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2D407" w14:textId="77777777" w:rsidR="00E12B14" w:rsidRDefault="001202B7">
      <w:pPr>
        <w:widowControl/>
        <w:spacing w:line="560" w:lineRule="exact"/>
        <w:jc w:val="center"/>
        <w:rPr>
          <w:rFonts w:ascii="方正仿宋_GBK" w:eastAsia="方正仿宋_GBK"/>
          <w:b/>
          <w:bCs/>
          <w:sz w:val="44"/>
          <w:szCs w:val="44"/>
        </w:rPr>
      </w:pPr>
      <w:r w:rsidRPr="00894FA4">
        <w:rPr>
          <w:rFonts w:ascii="方正仿宋_GBK" w:eastAsia="方正仿宋_GBK" w:hint="eastAsia"/>
          <w:b/>
          <w:bCs/>
          <w:sz w:val="44"/>
          <w:szCs w:val="44"/>
        </w:rPr>
        <w:t>国家突发急性传染病防控队（重庆）验收演练拍摄脚本</w:t>
      </w:r>
    </w:p>
    <w:tbl>
      <w:tblPr>
        <w:tblStyle w:val="ac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20"/>
        <w:gridCol w:w="3348"/>
        <w:gridCol w:w="976"/>
        <w:gridCol w:w="67"/>
        <w:gridCol w:w="7080"/>
      </w:tblGrid>
      <w:tr w:rsidR="004276A1" w:rsidRPr="00475931" w14:paraId="4512A501" w14:textId="77777777" w:rsidTr="00894FA4">
        <w:trPr>
          <w:jc w:val="center"/>
        </w:trPr>
        <w:tc>
          <w:tcPr>
            <w:tcW w:w="343" w:type="pct"/>
          </w:tcPr>
          <w:p w14:paraId="09DCEC7C" w14:textId="77777777" w:rsidR="004276A1" w:rsidRPr="00475931" w:rsidRDefault="004276A1" w:rsidP="009862B2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C10C6">
              <w:rPr>
                <w:rFonts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545" w:type="pct"/>
          </w:tcPr>
          <w:p w14:paraId="7B68FFA6" w14:textId="77777777" w:rsidR="004276A1" w:rsidRPr="00475931" w:rsidRDefault="004276A1" w:rsidP="009862B2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C10C6">
              <w:rPr>
                <w:rFonts w:hint="eastAsia"/>
                <w:b/>
                <w:sz w:val="28"/>
                <w:szCs w:val="28"/>
              </w:rPr>
              <w:t>场景</w:t>
            </w:r>
          </w:p>
        </w:tc>
        <w:tc>
          <w:tcPr>
            <w:tcW w:w="1200" w:type="pct"/>
          </w:tcPr>
          <w:p w14:paraId="062482C3" w14:textId="77777777" w:rsidR="004276A1" w:rsidRPr="00475931" w:rsidRDefault="004276A1" w:rsidP="009862B2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C10C6">
              <w:rPr>
                <w:rFonts w:hint="eastAsia"/>
                <w:b/>
                <w:sz w:val="28"/>
                <w:szCs w:val="28"/>
              </w:rPr>
              <w:t>拍摄内容</w:t>
            </w:r>
          </w:p>
        </w:tc>
        <w:tc>
          <w:tcPr>
            <w:tcW w:w="374" w:type="pct"/>
            <w:gridSpan w:val="2"/>
            <w:vAlign w:val="center"/>
          </w:tcPr>
          <w:p w14:paraId="41B92544" w14:textId="77777777" w:rsidR="004276A1" w:rsidRPr="00475931" w:rsidRDefault="004276A1" w:rsidP="009862B2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C10C6">
              <w:rPr>
                <w:rFonts w:hint="eastAsia"/>
                <w:b/>
                <w:sz w:val="28"/>
                <w:szCs w:val="28"/>
              </w:rPr>
              <w:t>时长</w:t>
            </w:r>
            <w:r>
              <w:rPr>
                <w:rFonts w:hint="eastAsia"/>
                <w:b/>
                <w:sz w:val="28"/>
                <w:szCs w:val="28"/>
              </w:rPr>
              <w:t>（秒）</w:t>
            </w:r>
          </w:p>
        </w:tc>
        <w:tc>
          <w:tcPr>
            <w:tcW w:w="2538" w:type="pct"/>
          </w:tcPr>
          <w:p w14:paraId="76D784E8" w14:textId="77777777" w:rsidR="004276A1" w:rsidRPr="00475931" w:rsidRDefault="004276A1" w:rsidP="009862B2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C10C6">
              <w:rPr>
                <w:rFonts w:hint="eastAsia"/>
                <w:b/>
                <w:sz w:val="28"/>
                <w:szCs w:val="28"/>
              </w:rPr>
              <w:t>解说词</w:t>
            </w:r>
          </w:p>
        </w:tc>
      </w:tr>
      <w:tr w:rsidR="004276A1" w:rsidRPr="00A35094" w14:paraId="74BE4687" w14:textId="77777777" w:rsidTr="00894FA4">
        <w:trPr>
          <w:jc w:val="center"/>
        </w:trPr>
        <w:tc>
          <w:tcPr>
            <w:tcW w:w="5000" w:type="pct"/>
            <w:gridSpan w:val="6"/>
            <w:vAlign w:val="center"/>
          </w:tcPr>
          <w:p w14:paraId="7750E06A" w14:textId="77777777" w:rsidR="004276A1" w:rsidRPr="00894FA4" w:rsidRDefault="004276A1" w:rsidP="009862B2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94FA4">
              <w:rPr>
                <w:rFonts w:hint="eastAsia"/>
                <w:b/>
                <w:sz w:val="28"/>
                <w:szCs w:val="28"/>
              </w:rPr>
              <w:t>队伍总体介绍</w:t>
            </w:r>
          </w:p>
        </w:tc>
      </w:tr>
      <w:tr w:rsidR="004276A1" w14:paraId="57D106A1" w14:textId="77777777" w:rsidTr="00894FA4">
        <w:trPr>
          <w:jc w:val="center"/>
        </w:trPr>
        <w:tc>
          <w:tcPr>
            <w:tcW w:w="343" w:type="pct"/>
            <w:vAlign w:val="center"/>
          </w:tcPr>
          <w:p w14:paraId="42A4AB58" w14:textId="77777777" w:rsidR="004276A1" w:rsidRPr="00A35094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545" w:type="pct"/>
            <w:vAlign w:val="center"/>
          </w:tcPr>
          <w:p w14:paraId="424E2403" w14:textId="77777777" w:rsidR="004276A1" w:rsidRPr="00A35094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开场白</w:t>
            </w:r>
          </w:p>
        </w:tc>
        <w:tc>
          <w:tcPr>
            <w:tcW w:w="1200" w:type="pct"/>
            <w:vAlign w:val="center"/>
          </w:tcPr>
          <w:p w14:paraId="4AC86726" w14:textId="77777777" w:rsidR="004276A1" w:rsidRPr="00773A05" w:rsidRDefault="004276A1" w:rsidP="00440B62">
            <w:pPr>
              <w:pStyle w:val="ad"/>
              <w:widowControl/>
              <w:numPr>
                <w:ilvl w:val="0"/>
                <w:numId w:val="5"/>
              </w:numPr>
              <w:ind w:firstLineChars="0"/>
              <w:rPr>
                <w:sz w:val="24"/>
                <w:szCs w:val="24"/>
              </w:rPr>
            </w:pPr>
            <w:r w:rsidRPr="00773A05">
              <w:rPr>
                <w:rFonts w:hint="eastAsia"/>
                <w:sz w:val="24"/>
                <w:szCs w:val="24"/>
              </w:rPr>
              <w:t>重庆地形、地貌、人文等场景</w:t>
            </w:r>
          </w:p>
          <w:p w14:paraId="0529F167" w14:textId="77777777" w:rsidR="004276A1" w:rsidRPr="00773A05" w:rsidRDefault="004276A1" w:rsidP="00440B62">
            <w:pPr>
              <w:pStyle w:val="ad"/>
              <w:widowControl/>
              <w:numPr>
                <w:ilvl w:val="0"/>
                <w:numId w:val="5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应急</w:t>
            </w:r>
            <w:r>
              <w:rPr>
                <w:sz w:val="24"/>
                <w:szCs w:val="24"/>
              </w:rPr>
              <w:t>队员现场工作照片</w:t>
            </w:r>
          </w:p>
        </w:tc>
        <w:tc>
          <w:tcPr>
            <w:tcW w:w="350" w:type="pct"/>
            <w:vAlign w:val="center"/>
          </w:tcPr>
          <w:p w14:paraId="351EB2AB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62" w:type="pct"/>
            <w:gridSpan w:val="2"/>
          </w:tcPr>
          <w:p w14:paraId="75B91113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805BF9">
              <w:rPr>
                <w:sz w:val="24"/>
                <w:szCs w:val="24"/>
              </w:rPr>
              <w:t>为全面</w:t>
            </w:r>
            <w:r w:rsidRPr="00805BF9">
              <w:rPr>
                <w:rFonts w:hint="eastAsia"/>
                <w:sz w:val="24"/>
                <w:szCs w:val="24"/>
              </w:rPr>
              <w:t>提升传染病疫情应对能力</w:t>
            </w:r>
            <w:r w:rsidRPr="00805BF9">
              <w:rPr>
                <w:sz w:val="24"/>
                <w:szCs w:val="24"/>
              </w:rPr>
              <w:t>，筑牢区域健康安全防线，</w:t>
            </w:r>
            <w:proofErr w:type="gramStart"/>
            <w:r w:rsidRPr="00805BF9">
              <w:rPr>
                <w:sz w:val="24"/>
                <w:szCs w:val="24"/>
              </w:rPr>
              <w:t>重庆市疾控局</w:t>
            </w:r>
            <w:proofErr w:type="gramEnd"/>
            <w:r w:rsidRPr="00805BF9">
              <w:rPr>
                <w:sz w:val="24"/>
                <w:szCs w:val="24"/>
              </w:rPr>
              <w:t>坚决贯彻落实</w:t>
            </w:r>
            <w:proofErr w:type="gramStart"/>
            <w:r w:rsidRPr="00805BF9">
              <w:rPr>
                <w:sz w:val="24"/>
                <w:szCs w:val="24"/>
              </w:rPr>
              <w:t>国家疾控局</w:t>
            </w:r>
            <w:proofErr w:type="gramEnd"/>
            <w:r w:rsidRPr="00805BF9">
              <w:rPr>
                <w:sz w:val="24"/>
                <w:szCs w:val="24"/>
              </w:rPr>
              <w:t>工作部署，积极推进国家突发急性传染病防控队（重庆）的建设工作。这支队伍，是落实健康中国战略、服务国家战略腹地建设的重要力量，更是</w:t>
            </w:r>
            <w:proofErr w:type="gramStart"/>
            <w:r w:rsidRPr="00805BF9">
              <w:rPr>
                <w:sz w:val="24"/>
                <w:szCs w:val="24"/>
              </w:rPr>
              <w:t>践行</w:t>
            </w:r>
            <w:proofErr w:type="gramEnd"/>
            <w:r w:rsidRPr="00805BF9">
              <w:rPr>
                <w:sz w:val="24"/>
                <w:szCs w:val="24"/>
              </w:rPr>
              <w:t>习近平总书记关于</w:t>
            </w:r>
            <w:r w:rsidRPr="00805BF9">
              <w:rPr>
                <w:sz w:val="24"/>
                <w:szCs w:val="24"/>
              </w:rPr>
              <w:t>“</w:t>
            </w:r>
            <w:r w:rsidRPr="00805BF9">
              <w:rPr>
                <w:sz w:val="24"/>
                <w:szCs w:val="24"/>
              </w:rPr>
              <w:t>分级分类组建卫生应急队伍</w:t>
            </w:r>
            <w:r w:rsidRPr="00805BF9">
              <w:rPr>
                <w:sz w:val="24"/>
                <w:szCs w:val="24"/>
              </w:rPr>
              <w:t>”</w:t>
            </w:r>
            <w:r w:rsidRPr="00805BF9">
              <w:rPr>
                <w:sz w:val="24"/>
                <w:szCs w:val="24"/>
              </w:rPr>
              <w:t>指示要求的具体行动。</w:t>
            </w:r>
          </w:p>
        </w:tc>
      </w:tr>
      <w:tr w:rsidR="004276A1" w14:paraId="73121D42" w14:textId="77777777" w:rsidTr="00894FA4">
        <w:trPr>
          <w:jc w:val="center"/>
        </w:trPr>
        <w:tc>
          <w:tcPr>
            <w:tcW w:w="343" w:type="pct"/>
            <w:vAlign w:val="center"/>
          </w:tcPr>
          <w:p w14:paraId="08F82ABB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545" w:type="pct"/>
            <w:vAlign w:val="center"/>
          </w:tcPr>
          <w:p w14:paraId="338BEC0D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组织领导</w:t>
            </w:r>
          </w:p>
        </w:tc>
        <w:tc>
          <w:tcPr>
            <w:tcW w:w="1200" w:type="pct"/>
            <w:vAlign w:val="center"/>
          </w:tcPr>
          <w:p w14:paraId="19EB7755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 w:rsidRPr="009F49E5">
              <w:rPr>
                <w:rFonts w:hint="eastAsia"/>
                <w:sz w:val="24"/>
                <w:szCs w:val="24"/>
              </w:rPr>
              <w:t>印发的文件、会议纪要，局领导组织的专家论证会、调度</w:t>
            </w:r>
            <w:proofErr w:type="gramStart"/>
            <w:r w:rsidRPr="009F49E5">
              <w:rPr>
                <w:rFonts w:hint="eastAsia"/>
                <w:sz w:val="24"/>
                <w:szCs w:val="24"/>
              </w:rPr>
              <w:t>会照片</w:t>
            </w:r>
            <w:proofErr w:type="gramEnd"/>
            <w:r w:rsidRPr="009F49E5">
              <w:rPr>
                <w:rFonts w:hint="eastAsia"/>
                <w:sz w:val="24"/>
                <w:szCs w:val="24"/>
              </w:rPr>
              <w:t>等</w:t>
            </w:r>
          </w:p>
          <w:p w14:paraId="794DABBA" w14:textId="77777777" w:rsidR="004276A1" w:rsidRDefault="004276A1" w:rsidP="00402CE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33C1F316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562" w:type="pct"/>
            <w:gridSpan w:val="2"/>
          </w:tcPr>
          <w:p w14:paraId="329757DA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805BF9">
              <w:rPr>
                <w:sz w:val="24"/>
                <w:szCs w:val="24"/>
              </w:rPr>
              <w:t>在组织领导上，</w:t>
            </w:r>
            <w:proofErr w:type="gramStart"/>
            <w:r w:rsidRPr="00805BF9">
              <w:rPr>
                <w:sz w:val="24"/>
                <w:szCs w:val="24"/>
              </w:rPr>
              <w:t>重庆市疾控局</w:t>
            </w:r>
            <w:proofErr w:type="gramEnd"/>
            <w:r w:rsidRPr="00805BF9">
              <w:rPr>
                <w:rFonts w:hint="eastAsia"/>
                <w:sz w:val="24"/>
                <w:szCs w:val="24"/>
              </w:rPr>
              <w:t>与重庆市卫生健康委联合印发</w:t>
            </w:r>
            <w:r w:rsidRPr="00805BF9">
              <w:rPr>
                <w:sz w:val="24"/>
                <w:szCs w:val="24"/>
              </w:rPr>
              <w:t>《国家突发急性传染病防控队（重庆）建设总体方案》</w:t>
            </w:r>
            <w:r w:rsidRPr="00805BF9">
              <w:rPr>
                <w:rFonts w:hint="eastAsia"/>
                <w:sz w:val="24"/>
                <w:szCs w:val="24"/>
              </w:rPr>
              <w:t>，</w:t>
            </w:r>
            <w:r w:rsidRPr="00805BF9">
              <w:rPr>
                <w:sz w:val="24"/>
                <w:szCs w:val="24"/>
              </w:rPr>
              <w:t>成立</w:t>
            </w:r>
            <w:r w:rsidRPr="00805BF9">
              <w:rPr>
                <w:rFonts w:hint="eastAsia"/>
                <w:sz w:val="24"/>
                <w:szCs w:val="24"/>
              </w:rPr>
              <w:t>由局主要负责人任组长的</w:t>
            </w:r>
            <w:r w:rsidRPr="00805BF9">
              <w:rPr>
                <w:sz w:val="24"/>
                <w:szCs w:val="24"/>
              </w:rPr>
              <w:t>专项工作领导小组，设立办公室、建设</w:t>
            </w:r>
            <w:proofErr w:type="gramStart"/>
            <w:r w:rsidRPr="00805BF9">
              <w:rPr>
                <w:sz w:val="24"/>
                <w:szCs w:val="24"/>
              </w:rPr>
              <w:t>实施组</w:t>
            </w:r>
            <w:proofErr w:type="gramEnd"/>
            <w:r w:rsidRPr="00805BF9">
              <w:rPr>
                <w:sz w:val="24"/>
                <w:szCs w:val="24"/>
              </w:rPr>
              <w:t>和咨询专家组</w:t>
            </w:r>
            <w:r w:rsidRPr="00805BF9">
              <w:rPr>
                <w:rFonts w:hint="eastAsia"/>
                <w:sz w:val="24"/>
                <w:szCs w:val="24"/>
              </w:rPr>
              <w:t>等</w:t>
            </w:r>
            <w:r w:rsidRPr="00805BF9">
              <w:rPr>
                <w:rFonts w:hint="eastAsia"/>
                <w:sz w:val="24"/>
                <w:szCs w:val="24"/>
              </w:rPr>
              <w:t>3</w:t>
            </w:r>
            <w:r w:rsidRPr="00805BF9">
              <w:rPr>
                <w:rFonts w:hint="eastAsia"/>
                <w:sz w:val="24"/>
                <w:szCs w:val="24"/>
              </w:rPr>
              <w:t>个工作组</w:t>
            </w:r>
            <w:r w:rsidRPr="00805BF9">
              <w:rPr>
                <w:sz w:val="24"/>
                <w:szCs w:val="24"/>
              </w:rPr>
              <w:t>，层层压实责任。</w:t>
            </w:r>
            <w:proofErr w:type="gramStart"/>
            <w:r w:rsidRPr="00805BF9">
              <w:rPr>
                <w:rFonts w:hint="eastAsia"/>
                <w:sz w:val="24"/>
                <w:szCs w:val="24"/>
              </w:rPr>
              <w:t>重庆市疾控中心</w:t>
            </w:r>
            <w:proofErr w:type="gramEnd"/>
            <w:r w:rsidRPr="00805BF9">
              <w:rPr>
                <w:rFonts w:hint="eastAsia"/>
                <w:sz w:val="24"/>
                <w:szCs w:val="24"/>
              </w:rPr>
              <w:t>印发《</w:t>
            </w:r>
            <w:r w:rsidRPr="00805BF9">
              <w:rPr>
                <w:sz w:val="24"/>
                <w:szCs w:val="24"/>
              </w:rPr>
              <w:t>国家突发急性传染病防控队（重庆）建设方案</w:t>
            </w:r>
            <w:r w:rsidRPr="00805BF9">
              <w:rPr>
                <w:rFonts w:hint="eastAsia"/>
                <w:sz w:val="24"/>
                <w:szCs w:val="24"/>
              </w:rPr>
              <w:t>》，稳步推进队伍建设。</w:t>
            </w:r>
          </w:p>
        </w:tc>
      </w:tr>
      <w:tr w:rsidR="004276A1" w14:paraId="2FED8AC8" w14:textId="77777777" w:rsidTr="00894FA4">
        <w:trPr>
          <w:jc w:val="center"/>
        </w:trPr>
        <w:tc>
          <w:tcPr>
            <w:tcW w:w="343" w:type="pct"/>
            <w:vAlign w:val="center"/>
          </w:tcPr>
          <w:p w14:paraId="18F96FBB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45" w:type="pct"/>
            <w:vAlign w:val="center"/>
          </w:tcPr>
          <w:p w14:paraId="34400B10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队伍</w:t>
            </w:r>
            <w:r>
              <w:rPr>
                <w:sz w:val="24"/>
                <w:szCs w:val="24"/>
              </w:rPr>
              <w:t>组成</w:t>
            </w:r>
          </w:p>
        </w:tc>
        <w:tc>
          <w:tcPr>
            <w:tcW w:w="1200" w:type="pct"/>
            <w:vAlign w:val="center"/>
          </w:tcPr>
          <w:p w14:paraId="17F52C26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依次</w:t>
            </w:r>
            <w:r>
              <w:rPr>
                <w:sz w:val="24"/>
                <w:szCs w:val="24"/>
              </w:rPr>
              <w:t>展示中心城区工作组、主城新区工作组、</w:t>
            </w:r>
            <w:r w:rsidRPr="00805BF9">
              <w:rPr>
                <w:sz w:val="24"/>
                <w:szCs w:val="24"/>
              </w:rPr>
              <w:t>渝东北三峡库区城镇群工作组、渝东南武陵山区城镇群工作组</w:t>
            </w:r>
            <w:r>
              <w:rPr>
                <w:sz w:val="24"/>
                <w:szCs w:val="24"/>
              </w:rPr>
              <w:t>照片</w:t>
            </w:r>
          </w:p>
        </w:tc>
        <w:tc>
          <w:tcPr>
            <w:tcW w:w="350" w:type="pct"/>
            <w:vAlign w:val="center"/>
          </w:tcPr>
          <w:p w14:paraId="33AB5E49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宋体" w:hAnsi="Calibri" w:cs="Calibri" w:hint="eastAsia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62" w:type="pct"/>
            <w:gridSpan w:val="2"/>
          </w:tcPr>
          <w:p w14:paraId="504CDE00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805BF9">
              <w:rPr>
                <w:sz w:val="24"/>
                <w:szCs w:val="24"/>
              </w:rPr>
              <w:t>队伍立足</w:t>
            </w:r>
            <w:r w:rsidRPr="00805BF9">
              <w:rPr>
                <w:sz w:val="24"/>
                <w:szCs w:val="24"/>
              </w:rPr>
              <w:t>“</w:t>
            </w:r>
            <w:r w:rsidRPr="00805BF9">
              <w:rPr>
                <w:sz w:val="24"/>
                <w:szCs w:val="24"/>
              </w:rPr>
              <w:t>立足重庆、辐射西南、支援国际</w:t>
            </w:r>
            <w:r w:rsidRPr="00805BF9">
              <w:rPr>
                <w:sz w:val="24"/>
                <w:szCs w:val="24"/>
              </w:rPr>
              <w:t>”</w:t>
            </w:r>
            <w:r w:rsidRPr="00805BF9">
              <w:rPr>
                <w:sz w:val="24"/>
                <w:szCs w:val="24"/>
              </w:rPr>
              <w:t>的发展定位，创新构建</w:t>
            </w:r>
            <w:r w:rsidRPr="00805BF9">
              <w:rPr>
                <w:sz w:val="24"/>
                <w:szCs w:val="24"/>
              </w:rPr>
              <w:t>“</w:t>
            </w:r>
            <w:proofErr w:type="gramStart"/>
            <w:r w:rsidRPr="00805BF9">
              <w:rPr>
                <w:sz w:val="24"/>
                <w:szCs w:val="24"/>
              </w:rPr>
              <w:t>一</w:t>
            </w:r>
            <w:proofErr w:type="gramEnd"/>
            <w:r w:rsidRPr="00805BF9">
              <w:rPr>
                <w:sz w:val="24"/>
                <w:szCs w:val="24"/>
              </w:rPr>
              <w:t>中心城区</w:t>
            </w:r>
            <w:r w:rsidRPr="00805BF9">
              <w:rPr>
                <w:sz w:val="24"/>
                <w:szCs w:val="24"/>
              </w:rPr>
              <w:t>+</w:t>
            </w:r>
            <w:r w:rsidRPr="00805BF9">
              <w:rPr>
                <w:sz w:val="24"/>
                <w:szCs w:val="24"/>
              </w:rPr>
              <w:t>三片区</w:t>
            </w:r>
            <w:r w:rsidRPr="00805BF9">
              <w:rPr>
                <w:sz w:val="24"/>
                <w:szCs w:val="24"/>
              </w:rPr>
              <w:t>”</w:t>
            </w:r>
            <w:r w:rsidRPr="00805BF9">
              <w:rPr>
                <w:sz w:val="24"/>
                <w:szCs w:val="24"/>
              </w:rPr>
              <w:t>的四组联动模式，分别建立</w:t>
            </w:r>
            <w:r>
              <w:rPr>
                <w:sz w:val="24"/>
                <w:szCs w:val="24"/>
              </w:rPr>
              <w:t>中心城区工作组、主城新区工作组、</w:t>
            </w:r>
            <w:r w:rsidRPr="00805BF9">
              <w:rPr>
                <w:sz w:val="24"/>
                <w:szCs w:val="24"/>
              </w:rPr>
              <w:t>渝东北三峡库区城镇群工作组、渝东南武陵山区城镇群工作组</w:t>
            </w:r>
            <w:r>
              <w:rPr>
                <w:sz w:val="24"/>
                <w:szCs w:val="24"/>
              </w:rPr>
              <w:t>，</w:t>
            </w:r>
            <w:r w:rsidRPr="00805BF9">
              <w:rPr>
                <w:sz w:val="24"/>
                <w:szCs w:val="24"/>
              </w:rPr>
              <w:t>覆盖</w:t>
            </w:r>
            <w:r w:rsidRPr="00805BF9">
              <w:rPr>
                <w:rFonts w:hint="eastAsia"/>
                <w:sz w:val="24"/>
                <w:szCs w:val="24"/>
              </w:rPr>
              <w:t>主城新区</w:t>
            </w:r>
            <w:r w:rsidRPr="00805BF9">
              <w:rPr>
                <w:sz w:val="24"/>
                <w:szCs w:val="24"/>
              </w:rPr>
              <w:t>、渝东北</w:t>
            </w:r>
            <w:r w:rsidRPr="00805BF9">
              <w:rPr>
                <w:rFonts w:hint="eastAsia"/>
                <w:sz w:val="24"/>
                <w:szCs w:val="24"/>
              </w:rPr>
              <w:t>三峡库区</w:t>
            </w:r>
            <w:r w:rsidRPr="00805BF9">
              <w:rPr>
                <w:sz w:val="24"/>
                <w:szCs w:val="24"/>
              </w:rPr>
              <w:t>、渝东南</w:t>
            </w:r>
            <w:r w:rsidRPr="00805BF9">
              <w:rPr>
                <w:rFonts w:hint="eastAsia"/>
                <w:sz w:val="24"/>
                <w:szCs w:val="24"/>
              </w:rPr>
              <w:lastRenderedPageBreak/>
              <w:t>武陵山区</w:t>
            </w:r>
            <w:r w:rsidRPr="00805BF9">
              <w:rPr>
                <w:sz w:val="24"/>
                <w:szCs w:val="24"/>
              </w:rPr>
              <w:t>等重点区域，以国家队建设带动全市各区县整体</w:t>
            </w:r>
            <w:r w:rsidRPr="00805BF9">
              <w:rPr>
                <w:rFonts w:hint="eastAsia"/>
                <w:sz w:val="24"/>
                <w:szCs w:val="24"/>
              </w:rPr>
              <w:t>传染病疫情</w:t>
            </w:r>
            <w:r w:rsidRPr="00805BF9">
              <w:rPr>
                <w:sz w:val="24"/>
                <w:szCs w:val="24"/>
              </w:rPr>
              <w:t>防控能力提升，形成全域响应、高效协同的应急网络。</w:t>
            </w:r>
          </w:p>
        </w:tc>
      </w:tr>
      <w:tr w:rsidR="004276A1" w:rsidRPr="005C4EB8" w14:paraId="3C4FA1E4" w14:textId="77777777" w:rsidTr="00894FA4">
        <w:trPr>
          <w:jc w:val="center"/>
        </w:trPr>
        <w:tc>
          <w:tcPr>
            <w:tcW w:w="343" w:type="pct"/>
            <w:vAlign w:val="center"/>
          </w:tcPr>
          <w:p w14:paraId="46F1D9E5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4</w:t>
            </w:r>
          </w:p>
        </w:tc>
        <w:tc>
          <w:tcPr>
            <w:tcW w:w="545" w:type="pct"/>
            <w:vAlign w:val="center"/>
          </w:tcPr>
          <w:p w14:paraId="47410BB8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人员装备</w:t>
            </w:r>
          </w:p>
        </w:tc>
        <w:tc>
          <w:tcPr>
            <w:tcW w:w="1200" w:type="pct"/>
            <w:vAlign w:val="center"/>
          </w:tcPr>
          <w:p w14:paraId="256B7068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 w:rsidRPr="009F49E5">
              <w:rPr>
                <w:rFonts w:hint="eastAsia"/>
                <w:sz w:val="24"/>
                <w:szCs w:val="24"/>
              </w:rPr>
              <w:t>展示装备清单：类型及对应数量</w:t>
            </w:r>
          </w:p>
        </w:tc>
        <w:tc>
          <w:tcPr>
            <w:tcW w:w="350" w:type="pct"/>
            <w:vAlign w:val="center"/>
          </w:tcPr>
          <w:p w14:paraId="25C4021A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562" w:type="pct"/>
            <w:gridSpan w:val="2"/>
          </w:tcPr>
          <w:p w14:paraId="6B915B63" w14:textId="77777777" w:rsidR="004276A1" w:rsidRPr="00805BF9" w:rsidRDefault="004276A1" w:rsidP="00440B62">
            <w:pPr>
              <w:widowControl/>
              <w:rPr>
                <w:sz w:val="24"/>
                <w:szCs w:val="24"/>
              </w:rPr>
            </w:pPr>
            <w:r w:rsidRPr="00805BF9">
              <w:rPr>
                <w:sz w:val="24"/>
                <w:szCs w:val="24"/>
              </w:rPr>
              <w:t>人员、装备是队伍的</w:t>
            </w:r>
            <w:r w:rsidRPr="00805BF9">
              <w:rPr>
                <w:sz w:val="24"/>
                <w:szCs w:val="24"/>
              </w:rPr>
              <w:t>“</w:t>
            </w:r>
            <w:r w:rsidRPr="00805BF9">
              <w:rPr>
                <w:sz w:val="24"/>
                <w:szCs w:val="24"/>
              </w:rPr>
              <w:t>硬实力</w:t>
            </w:r>
            <w:r w:rsidRPr="00805BF9">
              <w:rPr>
                <w:sz w:val="24"/>
                <w:szCs w:val="24"/>
              </w:rPr>
              <w:t>”</w:t>
            </w:r>
            <w:r w:rsidRPr="00805BF9">
              <w:rPr>
                <w:sz w:val="24"/>
                <w:szCs w:val="24"/>
              </w:rPr>
              <w:t>。</w:t>
            </w:r>
            <w:r w:rsidRPr="00805BF9">
              <w:rPr>
                <w:rFonts w:hint="eastAsia"/>
                <w:sz w:val="24"/>
                <w:szCs w:val="24"/>
              </w:rPr>
              <w:t>按照队员遴选条件，在全市范围遴选党性坚定、专业过硬、勇于担当的队员</w:t>
            </w:r>
            <w:r w:rsidRPr="00805BF9">
              <w:rPr>
                <w:rFonts w:hint="eastAsia"/>
                <w:sz w:val="24"/>
                <w:szCs w:val="24"/>
              </w:rPr>
              <w:t>182</w:t>
            </w:r>
            <w:r w:rsidRPr="00805BF9">
              <w:rPr>
                <w:rFonts w:hint="eastAsia"/>
                <w:sz w:val="24"/>
                <w:szCs w:val="24"/>
              </w:rPr>
              <w:t>人，</w:t>
            </w:r>
            <w:r w:rsidRPr="00805BF9">
              <w:rPr>
                <w:sz w:val="24"/>
                <w:szCs w:val="24"/>
              </w:rPr>
              <w:t>专业技术队员中高级职称占比为</w:t>
            </w:r>
            <w:r w:rsidRPr="00805BF9">
              <w:rPr>
                <w:sz w:val="24"/>
                <w:szCs w:val="24"/>
              </w:rPr>
              <w:t>35%</w:t>
            </w:r>
            <w:r w:rsidRPr="00805BF9">
              <w:rPr>
                <w:rFonts w:hint="eastAsia"/>
                <w:sz w:val="24"/>
                <w:szCs w:val="24"/>
              </w:rPr>
              <w:t>。配齐通讯指挥车、移动检测车、基因分析仪等装备设备，保障队伍通信及时高效、检验检测“一锤定音”、调查处置灵活机动。</w:t>
            </w:r>
          </w:p>
          <w:p w14:paraId="426BCACB" w14:textId="77777777" w:rsidR="004276A1" w:rsidRPr="005C4EB8" w:rsidRDefault="004276A1" w:rsidP="00440B62">
            <w:pPr>
              <w:widowControl/>
              <w:rPr>
                <w:sz w:val="24"/>
                <w:szCs w:val="24"/>
              </w:rPr>
            </w:pPr>
          </w:p>
        </w:tc>
      </w:tr>
      <w:tr w:rsidR="004276A1" w:rsidRPr="00805BF9" w14:paraId="568C1A06" w14:textId="77777777" w:rsidTr="00894FA4">
        <w:trPr>
          <w:jc w:val="center"/>
        </w:trPr>
        <w:tc>
          <w:tcPr>
            <w:tcW w:w="343" w:type="pct"/>
            <w:vAlign w:val="center"/>
          </w:tcPr>
          <w:p w14:paraId="560280FE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545" w:type="pct"/>
            <w:vAlign w:val="center"/>
          </w:tcPr>
          <w:p w14:paraId="391B6FF5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工作制度</w:t>
            </w:r>
          </w:p>
        </w:tc>
        <w:tc>
          <w:tcPr>
            <w:tcW w:w="1200" w:type="pct"/>
            <w:vAlign w:val="center"/>
          </w:tcPr>
          <w:p w14:paraId="6CA2E21E" w14:textId="77777777" w:rsidR="004276A1" w:rsidRPr="009F49E5" w:rsidRDefault="004276A1" w:rsidP="00440B62">
            <w:pPr>
              <w:widowControl/>
              <w:rPr>
                <w:sz w:val="24"/>
                <w:szCs w:val="24"/>
              </w:rPr>
            </w:pPr>
            <w:r w:rsidRPr="009F49E5">
              <w:rPr>
                <w:rFonts w:hint="eastAsia"/>
                <w:sz w:val="24"/>
                <w:szCs w:val="24"/>
              </w:rPr>
              <w:t>展示工作制度</w:t>
            </w:r>
          </w:p>
        </w:tc>
        <w:tc>
          <w:tcPr>
            <w:tcW w:w="350" w:type="pct"/>
            <w:vAlign w:val="center"/>
          </w:tcPr>
          <w:p w14:paraId="3FC98A1E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562" w:type="pct"/>
            <w:gridSpan w:val="2"/>
          </w:tcPr>
          <w:p w14:paraId="31C4660F" w14:textId="36B365D4" w:rsidR="004276A1" w:rsidRPr="00805BF9" w:rsidRDefault="004276A1" w:rsidP="00440B62">
            <w:pPr>
              <w:widowControl/>
              <w:rPr>
                <w:sz w:val="24"/>
                <w:szCs w:val="24"/>
              </w:rPr>
            </w:pPr>
            <w:r w:rsidRPr="00805BF9">
              <w:rPr>
                <w:sz w:val="24"/>
                <w:szCs w:val="24"/>
              </w:rPr>
              <w:t>制度、能力是队伍的</w:t>
            </w:r>
            <w:r w:rsidRPr="00805BF9">
              <w:rPr>
                <w:sz w:val="24"/>
                <w:szCs w:val="24"/>
              </w:rPr>
              <w:t>“</w:t>
            </w:r>
            <w:r w:rsidRPr="00805BF9">
              <w:rPr>
                <w:sz w:val="24"/>
                <w:szCs w:val="24"/>
              </w:rPr>
              <w:t>软实力</w:t>
            </w:r>
            <w:r w:rsidRPr="00805BF9">
              <w:rPr>
                <w:sz w:val="24"/>
                <w:szCs w:val="24"/>
              </w:rPr>
              <w:t>”</w:t>
            </w:r>
            <w:r w:rsidRPr="00805BF9">
              <w:rPr>
                <w:sz w:val="24"/>
                <w:szCs w:val="24"/>
              </w:rPr>
              <w:t>。系统推进设备管理、培训演练、现场工作等制度</w:t>
            </w:r>
            <w:r w:rsidRPr="00805BF9">
              <w:rPr>
                <w:rFonts w:hint="eastAsia"/>
                <w:sz w:val="24"/>
                <w:szCs w:val="24"/>
              </w:rPr>
              <w:t>建设</w:t>
            </w:r>
            <w:r w:rsidRPr="00805BF9">
              <w:rPr>
                <w:sz w:val="24"/>
                <w:szCs w:val="24"/>
              </w:rPr>
              <w:t>，确保队伍运行有章可循、有据可依。</w:t>
            </w:r>
            <w:r w:rsidR="00A60ACB">
              <w:rPr>
                <w:rFonts w:hint="eastAsia"/>
                <w:sz w:val="24"/>
                <w:szCs w:val="24"/>
              </w:rPr>
              <w:t>加工作制度</w:t>
            </w:r>
          </w:p>
        </w:tc>
      </w:tr>
      <w:tr w:rsidR="004276A1" w:rsidRPr="00805BF9" w14:paraId="47882322" w14:textId="77777777" w:rsidTr="00894FA4">
        <w:trPr>
          <w:jc w:val="center"/>
        </w:trPr>
        <w:tc>
          <w:tcPr>
            <w:tcW w:w="343" w:type="pct"/>
            <w:vAlign w:val="center"/>
          </w:tcPr>
          <w:p w14:paraId="57CF4A72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545" w:type="pct"/>
            <w:vAlign w:val="center"/>
          </w:tcPr>
          <w:p w14:paraId="4667D154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培训演练</w:t>
            </w:r>
          </w:p>
        </w:tc>
        <w:tc>
          <w:tcPr>
            <w:tcW w:w="1200" w:type="pct"/>
            <w:vAlign w:val="center"/>
          </w:tcPr>
          <w:p w14:paraId="17D65C29" w14:textId="77777777" w:rsidR="004276A1" w:rsidRPr="009F49E5" w:rsidRDefault="004276A1" w:rsidP="00440B62">
            <w:pPr>
              <w:widowControl/>
              <w:rPr>
                <w:sz w:val="24"/>
                <w:szCs w:val="24"/>
              </w:rPr>
            </w:pPr>
            <w:r w:rsidRPr="009F49E5">
              <w:rPr>
                <w:rFonts w:hint="eastAsia"/>
                <w:sz w:val="24"/>
                <w:szCs w:val="24"/>
              </w:rPr>
              <w:t>展示历次培训和演练照片视频</w:t>
            </w:r>
          </w:p>
        </w:tc>
        <w:tc>
          <w:tcPr>
            <w:tcW w:w="350" w:type="pct"/>
            <w:vAlign w:val="center"/>
          </w:tcPr>
          <w:p w14:paraId="159A3FCD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562" w:type="pct"/>
            <w:gridSpan w:val="2"/>
          </w:tcPr>
          <w:p w14:paraId="598E6A12" w14:textId="77777777" w:rsidR="004276A1" w:rsidRPr="00805BF9" w:rsidRDefault="004276A1" w:rsidP="00440B62">
            <w:pPr>
              <w:widowControl/>
              <w:rPr>
                <w:sz w:val="24"/>
                <w:szCs w:val="24"/>
              </w:rPr>
            </w:pPr>
            <w:r w:rsidRPr="00805BF9">
              <w:rPr>
                <w:sz w:val="24"/>
                <w:szCs w:val="24"/>
              </w:rPr>
              <w:t>能力建设同步扎实推进。队伍先后参与川</w:t>
            </w:r>
            <w:proofErr w:type="gramStart"/>
            <w:r w:rsidRPr="00805BF9">
              <w:rPr>
                <w:sz w:val="24"/>
                <w:szCs w:val="24"/>
              </w:rPr>
              <w:t>渝联合</w:t>
            </w:r>
            <w:proofErr w:type="gramEnd"/>
            <w:r w:rsidRPr="00805BF9">
              <w:rPr>
                <w:sz w:val="24"/>
                <w:szCs w:val="24"/>
              </w:rPr>
              <w:t>演练、不明原因肺炎应急处置、跨省长途拉练等多场</w:t>
            </w:r>
            <w:proofErr w:type="gramStart"/>
            <w:r w:rsidRPr="00805BF9">
              <w:rPr>
                <w:sz w:val="24"/>
                <w:szCs w:val="24"/>
              </w:rPr>
              <w:t>实战化演训</w:t>
            </w:r>
            <w:proofErr w:type="gramEnd"/>
            <w:r w:rsidRPr="00805BF9">
              <w:rPr>
                <w:sz w:val="24"/>
                <w:szCs w:val="24"/>
              </w:rPr>
              <w:t>，</w:t>
            </w:r>
            <w:r w:rsidRPr="00805BF9">
              <w:rPr>
                <w:rFonts w:hint="eastAsia"/>
                <w:sz w:val="24"/>
                <w:szCs w:val="24"/>
              </w:rPr>
              <w:t>开展队员培训、装备磨合训练等，</w:t>
            </w:r>
            <w:r w:rsidRPr="00805BF9">
              <w:rPr>
                <w:sz w:val="24"/>
                <w:szCs w:val="24"/>
              </w:rPr>
              <w:t>不断锤炼应急响应、现场处置与团队协作能力，为队伍正式运行打下坚实基础。</w:t>
            </w:r>
          </w:p>
        </w:tc>
      </w:tr>
      <w:tr w:rsidR="004276A1" w:rsidRPr="00805BF9" w14:paraId="25A42A81" w14:textId="77777777" w:rsidTr="00894FA4">
        <w:trPr>
          <w:jc w:val="center"/>
        </w:trPr>
        <w:tc>
          <w:tcPr>
            <w:tcW w:w="343" w:type="pct"/>
            <w:vAlign w:val="center"/>
          </w:tcPr>
          <w:p w14:paraId="4CB8AD16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545" w:type="pct"/>
            <w:vAlign w:val="center"/>
          </w:tcPr>
          <w:p w14:paraId="63D507BF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结语</w:t>
            </w:r>
          </w:p>
        </w:tc>
        <w:tc>
          <w:tcPr>
            <w:tcW w:w="1200" w:type="pct"/>
            <w:vAlign w:val="center"/>
          </w:tcPr>
          <w:p w14:paraId="7E9713A8" w14:textId="77777777" w:rsidR="004276A1" w:rsidRPr="009F49E5" w:rsidRDefault="004276A1" w:rsidP="00440B62">
            <w:pPr>
              <w:widowControl/>
              <w:rPr>
                <w:sz w:val="24"/>
                <w:szCs w:val="24"/>
              </w:rPr>
            </w:pPr>
            <w:r w:rsidRPr="009F49E5">
              <w:rPr>
                <w:rFonts w:hint="eastAsia"/>
                <w:sz w:val="24"/>
                <w:szCs w:val="24"/>
              </w:rPr>
              <w:t>队伍拉动视频</w:t>
            </w:r>
          </w:p>
        </w:tc>
        <w:tc>
          <w:tcPr>
            <w:tcW w:w="350" w:type="pct"/>
            <w:vAlign w:val="center"/>
          </w:tcPr>
          <w:p w14:paraId="04DA1C1B" w14:textId="77777777" w:rsidR="004276A1" w:rsidRDefault="004276A1" w:rsidP="00440B62">
            <w:pPr>
              <w:rPr>
                <w:rFonts w:ascii="Calibri" w:eastAsia="宋体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 w:hint="eastAsia"/>
                <w:color w:val="000000"/>
              </w:rPr>
              <w:t>10</w:t>
            </w:r>
          </w:p>
        </w:tc>
        <w:tc>
          <w:tcPr>
            <w:tcW w:w="2562" w:type="pct"/>
            <w:gridSpan w:val="2"/>
          </w:tcPr>
          <w:p w14:paraId="3E74E5E4" w14:textId="77777777" w:rsidR="004276A1" w:rsidRPr="00805BF9" w:rsidRDefault="004276A1" w:rsidP="00440B62">
            <w:pPr>
              <w:widowControl/>
              <w:rPr>
                <w:sz w:val="24"/>
                <w:szCs w:val="24"/>
              </w:rPr>
            </w:pPr>
            <w:r w:rsidRPr="00805BF9">
              <w:rPr>
                <w:sz w:val="24"/>
                <w:szCs w:val="24"/>
              </w:rPr>
              <w:t>国家突发急性传染病防控队（重庆）将</w:t>
            </w:r>
            <w:r w:rsidRPr="00805BF9">
              <w:rPr>
                <w:rFonts w:hint="eastAsia"/>
                <w:sz w:val="24"/>
                <w:szCs w:val="24"/>
              </w:rPr>
              <w:t>始终</w:t>
            </w:r>
            <w:r w:rsidRPr="00805BF9">
              <w:rPr>
                <w:sz w:val="24"/>
                <w:szCs w:val="24"/>
              </w:rPr>
              <w:t>秉持</w:t>
            </w:r>
            <w:r w:rsidRPr="00805BF9">
              <w:rPr>
                <w:sz w:val="24"/>
                <w:szCs w:val="24"/>
              </w:rPr>
              <w:t>“</w:t>
            </w:r>
            <w:r w:rsidRPr="00805BF9">
              <w:rPr>
                <w:sz w:val="24"/>
                <w:szCs w:val="24"/>
              </w:rPr>
              <w:t>响应迅速、技术扎实、勇于担当</w:t>
            </w:r>
            <w:r w:rsidRPr="00805BF9">
              <w:rPr>
                <w:sz w:val="24"/>
                <w:szCs w:val="24"/>
              </w:rPr>
              <w:t>”</w:t>
            </w:r>
            <w:r w:rsidRPr="00805BF9">
              <w:rPr>
                <w:sz w:val="24"/>
                <w:szCs w:val="24"/>
              </w:rPr>
              <w:t>的作风，为重庆乃至西南地区的公共卫生安全，提供坚强有力的专业支撑</w:t>
            </w:r>
            <w:r w:rsidRPr="00805BF9">
              <w:rPr>
                <w:rFonts w:hint="eastAsia"/>
                <w:sz w:val="24"/>
                <w:szCs w:val="24"/>
              </w:rPr>
              <w:t>！</w:t>
            </w:r>
          </w:p>
        </w:tc>
      </w:tr>
      <w:tr w:rsidR="004276A1" w:rsidRPr="00805BF9" w14:paraId="473A5EEE" w14:textId="77777777" w:rsidTr="00894FA4">
        <w:trPr>
          <w:jc w:val="center"/>
        </w:trPr>
        <w:tc>
          <w:tcPr>
            <w:tcW w:w="343" w:type="pct"/>
            <w:vAlign w:val="center"/>
          </w:tcPr>
          <w:p w14:paraId="25FF6610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合计</w:t>
            </w:r>
          </w:p>
        </w:tc>
        <w:tc>
          <w:tcPr>
            <w:tcW w:w="545" w:type="pct"/>
            <w:vAlign w:val="center"/>
          </w:tcPr>
          <w:p w14:paraId="51FB4D6D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0D631BB" w14:textId="77777777" w:rsidR="004276A1" w:rsidRPr="009F49E5" w:rsidRDefault="004276A1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243E9253" w14:textId="77777777" w:rsidR="004276A1" w:rsidRDefault="004276A1" w:rsidP="00440B6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hint="eastAsia"/>
                <w:color w:val="000000"/>
              </w:rPr>
              <w:t>180</w:t>
            </w:r>
          </w:p>
        </w:tc>
        <w:tc>
          <w:tcPr>
            <w:tcW w:w="2562" w:type="pct"/>
            <w:gridSpan w:val="2"/>
          </w:tcPr>
          <w:p w14:paraId="0F804742" w14:textId="77777777" w:rsidR="004276A1" w:rsidRPr="00805BF9" w:rsidRDefault="004276A1" w:rsidP="00440B62">
            <w:pPr>
              <w:widowControl/>
              <w:rPr>
                <w:sz w:val="24"/>
                <w:szCs w:val="24"/>
              </w:rPr>
            </w:pPr>
          </w:p>
        </w:tc>
      </w:tr>
      <w:tr w:rsidR="004276A1" w:rsidRPr="00805BF9" w14:paraId="0DF99E64" w14:textId="77777777" w:rsidTr="004276A1">
        <w:trPr>
          <w:jc w:val="center"/>
        </w:trPr>
        <w:tc>
          <w:tcPr>
            <w:tcW w:w="343" w:type="pct"/>
            <w:vAlign w:val="center"/>
          </w:tcPr>
          <w:p w14:paraId="2558B3E5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14:paraId="56FA0D17" w14:textId="77777777" w:rsidR="004276A1" w:rsidRDefault="004276A1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51D50E56" w14:textId="77777777" w:rsidR="004276A1" w:rsidRPr="009F49E5" w:rsidRDefault="004276A1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7593D10E" w14:textId="77777777" w:rsidR="004276A1" w:rsidRDefault="004276A1" w:rsidP="00440B6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62" w:type="pct"/>
            <w:gridSpan w:val="2"/>
          </w:tcPr>
          <w:p w14:paraId="42C801CB" w14:textId="77777777" w:rsidR="004276A1" w:rsidRPr="00805BF9" w:rsidRDefault="004276A1" w:rsidP="00440B62">
            <w:pPr>
              <w:widowControl/>
              <w:rPr>
                <w:sz w:val="24"/>
                <w:szCs w:val="24"/>
              </w:rPr>
            </w:pPr>
          </w:p>
        </w:tc>
      </w:tr>
    </w:tbl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957"/>
        <w:gridCol w:w="1520"/>
        <w:gridCol w:w="3348"/>
        <w:gridCol w:w="976"/>
        <w:gridCol w:w="7147"/>
      </w:tblGrid>
      <w:tr w:rsidR="003B5A91" w:rsidRPr="00A35094" w14:paraId="73DC90CF" w14:textId="77777777" w:rsidTr="00894FA4">
        <w:trPr>
          <w:jc w:val="center"/>
        </w:trPr>
        <w:tc>
          <w:tcPr>
            <w:tcW w:w="5000" w:type="pct"/>
            <w:gridSpan w:val="5"/>
          </w:tcPr>
          <w:p w14:paraId="3B0CC489" w14:textId="181CF55F" w:rsidR="003B5A91" w:rsidRPr="00894FA4" w:rsidRDefault="004276A1" w:rsidP="00440B62">
            <w:pPr>
              <w:widowControl/>
              <w:rPr>
                <w:b/>
                <w:sz w:val="28"/>
                <w:szCs w:val="28"/>
              </w:rPr>
            </w:pPr>
            <w:r w:rsidRPr="00894FA4">
              <w:rPr>
                <w:rFonts w:hint="eastAsia"/>
                <w:b/>
                <w:sz w:val="28"/>
                <w:szCs w:val="28"/>
              </w:rPr>
              <w:t>演练</w:t>
            </w:r>
          </w:p>
        </w:tc>
      </w:tr>
      <w:tr w:rsidR="004276A1" w:rsidRPr="00A35094" w14:paraId="4243B781" w14:textId="77777777" w:rsidTr="00475931">
        <w:trPr>
          <w:jc w:val="center"/>
        </w:trPr>
        <w:tc>
          <w:tcPr>
            <w:tcW w:w="5000" w:type="pct"/>
            <w:gridSpan w:val="5"/>
          </w:tcPr>
          <w:p w14:paraId="6FAC5B9E" w14:textId="77777777" w:rsidR="004276A1" w:rsidRPr="00894FA4" w:rsidDel="004276A1" w:rsidRDefault="00BA2392" w:rsidP="00440B62">
            <w:pPr>
              <w:widowControl/>
              <w:rPr>
                <w:b/>
                <w:sz w:val="24"/>
                <w:szCs w:val="24"/>
              </w:rPr>
            </w:pPr>
            <w:r w:rsidRPr="00894FA4">
              <w:rPr>
                <w:rFonts w:hint="eastAsia"/>
                <w:b/>
                <w:sz w:val="24"/>
                <w:szCs w:val="24"/>
              </w:rPr>
              <w:t>第一部分</w:t>
            </w:r>
            <w:r w:rsidRPr="00894FA4">
              <w:rPr>
                <w:b/>
                <w:sz w:val="24"/>
                <w:szCs w:val="24"/>
              </w:rPr>
              <w:t xml:space="preserve"> </w:t>
            </w:r>
            <w:r w:rsidR="004276A1" w:rsidRPr="00894FA4">
              <w:rPr>
                <w:rFonts w:hint="eastAsia"/>
                <w:b/>
                <w:sz w:val="24"/>
                <w:szCs w:val="24"/>
              </w:rPr>
              <w:t>队伍集结</w:t>
            </w:r>
          </w:p>
        </w:tc>
      </w:tr>
      <w:tr w:rsidR="00AF09A5" w:rsidRPr="00A35094" w14:paraId="7892CBAF" w14:textId="77777777" w:rsidTr="00894FA4">
        <w:trPr>
          <w:jc w:val="center"/>
        </w:trPr>
        <w:tc>
          <w:tcPr>
            <w:tcW w:w="343" w:type="pct"/>
            <w:vAlign w:val="center"/>
          </w:tcPr>
          <w:p w14:paraId="3AE3BA7D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545" w:type="pct"/>
            <w:vAlign w:val="center"/>
          </w:tcPr>
          <w:p w14:paraId="4D761318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洪涝灾害</w:t>
            </w:r>
          </w:p>
        </w:tc>
        <w:tc>
          <w:tcPr>
            <w:tcW w:w="1200" w:type="pct"/>
            <w:vAlign w:val="center"/>
          </w:tcPr>
          <w:p w14:paraId="45C756B6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洪涝灾害场景</w:t>
            </w:r>
          </w:p>
        </w:tc>
        <w:tc>
          <w:tcPr>
            <w:tcW w:w="350" w:type="pct"/>
          </w:tcPr>
          <w:p w14:paraId="0B56598A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562" w:type="pct"/>
          </w:tcPr>
          <w:p w14:paraId="0AB5B94F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2025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sym w:font="Symbol" w:char="F0B4"/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sym w:font="Symbol" w:char="F0B4"/>
            </w:r>
            <w:r>
              <w:rPr>
                <w:rFonts w:hint="eastAsia"/>
                <w:sz w:val="24"/>
                <w:szCs w:val="24"/>
              </w:rPr>
              <w:t>日，</w:t>
            </w:r>
            <w:proofErr w:type="gramStart"/>
            <w:r>
              <w:rPr>
                <w:rFonts w:hint="eastAsia"/>
                <w:sz w:val="24"/>
                <w:szCs w:val="24"/>
              </w:rPr>
              <w:t>上江市</w:t>
            </w:r>
            <w:proofErr w:type="gramEnd"/>
            <w:r>
              <w:rPr>
                <w:rFonts w:hint="eastAsia"/>
                <w:sz w:val="24"/>
                <w:szCs w:val="24"/>
              </w:rPr>
              <w:t>连降暴雨，发生严重洪涝灾害。全市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个区县受灾，受灾人口</w:t>
            </w:r>
            <w:r>
              <w:rPr>
                <w:rFonts w:hint="eastAsia"/>
                <w:sz w:val="24"/>
                <w:szCs w:val="24"/>
              </w:rPr>
              <w:t>100</w:t>
            </w:r>
            <w:r>
              <w:rPr>
                <w:rFonts w:hint="eastAsia"/>
                <w:sz w:val="24"/>
                <w:szCs w:val="24"/>
              </w:rPr>
              <w:t>万人，紧急转移群众</w:t>
            </w:r>
            <w:r>
              <w:rPr>
                <w:rFonts w:hint="eastAsia"/>
                <w:sz w:val="24"/>
                <w:szCs w:val="24"/>
              </w:rPr>
              <w:t>45</w:t>
            </w:r>
            <w:r>
              <w:rPr>
                <w:rFonts w:hint="eastAsia"/>
                <w:sz w:val="24"/>
                <w:szCs w:val="24"/>
              </w:rPr>
              <w:t>万人。临时集中安置</w:t>
            </w: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万人。设置临时安置点</w:t>
            </w:r>
            <w:r>
              <w:rPr>
                <w:rFonts w:hint="eastAsia"/>
                <w:sz w:val="24"/>
                <w:szCs w:val="24"/>
              </w:rPr>
              <w:t>100</w:t>
            </w:r>
            <w:r>
              <w:rPr>
                <w:rFonts w:hint="eastAsia"/>
                <w:sz w:val="24"/>
                <w:szCs w:val="24"/>
              </w:rPr>
              <w:t>个。</w:t>
            </w:r>
            <w:proofErr w:type="gramStart"/>
            <w:r>
              <w:rPr>
                <w:rFonts w:hint="eastAsia"/>
                <w:sz w:val="24"/>
                <w:szCs w:val="24"/>
              </w:rPr>
              <w:t>国家疾控局</w:t>
            </w:r>
            <w:proofErr w:type="gramEnd"/>
            <w:r>
              <w:rPr>
                <w:rFonts w:hint="eastAsia"/>
                <w:sz w:val="24"/>
                <w:szCs w:val="24"/>
              </w:rPr>
              <w:t>指令国</w:t>
            </w:r>
            <w:r>
              <w:rPr>
                <w:rFonts w:hint="eastAsia"/>
                <w:sz w:val="24"/>
                <w:szCs w:val="24"/>
              </w:rPr>
              <w:lastRenderedPageBreak/>
              <w:t>家突发急性传染病防控队（重庆）紧急赶赴灾区，开展救灾防病工作。</w:t>
            </w:r>
          </w:p>
        </w:tc>
      </w:tr>
      <w:tr w:rsidR="00AF09A5" w:rsidRPr="00A35094" w14:paraId="74DF611D" w14:textId="77777777" w:rsidTr="00894FA4">
        <w:trPr>
          <w:jc w:val="center"/>
        </w:trPr>
        <w:tc>
          <w:tcPr>
            <w:tcW w:w="343" w:type="pct"/>
            <w:vAlign w:val="center"/>
          </w:tcPr>
          <w:p w14:paraId="329CFD6C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2</w:t>
            </w:r>
          </w:p>
        </w:tc>
        <w:tc>
          <w:tcPr>
            <w:tcW w:w="545" w:type="pct"/>
            <w:vAlign w:val="center"/>
          </w:tcPr>
          <w:p w14:paraId="4BB2F405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指令下达与接收</w:t>
            </w:r>
          </w:p>
        </w:tc>
        <w:tc>
          <w:tcPr>
            <w:tcW w:w="1200" w:type="pct"/>
            <w:vAlign w:val="center"/>
          </w:tcPr>
          <w:p w14:paraId="2B485137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proofErr w:type="gramStart"/>
            <w:r w:rsidRPr="00B5171A">
              <w:rPr>
                <w:rFonts w:hint="eastAsia"/>
                <w:sz w:val="24"/>
                <w:szCs w:val="24"/>
              </w:rPr>
              <w:t>市疾控局</w:t>
            </w:r>
            <w:proofErr w:type="gramEnd"/>
            <w:r>
              <w:rPr>
                <w:rFonts w:hint="eastAsia"/>
                <w:sz w:val="24"/>
                <w:szCs w:val="24"/>
              </w:rPr>
              <w:t>通过</w:t>
            </w:r>
            <w:r>
              <w:rPr>
                <w:sz w:val="24"/>
                <w:szCs w:val="24"/>
              </w:rPr>
              <w:t>“</w:t>
            </w:r>
            <w:proofErr w:type="gramStart"/>
            <w:r>
              <w:rPr>
                <w:sz w:val="24"/>
                <w:szCs w:val="24"/>
              </w:rPr>
              <w:t>疫</w:t>
            </w:r>
            <w:proofErr w:type="gramEnd"/>
            <w:r>
              <w:rPr>
                <w:sz w:val="24"/>
                <w:szCs w:val="24"/>
              </w:rPr>
              <w:t>智防控</w:t>
            </w:r>
            <w:r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系统</w:t>
            </w:r>
            <w:r>
              <w:rPr>
                <w:rFonts w:hint="eastAsia"/>
                <w:sz w:val="24"/>
                <w:szCs w:val="24"/>
              </w:rPr>
              <w:t>下达</w:t>
            </w:r>
            <w:r>
              <w:rPr>
                <w:sz w:val="24"/>
                <w:szCs w:val="24"/>
              </w:rPr>
              <w:t>人员、车辆、物资</w:t>
            </w:r>
            <w:r>
              <w:rPr>
                <w:rFonts w:hint="eastAsia"/>
                <w:sz w:val="24"/>
                <w:szCs w:val="24"/>
              </w:rPr>
              <w:t>调动</w:t>
            </w:r>
            <w:r>
              <w:rPr>
                <w:sz w:val="24"/>
                <w:szCs w:val="24"/>
              </w:rPr>
              <w:t>指令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106065F4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proofErr w:type="gramStart"/>
            <w:r>
              <w:rPr>
                <w:rFonts w:hint="eastAsia"/>
                <w:sz w:val="24"/>
                <w:szCs w:val="24"/>
              </w:rPr>
              <w:t>市疾控中心</w:t>
            </w:r>
            <w:proofErr w:type="gramEnd"/>
            <w:r>
              <w:rPr>
                <w:rFonts w:hint="eastAsia"/>
                <w:sz w:val="24"/>
                <w:szCs w:val="24"/>
              </w:rPr>
              <w:t>接收指令。</w:t>
            </w:r>
          </w:p>
          <w:p w14:paraId="5D33F33E" w14:textId="29FE006D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</w:t>
            </w:r>
            <w:proofErr w:type="gramStart"/>
            <w:r>
              <w:rPr>
                <w:rFonts w:hint="eastAsia"/>
                <w:sz w:val="24"/>
                <w:szCs w:val="24"/>
              </w:rPr>
              <w:t>市疾控中心</w:t>
            </w:r>
            <w:proofErr w:type="gramEnd"/>
            <w:r>
              <w:rPr>
                <w:rFonts w:hint="eastAsia"/>
                <w:sz w:val="24"/>
                <w:szCs w:val="24"/>
              </w:rPr>
              <w:t>选派人员、车辆、物资。</w:t>
            </w:r>
          </w:p>
          <w:p w14:paraId="2D0774CE" w14:textId="106310F2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应急队员手机接受指令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1218D02A" w14:textId="438DC1FF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应急仓库管理人员接到指令。</w:t>
            </w:r>
          </w:p>
        </w:tc>
        <w:tc>
          <w:tcPr>
            <w:tcW w:w="350" w:type="pct"/>
          </w:tcPr>
          <w:p w14:paraId="5CF6A01E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7C6975F6" w14:textId="130BA274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proofErr w:type="gramStart"/>
            <w:r>
              <w:rPr>
                <w:rFonts w:hint="eastAsia"/>
                <w:sz w:val="24"/>
                <w:szCs w:val="24"/>
              </w:rPr>
              <w:t>重庆市疾控局</w:t>
            </w:r>
            <w:proofErr w:type="gramEnd"/>
            <w:r>
              <w:rPr>
                <w:rFonts w:hint="eastAsia"/>
                <w:sz w:val="24"/>
                <w:szCs w:val="24"/>
              </w:rPr>
              <w:t>接到国家指令后，通过“</w:t>
            </w:r>
            <w:r w:rsidR="00120907" w:rsidRPr="00120907">
              <w:rPr>
                <w:rFonts w:hint="eastAsia"/>
                <w:sz w:val="24"/>
                <w:szCs w:val="24"/>
              </w:rPr>
              <w:t>社会·渝悦·</w:t>
            </w:r>
            <w:proofErr w:type="gramStart"/>
            <w:r w:rsidR="00120907" w:rsidRPr="00120907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="00120907" w:rsidRPr="00120907">
              <w:rPr>
                <w:rFonts w:hint="eastAsia"/>
                <w:sz w:val="24"/>
                <w:szCs w:val="24"/>
              </w:rPr>
              <w:t>智防控</w:t>
            </w:r>
            <w:r>
              <w:rPr>
                <w:rFonts w:hint="eastAsia"/>
                <w:sz w:val="24"/>
                <w:szCs w:val="24"/>
              </w:rPr>
              <w:t>”</w:t>
            </w:r>
            <w:r w:rsidR="00120907">
              <w:rPr>
                <w:rFonts w:hint="eastAsia"/>
                <w:sz w:val="24"/>
                <w:szCs w:val="24"/>
              </w:rPr>
              <w:t>应用</w:t>
            </w:r>
            <w:r>
              <w:rPr>
                <w:rFonts w:hint="eastAsia"/>
                <w:sz w:val="24"/>
                <w:szCs w:val="24"/>
              </w:rPr>
              <w:t>下达人员、车辆、</w:t>
            </w:r>
            <w:r w:rsidRPr="00440B62">
              <w:rPr>
                <w:rFonts w:hint="eastAsia"/>
                <w:sz w:val="24"/>
                <w:szCs w:val="24"/>
              </w:rPr>
              <w:t>物资调动指令。</w:t>
            </w:r>
            <w:r w:rsidR="00120907" w:rsidRPr="00440B62">
              <w:rPr>
                <w:rFonts w:hint="eastAsia"/>
                <w:sz w:val="24"/>
                <w:szCs w:val="24"/>
              </w:rPr>
              <w:t>“</w:t>
            </w:r>
            <w:proofErr w:type="gramStart"/>
            <w:r w:rsidR="00120907" w:rsidRPr="00440B62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="00120907" w:rsidRPr="00440B62">
              <w:rPr>
                <w:rFonts w:hint="eastAsia"/>
                <w:sz w:val="24"/>
                <w:szCs w:val="24"/>
              </w:rPr>
              <w:t>智防控”应用是重庆市推进传染病防控体系数字化转型的</w:t>
            </w:r>
            <w:r w:rsidRPr="00440B62">
              <w:rPr>
                <w:rFonts w:hint="eastAsia"/>
                <w:sz w:val="24"/>
                <w:szCs w:val="24"/>
              </w:rPr>
              <w:t>重要成果，集指挥、调度、流行病学调查、现场处置、风险</w:t>
            </w:r>
            <w:proofErr w:type="gramStart"/>
            <w:r w:rsidRPr="00120907">
              <w:rPr>
                <w:rFonts w:hint="eastAsia"/>
                <w:sz w:val="24"/>
                <w:szCs w:val="24"/>
              </w:rPr>
              <w:t>研</w:t>
            </w:r>
            <w:proofErr w:type="gramEnd"/>
            <w:r w:rsidRPr="00120907">
              <w:rPr>
                <w:rFonts w:hint="eastAsia"/>
                <w:sz w:val="24"/>
                <w:szCs w:val="24"/>
              </w:rPr>
              <w:t>判、物资保障于</w:t>
            </w:r>
            <w:r>
              <w:rPr>
                <w:rFonts w:hint="eastAsia"/>
                <w:sz w:val="24"/>
                <w:szCs w:val="24"/>
              </w:rPr>
              <w:t>一体，实现疫情防控的综合应急响应。“</w:t>
            </w:r>
            <w:proofErr w:type="gramStart"/>
            <w:r>
              <w:rPr>
                <w:rFonts w:hint="eastAsia"/>
                <w:sz w:val="24"/>
                <w:szCs w:val="24"/>
              </w:rPr>
              <w:t>疫</w:t>
            </w:r>
            <w:proofErr w:type="gramEnd"/>
            <w:r>
              <w:rPr>
                <w:rFonts w:hint="eastAsia"/>
                <w:sz w:val="24"/>
                <w:szCs w:val="24"/>
              </w:rPr>
              <w:t>智防控”系统不仅是重庆市传染病疫情防控的依托，也是是国家突发急性传染病防控队（重庆）的重要技术支撑。</w:t>
            </w:r>
          </w:p>
        </w:tc>
      </w:tr>
      <w:tr w:rsidR="00AF09A5" w:rsidRPr="00A35094" w14:paraId="341C8408" w14:textId="77777777" w:rsidTr="00894FA4">
        <w:trPr>
          <w:jc w:val="center"/>
        </w:trPr>
        <w:tc>
          <w:tcPr>
            <w:tcW w:w="343" w:type="pct"/>
            <w:vAlign w:val="center"/>
          </w:tcPr>
          <w:p w14:paraId="389D9464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45" w:type="pct"/>
            <w:vAlign w:val="center"/>
          </w:tcPr>
          <w:p w14:paraId="105287BD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设备箱组</w:t>
            </w:r>
            <w:proofErr w:type="gramEnd"/>
          </w:p>
        </w:tc>
        <w:tc>
          <w:tcPr>
            <w:tcW w:w="1200" w:type="pct"/>
            <w:vAlign w:val="center"/>
          </w:tcPr>
          <w:p w14:paraId="492E151B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依次展示</w:t>
            </w:r>
            <w:r>
              <w:rPr>
                <w:rFonts w:hint="eastAsia"/>
                <w:sz w:val="24"/>
                <w:szCs w:val="24"/>
              </w:rPr>
              <w:t>应急通讯装备、办公和宿营装备、后勤保障装备、现场采样装备、病原微生物现场检测仪器装备、理化检测仪器装备、媒介生物检测仪器装备、以及试剂耗材等装备</w:t>
            </w:r>
            <w:r>
              <w:rPr>
                <w:sz w:val="24"/>
                <w:szCs w:val="24"/>
              </w:rPr>
              <w:t>箱组。</w:t>
            </w:r>
          </w:p>
        </w:tc>
        <w:tc>
          <w:tcPr>
            <w:tcW w:w="350" w:type="pct"/>
          </w:tcPr>
          <w:p w14:paraId="07EC9689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1A57C490" w14:textId="77777777" w:rsidR="00AF09A5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兵马未行粮草先动。物资保障组立即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“</w:t>
            </w:r>
            <w:proofErr w:type="gramStart"/>
            <w:r>
              <w:rPr>
                <w:rFonts w:hint="eastAsia"/>
                <w:sz w:val="24"/>
                <w:szCs w:val="24"/>
              </w:rPr>
              <w:t>疫</w:t>
            </w:r>
            <w:proofErr w:type="gramEnd"/>
            <w:r>
              <w:rPr>
                <w:rFonts w:hint="eastAsia"/>
                <w:sz w:val="24"/>
                <w:szCs w:val="24"/>
              </w:rPr>
              <w:t>智防控”系统的物资保障板块，快速调度装备和应急物资。队伍采取了车载装备与</w:t>
            </w:r>
            <w:proofErr w:type="gramStart"/>
            <w:r>
              <w:rPr>
                <w:rFonts w:hint="eastAsia"/>
                <w:sz w:val="24"/>
                <w:szCs w:val="24"/>
              </w:rPr>
              <w:t>箱组装备</w:t>
            </w:r>
            <w:proofErr w:type="gramEnd"/>
            <w:r>
              <w:rPr>
                <w:rFonts w:hint="eastAsia"/>
                <w:sz w:val="24"/>
                <w:szCs w:val="24"/>
              </w:rPr>
              <w:t>相结合的方式，相互补充，以适应不同地理环境和交通环境。应急通讯装备、办公和宿营装备、后勤保障装备、现场采样装备、病原微生物现场检测仪器装备、理化检测仪器装备、媒介生物检测仪器装备、以及试剂耗材等全部实现</w:t>
            </w:r>
            <w:proofErr w:type="gramStart"/>
            <w:r>
              <w:rPr>
                <w:rFonts w:hint="eastAsia"/>
                <w:sz w:val="24"/>
                <w:szCs w:val="24"/>
              </w:rPr>
              <w:t>了箱组化</w:t>
            </w:r>
            <w:proofErr w:type="gramEnd"/>
            <w:r>
              <w:rPr>
                <w:rFonts w:hint="eastAsia"/>
                <w:sz w:val="24"/>
                <w:szCs w:val="24"/>
              </w:rPr>
              <w:t>。</w:t>
            </w:r>
            <w:proofErr w:type="gramStart"/>
            <w:r>
              <w:rPr>
                <w:rFonts w:hint="eastAsia"/>
                <w:sz w:val="24"/>
                <w:szCs w:val="24"/>
              </w:rPr>
              <w:t>箱组采取</w:t>
            </w:r>
            <w:proofErr w:type="gramEnd"/>
            <w:r>
              <w:rPr>
                <w:rFonts w:hint="eastAsia"/>
                <w:sz w:val="24"/>
                <w:szCs w:val="24"/>
              </w:rPr>
              <w:t>高强度固化材料，标识明确，规格统一，可实现装备的远距离快速投放和快速展开。</w:t>
            </w:r>
          </w:p>
        </w:tc>
      </w:tr>
      <w:tr w:rsidR="00AF09A5" w:rsidRPr="00A35094" w14:paraId="65C1A51C" w14:textId="77777777" w:rsidTr="00894FA4">
        <w:trPr>
          <w:jc w:val="center"/>
        </w:trPr>
        <w:tc>
          <w:tcPr>
            <w:tcW w:w="343" w:type="pct"/>
            <w:vAlign w:val="center"/>
          </w:tcPr>
          <w:p w14:paraId="70CE98EC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545" w:type="pct"/>
            <w:vAlign w:val="center"/>
          </w:tcPr>
          <w:p w14:paraId="40CD7AF6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物资出库</w:t>
            </w:r>
          </w:p>
        </w:tc>
        <w:tc>
          <w:tcPr>
            <w:tcW w:w="1200" w:type="pct"/>
            <w:vAlign w:val="center"/>
          </w:tcPr>
          <w:p w14:paraId="25F3187E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应急库房，库管人员发放物资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79FF6D8A" w14:textId="05ADB1F5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电动液压搬运车</w:t>
            </w:r>
            <w:proofErr w:type="gramStart"/>
            <w:r>
              <w:rPr>
                <w:sz w:val="24"/>
                <w:szCs w:val="24"/>
              </w:rPr>
              <w:t>运送箱组出库</w:t>
            </w:r>
            <w:proofErr w:type="gramEnd"/>
            <w:r>
              <w:rPr>
                <w:sz w:val="24"/>
                <w:szCs w:val="24"/>
              </w:rPr>
              <w:t>。</w:t>
            </w:r>
          </w:p>
        </w:tc>
        <w:tc>
          <w:tcPr>
            <w:tcW w:w="350" w:type="pct"/>
            <w:vMerge w:val="restart"/>
          </w:tcPr>
          <w:p w14:paraId="571A4A2E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eastAsia="宋体" w:hAnsi="Calibri" w:cs="Calibri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  <w:vMerge w:val="restart"/>
          </w:tcPr>
          <w:p w14:paraId="269CBB14" w14:textId="7390C0C5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队伍配备的</w:t>
            </w:r>
            <w:r>
              <w:rPr>
                <w:sz w:val="24"/>
                <w:szCs w:val="24"/>
              </w:rPr>
              <w:t>电动液压搬运车、</w:t>
            </w:r>
            <w:r w:rsidRPr="005213F5">
              <w:rPr>
                <w:rFonts w:hint="eastAsia"/>
                <w:sz w:val="24"/>
                <w:szCs w:val="24"/>
              </w:rPr>
              <w:t>电动液压升降车</w:t>
            </w:r>
            <w:r>
              <w:rPr>
                <w:rFonts w:hint="eastAsia"/>
                <w:sz w:val="24"/>
                <w:szCs w:val="24"/>
              </w:rPr>
              <w:t>等运输</w:t>
            </w:r>
            <w:proofErr w:type="gramStart"/>
            <w:r>
              <w:rPr>
                <w:rFonts w:hint="eastAsia"/>
                <w:sz w:val="24"/>
                <w:szCs w:val="24"/>
              </w:rPr>
              <w:t>装备极</w:t>
            </w:r>
            <w:proofErr w:type="gramEnd"/>
            <w:r>
              <w:rPr>
                <w:rFonts w:hint="eastAsia"/>
                <w:sz w:val="24"/>
                <w:szCs w:val="24"/>
              </w:rPr>
              <w:t>大地提升了物资搬运效率。</w:t>
            </w:r>
          </w:p>
        </w:tc>
      </w:tr>
      <w:tr w:rsidR="00AF09A5" w:rsidRPr="00A35094" w14:paraId="6FC864A4" w14:textId="77777777" w:rsidTr="00894FA4">
        <w:trPr>
          <w:jc w:val="center"/>
        </w:trPr>
        <w:tc>
          <w:tcPr>
            <w:tcW w:w="343" w:type="pct"/>
            <w:vAlign w:val="center"/>
          </w:tcPr>
          <w:p w14:paraId="50E821E0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545" w:type="pct"/>
            <w:vAlign w:val="center"/>
          </w:tcPr>
          <w:p w14:paraId="74686E21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物资</w:t>
            </w:r>
            <w:r>
              <w:rPr>
                <w:sz w:val="24"/>
                <w:szCs w:val="24"/>
              </w:rPr>
              <w:t>装运</w:t>
            </w:r>
          </w:p>
        </w:tc>
        <w:tc>
          <w:tcPr>
            <w:tcW w:w="1200" w:type="pct"/>
            <w:vAlign w:val="center"/>
          </w:tcPr>
          <w:p w14:paraId="6555ED6F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 w:rsidRPr="005213F5">
              <w:rPr>
                <w:rFonts w:hint="eastAsia"/>
                <w:sz w:val="24"/>
                <w:szCs w:val="24"/>
              </w:rPr>
              <w:t>电动液压搬运车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5213F5">
              <w:rPr>
                <w:rFonts w:hint="eastAsia"/>
                <w:sz w:val="24"/>
                <w:szCs w:val="24"/>
              </w:rPr>
              <w:t>电动液压升降车</w:t>
            </w:r>
            <w:r>
              <w:rPr>
                <w:rFonts w:hint="eastAsia"/>
                <w:sz w:val="24"/>
                <w:szCs w:val="24"/>
              </w:rPr>
              <w:t>搬运</w:t>
            </w:r>
            <w:proofErr w:type="gramStart"/>
            <w:r>
              <w:rPr>
                <w:rFonts w:hint="eastAsia"/>
                <w:sz w:val="24"/>
                <w:szCs w:val="24"/>
              </w:rPr>
              <w:t>设备箱组上</w:t>
            </w:r>
            <w:proofErr w:type="gramEnd"/>
            <w:r>
              <w:rPr>
                <w:rFonts w:hint="eastAsia"/>
                <w:sz w:val="24"/>
                <w:szCs w:val="24"/>
              </w:rPr>
              <w:t>运输车。</w:t>
            </w:r>
          </w:p>
        </w:tc>
        <w:tc>
          <w:tcPr>
            <w:tcW w:w="350" w:type="pct"/>
            <w:vMerge/>
          </w:tcPr>
          <w:p w14:paraId="2C82A87F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62" w:type="pct"/>
            <w:vMerge/>
          </w:tcPr>
          <w:p w14:paraId="2B86DC91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09A5" w:rsidRPr="00992700" w14:paraId="5DE7D828" w14:textId="77777777" w:rsidTr="00894FA4">
        <w:trPr>
          <w:jc w:val="center"/>
        </w:trPr>
        <w:tc>
          <w:tcPr>
            <w:tcW w:w="343" w:type="pct"/>
            <w:vAlign w:val="center"/>
          </w:tcPr>
          <w:p w14:paraId="75C9C9BB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6</w:t>
            </w:r>
          </w:p>
        </w:tc>
        <w:tc>
          <w:tcPr>
            <w:tcW w:w="545" w:type="pct"/>
            <w:vAlign w:val="center"/>
          </w:tcPr>
          <w:p w14:paraId="594D0956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队员集结列队登车</w:t>
            </w:r>
          </w:p>
        </w:tc>
        <w:tc>
          <w:tcPr>
            <w:tcW w:w="1200" w:type="pct"/>
            <w:vAlign w:val="center"/>
          </w:tcPr>
          <w:p w14:paraId="7B6C1290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队员</w:t>
            </w:r>
            <w:proofErr w:type="gramStart"/>
            <w:r>
              <w:rPr>
                <w:sz w:val="24"/>
                <w:szCs w:val="24"/>
              </w:rPr>
              <w:t>背携行</w:t>
            </w:r>
            <w:proofErr w:type="gramEnd"/>
            <w:r>
              <w:rPr>
                <w:sz w:val="24"/>
                <w:szCs w:val="24"/>
              </w:rPr>
              <w:t>装备，从不同的方向奔赴集结场地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7C1114D9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列队集结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3659B075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有序登车。</w:t>
            </w:r>
          </w:p>
        </w:tc>
        <w:tc>
          <w:tcPr>
            <w:tcW w:w="350" w:type="pct"/>
          </w:tcPr>
          <w:p w14:paraId="29D35A70" w14:textId="77777777" w:rsidR="00AF09A5" w:rsidRPr="00A35094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562" w:type="pct"/>
          </w:tcPr>
          <w:p w14:paraId="2C413DAD" w14:textId="77777777" w:rsidR="00AF09A5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与此同时，在</w:t>
            </w:r>
            <w:r>
              <w:rPr>
                <w:sz w:val="24"/>
                <w:szCs w:val="24"/>
              </w:rPr>
              <w:t>“</w:t>
            </w:r>
            <w:proofErr w:type="gramStart"/>
            <w:r>
              <w:rPr>
                <w:sz w:val="24"/>
                <w:szCs w:val="24"/>
              </w:rPr>
              <w:t>疫</w:t>
            </w:r>
            <w:proofErr w:type="gramEnd"/>
            <w:r>
              <w:rPr>
                <w:sz w:val="24"/>
                <w:szCs w:val="24"/>
              </w:rPr>
              <w:t>智防控</w:t>
            </w:r>
            <w:r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系统加持下，</w:t>
            </w:r>
            <w:r>
              <w:rPr>
                <w:rFonts w:hint="eastAsia"/>
                <w:sz w:val="24"/>
                <w:szCs w:val="24"/>
              </w:rPr>
              <w:t>国家突发急性传染病防控队（重庆）全体队员同时接到调动指令，在规定时间内，赶赴指定地点集结。</w:t>
            </w:r>
          </w:p>
        </w:tc>
      </w:tr>
      <w:tr w:rsidR="00BA2392" w:rsidRPr="00992700" w14:paraId="4ED6CC64" w14:textId="77777777" w:rsidTr="00894FA4">
        <w:trPr>
          <w:jc w:val="center"/>
        </w:trPr>
        <w:tc>
          <w:tcPr>
            <w:tcW w:w="5000" w:type="pct"/>
            <w:gridSpan w:val="5"/>
            <w:vAlign w:val="center"/>
          </w:tcPr>
          <w:p w14:paraId="225C6D38" w14:textId="77777777" w:rsidR="00BA2392" w:rsidRPr="00894FA4" w:rsidRDefault="00BA2392" w:rsidP="00440B62">
            <w:pPr>
              <w:widowControl/>
              <w:rPr>
                <w:b/>
                <w:sz w:val="24"/>
                <w:szCs w:val="24"/>
              </w:rPr>
            </w:pPr>
            <w:r w:rsidRPr="00894FA4">
              <w:rPr>
                <w:rFonts w:hint="eastAsia"/>
                <w:b/>
                <w:sz w:val="24"/>
                <w:szCs w:val="24"/>
              </w:rPr>
              <w:t>第二部分</w:t>
            </w:r>
            <w:r w:rsidRPr="00894FA4">
              <w:rPr>
                <w:b/>
                <w:sz w:val="24"/>
                <w:szCs w:val="24"/>
              </w:rPr>
              <w:t xml:space="preserve"> </w:t>
            </w:r>
            <w:r w:rsidRPr="00894FA4">
              <w:rPr>
                <w:rFonts w:hint="eastAsia"/>
                <w:b/>
                <w:sz w:val="24"/>
                <w:szCs w:val="24"/>
              </w:rPr>
              <w:t>队伍拉动</w:t>
            </w:r>
          </w:p>
        </w:tc>
      </w:tr>
      <w:tr w:rsidR="00AF09A5" w14:paraId="1C5C828A" w14:textId="77777777" w:rsidTr="00894FA4">
        <w:trPr>
          <w:jc w:val="center"/>
        </w:trPr>
        <w:tc>
          <w:tcPr>
            <w:tcW w:w="343" w:type="pct"/>
            <w:vAlign w:val="center"/>
          </w:tcPr>
          <w:p w14:paraId="71EC7A39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545" w:type="pct"/>
            <w:vAlign w:val="center"/>
          </w:tcPr>
          <w:p w14:paraId="1819CE60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 w:rsidRPr="003A4999">
              <w:rPr>
                <w:sz w:val="24"/>
                <w:szCs w:val="24"/>
              </w:rPr>
              <w:t>队伍出发</w:t>
            </w:r>
          </w:p>
        </w:tc>
        <w:tc>
          <w:tcPr>
            <w:tcW w:w="1200" w:type="pct"/>
            <w:vAlign w:val="center"/>
          </w:tcPr>
          <w:p w14:paraId="310F017B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 w:rsidRPr="003A4999">
              <w:rPr>
                <w:sz w:val="24"/>
                <w:szCs w:val="24"/>
              </w:rPr>
              <w:t>车队有序驶离场地</w:t>
            </w:r>
          </w:p>
        </w:tc>
        <w:tc>
          <w:tcPr>
            <w:tcW w:w="350" w:type="pct"/>
          </w:tcPr>
          <w:p w14:paraId="27B8A5E6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  <w:vMerge w:val="restart"/>
          </w:tcPr>
          <w:p w14:paraId="71C136B4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国家突发急性传染病防控队（重庆）迅速赶赴灾区。国家突发急性传染病防控队（重庆）装备了突前指挥车、通讯会商车、现场处置车、人员运输车、物资运输车，以及消杀车、移动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实验室、采样车等特种车辆，共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台。队伍具备优良的机动性，可开展跨省、跨境远程救援。</w:t>
            </w:r>
          </w:p>
        </w:tc>
      </w:tr>
      <w:tr w:rsidR="00AF09A5" w14:paraId="734D5A63" w14:textId="77777777" w:rsidTr="00894FA4">
        <w:trPr>
          <w:jc w:val="center"/>
        </w:trPr>
        <w:tc>
          <w:tcPr>
            <w:tcW w:w="343" w:type="pct"/>
            <w:vAlign w:val="center"/>
          </w:tcPr>
          <w:p w14:paraId="2408B862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545" w:type="pct"/>
            <w:vAlign w:val="center"/>
          </w:tcPr>
          <w:p w14:paraId="7D964FAE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 w:rsidRPr="003A4999">
              <w:rPr>
                <w:sz w:val="24"/>
                <w:szCs w:val="24"/>
              </w:rPr>
              <w:t>车队行进</w:t>
            </w:r>
          </w:p>
        </w:tc>
        <w:tc>
          <w:tcPr>
            <w:tcW w:w="1200" w:type="pct"/>
            <w:vAlign w:val="center"/>
          </w:tcPr>
          <w:p w14:paraId="0A7BBC60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 w:rsidRPr="003A4999">
              <w:rPr>
                <w:sz w:val="24"/>
                <w:szCs w:val="24"/>
              </w:rPr>
              <w:t>车队在公路上有序行驶</w:t>
            </w:r>
            <w:r>
              <w:rPr>
                <w:sz w:val="24"/>
                <w:szCs w:val="24"/>
              </w:rPr>
              <w:t>，依次展示</w:t>
            </w:r>
            <w:r>
              <w:rPr>
                <w:rFonts w:hint="eastAsia"/>
                <w:sz w:val="24"/>
                <w:szCs w:val="24"/>
              </w:rPr>
              <w:t>突前指挥车、通讯会商车、现场处置车、人员运输车、物资运输车、消杀车、移动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实验室、采样车。</w:t>
            </w:r>
          </w:p>
        </w:tc>
        <w:tc>
          <w:tcPr>
            <w:tcW w:w="350" w:type="pct"/>
          </w:tcPr>
          <w:p w14:paraId="47F67396" w14:textId="77777777" w:rsidR="00AF09A5" w:rsidRPr="003A4999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562" w:type="pct"/>
            <w:vMerge/>
          </w:tcPr>
          <w:p w14:paraId="54BD0A9F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BA2392" w14:paraId="5ECE4F31" w14:textId="77777777" w:rsidTr="00BA2392">
        <w:trPr>
          <w:jc w:val="center"/>
        </w:trPr>
        <w:tc>
          <w:tcPr>
            <w:tcW w:w="5000" w:type="pct"/>
            <w:gridSpan w:val="5"/>
          </w:tcPr>
          <w:p w14:paraId="799185FE" w14:textId="77777777" w:rsidR="00BA2392" w:rsidRPr="00894FA4" w:rsidRDefault="00BA2392" w:rsidP="00440B62">
            <w:pPr>
              <w:widowControl/>
              <w:rPr>
                <w:b/>
                <w:sz w:val="24"/>
                <w:szCs w:val="24"/>
              </w:rPr>
            </w:pPr>
            <w:r w:rsidRPr="00894FA4">
              <w:rPr>
                <w:rFonts w:hint="eastAsia"/>
                <w:b/>
                <w:sz w:val="24"/>
                <w:szCs w:val="24"/>
              </w:rPr>
              <w:t>第三部分</w:t>
            </w:r>
            <w:r w:rsidRPr="00894FA4">
              <w:rPr>
                <w:b/>
                <w:sz w:val="24"/>
                <w:szCs w:val="24"/>
              </w:rPr>
              <w:t xml:space="preserve"> </w:t>
            </w:r>
            <w:r w:rsidRPr="00894FA4">
              <w:rPr>
                <w:rFonts w:hint="eastAsia"/>
                <w:b/>
                <w:sz w:val="24"/>
                <w:szCs w:val="24"/>
              </w:rPr>
              <w:t>队伍展开</w:t>
            </w:r>
          </w:p>
        </w:tc>
      </w:tr>
      <w:tr w:rsidR="00AF09A5" w14:paraId="6AC4384F" w14:textId="77777777" w:rsidTr="00894FA4">
        <w:trPr>
          <w:jc w:val="center"/>
        </w:trPr>
        <w:tc>
          <w:tcPr>
            <w:tcW w:w="343" w:type="pct"/>
          </w:tcPr>
          <w:p w14:paraId="2BC0F6A0" w14:textId="13402B52" w:rsidR="00AF09A5" w:rsidRPr="008B2936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545" w:type="pct"/>
            <w:vAlign w:val="center"/>
          </w:tcPr>
          <w:p w14:paraId="24C21A37" w14:textId="77777777" w:rsidR="00AF09A5" w:rsidRPr="008B2936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营地</w:t>
            </w:r>
            <w:r>
              <w:rPr>
                <w:sz w:val="24"/>
                <w:szCs w:val="24"/>
              </w:rPr>
              <w:t>搭建</w:t>
            </w:r>
          </w:p>
        </w:tc>
        <w:tc>
          <w:tcPr>
            <w:tcW w:w="1200" w:type="pct"/>
            <w:vAlign w:val="center"/>
          </w:tcPr>
          <w:p w14:paraId="45746B66" w14:textId="1FCAB60B" w:rsidR="001202B7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proofErr w:type="gramStart"/>
            <w:r>
              <w:rPr>
                <w:rFonts w:hint="eastAsia"/>
                <w:sz w:val="24"/>
                <w:szCs w:val="24"/>
              </w:rPr>
              <w:t>消杀车对</w:t>
            </w:r>
            <w:proofErr w:type="gramEnd"/>
            <w:r>
              <w:rPr>
                <w:rFonts w:hint="eastAsia"/>
                <w:sz w:val="24"/>
                <w:szCs w:val="24"/>
              </w:rPr>
              <w:t>场地进行预防性消杀。</w:t>
            </w:r>
          </w:p>
          <w:p w14:paraId="7216DD25" w14:textId="77777777" w:rsidR="001202B7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、车辆陆续进入场地。</w:t>
            </w:r>
          </w:p>
          <w:p w14:paraId="722ECA60" w14:textId="3EB681E3" w:rsidR="001202B7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、队员卸载物资。</w:t>
            </w:r>
          </w:p>
          <w:p w14:paraId="0816C17C" w14:textId="7AA1BCA6" w:rsidR="001202B7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、搭建帐篷和办公桌椅。</w:t>
            </w:r>
          </w:p>
          <w:p w14:paraId="6C096838" w14:textId="29CF2EAE" w:rsidR="001202B7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、展开各种装备。</w:t>
            </w:r>
          </w:p>
          <w:p w14:paraId="3FF012B2" w14:textId="02A5FB19" w:rsidR="00AF09A5" w:rsidRPr="008B2936" w:rsidRDefault="0018784E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、安保人员布设警戒线和摄像头。</w:t>
            </w:r>
          </w:p>
        </w:tc>
        <w:tc>
          <w:tcPr>
            <w:tcW w:w="350" w:type="pct"/>
            <w:vAlign w:val="center"/>
          </w:tcPr>
          <w:p w14:paraId="780A154C" w14:textId="77777777" w:rsidR="00AF09A5" w:rsidRPr="008B2936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  <w:vMerge w:val="restart"/>
          </w:tcPr>
          <w:p w14:paraId="35DFEE42" w14:textId="19E29CE6" w:rsidR="001202B7" w:rsidRDefault="00AB705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="00AF09A5">
              <w:rPr>
                <w:sz w:val="24"/>
                <w:szCs w:val="24"/>
              </w:rPr>
              <w:t>队伍到达</w:t>
            </w:r>
            <w:r w:rsidR="00AF09A5">
              <w:rPr>
                <w:rFonts w:hint="eastAsia"/>
                <w:sz w:val="24"/>
                <w:szCs w:val="24"/>
              </w:rPr>
              <w:t>指定营地</w:t>
            </w:r>
            <w:r w:rsidR="00AF09A5">
              <w:rPr>
                <w:sz w:val="24"/>
                <w:szCs w:val="24"/>
              </w:rPr>
              <w:t>后，消杀车队首先对场地进行预防性消杀</w:t>
            </w:r>
            <w:r w:rsidR="0018784E">
              <w:rPr>
                <w:rFonts w:hint="eastAsia"/>
                <w:sz w:val="24"/>
                <w:szCs w:val="24"/>
              </w:rPr>
              <w:t>。</w:t>
            </w:r>
            <w:r w:rsidR="00AF09A5">
              <w:rPr>
                <w:sz w:val="24"/>
                <w:szCs w:val="24"/>
              </w:rPr>
              <w:t>随后队伍进</w:t>
            </w:r>
            <w:r w:rsidR="00AF09A5">
              <w:rPr>
                <w:rFonts w:hint="eastAsia"/>
                <w:sz w:val="24"/>
                <w:szCs w:val="24"/>
              </w:rPr>
              <w:t>入</w:t>
            </w:r>
            <w:r w:rsidR="00AF09A5">
              <w:rPr>
                <w:sz w:val="24"/>
                <w:szCs w:val="24"/>
              </w:rPr>
              <w:t>场地，展开</w:t>
            </w:r>
            <w:r w:rsidR="00AF09A5">
              <w:rPr>
                <w:rFonts w:hint="eastAsia"/>
                <w:sz w:val="24"/>
                <w:szCs w:val="24"/>
              </w:rPr>
              <w:t>装备</w:t>
            </w:r>
            <w:r w:rsidR="00AF09A5">
              <w:rPr>
                <w:sz w:val="24"/>
                <w:szCs w:val="24"/>
              </w:rPr>
              <w:t>，搭建营地。营地由指挥</w:t>
            </w:r>
            <w:r w:rsidR="00AF09A5">
              <w:rPr>
                <w:rFonts w:hint="eastAsia"/>
                <w:sz w:val="24"/>
                <w:szCs w:val="24"/>
              </w:rPr>
              <w:t>部</w:t>
            </w:r>
            <w:r w:rsidR="00AF09A5">
              <w:rPr>
                <w:sz w:val="24"/>
                <w:szCs w:val="24"/>
              </w:rPr>
              <w:t>、微生物检测、理化检测、现场调查工、媒介生物控制、</w:t>
            </w:r>
            <w:r w:rsidR="00AF09A5">
              <w:rPr>
                <w:rFonts w:hint="eastAsia"/>
                <w:sz w:val="24"/>
                <w:szCs w:val="24"/>
              </w:rPr>
              <w:t>宣传教育、后勤保障、医疗救治等</w:t>
            </w:r>
            <w:r w:rsidR="00AF09A5">
              <w:rPr>
                <w:rFonts w:hint="eastAsia"/>
                <w:sz w:val="24"/>
                <w:szCs w:val="24"/>
              </w:rPr>
              <w:t>8</w:t>
            </w:r>
            <w:r w:rsidR="00AF09A5">
              <w:rPr>
                <w:rFonts w:hint="eastAsia"/>
                <w:sz w:val="24"/>
                <w:szCs w:val="24"/>
              </w:rPr>
              <w:t>个工作站</w:t>
            </w:r>
            <w:r w:rsidR="00AF09A5">
              <w:rPr>
                <w:sz w:val="24"/>
                <w:szCs w:val="24"/>
              </w:rPr>
              <w:t>组成，布局井然有序。</w:t>
            </w:r>
            <w:r w:rsidR="0018784E">
              <w:rPr>
                <w:rFonts w:hint="eastAsia"/>
                <w:sz w:val="24"/>
                <w:szCs w:val="24"/>
              </w:rPr>
              <w:t>与此同时，安保人员布设警戒线和监控设施</w:t>
            </w:r>
            <w:r w:rsidR="0018784E">
              <w:rPr>
                <w:sz w:val="24"/>
                <w:szCs w:val="24"/>
              </w:rPr>
              <w:t>，以确保工作场地卫生和安全。</w:t>
            </w:r>
          </w:p>
        </w:tc>
      </w:tr>
      <w:tr w:rsidR="00AF09A5" w14:paraId="538AD0CB" w14:textId="77777777" w:rsidTr="00894FA4">
        <w:trPr>
          <w:jc w:val="center"/>
        </w:trPr>
        <w:tc>
          <w:tcPr>
            <w:tcW w:w="343" w:type="pct"/>
          </w:tcPr>
          <w:p w14:paraId="04B122D8" w14:textId="77777777" w:rsidR="00AF09A5" w:rsidRPr="008B2936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545" w:type="pct"/>
            <w:vAlign w:val="center"/>
          </w:tcPr>
          <w:p w14:paraId="1A925A6A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营地全景</w:t>
            </w:r>
          </w:p>
        </w:tc>
        <w:tc>
          <w:tcPr>
            <w:tcW w:w="1200" w:type="pct"/>
            <w:vAlign w:val="center"/>
          </w:tcPr>
          <w:p w14:paraId="7BA352D8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俯拍营地全景，标示各工作站。</w:t>
            </w:r>
          </w:p>
        </w:tc>
        <w:tc>
          <w:tcPr>
            <w:tcW w:w="350" w:type="pct"/>
            <w:vAlign w:val="center"/>
          </w:tcPr>
          <w:p w14:paraId="43AE2D77" w14:textId="77777777" w:rsidR="00AF09A5" w:rsidRPr="008B2936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  <w:vMerge/>
          </w:tcPr>
          <w:p w14:paraId="0C1317F5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09A5" w14:paraId="4AF89894" w14:textId="77777777" w:rsidTr="00894FA4">
        <w:trPr>
          <w:jc w:val="center"/>
        </w:trPr>
        <w:tc>
          <w:tcPr>
            <w:tcW w:w="343" w:type="pct"/>
            <w:vAlign w:val="center"/>
          </w:tcPr>
          <w:p w14:paraId="0F78DDD5" w14:textId="4A7188D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tcW w:w="545" w:type="pct"/>
            <w:vMerge w:val="restart"/>
            <w:vAlign w:val="center"/>
          </w:tcPr>
          <w:p w14:paraId="2AE2DEF1" w14:textId="009B7A53" w:rsidR="00AF09A5" w:rsidRDefault="00AF09A5" w:rsidP="00440B62">
            <w:pPr>
              <w:widowControl/>
              <w:rPr>
                <w:sz w:val="24"/>
                <w:szCs w:val="24"/>
              </w:rPr>
            </w:pPr>
            <w:r w:rsidRPr="004A5DE0">
              <w:rPr>
                <w:sz w:val="24"/>
                <w:szCs w:val="24"/>
              </w:rPr>
              <w:t>指挥</w:t>
            </w:r>
            <w:r>
              <w:rPr>
                <w:rFonts w:hint="eastAsia"/>
                <w:sz w:val="24"/>
                <w:szCs w:val="24"/>
              </w:rPr>
              <w:t>部</w:t>
            </w:r>
          </w:p>
        </w:tc>
        <w:tc>
          <w:tcPr>
            <w:tcW w:w="1200" w:type="pct"/>
            <w:vAlign w:val="center"/>
          </w:tcPr>
          <w:p w14:paraId="5C8F7D9E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4A5DE0">
              <w:rPr>
                <w:sz w:val="24"/>
                <w:szCs w:val="24"/>
              </w:rPr>
              <w:t>通讯网络系统（</w:t>
            </w:r>
            <w:r w:rsidRPr="004A5DE0">
              <w:rPr>
                <w:rFonts w:hint="eastAsia"/>
                <w:sz w:val="24"/>
                <w:szCs w:val="24"/>
              </w:rPr>
              <w:t>宽带自组网中继通信机、便携式卫星站、</w:t>
            </w:r>
            <w:r w:rsidRPr="004A5DE0">
              <w:rPr>
                <w:rFonts w:hint="eastAsia"/>
                <w:sz w:val="24"/>
                <w:szCs w:val="24"/>
              </w:rPr>
              <w:t>4K</w:t>
            </w:r>
            <w:r w:rsidRPr="004A5DE0">
              <w:rPr>
                <w:rFonts w:hint="eastAsia"/>
                <w:sz w:val="24"/>
                <w:szCs w:val="24"/>
              </w:rPr>
              <w:t>高清应用终端等主要设备</w:t>
            </w:r>
            <w:r w:rsidRPr="004A5DE0">
              <w:rPr>
                <w:sz w:val="24"/>
                <w:szCs w:val="24"/>
              </w:rPr>
              <w:t>）</w:t>
            </w:r>
          </w:p>
        </w:tc>
        <w:tc>
          <w:tcPr>
            <w:tcW w:w="350" w:type="pct"/>
            <w:vAlign w:val="center"/>
          </w:tcPr>
          <w:p w14:paraId="07D30DD6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562" w:type="pct"/>
          </w:tcPr>
          <w:p w14:paraId="46C692C0" w14:textId="67B069F0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指挥</w:t>
            </w:r>
            <w:r>
              <w:rPr>
                <w:rFonts w:hint="eastAsia"/>
                <w:sz w:val="24"/>
                <w:szCs w:val="24"/>
              </w:rPr>
              <w:t>部</w:t>
            </w:r>
            <w:r>
              <w:rPr>
                <w:sz w:val="24"/>
                <w:szCs w:val="24"/>
              </w:rPr>
              <w:t>由通讯会商车和帐篷指挥部组成。</w:t>
            </w:r>
            <w:r>
              <w:rPr>
                <w:rFonts w:hint="eastAsia"/>
                <w:sz w:val="24"/>
                <w:szCs w:val="24"/>
              </w:rPr>
              <w:t>配备</w:t>
            </w:r>
            <w:r>
              <w:rPr>
                <w:sz w:val="24"/>
                <w:szCs w:val="24"/>
              </w:rPr>
              <w:t>的通讯网络系统，由</w:t>
            </w:r>
            <w:r w:rsidRPr="004A5DE0">
              <w:rPr>
                <w:rFonts w:hint="eastAsia"/>
                <w:sz w:val="24"/>
                <w:szCs w:val="24"/>
              </w:rPr>
              <w:t>宽带自组网中继通信机、</w:t>
            </w:r>
            <w:r w:rsidRPr="004A5DE0">
              <w:rPr>
                <w:rFonts w:hint="eastAsia"/>
                <w:sz w:val="24"/>
                <w:szCs w:val="24"/>
              </w:rPr>
              <w:t>4K</w:t>
            </w:r>
            <w:r w:rsidRPr="004A5DE0">
              <w:rPr>
                <w:rFonts w:hint="eastAsia"/>
                <w:sz w:val="24"/>
                <w:szCs w:val="24"/>
              </w:rPr>
              <w:t>高清应用终端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675E4">
              <w:rPr>
                <w:rFonts w:hint="eastAsia"/>
                <w:sz w:val="24"/>
                <w:szCs w:val="24"/>
              </w:rPr>
              <w:t>移动路由器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675E4">
              <w:rPr>
                <w:rFonts w:hint="eastAsia"/>
                <w:sz w:val="24"/>
                <w:szCs w:val="24"/>
              </w:rPr>
              <w:t>便携三</w:t>
            </w:r>
            <w:proofErr w:type="gramStart"/>
            <w:r w:rsidRPr="000675E4">
              <w:rPr>
                <w:rFonts w:hint="eastAsia"/>
                <w:sz w:val="24"/>
                <w:szCs w:val="24"/>
              </w:rPr>
              <w:t>屏指挥</w:t>
            </w:r>
            <w:proofErr w:type="gramEnd"/>
            <w:r w:rsidRPr="000675E4">
              <w:rPr>
                <w:rFonts w:hint="eastAsia"/>
                <w:sz w:val="24"/>
                <w:szCs w:val="24"/>
              </w:rPr>
              <w:t>终端</w:t>
            </w:r>
            <w:r>
              <w:rPr>
                <w:rFonts w:hint="eastAsia"/>
                <w:sz w:val="24"/>
                <w:szCs w:val="24"/>
              </w:rPr>
              <w:t>等设备组成，形成局域网。单兵智能终端、</w:t>
            </w:r>
            <w:r w:rsidRPr="000675E4">
              <w:rPr>
                <w:rFonts w:hint="eastAsia"/>
                <w:sz w:val="24"/>
                <w:szCs w:val="24"/>
              </w:rPr>
              <w:t>安全智能头盔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675E4">
              <w:rPr>
                <w:rFonts w:hint="eastAsia"/>
                <w:sz w:val="24"/>
                <w:szCs w:val="24"/>
              </w:rPr>
              <w:t>现场单兵宽带自组网通信机</w:t>
            </w:r>
            <w:r>
              <w:rPr>
                <w:rFonts w:hint="eastAsia"/>
                <w:sz w:val="24"/>
                <w:szCs w:val="24"/>
              </w:rPr>
              <w:t>等组成前突信息采集系统，</w:t>
            </w:r>
            <w:r>
              <w:rPr>
                <w:rFonts w:hint="eastAsia"/>
                <w:sz w:val="24"/>
                <w:szCs w:val="24"/>
              </w:rPr>
              <w:lastRenderedPageBreak/>
              <w:t>将前方获取的信息即时传递给指挥单元的局域网，再通过便携式卫星站</w:t>
            </w:r>
            <w:proofErr w:type="gramStart"/>
            <w:r>
              <w:rPr>
                <w:rFonts w:hint="eastAsia"/>
                <w:sz w:val="24"/>
                <w:szCs w:val="24"/>
              </w:rPr>
              <w:t>传输回</w:t>
            </w:r>
            <w:proofErr w:type="gramEnd"/>
            <w:r>
              <w:rPr>
                <w:rFonts w:hint="eastAsia"/>
                <w:sz w:val="24"/>
                <w:szCs w:val="24"/>
              </w:rPr>
              <w:t>后方。实现了</w:t>
            </w:r>
            <w:proofErr w:type="gramStart"/>
            <w:r>
              <w:rPr>
                <w:rFonts w:hint="eastAsia"/>
                <w:sz w:val="24"/>
                <w:szCs w:val="24"/>
              </w:rPr>
              <w:t>前沿—</w:t>
            </w:r>
            <w:proofErr w:type="gramEnd"/>
            <w:r>
              <w:rPr>
                <w:rFonts w:hint="eastAsia"/>
                <w:sz w:val="24"/>
                <w:szCs w:val="24"/>
              </w:rPr>
              <w:t>指挥单元—后方的信息一体化。</w:t>
            </w:r>
          </w:p>
        </w:tc>
      </w:tr>
      <w:tr w:rsidR="00AF09A5" w14:paraId="42395D35" w14:textId="77777777" w:rsidTr="00894FA4">
        <w:trPr>
          <w:jc w:val="center"/>
        </w:trPr>
        <w:tc>
          <w:tcPr>
            <w:tcW w:w="343" w:type="pct"/>
            <w:vAlign w:val="center"/>
          </w:tcPr>
          <w:p w14:paraId="3E0254E2" w14:textId="75DD0755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12</w:t>
            </w:r>
          </w:p>
        </w:tc>
        <w:tc>
          <w:tcPr>
            <w:tcW w:w="545" w:type="pct"/>
            <w:vMerge/>
            <w:vAlign w:val="center"/>
          </w:tcPr>
          <w:p w14:paraId="7A7F4A40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00506587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4A5DE0">
              <w:rPr>
                <w:sz w:val="24"/>
                <w:szCs w:val="24"/>
              </w:rPr>
              <w:t>指挥帐篷内部场景</w:t>
            </w:r>
          </w:p>
        </w:tc>
        <w:tc>
          <w:tcPr>
            <w:tcW w:w="350" w:type="pct"/>
            <w:vAlign w:val="center"/>
          </w:tcPr>
          <w:p w14:paraId="27538B4A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4B1365E8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指挥单元配备移动大屏、会议设备、通话设备，可通过</w:t>
            </w:r>
            <w:r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融合通讯</w:t>
            </w:r>
            <w:r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系统与前方、后方实时连线，随时掌握现场信息，开展会商</w:t>
            </w:r>
            <w:proofErr w:type="gramStart"/>
            <w:r>
              <w:rPr>
                <w:sz w:val="24"/>
                <w:szCs w:val="24"/>
              </w:rPr>
              <w:t>研</w:t>
            </w:r>
            <w:proofErr w:type="gramEnd"/>
            <w:r>
              <w:rPr>
                <w:sz w:val="24"/>
                <w:szCs w:val="24"/>
              </w:rPr>
              <w:t>判。</w:t>
            </w:r>
          </w:p>
        </w:tc>
      </w:tr>
      <w:tr w:rsidR="00E141CF" w14:paraId="0F00AFC4" w14:textId="77777777" w:rsidTr="00440B62">
        <w:trPr>
          <w:jc w:val="center"/>
        </w:trPr>
        <w:tc>
          <w:tcPr>
            <w:tcW w:w="343" w:type="pct"/>
            <w:vAlign w:val="center"/>
          </w:tcPr>
          <w:p w14:paraId="2DB9919F" w14:textId="77777777" w:rsidR="00E141CF" w:rsidRDefault="00E141CF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</w:t>
            </w:r>
          </w:p>
        </w:tc>
        <w:tc>
          <w:tcPr>
            <w:tcW w:w="545" w:type="pct"/>
            <w:vMerge w:val="restart"/>
            <w:vAlign w:val="center"/>
          </w:tcPr>
          <w:p w14:paraId="431452A9" w14:textId="77777777" w:rsidR="00E141CF" w:rsidRPr="004A5DE0" w:rsidRDefault="00E141CF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微生物</w:t>
            </w:r>
            <w:r>
              <w:rPr>
                <w:rFonts w:hint="eastAsia"/>
                <w:sz w:val="24"/>
                <w:szCs w:val="24"/>
              </w:rPr>
              <w:t>检测工作站</w:t>
            </w:r>
          </w:p>
        </w:tc>
        <w:tc>
          <w:tcPr>
            <w:tcW w:w="1200" w:type="pct"/>
          </w:tcPr>
          <w:p w14:paraId="13B01B31" w14:textId="1C26BEBB" w:rsidR="00E141CF" w:rsidRPr="00894FA4" w:rsidRDefault="00E141CF" w:rsidP="00440B62">
            <w:pPr>
              <w:widowControl/>
              <w:rPr>
                <w:sz w:val="24"/>
                <w:szCs w:val="24"/>
              </w:rPr>
            </w:pPr>
            <w:r w:rsidRPr="00440B62">
              <w:rPr>
                <w:rFonts w:hint="eastAsia"/>
                <w:sz w:val="24"/>
                <w:szCs w:val="24"/>
              </w:rPr>
              <w:t>移动</w:t>
            </w:r>
            <w:r w:rsidRPr="00440B62">
              <w:rPr>
                <w:rFonts w:hint="eastAsia"/>
                <w:sz w:val="24"/>
                <w:szCs w:val="24"/>
              </w:rPr>
              <w:t>P2</w:t>
            </w:r>
            <w:r w:rsidRPr="00440B62">
              <w:rPr>
                <w:rFonts w:hint="eastAsia"/>
                <w:sz w:val="24"/>
                <w:szCs w:val="24"/>
              </w:rPr>
              <w:t>实验室和负压帐篷实验室总体场景。</w:t>
            </w:r>
          </w:p>
        </w:tc>
        <w:tc>
          <w:tcPr>
            <w:tcW w:w="350" w:type="pct"/>
            <w:vAlign w:val="center"/>
          </w:tcPr>
          <w:p w14:paraId="660FEF41" w14:textId="77777777" w:rsidR="00E141CF" w:rsidRPr="004A5DE0" w:rsidRDefault="00E141CF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076A2B02" w14:textId="660CE25A" w:rsidR="00E141CF" w:rsidRPr="00440B62" w:rsidRDefault="00E141CF" w:rsidP="00402CEF">
            <w:pPr>
              <w:widowControl/>
              <w:rPr>
                <w:sz w:val="24"/>
                <w:szCs w:val="24"/>
              </w:rPr>
            </w:pPr>
            <w:r w:rsidRPr="00440B62">
              <w:rPr>
                <w:rFonts w:hint="eastAsia"/>
                <w:sz w:val="24"/>
                <w:szCs w:val="24"/>
              </w:rPr>
              <w:t>【解说】微生物实验室由移动</w:t>
            </w:r>
            <w:r w:rsidRPr="00440B62">
              <w:rPr>
                <w:sz w:val="24"/>
                <w:szCs w:val="24"/>
              </w:rPr>
              <w:t>P2</w:t>
            </w:r>
            <w:r w:rsidRPr="00440B62">
              <w:rPr>
                <w:rFonts w:hint="eastAsia"/>
                <w:sz w:val="24"/>
                <w:szCs w:val="24"/>
              </w:rPr>
              <w:t>实验室和负压帐篷实验室组成。搭载多套专业化检测设备，构建起“野外固定</w:t>
            </w:r>
            <w:r w:rsidRPr="00440B62">
              <w:rPr>
                <w:sz w:val="24"/>
                <w:szCs w:val="24"/>
              </w:rPr>
              <w:t>+</w:t>
            </w:r>
            <w:r w:rsidRPr="00440B62">
              <w:rPr>
                <w:rFonts w:hint="eastAsia"/>
                <w:sz w:val="24"/>
                <w:szCs w:val="24"/>
              </w:rPr>
              <w:t>快速机动”的快速病原检测体系。</w:t>
            </w:r>
          </w:p>
        </w:tc>
      </w:tr>
      <w:tr w:rsidR="00E141CF" w14:paraId="00A690AE" w14:textId="77777777" w:rsidTr="00440B62">
        <w:trPr>
          <w:jc w:val="center"/>
        </w:trPr>
        <w:tc>
          <w:tcPr>
            <w:tcW w:w="343" w:type="pct"/>
            <w:vAlign w:val="center"/>
          </w:tcPr>
          <w:p w14:paraId="2863A2FC" w14:textId="77777777" w:rsidR="00E141CF" w:rsidRDefault="00E141CF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tcW w:w="545" w:type="pct"/>
            <w:vMerge/>
            <w:vAlign w:val="center"/>
          </w:tcPr>
          <w:p w14:paraId="11705A8B" w14:textId="77777777" w:rsidR="00E141CF" w:rsidRPr="004A5DE0" w:rsidRDefault="00E141CF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</w:tcPr>
          <w:p w14:paraId="393E20B3" w14:textId="29B8C073" w:rsidR="00E141CF" w:rsidRPr="00894FA4" w:rsidRDefault="00E141CF" w:rsidP="00402CEF">
            <w:pPr>
              <w:widowControl/>
              <w:rPr>
                <w:sz w:val="24"/>
                <w:szCs w:val="24"/>
              </w:rPr>
            </w:pPr>
            <w:r w:rsidRPr="00440B62">
              <w:rPr>
                <w:rFonts w:hint="eastAsia"/>
                <w:sz w:val="24"/>
                <w:szCs w:val="24"/>
              </w:rPr>
              <w:t>移动</w:t>
            </w:r>
            <w:r w:rsidRPr="00440B62">
              <w:rPr>
                <w:rFonts w:hint="eastAsia"/>
                <w:sz w:val="24"/>
                <w:szCs w:val="24"/>
              </w:rPr>
              <w:t>P2</w:t>
            </w:r>
            <w:r w:rsidRPr="00440B62">
              <w:rPr>
                <w:rFonts w:hint="eastAsia"/>
                <w:sz w:val="24"/>
                <w:szCs w:val="24"/>
              </w:rPr>
              <w:t>实验室外观</w:t>
            </w:r>
          </w:p>
        </w:tc>
        <w:tc>
          <w:tcPr>
            <w:tcW w:w="350" w:type="pct"/>
            <w:vAlign w:val="center"/>
          </w:tcPr>
          <w:p w14:paraId="1F794A79" w14:textId="77777777" w:rsidR="00E141CF" w:rsidRPr="004A5DE0" w:rsidRDefault="00E141CF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562" w:type="pct"/>
          </w:tcPr>
          <w:p w14:paraId="0B2AB676" w14:textId="14110228" w:rsidR="00E141CF" w:rsidRPr="00120907" w:rsidRDefault="00E141CF" w:rsidP="00402CEF">
            <w:pPr>
              <w:widowControl/>
              <w:rPr>
                <w:sz w:val="24"/>
                <w:szCs w:val="24"/>
              </w:rPr>
            </w:pPr>
          </w:p>
        </w:tc>
      </w:tr>
      <w:tr w:rsidR="00E141CF" w14:paraId="0AED54E4" w14:textId="77777777" w:rsidTr="00440B62">
        <w:trPr>
          <w:jc w:val="center"/>
        </w:trPr>
        <w:tc>
          <w:tcPr>
            <w:tcW w:w="343" w:type="pct"/>
            <w:vAlign w:val="center"/>
          </w:tcPr>
          <w:p w14:paraId="11092573" w14:textId="77777777" w:rsidR="00E141CF" w:rsidRDefault="00E141CF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545" w:type="pct"/>
            <w:vMerge/>
            <w:vAlign w:val="center"/>
          </w:tcPr>
          <w:p w14:paraId="26EE7623" w14:textId="77777777" w:rsidR="00E141CF" w:rsidRDefault="00E141CF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</w:tcPr>
          <w:p w14:paraId="43972122" w14:textId="5BCB0D0D" w:rsidR="00E141CF" w:rsidRDefault="00E141CF" w:rsidP="00402CEF">
            <w:pPr>
              <w:widowControl/>
              <w:rPr>
                <w:sz w:val="24"/>
                <w:szCs w:val="24"/>
              </w:rPr>
            </w:pPr>
            <w:r w:rsidRPr="00440B62">
              <w:rPr>
                <w:rFonts w:hint="eastAsia"/>
                <w:sz w:val="24"/>
                <w:szCs w:val="24"/>
              </w:rPr>
              <w:t>负压帐篷实验室外观</w:t>
            </w:r>
          </w:p>
        </w:tc>
        <w:tc>
          <w:tcPr>
            <w:tcW w:w="350" w:type="pct"/>
            <w:vAlign w:val="center"/>
          </w:tcPr>
          <w:p w14:paraId="17DEDE4C" w14:textId="77777777" w:rsidR="00E141CF" w:rsidRPr="004A5DE0" w:rsidRDefault="00E141CF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71FCD110" w14:textId="6D9D3BA7" w:rsidR="00E141CF" w:rsidRPr="00120907" w:rsidRDefault="00E141CF" w:rsidP="00402CEF">
            <w:pPr>
              <w:widowControl/>
              <w:rPr>
                <w:sz w:val="24"/>
                <w:szCs w:val="24"/>
              </w:rPr>
            </w:pPr>
            <w:r w:rsidRPr="00440B62">
              <w:rPr>
                <w:rFonts w:hint="eastAsia"/>
                <w:sz w:val="24"/>
                <w:szCs w:val="24"/>
              </w:rPr>
              <w:t>【解说】移动</w:t>
            </w:r>
            <w:r w:rsidRPr="00440B62">
              <w:rPr>
                <w:sz w:val="24"/>
                <w:szCs w:val="24"/>
              </w:rPr>
              <w:t>P2</w:t>
            </w:r>
            <w:r w:rsidRPr="00440B62">
              <w:rPr>
                <w:rFonts w:hint="eastAsia"/>
                <w:sz w:val="24"/>
                <w:szCs w:val="24"/>
              </w:rPr>
              <w:t>实验室符合生物安全二级标准，配备生物安全柜、二代、三代测序仪、多病原检测系统、实时荧光</w:t>
            </w:r>
            <w:r w:rsidRPr="00440B62">
              <w:rPr>
                <w:sz w:val="24"/>
                <w:szCs w:val="24"/>
              </w:rPr>
              <w:t xml:space="preserve"> PCR </w:t>
            </w:r>
            <w:r w:rsidRPr="00440B62">
              <w:rPr>
                <w:rFonts w:hint="eastAsia"/>
                <w:sz w:val="24"/>
                <w:szCs w:val="24"/>
              </w:rPr>
              <w:t>仪、酶标仪、恒温培养箱等核心设备，可快速开展突发急性传染病抗原、抗体的精准检测及病原菌分离培养，检测流程严格遵循实验室生物安全要求，检测车抵达现场后</w:t>
            </w:r>
            <w:r w:rsidRPr="00440B62">
              <w:rPr>
                <w:sz w:val="24"/>
                <w:szCs w:val="24"/>
              </w:rPr>
              <w:t>30</w:t>
            </w:r>
            <w:r w:rsidRPr="00440B62">
              <w:rPr>
                <w:rFonts w:hint="eastAsia"/>
                <w:sz w:val="24"/>
                <w:szCs w:val="24"/>
              </w:rPr>
              <w:t>分钟内即可开展实验。</w:t>
            </w:r>
          </w:p>
        </w:tc>
      </w:tr>
      <w:tr w:rsidR="00AF09A5" w14:paraId="7690FBAE" w14:textId="77777777" w:rsidTr="00894FA4">
        <w:trPr>
          <w:jc w:val="center"/>
        </w:trPr>
        <w:tc>
          <w:tcPr>
            <w:tcW w:w="343" w:type="pct"/>
            <w:vAlign w:val="center"/>
          </w:tcPr>
          <w:p w14:paraId="4DDE6EE4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</w:t>
            </w:r>
          </w:p>
        </w:tc>
        <w:tc>
          <w:tcPr>
            <w:tcW w:w="545" w:type="pct"/>
            <w:vMerge/>
            <w:vAlign w:val="center"/>
          </w:tcPr>
          <w:p w14:paraId="69510647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646ACFBF" w14:textId="77777777" w:rsidR="00AF09A5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人员操作设备和实验室检测镜头。</w:t>
            </w:r>
          </w:p>
        </w:tc>
        <w:tc>
          <w:tcPr>
            <w:tcW w:w="350" w:type="pct"/>
            <w:vAlign w:val="center"/>
          </w:tcPr>
          <w:p w14:paraId="70B0B930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668E2792" w14:textId="4406726C" w:rsidR="001202B7" w:rsidRDefault="00AF09A5" w:rsidP="00402CEF">
            <w:pPr>
              <w:widowControl/>
              <w:rPr>
                <w:b/>
                <w:bCs/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实验室和负压帐篷实验室</w:t>
            </w:r>
            <w:r w:rsidRPr="008A6628">
              <w:rPr>
                <w:rFonts w:hint="eastAsia"/>
                <w:sz w:val="24"/>
                <w:szCs w:val="24"/>
              </w:rPr>
              <w:t>协同配合，可同时对腹泻、呼吸道、发热伴出血、发热伴出疹、脑炎脑膜炎症候群相关的</w:t>
            </w:r>
            <w:r w:rsidRPr="008A6628">
              <w:rPr>
                <w:rFonts w:hint="eastAsia"/>
                <w:sz w:val="24"/>
                <w:szCs w:val="24"/>
              </w:rPr>
              <w:t xml:space="preserve"> 60 </w:t>
            </w:r>
            <w:r>
              <w:rPr>
                <w:rFonts w:hint="eastAsia"/>
                <w:sz w:val="24"/>
                <w:szCs w:val="24"/>
              </w:rPr>
              <w:t>余种病原体进行广谱筛查。可开展</w:t>
            </w:r>
            <w:r w:rsidRPr="008A6628">
              <w:rPr>
                <w:rFonts w:hint="eastAsia"/>
                <w:sz w:val="24"/>
                <w:szCs w:val="24"/>
              </w:rPr>
              <w:t>未知病原识别及病原基因组测序分析，</w:t>
            </w:r>
            <w:r>
              <w:rPr>
                <w:rFonts w:hint="eastAsia"/>
                <w:sz w:val="24"/>
                <w:szCs w:val="24"/>
              </w:rPr>
              <w:t>以及</w:t>
            </w:r>
            <w:r w:rsidRPr="008A6628">
              <w:rPr>
                <w:rFonts w:hint="eastAsia"/>
                <w:sz w:val="24"/>
                <w:szCs w:val="24"/>
              </w:rPr>
              <w:t>IgM</w:t>
            </w:r>
            <w:r w:rsidRPr="008A6628">
              <w:rPr>
                <w:rFonts w:hint="eastAsia"/>
                <w:sz w:val="24"/>
                <w:szCs w:val="24"/>
              </w:rPr>
              <w:t>、</w:t>
            </w:r>
            <w:r w:rsidRPr="008A6628">
              <w:rPr>
                <w:rFonts w:hint="eastAsia"/>
                <w:sz w:val="24"/>
                <w:szCs w:val="24"/>
              </w:rPr>
              <w:t>IgG</w:t>
            </w:r>
            <w:r w:rsidRPr="008A6628">
              <w:rPr>
                <w:rFonts w:hint="eastAsia"/>
                <w:sz w:val="24"/>
                <w:szCs w:val="24"/>
              </w:rPr>
              <w:t>抗体检测</w:t>
            </w:r>
            <w:r>
              <w:rPr>
                <w:rFonts w:hint="eastAsia"/>
                <w:sz w:val="24"/>
                <w:szCs w:val="24"/>
              </w:rPr>
              <w:t>。</w:t>
            </w:r>
            <w:r w:rsidRPr="008A6628">
              <w:rPr>
                <w:rFonts w:hint="eastAsia"/>
                <w:sz w:val="24"/>
                <w:szCs w:val="24"/>
              </w:rPr>
              <w:t>多设备协同实现“筛查</w:t>
            </w:r>
            <w:r w:rsidRPr="008A6628">
              <w:rPr>
                <w:rFonts w:hint="eastAsia"/>
                <w:sz w:val="24"/>
                <w:szCs w:val="24"/>
              </w:rPr>
              <w:t xml:space="preserve"> - </w:t>
            </w:r>
            <w:r w:rsidRPr="008A6628">
              <w:rPr>
                <w:rFonts w:hint="eastAsia"/>
                <w:sz w:val="24"/>
                <w:szCs w:val="24"/>
              </w:rPr>
              <w:t>确诊</w:t>
            </w:r>
            <w:r w:rsidRPr="008A6628">
              <w:rPr>
                <w:rFonts w:hint="eastAsia"/>
                <w:sz w:val="24"/>
                <w:szCs w:val="24"/>
              </w:rPr>
              <w:t xml:space="preserve"> - </w:t>
            </w:r>
            <w:r w:rsidRPr="008A6628">
              <w:rPr>
                <w:rFonts w:hint="eastAsia"/>
                <w:sz w:val="24"/>
                <w:szCs w:val="24"/>
              </w:rPr>
              <w:t>溯源”的全链条检测能力</w:t>
            </w:r>
            <w:r>
              <w:rPr>
                <w:rFonts w:hint="eastAsia"/>
                <w:sz w:val="24"/>
                <w:szCs w:val="24"/>
              </w:rPr>
              <w:t>。</w:t>
            </w:r>
            <w:r w:rsidRPr="008A6628">
              <w:rPr>
                <w:rFonts w:hint="eastAsia"/>
                <w:sz w:val="24"/>
                <w:szCs w:val="24"/>
              </w:rPr>
              <w:t>既保障检测快速、准确，又提升现场响应速度，为疫情病原识别提供关键技术支撑。</w:t>
            </w:r>
          </w:p>
        </w:tc>
      </w:tr>
      <w:tr w:rsidR="00AF09A5" w14:paraId="23DC8FB0" w14:textId="77777777" w:rsidTr="00894FA4">
        <w:trPr>
          <w:jc w:val="center"/>
        </w:trPr>
        <w:tc>
          <w:tcPr>
            <w:tcW w:w="343" w:type="pct"/>
            <w:vAlign w:val="center"/>
          </w:tcPr>
          <w:p w14:paraId="331434C7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</w:t>
            </w:r>
          </w:p>
        </w:tc>
        <w:tc>
          <w:tcPr>
            <w:tcW w:w="545" w:type="pct"/>
            <w:vMerge w:val="restart"/>
            <w:vAlign w:val="center"/>
          </w:tcPr>
          <w:p w14:paraId="293985CB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理化检测</w:t>
            </w:r>
            <w:r>
              <w:rPr>
                <w:rFonts w:hint="eastAsia"/>
                <w:sz w:val="24"/>
                <w:szCs w:val="24"/>
              </w:rPr>
              <w:t>工作站</w:t>
            </w:r>
          </w:p>
        </w:tc>
        <w:tc>
          <w:tcPr>
            <w:tcW w:w="1200" w:type="pct"/>
            <w:vAlign w:val="center"/>
          </w:tcPr>
          <w:p w14:paraId="1ECE8BDF" w14:textId="77777777" w:rsidR="00AF09A5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理化检测平台、</w:t>
            </w:r>
            <w:r>
              <w:rPr>
                <w:sz w:val="24"/>
                <w:szCs w:val="24"/>
              </w:rPr>
              <w:t>帐篷实验室外部场景</w:t>
            </w:r>
          </w:p>
        </w:tc>
        <w:tc>
          <w:tcPr>
            <w:tcW w:w="350" w:type="pct"/>
            <w:vAlign w:val="center"/>
          </w:tcPr>
          <w:p w14:paraId="74D8BCA8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562" w:type="pct"/>
          </w:tcPr>
          <w:p w14:paraId="39CA6048" w14:textId="376F3C7A" w:rsidR="00AF09A5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洪涝灾害现场，理化检测是卫生学评价的重要技术支撑。理化检测工作站</w:t>
            </w:r>
            <w:r>
              <w:rPr>
                <w:rFonts w:hint="eastAsia"/>
                <w:sz w:val="24"/>
                <w:szCs w:val="24"/>
              </w:rPr>
              <w:t>由</w:t>
            </w:r>
            <w:r w:rsidRPr="003520CC">
              <w:rPr>
                <w:rFonts w:hint="eastAsia"/>
                <w:sz w:val="24"/>
                <w:szCs w:val="24"/>
              </w:rPr>
              <w:t>两台移动理化检测平台和一座帐篷实验室</w:t>
            </w:r>
            <w:r>
              <w:rPr>
                <w:rFonts w:hint="eastAsia"/>
                <w:sz w:val="24"/>
                <w:szCs w:val="24"/>
              </w:rPr>
              <w:t>组成。</w:t>
            </w:r>
            <w:r w:rsidRPr="003520CC">
              <w:rPr>
                <w:rFonts w:hint="eastAsia"/>
                <w:sz w:val="24"/>
                <w:szCs w:val="24"/>
              </w:rPr>
              <w:t>帐篷实验室与移动检测平台两者相辅相成，实现了从“快速感知”到“精准识别”的全覆盖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AF09A5" w:rsidRPr="009636C3" w14:paraId="6BD01253" w14:textId="77777777" w:rsidTr="00894FA4">
        <w:trPr>
          <w:jc w:val="center"/>
        </w:trPr>
        <w:tc>
          <w:tcPr>
            <w:tcW w:w="343" w:type="pct"/>
            <w:vAlign w:val="center"/>
          </w:tcPr>
          <w:p w14:paraId="5F810B22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18</w:t>
            </w:r>
          </w:p>
        </w:tc>
        <w:tc>
          <w:tcPr>
            <w:tcW w:w="545" w:type="pct"/>
            <w:vMerge/>
            <w:vAlign w:val="center"/>
          </w:tcPr>
          <w:p w14:paraId="7494FA07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11DAE873" w14:textId="7D611474" w:rsidR="001202B7" w:rsidRPr="00894FA4" w:rsidRDefault="00AF09A5" w:rsidP="00402CEF">
            <w:pPr>
              <w:widowControl/>
              <w:rPr>
                <w:sz w:val="24"/>
                <w:szCs w:val="24"/>
              </w:rPr>
            </w:pPr>
            <w:r w:rsidRPr="003520CC">
              <w:rPr>
                <w:rFonts w:hint="eastAsia"/>
                <w:sz w:val="24"/>
                <w:szCs w:val="24"/>
              </w:rPr>
              <w:t>有机理化检测平台</w:t>
            </w:r>
            <w:r>
              <w:rPr>
                <w:rFonts w:hint="eastAsia"/>
                <w:sz w:val="24"/>
                <w:szCs w:val="24"/>
              </w:rPr>
              <w:t>内部场景，依次展示</w:t>
            </w:r>
            <w:r w:rsidRPr="003520CC">
              <w:rPr>
                <w:rFonts w:hint="eastAsia"/>
                <w:sz w:val="24"/>
                <w:szCs w:val="24"/>
              </w:rPr>
              <w:t>气质联用仪、</w:t>
            </w:r>
            <w:proofErr w:type="gramStart"/>
            <w:r w:rsidRPr="003520CC">
              <w:rPr>
                <w:rFonts w:hint="eastAsia"/>
                <w:sz w:val="24"/>
                <w:szCs w:val="24"/>
              </w:rPr>
              <w:t>液质联</w:t>
            </w:r>
            <w:r w:rsidRPr="003520CC">
              <w:rPr>
                <w:rFonts w:hint="eastAsia"/>
                <w:sz w:val="24"/>
                <w:szCs w:val="24"/>
              </w:rPr>
              <w:lastRenderedPageBreak/>
              <w:t>用</w:t>
            </w:r>
            <w:proofErr w:type="gramEnd"/>
            <w:r w:rsidRPr="003520CC">
              <w:rPr>
                <w:rFonts w:hint="eastAsia"/>
                <w:sz w:val="24"/>
                <w:szCs w:val="24"/>
              </w:rPr>
              <w:t>仪、通风橱（前处理设施）、气瓶柜（辅助保障设施）</w:t>
            </w:r>
          </w:p>
        </w:tc>
        <w:tc>
          <w:tcPr>
            <w:tcW w:w="350" w:type="pct"/>
            <w:vAlign w:val="center"/>
          </w:tcPr>
          <w:p w14:paraId="1614317D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62" w:type="pct"/>
          </w:tcPr>
          <w:p w14:paraId="1FBB343F" w14:textId="77777777" w:rsidR="00AF09A5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3520CC">
              <w:rPr>
                <w:rFonts w:hint="eastAsia"/>
                <w:sz w:val="24"/>
                <w:szCs w:val="24"/>
              </w:rPr>
              <w:t>有机理化检测平台搭载了气相色谱</w:t>
            </w:r>
            <w:r w:rsidRPr="003520CC">
              <w:rPr>
                <w:rFonts w:hint="eastAsia"/>
                <w:sz w:val="24"/>
                <w:szCs w:val="24"/>
              </w:rPr>
              <w:t>-</w:t>
            </w:r>
            <w:r w:rsidRPr="003520CC">
              <w:rPr>
                <w:rFonts w:hint="eastAsia"/>
                <w:sz w:val="24"/>
                <w:szCs w:val="24"/>
              </w:rPr>
              <w:t>质谱联用仪和液相色谱</w:t>
            </w:r>
            <w:r w:rsidRPr="003520CC">
              <w:rPr>
                <w:rFonts w:hint="eastAsia"/>
                <w:sz w:val="24"/>
                <w:szCs w:val="24"/>
              </w:rPr>
              <w:t>-</w:t>
            </w:r>
            <w:r w:rsidRPr="003520CC">
              <w:rPr>
                <w:rFonts w:hint="eastAsia"/>
                <w:sz w:val="24"/>
                <w:szCs w:val="24"/>
              </w:rPr>
              <w:t>质谱联用仪这两大先进设备。主要针对各类有机污染物的检测，包</w:t>
            </w:r>
            <w:r w:rsidRPr="003520CC">
              <w:rPr>
                <w:rFonts w:hint="eastAsia"/>
                <w:sz w:val="24"/>
                <w:szCs w:val="24"/>
              </w:rPr>
              <w:lastRenderedPageBreak/>
              <w:t>括卤代烃、苯系物等挥发性有机物，以及有机磷农药、菊酯类农药等半挥发性有机物，覆盖检测指标可达数百种。可完成每日数百项次样品的快速筛查与定量分析。</w:t>
            </w:r>
          </w:p>
        </w:tc>
      </w:tr>
      <w:tr w:rsidR="00AF09A5" w:rsidRPr="009636C3" w14:paraId="347FB403" w14:textId="77777777" w:rsidTr="00894FA4">
        <w:trPr>
          <w:jc w:val="center"/>
        </w:trPr>
        <w:tc>
          <w:tcPr>
            <w:tcW w:w="343" w:type="pct"/>
            <w:vAlign w:val="center"/>
          </w:tcPr>
          <w:p w14:paraId="285BF842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19</w:t>
            </w:r>
          </w:p>
        </w:tc>
        <w:tc>
          <w:tcPr>
            <w:tcW w:w="545" w:type="pct"/>
            <w:vMerge/>
            <w:vAlign w:val="center"/>
          </w:tcPr>
          <w:p w14:paraId="6B4FCA6D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6F159841" w14:textId="77777777" w:rsidR="00AF09A5" w:rsidRPr="003520CC" w:rsidRDefault="00AF09A5" w:rsidP="00402CEF">
            <w:pPr>
              <w:widowControl/>
              <w:rPr>
                <w:sz w:val="24"/>
                <w:szCs w:val="24"/>
              </w:rPr>
            </w:pPr>
            <w:r w:rsidRPr="003520CC">
              <w:rPr>
                <w:rFonts w:hint="eastAsia"/>
                <w:sz w:val="24"/>
                <w:szCs w:val="24"/>
              </w:rPr>
              <w:t>无机理化检测平台</w:t>
            </w:r>
            <w:r>
              <w:rPr>
                <w:rFonts w:hint="eastAsia"/>
                <w:sz w:val="24"/>
                <w:szCs w:val="24"/>
              </w:rPr>
              <w:t>内部场景，依次展示</w:t>
            </w:r>
            <w:r w:rsidRPr="003520CC">
              <w:rPr>
                <w:rFonts w:hint="eastAsia"/>
                <w:sz w:val="24"/>
                <w:szCs w:val="24"/>
              </w:rPr>
              <w:t xml:space="preserve"> </w:t>
            </w:r>
            <w:r w:rsidRPr="003520CC">
              <w:rPr>
                <w:rFonts w:hint="eastAsia"/>
                <w:sz w:val="24"/>
                <w:szCs w:val="24"/>
              </w:rPr>
              <w:t>电感耦合等离子质谱仪、通风橱（前处理设施）、气瓶柜（辅助保障设施）</w:t>
            </w:r>
          </w:p>
          <w:p w14:paraId="2A7EDBBE" w14:textId="77777777" w:rsidR="00AF09A5" w:rsidRPr="003520CC" w:rsidRDefault="00AF09A5" w:rsidP="00402CE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FC0D1AD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0338C8E5" w14:textId="77777777" w:rsidR="00AF09A5" w:rsidRPr="009636C3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3520CC">
              <w:rPr>
                <w:rFonts w:hint="eastAsia"/>
                <w:sz w:val="24"/>
                <w:szCs w:val="24"/>
              </w:rPr>
              <w:t>无机理化检测平台装备了电感耦合等离子体质谱仪</w:t>
            </w:r>
            <w:r>
              <w:rPr>
                <w:rFonts w:hint="eastAsia"/>
                <w:sz w:val="24"/>
                <w:szCs w:val="24"/>
              </w:rPr>
              <w:t>，这是</w:t>
            </w:r>
            <w:r w:rsidRPr="003520CC">
              <w:rPr>
                <w:rFonts w:hint="eastAsia"/>
                <w:sz w:val="24"/>
                <w:szCs w:val="24"/>
              </w:rPr>
              <w:t>元素分析领域最灵敏的仪器之一，能够精准检测水、土壤、空气中的痕量重金属元素，每日可完成上千项次样品的检测，具备极高的灵敏度和准确性。</w:t>
            </w:r>
          </w:p>
        </w:tc>
      </w:tr>
      <w:tr w:rsidR="00AF09A5" w:rsidRPr="009636C3" w14:paraId="55D48B2C" w14:textId="77777777" w:rsidTr="00894FA4">
        <w:trPr>
          <w:jc w:val="center"/>
        </w:trPr>
        <w:tc>
          <w:tcPr>
            <w:tcW w:w="343" w:type="pct"/>
            <w:vAlign w:val="center"/>
          </w:tcPr>
          <w:p w14:paraId="2229A120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545" w:type="pct"/>
            <w:vMerge/>
            <w:vAlign w:val="center"/>
          </w:tcPr>
          <w:p w14:paraId="3216FE6D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72B5F1C" w14:textId="77777777" w:rsidR="00AF09A5" w:rsidRPr="003520CC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展示理化检测平台</w:t>
            </w:r>
            <w:r w:rsidRPr="003520CC">
              <w:rPr>
                <w:rFonts w:hint="eastAsia"/>
                <w:sz w:val="24"/>
                <w:szCs w:val="24"/>
              </w:rPr>
              <w:t>通风、供气和供电系统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  <w:tc>
          <w:tcPr>
            <w:tcW w:w="350" w:type="pct"/>
            <w:vAlign w:val="center"/>
          </w:tcPr>
          <w:p w14:paraId="15EC81E7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562" w:type="pct"/>
          </w:tcPr>
          <w:p w14:paraId="1240AA5E" w14:textId="105A94BD" w:rsidR="00AF09A5" w:rsidRPr="003520CC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3520CC">
              <w:rPr>
                <w:rFonts w:hint="eastAsia"/>
                <w:sz w:val="24"/>
                <w:szCs w:val="24"/>
              </w:rPr>
              <w:t>两个移动检测平台均配备了独立的通风、供气和供电系统，形成了完整的自我保障闭环，确保了在断电、断水等极端条件下，仍然能够持续运转至少</w:t>
            </w:r>
            <w:r w:rsidRPr="003520CC">
              <w:rPr>
                <w:rFonts w:hint="eastAsia"/>
                <w:sz w:val="24"/>
                <w:szCs w:val="24"/>
              </w:rPr>
              <w:t>72</w:t>
            </w:r>
            <w:r w:rsidRPr="003520CC">
              <w:rPr>
                <w:rFonts w:hint="eastAsia"/>
                <w:sz w:val="24"/>
                <w:szCs w:val="24"/>
              </w:rPr>
              <w:t>小时，为现场指挥部提供不间断的决策依据。</w:t>
            </w:r>
          </w:p>
        </w:tc>
      </w:tr>
      <w:tr w:rsidR="00AF09A5" w14:paraId="712E20C9" w14:textId="77777777" w:rsidTr="00894FA4">
        <w:trPr>
          <w:jc w:val="center"/>
        </w:trPr>
        <w:tc>
          <w:tcPr>
            <w:tcW w:w="343" w:type="pct"/>
            <w:vAlign w:val="center"/>
          </w:tcPr>
          <w:p w14:paraId="55EC0B92" w14:textId="7E08CE0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</w:t>
            </w:r>
          </w:p>
        </w:tc>
        <w:tc>
          <w:tcPr>
            <w:tcW w:w="545" w:type="pct"/>
            <w:vAlign w:val="center"/>
          </w:tcPr>
          <w:p w14:paraId="5B84D227" w14:textId="67662AA1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16F83144" w14:textId="5A8FA8F4" w:rsidR="001202B7" w:rsidRDefault="00AF09A5" w:rsidP="00440B62">
            <w:pPr>
              <w:widowControl/>
              <w:rPr>
                <w:sz w:val="24"/>
                <w:szCs w:val="24"/>
              </w:rPr>
            </w:pPr>
            <w:r w:rsidRPr="003520CC">
              <w:rPr>
                <w:rFonts w:hint="eastAsia"/>
                <w:sz w:val="24"/>
                <w:szCs w:val="24"/>
              </w:rPr>
              <w:t>理化帐篷实验室</w:t>
            </w:r>
            <w:r>
              <w:rPr>
                <w:rFonts w:hint="eastAsia"/>
                <w:sz w:val="24"/>
                <w:szCs w:val="24"/>
              </w:rPr>
              <w:t>内部场景，依次展示</w:t>
            </w:r>
            <w:r w:rsidRPr="003520CC">
              <w:rPr>
                <w:rFonts w:hint="eastAsia"/>
                <w:sz w:val="24"/>
                <w:szCs w:val="24"/>
              </w:rPr>
              <w:t>携式分光光度计、笔式</w:t>
            </w:r>
            <w:r w:rsidRPr="003520CC">
              <w:rPr>
                <w:rFonts w:hint="eastAsia"/>
                <w:sz w:val="24"/>
                <w:szCs w:val="24"/>
              </w:rPr>
              <w:t xml:space="preserve"> pH </w:t>
            </w:r>
            <w:r w:rsidRPr="003520CC">
              <w:rPr>
                <w:rFonts w:hint="eastAsia"/>
                <w:sz w:val="24"/>
                <w:szCs w:val="24"/>
              </w:rPr>
              <w:t>计、浊度仪、便携式气质联用仪、气象监测平台</w:t>
            </w:r>
          </w:p>
        </w:tc>
        <w:tc>
          <w:tcPr>
            <w:tcW w:w="350" w:type="pct"/>
            <w:vAlign w:val="center"/>
          </w:tcPr>
          <w:p w14:paraId="4A86B6F3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</w:tcPr>
          <w:p w14:paraId="1060EB43" w14:textId="6EBCD6C8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3520CC">
              <w:rPr>
                <w:rFonts w:hint="eastAsia"/>
                <w:sz w:val="24"/>
                <w:szCs w:val="24"/>
              </w:rPr>
              <w:t>理化帐篷实验室主要承担快速、初步的筛查和基础监测任务。使用便携式分光光度计、笔式</w:t>
            </w:r>
            <w:r w:rsidRPr="003520CC">
              <w:rPr>
                <w:rFonts w:hint="eastAsia"/>
                <w:sz w:val="24"/>
                <w:szCs w:val="24"/>
              </w:rPr>
              <w:t>pH</w:t>
            </w:r>
            <w:r w:rsidRPr="003520CC">
              <w:rPr>
                <w:rFonts w:hint="eastAsia"/>
                <w:sz w:val="24"/>
                <w:szCs w:val="24"/>
              </w:rPr>
              <w:t>计、浊度仪等快检设备，可在几分钟内得出水体</w:t>
            </w:r>
            <w:r w:rsidRPr="003520CC">
              <w:rPr>
                <w:rFonts w:hint="eastAsia"/>
                <w:sz w:val="24"/>
                <w:szCs w:val="24"/>
              </w:rPr>
              <w:t>30</w:t>
            </w:r>
            <w:r w:rsidRPr="003520CC">
              <w:rPr>
                <w:rFonts w:hint="eastAsia"/>
                <w:sz w:val="24"/>
                <w:szCs w:val="24"/>
              </w:rPr>
              <w:t>余项感官和常规化学指标。同时配备的便携式气质联用仪，能在</w:t>
            </w:r>
            <w:r w:rsidRPr="003520CC">
              <w:rPr>
                <w:rFonts w:hint="eastAsia"/>
                <w:sz w:val="24"/>
                <w:szCs w:val="24"/>
              </w:rPr>
              <w:t>10</w:t>
            </w:r>
            <w:r w:rsidRPr="003520CC">
              <w:rPr>
                <w:rFonts w:hint="eastAsia"/>
                <w:sz w:val="24"/>
                <w:szCs w:val="24"/>
              </w:rPr>
              <w:t>分钟内对空气或水体中的挥发性有机物进行快速定性，为后方移动平台的精准分析提供参考。此外，还集成了气象监测平台，可实时监测风速、风向、雨量等数据，为判断污染物扩散趋势提供关键气象支持。</w:t>
            </w:r>
          </w:p>
        </w:tc>
      </w:tr>
      <w:tr w:rsidR="00AF09A5" w14:paraId="5E548F4E" w14:textId="77777777" w:rsidTr="00894FA4">
        <w:trPr>
          <w:jc w:val="center"/>
        </w:trPr>
        <w:tc>
          <w:tcPr>
            <w:tcW w:w="343" w:type="pct"/>
            <w:vAlign w:val="center"/>
          </w:tcPr>
          <w:p w14:paraId="11ACA8BF" w14:textId="5D88A626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22</w:t>
            </w:r>
          </w:p>
        </w:tc>
        <w:tc>
          <w:tcPr>
            <w:tcW w:w="545" w:type="pct"/>
            <w:vAlign w:val="center"/>
          </w:tcPr>
          <w:p w14:paraId="27D26641" w14:textId="5E5AE46F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现场调查</w:t>
            </w:r>
            <w:r>
              <w:rPr>
                <w:rFonts w:hint="eastAsia"/>
                <w:sz w:val="24"/>
                <w:szCs w:val="24"/>
              </w:rPr>
              <w:t>工作</w:t>
            </w:r>
            <w:r>
              <w:rPr>
                <w:sz w:val="24"/>
                <w:szCs w:val="24"/>
              </w:rPr>
              <w:t>站</w:t>
            </w:r>
          </w:p>
        </w:tc>
        <w:tc>
          <w:tcPr>
            <w:tcW w:w="1200" w:type="pct"/>
            <w:vAlign w:val="center"/>
          </w:tcPr>
          <w:p w14:paraId="4DA98E4D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、现场</w:t>
            </w:r>
            <w:r>
              <w:rPr>
                <w:sz w:val="24"/>
                <w:szCs w:val="24"/>
              </w:rPr>
              <w:t>调查工作站外部及内部场景。</w:t>
            </w:r>
          </w:p>
          <w:p w14:paraId="7CC4ECC5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、流调平板、电脑流调表格和数据统计界面。</w:t>
            </w:r>
          </w:p>
          <w:p w14:paraId="29BC48BD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、单兵系统及信号传输界面。</w:t>
            </w:r>
          </w:p>
        </w:tc>
        <w:tc>
          <w:tcPr>
            <w:tcW w:w="350" w:type="pct"/>
            <w:vAlign w:val="center"/>
          </w:tcPr>
          <w:p w14:paraId="373F4836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</w:tcPr>
          <w:p w14:paraId="11C21962" w14:textId="18E4F7B0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现场调查</w:t>
            </w:r>
            <w:r>
              <w:rPr>
                <w:rFonts w:hint="eastAsia"/>
                <w:sz w:val="24"/>
                <w:szCs w:val="24"/>
              </w:rPr>
              <w:t>工作站</w:t>
            </w:r>
            <w:r>
              <w:rPr>
                <w:sz w:val="24"/>
                <w:szCs w:val="24"/>
              </w:rPr>
              <w:t>负责流行病学调查和卫生学调查。调查单元配备有电脑、平板设备，内置流行病学调查工具和数据统计分析工具，可以同时派出四个工作小组展开现场流行病学调查和卫生学调查</w:t>
            </w:r>
            <w:r>
              <w:rPr>
                <w:rFonts w:hint="eastAsia"/>
                <w:sz w:val="24"/>
                <w:szCs w:val="24"/>
              </w:rPr>
              <w:t>。调查人员配备</w:t>
            </w:r>
            <w:r>
              <w:rPr>
                <w:sz w:val="24"/>
                <w:szCs w:val="24"/>
              </w:rPr>
              <w:t>单兵系统，实现与指挥</w:t>
            </w:r>
            <w:r>
              <w:rPr>
                <w:rFonts w:hint="eastAsia"/>
                <w:sz w:val="24"/>
                <w:szCs w:val="24"/>
              </w:rPr>
              <w:t>部</w:t>
            </w:r>
            <w:r>
              <w:rPr>
                <w:sz w:val="24"/>
                <w:szCs w:val="24"/>
              </w:rPr>
              <w:t>保持即时信息</w:t>
            </w:r>
            <w:r>
              <w:rPr>
                <w:rFonts w:hint="eastAsia"/>
                <w:sz w:val="24"/>
                <w:szCs w:val="24"/>
              </w:rPr>
              <w:t>传输</w:t>
            </w:r>
            <w:r>
              <w:rPr>
                <w:sz w:val="24"/>
                <w:szCs w:val="24"/>
              </w:rPr>
              <w:t>。</w:t>
            </w:r>
          </w:p>
        </w:tc>
      </w:tr>
      <w:tr w:rsidR="00AF09A5" w14:paraId="1660FBF2" w14:textId="77777777" w:rsidTr="00894FA4">
        <w:trPr>
          <w:jc w:val="center"/>
        </w:trPr>
        <w:tc>
          <w:tcPr>
            <w:tcW w:w="343" w:type="pct"/>
            <w:vAlign w:val="center"/>
          </w:tcPr>
          <w:p w14:paraId="6D0A80D8" w14:textId="22FED3CF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23</w:t>
            </w:r>
          </w:p>
        </w:tc>
        <w:tc>
          <w:tcPr>
            <w:tcW w:w="545" w:type="pct"/>
            <w:vAlign w:val="center"/>
          </w:tcPr>
          <w:p w14:paraId="46FDD2AF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消杀单元</w:t>
            </w:r>
          </w:p>
        </w:tc>
        <w:tc>
          <w:tcPr>
            <w:tcW w:w="1200" w:type="pct"/>
            <w:vAlign w:val="center"/>
          </w:tcPr>
          <w:p w14:paraId="128852ED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消杀工作站外部及内部场景。</w:t>
            </w:r>
          </w:p>
          <w:p w14:paraId="12E20F4A" w14:textId="466083B5" w:rsidR="001202B7" w:rsidRDefault="00AF09A5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2</w:t>
            </w:r>
            <w:r>
              <w:rPr>
                <w:rFonts w:hint="eastAsia"/>
                <w:sz w:val="24"/>
                <w:szCs w:val="24"/>
              </w:rPr>
              <w:t>、依次展示消杀车、</w:t>
            </w:r>
            <w:r w:rsidRPr="008A72F1">
              <w:rPr>
                <w:rFonts w:hint="eastAsia"/>
                <w:sz w:val="24"/>
                <w:szCs w:val="24"/>
              </w:rPr>
              <w:t>病媒生物监测器材箱</w:t>
            </w:r>
            <w:r>
              <w:rPr>
                <w:rFonts w:hint="eastAsia"/>
                <w:sz w:val="24"/>
                <w:szCs w:val="24"/>
              </w:rPr>
              <w:t>、媒介生物采样箱、消杀机器人、消杀无人机、背负式喷雾器、超低容量</w:t>
            </w:r>
            <w:r w:rsidR="00EC5067">
              <w:rPr>
                <w:rFonts w:hint="eastAsia"/>
                <w:sz w:val="24"/>
                <w:szCs w:val="24"/>
              </w:rPr>
              <w:t>喷雾器</w:t>
            </w:r>
            <w:r>
              <w:rPr>
                <w:rFonts w:hint="eastAsia"/>
                <w:sz w:val="24"/>
                <w:szCs w:val="24"/>
              </w:rPr>
              <w:t>、</w:t>
            </w:r>
            <w:proofErr w:type="gramStart"/>
            <w:r>
              <w:rPr>
                <w:rFonts w:hint="eastAsia"/>
                <w:sz w:val="24"/>
                <w:szCs w:val="24"/>
              </w:rPr>
              <w:t>洗消架等</w:t>
            </w:r>
            <w:proofErr w:type="gramEnd"/>
            <w:r>
              <w:rPr>
                <w:rFonts w:hint="eastAsia"/>
                <w:sz w:val="24"/>
                <w:szCs w:val="24"/>
              </w:rPr>
              <w:t>装备。</w:t>
            </w:r>
          </w:p>
          <w:p w14:paraId="05713E69" w14:textId="251080DF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64740248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20</w:t>
            </w:r>
          </w:p>
        </w:tc>
        <w:tc>
          <w:tcPr>
            <w:tcW w:w="2562" w:type="pct"/>
          </w:tcPr>
          <w:p w14:paraId="77C331F8" w14:textId="27C0C185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消杀工作站配备消杀车、</w:t>
            </w:r>
            <w:r w:rsidRPr="008A72F1">
              <w:rPr>
                <w:rFonts w:hint="eastAsia"/>
                <w:sz w:val="24"/>
                <w:szCs w:val="24"/>
              </w:rPr>
              <w:t>病媒生物监测器材箱</w:t>
            </w:r>
            <w:r>
              <w:rPr>
                <w:rFonts w:hint="eastAsia"/>
                <w:sz w:val="24"/>
                <w:szCs w:val="24"/>
              </w:rPr>
              <w:t>、媒介生物采样箱、消杀机器人、消杀无人机、背负式喷雾器、超低容量</w:t>
            </w:r>
            <w:r w:rsidR="00EC5067">
              <w:rPr>
                <w:rFonts w:hint="eastAsia"/>
                <w:sz w:val="24"/>
                <w:szCs w:val="24"/>
              </w:rPr>
              <w:t>喷雾</w:t>
            </w:r>
            <w:r w:rsidR="00EC5067">
              <w:rPr>
                <w:rFonts w:hint="eastAsia"/>
                <w:sz w:val="24"/>
                <w:szCs w:val="24"/>
              </w:rPr>
              <w:lastRenderedPageBreak/>
              <w:t>器</w:t>
            </w:r>
            <w:r>
              <w:rPr>
                <w:rFonts w:hint="eastAsia"/>
                <w:sz w:val="24"/>
                <w:szCs w:val="24"/>
              </w:rPr>
              <w:t>、</w:t>
            </w:r>
            <w:proofErr w:type="gramStart"/>
            <w:r>
              <w:rPr>
                <w:rFonts w:hint="eastAsia"/>
                <w:sz w:val="24"/>
                <w:szCs w:val="24"/>
              </w:rPr>
              <w:t>洗消架等</w:t>
            </w:r>
            <w:proofErr w:type="gramEnd"/>
            <w:r>
              <w:rPr>
                <w:rFonts w:hint="eastAsia"/>
                <w:sz w:val="24"/>
                <w:szCs w:val="24"/>
              </w:rPr>
              <w:t>装备</w:t>
            </w:r>
            <w:r w:rsidRPr="008A6628">
              <w:rPr>
                <w:rFonts w:hint="eastAsia"/>
                <w:sz w:val="24"/>
                <w:szCs w:val="24"/>
              </w:rPr>
              <w:t>。常量喷雾消</w:t>
            </w:r>
            <w:proofErr w:type="gramStart"/>
            <w:r w:rsidRPr="008A6628">
              <w:rPr>
                <w:rFonts w:hint="eastAsia"/>
                <w:sz w:val="24"/>
                <w:szCs w:val="24"/>
              </w:rPr>
              <w:t>杀车负责</w:t>
            </w:r>
            <w:proofErr w:type="gramEnd"/>
            <w:r w:rsidRPr="008A6628">
              <w:rPr>
                <w:rFonts w:hint="eastAsia"/>
                <w:sz w:val="24"/>
                <w:szCs w:val="24"/>
              </w:rPr>
              <w:t>对主干道、广场等大面积公共区域进行地毯式喷洒，同时辅以消杀机器人和消杀无人机，对人员难以到达的地方进行消杀，做到</w:t>
            </w:r>
            <w:proofErr w:type="gramStart"/>
            <w:r w:rsidRPr="008A6628">
              <w:rPr>
                <w:rFonts w:hint="eastAsia"/>
                <w:sz w:val="24"/>
                <w:szCs w:val="24"/>
              </w:rPr>
              <w:t>消杀全覆盖</w:t>
            </w:r>
            <w:proofErr w:type="gramEnd"/>
            <w:r w:rsidRPr="008A6628">
              <w:rPr>
                <w:rFonts w:hint="eastAsia"/>
                <w:sz w:val="24"/>
                <w:szCs w:val="24"/>
              </w:rPr>
              <w:t>。背负式电动喷雾器是消杀队员的主力装备，他们将对居民楼楼道、垃圾堆放点、公厕等关键点位进行重点喷洒。针对水体污染和蚊蝇孳生问题</w:t>
            </w:r>
            <w:r>
              <w:rPr>
                <w:rFonts w:hint="eastAsia"/>
                <w:sz w:val="24"/>
                <w:szCs w:val="24"/>
              </w:rPr>
              <w:t>，</w:t>
            </w:r>
            <w:r w:rsidRPr="008A6628">
              <w:rPr>
                <w:rFonts w:hint="eastAsia"/>
                <w:sz w:val="24"/>
                <w:szCs w:val="24"/>
              </w:rPr>
              <w:t>使用超低容量喷雾</w:t>
            </w:r>
            <w:r w:rsidR="00EC5067">
              <w:rPr>
                <w:rFonts w:hint="eastAsia"/>
                <w:sz w:val="24"/>
                <w:szCs w:val="24"/>
              </w:rPr>
              <w:t>器</w:t>
            </w:r>
            <w:r w:rsidRPr="008A6628">
              <w:rPr>
                <w:rFonts w:hint="eastAsia"/>
                <w:sz w:val="24"/>
                <w:szCs w:val="24"/>
              </w:rPr>
              <w:t>进行空间消杀，快速杀灭空气中的飞虫病菌；同时，对积水坑塘投放缓释消毒颗粒，从源头上切断传染病传播途径。</w:t>
            </w:r>
          </w:p>
        </w:tc>
      </w:tr>
      <w:tr w:rsidR="00AF09A5" w14:paraId="4621BB26" w14:textId="77777777" w:rsidTr="00894FA4">
        <w:trPr>
          <w:jc w:val="center"/>
        </w:trPr>
        <w:tc>
          <w:tcPr>
            <w:tcW w:w="343" w:type="pct"/>
          </w:tcPr>
          <w:p w14:paraId="21AE2857" w14:textId="5B40DA6C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24</w:t>
            </w:r>
          </w:p>
        </w:tc>
        <w:tc>
          <w:tcPr>
            <w:tcW w:w="545" w:type="pct"/>
          </w:tcPr>
          <w:p w14:paraId="314E58A4" w14:textId="620854D9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宣教</w:t>
            </w:r>
            <w:r>
              <w:rPr>
                <w:rFonts w:hint="eastAsia"/>
                <w:sz w:val="24"/>
                <w:szCs w:val="24"/>
              </w:rPr>
              <w:t>工作站</w:t>
            </w:r>
          </w:p>
        </w:tc>
        <w:tc>
          <w:tcPr>
            <w:tcW w:w="1200" w:type="pct"/>
          </w:tcPr>
          <w:p w14:paraId="25AB468C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宣教工作站外部及内部场景</w:t>
            </w:r>
          </w:p>
        </w:tc>
        <w:tc>
          <w:tcPr>
            <w:tcW w:w="350" w:type="pct"/>
            <w:vAlign w:val="center"/>
          </w:tcPr>
          <w:p w14:paraId="36BE40D3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eastAsia="宋体" w:hAnsi="Calibri" w:cs="Calibri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3BC9C1EF" w14:textId="02B3402F" w:rsidR="001202B7" w:rsidRDefault="00AF09A5" w:rsidP="00402CEF">
            <w:pPr>
              <w:widowControl/>
              <w:rPr>
                <w:b/>
                <w:bCs/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面向广大公众的健康宣传教育是灾后卫生防病的关键。宣教工作站配备</w:t>
            </w:r>
            <w:r w:rsidR="001202B7" w:rsidRPr="00894FA4">
              <w:rPr>
                <w:rFonts w:hint="eastAsia"/>
                <w:sz w:val="24"/>
                <w:szCs w:val="24"/>
              </w:rPr>
              <w:t>培训工具、摄像机、照相机、打印机、无人机、录音笔、音箱等装备。可以根据现场公众需求，现场制作各种形式的培训材料，结合各种媒体形式，开展健康宣教。</w:t>
            </w:r>
            <w:r>
              <w:rPr>
                <w:rFonts w:hint="eastAsia"/>
                <w:sz w:val="24"/>
                <w:szCs w:val="24"/>
              </w:rPr>
              <w:t>其中，</w:t>
            </w:r>
            <w:r w:rsidRPr="005C4EB8">
              <w:rPr>
                <w:rFonts w:hint="eastAsia"/>
                <w:sz w:val="24"/>
                <w:szCs w:val="24"/>
              </w:rPr>
              <w:t>经纬</w:t>
            </w:r>
            <w:r w:rsidRPr="005C4EB8">
              <w:rPr>
                <w:rFonts w:hint="eastAsia"/>
                <w:sz w:val="24"/>
                <w:szCs w:val="24"/>
              </w:rPr>
              <w:t xml:space="preserve"> M300</w:t>
            </w:r>
            <w:r w:rsidRPr="005C4EB8">
              <w:rPr>
                <w:rFonts w:hint="eastAsia"/>
                <w:sz w:val="24"/>
                <w:szCs w:val="24"/>
              </w:rPr>
              <w:t>无人机配备数字语音广播系统，通过实时喊话，录音上传，音频文件播放等方式，对灾区滞留人员发出警示、传递信息。</w:t>
            </w:r>
          </w:p>
        </w:tc>
      </w:tr>
      <w:tr w:rsidR="00AF09A5" w14:paraId="60224E0D" w14:textId="77777777" w:rsidTr="00894FA4">
        <w:trPr>
          <w:jc w:val="center"/>
        </w:trPr>
        <w:tc>
          <w:tcPr>
            <w:tcW w:w="343" w:type="pct"/>
          </w:tcPr>
          <w:p w14:paraId="17158C08" w14:textId="31B200CD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25</w:t>
            </w:r>
          </w:p>
        </w:tc>
        <w:tc>
          <w:tcPr>
            <w:tcW w:w="545" w:type="pct"/>
          </w:tcPr>
          <w:p w14:paraId="30A9BF9C" w14:textId="14D57505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医疗救治</w:t>
            </w:r>
            <w:r>
              <w:rPr>
                <w:rFonts w:hint="eastAsia"/>
                <w:sz w:val="24"/>
                <w:szCs w:val="24"/>
              </w:rPr>
              <w:t>工作站</w:t>
            </w:r>
          </w:p>
        </w:tc>
        <w:tc>
          <w:tcPr>
            <w:tcW w:w="1200" w:type="pct"/>
          </w:tcPr>
          <w:p w14:paraId="7B28A00E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医疗帐篷外部及内部场景</w:t>
            </w:r>
          </w:p>
        </w:tc>
        <w:tc>
          <w:tcPr>
            <w:tcW w:w="350" w:type="pct"/>
            <w:vAlign w:val="center"/>
          </w:tcPr>
          <w:p w14:paraId="609137DD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eastAsia="宋体" w:hAnsi="Calibri" w:cs="Calibri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</w:tcPr>
          <w:p w14:paraId="3E190003" w14:textId="28877DDF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rFonts w:hint="eastAsia"/>
                <w:sz w:val="24"/>
                <w:szCs w:val="24"/>
              </w:rPr>
              <w:t>医疗工作者配备急救药品和设备，主要为应急队伍提供现场救治保障。必要时，可为灾民提供巡回医疗和临时医疗点服务。</w:t>
            </w:r>
            <w:r w:rsidR="00EF6AB0">
              <w:rPr>
                <w:rFonts w:hint="eastAsia"/>
                <w:sz w:val="24"/>
                <w:szCs w:val="24"/>
              </w:rPr>
              <w:t>为应急队员和灾民提供心理咨询。</w:t>
            </w:r>
          </w:p>
        </w:tc>
      </w:tr>
      <w:tr w:rsidR="00AF09A5" w14:paraId="3C673B5D" w14:textId="77777777" w:rsidTr="00894FA4">
        <w:trPr>
          <w:jc w:val="center"/>
        </w:trPr>
        <w:tc>
          <w:tcPr>
            <w:tcW w:w="343" w:type="pct"/>
          </w:tcPr>
          <w:p w14:paraId="4D6910C6" w14:textId="2E203ABC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26</w:t>
            </w:r>
          </w:p>
        </w:tc>
        <w:tc>
          <w:tcPr>
            <w:tcW w:w="545" w:type="pct"/>
            <w:vMerge w:val="restart"/>
            <w:vAlign w:val="center"/>
          </w:tcPr>
          <w:p w14:paraId="52B56D12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后勤保障工作站</w:t>
            </w:r>
          </w:p>
        </w:tc>
        <w:tc>
          <w:tcPr>
            <w:tcW w:w="1200" w:type="pct"/>
            <w:vAlign w:val="center"/>
          </w:tcPr>
          <w:p w14:paraId="15263005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营地安全保卫设施（</w:t>
            </w:r>
            <w:r w:rsidRPr="006C5F28">
              <w:rPr>
                <w:rFonts w:hint="eastAsia"/>
                <w:sz w:val="24"/>
                <w:szCs w:val="24"/>
              </w:rPr>
              <w:t>路障、围挡、</w:t>
            </w:r>
            <w:r>
              <w:rPr>
                <w:rFonts w:hint="eastAsia"/>
                <w:sz w:val="24"/>
                <w:szCs w:val="24"/>
              </w:rPr>
              <w:t>安保摄像头等</w:t>
            </w:r>
            <w:r>
              <w:rPr>
                <w:sz w:val="24"/>
                <w:szCs w:val="24"/>
              </w:rPr>
              <w:t>）</w:t>
            </w:r>
          </w:p>
        </w:tc>
        <w:tc>
          <w:tcPr>
            <w:tcW w:w="350" w:type="pct"/>
            <w:vAlign w:val="center"/>
          </w:tcPr>
          <w:p w14:paraId="750CF98B" w14:textId="77777777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  <w:vMerge w:val="restart"/>
          </w:tcPr>
          <w:p w14:paraId="0DCE3F83" w14:textId="77777777" w:rsidR="001202B7" w:rsidRDefault="00AF09A5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后勤单元负责队伍的安全保障、供水供电、物资保障和饮食保障。队伍配备有安保摄像系统，可以在营地周边建立隔离带和安全监控系统，确保营地安全。供水系统由取水装置、储水装置、净水装置和用水管网组成，可保证全队执行任务期间的饮水安全。餐饮保障装备包括</w:t>
            </w:r>
            <w:proofErr w:type="gramStart"/>
            <w:r>
              <w:rPr>
                <w:sz w:val="24"/>
                <w:szCs w:val="24"/>
              </w:rPr>
              <w:t>炊事箱组和</w:t>
            </w:r>
            <w:proofErr w:type="gramEnd"/>
            <w:r>
              <w:rPr>
                <w:sz w:val="24"/>
                <w:szCs w:val="24"/>
              </w:rPr>
              <w:t>冷藏柜、保温柜等设备，可以保障队伍野外工作</w:t>
            </w:r>
            <w:r>
              <w:rPr>
                <w:rFonts w:hint="eastAsia"/>
                <w:sz w:val="24"/>
                <w:szCs w:val="24"/>
              </w:rPr>
              <w:t>15</w:t>
            </w:r>
            <w:r>
              <w:rPr>
                <w:rFonts w:hint="eastAsia"/>
                <w:sz w:val="24"/>
                <w:szCs w:val="24"/>
              </w:rPr>
              <w:t>日的用餐。</w:t>
            </w:r>
          </w:p>
        </w:tc>
      </w:tr>
      <w:tr w:rsidR="00AF09A5" w:rsidRPr="006C5F28" w14:paraId="43DB58B4" w14:textId="77777777" w:rsidTr="00894FA4">
        <w:trPr>
          <w:jc w:val="center"/>
        </w:trPr>
        <w:tc>
          <w:tcPr>
            <w:tcW w:w="343" w:type="pct"/>
          </w:tcPr>
          <w:p w14:paraId="5F5D3028" w14:textId="257A1451" w:rsidR="00AF09A5" w:rsidRPr="004A5DE0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27</w:t>
            </w:r>
          </w:p>
        </w:tc>
        <w:tc>
          <w:tcPr>
            <w:tcW w:w="545" w:type="pct"/>
            <w:vMerge/>
            <w:vAlign w:val="center"/>
          </w:tcPr>
          <w:p w14:paraId="150D526A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B1F64DB" w14:textId="77777777" w:rsidR="00AF09A5" w:rsidRDefault="00AF09A5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供水</w:t>
            </w:r>
            <w:r>
              <w:rPr>
                <w:sz w:val="24"/>
                <w:szCs w:val="24"/>
              </w:rPr>
              <w:t>系统（取水、储水、净水、用水等装置）</w:t>
            </w:r>
          </w:p>
        </w:tc>
        <w:tc>
          <w:tcPr>
            <w:tcW w:w="350" w:type="pct"/>
          </w:tcPr>
          <w:p w14:paraId="3E6CEFD0" w14:textId="77777777" w:rsidR="00AF09A5" w:rsidRPr="004A5DE0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eastAsia="宋体" w:hAnsi="Calibri" w:cs="Calibri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  <w:vMerge/>
          </w:tcPr>
          <w:p w14:paraId="7438D8A0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:rsidRPr="006C5F28" w14:paraId="49770088" w14:textId="77777777" w:rsidTr="00894FA4">
        <w:trPr>
          <w:jc w:val="center"/>
        </w:trPr>
        <w:tc>
          <w:tcPr>
            <w:tcW w:w="343" w:type="pct"/>
          </w:tcPr>
          <w:p w14:paraId="50E6BE7E" w14:textId="576A2EFB" w:rsidR="00AF5BFC" w:rsidRPr="004A5DE0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28</w:t>
            </w:r>
          </w:p>
        </w:tc>
        <w:tc>
          <w:tcPr>
            <w:tcW w:w="545" w:type="pct"/>
            <w:vMerge/>
            <w:vAlign w:val="center"/>
          </w:tcPr>
          <w:p w14:paraId="3F26BE17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575BC9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餐饮保障（</w:t>
            </w:r>
            <w:r>
              <w:rPr>
                <w:rFonts w:hint="eastAsia"/>
                <w:sz w:val="24"/>
                <w:szCs w:val="24"/>
              </w:rPr>
              <w:t>炊事</w:t>
            </w:r>
            <w:r>
              <w:rPr>
                <w:sz w:val="24"/>
                <w:szCs w:val="24"/>
              </w:rPr>
              <w:t>、冷藏、保温等设备）</w:t>
            </w:r>
          </w:p>
        </w:tc>
        <w:tc>
          <w:tcPr>
            <w:tcW w:w="350" w:type="pct"/>
          </w:tcPr>
          <w:p w14:paraId="4E690948" w14:textId="77777777" w:rsidR="00AF5BFC" w:rsidRPr="004A5DE0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  <w:vMerge/>
          </w:tcPr>
          <w:p w14:paraId="2E95F223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:rsidRPr="006C5F28" w14:paraId="7FFA6E3C" w14:textId="77777777" w:rsidTr="00894FA4">
        <w:trPr>
          <w:jc w:val="center"/>
        </w:trPr>
        <w:tc>
          <w:tcPr>
            <w:tcW w:w="343" w:type="pct"/>
          </w:tcPr>
          <w:p w14:paraId="755C36BF" w14:textId="1F993EEF" w:rsidR="00AF5BFC" w:rsidRPr="004A5DE0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29</w:t>
            </w:r>
          </w:p>
        </w:tc>
        <w:tc>
          <w:tcPr>
            <w:tcW w:w="545" w:type="pct"/>
            <w:vMerge/>
            <w:vAlign w:val="center"/>
          </w:tcPr>
          <w:p w14:paraId="6DAD3951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297CC30D" w14:textId="5CF34438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供电照明系统（</w:t>
            </w:r>
            <w:r w:rsidRPr="00087CEA">
              <w:rPr>
                <w:rFonts w:hint="eastAsia"/>
                <w:sz w:val="24"/>
                <w:szCs w:val="24"/>
              </w:rPr>
              <w:t>380V</w:t>
            </w:r>
            <w:r w:rsidRPr="00087CEA">
              <w:rPr>
                <w:rFonts w:hint="eastAsia"/>
                <w:sz w:val="24"/>
                <w:szCs w:val="24"/>
              </w:rPr>
              <w:t>配电控制柜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87CEA">
              <w:rPr>
                <w:rFonts w:hint="eastAsia"/>
                <w:sz w:val="24"/>
                <w:szCs w:val="24"/>
              </w:rPr>
              <w:t>220V</w:t>
            </w:r>
            <w:r w:rsidRPr="00087CEA">
              <w:rPr>
                <w:rFonts w:hint="eastAsia"/>
                <w:sz w:val="24"/>
                <w:szCs w:val="24"/>
              </w:rPr>
              <w:t>配电控制柜</w:t>
            </w:r>
            <w:r>
              <w:rPr>
                <w:rFonts w:hint="eastAsia"/>
                <w:sz w:val="24"/>
                <w:szCs w:val="24"/>
              </w:rPr>
              <w:t>、营区配电箱柴油发电车、</w:t>
            </w:r>
            <w:r w:rsidR="00120907">
              <w:rPr>
                <w:rFonts w:hint="eastAsia"/>
                <w:sz w:val="24"/>
                <w:szCs w:val="24"/>
              </w:rPr>
              <w:t>供电照明箱、</w:t>
            </w:r>
            <w:r>
              <w:rPr>
                <w:rFonts w:hint="eastAsia"/>
                <w:sz w:val="24"/>
                <w:szCs w:val="24"/>
              </w:rPr>
              <w:t>柴油发电机、油料车等</w:t>
            </w:r>
            <w:r>
              <w:rPr>
                <w:sz w:val="24"/>
                <w:szCs w:val="24"/>
              </w:rPr>
              <w:t>）</w:t>
            </w:r>
          </w:p>
        </w:tc>
        <w:tc>
          <w:tcPr>
            <w:tcW w:w="350" w:type="pct"/>
          </w:tcPr>
          <w:p w14:paraId="32538F7B" w14:textId="77777777" w:rsidR="00AF5BFC" w:rsidRPr="004A5DE0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4AB43FA5" w14:textId="0CDE4ECA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供电照明系统由</w:t>
            </w:r>
            <w:r w:rsidRPr="00087CEA">
              <w:rPr>
                <w:rFonts w:hint="eastAsia"/>
                <w:sz w:val="24"/>
                <w:szCs w:val="24"/>
              </w:rPr>
              <w:t>380V</w:t>
            </w:r>
            <w:r w:rsidRPr="00087CEA">
              <w:rPr>
                <w:rFonts w:hint="eastAsia"/>
                <w:sz w:val="24"/>
                <w:szCs w:val="24"/>
              </w:rPr>
              <w:t>配电控制柜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87CEA">
              <w:rPr>
                <w:rFonts w:hint="eastAsia"/>
                <w:sz w:val="24"/>
                <w:szCs w:val="24"/>
              </w:rPr>
              <w:t>220V</w:t>
            </w:r>
            <w:r w:rsidRPr="00087CEA">
              <w:rPr>
                <w:rFonts w:hint="eastAsia"/>
                <w:sz w:val="24"/>
                <w:szCs w:val="24"/>
              </w:rPr>
              <w:t>配电控制柜</w:t>
            </w:r>
            <w:r>
              <w:rPr>
                <w:rFonts w:hint="eastAsia"/>
                <w:sz w:val="24"/>
                <w:szCs w:val="24"/>
              </w:rPr>
              <w:t>、营区配电箱柴油发电车、</w:t>
            </w:r>
            <w:r w:rsidR="00120907">
              <w:rPr>
                <w:rFonts w:hint="eastAsia"/>
                <w:sz w:val="24"/>
                <w:szCs w:val="24"/>
              </w:rPr>
              <w:t>供电照明箱、</w:t>
            </w:r>
            <w:r>
              <w:rPr>
                <w:rFonts w:hint="eastAsia"/>
                <w:sz w:val="24"/>
                <w:szCs w:val="24"/>
              </w:rPr>
              <w:t>柴油发电机、油料车等大型装备组成。不仅可以保障场地照明和室内照明用电，还可以保障移动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实验室、移动理化平台、无人机、机器人等大型装备的用电。</w:t>
            </w:r>
          </w:p>
        </w:tc>
      </w:tr>
      <w:tr w:rsidR="00BA2392" w14:paraId="270A505F" w14:textId="77777777" w:rsidTr="00BA2392">
        <w:trPr>
          <w:jc w:val="center"/>
        </w:trPr>
        <w:tc>
          <w:tcPr>
            <w:tcW w:w="5000" w:type="pct"/>
            <w:gridSpan w:val="5"/>
            <w:vAlign w:val="center"/>
          </w:tcPr>
          <w:p w14:paraId="4563F712" w14:textId="77777777" w:rsidR="00BA2392" w:rsidRPr="00894FA4" w:rsidRDefault="00BA2392" w:rsidP="00440B62">
            <w:pPr>
              <w:widowControl/>
              <w:rPr>
                <w:b/>
                <w:sz w:val="24"/>
                <w:szCs w:val="24"/>
              </w:rPr>
            </w:pPr>
            <w:r w:rsidRPr="00894FA4">
              <w:rPr>
                <w:rFonts w:hint="eastAsia"/>
                <w:b/>
                <w:sz w:val="24"/>
                <w:szCs w:val="24"/>
              </w:rPr>
              <w:lastRenderedPageBreak/>
              <w:t>第四部分</w:t>
            </w:r>
            <w:r w:rsidRPr="00894FA4">
              <w:rPr>
                <w:b/>
                <w:sz w:val="24"/>
                <w:szCs w:val="24"/>
              </w:rPr>
              <w:t xml:space="preserve"> </w:t>
            </w:r>
            <w:r w:rsidRPr="00894FA4">
              <w:rPr>
                <w:rFonts w:hint="eastAsia"/>
                <w:b/>
                <w:sz w:val="24"/>
                <w:szCs w:val="24"/>
              </w:rPr>
              <w:t>快速评估</w:t>
            </w:r>
          </w:p>
        </w:tc>
      </w:tr>
      <w:tr w:rsidR="00AF5BFC" w14:paraId="22ADC5E1" w14:textId="77777777" w:rsidTr="00894FA4">
        <w:trPr>
          <w:jc w:val="center"/>
        </w:trPr>
        <w:tc>
          <w:tcPr>
            <w:tcW w:w="343" w:type="pct"/>
            <w:vAlign w:val="center"/>
          </w:tcPr>
          <w:p w14:paraId="51BA1664" w14:textId="551011F1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545" w:type="pct"/>
            <w:vAlign w:val="center"/>
          </w:tcPr>
          <w:p w14:paraId="6AF9D7E9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387867">
              <w:rPr>
                <w:sz w:val="24"/>
                <w:szCs w:val="24"/>
              </w:rPr>
              <w:t>空中侦测</w:t>
            </w:r>
          </w:p>
        </w:tc>
        <w:tc>
          <w:tcPr>
            <w:tcW w:w="1200" w:type="pct"/>
            <w:vAlign w:val="center"/>
          </w:tcPr>
          <w:p w14:paraId="0DDD00D4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侦测无人机升空。</w:t>
            </w:r>
          </w:p>
          <w:p w14:paraId="7275902A" w14:textId="648D3074" w:rsidR="001202B7" w:rsidRDefault="00AF5BFC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、无机</w:t>
            </w:r>
            <w:r>
              <w:rPr>
                <w:sz w:val="24"/>
                <w:szCs w:val="24"/>
              </w:rPr>
              <w:t>鸟瞰灾区现场的实时画面。</w:t>
            </w:r>
          </w:p>
        </w:tc>
        <w:tc>
          <w:tcPr>
            <w:tcW w:w="350" w:type="pct"/>
          </w:tcPr>
          <w:p w14:paraId="2328A295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68F1E367" w14:textId="099254F5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快速风险评估是应急队伍到达现场后的首要工作。通过调查评估，掌握灾区主要公共卫生问题和需求，</w:t>
            </w:r>
            <w:r>
              <w:rPr>
                <w:rFonts w:hint="eastAsia"/>
                <w:sz w:val="24"/>
                <w:szCs w:val="24"/>
              </w:rPr>
              <w:t>在</w:t>
            </w:r>
            <w:r>
              <w:rPr>
                <w:sz w:val="24"/>
                <w:szCs w:val="24"/>
              </w:rPr>
              <w:t>此基础上制定行动方案并展开行动。</w:t>
            </w:r>
            <w:r w:rsidRPr="005C4EB8">
              <w:rPr>
                <w:rFonts w:hint="eastAsia"/>
                <w:sz w:val="24"/>
                <w:szCs w:val="24"/>
              </w:rPr>
              <w:t>灾害导致</w:t>
            </w:r>
            <w:r>
              <w:rPr>
                <w:rFonts w:hint="eastAsia"/>
                <w:sz w:val="24"/>
                <w:szCs w:val="24"/>
              </w:rPr>
              <w:t>场镇</w:t>
            </w:r>
            <w:r w:rsidRPr="005C4EB8">
              <w:rPr>
                <w:rFonts w:hint="eastAsia"/>
                <w:sz w:val="24"/>
                <w:szCs w:val="24"/>
              </w:rPr>
              <w:t>交通中断，同时，场镇内</w:t>
            </w:r>
            <w:r>
              <w:rPr>
                <w:rFonts w:hint="eastAsia"/>
                <w:sz w:val="24"/>
                <w:szCs w:val="24"/>
              </w:rPr>
              <w:t>洪水仍未消退，</w:t>
            </w:r>
            <w:r w:rsidRPr="005C4EB8">
              <w:rPr>
                <w:rFonts w:hint="eastAsia"/>
                <w:sz w:val="24"/>
                <w:szCs w:val="24"/>
              </w:rPr>
              <w:t>对防疫人员生命安全构成威胁。</w:t>
            </w:r>
            <w:r>
              <w:rPr>
                <w:sz w:val="24"/>
                <w:szCs w:val="24"/>
              </w:rPr>
              <w:t>队伍派出无人机对灾区受灾情况进行空中侦测，直观了解灾区状况。</w:t>
            </w:r>
            <w:r w:rsidRPr="005C4EB8">
              <w:rPr>
                <w:rFonts w:hint="eastAsia"/>
                <w:sz w:val="24"/>
                <w:szCs w:val="24"/>
              </w:rPr>
              <w:t>经纬</w:t>
            </w:r>
            <w:r w:rsidRPr="005C4EB8">
              <w:rPr>
                <w:rFonts w:hint="eastAsia"/>
                <w:sz w:val="24"/>
                <w:szCs w:val="24"/>
              </w:rPr>
              <w:t xml:space="preserve"> M300</w:t>
            </w:r>
            <w:r w:rsidRPr="005C4EB8">
              <w:rPr>
                <w:rFonts w:hint="eastAsia"/>
                <w:sz w:val="24"/>
                <w:szCs w:val="24"/>
              </w:rPr>
              <w:t>侦测无人机最大飞行速度≥</w:t>
            </w:r>
            <w:r w:rsidRPr="005C4EB8">
              <w:rPr>
                <w:rFonts w:hint="eastAsia"/>
                <w:sz w:val="24"/>
                <w:szCs w:val="24"/>
              </w:rPr>
              <w:t>23m/s</w:t>
            </w:r>
            <w:r w:rsidRPr="005C4EB8">
              <w:rPr>
                <w:rFonts w:hint="eastAsia"/>
                <w:sz w:val="24"/>
                <w:szCs w:val="24"/>
              </w:rPr>
              <w:t>，最大飞行海拔高度≥</w:t>
            </w:r>
            <w:r w:rsidRPr="005C4EB8">
              <w:rPr>
                <w:rFonts w:hint="eastAsia"/>
                <w:sz w:val="24"/>
                <w:szCs w:val="24"/>
              </w:rPr>
              <w:t>5000m</w:t>
            </w:r>
            <w:r w:rsidRPr="005C4EB8">
              <w:rPr>
                <w:rFonts w:hint="eastAsia"/>
                <w:sz w:val="24"/>
                <w:szCs w:val="24"/>
              </w:rPr>
              <w:t>，最大载重</w:t>
            </w:r>
            <w:r w:rsidRPr="005C4EB8">
              <w:rPr>
                <w:rFonts w:hint="eastAsia"/>
                <w:sz w:val="24"/>
                <w:szCs w:val="24"/>
              </w:rPr>
              <w:t>2.7kg</w:t>
            </w:r>
            <w:r w:rsidRPr="005C4EB8">
              <w:rPr>
                <w:rFonts w:hint="eastAsia"/>
                <w:sz w:val="24"/>
                <w:szCs w:val="24"/>
              </w:rPr>
              <w:t>，集合变焦相机、广角相机、激光测距仪、热成像相机，相机最大变焦倍数≥</w:t>
            </w:r>
            <w:r w:rsidRPr="005C4EB8">
              <w:rPr>
                <w:rFonts w:hint="eastAsia"/>
                <w:sz w:val="24"/>
                <w:szCs w:val="24"/>
              </w:rPr>
              <w:t>200</w:t>
            </w:r>
            <w:r w:rsidRPr="005C4EB8">
              <w:rPr>
                <w:rFonts w:hint="eastAsia"/>
                <w:sz w:val="24"/>
                <w:szCs w:val="24"/>
              </w:rPr>
              <w:t>倍，支持联动变焦、联动拍摄，可对灾区地形地貌进行精准侦测，为制定消杀和防疫方案提供可靠的视频依据。</w:t>
            </w:r>
          </w:p>
        </w:tc>
      </w:tr>
      <w:tr w:rsidR="00AF5BFC" w14:paraId="445EBA46" w14:textId="77777777" w:rsidTr="00894FA4">
        <w:trPr>
          <w:jc w:val="center"/>
        </w:trPr>
        <w:tc>
          <w:tcPr>
            <w:tcW w:w="343" w:type="pct"/>
            <w:vAlign w:val="center"/>
          </w:tcPr>
          <w:p w14:paraId="7F8D0BF2" w14:textId="049934FF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31</w:t>
            </w:r>
          </w:p>
        </w:tc>
        <w:tc>
          <w:tcPr>
            <w:tcW w:w="545" w:type="pct"/>
            <w:vAlign w:val="center"/>
          </w:tcPr>
          <w:p w14:paraId="6110407E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现场访谈</w:t>
            </w:r>
          </w:p>
        </w:tc>
        <w:tc>
          <w:tcPr>
            <w:tcW w:w="1200" w:type="pct"/>
            <w:vAlign w:val="center"/>
          </w:tcPr>
          <w:p w14:paraId="47870C19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应急</w:t>
            </w:r>
            <w:r>
              <w:rPr>
                <w:rFonts w:hint="eastAsia"/>
                <w:sz w:val="24"/>
                <w:szCs w:val="24"/>
              </w:rPr>
              <w:t>队员</w:t>
            </w:r>
            <w:r>
              <w:rPr>
                <w:sz w:val="24"/>
                <w:szCs w:val="24"/>
              </w:rPr>
              <w:t>与灾民交谈</w:t>
            </w:r>
          </w:p>
        </w:tc>
        <w:tc>
          <w:tcPr>
            <w:tcW w:w="350" w:type="pct"/>
          </w:tcPr>
          <w:p w14:paraId="22E7EB42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36390417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在无人机侦测的同时，队伍派出调查人员，深入灾区，与灾民、救灾人员、医疗卫生工作者开展面对面访谈，直观了解灾区情况。</w:t>
            </w:r>
          </w:p>
        </w:tc>
      </w:tr>
      <w:tr w:rsidR="00AF5BFC" w14:paraId="73E74A11" w14:textId="77777777" w:rsidTr="00894FA4">
        <w:trPr>
          <w:jc w:val="center"/>
        </w:trPr>
        <w:tc>
          <w:tcPr>
            <w:tcW w:w="343" w:type="pct"/>
            <w:vAlign w:val="center"/>
          </w:tcPr>
          <w:p w14:paraId="011CFA0F" w14:textId="4DD1DDFF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32</w:t>
            </w:r>
          </w:p>
        </w:tc>
        <w:tc>
          <w:tcPr>
            <w:tcW w:w="545" w:type="pct"/>
            <w:vAlign w:val="center"/>
          </w:tcPr>
          <w:p w14:paraId="4FB1B0C5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饮水</w:t>
            </w:r>
            <w:r>
              <w:rPr>
                <w:sz w:val="24"/>
                <w:szCs w:val="24"/>
              </w:rPr>
              <w:t>调查</w:t>
            </w:r>
          </w:p>
        </w:tc>
        <w:tc>
          <w:tcPr>
            <w:tcW w:w="1200" w:type="pct"/>
            <w:vAlign w:val="center"/>
          </w:tcPr>
          <w:p w14:paraId="6ED74C8F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应急队员查访灾区供水管网</w:t>
            </w:r>
          </w:p>
        </w:tc>
        <w:tc>
          <w:tcPr>
            <w:tcW w:w="350" w:type="pct"/>
          </w:tcPr>
          <w:p w14:paraId="54A0EAD5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</w:tcPr>
          <w:p w14:paraId="3C5DC1F9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饮水是导致灾区传染病流行主要潜在因素。调查人员重点调查灾区供水管网损毁、水源污染、临时水源、水质消毒等情况。</w:t>
            </w:r>
          </w:p>
        </w:tc>
      </w:tr>
      <w:tr w:rsidR="00AF5BFC" w14:paraId="52735BC0" w14:textId="77777777" w:rsidTr="00894FA4">
        <w:trPr>
          <w:jc w:val="center"/>
        </w:trPr>
        <w:tc>
          <w:tcPr>
            <w:tcW w:w="343" w:type="pct"/>
            <w:vAlign w:val="center"/>
          </w:tcPr>
          <w:p w14:paraId="0B115B80" w14:textId="073E52D0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33</w:t>
            </w:r>
          </w:p>
        </w:tc>
        <w:tc>
          <w:tcPr>
            <w:tcW w:w="545" w:type="pct"/>
            <w:vAlign w:val="center"/>
          </w:tcPr>
          <w:p w14:paraId="33EFF194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食品安全调查</w:t>
            </w:r>
          </w:p>
        </w:tc>
        <w:tc>
          <w:tcPr>
            <w:tcW w:w="1200" w:type="pct"/>
            <w:vAlign w:val="center"/>
          </w:tcPr>
          <w:p w14:paraId="17137776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应急队员调查灾民餐饮</w:t>
            </w:r>
          </w:p>
        </w:tc>
        <w:tc>
          <w:tcPr>
            <w:tcW w:w="350" w:type="pct"/>
          </w:tcPr>
          <w:p w14:paraId="60DAA249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3E90C21B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食品安全是灾区的重中之重。在快速风险评估中，调查人员重点调查灾区食品来源、</w:t>
            </w:r>
            <w:r>
              <w:rPr>
                <w:rFonts w:hint="eastAsia"/>
                <w:sz w:val="24"/>
                <w:szCs w:val="24"/>
              </w:rPr>
              <w:t>加工、</w:t>
            </w:r>
            <w:r>
              <w:rPr>
                <w:sz w:val="24"/>
                <w:szCs w:val="24"/>
              </w:rPr>
              <w:t>保存等关键因素。</w:t>
            </w:r>
          </w:p>
        </w:tc>
      </w:tr>
      <w:tr w:rsidR="00AF5BFC" w14:paraId="6FD5376C" w14:textId="77777777" w:rsidTr="00894FA4">
        <w:trPr>
          <w:jc w:val="center"/>
        </w:trPr>
        <w:tc>
          <w:tcPr>
            <w:tcW w:w="343" w:type="pct"/>
            <w:vAlign w:val="center"/>
          </w:tcPr>
          <w:p w14:paraId="2E93BBB4" w14:textId="7CFB9A80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34</w:t>
            </w:r>
          </w:p>
        </w:tc>
        <w:tc>
          <w:tcPr>
            <w:tcW w:w="545" w:type="pct"/>
            <w:vAlign w:val="center"/>
          </w:tcPr>
          <w:p w14:paraId="7494B1E4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环境卫生学调查</w:t>
            </w:r>
          </w:p>
        </w:tc>
        <w:tc>
          <w:tcPr>
            <w:tcW w:w="1200" w:type="pct"/>
            <w:vAlign w:val="center"/>
          </w:tcPr>
          <w:p w14:paraId="07797F4D" w14:textId="21E5C919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应急队员对灾区厕所、垃圾进行现场调查。</w:t>
            </w:r>
            <w:r w:rsidR="00D36A97">
              <w:rPr>
                <w:rFonts w:hint="eastAsia"/>
                <w:sz w:val="24"/>
                <w:szCs w:val="24"/>
              </w:rPr>
              <w:t>气象监测平台</w:t>
            </w:r>
          </w:p>
        </w:tc>
        <w:tc>
          <w:tcPr>
            <w:tcW w:w="350" w:type="pct"/>
          </w:tcPr>
          <w:p w14:paraId="5B157008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1AA4745C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环境卫生学调查重点在于灾区受淹情况和污染情况。厕所、垃圾是导致传染病流行的重要风险因素，调查人员重点调查厕所、垃圾堆的设置与分布，粪便垃圾清运情况等。</w:t>
            </w:r>
          </w:p>
          <w:p w14:paraId="6077D28C" w14:textId="4408F5B3" w:rsidR="00402CEF" w:rsidRDefault="00402CEF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采用气象监测平台</w:t>
            </w:r>
            <w:r w:rsidRPr="00402CEF">
              <w:rPr>
                <w:rFonts w:hint="eastAsia"/>
                <w:sz w:val="24"/>
                <w:szCs w:val="24"/>
              </w:rPr>
              <w:t>实时监测温度、湿度及降雨变化，精准</w:t>
            </w:r>
            <w:proofErr w:type="gramStart"/>
            <w:r w:rsidRPr="00402CEF">
              <w:rPr>
                <w:rFonts w:hint="eastAsia"/>
                <w:sz w:val="24"/>
                <w:szCs w:val="24"/>
              </w:rPr>
              <w:t>研</w:t>
            </w:r>
            <w:proofErr w:type="gramEnd"/>
            <w:r w:rsidRPr="00402CEF">
              <w:rPr>
                <w:rFonts w:hint="eastAsia"/>
                <w:sz w:val="24"/>
                <w:szCs w:val="24"/>
              </w:rPr>
              <w:t>判病媒生物滋生与疾病传播风险，为科学消</w:t>
            </w:r>
            <w:proofErr w:type="gramStart"/>
            <w:r w:rsidRPr="00402CEF">
              <w:rPr>
                <w:rFonts w:hint="eastAsia"/>
                <w:sz w:val="24"/>
                <w:szCs w:val="24"/>
              </w:rPr>
              <w:t>杀提供</w:t>
            </w:r>
            <w:proofErr w:type="gramEnd"/>
            <w:r w:rsidRPr="00402CEF">
              <w:rPr>
                <w:rFonts w:hint="eastAsia"/>
                <w:sz w:val="24"/>
                <w:szCs w:val="24"/>
              </w:rPr>
              <w:t>关键依据。</w:t>
            </w:r>
          </w:p>
        </w:tc>
      </w:tr>
      <w:tr w:rsidR="00AF5BFC" w14:paraId="00560A92" w14:textId="77777777" w:rsidTr="00894FA4">
        <w:trPr>
          <w:jc w:val="center"/>
        </w:trPr>
        <w:tc>
          <w:tcPr>
            <w:tcW w:w="343" w:type="pct"/>
            <w:vAlign w:val="center"/>
          </w:tcPr>
          <w:p w14:paraId="61BC2005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35</w:t>
            </w:r>
          </w:p>
        </w:tc>
        <w:tc>
          <w:tcPr>
            <w:tcW w:w="545" w:type="pct"/>
            <w:vAlign w:val="center"/>
          </w:tcPr>
          <w:p w14:paraId="09254E57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快速风险评估</w:t>
            </w:r>
          </w:p>
        </w:tc>
        <w:tc>
          <w:tcPr>
            <w:tcW w:w="1200" w:type="pct"/>
            <w:vAlign w:val="center"/>
          </w:tcPr>
          <w:p w14:paraId="773B1002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在指挥帐篷召开快速风险评估会议</w:t>
            </w:r>
          </w:p>
        </w:tc>
        <w:tc>
          <w:tcPr>
            <w:tcW w:w="350" w:type="pct"/>
          </w:tcPr>
          <w:p w14:paraId="2FE2039B" w14:textId="77777777" w:rsidR="00AF5BFC" w:rsidRPr="00387867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0CB113EC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调查人员的调查数据，通过单兵系统实施</w:t>
            </w:r>
            <w:proofErr w:type="gramStart"/>
            <w:r>
              <w:rPr>
                <w:sz w:val="24"/>
                <w:szCs w:val="24"/>
              </w:rPr>
              <w:t>传输回指挥</w:t>
            </w:r>
            <w:proofErr w:type="gramEnd"/>
            <w:r>
              <w:rPr>
                <w:sz w:val="24"/>
                <w:szCs w:val="24"/>
              </w:rPr>
              <w:t>单元。指挥单元</w:t>
            </w:r>
            <w:r>
              <w:rPr>
                <w:rFonts w:hint="eastAsia"/>
                <w:sz w:val="24"/>
                <w:szCs w:val="24"/>
              </w:rPr>
              <w:t>综合</w:t>
            </w:r>
            <w:r>
              <w:rPr>
                <w:sz w:val="24"/>
                <w:szCs w:val="24"/>
              </w:rPr>
              <w:t>前方调查结果，迅速开展</w:t>
            </w:r>
            <w:proofErr w:type="gramStart"/>
            <w:r>
              <w:rPr>
                <w:sz w:val="24"/>
                <w:szCs w:val="24"/>
              </w:rPr>
              <w:t>研</w:t>
            </w:r>
            <w:proofErr w:type="gramEnd"/>
            <w:r>
              <w:rPr>
                <w:sz w:val="24"/>
                <w:szCs w:val="24"/>
              </w:rPr>
              <w:t>判，确定灾区主要的公共卫生风险：一、肠道传染病、虫媒传染病是灾区面临的主要</w:t>
            </w:r>
            <w:r>
              <w:rPr>
                <w:rFonts w:hint="eastAsia"/>
                <w:sz w:val="24"/>
                <w:szCs w:val="24"/>
              </w:rPr>
              <w:t>传染病</w:t>
            </w:r>
            <w:r>
              <w:rPr>
                <w:sz w:val="24"/>
                <w:szCs w:val="24"/>
              </w:rPr>
              <w:t>威胁；二、</w:t>
            </w:r>
            <w:r>
              <w:rPr>
                <w:rFonts w:hint="eastAsia"/>
                <w:sz w:val="24"/>
                <w:szCs w:val="24"/>
              </w:rPr>
              <w:t>安置点</w:t>
            </w:r>
            <w:r>
              <w:rPr>
                <w:sz w:val="24"/>
                <w:szCs w:val="24"/>
              </w:rPr>
              <w:t>垃圾粪便</w:t>
            </w:r>
            <w:r>
              <w:rPr>
                <w:rFonts w:hint="eastAsia"/>
                <w:sz w:val="24"/>
                <w:szCs w:val="24"/>
              </w:rPr>
              <w:t>未能</w:t>
            </w:r>
            <w:r>
              <w:rPr>
                <w:sz w:val="24"/>
                <w:szCs w:val="24"/>
              </w:rPr>
              <w:t>及时清运是主要卫生隐患；三、供</w:t>
            </w:r>
            <w:r>
              <w:rPr>
                <w:sz w:val="24"/>
                <w:szCs w:val="24"/>
              </w:rPr>
              <w:lastRenderedPageBreak/>
              <w:t>水管网损毁难以在短期内</w:t>
            </w:r>
            <w:r>
              <w:rPr>
                <w:rFonts w:hint="eastAsia"/>
                <w:sz w:val="24"/>
                <w:szCs w:val="24"/>
              </w:rPr>
              <w:t>恢复</w:t>
            </w:r>
            <w:r>
              <w:rPr>
                <w:sz w:val="24"/>
                <w:szCs w:val="24"/>
              </w:rPr>
              <w:t>，分散式供水存在安全隐患。根据以上评估结果，指挥部决定实施症状监测、媒介生物监测、环境消杀等行动措施。</w:t>
            </w:r>
          </w:p>
        </w:tc>
      </w:tr>
      <w:tr w:rsidR="00AF5BFC" w14:paraId="1FE988E4" w14:textId="77777777" w:rsidTr="00894FA4">
        <w:trPr>
          <w:jc w:val="center"/>
        </w:trPr>
        <w:tc>
          <w:tcPr>
            <w:tcW w:w="343" w:type="pct"/>
            <w:vAlign w:val="center"/>
          </w:tcPr>
          <w:p w14:paraId="7FE0419A" w14:textId="5B630F64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36</w:t>
            </w:r>
          </w:p>
        </w:tc>
        <w:tc>
          <w:tcPr>
            <w:tcW w:w="545" w:type="pct"/>
            <w:vAlign w:val="center"/>
          </w:tcPr>
          <w:p w14:paraId="5941A47C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症状监测</w:t>
            </w:r>
          </w:p>
        </w:tc>
        <w:tc>
          <w:tcPr>
            <w:tcW w:w="1200" w:type="pct"/>
            <w:vAlign w:val="center"/>
          </w:tcPr>
          <w:p w14:paraId="465014B8" w14:textId="77777777" w:rsidR="001202B7" w:rsidRPr="00440B62" w:rsidRDefault="00AF5BFC" w:rsidP="00402CEF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="001202B7" w:rsidRPr="00440B62">
              <w:rPr>
                <w:rFonts w:asciiTheme="minorEastAsia" w:hAnsiTheme="minorEastAsia" w:hint="eastAsia"/>
                <w:sz w:val="24"/>
                <w:szCs w:val="24"/>
              </w:rPr>
              <w:t>设置监测点（临时医疗点）</w:t>
            </w:r>
          </w:p>
          <w:p w14:paraId="0937B15C" w14:textId="025268F1" w:rsidR="001202B7" w:rsidRPr="00440B62" w:rsidRDefault="00AF5BFC" w:rsidP="00402CEF">
            <w:pPr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、症状监测表格</w:t>
            </w:r>
          </w:p>
          <w:p w14:paraId="389BDA15" w14:textId="77777777" w:rsidR="001202B7" w:rsidRPr="00440B62" w:rsidRDefault="001202B7" w:rsidP="00402CEF">
            <w:pPr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3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、调查组队员进入基层医疗机构查阅门诊日志</w:t>
            </w:r>
          </w:p>
        </w:tc>
        <w:tc>
          <w:tcPr>
            <w:tcW w:w="350" w:type="pct"/>
          </w:tcPr>
          <w:p w14:paraId="4E0A324B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783838D7" w14:textId="77777777" w:rsidR="001202B7" w:rsidRPr="00440B62" w:rsidRDefault="00AF5BFC" w:rsidP="00402CEF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【解说】症状监测是传染病早期发现的重要手段。针对洪涝灾害后疾病流行特点和前期调查结果，指挥部决定开展症状监测。现场调查组派出队员，通过巡回医疗队、临时医疗点，重点对集中安置的灾民开展以腹泻、发热、皮疹为主的症状监测。</w:t>
            </w:r>
          </w:p>
        </w:tc>
      </w:tr>
      <w:tr w:rsidR="00AF5BFC" w:rsidRPr="00AA3238" w14:paraId="187DA030" w14:textId="77777777" w:rsidTr="00894FA4">
        <w:trPr>
          <w:jc w:val="center"/>
        </w:trPr>
        <w:tc>
          <w:tcPr>
            <w:tcW w:w="343" w:type="pct"/>
            <w:vAlign w:val="center"/>
          </w:tcPr>
          <w:p w14:paraId="5D35652C" w14:textId="2E909176" w:rsidR="00AF5BFC" w:rsidRPr="00440B62" w:rsidRDefault="00AF5BFC" w:rsidP="00440B62">
            <w:pPr>
              <w:widowControl/>
              <w:rPr>
                <w:sz w:val="24"/>
                <w:szCs w:val="24"/>
              </w:rPr>
            </w:pPr>
            <w:r w:rsidRPr="00440B62">
              <w:rPr>
                <w:sz w:val="24"/>
                <w:szCs w:val="24"/>
              </w:rPr>
              <w:t>37</w:t>
            </w:r>
          </w:p>
        </w:tc>
        <w:tc>
          <w:tcPr>
            <w:tcW w:w="545" w:type="pct"/>
            <w:vAlign w:val="center"/>
          </w:tcPr>
          <w:p w14:paraId="64773AB9" w14:textId="77777777" w:rsidR="00AF5BFC" w:rsidRPr="00440B62" w:rsidRDefault="001202B7" w:rsidP="00440B62">
            <w:pPr>
              <w:widowControl/>
              <w:rPr>
                <w:sz w:val="24"/>
                <w:szCs w:val="24"/>
              </w:rPr>
            </w:pPr>
            <w:r w:rsidRPr="00440B62">
              <w:rPr>
                <w:rFonts w:hint="eastAsia"/>
                <w:sz w:val="24"/>
                <w:szCs w:val="24"/>
              </w:rPr>
              <w:t>媒介生物监测</w:t>
            </w:r>
          </w:p>
        </w:tc>
        <w:tc>
          <w:tcPr>
            <w:tcW w:w="1200" w:type="pct"/>
            <w:vAlign w:val="center"/>
          </w:tcPr>
          <w:p w14:paraId="4D14C112" w14:textId="77777777" w:rsidR="001202B7" w:rsidRPr="00440B62" w:rsidRDefault="001202B7" w:rsidP="00402CEF">
            <w:pPr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、展开媒介生物监测箱。</w:t>
            </w:r>
          </w:p>
          <w:p w14:paraId="303F9EAA" w14:textId="7B292047" w:rsidR="001202B7" w:rsidRPr="00440B62" w:rsidRDefault="001202B7" w:rsidP="00402CEF">
            <w:pPr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、开展</w:t>
            </w:r>
            <w:proofErr w:type="gramStart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蚊</w:t>
            </w:r>
            <w:proofErr w:type="gramEnd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密度</w:t>
            </w:r>
          </w:p>
          <w:p w14:paraId="13B6B268" w14:textId="73C82E6A" w:rsidR="001202B7" w:rsidRPr="00440B62" w:rsidRDefault="001202B7" w:rsidP="00402CEF">
            <w:pPr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3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、蝇密度</w:t>
            </w:r>
          </w:p>
          <w:p w14:paraId="62E700AB" w14:textId="61A984A1" w:rsidR="001202B7" w:rsidRPr="00440B62" w:rsidRDefault="001202B7" w:rsidP="00402CEF">
            <w:pPr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4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、鼠密度监测。</w:t>
            </w:r>
          </w:p>
        </w:tc>
        <w:tc>
          <w:tcPr>
            <w:tcW w:w="350" w:type="pct"/>
          </w:tcPr>
          <w:p w14:paraId="53118580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cs="Calibri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623B501F" w14:textId="3F51F286" w:rsidR="001202B7" w:rsidRPr="00440B62" w:rsidRDefault="001202B7" w:rsidP="00402CEF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【解说】洪涝灾害后，环境污染，蚊蝇鼠</w:t>
            </w:r>
            <w:proofErr w:type="gramStart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蜱</w:t>
            </w:r>
            <w:proofErr w:type="gramEnd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等媒介生物大量孳生，是登革热等虫媒传染病、霍乱等肠道传染病传播的主要媒介。</w:t>
            </w:r>
            <w:proofErr w:type="gramStart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消杀组立即</w:t>
            </w:r>
            <w:proofErr w:type="gramEnd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制定媒介生物监测计划，在集中安置点开展</w:t>
            </w:r>
            <w:r w:rsidR="00AF5BFC" w:rsidRPr="00440B62">
              <w:rPr>
                <w:rFonts w:asciiTheme="minorEastAsia" w:hAnsiTheme="minorEastAsia" w:hint="eastAsia"/>
                <w:sz w:val="24"/>
                <w:szCs w:val="24"/>
              </w:rPr>
              <w:t>蚊、蝇、鼠等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媒介生物监测。</w:t>
            </w:r>
          </w:p>
        </w:tc>
      </w:tr>
      <w:tr w:rsidR="00AF5BFC" w14:paraId="2FD14B2D" w14:textId="77777777" w:rsidTr="00894FA4">
        <w:trPr>
          <w:jc w:val="center"/>
        </w:trPr>
        <w:tc>
          <w:tcPr>
            <w:tcW w:w="343" w:type="pct"/>
            <w:vAlign w:val="center"/>
          </w:tcPr>
          <w:p w14:paraId="26770CA2" w14:textId="45D1D6F2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38</w:t>
            </w:r>
          </w:p>
        </w:tc>
        <w:tc>
          <w:tcPr>
            <w:tcW w:w="545" w:type="pct"/>
            <w:vAlign w:val="center"/>
          </w:tcPr>
          <w:p w14:paraId="402C695C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传染病监测</w:t>
            </w:r>
          </w:p>
        </w:tc>
        <w:tc>
          <w:tcPr>
            <w:tcW w:w="1200" w:type="pct"/>
            <w:vAlign w:val="center"/>
          </w:tcPr>
          <w:p w14:paraId="02D2C558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、现场通讯系统与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“</w:t>
            </w:r>
            <w:proofErr w:type="gramStart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疫</w:t>
            </w:r>
            <w:proofErr w:type="gramEnd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智防控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”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系统对接。</w:t>
            </w:r>
          </w:p>
          <w:p w14:paraId="6AE9690E" w14:textId="1E2FDAB5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、调出传染病监测数据。</w:t>
            </w:r>
          </w:p>
        </w:tc>
        <w:tc>
          <w:tcPr>
            <w:tcW w:w="350" w:type="pct"/>
            <w:vAlign w:val="center"/>
          </w:tcPr>
          <w:p w14:paraId="17701EC0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cs="Calibri"/>
                <w:sz w:val="24"/>
                <w:szCs w:val="24"/>
              </w:rPr>
              <w:t>10</w:t>
            </w:r>
          </w:p>
        </w:tc>
        <w:tc>
          <w:tcPr>
            <w:tcW w:w="2562" w:type="pct"/>
          </w:tcPr>
          <w:p w14:paraId="43585C14" w14:textId="2CE60E99" w:rsidR="001202B7" w:rsidRPr="00440B62" w:rsidRDefault="00AF5BFC" w:rsidP="00402CEF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【解说】与此同时，现场调查组依靠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“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疫智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”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防控系统，密切关注灾区常见传染病流行态势。</w:t>
            </w:r>
          </w:p>
        </w:tc>
      </w:tr>
      <w:tr w:rsidR="00BA2392" w14:paraId="5B953F37" w14:textId="77777777" w:rsidTr="00BA2392">
        <w:trPr>
          <w:jc w:val="center"/>
        </w:trPr>
        <w:tc>
          <w:tcPr>
            <w:tcW w:w="5000" w:type="pct"/>
            <w:gridSpan w:val="5"/>
            <w:vAlign w:val="center"/>
          </w:tcPr>
          <w:p w14:paraId="0B3DC402" w14:textId="77777777" w:rsidR="00BA2392" w:rsidRPr="00440B62" w:rsidRDefault="00BA2392" w:rsidP="00440B62">
            <w:pPr>
              <w:widowControl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440B62">
              <w:rPr>
                <w:rFonts w:asciiTheme="minorEastAsia" w:hAnsiTheme="minorEastAsia" w:hint="eastAsia"/>
                <w:b/>
                <w:sz w:val="24"/>
                <w:szCs w:val="24"/>
              </w:rPr>
              <w:t>第五部分</w:t>
            </w:r>
            <w:r w:rsidRPr="00440B62">
              <w:rPr>
                <w:rFonts w:asciiTheme="minorEastAsia" w:hAnsiTheme="minorEastAsia"/>
                <w:b/>
                <w:sz w:val="24"/>
                <w:szCs w:val="24"/>
              </w:rPr>
              <w:t xml:space="preserve"> </w:t>
            </w:r>
            <w:r w:rsidRPr="00440B62">
              <w:rPr>
                <w:rFonts w:asciiTheme="minorEastAsia" w:hAnsiTheme="minorEastAsia" w:hint="eastAsia"/>
                <w:b/>
                <w:sz w:val="24"/>
                <w:szCs w:val="24"/>
              </w:rPr>
              <w:t>应急处置</w:t>
            </w:r>
          </w:p>
        </w:tc>
      </w:tr>
      <w:tr w:rsidR="00AF5BFC" w14:paraId="5A586D68" w14:textId="77777777" w:rsidTr="00894FA4">
        <w:trPr>
          <w:jc w:val="center"/>
        </w:trPr>
        <w:tc>
          <w:tcPr>
            <w:tcW w:w="343" w:type="pct"/>
            <w:vAlign w:val="center"/>
          </w:tcPr>
          <w:p w14:paraId="07A70D8E" w14:textId="10CAC9F1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39</w:t>
            </w:r>
          </w:p>
        </w:tc>
        <w:tc>
          <w:tcPr>
            <w:tcW w:w="545" w:type="pct"/>
            <w:vAlign w:val="center"/>
          </w:tcPr>
          <w:p w14:paraId="2EBFBBA1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疫情发现</w:t>
            </w:r>
          </w:p>
        </w:tc>
        <w:tc>
          <w:tcPr>
            <w:tcW w:w="1200" w:type="pct"/>
            <w:vAlign w:val="center"/>
          </w:tcPr>
          <w:p w14:paraId="0C8DEE6D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、指挥部与临时医疗点通电话。</w:t>
            </w:r>
          </w:p>
          <w:p w14:paraId="3C008465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、会商视频给出集中安置点定位。</w:t>
            </w:r>
          </w:p>
          <w:p w14:paraId="7AE3E464" w14:textId="77777777" w:rsidR="001202B7" w:rsidRPr="00440B62" w:rsidRDefault="00AF5BFC" w:rsidP="00402CEF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/>
                <w:sz w:val="24"/>
                <w:szCs w:val="24"/>
              </w:rPr>
              <w:t>3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、指挥部通过单兵系统，调派现场调查组前去核实。</w:t>
            </w:r>
          </w:p>
        </w:tc>
        <w:tc>
          <w:tcPr>
            <w:tcW w:w="350" w:type="pct"/>
            <w:vAlign w:val="center"/>
          </w:tcPr>
          <w:p w14:paraId="13BDB808" w14:textId="77777777" w:rsidR="00AF5BFC" w:rsidRPr="00440B62" w:rsidRDefault="00AF5BFC" w:rsidP="00440B6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7049CD5D" w14:textId="78A5C1E8" w:rsidR="001202B7" w:rsidRPr="00440B62" w:rsidRDefault="00AF5BFC" w:rsidP="00402CEF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【解说】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2025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x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x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日，设在</w:t>
            </w:r>
            <w:proofErr w:type="gramStart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某集中</w:t>
            </w:r>
            <w:proofErr w:type="gramEnd"/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安置点的临时医疗点电话报告指挥部，该安置点发现</w:t>
            </w:r>
            <w:r w:rsidRPr="00440B62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440B62">
              <w:rPr>
                <w:rFonts w:asciiTheme="minorEastAsia" w:hAnsiTheme="minorEastAsia" w:hint="eastAsia"/>
                <w:sz w:val="24"/>
                <w:szCs w:val="24"/>
              </w:rPr>
              <w:t>明腹泻患者，怀疑为霍乱患者。指挥部立即通过现场通讯网络，指令现场调查组开展调查核实。</w:t>
            </w:r>
          </w:p>
        </w:tc>
      </w:tr>
      <w:tr w:rsidR="00AF5BFC" w14:paraId="2EB79375" w14:textId="77777777" w:rsidTr="00894FA4">
        <w:trPr>
          <w:jc w:val="center"/>
        </w:trPr>
        <w:tc>
          <w:tcPr>
            <w:tcW w:w="343" w:type="pct"/>
            <w:vAlign w:val="center"/>
          </w:tcPr>
          <w:p w14:paraId="0D6A1C1B" w14:textId="0A0CE6CF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545" w:type="pct"/>
            <w:vAlign w:val="center"/>
          </w:tcPr>
          <w:p w14:paraId="3AC4EBCF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2F97404A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疫情核实：现场应急</w:t>
            </w:r>
            <w:r>
              <w:rPr>
                <w:rFonts w:hint="eastAsia"/>
                <w:sz w:val="24"/>
                <w:szCs w:val="24"/>
              </w:rPr>
              <w:t>队员</w:t>
            </w:r>
            <w:r>
              <w:rPr>
                <w:sz w:val="24"/>
                <w:szCs w:val="24"/>
              </w:rPr>
              <w:t>通过单兵系统向指挥</w:t>
            </w:r>
            <w:proofErr w:type="gramStart"/>
            <w:r>
              <w:rPr>
                <w:sz w:val="24"/>
                <w:szCs w:val="24"/>
              </w:rPr>
              <w:t>报报告</w:t>
            </w:r>
            <w:proofErr w:type="gramEnd"/>
            <w:r>
              <w:rPr>
                <w:sz w:val="24"/>
                <w:szCs w:val="24"/>
              </w:rPr>
              <w:t>疫情核实情况。</w:t>
            </w:r>
          </w:p>
        </w:tc>
        <w:tc>
          <w:tcPr>
            <w:tcW w:w="350" w:type="pct"/>
          </w:tcPr>
          <w:p w14:paraId="588A136C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2562" w:type="pct"/>
          </w:tcPr>
          <w:p w14:paraId="44180D72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现场调查使用单兵系统报告现场核实情况。</w:t>
            </w:r>
          </w:p>
          <w:p w14:paraId="51DD37EE" w14:textId="65052BBB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</w:t>
            </w:r>
            <w:r>
              <w:rPr>
                <w:rFonts w:hint="eastAsia"/>
                <w:sz w:val="24"/>
                <w:szCs w:val="24"/>
              </w:rPr>
              <w:t>同期声</w:t>
            </w:r>
            <w:r w:rsidRPr="005C4EB8">
              <w:rPr>
                <w:rFonts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报告指挥部，</w:t>
            </w:r>
            <w:r w:rsidRPr="008A6628">
              <w:rPr>
                <w:rFonts w:hint="eastAsia"/>
                <w:sz w:val="24"/>
                <w:szCs w:val="24"/>
              </w:rPr>
              <w:t>两名</w:t>
            </w:r>
            <w:r>
              <w:rPr>
                <w:rFonts w:hint="eastAsia"/>
                <w:sz w:val="24"/>
                <w:szCs w:val="24"/>
              </w:rPr>
              <w:t>腹泻</w:t>
            </w:r>
            <w:r w:rsidRPr="008A6628">
              <w:rPr>
                <w:rFonts w:hint="eastAsia"/>
                <w:sz w:val="24"/>
                <w:szCs w:val="24"/>
              </w:rPr>
              <w:t>患者均为男性，年龄为</w:t>
            </w:r>
            <w:r w:rsidRPr="008A6628">
              <w:rPr>
                <w:rFonts w:hint="eastAsia"/>
                <w:sz w:val="24"/>
                <w:szCs w:val="24"/>
              </w:rPr>
              <w:t>47</w:t>
            </w:r>
            <w:r w:rsidRPr="008A6628">
              <w:rPr>
                <w:rFonts w:hint="eastAsia"/>
                <w:sz w:val="24"/>
                <w:szCs w:val="24"/>
              </w:rPr>
              <w:t>岁和</w:t>
            </w:r>
            <w:r w:rsidRPr="008A6628">
              <w:rPr>
                <w:rFonts w:hint="eastAsia"/>
                <w:sz w:val="24"/>
                <w:szCs w:val="24"/>
              </w:rPr>
              <w:t>53</w:t>
            </w:r>
            <w:r w:rsidRPr="008A6628">
              <w:rPr>
                <w:rFonts w:hint="eastAsia"/>
                <w:sz w:val="24"/>
                <w:szCs w:val="24"/>
              </w:rPr>
              <w:t>岁，职业为农民，大便呈米泔水样，每天腹泻次数</w:t>
            </w:r>
            <w:r w:rsidRPr="008A6628">
              <w:rPr>
                <w:rFonts w:hint="eastAsia"/>
                <w:sz w:val="24"/>
                <w:szCs w:val="24"/>
              </w:rPr>
              <w:t>8-10</w:t>
            </w:r>
            <w:r w:rsidRPr="008A6628">
              <w:rPr>
                <w:rFonts w:hint="eastAsia"/>
                <w:sz w:val="24"/>
                <w:szCs w:val="24"/>
              </w:rPr>
              <w:t>次；无发热、里急后重等症状。</w:t>
            </w:r>
            <w:r>
              <w:rPr>
                <w:rFonts w:hint="eastAsia"/>
                <w:sz w:val="24"/>
                <w:szCs w:val="24"/>
              </w:rPr>
              <w:t>目前，该安置点安置灾民</w:t>
            </w:r>
            <w:r>
              <w:rPr>
                <w:rFonts w:hint="eastAsia"/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人，有三处公共厕所；无供水装置，由供水车供水；安置点设有临时食堂进行</w:t>
            </w:r>
            <w:r>
              <w:rPr>
                <w:rFonts w:hint="eastAsia"/>
                <w:sz w:val="24"/>
                <w:szCs w:val="24"/>
              </w:rPr>
              <w:lastRenderedPageBreak/>
              <w:t>集中供餐，同时，安置点部分居民在帐篷内自行煮饭。两名患者属于后者。目前尚未发现其他患者。</w:t>
            </w:r>
          </w:p>
        </w:tc>
      </w:tr>
      <w:tr w:rsidR="00AF5BFC" w14:paraId="26FBF051" w14:textId="77777777" w:rsidTr="00894FA4">
        <w:trPr>
          <w:jc w:val="center"/>
        </w:trPr>
        <w:tc>
          <w:tcPr>
            <w:tcW w:w="343" w:type="pct"/>
            <w:vAlign w:val="center"/>
          </w:tcPr>
          <w:p w14:paraId="53A0BBDB" w14:textId="126B9EB2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41</w:t>
            </w:r>
          </w:p>
        </w:tc>
        <w:tc>
          <w:tcPr>
            <w:tcW w:w="545" w:type="pct"/>
            <w:vAlign w:val="center"/>
          </w:tcPr>
          <w:p w14:paraId="58539DEB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疫情调查</w:t>
            </w:r>
          </w:p>
        </w:tc>
        <w:tc>
          <w:tcPr>
            <w:tcW w:w="1200" w:type="pct"/>
            <w:vAlign w:val="center"/>
          </w:tcPr>
          <w:p w14:paraId="1ADE26A7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调查平板显示流行病学调查表和填写情况，调查数据同步传输到疫情防控指挥部，并通过卫星通讯系统传输到</w:t>
            </w:r>
            <w:r>
              <w:rPr>
                <w:sz w:val="24"/>
                <w:szCs w:val="24"/>
              </w:rPr>
              <w:t>“</w:t>
            </w:r>
            <w:proofErr w:type="gramStart"/>
            <w:r>
              <w:rPr>
                <w:sz w:val="24"/>
                <w:szCs w:val="24"/>
              </w:rPr>
              <w:t>疫</w:t>
            </w:r>
            <w:proofErr w:type="gramEnd"/>
            <w:r>
              <w:rPr>
                <w:sz w:val="24"/>
                <w:szCs w:val="24"/>
              </w:rPr>
              <w:t>智防控系统</w:t>
            </w:r>
            <w:r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。</w:t>
            </w:r>
          </w:p>
        </w:tc>
        <w:tc>
          <w:tcPr>
            <w:tcW w:w="350" w:type="pct"/>
          </w:tcPr>
          <w:p w14:paraId="577D85D2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</w:tcPr>
          <w:p w14:paraId="0583A920" w14:textId="00396059" w:rsidR="001202B7" w:rsidRPr="00440B62" w:rsidRDefault="00DE6B4F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="00E141CF">
              <w:rPr>
                <w:rFonts w:hint="eastAsia"/>
                <w:sz w:val="24"/>
                <w:szCs w:val="24"/>
              </w:rPr>
              <w:t>对疑似病例进行流行病学调查，调查的内容有：基本信息、临床症状、感染来源、活动轨迹、共同暴露人员等情况。调查完成后将数据同步上传到疫情防控指挥部和“</w:t>
            </w:r>
            <w:proofErr w:type="gramStart"/>
            <w:r w:rsidR="00E141CF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="00E141CF">
              <w:rPr>
                <w:rFonts w:hint="eastAsia"/>
                <w:sz w:val="24"/>
                <w:szCs w:val="24"/>
              </w:rPr>
              <w:t>智防控”系统。</w:t>
            </w:r>
          </w:p>
        </w:tc>
      </w:tr>
      <w:tr w:rsidR="00AF5BFC" w14:paraId="4E0AADCF" w14:textId="77777777" w:rsidTr="00894FA4">
        <w:trPr>
          <w:jc w:val="center"/>
        </w:trPr>
        <w:tc>
          <w:tcPr>
            <w:tcW w:w="343" w:type="pct"/>
            <w:vAlign w:val="center"/>
          </w:tcPr>
          <w:p w14:paraId="49F90401" w14:textId="45B3CC82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42</w:t>
            </w:r>
          </w:p>
        </w:tc>
        <w:tc>
          <w:tcPr>
            <w:tcW w:w="545" w:type="pct"/>
            <w:vMerge w:val="restart"/>
            <w:vAlign w:val="center"/>
          </w:tcPr>
          <w:p w14:paraId="711B79D2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样本采集</w:t>
            </w:r>
          </w:p>
        </w:tc>
        <w:tc>
          <w:tcPr>
            <w:tcW w:w="1200" w:type="pct"/>
            <w:vAlign w:val="center"/>
          </w:tcPr>
          <w:p w14:paraId="461D56DD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、分别</w:t>
            </w:r>
            <w:r>
              <w:rPr>
                <w:sz w:val="24"/>
                <w:szCs w:val="24"/>
              </w:rPr>
              <w:t>拍摄生物样本采样箱、食品样本采样箱、空气样本采样箱、环境样本采样箱。</w:t>
            </w:r>
          </w:p>
          <w:p w14:paraId="6E9A3393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采样人员在居住帐篷、厕所、食堂等地采样动作。</w:t>
            </w:r>
          </w:p>
        </w:tc>
        <w:tc>
          <w:tcPr>
            <w:tcW w:w="350" w:type="pct"/>
          </w:tcPr>
          <w:p w14:paraId="2CB97FB2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  <w:vMerge w:val="restart"/>
          </w:tcPr>
          <w:p w14:paraId="25B6A355" w14:textId="4F45E566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队伍配备针对不同对象的采样工具</w:t>
            </w:r>
            <w:r>
              <w:rPr>
                <w:rFonts w:hint="eastAsia"/>
                <w:sz w:val="24"/>
                <w:szCs w:val="24"/>
              </w:rPr>
              <w:t>，</w:t>
            </w:r>
            <w:r w:rsidRPr="008A6628">
              <w:rPr>
                <w:rFonts w:hint="eastAsia"/>
                <w:sz w:val="24"/>
                <w:szCs w:val="24"/>
              </w:rPr>
              <w:t>为不同场景样本采集提供标准化工具支撑。生物样本采样箱内含无菌咽拭子、采便管、病毒采样管等耗材，且配备</w:t>
            </w:r>
            <w:r w:rsidRPr="008A6628">
              <w:rPr>
                <w:rFonts w:hint="eastAsia"/>
                <w:sz w:val="24"/>
                <w:szCs w:val="24"/>
              </w:rPr>
              <w:t xml:space="preserve"> N95 </w:t>
            </w:r>
            <w:r w:rsidRPr="008A6628">
              <w:rPr>
                <w:rFonts w:hint="eastAsia"/>
                <w:sz w:val="24"/>
                <w:szCs w:val="24"/>
              </w:rPr>
              <w:t>口罩、医用乳胶手套等防护用品，满足患者血液、呼吸道、粪便等生物样本的无菌采集需求；食品样本采样箱包含无菌采样袋、采样勺、均质罐等，可对灾区临时食堂的剩饭剩菜、包装食品等进行规范采样，排查食品安全相关病原污染；环境样本采样箱则配备涂抹棒、专用采样管，能对安置点厕所地面、居住帐篷表面、供水点水体等环境样本进行采集，全面覆盖可能的病原污染场景</w:t>
            </w:r>
            <w:r>
              <w:rPr>
                <w:rFonts w:hint="eastAsia"/>
                <w:sz w:val="24"/>
                <w:szCs w:val="24"/>
              </w:rPr>
              <w:t>。</w:t>
            </w:r>
            <w:r w:rsidRPr="008A6628">
              <w:rPr>
                <w:rFonts w:hint="eastAsia"/>
                <w:sz w:val="24"/>
                <w:szCs w:val="24"/>
              </w:rPr>
              <w:t>所有采样工具均经过灭菌处理，确保样本无交叉污染，为后续检测准确性提供保障</w:t>
            </w:r>
          </w:p>
          <w:p w14:paraId="6AA4C446" w14:textId="477E5B50" w:rsidR="001202B7" w:rsidRDefault="00AF5BFC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采样</w:t>
            </w:r>
            <w:r>
              <w:rPr>
                <w:sz w:val="24"/>
                <w:szCs w:val="24"/>
              </w:rPr>
              <w:t>人员</w:t>
            </w:r>
            <w:r>
              <w:rPr>
                <w:rFonts w:hint="eastAsia"/>
                <w:sz w:val="24"/>
                <w:szCs w:val="24"/>
              </w:rPr>
              <w:t>采集</w:t>
            </w:r>
            <w:r>
              <w:rPr>
                <w:sz w:val="24"/>
                <w:szCs w:val="24"/>
              </w:rPr>
              <w:t>患者生物样本，剩饭剩菜样本，患者居住的帐篷、安置点公共厕所、食堂等环境样本。</w:t>
            </w:r>
          </w:p>
        </w:tc>
      </w:tr>
      <w:tr w:rsidR="00AF5BFC" w14:paraId="5739B930" w14:textId="77777777" w:rsidTr="00894FA4">
        <w:trPr>
          <w:jc w:val="center"/>
        </w:trPr>
        <w:tc>
          <w:tcPr>
            <w:tcW w:w="343" w:type="pct"/>
            <w:vAlign w:val="center"/>
          </w:tcPr>
          <w:p w14:paraId="0ABACC1F" w14:textId="5581DD0F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43</w:t>
            </w:r>
          </w:p>
        </w:tc>
        <w:tc>
          <w:tcPr>
            <w:tcW w:w="545" w:type="pct"/>
            <w:vMerge/>
            <w:vAlign w:val="center"/>
          </w:tcPr>
          <w:p w14:paraId="3B3586A5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0F7B496D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病例生物样本采集</w:t>
            </w:r>
          </w:p>
        </w:tc>
        <w:tc>
          <w:tcPr>
            <w:tcW w:w="350" w:type="pct"/>
            <w:vAlign w:val="center"/>
          </w:tcPr>
          <w:p w14:paraId="07BC9A24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62" w:type="pct"/>
            <w:vMerge/>
          </w:tcPr>
          <w:p w14:paraId="69720BC0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14:paraId="37674839" w14:textId="77777777" w:rsidTr="00894FA4">
        <w:trPr>
          <w:jc w:val="center"/>
        </w:trPr>
        <w:tc>
          <w:tcPr>
            <w:tcW w:w="343" w:type="pct"/>
            <w:vAlign w:val="center"/>
          </w:tcPr>
          <w:p w14:paraId="5C824A9D" w14:textId="720A6FD9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44</w:t>
            </w:r>
          </w:p>
        </w:tc>
        <w:tc>
          <w:tcPr>
            <w:tcW w:w="545" w:type="pct"/>
            <w:vAlign w:val="center"/>
          </w:tcPr>
          <w:p w14:paraId="0D75639F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6B7B8487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采样无人机采集池塘水样本全过程</w:t>
            </w:r>
          </w:p>
        </w:tc>
        <w:tc>
          <w:tcPr>
            <w:tcW w:w="350" w:type="pct"/>
            <w:vAlign w:val="center"/>
          </w:tcPr>
          <w:p w14:paraId="7C9830F7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562" w:type="pct"/>
          </w:tcPr>
          <w:p w14:paraId="759B72BB" w14:textId="498B3943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因洪水泛滥，安置点</w:t>
            </w:r>
            <w:r>
              <w:rPr>
                <w:rFonts w:hint="eastAsia"/>
                <w:sz w:val="24"/>
                <w:szCs w:val="24"/>
              </w:rPr>
              <w:t>邻近</w:t>
            </w:r>
            <w:r>
              <w:rPr>
                <w:sz w:val="24"/>
                <w:szCs w:val="24"/>
              </w:rPr>
              <w:t>的湖泊可能遭受污染。检测</w:t>
            </w:r>
            <w:r>
              <w:rPr>
                <w:rFonts w:hint="eastAsia"/>
                <w:sz w:val="24"/>
                <w:szCs w:val="24"/>
              </w:rPr>
              <w:t>人员</w:t>
            </w:r>
            <w:r>
              <w:rPr>
                <w:sz w:val="24"/>
                <w:szCs w:val="24"/>
              </w:rPr>
              <w:t>使用采样无人机对湖水进行采样。</w:t>
            </w:r>
          </w:p>
          <w:p w14:paraId="678D6BA3" w14:textId="247CFF54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E56FA8">
              <w:rPr>
                <w:rFonts w:hint="eastAsia"/>
                <w:sz w:val="24"/>
                <w:szCs w:val="24"/>
              </w:rPr>
              <w:t>队伍配置的</w:t>
            </w:r>
            <w:r>
              <w:rPr>
                <w:rFonts w:hint="eastAsia"/>
                <w:sz w:val="24"/>
                <w:szCs w:val="24"/>
              </w:rPr>
              <w:t>采样</w:t>
            </w:r>
            <w:r w:rsidRPr="00E56FA8">
              <w:rPr>
                <w:rFonts w:hint="eastAsia"/>
                <w:sz w:val="24"/>
                <w:szCs w:val="24"/>
              </w:rPr>
              <w:t>无人机</w:t>
            </w:r>
            <w:r>
              <w:rPr>
                <w:rFonts w:hint="eastAsia"/>
                <w:sz w:val="24"/>
                <w:szCs w:val="24"/>
              </w:rPr>
              <w:t>装载</w:t>
            </w:r>
            <w:r w:rsidRPr="00E56FA8">
              <w:rPr>
                <w:rFonts w:hint="eastAsia"/>
                <w:sz w:val="24"/>
                <w:szCs w:val="24"/>
              </w:rPr>
              <w:t>智能水体采样系统，能够实现精准定位，超视距作业</w:t>
            </w:r>
            <w:r>
              <w:rPr>
                <w:rFonts w:hint="eastAsia"/>
                <w:sz w:val="24"/>
                <w:szCs w:val="24"/>
              </w:rPr>
              <w:t>；</w:t>
            </w:r>
            <w:r w:rsidRPr="00E56FA8">
              <w:rPr>
                <w:rFonts w:hint="eastAsia"/>
                <w:sz w:val="24"/>
                <w:szCs w:val="24"/>
              </w:rPr>
              <w:t>无人机可自动飞抵预设点位，</w:t>
            </w:r>
            <w:r>
              <w:rPr>
                <w:rFonts w:hint="eastAsia"/>
                <w:sz w:val="24"/>
                <w:szCs w:val="24"/>
              </w:rPr>
              <w:t>通过</w:t>
            </w:r>
            <w:r w:rsidRPr="00E56FA8">
              <w:rPr>
                <w:rFonts w:hint="eastAsia"/>
                <w:sz w:val="24"/>
                <w:szCs w:val="24"/>
              </w:rPr>
              <w:t>高精度毫米波雷达，实时精确测量无人机与水面距离</w:t>
            </w:r>
            <w:r>
              <w:rPr>
                <w:rFonts w:hint="eastAsia"/>
                <w:sz w:val="24"/>
                <w:szCs w:val="24"/>
              </w:rPr>
              <w:t>，</w:t>
            </w:r>
            <w:r w:rsidRPr="00E56FA8">
              <w:rPr>
                <w:rFonts w:hint="eastAsia"/>
                <w:sz w:val="24"/>
                <w:szCs w:val="24"/>
              </w:rPr>
              <w:t>定深采样</w:t>
            </w:r>
            <w:r>
              <w:rPr>
                <w:rFonts w:hint="eastAsia"/>
                <w:sz w:val="24"/>
                <w:szCs w:val="24"/>
              </w:rPr>
              <w:t>，采样深度可达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米</w:t>
            </w:r>
            <w:r w:rsidRPr="00E56FA8">
              <w:rPr>
                <w:rFonts w:hint="eastAsia"/>
                <w:sz w:val="24"/>
                <w:szCs w:val="24"/>
              </w:rPr>
              <w:t>。</w:t>
            </w:r>
            <w:r>
              <w:rPr>
                <w:rFonts w:hint="eastAsia"/>
                <w:sz w:val="24"/>
                <w:szCs w:val="24"/>
              </w:rPr>
              <w:t>无人机</w:t>
            </w:r>
            <w:r w:rsidRPr="00E56FA8">
              <w:rPr>
                <w:rFonts w:hint="eastAsia"/>
                <w:sz w:val="24"/>
                <w:szCs w:val="24"/>
              </w:rPr>
              <w:t>系统通过智能算法控制采水容器下沉，并根据入水状态自动调整速度，有效避免扰动的表层水混入，确保采集到指定深</w:t>
            </w:r>
            <w:r w:rsidRPr="00E56FA8">
              <w:rPr>
                <w:rFonts w:hint="eastAsia"/>
                <w:sz w:val="24"/>
                <w:szCs w:val="24"/>
              </w:rPr>
              <w:lastRenderedPageBreak/>
              <w:t>度的、具有代表性的真实水样。采样完成后，容器将自动回收，无人机携带水样自动返航。整个采样过程快速、精准、安全。</w:t>
            </w:r>
          </w:p>
        </w:tc>
      </w:tr>
      <w:tr w:rsidR="00AF5BFC" w14:paraId="24B2724D" w14:textId="77777777" w:rsidTr="00894FA4">
        <w:trPr>
          <w:jc w:val="center"/>
        </w:trPr>
        <w:tc>
          <w:tcPr>
            <w:tcW w:w="343" w:type="pct"/>
          </w:tcPr>
          <w:p w14:paraId="104A7DCA" w14:textId="6A5C087D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45</w:t>
            </w:r>
          </w:p>
        </w:tc>
        <w:tc>
          <w:tcPr>
            <w:tcW w:w="545" w:type="pct"/>
          </w:tcPr>
          <w:p w14:paraId="14C86203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</w:tcPr>
          <w:p w14:paraId="6664C655" w14:textId="77777777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r w:rsidR="001202B7" w:rsidRPr="00894FA4">
              <w:rPr>
                <w:rFonts w:hint="eastAsia"/>
                <w:sz w:val="24"/>
                <w:szCs w:val="24"/>
              </w:rPr>
              <w:t>样本记录过程</w:t>
            </w:r>
          </w:p>
          <w:p w14:paraId="4319A264" w14:textId="67BE8E7B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 w:rsidR="001202B7" w:rsidRPr="00894FA4">
              <w:rPr>
                <w:sz w:val="24"/>
                <w:szCs w:val="24"/>
              </w:rPr>
              <w:t>A</w:t>
            </w:r>
            <w:r w:rsidR="001202B7" w:rsidRPr="00894FA4">
              <w:rPr>
                <w:rFonts w:hint="eastAsia"/>
                <w:sz w:val="24"/>
                <w:szCs w:val="24"/>
              </w:rPr>
              <w:t>类样本运输箱外部及内部</w:t>
            </w:r>
          </w:p>
        </w:tc>
        <w:tc>
          <w:tcPr>
            <w:tcW w:w="350" w:type="pct"/>
          </w:tcPr>
          <w:p w14:paraId="4977A54D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0E0D660C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8A6628">
              <w:rPr>
                <w:rFonts w:hint="eastAsia"/>
                <w:sz w:val="24"/>
                <w:szCs w:val="24"/>
              </w:rPr>
              <w:t>采样人员严格执行样本全流程追溯管理，详细填写样本记录单，记录内容包括样本编号、采集时间、采集地点、样本类型、患者基本信息（如适用）等，确保每一份样本可追溯、可核查。</w:t>
            </w:r>
          </w:p>
          <w:p w14:paraId="205CD70B" w14:textId="2D51A6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8A6628">
              <w:rPr>
                <w:rFonts w:hint="eastAsia"/>
                <w:sz w:val="24"/>
                <w:szCs w:val="24"/>
              </w:rPr>
              <w:t>所使用的</w:t>
            </w:r>
            <w:r w:rsidRPr="008A6628">
              <w:rPr>
                <w:rFonts w:hint="eastAsia"/>
                <w:sz w:val="24"/>
                <w:szCs w:val="24"/>
              </w:rPr>
              <w:t xml:space="preserve"> A </w:t>
            </w:r>
            <w:r w:rsidRPr="008A6628">
              <w:rPr>
                <w:rFonts w:hint="eastAsia"/>
                <w:sz w:val="24"/>
                <w:szCs w:val="24"/>
              </w:rPr>
              <w:t>类样本运输</w:t>
            </w:r>
            <w:proofErr w:type="gramStart"/>
            <w:r w:rsidRPr="008A6628">
              <w:rPr>
                <w:rFonts w:hint="eastAsia"/>
                <w:sz w:val="24"/>
                <w:szCs w:val="24"/>
              </w:rPr>
              <w:t>箱符合</w:t>
            </w:r>
            <w:proofErr w:type="gramEnd"/>
            <w:r w:rsidRPr="008A6628">
              <w:rPr>
                <w:rFonts w:hint="eastAsia"/>
                <w:sz w:val="24"/>
                <w:szCs w:val="24"/>
              </w:rPr>
              <w:t>生物安全运输标准，采用三层防护结构，内置干冰或冰排维持</w:t>
            </w:r>
            <w:r w:rsidRPr="008A6628">
              <w:rPr>
                <w:rFonts w:hint="eastAsia"/>
                <w:sz w:val="24"/>
                <w:szCs w:val="24"/>
              </w:rPr>
              <w:t xml:space="preserve"> 2-8</w:t>
            </w:r>
            <w:r w:rsidRPr="008A6628">
              <w:rPr>
                <w:rFonts w:hint="eastAsia"/>
                <w:sz w:val="24"/>
                <w:szCs w:val="24"/>
              </w:rPr>
              <w:t>℃低温环境</w:t>
            </w:r>
            <w:r>
              <w:rPr>
                <w:rFonts w:hint="eastAsia"/>
                <w:sz w:val="24"/>
                <w:szCs w:val="24"/>
              </w:rPr>
              <w:t>；</w:t>
            </w:r>
            <w:r w:rsidRPr="008A6628">
              <w:rPr>
                <w:rFonts w:hint="eastAsia"/>
                <w:sz w:val="24"/>
                <w:szCs w:val="24"/>
              </w:rPr>
              <w:t>固定样本管，防止运输过程中因颠簸、晃动导致样本管破损；在二级包装与外包装之间填充缓冲材料，进一步降低冲击对样本的影响，运输箱外部张贴清晰的生物安全标识，提醒运输过程中的安全注意事项</w:t>
            </w:r>
            <w:r>
              <w:rPr>
                <w:rFonts w:hint="eastAsia"/>
                <w:sz w:val="24"/>
                <w:szCs w:val="24"/>
              </w:rPr>
              <w:t>。</w:t>
            </w:r>
            <w:r w:rsidRPr="008A6628" w:rsidDel="000A403B">
              <w:rPr>
                <w:rFonts w:hint="eastAsia"/>
                <w:sz w:val="24"/>
                <w:szCs w:val="24"/>
              </w:rPr>
              <w:t xml:space="preserve"> </w:t>
            </w:r>
          </w:p>
        </w:tc>
      </w:tr>
      <w:tr w:rsidR="00AF5BFC" w14:paraId="77171462" w14:textId="77777777" w:rsidTr="00894FA4">
        <w:trPr>
          <w:jc w:val="center"/>
        </w:trPr>
        <w:tc>
          <w:tcPr>
            <w:tcW w:w="343" w:type="pct"/>
            <w:vAlign w:val="center"/>
          </w:tcPr>
          <w:p w14:paraId="6CD7BB60" w14:textId="306BEB9D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46</w:t>
            </w:r>
          </w:p>
        </w:tc>
        <w:tc>
          <w:tcPr>
            <w:tcW w:w="545" w:type="pct"/>
            <w:vMerge w:val="restart"/>
            <w:vAlign w:val="center"/>
          </w:tcPr>
          <w:p w14:paraId="2B3C560D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样本运输与交接</w:t>
            </w:r>
          </w:p>
        </w:tc>
        <w:tc>
          <w:tcPr>
            <w:tcW w:w="1200" w:type="pct"/>
            <w:vAlign w:val="center"/>
          </w:tcPr>
          <w:p w14:paraId="44BDF415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、应急队员携样本运输箱登上采样车。</w:t>
            </w:r>
          </w:p>
          <w:p w14:paraId="4649AEC8" w14:textId="28CCE010" w:rsidR="001202B7" w:rsidRDefault="00AF5BFC" w:rsidP="00402CEF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 w:rsidR="00EF5A61">
              <w:rPr>
                <w:rFonts w:hint="eastAsia"/>
                <w:sz w:val="24"/>
                <w:szCs w:val="24"/>
              </w:rPr>
              <w:t>采样</w:t>
            </w:r>
            <w:r>
              <w:rPr>
                <w:sz w:val="24"/>
                <w:szCs w:val="24"/>
              </w:rPr>
              <w:t>车驶向</w:t>
            </w:r>
            <w:r>
              <w:rPr>
                <w:rFonts w:hint="eastAsia"/>
                <w:sz w:val="24"/>
                <w:szCs w:val="24"/>
              </w:rPr>
              <w:t>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实验室。</w:t>
            </w:r>
          </w:p>
        </w:tc>
        <w:tc>
          <w:tcPr>
            <w:tcW w:w="350" w:type="pct"/>
            <w:vAlign w:val="center"/>
          </w:tcPr>
          <w:p w14:paraId="13C310BE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562" w:type="pct"/>
            <w:vMerge w:val="restart"/>
          </w:tcPr>
          <w:p w14:paraId="3D65F395" w14:textId="56BC89FF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采样人员</w:t>
            </w:r>
            <w:r>
              <w:rPr>
                <w:rFonts w:hint="eastAsia"/>
                <w:sz w:val="24"/>
                <w:szCs w:val="24"/>
              </w:rPr>
              <w:t>遵循</w:t>
            </w:r>
            <w:r>
              <w:rPr>
                <w:sz w:val="24"/>
                <w:szCs w:val="24"/>
              </w:rPr>
              <w:t>生物安全规范，携样本运输箱登上</w:t>
            </w:r>
            <w:r w:rsidR="00EF5A61">
              <w:rPr>
                <w:rFonts w:hint="eastAsia"/>
                <w:sz w:val="24"/>
                <w:szCs w:val="24"/>
              </w:rPr>
              <w:t>采样</w:t>
            </w:r>
            <w:r>
              <w:rPr>
                <w:sz w:val="24"/>
                <w:szCs w:val="24"/>
              </w:rPr>
              <w:t>车，将样本快速运送到现场实验室。与</w:t>
            </w:r>
            <w:r>
              <w:rPr>
                <w:rFonts w:hint="eastAsia"/>
                <w:sz w:val="24"/>
                <w:szCs w:val="24"/>
              </w:rPr>
              <w:t>实验室</w:t>
            </w:r>
            <w:r>
              <w:rPr>
                <w:sz w:val="24"/>
                <w:szCs w:val="24"/>
              </w:rPr>
              <w:t>人员进行样本交接。</w:t>
            </w:r>
          </w:p>
          <w:p w14:paraId="0B3E7B91" w14:textId="13603DB6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8A6628">
              <w:rPr>
                <w:rFonts w:hint="eastAsia"/>
                <w:sz w:val="24"/>
                <w:szCs w:val="24"/>
              </w:rPr>
              <w:t>移动</w:t>
            </w:r>
            <w:r w:rsidRPr="008A6628">
              <w:rPr>
                <w:rFonts w:hint="eastAsia"/>
                <w:sz w:val="24"/>
                <w:szCs w:val="24"/>
              </w:rPr>
              <w:t xml:space="preserve"> P2 </w:t>
            </w:r>
            <w:r w:rsidRPr="008A6628">
              <w:rPr>
                <w:rFonts w:hint="eastAsia"/>
                <w:sz w:val="24"/>
                <w:szCs w:val="24"/>
              </w:rPr>
              <w:t>实验室接收样本时，严格执行“双人核对、规范交接”流程。实验人员首先检查样本运输箱外观是否完好、生物安全标识是否清晰，随后开启运输箱，核对样本数量、编号与样本记录单是否一致，同时检查样本管是否破损、泄漏，确认无误后填写样本交接登记表，记录接收时间、样本状态、交接人员等信息。整个交接流程规范有序，既保障样本信息准确对应，又符合生物安全操作要求。</w:t>
            </w:r>
          </w:p>
        </w:tc>
      </w:tr>
      <w:tr w:rsidR="00AF5BFC" w14:paraId="142C9681" w14:textId="77777777" w:rsidTr="00894FA4">
        <w:trPr>
          <w:jc w:val="center"/>
        </w:trPr>
        <w:tc>
          <w:tcPr>
            <w:tcW w:w="343" w:type="pct"/>
            <w:vAlign w:val="center"/>
          </w:tcPr>
          <w:p w14:paraId="4B75E1F8" w14:textId="6E2C236A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47</w:t>
            </w:r>
          </w:p>
        </w:tc>
        <w:tc>
          <w:tcPr>
            <w:tcW w:w="545" w:type="pct"/>
            <w:vMerge/>
            <w:vAlign w:val="center"/>
          </w:tcPr>
          <w:p w14:paraId="046AD65E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11AE7D83" w14:textId="77777777" w:rsidR="00AF5BFC" w:rsidRPr="00411CFE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样本交接：移动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实验室接收样本。</w:t>
            </w:r>
          </w:p>
        </w:tc>
        <w:tc>
          <w:tcPr>
            <w:tcW w:w="350" w:type="pct"/>
          </w:tcPr>
          <w:p w14:paraId="6E11C841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62" w:type="pct"/>
            <w:vMerge/>
          </w:tcPr>
          <w:p w14:paraId="3B3C5243" w14:textId="77777777" w:rsidR="001202B7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14:paraId="1901357B" w14:textId="77777777" w:rsidTr="00894FA4">
        <w:trPr>
          <w:jc w:val="center"/>
        </w:trPr>
        <w:tc>
          <w:tcPr>
            <w:tcW w:w="343" w:type="pct"/>
            <w:vAlign w:val="center"/>
          </w:tcPr>
          <w:p w14:paraId="0D969541" w14:textId="2E579178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48</w:t>
            </w:r>
          </w:p>
        </w:tc>
        <w:tc>
          <w:tcPr>
            <w:tcW w:w="545" w:type="pct"/>
            <w:vAlign w:val="center"/>
          </w:tcPr>
          <w:p w14:paraId="64E88F8A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样本检测</w:t>
            </w:r>
          </w:p>
        </w:tc>
        <w:tc>
          <w:tcPr>
            <w:tcW w:w="1200" w:type="pct"/>
            <w:vAlign w:val="center"/>
          </w:tcPr>
          <w:p w14:paraId="48D7926D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移动</w:t>
            </w:r>
            <w:r>
              <w:rPr>
                <w:rFonts w:hint="eastAsia"/>
                <w:sz w:val="24"/>
                <w:szCs w:val="24"/>
              </w:rPr>
              <w:t>P2</w:t>
            </w:r>
            <w:r>
              <w:rPr>
                <w:rFonts w:hint="eastAsia"/>
                <w:sz w:val="24"/>
                <w:szCs w:val="24"/>
              </w:rPr>
              <w:t>实验室和帐篷实验室内部操作。</w:t>
            </w:r>
          </w:p>
        </w:tc>
        <w:tc>
          <w:tcPr>
            <w:tcW w:w="350" w:type="pct"/>
          </w:tcPr>
          <w:p w14:paraId="11192BA7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29FE39EE" w14:textId="4BF82B32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8A6628">
              <w:rPr>
                <w:rFonts w:hint="eastAsia"/>
                <w:sz w:val="24"/>
                <w:szCs w:val="24"/>
              </w:rPr>
              <w:t>针对疑似霍乱病例样本，实验室制定“快速筛查</w:t>
            </w:r>
            <w:r w:rsidRPr="008A6628">
              <w:rPr>
                <w:rFonts w:hint="eastAsia"/>
                <w:sz w:val="24"/>
                <w:szCs w:val="24"/>
              </w:rPr>
              <w:t xml:space="preserve"> + </w:t>
            </w:r>
            <w:r w:rsidRPr="008A6628">
              <w:rPr>
                <w:rFonts w:hint="eastAsia"/>
                <w:sz w:val="24"/>
                <w:szCs w:val="24"/>
              </w:rPr>
              <w:t>精准确认”的分层检测策略。首先，利用多病原核酸检测系统对样本进行初步筛查，检测靶点涵盖霍乱弧菌</w:t>
            </w:r>
            <w:r w:rsidRPr="008A6628">
              <w:rPr>
                <w:rFonts w:hint="eastAsia"/>
                <w:sz w:val="24"/>
                <w:szCs w:val="24"/>
              </w:rPr>
              <w:t xml:space="preserve"> O1 </w:t>
            </w:r>
            <w:r w:rsidRPr="008A6628">
              <w:rPr>
                <w:rFonts w:hint="eastAsia"/>
                <w:sz w:val="24"/>
                <w:szCs w:val="24"/>
              </w:rPr>
              <w:t>群、</w:t>
            </w:r>
            <w:r w:rsidRPr="008A6628">
              <w:rPr>
                <w:rFonts w:hint="eastAsia"/>
                <w:sz w:val="24"/>
                <w:szCs w:val="24"/>
              </w:rPr>
              <w:t xml:space="preserve">O139 </w:t>
            </w:r>
            <w:r w:rsidRPr="008A6628">
              <w:rPr>
                <w:rFonts w:hint="eastAsia"/>
                <w:sz w:val="24"/>
                <w:szCs w:val="24"/>
              </w:rPr>
              <w:t>群特异性基因，快速判断样本是否存在霍乱弧菌感染迹象；若筛查阳性，进一步使用实时荧光</w:t>
            </w:r>
            <w:r w:rsidRPr="008A6628">
              <w:rPr>
                <w:rFonts w:hint="eastAsia"/>
                <w:sz w:val="24"/>
                <w:szCs w:val="24"/>
              </w:rPr>
              <w:t xml:space="preserve"> PCR </w:t>
            </w:r>
            <w:r w:rsidRPr="008A6628">
              <w:rPr>
                <w:rFonts w:hint="eastAsia"/>
                <w:sz w:val="24"/>
                <w:szCs w:val="24"/>
              </w:rPr>
              <w:t>仪进行精准检测，通过特异性引物与探针设计，明确霍乱</w:t>
            </w:r>
            <w:proofErr w:type="gramStart"/>
            <w:r w:rsidRPr="008A6628">
              <w:rPr>
                <w:rFonts w:hint="eastAsia"/>
                <w:sz w:val="24"/>
                <w:szCs w:val="24"/>
              </w:rPr>
              <w:t>弧菌群别及</w:t>
            </w:r>
            <w:proofErr w:type="spellStart"/>
            <w:proofErr w:type="gramEnd"/>
            <w:r w:rsidRPr="008A6628">
              <w:rPr>
                <w:rFonts w:hint="eastAsia"/>
                <w:sz w:val="24"/>
                <w:szCs w:val="24"/>
              </w:rPr>
              <w:t>ctxAB</w:t>
            </w:r>
            <w:proofErr w:type="spellEnd"/>
            <w:r w:rsidRPr="008A6628">
              <w:rPr>
                <w:rFonts w:hint="eastAsia"/>
                <w:sz w:val="24"/>
                <w:szCs w:val="24"/>
              </w:rPr>
              <w:t>毒力基因有无，同时排除其他类似症状病原体干扰。</w:t>
            </w:r>
          </w:p>
        </w:tc>
      </w:tr>
      <w:tr w:rsidR="00AF5BFC" w14:paraId="6A8F1ECE" w14:textId="77777777" w:rsidTr="00894FA4">
        <w:trPr>
          <w:jc w:val="center"/>
        </w:trPr>
        <w:tc>
          <w:tcPr>
            <w:tcW w:w="343" w:type="pct"/>
            <w:vAlign w:val="center"/>
          </w:tcPr>
          <w:p w14:paraId="5E6D773D" w14:textId="0A9DFA4E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49</w:t>
            </w:r>
          </w:p>
        </w:tc>
        <w:tc>
          <w:tcPr>
            <w:tcW w:w="545" w:type="pct"/>
            <w:vAlign w:val="center"/>
          </w:tcPr>
          <w:p w14:paraId="28844AE9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检测结果报送</w:t>
            </w:r>
          </w:p>
        </w:tc>
        <w:tc>
          <w:tcPr>
            <w:tcW w:w="1200" w:type="pct"/>
            <w:vAlign w:val="center"/>
          </w:tcPr>
          <w:p w14:paraId="763A87C3" w14:textId="77777777" w:rsidR="001202B7" w:rsidRPr="00894FA4" w:rsidRDefault="001202B7" w:rsidP="00402CEF">
            <w:pPr>
              <w:pStyle w:val="ad"/>
              <w:widowControl/>
              <w:numPr>
                <w:ilvl w:val="0"/>
                <w:numId w:val="4"/>
              </w:numPr>
              <w:ind w:firstLineChars="0"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画面黑体字给出检测结果。</w:t>
            </w:r>
          </w:p>
          <w:p w14:paraId="3E7729BE" w14:textId="69982D58" w:rsidR="001202B7" w:rsidRPr="00894FA4" w:rsidRDefault="001202B7" w:rsidP="00402CEF">
            <w:pPr>
              <w:pStyle w:val="ad"/>
              <w:widowControl/>
              <w:numPr>
                <w:ilvl w:val="0"/>
                <w:numId w:val="4"/>
              </w:numPr>
              <w:ind w:firstLineChars="0"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检测结果通过“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智防控”系统同步到指挥部</w:t>
            </w:r>
            <w:r w:rsidR="00AF5BFC">
              <w:rPr>
                <w:rFonts w:hint="eastAsia"/>
                <w:sz w:val="24"/>
                <w:szCs w:val="24"/>
              </w:rPr>
              <w:t>大屏</w:t>
            </w:r>
            <w:r w:rsidRPr="00894FA4">
              <w:rPr>
                <w:rFonts w:hint="eastAsia"/>
                <w:sz w:val="24"/>
                <w:szCs w:val="24"/>
              </w:rPr>
              <w:t>。</w:t>
            </w:r>
          </w:p>
        </w:tc>
        <w:tc>
          <w:tcPr>
            <w:tcW w:w="350" w:type="pct"/>
            <w:vAlign w:val="center"/>
          </w:tcPr>
          <w:p w14:paraId="7C89390F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 w:rsidRPr="001C2708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62" w:type="pct"/>
          </w:tcPr>
          <w:p w14:paraId="4F1930CB" w14:textId="272C9F8B" w:rsidR="001202B7" w:rsidRPr="008672BF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 w:rsidRPr="008A6628">
              <w:rPr>
                <w:rFonts w:hint="eastAsia"/>
                <w:sz w:val="24"/>
                <w:szCs w:val="24"/>
              </w:rPr>
              <w:t>2</w:t>
            </w:r>
            <w:r w:rsidRPr="008A6628">
              <w:rPr>
                <w:rFonts w:hint="eastAsia"/>
                <w:sz w:val="24"/>
                <w:szCs w:val="24"/>
              </w:rPr>
              <w:t>名患者粪便样</w:t>
            </w:r>
            <w:r w:rsidRPr="008672BF">
              <w:rPr>
                <w:rFonts w:hint="eastAsia"/>
                <w:sz w:val="24"/>
                <w:szCs w:val="24"/>
              </w:rPr>
              <w:t>本，</w:t>
            </w:r>
            <w:r w:rsidRPr="008672BF">
              <w:rPr>
                <w:rFonts w:hint="eastAsia"/>
                <w:sz w:val="24"/>
                <w:szCs w:val="24"/>
              </w:rPr>
              <w:t>2</w:t>
            </w:r>
            <w:r w:rsidRPr="008672BF">
              <w:rPr>
                <w:rFonts w:hint="eastAsia"/>
                <w:sz w:val="24"/>
                <w:szCs w:val="24"/>
              </w:rPr>
              <w:t>份环境样本（患者居住房间门把手拭子、厕所马桶拭子），</w:t>
            </w:r>
            <w:r w:rsidRPr="008672BF">
              <w:rPr>
                <w:rFonts w:hint="eastAsia"/>
                <w:sz w:val="24"/>
                <w:szCs w:val="24"/>
              </w:rPr>
              <w:t>1</w:t>
            </w:r>
            <w:r w:rsidRPr="008672BF">
              <w:rPr>
                <w:rFonts w:hint="eastAsia"/>
                <w:sz w:val="24"/>
                <w:szCs w:val="24"/>
              </w:rPr>
              <w:t>份剩余食品样本（红烧甲鱼）中检出</w:t>
            </w:r>
            <w:r w:rsidRPr="008672BF">
              <w:rPr>
                <w:sz w:val="24"/>
                <w:szCs w:val="24"/>
              </w:rPr>
              <w:t>O139</w:t>
            </w:r>
            <w:r w:rsidRPr="008672BF">
              <w:rPr>
                <w:rFonts w:hint="eastAsia"/>
                <w:sz w:val="24"/>
                <w:szCs w:val="24"/>
              </w:rPr>
              <w:t>群霍乱弧菌，</w:t>
            </w:r>
            <w:proofErr w:type="spellStart"/>
            <w:r w:rsidRPr="008672BF">
              <w:rPr>
                <w:sz w:val="24"/>
                <w:szCs w:val="24"/>
              </w:rPr>
              <w:t>ctxAB</w:t>
            </w:r>
            <w:proofErr w:type="spellEnd"/>
            <w:r w:rsidRPr="008672BF">
              <w:rPr>
                <w:rFonts w:hint="eastAsia"/>
                <w:sz w:val="24"/>
                <w:szCs w:val="24"/>
              </w:rPr>
              <w:t>毒力基因均为阳性。菌株测序、溯源分析结果证实为同一来源。</w:t>
            </w:r>
          </w:p>
          <w:p w14:paraId="1471BDE8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8672BF">
              <w:rPr>
                <w:rFonts w:hint="eastAsia"/>
                <w:sz w:val="24"/>
                <w:szCs w:val="24"/>
              </w:rPr>
              <w:t>检测结果通过“</w:t>
            </w:r>
            <w:proofErr w:type="gramStart"/>
            <w:r w:rsidRPr="008672BF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Pr="008672BF">
              <w:rPr>
                <w:rFonts w:hint="eastAsia"/>
                <w:sz w:val="24"/>
                <w:szCs w:val="24"/>
              </w:rPr>
              <w:t>智防控”系统同步传</w:t>
            </w:r>
            <w:r w:rsidRPr="008A6628">
              <w:rPr>
                <w:rFonts w:hint="eastAsia"/>
                <w:sz w:val="24"/>
                <w:szCs w:val="24"/>
              </w:rPr>
              <w:t>输至现场指挥部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AF5BFC" w14:paraId="7B1C370B" w14:textId="77777777" w:rsidTr="00894FA4">
        <w:trPr>
          <w:jc w:val="center"/>
        </w:trPr>
        <w:tc>
          <w:tcPr>
            <w:tcW w:w="343" w:type="pct"/>
            <w:vAlign w:val="center"/>
          </w:tcPr>
          <w:p w14:paraId="0F9DC784" w14:textId="75F161BF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50</w:t>
            </w:r>
          </w:p>
        </w:tc>
        <w:tc>
          <w:tcPr>
            <w:tcW w:w="545" w:type="pct"/>
            <w:vAlign w:val="center"/>
          </w:tcPr>
          <w:p w14:paraId="32FBBE0A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设置</w:t>
            </w:r>
            <w:proofErr w:type="gramStart"/>
            <w:r>
              <w:rPr>
                <w:sz w:val="24"/>
                <w:szCs w:val="24"/>
              </w:rPr>
              <w:t>疫</w:t>
            </w:r>
            <w:proofErr w:type="gramEnd"/>
            <w:r>
              <w:rPr>
                <w:sz w:val="24"/>
                <w:szCs w:val="24"/>
              </w:rPr>
              <w:t>点</w:t>
            </w:r>
          </w:p>
        </w:tc>
        <w:tc>
          <w:tcPr>
            <w:tcW w:w="1200" w:type="pct"/>
            <w:vAlign w:val="center"/>
          </w:tcPr>
          <w:p w14:paraId="7EB64A1D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监督人员在帐篷、厕所等周边拉起警戒线。</w:t>
            </w:r>
          </w:p>
        </w:tc>
        <w:tc>
          <w:tcPr>
            <w:tcW w:w="350" w:type="pct"/>
          </w:tcPr>
          <w:p w14:paraId="32463B7D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62" w:type="pct"/>
          </w:tcPr>
          <w:p w14:paraId="4B64F51D" w14:textId="77777777" w:rsidR="001202B7" w:rsidRDefault="00AF5BFC" w:rsidP="00402CEF">
            <w:pPr>
              <w:widowControl/>
              <w:rPr>
                <w:sz w:val="24"/>
                <w:szCs w:val="24"/>
              </w:rPr>
            </w:pPr>
            <w:r w:rsidRPr="005C4EB8">
              <w:rPr>
                <w:rFonts w:hint="eastAsia"/>
                <w:sz w:val="24"/>
                <w:szCs w:val="24"/>
              </w:rPr>
              <w:t>【解说】</w:t>
            </w:r>
            <w:r>
              <w:rPr>
                <w:sz w:val="24"/>
                <w:szCs w:val="24"/>
              </w:rPr>
              <w:t>根据检测结果和流行病学调查，指挥部</w:t>
            </w:r>
            <w:r>
              <w:rPr>
                <w:rFonts w:hint="eastAsia"/>
                <w:sz w:val="24"/>
                <w:szCs w:val="24"/>
              </w:rPr>
              <w:t>认定</w:t>
            </w:r>
            <w:r>
              <w:rPr>
                <w:sz w:val="24"/>
                <w:szCs w:val="24"/>
              </w:rPr>
              <w:t>本次疫情为一次霍乱暴发疫情。根据现场卫生学调查，指挥部</w:t>
            </w:r>
            <w:r>
              <w:rPr>
                <w:rFonts w:hint="eastAsia"/>
                <w:sz w:val="24"/>
                <w:szCs w:val="24"/>
              </w:rPr>
              <w:t>划定</w:t>
            </w:r>
            <w:r>
              <w:rPr>
                <w:sz w:val="24"/>
                <w:szCs w:val="24"/>
              </w:rPr>
              <w:t>患者临时居住的帐篷、患者曾经前往过的临时医疗点、公共厕所等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个场所</w:t>
            </w:r>
            <w:r>
              <w:rPr>
                <w:sz w:val="24"/>
                <w:szCs w:val="24"/>
              </w:rPr>
              <w:t>划定为</w:t>
            </w:r>
            <w:proofErr w:type="gramStart"/>
            <w:r>
              <w:rPr>
                <w:sz w:val="24"/>
                <w:szCs w:val="24"/>
              </w:rPr>
              <w:t>疫</w:t>
            </w:r>
            <w:proofErr w:type="gramEnd"/>
            <w:r>
              <w:rPr>
                <w:sz w:val="24"/>
                <w:szCs w:val="24"/>
              </w:rPr>
              <w:t>点，进行隔离管控。</w:t>
            </w:r>
          </w:p>
        </w:tc>
      </w:tr>
      <w:tr w:rsidR="00AF5BFC" w14:paraId="720864D8" w14:textId="77777777" w:rsidTr="00894FA4">
        <w:trPr>
          <w:jc w:val="center"/>
        </w:trPr>
        <w:tc>
          <w:tcPr>
            <w:tcW w:w="343" w:type="pct"/>
            <w:vAlign w:val="center"/>
          </w:tcPr>
          <w:p w14:paraId="04789537" w14:textId="483FDCD0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51</w:t>
            </w:r>
          </w:p>
        </w:tc>
        <w:tc>
          <w:tcPr>
            <w:tcW w:w="545" w:type="pct"/>
            <w:vMerge w:val="restart"/>
            <w:vAlign w:val="center"/>
          </w:tcPr>
          <w:p w14:paraId="210107F8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环境消杀</w:t>
            </w:r>
          </w:p>
        </w:tc>
        <w:tc>
          <w:tcPr>
            <w:tcW w:w="1200" w:type="pct"/>
            <w:vAlign w:val="center"/>
          </w:tcPr>
          <w:p w14:paraId="3F9B7648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消杀车进行</w:t>
            </w:r>
            <w:proofErr w:type="gramEnd"/>
            <w:r>
              <w:rPr>
                <w:rFonts w:hint="eastAsia"/>
                <w:sz w:val="24"/>
                <w:szCs w:val="24"/>
              </w:rPr>
              <w:t>大面积环境消杀。</w:t>
            </w:r>
          </w:p>
        </w:tc>
        <w:tc>
          <w:tcPr>
            <w:tcW w:w="350" w:type="pct"/>
            <w:vAlign w:val="center"/>
          </w:tcPr>
          <w:p w14:paraId="4A15830B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562" w:type="pct"/>
            <w:vMerge w:val="restart"/>
          </w:tcPr>
          <w:p w14:paraId="36512380" w14:textId="085637D9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【解说】指挥部决定，</w:t>
            </w:r>
            <w:r w:rsidRPr="00894FA4">
              <w:rPr>
                <w:sz w:val="24"/>
                <w:szCs w:val="24"/>
              </w:rPr>
              <w:t>迅速对</w:t>
            </w:r>
            <w:proofErr w:type="gramStart"/>
            <w:r w:rsidRPr="00894FA4">
              <w:rPr>
                <w:sz w:val="24"/>
                <w:szCs w:val="24"/>
              </w:rPr>
              <w:t>疫</w:t>
            </w:r>
            <w:proofErr w:type="gramEnd"/>
            <w:r w:rsidRPr="00894FA4">
              <w:rPr>
                <w:sz w:val="24"/>
                <w:szCs w:val="24"/>
              </w:rPr>
              <w:t>点和周边环境开展消杀。</w:t>
            </w:r>
            <w:proofErr w:type="gramStart"/>
            <w:r w:rsidRPr="00894FA4">
              <w:rPr>
                <w:sz w:val="24"/>
                <w:szCs w:val="24"/>
              </w:rPr>
              <w:t>消杀组采取</w:t>
            </w:r>
            <w:proofErr w:type="gramEnd"/>
            <w:r w:rsidRPr="00894FA4">
              <w:rPr>
                <w:sz w:val="24"/>
                <w:szCs w:val="24"/>
              </w:rPr>
              <w:t>各种装备展开立体式全面消杀工作。</w:t>
            </w:r>
          </w:p>
          <w:p w14:paraId="5D81606B" w14:textId="52908841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proofErr w:type="gramStart"/>
            <w:r w:rsidRPr="00894FA4">
              <w:rPr>
                <w:rFonts w:hint="eastAsia"/>
                <w:sz w:val="24"/>
                <w:szCs w:val="24"/>
              </w:rPr>
              <w:t>消杀车对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主干道、广场等公共区域进行全覆盖消杀。该车装载含氯消毒液，雾化喷洒，高效灭菌，是防止灾后疫情爆发、保障群众健康的关键力量。</w:t>
            </w:r>
          </w:p>
          <w:p w14:paraId="475CD00C" w14:textId="4E1B45BE" w:rsidR="00AF5BFC" w:rsidRPr="00894FA4" w:rsidRDefault="00AF5BFC" w:rsidP="00402CEF">
            <w:pPr>
              <w:widowControl/>
              <w:rPr>
                <w:sz w:val="24"/>
                <w:szCs w:val="24"/>
              </w:rPr>
            </w:pPr>
            <w:proofErr w:type="gramStart"/>
            <w:r w:rsidRPr="00894FA4">
              <w:rPr>
                <w:rFonts w:hint="eastAsia"/>
                <w:sz w:val="24"/>
                <w:szCs w:val="24"/>
              </w:rPr>
              <w:t>极飞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XP2020</w:t>
            </w:r>
            <w:r w:rsidRPr="00894FA4">
              <w:rPr>
                <w:rFonts w:hint="eastAsia"/>
                <w:sz w:val="24"/>
                <w:szCs w:val="24"/>
              </w:rPr>
              <w:t>消杀无人机对场镇实施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空中消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杀作业。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极飞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XP2020</w:t>
            </w:r>
            <w:r w:rsidRPr="00894FA4">
              <w:rPr>
                <w:rFonts w:hint="eastAsia"/>
                <w:sz w:val="24"/>
                <w:szCs w:val="24"/>
              </w:rPr>
              <w:t>消杀无人机满载容量</w:t>
            </w:r>
            <w:r w:rsidRPr="00894FA4">
              <w:rPr>
                <w:rFonts w:hint="eastAsia"/>
                <w:sz w:val="24"/>
                <w:szCs w:val="24"/>
              </w:rPr>
              <w:t>20L</w:t>
            </w:r>
            <w:r w:rsidRPr="00894FA4">
              <w:rPr>
                <w:rFonts w:hint="eastAsia"/>
                <w:sz w:val="24"/>
                <w:szCs w:val="24"/>
              </w:rPr>
              <w:t>，空中喷洒效率可达</w:t>
            </w:r>
            <w:r w:rsidRPr="00894FA4">
              <w:rPr>
                <w:rFonts w:hint="eastAsia"/>
                <w:sz w:val="24"/>
                <w:szCs w:val="24"/>
              </w:rPr>
              <w:t>18</w:t>
            </w:r>
            <w:r w:rsidRPr="00894FA4">
              <w:rPr>
                <w:rFonts w:hint="eastAsia"/>
                <w:sz w:val="24"/>
                <w:szCs w:val="24"/>
              </w:rPr>
              <w:t>万平方米</w:t>
            </w:r>
            <w:r w:rsidRPr="00894FA4">
              <w:rPr>
                <w:rFonts w:hint="eastAsia"/>
                <w:sz w:val="24"/>
                <w:szCs w:val="24"/>
              </w:rPr>
              <w:t>/</w:t>
            </w:r>
            <w:r w:rsidRPr="00894FA4">
              <w:rPr>
                <w:rFonts w:hint="eastAsia"/>
                <w:sz w:val="24"/>
                <w:szCs w:val="24"/>
              </w:rPr>
              <w:t>小时；配备离心雾化喷头，雾滴更精细均匀，最细可达微米级雾滴；与飞行速度联动，实时调整喷洒用量；具有喷洒范围广、喷洒精度高、药量使用效率高等特点。</w:t>
            </w:r>
          </w:p>
          <w:p w14:paraId="12FC3EF8" w14:textId="0AC45F13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履带式消杀机器人开展消杀。履带式消杀机器人最大爬坡度</w:t>
            </w:r>
            <w:r w:rsidRPr="00894FA4">
              <w:rPr>
                <w:rFonts w:hint="eastAsia"/>
                <w:sz w:val="24"/>
                <w:szCs w:val="24"/>
              </w:rPr>
              <w:t>30</w:t>
            </w:r>
            <w:r w:rsidRPr="00894FA4">
              <w:rPr>
                <w:rFonts w:hint="eastAsia"/>
                <w:sz w:val="24"/>
                <w:szCs w:val="24"/>
              </w:rPr>
              <w:t>°，集勘探、拍摄、消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杀功能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于一体，适用于多种复杂场所。机器人带前置双摄像头，可通过特定的操作系统远程驾驶控制，在疫区和险要环境作业过程中最大程度保证防疫人员安全。机器人续航时间最长超过</w:t>
            </w:r>
            <w:r w:rsidRPr="00894FA4">
              <w:rPr>
                <w:rFonts w:hint="eastAsia"/>
                <w:sz w:val="24"/>
                <w:szCs w:val="24"/>
              </w:rPr>
              <w:t>2h</w:t>
            </w:r>
            <w:r w:rsidRPr="00894FA4">
              <w:rPr>
                <w:rFonts w:hint="eastAsia"/>
                <w:sz w:val="24"/>
                <w:szCs w:val="24"/>
              </w:rPr>
              <w:t>，喷洒半径可达</w:t>
            </w:r>
            <w:r w:rsidRPr="00894FA4">
              <w:rPr>
                <w:rFonts w:hint="eastAsia"/>
                <w:sz w:val="24"/>
                <w:szCs w:val="24"/>
              </w:rPr>
              <w:t>8m</w:t>
            </w:r>
            <w:r w:rsidRPr="00894FA4">
              <w:rPr>
                <w:rFonts w:hint="eastAsia"/>
                <w:sz w:val="24"/>
                <w:szCs w:val="24"/>
              </w:rPr>
              <w:t>，</w:t>
            </w:r>
            <w:r w:rsidRPr="00894FA4">
              <w:rPr>
                <w:rFonts w:hint="eastAsia"/>
                <w:sz w:val="24"/>
                <w:szCs w:val="24"/>
              </w:rPr>
              <w:t>180</w:t>
            </w:r>
            <w:r w:rsidRPr="00894FA4">
              <w:rPr>
                <w:rFonts w:hint="eastAsia"/>
                <w:sz w:val="24"/>
                <w:szCs w:val="24"/>
              </w:rPr>
              <w:t>度旋转喷雾，最大药液载量</w:t>
            </w:r>
            <w:r w:rsidRPr="00894FA4">
              <w:rPr>
                <w:rFonts w:hint="eastAsia"/>
                <w:sz w:val="24"/>
                <w:szCs w:val="24"/>
              </w:rPr>
              <w:t>30L</w:t>
            </w:r>
            <w:r w:rsidRPr="00894FA4">
              <w:rPr>
                <w:rFonts w:hint="eastAsia"/>
                <w:sz w:val="24"/>
                <w:szCs w:val="24"/>
              </w:rPr>
              <w:t>，采用电动喷液，流量可调，抗腐蚀性强，适合多种强氧化消毒液、杀虫剂连续作业。对于大型机械无法进入的背街小巷和庭院，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消杀</w:t>
            </w:r>
            <w:r w:rsidRPr="00894FA4">
              <w:rPr>
                <w:rFonts w:hint="eastAsia"/>
                <w:sz w:val="24"/>
                <w:szCs w:val="24"/>
              </w:rPr>
              <w:lastRenderedPageBreak/>
              <w:t>组派出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人工消杀小组。队员们背负常量喷雾机进行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精细化消杀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，确保不留死角。</w:t>
            </w:r>
          </w:p>
        </w:tc>
      </w:tr>
      <w:tr w:rsidR="00AF5BFC" w14:paraId="3EACEF04" w14:textId="77777777" w:rsidTr="00894FA4">
        <w:trPr>
          <w:jc w:val="center"/>
        </w:trPr>
        <w:tc>
          <w:tcPr>
            <w:tcW w:w="343" w:type="pct"/>
            <w:vAlign w:val="center"/>
          </w:tcPr>
          <w:p w14:paraId="47119E84" w14:textId="2A80123A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52</w:t>
            </w:r>
          </w:p>
        </w:tc>
        <w:tc>
          <w:tcPr>
            <w:tcW w:w="545" w:type="pct"/>
            <w:vMerge/>
            <w:vAlign w:val="center"/>
          </w:tcPr>
          <w:p w14:paraId="09FB0519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7DFF4D12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消杀无人机进行大面积环境消杀。</w:t>
            </w:r>
          </w:p>
        </w:tc>
        <w:tc>
          <w:tcPr>
            <w:tcW w:w="350" w:type="pct"/>
          </w:tcPr>
          <w:p w14:paraId="463CA632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562" w:type="pct"/>
            <w:vMerge/>
          </w:tcPr>
          <w:p w14:paraId="1FC0B358" w14:textId="77777777" w:rsidR="001202B7" w:rsidRPr="00894FA4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14:paraId="425E56CD" w14:textId="77777777" w:rsidTr="00894FA4">
        <w:trPr>
          <w:jc w:val="center"/>
        </w:trPr>
        <w:tc>
          <w:tcPr>
            <w:tcW w:w="343" w:type="pct"/>
            <w:vAlign w:val="center"/>
          </w:tcPr>
          <w:p w14:paraId="0B5A4133" w14:textId="0E480900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53</w:t>
            </w:r>
          </w:p>
        </w:tc>
        <w:tc>
          <w:tcPr>
            <w:tcW w:w="545" w:type="pct"/>
            <w:vMerge/>
            <w:vAlign w:val="center"/>
          </w:tcPr>
          <w:p w14:paraId="208405B7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03DBFC33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消杀机器人进入复杂环境进行消杀。</w:t>
            </w:r>
          </w:p>
        </w:tc>
        <w:tc>
          <w:tcPr>
            <w:tcW w:w="350" w:type="pct"/>
            <w:vAlign w:val="center"/>
          </w:tcPr>
          <w:p w14:paraId="2966E547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62" w:type="pct"/>
            <w:vMerge/>
          </w:tcPr>
          <w:p w14:paraId="6B76A9D6" w14:textId="77777777" w:rsidR="001202B7" w:rsidRPr="00894FA4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14:paraId="5A71C96E" w14:textId="77777777" w:rsidTr="00894FA4">
        <w:trPr>
          <w:jc w:val="center"/>
        </w:trPr>
        <w:tc>
          <w:tcPr>
            <w:tcW w:w="343" w:type="pct"/>
            <w:vAlign w:val="center"/>
          </w:tcPr>
          <w:p w14:paraId="3834CB38" w14:textId="7C8DF4E0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54</w:t>
            </w:r>
          </w:p>
        </w:tc>
        <w:tc>
          <w:tcPr>
            <w:tcW w:w="545" w:type="pct"/>
            <w:vMerge/>
            <w:vAlign w:val="center"/>
          </w:tcPr>
          <w:p w14:paraId="5C64E787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26130B20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应急队员背负常量喷雾机进入病家消毒。</w:t>
            </w:r>
          </w:p>
        </w:tc>
        <w:tc>
          <w:tcPr>
            <w:tcW w:w="350" w:type="pct"/>
            <w:vAlign w:val="center"/>
          </w:tcPr>
          <w:p w14:paraId="439E7F60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562" w:type="pct"/>
            <w:vMerge/>
          </w:tcPr>
          <w:p w14:paraId="32895AEB" w14:textId="77777777" w:rsidR="001202B7" w:rsidRPr="00894FA4" w:rsidRDefault="001202B7" w:rsidP="00402CEF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  <w:tr w:rsidR="00AF5BFC" w:rsidRPr="00B473D1" w14:paraId="4A590528" w14:textId="77777777" w:rsidTr="00894FA4">
        <w:trPr>
          <w:jc w:val="center"/>
        </w:trPr>
        <w:tc>
          <w:tcPr>
            <w:tcW w:w="343" w:type="pct"/>
            <w:vAlign w:val="center"/>
          </w:tcPr>
          <w:p w14:paraId="5A49558E" w14:textId="6CF83833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55</w:t>
            </w:r>
          </w:p>
        </w:tc>
        <w:tc>
          <w:tcPr>
            <w:tcW w:w="545" w:type="pct"/>
            <w:vAlign w:val="center"/>
          </w:tcPr>
          <w:p w14:paraId="4A640532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密切接触者管理</w:t>
            </w:r>
          </w:p>
        </w:tc>
        <w:tc>
          <w:tcPr>
            <w:tcW w:w="1200" w:type="pct"/>
            <w:vAlign w:val="center"/>
          </w:tcPr>
          <w:p w14:paraId="7A283C7B" w14:textId="0990DC11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应急队员引导密切接触者进入负压帐篷，暂时隔离。</w:t>
            </w:r>
          </w:p>
        </w:tc>
        <w:tc>
          <w:tcPr>
            <w:tcW w:w="350" w:type="pct"/>
          </w:tcPr>
          <w:p w14:paraId="74A53B68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562" w:type="pct"/>
          </w:tcPr>
          <w:p w14:paraId="01E50763" w14:textId="15571C12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【解说】</w:t>
            </w:r>
            <w:r w:rsidRPr="00894FA4">
              <w:rPr>
                <w:sz w:val="24"/>
                <w:szCs w:val="24"/>
              </w:rPr>
              <w:t>现场调查组追踪到密切接触者</w:t>
            </w:r>
            <w:r w:rsidRPr="00894FA4">
              <w:rPr>
                <w:rFonts w:hint="eastAsia"/>
                <w:sz w:val="24"/>
                <w:szCs w:val="24"/>
              </w:rPr>
              <w:t>24</w:t>
            </w:r>
            <w:r w:rsidRPr="00894FA4">
              <w:rPr>
                <w:rFonts w:hint="eastAsia"/>
                <w:sz w:val="24"/>
                <w:szCs w:val="24"/>
              </w:rPr>
              <w:t>人、可疑暴露人员</w:t>
            </w:r>
            <w:r w:rsidRPr="00894FA4">
              <w:rPr>
                <w:rFonts w:hint="eastAsia"/>
                <w:sz w:val="24"/>
                <w:szCs w:val="24"/>
              </w:rPr>
              <w:t>5</w:t>
            </w:r>
            <w:r w:rsidRPr="00894FA4">
              <w:rPr>
                <w:rFonts w:hint="eastAsia"/>
                <w:sz w:val="24"/>
                <w:szCs w:val="24"/>
              </w:rPr>
              <w:t>人。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因灾区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现场条件有限，指挥部决定使用负压帐篷，对密切接触者、可疑暴露人员进行临时隔离医学观察，等待转运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至集中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隔离点。</w:t>
            </w:r>
            <w:bookmarkStart w:id="0" w:name="OLE_LINK1"/>
            <w:bookmarkStart w:id="1" w:name="OLE_LINK2"/>
            <w:r w:rsidR="008A4499" w:rsidRPr="00894FA4">
              <w:rPr>
                <w:rFonts w:hint="eastAsia"/>
                <w:sz w:val="24"/>
                <w:szCs w:val="24"/>
              </w:rPr>
              <w:t>负压帐篷由</w:t>
            </w:r>
            <w:r w:rsidR="008A4499" w:rsidRPr="00894FA4">
              <w:rPr>
                <w:rFonts w:hint="eastAsia"/>
                <w:sz w:val="24"/>
                <w:szCs w:val="24"/>
              </w:rPr>
              <w:t>1</w:t>
            </w:r>
            <w:r w:rsidR="008A4499" w:rsidRPr="00894FA4">
              <w:rPr>
                <w:rFonts w:hint="eastAsia"/>
                <w:sz w:val="24"/>
                <w:szCs w:val="24"/>
              </w:rPr>
              <w:t>个</w:t>
            </w:r>
            <w:r w:rsidR="008A4499" w:rsidRPr="00894FA4">
              <w:rPr>
                <w:rFonts w:hint="eastAsia"/>
                <w:sz w:val="24"/>
                <w:szCs w:val="24"/>
              </w:rPr>
              <w:t>30</w:t>
            </w:r>
            <w:r w:rsidR="008A4499" w:rsidRPr="00894FA4">
              <w:rPr>
                <w:rFonts w:hint="eastAsia"/>
                <w:sz w:val="24"/>
                <w:szCs w:val="24"/>
              </w:rPr>
              <w:t>平方米负压操作帐篷、</w:t>
            </w:r>
            <w:r w:rsidR="008A4499" w:rsidRPr="00894FA4">
              <w:rPr>
                <w:rFonts w:hint="eastAsia"/>
                <w:sz w:val="24"/>
                <w:szCs w:val="24"/>
              </w:rPr>
              <w:t>7</w:t>
            </w:r>
            <w:r w:rsidR="008A4499" w:rsidRPr="00894FA4">
              <w:rPr>
                <w:rFonts w:hint="eastAsia"/>
                <w:sz w:val="24"/>
                <w:szCs w:val="24"/>
              </w:rPr>
              <w:t>个</w:t>
            </w:r>
            <w:r w:rsidR="008A4499" w:rsidRPr="00894FA4">
              <w:rPr>
                <w:rFonts w:hint="eastAsia"/>
                <w:sz w:val="24"/>
                <w:szCs w:val="24"/>
              </w:rPr>
              <w:t>10</w:t>
            </w:r>
            <w:r w:rsidR="008A4499" w:rsidRPr="00894FA4">
              <w:rPr>
                <w:rFonts w:hint="eastAsia"/>
                <w:sz w:val="24"/>
                <w:szCs w:val="24"/>
              </w:rPr>
              <w:t>平方米单人负压隔离帐篷、</w:t>
            </w:r>
            <w:r w:rsidR="008A4499" w:rsidRPr="00894FA4">
              <w:rPr>
                <w:rFonts w:hint="eastAsia"/>
                <w:sz w:val="24"/>
                <w:szCs w:val="24"/>
              </w:rPr>
              <w:t>1</w:t>
            </w:r>
            <w:r w:rsidR="008A4499" w:rsidRPr="00894FA4">
              <w:rPr>
                <w:rFonts w:hint="eastAsia"/>
                <w:sz w:val="24"/>
                <w:szCs w:val="24"/>
              </w:rPr>
              <w:t>个</w:t>
            </w:r>
            <w:r w:rsidR="008A4499" w:rsidRPr="00894FA4">
              <w:rPr>
                <w:rFonts w:hint="eastAsia"/>
                <w:sz w:val="24"/>
                <w:szCs w:val="24"/>
              </w:rPr>
              <w:t>5</w:t>
            </w:r>
            <w:r w:rsidR="008A4499" w:rsidRPr="00894FA4">
              <w:rPr>
                <w:rFonts w:hint="eastAsia"/>
                <w:sz w:val="24"/>
                <w:szCs w:val="24"/>
              </w:rPr>
              <w:t>平方米洗消帐篷、</w:t>
            </w:r>
            <w:r w:rsidR="008A4499" w:rsidRPr="00894FA4">
              <w:rPr>
                <w:rFonts w:hint="eastAsia"/>
                <w:sz w:val="24"/>
                <w:szCs w:val="24"/>
              </w:rPr>
              <w:t>1</w:t>
            </w:r>
            <w:r w:rsidR="008A4499" w:rsidRPr="00894FA4">
              <w:rPr>
                <w:rFonts w:hint="eastAsia"/>
                <w:sz w:val="24"/>
                <w:szCs w:val="24"/>
              </w:rPr>
              <w:t>个</w:t>
            </w:r>
            <w:r w:rsidR="008A4499" w:rsidRPr="00894FA4">
              <w:rPr>
                <w:rFonts w:hint="eastAsia"/>
                <w:sz w:val="24"/>
                <w:szCs w:val="24"/>
              </w:rPr>
              <w:t>36</w:t>
            </w:r>
            <w:r w:rsidR="008A4499" w:rsidRPr="00894FA4">
              <w:rPr>
                <w:rFonts w:hint="eastAsia"/>
                <w:sz w:val="24"/>
                <w:szCs w:val="24"/>
              </w:rPr>
              <w:t>平方米通道帐篷及相应的供电系统组成。帐内核心工作区负压≤</w:t>
            </w:r>
            <w:r w:rsidR="008A4499" w:rsidRPr="00894FA4">
              <w:rPr>
                <w:rFonts w:hint="eastAsia"/>
                <w:sz w:val="24"/>
                <w:szCs w:val="24"/>
              </w:rPr>
              <w:t>-15Pa</w:t>
            </w:r>
            <w:r w:rsidR="008A4499" w:rsidRPr="00894FA4">
              <w:rPr>
                <w:rFonts w:hint="eastAsia"/>
                <w:sz w:val="24"/>
                <w:szCs w:val="24"/>
              </w:rPr>
              <w:t>，可建立多级安全压力梯度。</w:t>
            </w:r>
            <w:bookmarkEnd w:id="0"/>
            <w:bookmarkEnd w:id="1"/>
          </w:p>
        </w:tc>
      </w:tr>
      <w:tr w:rsidR="00AF5BFC" w:rsidRPr="00B473D1" w14:paraId="582FFE20" w14:textId="77777777" w:rsidTr="00894FA4">
        <w:trPr>
          <w:jc w:val="center"/>
        </w:trPr>
        <w:tc>
          <w:tcPr>
            <w:tcW w:w="343" w:type="pct"/>
            <w:vAlign w:val="center"/>
          </w:tcPr>
          <w:p w14:paraId="54279F1B" w14:textId="49DC923D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56</w:t>
            </w:r>
          </w:p>
        </w:tc>
        <w:tc>
          <w:tcPr>
            <w:tcW w:w="545" w:type="pct"/>
            <w:vAlign w:val="center"/>
          </w:tcPr>
          <w:p w14:paraId="0F0FBBE8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协查</w:t>
            </w:r>
          </w:p>
        </w:tc>
        <w:tc>
          <w:tcPr>
            <w:tcW w:w="1200" w:type="pct"/>
            <w:vAlign w:val="center"/>
          </w:tcPr>
          <w:p w14:paraId="69A878BD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“</w:t>
            </w:r>
            <w:proofErr w:type="gramStart"/>
            <w:r>
              <w:rPr>
                <w:rFonts w:hint="eastAsia"/>
                <w:sz w:val="24"/>
                <w:szCs w:val="24"/>
              </w:rPr>
              <w:t>疫</w:t>
            </w:r>
            <w:proofErr w:type="gramEnd"/>
            <w:r>
              <w:rPr>
                <w:rFonts w:hint="eastAsia"/>
                <w:sz w:val="24"/>
                <w:szCs w:val="24"/>
              </w:rPr>
              <w:t>智防控”系统生成协查函，提请相关区县协助调查。</w:t>
            </w:r>
          </w:p>
        </w:tc>
        <w:tc>
          <w:tcPr>
            <w:tcW w:w="350" w:type="pct"/>
            <w:vAlign w:val="center"/>
          </w:tcPr>
          <w:p w14:paraId="7F2CD31B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562" w:type="pct"/>
          </w:tcPr>
          <w:p w14:paraId="75ABBAF3" w14:textId="77777777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【解说】</w:t>
            </w:r>
            <w:r w:rsidRPr="00894FA4">
              <w:rPr>
                <w:sz w:val="24"/>
                <w:szCs w:val="24"/>
              </w:rPr>
              <w:t>调查人员发现有</w:t>
            </w:r>
            <w:r w:rsidRPr="00894FA4">
              <w:rPr>
                <w:rFonts w:hint="eastAsia"/>
                <w:sz w:val="24"/>
                <w:szCs w:val="24"/>
              </w:rPr>
              <w:t>3</w:t>
            </w:r>
            <w:r w:rsidRPr="00894FA4">
              <w:rPr>
                <w:rFonts w:hint="eastAsia"/>
                <w:sz w:val="24"/>
                <w:szCs w:val="24"/>
              </w:rPr>
              <w:t>名密切接触者现在外地投亲靠友。调查人员立即通过“</w:t>
            </w:r>
            <w:proofErr w:type="gramStart"/>
            <w:r w:rsidRPr="00894FA4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Pr="00894FA4">
              <w:rPr>
                <w:rFonts w:hint="eastAsia"/>
                <w:sz w:val="24"/>
                <w:szCs w:val="24"/>
              </w:rPr>
              <w:t>智防控”系统生成协查函，提请相关地区展开协查。</w:t>
            </w:r>
          </w:p>
        </w:tc>
      </w:tr>
      <w:tr w:rsidR="00AF5BFC" w:rsidRPr="00B473D1" w14:paraId="51BC6690" w14:textId="77777777" w:rsidTr="00894FA4">
        <w:trPr>
          <w:jc w:val="center"/>
        </w:trPr>
        <w:tc>
          <w:tcPr>
            <w:tcW w:w="343" w:type="pct"/>
            <w:vAlign w:val="center"/>
          </w:tcPr>
          <w:p w14:paraId="44350996" w14:textId="2DE314BD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57</w:t>
            </w:r>
          </w:p>
        </w:tc>
        <w:tc>
          <w:tcPr>
            <w:tcW w:w="545" w:type="pct"/>
            <w:vAlign w:val="center"/>
          </w:tcPr>
          <w:p w14:paraId="41BD91EA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宣传教育</w:t>
            </w:r>
          </w:p>
        </w:tc>
        <w:tc>
          <w:tcPr>
            <w:tcW w:w="1200" w:type="pct"/>
            <w:vAlign w:val="center"/>
          </w:tcPr>
          <w:p w14:paraId="2093905B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宣教组</w:t>
            </w:r>
            <w:proofErr w:type="gramEnd"/>
            <w:r>
              <w:rPr>
                <w:rFonts w:hint="eastAsia"/>
                <w:sz w:val="24"/>
                <w:szCs w:val="24"/>
              </w:rPr>
              <w:t>在灾区开展各种形式的宣传教育。</w:t>
            </w:r>
          </w:p>
        </w:tc>
        <w:tc>
          <w:tcPr>
            <w:tcW w:w="350" w:type="pct"/>
          </w:tcPr>
          <w:p w14:paraId="5815BE6F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562" w:type="pct"/>
          </w:tcPr>
          <w:p w14:paraId="55379E2F" w14:textId="77777777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【解说】</w:t>
            </w:r>
            <w:proofErr w:type="gramStart"/>
            <w:r w:rsidRPr="00894FA4">
              <w:rPr>
                <w:sz w:val="24"/>
                <w:szCs w:val="24"/>
              </w:rPr>
              <w:t>宣教组</w:t>
            </w:r>
            <w:proofErr w:type="gramEnd"/>
            <w:r w:rsidRPr="00894FA4">
              <w:rPr>
                <w:sz w:val="24"/>
                <w:szCs w:val="24"/>
              </w:rPr>
              <w:t>对患者周边地区开展各种形式的宣传教育，发布健康指引，引导群众形成良好的卫生习惯</w:t>
            </w:r>
          </w:p>
        </w:tc>
      </w:tr>
      <w:tr w:rsidR="00AF5BFC" w:rsidRPr="00B473D1" w14:paraId="5ED5E785" w14:textId="77777777" w:rsidTr="00894FA4">
        <w:trPr>
          <w:jc w:val="center"/>
        </w:trPr>
        <w:tc>
          <w:tcPr>
            <w:tcW w:w="343" w:type="pct"/>
            <w:vAlign w:val="center"/>
          </w:tcPr>
          <w:p w14:paraId="43B774F5" w14:textId="7B9F63AF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58</w:t>
            </w:r>
          </w:p>
        </w:tc>
        <w:tc>
          <w:tcPr>
            <w:tcW w:w="545" w:type="pct"/>
            <w:vAlign w:val="center"/>
          </w:tcPr>
          <w:p w14:paraId="700EC241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会商</w:t>
            </w:r>
            <w:proofErr w:type="gramStart"/>
            <w:r>
              <w:rPr>
                <w:sz w:val="24"/>
                <w:szCs w:val="24"/>
              </w:rPr>
              <w:t>研</w:t>
            </w:r>
            <w:proofErr w:type="gramEnd"/>
            <w:r>
              <w:rPr>
                <w:sz w:val="24"/>
                <w:szCs w:val="24"/>
              </w:rPr>
              <w:t>判</w:t>
            </w:r>
          </w:p>
        </w:tc>
        <w:tc>
          <w:tcPr>
            <w:tcW w:w="1200" w:type="pct"/>
            <w:vAlign w:val="center"/>
          </w:tcPr>
          <w:p w14:paraId="013F1CFF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指挥帐篷内部会议，与后方连线，进行集体会商</w:t>
            </w:r>
            <w:proofErr w:type="gramStart"/>
            <w:r>
              <w:rPr>
                <w:rFonts w:hint="eastAsia"/>
                <w:sz w:val="24"/>
                <w:szCs w:val="24"/>
              </w:rPr>
              <w:t>研</w:t>
            </w:r>
            <w:proofErr w:type="gramEnd"/>
            <w:r>
              <w:rPr>
                <w:rFonts w:hint="eastAsia"/>
                <w:sz w:val="24"/>
                <w:szCs w:val="24"/>
              </w:rPr>
              <w:t>判。</w:t>
            </w:r>
          </w:p>
        </w:tc>
        <w:tc>
          <w:tcPr>
            <w:tcW w:w="350" w:type="pct"/>
          </w:tcPr>
          <w:p w14:paraId="6D480CF8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562" w:type="pct"/>
          </w:tcPr>
          <w:p w14:paraId="002677FD" w14:textId="2CC0264A" w:rsidR="001202B7" w:rsidRPr="00894FA4" w:rsidRDefault="00AF5BFC" w:rsidP="00402CEF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【解说】</w:t>
            </w:r>
            <w:r w:rsidRPr="00894FA4">
              <w:rPr>
                <w:sz w:val="24"/>
                <w:szCs w:val="24"/>
              </w:rPr>
              <w:t>现场指挥部汇总各方信息，与后方保持连线，进行视频会商。</w:t>
            </w:r>
            <w:r w:rsidR="008A4499" w:rsidRPr="00894FA4">
              <w:rPr>
                <w:rFonts w:hint="eastAsia"/>
                <w:sz w:val="24"/>
                <w:szCs w:val="24"/>
              </w:rPr>
              <w:t>“</w:t>
            </w:r>
            <w:proofErr w:type="gramStart"/>
            <w:r w:rsidR="008A4499" w:rsidRPr="00894FA4">
              <w:rPr>
                <w:rFonts w:hint="eastAsia"/>
                <w:sz w:val="24"/>
                <w:szCs w:val="24"/>
              </w:rPr>
              <w:t>疫</w:t>
            </w:r>
            <w:proofErr w:type="gramEnd"/>
            <w:r w:rsidR="008A4499" w:rsidRPr="00894FA4">
              <w:rPr>
                <w:rFonts w:hint="eastAsia"/>
                <w:sz w:val="24"/>
                <w:szCs w:val="24"/>
              </w:rPr>
              <w:t>智防控”指挥调度功能集成融合了视频会议、应急指挥车、单兵设备、无人机、监控视频等通讯设备，构建了“后方指挥中心—现场指挥部—终端设备”跨层级、跨区域的通讯指挥链路，实现“一屏统管”的应急指挥目标。</w:t>
            </w:r>
          </w:p>
        </w:tc>
      </w:tr>
      <w:tr w:rsidR="00AF5BFC" w:rsidRPr="00B473D1" w14:paraId="14F5BFF7" w14:textId="77777777" w:rsidTr="00440B62">
        <w:trPr>
          <w:jc w:val="center"/>
        </w:trPr>
        <w:tc>
          <w:tcPr>
            <w:tcW w:w="343" w:type="pct"/>
            <w:vAlign w:val="center"/>
          </w:tcPr>
          <w:p w14:paraId="4F1FC584" w14:textId="6289A625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59</w:t>
            </w:r>
          </w:p>
        </w:tc>
        <w:tc>
          <w:tcPr>
            <w:tcW w:w="545" w:type="pct"/>
            <w:vAlign w:val="center"/>
          </w:tcPr>
          <w:p w14:paraId="10E925E8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疫情结束</w:t>
            </w:r>
          </w:p>
        </w:tc>
        <w:tc>
          <w:tcPr>
            <w:tcW w:w="1200" w:type="pct"/>
            <w:vAlign w:val="center"/>
          </w:tcPr>
          <w:p w14:paraId="5B5FFDA9" w14:textId="77777777" w:rsidR="00AF5BFC" w:rsidRDefault="00AF5BFC" w:rsidP="00440B6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0C932812" w14:textId="77777777" w:rsidR="00AF5BFC" w:rsidRPr="009A2006" w:rsidRDefault="00AF5BFC" w:rsidP="00440B62">
            <w:pPr>
              <w:widowControl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562" w:type="pct"/>
            <w:vAlign w:val="center"/>
          </w:tcPr>
          <w:p w14:paraId="0474EEB1" w14:textId="79588853" w:rsidR="00AF5BFC" w:rsidRDefault="008672BF" w:rsidP="00440B62">
            <w:pPr>
              <w:widowControl/>
              <w:rPr>
                <w:sz w:val="24"/>
                <w:szCs w:val="24"/>
              </w:rPr>
            </w:pPr>
            <w:r w:rsidRPr="00894FA4">
              <w:rPr>
                <w:rFonts w:hint="eastAsia"/>
                <w:sz w:val="24"/>
                <w:szCs w:val="24"/>
              </w:rPr>
              <w:t>【解说】</w:t>
            </w:r>
            <w:r w:rsidRPr="008672BF">
              <w:rPr>
                <w:rFonts w:hint="eastAsia"/>
                <w:sz w:val="24"/>
                <w:szCs w:val="24"/>
              </w:rPr>
              <w:t>经过</w:t>
            </w:r>
            <w:r>
              <w:rPr>
                <w:rFonts w:hint="eastAsia"/>
                <w:sz w:val="24"/>
                <w:szCs w:val="24"/>
              </w:rPr>
              <w:t>国家传染病防控队（重庆）全体队员</w:t>
            </w:r>
            <w:r w:rsidR="000C0FD9">
              <w:rPr>
                <w:rFonts w:hint="eastAsia"/>
                <w:sz w:val="24"/>
                <w:szCs w:val="24"/>
              </w:rPr>
              <w:t>连续数日奋战</w:t>
            </w:r>
            <w:r w:rsidRPr="008672BF">
              <w:rPr>
                <w:rFonts w:hint="eastAsia"/>
                <w:sz w:val="24"/>
                <w:szCs w:val="24"/>
              </w:rPr>
              <w:t>，</w:t>
            </w:r>
            <w:r w:rsidR="000C0FD9">
              <w:rPr>
                <w:rFonts w:hint="eastAsia"/>
                <w:sz w:val="24"/>
                <w:szCs w:val="24"/>
              </w:rPr>
              <w:t>本次疫情得到及时有效处置，</w:t>
            </w:r>
            <w:r w:rsidR="000C0FD9" w:rsidRPr="000C0FD9">
              <w:rPr>
                <w:rFonts w:hint="eastAsia"/>
                <w:sz w:val="24"/>
                <w:szCs w:val="24"/>
              </w:rPr>
              <w:t>从病例发现、流调溯源，到环境消杀、健康宣教，全链条防控措施落实到位，确保了受灾群众的生命健康安全，有效防止了灾后</w:t>
            </w:r>
            <w:r w:rsidR="000C0FD9">
              <w:rPr>
                <w:rFonts w:hint="eastAsia"/>
                <w:sz w:val="24"/>
                <w:szCs w:val="24"/>
              </w:rPr>
              <w:t>其他</w:t>
            </w:r>
            <w:r w:rsidR="000C0FD9" w:rsidRPr="000C0FD9">
              <w:rPr>
                <w:rFonts w:hint="eastAsia"/>
                <w:sz w:val="24"/>
                <w:szCs w:val="24"/>
              </w:rPr>
              <w:t>突发公共卫生事件的发生。</w:t>
            </w:r>
          </w:p>
        </w:tc>
      </w:tr>
    </w:tbl>
    <w:p w14:paraId="32D21B08" w14:textId="77777777" w:rsidR="006663C5" w:rsidRDefault="006663C5">
      <w:pPr>
        <w:widowControl/>
        <w:jc w:val="left"/>
        <w:rPr>
          <w:sz w:val="32"/>
          <w:szCs w:val="32"/>
        </w:rPr>
      </w:pPr>
    </w:p>
    <w:sectPr w:rsidR="006663C5" w:rsidSect="00F14D65">
      <w:footerReference w:type="default" r:id="rId8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4FBA1" w14:textId="77777777" w:rsidR="00984B8D" w:rsidRDefault="00984B8D">
      <w:r>
        <w:separator/>
      </w:r>
    </w:p>
  </w:endnote>
  <w:endnote w:type="continuationSeparator" w:id="0">
    <w:p w14:paraId="1F0FAB57" w14:textId="77777777" w:rsidR="00984B8D" w:rsidRDefault="00984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4DCAA2-386E-47CE-B997-1EC0601D6F85}"/>
    <w:embedBold r:id="rId2" w:fontKey="{28B73290-6A3D-4329-B169-62A8A15D67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9BFF9A8B-FD5F-4956-9A02-36B170C1E4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1331109"/>
    </w:sdtPr>
    <w:sdtContent>
      <w:p w14:paraId="247812EC" w14:textId="77777777" w:rsidR="00AF09A5" w:rsidRDefault="001202B7">
        <w:pPr>
          <w:pStyle w:val="a7"/>
          <w:jc w:val="center"/>
        </w:pPr>
        <w:r>
          <w:fldChar w:fldCharType="begin"/>
        </w:r>
        <w:r w:rsidR="00AF09A5">
          <w:instrText>PAGE   \* MERGEFORMAT</w:instrText>
        </w:r>
        <w:r>
          <w:fldChar w:fldCharType="separate"/>
        </w:r>
        <w:r w:rsidR="00AB705C" w:rsidRPr="00AB705C">
          <w:rPr>
            <w:noProof/>
            <w:lang w:val="zh-CN"/>
          </w:rPr>
          <w:t>13</w:t>
        </w:r>
        <w:r>
          <w:rPr>
            <w:noProof/>
            <w:lang w:val="zh-CN"/>
          </w:rPr>
          <w:fldChar w:fldCharType="end"/>
        </w:r>
      </w:p>
    </w:sdtContent>
  </w:sdt>
  <w:p w14:paraId="2D7AB789" w14:textId="77777777" w:rsidR="00AF09A5" w:rsidRDefault="00AF09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F62F3" w14:textId="77777777" w:rsidR="00984B8D" w:rsidRDefault="00984B8D">
      <w:r>
        <w:separator/>
      </w:r>
    </w:p>
  </w:footnote>
  <w:footnote w:type="continuationSeparator" w:id="0">
    <w:p w14:paraId="3524A394" w14:textId="77777777" w:rsidR="00984B8D" w:rsidRDefault="00984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24131"/>
    <w:multiLevelType w:val="hybridMultilevel"/>
    <w:tmpl w:val="5BD21834"/>
    <w:lvl w:ilvl="0" w:tplc="F11C427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311CD8"/>
    <w:multiLevelType w:val="hybridMultilevel"/>
    <w:tmpl w:val="BD82C022"/>
    <w:lvl w:ilvl="0" w:tplc="2D9AB2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0A2583"/>
    <w:multiLevelType w:val="hybridMultilevel"/>
    <w:tmpl w:val="6C321FFA"/>
    <w:lvl w:ilvl="0" w:tplc="F8BE5B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B156C0"/>
    <w:multiLevelType w:val="hybridMultilevel"/>
    <w:tmpl w:val="469C46B0"/>
    <w:lvl w:ilvl="0" w:tplc="AB623B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20D052A"/>
    <w:multiLevelType w:val="hybridMultilevel"/>
    <w:tmpl w:val="FE0E1F60"/>
    <w:lvl w:ilvl="0" w:tplc="AFD042AA">
      <w:start w:val="1"/>
      <w:numFmt w:val="japaneseCounting"/>
      <w:lvlText w:val="第%1部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D73E0A"/>
    <w:multiLevelType w:val="hybridMultilevel"/>
    <w:tmpl w:val="0194F340"/>
    <w:lvl w:ilvl="0" w:tplc="FF60A6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D6556B8"/>
    <w:multiLevelType w:val="multilevel"/>
    <w:tmpl w:val="1114810A"/>
    <w:lvl w:ilvl="0">
      <w:start w:val="1"/>
      <w:numFmt w:val="decimal"/>
      <w:lvlText w:val="%1、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 w16cid:durableId="1585143050">
    <w:abstractNumId w:val="5"/>
  </w:num>
  <w:num w:numId="2" w16cid:durableId="367802203">
    <w:abstractNumId w:val="3"/>
  </w:num>
  <w:num w:numId="3" w16cid:durableId="1386681086">
    <w:abstractNumId w:val="2"/>
  </w:num>
  <w:num w:numId="4" w16cid:durableId="1123379205">
    <w:abstractNumId w:val="0"/>
  </w:num>
  <w:num w:numId="5" w16cid:durableId="1431127457">
    <w:abstractNumId w:val="1"/>
  </w:num>
  <w:num w:numId="6" w16cid:durableId="1747649339">
    <w:abstractNumId w:val="4"/>
  </w:num>
  <w:num w:numId="7" w16cid:durableId="160091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c5YTgzZTNmNDkzNGFmMjU5YTIxMjk1MDM5NmNhOGUifQ=="/>
  </w:docVars>
  <w:rsids>
    <w:rsidRoot w:val="00957DF8"/>
    <w:rsid w:val="93FF60F0"/>
    <w:rsid w:val="98F2CB44"/>
    <w:rsid w:val="9D4B5CFF"/>
    <w:rsid w:val="9EB87A08"/>
    <w:rsid w:val="9FEA9370"/>
    <w:rsid w:val="B02D18B7"/>
    <w:rsid w:val="B3E23F24"/>
    <w:rsid w:val="BA7B23C6"/>
    <w:rsid w:val="BBDF2CC6"/>
    <w:rsid w:val="BCB6A3E8"/>
    <w:rsid w:val="BEF6D0B2"/>
    <w:rsid w:val="BF7ECACB"/>
    <w:rsid w:val="BFCFDF8C"/>
    <w:rsid w:val="CBFEF7ED"/>
    <w:rsid w:val="D7E0818F"/>
    <w:rsid w:val="D87B2EDE"/>
    <w:rsid w:val="DEFFD979"/>
    <w:rsid w:val="DFAF0275"/>
    <w:rsid w:val="EBFBDA9E"/>
    <w:rsid w:val="EBFFD069"/>
    <w:rsid w:val="EF7C19DA"/>
    <w:rsid w:val="EFA4BE66"/>
    <w:rsid w:val="EFF70A3D"/>
    <w:rsid w:val="F7E9E68A"/>
    <w:rsid w:val="FE734873"/>
    <w:rsid w:val="FF4FE7F5"/>
    <w:rsid w:val="FF5E0C00"/>
    <w:rsid w:val="FF9542A2"/>
    <w:rsid w:val="FFDD5F08"/>
    <w:rsid w:val="FFEA561C"/>
    <w:rsid w:val="FFF70DC8"/>
    <w:rsid w:val="00022509"/>
    <w:rsid w:val="00025DC8"/>
    <w:rsid w:val="000335A0"/>
    <w:rsid w:val="00035D97"/>
    <w:rsid w:val="00040EA5"/>
    <w:rsid w:val="00044A4C"/>
    <w:rsid w:val="00062174"/>
    <w:rsid w:val="000675E4"/>
    <w:rsid w:val="00074647"/>
    <w:rsid w:val="00084712"/>
    <w:rsid w:val="00084C1D"/>
    <w:rsid w:val="00087CEA"/>
    <w:rsid w:val="000935BC"/>
    <w:rsid w:val="00096EDD"/>
    <w:rsid w:val="000A403B"/>
    <w:rsid w:val="000B1A16"/>
    <w:rsid w:val="000B1C65"/>
    <w:rsid w:val="000B21FC"/>
    <w:rsid w:val="000B613A"/>
    <w:rsid w:val="000B791B"/>
    <w:rsid w:val="000C0FD9"/>
    <w:rsid w:val="000C411A"/>
    <w:rsid w:val="000C57A4"/>
    <w:rsid w:val="000C5C11"/>
    <w:rsid w:val="000D6C36"/>
    <w:rsid w:val="000E6E8D"/>
    <w:rsid w:val="001066F6"/>
    <w:rsid w:val="0011278A"/>
    <w:rsid w:val="001202B7"/>
    <w:rsid w:val="00120907"/>
    <w:rsid w:val="00125C90"/>
    <w:rsid w:val="00127368"/>
    <w:rsid w:val="00134555"/>
    <w:rsid w:val="00136149"/>
    <w:rsid w:val="00143A8B"/>
    <w:rsid w:val="00147E7D"/>
    <w:rsid w:val="00156D62"/>
    <w:rsid w:val="00157D4E"/>
    <w:rsid w:val="00171F03"/>
    <w:rsid w:val="001723E1"/>
    <w:rsid w:val="00184F0F"/>
    <w:rsid w:val="0018784E"/>
    <w:rsid w:val="00191C27"/>
    <w:rsid w:val="00193A2C"/>
    <w:rsid w:val="00194138"/>
    <w:rsid w:val="00194830"/>
    <w:rsid w:val="001A3B19"/>
    <w:rsid w:val="001B67CA"/>
    <w:rsid w:val="001C2708"/>
    <w:rsid w:val="002012BC"/>
    <w:rsid w:val="0020218D"/>
    <w:rsid w:val="002110A2"/>
    <w:rsid w:val="00220643"/>
    <w:rsid w:val="00220CEB"/>
    <w:rsid w:val="0022179B"/>
    <w:rsid w:val="00224F34"/>
    <w:rsid w:val="0022502F"/>
    <w:rsid w:val="00225202"/>
    <w:rsid w:val="0025158F"/>
    <w:rsid w:val="002616CE"/>
    <w:rsid w:val="00264B60"/>
    <w:rsid w:val="00273CBB"/>
    <w:rsid w:val="00286084"/>
    <w:rsid w:val="0028799E"/>
    <w:rsid w:val="002933B0"/>
    <w:rsid w:val="002A6312"/>
    <w:rsid w:val="002B0E62"/>
    <w:rsid w:val="002B10DB"/>
    <w:rsid w:val="002C2C81"/>
    <w:rsid w:val="002D51C1"/>
    <w:rsid w:val="002E127D"/>
    <w:rsid w:val="002F1FE3"/>
    <w:rsid w:val="003065CA"/>
    <w:rsid w:val="0031539D"/>
    <w:rsid w:val="00322963"/>
    <w:rsid w:val="00327BEF"/>
    <w:rsid w:val="00334AA1"/>
    <w:rsid w:val="00334E33"/>
    <w:rsid w:val="00344F85"/>
    <w:rsid w:val="003520CC"/>
    <w:rsid w:val="003710CB"/>
    <w:rsid w:val="00372EFD"/>
    <w:rsid w:val="00373FF6"/>
    <w:rsid w:val="0037711B"/>
    <w:rsid w:val="003771FA"/>
    <w:rsid w:val="00385171"/>
    <w:rsid w:val="00386BCB"/>
    <w:rsid w:val="00387867"/>
    <w:rsid w:val="00396B8F"/>
    <w:rsid w:val="003A42A8"/>
    <w:rsid w:val="003A4999"/>
    <w:rsid w:val="003B5A91"/>
    <w:rsid w:val="003C241E"/>
    <w:rsid w:val="003C654A"/>
    <w:rsid w:val="003E019A"/>
    <w:rsid w:val="003E5554"/>
    <w:rsid w:val="003E6F0F"/>
    <w:rsid w:val="004012BC"/>
    <w:rsid w:val="00402CEF"/>
    <w:rsid w:val="00406172"/>
    <w:rsid w:val="00411CFE"/>
    <w:rsid w:val="00424A5D"/>
    <w:rsid w:val="004276A1"/>
    <w:rsid w:val="00440B62"/>
    <w:rsid w:val="00441E2E"/>
    <w:rsid w:val="00446358"/>
    <w:rsid w:val="00463D02"/>
    <w:rsid w:val="00464707"/>
    <w:rsid w:val="00472B38"/>
    <w:rsid w:val="00475931"/>
    <w:rsid w:val="00480A09"/>
    <w:rsid w:val="004872BF"/>
    <w:rsid w:val="004962AE"/>
    <w:rsid w:val="004A5DE0"/>
    <w:rsid w:val="004B3164"/>
    <w:rsid w:val="004B5611"/>
    <w:rsid w:val="004C53EB"/>
    <w:rsid w:val="004C7040"/>
    <w:rsid w:val="004D795F"/>
    <w:rsid w:val="004E599A"/>
    <w:rsid w:val="004F15D1"/>
    <w:rsid w:val="004F7810"/>
    <w:rsid w:val="005001FC"/>
    <w:rsid w:val="00506B03"/>
    <w:rsid w:val="00506F25"/>
    <w:rsid w:val="0051214A"/>
    <w:rsid w:val="005128FB"/>
    <w:rsid w:val="00515973"/>
    <w:rsid w:val="00515F3C"/>
    <w:rsid w:val="0051740B"/>
    <w:rsid w:val="005213F5"/>
    <w:rsid w:val="00525618"/>
    <w:rsid w:val="00564F4A"/>
    <w:rsid w:val="005739B8"/>
    <w:rsid w:val="00575E7F"/>
    <w:rsid w:val="00590C75"/>
    <w:rsid w:val="005916A3"/>
    <w:rsid w:val="005933FA"/>
    <w:rsid w:val="005A0BA0"/>
    <w:rsid w:val="005A6CA3"/>
    <w:rsid w:val="005B5424"/>
    <w:rsid w:val="005E3063"/>
    <w:rsid w:val="005E4C58"/>
    <w:rsid w:val="005F490F"/>
    <w:rsid w:val="0060434B"/>
    <w:rsid w:val="006045A6"/>
    <w:rsid w:val="00605140"/>
    <w:rsid w:val="006102EB"/>
    <w:rsid w:val="0061675F"/>
    <w:rsid w:val="00622B22"/>
    <w:rsid w:val="00640518"/>
    <w:rsid w:val="006604D3"/>
    <w:rsid w:val="006663C5"/>
    <w:rsid w:val="0067218F"/>
    <w:rsid w:val="00672B2A"/>
    <w:rsid w:val="00674996"/>
    <w:rsid w:val="00683427"/>
    <w:rsid w:val="00685BC8"/>
    <w:rsid w:val="006A1C31"/>
    <w:rsid w:val="006B0692"/>
    <w:rsid w:val="006B08E4"/>
    <w:rsid w:val="006B7259"/>
    <w:rsid w:val="006C5F28"/>
    <w:rsid w:val="006C5FF5"/>
    <w:rsid w:val="006D41C1"/>
    <w:rsid w:val="006D7714"/>
    <w:rsid w:val="006D7B21"/>
    <w:rsid w:val="006E5A98"/>
    <w:rsid w:val="00705A33"/>
    <w:rsid w:val="007108B8"/>
    <w:rsid w:val="00710AAA"/>
    <w:rsid w:val="00711B0E"/>
    <w:rsid w:val="00715AF2"/>
    <w:rsid w:val="007222B2"/>
    <w:rsid w:val="007308CA"/>
    <w:rsid w:val="0073646D"/>
    <w:rsid w:val="00737C72"/>
    <w:rsid w:val="00747F6C"/>
    <w:rsid w:val="00747FC0"/>
    <w:rsid w:val="00751EEF"/>
    <w:rsid w:val="0075714B"/>
    <w:rsid w:val="007620E6"/>
    <w:rsid w:val="00767B9D"/>
    <w:rsid w:val="00771814"/>
    <w:rsid w:val="00793012"/>
    <w:rsid w:val="007A56B3"/>
    <w:rsid w:val="007B764F"/>
    <w:rsid w:val="007C60AB"/>
    <w:rsid w:val="007C6950"/>
    <w:rsid w:val="007C6D79"/>
    <w:rsid w:val="007D19BF"/>
    <w:rsid w:val="007F0869"/>
    <w:rsid w:val="00801F12"/>
    <w:rsid w:val="00812C60"/>
    <w:rsid w:val="00815A3A"/>
    <w:rsid w:val="0082032D"/>
    <w:rsid w:val="008233FA"/>
    <w:rsid w:val="00823F80"/>
    <w:rsid w:val="00840176"/>
    <w:rsid w:val="008533E7"/>
    <w:rsid w:val="008672BF"/>
    <w:rsid w:val="00884641"/>
    <w:rsid w:val="00892096"/>
    <w:rsid w:val="00894FA4"/>
    <w:rsid w:val="008A4499"/>
    <w:rsid w:val="008A6628"/>
    <w:rsid w:val="008A72F1"/>
    <w:rsid w:val="008B2936"/>
    <w:rsid w:val="008B5A25"/>
    <w:rsid w:val="008B60B8"/>
    <w:rsid w:val="008B6FF4"/>
    <w:rsid w:val="008B7CD9"/>
    <w:rsid w:val="008C0036"/>
    <w:rsid w:val="008C10C6"/>
    <w:rsid w:val="008C2F0B"/>
    <w:rsid w:val="008D345F"/>
    <w:rsid w:val="008D394F"/>
    <w:rsid w:val="008D6FF7"/>
    <w:rsid w:val="008F35A1"/>
    <w:rsid w:val="00900980"/>
    <w:rsid w:val="009017C5"/>
    <w:rsid w:val="00905499"/>
    <w:rsid w:val="00907852"/>
    <w:rsid w:val="00907BC0"/>
    <w:rsid w:val="00916F17"/>
    <w:rsid w:val="00920BF4"/>
    <w:rsid w:val="00926887"/>
    <w:rsid w:val="00932762"/>
    <w:rsid w:val="00945872"/>
    <w:rsid w:val="00950AF0"/>
    <w:rsid w:val="0095129E"/>
    <w:rsid w:val="00955AE0"/>
    <w:rsid w:val="00957DF8"/>
    <w:rsid w:val="0096250D"/>
    <w:rsid w:val="009636C3"/>
    <w:rsid w:val="009729FA"/>
    <w:rsid w:val="00977685"/>
    <w:rsid w:val="00982F00"/>
    <w:rsid w:val="00984B8D"/>
    <w:rsid w:val="00992700"/>
    <w:rsid w:val="00997262"/>
    <w:rsid w:val="009A2006"/>
    <w:rsid w:val="009A2D04"/>
    <w:rsid w:val="009C21C6"/>
    <w:rsid w:val="009C5FB4"/>
    <w:rsid w:val="009C6401"/>
    <w:rsid w:val="009D04D5"/>
    <w:rsid w:val="009D1A4E"/>
    <w:rsid w:val="009D64C7"/>
    <w:rsid w:val="009D6FD5"/>
    <w:rsid w:val="009E28EC"/>
    <w:rsid w:val="00A007FA"/>
    <w:rsid w:val="00A135AD"/>
    <w:rsid w:val="00A26DF1"/>
    <w:rsid w:val="00A35094"/>
    <w:rsid w:val="00A4094B"/>
    <w:rsid w:val="00A45413"/>
    <w:rsid w:val="00A52F77"/>
    <w:rsid w:val="00A56F1A"/>
    <w:rsid w:val="00A603C0"/>
    <w:rsid w:val="00A60ACB"/>
    <w:rsid w:val="00A60D9D"/>
    <w:rsid w:val="00A62C48"/>
    <w:rsid w:val="00A7161B"/>
    <w:rsid w:val="00A8021C"/>
    <w:rsid w:val="00A95F4D"/>
    <w:rsid w:val="00AA0411"/>
    <w:rsid w:val="00AA3238"/>
    <w:rsid w:val="00AA44FB"/>
    <w:rsid w:val="00AA7739"/>
    <w:rsid w:val="00AB3BA0"/>
    <w:rsid w:val="00AB705C"/>
    <w:rsid w:val="00AD7D92"/>
    <w:rsid w:val="00AE568A"/>
    <w:rsid w:val="00AF09A5"/>
    <w:rsid w:val="00AF5BFC"/>
    <w:rsid w:val="00B00870"/>
    <w:rsid w:val="00B1649A"/>
    <w:rsid w:val="00B20418"/>
    <w:rsid w:val="00B3049E"/>
    <w:rsid w:val="00B33937"/>
    <w:rsid w:val="00B401E1"/>
    <w:rsid w:val="00B4286F"/>
    <w:rsid w:val="00B473D1"/>
    <w:rsid w:val="00B5171A"/>
    <w:rsid w:val="00B53995"/>
    <w:rsid w:val="00B56CE1"/>
    <w:rsid w:val="00B67BF1"/>
    <w:rsid w:val="00B904CB"/>
    <w:rsid w:val="00B95051"/>
    <w:rsid w:val="00B96D6F"/>
    <w:rsid w:val="00BA2392"/>
    <w:rsid w:val="00BB6FCC"/>
    <w:rsid w:val="00BD0878"/>
    <w:rsid w:val="00BD0888"/>
    <w:rsid w:val="00BE04FE"/>
    <w:rsid w:val="00BE6B9A"/>
    <w:rsid w:val="00BF5C92"/>
    <w:rsid w:val="00BF65FE"/>
    <w:rsid w:val="00BF7D12"/>
    <w:rsid w:val="00C02480"/>
    <w:rsid w:val="00C045CC"/>
    <w:rsid w:val="00C2162C"/>
    <w:rsid w:val="00C2756F"/>
    <w:rsid w:val="00C551DB"/>
    <w:rsid w:val="00C60C78"/>
    <w:rsid w:val="00C64C2A"/>
    <w:rsid w:val="00C64E7E"/>
    <w:rsid w:val="00C903B5"/>
    <w:rsid w:val="00CA7F3A"/>
    <w:rsid w:val="00CC7E32"/>
    <w:rsid w:val="00CD656D"/>
    <w:rsid w:val="00CE54DE"/>
    <w:rsid w:val="00D014F0"/>
    <w:rsid w:val="00D02D32"/>
    <w:rsid w:val="00D048F7"/>
    <w:rsid w:val="00D05967"/>
    <w:rsid w:val="00D113E8"/>
    <w:rsid w:val="00D1441D"/>
    <w:rsid w:val="00D23CD5"/>
    <w:rsid w:val="00D23DE9"/>
    <w:rsid w:val="00D27DA6"/>
    <w:rsid w:val="00D319F1"/>
    <w:rsid w:val="00D338D5"/>
    <w:rsid w:val="00D36A97"/>
    <w:rsid w:val="00D40B2A"/>
    <w:rsid w:val="00D50AC4"/>
    <w:rsid w:val="00D729A0"/>
    <w:rsid w:val="00D72C50"/>
    <w:rsid w:val="00D92961"/>
    <w:rsid w:val="00D93869"/>
    <w:rsid w:val="00D95B6B"/>
    <w:rsid w:val="00D977EC"/>
    <w:rsid w:val="00DB0BB8"/>
    <w:rsid w:val="00DB2068"/>
    <w:rsid w:val="00DB217A"/>
    <w:rsid w:val="00DD1A06"/>
    <w:rsid w:val="00DD5C44"/>
    <w:rsid w:val="00DE3E1D"/>
    <w:rsid w:val="00DE6B4F"/>
    <w:rsid w:val="00DF1FD2"/>
    <w:rsid w:val="00E05AA2"/>
    <w:rsid w:val="00E12B14"/>
    <w:rsid w:val="00E141CF"/>
    <w:rsid w:val="00E273F3"/>
    <w:rsid w:val="00E30E9C"/>
    <w:rsid w:val="00E34FBB"/>
    <w:rsid w:val="00E51E3A"/>
    <w:rsid w:val="00E65F51"/>
    <w:rsid w:val="00E738F4"/>
    <w:rsid w:val="00E9511C"/>
    <w:rsid w:val="00E97AD2"/>
    <w:rsid w:val="00E97F60"/>
    <w:rsid w:val="00EA040B"/>
    <w:rsid w:val="00EA168E"/>
    <w:rsid w:val="00EC06DA"/>
    <w:rsid w:val="00EC4751"/>
    <w:rsid w:val="00EC5067"/>
    <w:rsid w:val="00ED089C"/>
    <w:rsid w:val="00ED4A8E"/>
    <w:rsid w:val="00EF5591"/>
    <w:rsid w:val="00EF5A61"/>
    <w:rsid w:val="00EF6AB0"/>
    <w:rsid w:val="00F00C72"/>
    <w:rsid w:val="00F06420"/>
    <w:rsid w:val="00F128F6"/>
    <w:rsid w:val="00F14D65"/>
    <w:rsid w:val="00F17964"/>
    <w:rsid w:val="00F2124E"/>
    <w:rsid w:val="00F22D8D"/>
    <w:rsid w:val="00F23958"/>
    <w:rsid w:val="00F24DDD"/>
    <w:rsid w:val="00F32AFB"/>
    <w:rsid w:val="00F404C2"/>
    <w:rsid w:val="00F431DE"/>
    <w:rsid w:val="00F45317"/>
    <w:rsid w:val="00F46AAE"/>
    <w:rsid w:val="00F4728F"/>
    <w:rsid w:val="00F62B1F"/>
    <w:rsid w:val="00F63469"/>
    <w:rsid w:val="00F73632"/>
    <w:rsid w:val="00F75E87"/>
    <w:rsid w:val="00F96E46"/>
    <w:rsid w:val="00FB0890"/>
    <w:rsid w:val="00FB131D"/>
    <w:rsid w:val="00FC000E"/>
    <w:rsid w:val="00FC2236"/>
    <w:rsid w:val="00FD1AE3"/>
    <w:rsid w:val="00FD64D6"/>
    <w:rsid w:val="00FD7910"/>
    <w:rsid w:val="00FE083C"/>
    <w:rsid w:val="00FE1600"/>
    <w:rsid w:val="00FE1A5F"/>
    <w:rsid w:val="00FE1F4F"/>
    <w:rsid w:val="00FE5CD5"/>
    <w:rsid w:val="00FF1E98"/>
    <w:rsid w:val="00FF6636"/>
    <w:rsid w:val="0293294A"/>
    <w:rsid w:val="0FED2D41"/>
    <w:rsid w:val="14FADB83"/>
    <w:rsid w:val="26DA501D"/>
    <w:rsid w:val="2FEFA387"/>
    <w:rsid w:val="333A765F"/>
    <w:rsid w:val="37CD5FB1"/>
    <w:rsid w:val="37FF68A3"/>
    <w:rsid w:val="3FDD06AD"/>
    <w:rsid w:val="3FDFCE2E"/>
    <w:rsid w:val="46925B09"/>
    <w:rsid w:val="4D3DE47C"/>
    <w:rsid w:val="4F6FC7D0"/>
    <w:rsid w:val="549A0757"/>
    <w:rsid w:val="5B7F3219"/>
    <w:rsid w:val="5DFB9975"/>
    <w:rsid w:val="5EDF71B4"/>
    <w:rsid w:val="5FB7A90B"/>
    <w:rsid w:val="67DE0205"/>
    <w:rsid w:val="6E577A7C"/>
    <w:rsid w:val="75EB9297"/>
    <w:rsid w:val="7791041F"/>
    <w:rsid w:val="77B93390"/>
    <w:rsid w:val="77F33406"/>
    <w:rsid w:val="7BA6EB87"/>
    <w:rsid w:val="7BF19019"/>
    <w:rsid w:val="7DFEBEA8"/>
    <w:rsid w:val="7DFF4AB6"/>
    <w:rsid w:val="7E7B3C6E"/>
    <w:rsid w:val="7F7F8671"/>
    <w:rsid w:val="7FDBF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99CAE8"/>
  <w15:docId w15:val="{BDE4F3BE-FB41-49A6-944A-A510CEE1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5A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sid w:val="00194830"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sid w:val="0019483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194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1948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1948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qFormat/>
    <w:rsid w:val="001948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194830"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sid w:val="00194830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19483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194830"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sid w:val="00194830"/>
    <w:rPr>
      <w:rFonts w:ascii="宋体" w:eastAsia="宋体"/>
      <w:sz w:val="18"/>
      <w:szCs w:val="18"/>
    </w:rPr>
  </w:style>
  <w:style w:type="table" w:customStyle="1" w:styleId="1">
    <w:name w:val="网格型浅色1"/>
    <w:basedOn w:val="a1"/>
    <w:uiPriority w:val="40"/>
    <w:qFormat/>
    <w:rsid w:val="0019483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0">
    <w:name w:val="修订1"/>
    <w:hidden/>
    <w:uiPriority w:val="99"/>
    <w:semiHidden/>
    <w:qFormat/>
    <w:rsid w:val="00194830"/>
    <w:rPr>
      <w:kern w:val="2"/>
      <w:sz w:val="21"/>
      <w:szCs w:val="22"/>
    </w:rPr>
  </w:style>
  <w:style w:type="paragraph" w:styleId="ae">
    <w:name w:val="Revision"/>
    <w:hidden/>
    <w:uiPriority w:val="99"/>
    <w:unhideWhenUsed/>
    <w:rsid w:val="00B5171A"/>
    <w:rPr>
      <w:kern w:val="2"/>
      <w:sz w:val="21"/>
      <w:szCs w:val="22"/>
    </w:rPr>
  </w:style>
  <w:style w:type="paragraph" w:customStyle="1" w:styleId="paragraph">
    <w:name w:val="paragraph"/>
    <w:basedOn w:val="a"/>
    <w:semiHidden/>
    <w:rsid w:val="00E141CF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5409B-301D-4009-A1B8-AED52EB0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1572</Words>
  <Characters>8961</Characters>
  <Application>Microsoft Office Word</Application>
  <DocSecurity>0</DocSecurity>
  <Lines>74</Lines>
  <Paragraphs>21</Paragraphs>
  <ScaleCrop>false</ScaleCrop>
  <Company>P R C</Company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孙军</dc:creator>
  <cp:lastModifiedBy>吴瑞</cp:lastModifiedBy>
  <cp:revision>3</cp:revision>
  <cp:lastPrinted>2025-09-24T02:00:00Z</cp:lastPrinted>
  <dcterms:created xsi:type="dcterms:W3CDTF">2025-10-14T02:08:00Z</dcterms:created>
  <dcterms:modified xsi:type="dcterms:W3CDTF">2025-10-14T02:09:00Z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745DF16957B04F15A6B4CB289F30D8B2_13</vt:lpwstr>
  </property>
</Properties>
</file>