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9DE3E" w14:textId="77777777" w:rsidR="009E5D0C" w:rsidRDefault="00000000">
      <w:pPr>
        <w:pStyle w:val="1"/>
        <w:jc w:val="center"/>
        <w:rPr>
          <w:rFonts w:ascii="宋体" w:eastAsia="宋体" w:hAnsi="宋体" w:cs="微软雅黑" w:hint="eastAsia"/>
          <w:color w:val="333333"/>
          <w:kern w:val="0"/>
          <w:sz w:val="24"/>
          <w:szCs w:val="24"/>
          <w:shd w:val="clear" w:color="auto" w:fill="FFFFFF"/>
        </w:rPr>
      </w:pPr>
      <w:r>
        <w:rPr>
          <w:rFonts w:ascii="方正小标宋_GBK" w:eastAsia="方正小标宋_GBK" w:hAnsi="方正小标宋_GBK" w:cs="方正小标宋_GBK" w:hint="eastAsia"/>
        </w:rPr>
        <w:t>永川法院综治中心访客系统设备采购项目网上询价公告</w:t>
      </w:r>
    </w:p>
    <w:p w14:paraId="1F9FAC9F" w14:textId="77777777" w:rsidR="009E5D0C" w:rsidRDefault="00000000">
      <w:pPr>
        <w:spacing w:line="480" w:lineRule="auto"/>
        <w:ind w:firstLine="645"/>
        <w:rPr>
          <w:rFonts w:ascii="宋体" w:eastAsia="宋体" w:hAnsi="宋体" w:cs="微软雅黑" w:hint="eastAsia"/>
          <w:color w:val="333333"/>
          <w:kern w:val="0"/>
          <w:sz w:val="24"/>
          <w:szCs w:val="24"/>
          <w:shd w:val="clear" w:color="auto" w:fill="FFFFFF"/>
        </w:rPr>
      </w:pPr>
      <w:r>
        <w:rPr>
          <w:rFonts w:ascii="宋体" w:eastAsia="宋体" w:hAnsi="宋体" w:cs="微软雅黑" w:hint="eastAsia"/>
          <w:color w:val="333333"/>
          <w:kern w:val="0"/>
          <w:sz w:val="24"/>
          <w:szCs w:val="24"/>
          <w:shd w:val="clear" w:color="auto" w:fill="FFFFFF"/>
        </w:rPr>
        <w:t>永川区人民法院综治中心根据业务办公需要，规划设计访客管理系统，完善诉讼服务中心的安防管理，对外来人员进行管控、权限下发等，保障诉讼活动的顺利进行。针对本项目采用网上询价方式进行采购，欢迎符合资格要求并有供货能力的厂商踊跃参与。</w:t>
      </w:r>
    </w:p>
    <w:p w14:paraId="124AD71F" w14:textId="77777777" w:rsidR="009E5D0C" w:rsidRDefault="009E5D0C">
      <w:pPr>
        <w:spacing w:line="360" w:lineRule="auto"/>
        <w:rPr>
          <w:rFonts w:ascii="宋体" w:eastAsia="宋体" w:hAnsi="宋体" w:cs="微软雅黑" w:hint="eastAsia"/>
          <w:color w:val="333333"/>
          <w:kern w:val="0"/>
          <w:sz w:val="24"/>
          <w:szCs w:val="24"/>
          <w:shd w:val="clear" w:color="auto" w:fill="FFFFFF"/>
        </w:rPr>
      </w:pPr>
    </w:p>
    <w:p w14:paraId="4BAE024D" w14:textId="77777777" w:rsidR="009E5D0C" w:rsidRDefault="00000000">
      <w:pPr>
        <w:pStyle w:val="a9"/>
        <w:ind w:firstLineChars="0" w:firstLine="0"/>
        <w:rPr>
          <w:rFonts w:ascii="宋体" w:eastAsia="宋体" w:hAnsi="宋体" w:hint="eastAsia"/>
          <w:b/>
          <w:sz w:val="24"/>
          <w:szCs w:val="24"/>
        </w:rPr>
      </w:pPr>
      <w:r>
        <w:rPr>
          <w:rFonts w:ascii="宋体" w:eastAsia="宋体" w:hAnsi="宋体" w:hint="eastAsia"/>
          <w:b/>
          <w:sz w:val="24"/>
          <w:szCs w:val="24"/>
        </w:rPr>
        <w:t>一、采购设备型号、数量及参数要求</w:t>
      </w:r>
    </w:p>
    <w:tbl>
      <w:tblPr>
        <w:tblW w:w="4998" w:type="pct"/>
        <w:tblLook w:val="04A0" w:firstRow="1" w:lastRow="0" w:firstColumn="1" w:lastColumn="0" w:noHBand="0" w:noVBand="1"/>
      </w:tblPr>
      <w:tblGrid>
        <w:gridCol w:w="626"/>
        <w:gridCol w:w="1815"/>
        <w:gridCol w:w="3697"/>
        <w:gridCol w:w="767"/>
        <w:gridCol w:w="767"/>
        <w:gridCol w:w="847"/>
      </w:tblGrid>
      <w:tr w:rsidR="009E5D0C" w14:paraId="0457AFCB"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C0C0C0" w:fill="D9D9D9"/>
            <w:vAlign w:val="center"/>
          </w:tcPr>
          <w:p w14:paraId="4059AD68" w14:textId="77777777" w:rsidR="009E5D0C" w:rsidRDefault="0000000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序号</w:t>
            </w:r>
          </w:p>
        </w:tc>
        <w:tc>
          <w:tcPr>
            <w:tcW w:w="1065" w:type="pct"/>
            <w:tcBorders>
              <w:top w:val="single" w:sz="4" w:space="0" w:color="000000"/>
              <w:left w:val="single" w:sz="4" w:space="0" w:color="000000"/>
              <w:bottom w:val="single" w:sz="4" w:space="0" w:color="000000"/>
              <w:right w:val="single" w:sz="4" w:space="0" w:color="000000"/>
            </w:tcBorders>
            <w:shd w:val="clear" w:color="C0C0C0" w:fill="D9D9D9"/>
            <w:vAlign w:val="center"/>
          </w:tcPr>
          <w:p w14:paraId="48F788DE" w14:textId="77777777" w:rsidR="009E5D0C" w:rsidRDefault="0000000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名称</w:t>
            </w:r>
          </w:p>
        </w:tc>
        <w:tc>
          <w:tcPr>
            <w:tcW w:w="2169" w:type="pct"/>
            <w:tcBorders>
              <w:top w:val="single" w:sz="4" w:space="0" w:color="000000"/>
              <w:left w:val="single" w:sz="4" w:space="0" w:color="000000"/>
              <w:bottom w:val="single" w:sz="4" w:space="0" w:color="000000"/>
              <w:right w:val="single" w:sz="4" w:space="0" w:color="000000"/>
            </w:tcBorders>
            <w:shd w:val="clear" w:color="C0C0C0" w:fill="D9D9D9"/>
            <w:vAlign w:val="center"/>
          </w:tcPr>
          <w:p w14:paraId="4704C3B6" w14:textId="77777777" w:rsidR="009E5D0C" w:rsidRDefault="0000000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技术指标</w:t>
            </w:r>
          </w:p>
        </w:tc>
        <w:tc>
          <w:tcPr>
            <w:tcW w:w="450" w:type="pct"/>
            <w:tcBorders>
              <w:top w:val="single" w:sz="4" w:space="0" w:color="000000"/>
              <w:left w:val="single" w:sz="4" w:space="0" w:color="000000"/>
              <w:bottom w:val="single" w:sz="4" w:space="0" w:color="000000"/>
              <w:right w:val="single" w:sz="4" w:space="0" w:color="000000"/>
            </w:tcBorders>
            <w:shd w:val="clear" w:color="C0C0C0" w:fill="D9D9D9"/>
            <w:vAlign w:val="center"/>
          </w:tcPr>
          <w:p w14:paraId="3543CADF" w14:textId="77777777" w:rsidR="009E5D0C" w:rsidRDefault="0000000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单位</w:t>
            </w:r>
          </w:p>
        </w:tc>
        <w:tc>
          <w:tcPr>
            <w:tcW w:w="450" w:type="pct"/>
            <w:tcBorders>
              <w:top w:val="single" w:sz="4" w:space="0" w:color="000000"/>
              <w:left w:val="single" w:sz="4" w:space="0" w:color="000000"/>
              <w:bottom w:val="single" w:sz="4" w:space="0" w:color="000000"/>
              <w:right w:val="single" w:sz="4" w:space="0" w:color="000000"/>
            </w:tcBorders>
            <w:shd w:val="clear" w:color="C0C0C0" w:fill="D9D9D9"/>
            <w:vAlign w:val="center"/>
          </w:tcPr>
          <w:p w14:paraId="6363DBC3" w14:textId="77777777" w:rsidR="009E5D0C" w:rsidRDefault="0000000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数量</w:t>
            </w:r>
          </w:p>
        </w:tc>
        <w:tc>
          <w:tcPr>
            <w:tcW w:w="497" w:type="pct"/>
            <w:tcBorders>
              <w:top w:val="single" w:sz="4" w:space="0" w:color="000000"/>
              <w:left w:val="single" w:sz="4" w:space="0" w:color="000000"/>
              <w:bottom w:val="single" w:sz="4" w:space="0" w:color="000000"/>
              <w:right w:val="single" w:sz="4" w:space="0" w:color="000000"/>
            </w:tcBorders>
            <w:shd w:val="clear" w:color="C0C0C0" w:fill="D9D9D9"/>
            <w:vAlign w:val="center"/>
          </w:tcPr>
          <w:p w14:paraId="71E4C06F" w14:textId="77777777" w:rsidR="009E5D0C" w:rsidRDefault="0000000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备注</w:t>
            </w:r>
          </w:p>
        </w:tc>
      </w:tr>
      <w:tr w:rsidR="009E5D0C" w14:paraId="73E53FB5"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2A450"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AB092"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人行通道闸（边闸）</w:t>
            </w:r>
          </w:p>
        </w:tc>
        <w:tc>
          <w:tcPr>
            <w:tcW w:w="2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B488C" w14:textId="77777777" w:rsidR="009E5D0C"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1、设备需采用无刷直流伺服电机；</w:t>
            </w:r>
            <w:r>
              <w:rPr>
                <w:rFonts w:ascii="宋体" w:eastAsia="宋体" w:hAnsi="宋体" w:cs="宋体" w:hint="eastAsia"/>
                <w:color w:val="000000"/>
                <w:kern w:val="0"/>
                <w:sz w:val="24"/>
                <w:szCs w:val="24"/>
                <w:lang w:bidi="ar"/>
              </w:rPr>
              <w:br/>
              <w:t>2、需支持支持50万人员，50万卡，50万事件；</w:t>
            </w:r>
            <w:r>
              <w:rPr>
                <w:rFonts w:ascii="宋体" w:eastAsia="宋体" w:hAnsi="宋体" w:cs="宋体" w:hint="eastAsia"/>
                <w:color w:val="000000"/>
                <w:kern w:val="0"/>
                <w:sz w:val="24"/>
                <w:szCs w:val="24"/>
                <w:lang w:bidi="ar"/>
              </w:rPr>
              <w:br/>
              <w:t>3、红外对数不小于14对；</w:t>
            </w:r>
            <w:r>
              <w:rPr>
                <w:rFonts w:ascii="宋体" w:eastAsia="宋体" w:hAnsi="宋体" w:cs="宋体" w:hint="eastAsia"/>
                <w:color w:val="000000"/>
                <w:kern w:val="0"/>
                <w:sz w:val="24"/>
                <w:szCs w:val="24"/>
                <w:lang w:bidi="ar"/>
              </w:rPr>
              <w:br/>
              <w:t>4、通行速率20-60人/分钟；</w:t>
            </w:r>
            <w:r>
              <w:rPr>
                <w:rFonts w:ascii="宋体" w:eastAsia="宋体" w:hAnsi="宋体" w:cs="宋体" w:hint="eastAsia"/>
                <w:color w:val="000000"/>
                <w:kern w:val="0"/>
                <w:sz w:val="24"/>
                <w:szCs w:val="24"/>
                <w:lang w:bidi="ar"/>
              </w:rPr>
              <w:br/>
              <w:t>5、电源电压：AC 200-240 V，50/60 Hz；</w:t>
            </w:r>
            <w:r>
              <w:rPr>
                <w:rFonts w:ascii="宋体" w:eastAsia="宋体" w:hAnsi="宋体" w:cs="宋体" w:hint="eastAsia"/>
                <w:color w:val="000000"/>
                <w:kern w:val="0"/>
                <w:sz w:val="24"/>
                <w:szCs w:val="24"/>
                <w:lang w:bidi="ar"/>
              </w:rPr>
              <w:br/>
              <w:t>6、整机功耗不大于单通道待机50W，运行150W，最大250W。</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C0FCF"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13E11"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8470A" w14:textId="77777777" w:rsidR="009E5D0C" w:rsidRDefault="009E5D0C">
            <w:pPr>
              <w:jc w:val="left"/>
              <w:rPr>
                <w:rFonts w:ascii="宋体" w:eastAsia="宋体" w:hAnsi="宋体" w:cs="宋体" w:hint="eastAsia"/>
                <w:color w:val="000000"/>
                <w:sz w:val="24"/>
                <w:szCs w:val="24"/>
              </w:rPr>
            </w:pPr>
          </w:p>
        </w:tc>
      </w:tr>
      <w:tr w:rsidR="009E5D0C" w14:paraId="1F67704A"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DA778"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A3E29"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人行通道闸（中间闸）</w:t>
            </w:r>
          </w:p>
        </w:tc>
        <w:tc>
          <w:tcPr>
            <w:tcW w:w="2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4D0D6" w14:textId="77777777" w:rsidR="009E5D0C"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1、设备需采用无刷直流伺服电机；</w:t>
            </w:r>
            <w:r>
              <w:rPr>
                <w:rFonts w:ascii="宋体" w:eastAsia="宋体" w:hAnsi="宋体" w:cs="宋体" w:hint="eastAsia"/>
                <w:color w:val="000000"/>
                <w:kern w:val="0"/>
                <w:sz w:val="24"/>
                <w:szCs w:val="24"/>
                <w:lang w:bidi="ar"/>
              </w:rPr>
              <w:br/>
              <w:t>2、需支持支持50万人员，50万卡，50万事件；</w:t>
            </w:r>
            <w:r>
              <w:rPr>
                <w:rFonts w:ascii="宋体" w:eastAsia="宋体" w:hAnsi="宋体" w:cs="宋体" w:hint="eastAsia"/>
                <w:color w:val="000000"/>
                <w:kern w:val="0"/>
                <w:sz w:val="24"/>
                <w:szCs w:val="24"/>
                <w:lang w:bidi="ar"/>
              </w:rPr>
              <w:br/>
              <w:t>3、红外对数不小于14对；</w:t>
            </w:r>
            <w:r>
              <w:rPr>
                <w:rFonts w:ascii="宋体" w:eastAsia="宋体" w:hAnsi="宋体" w:cs="宋体" w:hint="eastAsia"/>
                <w:color w:val="000000"/>
                <w:kern w:val="0"/>
                <w:sz w:val="24"/>
                <w:szCs w:val="24"/>
                <w:lang w:bidi="ar"/>
              </w:rPr>
              <w:br/>
              <w:t>4、通行速率20-60人/分钟；</w:t>
            </w:r>
            <w:r>
              <w:rPr>
                <w:rFonts w:ascii="宋体" w:eastAsia="宋体" w:hAnsi="宋体" w:cs="宋体" w:hint="eastAsia"/>
                <w:color w:val="000000"/>
                <w:kern w:val="0"/>
                <w:sz w:val="24"/>
                <w:szCs w:val="24"/>
                <w:lang w:bidi="ar"/>
              </w:rPr>
              <w:br/>
              <w:t>5、电源电压：AC 200-240 V，50/60 Hz；</w:t>
            </w:r>
            <w:r>
              <w:rPr>
                <w:rFonts w:ascii="宋体" w:eastAsia="宋体" w:hAnsi="宋体" w:cs="宋体" w:hint="eastAsia"/>
                <w:color w:val="000000"/>
                <w:kern w:val="0"/>
                <w:sz w:val="24"/>
                <w:szCs w:val="24"/>
                <w:lang w:bidi="ar"/>
              </w:rPr>
              <w:br/>
              <w:t>6、整机功耗不大于单通道待机50W，运行150W，最大250W。</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11EE5"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AA97D"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2ED8D" w14:textId="77777777" w:rsidR="009E5D0C" w:rsidRDefault="009E5D0C">
            <w:pPr>
              <w:jc w:val="left"/>
              <w:rPr>
                <w:rFonts w:ascii="宋体" w:eastAsia="宋体" w:hAnsi="宋体" w:cs="宋体" w:hint="eastAsia"/>
                <w:color w:val="000000"/>
                <w:sz w:val="24"/>
                <w:szCs w:val="24"/>
              </w:rPr>
            </w:pPr>
          </w:p>
        </w:tc>
      </w:tr>
      <w:tr w:rsidR="009E5D0C" w14:paraId="35518DEE"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94BFE"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52D51"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人员识别终端（含支架）</w:t>
            </w:r>
          </w:p>
        </w:tc>
        <w:tc>
          <w:tcPr>
            <w:tcW w:w="2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73EB5" w14:textId="77777777" w:rsidR="009E5D0C"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1、设备需采用嵌入式Linux操作系统；</w:t>
            </w:r>
            <w:r>
              <w:rPr>
                <w:rFonts w:ascii="宋体" w:eastAsia="宋体" w:hAnsi="宋体" w:cs="宋体" w:hint="eastAsia"/>
                <w:color w:val="000000"/>
                <w:kern w:val="0"/>
                <w:sz w:val="24"/>
                <w:szCs w:val="24"/>
                <w:lang w:bidi="ar"/>
              </w:rPr>
              <w:br/>
              <w:t>2、不小于7英寸LCD触摸显示屏，屏幕比例9:16，屏幕分辨率600*1024；</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lastRenderedPageBreak/>
              <w:t>3、采用宽动态200万双目摄像头；</w:t>
            </w:r>
            <w:r>
              <w:rPr>
                <w:rFonts w:ascii="宋体" w:eastAsia="宋体" w:hAnsi="宋体" w:cs="宋体" w:hint="eastAsia"/>
                <w:color w:val="000000"/>
                <w:kern w:val="0"/>
                <w:sz w:val="24"/>
                <w:szCs w:val="24"/>
                <w:lang w:bidi="ar"/>
              </w:rPr>
              <w:br/>
              <w:t>4、设备</w:t>
            </w:r>
            <w:proofErr w:type="gramStart"/>
            <w:r>
              <w:rPr>
                <w:rFonts w:ascii="宋体" w:eastAsia="宋体" w:hAnsi="宋体" w:cs="宋体" w:hint="eastAsia"/>
                <w:color w:val="000000"/>
                <w:kern w:val="0"/>
                <w:sz w:val="24"/>
                <w:szCs w:val="24"/>
                <w:lang w:bidi="ar"/>
              </w:rPr>
              <w:t>需支持</w:t>
            </w:r>
            <w:proofErr w:type="gramEnd"/>
            <w:r>
              <w:rPr>
                <w:rFonts w:ascii="宋体" w:eastAsia="宋体" w:hAnsi="宋体" w:cs="宋体" w:hint="eastAsia"/>
                <w:color w:val="000000"/>
                <w:kern w:val="0"/>
                <w:sz w:val="24"/>
                <w:szCs w:val="24"/>
                <w:lang w:bidi="ar"/>
              </w:rPr>
              <w:t>人脸、密码、二维码（通过摄像头识别）认证方式，可通过 485 接口外接读卡器，也通过 USB 接口外接身份证，实现人证比对功能；</w:t>
            </w:r>
            <w:r>
              <w:rPr>
                <w:rFonts w:ascii="宋体" w:eastAsia="宋体" w:hAnsi="宋体" w:cs="宋体" w:hint="eastAsia"/>
                <w:color w:val="000000"/>
                <w:kern w:val="0"/>
                <w:sz w:val="24"/>
                <w:szCs w:val="24"/>
                <w:lang w:bidi="ar"/>
              </w:rPr>
              <w:br/>
              <w:t>5、支持深度学习算法，支持照片、视频防假；1:N人脸识别速度≤0.2s，人脸验证准确率≥99%。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CBD18"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4F3D8"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4C3D7" w14:textId="77777777" w:rsidR="009E5D0C" w:rsidRDefault="009E5D0C">
            <w:pPr>
              <w:jc w:val="left"/>
              <w:rPr>
                <w:rFonts w:ascii="宋体" w:eastAsia="宋体" w:hAnsi="宋体" w:cs="宋体" w:hint="eastAsia"/>
                <w:color w:val="000000"/>
                <w:sz w:val="24"/>
                <w:szCs w:val="24"/>
              </w:rPr>
            </w:pPr>
          </w:p>
        </w:tc>
      </w:tr>
      <w:tr w:rsidR="009E5D0C" w14:paraId="2248F96E"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15E19"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070D8"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身份证阅读器</w:t>
            </w:r>
          </w:p>
        </w:tc>
        <w:tc>
          <w:tcPr>
            <w:tcW w:w="2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48439" w14:textId="77777777" w:rsidR="009E5D0C"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roofErr w:type="gramStart"/>
            <w:r>
              <w:rPr>
                <w:rFonts w:ascii="宋体" w:eastAsia="宋体" w:hAnsi="宋体" w:cs="宋体" w:hint="eastAsia"/>
                <w:color w:val="000000"/>
                <w:kern w:val="0"/>
                <w:sz w:val="24"/>
                <w:szCs w:val="24"/>
                <w:lang w:bidi="ar"/>
              </w:rPr>
              <w:t>需支持</w:t>
            </w:r>
            <w:proofErr w:type="gramEnd"/>
            <w:r>
              <w:rPr>
                <w:rFonts w:ascii="宋体" w:eastAsia="宋体" w:hAnsi="宋体" w:cs="宋体" w:hint="eastAsia"/>
                <w:color w:val="000000"/>
                <w:kern w:val="0"/>
                <w:sz w:val="24"/>
                <w:szCs w:val="24"/>
                <w:lang w:bidi="ar"/>
              </w:rPr>
              <w:t>USB2.0通讯端口；</w:t>
            </w:r>
            <w:r>
              <w:rPr>
                <w:rFonts w:ascii="宋体" w:eastAsia="宋体" w:hAnsi="宋体" w:cs="宋体" w:hint="eastAsia"/>
                <w:color w:val="000000"/>
                <w:kern w:val="0"/>
                <w:sz w:val="24"/>
                <w:szCs w:val="24"/>
                <w:lang w:bidi="ar"/>
              </w:rPr>
              <w:br/>
              <w:t>2、符合ISO 14443-A、ISO 14443-B标准规范，读卡频率13.56MHZ；</w:t>
            </w:r>
            <w:r>
              <w:rPr>
                <w:rFonts w:ascii="宋体" w:eastAsia="宋体" w:hAnsi="宋体" w:cs="宋体" w:hint="eastAsia"/>
                <w:color w:val="000000"/>
                <w:kern w:val="0"/>
                <w:sz w:val="24"/>
                <w:szCs w:val="24"/>
                <w:lang w:bidi="ar"/>
              </w:rPr>
              <w:br/>
              <w:t>3、内置公安部授权的专用身份证安全控制模块（SAM），可读取二/三代居民身份证、港澳台居民居住证、外国人永久居留身份证的信息。</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C5F36"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71FD6"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D79C8" w14:textId="77777777" w:rsidR="009E5D0C" w:rsidRDefault="009E5D0C">
            <w:pPr>
              <w:jc w:val="left"/>
              <w:rPr>
                <w:rFonts w:ascii="宋体" w:eastAsia="宋体" w:hAnsi="宋体" w:cs="宋体" w:hint="eastAsia"/>
                <w:color w:val="000000"/>
                <w:sz w:val="24"/>
                <w:szCs w:val="24"/>
              </w:rPr>
            </w:pPr>
          </w:p>
        </w:tc>
      </w:tr>
      <w:tr w:rsidR="009E5D0C" w14:paraId="7739B0F7"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6E8FC"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F3EEF" w14:textId="77777777" w:rsidR="009E5D0C" w:rsidRDefault="00000000">
            <w:pPr>
              <w:widowControl/>
              <w:jc w:val="left"/>
              <w:textAlignment w:val="center"/>
              <w:rPr>
                <w:rFonts w:ascii="宋体" w:eastAsia="宋体" w:hAnsi="宋体" w:cs="宋体" w:hint="eastAsia"/>
                <w:color w:val="000000"/>
                <w:sz w:val="24"/>
                <w:szCs w:val="24"/>
              </w:rPr>
            </w:pPr>
            <w:proofErr w:type="gramStart"/>
            <w:r>
              <w:rPr>
                <w:rFonts w:ascii="宋体" w:eastAsia="宋体" w:hAnsi="宋体" w:cs="宋体" w:hint="eastAsia"/>
                <w:color w:val="000000"/>
                <w:kern w:val="0"/>
                <w:sz w:val="24"/>
                <w:szCs w:val="24"/>
                <w:lang w:bidi="ar"/>
              </w:rPr>
              <w:t>二维码阅读器</w:t>
            </w:r>
            <w:proofErr w:type="gramEnd"/>
          </w:p>
        </w:tc>
        <w:tc>
          <w:tcPr>
            <w:tcW w:w="2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8EF04" w14:textId="77777777" w:rsidR="009E5D0C"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1、识读码制：QR、PDF417、CODE39、CODE93、CODE128、ISBN10、ITF、EAN13、DATABAR、</w:t>
            </w:r>
            <w:proofErr w:type="spellStart"/>
            <w:r>
              <w:rPr>
                <w:rFonts w:ascii="宋体" w:eastAsia="宋体" w:hAnsi="宋体" w:cs="宋体" w:hint="eastAsia"/>
                <w:color w:val="000000"/>
                <w:kern w:val="0"/>
                <w:sz w:val="24"/>
                <w:szCs w:val="24"/>
                <w:lang w:bidi="ar"/>
              </w:rPr>
              <w:t>aztec</w:t>
            </w:r>
            <w:proofErr w:type="spellEnd"/>
            <w:r>
              <w:rPr>
                <w:rFonts w:ascii="宋体" w:eastAsia="宋体" w:hAnsi="宋体" w:cs="宋体" w:hint="eastAsia"/>
                <w:color w:val="000000"/>
                <w:kern w:val="0"/>
                <w:sz w:val="24"/>
                <w:szCs w:val="24"/>
                <w:lang w:bidi="ar"/>
              </w:rPr>
              <w:t>等。</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93415"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7C7DF"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7018" w14:textId="77777777" w:rsidR="009E5D0C" w:rsidRDefault="009E5D0C">
            <w:pPr>
              <w:jc w:val="left"/>
              <w:rPr>
                <w:rFonts w:ascii="宋体" w:eastAsia="宋体" w:hAnsi="宋体" w:cs="宋体" w:hint="eastAsia"/>
                <w:color w:val="000000"/>
                <w:sz w:val="24"/>
                <w:szCs w:val="24"/>
              </w:rPr>
            </w:pPr>
          </w:p>
        </w:tc>
      </w:tr>
      <w:tr w:rsidR="009E5D0C" w14:paraId="722CC4CD"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FFCC7"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09041"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访客登记管理终端</w:t>
            </w:r>
          </w:p>
        </w:tc>
        <w:tc>
          <w:tcPr>
            <w:tcW w:w="2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04B8E"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1、双屏访客机，具有不少于1块10.1寸屏，1块10.1寸触摸屏，分辨率均不小于1280*800；</w:t>
            </w:r>
            <w:r>
              <w:rPr>
                <w:rFonts w:ascii="宋体" w:eastAsia="宋体" w:hAnsi="宋体" w:cs="宋体" w:hint="eastAsia"/>
                <w:color w:val="000000"/>
                <w:kern w:val="0"/>
                <w:sz w:val="24"/>
                <w:szCs w:val="24"/>
                <w:lang w:bidi="ar"/>
              </w:rPr>
              <w:br/>
              <w:t>2、操作系统不低于Android 11，不低于4核处理器、2.0GHz主频、内存4GB、闪存16GB，采用不低于200</w:t>
            </w:r>
            <w:proofErr w:type="gramStart"/>
            <w:r>
              <w:rPr>
                <w:rFonts w:ascii="宋体" w:eastAsia="宋体" w:hAnsi="宋体" w:cs="宋体" w:hint="eastAsia"/>
                <w:color w:val="000000"/>
                <w:kern w:val="0"/>
                <w:sz w:val="24"/>
                <w:szCs w:val="24"/>
                <w:lang w:bidi="ar"/>
              </w:rPr>
              <w:t>万像素宽动态</w:t>
            </w:r>
            <w:proofErr w:type="gramEnd"/>
            <w:r>
              <w:rPr>
                <w:rFonts w:ascii="宋体" w:eastAsia="宋体" w:hAnsi="宋体" w:cs="宋体" w:hint="eastAsia"/>
                <w:color w:val="000000"/>
                <w:kern w:val="0"/>
                <w:sz w:val="24"/>
                <w:szCs w:val="24"/>
                <w:lang w:bidi="ar"/>
              </w:rPr>
              <w:t>双目摄像头，支持静态</w:t>
            </w:r>
            <w:proofErr w:type="gramStart"/>
            <w:r>
              <w:rPr>
                <w:rFonts w:ascii="宋体" w:eastAsia="宋体" w:hAnsi="宋体" w:cs="宋体" w:hint="eastAsia"/>
                <w:color w:val="000000"/>
                <w:kern w:val="0"/>
                <w:sz w:val="24"/>
                <w:szCs w:val="24"/>
                <w:lang w:bidi="ar"/>
              </w:rPr>
              <w:t>二维码识别</w:t>
            </w:r>
            <w:proofErr w:type="gramEnd"/>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br/>
              <w:t xml:space="preserve">3、接口不少于RJ45*1、USB2.0*3、开关机按键*1、预留RS485*1、预留IO输入*1、预留门锁*1；支持TCP/IP、 </w:t>
            </w:r>
            <w:proofErr w:type="spellStart"/>
            <w:r>
              <w:rPr>
                <w:rFonts w:ascii="宋体" w:eastAsia="宋体" w:hAnsi="宋体" w:cs="宋体" w:hint="eastAsia"/>
                <w:color w:val="000000"/>
                <w:kern w:val="0"/>
                <w:sz w:val="24"/>
                <w:szCs w:val="24"/>
                <w:lang w:bidi="ar"/>
              </w:rPr>
              <w:t>Wifi</w:t>
            </w:r>
            <w:proofErr w:type="spellEnd"/>
            <w:r>
              <w:rPr>
                <w:rFonts w:ascii="宋体" w:eastAsia="宋体" w:hAnsi="宋体" w:cs="宋体" w:hint="eastAsia"/>
                <w:color w:val="000000"/>
                <w:kern w:val="0"/>
                <w:sz w:val="24"/>
                <w:szCs w:val="24"/>
                <w:lang w:bidi="ar"/>
              </w:rPr>
              <w:t>通信；支持外接打印机来打印访客凭条；支持通过设备给访客发卡；</w:t>
            </w:r>
            <w:r>
              <w:rPr>
                <w:rFonts w:ascii="宋体" w:eastAsia="宋体" w:hAnsi="宋体" w:cs="宋体" w:hint="eastAsia"/>
                <w:color w:val="000000"/>
                <w:kern w:val="0"/>
                <w:sz w:val="24"/>
                <w:szCs w:val="24"/>
                <w:lang w:bidi="ar"/>
              </w:rPr>
              <w:br/>
              <w:t>4、支持人脸识别功能，现场抓拍人脸照片与本地人</w:t>
            </w:r>
            <w:proofErr w:type="gramStart"/>
            <w:r>
              <w:rPr>
                <w:rFonts w:ascii="宋体" w:eastAsia="宋体" w:hAnsi="宋体" w:cs="宋体" w:hint="eastAsia"/>
                <w:color w:val="000000"/>
                <w:kern w:val="0"/>
                <w:sz w:val="24"/>
                <w:szCs w:val="24"/>
                <w:lang w:bidi="ar"/>
              </w:rPr>
              <w:t>脸库照片</w:t>
            </w:r>
            <w:proofErr w:type="gramEnd"/>
            <w:r>
              <w:rPr>
                <w:rFonts w:ascii="宋体" w:eastAsia="宋体" w:hAnsi="宋体" w:cs="宋体" w:hint="eastAsia"/>
                <w:color w:val="000000"/>
                <w:kern w:val="0"/>
                <w:sz w:val="24"/>
                <w:szCs w:val="24"/>
                <w:lang w:bidi="ar"/>
              </w:rPr>
              <w:t>或身份证</w:t>
            </w:r>
            <w:proofErr w:type="gramStart"/>
            <w:r>
              <w:rPr>
                <w:rFonts w:ascii="宋体" w:eastAsia="宋体" w:hAnsi="宋体" w:cs="宋体" w:hint="eastAsia"/>
                <w:color w:val="000000"/>
                <w:kern w:val="0"/>
                <w:sz w:val="24"/>
                <w:szCs w:val="24"/>
                <w:lang w:bidi="ar"/>
              </w:rPr>
              <w:t>内照片</w:t>
            </w:r>
            <w:proofErr w:type="gramEnd"/>
            <w:r>
              <w:rPr>
                <w:rFonts w:ascii="宋体" w:eastAsia="宋体" w:hAnsi="宋体" w:cs="宋体" w:hint="eastAsia"/>
                <w:color w:val="000000"/>
                <w:kern w:val="0"/>
                <w:sz w:val="24"/>
                <w:szCs w:val="24"/>
                <w:lang w:bidi="ar"/>
              </w:rPr>
              <w:t>进行比对，进行人员身份核验；支持联网与后端平台对接，实现人脸比对功能；支持在0.0011ux低照度无补光环境下正常实现人脸识别，适应强光、逆光、暗光等条件的人脸识别；支持侧脸，遮挡，模糊，表情，戴眼睛等实际场景识别；人脸比对时间</w:t>
            </w:r>
            <w:r>
              <w:rPr>
                <w:rFonts w:ascii="宋体" w:eastAsia="宋体" w:hAnsi="宋体" w:cs="宋体" w:hint="eastAsia"/>
                <w:color w:val="000000"/>
                <w:kern w:val="0"/>
                <w:sz w:val="24"/>
                <w:szCs w:val="24"/>
                <w:lang w:bidi="ar"/>
              </w:rPr>
              <w:lastRenderedPageBreak/>
              <w:t>&lt;120ms；</w:t>
            </w:r>
            <w:r>
              <w:rPr>
                <w:rFonts w:ascii="宋体" w:eastAsia="宋体" w:hAnsi="宋体" w:cs="宋体" w:hint="eastAsia"/>
                <w:color w:val="000000"/>
                <w:kern w:val="0"/>
                <w:sz w:val="24"/>
                <w:szCs w:val="24"/>
                <w:lang w:bidi="ar"/>
              </w:rPr>
              <w:br/>
              <w:t>5、具有防假体攻击功能，对视频、电子照片、打印照片、头模、3D模型攻击应能防伪，假体检测准确率应99.5%；</w:t>
            </w:r>
            <w:r>
              <w:rPr>
                <w:rFonts w:ascii="宋体" w:eastAsia="宋体" w:hAnsi="宋体" w:cs="宋体" w:hint="eastAsia"/>
                <w:color w:val="000000"/>
                <w:kern w:val="0"/>
                <w:sz w:val="24"/>
                <w:szCs w:val="24"/>
                <w:lang w:bidi="ar"/>
              </w:rPr>
              <w:br/>
              <w:t>6、支持通过平台进行访客预约；预约访客信息包括：姓名、性别、手机号码、证件类型、证件号码、车牌号、访客单位、来访事由、来访时间、离开时间、来访区域、被访人、备注等信息；访客信息支持自定义项，自定义项可由用户更改名称；可配置各信息项是否显示、是否必选；当与平台连接中断时，应能进行离线登记和签离；与平台连接后应能上传离线事件；</w:t>
            </w:r>
            <w:r>
              <w:rPr>
                <w:rFonts w:ascii="宋体" w:eastAsia="宋体" w:hAnsi="宋体" w:cs="宋体" w:hint="eastAsia"/>
                <w:color w:val="000000"/>
                <w:kern w:val="0"/>
                <w:sz w:val="24"/>
                <w:szCs w:val="24"/>
                <w:lang w:bidi="ar"/>
              </w:rPr>
              <w:br/>
              <w:t>7、支持预约访客登记，可通过输入预约码、手机号（后4位）</w:t>
            </w:r>
            <w:proofErr w:type="gramStart"/>
            <w:r>
              <w:rPr>
                <w:rFonts w:ascii="宋体" w:eastAsia="宋体" w:hAnsi="宋体" w:cs="宋体" w:hint="eastAsia"/>
                <w:color w:val="000000"/>
                <w:kern w:val="0"/>
                <w:sz w:val="24"/>
                <w:szCs w:val="24"/>
                <w:lang w:bidi="ar"/>
              </w:rPr>
              <w:t>或刷身份证</w:t>
            </w:r>
            <w:proofErr w:type="gramEnd"/>
            <w:r>
              <w:rPr>
                <w:rFonts w:ascii="宋体" w:eastAsia="宋体" w:hAnsi="宋体" w:cs="宋体" w:hint="eastAsia"/>
                <w:color w:val="000000"/>
                <w:kern w:val="0"/>
                <w:sz w:val="24"/>
                <w:szCs w:val="24"/>
                <w:lang w:bidi="ar"/>
              </w:rPr>
              <w:t>来启动登记；预约访客登记时可自动填充已预约的信息；对于刷身份证的访客，可获取身份证信息自动填充到登记信息中；之前登记过的访客，再次来访登记时，可获取历史信息自动填充到登记信息中；支持非预约访客登记；支持未带身份证的访客登记；可在人证比对过程中由工作人员跳过自动核验，改为人工核验；</w:t>
            </w:r>
            <w:r>
              <w:rPr>
                <w:rFonts w:ascii="宋体" w:eastAsia="宋体" w:hAnsi="宋体" w:cs="宋体" w:hint="eastAsia"/>
                <w:color w:val="000000"/>
                <w:kern w:val="0"/>
                <w:sz w:val="24"/>
                <w:szCs w:val="24"/>
                <w:lang w:bidi="ar"/>
              </w:rPr>
              <w:br/>
              <w:t>8、设备配有指示打，具有设备运行状态和认证结果提醒；刷卡时设备有蜂鸣器提示；支持比对结果语音提示；支持</w:t>
            </w:r>
            <w:proofErr w:type="gramStart"/>
            <w:r>
              <w:rPr>
                <w:rFonts w:ascii="宋体" w:eastAsia="宋体" w:hAnsi="宋体" w:cs="宋体" w:hint="eastAsia"/>
                <w:color w:val="000000"/>
                <w:kern w:val="0"/>
                <w:sz w:val="24"/>
                <w:szCs w:val="24"/>
                <w:lang w:bidi="ar"/>
              </w:rPr>
              <w:t>设备本地</w:t>
            </w:r>
            <w:proofErr w:type="gramEnd"/>
            <w:r>
              <w:rPr>
                <w:rFonts w:ascii="宋体" w:eastAsia="宋体" w:hAnsi="宋体" w:cs="宋体" w:hint="eastAsia"/>
                <w:color w:val="000000"/>
                <w:kern w:val="0"/>
                <w:sz w:val="24"/>
                <w:szCs w:val="24"/>
                <w:lang w:bidi="ar"/>
              </w:rPr>
              <w:t>比对结果用户信息脱敏显示功能开启/关闭；</w:t>
            </w:r>
            <w:r>
              <w:rPr>
                <w:rFonts w:ascii="宋体" w:eastAsia="宋体" w:hAnsi="宋体" w:cs="宋体" w:hint="eastAsia"/>
                <w:color w:val="000000"/>
                <w:kern w:val="0"/>
                <w:sz w:val="24"/>
                <w:szCs w:val="24"/>
                <w:lang w:bidi="ar"/>
              </w:rPr>
              <w:br/>
              <w:t>9、支持通过WEB进行设备各项功能参数配置，支持离线存储不少于30万条访客记录、不少于1万张抓拍照片、不少于10万条证件号黑名单；</w:t>
            </w:r>
            <w:r>
              <w:rPr>
                <w:rFonts w:ascii="宋体" w:eastAsia="宋体" w:hAnsi="宋体" w:cs="宋体" w:hint="eastAsia"/>
                <w:color w:val="000000"/>
                <w:kern w:val="0"/>
                <w:sz w:val="24"/>
                <w:szCs w:val="24"/>
                <w:lang w:bidi="ar"/>
              </w:rPr>
              <w:br/>
              <w:t>10、系统及各主要组成部分支持表明其工作正常的自检功能；支持指示灯提示设备工作状态；UI界面支持网络连接状态及布防状态提示；</w:t>
            </w:r>
            <w:r>
              <w:rPr>
                <w:rFonts w:ascii="宋体" w:eastAsia="宋体" w:hAnsi="宋体" w:cs="宋体" w:hint="eastAsia"/>
                <w:color w:val="000000"/>
                <w:kern w:val="0"/>
                <w:sz w:val="24"/>
                <w:szCs w:val="24"/>
                <w:lang w:bidi="ar"/>
              </w:rPr>
              <w:br/>
              <w:t>11、永川区人民法院现已建成“海</w:t>
            </w:r>
            <w:r>
              <w:rPr>
                <w:rFonts w:ascii="宋体" w:eastAsia="宋体" w:hAnsi="宋体" w:cs="宋体" w:hint="eastAsia"/>
                <w:color w:val="000000"/>
                <w:kern w:val="0"/>
                <w:sz w:val="24"/>
                <w:szCs w:val="24"/>
                <w:lang w:bidi="ar"/>
              </w:rPr>
              <w:lastRenderedPageBreak/>
              <w:t>康威视”安防平台，为保证系统稳定，实现设备统一管理与权限下发，该产品需无缝接入永川法院已建设的安防平台中。投标人需在投标前自行调研现有安防平台，并进行接入对接测试，投标时须提供由原平台制造商“海康威视”出具的针对本项目的加盖公章的对接说明文件，不提供或对接不成功</w:t>
            </w:r>
            <w:proofErr w:type="gramStart"/>
            <w:r>
              <w:rPr>
                <w:rFonts w:ascii="宋体" w:eastAsia="宋体" w:hAnsi="宋体" w:cs="宋体" w:hint="eastAsia"/>
                <w:color w:val="000000"/>
                <w:kern w:val="0"/>
                <w:sz w:val="24"/>
                <w:szCs w:val="24"/>
                <w:lang w:bidi="ar"/>
              </w:rPr>
              <w:t>按废标处理</w:t>
            </w:r>
            <w:proofErr w:type="gramEnd"/>
            <w:r>
              <w:rPr>
                <w:rFonts w:ascii="宋体" w:eastAsia="宋体" w:hAnsi="宋体" w:cs="宋体" w:hint="eastAsia"/>
                <w:color w:val="000000"/>
                <w:kern w:val="0"/>
                <w:sz w:val="24"/>
                <w:szCs w:val="24"/>
                <w:lang w:bidi="ar"/>
              </w:rPr>
              <w:t>。</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32F4F"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F968A"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176C3" w14:textId="77777777" w:rsidR="009E5D0C" w:rsidRDefault="009E5D0C">
            <w:pPr>
              <w:jc w:val="left"/>
              <w:rPr>
                <w:rFonts w:ascii="宋体" w:eastAsia="宋体" w:hAnsi="宋体" w:cs="宋体" w:hint="eastAsia"/>
                <w:color w:val="000000"/>
                <w:sz w:val="24"/>
                <w:szCs w:val="24"/>
              </w:rPr>
            </w:pPr>
          </w:p>
        </w:tc>
      </w:tr>
      <w:tr w:rsidR="009E5D0C" w14:paraId="4C39BE03"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D7F82"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7</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4C820"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摆闸门板（加高）</w:t>
            </w:r>
          </w:p>
        </w:tc>
        <w:tc>
          <w:tcPr>
            <w:tcW w:w="2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7EBC" w14:textId="77777777" w:rsidR="009E5D0C"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1、宽度尺寸不小于411mm，高度尺寸不小于1200mm，</w:t>
            </w:r>
            <w:proofErr w:type="gramStart"/>
            <w:r>
              <w:rPr>
                <w:rFonts w:ascii="宋体" w:eastAsia="宋体" w:hAnsi="宋体" w:cs="宋体" w:hint="eastAsia"/>
                <w:color w:val="000000"/>
                <w:kern w:val="0"/>
                <w:sz w:val="24"/>
                <w:szCs w:val="24"/>
                <w:lang w:bidi="ar"/>
              </w:rPr>
              <w:t>门翼厚度</w:t>
            </w:r>
            <w:proofErr w:type="gramEnd"/>
            <w:r>
              <w:rPr>
                <w:rFonts w:ascii="宋体" w:eastAsia="宋体" w:hAnsi="宋体" w:cs="宋体" w:hint="eastAsia"/>
                <w:color w:val="000000"/>
                <w:kern w:val="0"/>
                <w:sz w:val="24"/>
                <w:szCs w:val="24"/>
                <w:lang w:bidi="ar"/>
              </w:rPr>
              <w:t>不低于10mm。</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03704"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7EE06"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3D7A0" w14:textId="77777777" w:rsidR="009E5D0C" w:rsidRDefault="009E5D0C">
            <w:pPr>
              <w:jc w:val="left"/>
              <w:rPr>
                <w:rFonts w:ascii="宋体" w:eastAsia="宋体" w:hAnsi="宋体" w:cs="宋体" w:hint="eastAsia"/>
                <w:color w:val="000000"/>
                <w:sz w:val="24"/>
                <w:szCs w:val="24"/>
              </w:rPr>
            </w:pPr>
          </w:p>
        </w:tc>
      </w:tr>
      <w:tr w:rsidR="009E5D0C" w14:paraId="425A87A3"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165F5"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A8216"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摆闸门板（常规）</w:t>
            </w:r>
          </w:p>
        </w:tc>
        <w:tc>
          <w:tcPr>
            <w:tcW w:w="2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1860D" w14:textId="77777777" w:rsidR="009E5D0C"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1、常规</w:t>
            </w:r>
            <w:proofErr w:type="gramStart"/>
            <w:r>
              <w:rPr>
                <w:rFonts w:ascii="宋体" w:eastAsia="宋体" w:hAnsi="宋体" w:cs="宋体" w:hint="eastAsia"/>
                <w:color w:val="000000"/>
                <w:kern w:val="0"/>
                <w:sz w:val="24"/>
                <w:szCs w:val="24"/>
                <w:lang w:bidi="ar"/>
              </w:rPr>
              <w:t>翼</w:t>
            </w:r>
            <w:proofErr w:type="gramEnd"/>
            <w:r>
              <w:rPr>
                <w:rFonts w:ascii="宋体" w:eastAsia="宋体" w:hAnsi="宋体" w:cs="宋体" w:hint="eastAsia"/>
                <w:color w:val="000000"/>
                <w:kern w:val="0"/>
                <w:sz w:val="24"/>
                <w:szCs w:val="24"/>
                <w:lang w:bidi="ar"/>
              </w:rPr>
              <w:t>闸门</w:t>
            </w:r>
            <w:proofErr w:type="gramStart"/>
            <w:r>
              <w:rPr>
                <w:rFonts w:ascii="宋体" w:eastAsia="宋体" w:hAnsi="宋体" w:cs="宋体" w:hint="eastAsia"/>
                <w:color w:val="000000"/>
                <w:kern w:val="0"/>
                <w:sz w:val="24"/>
                <w:szCs w:val="24"/>
                <w:lang w:bidi="ar"/>
              </w:rPr>
              <w:t>翼</w:t>
            </w:r>
            <w:proofErr w:type="gramEnd"/>
            <w:r>
              <w:rPr>
                <w:rFonts w:ascii="宋体" w:eastAsia="宋体" w:hAnsi="宋体" w:cs="宋体" w:hint="eastAsia"/>
                <w:color w:val="000000"/>
                <w:kern w:val="0"/>
                <w:sz w:val="24"/>
                <w:szCs w:val="24"/>
                <w:lang w:bidi="ar"/>
              </w:rPr>
              <w:t>套件。</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6254E"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9A3FE"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87EFE" w14:textId="77777777" w:rsidR="009E5D0C" w:rsidRDefault="009E5D0C">
            <w:pPr>
              <w:jc w:val="left"/>
              <w:rPr>
                <w:rFonts w:ascii="宋体" w:eastAsia="宋体" w:hAnsi="宋体" w:cs="宋体" w:hint="eastAsia"/>
                <w:color w:val="000000"/>
                <w:sz w:val="24"/>
                <w:szCs w:val="24"/>
              </w:rPr>
            </w:pPr>
          </w:p>
        </w:tc>
      </w:tr>
      <w:tr w:rsidR="009E5D0C" w14:paraId="6AA4847A" w14:textId="77777777" w:rsidTr="00D4249E">
        <w:trPr>
          <w:trHeight w:val="2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4C786"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8E77F"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线材与辅材</w:t>
            </w:r>
          </w:p>
        </w:tc>
        <w:tc>
          <w:tcPr>
            <w:tcW w:w="2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CC9D0" w14:textId="77777777" w:rsidR="009E5D0C"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1、安装所需的电源线、交换机、电源、网线、扎带等辅材。</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64354"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批</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753FA" w14:textId="77777777" w:rsidR="009E5D0C"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5E7B4" w14:textId="77777777" w:rsidR="009E5D0C" w:rsidRDefault="009E5D0C">
            <w:pPr>
              <w:jc w:val="left"/>
              <w:rPr>
                <w:rFonts w:ascii="宋体" w:eastAsia="宋体" w:hAnsi="宋体" w:cs="宋体" w:hint="eastAsia"/>
                <w:color w:val="000000"/>
                <w:sz w:val="24"/>
                <w:szCs w:val="24"/>
              </w:rPr>
            </w:pPr>
          </w:p>
        </w:tc>
      </w:tr>
    </w:tbl>
    <w:p w14:paraId="5CB6BD11" w14:textId="77777777" w:rsidR="009E5D0C" w:rsidRDefault="009E5D0C">
      <w:pPr>
        <w:rPr>
          <w:rFonts w:ascii="宋体" w:eastAsia="宋体" w:hAnsi="宋体" w:hint="eastAsia"/>
          <w:b/>
          <w:sz w:val="24"/>
          <w:szCs w:val="24"/>
        </w:rPr>
      </w:pPr>
    </w:p>
    <w:p w14:paraId="6980280A" w14:textId="77777777" w:rsidR="009E5D0C" w:rsidRDefault="00000000">
      <w:pPr>
        <w:rPr>
          <w:rFonts w:ascii="宋体" w:eastAsia="宋体" w:hAnsi="宋体" w:cs="微软雅黑" w:hint="eastAsia"/>
          <w:b/>
          <w:color w:val="333333"/>
          <w:sz w:val="24"/>
          <w:szCs w:val="24"/>
          <w:shd w:val="clear" w:color="auto" w:fill="FFFFFF"/>
        </w:rPr>
      </w:pPr>
      <w:r>
        <w:rPr>
          <w:rFonts w:ascii="宋体" w:eastAsia="宋体" w:hAnsi="宋体" w:cs="微软雅黑" w:hint="eastAsia"/>
          <w:b/>
          <w:color w:val="333333"/>
          <w:sz w:val="24"/>
          <w:szCs w:val="24"/>
          <w:shd w:val="clear" w:color="auto" w:fill="FFFFFF"/>
        </w:rPr>
        <w:t>二、供应商资格要求</w:t>
      </w:r>
    </w:p>
    <w:p w14:paraId="748CF2ED" w14:textId="77777777" w:rsidR="009E5D0C"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参加报价的供应商必须在“行采家”服务平台（</w:t>
      </w:r>
      <w:hyperlink r:id="rId6" w:history="1">
        <w:r>
          <w:rPr>
            <w:rStyle w:val="a8"/>
            <w:rFonts w:ascii="宋体" w:hAnsi="宋体" w:cs="微软雅黑" w:hint="eastAsia"/>
            <w:color w:val="333333"/>
            <w:shd w:val="clear" w:color="auto" w:fill="FFFFFF"/>
          </w:rPr>
          <w:t>www.gec123.com</w:t>
        </w:r>
      </w:hyperlink>
      <w:r>
        <w:rPr>
          <w:rFonts w:ascii="宋体" w:hAnsi="宋体" w:cs="微软雅黑" w:hint="eastAsia"/>
          <w:color w:val="333333"/>
          <w:shd w:val="clear" w:color="auto" w:fill="FFFFFF"/>
        </w:rPr>
        <w:t>）注册，成为正式供应商。</w:t>
      </w:r>
    </w:p>
    <w:p w14:paraId="5E50727F" w14:textId="77777777" w:rsidR="009E5D0C"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（1）具有独立承担民事责任的能力</w:t>
      </w:r>
    </w:p>
    <w:p w14:paraId="4F454A7A" w14:textId="77777777" w:rsidR="009E5D0C"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（2）具有良好的商业信誉和健全的财务会计制度；</w:t>
      </w:r>
    </w:p>
    <w:p w14:paraId="30470A14" w14:textId="77777777" w:rsidR="009E5D0C"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（3）具有履行合同所必须的设备和专业技术能力；</w:t>
      </w:r>
    </w:p>
    <w:p w14:paraId="305A805A" w14:textId="77777777" w:rsidR="009E5D0C"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（4）有依法缴纳税收和社会保障资金的良好记录；</w:t>
      </w:r>
    </w:p>
    <w:p w14:paraId="1AFAC36E" w14:textId="77777777" w:rsidR="009E5D0C"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（5）为了确保产品为原厂正品，送货时提供产品制造商彩页资料盖制造商公章，供采购人核对参数。验收合格予以收货。</w:t>
      </w:r>
    </w:p>
    <w:p w14:paraId="2128186C" w14:textId="77777777" w:rsidR="009E5D0C"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t>三、报价时间</w:t>
      </w:r>
    </w:p>
    <w:p w14:paraId="1A3DA953" w14:textId="0B307854" w:rsidR="009E5D0C" w:rsidRDefault="00000000">
      <w:pPr>
        <w:pStyle w:val="a7"/>
        <w:widowControl/>
        <w:spacing w:before="210" w:beforeAutospacing="0" w:after="210" w:afterAutospacing="0" w:line="440" w:lineRule="exact"/>
        <w:ind w:firstLineChars="200" w:firstLine="480"/>
        <w:rPr>
          <w:rFonts w:ascii="宋体" w:hAnsi="宋体" w:cs="微软雅黑" w:hint="eastAsia"/>
          <w:color w:val="333333"/>
          <w:highlight w:val="yellow"/>
          <w:shd w:val="clear" w:color="auto" w:fill="FFFFFF"/>
        </w:rPr>
      </w:pPr>
      <w:r>
        <w:rPr>
          <w:rFonts w:ascii="宋体" w:hAnsi="宋体" w:cs="微软雅黑" w:hint="eastAsia"/>
          <w:color w:val="333333"/>
          <w:highlight w:val="yellow"/>
          <w:shd w:val="clear" w:color="auto" w:fill="FFFFFF"/>
        </w:rPr>
        <w:t>报价开始时间：202</w:t>
      </w:r>
      <w:r>
        <w:rPr>
          <w:rFonts w:ascii="宋体" w:hAnsi="宋体" w:cs="微软雅黑"/>
          <w:color w:val="333333"/>
          <w:highlight w:val="yellow"/>
          <w:shd w:val="clear" w:color="auto" w:fill="FFFFFF"/>
        </w:rPr>
        <w:t>4</w:t>
      </w:r>
      <w:r>
        <w:rPr>
          <w:rFonts w:ascii="宋体" w:hAnsi="宋体" w:cs="微软雅黑" w:hint="eastAsia"/>
          <w:color w:val="333333"/>
          <w:highlight w:val="yellow"/>
          <w:shd w:val="clear" w:color="auto" w:fill="FFFFFF"/>
        </w:rPr>
        <w:t>-12-</w:t>
      </w:r>
      <w:r w:rsidR="00D4249E">
        <w:rPr>
          <w:rFonts w:ascii="宋体" w:hAnsi="宋体" w:cs="微软雅黑" w:hint="eastAsia"/>
          <w:color w:val="333333"/>
          <w:highlight w:val="yellow"/>
          <w:shd w:val="clear" w:color="auto" w:fill="FFFFFF"/>
        </w:rPr>
        <w:t>23</w:t>
      </w:r>
      <w:r>
        <w:rPr>
          <w:rFonts w:ascii="宋体" w:hAnsi="宋体" w:cs="微软雅黑" w:hint="eastAsia"/>
          <w:color w:val="333333"/>
          <w:highlight w:val="yellow"/>
          <w:shd w:val="clear" w:color="auto" w:fill="FFFFFF"/>
        </w:rPr>
        <w:t xml:space="preserve"> 14:00:00（北京时间）</w:t>
      </w:r>
    </w:p>
    <w:p w14:paraId="4A959092" w14:textId="082274FA" w:rsidR="009E5D0C"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highlight w:val="yellow"/>
          <w:shd w:val="clear" w:color="auto" w:fill="FFFFFF"/>
        </w:rPr>
        <w:t>报价截止时间：20</w:t>
      </w:r>
      <w:r>
        <w:rPr>
          <w:rFonts w:ascii="宋体" w:hAnsi="宋体" w:cs="微软雅黑"/>
          <w:color w:val="333333"/>
          <w:highlight w:val="yellow"/>
          <w:shd w:val="clear" w:color="auto" w:fill="FFFFFF"/>
        </w:rPr>
        <w:t>24</w:t>
      </w:r>
      <w:r>
        <w:rPr>
          <w:rFonts w:ascii="宋体" w:hAnsi="宋体" w:cs="微软雅黑" w:hint="eastAsia"/>
          <w:color w:val="333333"/>
          <w:highlight w:val="yellow"/>
          <w:shd w:val="clear" w:color="auto" w:fill="FFFFFF"/>
        </w:rPr>
        <w:t>-12-</w:t>
      </w:r>
      <w:r w:rsidR="00D4249E">
        <w:rPr>
          <w:rFonts w:ascii="宋体" w:hAnsi="宋体" w:cs="微软雅黑" w:hint="eastAsia"/>
          <w:color w:val="333333"/>
          <w:highlight w:val="yellow"/>
          <w:shd w:val="clear" w:color="auto" w:fill="FFFFFF"/>
        </w:rPr>
        <w:t>23</w:t>
      </w:r>
      <w:r>
        <w:rPr>
          <w:rFonts w:ascii="宋体" w:hAnsi="宋体" w:cs="微软雅黑" w:hint="eastAsia"/>
          <w:color w:val="333333"/>
          <w:highlight w:val="yellow"/>
          <w:shd w:val="clear" w:color="auto" w:fill="FFFFFF"/>
        </w:rPr>
        <w:t xml:space="preserve"> 17:00:00（北京时间）</w:t>
      </w:r>
    </w:p>
    <w:p w14:paraId="66D80C73" w14:textId="77777777" w:rsidR="009E5D0C"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t>四、保证金</w:t>
      </w:r>
    </w:p>
    <w:p w14:paraId="096288B3" w14:textId="77777777" w:rsidR="009E5D0C"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lastRenderedPageBreak/>
        <w:t>无</w:t>
      </w:r>
    </w:p>
    <w:p w14:paraId="2422E43D" w14:textId="77777777" w:rsidR="009E5D0C"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t>五、响应文件要求</w:t>
      </w:r>
    </w:p>
    <w:p w14:paraId="699ACE40" w14:textId="77777777" w:rsidR="009E5D0C"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响应文件要求必须上传：是</w:t>
      </w:r>
    </w:p>
    <w:p w14:paraId="72E76223" w14:textId="77777777" w:rsidR="009E5D0C"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t>六、商务条款</w:t>
      </w:r>
    </w:p>
    <w:p w14:paraId="31ACC058" w14:textId="77777777" w:rsidR="009E5D0C"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（一）交货时间：</w:t>
      </w:r>
    </w:p>
    <w:p w14:paraId="4B5BAB89" w14:textId="77777777" w:rsidR="009E5D0C"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中标公示结束后7日内签订商务合同并交货完成。</w:t>
      </w:r>
    </w:p>
    <w:p w14:paraId="16D0901F" w14:textId="77777777" w:rsidR="009E5D0C"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（二）交货地点：</w:t>
      </w:r>
    </w:p>
    <w:p w14:paraId="5A35B792" w14:textId="77777777" w:rsidR="009E5D0C"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重庆市永川区人民法院（采购人指定地点）。</w:t>
      </w:r>
    </w:p>
    <w:p w14:paraId="59D052B9" w14:textId="77777777" w:rsidR="009E5D0C"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（三）验货方式</w:t>
      </w:r>
    </w:p>
    <w:p w14:paraId="2802789F" w14:textId="77777777" w:rsidR="009E5D0C"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1、货物到达现场后，中标人应在使用单位人员在场情况下当面开箱，共同清点、检查外观，</w:t>
      </w:r>
      <w:proofErr w:type="gramStart"/>
      <w:r>
        <w:rPr>
          <w:rFonts w:ascii="宋体" w:hAnsi="宋体" w:cs="微软雅黑" w:hint="eastAsia"/>
          <w:color w:val="333333"/>
          <w:shd w:val="clear" w:color="auto" w:fill="FFFFFF"/>
        </w:rPr>
        <w:t>作出</w:t>
      </w:r>
      <w:proofErr w:type="gramEnd"/>
      <w:r>
        <w:rPr>
          <w:rFonts w:ascii="宋体" w:hAnsi="宋体" w:cs="微软雅黑" w:hint="eastAsia"/>
          <w:color w:val="333333"/>
          <w:shd w:val="clear" w:color="auto" w:fill="FFFFFF"/>
        </w:rPr>
        <w:t>开箱记录，双方签字确认。</w:t>
      </w:r>
    </w:p>
    <w:p w14:paraId="01DA3772" w14:textId="77777777" w:rsidR="009E5D0C"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2、中标人应保证货物到达采购人所在地完好无损，如有缺漏、损坏，由供应商负责调换、补齐或赔偿。</w:t>
      </w:r>
    </w:p>
    <w:p w14:paraId="2B8DAF10" w14:textId="77777777" w:rsidR="009E5D0C"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3、中标人应提供完备的技术资料（彩页资料盖制造商公章）、装箱单和合格证等，并派遣专业技术人员进行现场安装调试。验收合格条件如下：</w:t>
      </w:r>
    </w:p>
    <w:p w14:paraId="7581B774" w14:textId="77777777" w:rsidR="009E5D0C"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（1）设备技术参数与采购合同一致，性能指标达到规定的标准。</w:t>
      </w:r>
    </w:p>
    <w:p w14:paraId="0C67C84B" w14:textId="77777777" w:rsidR="009E5D0C"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（2）货物技术资料、装箱单、合格证等资料齐全。</w:t>
      </w:r>
    </w:p>
    <w:p w14:paraId="047B8F23" w14:textId="77777777" w:rsidR="009E5D0C"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（3）在系统试运行期间所出现的问题得到解决，并运行正常。</w:t>
      </w:r>
    </w:p>
    <w:p w14:paraId="132ED370" w14:textId="77777777" w:rsidR="009E5D0C"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（4）在规定时间内完成交货并验收，并经采购人确认。</w:t>
      </w:r>
    </w:p>
    <w:p w14:paraId="06721920" w14:textId="77777777" w:rsidR="009E5D0C"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4、产品在安装调试并试运行符合要求后，才作为最终验收。</w:t>
      </w:r>
    </w:p>
    <w:p w14:paraId="623AA542" w14:textId="77777777" w:rsidR="009E5D0C"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（四）报价要求</w:t>
      </w:r>
    </w:p>
    <w:p w14:paraId="7EE2BD7F" w14:textId="77777777" w:rsidR="009E5D0C"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本次报价为人民币报价，包含：货物费、运输费、安装调试费、装御费、培训费、保险费、税费（含关税）等所有费用。</w:t>
      </w:r>
    </w:p>
    <w:p w14:paraId="5B8CC040" w14:textId="77777777" w:rsidR="009E5D0C"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lastRenderedPageBreak/>
        <w:t>（五）付款方式</w:t>
      </w:r>
    </w:p>
    <w:p w14:paraId="41B82EB1" w14:textId="77777777" w:rsidR="009E5D0C"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根据项目实际情况以及合同规定由采购人明确付款方式。</w:t>
      </w:r>
    </w:p>
    <w:p w14:paraId="51E4152A" w14:textId="77777777" w:rsidR="009E5D0C"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t>七、其它要求</w:t>
      </w:r>
    </w:p>
    <w:p w14:paraId="360CD66F" w14:textId="77777777" w:rsidR="009E5D0C"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（一）成交原则：</w:t>
      </w:r>
    </w:p>
    <w:p w14:paraId="258B2290" w14:textId="77777777" w:rsidR="009E5D0C"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在符合本次采购要求、质量和服务的前提下，按报价最低的原则确定成交供应商。如出现两个以上相同最低报价的，则以服务响应时间短的供应商为中标供应商；如果最低报价和服务响应时间都相同，则以先报价的供应商为中标供应商。</w:t>
      </w:r>
    </w:p>
    <w:p w14:paraId="65B9B7AA" w14:textId="77777777" w:rsidR="009E5D0C"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（二）采购异议处理</w:t>
      </w:r>
    </w:p>
    <w:p w14:paraId="20C7EE4B" w14:textId="77777777" w:rsidR="009E5D0C"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1、供应商对采购文件中供应商特定资格条件、技术质量和商务要求、评审标准及评审细则有异议的，应及时向采购人提出。</w:t>
      </w:r>
    </w:p>
    <w:p w14:paraId="310D7E8D" w14:textId="77777777" w:rsidR="009E5D0C"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2、供应商对成交结果或中标结果有异议的，应当在成交预公示发布之日起三个日历日内以书面形式向采购人提出，并附相关证明材料。</w:t>
      </w:r>
    </w:p>
    <w:p w14:paraId="6DBCAFC0" w14:textId="77777777" w:rsidR="009E5D0C"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3、采购人在收到供应商书面异议后两个工作日内，通过补遗方式对异议进行答复。</w:t>
      </w:r>
    </w:p>
    <w:p w14:paraId="7AAF525B" w14:textId="77777777" w:rsidR="009E5D0C"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4、对于供应商弄虚作假、恶意中标或中标后不履行服务承诺等不良行为，采购人有权取消其中标资格或扣除全部保证金。情节严重者，直接列入“违法失信行为名单”公开曝光。</w:t>
      </w:r>
    </w:p>
    <w:sectPr w:rsidR="009E5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09F6" w14:textId="77777777" w:rsidR="00BA67F4" w:rsidRDefault="00BA67F4" w:rsidP="00D4249E">
      <w:r>
        <w:separator/>
      </w:r>
    </w:p>
  </w:endnote>
  <w:endnote w:type="continuationSeparator" w:id="0">
    <w:p w14:paraId="02892DD3" w14:textId="77777777" w:rsidR="00BA67F4" w:rsidRDefault="00BA67F4" w:rsidP="00D4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E6641" w14:textId="77777777" w:rsidR="00BA67F4" w:rsidRDefault="00BA67F4" w:rsidP="00D4249E">
      <w:r>
        <w:separator/>
      </w:r>
    </w:p>
  </w:footnote>
  <w:footnote w:type="continuationSeparator" w:id="0">
    <w:p w14:paraId="206D8439" w14:textId="77777777" w:rsidR="00BA67F4" w:rsidRDefault="00BA67F4" w:rsidP="00D42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I3YzhhM2IwYzQxYWU0ZTIwNDI4MDdiZmZmMmVmZTUifQ=="/>
  </w:docVars>
  <w:rsids>
    <w:rsidRoot w:val="00282C1B"/>
    <w:rsid w:val="0000678B"/>
    <w:rsid w:val="00010011"/>
    <w:rsid w:val="0001714C"/>
    <w:rsid w:val="00031E3C"/>
    <w:rsid w:val="0004401B"/>
    <w:rsid w:val="00086A2D"/>
    <w:rsid w:val="00093013"/>
    <w:rsid w:val="000A0B1E"/>
    <w:rsid w:val="000A3A1F"/>
    <w:rsid w:val="000E11F8"/>
    <w:rsid w:val="000E56FC"/>
    <w:rsid w:val="001033D1"/>
    <w:rsid w:val="00112E05"/>
    <w:rsid w:val="0011551C"/>
    <w:rsid w:val="00195F65"/>
    <w:rsid w:val="001A617C"/>
    <w:rsid w:val="001E2D60"/>
    <w:rsid w:val="00234678"/>
    <w:rsid w:val="00240860"/>
    <w:rsid w:val="00257FFD"/>
    <w:rsid w:val="00282C1B"/>
    <w:rsid w:val="00285F1A"/>
    <w:rsid w:val="002A4103"/>
    <w:rsid w:val="002F5E84"/>
    <w:rsid w:val="00301662"/>
    <w:rsid w:val="00320E80"/>
    <w:rsid w:val="00332055"/>
    <w:rsid w:val="00341B06"/>
    <w:rsid w:val="00346833"/>
    <w:rsid w:val="003A49AC"/>
    <w:rsid w:val="003E70F1"/>
    <w:rsid w:val="00480247"/>
    <w:rsid w:val="004D4EA1"/>
    <w:rsid w:val="004E5299"/>
    <w:rsid w:val="004F1BD4"/>
    <w:rsid w:val="005F3059"/>
    <w:rsid w:val="00603DBC"/>
    <w:rsid w:val="00625552"/>
    <w:rsid w:val="00636CEF"/>
    <w:rsid w:val="006540C3"/>
    <w:rsid w:val="006A13DA"/>
    <w:rsid w:val="006D6F4C"/>
    <w:rsid w:val="006E1FEF"/>
    <w:rsid w:val="006F699D"/>
    <w:rsid w:val="006F7866"/>
    <w:rsid w:val="00711FD9"/>
    <w:rsid w:val="007250AB"/>
    <w:rsid w:val="00775A48"/>
    <w:rsid w:val="0078416D"/>
    <w:rsid w:val="0078642B"/>
    <w:rsid w:val="007F07C6"/>
    <w:rsid w:val="007F2BEE"/>
    <w:rsid w:val="008160CD"/>
    <w:rsid w:val="0081747B"/>
    <w:rsid w:val="0082225F"/>
    <w:rsid w:val="0088283E"/>
    <w:rsid w:val="00896C53"/>
    <w:rsid w:val="008A0F29"/>
    <w:rsid w:val="008A6DF4"/>
    <w:rsid w:val="008B5614"/>
    <w:rsid w:val="008C5F62"/>
    <w:rsid w:val="008D55E3"/>
    <w:rsid w:val="008D6E7C"/>
    <w:rsid w:val="0091017B"/>
    <w:rsid w:val="0092759C"/>
    <w:rsid w:val="00933E4B"/>
    <w:rsid w:val="00934A02"/>
    <w:rsid w:val="00945412"/>
    <w:rsid w:val="00951C54"/>
    <w:rsid w:val="00976D63"/>
    <w:rsid w:val="0099258C"/>
    <w:rsid w:val="009A0BD9"/>
    <w:rsid w:val="009A3C22"/>
    <w:rsid w:val="009D6902"/>
    <w:rsid w:val="009E5D0C"/>
    <w:rsid w:val="00A03697"/>
    <w:rsid w:val="00A963E3"/>
    <w:rsid w:val="00AA2B97"/>
    <w:rsid w:val="00AB53BB"/>
    <w:rsid w:val="00AB7C28"/>
    <w:rsid w:val="00AE13D3"/>
    <w:rsid w:val="00AF5AD1"/>
    <w:rsid w:val="00B42C3E"/>
    <w:rsid w:val="00B47B8A"/>
    <w:rsid w:val="00B7622F"/>
    <w:rsid w:val="00B91744"/>
    <w:rsid w:val="00BA3F30"/>
    <w:rsid w:val="00BA67F4"/>
    <w:rsid w:val="00BB4D0C"/>
    <w:rsid w:val="00BB7FE9"/>
    <w:rsid w:val="00BF3E99"/>
    <w:rsid w:val="00C228F5"/>
    <w:rsid w:val="00C322BD"/>
    <w:rsid w:val="00C32E69"/>
    <w:rsid w:val="00C36869"/>
    <w:rsid w:val="00C410D9"/>
    <w:rsid w:val="00C4677E"/>
    <w:rsid w:val="00C64CD0"/>
    <w:rsid w:val="00C85725"/>
    <w:rsid w:val="00C85E61"/>
    <w:rsid w:val="00CF25C8"/>
    <w:rsid w:val="00CF6375"/>
    <w:rsid w:val="00D05605"/>
    <w:rsid w:val="00D4249E"/>
    <w:rsid w:val="00D64ADB"/>
    <w:rsid w:val="00DB340B"/>
    <w:rsid w:val="00DD7358"/>
    <w:rsid w:val="00E2595A"/>
    <w:rsid w:val="00E35452"/>
    <w:rsid w:val="00E658AB"/>
    <w:rsid w:val="00E75D45"/>
    <w:rsid w:val="00E97CC5"/>
    <w:rsid w:val="00EC4513"/>
    <w:rsid w:val="00EF046D"/>
    <w:rsid w:val="00F07CB4"/>
    <w:rsid w:val="00F473F8"/>
    <w:rsid w:val="00F5131E"/>
    <w:rsid w:val="00F63870"/>
    <w:rsid w:val="00F649E5"/>
    <w:rsid w:val="00F939D2"/>
    <w:rsid w:val="00F96EAC"/>
    <w:rsid w:val="00FB3BBA"/>
    <w:rsid w:val="00FE1E07"/>
    <w:rsid w:val="00FE7D84"/>
    <w:rsid w:val="012473BE"/>
    <w:rsid w:val="0224362A"/>
    <w:rsid w:val="025133ED"/>
    <w:rsid w:val="075B5D40"/>
    <w:rsid w:val="0764498A"/>
    <w:rsid w:val="096A04BC"/>
    <w:rsid w:val="0B3B3792"/>
    <w:rsid w:val="0D755681"/>
    <w:rsid w:val="0FE04CDA"/>
    <w:rsid w:val="0FEF171B"/>
    <w:rsid w:val="14E86739"/>
    <w:rsid w:val="150D4D86"/>
    <w:rsid w:val="18567E5D"/>
    <w:rsid w:val="186C142F"/>
    <w:rsid w:val="195B5DEF"/>
    <w:rsid w:val="1B701236"/>
    <w:rsid w:val="1C1C4F1A"/>
    <w:rsid w:val="1E0565AE"/>
    <w:rsid w:val="1FBB33C8"/>
    <w:rsid w:val="20EE157B"/>
    <w:rsid w:val="23362D65"/>
    <w:rsid w:val="24DB3BC4"/>
    <w:rsid w:val="27533EE6"/>
    <w:rsid w:val="27CE461F"/>
    <w:rsid w:val="2BBD04C8"/>
    <w:rsid w:val="2BFB4B4C"/>
    <w:rsid w:val="2E3A1ABA"/>
    <w:rsid w:val="2F990904"/>
    <w:rsid w:val="30963095"/>
    <w:rsid w:val="32CE0E96"/>
    <w:rsid w:val="3A3F3685"/>
    <w:rsid w:val="3CE60F00"/>
    <w:rsid w:val="3CFC0724"/>
    <w:rsid w:val="3E8B1D5F"/>
    <w:rsid w:val="3F7B6278"/>
    <w:rsid w:val="41654AEA"/>
    <w:rsid w:val="42EE0B0F"/>
    <w:rsid w:val="43EB4717"/>
    <w:rsid w:val="448E4357"/>
    <w:rsid w:val="46701B55"/>
    <w:rsid w:val="46C978C9"/>
    <w:rsid w:val="4900334A"/>
    <w:rsid w:val="4A301A0D"/>
    <w:rsid w:val="4DA92D1A"/>
    <w:rsid w:val="502344EE"/>
    <w:rsid w:val="593573EF"/>
    <w:rsid w:val="5A026F22"/>
    <w:rsid w:val="5A875679"/>
    <w:rsid w:val="5AC661A1"/>
    <w:rsid w:val="5AD85ED5"/>
    <w:rsid w:val="5C103603"/>
    <w:rsid w:val="5E3478C6"/>
    <w:rsid w:val="5E8D505C"/>
    <w:rsid w:val="5EEE5CC7"/>
    <w:rsid w:val="60011A2A"/>
    <w:rsid w:val="60545FFD"/>
    <w:rsid w:val="61FC67F1"/>
    <w:rsid w:val="64291A4D"/>
    <w:rsid w:val="64F658D5"/>
    <w:rsid w:val="66631549"/>
    <w:rsid w:val="67CE48E7"/>
    <w:rsid w:val="67F2658F"/>
    <w:rsid w:val="69171127"/>
    <w:rsid w:val="694035C3"/>
    <w:rsid w:val="6C5542F1"/>
    <w:rsid w:val="6D056FFD"/>
    <w:rsid w:val="6F72024E"/>
    <w:rsid w:val="71031AA6"/>
    <w:rsid w:val="73F6144E"/>
    <w:rsid w:val="746C1710"/>
    <w:rsid w:val="75426C6E"/>
    <w:rsid w:val="79532E9E"/>
    <w:rsid w:val="7D4A0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A8B5C"/>
  <w15:docId w15:val="{004A5060-5AA0-4174-B977-C80526C4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spacing w:before="100" w:beforeAutospacing="1" w:after="100" w:afterAutospacing="1"/>
      <w:jc w:val="left"/>
    </w:pPr>
    <w:rPr>
      <w:rFonts w:ascii="Calibri" w:eastAsia="宋体" w:hAnsi="Calibri" w:cs="Times New Roman"/>
      <w:kern w:val="0"/>
      <w:sz w:val="24"/>
      <w:szCs w:val="24"/>
    </w:r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c12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509</Words>
  <Characters>2907</Characters>
  <Application>Microsoft Office Word</Application>
  <DocSecurity>0</DocSecurity>
  <Lines>24</Lines>
  <Paragraphs>6</Paragraphs>
  <ScaleCrop>false</ScaleCrop>
  <Company>P R C</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陈吉彦</dc:creator>
  <cp:lastModifiedBy>Administrator</cp:lastModifiedBy>
  <cp:revision>27</cp:revision>
  <dcterms:created xsi:type="dcterms:W3CDTF">2022-02-22T09:57:00Z</dcterms:created>
  <dcterms:modified xsi:type="dcterms:W3CDTF">2024-12-18T03:45:00Z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8742F6F7361E41A98C7169C8CD14F5E8_13</vt:lpwstr>
  </property>
</Properties>
</file>