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22FB116">
      <w:pPr>
        <w:spacing w:line="480" w:lineRule="auto"/>
        <w:jc w:val="center"/>
        <w:outlineLvl w:val="0"/>
        <w:rPr>
          <w:rFonts w:hint="eastAsia" w:ascii="宋体" w:hAnsi="宋体" w:cs="宋体"/>
          <w:spacing w:val="80"/>
          <w:sz w:val="112"/>
          <w:szCs w:val="112"/>
        </w:rPr>
      </w:pPr>
      <w:bookmarkStart w:id="0" w:name="_Toc3463"/>
      <w:bookmarkStart w:id="1" w:name="_Toc12808"/>
      <w:bookmarkStart w:id="2" w:name="_Toc317775175"/>
      <w:bookmarkStart w:id="3" w:name="_Toc18881"/>
      <w:bookmarkStart w:id="4" w:name="_Toc26820"/>
      <w:bookmarkStart w:id="5" w:name="_Toc18159"/>
      <w:bookmarkStart w:id="6" w:name="_Toc25458"/>
      <w:bookmarkStart w:id="7" w:name="_Toc313893526"/>
      <w:bookmarkStart w:id="8" w:name="_Toc7625"/>
    </w:p>
    <w:p w14:paraId="282037C4">
      <w:pPr>
        <w:spacing w:line="480" w:lineRule="auto"/>
        <w:jc w:val="center"/>
        <w:outlineLvl w:val="0"/>
        <w:rPr>
          <w:rFonts w:ascii="宋体" w:hAnsi="宋体" w:cs="宋体"/>
          <w:spacing w:val="80"/>
          <w:sz w:val="112"/>
          <w:szCs w:val="112"/>
        </w:rPr>
      </w:pPr>
      <w:r>
        <w:rPr>
          <w:rFonts w:hint="eastAsia" w:ascii="宋体" w:hAnsi="宋体" w:cs="宋体"/>
          <w:spacing w:val="80"/>
          <w:sz w:val="112"/>
          <w:szCs w:val="112"/>
        </w:rPr>
        <w:t>询比文件</w:t>
      </w:r>
    </w:p>
    <w:p w14:paraId="656AECAC">
      <w:pPr>
        <w:spacing w:line="1560" w:lineRule="auto"/>
        <w:jc w:val="center"/>
        <w:outlineLvl w:val="0"/>
        <w:rPr>
          <w:rFonts w:ascii="宋体" w:hAnsi="宋体" w:cs="宋体"/>
          <w:sz w:val="32"/>
          <w:szCs w:val="32"/>
        </w:rPr>
      </w:pPr>
      <w:r>
        <w:rPr>
          <w:rFonts w:hint="eastAsia" w:ascii="宋体" w:hAnsi="宋体" w:cs="宋体"/>
          <w:b/>
          <w:bCs/>
          <w:spacing w:val="80"/>
          <w:sz w:val="44"/>
          <w:szCs w:val="44"/>
        </w:rPr>
        <w:t>（综合评分法）</w:t>
      </w:r>
    </w:p>
    <w:p w14:paraId="39F98FD6">
      <w:pPr>
        <w:pStyle w:val="56"/>
        <w:ind w:left="0" w:leftChars="0" w:firstLine="0" w:firstLineChars="0"/>
        <w:jc w:val="center"/>
        <w:rPr>
          <w:rFonts w:ascii="宋体" w:hAnsi="宋体" w:cs="宋体"/>
          <w:sz w:val="32"/>
          <w:szCs w:val="21"/>
        </w:rPr>
      </w:pPr>
    </w:p>
    <w:p w14:paraId="76F04366">
      <w:pPr>
        <w:pStyle w:val="56"/>
        <w:ind w:left="0" w:leftChars="0" w:firstLine="0" w:firstLineChars="0"/>
        <w:jc w:val="both"/>
        <w:rPr>
          <w:rFonts w:ascii="宋体" w:hAnsi="宋体" w:cs="宋体"/>
          <w:sz w:val="32"/>
          <w:szCs w:val="21"/>
        </w:rPr>
      </w:pPr>
    </w:p>
    <w:p w14:paraId="72E9358D">
      <w:pPr>
        <w:keepNext w:val="0"/>
        <w:keepLines w:val="0"/>
        <w:widowControl/>
        <w:suppressLineNumbers w:val="0"/>
        <w:jc w:val="center"/>
        <w:rPr>
          <w:rFonts w:hint="eastAsia" w:ascii="宋体" w:hAnsi="宋体" w:eastAsia="宋体" w:cs="宋体"/>
          <w:sz w:val="32"/>
          <w:szCs w:val="32"/>
          <w:lang w:eastAsia="zh-CN"/>
        </w:rPr>
      </w:pPr>
      <w:r>
        <w:rPr>
          <w:rFonts w:hint="eastAsia" w:ascii="宋体" w:hAnsi="宋体" w:cs="宋体"/>
          <w:sz w:val="32"/>
          <w:szCs w:val="21"/>
        </w:rPr>
        <w:t>项目</w:t>
      </w:r>
      <w:r>
        <w:rPr>
          <w:rFonts w:hint="eastAsia" w:ascii="宋体" w:hAnsi="宋体" w:cs="宋体"/>
          <w:sz w:val="32"/>
          <w:szCs w:val="32"/>
        </w:rPr>
        <w:t>名称：</w:t>
      </w:r>
      <w:r>
        <w:rPr>
          <w:rFonts w:hint="eastAsia" w:ascii="宋体" w:hAnsi="宋体" w:cs="宋体"/>
          <w:sz w:val="32"/>
          <w:szCs w:val="32"/>
          <w:lang w:val="en-US" w:eastAsia="zh-CN"/>
        </w:rPr>
        <w:t>跳磴镇政协委员工作室装饰</w:t>
      </w:r>
      <w:r>
        <w:rPr>
          <w:rFonts w:hint="eastAsia" w:ascii="宋体" w:hAnsi="宋体" w:cs="宋体"/>
          <w:sz w:val="32"/>
          <w:szCs w:val="32"/>
        </w:rPr>
        <w:t>装修</w:t>
      </w:r>
      <w:r>
        <w:rPr>
          <w:rFonts w:hint="eastAsia" w:ascii="宋体" w:hAnsi="宋体" w:cs="宋体"/>
          <w:sz w:val="32"/>
          <w:szCs w:val="32"/>
          <w:lang w:eastAsia="zh-CN"/>
        </w:rPr>
        <w:t>工程</w:t>
      </w:r>
    </w:p>
    <w:p w14:paraId="19645637">
      <w:pPr>
        <w:spacing w:line="400" w:lineRule="exact"/>
        <w:jc w:val="both"/>
        <w:rPr>
          <w:rFonts w:ascii="宋体" w:hAnsi="宋体" w:cs="宋体"/>
          <w:szCs w:val="28"/>
        </w:rPr>
      </w:pPr>
    </w:p>
    <w:p w14:paraId="1B97A01C">
      <w:pPr>
        <w:spacing w:line="400" w:lineRule="exact"/>
        <w:ind w:left="1473" w:leftChars="526" w:firstLine="420" w:firstLineChars="150"/>
        <w:jc w:val="center"/>
        <w:rPr>
          <w:rFonts w:ascii="宋体" w:hAnsi="宋体" w:cs="宋体"/>
          <w:szCs w:val="28"/>
        </w:rPr>
      </w:pPr>
    </w:p>
    <w:p w14:paraId="0A282474">
      <w:pPr>
        <w:spacing w:line="400" w:lineRule="exact"/>
        <w:jc w:val="center"/>
        <w:rPr>
          <w:rFonts w:hint="default" w:ascii="宋体" w:hAnsi="宋体" w:eastAsia="宋体" w:cs="宋体"/>
          <w:sz w:val="32"/>
          <w:szCs w:val="32"/>
          <w:lang w:val="en-US" w:eastAsia="zh-CN"/>
        </w:rPr>
      </w:pPr>
      <w:r>
        <w:rPr>
          <w:rFonts w:hint="eastAsia" w:ascii="宋体" w:hAnsi="宋体" w:cs="宋体"/>
          <w:sz w:val="32"/>
          <w:szCs w:val="32"/>
        </w:rPr>
        <w:t>采 购 人：重庆市大渡口区</w:t>
      </w:r>
      <w:r>
        <w:rPr>
          <w:rFonts w:hint="eastAsia" w:ascii="宋体" w:hAnsi="宋体" w:cs="宋体"/>
          <w:sz w:val="32"/>
          <w:szCs w:val="32"/>
          <w:lang w:val="en-US" w:eastAsia="zh-CN"/>
        </w:rPr>
        <w:t>跳磴镇</w:t>
      </w:r>
      <w:r>
        <w:rPr>
          <w:rFonts w:hint="eastAsia" w:ascii="宋体" w:hAnsi="宋体" w:cs="宋体"/>
          <w:sz w:val="32"/>
          <w:szCs w:val="32"/>
        </w:rPr>
        <w:t>人民政府</w:t>
      </w:r>
    </w:p>
    <w:p w14:paraId="755E68FB">
      <w:pPr>
        <w:spacing w:line="400" w:lineRule="exact"/>
        <w:jc w:val="center"/>
        <w:outlineLvl w:val="0"/>
        <w:rPr>
          <w:rFonts w:ascii="宋体" w:hAnsi="宋体" w:cs="宋体"/>
          <w:kern w:val="0"/>
          <w:sz w:val="36"/>
          <w:szCs w:val="36"/>
        </w:rPr>
      </w:pPr>
    </w:p>
    <w:p w14:paraId="28CA33E6">
      <w:pPr>
        <w:spacing w:line="400" w:lineRule="exact"/>
        <w:jc w:val="center"/>
        <w:outlineLvl w:val="0"/>
        <w:rPr>
          <w:rFonts w:ascii="宋体" w:hAnsi="宋体" w:cs="宋体"/>
          <w:b/>
          <w:bCs/>
          <w:spacing w:val="80"/>
          <w:sz w:val="44"/>
          <w:szCs w:val="44"/>
        </w:rPr>
      </w:pPr>
    </w:p>
    <w:p w14:paraId="6B760CC2">
      <w:pPr>
        <w:spacing w:line="400" w:lineRule="exact"/>
        <w:jc w:val="center"/>
        <w:outlineLvl w:val="0"/>
        <w:rPr>
          <w:rFonts w:ascii="宋体" w:hAnsi="宋体" w:cs="宋体"/>
          <w:b/>
          <w:bCs/>
          <w:spacing w:val="80"/>
          <w:sz w:val="44"/>
          <w:szCs w:val="44"/>
        </w:rPr>
      </w:pPr>
    </w:p>
    <w:p w14:paraId="62D41B81">
      <w:pPr>
        <w:spacing w:line="400" w:lineRule="exact"/>
        <w:jc w:val="center"/>
        <w:outlineLvl w:val="0"/>
        <w:rPr>
          <w:rFonts w:ascii="宋体" w:hAnsi="宋体" w:cs="宋体"/>
          <w:b/>
          <w:bCs/>
          <w:spacing w:val="80"/>
          <w:sz w:val="44"/>
          <w:szCs w:val="44"/>
        </w:rPr>
      </w:pPr>
    </w:p>
    <w:p w14:paraId="6D52A132">
      <w:pPr>
        <w:spacing w:line="400" w:lineRule="exact"/>
        <w:jc w:val="center"/>
        <w:outlineLvl w:val="0"/>
        <w:rPr>
          <w:rFonts w:ascii="宋体" w:hAnsi="宋体" w:cs="宋体"/>
          <w:sz w:val="32"/>
          <w:szCs w:val="32"/>
        </w:rPr>
      </w:pPr>
      <w:r>
        <w:rPr>
          <w:rFonts w:hint="eastAsia" w:ascii="宋体" w:hAnsi="宋体" w:cs="宋体"/>
          <w:sz w:val="32"/>
          <w:szCs w:val="32"/>
        </w:rPr>
        <w:t>二〇二</w:t>
      </w:r>
      <w:r>
        <w:rPr>
          <w:rFonts w:hint="eastAsia" w:ascii="宋体" w:hAnsi="宋体" w:cs="宋体"/>
          <w:sz w:val="32"/>
          <w:szCs w:val="32"/>
          <w:lang w:val="en-US" w:eastAsia="zh-CN"/>
        </w:rPr>
        <w:t>五</w:t>
      </w:r>
      <w:r>
        <w:rPr>
          <w:rFonts w:hint="eastAsia" w:ascii="宋体" w:hAnsi="宋体" w:cs="宋体"/>
          <w:sz w:val="32"/>
          <w:szCs w:val="32"/>
        </w:rPr>
        <w:t>年</w:t>
      </w:r>
      <w:r>
        <w:rPr>
          <w:rFonts w:hint="eastAsia" w:ascii="宋体" w:hAnsi="宋体" w:cs="宋体"/>
          <w:sz w:val="32"/>
          <w:szCs w:val="32"/>
          <w:lang w:val="en-US" w:eastAsia="zh-CN"/>
        </w:rPr>
        <w:t>十二</w:t>
      </w:r>
      <w:r>
        <w:rPr>
          <w:rFonts w:hint="eastAsia" w:ascii="宋体" w:hAnsi="宋体" w:cs="宋体"/>
          <w:sz w:val="32"/>
          <w:szCs w:val="32"/>
        </w:rPr>
        <w:t>月</w:t>
      </w:r>
    </w:p>
    <w:p w14:paraId="56A9F469">
      <w:pPr>
        <w:rPr>
          <w:rFonts w:ascii="宋体" w:hAnsi="宋体" w:cs="宋体"/>
        </w:rPr>
      </w:pPr>
      <w:r>
        <w:rPr>
          <w:rFonts w:hint="eastAsia" w:ascii="宋体" w:hAnsi="宋体" w:cs="宋体"/>
          <w:sz w:val="32"/>
          <w:szCs w:val="32"/>
        </w:rPr>
        <w:br w:type="page"/>
      </w:r>
    </w:p>
    <w:p w14:paraId="25A1D7D9">
      <w:pPr>
        <w:pageBreakBefore w:val="0"/>
        <w:kinsoku/>
        <w:overflowPunct/>
        <w:topLinePunct w:val="0"/>
        <w:autoSpaceDE/>
        <w:autoSpaceDN/>
        <w:bidi w:val="0"/>
        <w:adjustRightInd/>
        <w:spacing w:line="594" w:lineRule="exact"/>
        <w:rPr>
          <w:rFonts w:hint="eastAsia" w:ascii="宋体" w:hAnsi="宋体" w:eastAsia="宋体" w:cs="宋体"/>
          <w:b/>
          <w:sz w:val="28"/>
          <w:szCs w:val="28"/>
        </w:rPr>
      </w:pPr>
      <w:r>
        <w:rPr>
          <w:rFonts w:hint="eastAsia" w:ascii="宋体" w:hAnsi="宋体" w:eastAsia="宋体" w:cs="宋体"/>
          <w:b/>
          <w:sz w:val="28"/>
          <w:szCs w:val="28"/>
        </w:rPr>
        <w:t>一、询比采购内容</w:t>
      </w:r>
      <w:bookmarkEnd w:id="0"/>
      <w:bookmarkEnd w:id="1"/>
      <w:bookmarkEnd w:id="2"/>
      <w:bookmarkEnd w:id="3"/>
      <w:bookmarkEnd w:id="4"/>
      <w:bookmarkEnd w:id="5"/>
      <w:bookmarkEnd w:id="6"/>
      <w:bookmarkEnd w:id="7"/>
      <w:bookmarkEnd w:id="8"/>
    </w:p>
    <w:tbl>
      <w:tblPr>
        <w:tblStyle w:val="57"/>
        <w:tblW w:w="95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14"/>
        <w:gridCol w:w="2000"/>
        <w:gridCol w:w="1917"/>
        <w:gridCol w:w="1818"/>
      </w:tblGrid>
      <w:tr w14:paraId="292F7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3814" w:type="dxa"/>
            <w:tcBorders>
              <w:top w:val="single" w:color="auto" w:sz="4" w:space="0"/>
              <w:left w:val="single" w:color="auto" w:sz="4" w:space="0"/>
              <w:right w:val="single" w:color="auto" w:sz="4" w:space="0"/>
            </w:tcBorders>
            <w:vAlign w:val="center"/>
          </w:tcPr>
          <w:p w14:paraId="4DA1E23E">
            <w:pPr>
              <w:pageBreakBefore w:val="0"/>
              <w:widowControl/>
              <w:kinsoku/>
              <w:overflowPunct/>
              <w:topLinePunct w:val="0"/>
              <w:autoSpaceDE/>
              <w:autoSpaceDN/>
              <w:bidi w:val="0"/>
              <w:adjustRightInd/>
              <w:spacing w:line="594" w:lineRule="exact"/>
              <w:jc w:val="center"/>
              <w:rPr>
                <w:rFonts w:hint="eastAsia" w:ascii="宋体" w:hAnsi="宋体" w:eastAsia="宋体" w:cs="宋体"/>
                <w:bCs/>
                <w:kern w:val="0"/>
                <w:sz w:val="24"/>
                <w:szCs w:val="24"/>
              </w:rPr>
            </w:pPr>
            <w:r>
              <w:rPr>
                <w:rFonts w:hint="eastAsia" w:ascii="宋体" w:hAnsi="宋体" w:eastAsia="宋体" w:cs="宋体"/>
                <w:bCs/>
                <w:kern w:val="0"/>
                <w:sz w:val="24"/>
                <w:szCs w:val="24"/>
              </w:rPr>
              <w:t>项目名称</w:t>
            </w:r>
          </w:p>
        </w:tc>
        <w:tc>
          <w:tcPr>
            <w:tcW w:w="2000" w:type="dxa"/>
            <w:tcBorders>
              <w:top w:val="single" w:color="auto" w:sz="4" w:space="0"/>
              <w:left w:val="single" w:color="auto" w:sz="4" w:space="0"/>
              <w:right w:val="single" w:color="auto" w:sz="4" w:space="0"/>
            </w:tcBorders>
            <w:vAlign w:val="center"/>
          </w:tcPr>
          <w:p w14:paraId="2B7A1F86">
            <w:pPr>
              <w:pageBreakBefore w:val="0"/>
              <w:widowControl/>
              <w:kinsoku/>
              <w:overflowPunct/>
              <w:topLinePunct w:val="0"/>
              <w:autoSpaceDE/>
              <w:autoSpaceDN/>
              <w:bidi w:val="0"/>
              <w:adjustRightInd/>
              <w:spacing w:line="594" w:lineRule="exact"/>
              <w:jc w:val="center"/>
              <w:rPr>
                <w:rFonts w:hint="eastAsia" w:ascii="宋体" w:hAnsi="宋体" w:eastAsia="宋体" w:cs="宋体"/>
                <w:bCs/>
                <w:kern w:val="0"/>
                <w:sz w:val="24"/>
                <w:szCs w:val="24"/>
              </w:rPr>
            </w:pPr>
            <w:r>
              <w:rPr>
                <w:rFonts w:hint="eastAsia" w:ascii="宋体" w:hAnsi="宋体" w:eastAsia="宋体" w:cs="宋体"/>
                <w:bCs/>
                <w:kern w:val="0"/>
                <w:sz w:val="24"/>
                <w:szCs w:val="24"/>
              </w:rPr>
              <w:t>采购预算</w:t>
            </w:r>
          </w:p>
          <w:p w14:paraId="0CE9A0A3">
            <w:pPr>
              <w:pageBreakBefore w:val="0"/>
              <w:kinsoku/>
              <w:overflowPunct/>
              <w:topLinePunct w:val="0"/>
              <w:autoSpaceDE/>
              <w:autoSpaceDN/>
              <w:bidi w:val="0"/>
              <w:adjustRightInd/>
              <w:spacing w:line="594" w:lineRule="exact"/>
              <w:jc w:val="center"/>
              <w:rPr>
                <w:rFonts w:hint="eastAsia" w:ascii="宋体" w:hAnsi="宋体" w:eastAsia="宋体" w:cs="宋体"/>
                <w:bCs/>
                <w:kern w:val="0"/>
                <w:sz w:val="24"/>
                <w:szCs w:val="24"/>
              </w:rPr>
            </w:pPr>
            <w:r>
              <w:rPr>
                <w:rFonts w:hint="eastAsia" w:ascii="宋体" w:hAnsi="宋体" w:eastAsia="宋体" w:cs="宋体"/>
                <w:bCs/>
                <w:kern w:val="0"/>
                <w:sz w:val="24"/>
                <w:szCs w:val="24"/>
              </w:rPr>
              <w:t>（元）</w:t>
            </w:r>
          </w:p>
        </w:tc>
        <w:tc>
          <w:tcPr>
            <w:tcW w:w="1917" w:type="dxa"/>
            <w:tcBorders>
              <w:top w:val="single" w:color="auto" w:sz="4" w:space="0"/>
              <w:left w:val="single" w:color="auto" w:sz="4" w:space="0"/>
              <w:right w:val="single" w:color="auto" w:sz="4" w:space="0"/>
            </w:tcBorders>
            <w:vAlign w:val="center"/>
          </w:tcPr>
          <w:p w14:paraId="1868538B">
            <w:pPr>
              <w:pageBreakBefore w:val="0"/>
              <w:kinsoku/>
              <w:overflowPunct/>
              <w:topLinePunct w:val="0"/>
              <w:autoSpaceDE/>
              <w:autoSpaceDN/>
              <w:bidi w:val="0"/>
              <w:adjustRightInd/>
              <w:spacing w:line="594" w:lineRule="exact"/>
              <w:jc w:val="center"/>
              <w:rPr>
                <w:rFonts w:hint="eastAsia" w:ascii="宋体" w:hAnsi="宋体" w:eastAsia="宋体" w:cs="宋体"/>
                <w:bCs/>
                <w:kern w:val="0"/>
                <w:sz w:val="24"/>
                <w:szCs w:val="24"/>
              </w:rPr>
            </w:pPr>
            <w:r>
              <w:rPr>
                <w:rFonts w:hint="eastAsia" w:ascii="宋体" w:hAnsi="宋体" w:eastAsia="宋体" w:cs="宋体"/>
                <w:bCs/>
                <w:kern w:val="0"/>
                <w:sz w:val="24"/>
                <w:szCs w:val="24"/>
              </w:rPr>
              <w:t>资金来源</w:t>
            </w:r>
          </w:p>
        </w:tc>
        <w:tc>
          <w:tcPr>
            <w:tcW w:w="1818" w:type="dxa"/>
            <w:tcBorders>
              <w:top w:val="single" w:color="auto" w:sz="4" w:space="0"/>
              <w:left w:val="single" w:color="auto" w:sz="4" w:space="0"/>
              <w:right w:val="single" w:color="auto" w:sz="4" w:space="0"/>
            </w:tcBorders>
            <w:vAlign w:val="center"/>
          </w:tcPr>
          <w:p w14:paraId="2B366F4F">
            <w:pPr>
              <w:pageBreakBefore w:val="0"/>
              <w:kinsoku/>
              <w:overflowPunct/>
              <w:topLinePunct w:val="0"/>
              <w:autoSpaceDE/>
              <w:autoSpaceDN/>
              <w:bidi w:val="0"/>
              <w:adjustRightInd/>
              <w:spacing w:line="594" w:lineRule="exact"/>
              <w:jc w:val="center"/>
              <w:rPr>
                <w:rFonts w:hint="eastAsia" w:ascii="宋体" w:hAnsi="宋体" w:eastAsia="宋体" w:cs="宋体"/>
                <w:bCs/>
                <w:kern w:val="0"/>
                <w:sz w:val="24"/>
                <w:szCs w:val="24"/>
              </w:rPr>
            </w:pPr>
            <w:r>
              <w:rPr>
                <w:rFonts w:hint="eastAsia" w:ascii="宋体" w:hAnsi="宋体" w:eastAsia="宋体" w:cs="宋体"/>
                <w:bCs/>
                <w:kern w:val="0"/>
                <w:sz w:val="24"/>
                <w:szCs w:val="24"/>
              </w:rPr>
              <w:t>备注</w:t>
            </w:r>
          </w:p>
        </w:tc>
      </w:tr>
      <w:tr w14:paraId="6EC8E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3814" w:type="dxa"/>
            <w:tcBorders>
              <w:top w:val="single" w:color="auto" w:sz="4" w:space="0"/>
              <w:left w:val="single" w:color="auto" w:sz="4" w:space="0"/>
              <w:bottom w:val="single" w:color="auto" w:sz="4" w:space="0"/>
              <w:right w:val="single" w:color="auto" w:sz="4" w:space="0"/>
            </w:tcBorders>
            <w:vAlign w:val="center"/>
          </w:tcPr>
          <w:p w14:paraId="14BF9412">
            <w:pPr>
              <w:pageBreakBefore w:val="0"/>
              <w:kinsoku/>
              <w:overflowPunct/>
              <w:topLinePunct w:val="0"/>
              <w:autoSpaceDE/>
              <w:autoSpaceDN/>
              <w:bidi w:val="0"/>
              <w:adjustRightInd/>
              <w:spacing w:line="594" w:lineRule="exact"/>
              <w:jc w:val="center"/>
              <w:rPr>
                <w:rFonts w:hint="eastAsia" w:ascii="宋体" w:hAnsi="宋体" w:eastAsia="宋体" w:cs="宋体"/>
                <w:bCs/>
                <w:sz w:val="24"/>
                <w:szCs w:val="24"/>
              </w:rPr>
            </w:pPr>
            <w:bookmarkStart w:id="9" w:name="_Hlk344477914"/>
            <w:r>
              <w:rPr>
                <w:rFonts w:hint="eastAsia" w:ascii="宋体" w:hAnsi="宋体" w:eastAsia="宋体" w:cs="宋体"/>
                <w:sz w:val="24"/>
                <w:szCs w:val="24"/>
                <w:lang w:val="en-US" w:eastAsia="zh-CN"/>
              </w:rPr>
              <w:t>跳磴镇政协委员工作室装饰</w:t>
            </w:r>
            <w:r>
              <w:rPr>
                <w:rFonts w:hint="eastAsia" w:ascii="宋体" w:hAnsi="宋体" w:eastAsia="宋体" w:cs="宋体"/>
                <w:sz w:val="24"/>
                <w:szCs w:val="24"/>
              </w:rPr>
              <w:t>装修</w:t>
            </w:r>
            <w:r>
              <w:rPr>
                <w:rFonts w:hint="eastAsia" w:ascii="宋体" w:hAnsi="宋体" w:eastAsia="宋体" w:cs="宋体"/>
                <w:sz w:val="24"/>
                <w:szCs w:val="24"/>
                <w:lang w:eastAsia="zh-CN"/>
              </w:rPr>
              <w:t>工程</w:t>
            </w:r>
          </w:p>
        </w:tc>
        <w:tc>
          <w:tcPr>
            <w:tcW w:w="2000" w:type="dxa"/>
            <w:tcBorders>
              <w:top w:val="single" w:color="auto" w:sz="4" w:space="0"/>
              <w:left w:val="single" w:color="auto" w:sz="4" w:space="0"/>
              <w:bottom w:val="single" w:color="auto" w:sz="4" w:space="0"/>
              <w:right w:val="single" w:color="auto" w:sz="4" w:space="0"/>
            </w:tcBorders>
            <w:shd w:val="clear" w:color="auto" w:fill="C8ECCC" w:themeFill="background1"/>
            <w:vAlign w:val="center"/>
          </w:tcPr>
          <w:p w14:paraId="1CFAF65F">
            <w:pPr>
              <w:pageBreakBefore w:val="0"/>
              <w:kinsoku/>
              <w:overflowPunct/>
              <w:topLinePunct w:val="0"/>
              <w:autoSpaceDE/>
              <w:autoSpaceDN/>
              <w:bidi w:val="0"/>
              <w:adjustRightInd/>
              <w:snapToGrid w:val="0"/>
              <w:spacing w:line="594" w:lineRule="exact"/>
              <w:ind w:firstLine="480" w:firstLineChars="200"/>
              <w:rPr>
                <w:rFonts w:hint="default"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78364.58</w:t>
            </w:r>
          </w:p>
        </w:tc>
        <w:tc>
          <w:tcPr>
            <w:tcW w:w="1917" w:type="dxa"/>
            <w:tcBorders>
              <w:top w:val="single" w:color="auto" w:sz="4" w:space="0"/>
              <w:left w:val="single" w:color="auto" w:sz="4" w:space="0"/>
              <w:bottom w:val="single" w:color="auto" w:sz="4" w:space="0"/>
              <w:right w:val="single" w:color="auto" w:sz="4" w:space="0"/>
            </w:tcBorders>
            <w:vAlign w:val="center"/>
          </w:tcPr>
          <w:p w14:paraId="4AA8400D">
            <w:pPr>
              <w:pageBreakBefore w:val="0"/>
              <w:kinsoku/>
              <w:overflowPunct/>
              <w:topLinePunct w:val="0"/>
              <w:autoSpaceDE/>
              <w:autoSpaceDN/>
              <w:bidi w:val="0"/>
              <w:adjustRightInd/>
              <w:snapToGrid w:val="0"/>
              <w:spacing w:line="594" w:lineRule="exact"/>
              <w:rPr>
                <w:rFonts w:hint="eastAsia" w:ascii="宋体" w:hAnsi="宋体" w:eastAsia="宋体" w:cs="宋体"/>
                <w:bCs/>
                <w:sz w:val="24"/>
                <w:szCs w:val="24"/>
              </w:rPr>
            </w:pPr>
            <w:r>
              <w:rPr>
                <w:rFonts w:hint="eastAsia" w:ascii="宋体" w:hAnsi="宋体" w:eastAsia="宋体" w:cs="宋体"/>
                <w:bCs/>
                <w:sz w:val="24"/>
                <w:szCs w:val="24"/>
              </w:rPr>
              <w:t xml:space="preserve">  </w:t>
            </w:r>
            <w:r>
              <w:rPr>
                <w:rFonts w:hint="eastAsia" w:ascii="宋体" w:hAnsi="宋体" w:eastAsia="宋体" w:cs="宋体"/>
                <w:sz w:val="24"/>
                <w:szCs w:val="24"/>
              </w:rPr>
              <w:t xml:space="preserve"> 财政资金</w:t>
            </w:r>
          </w:p>
        </w:tc>
        <w:tc>
          <w:tcPr>
            <w:tcW w:w="1818" w:type="dxa"/>
            <w:tcBorders>
              <w:top w:val="single" w:color="auto" w:sz="4" w:space="0"/>
              <w:left w:val="single" w:color="auto" w:sz="4" w:space="0"/>
              <w:bottom w:val="single" w:color="auto" w:sz="4" w:space="0"/>
              <w:right w:val="single" w:color="auto" w:sz="4" w:space="0"/>
            </w:tcBorders>
            <w:vAlign w:val="center"/>
          </w:tcPr>
          <w:p w14:paraId="5F7CBE94">
            <w:pPr>
              <w:pageBreakBefore w:val="0"/>
              <w:kinsoku/>
              <w:overflowPunct/>
              <w:topLinePunct w:val="0"/>
              <w:autoSpaceDE/>
              <w:autoSpaceDN/>
              <w:bidi w:val="0"/>
              <w:adjustRightInd/>
              <w:spacing w:line="594" w:lineRule="exact"/>
              <w:jc w:val="center"/>
              <w:rPr>
                <w:rFonts w:hint="eastAsia" w:ascii="宋体" w:hAnsi="宋体" w:eastAsia="宋体" w:cs="宋体"/>
                <w:bCs/>
                <w:kern w:val="0"/>
                <w:sz w:val="24"/>
                <w:szCs w:val="24"/>
              </w:rPr>
            </w:pPr>
          </w:p>
        </w:tc>
      </w:tr>
      <w:bookmarkEnd w:id="9"/>
    </w:tbl>
    <w:p w14:paraId="0A6A6497">
      <w:pPr>
        <w:pageBreakBefore w:val="0"/>
        <w:kinsoku/>
        <w:overflowPunct/>
        <w:topLinePunct w:val="0"/>
        <w:autoSpaceDE/>
        <w:autoSpaceDN/>
        <w:bidi w:val="0"/>
        <w:adjustRightInd/>
        <w:spacing w:line="594" w:lineRule="exact"/>
        <w:rPr>
          <w:rFonts w:hint="eastAsia" w:ascii="宋体" w:hAnsi="宋体" w:eastAsia="宋体" w:cs="宋体"/>
          <w:b/>
          <w:sz w:val="28"/>
          <w:szCs w:val="28"/>
        </w:rPr>
      </w:pPr>
      <w:bookmarkStart w:id="10" w:name="_Toc6462"/>
      <w:bookmarkStart w:id="11" w:name="_Toc22399"/>
      <w:bookmarkStart w:id="12" w:name="_Toc25190"/>
      <w:bookmarkStart w:id="13" w:name="_Toc15727"/>
      <w:bookmarkStart w:id="14" w:name="_Toc19437"/>
      <w:bookmarkStart w:id="15" w:name="_Toc1790"/>
      <w:bookmarkStart w:id="16" w:name="_Toc15576"/>
      <w:bookmarkStart w:id="17" w:name="_Toc317775178"/>
      <w:bookmarkStart w:id="18" w:name="_Toc373860293"/>
      <w:r>
        <w:rPr>
          <w:rFonts w:hint="eastAsia" w:ascii="宋体" w:hAnsi="宋体" w:eastAsia="宋体" w:cs="宋体"/>
          <w:b/>
          <w:sz w:val="28"/>
          <w:szCs w:val="28"/>
        </w:rPr>
        <w:t>二、</w:t>
      </w:r>
      <w:bookmarkEnd w:id="10"/>
      <w:bookmarkEnd w:id="11"/>
      <w:bookmarkEnd w:id="12"/>
      <w:bookmarkEnd w:id="13"/>
      <w:bookmarkEnd w:id="14"/>
      <w:bookmarkEnd w:id="15"/>
      <w:bookmarkEnd w:id="16"/>
      <w:r>
        <w:rPr>
          <w:rFonts w:hint="eastAsia" w:ascii="宋体" w:hAnsi="宋体" w:eastAsia="宋体" w:cs="宋体"/>
          <w:b/>
          <w:sz w:val="28"/>
          <w:szCs w:val="28"/>
        </w:rPr>
        <w:t>询比资格条件</w:t>
      </w:r>
    </w:p>
    <w:bookmarkEnd w:id="17"/>
    <w:bookmarkEnd w:id="18"/>
    <w:p w14:paraId="59F4A019">
      <w:pPr>
        <w:keepNext w:val="0"/>
        <w:keepLines w:val="0"/>
        <w:pageBreakBefore w:val="0"/>
        <w:widowControl w:val="0"/>
        <w:kinsoku/>
        <w:wordWrap w:val="0"/>
        <w:overflowPunct/>
        <w:topLinePunct w:val="0"/>
        <w:autoSpaceDE/>
        <w:autoSpaceDN/>
        <w:bidi w:val="0"/>
        <w:adjustRightInd/>
        <w:snapToGrid/>
        <w:spacing w:line="594" w:lineRule="exact"/>
        <w:ind w:firstLine="480" w:firstLineChars="200"/>
        <w:textAlignment w:val="auto"/>
        <w:rPr>
          <w:rFonts w:hint="eastAsia" w:ascii="宋体" w:hAnsi="宋体" w:eastAsia="宋体" w:cs="宋体"/>
          <w:sz w:val="24"/>
          <w:szCs w:val="24"/>
        </w:rPr>
      </w:pPr>
      <w:bookmarkStart w:id="19" w:name="OLE_LINK1"/>
      <w:r>
        <w:rPr>
          <w:rFonts w:hint="eastAsia" w:ascii="宋体" w:hAnsi="宋体" w:eastAsia="宋体" w:cs="宋体"/>
          <w:sz w:val="24"/>
          <w:szCs w:val="24"/>
        </w:rPr>
        <w:t>（一）基本资格条件</w:t>
      </w:r>
    </w:p>
    <w:p w14:paraId="6FF0A432">
      <w:pPr>
        <w:keepNext w:val="0"/>
        <w:keepLines w:val="0"/>
        <w:pageBreakBefore w:val="0"/>
        <w:widowControl w:val="0"/>
        <w:kinsoku/>
        <w:wordWrap w:val="0"/>
        <w:overflowPunct/>
        <w:topLinePunct w:val="0"/>
        <w:autoSpaceDE/>
        <w:autoSpaceDN/>
        <w:bidi w:val="0"/>
        <w:adjustRightInd/>
        <w:snapToGrid/>
        <w:spacing w:line="594"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满足《中华人民共和国政府采购法》第二十二条规定；</w:t>
      </w:r>
    </w:p>
    <w:p w14:paraId="3CA62370">
      <w:pPr>
        <w:keepNext w:val="0"/>
        <w:keepLines w:val="0"/>
        <w:pageBreakBefore w:val="0"/>
        <w:widowControl w:val="0"/>
        <w:kinsoku/>
        <w:wordWrap w:val="0"/>
        <w:overflowPunct/>
        <w:topLinePunct w:val="0"/>
        <w:autoSpaceDE/>
        <w:autoSpaceDN/>
        <w:bidi w:val="0"/>
        <w:adjustRightInd/>
        <w:snapToGrid/>
        <w:spacing w:line="594"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2.落实政府采购政策需满足的资格要求：本项目专门面向中小微企业采购，服务承接单位应为中小微企业、监狱企业、残疾人福利性单位，须提供中小企业声明函、监狱企业证明文件、残疾人福利性单位声明函。</w:t>
      </w:r>
    </w:p>
    <w:p w14:paraId="2B8EDA78">
      <w:pPr>
        <w:keepNext w:val="0"/>
        <w:keepLines w:val="0"/>
        <w:pageBreakBefore w:val="0"/>
        <w:widowControl w:val="0"/>
        <w:kinsoku/>
        <w:wordWrap w:val="0"/>
        <w:overflowPunct/>
        <w:topLinePunct w:val="0"/>
        <w:autoSpaceDE/>
        <w:autoSpaceDN/>
        <w:bidi w:val="0"/>
        <w:adjustRightInd/>
        <w:snapToGrid/>
        <w:spacing w:line="594"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（二）特定资格条件</w:t>
      </w:r>
    </w:p>
    <w:p w14:paraId="06C78A55">
      <w:pPr>
        <w:keepNext w:val="0"/>
        <w:keepLines w:val="0"/>
        <w:pageBreakBefore w:val="0"/>
        <w:widowControl w:val="0"/>
        <w:kinsoku/>
        <w:wordWrap w:val="0"/>
        <w:overflowPunct/>
        <w:topLinePunct w:val="0"/>
        <w:autoSpaceDE/>
        <w:autoSpaceDN/>
        <w:bidi w:val="0"/>
        <w:adjustRightInd/>
        <w:snapToGrid/>
        <w:spacing w:line="594"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无</w:t>
      </w:r>
    </w:p>
    <w:p w14:paraId="69D449CC">
      <w:pPr>
        <w:pageBreakBefore w:val="0"/>
        <w:numPr>
          <w:ilvl w:val="0"/>
          <w:numId w:val="1"/>
        </w:numPr>
        <w:kinsoku/>
        <w:wordWrap w:val="0"/>
        <w:overflowPunct/>
        <w:topLinePunct w:val="0"/>
        <w:autoSpaceDE/>
        <w:autoSpaceDN/>
        <w:bidi w:val="0"/>
        <w:adjustRightInd/>
        <w:spacing w:line="594" w:lineRule="exact"/>
        <w:rPr>
          <w:rStyle w:val="259"/>
          <w:rFonts w:hint="eastAsia" w:ascii="宋体" w:hAnsi="宋体" w:eastAsia="宋体" w:cs="宋体"/>
          <w:sz w:val="28"/>
          <w:szCs w:val="28"/>
        </w:rPr>
      </w:pPr>
      <w:r>
        <w:rPr>
          <w:rStyle w:val="259"/>
          <w:rFonts w:hint="eastAsia" w:ascii="宋体" w:hAnsi="宋体" w:eastAsia="宋体" w:cs="宋体"/>
          <w:sz w:val="28"/>
          <w:szCs w:val="28"/>
        </w:rPr>
        <w:t>询比选有关说明</w:t>
      </w:r>
    </w:p>
    <w:p w14:paraId="7EBCF4A4">
      <w:pPr>
        <w:pStyle w:val="55"/>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凡有意参加投标的供应商，请于公告发布之日起至报名截止时间之前，在重庆市行采家网上下载查看本项目需求文件以及变更公告等开标前公布的所有项目资料，无论供应商下载查看与否，均视为已知晓所有采购实质性要求内容。</w:t>
      </w:r>
    </w:p>
    <w:p w14:paraId="7786C4F0">
      <w:pPr>
        <w:pStyle w:val="55"/>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480" w:firstLineChars="200"/>
        <w:textAlignment w:val="auto"/>
        <w:rPr>
          <w:rFonts w:hint="eastAsia" w:ascii="宋体" w:hAnsi="宋体" w:eastAsia="宋体" w:cs="宋体"/>
          <w:highlight w:val="none"/>
        </w:rPr>
      </w:pPr>
      <w:r>
        <w:rPr>
          <w:rFonts w:hint="eastAsia" w:ascii="宋体" w:hAnsi="宋体" w:eastAsia="宋体" w:cs="宋体"/>
          <w:lang w:val="en-US" w:eastAsia="zh-CN"/>
        </w:rPr>
        <w:t>2.</w:t>
      </w:r>
      <w:r>
        <w:rPr>
          <w:rFonts w:hint="eastAsia" w:ascii="宋体" w:hAnsi="宋体" w:eastAsia="宋体" w:cs="宋体"/>
        </w:rPr>
        <w:t>公告期限：自采购公</w:t>
      </w:r>
      <w:r>
        <w:rPr>
          <w:rFonts w:hint="eastAsia" w:ascii="宋体" w:hAnsi="宋体" w:eastAsia="宋体" w:cs="宋体"/>
          <w:highlight w:val="none"/>
        </w:rPr>
        <w:t>告发布之日起三个工作日。</w:t>
      </w:r>
    </w:p>
    <w:p w14:paraId="02851060">
      <w:pPr>
        <w:pStyle w:val="55"/>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480" w:firstLineChars="200"/>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3.</w:t>
      </w:r>
      <w:r>
        <w:rPr>
          <w:rFonts w:hint="eastAsia" w:ascii="宋体" w:hAnsi="宋体" w:eastAsia="宋体" w:cs="宋体"/>
          <w:highlight w:val="none"/>
        </w:rPr>
        <w:t>响应文件递交时间：</w:t>
      </w:r>
      <w:r>
        <w:rPr>
          <w:rFonts w:hint="eastAsia" w:eastAsia="宋体" w:cs="宋体"/>
          <w:highlight w:val="none"/>
          <w:lang w:val="en-US" w:eastAsia="zh-CN"/>
        </w:rPr>
        <w:t>公告发布止</w:t>
      </w:r>
    </w:p>
    <w:p w14:paraId="63668455">
      <w:pPr>
        <w:pStyle w:val="55"/>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lang w:val="en-US" w:eastAsia="zh-CN"/>
        </w:rPr>
        <w:t>4.</w:t>
      </w:r>
      <w:r>
        <w:rPr>
          <w:rFonts w:hint="eastAsia" w:ascii="宋体" w:hAnsi="宋体" w:eastAsia="宋体" w:cs="宋体"/>
          <w:highlight w:val="none"/>
        </w:rPr>
        <w:t>响应文件递交截止时间：</w:t>
      </w:r>
      <w:r>
        <w:rPr>
          <w:rFonts w:hint="eastAsia" w:eastAsia="宋体" w:cs="宋体"/>
          <w:highlight w:val="none"/>
          <w:lang w:val="en-US" w:eastAsia="zh-CN"/>
        </w:rPr>
        <w:t>公告截止后截止报价</w:t>
      </w:r>
      <w:r>
        <w:rPr>
          <w:rFonts w:hint="eastAsia" w:ascii="宋体" w:hAnsi="宋体" w:eastAsia="宋体" w:cs="宋体"/>
          <w:highlight w:val="none"/>
        </w:rPr>
        <w:t>。</w:t>
      </w:r>
    </w:p>
    <w:p w14:paraId="732CFBE6">
      <w:pPr>
        <w:pStyle w:val="55"/>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480" w:firstLineChars="200"/>
        <w:textAlignment w:val="auto"/>
        <w:rPr>
          <w:rFonts w:hint="eastAsia" w:ascii="宋体" w:hAnsi="宋体" w:eastAsia="宋体" w:cs="宋体"/>
          <w:sz w:val="24"/>
          <w:szCs w:val="24"/>
        </w:rPr>
      </w:pPr>
      <w:r>
        <w:rPr>
          <w:rFonts w:hint="eastAsia" w:eastAsia="宋体" w:cs="宋体"/>
          <w:color w:val="auto"/>
          <w:highlight w:val="none"/>
          <w:lang w:val="en-US" w:eastAsia="zh-CN"/>
        </w:rPr>
        <w:t>5</w:t>
      </w:r>
      <w:r>
        <w:rPr>
          <w:rFonts w:hint="eastAsia" w:ascii="宋体" w:hAnsi="宋体" w:eastAsia="宋体" w:cs="宋体"/>
          <w:color w:val="auto"/>
          <w:lang w:val="en-US" w:eastAsia="zh-CN"/>
        </w:rPr>
        <w:t>.</w:t>
      </w:r>
      <w:r>
        <w:rPr>
          <w:rFonts w:hint="eastAsia" w:ascii="宋体" w:hAnsi="宋体" w:eastAsia="宋体" w:cs="宋体"/>
          <w:sz w:val="24"/>
          <w:szCs w:val="24"/>
        </w:rPr>
        <w:t>逾期送达的或者未送达指定地点的竞标文件，比选人不予受理。</w:t>
      </w:r>
    </w:p>
    <w:p w14:paraId="4983C867">
      <w:pPr>
        <w:pStyle w:val="55"/>
        <w:keepNext w:val="0"/>
        <w:keepLines w:val="0"/>
        <w:pageBreakBefore w:val="0"/>
        <w:widowControl w:val="0"/>
        <w:numPr>
          <w:ilvl w:val="0"/>
          <w:numId w:val="0"/>
        </w:numPr>
        <w:kinsoku/>
        <w:wordWrap/>
        <w:overflowPunct/>
        <w:topLinePunct w:val="0"/>
        <w:autoSpaceDE/>
        <w:autoSpaceDN/>
        <w:bidi w:val="0"/>
        <w:adjustRightInd/>
        <w:snapToGrid/>
        <w:spacing w:line="595" w:lineRule="exact"/>
        <w:ind w:firstLine="480" w:firstLineChars="200"/>
        <w:textAlignment w:val="auto"/>
        <w:rPr>
          <w:rFonts w:hint="eastAsia" w:ascii="宋体" w:hAnsi="宋体" w:eastAsia="宋体" w:cs="宋体"/>
          <w:sz w:val="24"/>
          <w:szCs w:val="24"/>
        </w:rPr>
      </w:pPr>
      <w:r>
        <w:rPr>
          <w:rFonts w:hint="eastAsia" w:eastAsia="宋体" w:cs="宋体"/>
          <w:sz w:val="24"/>
          <w:szCs w:val="24"/>
          <w:lang w:val="en-US" w:eastAsia="zh-CN"/>
        </w:rPr>
        <w:t>6</w:t>
      </w:r>
      <w:r>
        <w:rPr>
          <w:rFonts w:hint="eastAsia" w:ascii="宋体" w:hAnsi="宋体" w:eastAsia="宋体" w:cs="宋体"/>
          <w:sz w:val="24"/>
          <w:szCs w:val="24"/>
          <w:lang w:val="en-US" w:eastAsia="zh-CN"/>
        </w:rPr>
        <w:t>.</w:t>
      </w:r>
      <w:r>
        <w:rPr>
          <w:rFonts w:hint="eastAsia" w:ascii="宋体" w:hAnsi="宋体" w:eastAsia="宋体" w:cs="宋体"/>
          <w:sz w:val="24"/>
          <w:szCs w:val="24"/>
        </w:rPr>
        <w:t>供应商在开标前可自行</w:t>
      </w:r>
      <w:r>
        <w:rPr>
          <w:rFonts w:hint="eastAsia" w:ascii="宋体" w:hAnsi="宋体" w:eastAsia="宋体" w:cs="宋体"/>
          <w:sz w:val="24"/>
          <w:szCs w:val="24"/>
          <w:lang w:eastAsia="zh-CN"/>
        </w:rPr>
        <w:t>前往</w:t>
      </w:r>
      <w:r>
        <w:rPr>
          <w:rFonts w:hint="eastAsia" w:ascii="宋体" w:hAnsi="宋体" w:eastAsia="宋体" w:cs="宋体"/>
          <w:sz w:val="24"/>
          <w:szCs w:val="24"/>
        </w:rPr>
        <w:t>现场踏勘。无论供应商是否考察过现场，均被认为在递交投标文件之前已考察过现场，对本项目的风险和义务十分了解，并在其投标文件中充分考虑了现场和环境条件。供应商并应对因踏勘现场而造成的死亡、人身伤害、财产损失、损害以及任何其它损失、损害和引起的费用和开支承担责任。</w:t>
      </w:r>
    </w:p>
    <w:p w14:paraId="5C599D1F">
      <w:pPr>
        <w:keepNext w:val="0"/>
        <w:keepLines w:val="0"/>
        <w:pageBreakBefore w:val="0"/>
        <w:widowControl w:val="0"/>
        <w:kinsoku/>
        <w:wordWrap/>
        <w:overflowPunct/>
        <w:topLinePunct w:val="0"/>
        <w:autoSpaceDE/>
        <w:autoSpaceDN/>
        <w:bidi w:val="0"/>
        <w:adjustRightInd/>
        <w:snapToGrid/>
        <w:spacing w:line="595"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9.踏勘地点：重庆市大渡口区</w:t>
      </w:r>
      <w:r>
        <w:rPr>
          <w:rFonts w:hint="eastAsia" w:ascii="宋体" w:hAnsi="宋体" w:cs="宋体"/>
          <w:sz w:val="24"/>
          <w:szCs w:val="24"/>
          <w:lang w:val="en-US" w:eastAsia="zh-CN"/>
        </w:rPr>
        <w:t>跳磴镇人民政府</w:t>
      </w:r>
    </w:p>
    <w:p w14:paraId="4DBEFEA1">
      <w:pPr>
        <w:pageBreakBefore w:val="0"/>
        <w:widowControl w:val="0"/>
        <w:kinsoku w:val="0"/>
        <w:wordWrap/>
        <w:overflowPunct w:val="0"/>
        <w:topLinePunct w:val="0"/>
        <w:autoSpaceDE w:val="0"/>
        <w:autoSpaceDN w:val="0"/>
        <w:bidi w:val="0"/>
        <w:adjustRightInd/>
        <w:snapToGrid w:val="0"/>
        <w:spacing w:line="595" w:lineRule="exact"/>
        <w:textAlignment w:val="auto"/>
        <w:rPr>
          <w:rFonts w:ascii="宋体" w:hAnsi="宋体" w:cs="宋体"/>
          <w:b/>
          <w:bCs/>
          <w:sz w:val="28"/>
          <w:szCs w:val="28"/>
        </w:rPr>
      </w:pPr>
      <w:r>
        <w:rPr>
          <w:rFonts w:hint="eastAsia" w:ascii="宋体" w:hAnsi="宋体" w:cs="宋体"/>
          <w:b/>
          <w:bCs/>
          <w:sz w:val="28"/>
          <w:szCs w:val="28"/>
          <w:lang w:eastAsia="zh-CN"/>
        </w:rPr>
        <w:t>四、</w:t>
      </w:r>
      <w:r>
        <w:rPr>
          <w:rFonts w:hint="eastAsia" w:ascii="宋体" w:hAnsi="宋体" w:cs="宋体"/>
          <w:b/>
          <w:bCs/>
          <w:sz w:val="28"/>
          <w:szCs w:val="28"/>
        </w:rPr>
        <w:t>采购项目需落实的政府采购政策</w:t>
      </w:r>
    </w:p>
    <w:p w14:paraId="1856B571">
      <w:pPr>
        <w:pageBreakBefore w:val="0"/>
        <w:widowControl w:val="0"/>
        <w:kinsoku w:val="0"/>
        <w:wordWrap/>
        <w:overflowPunct w:val="0"/>
        <w:topLinePunct w:val="0"/>
        <w:autoSpaceDE w:val="0"/>
        <w:autoSpaceDN w:val="0"/>
        <w:bidi w:val="0"/>
        <w:adjustRightInd/>
        <w:snapToGrid w:val="0"/>
        <w:spacing w:line="595" w:lineRule="exact"/>
        <w:ind w:firstLine="480" w:firstLineChars="200"/>
        <w:textAlignment w:val="auto"/>
        <w:rPr>
          <w:rFonts w:ascii="宋体" w:hAnsi="宋体" w:cs="宋体"/>
          <w:sz w:val="24"/>
          <w:szCs w:val="24"/>
        </w:rPr>
      </w:pPr>
      <w:r>
        <w:rPr>
          <w:rFonts w:hint="eastAsia" w:ascii="宋体" w:hAnsi="宋体" w:cs="宋体"/>
          <w:sz w:val="24"/>
          <w:szCs w:val="24"/>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082B7285">
      <w:pPr>
        <w:pageBreakBefore w:val="0"/>
        <w:widowControl w:val="0"/>
        <w:kinsoku w:val="0"/>
        <w:wordWrap/>
        <w:overflowPunct w:val="0"/>
        <w:topLinePunct w:val="0"/>
        <w:autoSpaceDE w:val="0"/>
        <w:autoSpaceDN w:val="0"/>
        <w:bidi w:val="0"/>
        <w:adjustRightInd/>
        <w:snapToGrid w:val="0"/>
        <w:spacing w:line="595" w:lineRule="exact"/>
        <w:ind w:firstLine="480" w:firstLineChars="200"/>
        <w:textAlignment w:val="auto"/>
        <w:rPr>
          <w:rFonts w:ascii="宋体" w:hAnsi="宋体" w:cs="宋体"/>
          <w:sz w:val="24"/>
          <w:szCs w:val="24"/>
        </w:rPr>
      </w:pPr>
      <w:r>
        <w:rPr>
          <w:rFonts w:hint="eastAsia" w:ascii="宋体" w:hAnsi="宋体" w:cs="宋体"/>
          <w:sz w:val="24"/>
          <w:szCs w:val="24"/>
        </w:rPr>
        <w:t>（二）按照财政部、工业和信息化部关于印发《政府采购促进中小企业发展管理办法》的通知（财库〔2020〕46号）的规定，落实促进中小企业发展政策。</w:t>
      </w:r>
    </w:p>
    <w:p w14:paraId="036EE5F2">
      <w:pPr>
        <w:pageBreakBefore w:val="0"/>
        <w:widowControl w:val="0"/>
        <w:kinsoku w:val="0"/>
        <w:wordWrap/>
        <w:overflowPunct w:val="0"/>
        <w:topLinePunct w:val="0"/>
        <w:autoSpaceDE w:val="0"/>
        <w:autoSpaceDN w:val="0"/>
        <w:bidi w:val="0"/>
        <w:adjustRightInd/>
        <w:snapToGrid w:val="0"/>
        <w:spacing w:line="595" w:lineRule="exact"/>
        <w:ind w:firstLine="480" w:firstLineChars="200"/>
        <w:textAlignment w:val="auto"/>
        <w:rPr>
          <w:rFonts w:ascii="宋体" w:hAnsi="宋体" w:cs="宋体"/>
          <w:sz w:val="24"/>
          <w:szCs w:val="24"/>
        </w:rPr>
      </w:pPr>
      <w:r>
        <w:rPr>
          <w:rFonts w:hint="eastAsia" w:ascii="宋体" w:hAnsi="宋体" w:cs="宋体"/>
          <w:sz w:val="24"/>
          <w:szCs w:val="24"/>
        </w:rPr>
        <w:t>（三）按照《财政部、司法部关于政府采购支持监狱企业发展有关问题的通知》（财库〔2014〕68号）的规定，落实支持监狱企业发展政策。</w:t>
      </w:r>
    </w:p>
    <w:p w14:paraId="0F6DBFD4">
      <w:pPr>
        <w:pageBreakBefore w:val="0"/>
        <w:widowControl w:val="0"/>
        <w:kinsoku w:val="0"/>
        <w:wordWrap/>
        <w:overflowPunct w:val="0"/>
        <w:topLinePunct w:val="0"/>
        <w:autoSpaceDE w:val="0"/>
        <w:autoSpaceDN w:val="0"/>
        <w:bidi w:val="0"/>
        <w:adjustRightInd/>
        <w:snapToGrid w:val="0"/>
        <w:spacing w:line="595" w:lineRule="exact"/>
        <w:ind w:firstLine="480" w:firstLineChars="200"/>
        <w:textAlignment w:val="auto"/>
        <w:rPr>
          <w:rFonts w:hint="eastAsia"/>
        </w:rPr>
      </w:pPr>
      <w:r>
        <w:rPr>
          <w:rFonts w:hint="eastAsia" w:ascii="宋体" w:hAnsi="宋体" w:cs="宋体"/>
          <w:sz w:val="24"/>
          <w:szCs w:val="24"/>
        </w:rPr>
        <w:t>（四）按照《三部门联合发布关于促进残疾人就业政府采购政策的通知》（财库〔2017〕 141号）的规定，落实支持残疾人福利性单位发展政策。</w:t>
      </w:r>
    </w:p>
    <w:p w14:paraId="728A629F">
      <w:pPr>
        <w:pStyle w:val="5"/>
        <w:pageBreakBefore w:val="0"/>
        <w:widowControl w:val="0"/>
        <w:kinsoku/>
        <w:wordWrap/>
        <w:overflowPunct/>
        <w:topLinePunct w:val="0"/>
        <w:autoSpaceDE/>
        <w:autoSpaceDN/>
        <w:bidi w:val="0"/>
        <w:adjustRightInd/>
        <w:spacing w:before="0" w:after="0" w:line="595" w:lineRule="exact"/>
        <w:textAlignment w:val="auto"/>
        <w:rPr>
          <w:rFonts w:hint="eastAsia" w:ascii="宋体" w:hAnsi="宋体" w:eastAsia="宋体" w:cs="宋体"/>
          <w:sz w:val="28"/>
          <w:szCs w:val="28"/>
        </w:rPr>
      </w:pPr>
      <w:r>
        <w:rPr>
          <w:rFonts w:hint="eastAsia" w:ascii="宋体" w:hAnsi="宋体" w:eastAsia="宋体" w:cs="宋体"/>
          <w:sz w:val="28"/>
          <w:szCs w:val="28"/>
          <w:lang w:eastAsia="zh-CN"/>
        </w:rPr>
        <w:t>五</w:t>
      </w:r>
      <w:r>
        <w:rPr>
          <w:rFonts w:hint="eastAsia" w:ascii="宋体" w:hAnsi="宋体" w:eastAsia="宋体" w:cs="宋体"/>
          <w:sz w:val="28"/>
          <w:szCs w:val="28"/>
        </w:rPr>
        <w:t>、项目商务要求</w:t>
      </w:r>
    </w:p>
    <w:p w14:paraId="29375261">
      <w:pPr>
        <w:pStyle w:val="5"/>
        <w:pageBreakBefore w:val="0"/>
        <w:kinsoku/>
        <w:overflowPunct/>
        <w:topLinePunct w:val="0"/>
        <w:autoSpaceDE/>
        <w:autoSpaceDN/>
        <w:bidi w:val="0"/>
        <w:adjustRightInd/>
        <w:spacing w:before="0" w:after="0" w:line="594" w:lineRule="exact"/>
        <w:ind w:firstLine="482" w:firstLineChars="200"/>
        <w:rPr>
          <w:rFonts w:hint="eastAsia" w:ascii="宋体" w:hAnsi="宋体" w:eastAsia="宋体" w:cs="宋体"/>
          <w:sz w:val="24"/>
          <w:szCs w:val="24"/>
        </w:rPr>
      </w:pPr>
      <w:bookmarkStart w:id="20" w:name="_Toc31495"/>
      <w:bookmarkStart w:id="21" w:name="_Toc76462328"/>
      <w:bookmarkStart w:id="22" w:name="_Toc344475120"/>
      <w:r>
        <w:rPr>
          <w:rFonts w:hint="eastAsia" w:ascii="宋体" w:hAnsi="宋体" w:eastAsia="宋体" w:cs="宋体"/>
          <w:sz w:val="24"/>
          <w:szCs w:val="24"/>
        </w:rPr>
        <w:t>（一）项目基本情况</w:t>
      </w:r>
      <w:bookmarkEnd w:id="20"/>
      <w:bookmarkEnd w:id="21"/>
      <w:bookmarkEnd w:id="22"/>
      <w:r>
        <w:rPr>
          <w:rFonts w:hint="eastAsia" w:ascii="宋体" w:hAnsi="宋体" w:eastAsia="宋体" w:cs="宋体"/>
          <w:sz w:val="24"/>
          <w:szCs w:val="24"/>
          <w:lang w:eastAsia="zh-CN"/>
        </w:rPr>
        <w:t>、</w:t>
      </w:r>
      <w:r>
        <w:rPr>
          <w:rFonts w:hint="eastAsia" w:ascii="宋体" w:hAnsi="宋体" w:eastAsia="宋体" w:cs="宋体"/>
          <w:sz w:val="24"/>
          <w:szCs w:val="24"/>
        </w:rPr>
        <w:t>要求及标准</w:t>
      </w:r>
    </w:p>
    <w:p w14:paraId="0B088DCE">
      <w:pPr>
        <w:keepNext w:val="0"/>
        <w:keepLines w:val="0"/>
        <w:pageBreakBefore w:val="0"/>
        <w:widowControl w:val="0"/>
        <w:kinsoku/>
        <w:wordWrap/>
        <w:overflowPunct/>
        <w:topLinePunct w:val="0"/>
        <w:autoSpaceDE/>
        <w:autoSpaceDN/>
        <w:bidi w:val="0"/>
        <w:adjustRightInd/>
        <w:spacing w:line="594" w:lineRule="exact"/>
        <w:ind w:firstLine="480" w:firstLineChars="200"/>
        <w:textAlignment w:val="auto"/>
        <w:outlineLvl w:val="0"/>
        <w:rPr>
          <w:rStyle w:val="255"/>
          <w:rFonts w:hint="eastAsia" w:ascii="宋体" w:hAnsi="宋体" w:eastAsia="宋体" w:cs="宋体"/>
          <w:color w:val="auto"/>
          <w:sz w:val="24"/>
          <w:szCs w:val="24"/>
          <w:lang w:eastAsia="zh-CN"/>
        </w:rPr>
      </w:pPr>
      <w:r>
        <w:rPr>
          <w:rStyle w:val="255"/>
          <w:rFonts w:hint="eastAsia" w:ascii="宋体" w:hAnsi="宋体" w:cs="宋体"/>
          <w:color w:val="auto"/>
          <w:sz w:val="24"/>
          <w:szCs w:val="24"/>
          <w:lang w:val="en-US" w:eastAsia="zh-CN"/>
        </w:rPr>
        <w:t>1.</w:t>
      </w:r>
      <w:r>
        <w:rPr>
          <w:rStyle w:val="255"/>
          <w:rFonts w:hint="eastAsia" w:ascii="宋体" w:hAnsi="宋体" w:eastAsia="宋体" w:cs="宋体"/>
          <w:color w:val="auto"/>
          <w:sz w:val="24"/>
          <w:szCs w:val="24"/>
          <w:lang w:eastAsia="zh-CN"/>
        </w:rPr>
        <w:t>项目名称：</w:t>
      </w:r>
      <w:r>
        <w:rPr>
          <w:rFonts w:hint="eastAsia" w:ascii="宋体" w:hAnsi="宋体" w:eastAsia="宋体" w:cs="宋体"/>
          <w:sz w:val="24"/>
          <w:szCs w:val="24"/>
          <w:lang w:val="en-US" w:eastAsia="zh-CN"/>
        </w:rPr>
        <w:t>跳磴镇政协委员工作室装饰</w:t>
      </w:r>
      <w:r>
        <w:rPr>
          <w:rFonts w:hint="eastAsia" w:ascii="宋体" w:hAnsi="宋体" w:eastAsia="宋体" w:cs="宋体"/>
          <w:sz w:val="24"/>
          <w:szCs w:val="24"/>
        </w:rPr>
        <w:t>装修</w:t>
      </w:r>
      <w:r>
        <w:rPr>
          <w:rFonts w:hint="eastAsia" w:ascii="宋体" w:hAnsi="宋体" w:eastAsia="宋体" w:cs="宋体"/>
          <w:sz w:val="24"/>
          <w:szCs w:val="24"/>
          <w:lang w:eastAsia="zh-CN"/>
        </w:rPr>
        <w:t>工程</w:t>
      </w:r>
    </w:p>
    <w:p w14:paraId="4ADA62DE">
      <w:pPr>
        <w:pStyle w:val="55"/>
        <w:keepNext w:val="0"/>
        <w:keepLines w:val="0"/>
        <w:pageBreakBefore w:val="0"/>
        <w:widowControl w:val="0"/>
        <w:kinsoku/>
        <w:wordWrap/>
        <w:overflowPunct/>
        <w:topLinePunct w:val="0"/>
        <w:autoSpaceDE/>
        <w:autoSpaceDN/>
        <w:bidi w:val="0"/>
        <w:adjustRightInd/>
        <w:spacing w:line="594" w:lineRule="exact"/>
        <w:ind w:left="0" w:leftChars="0" w:firstLine="480" w:firstLineChars="200"/>
        <w:textAlignment w:val="auto"/>
        <w:rPr>
          <w:rStyle w:val="255"/>
          <w:rFonts w:hint="default" w:ascii="宋体" w:hAnsi="宋体" w:eastAsia="宋体" w:cs="宋体"/>
          <w:color w:val="auto"/>
          <w:kern w:val="2"/>
          <w:szCs w:val="24"/>
          <w:lang w:val="en-US" w:eastAsia="zh-CN"/>
        </w:rPr>
      </w:pPr>
      <w:r>
        <w:rPr>
          <w:rStyle w:val="255"/>
          <w:rFonts w:hint="eastAsia" w:ascii="宋体" w:hAnsi="宋体" w:eastAsia="宋体" w:cs="宋体"/>
          <w:color w:val="auto"/>
          <w:kern w:val="2"/>
          <w:szCs w:val="24"/>
          <w:lang w:val="en-US" w:eastAsia="zh-CN"/>
        </w:rPr>
        <w:t>2.服务期：自合同签订之日起30个日历天</w:t>
      </w:r>
      <w:r>
        <w:rPr>
          <w:rStyle w:val="255"/>
          <w:rFonts w:hint="eastAsia" w:eastAsia="宋体" w:cs="宋体"/>
          <w:color w:val="auto"/>
          <w:kern w:val="2"/>
          <w:szCs w:val="24"/>
          <w:lang w:val="en-US" w:eastAsia="zh-CN"/>
        </w:rPr>
        <w:t>；</w:t>
      </w:r>
    </w:p>
    <w:p w14:paraId="5707CCC9">
      <w:pPr>
        <w:keepNext w:val="0"/>
        <w:keepLines w:val="0"/>
        <w:pageBreakBefore w:val="0"/>
        <w:widowControl w:val="0"/>
        <w:kinsoku/>
        <w:wordWrap/>
        <w:overflowPunct/>
        <w:topLinePunct w:val="0"/>
        <w:autoSpaceDE/>
        <w:autoSpaceDN/>
        <w:bidi w:val="0"/>
        <w:adjustRightInd/>
        <w:snapToGrid w:val="0"/>
        <w:spacing w:line="594" w:lineRule="exact"/>
        <w:ind w:firstLine="480" w:firstLineChars="200"/>
        <w:textAlignment w:val="auto"/>
        <w:rPr>
          <w:rStyle w:val="255"/>
          <w:rFonts w:hint="default" w:ascii="宋体" w:hAnsi="宋体" w:eastAsia="宋体" w:cs="宋体"/>
          <w:color w:val="auto"/>
          <w:sz w:val="24"/>
          <w:szCs w:val="24"/>
          <w:lang w:val="en-US" w:eastAsia="zh-CN"/>
        </w:rPr>
      </w:pPr>
      <w:r>
        <w:rPr>
          <w:rStyle w:val="255"/>
          <w:rFonts w:hint="eastAsia" w:ascii="宋体" w:hAnsi="宋体" w:cs="宋体"/>
          <w:color w:val="auto"/>
          <w:sz w:val="24"/>
          <w:szCs w:val="24"/>
          <w:lang w:val="en-US" w:eastAsia="zh-CN"/>
        </w:rPr>
        <w:t>3</w:t>
      </w:r>
      <w:r>
        <w:rPr>
          <w:rStyle w:val="255"/>
          <w:rFonts w:hint="eastAsia" w:ascii="宋体" w:hAnsi="宋体" w:eastAsia="宋体" w:cs="宋体"/>
          <w:color w:val="auto"/>
          <w:sz w:val="24"/>
          <w:szCs w:val="24"/>
          <w:lang w:eastAsia="zh-CN"/>
        </w:rPr>
        <w:t>.服务地点：</w:t>
      </w:r>
      <w:r>
        <w:rPr>
          <w:rFonts w:hint="eastAsia" w:ascii="宋体" w:hAnsi="宋体" w:eastAsia="宋体" w:cs="宋体"/>
          <w:color w:val="auto"/>
          <w:sz w:val="24"/>
          <w:szCs w:val="24"/>
        </w:rPr>
        <w:t>重庆市大渡口区</w:t>
      </w:r>
      <w:bookmarkStart w:id="23" w:name="_Toc24216"/>
      <w:r>
        <w:rPr>
          <w:rFonts w:hint="eastAsia" w:ascii="宋体" w:hAnsi="宋体" w:cs="宋体"/>
          <w:color w:val="auto"/>
          <w:sz w:val="24"/>
          <w:szCs w:val="24"/>
          <w:lang w:val="en-US" w:eastAsia="zh-CN"/>
        </w:rPr>
        <w:t>跳磴镇人民政府</w:t>
      </w:r>
    </w:p>
    <w:p w14:paraId="55D260C1">
      <w:pPr>
        <w:pStyle w:val="55"/>
        <w:keepNext w:val="0"/>
        <w:keepLines w:val="0"/>
        <w:pageBreakBefore w:val="0"/>
        <w:widowControl w:val="0"/>
        <w:kinsoku/>
        <w:wordWrap/>
        <w:overflowPunct/>
        <w:topLinePunct w:val="0"/>
        <w:autoSpaceDE/>
        <w:autoSpaceDN/>
        <w:bidi w:val="0"/>
        <w:adjustRightInd/>
        <w:spacing w:line="594" w:lineRule="exact"/>
        <w:ind w:left="0" w:leftChars="0" w:firstLine="480" w:firstLineChars="200"/>
        <w:textAlignment w:val="auto"/>
        <w:rPr>
          <w:rStyle w:val="255"/>
          <w:rFonts w:hint="eastAsia" w:ascii="宋体" w:hAnsi="宋体" w:eastAsia="宋体" w:cs="宋体"/>
          <w:color w:val="auto"/>
          <w:kern w:val="2"/>
          <w:szCs w:val="24"/>
          <w:lang w:val="en-US" w:eastAsia="zh-CN"/>
        </w:rPr>
      </w:pPr>
      <w:r>
        <w:rPr>
          <w:rStyle w:val="255"/>
          <w:rFonts w:hint="eastAsia" w:ascii="宋体" w:hAnsi="宋体" w:eastAsia="宋体" w:cs="宋体"/>
          <w:color w:val="auto"/>
          <w:kern w:val="2"/>
          <w:szCs w:val="24"/>
          <w:lang w:val="en-US" w:eastAsia="zh-CN"/>
        </w:rPr>
        <w:t>4.服务要求：成交供应商施工前应充分了解现场周边环境，在施工过程中，成交供应商须做到安全施工、文明施工。成交供应商应按各项管理规定做好安全教育和安全防护工作，负责施工安全（包含但不仅限于施工现场及施工周边的施工人身安全、行人安全等），若发生安全事故和经济损失，一切责任由成交供应商自行承担。</w:t>
      </w:r>
    </w:p>
    <w:p w14:paraId="485F6927">
      <w:pPr>
        <w:pStyle w:val="56"/>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480" w:firstLineChars="200"/>
        <w:textAlignment w:val="auto"/>
        <w:rPr>
          <w:rStyle w:val="255"/>
          <w:rFonts w:hint="default" w:ascii="宋体" w:hAnsi="宋体" w:eastAsia="宋体" w:cs="宋体"/>
          <w:color w:val="auto"/>
          <w:kern w:val="2"/>
          <w:szCs w:val="24"/>
          <w:lang w:val="en-US" w:eastAsia="zh-CN"/>
        </w:rPr>
      </w:pPr>
      <w:r>
        <w:rPr>
          <w:rStyle w:val="255"/>
          <w:rFonts w:hint="eastAsia" w:ascii="宋体" w:hAnsi="宋体" w:eastAsia="宋体" w:cs="宋体"/>
          <w:b w:val="0"/>
          <w:bCs w:val="0"/>
          <w:color w:val="auto"/>
          <w:kern w:val="2"/>
          <w:sz w:val="24"/>
          <w:szCs w:val="24"/>
          <w:lang w:val="en-US" w:eastAsia="zh-CN"/>
        </w:rPr>
        <w:t>5.</w:t>
      </w:r>
      <w:r>
        <w:rPr>
          <w:rFonts w:hint="eastAsia" w:ascii="宋体" w:hAnsi="宋体" w:eastAsia="宋体" w:cs="宋体"/>
          <w:b w:val="0"/>
          <w:bCs w:val="0"/>
          <w:sz w:val="24"/>
          <w:szCs w:val="24"/>
        </w:rPr>
        <w:t>验收标准</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交付竣工验收的工程项目，达到国家现行有关施工质量验收规范要求，并达到合格标准。</w:t>
      </w:r>
    </w:p>
    <w:p w14:paraId="3FA1AF08">
      <w:pPr>
        <w:keepNext w:val="0"/>
        <w:keepLines w:val="0"/>
        <w:pageBreakBefore w:val="0"/>
        <w:widowControl w:val="0"/>
        <w:kinsoku/>
        <w:wordWrap/>
        <w:overflowPunct/>
        <w:topLinePunct w:val="0"/>
        <w:autoSpaceDE/>
        <w:autoSpaceDN/>
        <w:bidi w:val="0"/>
        <w:adjustRightInd/>
        <w:snapToGrid w:val="0"/>
        <w:spacing w:line="594"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（二）报价要求</w:t>
      </w:r>
    </w:p>
    <w:p w14:paraId="2139C018">
      <w:pPr>
        <w:pageBreakBefore w:val="0"/>
        <w:widowControl w:val="0"/>
        <w:kinsoku/>
        <w:wordWrap/>
        <w:overflowPunct/>
        <w:topLinePunct w:val="0"/>
        <w:autoSpaceDE/>
        <w:autoSpaceDN/>
        <w:bidi w:val="0"/>
        <w:adjustRightInd/>
        <w:snapToGrid w:val="0"/>
        <w:spacing w:line="594" w:lineRule="exact"/>
        <w:ind w:firstLine="480" w:firstLineChars="200"/>
        <w:textAlignment w:val="baseline"/>
        <w:rPr>
          <w:rFonts w:hint="eastAsia" w:ascii="宋体" w:hAnsi="宋体" w:eastAsia="宋体" w:cs="宋体"/>
          <w:sz w:val="24"/>
          <w:szCs w:val="24"/>
        </w:rPr>
      </w:pPr>
      <w:r>
        <w:rPr>
          <w:rFonts w:hint="eastAsia" w:ascii="宋体" w:hAnsi="宋体" w:eastAsia="宋体" w:cs="宋体"/>
          <w:color w:val="auto"/>
          <w:sz w:val="24"/>
          <w:szCs w:val="24"/>
        </w:rPr>
        <w:t>该项目费最高限价为</w:t>
      </w:r>
      <w:r>
        <w:rPr>
          <w:rFonts w:hint="eastAsia" w:ascii="宋体" w:hAnsi="宋体" w:cs="宋体"/>
          <w:bCs/>
          <w:color w:val="auto"/>
          <w:sz w:val="24"/>
          <w:szCs w:val="24"/>
          <w:lang w:val="en-US" w:eastAsia="zh-CN"/>
        </w:rPr>
        <w:t>78364.58</w:t>
      </w:r>
      <w:r>
        <w:rPr>
          <w:rFonts w:hint="eastAsia" w:ascii="宋体" w:hAnsi="宋体" w:eastAsia="宋体" w:cs="宋体"/>
          <w:color w:val="auto"/>
          <w:sz w:val="24"/>
          <w:szCs w:val="24"/>
        </w:rPr>
        <w:t>元。</w:t>
      </w:r>
      <w:r>
        <w:rPr>
          <w:rFonts w:hint="eastAsia" w:ascii="宋体" w:hAnsi="宋体" w:eastAsia="宋体" w:cs="宋体"/>
          <w:sz w:val="24"/>
          <w:szCs w:val="24"/>
        </w:rPr>
        <w:t>供应商报价不得超过最高限价，否则为废标，本项目为人民币报价，供应商的投标报价应包括招标范围内全部内容的报价，供应商应根据招标文件的要求，并考虑市场风险和自身实力进行自主报价，投标报价包括完成招标范围的内容设计人员和相关工作人员的人工成本、劳保、医疗、福利、津贴、保险、差旅费、资料费、各阶段评审会务费用以及设计单位的管理费、税金、利润等一切可预见和不可预见费用，发包人不再另行支付任何费用。</w:t>
      </w:r>
    </w:p>
    <w:bookmarkEnd w:id="23"/>
    <w:p w14:paraId="33B8605C">
      <w:pPr>
        <w:pStyle w:val="5"/>
        <w:pageBreakBefore w:val="0"/>
        <w:widowControl w:val="0"/>
        <w:kinsoku/>
        <w:wordWrap/>
        <w:overflowPunct/>
        <w:topLinePunct w:val="0"/>
        <w:autoSpaceDE/>
        <w:autoSpaceDN/>
        <w:bidi w:val="0"/>
        <w:adjustRightInd w:val="0"/>
        <w:snapToGrid w:val="0"/>
        <w:spacing w:before="0" w:after="0" w:line="594" w:lineRule="exact"/>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szCs w:val="24"/>
        </w:rPr>
        <w:t>（</w:t>
      </w:r>
      <w:r>
        <w:rPr>
          <w:rFonts w:hint="eastAsia" w:ascii="宋体" w:hAnsi="宋体" w:eastAsia="宋体" w:cs="宋体"/>
          <w:b/>
          <w:color w:val="auto"/>
          <w:sz w:val="24"/>
          <w:szCs w:val="24"/>
          <w:lang w:eastAsia="zh-CN"/>
        </w:rPr>
        <w:t>三</w:t>
      </w:r>
      <w:r>
        <w:rPr>
          <w:rFonts w:hint="eastAsia" w:ascii="宋体" w:hAnsi="宋体" w:eastAsia="宋体" w:cs="宋体"/>
          <w:b/>
          <w:color w:val="auto"/>
          <w:sz w:val="24"/>
          <w:szCs w:val="24"/>
        </w:rPr>
        <w:t>）</w:t>
      </w:r>
      <w:r>
        <w:rPr>
          <w:rFonts w:hint="eastAsia" w:ascii="宋体" w:hAnsi="宋体" w:eastAsia="宋体" w:cs="宋体"/>
          <w:color w:val="auto"/>
          <w:sz w:val="24"/>
          <w:highlight w:val="none"/>
        </w:rPr>
        <w:t>服务及质量需求</w:t>
      </w:r>
    </w:p>
    <w:p w14:paraId="5814CD80">
      <w:pPr>
        <w:pageBreakBefore w:val="0"/>
        <w:widowControl w:val="0"/>
        <w:kinsoku/>
        <w:wordWrap/>
        <w:overflowPunct/>
        <w:topLinePunct w:val="0"/>
        <w:autoSpaceDE/>
        <w:autoSpaceDN/>
        <w:bidi w:val="0"/>
        <w:spacing w:line="594"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质量要求：达到国家现行有关施工质量验收规范要求，并达到合格标准。所有产品及零部件、材料都必须是全新并未使用过且不低于国家、行业颁布以及设计规范的有关技术标准和规范。工程质量未达到此标准时，一切返工费用及经济损失均由成交供应商承担。</w:t>
      </w:r>
    </w:p>
    <w:p w14:paraId="7D78B706">
      <w:pPr>
        <w:pageBreakBefore w:val="0"/>
        <w:widowControl w:val="0"/>
        <w:kinsoku/>
        <w:wordWrap/>
        <w:overflowPunct/>
        <w:topLinePunct w:val="0"/>
        <w:autoSpaceDE/>
        <w:autoSpaceDN/>
        <w:bidi w:val="0"/>
        <w:spacing w:line="594"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安全要求：成交供应商应遵守安全生产的有关管理规定，严格按照安全标准组织实施，采取必要的安全防护措施，消除隐患。在施工过程中由于供应商管理或安全措施不力造成周边环境破坏或事故责任和因此发生的费用，由成交供应商承担。成交供应商负责进入现场实施人员及财物安全，发生任何伤亡事故与采购人无关，供应商自行解决并承担相应的法律责任和财产损失。如因施工导致第三人人身、财产损失由供应商承担赔偿责任。</w:t>
      </w:r>
    </w:p>
    <w:p w14:paraId="5BAA994B">
      <w:pPr>
        <w:pStyle w:val="5"/>
        <w:pageBreakBefore w:val="0"/>
        <w:widowControl w:val="0"/>
        <w:kinsoku/>
        <w:wordWrap/>
        <w:overflowPunct/>
        <w:topLinePunct w:val="0"/>
        <w:autoSpaceDE/>
        <w:autoSpaceDN/>
        <w:bidi w:val="0"/>
        <w:adjustRightInd w:val="0"/>
        <w:snapToGrid w:val="0"/>
        <w:spacing w:before="0" w:after="0" w:line="594" w:lineRule="exact"/>
        <w:ind w:firstLine="482" w:firstLineChars="200"/>
        <w:rPr>
          <w:rFonts w:hint="eastAsia" w:ascii="宋体" w:hAnsi="宋体" w:eastAsia="宋体" w:cs="宋体"/>
          <w:color w:val="auto"/>
          <w:sz w:val="24"/>
          <w:highlight w:val="none"/>
          <w:lang w:val="en-US" w:eastAsia="zh-CN"/>
        </w:rPr>
      </w:pPr>
      <w:bookmarkStart w:id="24" w:name="_Toc7295"/>
      <w:r>
        <w:rPr>
          <w:rFonts w:hint="eastAsia" w:ascii="宋体" w:hAnsi="宋体" w:eastAsia="宋体" w:cs="宋体"/>
          <w:color w:val="auto"/>
          <w:sz w:val="24"/>
          <w:highlight w:val="none"/>
          <w:lang w:val="en-US" w:eastAsia="zh-CN"/>
        </w:rPr>
        <w:t>（四）施工图及工程量清单</w:t>
      </w:r>
      <w:bookmarkEnd w:id="24"/>
    </w:p>
    <w:p w14:paraId="1813A2FD">
      <w:pPr>
        <w:pStyle w:val="2"/>
        <w:pageBreakBefore w:val="0"/>
        <w:widowControl w:val="0"/>
        <w:kinsoku/>
        <w:wordWrap/>
        <w:overflowPunct/>
        <w:topLinePunct w:val="0"/>
        <w:autoSpaceDE/>
        <w:autoSpaceDN/>
        <w:bidi w:val="0"/>
        <w:spacing w:line="594"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工程量清单及施工图请供应商在重庆市行采家网上自行下载。 </w:t>
      </w:r>
    </w:p>
    <w:p w14:paraId="0974F09D">
      <w:pPr>
        <w:pStyle w:val="33"/>
        <w:pageBreakBefore w:val="0"/>
        <w:widowControl w:val="0"/>
        <w:kinsoku/>
        <w:wordWrap/>
        <w:overflowPunct/>
        <w:topLinePunct w:val="0"/>
        <w:autoSpaceDE/>
        <w:autoSpaceDN/>
        <w:bidi w:val="0"/>
        <w:adjustRightInd/>
        <w:spacing w:line="594" w:lineRule="exact"/>
        <w:ind w:firstLine="482" w:firstLineChars="200"/>
        <w:rPr>
          <w:rStyle w:val="255"/>
          <w:rFonts w:hint="eastAsia" w:ascii="宋体" w:hAnsi="宋体" w:eastAsia="宋体" w:cs="宋体"/>
          <w:b/>
          <w:bCs/>
          <w:sz w:val="24"/>
          <w:szCs w:val="24"/>
          <w:lang w:eastAsia="zh-CN"/>
        </w:rPr>
      </w:pPr>
      <w:r>
        <w:rPr>
          <w:rFonts w:hint="eastAsia" w:ascii="宋体" w:hAnsi="宋体" w:eastAsia="宋体" w:cs="宋体"/>
          <w:b/>
          <w:sz w:val="24"/>
          <w:szCs w:val="24"/>
        </w:rPr>
        <w:t>（</w:t>
      </w:r>
      <w:r>
        <w:rPr>
          <w:rFonts w:hint="eastAsia" w:ascii="宋体" w:hAnsi="宋体" w:cs="宋体"/>
          <w:b/>
          <w:sz w:val="24"/>
          <w:szCs w:val="24"/>
          <w:lang w:eastAsia="zh-CN"/>
        </w:rPr>
        <w:t>五</w:t>
      </w:r>
      <w:r>
        <w:rPr>
          <w:rFonts w:hint="eastAsia" w:ascii="宋体" w:hAnsi="宋体" w:eastAsia="宋体" w:cs="宋体"/>
          <w:b/>
          <w:sz w:val="24"/>
          <w:szCs w:val="24"/>
        </w:rPr>
        <w:t>）</w:t>
      </w:r>
      <w:r>
        <w:rPr>
          <w:rStyle w:val="255"/>
          <w:rFonts w:hint="eastAsia" w:ascii="宋体" w:hAnsi="宋体" w:eastAsia="宋体" w:cs="宋体"/>
          <w:b/>
          <w:bCs/>
          <w:sz w:val="24"/>
          <w:szCs w:val="24"/>
          <w:lang w:eastAsia="zh-CN"/>
        </w:rPr>
        <w:t>结算要求及付款方式</w:t>
      </w:r>
    </w:p>
    <w:p w14:paraId="722961B9">
      <w:pPr>
        <w:pageBreakBefore w:val="0"/>
        <w:widowControl w:val="0"/>
        <w:kinsoku/>
        <w:wordWrap/>
        <w:overflowPunct/>
        <w:topLinePunct w:val="0"/>
        <w:autoSpaceDE/>
        <w:autoSpaceDN/>
        <w:bidi w:val="0"/>
        <w:adjustRightInd/>
        <w:snapToGrid w:val="0"/>
        <w:spacing w:line="594" w:lineRule="exact"/>
        <w:ind w:firstLine="480" w:firstLineChars="200"/>
        <w:textAlignment w:val="baseline"/>
        <w:rPr>
          <w:rFonts w:hint="eastAsia" w:ascii="宋体" w:hAnsi="宋体" w:eastAsia="宋体" w:cs="宋体"/>
          <w:sz w:val="24"/>
          <w:szCs w:val="24"/>
        </w:rPr>
      </w:pPr>
      <w:bookmarkStart w:id="25" w:name="_Toc18616"/>
      <w:r>
        <w:rPr>
          <w:rFonts w:hint="eastAsia" w:ascii="宋体" w:hAnsi="宋体" w:eastAsia="宋体" w:cs="宋体"/>
          <w:sz w:val="24"/>
          <w:szCs w:val="24"/>
        </w:rPr>
        <w:t>1.中标价即合同价，本项目采用总价包干合同。项目及施工方式如需变更，甲乙双方应协商一致，并签订书面变更确认单，同时由甲方承担因</w:t>
      </w:r>
      <w:r>
        <w:rPr>
          <w:rFonts w:hint="eastAsia" w:ascii="宋体" w:hAnsi="宋体" w:eastAsia="宋体" w:cs="宋体"/>
          <w:sz w:val="24"/>
          <w:szCs w:val="24"/>
          <w:lang w:eastAsia="zh-CN"/>
        </w:rPr>
        <w:t>变更而产生</w:t>
      </w:r>
      <w:r>
        <w:rPr>
          <w:rFonts w:hint="eastAsia" w:ascii="宋体" w:hAnsi="宋体" w:eastAsia="宋体" w:cs="宋体"/>
          <w:sz w:val="24"/>
          <w:szCs w:val="24"/>
        </w:rPr>
        <w:t>的所有费用。</w:t>
      </w:r>
    </w:p>
    <w:p w14:paraId="6604E825">
      <w:pPr>
        <w:pageBreakBefore w:val="0"/>
        <w:widowControl w:val="0"/>
        <w:kinsoku/>
        <w:wordWrap/>
        <w:overflowPunct/>
        <w:topLinePunct w:val="0"/>
        <w:autoSpaceDE/>
        <w:autoSpaceDN/>
        <w:bidi w:val="0"/>
        <w:adjustRightInd/>
        <w:snapToGrid w:val="0"/>
        <w:spacing w:line="594"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2.项目服务完成采购人验收合格，开具等额发票后15个工作日内</w:t>
      </w:r>
      <w:r>
        <w:rPr>
          <w:rFonts w:hint="eastAsia" w:ascii="宋体" w:hAnsi="宋体" w:eastAsia="宋体" w:cs="宋体"/>
          <w:sz w:val="24"/>
          <w:szCs w:val="24"/>
          <w:lang w:eastAsia="zh-CN"/>
        </w:rPr>
        <w:t>一次性付款</w:t>
      </w:r>
      <w:r>
        <w:rPr>
          <w:rFonts w:hint="eastAsia" w:ascii="宋体" w:hAnsi="宋体" w:eastAsia="宋体" w:cs="宋体"/>
          <w:sz w:val="24"/>
          <w:szCs w:val="24"/>
        </w:rPr>
        <w:t>。</w:t>
      </w:r>
    </w:p>
    <w:p w14:paraId="254E2C2C">
      <w:pPr>
        <w:pStyle w:val="5"/>
        <w:pageBreakBefore w:val="0"/>
        <w:kinsoku/>
        <w:overflowPunct/>
        <w:topLinePunct w:val="0"/>
        <w:autoSpaceDE/>
        <w:autoSpaceDN/>
        <w:bidi w:val="0"/>
        <w:adjustRightInd/>
        <w:spacing w:before="0" w:after="0" w:line="594" w:lineRule="exact"/>
        <w:rPr>
          <w:rFonts w:hint="eastAsia" w:ascii="宋体" w:hAnsi="宋体" w:eastAsia="宋体" w:cs="宋体"/>
          <w:sz w:val="28"/>
          <w:szCs w:val="22"/>
        </w:rPr>
      </w:pPr>
      <w:r>
        <w:rPr>
          <w:rFonts w:hint="eastAsia" w:ascii="宋体" w:hAnsi="宋体" w:eastAsia="宋体" w:cs="宋体"/>
          <w:sz w:val="28"/>
          <w:szCs w:val="22"/>
        </w:rPr>
        <w:t>六、联系方式</w:t>
      </w:r>
      <w:bookmarkEnd w:id="25"/>
    </w:p>
    <w:p w14:paraId="64DA5A47">
      <w:pPr>
        <w:pageBreakBefore w:val="0"/>
        <w:kinsoku/>
        <w:wordWrap w:val="0"/>
        <w:overflowPunct/>
        <w:topLinePunct w:val="0"/>
        <w:autoSpaceDE/>
        <w:autoSpaceDN/>
        <w:bidi w:val="0"/>
        <w:adjustRightInd/>
        <w:spacing w:line="594" w:lineRule="exact"/>
        <w:ind w:firstLine="480"/>
        <w:rPr>
          <w:rFonts w:hint="eastAsia" w:ascii="宋体" w:hAnsi="宋体" w:eastAsia="宋体" w:cs="宋体"/>
          <w:color w:val="auto"/>
          <w:sz w:val="24"/>
          <w:szCs w:val="24"/>
          <w:lang w:eastAsia="zh-CN"/>
        </w:rPr>
      </w:pPr>
      <w:bookmarkStart w:id="26" w:name="_Toc14616"/>
      <w:r>
        <w:rPr>
          <w:rFonts w:hint="eastAsia" w:ascii="宋体" w:hAnsi="宋体" w:eastAsia="宋体" w:cs="宋体"/>
          <w:color w:val="auto"/>
          <w:sz w:val="24"/>
          <w:szCs w:val="24"/>
        </w:rPr>
        <w:t>采购人：重庆市大渡口区</w:t>
      </w:r>
      <w:r>
        <w:rPr>
          <w:rFonts w:hint="eastAsia" w:ascii="宋体" w:hAnsi="宋体" w:cs="宋体"/>
          <w:color w:val="auto"/>
          <w:sz w:val="24"/>
          <w:szCs w:val="24"/>
          <w:lang w:val="en-US" w:eastAsia="zh-CN"/>
        </w:rPr>
        <w:t>跳磴镇</w:t>
      </w:r>
      <w:r>
        <w:rPr>
          <w:rFonts w:hint="eastAsia" w:ascii="宋体" w:hAnsi="宋体" w:eastAsia="宋体" w:cs="宋体"/>
          <w:color w:val="auto"/>
          <w:sz w:val="24"/>
          <w:szCs w:val="24"/>
        </w:rPr>
        <w:t>人民政府</w:t>
      </w:r>
    </w:p>
    <w:p w14:paraId="2EDD758C">
      <w:pPr>
        <w:pageBreakBefore w:val="0"/>
        <w:kinsoku/>
        <w:wordWrap w:val="0"/>
        <w:overflowPunct/>
        <w:topLinePunct w:val="0"/>
        <w:autoSpaceDE/>
        <w:autoSpaceDN/>
        <w:bidi w:val="0"/>
        <w:adjustRightInd/>
        <w:spacing w:line="594" w:lineRule="exact"/>
        <w:ind w:firstLine="480"/>
        <w:rPr>
          <w:rFonts w:hint="eastAsia" w:ascii="宋体" w:hAnsi="宋体" w:eastAsia="宋体" w:cs="宋体"/>
          <w:color w:val="auto"/>
          <w:sz w:val="24"/>
          <w:szCs w:val="24"/>
          <w:shd w:val="clear" w:fill="F79646" w:themeFill="accent6"/>
          <w:lang w:eastAsia="zh-CN"/>
        </w:rPr>
      </w:pPr>
      <w:r>
        <w:rPr>
          <w:rFonts w:hint="eastAsia" w:ascii="宋体" w:hAnsi="宋体" w:eastAsia="宋体" w:cs="宋体"/>
          <w:color w:val="auto"/>
          <w:sz w:val="24"/>
          <w:szCs w:val="24"/>
        </w:rPr>
        <w:t>联系人：</w:t>
      </w:r>
      <w:r>
        <w:rPr>
          <w:rFonts w:hint="eastAsia" w:ascii="宋体" w:hAnsi="宋体" w:cs="宋体"/>
          <w:color w:val="auto"/>
          <w:sz w:val="24"/>
          <w:szCs w:val="24"/>
          <w:lang w:eastAsia="zh-CN"/>
        </w:rPr>
        <w:t>王老师</w:t>
      </w:r>
    </w:p>
    <w:p w14:paraId="609D69BC">
      <w:pPr>
        <w:pageBreakBefore w:val="0"/>
        <w:kinsoku/>
        <w:wordWrap w:val="0"/>
        <w:overflowPunct/>
        <w:topLinePunct w:val="0"/>
        <w:autoSpaceDE/>
        <w:autoSpaceDN/>
        <w:bidi w:val="0"/>
        <w:adjustRightInd/>
        <w:spacing w:line="594" w:lineRule="exact"/>
        <w:ind w:firstLine="480"/>
        <w:rPr>
          <w:rFonts w:hint="default" w:ascii="宋体" w:hAnsi="宋体" w:eastAsia="宋体" w:cs="宋体"/>
          <w:color w:val="auto"/>
          <w:sz w:val="24"/>
          <w:szCs w:val="24"/>
          <w:shd w:val="clear" w:fill="F79646" w:themeFill="accent6"/>
          <w:lang w:val="en-US" w:eastAsia="zh-CN"/>
        </w:rPr>
      </w:pPr>
      <w:r>
        <w:rPr>
          <w:rFonts w:hint="eastAsia" w:ascii="宋体" w:hAnsi="宋体" w:eastAsia="宋体" w:cs="宋体"/>
          <w:color w:val="auto"/>
          <w:sz w:val="24"/>
          <w:szCs w:val="24"/>
        </w:rPr>
        <w:t>电  话：</w:t>
      </w:r>
      <w:r>
        <w:rPr>
          <w:rFonts w:hint="eastAsia" w:ascii="宋体" w:hAnsi="宋体" w:cs="宋体"/>
          <w:color w:val="auto"/>
          <w:sz w:val="24"/>
          <w:szCs w:val="24"/>
          <w:lang w:val="en-US" w:eastAsia="zh-CN"/>
        </w:rPr>
        <w:t>023—68939703</w:t>
      </w:r>
    </w:p>
    <w:p w14:paraId="6344CB6C">
      <w:pPr>
        <w:pageBreakBefore w:val="0"/>
        <w:kinsoku/>
        <w:wordWrap w:val="0"/>
        <w:overflowPunct/>
        <w:topLinePunct w:val="0"/>
        <w:autoSpaceDE/>
        <w:autoSpaceDN/>
        <w:bidi w:val="0"/>
        <w:adjustRightInd/>
        <w:spacing w:line="594"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地  址： 重庆市大渡口区</w:t>
      </w:r>
      <w:r>
        <w:rPr>
          <w:rFonts w:hint="eastAsia" w:ascii="宋体" w:hAnsi="宋体" w:cs="宋体"/>
          <w:color w:val="auto"/>
          <w:sz w:val="24"/>
          <w:szCs w:val="24"/>
          <w:lang w:val="en-US" w:eastAsia="zh-CN"/>
        </w:rPr>
        <w:t>跳磴镇人民政府大楼</w:t>
      </w:r>
      <w:r>
        <w:rPr>
          <w:rFonts w:hint="eastAsia" w:ascii="宋体" w:hAnsi="宋体" w:eastAsia="宋体" w:cs="宋体"/>
          <w:color w:val="auto"/>
          <w:sz w:val="24"/>
          <w:szCs w:val="24"/>
        </w:rPr>
        <w:t xml:space="preserve"> </w:t>
      </w:r>
    </w:p>
    <w:p w14:paraId="130E8D11">
      <w:pPr>
        <w:pStyle w:val="5"/>
        <w:pageBreakBefore w:val="0"/>
        <w:kinsoku/>
        <w:overflowPunct/>
        <w:topLinePunct w:val="0"/>
        <w:autoSpaceDE/>
        <w:autoSpaceDN/>
        <w:bidi w:val="0"/>
        <w:adjustRightInd/>
        <w:spacing w:before="0" w:after="0" w:line="594" w:lineRule="exact"/>
        <w:rPr>
          <w:rFonts w:hint="eastAsia" w:ascii="宋体" w:hAnsi="宋体" w:eastAsia="宋体" w:cs="宋体"/>
          <w:sz w:val="28"/>
          <w:szCs w:val="22"/>
        </w:rPr>
      </w:pPr>
      <w:r>
        <w:rPr>
          <w:rFonts w:hint="eastAsia" w:ascii="宋体" w:hAnsi="宋体" w:eastAsia="宋体" w:cs="宋体"/>
          <w:sz w:val="28"/>
          <w:szCs w:val="22"/>
        </w:rPr>
        <w:t>七、其它有关规定</w:t>
      </w:r>
      <w:bookmarkEnd w:id="26"/>
    </w:p>
    <w:p w14:paraId="37F3BED8">
      <w:pPr>
        <w:pageBreakBefore w:val="0"/>
        <w:kinsoku/>
        <w:overflowPunct/>
        <w:topLinePunct w:val="0"/>
        <w:autoSpaceDE/>
        <w:autoSpaceDN/>
        <w:bidi w:val="0"/>
        <w:adjustRightInd/>
        <w:snapToGrid w:val="0"/>
        <w:spacing w:line="594"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.单位负责人为同一人或者存在直接控股、管理关系的不同供应商，不得参加同一合同项下的政府采购活动，否则均为无效响应。</w:t>
      </w:r>
    </w:p>
    <w:p w14:paraId="02B8A9A2">
      <w:pPr>
        <w:pageBreakBefore w:val="0"/>
        <w:kinsoku/>
        <w:overflowPunct/>
        <w:topLinePunct w:val="0"/>
        <w:autoSpaceDE/>
        <w:autoSpaceDN/>
        <w:bidi w:val="0"/>
        <w:adjustRightInd/>
        <w:snapToGrid w:val="0"/>
        <w:spacing w:line="594" w:lineRule="exact"/>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2.为采购项目提供整体设计、规范编制或者项目管理、监理、检测等服务的供应商，不得再参加该采购项目的其他采购活动。</w:t>
      </w:r>
    </w:p>
    <w:p w14:paraId="4ED2FF3C">
      <w:pPr>
        <w:pageBreakBefore w:val="0"/>
        <w:kinsoku/>
        <w:overflowPunct/>
        <w:topLinePunct w:val="0"/>
        <w:autoSpaceDE/>
        <w:autoSpaceDN/>
        <w:bidi w:val="0"/>
        <w:adjustRightInd/>
        <w:snapToGrid w:val="0"/>
        <w:spacing w:line="594" w:lineRule="exact"/>
        <w:ind w:firstLine="480" w:firstLineChars="200"/>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无论竞采结果如何，供应商参与本项目的所有费用均自行承担。</w:t>
      </w:r>
    </w:p>
    <w:p w14:paraId="0EE9CB11">
      <w:pPr>
        <w:pageBreakBefore w:val="0"/>
        <w:kinsoku/>
        <w:overflowPunct/>
        <w:topLinePunct w:val="0"/>
        <w:autoSpaceDE/>
        <w:autoSpaceDN/>
        <w:bidi w:val="0"/>
        <w:adjustRightInd/>
        <w:snapToGrid w:val="0"/>
        <w:spacing w:line="594" w:lineRule="exact"/>
        <w:ind w:firstLine="480" w:firstLineChars="200"/>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default" w:ascii="宋体" w:hAnsi="宋体" w:eastAsia="宋体" w:cs="宋体"/>
          <w:sz w:val="24"/>
          <w:szCs w:val="24"/>
          <w:lang w:val="en-US" w:eastAsia="zh-CN"/>
        </w:rPr>
        <w:t>本项目不接受联合体参与</w:t>
      </w:r>
      <w:r>
        <w:rPr>
          <w:rFonts w:hint="eastAsia" w:ascii="宋体" w:hAnsi="宋体" w:eastAsia="宋体" w:cs="宋体"/>
          <w:sz w:val="24"/>
          <w:szCs w:val="24"/>
          <w:lang w:val="en-US" w:eastAsia="zh-CN"/>
        </w:rPr>
        <w:t>竞标</w:t>
      </w:r>
      <w:r>
        <w:rPr>
          <w:rFonts w:hint="default" w:ascii="宋体" w:hAnsi="宋体" w:eastAsia="宋体" w:cs="宋体"/>
          <w:sz w:val="24"/>
          <w:szCs w:val="24"/>
          <w:lang w:val="en-US" w:eastAsia="zh-CN"/>
        </w:rPr>
        <w:t>，否则按无效处理。</w:t>
      </w:r>
    </w:p>
    <w:p w14:paraId="0BBBAC9C">
      <w:pPr>
        <w:pageBreakBefore w:val="0"/>
        <w:kinsoku/>
        <w:overflowPunct/>
        <w:topLinePunct w:val="0"/>
        <w:autoSpaceDE/>
        <w:autoSpaceDN/>
        <w:bidi w:val="0"/>
        <w:adjustRightInd/>
        <w:snapToGrid w:val="0"/>
        <w:spacing w:line="594" w:lineRule="exact"/>
        <w:ind w:firstLine="480" w:firstLineChars="200"/>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default" w:ascii="宋体" w:hAnsi="宋体" w:eastAsia="宋体" w:cs="宋体"/>
          <w:sz w:val="24"/>
          <w:szCs w:val="24"/>
          <w:lang w:val="en-US" w:eastAsia="zh-CN"/>
        </w:rPr>
        <w:t>本项目不接受合同分包，否则按无效处理。</w:t>
      </w:r>
    </w:p>
    <w:p w14:paraId="5947F97F">
      <w:pPr>
        <w:pageBreakBefore w:val="0"/>
        <w:kinsoku/>
        <w:overflowPunct/>
        <w:topLinePunct w:val="0"/>
        <w:autoSpaceDE/>
        <w:autoSpaceDN/>
        <w:bidi w:val="0"/>
        <w:adjustRightInd/>
        <w:snapToGrid w:val="0"/>
        <w:spacing w:line="594" w:lineRule="exact"/>
        <w:ind w:firstLine="480" w:firstLineChars="200"/>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w:t>
      </w:r>
      <w:r>
        <w:rPr>
          <w:rFonts w:hint="default" w:ascii="宋体" w:hAnsi="宋体" w:eastAsia="宋体" w:cs="宋体"/>
          <w:sz w:val="24"/>
          <w:szCs w:val="24"/>
          <w:lang w:val="en-US" w:eastAsia="zh-CN"/>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69EDA960">
      <w:pPr>
        <w:pStyle w:val="5"/>
        <w:pageBreakBefore w:val="0"/>
        <w:kinsoku/>
        <w:overflowPunct/>
        <w:topLinePunct w:val="0"/>
        <w:autoSpaceDE/>
        <w:autoSpaceDN/>
        <w:bidi w:val="0"/>
        <w:adjustRightInd/>
        <w:spacing w:before="0" w:after="0" w:line="594" w:lineRule="exact"/>
        <w:rPr>
          <w:rFonts w:hint="eastAsia" w:ascii="宋体" w:hAnsi="宋体" w:eastAsia="宋体" w:cs="宋体"/>
          <w:sz w:val="28"/>
          <w:szCs w:val="22"/>
        </w:rPr>
      </w:pPr>
      <w:bookmarkStart w:id="27" w:name="_Toc28771"/>
      <w:bookmarkStart w:id="28" w:name="_Toc7238"/>
      <w:r>
        <w:rPr>
          <w:rFonts w:hint="eastAsia" w:ascii="宋体" w:hAnsi="宋体" w:eastAsia="宋体" w:cs="宋体"/>
          <w:sz w:val="28"/>
          <w:szCs w:val="22"/>
        </w:rPr>
        <w:t>八、知识产权</w:t>
      </w:r>
      <w:bookmarkEnd w:id="27"/>
    </w:p>
    <w:p w14:paraId="508E58CF">
      <w:pPr>
        <w:pageBreakBefore w:val="0"/>
        <w:kinsoku/>
        <w:wordWrap w:val="0"/>
        <w:overflowPunct/>
        <w:topLinePunct w:val="0"/>
        <w:autoSpaceDE/>
        <w:autoSpaceDN/>
        <w:bidi w:val="0"/>
        <w:adjustRightInd/>
        <w:spacing w:line="594" w:lineRule="exact"/>
        <w:ind w:firstLine="480"/>
        <w:rPr>
          <w:rFonts w:hint="eastAsia"/>
        </w:rPr>
      </w:pPr>
      <w:r>
        <w:rPr>
          <w:rFonts w:hint="eastAsia" w:ascii="宋体" w:hAnsi="宋体" w:eastAsia="宋体" w:cs="宋体"/>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bookmarkEnd w:id="19"/>
    <w:bookmarkEnd w:id="28"/>
    <w:p w14:paraId="55D6DEB0">
      <w:pPr>
        <w:pStyle w:val="5"/>
        <w:pageBreakBefore w:val="0"/>
        <w:kinsoku/>
        <w:overflowPunct/>
        <w:topLinePunct w:val="0"/>
        <w:autoSpaceDE/>
        <w:autoSpaceDN/>
        <w:bidi w:val="0"/>
        <w:adjustRightInd/>
        <w:spacing w:before="0" w:after="0" w:line="594" w:lineRule="exact"/>
        <w:rPr>
          <w:rFonts w:hint="eastAsia" w:ascii="宋体" w:hAnsi="宋体" w:eastAsia="宋体" w:cs="宋体"/>
          <w:sz w:val="28"/>
          <w:szCs w:val="22"/>
        </w:rPr>
      </w:pPr>
      <w:r>
        <w:rPr>
          <w:rFonts w:hint="eastAsia" w:ascii="宋体" w:hAnsi="宋体" w:eastAsia="宋体" w:cs="宋体"/>
          <w:sz w:val="28"/>
          <w:szCs w:val="22"/>
        </w:rPr>
        <w:t>九、评审标准（综合评分法）</w:t>
      </w:r>
    </w:p>
    <w:tbl>
      <w:tblPr>
        <w:tblStyle w:val="57"/>
        <w:tblpPr w:leftFromText="180" w:rightFromText="180" w:vertAnchor="text" w:horzAnchor="page" w:tblpX="1177" w:tblpY="761"/>
        <w:tblOverlap w:val="never"/>
        <w:tblW w:w="10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200"/>
        <w:gridCol w:w="851"/>
        <w:gridCol w:w="4677"/>
        <w:gridCol w:w="2724"/>
      </w:tblGrid>
      <w:tr w14:paraId="753AD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78" w:type="dxa"/>
            <w:noWrap w:val="0"/>
            <w:vAlign w:val="center"/>
          </w:tcPr>
          <w:p w14:paraId="37F19302">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1200" w:type="dxa"/>
            <w:noWrap w:val="0"/>
            <w:vAlign w:val="center"/>
          </w:tcPr>
          <w:p w14:paraId="3699B0EB">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评分因素</w:t>
            </w:r>
          </w:p>
          <w:p w14:paraId="6E3E0573">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及权重</w:t>
            </w:r>
          </w:p>
        </w:tc>
        <w:tc>
          <w:tcPr>
            <w:tcW w:w="851" w:type="dxa"/>
            <w:noWrap w:val="0"/>
            <w:vAlign w:val="center"/>
          </w:tcPr>
          <w:p w14:paraId="7598D887">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分值</w:t>
            </w:r>
          </w:p>
        </w:tc>
        <w:tc>
          <w:tcPr>
            <w:tcW w:w="4677" w:type="dxa"/>
            <w:noWrap w:val="0"/>
            <w:vAlign w:val="center"/>
          </w:tcPr>
          <w:p w14:paraId="3441BFC3">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评分标准（以下评分标准为举例）</w:t>
            </w:r>
          </w:p>
        </w:tc>
        <w:tc>
          <w:tcPr>
            <w:tcW w:w="2724" w:type="dxa"/>
            <w:noWrap w:val="0"/>
            <w:vAlign w:val="center"/>
          </w:tcPr>
          <w:p w14:paraId="34489258">
            <w:pPr>
              <w:pStyle w:val="121"/>
              <w:keepNext w:val="0"/>
              <w:keepLines w:val="0"/>
              <w:pageBreakBefore w:val="0"/>
              <w:widowControl w:val="0"/>
              <w:kinsoku/>
              <w:wordWrap/>
              <w:overflowPunct/>
              <w:topLinePunct w:val="0"/>
              <w:autoSpaceDE/>
              <w:autoSpaceDN/>
              <w:bidi w:val="0"/>
              <w:adjustRightInd/>
              <w:spacing w:before="0" w:after="0"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说明</w:t>
            </w:r>
          </w:p>
        </w:tc>
      </w:tr>
      <w:tr w14:paraId="32EBF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6" w:hRule="atLeast"/>
        </w:trPr>
        <w:tc>
          <w:tcPr>
            <w:tcW w:w="878" w:type="dxa"/>
            <w:noWrap w:val="0"/>
            <w:vAlign w:val="center"/>
          </w:tcPr>
          <w:p w14:paraId="7ABC3E9D">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200" w:type="dxa"/>
            <w:noWrap w:val="0"/>
            <w:vAlign w:val="center"/>
          </w:tcPr>
          <w:p w14:paraId="011537A7">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投标报价</w:t>
            </w:r>
          </w:p>
          <w:p w14:paraId="13A0253F">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cs="宋体"/>
                <w:color w:val="auto"/>
                <w:sz w:val="21"/>
                <w:szCs w:val="21"/>
                <w:lang w:val="en-US" w:eastAsia="zh-CN"/>
              </w:rPr>
              <w:t>30</w:t>
            </w:r>
            <w:r>
              <w:rPr>
                <w:rFonts w:hint="eastAsia" w:ascii="宋体" w:hAnsi="宋体" w:eastAsia="宋体" w:cs="宋体"/>
                <w:color w:val="auto"/>
                <w:sz w:val="21"/>
                <w:szCs w:val="21"/>
              </w:rPr>
              <w:t>%）</w:t>
            </w:r>
          </w:p>
        </w:tc>
        <w:tc>
          <w:tcPr>
            <w:tcW w:w="851" w:type="dxa"/>
            <w:noWrap w:val="0"/>
            <w:vAlign w:val="center"/>
          </w:tcPr>
          <w:p w14:paraId="595281C2">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30</w:t>
            </w:r>
          </w:p>
        </w:tc>
        <w:tc>
          <w:tcPr>
            <w:tcW w:w="4677" w:type="dxa"/>
            <w:noWrap w:val="0"/>
            <w:vAlign w:val="center"/>
          </w:tcPr>
          <w:p w14:paraId="085AB478">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满足</w:t>
            </w:r>
            <w:r>
              <w:rPr>
                <w:rFonts w:hint="eastAsia" w:ascii="宋体" w:hAnsi="宋体" w:eastAsia="宋体" w:cs="宋体"/>
                <w:color w:val="auto"/>
                <w:sz w:val="24"/>
                <w:szCs w:val="24"/>
                <w:lang w:eastAsia="zh-CN"/>
              </w:rPr>
              <w:t>竞采</w:t>
            </w:r>
            <w:r>
              <w:rPr>
                <w:rFonts w:hint="eastAsia" w:ascii="宋体" w:hAnsi="宋体" w:eastAsia="宋体" w:cs="宋体"/>
                <w:color w:val="auto"/>
                <w:sz w:val="24"/>
                <w:szCs w:val="24"/>
              </w:rPr>
              <w:t>文件要求的报价总价的</w:t>
            </w:r>
            <w:r>
              <w:rPr>
                <w:rFonts w:hint="eastAsia" w:ascii="宋体" w:hAnsi="宋体" w:eastAsia="宋体" w:cs="宋体"/>
                <w:color w:val="auto"/>
                <w:sz w:val="24"/>
                <w:szCs w:val="24"/>
                <w:lang w:eastAsia="zh-CN"/>
              </w:rPr>
              <w:t>最低价</w:t>
            </w:r>
            <w:r>
              <w:rPr>
                <w:rFonts w:hint="eastAsia" w:ascii="宋体" w:hAnsi="宋体" w:eastAsia="宋体" w:cs="宋体"/>
                <w:color w:val="auto"/>
                <w:sz w:val="24"/>
                <w:szCs w:val="24"/>
              </w:rPr>
              <w:t>为评标基准价，按照下列公式计算每个供应商的报价得分。报价得分＝（基准价÷报价）×</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%×100（保留两位小数）。</w:t>
            </w:r>
          </w:p>
          <w:p w14:paraId="656CDF2E">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4"/>
                <w:szCs w:val="24"/>
              </w:rPr>
              <w:t>注：以报价为准，报价得分保留小数点后两位，小数点后第三位四舍五入。</w:t>
            </w:r>
          </w:p>
        </w:tc>
        <w:tc>
          <w:tcPr>
            <w:tcW w:w="2724" w:type="dxa"/>
            <w:noWrap w:val="0"/>
            <w:vAlign w:val="center"/>
          </w:tcPr>
          <w:p w14:paraId="7BE4F146">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default" w:ascii="宋体" w:hAnsi="宋体" w:eastAsia="宋体" w:cs="宋体"/>
                <w:color w:val="auto"/>
                <w:sz w:val="21"/>
                <w:szCs w:val="21"/>
                <w:lang w:val="en-US" w:eastAsia="zh-CN"/>
              </w:rPr>
            </w:pPr>
          </w:p>
        </w:tc>
      </w:tr>
      <w:tr w14:paraId="1EF23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0" w:hRule="atLeast"/>
        </w:trPr>
        <w:tc>
          <w:tcPr>
            <w:tcW w:w="878" w:type="dxa"/>
            <w:noWrap w:val="0"/>
            <w:vAlign w:val="center"/>
          </w:tcPr>
          <w:p w14:paraId="79914B63">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200" w:type="dxa"/>
            <w:noWrap w:val="0"/>
            <w:vAlign w:val="center"/>
          </w:tcPr>
          <w:p w14:paraId="2FC4E98A">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技术</w:t>
            </w:r>
            <w:r>
              <w:rPr>
                <w:rFonts w:hint="eastAsia" w:ascii="宋体" w:hAnsi="宋体" w:eastAsia="宋体" w:cs="宋体"/>
                <w:color w:val="auto"/>
                <w:sz w:val="21"/>
                <w:szCs w:val="21"/>
              </w:rPr>
              <w:t>部分</w:t>
            </w:r>
          </w:p>
          <w:p w14:paraId="24137521">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70</w:t>
            </w:r>
            <w:r>
              <w:rPr>
                <w:rFonts w:hint="eastAsia" w:ascii="宋体" w:hAnsi="宋体" w:eastAsia="宋体" w:cs="宋体"/>
                <w:color w:val="auto"/>
                <w:sz w:val="21"/>
                <w:szCs w:val="21"/>
              </w:rPr>
              <w:t>%）</w:t>
            </w:r>
          </w:p>
        </w:tc>
        <w:tc>
          <w:tcPr>
            <w:tcW w:w="851" w:type="dxa"/>
            <w:noWrap w:val="0"/>
            <w:vAlign w:val="center"/>
          </w:tcPr>
          <w:p w14:paraId="7A52AAF5">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70</w:t>
            </w:r>
          </w:p>
        </w:tc>
        <w:tc>
          <w:tcPr>
            <w:tcW w:w="4677" w:type="dxa"/>
            <w:noWrap w:val="0"/>
            <w:vAlign w:val="center"/>
          </w:tcPr>
          <w:p w14:paraId="5CAE0290">
            <w:pPr>
              <w:adjustRightInd w:val="0"/>
              <w:snapToGrid w:val="0"/>
              <w:rPr>
                <w:rFonts w:hint="eastAsia" w:ascii="宋体" w:hAnsi="宋体" w:cs="宋体"/>
                <w:color w:val="000000"/>
                <w:kern w:val="0"/>
                <w:sz w:val="22"/>
                <w:szCs w:val="22"/>
                <w:highlight w:val="none"/>
              </w:rPr>
            </w:pPr>
            <w:r>
              <w:rPr>
                <w:rFonts w:hint="eastAsia" w:ascii="宋体" w:hAnsi="宋体" w:cs="宋体"/>
                <w:b/>
                <w:bCs/>
                <w:color w:val="000000"/>
                <w:kern w:val="0"/>
                <w:sz w:val="22"/>
                <w:szCs w:val="22"/>
                <w:highlight w:val="none"/>
              </w:rPr>
              <w:t>1、内容完整性和编制水平（</w:t>
            </w:r>
            <w:r>
              <w:rPr>
                <w:rFonts w:hint="eastAsia" w:ascii="宋体" w:hAnsi="宋体" w:cs="宋体"/>
                <w:b/>
                <w:bCs/>
                <w:color w:val="000000"/>
                <w:kern w:val="0"/>
                <w:sz w:val="22"/>
                <w:szCs w:val="22"/>
                <w:highlight w:val="none"/>
                <w:lang w:val="en-US" w:eastAsia="zh-CN"/>
              </w:rPr>
              <w:t>15</w:t>
            </w:r>
            <w:r>
              <w:rPr>
                <w:rFonts w:hint="eastAsia" w:ascii="宋体" w:hAnsi="宋体" w:cs="宋体"/>
                <w:b/>
                <w:bCs/>
                <w:color w:val="000000"/>
                <w:kern w:val="0"/>
                <w:sz w:val="22"/>
                <w:szCs w:val="22"/>
                <w:highlight w:val="none"/>
              </w:rPr>
              <w:t>分）</w:t>
            </w:r>
            <w:r>
              <w:rPr>
                <w:rFonts w:hint="eastAsia" w:ascii="宋体" w:hAnsi="宋体" w:cs="宋体"/>
                <w:color w:val="000000"/>
                <w:kern w:val="0"/>
                <w:sz w:val="22"/>
                <w:szCs w:val="22"/>
                <w:highlight w:val="none"/>
              </w:rPr>
              <w:t xml:space="preserve">   </w:t>
            </w:r>
          </w:p>
          <w:p w14:paraId="5B59085C">
            <w:pPr>
              <w:pStyle w:val="2"/>
              <w:rPr>
                <w:rFonts w:hint="eastAsia" w:ascii="宋体" w:hAnsi="宋体" w:eastAsia="宋体" w:cs="宋体"/>
                <w:color w:val="000000"/>
                <w:kern w:val="0"/>
                <w:sz w:val="22"/>
                <w:szCs w:val="22"/>
                <w:highlight w:val="none"/>
                <w:lang w:val="en-US" w:eastAsia="zh-CN" w:bidi="ar-SA"/>
              </w:rPr>
            </w:pPr>
            <w:r>
              <w:rPr>
                <w:rFonts w:hint="eastAsia" w:ascii="宋体" w:hAnsi="宋体" w:eastAsia="宋体" w:cs="宋体"/>
                <w:color w:val="000000"/>
                <w:kern w:val="0"/>
                <w:sz w:val="22"/>
                <w:szCs w:val="22"/>
                <w:highlight w:val="none"/>
                <w:lang w:val="en-US" w:eastAsia="zh-CN" w:bidi="ar-SA"/>
              </w:rPr>
              <w:t>方案完整详细、科学、合理，适用性、针对性程度高，完全满足采购人实际需求进行评审，标准如下：</w:t>
            </w:r>
          </w:p>
          <w:p w14:paraId="6FE0128B">
            <w:pPr>
              <w:pStyle w:val="2"/>
              <w:rPr>
                <w:rFonts w:hint="eastAsia" w:ascii="宋体" w:hAnsi="宋体" w:eastAsia="宋体" w:cs="宋体"/>
                <w:color w:val="000000"/>
                <w:kern w:val="0"/>
                <w:sz w:val="22"/>
                <w:szCs w:val="22"/>
                <w:highlight w:val="none"/>
                <w:lang w:val="en-US" w:eastAsia="zh-CN" w:bidi="ar-SA"/>
              </w:rPr>
            </w:pPr>
            <w:r>
              <w:rPr>
                <w:rFonts w:hint="eastAsia" w:ascii="宋体" w:hAnsi="宋体" w:eastAsia="宋体" w:cs="宋体"/>
                <w:color w:val="000000"/>
                <w:kern w:val="0"/>
                <w:sz w:val="22"/>
                <w:szCs w:val="22"/>
                <w:highlight w:val="none"/>
                <w:lang w:val="en-US" w:eastAsia="zh-CN" w:bidi="ar-SA"/>
              </w:rPr>
              <w:t>（1）方案完整详细、科学、合理，适用性、针对性程度高，完全满足采购人实际需求得15分；</w:t>
            </w:r>
            <w:r>
              <w:rPr>
                <w:rFonts w:hint="eastAsia" w:ascii="宋体" w:hAnsi="宋体" w:eastAsia="宋体" w:cs="宋体"/>
                <w:color w:val="000000"/>
                <w:kern w:val="0"/>
                <w:sz w:val="22"/>
                <w:szCs w:val="22"/>
                <w:highlight w:val="none"/>
                <w:lang w:val="en-US" w:eastAsia="zh-CN" w:bidi="ar-SA"/>
              </w:rPr>
              <w:br w:type="textWrapping"/>
            </w:r>
            <w:r>
              <w:rPr>
                <w:rFonts w:hint="eastAsia" w:ascii="宋体" w:hAnsi="宋体" w:eastAsia="宋体" w:cs="宋体"/>
                <w:color w:val="000000"/>
                <w:kern w:val="0"/>
                <w:sz w:val="22"/>
                <w:szCs w:val="22"/>
                <w:highlight w:val="none"/>
                <w:lang w:val="en-US" w:eastAsia="zh-CN" w:bidi="ar-SA"/>
              </w:rPr>
              <w:t>（2）方案完整详细、合理，满足采购人实际需求得分</w:t>
            </w:r>
            <w:r>
              <w:rPr>
                <w:rFonts w:hint="eastAsia" w:ascii="宋体" w:hAnsi="宋体" w:cs="宋体"/>
                <w:color w:val="000000"/>
                <w:kern w:val="0"/>
                <w:sz w:val="22"/>
                <w:szCs w:val="22"/>
                <w:highlight w:val="none"/>
                <w:lang w:val="en-US" w:eastAsia="zh-CN" w:bidi="ar-SA"/>
              </w:rPr>
              <w:t>10</w:t>
            </w:r>
            <w:r>
              <w:rPr>
                <w:rFonts w:hint="eastAsia" w:ascii="宋体" w:hAnsi="宋体" w:eastAsia="宋体" w:cs="宋体"/>
                <w:color w:val="000000"/>
                <w:kern w:val="0"/>
                <w:sz w:val="22"/>
                <w:szCs w:val="22"/>
                <w:highlight w:val="none"/>
                <w:lang w:val="en-US" w:eastAsia="zh-CN" w:bidi="ar-SA"/>
              </w:rPr>
              <w:t>分；</w:t>
            </w:r>
            <w:r>
              <w:rPr>
                <w:rFonts w:hint="eastAsia" w:ascii="宋体" w:hAnsi="宋体" w:eastAsia="宋体" w:cs="宋体"/>
                <w:color w:val="000000"/>
                <w:kern w:val="0"/>
                <w:sz w:val="22"/>
                <w:szCs w:val="22"/>
                <w:highlight w:val="none"/>
                <w:lang w:val="en-US" w:eastAsia="zh-CN" w:bidi="ar-SA"/>
              </w:rPr>
              <w:br w:type="textWrapping"/>
            </w:r>
            <w:r>
              <w:rPr>
                <w:rFonts w:hint="eastAsia" w:ascii="宋体" w:hAnsi="宋体" w:eastAsia="宋体" w:cs="宋体"/>
                <w:color w:val="000000"/>
                <w:kern w:val="0"/>
                <w:sz w:val="22"/>
                <w:szCs w:val="22"/>
                <w:highlight w:val="none"/>
                <w:lang w:val="en-US" w:eastAsia="zh-CN" w:bidi="ar-SA"/>
              </w:rPr>
              <w:t>（3）方案较完整、科学，并基本满足采购人需求得5分；</w:t>
            </w:r>
            <w:r>
              <w:rPr>
                <w:rFonts w:hint="eastAsia" w:ascii="宋体" w:hAnsi="宋体" w:eastAsia="宋体" w:cs="宋体"/>
                <w:color w:val="000000"/>
                <w:kern w:val="0"/>
                <w:sz w:val="22"/>
                <w:szCs w:val="22"/>
                <w:highlight w:val="none"/>
                <w:lang w:val="en-US" w:eastAsia="zh-CN" w:bidi="ar-SA"/>
              </w:rPr>
              <w:br w:type="textWrapping"/>
            </w:r>
            <w:r>
              <w:rPr>
                <w:rFonts w:hint="eastAsia" w:ascii="宋体" w:hAnsi="宋体" w:eastAsia="宋体" w:cs="宋体"/>
                <w:color w:val="000000"/>
                <w:kern w:val="0"/>
                <w:sz w:val="22"/>
                <w:szCs w:val="22"/>
                <w:highlight w:val="none"/>
                <w:lang w:val="en-US" w:eastAsia="zh-CN" w:bidi="ar-SA"/>
              </w:rPr>
              <w:t>（4）方案部分满足得2分；</w:t>
            </w:r>
          </w:p>
          <w:p w14:paraId="63811F9C">
            <w:pPr>
              <w:pStyle w:val="2"/>
              <w:rPr>
                <w:rFonts w:hint="eastAsia" w:ascii="宋体" w:hAnsi="宋体" w:eastAsia="宋体" w:cs="宋体"/>
                <w:color w:val="000000"/>
                <w:kern w:val="0"/>
                <w:sz w:val="22"/>
                <w:szCs w:val="22"/>
                <w:highlight w:val="none"/>
                <w:lang w:val="en-US" w:eastAsia="zh-CN" w:bidi="ar-SA"/>
              </w:rPr>
            </w:pPr>
            <w:r>
              <w:rPr>
                <w:rFonts w:hint="eastAsia" w:ascii="宋体" w:hAnsi="宋体" w:eastAsia="宋体" w:cs="宋体"/>
                <w:color w:val="000000"/>
                <w:kern w:val="0"/>
                <w:sz w:val="22"/>
                <w:szCs w:val="22"/>
                <w:highlight w:val="none"/>
                <w:lang w:val="en-US" w:eastAsia="zh-CN" w:bidi="ar-SA"/>
              </w:rPr>
              <w:t>（5）未提供或基本不满足得0分</w:t>
            </w:r>
          </w:p>
          <w:p w14:paraId="719672AA">
            <w:pPr>
              <w:adjustRightInd w:val="0"/>
              <w:snapToGrid w:val="0"/>
              <w:rPr>
                <w:rFonts w:hint="eastAsia"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2、施工方案与技术措施（</w:t>
            </w:r>
            <w:r>
              <w:rPr>
                <w:rFonts w:hint="eastAsia" w:ascii="宋体" w:hAnsi="宋体" w:cs="宋体"/>
                <w:b/>
                <w:bCs/>
                <w:color w:val="000000"/>
                <w:kern w:val="0"/>
                <w:sz w:val="22"/>
                <w:szCs w:val="22"/>
                <w:highlight w:val="none"/>
                <w:lang w:val="en-US" w:eastAsia="zh-CN"/>
              </w:rPr>
              <w:t>15</w:t>
            </w:r>
            <w:r>
              <w:rPr>
                <w:rFonts w:hint="eastAsia" w:ascii="宋体" w:hAnsi="宋体" w:cs="宋体"/>
                <w:b/>
                <w:bCs/>
                <w:color w:val="000000"/>
                <w:kern w:val="0"/>
                <w:sz w:val="22"/>
                <w:szCs w:val="22"/>
                <w:highlight w:val="none"/>
              </w:rPr>
              <w:t>分）</w:t>
            </w:r>
          </w:p>
          <w:p w14:paraId="46344A50">
            <w:pPr>
              <w:pStyle w:val="2"/>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rPr>
              <w:t>施工总体布置合理，有效排除干扰，各区域能交叉推进。所采用的施工方案和技术措施高效合理，详细，确保工程质量</w:t>
            </w:r>
            <w:r>
              <w:rPr>
                <w:rFonts w:hint="eastAsia" w:ascii="宋体" w:hAnsi="宋体" w:eastAsia="宋体" w:cs="宋体"/>
                <w:color w:val="000000"/>
                <w:kern w:val="0"/>
                <w:sz w:val="22"/>
                <w:szCs w:val="22"/>
                <w:highlight w:val="none"/>
                <w:lang w:val="en-US" w:eastAsia="zh-CN" w:bidi="ar-SA"/>
              </w:rPr>
              <w:t>进行评审，标准如下：</w:t>
            </w:r>
          </w:p>
          <w:p w14:paraId="4293BC46">
            <w:pPr>
              <w:pStyle w:val="2"/>
              <w:rPr>
                <w:rFonts w:hint="eastAsia" w:ascii="宋体" w:hAnsi="宋体" w:eastAsia="宋体" w:cs="宋体"/>
                <w:color w:val="000000"/>
                <w:kern w:val="0"/>
                <w:sz w:val="22"/>
                <w:szCs w:val="22"/>
                <w:highlight w:val="none"/>
                <w:lang w:val="en-US" w:eastAsia="zh-CN" w:bidi="ar-SA"/>
              </w:rPr>
            </w:pPr>
            <w:r>
              <w:rPr>
                <w:rFonts w:hint="eastAsia" w:ascii="宋体" w:hAnsi="宋体" w:eastAsia="宋体" w:cs="宋体"/>
                <w:color w:val="000000"/>
                <w:kern w:val="0"/>
                <w:sz w:val="22"/>
                <w:szCs w:val="22"/>
                <w:highlight w:val="none"/>
                <w:lang w:val="en-US" w:eastAsia="zh-CN" w:bidi="ar-SA"/>
              </w:rPr>
              <w:t>（1）方案完整详细、科学、合理，适用性、针对性程度高，完全满足采购人实际需求得15分；</w:t>
            </w:r>
            <w:r>
              <w:rPr>
                <w:rFonts w:hint="eastAsia" w:ascii="宋体" w:hAnsi="宋体" w:eastAsia="宋体" w:cs="宋体"/>
                <w:color w:val="000000"/>
                <w:kern w:val="0"/>
                <w:sz w:val="22"/>
                <w:szCs w:val="22"/>
                <w:highlight w:val="none"/>
                <w:lang w:val="en-US" w:eastAsia="zh-CN" w:bidi="ar-SA"/>
              </w:rPr>
              <w:br w:type="textWrapping"/>
            </w:r>
            <w:r>
              <w:rPr>
                <w:rFonts w:hint="eastAsia" w:ascii="宋体" w:hAnsi="宋体" w:eastAsia="宋体" w:cs="宋体"/>
                <w:color w:val="000000"/>
                <w:kern w:val="0"/>
                <w:sz w:val="22"/>
                <w:szCs w:val="22"/>
                <w:highlight w:val="none"/>
                <w:lang w:val="en-US" w:eastAsia="zh-CN" w:bidi="ar-SA"/>
              </w:rPr>
              <w:t>（2）方案完整详细、合理，满足采购人实际需求得分</w:t>
            </w:r>
            <w:r>
              <w:rPr>
                <w:rFonts w:hint="eastAsia" w:ascii="宋体" w:hAnsi="宋体" w:cs="宋体"/>
                <w:color w:val="000000"/>
                <w:kern w:val="0"/>
                <w:sz w:val="22"/>
                <w:szCs w:val="22"/>
                <w:highlight w:val="none"/>
                <w:lang w:val="en-US" w:eastAsia="zh-CN" w:bidi="ar-SA"/>
              </w:rPr>
              <w:t>10</w:t>
            </w:r>
            <w:r>
              <w:rPr>
                <w:rFonts w:hint="eastAsia" w:ascii="宋体" w:hAnsi="宋体" w:eastAsia="宋体" w:cs="宋体"/>
                <w:color w:val="000000"/>
                <w:kern w:val="0"/>
                <w:sz w:val="22"/>
                <w:szCs w:val="22"/>
                <w:highlight w:val="none"/>
                <w:lang w:val="en-US" w:eastAsia="zh-CN" w:bidi="ar-SA"/>
              </w:rPr>
              <w:t>分；</w:t>
            </w:r>
            <w:r>
              <w:rPr>
                <w:rFonts w:hint="eastAsia" w:ascii="宋体" w:hAnsi="宋体" w:eastAsia="宋体" w:cs="宋体"/>
                <w:color w:val="000000"/>
                <w:kern w:val="0"/>
                <w:sz w:val="22"/>
                <w:szCs w:val="22"/>
                <w:highlight w:val="none"/>
                <w:lang w:val="en-US" w:eastAsia="zh-CN" w:bidi="ar-SA"/>
              </w:rPr>
              <w:br w:type="textWrapping"/>
            </w:r>
            <w:r>
              <w:rPr>
                <w:rFonts w:hint="eastAsia" w:ascii="宋体" w:hAnsi="宋体" w:eastAsia="宋体" w:cs="宋体"/>
                <w:color w:val="000000"/>
                <w:kern w:val="0"/>
                <w:sz w:val="22"/>
                <w:szCs w:val="22"/>
                <w:highlight w:val="none"/>
                <w:lang w:val="en-US" w:eastAsia="zh-CN" w:bidi="ar-SA"/>
              </w:rPr>
              <w:t>（3）方案较完整、科学，并基本满足采购人需求得5分；</w:t>
            </w:r>
            <w:r>
              <w:rPr>
                <w:rFonts w:hint="eastAsia" w:ascii="宋体" w:hAnsi="宋体" w:eastAsia="宋体" w:cs="宋体"/>
                <w:color w:val="000000"/>
                <w:kern w:val="0"/>
                <w:sz w:val="22"/>
                <w:szCs w:val="22"/>
                <w:highlight w:val="none"/>
                <w:lang w:val="en-US" w:eastAsia="zh-CN" w:bidi="ar-SA"/>
              </w:rPr>
              <w:br w:type="textWrapping"/>
            </w:r>
            <w:r>
              <w:rPr>
                <w:rFonts w:hint="eastAsia" w:ascii="宋体" w:hAnsi="宋体" w:eastAsia="宋体" w:cs="宋体"/>
                <w:color w:val="000000"/>
                <w:kern w:val="0"/>
                <w:sz w:val="22"/>
                <w:szCs w:val="22"/>
                <w:highlight w:val="none"/>
                <w:lang w:val="en-US" w:eastAsia="zh-CN" w:bidi="ar-SA"/>
              </w:rPr>
              <w:t>（4）方案部分满足得2分；</w:t>
            </w:r>
          </w:p>
          <w:p w14:paraId="5EAEAD32">
            <w:pPr>
              <w:pStyle w:val="2"/>
              <w:rPr>
                <w:rFonts w:hint="default" w:ascii="宋体" w:hAnsi="宋体" w:cs="宋体"/>
                <w:color w:val="000000"/>
                <w:kern w:val="0"/>
                <w:sz w:val="22"/>
                <w:szCs w:val="22"/>
                <w:highlight w:val="none"/>
                <w:lang w:val="en-US"/>
              </w:rPr>
            </w:pPr>
            <w:r>
              <w:rPr>
                <w:rFonts w:hint="eastAsia" w:ascii="宋体" w:hAnsi="宋体" w:eastAsia="宋体" w:cs="宋体"/>
                <w:color w:val="000000"/>
                <w:kern w:val="0"/>
                <w:sz w:val="22"/>
                <w:szCs w:val="22"/>
                <w:highlight w:val="none"/>
                <w:lang w:val="en-US" w:eastAsia="zh-CN" w:bidi="ar-SA"/>
              </w:rPr>
              <w:t>（5）未提供或基本不满足得0分</w:t>
            </w:r>
            <w:r>
              <w:rPr>
                <w:rFonts w:hint="eastAsia" w:ascii="宋体" w:hAnsi="宋体" w:cs="宋体"/>
                <w:color w:val="000000"/>
                <w:kern w:val="0"/>
                <w:sz w:val="22"/>
                <w:szCs w:val="22"/>
                <w:highlight w:val="none"/>
                <w:lang w:val="en-US" w:eastAsia="zh-CN" w:bidi="ar-SA"/>
              </w:rPr>
              <w:t xml:space="preserve">                                                           </w:t>
            </w:r>
          </w:p>
          <w:p w14:paraId="2FC07DBD">
            <w:pPr>
              <w:adjustRightInd w:val="0"/>
              <w:snapToGrid w:val="0"/>
              <w:rPr>
                <w:rFonts w:hint="eastAsia"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3、</w:t>
            </w:r>
            <w:r>
              <w:rPr>
                <w:rFonts w:hint="eastAsia" w:ascii="宋体" w:hAnsi="宋体" w:cs="宋体"/>
                <w:b/>
                <w:bCs/>
                <w:color w:val="000000"/>
                <w:kern w:val="0"/>
                <w:sz w:val="22"/>
                <w:szCs w:val="22"/>
                <w:highlight w:val="none"/>
                <w:lang w:val="en-US" w:eastAsia="zh-CN"/>
              </w:rPr>
              <w:t>环境保护和</w:t>
            </w:r>
            <w:r>
              <w:rPr>
                <w:rFonts w:hint="eastAsia" w:ascii="宋体" w:hAnsi="宋体" w:cs="宋体"/>
                <w:b/>
                <w:bCs/>
                <w:color w:val="000000"/>
                <w:kern w:val="0"/>
                <w:sz w:val="22"/>
                <w:szCs w:val="22"/>
                <w:highlight w:val="none"/>
              </w:rPr>
              <w:t>质量管理体系与措施（</w:t>
            </w:r>
            <w:r>
              <w:rPr>
                <w:rFonts w:hint="eastAsia" w:ascii="宋体" w:hAnsi="宋体" w:cs="宋体"/>
                <w:b/>
                <w:bCs/>
                <w:color w:val="000000"/>
                <w:kern w:val="0"/>
                <w:sz w:val="22"/>
                <w:szCs w:val="22"/>
                <w:highlight w:val="none"/>
                <w:lang w:val="en-US" w:eastAsia="zh-CN"/>
              </w:rPr>
              <w:t>15</w:t>
            </w:r>
            <w:r>
              <w:rPr>
                <w:rFonts w:hint="eastAsia" w:ascii="宋体" w:hAnsi="宋体" w:cs="宋体"/>
                <w:b/>
                <w:bCs/>
                <w:color w:val="000000"/>
                <w:kern w:val="0"/>
                <w:sz w:val="22"/>
                <w:szCs w:val="22"/>
                <w:highlight w:val="none"/>
              </w:rPr>
              <w:t>分）</w:t>
            </w:r>
          </w:p>
          <w:p w14:paraId="566F6030">
            <w:pPr>
              <w:pStyle w:val="2"/>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lang w:eastAsia="zh-CN"/>
              </w:rPr>
              <w:t>环境保护和</w:t>
            </w:r>
            <w:r>
              <w:rPr>
                <w:rFonts w:hint="eastAsia" w:ascii="宋体" w:hAnsi="宋体" w:cs="宋体"/>
                <w:color w:val="000000"/>
                <w:kern w:val="0"/>
                <w:sz w:val="22"/>
                <w:szCs w:val="22"/>
                <w:highlight w:val="none"/>
              </w:rPr>
              <w:t>质量保证体系的方案措施先进、合理、可靠</w:t>
            </w:r>
            <w:r>
              <w:rPr>
                <w:rFonts w:hint="eastAsia" w:ascii="宋体" w:hAnsi="宋体" w:eastAsia="宋体" w:cs="宋体"/>
                <w:color w:val="000000"/>
                <w:kern w:val="0"/>
                <w:sz w:val="22"/>
                <w:szCs w:val="22"/>
                <w:highlight w:val="none"/>
                <w:lang w:val="en-US" w:eastAsia="zh-CN" w:bidi="ar-SA"/>
              </w:rPr>
              <w:t>进行评审，标准如下：</w:t>
            </w:r>
          </w:p>
          <w:p w14:paraId="79B1B1BD">
            <w:pPr>
              <w:pStyle w:val="2"/>
              <w:rPr>
                <w:rFonts w:hint="eastAsia" w:ascii="宋体" w:hAnsi="宋体" w:eastAsia="宋体" w:cs="宋体"/>
                <w:color w:val="000000"/>
                <w:kern w:val="0"/>
                <w:sz w:val="22"/>
                <w:szCs w:val="22"/>
                <w:highlight w:val="none"/>
                <w:lang w:val="en-US" w:eastAsia="zh-CN" w:bidi="ar-SA"/>
              </w:rPr>
            </w:pPr>
            <w:r>
              <w:rPr>
                <w:rFonts w:hint="eastAsia" w:ascii="宋体" w:hAnsi="宋体" w:eastAsia="宋体" w:cs="宋体"/>
                <w:color w:val="000000"/>
                <w:kern w:val="0"/>
                <w:sz w:val="22"/>
                <w:szCs w:val="22"/>
                <w:highlight w:val="none"/>
                <w:lang w:val="en-US" w:eastAsia="zh-CN" w:bidi="ar-SA"/>
              </w:rPr>
              <w:t>（1）方案完整详细、科学、合理，适用性、针对性程度高，完全满足采购人实际需求得15分；</w:t>
            </w:r>
            <w:r>
              <w:rPr>
                <w:rFonts w:hint="eastAsia" w:ascii="宋体" w:hAnsi="宋体" w:eastAsia="宋体" w:cs="宋体"/>
                <w:color w:val="000000"/>
                <w:kern w:val="0"/>
                <w:sz w:val="22"/>
                <w:szCs w:val="22"/>
                <w:highlight w:val="none"/>
                <w:lang w:val="en-US" w:eastAsia="zh-CN" w:bidi="ar-SA"/>
              </w:rPr>
              <w:br w:type="textWrapping"/>
            </w:r>
            <w:r>
              <w:rPr>
                <w:rFonts w:hint="eastAsia" w:ascii="宋体" w:hAnsi="宋体" w:eastAsia="宋体" w:cs="宋体"/>
                <w:color w:val="000000"/>
                <w:kern w:val="0"/>
                <w:sz w:val="22"/>
                <w:szCs w:val="22"/>
                <w:highlight w:val="none"/>
                <w:lang w:val="en-US" w:eastAsia="zh-CN" w:bidi="ar-SA"/>
              </w:rPr>
              <w:t>（2）方案完整详细、合理，满足采购人实际需求得分</w:t>
            </w:r>
            <w:r>
              <w:rPr>
                <w:rFonts w:hint="eastAsia" w:ascii="宋体" w:hAnsi="宋体" w:cs="宋体"/>
                <w:color w:val="000000"/>
                <w:kern w:val="0"/>
                <w:sz w:val="22"/>
                <w:szCs w:val="22"/>
                <w:highlight w:val="none"/>
                <w:lang w:val="en-US" w:eastAsia="zh-CN" w:bidi="ar-SA"/>
              </w:rPr>
              <w:t>10</w:t>
            </w:r>
            <w:r>
              <w:rPr>
                <w:rFonts w:hint="eastAsia" w:ascii="宋体" w:hAnsi="宋体" w:eastAsia="宋体" w:cs="宋体"/>
                <w:color w:val="000000"/>
                <w:kern w:val="0"/>
                <w:sz w:val="22"/>
                <w:szCs w:val="22"/>
                <w:highlight w:val="none"/>
                <w:lang w:val="en-US" w:eastAsia="zh-CN" w:bidi="ar-SA"/>
              </w:rPr>
              <w:t>分；</w:t>
            </w:r>
            <w:r>
              <w:rPr>
                <w:rFonts w:hint="eastAsia" w:ascii="宋体" w:hAnsi="宋体" w:eastAsia="宋体" w:cs="宋体"/>
                <w:color w:val="000000"/>
                <w:kern w:val="0"/>
                <w:sz w:val="22"/>
                <w:szCs w:val="22"/>
                <w:highlight w:val="none"/>
                <w:lang w:val="en-US" w:eastAsia="zh-CN" w:bidi="ar-SA"/>
              </w:rPr>
              <w:br w:type="textWrapping"/>
            </w:r>
            <w:r>
              <w:rPr>
                <w:rFonts w:hint="eastAsia" w:ascii="宋体" w:hAnsi="宋体" w:eastAsia="宋体" w:cs="宋体"/>
                <w:color w:val="000000"/>
                <w:kern w:val="0"/>
                <w:sz w:val="22"/>
                <w:szCs w:val="22"/>
                <w:highlight w:val="none"/>
                <w:lang w:val="en-US" w:eastAsia="zh-CN" w:bidi="ar-SA"/>
              </w:rPr>
              <w:t>（3）方案较完整、科学，并基本满足采购人需求得5分；</w:t>
            </w:r>
            <w:r>
              <w:rPr>
                <w:rFonts w:hint="eastAsia" w:ascii="宋体" w:hAnsi="宋体" w:eastAsia="宋体" w:cs="宋体"/>
                <w:color w:val="000000"/>
                <w:kern w:val="0"/>
                <w:sz w:val="22"/>
                <w:szCs w:val="22"/>
                <w:highlight w:val="none"/>
                <w:lang w:val="en-US" w:eastAsia="zh-CN" w:bidi="ar-SA"/>
              </w:rPr>
              <w:br w:type="textWrapping"/>
            </w:r>
            <w:r>
              <w:rPr>
                <w:rFonts w:hint="eastAsia" w:ascii="宋体" w:hAnsi="宋体" w:eastAsia="宋体" w:cs="宋体"/>
                <w:color w:val="000000"/>
                <w:kern w:val="0"/>
                <w:sz w:val="22"/>
                <w:szCs w:val="22"/>
                <w:highlight w:val="none"/>
                <w:lang w:val="en-US" w:eastAsia="zh-CN" w:bidi="ar-SA"/>
              </w:rPr>
              <w:t>（4）方案部分满足得2分；</w:t>
            </w:r>
          </w:p>
          <w:p w14:paraId="62080B18">
            <w:pPr>
              <w:pStyle w:val="2"/>
              <w:rPr>
                <w:rFonts w:hint="eastAsia" w:ascii="宋体" w:hAnsi="宋体" w:eastAsia="宋体" w:cs="宋体"/>
                <w:color w:val="000000"/>
                <w:kern w:val="0"/>
                <w:sz w:val="22"/>
                <w:szCs w:val="22"/>
                <w:highlight w:val="none"/>
                <w:lang w:val="en-US" w:eastAsia="zh-CN" w:bidi="ar-SA"/>
              </w:rPr>
            </w:pPr>
            <w:r>
              <w:rPr>
                <w:rFonts w:hint="eastAsia" w:ascii="宋体" w:hAnsi="宋体" w:eastAsia="宋体" w:cs="宋体"/>
                <w:color w:val="000000"/>
                <w:kern w:val="0"/>
                <w:sz w:val="22"/>
                <w:szCs w:val="22"/>
                <w:highlight w:val="none"/>
                <w:lang w:val="en-US" w:eastAsia="zh-CN" w:bidi="ar-SA"/>
              </w:rPr>
              <w:t>（5）未提供或基本不满足得0分</w:t>
            </w:r>
          </w:p>
          <w:p w14:paraId="75BF89A8">
            <w:pPr>
              <w:adjustRightInd w:val="0"/>
              <w:snapToGrid w:val="0"/>
              <w:rPr>
                <w:rFonts w:hint="eastAsia"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4、安全管理体系与措施（</w:t>
            </w:r>
            <w:r>
              <w:rPr>
                <w:rFonts w:hint="eastAsia" w:ascii="宋体" w:hAnsi="宋体" w:cs="宋体"/>
                <w:b/>
                <w:bCs/>
                <w:color w:val="000000"/>
                <w:kern w:val="0"/>
                <w:sz w:val="22"/>
                <w:szCs w:val="22"/>
                <w:highlight w:val="none"/>
                <w:lang w:val="en-US" w:eastAsia="zh-CN"/>
              </w:rPr>
              <w:t>15</w:t>
            </w:r>
            <w:r>
              <w:rPr>
                <w:rFonts w:hint="eastAsia" w:ascii="宋体" w:hAnsi="宋体" w:cs="宋体"/>
                <w:b/>
                <w:bCs/>
                <w:color w:val="000000"/>
                <w:kern w:val="0"/>
                <w:sz w:val="22"/>
                <w:szCs w:val="22"/>
                <w:highlight w:val="none"/>
              </w:rPr>
              <w:t>分）</w:t>
            </w:r>
          </w:p>
          <w:p w14:paraId="25C1A027">
            <w:pPr>
              <w:pStyle w:val="2"/>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rPr>
              <w:t>施工安全管理体系健全、措施可行。环境保护管理体系的方案措施先进、合理、可靠</w:t>
            </w:r>
            <w:r>
              <w:rPr>
                <w:rFonts w:hint="eastAsia" w:ascii="宋体" w:hAnsi="宋体" w:eastAsia="宋体" w:cs="宋体"/>
                <w:color w:val="000000"/>
                <w:kern w:val="0"/>
                <w:sz w:val="22"/>
                <w:szCs w:val="22"/>
                <w:highlight w:val="none"/>
                <w:lang w:val="en-US" w:eastAsia="zh-CN" w:bidi="ar-SA"/>
              </w:rPr>
              <w:t>进行评审，标准如下：</w:t>
            </w:r>
          </w:p>
          <w:p w14:paraId="75F9F6A5">
            <w:pPr>
              <w:pStyle w:val="2"/>
              <w:rPr>
                <w:rFonts w:hint="eastAsia" w:ascii="宋体" w:hAnsi="宋体" w:eastAsia="宋体" w:cs="宋体"/>
                <w:color w:val="000000"/>
                <w:kern w:val="0"/>
                <w:sz w:val="22"/>
                <w:szCs w:val="22"/>
                <w:highlight w:val="none"/>
                <w:lang w:val="en-US" w:eastAsia="zh-CN" w:bidi="ar-SA"/>
              </w:rPr>
            </w:pPr>
            <w:r>
              <w:rPr>
                <w:rFonts w:hint="eastAsia" w:ascii="宋体" w:hAnsi="宋体" w:eastAsia="宋体" w:cs="宋体"/>
                <w:color w:val="000000"/>
                <w:kern w:val="0"/>
                <w:sz w:val="22"/>
                <w:szCs w:val="22"/>
                <w:highlight w:val="none"/>
                <w:lang w:val="en-US" w:eastAsia="zh-CN" w:bidi="ar-SA"/>
              </w:rPr>
              <w:t>（1）方案完整详细、科学、合理，适用性、针对性程度高，完全满足采购人实际需求得15分；</w:t>
            </w:r>
            <w:r>
              <w:rPr>
                <w:rFonts w:hint="eastAsia" w:ascii="宋体" w:hAnsi="宋体" w:eastAsia="宋体" w:cs="宋体"/>
                <w:color w:val="000000"/>
                <w:kern w:val="0"/>
                <w:sz w:val="22"/>
                <w:szCs w:val="22"/>
                <w:highlight w:val="none"/>
                <w:lang w:val="en-US" w:eastAsia="zh-CN" w:bidi="ar-SA"/>
              </w:rPr>
              <w:br w:type="textWrapping"/>
            </w:r>
            <w:r>
              <w:rPr>
                <w:rFonts w:hint="eastAsia" w:ascii="宋体" w:hAnsi="宋体" w:eastAsia="宋体" w:cs="宋体"/>
                <w:color w:val="000000"/>
                <w:kern w:val="0"/>
                <w:sz w:val="22"/>
                <w:szCs w:val="22"/>
                <w:highlight w:val="none"/>
                <w:lang w:val="en-US" w:eastAsia="zh-CN" w:bidi="ar-SA"/>
              </w:rPr>
              <w:t>（2）方案完整详细、合理，满足采购人实际需求得分</w:t>
            </w:r>
            <w:r>
              <w:rPr>
                <w:rFonts w:hint="eastAsia" w:ascii="宋体" w:hAnsi="宋体" w:cs="宋体"/>
                <w:color w:val="000000"/>
                <w:kern w:val="0"/>
                <w:sz w:val="22"/>
                <w:szCs w:val="22"/>
                <w:highlight w:val="none"/>
                <w:lang w:val="en-US" w:eastAsia="zh-CN" w:bidi="ar-SA"/>
              </w:rPr>
              <w:t>10</w:t>
            </w:r>
            <w:r>
              <w:rPr>
                <w:rFonts w:hint="eastAsia" w:ascii="宋体" w:hAnsi="宋体" w:eastAsia="宋体" w:cs="宋体"/>
                <w:color w:val="000000"/>
                <w:kern w:val="0"/>
                <w:sz w:val="22"/>
                <w:szCs w:val="22"/>
                <w:highlight w:val="none"/>
                <w:lang w:val="en-US" w:eastAsia="zh-CN" w:bidi="ar-SA"/>
              </w:rPr>
              <w:t>分；</w:t>
            </w:r>
            <w:r>
              <w:rPr>
                <w:rFonts w:hint="eastAsia" w:ascii="宋体" w:hAnsi="宋体" w:eastAsia="宋体" w:cs="宋体"/>
                <w:color w:val="000000"/>
                <w:kern w:val="0"/>
                <w:sz w:val="22"/>
                <w:szCs w:val="22"/>
                <w:highlight w:val="none"/>
                <w:lang w:val="en-US" w:eastAsia="zh-CN" w:bidi="ar-SA"/>
              </w:rPr>
              <w:br w:type="textWrapping"/>
            </w:r>
            <w:r>
              <w:rPr>
                <w:rFonts w:hint="eastAsia" w:ascii="宋体" w:hAnsi="宋体" w:eastAsia="宋体" w:cs="宋体"/>
                <w:color w:val="000000"/>
                <w:kern w:val="0"/>
                <w:sz w:val="22"/>
                <w:szCs w:val="22"/>
                <w:highlight w:val="none"/>
                <w:lang w:val="en-US" w:eastAsia="zh-CN" w:bidi="ar-SA"/>
              </w:rPr>
              <w:t>（3）方案较完整、科学，并基本满足采购人需求得5分；</w:t>
            </w:r>
            <w:r>
              <w:rPr>
                <w:rFonts w:hint="eastAsia" w:ascii="宋体" w:hAnsi="宋体" w:eastAsia="宋体" w:cs="宋体"/>
                <w:color w:val="000000"/>
                <w:kern w:val="0"/>
                <w:sz w:val="22"/>
                <w:szCs w:val="22"/>
                <w:highlight w:val="none"/>
                <w:lang w:val="en-US" w:eastAsia="zh-CN" w:bidi="ar-SA"/>
              </w:rPr>
              <w:br w:type="textWrapping"/>
            </w:r>
            <w:r>
              <w:rPr>
                <w:rFonts w:hint="eastAsia" w:ascii="宋体" w:hAnsi="宋体" w:eastAsia="宋体" w:cs="宋体"/>
                <w:color w:val="000000"/>
                <w:kern w:val="0"/>
                <w:sz w:val="22"/>
                <w:szCs w:val="22"/>
                <w:highlight w:val="none"/>
                <w:lang w:val="en-US" w:eastAsia="zh-CN" w:bidi="ar-SA"/>
              </w:rPr>
              <w:t>（4）方案部分满足得2分；</w:t>
            </w:r>
          </w:p>
          <w:p w14:paraId="3D30C4BC">
            <w:pPr>
              <w:pStyle w:val="2"/>
              <w:rPr>
                <w:rFonts w:hint="eastAsia" w:ascii="宋体" w:hAnsi="宋体" w:cs="宋体"/>
                <w:color w:val="000000"/>
                <w:kern w:val="0"/>
                <w:sz w:val="22"/>
                <w:szCs w:val="22"/>
                <w:highlight w:val="none"/>
              </w:rPr>
            </w:pPr>
            <w:r>
              <w:rPr>
                <w:rFonts w:hint="eastAsia" w:ascii="宋体" w:hAnsi="宋体" w:eastAsia="宋体" w:cs="宋体"/>
                <w:color w:val="000000"/>
                <w:kern w:val="0"/>
                <w:sz w:val="22"/>
                <w:szCs w:val="22"/>
                <w:highlight w:val="none"/>
                <w:lang w:val="en-US" w:eastAsia="zh-CN" w:bidi="ar-SA"/>
              </w:rPr>
              <w:t>（5）未提供或基本不满足得0分</w:t>
            </w:r>
          </w:p>
          <w:p w14:paraId="25D77CC4">
            <w:pPr>
              <w:adjustRightInd w:val="0"/>
              <w:snapToGrid w:val="0"/>
              <w:rPr>
                <w:rFonts w:hint="eastAsia"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5、工程进度计划与措施（</w:t>
            </w:r>
            <w:r>
              <w:rPr>
                <w:rFonts w:hint="eastAsia" w:ascii="宋体" w:hAnsi="宋体" w:cs="宋体"/>
                <w:b/>
                <w:bCs/>
                <w:color w:val="000000"/>
                <w:kern w:val="0"/>
                <w:sz w:val="22"/>
                <w:szCs w:val="22"/>
                <w:highlight w:val="none"/>
                <w:lang w:val="en-US" w:eastAsia="zh-CN"/>
              </w:rPr>
              <w:t>10</w:t>
            </w:r>
            <w:r>
              <w:rPr>
                <w:rFonts w:hint="eastAsia" w:ascii="宋体" w:hAnsi="宋体" w:cs="宋体"/>
                <w:b/>
                <w:bCs/>
                <w:color w:val="000000"/>
                <w:kern w:val="0"/>
                <w:sz w:val="22"/>
                <w:szCs w:val="22"/>
                <w:highlight w:val="none"/>
              </w:rPr>
              <w:t>分）</w:t>
            </w:r>
          </w:p>
          <w:p w14:paraId="0AC7AFAF">
            <w:pPr>
              <w:pStyle w:val="2"/>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rPr>
              <w:t>施工总体进度计划合理、控制性项目安排得当，工程进度补救措施可行，能保证在规定的工期内完工</w:t>
            </w:r>
            <w:r>
              <w:rPr>
                <w:rFonts w:hint="eastAsia" w:ascii="宋体" w:hAnsi="宋体" w:cs="宋体"/>
                <w:color w:val="000000"/>
                <w:kern w:val="0"/>
                <w:sz w:val="22"/>
                <w:szCs w:val="22"/>
                <w:highlight w:val="none"/>
                <w:lang w:eastAsia="zh-CN"/>
              </w:rPr>
              <w:t>，</w:t>
            </w:r>
            <w:r>
              <w:rPr>
                <w:rFonts w:hint="eastAsia" w:ascii="宋体" w:hAnsi="宋体" w:eastAsia="宋体" w:cs="宋体"/>
                <w:color w:val="000000"/>
                <w:kern w:val="0"/>
                <w:sz w:val="22"/>
                <w:szCs w:val="22"/>
                <w:highlight w:val="none"/>
                <w:lang w:val="en-US" w:eastAsia="zh-CN" w:bidi="ar-SA"/>
              </w:rPr>
              <w:t>进行评审，标准如下：</w:t>
            </w:r>
          </w:p>
          <w:p w14:paraId="2F99A6FA">
            <w:pPr>
              <w:pStyle w:val="2"/>
              <w:rPr>
                <w:rFonts w:hint="eastAsia" w:ascii="宋体" w:hAnsi="宋体" w:eastAsia="宋体" w:cs="宋体"/>
                <w:color w:val="000000"/>
                <w:kern w:val="0"/>
                <w:sz w:val="22"/>
                <w:szCs w:val="22"/>
                <w:highlight w:val="none"/>
                <w:lang w:val="en-US" w:eastAsia="zh-CN" w:bidi="ar-SA"/>
              </w:rPr>
            </w:pPr>
            <w:r>
              <w:rPr>
                <w:rFonts w:hint="eastAsia" w:ascii="宋体" w:hAnsi="宋体" w:eastAsia="宋体" w:cs="宋体"/>
                <w:color w:val="000000"/>
                <w:kern w:val="0"/>
                <w:sz w:val="22"/>
                <w:szCs w:val="22"/>
                <w:highlight w:val="none"/>
                <w:lang w:val="en-US" w:eastAsia="zh-CN" w:bidi="ar-SA"/>
              </w:rPr>
              <w:t>（1）方案完整详细、科学、合理，适用性、针对性程度高，完全满足采购人实际需求得10分；</w:t>
            </w:r>
            <w:r>
              <w:rPr>
                <w:rFonts w:hint="eastAsia" w:ascii="宋体" w:hAnsi="宋体" w:eastAsia="宋体" w:cs="宋体"/>
                <w:color w:val="000000"/>
                <w:kern w:val="0"/>
                <w:sz w:val="22"/>
                <w:szCs w:val="22"/>
                <w:highlight w:val="none"/>
                <w:lang w:val="en-US" w:eastAsia="zh-CN" w:bidi="ar-SA"/>
              </w:rPr>
              <w:br w:type="textWrapping"/>
            </w:r>
            <w:r>
              <w:rPr>
                <w:rFonts w:hint="eastAsia" w:ascii="宋体" w:hAnsi="宋体" w:eastAsia="宋体" w:cs="宋体"/>
                <w:color w:val="000000"/>
                <w:kern w:val="0"/>
                <w:sz w:val="22"/>
                <w:szCs w:val="22"/>
                <w:highlight w:val="none"/>
                <w:lang w:val="en-US" w:eastAsia="zh-CN" w:bidi="ar-SA"/>
              </w:rPr>
              <w:t>（2）方案完整详细、合理，满足采购人实际需求得分</w:t>
            </w:r>
            <w:r>
              <w:rPr>
                <w:rFonts w:hint="eastAsia" w:ascii="宋体" w:hAnsi="宋体" w:cs="宋体"/>
                <w:color w:val="000000"/>
                <w:kern w:val="0"/>
                <w:sz w:val="22"/>
                <w:szCs w:val="22"/>
                <w:highlight w:val="none"/>
                <w:lang w:val="en-US" w:eastAsia="zh-CN" w:bidi="ar-SA"/>
              </w:rPr>
              <w:t>7</w:t>
            </w:r>
            <w:r>
              <w:rPr>
                <w:rFonts w:hint="eastAsia" w:ascii="宋体" w:hAnsi="宋体" w:eastAsia="宋体" w:cs="宋体"/>
                <w:color w:val="000000"/>
                <w:kern w:val="0"/>
                <w:sz w:val="22"/>
                <w:szCs w:val="22"/>
                <w:highlight w:val="none"/>
                <w:lang w:val="en-US" w:eastAsia="zh-CN" w:bidi="ar-SA"/>
              </w:rPr>
              <w:t>分；</w:t>
            </w:r>
            <w:r>
              <w:rPr>
                <w:rFonts w:hint="eastAsia" w:ascii="宋体" w:hAnsi="宋体" w:eastAsia="宋体" w:cs="宋体"/>
                <w:color w:val="000000"/>
                <w:kern w:val="0"/>
                <w:sz w:val="22"/>
                <w:szCs w:val="22"/>
                <w:highlight w:val="none"/>
                <w:lang w:val="en-US" w:eastAsia="zh-CN" w:bidi="ar-SA"/>
              </w:rPr>
              <w:br w:type="textWrapping"/>
            </w:r>
            <w:r>
              <w:rPr>
                <w:rFonts w:hint="eastAsia" w:ascii="宋体" w:hAnsi="宋体" w:eastAsia="宋体" w:cs="宋体"/>
                <w:color w:val="000000"/>
                <w:kern w:val="0"/>
                <w:sz w:val="22"/>
                <w:szCs w:val="22"/>
                <w:highlight w:val="none"/>
                <w:lang w:val="en-US" w:eastAsia="zh-CN" w:bidi="ar-SA"/>
              </w:rPr>
              <w:t>（3）方案较完整、科学，并基本满足采购人需求得4分；</w:t>
            </w:r>
            <w:r>
              <w:rPr>
                <w:rFonts w:hint="eastAsia" w:ascii="宋体" w:hAnsi="宋体" w:eastAsia="宋体" w:cs="宋体"/>
                <w:color w:val="000000"/>
                <w:kern w:val="0"/>
                <w:sz w:val="22"/>
                <w:szCs w:val="22"/>
                <w:highlight w:val="none"/>
                <w:lang w:val="en-US" w:eastAsia="zh-CN" w:bidi="ar-SA"/>
              </w:rPr>
              <w:br w:type="textWrapping"/>
            </w:r>
            <w:r>
              <w:rPr>
                <w:rFonts w:hint="eastAsia" w:ascii="宋体" w:hAnsi="宋体" w:eastAsia="宋体" w:cs="宋体"/>
                <w:color w:val="000000"/>
                <w:kern w:val="0"/>
                <w:sz w:val="22"/>
                <w:szCs w:val="22"/>
                <w:highlight w:val="none"/>
                <w:lang w:val="en-US" w:eastAsia="zh-CN" w:bidi="ar-SA"/>
              </w:rPr>
              <w:t>（4）方案部分满足得1分；</w:t>
            </w:r>
          </w:p>
          <w:p w14:paraId="48FA0B67">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000000"/>
                <w:kern w:val="0"/>
                <w:sz w:val="22"/>
                <w:szCs w:val="22"/>
                <w:highlight w:val="none"/>
                <w:lang w:val="en-US" w:eastAsia="zh-CN" w:bidi="ar-SA"/>
              </w:rPr>
              <w:t>（5）未提供或基本不满足得0分</w:t>
            </w:r>
            <w:r>
              <w:rPr>
                <w:rFonts w:hint="eastAsia" w:ascii="宋体" w:hAnsi="宋体" w:cs="宋体"/>
                <w:color w:val="000000"/>
                <w:kern w:val="0"/>
                <w:sz w:val="22"/>
                <w:szCs w:val="22"/>
                <w:highlight w:val="none"/>
              </w:rPr>
              <w:t xml:space="preserve">  </w:t>
            </w:r>
          </w:p>
        </w:tc>
        <w:tc>
          <w:tcPr>
            <w:tcW w:w="2724" w:type="dxa"/>
            <w:noWrap w:val="0"/>
            <w:vAlign w:val="center"/>
          </w:tcPr>
          <w:p w14:paraId="500D2076">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4"/>
                <w:szCs w:val="24"/>
              </w:rPr>
              <w:t>评审小组会根据</w:t>
            </w:r>
            <w:r>
              <w:rPr>
                <w:rFonts w:hint="eastAsia" w:ascii="宋体" w:hAnsi="宋体" w:eastAsia="宋体" w:cs="宋体"/>
                <w:color w:val="auto"/>
                <w:sz w:val="24"/>
                <w:szCs w:val="24"/>
                <w:lang w:eastAsia="zh-CN"/>
              </w:rPr>
              <w:t>竞采</w:t>
            </w:r>
            <w:r>
              <w:rPr>
                <w:rFonts w:hint="eastAsia" w:ascii="宋体" w:hAnsi="宋体" w:eastAsia="宋体" w:cs="宋体"/>
                <w:color w:val="auto"/>
                <w:sz w:val="24"/>
                <w:szCs w:val="24"/>
              </w:rPr>
              <w:t>文件</w:t>
            </w:r>
            <w:r>
              <w:rPr>
                <w:rFonts w:hint="eastAsia" w:ascii="宋体" w:hAnsi="宋体" w:eastAsia="宋体" w:cs="宋体"/>
                <w:color w:val="auto"/>
                <w:sz w:val="24"/>
                <w:szCs w:val="24"/>
                <w:lang w:eastAsia="zh-CN"/>
              </w:rPr>
              <w:t>技术</w:t>
            </w:r>
            <w:r>
              <w:rPr>
                <w:rFonts w:hint="eastAsia" w:ascii="宋体" w:hAnsi="宋体" w:eastAsia="宋体" w:cs="宋体"/>
                <w:color w:val="auto"/>
                <w:sz w:val="24"/>
                <w:szCs w:val="24"/>
              </w:rPr>
              <w:t>要求为标准，对各单位提供的书面方案进行横向比较进行独立评分</w:t>
            </w:r>
            <w:r>
              <w:rPr>
                <w:rFonts w:hint="eastAsia" w:ascii="宋体" w:hAnsi="宋体" w:eastAsia="宋体" w:cs="宋体"/>
                <w:color w:val="auto"/>
                <w:sz w:val="24"/>
                <w:szCs w:val="24"/>
                <w:lang w:val="en-US" w:eastAsia="zh-CN"/>
              </w:rPr>
              <w:t>。</w:t>
            </w:r>
          </w:p>
        </w:tc>
      </w:tr>
    </w:tbl>
    <w:p w14:paraId="2068BFBA">
      <w:pPr>
        <w:pageBreakBefore w:val="0"/>
        <w:kinsoku/>
        <w:overflowPunct/>
        <w:topLinePunct w:val="0"/>
        <w:autoSpaceDE/>
        <w:autoSpaceDN/>
        <w:bidi w:val="0"/>
        <w:adjustRightInd/>
        <w:spacing w:line="594" w:lineRule="exact"/>
        <w:rPr>
          <w:rFonts w:ascii="宋体" w:hAnsi="宋体" w:cs="宋体"/>
          <w:b/>
          <w:szCs w:val="28"/>
        </w:rPr>
      </w:pPr>
      <w:r>
        <w:rPr>
          <w:rFonts w:hint="eastAsia" w:ascii="宋体" w:hAnsi="宋体" w:cs="宋体"/>
          <w:b/>
          <w:color w:val="000000"/>
          <w:sz w:val="24"/>
          <w:szCs w:val="24"/>
        </w:rPr>
        <w:br w:type="page"/>
      </w:r>
    </w:p>
    <w:p w14:paraId="5EBCA9C5">
      <w:pPr>
        <w:jc w:val="center"/>
        <w:rPr>
          <w:rFonts w:hint="eastAsia" w:ascii="宋体" w:hAnsi="宋体" w:eastAsia="宋体" w:cs="宋体"/>
          <w:b/>
          <w:szCs w:val="28"/>
        </w:rPr>
      </w:pPr>
      <w:r>
        <w:rPr>
          <w:rFonts w:hint="eastAsia" w:ascii="宋体" w:hAnsi="宋体" w:eastAsia="宋体" w:cs="宋体"/>
          <w:b/>
          <w:szCs w:val="28"/>
        </w:rPr>
        <w:t>供应商编制响应文件内容</w:t>
      </w:r>
    </w:p>
    <w:p w14:paraId="13D53DB0">
      <w:pPr>
        <w:pageBreakBefore w:val="0"/>
        <w:kinsoku/>
        <w:overflowPunct/>
        <w:topLinePunct w:val="0"/>
        <w:autoSpaceDE/>
        <w:autoSpaceDN/>
        <w:bidi w:val="0"/>
        <w:adjustRightInd/>
        <w:spacing w:line="594"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一、经济部分</w:t>
      </w:r>
    </w:p>
    <w:p w14:paraId="40F477B4">
      <w:pPr>
        <w:pageBreakBefore w:val="0"/>
        <w:kinsoku/>
        <w:overflowPunct/>
        <w:topLinePunct w:val="0"/>
        <w:autoSpaceDE/>
        <w:autoSpaceDN/>
        <w:bidi w:val="0"/>
        <w:adjustRightInd/>
        <w:spacing w:line="594"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（一）报价函</w:t>
      </w:r>
    </w:p>
    <w:p w14:paraId="3B9E438F">
      <w:pPr>
        <w:pageBreakBefore w:val="0"/>
        <w:kinsoku/>
        <w:overflowPunct/>
        <w:topLinePunct w:val="0"/>
        <w:autoSpaceDE/>
        <w:autoSpaceDN/>
        <w:bidi w:val="0"/>
        <w:adjustRightInd/>
        <w:spacing w:line="594"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（二）明细报价表</w:t>
      </w:r>
      <w:bookmarkStart w:id="38" w:name="_GoBack"/>
      <w:bookmarkEnd w:id="38"/>
    </w:p>
    <w:p w14:paraId="678A23F7">
      <w:pPr>
        <w:pageBreakBefore w:val="0"/>
        <w:kinsoku/>
        <w:overflowPunct/>
        <w:topLinePunct w:val="0"/>
        <w:autoSpaceDE/>
        <w:autoSpaceDN/>
        <w:bidi w:val="0"/>
        <w:adjustRightInd/>
        <w:spacing w:line="594"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二、服务部分（格式自定）</w:t>
      </w:r>
    </w:p>
    <w:p w14:paraId="31D568DA">
      <w:pPr>
        <w:pageBreakBefore w:val="0"/>
        <w:kinsoku/>
        <w:overflowPunct/>
        <w:topLinePunct w:val="0"/>
        <w:autoSpaceDE/>
        <w:autoSpaceDN/>
        <w:bidi w:val="0"/>
        <w:adjustRightInd/>
        <w:spacing w:line="594"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三、商务部分（格式自定）</w:t>
      </w:r>
    </w:p>
    <w:p w14:paraId="5DA252E7">
      <w:pPr>
        <w:pageBreakBefore w:val="0"/>
        <w:kinsoku/>
        <w:overflowPunct/>
        <w:topLinePunct w:val="0"/>
        <w:autoSpaceDE/>
        <w:autoSpaceDN/>
        <w:bidi w:val="0"/>
        <w:adjustRightInd/>
        <w:spacing w:line="594"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四、资格条件及其他</w:t>
      </w:r>
    </w:p>
    <w:p w14:paraId="0119C7BE">
      <w:pPr>
        <w:pageBreakBefore w:val="0"/>
        <w:kinsoku/>
        <w:overflowPunct/>
        <w:topLinePunct w:val="0"/>
        <w:autoSpaceDE/>
        <w:autoSpaceDN/>
        <w:bidi w:val="0"/>
        <w:adjustRightInd/>
        <w:snapToGrid w:val="0"/>
        <w:spacing w:line="594"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（一）法人营业执照（副本）或事业单位法人证书（副本）或个体工商户营业执照或有效的自然人身份证明或社会团体法人登记证书复印件</w:t>
      </w:r>
    </w:p>
    <w:p w14:paraId="37256AA9">
      <w:pPr>
        <w:pageBreakBefore w:val="0"/>
        <w:tabs>
          <w:tab w:val="left" w:pos="6300"/>
        </w:tabs>
        <w:kinsoku/>
        <w:overflowPunct/>
        <w:topLinePunct w:val="0"/>
        <w:autoSpaceDE/>
        <w:autoSpaceDN/>
        <w:bidi w:val="0"/>
        <w:adjustRightInd/>
        <w:snapToGrid w:val="0"/>
        <w:spacing w:line="594" w:lineRule="exact"/>
        <w:ind w:firstLine="480" w:firstLineChars="200"/>
        <w:rPr>
          <w:rFonts w:hint="eastAsia" w:ascii="宋体" w:hAnsi="宋体" w:eastAsia="宋体" w:cs="宋体"/>
          <w:b/>
          <w:bCs/>
          <w:sz w:val="24"/>
          <w:szCs w:val="24"/>
        </w:rPr>
      </w:pPr>
      <w:r>
        <w:rPr>
          <w:rFonts w:hint="eastAsia" w:ascii="宋体" w:hAnsi="宋体" w:eastAsia="宋体" w:cs="宋体"/>
          <w:sz w:val="24"/>
          <w:szCs w:val="24"/>
        </w:rPr>
        <w:t>（二）法定代表人授权委托书（格式）/法定代表人（格式）（二选一）</w:t>
      </w:r>
    </w:p>
    <w:p w14:paraId="4E1A6E11">
      <w:pPr>
        <w:pageBreakBefore w:val="0"/>
        <w:kinsoku/>
        <w:overflowPunct/>
        <w:topLinePunct w:val="0"/>
        <w:autoSpaceDE/>
        <w:autoSpaceDN/>
        <w:bidi w:val="0"/>
        <w:adjustRightInd/>
        <w:snapToGrid w:val="0"/>
        <w:spacing w:line="594"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（三）基本资格条件承诺函（格式）</w:t>
      </w:r>
    </w:p>
    <w:p w14:paraId="5E22761F">
      <w:pPr>
        <w:pageBreakBefore w:val="0"/>
        <w:kinsoku/>
        <w:overflowPunct/>
        <w:topLinePunct w:val="0"/>
        <w:autoSpaceDE/>
        <w:autoSpaceDN/>
        <w:bidi w:val="0"/>
        <w:adjustRightInd/>
        <w:spacing w:line="594"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五、其他资料</w:t>
      </w:r>
    </w:p>
    <w:p w14:paraId="6CAB56CB">
      <w:pPr>
        <w:pageBreakBefore w:val="0"/>
        <w:kinsoku/>
        <w:overflowPunct/>
        <w:topLinePunct w:val="0"/>
        <w:autoSpaceDE/>
        <w:autoSpaceDN/>
        <w:bidi w:val="0"/>
        <w:adjustRightInd/>
        <w:spacing w:line="594" w:lineRule="exact"/>
        <w:ind w:firstLine="480" w:firstLineChars="200"/>
        <w:rPr>
          <w:rFonts w:hint="eastAsia" w:ascii="宋体" w:hAnsi="宋体" w:eastAsia="宋体" w:cs="宋体"/>
          <w:b/>
          <w:sz w:val="24"/>
          <w:szCs w:val="24"/>
        </w:rPr>
      </w:pPr>
      <w:r>
        <w:rPr>
          <w:rFonts w:hint="eastAsia" w:ascii="宋体" w:hAnsi="宋体" w:eastAsia="宋体" w:cs="宋体"/>
          <w:sz w:val="24"/>
          <w:szCs w:val="24"/>
        </w:rPr>
        <w:t>（一）中小企业声明函、监狱企业证明文件、残疾人福利性单位声明函</w:t>
      </w:r>
    </w:p>
    <w:p w14:paraId="653F6DDA">
      <w:pPr>
        <w:pageBreakBefore w:val="0"/>
        <w:kinsoku/>
        <w:overflowPunct/>
        <w:topLinePunct w:val="0"/>
        <w:autoSpaceDE/>
        <w:autoSpaceDN/>
        <w:bidi w:val="0"/>
        <w:adjustRightInd/>
        <w:spacing w:line="594" w:lineRule="exact"/>
        <w:ind w:firstLine="480" w:firstLineChars="200"/>
        <w:rPr>
          <w:rFonts w:hint="eastAsia" w:ascii="宋体" w:hAnsi="宋体" w:eastAsia="宋体" w:cs="宋体"/>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r>
        <w:rPr>
          <w:rFonts w:hint="eastAsia" w:ascii="宋体" w:hAnsi="宋体" w:eastAsia="宋体" w:cs="宋体"/>
          <w:sz w:val="24"/>
          <w:szCs w:val="24"/>
        </w:rPr>
        <w:t>（二）其他与项目有关的资料</w:t>
      </w:r>
    </w:p>
    <w:p w14:paraId="585E409B">
      <w:pPr>
        <w:pStyle w:val="5"/>
        <w:adjustRightInd w:val="0"/>
        <w:snapToGrid w:val="0"/>
        <w:spacing w:line="400" w:lineRule="exact"/>
        <w:rPr>
          <w:rFonts w:ascii="宋体" w:hAnsi="宋体" w:eastAsia="宋体" w:cs="宋体"/>
          <w:sz w:val="28"/>
          <w:szCs w:val="28"/>
        </w:rPr>
      </w:pPr>
      <w:bookmarkStart w:id="29" w:name="_Toc116551571"/>
      <w:bookmarkStart w:id="30" w:name="_Toc116552187"/>
      <w:bookmarkStart w:id="31" w:name="_Toc313888360"/>
      <w:bookmarkStart w:id="32" w:name="_Toc76462350"/>
      <w:bookmarkStart w:id="33" w:name="_Toc313008356"/>
      <w:bookmarkStart w:id="34" w:name="_Toc342913419"/>
      <w:bookmarkStart w:id="35" w:name="_Toc106030906"/>
      <w:bookmarkStart w:id="36" w:name="_Toc12789073"/>
      <w:bookmarkStart w:id="37" w:name="_Toc283382454"/>
      <w:r>
        <w:rPr>
          <w:rFonts w:hint="eastAsia" w:ascii="宋体" w:hAnsi="宋体" w:eastAsia="宋体" w:cs="宋体"/>
          <w:sz w:val="28"/>
          <w:szCs w:val="28"/>
        </w:rPr>
        <w:t>一、经济部分</w:t>
      </w:r>
      <w:bookmarkEnd w:id="29"/>
      <w:bookmarkEnd w:id="30"/>
      <w:bookmarkEnd w:id="31"/>
      <w:bookmarkEnd w:id="32"/>
      <w:bookmarkEnd w:id="33"/>
      <w:bookmarkEnd w:id="34"/>
      <w:bookmarkEnd w:id="35"/>
    </w:p>
    <w:bookmarkEnd w:id="36"/>
    <w:bookmarkEnd w:id="37"/>
    <w:p w14:paraId="4EA972C9">
      <w:pPr>
        <w:tabs>
          <w:tab w:val="left" w:pos="6300"/>
        </w:tabs>
        <w:snapToGrid w:val="0"/>
        <w:spacing w:line="312" w:lineRule="auto"/>
        <w:ind w:firstLine="560" w:firstLineChars="200"/>
        <w:rPr>
          <w:rFonts w:ascii="宋体" w:hAnsi="宋体" w:cs="宋体"/>
          <w:szCs w:val="28"/>
        </w:rPr>
      </w:pPr>
      <w:r>
        <w:rPr>
          <w:rFonts w:hint="eastAsia" w:ascii="宋体" w:hAnsi="宋体" w:cs="宋体"/>
          <w:szCs w:val="28"/>
        </w:rPr>
        <w:t>（一）报价函</w:t>
      </w:r>
    </w:p>
    <w:p w14:paraId="3C20F194">
      <w:pPr>
        <w:jc w:val="center"/>
        <w:rPr>
          <w:rFonts w:hint="eastAsia" w:ascii="宋体" w:hAnsi="宋体" w:eastAsia="宋体" w:cs="宋体"/>
          <w:bCs/>
          <w:sz w:val="24"/>
          <w:szCs w:val="24"/>
        </w:rPr>
      </w:pPr>
      <w:r>
        <w:rPr>
          <w:rFonts w:hint="eastAsia" w:ascii="宋体" w:hAnsi="宋体" w:eastAsia="宋体" w:cs="宋体"/>
          <w:bCs/>
          <w:sz w:val="24"/>
          <w:szCs w:val="24"/>
        </w:rPr>
        <w:t>报价函</w:t>
      </w:r>
    </w:p>
    <w:p w14:paraId="41459875">
      <w:pPr>
        <w:tabs>
          <w:tab w:val="left" w:pos="6300"/>
        </w:tabs>
        <w:snapToGrid w:val="0"/>
        <w:spacing w:line="400" w:lineRule="exact"/>
        <w:rPr>
          <w:rFonts w:hint="eastAsia" w:ascii="宋体" w:hAnsi="宋体" w:eastAsia="宋体" w:cs="宋体"/>
          <w:sz w:val="24"/>
          <w:szCs w:val="24"/>
        </w:rPr>
      </w:pPr>
      <w:r>
        <w:rPr>
          <w:rFonts w:hint="eastAsia" w:ascii="宋体" w:hAnsi="宋体" w:eastAsia="宋体" w:cs="宋体"/>
          <w:sz w:val="24"/>
          <w:szCs w:val="24"/>
          <w:u w:val="single"/>
        </w:rPr>
        <w:t>（</w:t>
      </w:r>
      <w:r>
        <w:rPr>
          <w:rFonts w:hint="eastAsia" w:ascii="宋体" w:hAnsi="宋体" w:eastAsia="宋体" w:cs="宋体"/>
          <w:color w:val="000000"/>
          <w:sz w:val="24"/>
          <w:szCs w:val="24"/>
          <w:u w:val="single"/>
        </w:rPr>
        <w:t>发包人名称</w:t>
      </w:r>
      <w:r>
        <w:rPr>
          <w:rFonts w:hint="eastAsia" w:ascii="宋体" w:hAnsi="宋体" w:eastAsia="宋体" w:cs="宋体"/>
          <w:sz w:val="24"/>
          <w:szCs w:val="24"/>
          <w:u w:val="single"/>
        </w:rPr>
        <w:t>）</w:t>
      </w:r>
      <w:r>
        <w:rPr>
          <w:rFonts w:hint="eastAsia" w:ascii="宋体" w:hAnsi="宋体" w:eastAsia="宋体" w:cs="宋体"/>
          <w:sz w:val="24"/>
          <w:szCs w:val="24"/>
        </w:rPr>
        <w:t>：</w:t>
      </w:r>
    </w:p>
    <w:p w14:paraId="4796CC2C">
      <w:pPr>
        <w:tabs>
          <w:tab w:val="left" w:pos="6300"/>
        </w:tabs>
        <w:snapToGrid w:val="0"/>
        <w:spacing w:line="400" w:lineRule="exact"/>
        <w:ind w:firstLineChars="200"/>
        <w:rPr>
          <w:rFonts w:hint="eastAsia" w:ascii="宋体" w:hAnsi="宋体" w:eastAsia="宋体" w:cs="宋体"/>
          <w:sz w:val="24"/>
          <w:szCs w:val="24"/>
        </w:rPr>
      </w:pPr>
      <w:r>
        <w:rPr>
          <w:rFonts w:hint="eastAsia" w:ascii="宋体" w:hAnsi="宋体" w:eastAsia="宋体" w:cs="宋体"/>
          <w:sz w:val="24"/>
          <w:szCs w:val="24"/>
        </w:rPr>
        <w:t>我方收到____________________________（项目名称）的询比采购文件，经详细研究，决定参加该项目的询比。</w:t>
      </w:r>
    </w:p>
    <w:p w14:paraId="436C2B85">
      <w:pPr>
        <w:tabs>
          <w:tab w:val="left" w:pos="6300"/>
        </w:tabs>
        <w:snapToGrid w:val="0"/>
        <w:spacing w:line="400" w:lineRule="exact"/>
        <w:ind w:left="14" w:leftChars="5" w:firstLineChars="191"/>
        <w:jc w:val="left"/>
        <w:rPr>
          <w:rFonts w:hint="eastAsia" w:ascii="宋体" w:hAnsi="宋体" w:eastAsia="宋体" w:cs="宋体"/>
          <w:sz w:val="24"/>
          <w:szCs w:val="24"/>
        </w:rPr>
      </w:pPr>
      <w:r>
        <w:rPr>
          <w:rFonts w:hint="eastAsia" w:ascii="宋体" w:hAnsi="宋体" w:eastAsia="宋体" w:cs="宋体"/>
          <w:sz w:val="24"/>
          <w:szCs w:val="24"/>
        </w:rPr>
        <w:t>1.愿意按照询比采购文件中的一切要求，提供本项目的技术服务，报价为人民币</w:t>
      </w:r>
      <w:r>
        <w:rPr>
          <w:rFonts w:hint="eastAsia" w:ascii="宋体" w:hAnsi="宋体" w:eastAsia="宋体" w:cs="宋体"/>
          <w:sz w:val="24"/>
          <w:szCs w:val="24"/>
          <w:u w:val="single"/>
        </w:rPr>
        <w:t>大写：     元整</w:t>
      </w:r>
      <w:r>
        <w:rPr>
          <w:rFonts w:hint="eastAsia" w:ascii="宋体" w:hAnsi="宋体" w:eastAsia="宋体" w:cs="宋体"/>
          <w:sz w:val="24"/>
          <w:szCs w:val="24"/>
        </w:rPr>
        <w:t>；人民币</w:t>
      </w:r>
      <w:r>
        <w:rPr>
          <w:rFonts w:hint="eastAsia" w:ascii="宋体" w:hAnsi="宋体" w:eastAsia="宋体" w:cs="宋体"/>
          <w:sz w:val="24"/>
          <w:szCs w:val="24"/>
          <w:u w:val="single"/>
        </w:rPr>
        <w:t>小写：         元</w:t>
      </w:r>
      <w:r>
        <w:rPr>
          <w:rFonts w:hint="eastAsia" w:ascii="宋体" w:hAnsi="宋体" w:eastAsia="宋体" w:cs="宋体"/>
          <w:sz w:val="24"/>
          <w:szCs w:val="24"/>
        </w:rPr>
        <w:t>。</w:t>
      </w:r>
    </w:p>
    <w:p w14:paraId="0CF98A54">
      <w:pPr>
        <w:tabs>
          <w:tab w:val="left" w:pos="6300"/>
        </w:tabs>
        <w:snapToGrid w:val="0"/>
        <w:spacing w:line="400" w:lineRule="exact"/>
        <w:ind w:firstLineChars="200"/>
        <w:rPr>
          <w:rFonts w:hint="eastAsia" w:ascii="宋体" w:hAnsi="宋体" w:eastAsia="宋体" w:cs="宋体"/>
          <w:sz w:val="24"/>
          <w:szCs w:val="24"/>
        </w:rPr>
      </w:pPr>
      <w:r>
        <w:rPr>
          <w:rFonts w:hint="eastAsia" w:ascii="宋体" w:hAnsi="宋体" w:eastAsia="宋体" w:cs="宋体"/>
          <w:sz w:val="24"/>
          <w:szCs w:val="24"/>
        </w:rPr>
        <w:t>2.我方现提交的响应文件为：响应文件电子文档壹份。</w:t>
      </w:r>
    </w:p>
    <w:p w14:paraId="5A9FB3AF">
      <w:pPr>
        <w:tabs>
          <w:tab w:val="left" w:pos="6300"/>
        </w:tabs>
        <w:snapToGrid w:val="0"/>
        <w:spacing w:line="400" w:lineRule="exact"/>
        <w:ind w:firstLineChars="200"/>
        <w:rPr>
          <w:rFonts w:hint="eastAsia" w:ascii="宋体" w:hAnsi="宋体" w:eastAsia="宋体" w:cs="宋体"/>
          <w:sz w:val="24"/>
          <w:szCs w:val="24"/>
        </w:rPr>
      </w:pPr>
      <w:r>
        <w:rPr>
          <w:rFonts w:hint="eastAsia" w:ascii="宋体" w:hAnsi="宋体" w:eastAsia="宋体" w:cs="宋体"/>
          <w:sz w:val="24"/>
          <w:szCs w:val="24"/>
        </w:rPr>
        <w:t>3.我方承诺：本次询比的有效期为90天。</w:t>
      </w:r>
    </w:p>
    <w:p w14:paraId="5151BEDE">
      <w:pPr>
        <w:tabs>
          <w:tab w:val="left" w:pos="6300"/>
        </w:tabs>
        <w:snapToGrid w:val="0"/>
        <w:spacing w:line="400" w:lineRule="exact"/>
        <w:ind w:firstLineChars="200"/>
        <w:rPr>
          <w:rFonts w:hint="eastAsia" w:ascii="宋体" w:hAnsi="宋体" w:eastAsia="宋体" w:cs="宋体"/>
          <w:sz w:val="24"/>
          <w:szCs w:val="24"/>
        </w:rPr>
      </w:pPr>
      <w:r>
        <w:rPr>
          <w:rFonts w:hint="eastAsia" w:ascii="宋体" w:hAnsi="宋体" w:eastAsia="宋体" w:cs="宋体"/>
          <w:sz w:val="24"/>
          <w:szCs w:val="24"/>
        </w:rPr>
        <w:t>4.我方完全理解和接受贵方询比采购文件的一切规定和要求及评审办法。</w:t>
      </w:r>
    </w:p>
    <w:p w14:paraId="69A5BE7B">
      <w:pPr>
        <w:tabs>
          <w:tab w:val="left" w:pos="6300"/>
        </w:tabs>
        <w:snapToGrid w:val="0"/>
        <w:spacing w:line="400" w:lineRule="exact"/>
        <w:ind w:firstLineChars="200"/>
        <w:rPr>
          <w:rFonts w:hint="eastAsia" w:ascii="宋体" w:hAnsi="宋体" w:eastAsia="宋体" w:cs="宋体"/>
          <w:sz w:val="24"/>
          <w:szCs w:val="24"/>
        </w:rPr>
      </w:pPr>
      <w:r>
        <w:rPr>
          <w:rFonts w:hint="eastAsia" w:ascii="宋体" w:hAnsi="宋体" w:eastAsia="宋体" w:cs="宋体"/>
          <w:sz w:val="24"/>
          <w:szCs w:val="24"/>
        </w:rPr>
        <w:t>5.在整个询比采购过程中，我方若有违规行为，接受按照重庆市政府采购·云平台规定给予惩罚。</w:t>
      </w:r>
    </w:p>
    <w:p w14:paraId="529F0F16">
      <w:pPr>
        <w:tabs>
          <w:tab w:val="left" w:pos="6300"/>
        </w:tabs>
        <w:snapToGrid w:val="0"/>
        <w:spacing w:line="400" w:lineRule="exact"/>
        <w:ind w:firstLineChars="200"/>
        <w:rPr>
          <w:rFonts w:hint="eastAsia" w:ascii="宋体" w:hAnsi="宋体" w:eastAsia="宋体" w:cs="宋体"/>
          <w:sz w:val="24"/>
          <w:szCs w:val="24"/>
        </w:rPr>
      </w:pPr>
      <w:r>
        <w:rPr>
          <w:rFonts w:hint="eastAsia" w:ascii="宋体" w:hAnsi="宋体" w:eastAsia="宋体" w:cs="宋体"/>
          <w:sz w:val="24"/>
          <w:szCs w:val="24"/>
        </w:rPr>
        <w:t>6.我方若中选，将按照询比结果签订合同，并且严格履行合同义务。本承诺函将成为合同不可分割的一部分，与合同具有同等的法律效力。</w:t>
      </w:r>
    </w:p>
    <w:p w14:paraId="2ACAB0CC">
      <w:pPr>
        <w:tabs>
          <w:tab w:val="left" w:pos="6300"/>
        </w:tabs>
        <w:snapToGrid w:val="0"/>
        <w:spacing w:line="400" w:lineRule="exact"/>
        <w:ind w:firstLineChars="200"/>
        <w:rPr>
          <w:rFonts w:hint="eastAsia" w:ascii="宋体" w:hAnsi="宋体" w:eastAsia="宋体" w:cs="宋体"/>
          <w:sz w:val="24"/>
          <w:szCs w:val="24"/>
        </w:rPr>
      </w:pPr>
      <w:r>
        <w:rPr>
          <w:rFonts w:hint="eastAsia" w:ascii="宋体" w:hAnsi="宋体" w:eastAsia="宋体" w:cs="宋体"/>
          <w:sz w:val="24"/>
          <w:szCs w:val="24"/>
        </w:rPr>
        <w:t>7.我方理解，最低报价不是成交的唯一条件。</w:t>
      </w:r>
    </w:p>
    <w:p w14:paraId="6DD7201D">
      <w:pPr>
        <w:tabs>
          <w:tab w:val="left" w:pos="6300"/>
        </w:tabs>
        <w:snapToGrid w:val="0"/>
        <w:spacing w:line="400" w:lineRule="exact"/>
        <w:rPr>
          <w:rFonts w:hint="eastAsia" w:ascii="宋体" w:hAnsi="宋体" w:eastAsia="宋体" w:cs="宋体"/>
          <w:sz w:val="24"/>
          <w:szCs w:val="24"/>
        </w:rPr>
      </w:pPr>
    </w:p>
    <w:p w14:paraId="09B306BB">
      <w:pPr>
        <w:tabs>
          <w:tab w:val="left" w:pos="6300"/>
        </w:tabs>
        <w:snapToGrid w:val="0"/>
        <w:spacing w:line="400" w:lineRule="exact"/>
        <w:ind w:firstLine="570"/>
        <w:rPr>
          <w:rFonts w:hint="eastAsia" w:ascii="宋体" w:hAnsi="宋体" w:eastAsia="宋体" w:cs="宋体"/>
          <w:sz w:val="24"/>
          <w:szCs w:val="24"/>
        </w:rPr>
      </w:pPr>
      <w:r>
        <w:rPr>
          <w:rFonts w:hint="eastAsia" w:ascii="宋体" w:hAnsi="宋体" w:eastAsia="宋体" w:cs="宋体"/>
          <w:sz w:val="24"/>
          <w:szCs w:val="24"/>
        </w:rPr>
        <w:t xml:space="preserve">                                                     供应商名称（公章）：</w:t>
      </w:r>
    </w:p>
    <w:p w14:paraId="5AF926A1">
      <w:pPr>
        <w:snapToGrid w:val="0"/>
        <w:spacing w:line="400" w:lineRule="exact"/>
        <w:ind w:firstLineChars="200"/>
        <w:rPr>
          <w:rFonts w:hint="eastAsia" w:ascii="宋体" w:hAnsi="宋体" w:eastAsia="宋体" w:cs="宋体"/>
          <w:sz w:val="24"/>
          <w:szCs w:val="24"/>
        </w:rPr>
      </w:pPr>
      <w:r>
        <w:rPr>
          <w:rFonts w:hint="eastAsia" w:ascii="宋体" w:hAnsi="宋体" w:eastAsia="宋体" w:cs="宋体"/>
          <w:sz w:val="24"/>
          <w:szCs w:val="24"/>
        </w:rPr>
        <w:t xml:space="preserve">                                             </w:t>
      </w:r>
    </w:p>
    <w:p w14:paraId="1654EEAE">
      <w:pPr>
        <w:snapToGrid w:val="0"/>
        <w:spacing w:line="400" w:lineRule="exact"/>
        <w:ind w:firstLineChars="1800"/>
        <w:rPr>
          <w:rFonts w:hint="eastAsia" w:ascii="宋体" w:hAnsi="宋体" w:eastAsia="宋体" w:cs="宋体"/>
          <w:sz w:val="24"/>
          <w:szCs w:val="24"/>
        </w:rPr>
        <w:sectPr>
          <w:headerReference r:id="rId3" w:type="default"/>
          <w:footerReference r:id="rId4" w:type="default"/>
          <w:footerReference r:id="rId5" w:type="even"/>
          <w:pgSz w:w="11907" w:h="16840"/>
          <w:pgMar w:top="2098" w:right="1275" w:bottom="1985" w:left="1531" w:header="851" w:footer="1531" w:gutter="0"/>
          <w:pgNumType w:fmt="numberInDash" w:start="1"/>
          <w:cols w:space="720" w:num="1"/>
          <w:docGrid w:linePitch="381" w:charSpace="-5735"/>
        </w:sectPr>
      </w:pPr>
      <w:r>
        <w:rPr>
          <w:rFonts w:hint="eastAsia" w:ascii="宋体" w:hAnsi="宋体" w:eastAsia="宋体" w:cs="宋体"/>
          <w:sz w:val="24"/>
          <w:szCs w:val="24"/>
        </w:rPr>
        <w:t xml:space="preserve">   年   月   日</w:t>
      </w:r>
    </w:p>
    <w:p w14:paraId="03C48036">
      <w:pPr>
        <w:pStyle w:val="55"/>
        <w:ind w:firstLine="560" w:firstLineChars="200"/>
        <w:jc w:val="left"/>
        <w:rPr>
          <w:rFonts w:eastAsia="宋体" w:cs="宋体"/>
          <w:sz w:val="28"/>
          <w:szCs w:val="28"/>
        </w:rPr>
      </w:pPr>
      <w:r>
        <w:rPr>
          <w:rFonts w:hint="eastAsia" w:eastAsia="宋体" w:cs="宋体"/>
          <w:sz w:val="28"/>
          <w:szCs w:val="28"/>
        </w:rPr>
        <w:t>（二）明细报价表</w:t>
      </w:r>
    </w:p>
    <w:p w14:paraId="0CE02BE1">
      <w:pPr>
        <w:tabs>
          <w:tab w:val="left" w:pos="2895"/>
        </w:tabs>
        <w:spacing w:line="312" w:lineRule="auto"/>
        <w:ind w:firstLine="480" w:firstLineChars="200"/>
        <w:rPr>
          <w:rFonts w:ascii="宋体" w:hAnsi="宋体" w:cs="宋体"/>
          <w:sz w:val="24"/>
          <w:szCs w:val="24"/>
        </w:rPr>
      </w:pPr>
    </w:p>
    <w:p w14:paraId="3D9342B6">
      <w:pPr>
        <w:tabs>
          <w:tab w:val="left" w:pos="2975"/>
          <w:tab w:val="center" w:pos="4765"/>
        </w:tabs>
        <w:spacing w:line="312" w:lineRule="auto"/>
        <w:jc w:val="left"/>
        <w:rPr>
          <w:rFonts w:ascii="宋体" w:hAnsi="宋体" w:cs="宋体"/>
          <w:b/>
          <w:szCs w:val="28"/>
        </w:rPr>
      </w:pPr>
      <w:r>
        <w:rPr>
          <w:rFonts w:hint="eastAsia" w:ascii="宋体" w:hAnsi="宋体" w:cs="宋体"/>
          <w:b/>
          <w:szCs w:val="28"/>
        </w:rPr>
        <w:tab/>
      </w:r>
      <w:r>
        <w:rPr>
          <w:rFonts w:hint="eastAsia" w:ascii="宋体" w:hAnsi="宋体" w:cs="宋体"/>
          <w:b/>
          <w:szCs w:val="28"/>
        </w:rPr>
        <w:tab/>
      </w:r>
      <w:r>
        <w:rPr>
          <w:rFonts w:hint="eastAsia" w:ascii="宋体" w:hAnsi="宋体" w:cs="宋体"/>
          <w:b/>
          <w:szCs w:val="28"/>
        </w:rPr>
        <w:t>明细报价表</w:t>
      </w:r>
    </w:p>
    <w:tbl>
      <w:tblPr>
        <w:tblStyle w:val="57"/>
        <w:tblpPr w:leftFromText="180" w:rightFromText="180" w:vertAnchor="text" w:tblpXSpec="center" w:tblpY="1"/>
        <w:tblOverlap w:val="never"/>
        <w:tblW w:w="101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695"/>
        <w:gridCol w:w="3404"/>
        <w:gridCol w:w="1344"/>
        <w:gridCol w:w="1344"/>
        <w:gridCol w:w="1344"/>
      </w:tblGrid>
      <w:tr w14:paraId="66D16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1022" w:type="dxa"/>
            <w:vAlign w:val="center"/>
          </w:tcPr>
          <w:p w14:paraId="422E1A05">
            <w:pPr>
              <w:jc w:val="center"/>
              <w:rPr>
                <w:rFonts w:ascii="宋体" w:hAnsi="宋体" w:cs="宋体"/>
                <w:b/>
                <w:sz w:val="21"/>
                <w:szCs w:val="21"/>
              </w:rPr>
            </w:pPr>
            <w:r>
              <w:rPr>
                <w:rFonts w:hint="eastAsia" w:ascii="宋体" w:hAnsi="宋体" w:cs="宋体"/>
                <w:b/>
                <w:sz w:val="21"/>
                <w:szCs w:val="21"/>
              </w:rPr>
              <w:t>序号</w:t>
            </w:r>
          </w:p>
        </w:tc>
        <w:tc>
          <w:tcPr>
            <w:tcW w:w="1695" w:type="dxa"/>
            <w:vAlign w:val="center"/>
          </w:tcPr>
          <w:p w14:paraId="7E2F4640">
            <w:pPr>
              <w:jc w:val="center"/>
              <w:rPr>
                <w:rFonts w:ascii="宋体" w:hAnsi="宋体" w:cs="宋体"/>
                <w:b/>
                <w:sz w:val="21"/>
                <w:szCs w:val="21"/>
              </w:rPr>
            </w:pPr>
            <w:r>
              <w:rPr>
                <w:rFonts w:hint="eastAsia" w:ascii="宋体" w:hAnsi="宋体" w:cs="宋体"/>
                <w:b/>
                <w:sz w:val="21"/>
                <w:szCs w:val="21"/>
              </w:rPr>
              <w:t>名称</w:t>
            </w:r>
          </w:p>
        </w:tc>
        <w:tc>
          <w:tcPr>
            <w:tcW w:w="3404" w:type="dxa"/>
            <w:vAlign w:val="center"/>
          </w:tcPr>
          <w:p w14:paraId="10B3CC7D">
            <w:pPr>
              <w:jc w:val="center"/>
              <w:rPr>
                <w:rFonts w:ascii="宋体" w:hAnsi="宋体" w:cs="宋体"/>
                <w:b/>
                <w:sz w:val="21"/>
                <w:szCs w:val="21"/>
              </w:rPr>
            </w:pPr>
            <w:r>
              <w:rPr>
                <w:rFonts w:hint="eastAsia" w:ascii="宋体" w:hAnsi="宋体" w:cs="宋体"/>
                <w:b/>
                <w:sz w:val="21"/>
                <w:szCs w:val="21"/>
              </w:rPr>
              <w:t>相关信息</w:t>
            </w:r>
          </w:p>
        </w:tc>
        <w:tc>
          <w:tcPr>
            <w:tcW w:w="1344" w:type="dxa"/>
            <w:vAlign w:val="center"/>
          </w:tcPr>
          <w:p w14:paraId="6D8C716C">
            <w:pPr>
              <w:jc w:val="center"/>
              <w:rPr>
                <w:rFonts w:ascii="宋体" w:hAnsi="宋体" w:cs="宋体"/>
                <w:b/>
                <w:sz w:val="21"/>
                <w:szCs w:val="21"/>
              </w:rPr>
            </w:pPr>
            <w:r>
              <w:rPr>
                <w:rFonts w:hint="eastAsia" w:ascii="宋体" w:hAnsi="宋体" w:cs="宋体"/>
                <w:b/>
                <w:sz w:val="21"/>
                <w:szCs w:val="21"/>
              </w:rPr>
              <w:t>数量</w:t>
            </w:r>
          </w:p>
        </w:tc>
        <w:tc>
          <w:tcPr>
            <w:tcW w:w="1344" w:type="dxa"/>
            <w:vAlign w:val="center"/>
          </w:tcPr>
          <w:p w14:paraId="240533D1">
            <w:pPr>
              <w:jc w:val="center"/>
              <w:rPr>
                <w:rFonts w:ascii="宋体" w:hAnsi="宋体" w:cs="宋体"/>
                <w:b/>
                <w:sz w:val="21"/>
                <w:szCs w:val="21"/>
              </w:rPr>
            </w:pPr>
            <w:r>
              <w:rPr>
                <w:rFonts w:hint="eastAsia" w:ascii="宋体" w:hAnsi="宋体" w:cs="宋体"/>
                <w:b/>
                <w:sz w:val="21"/>
                <w:szCs w:val="21"/>
              </w:rPr>
              <w:t>单价</w:t>
            </w:r>
          </w:p>
        </w:tc>
        <w:tc>
          <w:tcPr>
            <w:tcW w:w="1344" w:type="dxa"/>
            <w:vAlign w:val="center"/>
          </w:tcPr>
          <w:p w14:paraId="3AEA2FCE">
            <w:pPr>
              <w:jc w:val="center"/>
              <w:rPr>
                <w:rFonts w:ascii="宋体" w:hAnsi="宋体" w:cs="宋体"/>
                <w:b/>
                <w:sz w:val="21"/>
                <w:szCs w:val="21"/>
              </w:rPr>
            </w:pPr>
            <w:r>
              <w:rPr>
                <w:rFonts w:hint="eastAsia" w:ascii="宋体" w:hAnsi="宋体" w:cs="宋体"/>
                <w:b/>
                <w:sz w:val="21"/>
                <w:szCs w:val="21"/>
              </w:rPr>
              <w:t>合计</w:t>
            </w:r>
          </w:p>
        </w:tc>
      </w:tr>
      <w:tr w14:paraId="70F36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1F0C4A42">
            <w:pPr>
              <w:pStyle w:val="3"/>
              <w:spacing w:line="240" w:lineRule="auto"/>
              <w:ind w:left="3920"/>
              <w:jc w:val="center"/>
              <w:outlineLvl w:val="0"/>
              <w:rPr>
                <w:rFonts w:ascii="宋体" w:hAnsi="宋体" w:cs="宋体"/>
                <w:sz w:val="21"/>
                <w:szCs w:val="21"/>
              </w:rPr>
            </w:pPr>
            <w:r>
              <w:rPr>
                <w:rFonts w:hint="eastAsia" w:ascii="宋体" w:hAnsi="宋体" w:cs="宋体"/>
                <w:sz w:val="21"/>
                <w:szCs w:val="21"/>
              </w:rPr>
              <w:t>2111</w:t>
            </w:r>
          </w:p>
        </w:tc>
        <w:tc>
          <w:tcPr>
            <w:tcW w:w="1695" w:type="dxa"/>
            <w:vAlign w:val="center"/>
          </w:tcPr>
          <w:p w14:paraId="0437C172">
            <w:pPr>
              <w:jc w:val="center"/>
              <w:rPr>
                <w:rFonts w:ascii="宋体" w:hAnsi="宋体" w:cs="宋体"/>
                <w:sz w:val="21"/>
                <w:szCs w:val="21"/>
              </w:rPr>
            </w:pPr>
          </w:p>
        </w:tc>
        <w:tc>
          <w:tcPr>
            <w:tcW w:w="3404" w:type="dxa"/>
          </w:tcPr>
          <w:p w14:paraId="73DA7BFC">
            <w:pPr>
              <w:jc w:val="center"/>
              <w:rPr>
                <w:rFonts w:ascii="宋体" w:hAnsi="宋体" w:cs="宋体"/>
                <w:sz w:val="21"/>
                <w:szCs w:val="21"/>
              </w:rPr>
            </w:pPr>
          </w:p>
        </w:tc>
        <w:tc>
          <w:tcPr>
            <w:tcW w:w="1344" w:type="dxa"/>
            <w:vAlign w:val="center"/>
          </w:tcPr>
          <w:p w14:paraId="1A214D5C">
            <w:pPr>
              <w:jc w:val="center"/>
              <w:rPr>
                <w:rFonts w:ascii="宋体" w:hAnsi="宋体" w:cs="宋体"/>
                <w:sz w:val="21"/>
                <w:szCs w:val="21"/>
              </w:rPr>
            </w:pPr>
          </w:p>
        </w:tc>
        <w:tc>
          <w:tcPr>
            <w:tcW w:w="1344" w:type="dxa"/>
          </w:tcPr>
          <w:p w14:paraId="6F1112D8">
            <w:pPr>
              <w:jc w:val="center"/>
              <w:rPr>
                <w:rFonts w:ascii="宋体" w:hAnsi="宋体" w:cs="宋体"/>
                <w:sz w:val="21"/>
                <w:szCs w:val="21"/>
              </w:rPr>
            </w:pPr>
          </w:p>
        </w:tc>
        <w:tc>
          <w:tcPr>
            <w:tcW w:w="1344" w:type="dxa"/>
          </w:tcPr>
          <w:p w14:paraId="0DC78341">
            <w:pPr>
              <w:jc w:val="center"/>
              <w:rPr>
                <w:rFonts w:ascii="宋体" w:hAnsi="宋体" w:cs="宋体"/>
                <w:sz w:val="21"/>
                <w:szCs w:val="21"/>
              </w:rPr>
            </w:pPr>
          </w:p>
        </w:tc>
      </w:tr>
      <w:tr w14:paraId="1116D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2B923D15">
            <w:pPr>
              <w:pStyle w:val="3"/>
              <w:spacing w:line="240" w:lineRule="auto"/>
              <w:ind w:left="3920"/>
              <w:jc w:val="center"/>
              <w:outlineLvl w:val="0"/>
              <w:rPr>
                <w:rFonts w:ascii="宋体" w:hAnsi="宋体" w:cs="宋体"/>
                <w:sz w:val="21"/>
                <w:szCs w:val="21"/>
              </w:rPr>
            </w:pPr>
            <w:r>
              <w:rPr>
                <w:rFonts w:hint="eastAsia" w:ascii="宋体" w:hAnsi="宋体" w:cs="宋体"/>
                <w:sz w:val="21"/>
                <w:szCs w:val="21"/>
              </w:rPr>
              <w:t>22</w:t>
            </w:r>
          </w:p>
        </w:tc>
        <w:tc>
          <w:tcPr>
            <w:tcW w:w="1695" w:type="dxa"/>
            <w:vAlign w:val="center"/>
          </w:tcPr>
          <w:p w14:paraId="6622072F">
            <w:pPr>
              <w:jc w:val="center"/>
              <w:rPr>
                <w:rFonts w:ascii="宋体" w:hAnsi="宋体" w:cs="宋体"/>
                <w:sz w:val="21"/>
                <w:szCs w:val="21"/>
              </w:rPr>
            </w:pPr>
          </w:p>
        </w:tc>
        <w:tc>
          <w:tcPr>
            <w:tcW w:w="3404" w:type="dxa"/>
          </w:tcPr>
          <w:p w14:paraId="23EE9020">
            <w:pPr>
              <w:jc w:val="center"/>
              <w:rPr>
                <w:rFonts w:ascii="宋体" w:hAnsi="宋体" w:cs="宋体"/>
                <w:sz w:val="21"/>
                <w:szCs w:val="21"/>
              </w:rPr>
            </w:pPr>
          </w:p>
        </w:tc>
        <w:tc>
          <w:tcPr>
            <w:tcW w:w="1344" w:type="dxa"/>
            <w:vAlign w:val="center"/>
          </w:tcPr>
          <w:p w14:paraId="4E15F290">
            <w:pPr>
              <w:jc w:val="center"/>
              <w:rPr>
                <w:rFonts w:ascii="宋体" w:hAnsi="宋体" w:cs="宋体"/>
                <w:sz w:val="21"/>
                <w:szCs w:val="21"/>
              </w:rPr>
            </w:pPr>
          </w:p>
        </w:tc>
        <w:tc>
          <w:tcPr>
            <w:tcW w:w="1344" w:type="dxa"/>
          </w:tcPr>
          <w:p w14:paraId="360F595E">
            <w:pPr>
              <w:jc w:val="center"/>
              <w:rPr>
                <w:rFonts w:ascii="宋体" w:hAnsi="宋体" w:cs="宋体"/>
                <w:sz w:val="21"/>
                <w:szCs w:val="21"/>
              </w:rPr>
            </w:pPr>
          </w:p>
        </w:tc>
        <w:tc>
          <w:tcPr>
            <w:tcW w:w="1344" w:type="dxa"/>
          </w:tcPr>
          <w:p w14:paraId="69A1C68E">
            <w:pPr>
              <w:jc w:val="center"/>
              <w:rPr>
                <w:rFonts w:ascii="宋体" w:hAnsi="宋体" w:cs="宋体"/>
                <w:sz w:val="21"/>
                <w:szCs w:val="21"/>
              </w:rPr>
            </w:pPr>
          </w:p>
        </w:tc>
      </w:tr>
      <w:tr w14:paraId="5731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4BC22F04">
            <w:pPr>
              <w:pStyle w:val="3"/>
              <w:spacing w:line="240" w:lineRule="auto"/>
              <w:ind w:left="3920"/>
              <w:jc w:val="center"/>
              <w:outlineLvl w:val="0"/>
              <w:rPr>
                <w:rFonts w:ascii="宋体" w:hAnsi="宋体" w:cs="宋体"/>
                <w:sz w:val="21"/>
                <w:szCs w:val="21"/>
              </w:rPr>
            </w:pPr>
            <w:r>
              <w:rPr>
                <w:rFonts w:hint="eastAsia" w:ascii="宋体" w:hAnsi="宋体" w:cs="宋体"/>
                <w:sz w:val="21"/>
                <w:szCs w:val="21"/>
              </w:rPr>
              <w:t>13</w:t>
            </w:r>
          </w:p>
        </w:tc>
        <w:tc>
          <w:tcPr>
            <w:tcW w:w="1695" w:type="dxa"/>
            <w:vAlign w:val="center"/>
          </w:tcPr>
          <w:p w14:paraId="354FDC38">
            <w:pPr>
              <w:jc w:val="center"/>
              <w:rPr>
                <w:rFonts w:ascii="宋体" w:hAnsi="宋体" w:cs="宋体"/>
                <w:sz w:val="21"/>
                <w:szCs w:val="21"/>
              </w:rPr>
            </w:pPr>
          </w:p>
        </w:tc>
        <w:tc>
          <w:tcPr>
            <w:tcW w:w="3404" w:type="dxa"/>
          </w:tcPr>
          <w:p w14:paraId="3D2805F5">
            <w:pPr>
              <w:jc w:val="center"/>
              <w:rPr>
                <w:rFonts w:ascii="宋体" w:hAnsi="宋体" w:cs="宋体"/>
                <w:sz w:val="21"/>
                <w:szCs w:val="21"/>
              </w:rPr>
            </w:pPr>
          </w:p>
        </w:tc>
        <w:tc>
          <w:tcPr>
            <w:tcW w:w="1344" w:type="dxa"/>
            <w:vAlign w:val="center"/>
          </w:tcPr>
          <w:p w14:paraId="5ECE49EB">
            <w:pPr>
              <w:jc w:val="center"/>
              <w:rPr>
                <w:rFonts w:ascii="宋体" w:hAnsi="宋体" w:cs="宋体"/>
                <w:sz w:val="21"/>
                <w:szCs w:val="21"/>
              </w:rPr>
            </w:pPr>
          </w:p>
        </w:tc>
        <w:tc>
          <w:tcPr>
            <w:tcW w:w="1344" w:type="dxa"/>
          </w:tcPr>
          <w:p w14:paraId="31AB77C3">
            <w:pPr>
              <w:jc w:val="center"/>
              <w:rPr>
                <w:rFonts w:ascii="宋体" w:hAnsi="宋体" w:cs="宋体"/>
                <w:sz w:val="21"/>
                <w:szCs w:val="21"/>
              </w:rPr>
            </w:pPr>
          </w:p>
        </w:tc>
        <w:tc>
          <w:tcPr>
            <w:tcW w:w="1344" w:type="dxa"/>
          </w:tcPr>
          <w:p w14:paraId="5F2C00F7">
            <w:pPr>
              <w:jc w:val="center"/>
              <w:rPr>
                <w:rFonts w:ascii="宋体" w:hAnsi="宋体" w:cs="宋体"/>
                <w:sz w:val="21"/>
                <w:szCs w:val="21"/>
              </w:rPr>
            </w:pPr>
          </w:p>
        </w:tc>
      </w:tr>
      <w:tr w14:paraId="1352E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41C9D648">
            <w:pPr>
              <w:pStyle w:val="3"/>
              <w:spacing w:line="240" w:lineRule="auto"/>
              <w:ind w:left="3920"/>
              <w:jc w:val="center"/>
              <w:outlineLvl w:val="0"/>
              <w:rPr>
                <w:rFonts w:ascii="宋体" w:hAnsi="宋体" w:cs="宋体"/>
                <w:sz w:val="21"/>
                <w:szCs w:val="21"/>
              </w:rPr>
            </w:pPr>
            <w:r>
              <w:rPr>
                <w:rFonts w:hint="eastAsia" w:ascii="宋体" w:hAnsi="宋体" w:cs="宋体"/>
                <w:sz w:val="21"/>
                <w:szCs w:val="21"/>
              </w:rPr>
              <w:t>4</w:t>
            </w:r>
          </w:p>
        </w:tc>
        <w:tc>
          <w:tcPr>
            <w:tcW w:w="1695" w:type="dxa"/>
            <w:vAlign w:val="center"/>
          </w:tcPr>
          <w:p w14:paraId="02D5AB54">
            <w:pPr>
              <w:jc w:val="center"/>
              <w:rPr>
                <w:rFonts w:ascii="宋体" w:hAnsi="宋体" w:cs="宋体"/>
                <w:sz w:val="21"/>
                <w:szCs w:val="21"/>
              </w:rPr>
            </w:pPr>
          </w:p>
        </w:tc>
        <w:tc>
          <w:tcPr>
            <w:tcW w:w="3404" w:type="dxa"/>
          </w:tcPr>
          <w:p w14:paraId="0519F25E">
            <w:pPr>
              <w:jc w:val="center"/>
              <w:rPr>
                <w:rFonts w:ascii="宋体" w:hAnsi="宋体" w:cs="宋体"/>
                <w:sz w:val="21"/>
                <w:szCs w:val="21"/>
              </w:rPr>
            </w:pPr>
          </w:p>
        </w:tc>
        <w:tc>
          <w:tcPr>
            <w:tcW w:w="1344" w:type="dxa"/>
            <w:vAlign w:val="center"/>
          </w:tcPr>
          <w:p w14:paraId="15BE57A6">
            <w:pPr>
              <w:jc w:val="center"/>
              <w:rPr>
                <w:rFonts w:ascii="宋体" w:hAnsi="宋体" w:cs="宋体"/>
                <w:sz w:val="21"/>
                <w:szCs w:val="21"/>
              </w:rPr>
            </w:pPr>
          </w:p>
        </w:tc>
        <w:tc>
          <w:tcPr>
            <w:tcW w:w="1344" w:type="dxa"/>
          </w:tcPr>
          <w:p w14:paraId="2F1FB7AB">
            <w:pPr>
              <w:jc w:val="center"/>
              <w:rPr>
                <w:rFonts w:ascii="宋体" w:hAnsi="宋体" w:cs="宋体"/>
                <w:sz w:val="21"/>
                <w:szCs w:val="21"/>
              </w:rPr>
            </w:pPr>
          </w:p>
        </w:tc>
        <w:tc>
          <w:tcPr>
            <w:tcW w:w="1344" w:type="dxa"/>
          </w:tcPr>
          <w:p w14:paraId="795DB4DE">
            <w:pPr>
              <w:jc w:val="center"/>
              <w:rPr>
                <w:rFonts w:ascii="宋体" w:hAnsi="宋体" w:cs="宋体"/>
                <w:sz w:val="21"/>
                <w:szCs w:val="21"/>
              </w:rPr>
            </w:pPr>
          </w:p>
        </w:tc>
      </w:tr>
      <w:tr w14:paraId="5E0C2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4DB6E2DB">
            <w:pPr>
              <w:pStyle w:val="3"/>
              <w:spacing w:line="240" w:lineRule="auto"/>
              <w:ind w:left="3920"/>
              <w:jc w:val="center"/>
              <w:outlineLvl w:val="0"/>
              <w:rPr>
                <w:rFonts w:ascii="宋体" w:hAnsi="宋体" w:cs="宋体"/>
                <w:sz w:val="21"/>
                <w:szCs w:val="21"/>
              </w:rPr>
            </w:pPr>
            <w:r>
              <w:rPr>
                <w:rFonts w:hint="eastAsia" w:ascii="宋体" w:hAnsi="宋体" w:cs="宋体"/>
                <w:sz w:val="21"/>
                <w:szCs w:val="21"/>
              </w:rPr>
              <w:t>5</w:t>
            </w:r>
          </w:p>
        </w:tc>
        <w:tc>
          <w:tcPr>
            <w:tcW w:w="1695" w:type="dxa"/>
            <w:vAlign w:val="center"/>
          </w:tcPr>
          <w:p w14:paraId="35EEEACB">
            <w:pPr>
              <w:jc w:val="center"/>
              <w:rPr>
                <w:rFonts w:ascii="宋体" w:hAnsi="宋体" w:cs="宋体"/>
                <w:sz w:val="21"/>
                <w:szCs w:val="21"/>
              </w:rPr>
            </w:pPr>
          </w:p>
        </w:tc>
        <w:tc>
          <w:tcPr>
            <w:tcW w:w="3404" w:type="dxa"/>
          </w:tcPr>
          <w:p w14:paraId="40C03566">
            <w:pPr>
              <w:jc w:val="center"/>
              <w:rPr>
                <w:rFonts w:ascii="宋体" w:hAnsi="宋体" w:cs="宋体"/>
                <w:sz w:val="21"/>
                <w:szCs w:val="21"/>
              </w:rPr>
            </w:pPr>
          </w:p>
        </w:tc>
        <w:tc>
          <w:tcPr>
            <w:tcW w:w="1344" w:type="dxa"/>
            <w:vAlign w:val="center"/>
          </w:tcPr>
          <w:p w14:paraId="2FA521AC">
            <w:pPr>
              <w:jc w:val="center"/>
              <w:rPr>
                <w:rFonts w:ascii="宋体" w:hAnsi="宋体" w:cs="宋体"/>
                <w:sz w:val="21"/>
                <w:szCs w:val="21"/>
              </w:rPr>
            </w:pPr>
          </w:p>
        </w:tc>
        <w:tc>
          <w:tcPr>
            <w:tcW w:w="1344" w:type="dxa"/>
          </w:tcPr>
          <w:p w14:paraId="0AEA93FA">
            <w:pPr>
              <w:jc w:val="center"/>
              <w:rPr>
                <w:rFonts w:ascii="宋体" w:hAnsi="宋体" w:cs="宋体"/>
                <w:sz w:val="21"/>
                <w:szCs w:val="21"/>
              </w:rPr>
            </w:pPr>
          </w:p>
        </w:tc>
        <w:tc>
          <w:tcPr>
            <w:tcW w:w="1344" w:type="dxa"/>
          </w:tcPr>
          <w:p w14:paraId="17C3FDA6">
            <w:pPr>
              <w:jc w:val="center"/>
              <w:rPr>
                <w:rFonts w:ascii="宋体" w:hAnsi="宋体" w:cs="宋体"/>
                <w:sz w:val="21"/>
                <w:szCs w:val="21"/>
              </w:rPr>
            </w:pPr>
          </w:p>
        </w:tc>
      </w:tr>
      <w:tr w14:paraId="73B4D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6D528A55">
            <w:pPr>
              <w:pStyle w:val="3"/>
              <w:spacing w:line="240" w:lineRule="auto"/>
              <w:ind w:left="3920"/>
              <w:jc w:val="center"/>
              <w:outlineLvl w:val="0"/>
              <w:rPr>
                <w:rFonts w:ascii="宋体" w:hAnsi="宋体" w:cs="宋体"/>
                <w:sz w:val="21"/>
                <w:szCs w:val="21"/>
              </w:rPr>
            </w:pPr>
            <w:r>
              <w:rPr>
                <w:rFonts w:hint="eastAsia" w:ascii="宋体" w:hAnsi="宋体" w:cs="宋体"/>
                <w:sz w:val="21"/>
                <w:szCs w:val="21"/>
              </w:rPr>
              <w:t>6</w:t>
            </w:r>
          </w:p>
        </w:tc>
        <w:tc>
          <w:tcPr>
            <w:tcW w:w="1695" w:type="dxa"/>
            <w:vAlign w:val="center"/>
          </w:tcPr>
          <w:p w14:paraId="0744C7DF">
            <w:pPr>
              <w:jc w:val="center"/>
              <w:rPr>
                <w:rFonts w:ascii="宋体" w:hAnsi="宋体" w:cs="宋体"/>
                <w:sz w:val="21"/>
                <w:szCs w:val="21"/>
              </w:rPr>
            </w:pPr>
          </w:p>
        </w:tc>
        <w:tc>
          <w:tcPr>
            <w:tcW w:w="3404" w:type="dxa"/>
          </w:tcPr>
          <w:p w14:paraId="1A8F8560">
            <w:pPr>
              <w:jc w:val="center"/>
              <w:rPr>
                <w:rFonts w:ascii="宋体" w:hAnsi="宋体" w:cs="宋体"/>
                <w:sz w:val="21"/>
                <w:szCs w:val="21"/>
              </w:rPr>
            </w:pPr>
          </w:p>
        </w:tc>
        <w:tc>
          <w:tcPr>
            <w:tcW w:w="1344" w:type="dxa"/>
            <w:vAlign w:val="center"/>
          </w:tcPr>
          <w:p w14:paraId="05BE8A25">
            <w:pPr>
              <w:jc w:val="center"/>
              <w:rPr>
                <w:rFonts w:ascii="宋体" w:hAnsi="宋体" w:cs="宋体"/>
                <w:sz w:val="21"/>
                <w:szCs w:val="21"/>
              </w:rPr>
            </w:pPr>
          </w:p>
        </w:tc>
        <w:tc>
          <w:tcPr>
            <w:tcW w:w="1344" w:type="dxa"/>
          </w:tcPr>
          <w:p w14:paraId="2044F92E">
            <w:pPr>
              <w:jc w:val="center"/>
              <w:rPr>
                <w:rFonts w:ascii="宋体" w:hAnsi="宋体" w:cs="宋体"/>
                <w:sz w:val="21"/>
                <w:szCs w:val="21"/>
              </w:rPr>
            </w:pPr>
          </w:p>
        </w:tc>
        <w:tc>
          <w:tcPr>
            <w:tcW w:w="1344" w:type="dxa"/>
          </w:tcPr>
          <w:p w14:paraId="161CCCC7">
            <w:pPr>
              <w:jc w:val="center"/>
              <w:rPr>
                <w:rFonts w:ascii="宋体" w:hAnsi="宋体" w:cs="宋体"/>
                <w:sz w:val="21"/>
                <w:szCs w:val="21"/>
              </w:rPr>
            </w:pPr>
          </w:p>
        </w:tc>
      </w:tr>
      <w:tr w14:paraId="3FEAD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7FA548A1">
            <w:pPr>
              <w:pStyle w:val="3"/>
              <w:spacing w:line="240" w:lineRule="auto"/>
              <w:ind w:left="3920"/>
              <w:jc w:val="center"/>
              <w:outlineLvl w:val="0"/>
              <w:rPr>
                <w:rFonts w:ascii="宋体" w:hAnsi="宋体" w:cs="宋体"/>
                <w:sz w:val="21"/>
                <w:szCs w:val="21"/>
              </w:rPr>
            </w:pPr>
            <w:r>
              <w:rPr>
                <w:rFonts w:hint="eastAsia" w:ascii="宋体" w:hAnsi="宋体" w:cs="宋体"/>
                <w:sz w:val="21"/>
                <w:szCs w:val="21"/>
              </w:rPr>
              <w:t>7</w:t>
            </w:r>
          </w:p>
        </w:tc>
        <w:tc>
          <w:tcPr>
            <w:tcW w:w="1695" w:type="dxa"/>
            <w:vAlign w:val="center"/>
          </w:tcPr>
          <w:p w14:paraId="5F019AA1">
            <w:pPr>
              <w:jc w:val="center"/>
              <w:rPr>
                <w:rFonts w:ascii="宋体" w:hAnsi="宋体" w:cs="宋体"/>
                <w:sz w:val="21"/>
                <w:szCs w:val="21"/>
              </w:rPr>
            </w:pPr>
          </w:p>
        </w:tc>
        <w:tc>
          <w:tcPr>
            <w:tcW w:w="3404" w:type="dxa"/>
          </w:tcPr>
          <w:p w14:paraId="4011D936">
            <w:pPr>
              <w:jc w:val="center"/>
              <w:rPr>
                <w:rFonts w:ascii="宋体" w:hAnsi="宋体" w:cs="宋体"/>
                <w:sz w:val="21"/>
                <w:szCs w:val="21"/>
              </w:rPr>
            </w:pPr>
          </w:p>
        </w:tc>
        <w:tc>
          <w:tcPr>
            <w:tcW w:w="1344" w:type="dxa"/>
            <w:vAlign w:val="center"/>
          </w:tcPr>
          <w:p w14:paraId="497A1568">
            <w:pPr>
              <w:jc w:val="center"/>
              <w:rPr>
                <w:rFonts w:ascii="宋体" w:hAnsi="宋体" w:cs="宋体"/>
                <w:sz w:val="21"/>
                <w:szCs w:val="21"/>
              </w:rPr>
            </w:pPr>
          </w:p>
        </w:tc>
        <w:tc>
          <w:tcPr>
            <w:tcW w:w="1344" w:type="dxa"/>
          </w:tcPr>
          <w:p w14:paraId="3A308B2C">
            <w:pPr>
              <w:jc w:val="center"/>
              <w:rPr>
                <w:rFonts w:ascii="宋体" w:hAnsi="宋体" w:cs="宋体"/>
                <w:sz w:val="21"/>
                <w:szCs w:val="21"/>
              </w:rPr>
            </w:pPr>
          </w:p>
        </w:tc>
        <w:tc>
          <w:tcPr>
            <w:tcW w:w="1344" w:type="dxa"/>
          </w:tcPr>
          <w:p w14:paraId="5DFD36CB">
            <w:pPr>
              <w:jc w:val="center"/>
              <w:rPr>
                <w:rFonts w:ascii="宋体" w:hAnsi="宋体" w:cs="宋体"/>
                <w:sz w:val="21"/>
                <w:szCs w:val="21"/>
              </w:rPr>
            </w:pPr>
          </w:p>
        </w:tc>
      </w:tr>
      <w:tr w14:paraId="53E79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11410081">
            <w:pPr>
              <w:pStyle w:val="3"/>
              <w:spacing w:line="240" w:lineRule="auto"/>
              <w:ind w:left="3920"/>
              <w:jc w:val="center"/>
              <w:outlineLvl w:val="0"/>
              <w:rPr>
                <w:rFonts w:ascii="宋体" w:hAnsi="宋体" w:cs="宋体"/>
                <w:sz w:val="21"/>
                <w:szCs w:val="21"/>
              </w:rPr>
            </w:pPr>
            <w:r>
              <w:rPr>
                <w:rFonts w:hint="eastAsia" w:ascii="宋体" w:hAnsi="宋体" w:cs="宋体"/>
                <w:sz w:val="21"/>
                <w:szCs w:val="21"/>
              </w:rPr>
              <w:t>8</w:t>
            </w:r>
          </w:p>
        </w:tc>
        <w:tc>
          <w:tcPr>
            <w:tcW w:w="1695" w:type="dxa"/>
            <w:vAlign w:val="center"/>
          </w:tcPr>
          <w:p w14:paraId="62611DD4">
            <w:pPr>
              <w:jc w:val="center"/>
              <w:rPr>
                <w:rFonts w:ascii="宋体" w:hAnsi="宋体" w:cs="宋体"/>
                <w:sz w:val="21"/>
                <w:szCs w:val="21"/>
              </w:rPr>
            </w:pPr>
            <w:r>
              <w:rPr>
                <w:rFonts w:hint="eastAsia" w:ascii="宋体" w:hAnsi="宋体" w:cs="宋体"/>
                <w:sz w:val="21"/>
                <w:szCs w:val="21"/>
              </w:rPr>
              <w:t>人工费</w:t>
            </w:r>
          </w:p>
        </w:tc>
        <w:tc>
          <w:tcPr>
            <w:tcW w:w="3404" w:type="dxa"/>
          </w:tcPr>
          <w:p w14:paraId="57156352">
            <w:pPr>
              <w:jc w:val="center"/>
              <w:rPr>
                <w:rFonts w:ascii="宋体" w:hAnsi="宋体" w:cs="宋体"/>
                <w:sz w:val="21"/>
                <w:szCs w:val="21"/>
              </w:rPr>
            </w:pPr>
          </w:p>
        </w:tc>
        <w:tc>
          <w:tcPr>
            <w:tcW w:w="1344" w:type="dxa"/>
            <w:vAlign w:val="center"/>
          </w:tcPr>
          <w:p w14:paraId="47EC5987">
            <w:pPr>
              <w:jc w:val="center"/>
              <w:rPr>
                <w:rFonts w:ascii="宋体" w:hAnsi="宋体" w:cs="宋体"/>
                <w:sz w:val="21"/>
                <w:szCs w:val="21"/>
              </w:rPr>
            </w:pPr>
            <w:r>
              <w:rPr>
                <w:rFonts w:hint="eastAsia" w:ascii="宋体" w:hAnsi="宋体" w:cs="宋体"/>
                <w:sz w:val="21"/>
                <w:szCs w:val="21"/>
              </w:rPr>
              <w:t>/</w:t>
            </w:r>
          </w:p>
        </w:tc>
        <w:tc>
          <w:tcPr>
            <w:tcW w:w="1344" w:type="dxa"/>
          </w:tcPr>
          <w:p w14:paraId="2197F93A">
            <w:pPr>
              <w:jc w:val="center"/>
              <w:rPr>
                <w:rFonts w:ascii="宋体" w:hAnsi="宋体" w:cs="宋体"/>
                <w:sz w:val="21"/>
                <w:szCs w:val="21"/>
              </w:rPr>
            </w:pPr>
          </w:p>
        </w:tc>
        <w:tc>
          <w:tcPr>
            <w:tcW w:w="1344" w:type="dxa"/>
          </w:tcPr>
          <w:p w14:paraId="74236D40">
            <w:pPr>
              <w:jc w:val="center"/>
              <w:rPr>
                <w:rFonts w:ascii="宋体" w:hAnsi="宋体" w:cs="宋体"/>
                <w:sz w:val="21"/>
                <w:szCs w:val="21"/>
              </w:rPr>
            </w:pPr>
          </w:p>
        </w:tc>
      </w:tr>
      <w:tr w14:paraId="2FB29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286536F7">
            <w:pPr>
              <w:pStyle w:val="3"/>
              <w:spacing w:line="240" w:lineRule="auto"/>
              <w:ind w:left="3920"/>
              <w:jc w:val="center"/>
              <w:outlineLvl w:val="0"/>
              <w:rPr>
                <w:rFonts w:ascii="宋体" w:hAnsi="宋体" w:cs="宋体"/>
                <w:sz w:val="21"/>
                <w:szCs w:val="21"/>
              </w:rPr>
            </w:pPr>
            <w:r>
              <w:rPr>
                <w:rFonts w:hint="eastAsia" w:ascii="宋体" w:hAnsi="宋体" w:cs="宋体"/>
                <w:sz w:val="21"/>
                <w:szCs w:val="21"/>
              </w:rPr>
              <w:t>9</w:t>
            </w:r>
          </w:p>
        </w:tc>
        <w:tc>
          <w:tcPr>
            <w:tcW w:w="1695" w:type="dxa"/>
            <w:vAlign w:val="center"/>
          </w:tcPr>
          <w:p w14:paraId="04B17B09">
            <w:pPr>
              <w:jc w:val="center"/>
              <w:rPr>
                <w:rFonts w:ascii="宋体" w:hAnsi="宋体" w:cs="宋体"/>
                <w:sz w:val="21"/>
                <w:szCs w:val="21"/>
              </w:rPr>
            </w:pPr>
            <w:r>
              <w:rPr>
                <w:rFonts w:hint="eastAsia" w:ascii="宋体" w:hAnsi="宋体" w:cs="宋体"/>
                <w:sz w:val="21"/>
                <w:szCs w:val="21"/>
              </w:rPr>
              <w:t>各种税费</w:t>
            </w:r>
          </w:p>
        </w:tc>
        <w:tc>
          <w:tcPr>
            <w:tcW w:w="3404" w:type="dxa"/>
          </w:tcPr>
          <w:p w14:paraId="5FD71E3F">
            <w:pPr>
              <w:jc w:val="center"/>
              <w:rPr>
                <w:rFonts w:ascii="宋体" w:hAnsi="宋体" w:cs="宋体"/>
                <w:sz w:val="21"/>
                <w:szCs w:val="21"/>
              </w:rPr>
            </w:pPr>
          </w:p>
        </w:tc>
        <w:tc>
          <w:tcPr>
            <w:tcW w:w="1344" w:type="dxa"/>
            <w:vAlign w:val="center"/>
          </w:tcPr>
          <w:p w14:paraId="7765FFB7">
            <w:pPr>
              <w:jc w:val="center"/>
              <w:rPr>
                <w:rFonts w:ascii="宋体" w:hAnsi="宋体" w:cs="宋体"/>
                <w:sz w:val="21"/>
                <w:szCs w:val="21"/>
              </w:rPr>
            </w:pPr>
            <w:r>
              <w:rPr>
                <w:rFonts w:hint="eastAsia" w:ascii="宋体" w:hAnsi="宋体" w:cs="宋体"/>
                <w:sz w:val="21"/>
                <w:szCs w:val="21"/>
              </w:rPr>
              <w:t>/</w:t>
            </w:r>
          </w:p>
        </w:tc>
        <w:tc>
          <w:tcPr>
            <w:tcW w:w="1344" w:type="dxa"/>
          </w:tcPr>
          <w:p w14:paraId="6A4204F1">
            <w:pPr>
              <w:jc w:val="center"/>
              <w:rPr>
                <w:rFonts w:ascii="宋体" w:hAnsi="宋体" w:cs="宋体"/>
                <w:sz w:val="21"/>
                <w:szCs w:val="21"/>
              </w:rPr>
            </w:pPr>
          </w:p>
        </w:tc>
        <w:tc>
          <w:tcPr>
            <w:tcW w:w="1344" w:type="dxa"/>
          </w:tcPr>
          <w:p w14:paraId="5B9A227C">
            <w:pPr>
              <w:jc w:val="center"/>
              <w:rPr>
                <w:rFonts w:ascii="宋体" w:hAnsi="宋体" w:cs="宋体"/>
                <w:sz w:val="21"/>
                <w:szCs w:val="21"/>
              </w:rPr>
            </w:pPr>
          </w:p>
        </w:tc>
      </w:tr>
      <w:tr w14:paraId="64968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1A394BE2">
            <w:pPr>
              <w:pStyle w:val="3"/>
              <w:spacing w:line="240" w:lineRule="auto"/>
              <w:ind w:left="3920"/>
              <w:jc w:val="center"/>
              <w:outlineLvl w:val="0"/>
              <w:rPr>
                <w:rFonts w:ascii="宋体" w:hAnsi="宋体" w:cs="宋体"/>
                <w:sz w:val="21"/>
                <w:szCs w:val="21"/>
              </w:rPr>
            </w:pPr>
            <w:r>
              <w:rPr>
                <w:rFonts w:hint="eastAsia" w:ascii="宋体" w:hAnsi="宋体" w:cs="宋体"/>
                <w:sz w:val="21"/>
                <w:szCs w:val="21"/>
              </w:rPr>
              <w:t>10</w:t>
            </w:r>
          </w:p>
        </w:tc>
        <w:tc>
          <w:tcPr>
            <w:tcW w:w="1695" w:type="dxa"/>
            <w:vAlign w:val="center"/>
          </w:tcPr>
          <w:p w14:paraId="0D223A01">
            <w:pPr>
              <w:jc w:val="center"/>
              <w:rPr>
                <w:rFonts w:ascii="宋体" w:hAnsi="宋体" w:cs="宋体"/>
                <w:sz w:val="21"/>
                <w:szCs w:val="21"/>
              </w:rPr>
            </w:pPr>
            <w:r>
              <w:rPr>
                <w:rFonts w:hint="eastAsia" w:ascii="宋体" w:hAnsi="宋体" w:cs="宋体"/>
                <w:sz w:val="21"/>
                <w:szCs w:val="21"/>
              </w:rPr>
              <w:t>其他费用</w:t>
            </w:r>
          </w:p>
        </w:tc>
        <w:tc>
          <w:tcPr>
            <w:tcW w:w="3404" w:type="dxa"/>
          </w:tcPr>
          <w:p w14:paraId="0B784544">
            <w:pPr>
              <w:jc w:val="center"/>
              <w:rPr>
                <w:rFonts w:ascii="宋体" w:hAnsi="宋体" w:cs="宋体"/>
                <w:sz w:val="21"/>
                <w:szCs w:val="21"/>
              </w:rPr>
            </w:pPr>
          </w:p>
        </w:tc>
        <w:tc>
          <w:tcPr>
            <w:tcW w:w="1344" w:type="dxa"/>
            <w:vAlign w:val="center"/>
          </w:tcPr>
          <w:p w14:paraId="7D6AF62B">
            <w:pPr>
              <w:jc w:val="center"/>
              <w:rPr>
                <w:rFonts w:ascii="宋体" w:hAnsi="宋体" w:cs="宋体"/>
                <w:sz w:val="21"/>
                <w:szCs w:val="21"/>
              </w:rPr>
            </w:pPr>
            <w:r>
              <w:rPr>
                <w:rFonts w:hint="eastAsia" w:ascii="宋体" w:hAnsi="宋体" w:cs="宋体"/>
                <w:sz w:val="21"/>
                <w:szCs w:val="21"/>
              </w:rPr>
              <w:t>/</w:t>
            </w:r>
          </w:p>
        </w:tc>
        <w:tc>
          <w:tcPr>
            <w:tcW w:w="1344" w:type="dxa"/>
          </w:tcPr>
          <w:p w14:paraId="6AF2D379">
            <w:pPr>
              <w:jc w:val="center"/>
              <w:rPr>
                <w:rFonts w:ascii="宋体" w:hAnsi="宋体" w:cs="宋体"/>
                <w:sz w:val="21"/>
                <w:szCs w:val="21"/>
              </w:rPr>
            </w:pPr>
          </w:p>
        </w:tc>
        <w:tc>
          <w:tcPr>
            <w:tcW w:w="1344" w:type="dxa"/>
          </w:tcPr>
          <w:p w14:paraId="596CDE75">
            <w:pPr>
              <w:jc w:val="center"/>
              <w:rPr>
                <w:rFonts w:ascii="宋体" w:hAnsi="宋体" w:cs="宋体"/>
                <w:sz w:val="21"/>
                <w:szCs w:val="21"/>
              </w:rPr>
            </w:pPr>
          </w:p>
        </w:tc>
      </w:tr>
      <w:tr w14:paraId="2C27A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7FE439E2">
            <w:pPr>
              <w:pStyle w:val="3"/>
              <w:spacing w:line="240" w:lineRule="auto"/>
              <w:ind w:left="3920"/>
              <w:jc w:val="center"/>
              <w:outlineLvl w:val="0"/>
              <w:rPr>
                <w:rFonts w:ascii="宋体" w:hAnsi="宋体" w:cs="宋体"/>
                <w:sz w:val="21"/>
                <w:szCs w:val="21"/>
              </w:rPr>
            </w:pPr>
            <w:r>
              <w:rPr>
                <w:rFonts w:hint="eastAsia" w:ascii="宋体" w:hAnsi="宋体" w:cs="宋体"/>
                <w:sz w:val="21"/>
                <w:szCs w:val="21"/>
              </w:rPr>
              <w:t>11</w:t>
            </w:r>
          </w:p>
        </w:tc>
        <w:tc>
          <w:tcPr>
            <w:tcW w:w="1695" w:type="dxa"/>
            <w:vAlign w:val="center"/>
          </w:tcPr>
          <w:p w14:paraId="7AA50E3D">
            <w:pPr>
              <w:jc w:val="center"/>
              <w:rPr>
                <w:rFonts w:ascii="宋体" w:hAnsi="宋体" w:cs="宋体"/>
                <w:sz w:val="21"/>
                <w:szCs w:val="21"/>
              </w:rPr>
            </w:pPr>
            <w:r>
              <w:rPr>
                <w:rFonts w:hint="eastAsia" w:ascii="宋体" w:hAnsi="宋体" w:cs="宋体"/>
                <w:sz w:val="21"/>
                <w:szCs w:val="21"/>
              </w:rPr>
              <w:t>……</w:t>
            </w:r>
          </w:p>
        </w:tc>
        <w:tc>
          <w:tcPr>
            <w:tcW w:w="3404" w:type="dxa"/>
          </w:tcPr>
          <w:p w14:paraId="20EB8E0E">
            <w:pPr>
              <w:jc w:val="center"/>
              <w:rPr>
                <w:rFonts w:ascii="宋体" w:hAnsi="宋体" w:cs="宋体"/>
                <w:sz w:val="21"/>
                <w:szCs w:val="21"/>
              </w:rPr>
            </w:pPr>
          </w:p>
        </w:tc>
        <w:tc>
          <w:tcPr>
            <w:tcW w:w="1344" w:type="dxa"/>
            <w:vAlign w:val="center"/>
          </w:tcPr>
          <w:p w14:paraId="7A25D7BF">
            <w:pPr>
              <w:jc w:val="center"/>
              <w:rPr>
                <w:rFonts w:ascii="宋体" w:hAnsi="宋体" w:cs="宋体"/>
                <w:sz w:val="21"/>
                <w:szCs w:val="21"/>
              </w:rPr>
            </w:pPr>
            <w:r>
              <w:rPr>
                <w:rFonts w:hint="eastAsia" w:ascii="宋体" w:hAnsi="宋体" w:cs="宋体"/>
                <w:sz w:val="21"/>
                <w:szCs w:val="21"/>
              </w:rPr>
              <w:t>/</w:t>
            </w:r>
          </w:p>
        </w:tc>
        <w:tc>
          <w:tcPr>
            <w:tcW w:w="1344" w:type="dxa"/>
          </w:tcPr>
          <w:p w14:paraId="48D51A2B">
            <w:pPr>
              <w:jc w:val="center"/>
              <w:rPr>
                <w:rFonts w:ascii="宋体" w:hAnsi="宋体" w:cs="宋体"/>
                <w:sz w:val="21"/>
                <w:szCs w:val="21"/>
              </w:rPr>
            </w:pPr>
          </w:p>
        </w:tc>
        <w:tc>
          <w:tcPr>
            <w:tcW w:w="1344" w:type="dxa"/>
          </w:tcPr>
          <w:p w14:paraId="79603502">
            <w:pPr>
              <w:jc w:val="center"/>
              <w:rPr>
                <w:rFonts w:ascii="宋体" w:hAnsi="宋体" w:cs="宋体"/>
                <w:sz w:val="21"/>
                <w:szCs w:val="21"/>
              </w:rPr>
            </w:pPr>
          </w:p>
        </w:tc>
      </w:tr>
      <w:tr w14:paraId="36B34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1CABFD65">
            <w:pPr>
              <w:pStyle w:val="3"/>
              <w:spacing w:line="240" w:lineRule="auto"/>
              <w:ind w:left="3920"/>
              <w:jc w:val="center"/>
              <w:outlineLvl w:val="0"/>
              <w:rPr>
                <w:rFonts w:ascii="宋体" w:hAnsi="宋体" w:cs="宋体"/>
                <w:sz w:val="21"/>
                <w:szCs w:val="21"/>
              </w:rPr>
            </w:pPr>
            <w:r>
              <w:rPr>
                <w:rFonts w:hint="eastAsia" w:ascii="宋体" w:hAnsi="宋体" w:cs="宋体"/>
                <w:sz w:val="21"/>
                <w:szCs w:val="21"/>
              </w:rPr>
              <w:t>12</w:t>
            </w:r>
          </w:p>
        </w:tc>
        <w:tc>
          <w:tcPr>
            <w:tcW w:w="1695" w:type="dxa"/>
            <w:vAlign w:val="center"/>
          </w:tcPr>
          <w:p w14:paraId="4B379F31">
            <w:pPr>
              <w:jc w:val="center"/>
              <w:rPr>
                <w:rFonts w:ascii="宋体" w:hAnsi="宋体" w:cs="宋体"/>
                <w:sz w:val="21"/>
                <w:szCs w:val="21"/>
              </w:rPr>
            </w:pPr>
            <w:r>
              <w:rPr>
                <w:rFonts w:hint="eastAsia" w:ascii="宋体" w:hAnsi="宋体" w:cs="宋体"/>
                <w:sz w:val="21"/>
                <w:szCs w:val="21"/>
              </w:rPr>
              <w:t>总计</w:t>
            </w:r>
          </w:p>
        </w:tc>
        <w:tc>
          <w:tcPr>
            <w:tcW w:w="7436" w:type="dxa"/>
            <w:gridSpan w:val="4"/>
          </w:tcPr>
          <w:p w14:paraId="015BA1E7">
            <w:pPr>
              <w:rPr>
                <w:rFonts w:ascii="宋体" w:hAnsi="宋体" w:cs="宋体"/>
                <w:sz w:val="21"/>
                <w:szCs w:val="21"/>
              </w:rPr>
            </w:pPr>
          </w:p>
        </w:tc>
      </w:tr>
    </w:tbl>
    <w:p w14:paraId="451FDA00">
      <w:pPr>
        <w:snapToGrid w:val="0"/>
        <w:spacing w:line="312" w:lineRule="auto"/>
        <w:ind w:firstLine="480" w:firstLineChars="200"/>
        <w:rPr>
          <w:rFonts w:ascii="宋体" w:hAnsi="宋体" w:cs="宋体"/>
          <w:sz w:val="24"/>
          <w:szCs w:val="28"/>
        </w:rPr>
      </w:pPr>
    </w:p>
    <w:p w14:paraId="2D8AFA67">
      <w:pPr>
        <w:snapToGrid w:val="0"/>
        <w:spacing w:line="312" w:lineRule="auto"/>
        <w:ind w:firstLine="480" w:firstLineChars="200"/>
        <w:rPr>
          <w:rFonts w:ascii="宋体" w:hAnsi="宋体" w:cs="宋体"/>
          <w:sz w:val="24"/>
          <w:szCs w:val="28"/>
        </w:rPr>
      </w:pPr>
    </w:p>
    <w:p w14:paraId="6DBBE9DB">
      <w:pPr>
        <w:snapToGrid w:val="0"/>
        <w:spacing w:line="312" w:lineRule="auto"/>
        <w:rPr>
          <w:rFonts w:ascii="宋体" w:hAnsi="宋体" w:cs="宋体"/>
          <w:sz w:val="24"/>
          <w:szCs w:val="28"/>
        </w:rPr>
      </w:pPr>
      <w:r>
        <w:rPr>
          <w:rFonts w:hint="eastAsia" w:ascii="宋体" w:hAnsi="宋体" w:cs="宋体"/>
          <w:sz w:val="24"/>
          <w:szCs w:val="28"/>
        </w:rPr>
        <w:t>注：本表可根据项目实际情况调整，并逐页盖章。</w:t>
      </w:r>
    </w:p>
    <w:p w14:paraId="50F0762B">
      <w:pPr>
        <w:pStyle w:val="37"/>
        <w:spacing w:line="312" w:lineRule="auto"/>
        <w:ind w:firstLine="480"/>
        <w:rPr>
          <w:rFonts w:ascii="宋体" w:hAnsi="宋体" w:cs="宋体"/>
          <w:sz w:val="24"/>
          <w:szCs w:val="24"/>
        </w:rPr>
      </w:pPr>
    </w:p>
    <w:p w14:paraId="01970FDF">
      <w:pPr>
        <w:pStyle w:val="37"/>
        <w:spacing w:line="312" w:lineRule="auto"/>
        <w:ind w:firstLine="480"/>
        <w:rPr>
          <w:rFonts w:ascii="宋体" w:hAnsi="宋体" w:cs="宋体"/>
        </w:rPr>
      </w:pPr>
      <w:r>
        <w:rPr>
          <w:rFonts w:hint="eastAsia" w:ascii="宋体" w:hAnsi="宋体" w:cs="宋体"/>
          <w:sz w:val="24"/>
          <w:szCs w:val="24"/>
        </w:rPr>
        <w:t xml:space="preserve">            </w:t>
      </w:r>
    </w:p>
    <w:p w14:paraId="0D5BB212">
      <w:pPr>
        <w:spacing w:line="312" w:lineRule="auto"/>
        <w:rPr>
          <w:rFonts w:ascii="宋体" w:hAnsi="宋体" w:cs="宋体"/>
        </w:rPr>
      </w:pPr>
    </w:p>
    <w:p w14:paraId="792D6103">
      <w:pPr>
        <w:spacing w:line="312" w:lineRule="auto"/>
        <w:rPr>
          <w:rFonts w:ascii="宋体" w:hAnsi="宋体" w:cs="宋体"/>
        </w:rPr>
      </w:pPr>
      <w:r>
        <w:rPr>
          <w:rFonts w:hint="eastAsia" w:ascii="宋体" w:hAnsi="宋体" w:cs="宋体"/>
          <w:sz w:val="24"/>
          <w:szCs w:val="24"/>
        </w:rPr>
        <w:t xml:space="preserve">                                                   供应商名称（公章）：</w:t>
      </w:r>
    </w:p>
    <w:p w14:paraId="29BD54E8">
      <w:pPr>
        <w:spacing w:line="312" w:lineRule="auto"/>
        <w:ind w:right="480" w:firstLine="6480" w:firstLineChars="2700"/>
        <w:rPr>
          <w:rFonts w:ascii="宋体" w:hAnsi="宋体" w:cs="宋体"/>
          <w:sz w:val="24"/>
          <w:szCs w:val="24"/>
        </w:rPr>
      </w:pPr>
      <w:r>
        <w:rPr>
          <w:rFonts w:hint="eastAsia" w:ascii="宋体" w:hAnsi="宋体" w:cs="宋体"/>
          <w:sz w:val="24"/>
          <w:szCs w:val="24"/>
        </w:rPr>
        <w:t>年     月    日</w:t>
      </w:r>
    </w:p>
    <w:p w14:paraId="65A90838">
      <w:pPr>
        <w:rPr>
          <w:rFonts w:ascii="宋体" w:hAnsi="宋体" w:cs="宋体"/>
          <w:sz w:val="24"/>
          <w:szCs w:val="24"/>
        </w:rPr>
      </w:pPr>
      <w:r>
        <w:rPr>
          <w:rFonts w:hint="eastAsia" w:ascii="宋体" w:hAnsi="宋体" w:cs="宋体"/>
          <w:sz w:val="24"/>
          <w:szCs w:val="24"/>
        </w:rPr>
        <w:br w:type="page"/>
      </w:r>
    </w:p>
    <w:p w14:paraId="23FB25C8">
      <w:pPr>
        <w:spacing w:line="312" w:lineRule="auto"/>
        <w:rPr>
          <w:rFonts w:ascii="宋体" w:hAnsi="宋体" w:cs="宋体"/>
          <w:b/>
        </w:rPr>
      </w:pPr>
      <w:r>
        <w:rPr>
          <w:rFonts w:hint="eastAsia" w:ascii="宋体" w:hAnsi="宋体" w:cs="宋体"/>
          <w:b/>
        </w:rPr>
        <w:t>二、服务部分（格式自定）</w:t>
      </w:r>
    </w:p>
    <w:p w14:paraId="3F41C8F9">
      <w:r>
        <w:rPr>
          <w:rFonts w:hint="eastAsia" w:ascii="宋体" w:hAnsi="宋体" w:cs="宋体"/>
          <w:sz w:val="24"/>
          <w:szCs w:val="24"/>
        </w:rPr>
        <w:br w:type="page"/>
      </w:r>
    </w:p>
    <w:p w14:paraId="26AE4710">
      <w:pPr>
        <w:spacing w:line="312" w:lineRule="auto"/>
        <w:rPr>
          <w:rFonts w:ascii="宋体" w:hAnsi="宋体" w:cs="宋体"/>
          <w:b/>
        </w:rPr>
      </w:pPr>
      <w:r>
        <w:rPr>
          <w:rFonts w:hint="eastAsia" w:ascii="宋体" w:hAnsi="宋体" w:cs="宋体"/>
          <w:b/>
        </w:rPr>
        <w:t>三、商务部分（格式自定）</w:t>
      </w:r>
    </w:p>
    <w:p w14:paraId="2C11BE4D">
      <w:pPr>
        <w:rPr>
          <w:rFonts w:ascii="宋体" w:hAnsi="宋体" w:cs="宋体"/>
          <w:szCs w:val="28"/>
        </w:rPr>
      </w:pPr>
    </w:p>
    <w:p w14:paraId="43A8A2EB">
      <w:pPr>
        <w:pStyle w:val="55"/>
      </w:pPr>
    </w:p>
    <w:p w14:paraId="5F8DB326">
      <w:pPr>
        <w:pStyle w:val="2"/>
        <w:rPr>
          <w:rFonts w:ascii="宋体" w:hAnsi="宋体" w:eastAsia="宋体" w:cs="宋体"/>
          <w:szCs w:val="28"/>
        </w:rPr>
      </w:pPr>
    </w:p>
    <w:p w14:paraId="1B7B51CE">
      <w:pPr>
        <w:rPr>
          <w:rFonts w:ascii="宋体" w:hAnsi="宋体" w:cs="宋体"/>
          <w:szCs w:val="28"/>
        </w:rPr>
      </w:pPr>
    </w:p>
    <w:p w14:paraId="6BFCD8DA">
      <w:pPr>
        <w:pStyle w:val="2"/>
        <w:rPr>
          <w:rFonts w:ascii="宋体" w:hAnsi="宋体" w:eastAsia="宋体" w:cs="宋体"/>
          <w:szCs w:val="28"/>
        </w:rPr>
      </w:pPr>
    </w:p>
    <w:p w14:paraId="068F570C">
      <w:pPr>
        <w:rPr>
          <w:rFonts w:ascii="宋体" w:hAnsi="宋体" w:cs="宋体"/>
          <w:szCs w:val="28"/>
        </w:rPr>
      </w:pPr>
    </w:p>
    <w:p w14:paraId="17075A47">
      <w:pPr>
        <w:pStyle w:val="2"/>
        <w:rPr>
          <w:rFonts w:ascii="宋体" w:hAnsi="宋体" w:eastAsia="宋体" w:cs="宋体"/>
          <w:szCs w:val="28"/>
        </w:rPr>
      </w:pPr>
    </w:p>
    <w:p w14:paraId="1918BFCC">
      <w:pPr>
        <w:rPr>
          <w:rFonts w:ascii="宋体" w:hAnsi="宋体" w:cs="宋体"/>
          <w:szCs w:val="28"/>
        </w:rPr>
      </w:pPr>
    </w:p>
    <w:p w14:paraId="6B811837">
      <w:r>
        <w:rPr>
          <w:rFonts w:ascii="宋体" w:hAnsi="宋体" w:cs="宋体"/>
          <w:szCs w:val="28"/>
        </w:rPr>
        <w:br w:type="page"/>
      </w:r>
    </w:p>
    <w:p w14:paraId="3F1DF507">
      <w:pPr>
        <w:spacing w:line="312" w:lineRule="auto"/>
        <w:rPr>
          <w:rFonts w:ascii="宋体" w:hAnsi="宋体" w:cs="宋体"/>
          <w:b/>
        </w:rPr>
      </w:pPr>
      <w:r>
        <w:rPr>
          <w:rFonts w:hint="eastAsia" w:ascii="宋体" w:hAnsi="宋体" w:cs="宋体"/>
          <w:b/>
        </w:rPr>
        <w:t>四、资格条件及其他</w:t>
      </w:r>
    </w:p>
    <w:p w14:paraId="79C1FD75">
      <w:pPr>
        <w:tabs>
          <w:tab w:val="left" w:pos="6300"/>
        </w:tabs>
        <w:snapToGrid w:val="0"/>
        <w:spacing w:line="500" w:lineRule="exact"/>
        <w:rPr>
          <w:rFonts w:ascii="宋体" w:hAnsi="宋体" w:cs="宋体"/>
        </w:rPr>
      </w:pPr>
      <w:r>
        <w:rPr>
          <w:rFonts w:hint="eastAsia" w:ascii="宋体" w:hAnsi="宋体" w:cs="宋体"/>
        </w:rPr>
        <w:t>（一）法人营业执照（副本）或事业单位法人证书（副本）或个体工商户营业执照或有效的自然人身份证明或社会团体法人登记证书复印件</w:t>
      </w:r>
    </w:p>
    <w:p w14:paraId="68DC8351">
      <w:pPr>
        <w:rPr>
          <w:rFonts w:ascii="宋体" w:hAnsi="宋体" w:cs="宋体"/>
          <w:b/>
        </w:rPr>
      </w:pPr>
      <w:r>
        <w:rPr>
          <w:rFonts w:hint="eastAsia" w:ascii="宋体" w:hAnsi="宋体" w:cs="宋体"/>
          <w:b/>
        </w:rPr>
        <w:br w:type="page"/>
      </w:r>
    </w:p>
    <w:p w14:paraId="3E580604">
      <w:pPr>
        <w:tabs>
          <w:tab w:val="left" w:pos="6300"/>
        </w:tabs>
        <w:snapToGrid w:val="0"/>
        <w:spacing w:line="500" w:lineRule="exact"/>
        <w:rPr>
          <w:rFonts w:ascii="宋体" w:hAnsi="宋体" w:cs="宋体"/>
          <w:bCs/>
        </w:rPr>
      </w:pPr>
      <w:r>
        <w:rPr>
          <w:rFonts w:hint="eastAsia" w:ascii="宋体" w:hAnsi="宋体" w:cs="宋体"/>
          <w:bCs/>
        </w:rPr>
        <w:t>（二）</w:t>
      </w:r>
      <w:r>
        <w:rPr>
          <w:rFonts w:ascii="宋体" w:hAnsi="宋体" w:cs="宋体"/>
          <w:bCs/>
        </w:rPr>
        <w:t>法定代表人授权委托书（格式）/法定代表人（格式）（二选一）</w:t>
      </w:r>
    </w:p>
    <w:p w14:paraId="3D7C321F">
      <w:pPr>
        <w:pStyle w:val="55"/>
      </w:pPr>
    </w:p>
    <w:p w14:paraId="24D237A6">
      <w:pPr>
        <w:tabs>
          <w:tab w:val="left" w:pos="6300"/>
        </w:tabs>
        <w:snapToGrid w:val="0"/>
        <w:spacing w:line="360" w:lineRule="auto"/>
        <w:ind w:firstLine="2520" w:firstLineChars="900"/>
        <w:rPr>
          <w:rFonts w:ascii="宋体" w:hAnsi="宋体" w:cs="宋体"/>
          <w:szCs w:val="28"/>
        </w:rPr>
      </w:pPr>
      <w:r>
        <w:rPr>
          <w:rFonts w:hint="eastAsia" w:ascii="宋体" w:hAnsi="宋体" w:cs="宋体"/>
          <w:szCs w:val="28"/>
        </w:rPr>
        <w:t>法定代表人身份证明书（格式）</w:t>
      </w:r>
    </w:p>
    <w:p w14:paraId="010B6383">
      <w:pPr>
        <w:tabs>
          <w:tab w:val="left" w:pos="6300"/>
        </w:tabs>
        <w:snapToGrid w:val="0"/>
        <w:spacing w:line="500" w:lineRule="exact"/>
        <w:ind w:firstLine="480" w:firstLineChars="200"/>
        <w:rPr>
          <w:rFonts w:ascii="宋体" w:hAnsi="宋体" w:cs="宋体"/>
          <w:color w:val="000000"/>
          <w:sz w:val="24"/>
          <w:szCs w:val="24"/>
        </w:rPr>
      </w:pPr>
    </w:p>
    <w:p w14:paraId="1244A302">
      <w:pPr>
        <w:tabs>
          <w:tab w:val="left" w:pos="6300"/>
        </w:tabs>
        <w:snapToGrid w:val="0"/>
        <w:spacing w:line="500" w:lineRule="exact"/>
        <w:ind w:firstLine="480" w:firstLineChars="200"/>
        <w:rPr>
          <w:rFonts w:ascii="宋体" w:hAnsi="宋体" w:cs="宋体"/>
          <w:color w:val="000000"/>
          <w:sz w:val="24"/>
          <w:szCs w:val="24"/>
        </w:rPr>
      </w:pPr>
      <w:r>
        <w:rPr>
          <w:rFonts w:hint="eastAsia" w:ascii="宋体" w:hAnsi="宋体" w:cs="宋体"/>
          <w:color w:val="000000"/>
          <w:sz w:val="24"/>
          <w:szCs w:val="24"/>
        </w:rPr>
        <w:t xml:space="preserve">  </w:t>
      </w:r>
      <w:r>
        <w:rPr>
          <w:rFonts w:hint="eastAsia" w:ascii="宋体" w:hAnsi="宋体" w:cs="宋体"/>
          <w:color w:val="000000"/>
          <w:sz w:val="24"/>
          <w:szCs w:val="24"/>
          <w:u w:val="single"/>
        </w:rPr>
        <w:t xml:space="preserve">     </w:t>
      </w:r>
      <w:r>
        <w:rPr>
          <w:rFonts w:hint="eastAsia" w:ascii="宋体" w:hAnsi="宋体" w:cs="宋体"/>
          <w:color w:val="000000"/>
          <w:sz w:val="24"/>
          <w:szCs w:val="24"/>
        </w:rPr>
        <w:t>（法定代表人姓名）在</w:t>
      </w:r>
      <w:r>
        <w:rPr>
          <w:rFonts w:hint="eastAsia" w:ascii="宋体" w:hAnsi="宋体" w:cs="宋体"/>
          <w:color w:val="000000"/>
          <w:sz w:val="24"/>
          <w:szCs w:val="24"/>
          <w:u w:val="single"/>
        </w:rPr>
        <w:t xml:space="preserve">      </w:t>
      </w:r>
      <w:r>
        <w:rPr>
          <w:rFonts w:hint="eastAsia" w:ascii="宋体" w:hAnsi="宋体" w:cs="宋体"/>
          <w:color w:val="000000"/>
          <w:sz w:val="24"/>
          <w:szCs w:val="24"/>
        </w:rPr>
        <w:t>（供应商名称）任</w:t>
      </w:r>
      <w:r>
        <w:rPr>
          <w:rFonts w:hint="eastAsia" w:ascii="宋体" w:hAnsi="宋体" w:cs="宋体"/>
          <w:color w:val="000000"/>
          <w:sz w:val="24"/>
          <w:szCs w:val="24"/>
          <w:u w:val="single"/>
        </w:rPr>
        <w:t xml:space="preserve">     </w:t>
      </w:r>
      <w:r>
        <w:rPr>
          <w:rFonts w:hint="eastAsia" w:ascii="宋体" w:hAnsi="宋体" w:cs="宋体"/>
          <w:color w:val="000000"/>
          <w:sz w:val="24"/>
          <w:szCs w:val="24"/>
        </w:rPr>
        <w:t>（职务名称）职务，是</w:t>
      </w:r>
      <w:r>
        <w:rPr>
          <w:rFonts w:hint="eastAsia" w:ascii="宋体" w:hAnsi="宋体" w:cs="宋体"/>
          <w:color w:val="000000"/>
          <w:sz w:val="24"/>
          <w:szCs w:val="24"/>
          <w:u w:val="single"/>
        </w:rPr>
        <w:t xml:space="preserve">               </w:t>
      </w:r>
      <w:r>
        <w:rPr>
          <w:rFonts w:hint="eastAsia" w:ascii="宋体" w:hAnsi="宋体" w:cs="宋体"/>
          <w:color w:val="000000"/>
          <w:sz w:val="24"/>
          <w:szCs w:val="24"/>
        </w:rPr>
        <w:t>（竞争人名称）的法定代表人。</w:t>
      </w:r>
    </w:p>
    <w:p w14:paraId="4D1A32E8">
      <w:pPr>
        <w:tabs>
          <w:tab w:val="left" w:pos="6300"/>
        </w:tabs>
        <w:snapToGrid w:val="0"/>
        <w:spacing w:line="500" w:lineRule="exact"/>
        <w:ind w:firstLine="480" w:firstLineChars="200"/>
        <w:rPr>
          <w:rFonts w:ascii="宋体" w:hAnsi="宋体" w:cs="宋体"/>
          <w:color w:val="000000"/>
          <w:sz w:val="24"/>
          <w:szCs w:val="24"/>
        </w:rPr>
      </w:pPr>
    </w:p>
    <w:p w14:paraId="689DCA14">
      <w:pPr>
        <w:tabs>
          <w:tab w:val="left" w:pos="6300"/>
        </w:tabs>
        <w:snapToGrid w:val="0"/>
        <w:spacing w:line="500" w:lineRule="exact"/>
        <w:ind w:firstLine="480" w:firstLineChars="200"/>
        <w:rPr>
          <w:rFonts w:ascii="宋体" w:hAnsi="宋体" w:cs="宋体"/>
          <w:color w:val="000000"/>
          <w:sz w:val="24"/>
          <w:szCs w:val="24"/>
        </w:rPr>
      </w:pPr>
      <w:r>
        <w:rPr>
          <w:rFonts w:hint="eastAsia" w:ascii="宋体" w:hAnsi="宋体" w:cs="宋体"/>
          <w:color w:val="000000"/>
          <w:sz w:val="24"/>
          <w:szCs w:val="24"/>
        </w:rPr>
        <w:t>特此证明。</w:t>
      </w:r>
    </w:p>
    <w:p w14:paraId="5F83364E">
      <w:pPr>
        <w:tabs>
          <w:tab w:val="left" w:pos="6300"/>
        </w:tabs>
        <w:snapToGrid w:val="0"/>
        <w:spacing w:line="500" w:lineRule="exact"/>
        <w:ind w:firstLine="480" w:firstLineChars="200"/>
        <w:rPr>
          <w:rFonts w:ascii="宋体" w:hAnsi="宋体" w:cs="宋体"/>
          <w:color w:val="000000"/>
          <w:sz w:val="24"/>
          <w:szCs w:val="24"/>
        </w:rPr>
      </w:pPr>
    </w:p>
    <w:p w14:paraId="6C8DE233">
      <w:pPr>
        <w:pStyle w:val="2"/>
        <w:rPr>
          <w:rFonts w:ascii="宋体" w:hAnsi="宋体" w:eastAsia="宋体" w:cs="宋体"/>
          <w:color w:val="000000"/>
          <w:sz w:val="24"/>
          <w:szCs w:val="24"/>
        </w:rPr>
      </w:pPr>
    </w:p>
    <w:p w14:paraId="1B86F450">
      <w:pPr>
        <w:pStyle w:val="2"/>
        <w:rPr>
          <w:rFonts w:ascii="宋体" w:hAnsi="宋体" w:eastAsia="宋体" w:cs="宋体"/>
        </w:rPr>
      </w:pPr>
    </w:p>
    <w:p w14:paraId="6BB9E254">
      <w:pPr>
        <w:tabs>
          <w:tab w:val="left" w:pos="6300"/>
        </w:tabs>
        <w:snapToGrid w:val="0"/>
        <w:spacing w:line="500" w:lineRule="exact"/>
        <w:ind w:firstLine="480" w:firstLineChars="200"/>
        <w:jc w:val="right"/>
        <w:rPr>
          <w:rFonts w:ascii="宋体" w:hAnsi="宋体" w:cs="宋体"/>
          <w:color w:val="000000"/>
          <w:sz w:val="24"/>
          <w:szCs w:val="24"/>
        </w:rPr>
      </w:pPr>
      <w:r>
        <w:rPr>
          <w:rFonts w:hint="eastAsia" w:ascii="宋体" w:hAnsi="宋体" w:cs="宋体"/>
          <w:color w:val="000000"/>
          <w:sz w:val="24"/>
          <w:szCs w:val="24"/>
        </w:rPr>
        <w:t>（供应商全称）</w:t>
      </w:r>
    </w:p>
    <w:p w14:paraId="5A616FFA">
      <w:pPr>
        <w:tabs>
          <w:tab w:val="left" w:pos="6300"/>
        </w:tabs>
        <w:snapToGrid w:val="0"/>
        <w:spacing w:line="500" w:lineRule="exact"/>
        <w:ind w:firstLine="480" w:firstLineChars="200"/>
        <w:jc w:val="right"/>
        <w:rPr>
          <w:rFonts w:ascii="宋体" w:hAnsi="宋体" w:cs="宋体"/>
          <w:color w:val="000000"/>
          <w:sz w:val="24"/>
          <w:szCs w:val="24"/>
        </w:rPr>
      </w:pPr>
      <w:r>
        <w:rPr>
          <w:rFonts w:hint="eastAsia" w:ascii="宋体" w:hAnsi="宋体" w:cs="宋体"/>
          <w:color w:val="000000"/>
          <w:sz w:val="24"/>
          <w:szCs w:val="24"/>
        </w:rPr>
        <w:t>年  月  日</w:t>
      </w:r>
    </w:p>
    <w:p w14:paraId="5C5FA196">
      <w:pPr>
        <w:tabs>
          <w:tab w:val="left" w:pos="6300"/>
        </w:tabs>
        <w:snapToGrid w:val="0"/>
        <w:spacing w:line="500" w:lineRule="exact"/>
        <w:ind w:firstLine="480" w:firstLineChars="200"/>
        <w:jc w:val="right"/>
        <w:rPr>
          <w:rFonts w:ascii="宋体" w:hAnsi="宋体" w:cs="宋体"/>
          <w:color w:val="000000"/>
          <w:sz w:val="24"/>
          <w:szCs w:val="24"/>
        </w:rPr>
      </w:pPr>
      <w:r>
        <w:rPr>
          <w:rFonts w:hint="eastAsia" w:ascii="宋体" w:hAnsi="宋体" w:cs="宋体"/>
          <w:color w:val="000000"/>
          <w:sz w:val="24"/>
          <w:szCs w:val="24"/>
        </w:rPr>
        <w:t>（公章）</w:t>
      </w:r>
    </w:p>
    <w:p w14:paraId="4B76FA54">
      <w:pPr>
        <w:tabs>
          <w:tab w:val="left" w:pos="6300"/>
        </w:tabs>
        <w:snapToGrid w:val="0"/>
        <w:spacing w:line="500" w:lineRule="exact"/>
        <w:ind w:firstLine="480" w:firstLineChars="200"/>
        <w:rPr>
          <w:rFonts w:ascii="宋体" w:hAnsi="宋体" w:cs="宋体"/>
          <w:color w:val="000000"/>
          <w:sz w:val="24"/>
          <w:szCs w:val="24"/>
        </w:rPr>
      </w:pPr>
    </w:p>
    <w:p w14:paraId="6C764663">
      <w:pPr>
        <w:tabs>
          <w:tab w:val="left" w:pos="6300"/>
        </w:tabs>
        <w:snapToGrid w:val="0"/>
        <w:spacing w:line="360" w:lineRule="exact"/>
        <w:ind w:firstLine="570"/>
        <w:rPr>
          <w:rFonts w:hint="eastAsia" w:ascii="宋体" w:hAnsi="宋体" w:cs="宋体"/>
          <w:color w:val="auto"/>
          <w:sz w:val="24"/>
          <w:highlight w:val="none"/>
        </w:rPr>
      </w:pPr>
      <w:r>
        <w:rPr>
          <w:rFonts w:hint="eastAsia" w:ascii="宋体" w:hAnsi="宋体" w:cs="宋体"/>
          <w:color w:val="auto"/>
          <w:sz w:val="24"/>
          <w:highlight w:val="none"/>
        </w:rPr>
        <w:t>法定代表人电话：XXXXXXX      电子邮箱：XXXXXX@XXXXX（若授权他人办理并签署响应文件的可不填写）</w:t>
      </w:r>
    </w:p>
    <w:p w14:paraId="263ABBF7">
      <w:pPr>
        <w:tabs>
          <w:tab w:val="left" w:pos="6300"/>
        </w:tabs>
        <w:snapToGrid w:val="0"/>
        <w:spacing w:line="360" w:lineRule="exact"/>
        <w:ind w:firstLine="570"/>
        <w:rPr>
          <w:rFonts w:hint="eastAsia" w:ascii="宋体" w:hAnsi="宋体" w:cs="宋体"/>
          <w:color w:val="auto"/>
          <w:sz w:val="24"/>
          <w:highlight w:val="none"/>
        </w:rPr>
      </w:pPr>
      <w:r>
        <w:rPr>
          <w:rFonts w:hint="eastAsia" w:ascii="宋体" w:hAnsi="宋体" w:cs="宋体"/>
          <w:color w:val="auto"/>
          <w:sz w:val="24"/>
          <w:highlight w:val="none"/>
        </w:rPr>
        <w:t>（附：法定代表人身份证正反面复印件）</w:t>
      </w:r>
    </w:p>
    <w:p w14:paraId="68D75F1C">
      <w:pPr>
        <w:tabs>
          <w:tab w:val="left" w:pos="6300"/>
        </w:tabs>
        <w:snapToGrid w:val="0"/>
        <w:spacing w:line="360" w:lineRule="exact"/>
        <w:ind w:firstLine="570"/>
        <w:rPr>
          <w:rFonts w:hint="eastAsia" w:ascii="宋体" w:hAnsi="宋体" w:cs="宋体"/>
          <w:color w:val="auto"/>
          <w:sz w:val="24"/>
          <w:highlight w:val="none"/>
        </w:rPr>
      </w:pPr>
    </w:p>
    <w:p w14:paraId="6553748B">
      <w:pPr>
        <w:tabs>
          <w:tab w:val="left" w:pos="6300"/>
        </w:tabs>
        <w:snapToGrid w:val="0"/>
        <w:spacing w:line="360" w:lineRule="exact"/>
        <w:ind w:firstLine="570"/>
        <w:rPr>
          <w:rFonts w:hint="eastAsia" w:ascii="宋体" w:hAnsi="宋体" w:cs="宋体"/>
          <w:color w:val="auto"/>
          <w:sz w:val="24"/>
          <w:highlight w:val="none"/>
        </w:rPr>
      </w:pPr>
    </w:p>
    <w:p w14:paraId="2E09A7CD">
      <w:pPr>
        <w:tabs>
          <w:tab w:val="left" w:pos="6300"/>
        </w:tabs>
        <w:snapToGrid w:val="0"/>
        <w:spacing w:line="500" w:lineRule="exact"/>
        <w:ind w:firstLine="480" w:firstLineChars="200"/>
        <w:rPr>
          <w:rFonts w:ascii="宋体" w:hAnsi="宋体" w:cs="宋体"/>
          <w:color w:val="000000"/>
          <w:sz w:val="24"/>
          <w:szCs w:val="24"/>
        </w:rPr>
      </w:pPr>
    </w:p>
    <w:p w14:paraId="19751EA7">
      <w:pPr>
        <w:tabs>
          <w:tab w:val="left" w:pos="6300"/>
        </w:tabs>
        <w:snapToGrid w:val="0"/>
        <w:spacing w:line="400" w:lineRule="atLeast"/>
        <w:rPr>
          <w:rFonts w:ascii="宋体" w:hAnsi="宋体" w:cs="宋体"/>
        </w:rPr>
      </w:pPr>
    </w:p>
    <w:p w14:paraId="1F163193">
      <w:pPr>
        <w:tabs>
          <w:tab w:val="left" w:pos="6300"/>
        </w:tabs>
        <w:snapToGrid w:val="0"/>
        <w:spacing w:line="360" w:lineRule="auto"/>
        <w:ind w:firstLine="2530" w:firstLineChars="900"/>
        <w:rPr>
          <w:rFonts w:ascii="宋体" w:hAnsi="宋体" w:cs="宋体"/>
          <w:szCs w:val="28"/>
        </w:rPr>
      </w:pPr>
      <w:r>
        <w:rPr>
          <w:rFonts w:hint="eastAsia" w:ascii="宋体" w:hAnsi="宋体" w:cs="宋体"/>
          <w:b/>
          <w:bCs/>
        </w:rPr>
        <w:br w:type="page"/>
      </w:r>
      <w:r>
        <w:rPr>
          <w:rFonts w:hint="eastAsia" w:ascii="宋体" w:hAnsi="宋体" w:cs="宋体"/>
          <w:szCs w:val="28"/>
        </w:rPr>
        <w:t xml:space="preserve"> 法定代表人授权委托书（格式）</w:t>
      </w:r>
    </w:p>
    <w:p w14:paraId="4F06546A">
      <w:pPr>
        <w:spacing w:line="500" w:lineRule="atLeast"/>
        <w:rPr>
          <w:rFonts w:ascii="宋体" w:hAnsi="宋体" w:cs="宋体"/>
          <w:color w:val="000000"/>
          <w:sz w:val="24"/>
          <w:szCs w:val="24"/>
        </w:rPr>
      </w:pPr>
      <w:r>
        <w:rPr>
          <w:rFonts w:hint="eastAsia" w:ascii="宋体" w:hAnsi="宋体" w:cs="宋体"/>
          <w:color w:val="000000"/>
          <w:sz w:val="24"/>
          <w:szCs w:val="24"/>
        </w:rPr>
        <w:t>采购项目名称：</w:t>
      </w:r>
    </w:p>
    <w:p w14:paraId="6FC11080">
      <w:pPr>
        <w:spacing w:line="500" w:lineRule="atLeast"/>
        <w:ind w:firstLine="570"/>
        <w:rPr>
          <w:rFonts w:ascii="宋体" w:hAnsi="宋体" w:cs="宋体"/>
          <w:color w:val="000000"/>
          <w:sz w:val="24"/>
          <w:szCs w:val="24"/>
        </w:rPr>
      </w:pPr>
      <w:r>
        <w:rPr>
          <w:rFonts w:hint="eastAsia" w:ascii="宋体" w:hAnsi="宋体" w:cs="宋体"/>
          <w:color w:val="000000"/>
          <w:sz w:val="24"/>
          <w:szCs w:val="24"/>
        </w:rPr>
        <w:t>致：（发包人名称）</w:t>
      </w:r>
    </w:p>
    <w:p w14:paraId="0FAAD556">
      <w:pPr>
        <w:spacing w:line="500" w:lineRule="atLeast"/>
        <w:ind w:firstLine="480" w:firstLineChars="200"/>
        <w:jc w:val="left"/>
        <w:rPr>
          <w:rFonts w:ascii="宋体" w:hAnsi="宋体" w:cs="宋体"/>
          <w:color w:val="000000"/>
          <w:sz w:val="24"/>
          <w:szCs w:val="24"/>
        </w:rPr>
      </w:pPr>
      <w:r>
        <w:rPr>
          <w:rFonts w:hint="eastAsia" w:ascii="宋体" w:hAnsi="宋体" w:cs="宋体"/>
          <w:color w:val="000000"/>
          <w:sz w:val="24"/>
          <w:szCs w:val="24"/>
          <w:u w:val="single"/>
        </w:rPr>
        <w:t>（投标企业法定代表人姓名）</w:t>
      </w:r>
      <w:r>
        <w:rPr>
          <w:rFonts w:hint="eastAsia" w:ascii="宋体" w:hAnsi="宋体" w:cs="宋体"/>
          <w:color w:val="000000"/>
          <w:sz w:val="24"/>
          <w:szCs w:val="24"/>
        </w:rPr>
        <w:t>是</w:t>
      </w:r>
      <w:r>
        <w:rPr>
          <w:rFonts w:hint="eastAsia" w:ascii="宋体" w:hAnsi="宋体" w:cs="宋体"/>
          <w:color w:val="000000"/>
          <w:sz w:val="24"/>
          <w:szCs w:val="24"/>
          <w:u w:val="single"/>
        </w:rPr>
        <w:t>（投标企业名称）</w:t>
      </w:r>
      <w:r>
        <w:rPr>
          <w:rFonts w:hint="eastAsia" w:ascii="宋体" w:hAnsi="宋体" w:cs="宋体"/>
          <w:color w:val="000000"/>
          <w:sz w:val="24"/>
          <w:szCs w:val="24"/>
        </w:rPr>
        <w:t>的法定代表人，特授权</w:t>
      </w:r>
      <w:r>
        <w:rPr>
          <w:rFonts w:hint="eastAsia" w:ascii="宋体" w:hAnsi="宋体" w:cs="宋体"/>
          <w:color w:val="000000"/>
          <w:sz w:val="24"/>
          <w:szCs w:val="24"/>
          <w:u w:val="single"/>
        </w:rPr>
        <w:t>（被授权人姓名）</w:t>
      </w:r>
      <w:r>
        <w:rPr>
          <w:rFonts w:hint="eastAsia" w:ascii="宋体" w:hAnsi="宋体" w:cs="宋体"/>
          <w:color w:val="000000"/>
          <w:sz w:val="24"/>
          <w:szCs w:val="24"/>
        </w:rPr>
        <w:t>代表我单位全权办理上述项目的投标、谈判、签约等具体工作，并签署全部有关文件、协议及合同。</w:t>
      </w:r>
    </w:p>
    <w:p w14:paraId="78A27BAD">
      <w:pPr>
        <w:tabs>
          <w:tab w:val="left" w:pos="6300"/>
        </w:tabs>
        <w:snapToGrid w:val="0"/>
        <w:spacing w:line="500" w:lineRule="exact"/>
        <w:ind w:firstLine="480" w:firstLineChars="200"/>
        <w:jc w:val="left"/>
        <w:rPr>
          <w:rFonts w:ascii="宋体" w:hAnsi="宋体" w:cs="宋体"/>
          <w:color w:val="000000"/>
          <w:sz w:val="24"/>
          <w:szCs w:val="24"/>
        </w:rPr>
      </w:pPr>
      <w:r>
        <w:rPr>
          <w:rFonts w:hint="eastAsia" w:ascii="宋体" w:hAnsi="宋体" w:cs="宋体"/>
          <w:color w:val="000000"/>
          <w:sz w:val="24"/>
          <w:szCs w:val="24"/>
        </w:rPr>
        <w:t>我单位对被授权人的签名负全部责任。</w:t>
      </w:r>
    </w:p>
    <w:p w14:paraId="02FBCA52">
      <w:pPr>
        <w:tabs>
          <w:tab w:val="left" w:pos="6300"/>
        </w:tabs>
        <w:snapToGrid w:val="0"/>
        <w:spacing w:line="500" w:lineRule="exact"/>
        <w:ind w:firstLine="480" w:firstLineChars="200"/>
        <w:jc w:val="left"/>
        <w:rPr>
          <w:rFonts w:ascii="宋体" w:hAnsi="宋体" w:cs="宋体"/>
          <w:color w:val="000000"/>
          <w:sz w:val="24"/>
          <w:szCs w:val="24"/>
        </w:rPr>
      </w:pPr>
      <w:r>
        <w:rPr>
          <w:rFonts w:hint="eastAsia" w:ascii="宋体" w:hAnsi="宋体" w:cs="宋体"/>
          <w:color w:val="000000"/>
          <w:sz w:val="24"/>
          <w:szCs w:val="24"/>
        </w:rPr>
        <w:t>在撤消授权的书面通知以前，本授权书一直有效。被授权人在授权书有效期内签署的所有文件不因授权的撤消而失效。</w:t>
      </w:r>
    </w:p>
    <w:p w14:paraId="49435D50">
      <w:pPr>
        <w:spacing w:line="500" w:lineRule="atLeast"/>
        <w:ind w:left="798" w:leftChars="285"/>
        <w:rPr>
          <w:rFonts w:ascii="宋体" w:hAnsi="宋体" w:cs="宋体"/>
          <w:color w:val="000000"/>
          <w:sz w:val="24"/>
          <w:szCs w:val="24"/>
        </w:rPr>
      </w:pPr>
    </w:p>
    <w:p w14:paraId="68AD35E8">
      <w:pPr>
        <w:tabs>
          <w:tab w:val="left" w:pos="6300"/>
        </w:tabs>
        <w:snapToGrid w:val="0"/>
        <w:spacing w:line="360" w:lineRule="exact"/>
        <w:ind w:firstLine="570"/>
        <w:rPr>
          <w:rFonts w:hint="eastAsia" w:ascii="宋体" w:hAnsi="宋体" w:cs="宋体"/>
          <w:color w:val="auto"/>
          <w:sz w:val="24"/>
          <w:highlight w:val="none"/>
        </w:rPr>
      </w:pPr>
      <w:r>
        <w:rPr>
          <w:rFonts w:hint="eastAsia" w:ascii="宋体" w:hAnsi="宋体" w:cs="宋体"/>
          <w:color w:val="auto"/>
          <w:sz w:val="24"/>
          <w:highlight w:val="none"/>
        </w:rPr>
        <w:t>被授权人：                                 供应商法定代表人：</w:t>
      </w:r>
    </w:p>
    <w:p w14:paraId="65C5E35A">
      <w:pPr>
        <w:tabs>
          <w:tab w:val="left" w:pos="6300"/>
        </w:tabs>
        <w:snapToGrid w:val="0"/>
        <w:spacing w:line="360" w:lineRule="exact"/>
        <w:ind w:firstLine="570"/>
        <w:rPr>
          <w:rFonts w:hint="eastAsia" w:ascii="宋体" w:hAnsi="宋体" w:cs="宋体"/>
          <w:color w:val="auto"/>
          <w:sz w:val="24"/>
          <w:szCs w:val="28"/>
          <w:highlight w:val="none"/>
        </w:rPr>
      </w:pPr>
      <w:r>
        <w:rPr>
          <w:rFonts w:hint="eastAsia" w:ascii="宋体" w:hAnsi="宋体" w:cs="宋体"/>
          <w:color w:val="auto"/>
          <w:sz w:val="24"/>
          <w:szCs w:val="28"/>
          <w:highlight w:val="none"/>
        </w:rPr>
        <w:t>（签署或盖章）                                （签署或盖章）</w:t>
      </w:r>
    </w:p>
    <w:p w14:paraId="6C10037E">
      <w:pPr>
        <w:tabs>
          <w:tab w:val="left" w:pos="6300"/>
        </w:tabs>
        <w:snapToGrid w:val="0"/>
        <w:spacing w:line="360" w:lineRule="exact"/>
        <w:ind w:firstLine="570"/>
        <w:rPr>
          <w:rFonts w:hint="eastAsia" w:ascii="宋体" w:hAnsi="宋体" w:cs="宋体"/>
          <w:color w:val="auto"/>
          <w:sz w:val="24"/>
          <w:szCs w:val="28"/>
          <w:highlight w:val="none"/>
        </w:rPr>
      </w:pPr>
    </w:p>
    <w:p w14:paraId="7028EC6D">
      <w:pPr>
        <w:tabs>
          <w:tab w:val="left" w:pos="6300"/>
        </w:tabs>
        <w:snapToGrid w:val="0"/>
        <w:spacing w:line="360" w:lineRule="exact"/>
        <w:ind w:firstLine="570"/>
        <w:rPr>
          <w:rFonts w:hint="eastAsia" w:ascii="宋体" w:hAnsi="宋体" w:cs="宋体"/>
          <w:color w:val="auto"/>
          <w:sz w:val="24"/>
          <w:highlight w:val="none"/>
        </w:rPr>
      </w:pPr>
    </w:p>
    <w:p w14:paraId="0BA865BC">
      <w:pPr>
        <w:tabs>
          <w:tab w:val="left" w:pos="6300"/>
        </w:tabs>
        <w:snapToGrid w:val="0"/>
        <w:spacing w:line="360" w:lineRule="exact"/>
        <w:ind w:firstLine="570"/>
        <w:rPr>
          <w:rFonts w:hint="eastAsia" w:ascii="宋体" w:hAnsi="宋体" w:cs="宋体"/>
          <w:color w:val="auto"/>
          <w:sz w:val="24"/>
          <w:highlight w:val="none"/>
        </w:rPr>
      </w:pPr>
      <w:r>
        <w:rPr>
          <w:rFonts w:hint="eastAsia" w:ascii="宋体" w:hAnsi="宋体" w:cs="宋体"/>
          <w:color w:val="auto"/>
          <w:sz w:val="24"/>
          <w:highlight w:val="none"/>
        </w:rPr>
        <w:t>（附：被授权人身份证正反面复印件）</w:t>
      </w:r>
    </w:p>
    <w:p w14:paraId="412EC370">
      <w:pPr>
        <w:tabs>
          <w:tab w:val="left" w:pos="6300"/>
        </w:tabs>
        <w:snapToGrid w:val="0"/>
        <w:spacing w:line="360" w:lineRule="exact"/>
        <w:ind w:firstLine="570"/>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12C99343">
      <w:pPr>
        <w:tabs>
          <w:tab w:val="left" w:pos="6300"/>
        </w:tabs>
        <w:snapToGrid w:val="0"/>
        <w:spacing w:line="360" w:lineRule="exact"/>
        <w:ind w:firstLine="570"/>
        <w:rPr>
          <w:rFonts w:hint="eastAsia" w:ascii="宋体" w:hAnsi="宋体" w:cs="宋体"/>
          <w:color w:val="auto"/>
          <w:sz w:val="24"/>
          <w:highlight w:val="none"/>
        </w:rPr>
      </w:pPr>
    </w:p>
    <w:p w14:paraId="0EBE5247">
      <w:pPr>
        <w:tabs>
          <w:tab w:val="left" w:pos="6300"/>
        </w:tabs>
        <w:snapToGrid w:val="0"/>
        <w:spacing w:line="360" w:lineRule="exact"/>
        <w:ind w:firstLine="570"/>
        <w:rPr>
          <w:rFonts w:hint="eastAsia" w:ascii="宋体" w:hAnsi="宋体" w:cs="宋体"/>
          <w:color w:val="auto"/>
          <w:sz w:val="24"/>
          <w:highlight w:val="none"/>
        </w:rPr>
      </w:pPr>
    </w:p>
    <w:p w14:paraId="3310707F">
      <w:pPr>
        <w:tabs>
          <w:tab w:val="left" w:pos="6300"/>
        </w:tabs>
        <w:snapToGrid w:val="0"/>
        <w:spacing w:line="360" w:lineRule="exact"/>
        <w:ind w:right="480" w:firstLine="570"/>
        <w:jc w:val="right"/>
        <w:rPr>
          <w:rFonts w:hint="eastAsia" w:ascii="宋体" w:hAnsi="宋体" w:cs="宋体"/>
          <w:color w:val="auto"/>
          <w:sz w:val="24"/>
          <w:highlight w:val="none"/>
        </w:rPr>
      </w:pPr>
      <w:r>
        <w:rPr>
          <w:rFonts w:hint="eastAsia" w:ascii="宋体" w:hAnsi="宋体" w:cs="宋体"/>
          <w:color w:val="auto"/>
          <w:sz w:val="24"/>
          <w:highlight w:val="none"/>
        </w:rPr>
        <w:t>（供应商公章）</w:t>
      </w:r>
    </w:p>
    <w:p w14:paraId="6A3F9BEC">
      <w:pPr>
        <w:tabs>
          <w:tab w:val="left" w:pos="6300"/>
        </w:tabs>
        <w:snapToGrid w:val="0"/>
        <w:spacing w:line="360" w:lineRule="exact"/>
        <w:ind w:right="480" w:firstLine="570"/>
        <w:jc w:val="right"/>
        <w:rPr>
          <w:rFonts w:hint="eastAsia" w:ascii="宋体" w:hAnsi="宋体" w:cs="宋体"/>
          <w:color w:val="auto"/>
          <w:sz w:val="24"/>
          <w:highlight w:val="none"/>
        </w:rPr>
      </w:pPr>
      <w:r>
        <w:rPr>
          <w:rFonts w:hint="eastAsia" w:ascii="宋体" w:hAnsi="宋体" w:cs="宋体"/>
          <w:color w:val="auto"/>
          <w:sz w:val="24"/>
          <w:highlight w:val="none"/>
        </w:rPr>
        <w:t>年   月   日</w:t>
      </w:r>
    </w:p>
    <w:p w14:paraId="2A0DD12D">
      <w:pPr>
        <w:tabs>
          <w:tab w:val="left" w:pos="6300"/>
        </w:tabs>
        <w:snapToGrid w:val="0"/>
        <w:spacing w:line="360" w:lineRule="exact"/>
        <w:ind w:right="480" w:firstLine="570"/>
        <w:jc w:val="left"/>
        <w:rPr>
          <w:rFonts w:hint="eastAsia" w:ascii="宋体" w:hAnsi="宋体" w:cs="宋体"/>
          <w:color w:val="auto"/>
          <w:sz w:val="24"/>
          <w:highlight w:val="none"/>
        </w:rPr>
      </w:pPr>
      <w:r>
        <w:rPr>
          <w:rFonts w:hint="eastAsia" w:ascii="宋体" w:hAnsi="宋体" w:cs="宋体"/>
          <w:color w:val="auto"/>
          <w:sz w:val="24"/>
          <w:highlight w:val="none"/>
        </w:rPr>
        <w:t>被授权人电话：XXXXXXX     电子邮箱：XXXXXX@XXXXX（若法定代表人办理并签署响应文件的可不填写）</w:t>
      </w:r>
    </w:p>
    <w:p w14:paraId="6B1F81B5">
      <w:pPr>
        <w:rPr>
          <w:rFonts w:ascii="宋体" w:hAnsi="宋体" w:cs="宋体"/>
        </w:rPr>
      </w:pPr>
    </w:p>
    <w:p w14:paraId="25A1E306">
      <w:pPr>
        <w:pStyle w:val="2"/>
      </w:pPr>
    </w:p>
    <w:p w14:paraId="2B4D062A">
      <w:pPr>
        <w:pStyle w:val="2"/>
        <w:rPr>
          <w:rFonts w:ascii="宋体" w:hAnsi="宋体" w:eastAsia="宋体" w:cs="宋体"/>
        </w:rPr>
      </w:pPr>
    </w:p>
    <w:p w14:paraId="6B0A38F5">
      <w:pPr>
        <w:pStyle w:val="2"/>
        <w:rPr>
          <w:rFonts w:ascii="宋体" w:hAnsi="宋体" w:eastAsia="宋体" w:cs="宋体"/>
        </w:rPr>
      </w:pPr>
    </w:p>
    <w:p w14:paraId="7F9F1D60">
      <w:pPr>
        <w:pStyle w:val="2"/>
        <w:rPr>
          <w:rFonts w:ascii="宋体" w:hAnsi="宋体" w:eastAsia="宋体" w:cs="宋体"/>
        </w:rPr>
      </w:pPr>
    </w:p>
    <w:p w14:paraId="179BAE8D">
      <w:pPr>
        <w:pStyle w:val="2"/>
        <w:rPr>
          <w:rFonts w:ascii="宋体" w:hAnsi="宋体" w:eastAsia="宋体" w:cs="宋体"/>
        </w:rPr>
      </w:pPr>
    </w:p>
    <w:p w14:paraId="48BCF5F8">
      <w:pPr>
        <w:rPr>
          <w:rFonts w:ascii="宋体" w:hAnsi="宋体" w:cs="宋体"/>
        </w:rPr>
      </w:pPr>
    </w:p>
    <w:p w14:paraId="086E2BE3">
      <w:pPr>
        <w:tabs>
          <w:tab w:val="left" w:pos="6300"/>
        </w:tabs>
        <w:snapToGrid w:val="0"/>
        <w:spacing w:line="360" w:lineRule="auto"/>
        <w:jc w:val="left"/>
        <w:rPr>
          <w:rFonts w:ascii="宋体" w:hAnsi="宋体" w:cs="宋体"/>
          <w:szCs w:val="28"/>
        </w:rPr>
      </w:pPr>
      <w:r>
        <w:rPr>
          <w:rFonts w:hint="eastAsia" w:ascii="宋体" w:hAnsi="宋体" w:cs="宋体"/>
          <w:szCs w:val="28"/>
        </w:rPr>
        <w:t>（三）基本资格条件承诺函（格式）</w:t>
      </w:r>
    </w:p>
    <w:p w14:paraId="45733C5F">
      <w:pPr>
        <w:tabs>
          <w:tab w:val="left" w:pos="6300"/>
        </w:tabs>
        <w:snapToGrid w:val="0"/>
        <w:spacing w:line="360" w:lineRule="auto"/>
        <w:ind w:firstLine="2520" w:firstLineChars="900"/>
        <w:rPr>
          <w:rFonts w:ascii="宋体" w:hAnsi="宋体" w:cs="宋体"/>
          <w:sz w:val="18"/>
          <w:szCs w:val="18"/>
        </w:rPr>
      </w:pPr>
      <w:r>
        <w:rPr>
          <w:rFonts w:hint="eastAsia" w:ascii="宋体" w:hAnsi="宋体" w:cs="宋体"/>
          <w:szCs w:val="28"/>
        </w:rPr>
        <w:t>基本资格条件承诺函</w:t>
      </w:r>
    </w:p>
    <w:p w14:paraId="5271FDA4">
      <w:pPr>
        <w:spacing w:line="500" w:lineRule="atLeast"/>
        <w:ind w:firstLine="480" w:firstLineChars="200"/>
        <w:rPr>
          <w:rFonts w:ascii="宋体" w:hAnsi="宋体" w:cs="宋体"/>
          <w:color w:val="000000"/>
          <w:sz w:val="24"/>
          <w:szCs w:val="24"/>
        </w:rPr>
      </w:pPr>
      <w:r>
        <w:rPr>
          <w:rFonts w:hint="eastAsia" w:ascii="宋体" w:hAnsi="宋体" w:cs="宋体"/>
          <w:color w:val="000000"/>
          <w:sz w:val="24"/>
          <w:szCs w:val="24"/>
        </w:rPr>
        <w:t>致</w:t>
      </w:r>
      <w:r>
        <w:rPr>
          <w:rFonts w:hint="eastAsia" w:ascii="宋体" w:hAnsi="宋体" w:cs="宋体"/>
          <w:color w:val="000000"/>
          <w:sz w:val="24"/>
          <w:szCs w:val="24"/>
          <w:u w:val="single"/>
        </w:rPr>
        <w:t xml:space="preserve">                    </w:t>
      </w:r>
      <w:r>
        <w:rPr>
          <w:rFonts w:hint="eastAsia" w:ascii="宋体" w:hAnsi="宋体" w:cs="宋体"/>
          <w:color w:val="000000"/>
          <w:sz w:val="24"/>
          <w:szCs w:val="24"/>
        </w:rPr>
        <w:t>（发包人名称）</w:t>
      </w:r>
    </w:p>
    <w:p w14:paraId="3AA88C49">
      <w:pPr>
        <w:spacing w:line="500" w:lineRule="atLeast"/>
        <w:ind w:firstLine="480" w:firstLineChars="200"/>
        <w:rPr>
          <w:rFonts w:ascii="宋体" w:hAnsi="宋体" w:cs="宋体"/>
          <w:color w:val="000000"/>
          <w:sz w:val="24"/>
          <w:szCs w:val="24"/>
        </w:rPr>
      </w:pPr>
      <w:r>
        <w:rPr>
          <w:rFonts w:hint="eastAsia" w:ascii="宋体" w:hAnsi="宋体" w:cs="宋体"/>
          <w:color w:val="000000"/>
          <w:sz w:val="24"/>
          <w:szCs w:val="24"/>
        </w:rPr>
        <w:t xml:space="preserve">  </w:t>
      </w:r>
      <w:r>
        <w:rPr>
          <w:rFonts w:hint="eastAsia" w:ascii="宋体" w:hAnsi="宋体" w:cs="宋体"/>
          <w:color w:val="000000"/>
          <w:sz w:val="24"/>
          <w:szCs w:val="24"/>
          <w:u w:val="single"/>
        </w:rPr>
        <w:t xml:space="preserve">                    </w:t>
      </w:r>
      <w:r>
        <w:rPr>
          <w:rFonts w:hint="eastAsia" w:ascii="宋体" w:hAnsi="宋体" w:cs="宋体"/>
          <w:color w:val="000000"/>
          <w:sz w:val="24"/>
          <w:szCs w:val="24"/>
        </w:rPr>
        <w:t>（投标人名称）郑重承诺：</w:t>
      </w:r>
    </w:p>
    <w:p w14:paraId="1F3CFB52">
      <w:pPr>
        <w:spacing w:line="500" w:lineRule="atLeast"/>
        <w:ind w:firstLine="480" w:firstLineChars="200"/>
        <w:rPr>
          <w:rFonts w:ascii="宋体" w:hAnsi="宋体" w:cs="宋体"/>
          <w:color w:val="000000"/>
          <w:sz w:val="24"/>
          <w:szCs w:val="24"/>
        </w:rPr>
      </w:pPr>
      <w:r>
        <w:rPr>
          <w:rFonts w:hint="eastAsia" w:ascii="宋体" w:hAnsi="宋体" w:cs="宋体"/>
          <w:color w:val="000000"/>
          <w:sz w:val="24"/>
          <w:szCs w:val="24"/>
        </w:rPr>
        <w:t>1.我方具有良好的商业信誉和健全的财务会计制度，具有履行合同所必需的设备和专业技术能力，具有依法缴纳税收和社会保障金的良好记录，参加本项目采购活动前三年内无重大违法活动记录。</w:t>
      </w:r>
    </w:p>
    <w:p w14:paraId="4A049F35">
      <w:pPr>
        <w:spacing w:line="500" w:lineRule="atLeast"/>
        <w:ind w:firstLine="480" w:firstLineChars="200"/>
        <w:rPr>
          <w:rFonts w:ascii="宋体" w:hAnsi="宋体" w:cs="宋体"/>
          <w:color w:val="000000"/>
          <w:sz w:val="24"/>
          <w:szCs w:val="24"/>
        </w:rPr>
      </w:pPr>
      <w:r>
        <w:rPr>
          <w:rFonts w:hint="eastAsia" w:ascii="宋体" w:hAnsi="宋体" w:cs="宋体"/>
          <w:color w:val="000000"/>
          <w:sz w:val="24"/>
          <w:szCs w:val="24"/>
        </w:rPr>
        <w:t>2.我方未列入在信用中国网站（www.creditchina.gov.cn）“失信被执行人”中，也未列入中国政府采购网（www.ccgp.gov.cn）“政府采购严重违法失信行为记录名单”中。</w:t>
      </w:r>
    </w:p>
    <w:p w14:paraId="4BF97427">
      <w:pPr>
        <w:spacing w:line="500" w:lineRule="atLeast"/>
        <w:ind w:firstLine="480" w:firstLineChars="200"/>
        <w:rPr>
          <w:rFonts w:ascii="宋体" w:hAnsi="宋体" w:cs="宋体"/>
          <w:color w:val="000000"/>
          <w:sz w:val="24"/>
          <w:szCs w:val="24"/>
        </w:rPr>
      </w:pPr>
      <w:r>
        <w:rPr>
          <w:rFonts w:hint="eastAsia" w:ascii="宋体" w:hAnsi="宋体" w:cs="宋体"/>
          <w:color w:val="000000"/>
          <w:sz w:val="24"/>
          <w:szCs w:val="24"/>
        </w:rPr>
        <w:t>3.我方在采购项目评审（评标）环节结束后，随时接受采购人、采购代理机构的检查验证，配合提供相关证明材料，证明符合《中华人民共和国政府采购法》规定的投标人基本资格条件。</w:t>
      </w:r>
    </w:p>
    <w:p w14:paraId="54C2C48D">
      <w:pPr>
        <w:spacing w:line="500" w:lineRule="atLeast"/>
        <w:ind w:firstLine="480" w:firstLineChars="200"/>
        <w:rPr>
          <w:rFonts w:ascii="宋体" w:hAnsi="宋体" w:cs="宋体"/>
          <w:color w:val="000000"/>
          <w:sz w:val="24"/>
          <w:szCs w:val="24"/>
        </w:rPr>
      </w:pPr>
      <w:r>
        <w:rPr>
          <w:rFonts w:hint="eastAsia" w:ascii="宋体" w:hAnsi="宋体" w:cs="宋体"/>
          <w:color w:val="000000"/>
          <w:sz w:val="24"/>
          <w:szCs w:val="24"/>
        </w:rPr>
        <w:t>我方对以上承诺负全部法律责任。</w:t>
      </w:r>
    </w:p>
    <w:p w14:paraId="7F4CF952">
      <w:pPr>
        <w:spacing w:line="500" w:lineRule="atLeast"/>
        <w:ind w:firstLine="480" w:firstLineChars="200"/>
        <w:rPr>
          <w:rFonts w:ascii="宋体" w:hAnsi="宋体" w:cs="宋体"/>
          <w:color w:val="000000"/>
          <w:sz w:val="24"/>
          <w:szCs w:val="24"/>
        </w:rPr>
      </w:pPr>
      <w:r>
        <w:rPr>
          <w:rFonts w:hint="eastAsia" w:ascii="宋体" w:hAnsi="宋体" w:cs="宋体"/>
          <w:color w:val="000000"/>
          <w:sz w:val="24"/>
          <w:szCs w:val="24"/>
        </w:rPr>
        <w:t>特此承诺。</w:t>
      </w:r>
    </w:p>
    <w:p w14:paraId="3A84919B">
      <w:pPr>
        <w:spacing w:line="500" w:lineRule="atLeast"/>
        <w:ind w:firstLine="480" w:firstLineChars="200"/>
        <w:rPr>
          <w:rFonts w:ascii="宋体" w:hAnsi="宋体" w:cs="宋体"/>
          <w:color w:val="000000"/>
          <w:sz w:val="24"/>
          <w:szCs w:val="24"/>
        </w:rPr>
      </w:pPr>
    </w:p>
    <w:p w14:paraId="1199A72F">
      <w:pPr>
        <w:pStyle w:val="2"/>
        <w:rPr>
          <w:rFonts w:ascii="宋体" w:hAnsi="宋体" w:eastAsia="宋体" w:cs="宋体"/>
          <w:color w:val="000000"/>
          <w:sz w:val="24"/>
          <w:szCs w:val="24"/>
        </w:rPr>
      </w:pPr>
    </w:p>
    <w:p w14:paraId="597DCB77">
      <w:pPr>
        <w:rPr>
          <w:rFonts w:ascii="宋体" w:hAnsi="宋体" w:cs="宋体"/>
        </w:rPr>
      </w:pPr>
    </w:p>
    <w:p w14:paraId="3588770C">
      <w:pPr>
        <w:spacing w:line="500" w:lineRule="atLeast"/>
        <w:ind w:firstLine="480" w:firstLineChars="200"/>
        <w:jc w:val="right"/>
        <w:rPr>
          <w:rFonts w:ascii="宋体" w:hAnsi="宋体" w:cs="宋体"/>
          <w:color w:val="000000"/>
          <w:sz w:val="24"/>
          <w:szCs w:val="24"/>
        </w:rPr>
      </w:pPr>
      <w:r>
        <w:rPr>
          <w:rFonts w:hint="eastAsia" w:ascii="宋体" w:hAnsi="宋体" w:cs="宋体"/>
          <w:color w:val="000000"/>
          <w:sz w:val="24"/>
          <w:szCs w:val="24"/>
        </w:rPr>
        <w:t>（竞标人公章）</w:t>
      </w:r>
    </w:p>
    <w:p w14:paraId="3A87FB16">
      <w:pPr>
        <w:spacing w:line="500" w:lineRule="atLeast"/>
        <w:ind w:firstLine="480" w:firstLineChars="200"/>
        <w:jc w:val="right"/>
        <w:rPr>
          <w:rFonts w:ascii="宋体" w:hAnsi="宋体" w:cs="宋体"/>
          <w:color w:val="000000"/>
          <w:sz w:val="24"/>
          <w:szCs w:val="24"/>
        </w:rPr>
      </w:pPr>
      <w:r>
        <w:rPr>
          <w:rFonts w:hint="eastAsia" w:ascii="宋体" w:hAnsi="宋体" w:cs="宋体"/>
          <w:color w:val="000000"/>
          <w:sz w:val="24"/>
          <w:szCs w:val="24"/>
        </w:rPr>
        <w:t>年      月     日</w:t>
      </w:r>
    </w:p>
    <w:p w14:paraId="7EB08B28">
      <w:pPr>
        <w:pStyle w:val="2"/>
        <w:rPr>
          <w:rFonts w:ascii="宋体" w:hAnsi="宋体" w:eastAsia="宋体" w:cs="宋体"/>
        </w:rPr>
      </w:pPr>
    </w:p>
    <w:p w14:paraId="37715560">
      <w:pPr>
        <w:rPr>
          <w:rFonts w:ascii="宋体" w:hAnsi="宋体" w:cs="宋体"/>
        </w:rPr>
      </w:pPr>
      <w:r>
        <w:rPr>
          <w:rFonts w:ascii="宋体" w:hAnsi="宋体" w:cs="宋体"/>
        </w:rPr>
        <w:br w:type="page"/>
      </w:r>
    </w:p>
    <w:p w14:paraId="0BC8FF8B">
      <w:pPr>
        <w:tabs>
          <w:tab w:val="left" w:pos="6300"/>
        </w:tabs>
        <w:snapToGrid w:val="0"/>
        <w:spacing w:line="360" w:lineRule="auto"/>
        <w:jc w:val="left"/>
        <w:rPr>
          <w:rFonts w:ascii="宋体" w:hAnsi="宋体" w:cs="宋体"/>
          <w:b/>
          <w:bCs/>
          <w:szCs w:val="28"/>
        </w:rPr>
      </w:pPr>
      <w:r>
        <w:rPr>
          <w:rFonts w:hint="eastAsia" w:ascii="宋体" w:hAnsi="宋体" w:cs="宋体"/>
          <w:b/>
          <w:bCs/>
          <w:szCs w:val="28"/>
        </w:rPr>
        <w:t>五、其他资料</w:t>
      </w:r>
    </w:p>
    <w:p w14:paraId="3B868BF0">
      <w:pPr>
        <w:tabs>
          <w:tab w:val="left" w:pos="6300"/>
        </w:tabs>
        <w:snapToGrid w:val="0"/>
        <w:spacing w:line="360" w:lineRule="auto"/>
        <w:jc w:val="left"/>
        <w:rPr>
          <w:rFonts w:ascii="宋体" w:hAnsi="宋体" w:cs="宋体"/>
          <w:szCs w:val="28"/>
        </w:rPr>
      </w:pPr>
      <w:r>
        <w:rPr>
          <w:rFonts w:hint="eastAsia" w:ascii="宋体" w:hAnsi="宋体" w:cs="宋体"/>
          <w:szCs w:val="28"/>
        </w:rPr>
        <w:t>（一）中小企业声明函、监狱企业证明文件、残疾人福利性单位声明函</w:t>
      </w:r>
    </w:p>
    <w:p w14:paraId="5C176E26">
      <w:pPr>
        <w:snapToGrid w:val="0"/>
        <w:spacing w:line="360" w:lineRule="auto"/>
        <w:jc w:val="center"/>
        <w:rPr>
          <w:rFonts w:ascii="宋体" w:hAnsi="宋体" w:cs="宋体"/>
          <w:sz w:val="24"/>
          <w:szCs w:val="24"/>
        </w:rPr>
      </w:pPr>
      <w:r>
        <w:rPr>
          <w:rFonts w:hint="eastAsia" w:ascii="宋体" w:hAnsi="宋体" w:cs="宋体"/>
          <w:sz w:val="24"/>
          <w:szCs w:val="24"/>
        </w:rPr>
        <w:t>中小企业声明函</w:t>
      </w:r>
    </w:p>
    <w:p w14:paraId="2EF8A3D5">
      <w:pPr>
        <w:tabs>
          <w:tab w:val="left" w:pos="6300"/>
        </w:tabs>
        <w:snapToGrid w:val="0"/>
        <w:spacing w:line="360" w:lineRule="auto"/>
        <w:ind w:firstLine="480" w:firstLineChars="200"/>
        <w:rPr>
          <w:rFonts w:ascii="宋体" w:hAnsi="宋体" w:cs="宋体"/>
          <w:sz w:val="24"/>
          <w:szCs w:val="28"/>
        </w:rPr>
      </w:pPr>
      <w:r>
        <w:rPr>
          <w:rFonts w:hint="eastAsia" w:ascii="宋体" w:hAnsi="宋体" w:cs="宋体"/>
          <w:sz w:val="24"/>
          <w:szCs w:val="28"/>
        </w:rPr>
        <w:t>本公司（联合体）郑重声明，根据《政府采购促进中小企业发展管理办法》（</w:t>
      </w:r>
      <w:r>
        <w:rPr>
          <w:rFonts w:hint="eastAsia" w:ascii="宋体" w:hAnsi="宋体" w:cs="宋体"/>
          <w:sz w:val="24"/>
          <w:szCs w:val="24"/>
        </w:rPr>
        <w:t>财库〔2020〕46号</w:t>
      </w:r>
      <w:r>
        <w:rPr>
          <w:rFonts w:hint="eastAsia" w:ascii="宋体" w:hAnsi="宋体" w:cs="宋体"/>
          <w:sz w:val="24"/>
          <w:szCs w:val="28"/>
        </w:rPr>
        <w:t>）的规定，本公司（联合体）参加</w:t>
      </w:r>
      <w:r>
        <w:rPr>
          <w:rFonts w:hint="eastAsia" w:ascii="宋体" w:hAnsi="宋体" w:cs="宋体"/>
          <w:i/>
          <w:sz w:val="24"/>
          <w:szCs w:val="28"/>
          <w:u w:val="single"/>
        </w:rPr>
        <w:t>（单位名称）</w:t>
      </w:r>
      <w:r>
        <w:rPr>
          <w:rFonts w:hint="eastAsia" w:ascii="宋体" w:hAnsi="宋体" w:cs="宋体"/>
          <w:sz w:val="24"/>
          <w:szCs w:val="28"/>
        </w:rPr>
        <w:t>的</w:t>
      </w:r>
      <w:r>
        <w:rPr>
          <w:rFonts w:hint="eastAsia" w:ascii="宋体" w:hAnsi="宋体" w:cs="宋体"/>
          <w:i/>
          <w:sz w:val="24"/>
          <w:szCs w:val="28"/>
          <w:u w:val="single"/>
        </w:rPr>
        <w:t>（项目名称）</w:t>
      </w:r>
      <w:r>
        <w:rPr>
          <w:rFonts w:hint="eastAsia" w:ascii="宋体" w:hAnsi="宋体" w:cs="宋体"/>
          <w:sz w:val="24"/>
          <w:szCs w:val="28"/>
        </w:rPr>
        <w:t>采购活动，工程的施工单位全部为符合政策要求的中小企业。相关企业（含联合体中的中小企业）的具体情况如下：</w:t>
      </w:r>
    </w:p>
    <w:p w14:paraId="6FAC4430">
      <w:pPr>
        <w:tabs>
          <w:tab w:val="left" w:pos="6300"/>
        </w:tabs>
        <w:snapToGrid w:val="0"/>
        <w:spacing w:line="360" w:lineRule="auto"/>
        <w:ind w:firstLine="480" w:firstLineChars="200"/>
        <w:rPr>
          <w:rFonts w:ascii="宋体" w:hAnsi="宋体" w:cs="宋体"/>
          <w:sz w:val="24"/>
          <w:szCs w:val="28"/>
        </w:rPr>
      </w:pPr>
      <w:r>
        <w:rPr>
          <w:rFonts w:hint="eastAsia" w:ascii="宋体" w:hAnsi="宋体" w:cs="宋体"/>
          <w:sz w:val="24"/>
          <w:szCs w:val="28"/>
        </w:rPr>
        <w:t>1.</w:t>
      </w:r>
      <w:r>
        <w:rPr>
          <w:rFonts w:hint="eastAsia" w:ascii="宋体" w:hAnsi="宋体" w:cs="宋体"/>
          <w:i/>
          <w:sz w:val="24"/>
          <w:szCs w:val="28"/>
          <w:u w:val="single"/>
        </w:rPr>
        <w:t>（标的名称）</w:t>
      </w:r>
      <w:r>
        <w:rPr>
          <w:rFonts w:hint="eastAsia" w:ascii="宋体" w:hAnsi="宋体" w:cs="宋体"/>
          <w:sz w:val="24"/>
          <w:szCs w:val="28"/>
        </w:rPr>
        <w:t>，属于</w:t>
      </w:r>
      <w:r>
        <w:rPr>
          <w:rFonts w:hint="eastAsia" w:ascii="宋体" w:hAnsi="宋体" w:cs="宋体"/>
          <w:i/>
          <w:sz w:val="24"/>
          <w:szCs w:val="28"/>
          <w:u w:val="single"/>
        </w:rPr>
        <w:t>（采购文件中明确的所属行业）</w:t>
      </w:r>
      <w:r>
        <w:rPr>
          <w:rFonts w:hint="eastAsia" w:ascii="宋体" w:hAnsi="宋体" w:cs="宋体"/>
          <w:sz w:val="24"/>
          <w:szCs w:val="28"/>
        </w:rPr>
        <w:t>；承建企业为</w:t>
      </w:r>
      <w:r>
        <w:rPr>
          <w:rFonts w:hint="eastAsia" w:ascii="宋体" w:hAnsi="宋体" w:cs="宋体"/>
          <w:i/>
          <w:sz w:val="24"/>
          <w:szCs w:val="28"/>
          <w:u w:val="single"/>
        </w:rPr>
        <w:t>（企业名称）</w:t>
      </w:r>
      <w:r>
        <w:rPr>
          <w:rFonts w:hint="eastAsia" w:ascii="宋体" w:hAnsi="宋体" w:cs="宋体"/>
          <w:sz w:val="24"/>
          <w:szCs w:val="28"/>
        </w:rPr>
        <w:t>，从业人员</w:t>
      </w:r>
      <w:r>
        <w:rPr>
          <w:rFonts w:hint="eastAsia" w:ascii="宋体" w:hAnsi="宋体" w:cs="宋体"/>
          <w:sz w:val="24"/>
          <w:szCs w:val="28"/>
          <w:u w:val="single"/>
        </w:rPr>
        <w:t xml:space="preserve">      </w:t>
      </w:r>
      <w:r>
        <w:rPr>
          <w:rFonts w:hint="eastAsia" w:ascii="宋体" w:hAnsi="宋体" w:cs="宋体"/>
          <w:sz w:val="24"/>
          <w:szCs w:val="28"/>
        </w:rPr>
        <w:t>人，营业收入为</w:t>
      </w:r>
      <w:r>
        <w:rPr>
          <w:rFonts w:hint="eastAsia" w:ascii="宋体" w:hAnsi="宋体" w:cs="宋体"/>
          <w:sz w:val="24"/>
          <w:szCs w:val="28"/>
          <w:u w:val="single"/>
        </w:rPr>
        <w:t xml:space="preserve">    </w:t>
      </w:r>
      <w:r>
        <w:rPr>
          <w:rFonts w:hint="eastAsia" w:ascii="宋体" w:hAnsi="宋体" w:cs="宋体"/>
          <w:sz w:val="24"/>
          <w:szCs w:val="28"/>
        </w:rPr>
        <w:t>万元，资产总额为</w:t>
      </w:r>
      <w:r>
        <w:rPr>
          <w:rFonts w:hint="eastAsia" w:ascii="宋体" w:hAnsi="宋体" w:cs="宋体"/>
          <w:sz w:val="24"/>
          <w:szCs w:val="28"/>
          <w:u w:val="single"/>
        </w:rPr>
        <w:t xml:space="preserve">    </w:t>
      </w:r>
      <w:r>
        <w:rPr>
          <w:rFonts w:hint="eastAsia" w:ascii="宋体" w:hAnsi="宋体" w:cs="宋体"/>
          <w:sz w:val="24"/>
          <w:szCs w:val="28"/>
        </w:rPr>
        <w:t>万元，属于</w:t>
      </w:r>
      <w:r>
        <w:rPr>
          <w:rFonts w:hint="eastAsia" w:ascii="宋体" w:hAnsi="宋体" w:cs="宋体"/>
          <w:i/>
          <w:sz w:val="24"/>
          <w:szCs w:val="28"/>
          <w:u w:val="single"/>
        </w:rPr>
        <w:t>（中型企业、小型企业、微型企业）</w:t>
      </w:r>
      <w:r>
        <w:rPr>
          <w:rFonts w:hint="eastAsia" w:ascii="宋体" w:hAnsi="宋体" w:cs="宋体"/>
          <w:sz w:val="24"/>
          <w:szCs w:val="28"/>
        </w:rPr>
        <w:t>；</w:t>
      </w:r>
    </w:p>
    <w:p w14:paraId="004FE1A1">
      <w:pPr>
        <w:tabs>
          <w:tab w:val="left" w:pos="6300"/>
        </w:tabs>
        <w:snapToGrid w:val="0"/>
        <w:spacing w:line="360" w:lineRule="auto"/>
        <w:ind w:firstLine="480" w:firstLineChars="200"/>
        <w:rPr>
          <w:rFonts w:ascii="宋体" w:hAnsi="宋体" w:cs="宋体"/>
          <w:sz w:val="24"/>
          <w:szCs w:val="28"/>
        </w:rPr>
      </w:pPr>
      <w:r>
        <w:rPr>
          <w:rFonts w:hint="eastAsia" w:ascii="宋体" w:hAnsi="宋体" w:cs="宋体"/>
          <w:sz w:val="24"/>
          <w:szCs w:val="28"/>
        </w:rPr>
        <w:t>2.</w:t>
      </w:r>
      <w:r>
        <w:rPr>
          <w:rFonts w:hint="eastAsia" w:ascii="宋体" w:hAnsi="宋体" w:cs="宋体"/>
          <w:i/>
          <w:sz w:val="24"/>
          <w:szCs w:val="28"/>
          <w:u w:val="single"/>
        </w:rPr>
        <w:t xml:space="preserve"> （标的名称）</w:t>
      </w:r>
      <w:r>
        <w:rPr>
          <w:rFonts w:hint="eastAsia" w:ascii="宋体" w:hAnsi="宋体" w:cs="宋体"/>
          <w:sz w:val="24"/>
          <w:szCs w:val="28"/>
        </w:rPr>
        <w:t>，属于</w:t>
      </w:r>
      <w:r>
        <w:rPr>
          <w:rFonts w:hint="eastAsia" w:ascii="宋体" w:hAnsi="宋体" w:cs="宋体"/>
          <w:i/>
          <w:sz w:val="24"/>
          <w:szCs w:val="28"/>
          <w:u w:val="single"/>
        </w:rPr>
        <w:t>（采购文件中明确的所属行业）</w:t>
      </w:r>
      <w:r>
        <w:rPr>
          <w:rFonts w:hint="eastAsia" w:ascii="宋体" w:hAnsi="宋体" w:cs="宋体"/>
          <w:sz w:val="24"/>
          <w:szCs w:val="28"/>
        </w:rPr>
        <w:t>；承建企业为</w:t>
      </w:r>
      <w:r>
        <w:rPr>
          <w:rFonts w:hint="eastAsia" w:ascii="宋体" w:hAnsi="宋体" w:cs="宋体"/>
          <w:i/>
          <w:sz w:val="24"/>
          <w:szCs w:val="28"/>
          <w:u w:val="single"/>
        </w:rPr>
        <w:t>（企业名称）</w:t>
      </w:r>
      <w:r>
        <w:rPr>
          <w:rFonts w:hint="eastAsia" w:ascii="宋体" w:hAnsi="宋体" w:cs="宋体"/>
          <w:sz w:val="24"/>
          <w:szCs w:val="28"/>
        </w:rPr>
        <w:t>，从业人员</w:t>
      </w:r>
      <w:r>
        <w:rPr>
          <w:rFonts w:hint="eastAsia" w:ascii="宋体" w:hAnsi="宋体" w:cs="宋体"/>
          <w:sz w:val="24"/>
          <w:szCs w:val="28"/>
          <w:u w:val="single"/>
        </w:rPr>
        <w:t xml:space="preserve">      </w:t>
      </w:r>
      <w:r>
        <w:rPr>
          <w:rFonts w:hint="eastAsia" w:ascii="宋体" w:hAnsi="宋体" w:cs="宋体"/>
          <w:sz w:val="24"/>
          <w:szCs w:val="28"/>
        </w:rPr>
        <w:t>人，营业收入为</w:t>
      </w:r>
      <w:r>
        <w:rPr>
          <w:rFonts w:hint="eastAsia" w:ascii="宋体" w:hAnsi="宋体" w:cs="宋体"/>
          <w:sz w:val="24"/>
          <w:szCs w:val="28"/>
          <w:u w:val="single"/>
        </w:rPr>
        <w:t xml:space="preserve">    </w:t>
      </w:r>
      <w:r>
        <w:rPr>
          <w:rFonts w:hint="eastAsia" w:ascii="宋体" w:hAnsi="宋体" w:cs="宋体"/>
          <w:sz w:val="24"/>
          <w:szCs w:val="28"/>
        </w:rPr>
        <w:t>万元，资产总额为</w:t>
      </w:r>
      <w:r>
        <w:rPr>
          <w:rFonts w:hint="eastAsia" w:ascii="宋体" w:hAnsi="宋体" w:cs="宋体"/>
          <w:sz w:val="24"/>
          <w:szCs w:val="28"/>
          <w:u w:val="single"/>
        </w:rPr>
        <w:t xml:space="preserve">    </w:t>
      </w:r>
      <w:r>
        <w:rPr>
          <w:rFonts w:hint="eastAsia" w:ascii="宋体" w:hAnsi="宋体" w:cs="宋体"/>
          <w:sz w:val="24"/>
          <w:szCs w:val="28"/>
        </w:rPr>
        <w:t>万元，属于</w:t>
      </w:r>
      <w:r>
        <w:rPr>
          <w:rFonts w:hint="eastAsia" w:ascii="宋体" w:hAnsi="宋体" w:cs="宋体"/>
          <w:i/>
          <w:sz w:val="24"/>
          <w:szCs w:val="28"/>
          <w:u w:val="single"/>
        </w:rPr>
        <w:t>（中型企业、小型企业、微型企业）</w:t>
      </w:r>
      <w:r>
        <w:rPr>
          <w:rFonts w:hint="eastAsia" w:ascii="宋体" w:hAnsi="宋体" w:cs="宋体"/>
          <w:sz w:val="24"/>
          <w:szCs w:val="28"/>
        </w:rPr>
        <w:t>；</w:t>
      </w:r>
    </w:p>
    <w:p w14:paraId="012892ED">
      <w:pPr>
        <w:tabs>
          <w:tab w:val="left" w:pos="6300"/>
        </w:tabs>
        <w:snapToGrid w:val="0"/>
        <w:spacing w:line="360" w:lineRule="auto"/>
        <w:ind w:firstLine="480" w:firstLineChars="200"/>
        <w:rPr>
          <w:rFonts w:ascii="宋体" w:hAnsi="宋体" w:cs="宋体"/>
          <w:sz w:val="24"/>
          <w:szCs w:val="28"/>
        </w:rPr>
      </w:pPr>
      <w:r>
        <w:rPr>
          <w:rFonts w:hint="eastAsia" w:ascii="宋体" w:hAnsi="宋体" w:cs="宋体"/>
          <w:sz w:val="24"/>
          <w:szCs w:val="28"/>
        </w:rPr>
        <w:t>3.</w:t>
      </w:r>
      <w:r>
        <w:rPr>
          <w:rFonts w:hint="eastAsia" w:ascii="宋体" w:hAnsi="宋体" w:cs="宋体"/>
          <w:i/>
          <w:sz w:val="24"/>
          <w:szCs w:val="28"/>
          <w:u w:val="single"/>
        </w:rPr>
        <w:t xml:space="preserve"> （标的名称）</w:t>
      </w:r>
      <w:r>
        <w:rPr>
          <w:rFonts w:hint="eastAsia" w:ascii="宋体" w:hAnsi="宋体" w:cs="宋体"/>
          <w:sz w:val="24"/>
          <w:szCs w:val="28"/>
        </w:rPr>
        <w:t>，属于</w:t>
      </w:r>
      <w:r>
        <w:rPr>
          <w:rFonts w:hint="eastAsia" w:ascii="宋体" w:hAnsi="宋体" w:cs="宋体"/>
          <w:i/>
          <w:sz w:val="24"/>
          <w:szCs w:val="28"/>
          <w:u w:val="single"/>
        </w:rPr>
        <w:t>（采购文件中明确的所属行业）</w:t>
      </w:r>
      <w:r>
        <w:rPr>
          <w:rFonts w:hint="eastAsia" w:ascii="宋体" w:hAnsi="宋体" w:cs="宋体"/>
          <w:sz w:val="24"/>
          <w:szCs w:val="28"/>
        </w:rPr>
        <w:t>；承建企业为</w:t>
      </w:r>
      <w:r>
        <w:rPr>
          <w:rFonts w:hint="eastAsia" w:ascii="宋体" w:hAnsi="宋体" w:cs="宋体"/>
          <w:i/>
          <w:sz w:val="24"/>
          <w:szCs w:val="28"/>
          <w:u w:val="single"/>
        </w:rPr>
        <w:t>（企业名称）</w:t>
      </w:r>
      <w:r>
        <w:rPr>
          <w:rFonts w:hint="eastAsia" w:ascii="宋体" w:hAnsi="宋体" w:cs="宋体"/>
          <w:sz w:val="24"/>
          <w:szCs w:val="28"/>
        </w:rPr>
        <w:t>，从业人员</w:t>
      </w:r>
      <w:r>
        <w:rPr>
          <w:rFonts w:hint="eastAsia" w:ascii="宋体" w:hAnsi="宋体" w:cs="宋体"/>
          <w:sz w:val="24"/>
          <w:szCs w:val="28"/>
          <w:u w:val="single"/>
        </w:rPr>
        <w:t xml:space="preserve">      </w:t>
      </w:r>
      <w:r>
        <w:rPr>
          <w:rFonts w:hint="eastAsia" w:ascii="宋体" w:hAnsi="宋体" w:cs="宋体"/>
          <w:sz w:val="24"/>
          <w:szCs w:val="28"/>
        </w:rPr>
        <w:t>人，营业收入为</w:t>
      </w:r>
      <w:r>
        <w:rPr>
          <w:rFonts w:hint="eastAsia" w:ascii="宋体" w:hAnsi="宋体" w:cs="宋体"/>
          <w:sz w:val="24"/>
          <w:szCs w:val="28"/>
          <w:u w:val="single"/>
        </w:rPr>
        <w:t xml:space="preserve">    </w:t>
      </w:r>
      <w:r>
        <w:rPr>
          <w:rFonts w:hint="eastAsia" w:ascii="宋体" w:hAnsi="宋体" w:cs="宋体"/>
          <w:sz w:val="24"/>
          <w:szCs w:val="28"/>
        </w:rPr>
        <w:t>万元，资产总额为</w:t>
      </w:r>
      <w:r>
        <w:rPr>
          <w:rFonts w:hint="eastAsia" w:ascii="宋体" w:hAnsi="宋体" w:cs="宋体"/>
          <w:sz w:val="24"/>
          <w:szCs w:val="28"/>
          <w:u w:val="single"/>
        </w:rPr>
        <w:t xml:space="preserve">    </w:t>
      </w:r>
      <w:r>
        <w:rPr>
          <w:rFonts w:hint="eastAsia" w:ascii="宋体" w:hAnsi="宋体" w:cs="宋体"/>
          <w:sz w:val="24"/>
          <w:szCs w:val="28"/>
        </w:rPr>
        <w:t>万元，属于</w:t>
      </w:r>
      <w:r>
        <w:rPr>
          <w:rFonts w:hint="eastAsia" w:ascii="宋体" w:hAnsi="宋体" w:cs="宋体"/>
          <w:i/>
          <w:sz w:val="24"/>
          <w:szCs w:val="28"/>
          <w:u w:val="single"/>
        </w:rPr>
        <w:t>（中型企业、小型企业、微型企业）</w:t>
      </w:r>
      <w:r>
        <w:rPr>
          <w:rFonts w:hint="eastAsia" w:ascii="宋体" w:hAnsi="宋体" w:cs="宋体"/>
          <w:sz w:val="24"/>
          <w:szCs w:val="28"/>
        </w:rPr>
        <w:t>。</w:t>
      </w:r>
    </w:p>
    <w:p w14:paraId="4C6C4E5C">
      <w:pPr>
        <w:tabs>
          <w:tab w:val="left" w:pos="6300"/>
        </w:tabs>
        <w:snapToGrid w:val="0"/>
        <w:spacing w:line="360" w:lineRule="auto"/>
        <w:ind w:firstLine="480" w:firstLineChars="200"/>
        <w:rPr>
          <w:rFonts w:ascii="宋体" w:hAnsi="宋体" w:cs="宋体"/>
          <w:sz w:val="24"/>
          <w:szCs w:val="28"/>
        </w:rPr>
      </w:pPr>
      <w:r>
        <w:rPr>
          <w:rFonts w:hint="eastAsia" w:ascii="宋体" w:hAnsi="宋体" w:cs="宋体"/>
          <w:sz w:val="24"/>
          <w:szCs w:val="28"/>
        </w:rPr>
        <w:t>以上企业，不属于大企业的分支机构，不存在控股股东为大企业的情形，也不存在与大企业的负责人为同一人的情形。</w:t>
      </w:r>
    </w:p>
    <w:p w14:paraId="6AC84692">
      <w:pPr>
        <w:tabs>
          <w:tab w:val="left" w:pos="6300"/>
        </w:tabs>
        <w:snapToGrid w:val="0"/>
        <w:spacing w:line="360" w:lineRule="auto"/>
        <w:ind w:firstLine="480" w:firstLineChars="200"/>
        <w:rPr>
          <w:rFonts w:ascii="宋体" w:hAnsi="宋体" w:cs="宋体"/>
          <w:sz w:val="24"/>
          <w:szCs w:val="28"/>
        </w:rPr>
      </w:pPr>
      <w:r>
        <w:rPr>
          <w:rFonts w:hint="eastAsia" w:ascii="宋体" w:hAnsi="宋体" w:cs="宋体"/>
          <w:sz w:val="24"/>
          <w:szCs w:val="28"/>
        </w:rPr>
        <w:t>本企业对上述声明内容的真实性负责。如有虚假，将依法承担相应责任。</w:t>
      </w:r>
    </w:p>
    <w:p w14:paraId="14C6942D">
      <w:pPr>
        <w:tabs>
          <w:tab w:val="left" w:pos="6300"/>
        </w:tabs>
        <w:snapToGrid w:val="0"/>
        <w:spacing w:line="360" w:lineRule="auto"/>
        <w:ind w:firstLine="480" w:firstLineChars="200"/>
        <w:rPr>
          <w:rFonts w:ascii="宋体" w:hAnsi="宋体" w:cs="宋体"/>
          <w:sz w:val="24"/>
          <w:szCs w:val="28"/>
        </w:rPr>
      </w:pPr>
      <w:r>
        <w:rPr>
          <w:rFonts w:hint="eastAsia" w:ascii="宋体" w:hAnsi="宋体" w:cs="宋体"/>
          <w:sz w:val="24"/>
          <w:szCs w:val="28"/>
        </w:rPr>
        <w:t xml:space="preserve">                                                    </w:t>
      </w:r>
    </w:p>
    <w:p w14:paraId="01A39A14">
      <w:pPr>
        <w:tabs>
          <w:tab w:val="left" w:pos="6300"/>
        </w:tabs>
        <w:snapToGrid w:val="0"/>
        <w:spacing w:line="360" w:lineRule="auto"/>
        <w:ind w:firstLine="6120" w:firstLineChars="2550"/>
        <w:rPr>
          <w:rFonts w:ascii="宋体" w:hAnsi="宋体" w:cs="宋体"/>
          <w:sz w:val="24"/>
          <w:szCs w:val="28"/>
        </w:rPr>
      </w:pPr>
      <w:r>
        <w:rPr>
          <w:rFonts w:hint="eastAsia" w:ascii="宋体" w:hAnsi="宋体" w:cs="宋体"/>
          <w:sz w:val="24"/>
          <w:szCs w:val="28"/>
        </w:rPr>
        <w:t xml:space="preserve">企业名称（盖章）： </w:t>
      </w:r>
    </w:p>
    <w:p w14:paraId="34DC61E6">
      <w:pPr>
        <w:tabs>
          <w:tab w:val="left" w:pos="6300"/>
        </w:tabs>
        <w:snapToGrid w:val="0"/>
        <w:spacing w:line="360" w:lineRule="auto"/>
        <w:ind w:right="784" w:firstLine="6120" w:firstLineChars="2550"/>
        <w:rPr>
          <w:rFonts w:ascii="宋体" w:hAnsi="宋体" w:cs="宋体"/>
        </w:rPr>
      </w:pPr>
      <w:r>
        <w:rPr>
          <w:rFonts w:hint="eastAsia" w:ascii="宋体" w:hAnsi="宋体" w:cs="宋体"/>
          <w:sz w:val="24"/>
          <w:szCs w:val="28"/>
        </w:rPr>
        <w:t>日期：</w:t>
      </w:r>
    </w:p>
    <w:p w14:paraId="6BA0C15E">
      <w:pPr>
        <w:tabs>
          <w:tab w:val="left" w:pos="6300"/>
        </w:tabs>
        <w:snapToGrid w:val="0"/>
        <w:spacing w:line="400" w:lineRule="exact"/>
        <w:ind w:firstLine="420" w:firstLineChars="200"/>
        <w:jc w:val="left"/>
        <w:rPr>
          <w:rFonts w:ascii="宋体" w:hAnsi="宋体" w:cs="宋体"/>
          <w:kern w:val="0"/>
          <w:sz w:val="21"/>
          <w:szCs w:val="21"/>
        </w:rPr>
      </w:pPr>
      <w:r>
        <w:rPr>
          <w:rFonts w:hint="eastAsia" w:ascii="宋体" w:hAnsi="宋体" w:cs="宋体"/>
          <w:kern w:val="0"/>
          <w:sz w:val="21"/>
          <w:szCs w:val="21"/>
        </w:rPr>
        <w:t>填写时应注意以下事项：</w:t>
      </w:r>
    </w:p>
    <w:p w14:paraId="320AF574">
      <w:pPr>
        <w:tabs>
          <w:tab w:val="left" w:pos="6300"/>
        </w:tabs>
        <w:snapToGrid w:val="0"/>
        <w:spacing w:line="360" w:lineRule="auto"/>
        <w:ind w:firstLine="420" w:firstLineChars="200"/>
        <w:rPr>
          <w:rFonts w:ascii="宋体" w:hAnsi="宋体" w:cs="宋体"/>
          <w:kern w:val="0"/>
          <w:sz w:val="21"/>
          <w:szCs w:val="21"/>
        </w:rPr>
      </w:pPr>
      <w:r>
        <w:rPr>
          <w:rFonts w:hint="eastAsia" w:ascii="宋体" w:hAnsi="宋体" w:cs="宋体"/>
          <w:kern w:val="0"/>
          <w:sz w:val="21"/>
          <w:szCs w:val="21"/>
        </w:rPr>
        <w:t>1.从业人员、营业收入、资产总额填报上一年度数据，无上一年度数据的新成立企业可不填报。</w:t>
      </w:r>
    </w:p>
    <w:p w14:paraId="7B67EA0E">
      <w:pPr>
        <w:tabs>
          <w:tab w:val="left" w:pos="6300"/>
        </w:tabs>
        <w:snapToGrid w:val="0"/>
        <w:spacing w:line="360" w:lineRule="auto"/>
        <w:ind w:firstLine="422" w:firstLineChars="200"/>
        <w:rPr>
          <w:rFonts w:ascii="宋体" w:hAnsi="宋体" w:cs="宋体"/>
          <w:b/>
          <w:kern w:val="0"/>
          <w:sz w:val="21"/>
          <w:szCs w:val="21"/>
        </w:rPr>
      </w:pPr>
      <w:r>
        <w:rPr>
          <w:rFonts w:hint="eastAsia" w:ascii="宋体" w:hAnsi="宋体" w:cs="宋体"/>
          <w:b/>
          <w:kern w:val="0"/>
          <w:sz w:val="21"/>
          <w:szCs w:val="21"/>
        </w:rPr>
        <w:t>2.中小企业应当按照《中小企业划型标准规定》（工信部联企业〔2011〕300号），如实填写并提交《中小企业声明函》。</w:t>
      </w:r>
    </w:p>
    <w:p w14:paraId="4EF639CC">
      <w:pPr>
        <w:tabs>
          <w:tab w:val="left" w:pos="6300"/>
        </w:tabs>
        <w:snapToGrid w:val="0"/>
        <w:spacing w:line="360" w:lineRule="auto"/>
        <w:ind w:firstLine="422" w:firstLineChars="200"/>
        <w:rPr>
          <w:rFonts w:ascii="宋体" w:hAnsi="宋体" w:cs="宋体"/>
          <w:b/>
          <w:kern w:val="0"/>
          <w:sz w:val="21"/>
          <w:szCs w:val="21"/>
        </w:rPr>
      </w:pPr>
      <w:r>
        <w:rPr>
          <w:rFonts w:hint="eastAsia" w:ascii="宋体" w:hAnsi="宋体" w:cs="宋体"/>
          <w:b/>
          <w:kern w:val="0"/>
          <w:sz w:val="21"/>
          <w:szCs w:val="21"/>
        </w:rPr>
        <w:t>3.供应商填写《中小企业声明函》中所属行业时，应与采购文件第一篇“采购标的对应的中小企业划分标准所属行业”中填写的所属行业一致。</w:t>
      </w:r>
    </w:p>
    <w:p w14:paraId="3ACEFEF5">
      <w:pPr>
        <w:tabs>
          <w:tab w:val="left" w:pos="6300"/>
        </w:tabs>
        <w:snapToGrid w:val="0"/>
        <w:spacing w:line="360" w:lineRule="auto"/>
        <w:ind w:firstLine="422" w:firstLineChars="200"/>
        <w:rPr>
          <w:rFonts w:ascii="宋体" w:hAnsi="宋体" w:cs="宋体"/>
          <w:b/>
          <w:kern w:val="0"/>
          <w:sz w:val="21"/>
          <w:szCs w:val="21"/>
        </w:rPr>
      </w:pPr>
      <w:r>
        <w:rPr>
          <w:rFonts w:hint="eastAsia" w:ascii="宋体" w:hAnsi="宋体" w:cs="宋体"/>
          <w:b/>
          <w:kern w:val="0"/>
          <w:sz w:val="21"/>
          <w:szCs w:val="21"/>
        </w:rPr>
        <w:t>4.本声明函“企业名称（盖章）”处为供应商盖章。</w:t>
      </w:r>
    </w:p>
    <w:p w14:paraId="6CDD9F83">
      <w:pPr>
        <w:rPr>
          <w:rFonts w:ascii="宋体" w:hAnsi="宋体" w:cs="宋体"/>
        </w:rPr>
      </w:pPr>
    </w:p>
    <w:p w14:paraId="7E7C51D6">
      <w:pPr>
        <w:tabs>
          <w:tab w:val="left" w:pos="6300"/>
        </w:tabs>
        <w:snapToGrid w:val="0"/>
        <w:spacing w:line="360" w:lineRule="auto"/>
        <w:ind w:firstLine="420" w:firstLineChars="200"/>
        <w:rPr>
          <w:rFonts w:ascii="宋体" w:hAnsi="宋体" w:cs="宋体"/>
          <w:kern w:val="0"/>
          <w:sz w:val="21"/>
          <w:szCs w:val="21"/>
        </w:rPr>
      </w:pPr>
      <w:r>
        <w:rPr>
          <w:rFonts w:hint="eastAsia" w:ascii="宋体" w:hAnsi="宋体" w:cs="宋体"/>
          <w:kern w:val="0"/>
          <w:sz w:val="21"/>
          <w:szCs w:val="21"/>
        </w:rPr>
        <w:t>附：各行业划型标准</w:t>
      </w:r>
    </w:p>
    <w:p w14:paraId="09541C1A">
      <w:pPr>
        <w:tabs>
          <w:tab w:val="left" w:pos="6300"/>
        </w:tabs>
        <w:snapToGrid w:val="0"/>
        <w:spacing w:line="360" w:lineRule="auto"/>
        <w:ind w:firstLine="420" w:firstLineChars="200"/>
        <w:rPr>
          <w:rFonts w:ascii="宋体" w:hAnsi="宋体" w:cs="宋体"/>
          <w:kern w:val="0"/>
          <w:sz w:val="21"/>
          <w:szCs w:val="21"/>
        </w:rPr>
      </w:pPr>
      <w:r>
        <w:rPr>
          <w:rFonts w:hint="eastAsia" w:ascii="宋体" w:hAnsi="宋体" w:cs="宋体"/>
          <w:kern w:val="0"/>
          <w:sz w:val="21"/>
          <w:szCs w:val="21"/>
        </w:rPr>
        <w:t>（一）农、林、牧、渔业。营业收入20000万元以下的为中小微型企业。其中，营业收入500万元及以上的为中型企业，营业收入50万元及以上的为小型企业，营业收入50万元以下的为微型企业。</w:t>
      </w:r>
    </w:p>
    <w:p w14:paraId="1A4F35FE">
      <w:pPr>
        <w:tabs>
          <w:tab w:val="left" w:pos="6300"/>
        </w:tabs>
        <w:snapToGrid w:val="0"/>
        <w:spacing w:line="360" w:lineRule="auto"/>
        <w:ind w:firstLine="420" w:firstLineChars="200"/>
        <w:rPr>
          <w:rFonts w:ascii="宋体" w:hAnsi="宋体" w:cs="宋体"/>
          <w:kern w:val="0"/>
          <w:sz w:val="21"/>
          <w:szCs w:val="21"/>
        </w:rPr>
      </w:pPr>
      <w:r>
        <w:rPr>
          <w:rFonts w:hint="eastAsia" w:ascii="宋体" w:hAnsi="宋体" w:cs="宋体"/>
          <w:kern w:val="0"/>
          <w:sz w:val="21"/>
          <w:szCs w:val="21"/>
        </w:rPr>
        <w:t>（二）工业（包括采矿业，制造业，电力、热力、燃气及水生产和供应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B80E73F">
      <w:pPr>
        <w:tabs>
          <w:tab w:val="left" w:pos="6300"/>
        </w:tabs>
        <w:snapToGrid w:val="0"/>
        <w:spacing w:line="360" w:lineRule="auto"/>
        <w:ind w:firstLine="420" w:firstLineChars="200"/>
        <w:rPr>
          <w:rFonts w:ascii="宋体" w:hAnsi="宋体" w:cs="宋体"/>
          <w:kern w:val="0"/>
          <w:sz w:val="21"/>
          <w:szCs w:val="21"/>
        </w:rPr>
      </w:pPr>
      <w:r>
        <w:rPr>
          <w:rFonts w:hint="eastAsia" w:ascii="宋体" w:hAnsi="宋体" w:cs="宋体"/>
          <w:kern w:val="0"/>
          <w:sz w:val="21"/>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E15560B">
      <w:pPr>
        <w:tabs>
          <w:tab w:val="left" w:pos="6300"/>
        </w:tabs>
        <w:snapToGrid w:val="0"/>
        <w:spacing w:line="360" w:lineRule="auto"/>
        <w:ind w:firstLine="420" w:firstLineChars="200"/>
        <w:rPr>
          <w:rFonts w:ascii="宋体" w:hAnsi="宋体" w:cs="宋体"/>
          <w:kern w:val="0"/>
          <w:sz w:val="21"/>
          <w:szCs w:val="21"/>
        </w:rPr>
      </w:pPr>
      <w:r>
        <w:rPr>
          <w:rFonts w:hint="eastAsia" w:ascii="宋体" w:hAnsi="宋体" w:cs="宋体"/>
          <w:kern w:val="0"/>
          <w:sz w:val="21"/>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50D33145">
      <w:pPr>
        <w:tabs>
          <w:tab w:val="left" w:pos="6300"/>
        </w:tabs>
        <w:snapToGrid w:val="0"/>
        <w:spacing w:line="360" w:lineRule="auto"/>
        <w:ind w:firstLine="420" w:firstLineChars="200"/>
        <w:rPr>
          <w:rFonts w:ascii="宋体" w:hAnsi="宋体" w:cs="宋体"/>
          <w:kern w:val="0"/>
          <w:sz w:val="21"/>
          <w:szCs w:val="21"/>
        </w:rPr>
      </w:pPr>
      <w:r>
        <w:rPr>
          <w:rFonts w:hint="eastAsia" w:ascii="宋体" w:hAnsi="宋体" w:cs="宋体"/>
          <w:kern w:val="0"/>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7A441D77">
      <w:pPr>
        <w:tabs>
          <w:tab w:val="left" w:pos="6300"/>
        </w:tabs>
        <w:snapToGrid w:val="0"/>
        <w:spacing w:line="360" w:lineRule="auto"/>
        <w:ind w:firstLine="420" w:firstLineChars="200"/>
        <w:rPr>
          <w:rFonts w:ascii="宋体" w:hAnsi="宋体" w:cs="宋体"/>
          <w:kern w:val="0"/>
          <w:sz w:val="21"/>
          <w:szCs w:val="21"/>
        </w:rPr>
      </w:pPr>
      <w:r>
        <w:rPr>
          <w:rFonts w:hint="eastAsia" w:ascii="宋体" w:hAnsi="宋体" w:cs="宋体"/>
          <w:kern w:val="0"/>
          <w:sz w:val="21"/>
          <w:szCs w:val="21"/>
        </w:rPr>
        <w:t>（六）交通运输业（不含铁路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5B9E2F95">
      <w:pPr>
        <w:tabs>
          <w:tab w:val="left" w:pos="6300"/>
        </w:tabs>
        <w:snapToGrid w:val="0"/>
        <w:spacing w:line="360" w:lineRule="auto"/>
        <w:ind w:firstLine="420" w:firstLineChars="200"/>
        <w:rPr>
          <w:rFonts w:ascii="宋体" w:hAnsi="宋体" w:cs="宋体"/>
          <w:kern w:val="0"/>
          <w:sz w:val="21"/>
          <w:szCs w:val="21"/>
        </w:rPr>
      </w:pPr>
      <w:r>
        <w:rPr>
          <w:rFonts w:hint="eastAsia" w:ascii="宋体" w:hAnsi="宋体" w:cs="宋体"/>
          <w:kern w:val="0"/>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3EB48BB">
      <w:pPr>
        <w:tabs>
          <w:tab w:val="left" w:pos="6300"/>
        </w:tabs>
        <w:snapToGrid w:val="0"/>
        <w:spacing w:line="360" w:lineRule="auto"/>
        <w:ind w:firstLine="420" w:firstLineChars="200"/>
        <w:rPr>
          <w:rFonts w:ascii="宋体" w:hAnsi="宋体" w:cs="宋体"/>
          <w:kern w:val="0"/>
          <w:sz w:val="21"/>
          <w:szCs w:val="21"/>
        </w:rPr>
      </w:pPr>
      <w:r>
        <w:rPr>
          <w:rFonts w:hint="eastAsia" w:ascii="宋体" w:hAnsi="宋体" w:cs="宋体"/>
          <w:kern w:val="0"/>
          <w:sz w:val="21"/>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D5265DD">
      <w:pPr>
        <w:tabs>
          <w:tab w:val="left" w:pos="6300"/>
        </w:tabs>
        <w:snapToGrid w:val="0"/>
        <w:spacing w:line="360" w:lineRule="auto"/>
        <w:ind w:firstLine="420" w:firstLineChars="200"/>
        <w:rPr>
          <w:rFonts w:ascii="宋体" w:hAnsi="宋体" w:cs="宋体"/>
          <w:kern w:val="0"/>
          <w:sz w:val="21"/>
          <w:szCs w:val="21"/>
        </w:rPr>
      </w:pPr>
      <w:r>
        <w:rPr>
          <w:rFonts w:hint="eastAsia" w:ascii="宋体" w:hAnsi="宋体" w:cs="宋体"/>
          <w:kern w:val="0"/>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41759C8">
      <w:pPr>
        <w:tabs>
          <w:tab w:val="left" w:pos="6300"/>
        </w:tabs>
        <w:snapToGrid w:val="0"/>
        <w:spacing w:line="360" w:lineRule="auto"/>
        <w:ind w:firstLine="420" w:firstLineChars="200"/>
        <w:rPr>
          <w:rFonts w:ascii="宋体" w:hAnsi="宋体" w:cs="宋体"/>
          <w:kern w:val="0"/>
          <w:sz w:val="21"/>
          <w:szCs w:val="21"/>
        </w:rPr>
      </w:pPr>
      <w:r>
        <w:rPr>
          <w:rFonts w:hint="eastAsia" w:ascii="宋体" w:hAnsi="宋体" w:cs="宋体"/>
          <w:kern w:val="0"/>
          <w:sz w:val="21"/>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428B273">
      <w:pPr>
        <w:tabs>
          <w:tab w:val="left" w:pos="6300"/>
        </w:tabs>
        <w:snapToGrid w:val="0"/>
        <w:spacing w:line="360" w:lineRule="auto"/>
        <w:ind w:firstLine="420" w:firstLineChars="200"/>
        <w:rPr>
          <w:rFonts w:ascii="宋体" w:hAnsi="宋体" w:cs="宋体"/>
          <w:kern w:val="0"/>
          <w:sz w:val="21"/>
          <w:szCs w:val="21"/>
        </w:rPr>
      </w:pPr>
      <w:r>
        <w:rPr>
          <w:rFonts w:hint="eastAsia" w:ascii="宋体" w:hAnsi="宋体" w:cs="宋体"/>
          <w:kern w:val="0"/>
          <w:sz w:val="21"/>
          <w:szCs w:val="21"/>
        </w:rPr>
        <w:t>（十一）信息传输业（包括电信、互联网和相关服务）。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DD84CF1">
      <w:pPr>
        <w:tabs>
          <w:tab w:val="left" w:pos="6300"/>
        </w:tabs>
        <w:snapToGrid w:val="0"/>
        <w:spacing w:line="360" w:lineRule="auto"/>
        <w:ind w:firstLine="420" w:firstLineChars="200"/>
        <w:rPr>
          <w:rFonts w:ascii="宋体" w:hAnsi="宋体" w:cs="宋体"/>
          <w:kern w:val="0"/>
          <w:sz w:val="21"/>
          <w:szCs w:val="21"/>
        </w:rPr>
      </w:pPr>
      <w:r>
        <w:rPr>
          <w:rFonts w:hint="eastAsia" w:ascii="宋体" w:hAnsi="宋体" w:cs="宋体"/>
          <w:kern w:val="0"/>
          <w:sz w:val="21"/>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7056C64">
      <w:pPr>
        <w:tabs>
          <w:tab w:val="left" w:pos="6300"/>
        </w:tabs>
        <w:snapToGrid w:val="0"/>
        <w:spacing w:line="360" w:lineRule="auto"/>
        <w:ind w:firstLine="420" w:firstLineChars="200"/>
        <w:rPr>
          <w:rFonts w:ascii="宋体" w:hAnsi="宋体" w:cs="宋体"/>
          <w:kern w:val="0"/>
          <w:sz w:val="21"/>
          <w:szCs w:val="21"/>
        </w:rPr>
      </w:pPr>
      <w:r>
        <w:rPr>
          <w:rFonts w:hint="eastAsia" w:ascii="宋体" w:hAnsi="宋体" w:cs="宋体"/>
          <w:kern w:val="0"/>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30D8914">
      <w:pPr>
        <w:tabs>
          <w:tab w:val="left" w:pos="6300"/>
        </w:tabs>
        <w:snapToGrid w:val="0"/>
        <w:spacing w:line="360" w:lineRule="auto"/>
        <w:ind w:firstLine="420" w:firstLineChars="200"/>
        <w:rPr>
          <w:rFonts w:ascii="宋体" w:hAnsi="宋体" w:cs="宋体"/>
          <w:kern w:val="0"/>
          <w:sz w:val="21"/>
          <w:szCs w:val="21"/>
        </w:rPr>
      </w:pPr>
      <w:r>
        <w:rPr>
          <w:rFonts w:hint="eastAsia" w:ascii="宋体" w:hAnsi="宋体" w:cs="宋体"/>
          <w:kern w:val="0"/>
          <w:sz w:val="21"/>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178205E">
      <w:pPr>
        <w:tabs>
          <w:tab w:val="left" w:pos="6300"/>
        </w:tabs>
        <w:snapToGrid w:val="0"/>
        <w:spacing w:line="360" w:lineRule="auto"/>
        <w:ind w:firstLine="420" w:firstLineChars="200"/>
        <w:rPr>
          <w:rFonts w:ascii="宋体" w:hAnsi="宋体" w:cs="宋体"/>
          <w:kern w:val="0"/>
          <w:sz w:val="21"/>
          <w:szCs w:val="21"/>
        </w:rPr>
      </w:pPr>
      <w:r>
        <w:rPr>
          <w:rFonts w:hint="eastAsia" w:ascii="宋体" w:hAnsi="宋体" w:cs="宋体"/>
          <w:kern w:val="0"/>
          <w:sz w:val="21"/>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657DE0A">
      <w:pPr>
        <w:tabs>
          <w:tab w:val="left" w:pos="6300"/>
        </w:tabs>
        <w:snapToGrid w:val="0"/>
        <w:spacing w:line="360" w:lineRule="auto"/>
        <w:ind w:firstLine="420" w:firstLineChars="200"/>
        <w:rPr>
          <w:rFonts w:ascii="宋体" w:hAnsi="宋体" w:cs="宋体"/>
          <w:kern w:val="0"/>
          <w:sz w:val="21"/>
          <w:szCs w:val="21"/>
        </w:rPr>
      </w:pPr>
      <w:r>
        <w:rPr>
          <w:rFonts w:hint="eastAsia" w:ascii="宋体" w:hAnsi="宋体" w:cs="宋体"/>
          <w:kern w:val="0"/>
          <w:sz w:val="21"/>
          <w:szCs w:val="21"/>
        </w:rPr>
        <w:t>（十六）其他未列明行业（包括科学研究和技术服务业，水利、环境和公共设施管理业，居民服务、修理和其他服务业，社会工作，文化、体育和娱乐业等）。从业人员300人以下的为中小微型企业。其中，从业人员100人及以上的为中型企业；从业人员10人及以上的为小型企业；从业人员10人以下的为微型企业。</w:t>
      </w:r>
    </w:p>
    <w:p w14:paraId="2262ED4F">
      <w:pPr>
        <w:pageBreakBefore/>
        <w:tabs>
          <w:tab w:val="left" w:pos="6300"/>
        </w:tabs>
        <w:snapToGrid w:val="0"/>
        <w:spacing w:line="360" w:lineRule="auto"/>
        <w:ind w:firstLine="480" w:firstLineChars="200"/>
        <w:jc w:val="center"/>
        <w:rPr>
          <w:rFonts w:ascii="宋体" w:hAnsi="宋体" w:cs="宋体"/>
          <w:sz w:val="24"/>
          <w:szCs w:val="24"/>
        </w:rPr>
      </w:pPr>
      <w:r>
        <w:rPr>
          <w:rFonts w:hint="eastAsia" w:ascii="宋体" w:hAnsi="宋体" w:cs="宋体"/>
          <w:sz w:val="24"/>
          <w:szCs w:val="24"/>
        </w:rPr>
        <w:t>监狱企业证明文件</w:t>
      </w:r>
    </w:p>
    <w:p w14:paraId="12F9C746">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以省级以上监狱管理局、戒毒管理局（含新疆生产建设兵团）出具的属于监狱企业的证明文件为准。</w:t>
      </w:r>
    </w:p>
    <w:p w14:paraId="101B5718">
      <w:pPr>
        <w:tabs>
          <w:tab w:val="left" w:pos="6300"/>
        </w:tabs>
        <w:snapToGrid w:val="0"/>
        <w:spacing w:line="360" w:lineRule="auto"/>
        <w:ind w:firstLine="480" w:firstLineChars="200"/>
        <w:rPr>
          <w:rFonts w:hint="eastAsia" w:ascii="宋体" w:hAnsi="宋体" w:cs="宋体"/>
          <w:sz w:val="24"/>
          <w:szCs w:val="24"/>
        </w:rPr>
      </w:pPr>
    </w:p>
    <w:p w14:paraId="662B7387">
      <w:pPr>
        <w:tabs>
          <w:tab w:val="left" w:pos="6300"/>
        </w:tabs>
        <w:snapToGrid w:val="0"/>
        <w:spacing w:line="360" w:lineRule="auto"/>
        <w:ind w:firstLine="480" w:firstLineChars="200"/>
        <w:rPr>
          <w:rFonts w:hint="eastAsia" w:ascii="宋体" w:hAnsi="宋体" w:cs="宋体"/>
          <w:sz w:val="24"/>
          <w:szCs w:val="24"/>
        </w:rPr>
      </w:pPr>
    </w:p>
    <w:p w14:paraId="1B705CAE">
      <w:pPr>
        <w:tabs>
          <w:tab w:val="left" w:pos="6300"/>
        </w:tabs>
        <w:snapToGrid w:val="0"/>
        <w:spacing w:line="360" w:lineRule="auto"/>
        <w:ind w:firstLine="480" w:firstLineChars="200"/>
        <w:rPr>
          <w:rFonts w:hint="eastAsia" w:ascii="宋体" w:hAnsi="宋体" w:cs="宋体"/>
          <w:sz w:val="24"/>
          <w:szCs w:val="24"/>
        </w:rPr>
      </w:pPr>
    </w:p>
    <w:p w14:paraId="26F81F4A">
      <w:pPr>
        <w:tabs>
          <w:tab w:val="left" w:pos="6300"/>
        </w:tabs>
        <w:snapToGrid w:val="0"/>
        <w:spacing w:line="360" w:lineRule="auto"/>
        <w:ind w:firstLine="480" w:firstLineChars="200"/>
        <w:rPr>
          <w:rFonts w:hint="eastAsia" w:ascii="宋体" w:hAnsi="宋体" w:cs="宋体"/>
          <w:sz w:val="24"/>
          <w:szCs w:val="24"/>
        </w:rPr>
      </w:pPr>
    </w:p>
    <w:p w14:paraId="477892E4">
      <w:pPr>
        <w:tabs>
          <w:tab w:val="left" w:pos="6300"/>
        </w:tabs>
        <w:snapToGrid w:val="0"/>
        <w:spacing w:line="360" w:lineRule="auto"/>
        <w:ind w:firstLine="480" w:firstLineChars="200"/>
        <w:rPr>
          <w:rFonts w:hint="eastAsia" w:ascii="宋体" w:hAnsi="宋体" w:cs="宋体"/>
          <w:sz w:val="24"/>
          <w:szCs w:val="24"/>
        </w:rPr>
      </w:pPr>
    </w:p>
    <w:p w14:paraId="7783230E">
      <w:pPr>
        <w:tabs>
          <w:tab w:val="left" w:pos="6300"/>
        </w:tabs>
        <w:snapToGrid w:val="0"/>
        <w:spacing w:line="360" w:lineRule="auto"/>
        <w:ind w:firstLine="480" w:firstLineChars="200"/>
        <w:rPr>
          <w:rFonts w:hint="eastAsia" w:ascii="宋体" w:hAnsi="宋体" w:cs="宋体"/>
          <w:sz w:val="24"/>
          <w:szCs w:val="24"/>
        </w:rPr>
      </w:pPr>
    </w:p>
    <w:p w14:paraId="16ADACF5">
      <w:pPr>
        <w:tabs>
          <w:tab w:val="left" w:pos="6300"/>
        </w:tabs>
        <w:snapToGrid w:val="0"/>
        <w:spacing w:line="360" w:lineRule="auto"/>
        <w:ind w:firstLine="480" w:firstLineChars="200"/>
        <w:rPr>
          <w:rFonts w:hint="eastAsia" w:ascii="宋体" w:hAnsi="宋体" w:cs="宋体"/>
          <w:sz w:val="24"/>
          <w:szCs w:val="24"/>
        </w:rPr>
      </w:pPr>
    </w:p>
    <w:p w14:paraId="4D43EC00">
      <w:pPr>
        <w:tabs>
          <w:tab w:val="left" w:pos="6300"/>
        </w:tabs>
        <w:snapToGrid w:val="0"/>
        <w:spacing w:line="360" w:lineRule="auto"/>
        <w:ind w:firstLine="480" w:firstLineChars="200"/>
        <w:rPr>
          <w:rFonts w:hint="eastAsia" w:ascii="宋体" w:hAnsi="宋体" w:cs="宋体"/>
          <w:sz w:val="24"/>
          <w:szCs w:val="24"/>
        </w:rPr>
      </w:pPr>
    </w:p>
    <w:p w14:paraId="08DFC302">
      <w:pPr>
        <w:tabs>
          <w:tab w:val="left" w:pos="6300"/>
        </w:tabs>
        <w:snapToGrid w:val="0"/>
        <w:spacing w:line="360" w:lineRule="auto"/>
        <w:ind w:firstLine="480" w:firstLineChars="200"/>
        <w:rPr>
          <w:rFonts w:hint="eastAsia" w:ascii="宋体" w:hAnsi="宋体" w:cs="宋体"/>
          <w:sz w:val="24"/>
          <w:szCs w:val="24"/>
        </w:rPr>
      </w:pPr>
    </w:p>
    <w:p w14:paraId="17915835">
      <w:pPr>
        <w:tabs>
          <w:tab w:val="left" w:pos="6300"/>
        </w:tabs>
        <w:snapToGrid w:val="0"/>
        <w:spacing w:line="360" w:lineRule="auto"/>
        <w:ind w:firstLine="480" w:firstLineChars="200"/>
        <w:rPr>
          <w:rFonts w:hint="eastAsia" w:ascii="宋体" w:hAnsi="宋体" w:cs="宋体"/>
          <w:sz w:val="24"/>
          <w:szCs w:val="24"/>
        </w:rPr>
      </w:pPr>
    </w:p>
    <w:p w14:paraId="3F8A7AF8">
      <w:pPr>
        <w:tabs>
          <w:tab w:val="left" w:pos="6300"/>
        </w:tabs>
        <w:snapToGrid w:val="0"/>
        <w:spacing w:line="360" w:lineRule="auto"/>
        <w:ind w:firstLine="480" w:firstLineChars="200"/>
        <w:rPr>
          <w:rFonts w:hint="eastAsia" w:ascii="宋体" w:hAnsi="宋体" w:cs="宋体"/>
          <w:sz w:val="24"/>
          <w:szCs w:val="24"/>
        </w:rPr>
      </w:pPr>
    </w:p>
    <w:p w14:paraId="09CA10FD">
      <w:pPr>
        <w:tabs>
          <w:tab w:val="left" w:pos="6300"/>
        </w:tabs>
        <w:snapToGrid w:val="0"/>
        <w:spacing w:line="360" w:lineRule="auto"/>
        <w:ind w:firstLine="480" w:firstLineChars="200"/>
        <w:rPr>
          <w:rFonts w:hint="eastAsia" w:ascii="宋体" w:hAnsi="宋体" w:cs="宋体"/>
          <w:sz w:val="24"/>
          <w:szCs w:val="24"/>
        </w:rPr>
      </w:pPr>
    </w:p>
    <w:p w14:paraId="452DAE7F">
      <w:pPr>
        <w:tabs>
          <w:tab w:val="left" w:pos="6300"/>
        </w:tabs>
        <w:snapToGrid w:val="0"/>
        <w:spacing w:line="360" w:lineRule="auto"/>
        <w:ind w:firstLine="480" w:firstLineChars="200"/>
        <w:rPr>
          <w:rFonts w:hint="eastAsia" w:ascii="宋体" w:hAnsi="宋体" w:cs="宋体"/>
          <w:sz w:val="24"/>
          <w:szCs w:val="24"/>
        </w:rPr>
      </w:pPr>
    </w:p>
    <w:p w14:paraId="3CFEA1A0">
      <w:pPr>
        <w:tabs>
          <w:tab w:val="left" w:pos="6300"/>
        </w:tabs>
        <w:snapToGrid w:val="0"/>
        <w:spacing w:line="360" w:lineRule="auto"/>
        <w:ind w:firstLine="480" w:firstLineChars="200"/>
        <w:rPr>
          <w:rFonts w:hint="eastAsia" w:ascii="宋体" w:hAnsi="宋体" w:cs="宋体"/>
          <w:sz w:val="24"/>
          <w:szCs w:val="24"/>
        </w:rPr>
      </w:pPr>
    </w:p>
    <w:p w14:paraId="5553E751">
      <w:pPr>
        <w:tabs>
          <w:tab w:val="left" w:pos="6300"/>
        </w:tabs>
        <w:snapToGrid w:val="0"/>
        <w:spacing w:line="360" w:lineRule="auto"/>
        <w:ind w:firstLine="480" w:firstLineChars="200"/>
        <w:rPr>
          <w:rFonts w:hint="eastAsia" w:ascii="宋体" w:hAnsi="宋体" w:cs="宋体"/>
          <w:sz w:val="24"/>
          <w:szCs w:val="24"/>
        </w:rPr>
      </w:pPr>
    </w:p>
    <w:p w14:paraId="454CB020">
      <w:pPr>
        <w:tabs>
          <w:tab w:val="left" w:pos="6300"/>
        </w:tabs>
        <w:snapToGrid w:val="0"/>
        <w:spacing w:line="360" w:lineRule="auto"/>
        <w:ind w:firstLine="480" w:firstLineChars="200"/>
        <w:rPr>
          <w:rFonts w:hint="eastAsia" w:ascii="宋体" w:hAnsi="宋体" w:cs="宋体"/>
          <w:sz w:val="24"/>
          <w:szCs w:val="24"/>
        </w:rPr>
      </w:pPr>
    </w:p>
    <w:p w14:paraId="7D84EE1C">
      <w:pPr>
        <w:tabs>
          <w:tab w:val="left" w:pos="6300"/>
        </w:tabs>
        <w:snapToGrid w:val="0"/>
        <w:spacing w:line="360" w:lineRule="auto"/>
        <w:ind w:firstLine="480" w:firstLineChars="200"/>
        <w:rPr>
          <w:rFonts w:hint="eastAsia" w:ascii="宋体" w:hAnsi="宋体" w:cs="宋体"/>
          <w:sz w:val="24"/>
          <w:szCs w:val="24"/>
        </w:rPr>
      </w:pPr>
    </w:p>
    <w:p w14:paraId="6F740970">
      <w:pPr>
        <w:tabs>
          <w:tab w:val="left" w:pos="6300"/>
        </w:tabs>
        <w:snapToGrid w:val="0"/>
        <w:spacing w:line="360" w:lineRule="auto"/>
        <w:ind w:firstLine="480" w:firstLineChars="200"/>
        <w:rPr>
          <w:rFonts w:hint="eastAsia" w:ascii="宋体" w:hAnsi="宋体" w:cs="宋体"/>
          <w:sz w:val="24"/>
          <w:szCs w:val="24"/>
        </w:rPr>
      </w:pPr>
    </w:p>
    <w:p w14:paraId="489A2C73">
      <w:pPr>
        <w:tabs>
          <w:tab w:val="left" w:pos="6300"/>
        </w:tabs>
        <w:snapToGrid w:val="0"/>
        <w:spacing w:line="360" w:lineRule="auto"/>
        <w:ind w:firstLine="480" w:firstLineChars="200"/>
        <w:rPr>
          <w:rFonts w:hint="eastAsia" w:ascii="宋体" w:hAnsi="宋体" w:cs="宋体"/>
          <w:sz w:val="24"/>
          <w:szCs w:val="24"/>
        </w:rPr>
      </w:pPr>
    </w:p>
    <w:p w14:paraId="461D818F">
      <w:pPr>
        <w:tabs>
          <w:tab w:val="left" w:pos="6300"/>
        </w:tabs>
        <w:snapToGrid w:val="0"/>
        <w:spacing w:line="360" w:lineRule="auto"/>
        <w:ind w:firstLine="480" w:firstLineChars="200"/>
        <w:rPr>
          <w:rFonts w:hint="eastAsia" w:ascii="宋体" w:hAnsi="宋体" w:cs="宋体"/>
          <w:sz w:val="24"/>
          <w:szCs w:val="24"/>
        </w:rPr>
      </w:pPr>
    </w:p>
    <w:p w14:paraId="08009C6F">
      <w:pPr>
        <w:tabs>
          <w:tab w:val="left" w:pos="6300"/>
        </w:tabs>
        <w:snapToGrid w:val="0"/>
        <w:spacing w:line="360" w:lineRule="auto"/>
        <w:ind w:firstLine="480" w:firstLineChars="200"/>
        <w:rPr>
          <w:rFonts w:hint="eastAsia" w:ascii="宋体" w:hAnsi="宋体" w:cs="宋体"/>
          <w:sz w:val="24"/>
          <w:szCs w:val="24"/>
        </w:rPr>
      </w:pPr>
    </w:p>
    <w:p w14:paraId="36ABBC09">
      <w:pPr>
        <w:tabs>
          <w:tab w:val="left" w:pos="6300"/>
        </w:tabs>
        <w:snapToGrid w:val="0"/>
        <w:spacing w:line="360" w:lineRule="auto"/>
        <w:ind w:firstLine="480" w:firstLineChars="200"/>
        <w:rPr>
          <w:rFonts w:hint="eastAsia" w:ascii="宋体" w:hAnsi="宋体" w:cs="宋体"/>
          <w:sz w:val="24"/>
          <w:szCs w:val="24"/>
        </w:rPr>
      </w:pPr>
    </w:p>
    <w:p w14:paraId="566BC58C">
      <w:pPr>
        <w:tabs>
          <w:tab w:val="left" w:pos="6300"/>
        </w:tabs>
        <w:snapToGrid w:val="0"/>
        <w:spacing w:line="360" w:lineRule="auto"/>
        <w:jc w:val="both"/>
        <w:rPr>
          <w:rFonts w:ascii="宋体" w:hAnsi="宋体" w:cs="宋体"/>
        </w:rPr>
      </w:pPr>
    </w:p>
    <w:p w14:paraId="3EBF54CB">
      <w:pPr>
        <w:tabs>
          <w:tab w:val="left" w:pos="6300"/>
        </w:tabs>
        <w:snapToGrid w:val="0"/>
        <w:spacing w:line="360" w:lineRule="auto"/>
        <w:ind w:firstLine="480" w:firstLineChars="200"/>
        <w:jc w:val="center"/>
        <w:rPr>
          <w:rFonts w:ascii="宋体" w:hAnsi="宋体" w:cs="宋体"/>
          <w:sz w:val="24"/>
          <w:szCs w:val="24"/>
        </w:rPr>
      </w:pPr>
      <w:r>
        <w:rPr>
          <w:rFonts w:hint="eastAsia" w:ascii="宋体" w:hAnsi="宋体" w:cs="宋体"/>
          <w:sz w:val="24"/>
          <w:szCs w:val="24"/>
        </w:rPr>
        <w:t>残疾人福利性单位声明函</w:t>
      </w:r>
    </w:p>
    <w:p w14:paraId="0F25316A">
      <w:pPr>
        <w:tabs>
          <w:tab w:val="left" w:pos="6300"/>
        </w:tabs>
        <w:snapToGrid w:val="0"/>
        <w:spacing w:line="360" w:lineRule="auto"/>
        <w:ind w:firstLine="480" w:firstLineChars="200"/>
        <w:rPr>
          <w:rFonts w:ascii="宋体" w:hAnsi="宋体" w:cs="宋体"/>
          <w:sz w:val="24"/>
        </w:rPr>
      </w:pPr>
      <w:r>
        <w:rPr>
          <w:rFonts w:hint="eastAsia" w:ascii="宋体" w:hAnsi="宋体" w:cs="宋体"/>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B71955A">
      <w:pPr>
        <w:tabs>
          <w:tab w:val="left" w:pos="6300"/>
        </w:tabs>
        <w:snapToGrid w:val="0"/>
        <w:spacing w:line="360" w:lineRule="auto"/>
        <w:ind w:firstLine="480" w:firstLineChars="200"/>
        <w:rPr>
          <w:rFonts w:ascii="宋体" w:hAnsi="宋体" w:cs="宋体"/>
          <w:sz w:val="24"/>
        </w:rPr>
      </w:pPr>
      <w:r>
        <w:rPr>
          <w:rFonts w:hint="eastAsia" w:ascii="宋体" w:hAnsi="宋体" w:cs="宋体"/>
          <w:sz w:val="24"/>
        </w:rPr>
        <w:t>本单位对上述声明的真实性负责。如有虚假，将依法承担相应责任。</w:t>
      </w:r>
    </w:p>
    <w:p w14:paraId="7A16FE34">
      <w:pPr>
        <w:tabs>
          <w:tab w:val="left" w:pos="6300"/>
        </w:tabs>
        <w:snapToGrid w:val="0"/>
        <w:spacing w:line="360" w:lineRule="auto"/>
        <w:ind w:firstLine="480" w:firstLineChars="200"/>
        <w:rPr>
          <w:rFonts w:ascii="宋体" w:hAnsi="宋体" w:cs="宋体"/>
          <w:sz w:val="24"/>
        </w:rPr>
      </w:pPr>
    </w:p>
    <w:p w14:paraId="19F3140A">
      <w:pPr>
        <w:tabs>
          <w:tab w:val="left" w:pos="6300"/>
        </w:tabs>
        <w:snapToGrid w:val="0"/>
        <w:spacing w:line="360" w:lineRule="auto"/>
        <w:ind w:firstLine="480" w:firstLineChars="200"/>
        <w:rPr>
          <w:rFonts w:ascii="宋体" w:hAnsi="宋体" w:cs="宋体"/>
          <w:sz w:val="24"/>
        </w:rPr>
      </w:pPr>
    </w:p>
    <w:p w14:paraId="616AFE05">
      <w:pPr>
        <w:tabs>
          <w:tab w:val="left" w:pos="6300"/>
        </w:tabs>
        <w:snapToGrid w:val="0"/>
        <w:spacing w:line="360" w:lineRule="auto"/>
        <w:ind w:firstLine="480" w:firstLineChars="200"/>
        <w:rPr>
          <w:rFonts w:ascii="宋体" w:hAnsi="宋体" w:cs="宋体"/>
          <w:sz w:val="24"/>
        </w:rPr>
      </w:pPr>
      <w:r>
        <w:rPr>
          <w:rFonts w:hint="eastAsia" w:ascii="宋体" w:hAnsi="宋体" w:cs="宋体"/>
          <w:sz w:val="24"/>
        </w:rPr>
        <w:t xml:space="preserve">                                                供应商名称（盖章）：</w:t>
      </w:r>
    </w:p>
    <w:p w14:paraId="1658F529">
      <w:pPr>
        <w:snapToGrid w:val="0"/>
        <w:spacing w:line="360" w:lineRule="auto"/>
        <w:ind w:firstLine="480" w:firstLineChars="200"/>
        <w:rPr>
          <w:rFonts w:ascii="宋体" w:hAnsi="宋体" w:cs="宋体"/>
          <w:sz w:val="24"/>
        </w:rPr>
      </w:pPr>
      <w:r>
        <w:rPr>
          <w:rFonts w:hint="eastAsia" w:ascii="宋体" w:hAnsi="宋体" w:cs="宋体"/>
          <w:sz w:val="24"/>
        </w:rPr>
        <w:t xml:space="preserve">                                                  日  期：</w:t>
      </w:r>
    </w:p>
    <w:p w14:paraId="15CD2626">
      <w:pPr>
        <w:snapToGrid w:val="0"/>
        <w:spacing w:line="360" w:lineRule="auto"/>
        <w:ind w:firstLine="480" w:firstLineChars="200"/>
        <w:rPr>
          <w:rFonts w:ascii="宋体" w:hAnsi="宋体" w:cs="宋体"/>
          <w:kern w:val="0"/>
          <w:sz w:val="24"/>
        </w:rPr>
      </w:pPr>
    </w:p>
    <w:p w14:paraId="0396D62C">
      <w:pPr>
        <w:snapToGrid w:val="0"/>
        <w:spacing w:line="360" w:lineRule="auto"/>
        <w:ind w:firstLine="480" w:firstLineChars="200"/>
        <w:rPr>
          <w:rFonts w:ascii="宋体" w:hAnsi="宋体" w:cs="宋体"/>
          <w:sz w:val="24"/>
        </w:rPr>
      </w:pPr>
      <w:r>
        <w:rPr>
          <w:rFonts w:hint="eastAsia" w:ascii="宋体" w:hAnsi="宋体" w:cs="宋体"/>
          <w:kern w:val="0"/>
          <w:sz w:val="24"/>
        </w:rPr>
        <w:t>若成交供应商为残疾人福利性单位的，将在结果公告时公告其《残疾人福利性单位声明函》。</w:t>
      </w:r>
    </w:p>
    <w:p w14:paraId="6D6637F2">
      <w:r>
        <w:rPr>
          <w:rFonts w:ascii="宋体" w:hAnsi="宋体" w:cs="宋体"/>
        </w:rPr>
        <w:br w:type="page"/>
      </w:r>
    </w:p>
    <w:p w14:paraId="5BF3E159">
      <w:pPr>
        <w:tabs>
          <w:tab w:val="left" w:pos="6300"/>
        </w:tabs>
        <w:snapToGrid w:val="0"/>
        <w:spacing w:line="360" w:lineRule="auto"/>
        <w:jc w:val="left"/>
        <w:rPr>
          <w:rFonts w:ascii="宋体" w:hAnsi="宋体" w:cs="宋体"/>
          <w:szCs w:val="28"/>
        </w:rPr>
      </w:pPr>
      <w:r>
        <w:rPr>
          <w:rFonts w:hint="eastAsia" w:ascii="宋体" w:hAnsi="宋体" w:cs="宋体"/>
          <w:szCs w:val="28"/>
        </w:rPr>
        <w:t>（二）其他资料</w:t>
      </w:r>
    </w:p>
    <w:p w14:paraId="0C384DE1">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其他与项目有关的资料（自附）：供应商总体情况介绍、其他与本项目有关的资料等。</w:t>
      </w:r>
    </w:p>
    <w:p w14:paraId="77ECC4F2">
      <w:pPr>
        <w:tabs>
          <w:tab w:val="left" w:pos="6300"/>
        </w:tabs>
        <w:snapToGrid w:val="0"/>
        <w:spacing w:line="400" w:lineRule="exact"/>
        <w:rPr>
          <w:rFonts w:hint="eastAsia" w:ascii="宋体" w:hAnsi="宋体" w:eastAsia="宋体" w:cs="宋体"/>
          <w:b/>
          <w:bCs/>
          <w:sz w:val="24"/>
          <w:szCs w:val="24"/>
        </w:rPr>
      </w:pPr>
    </w:p>
    <w:p w14:paraId="7165DE7D">
      <w:pPr>
        <w:pStyle w:val="2"/>
        <w:rPr>
          <w:rFonts w:ascii="宋体" w:hAnsi="宋体" w:eastAsia="宋体" w:cs="宋体"/>
        </w:rPr>
      </w:pPr>
    </w:p>
    <w:p w14:paraId="56627E77">
      <w:pPr>
        <w:rPr>
          <w:rFonts w:ascii="宋体" w:hAnsi="宋体" w:cs="宋体"/>
        </w:rPr>
      </w:pPr>
    </w:p>
    <w:p w14:paraId="4C07D8ED">
      <w:pPr>
        <w:pStyle w:val="56"/>
        <w:ind w:left="560" w:firstLine="880"/>
        <w:rPr>
          <w:rFonts w:ascii="宋体" w:hAnsi="宋体" w:cs="宋体"/>
        </w:rPr>
      </w:pPr>
    </w:p>
    <w:p w14:paraId="0FFF6880">
      <w:pPr>
        <w:pStyle w:val="33"/>
        <w:rPr>
          <w:rFonts w:ascii="宋体" w:hAnsi="宋体" w:cs="宋体"/>
        </w:rPr>
      </w:pPr>
    </w:p>
    <w:p w14:paraId="0AC39408">
      <w:pPr>
        <w:pStyle w:val="33"/>
        <w:rPr>
          <w:rFonts w:ascii="宋体" w:hAnsi="宋体" w:cs="宋体"/>
        </w:rPr>
      </w:pPr>
    </w:p>
    <w:p w14:paraId="5C5FFA99">
      <w:pPr>
        <w:pStyle w:val="33"/>
        <w:rPr>
          <w:rFonts w:ascii="宋体" w:hAnsi="宋体" w:cs="宋体"/>
        </w:rPr>
      </w:pPr>
    </w:p>
    <w:p w14:paraId="1D7DB168">
      <w:pPr>
        <w:pStyle w:val="33"/>
        <w:rPr>
          <w:rFonts w:ascii="宋体" w:hAnsi="宋体" w:cs="宋体"/>
        </w:rPr>
      </w:pPr>
    </w:p>
    <w:p w14:paraId="49452844">
      <w:pPr>
        <w:pStyle w:val="33"/>
        <w:rPr>
          <w:rFonts w:ascii="宋体" w:hAnsi="宋体" w:cs="宋体"/>
        </w:rPr>
      </w:pPr>
    </w:p>
    <w:p w14:paraId="494DAAC5">
      <w:pPr>
        <w:pStyle w:val="33"/>
        <w:rPr>
          <w:rFonts w:ascii="宋体" w:hAnsi="宋体" w:cs="宋体"/>
        </w:rPr>
      </w:pPr>
    </w:p>
    <w:p w14:paraId="38E03CA0">
      <w:pPr>
        <w:pStyle w:val="33"/>
        <w:rPr>
          <w:rFonts w:ascii="宋体" w:hAnsi="宋体" w:cs="宋体"/>
        </w:rPr>
      </w:pPr>
    </w:p>
    <w:p w14:paraId="573F164E">
      <w:pPr>
        <w:pStyle w:val="33"/>
        <w:rPr>
          <w:rFonts w:ascii="宋体" w:hAnsi="宋体" w:cs="宋体"/>
        </w:rPr>
      </w:pPr>
    </w:p>
    <w:p w14:paraId="0DA78B39">
      <w:pPr>
        <w:pStyle w:val="33"/>
        <w:rPr>
          <w:rFonts w:ascii="宋体" w:hAnsi="宋体" w:cs="宋体"/>
        </w:rPr>
      </w:pPr>
    </w:p>
    <w:p w14:paraId="63CDD0C0">
      <w:pPr>
        <w:pStyle w:val="33"/>
        <w:jc w:val="center"/>
        <w:rPr>
          <w:rFonts w:ascii="宋体" w:hAnsi="宋体" w:cs="宋体"/>
        </w:rPr>
      </w:pPr>
      <w:r>
        <w:rPr>
          <w:rFonts w:hint="eastAsia" w:ascii="宋体" w:hAnsi="宋体" w:cs="宋体"/>
        </w:rPr>
        <w:t>（结束）</w:t>
      </w:r>
    </w:p>
    <w:sectPr>
      <w:headerReference r:id="rId6" w:type="default"/>
      <w:footerReference r:id="rId7" w:type="default"/>
      <w:pgSz w:w="11907" w:h="16840"/>
      <w:pgMar w:top="2098" w:right="1275" w:bottom="1985" w:left="1531" w:header="851" w:footer="1531" w:gutter="0"/>
      <w:pgNumType w:fmt="numberInDash" w:start="1"/>
      <w:cols w:space="720" w:num="1"/>
      <w:docGrid w:linePitch="381"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1" w:fontKey="{59E15A2A-CC65-4147-9CAF-B717C44E1738}"/>
  </w:font>
  <w:font w:name="PMingLiU">
    <w:panose1 w:val="02020500000000000000"/>
    <w:charset w:val="88"/>
    <w:family w:val="roman"/>
    <w:pitch w:val="default"/>
    <w:sig w:usb0="A00002FF" w:usb1="28CFFCFA" w:usb2="00000016" w:usb3="00000000" w:csb0="00100001" w:csb1="00000000"/>
  </w:font>
  <w:font w:name="微软雅黑">
    <w:panose1 w:val="020B0503020204020204"/>
    <w:charset w:val="86"/>
    <w:family w:val="swiss"/>
    <w:pitch w:val="default"/>
    <w:sig w:usb0="80000287" w:usb1="280F3C52" w:usb2="00000016" w:usb3="00000000" w:csb0="0004001F" w:csb1="00000000"/>
  </w:font>
  <w:font w:name="微软雅黑 Light">
    <w:altName w:val="黑体"/>
    <w:panose1 w:val="020B0502040204020203"/>
    <w:charset w:val="86"/>
    <w:family w:val="swiss"/>
    <w:pitch w:val="default"/>
    <w:sig w:usb0="00000000" w:usb1="0000000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embedRegular r:id="rId2" w:fontKey="{75285D61-EE59-41C7-8AF7-378D70F41203}"/>
  </w:font>
  <w:font w:name="Arial Narrow">
    <w:altName w:val="Arial"/>
    <w:panose1 w:val="020B0606020202030204"/>
    <w:charset w:val="00"/>
    <w:family w:val="swiss"/>
    <w:pitch w:val="default"/>
    <w:sig w:usb0="00000000" w:usb1="00000000" w:usb2="00000000" w:usb3="00000000" w:csb0="2000009F" w:csb1="DFD7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embedRegular r:id="rId3" w:fontKey="{DD765B9F-805B-41C1-BA85-29C30205CC5D}"/>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189FE">
    <w:pPr>
      <w:pStyle w:val="35"/>
      <w:jc w:val="right"/>
      <w:rPr>
        <w:rFonts w:ascii="方正仿宋_GBK" w:eastAsia="方正仿宋_GBK"/>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54CE5">
    <w:pPr>
      <w:pStyle w:val="35"/>
      <w:rPr>
        <w:rFonts w:ascii="方正仿宋_GBK" w:eastAsia="方正仿宋_GBK"/>
        <w:sz w:val="28"/>
      </w:rPr>
    </w:pPr>
    <w:r>
      <w:rPr>
        <w:rFonts w:hint="eastAsia" w:ascii="方正仿宋_GBK" w:eastAsia="方正仿宋_GBK"/>
        <w:sz w:val="28"/>
      </w:rPr>
      <w:fldChar w:fldCharType="begin"/>
    </w:r>
    <w:r>
      <w:rPr>
        <w:rFonts w:hint="eastAsia" w:ascii="方正仿宋_GBK" w:eastAsia="方正仿宋_GBK"/>
        <w:sz w:val="28"/>
      </w:rPr>
      <w:instrText xml:space="preserve">PAGE   \* MERGEFORMAT</w:instrText>
    </w:r>
    <w:r>
      <w:rPr>
        <w:rFonts w:hint="eastAsia" w:ascii="方正仿宋_GBK" w:eastAsia="方正仿宋_GBK"/>
        <w:sz w:val="28"/>
      </w:rPr>
      <w:fldChar w:fldCharType="separate"/>
    </w:r>
    <w:r>
      <w:rPr>
        <w:rFonts w:ascii="方正仿宋_GBK" w:eastAsia="方正仿宋_GBK"/>
        <w:sz w:val="28"/>
        <w:lang w:val="zh-CN"/>
      </w:rPr>
      <w:t>-</w:t>
    </w:r>
    <w:r>
      <w:rPr>
        <w:rFonts w:ascii="方正仿宋_GBK" w:eastAsia="方正仿宋_GBK"/>
        <w:sz w:val="28"/>
      </w:rPr>
      <w:t xml:space="preserve"> 2 -</w:t>
    </w:r>
    <w:r>
      <w:rPr>
        <w:rFonts w:hint="eastAsia" w:ascii="方正仿宋_GBK" w:eastAsia="方正仿宋_GBK"/>
        <w:sz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F46B6">
    <w:pPr>
      <w:pStyle w:val="35"/>
      <w:jc w:val="right"/>
      <w:rPr>
        <w:rFonts w:ascii="方正仿宋_GBK" w:eastAsia="方正仿宋_GBK"/>
        <w:sz w:val="28"/>
      </w:rPr>
    </w:pPr>
  </w:p>
  <w:p w14:paraId="7723DA6D"/>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B0E87">
    <w:pPr>
      <w:pStyle w:val="3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FFED0">
    <w:pPr>
      <w:pStyle w:val="36"/>
      <w:pBdr>
        <w:bottom w:val="none" w:color="auto" w:sz="0" w:space="1"/>
      </w:pBdr>
      <w:jc w:val="both"/>
      <w:rPr>
        <w:rFonts w:ascii="方正仿宋_GBK" w:eastAsia="方正仿宋_GBK"/>
        <w:sz w:val="21"/>
        <w:szCs w:val="21"/>
      </w:rPr>
    </w:pPr>
  </w:p>
  <w:p w14:paraId="556B751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59F17E"/>
    <w:multiLevelType w:val="singleLevel"/>
    <w:tmpl w:val="FB59F17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3"/>
  <w:doNotDisplayPageBoundaries w:val="1"/>
  <w:embedTrueTypeFonts/>
  <w:saveSubsetFonts/>
  <w:bordersDoNotSurroundHeader w:val="0"/>
  <w:bordersDoNotSurroundFooter w:val="0"/>
  <w:gutterAtTop/>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k3MTRkMDA1ZDA4MDYwNTY3OTVlZDk4MmE2YzE2NTIifQ=="/>
  </w:docVars>
  <w:rsids>
    <w:rsidRoot w:val="00172A27"/>
    <w:rsid w:val="000000BC"/>
    <w:rsid w:val="00001BE6"/>
    <w:rsid w:val="00004F9C"/>
    <w:rsid w:val="000057A4"/>
    <w:rsid w:val="00013F85"/>
    <w:rsid w:val="000144C9"/>
    <w:rsid w:val="0002088C"/>
    <w:rsid w:val="000228AC"/>
    <w:rsid w:val="000253E2"/>
    <w:rsid w:val="00030630"/>
    <w:rsid w:val="00033DAB"/>
    <w:rsid w:val="000342CA"/>
    <w:rsid w:val="000370BC"/>
    <w:rsid w:val="0004243F"/>
    <w:rsid w:val="00042D13"/>
    <w:rsid w:val="00055B63"/>
    <w:rsid w:val="00056A6E"/>
    <w:rsid w:val="0007274F"/>
    <w:rsid w:val="0008422C"/>
    <w:rsid w:val="00084C93"/>
    <w:rsid w:val="00090FDF"/>
    <w:rsid w:val="000932A4"/>
    <w:rsid w:val="000B0FDB"/>
    <w:rsid w:val="000B3404"/>
    <w:rsid w:val="000C37E4"/>
    <w:rsid w:val="000C5434"/>
    <w:rsid w:val="000E232C"/>
    <w:rsid w:val="000E3326"/>
    <w:rsid w:val="000F19BD"/>
    <w:rsid w:val="00101D60"/>
    <w:rsid w:val="00103A4E"/>
    <w:rsid w:val="0010625F"/>
    <w:rsid w:val="0011647C"/>
    <w:rsid w:val="00116BB6"/>
    <w:rsid w:val="00117275"/>
    <w:rsid w:val="001173E3"/>
    <w:rsid w:val="001306AD"/>
    <w:rsid w:val="00130D6E"/>
    <w:rsid w:val="00132B4F"/>
    <w:rsid w:val="001339D2"/>
    <w:rsid w:val="001343F6"/>
    <w:rsid w:val="001430C0"/>
    <w:rsid w:val="001435CF"/>
    <w:rsid w:val="00143A09"/>
    <w:rsid w:val="001440B1"/>
    <w:rsid w:val="001445A2"/>
    <w:rsid w:val="0015070D"/>
    <w:rsid w:val="0015235A"/>
    <w:rsid w:val="00152D8F"/>
    <w:rsid w:val="0015525F"/>
    <w:rsid w:val="00156DD1"/>
    <w:rsid w:val="0016388F"/>
    <w:rsid w:val="00165915"/>
    <w:rsid w:val="00166EEA"/>
    <w:rsid w:val="001671EB"/>
    <w:rsid w:val="00172A27"/>
    <w:rsid w:val="001747C7"/>
    <w:rsid w:val="001765E3"/>
    <w:rsid w:val="0017767B"/>
    <w:rsid w:val="001829E7"/>
    <w:rsid w:val="00185678"/>
    <w:rsid w:val="00191545"/>
    <w:rsid w:val="001917DF"/>
    <w:rsid w:val="00192985"/>
    <w:rsid w:val="001A0F38"/>
    <w:rsid w:val="001A29DD"/>
    <w:rsid w:val="001A35CD"/>
    <w:rsid w:val="001A3E64"/>
    <w:rsid w:val="001B5199"/>
    <w:rsid w:val="001B7B39"/>
    <w:rsid w:val="001C175A"/>
    <w:rsid w:val="001C65E5"/>
    <w:rsid w:val="001C6BE7"/>
    <w:rsid w:val="001D0B31"/>
    <w:rsid w:val="001D29D9"/>
    <w:rsid w:val="001D662B"/>
    <w:rsid w:val="001F1CE3"/>
    <w:rsid w:val="001F6612"/>
    <w:rsid w:val="001F74AE"/>
    <w:rsid w:val="00206F09"/>
    <w:rsid w:val="002122FC"/>
    <w:rsid w:val="00213034"/>
    <w:rsid w:val="0021327B"/>
    <w:rsid w:val="0021595A"/>
    <w:rsid w:val="00223B9B"/>
    <w:rsid w:val="0022691C"/>
    <w:rsid w:val="00226A1A"/>
    <w:rsid w:val="00231000"/>
    <w:rsid w:val="00237E0B"/>
    <w:rsid w:val="00237F70"/>
    <w:rsid w:val="0024258D"/>
    <w:rsid w:val="002676F5"/>
    <w:rsid w:val="00275720"/>
    <w:rsid w:val="00284A51"/>
    <w:rsid w:val="0029025D"/>
    <w:rsid w:val="00294F32"/>
    <w:rsid w:val="00297EC4"/>
    <w:rsid w:val="002A6988"/>
    <w:rsid w:val="002B0676"/>
    <w:rsid w:val="002B30FD"/>
    <w:rsid w:val="002B3B7E"/>
    <w:rsid w:val="002C36C9"/>
    <w:rsid w:val="002C7EDF"/>
    <w:rsid w:val="002D439D"/>
    <w:rsid w:val="002E1209"/>
    <w:rsid w:val="002E4C15"/>
    <w:rsid w:val="002E5D80"/>
    <w:rsid w:val="002F13B0"/>
    <w:rsid w:val="002F2847"/>
    <w:rsid w:val="002F284D"/>
    <w:rsid w:val="002F5C86"/>
    <w:rsid w:val="002F644B"/>
    <w:rsid w:val="00313FC6"/>
    <w:rsid w:val="00314FE1"/>
    <w:rsid w:val="00316DF3"/>
    <w:rsid w:val="003272F1"/>
    <w:rsid w:val="00327E60"/>
    <w:rsid w:val="00330491"/>
    <w:rsid w:val="003332D6"/>
    <w:rsid w:val="0033562A"/>
    <w:rsid w:val="00343879"/>
    <w:rsid w:val="003453EB"/>
    <w:rsid w:val="003609C0"/>
    <w:rsid w:val="003620F2"/>
    <w:rsid w:val="00372329"/>
    <w:rsid w:val="00373D3D"/>
    <w:rsid w:val="003876E3"/>
    <w:rsid w:val="003878EB"/>
    <w:rsid w:val="0039075C"/>
    <w:rsid w:val="003A0967"/>
    <w:rsid w:val="003A5A1F"/>
    <w:rsid w:val="003B0682"/>
    <w:rsid w:val="003B48D3"/>
    <w:rsid w:val="003C14C2"/>
    <w:rsid w:val="003D3371"/>
    <w:rsid w:val="003D3682"/>
    <w:rsid w:val="003D7E49"/>
    <w:rsid w:val="003E0481"/>
    <w:rsid w:val="003E69B4"/>
    <w:rsid w:val="003E7CAB"/>
    <w:rsid w:val="003E7E63"/>
    <w:rsid w:val="003F11F6"/>
    <w:rsid w:val="003F2ACA"/>
    <w:rsid w:val="003F7078"/>
    <w:rsid w:val="00415960"/>
    <w:rsid w:val="00421287"/>
    <w:rsid w:val="004262D0"/>
    <w:rsid w:val="0043243B"/>
    <w:rsid w:val="0043373F"/>
    <w:rsid w:val="0044680D"/>
    <w:rsid w:val="00456F60"/>
    <w:rsid w:val="0045754E"/>
    <w:rsid w:val="00460545"/>
    <w:rsid w:val="00465017"/>
    <w:rsid w:val="00466895"/>
    <w:rsid w:val="00475C2A"/>
    <w:rsid w:val="004806A1"/>
    <w:rsid w:val="004822D4"/>
    <w:rsid w:val="004827A6"/>
    <w:rsid w:val="00483AA3"/>
    <w:rsid w:val="004843FA"/>
    <w:rsid w:val="00493794"/>
    <w:rsid w:val="00495D1A"/>
    <w:rsid w:val="0049754E"/>
    <w:rsid w:val="004A1198"/>
    <w:rsid w:val="004A2061"/>
    <w:rsid w:val="004A6CE1"/>
    <w:rsid w:val="004B4D5B"/>
    <w:rsid w:val="004C38F7"/>
    <w:rsid w:val="004C55B8"/>
    <w:rsid w:val="004E6620"/>
    <w:rsid w:val="004E6700"/>
    <w:rsid w:val="004F0449"/>
    <w:rsid w:val="004F0E4B"/>
    <w:rsid w:val="004F2589"/>
    <w:rsid w:val="004F4D7D"/>
    <w:rsid w:val="0050085D"/>
    <w:rsid w:val="00506C62"/>
    <w:rsid w:val="00507899"/>
    <w:rsid w:val="005106F8"/>
    <w:rsid w:val="00516969"/>
    <w:rsid w:val="00521F48"/>
    <w:rsid w:val="00531162"/>
    <w:rsid w:val="00537A61"/>
    <w:rsid w:val="00544AC9"/>
    <w:rsid w:val="0055266E"/>
    <w:rsid w:val="00556A4E"/>
    <w:rsid w:val="0055762B"/>
    <w:rsid w:val="00562F84"/>
    <w:rsid w:val="00564EC1"/>
    <w:rsid w:val="00574B7A"/>
    <w:rsid w:val="00577180"/>
    <w:rsid w:val="00580744"/>
    <w:rsid w:val="005810BD"/>
    <w:rsid w:val="00585A2C"/>
    <w:rsid w:val="005872AB"/>
    <w:rsid w:val="00592A06"/>
    <w:rsid w:val="005B3AE5"/>
    <w:rsid w:val="005B6B4D"/>
    <w:rsid w:val="005C530A"/>
    <w:rsid w:val="005C636D"/>
    <w:rsid w:val="005C7A84"/>
    <w:rsid w:val="005D600A"/>
    <w:rsid w:val="005F0F61"/>
    <w:rsid w:val="005F22A3"/>
    <w:rsid w:val="005F4512"/>
    <w:rsid w:val="005F7E22"/>
    <w:rsid w:val="006005AD"/>
    <w:rsid w:val="00625928"/>
    <w:rsid w:val="00625F79"/>
    <w:rsid w:val="00627777"/>
    <w:rsid w:val="00630843"/>
    <w:rsid w:val="00631729"/>
    <w:rsid w:val="006403FF"/>
    <w:rsid w:val="00641072"/>
    <w:rsid w:val="00642E72"/>
    <w:rsid w:val="00643888"/>
    <w:rsid w:val="006452FB"/>
    <w:rsid w:val="00646A58"/>
    <w:rsid w:val="0065313C"/>
    <w:rsid w:val="006531DA"/>
    <w:rsid w:val="006537DC"/>
    <w:rsid w:val="00664DC0"/>
    <w:rsid w:val="00667DF3"/>
    <w:rsid w:val="00671069"/>
    <w:rsid w:val="00675CDE"/>
    <w:rsid w:val="006802F3"/>
    <w:rsid w:val="006840A0"/>
    <w:rsid w:val="00684B88"/>
    <w:rsid w:val="00694493"/>
    <w:rsid w:val="00696886"/>
    <w:rsid w:val="006A20D0"/>
    <w:rsid w:val="006A2801"/>
    <w:rsid w:val="006A3401"/>
    <w:rsid w:val="006B32B8"/>
    <w:rsid w:val="006C028F"/>
    <w:rsid w:val="006C353F"/>
    <w:rsid w:val="006C7CD3"/>
    <w:rsid w:val="006D545F"/>
    <w:rsid w:val="006E7597"/>
    <w:rsid w:val="006F22CA"/>
    <w:rsid w:val="00711CB2"/>
    <w:rsid w:val="00722EF0"/>
    <w:rsid w:val="00723BC4"/>
    <w:rsid w:val="00725F3F"/>
    <w:rsid w:val="00727FAD"/>
    <w:rsid w:val="00731090"/>
    <w:rsid w:val="00736D5A"/>
    <w:rsid w:val="00742430"/>
    <w:rsid w:val="00743A6D"/>
    <w:rsid w:val="007442A0"/>
    <w:rsid w:val="007452CD"/>
    <w:rsid w:val="00755658"/>
    <w:rsid w:val="00764963"/>
    <w:rsid w:val="00767D0A"/>
    <w:rsid w:val="00773049"/>
    <w:rsid w:val="00775B9A"/>
    <w:rsid w:val="00777EF1"/>
    <w:rsid w:val="00780A01"/>
    <w:rsid w:val="00791D34"/>
    <w:rsid w:val="00794A8C"/>
    <w:rsid w:val="007A3A16"/>
    <w:rsid w:val="007B557E"/>
    <w:rsid w:val="007C52DC"/>
    <w:rsid w:val="007D1E3F"/>
    <w:rsid w:val="007D4426"/>
    <w:rsid w:val="007D57AF"/>
    <w:rsid w:val="007E13BD"/>
    <w:rsid w:val="007E1D36"/>
    <w:rsid w:val="007F2A53"/>
    <w:rsid w:val="008064C2"/>
    <w:rsid w:val="00807CB9"/>
    <w:rsid w:val="0081124E"/>
    <w:rsid w:val="00815F1B"/>
    <w:rsid w:val="00823AA4"/>
    <w:rsid w:val="00836CF0"/>
    <w:rsid w:val="00837041"/>
    <w:rsid w:val="008525B3"/>
    <w:rsid w:val="00854CC0"/>
    <w:rsid w:val="00854ED3"/>
    <w:rsid w:val="00856FC7"/>
    <w:rsid w:val="00857EBE"/>
    <w:rsid w:val="00861609"/>
    <w:rsid w:val="00872901"/>
    <w:rsid w:val="0088057F"/>
    <w:rsid w:val="008825DA"/>
    <w:rsid w:val="00883179"/>
    <w:rsid w:val="00885C32"/>
    <w:rsid w:val="00894268"/>
    <w:rsid w:val="00894E75"/>
    <w:rsid w:val="008A09DD"/>
    <w:rsid w:val="008B143E"/>
    <w:rsid w:val="008B19B4"/>
    <w:rsid w:val="008B7C09"/>
    <w:rsid w:val="008C3E02"/>
    <w:rsid w:val="008C5D08"/>
    <w:rsid w:val="008C7E7B"/>
    <w:rsid w:val="008D02A0"/>
    <w:rsid w:val="008D5345"/>
    <w:rsid w:val="008D75F3"/>
    <w:rsid w:val="008D7D1A"/>
    <w:rsid w:val="008E4358"/>
    <w:rsid w:val="008F163B"/>
    <w:rsid w:val="008F3680"/>
    <w:rsid w:val="00925C37"/>
    <w:rsid w:val="009261F0"/>
    <w:rsid w:val="009302D1"/>
    <w:rsid w:val="00935AF3"/>
    <w:rsid w:val="00936181"/>
    <w:rsid w:val="00936197"/>
    <w:rsid w:val="009371B7"/>
    <w:rsid w:val="00940646"/>
    <w:rsid w:val="009415FC"/>
    <w:rsid w:val="009570EF"/>
    <w:rsid w:val="0096138B"/>
    <w:rsid w:val="00962AED"/>
    <w:rsid w:val="009648A8"/>
    <w:rsid w:val="009663EB"/>
    <w:rsid w:val="0096735D"/>
    <w:rsid w:val="009710AF"/>
    <w:rsid w:val="0097589B"/>
    <w:rsid w:val="009759B4"/>
    <w:rsid w:val="00977A32"/>
    <w:rsid w:val="009804EF"/>
    <w:rsid w:val="00980BE4"/>
    <w:rsid w:val="00986378"/>
    <w:rsid w:val="00987E1E"/>
    <w:rsid w:val="009929CF"/>
    <w:rsid w:val="009941CB"/>
    <w:rsid w:val="0099728C"/>
    <w:rsid w:val="009A317C"/>
    <w:rsid w:val="009A770F"/>
    <w:rsid w:val="009B4011"/>
    <w:rsid w:val="009B5C25"/>
    <w:rsid w:val="009B7E97"/>
    <w:rsid w:val="009C14CD"/>
    <w:rsid w:val="009C1607"/>
    <w:rsid w:val="009C25EB"/>
    <w:rsid w:val="009C273F"/>
    <w:rsid w:val="009C6317"/>
    <w:rsid w:val="009C7874"/>
    <w:rsid w:val="009D10A2"/>
    <w:rsid w:val="009D3771"/>
    <w:rsid w:val="009E4973"/>
    <w:rsid w:val="009E62CD"/>
    <w:rsid w:val="009F1E24"/>
    <w:rsid w:val="00A06259"/>
    <w:rsid w:val="00A208E3"/>
    <w:rsid w:val="00A21BF9"/>
    <w:rsid w:val="00A24FCD"/>
    <w:rsid w:val="00A3078D"/>
    <w:rsid w:val="00A45369"/>
    <w:rsid w:val="00A56E2F"/>
    <w:rsid w:val="00A56F1E"/>
    <w:rsid w:val="00A614CD"/>
    <w:rsid w:val="00A70A70"/>
    <w:rsid w:val="00A74D7A"/>
    <w:rsid w:val="00A77A8D"/>
    <w:rsid w:val="00A80BC9"/>
    <w:rsid w:val="00A81936"/>
    <w:rsid w:val="00A87697"/>
    <w:rsid w:val="00A9133B"/>
    <w:rsid w:val="00A92E66"/>
    <w:rsid w:val="00A94D7B"/>
    <w:rsid w:val="00AB04AC"/>
    <w:rsid w:val="00AB39A8"/>
    <w:rsid w:val="00AC1D0F"/>
    <w:rsid w:val="00AC2265"/>
    <w:rsid w:val="00AC53C9"/>
    <w:rsid w:val="00AC755D"/>
    <w:rsid w:val="00AD7243"/>
    <w:rsid w:val="00AE23BD"/>
    <w:rsid w:val="00AE6B52"/>
    <w:rsid w:val="00AF2E71"/>
    <w:rsid w:val="00AF3E34"/>
    <w:rsid w:val="00AF4711"/>
    <w:rsid w:val="00B000A7"/>
    <w:rsid w:val="00B01F29"/>
    <w:rsid w:val="00B0398D"/>
    <w:rsid w:val="00B045E3"/>
    <w:rsid w:val="00B056F6"/>
    <w:rsid w:val="00B121F8"/>
    <w:rsid w:val="00B12BFD"/>
    <w:rsid w:val="00B17D6D"/>
    <w:rsid w:val="00B3337A"/>
    <w:rsid w:val="00B40966"/>
    <w:rsid w:val="00B43355"/>
    <w:rsid w:val="00B47F90"/>
    <w:rsid w:val="00B52A63"/>
    <w:rsid w:val="00B60CC0"/>
    <w:rsid w:val="00B60F1F"/>
    <w:rsid w:val="00B730A8"/>
    <w:rsid w:val="00B7360A"/>
    <w:rsid w:val="00B86444"/>
    <w:rsid w:val="00BA0AD6"/>
    <w:rsid w:val="00BA1F2C"/>
    <w:rsid w:val="00BA762E"/>
    <w:rsid w:val="00BB351D"/>
    <w:rsid w:val="00BB3E0F"/>
    <w:rsid w:val="00BB3F7A"/>
    <w:rsid w:val="00BB7469"/>
    <w:rsid w:val="00BC4CA6"/>
    <w:rsid w:val="00BC5046"/>
    <w:rsid w:val="00BC5334"/>
    <w:rsid w:val="00BC5468"/>
    <w:rsid w:val="00BD20DA"/>
    <w:rsid w:val="00BD5A39"/>
    <w:rsid w:val="00BE4B62"/>
    <w:rsid w:val="00BF1E2E"/>
    <w:rsid w:val="00BF23A8"/>
    <w:rsid w:val="00BF771D"/>
    <w:rsid w:val="00C01F9E"/>
    <w:rsid w:val="00C06855"/>
    <w:rsid w:val="00C13DA1"/>
    <w:rsid w:val="00C14479"/>
    <w:rsid w:val="00C30D40"/>
    <w:rsid w:val="00C31BEE"/>
    <w:rsid w:val="00C34570"/>
    <w:rsid w:val="00C40B7A"/>
    <w:rsid w:val="00C5226E"/>
    <w:rsid w:val="00C57CA0"/>
    <w:rsid w:val="00C60598"/>
    <w:rsid w:val="00C7792C"/>
    <w:rsid w:val="00C77D9E"/>
    <w:rsid w:val="00C83493"/>
    <w:rsid w:val="00C83661"/>
    <w:rsid w:val="00C87DF5"/>
    <w:rsid w:val="00C909A2"/>
    <w:rsid w:val="00C90B92"/>
    <w:rsid w:val="00C93E32"/>
    <w:rsid w:val="00CB2A20"/>
    <w:rsid w:val="00CB36D7"/>
    <w:rsid w:val="00CB395B"/>
    <w:rsid w:val="00CC15A7"/>
    <w:rsid w:val="00CC4E13"/>
    <w:rsid w:val="00CC4F85"/>
    <w:rsid w:val="00CD0D82"/>
    <w:rsid w:val="00CD410E"/>
    <w:rsid w:val="00CD444E"/>
    <w:rsid w:val="00CD6267"/>
    <w:rsid w:val="00CE551C"/>
    <w:rsid w:val="00D10137"/>
    <w:rsid w:val="00D13076"/>
    <w:rsid w:val="00D21D58"/>
    <w:rsid w:val="00D226A5"/>
    <w:rsid w:val="00D2377C"/>
    <w:rsid w:val="00D2709E"/>
    <w:rsid w:val="00D32B0A"/>
    <w:rsid w:val="00D40159"/>
    <w:rsid w:val="00D41412"/>
    <w:rsid w:val="00D610BB"/>
    <w:rsid w:val="00D65313"/>
    <w:rsid w:val="00D80255"/>
    <w:rsid w:val="00D858CC"/>
    <w:rsid w:val="00D93FE4"/>
    <w:rsid w:val="00DA4850"/>
    <w:rsid w:val="00DA57C7"/>
    <w:rsid w:val="00DC2BFD"/>
    <w:rsid w:val="00DC67CF"/>
    <w:rsid w:val="00DD2DE2"/>
    <w:rsid w:val="00DD40C7"/>
    <w:rsid w:val="00DF02E6"/>
    <w:rsid w:val="00E10ADB"/>
    <w:rsid w:val="00E170FD"/>
    <w:rsid w:val="00E23540"/>
    <w:rsid w:val="00E2740B"/>
    <w:rsid w:val="00E32023"/>
    <w:rsid w:val="00E34AF5"/>
    <w:rsid w:val="00E35DCC"/>
    <w:rsid w:val="00E40564"/>
    <w:rsid w:val="00E45B7C"/>
    <w:rsid w:val="00E46A0A"/>
    <w:rsid w:val="00E4790E"/>
    <w:rsid w:val="00E50714"/>
    <w:rsid w:val="00E54E2D"/>
    <w:rsid w:val="00E6111D"/>
    <w:rsid w:val="00E63BA4"/>
    <w:rsid w:val="00E670E8"/>
    <w:rsid w:val="00E71453"/>
    <w:rsid w:val="00E77368"/>
    <w:rsid w:val="00E844AB"/>
    <w:rsid w:val="00E863F1"/>
    <w:rsid w:val="00E90390"/>
    <w:rsid w:val="00EA42FF"/>
    <w:rsid w:val="00EB79F3"/>
    <w:rsid w:val="00EC75FE"/>
    <w:rsid w:val="00ED10FA"/>
    <w:rsid w:val="00ED6923"/>
    <w:rsid w:val="00EE2C3E"/>
    <w:rsid w:val="00EF4DCC"/>
    <w:rsid w:val="00EF6F1A"/>
    <w:rsid w:val="00F0028D"/>
    <w:rsid w:val="00F030DA"/>
    <w:rsid w:val="00F0530E"/>
    <w:rsid w:val="00F05D39"/>
    <w:rsid w:val="00F10101"/>
    <w:rsid w:val="00F1540E"/>
    <w:rsid w:val="00F156D3"/>
    <w:rsid w:val="00F24508"/>
    <w:rsid w:val="00F4009B"/>
    <w:rsid w:val="00F42535"/>
    <w:rsid w:val="00F42A54"/>
    <w:rsid w:val="00F442F1"/>
    <w:rsid w:val="00F570F5"/>
    <w:rsid w:val="00F60E0B"/>
    <w:rsid w:val="00F62531"/>
    <w:rsid w:val="00F67BCD"/>
    <w:rsid w:val="00F77ACF"/>
    <w:rsid w:val="00F77B55"/>
    <w:rsid w:val="00F84C4A"/>
    <w:rsid w:val="00F84CFE"/>
    <w:rsid w:val="00F86AB8"/>
    <w:rsid w:val="00F91500"/>
    <w:rsid w:val="00F91A27"/>
    <w:rsid w:val="00FB4A9B"/>
    <w:rsid w:val="00FC6294"/>
    <w:rsid w:val="00FC647D"/>
    <w:rsid w:val="00FC7767"/>
    <w:rsid w:val="00FD131B"/>
    <w:rsid w:val="00FD14FB"/>
    <w:rsid w:val="00FD2836"/>
    <w:rsid w:val="00FD5F21"/>
    <w:rsid w:val="00FE0561"/>
    <w:rsid w:val="00FE5278"/>
    <w:rsid w:val="00FE78DE"/>
    <w:rsid w:val="00FF7EB0"/>
    <w:rsid w:val="01B96DC1"/>
    <w:rsid w:val="02707F49"/>
    <w:rsid w:val="036C1537"/>
    <w:rsid w:val="03AB5D65"/>
    <w:rsid w:val="041F4011"/>
    <w:rsid w:val="048706BC"/>
    <w:rsid w:val="04CA277A"/>
    <w:rsid w:val="06071298"/>
    <w:rsid w:val="06226964"/>
    <w:rsid w:val="072C4328"/>
    <w:rsid w:val="07610150"/>
    <w:rsid w:val="08673047"/>
    <w:rsid w:val="089A48FB"/>
    <w:rsid w:val="08E24447"/>
    <w:rsid w:val="08ED3546"/>
    <w:rsid w:val="08FA18DF"/>
    <w:rsid w:val="09BC683E"/>
    <w:rsid w:val="0AF04AB4"/>
    <w:rsid w:val="0BAA1044"/>
    <w:rsid w:val="0BAA1613"/>
    <w:rsid w:val="0C00617C"/>
    <w:rsid w:val="0C236700"/>
    <w:rsid w:val="0C3F119A"/>
    <w:rsid w:val="0CDE7C71"/>
    <w:rsid w:val="0D2B5AA6"/>
    <w:rsid w:val="0DA23F64"/>
    <w:rsid w:val="0E6906C8"/>
    <w:rsid w:val="0EA237CF"/>
    <w:rsid w:val="0EFE3F6B"/>
    <w:rsid w:val="0F5C0B33"/>
    <w:rsid w:val="0FD502C6"/>
    <w:rsid w:val="101E0686"/>
    <w:rsid w:val="104241BF"/>
    <w:rsid w:val="10DE432C"/>
    <w:rsid w:val="11343371"/>
    <w:rsid w:val="11B018E5"/>
    <w:rsid w:val="11B92A22"/>
    <w:rsid w:val="11FF44F0"/>
    <w:rsid w:val="120A23DB"/>
    <w:rsid w:val="122D02D9"/>
    <w:rsid w:val="12900868"/>
    <w:rsid w:val="15162021"/>
    <w:rsid w:val="15CE3AFA"/>
    <w:rsid w:val="16442095"/>
    <w:rsid w:val="176445DF"/>
    <w:rsid w:val="19353964"/>
    <w:rsid w:val="1B661C32"/>
    <w:rsid w:val="1B7C3AC8"/>
    <w:rsid w:val="1C0E01AF"/>
    <w:rsid w:val="1C463B0C"/>
    <w:rsid w:val="1CD1375B"/>
    <w:rsid w:val="1DAE7F2B"/>
    <w:rsid w:val="1E0F513B"/>
    <w:rsid w:val="1E204B9B"/>
    <w:rsid w:val="1E305F06"/>
    <w:rsid w:val="1E607AEE"/>
    <w:rsid w:val="1EAA182A"/>
    <w:rsid w:val="1F35754D"/>
    <w:rsid w:val="201500FD"/>
    <w:rsid w:val="221104FE"/>
    <w:rsid w:val="231D6147"/>
    <w:rsid w:val="251D55BF"/>
    <w:rsid w:val="2680263D"/>
    <w:rsid w:val="27040320"/>
    <w:rsid w:val="27112449"/>
    <w:rsid w:val="27673801"/>
    <w:rsid w:val="277F3E21"/>
    <w:rsid w:val="27AC700D"/>
    <w:rsid w:val="27B35271"/>
    <w:rsid w:val="27C67B80"/>
    <w:rsid w:val="27F433F8"/>
    <w:rsid w:val="2886653D"/>
    <w:rsid w:val="293C43EC"/>
    <w:rsid w:val="29DE7150"/>
    <w:rsid w:val="2A481CFC"/>
    <w:rsid w:val="2A9A00C1"/>
    <w:rsid w:val="2AA9790A"/>
    <w:rsid w:val="2AB63109"/>
    <w:rsid w:val="2D730595"/>
    <w:rsid w:val="2DBC0C1A"/>
    <w:rsid w:val="2F9F6296"/>
    <w:rsid w:val="31104BF6"/>
    <w:rsid w:val="31D874D8"/>
    <w:rsid w:val="32AA63AC"/>
    <w:rsid w:val="33372F03"/>
    <w:rsid w:val="342E029A"/>
    <w:rsid w:val="34CC3626"/>
    <w:rsid w:val="35486AF7"/>
    <w:rsid w:val="35D35BB8"/>
    <w:rsid w:val="36B13C9C"/>
    <w:rsid w:val="37A7030D"/>
    <w:rsid w:val="37F10DD3"/>
    <w:rsid w:val="3801015A"/>
    <w:rsid w:val="38107BD1"/>
    <w:rsid w:val="38AD19AF"/>
    <w:rsid w:val="393F5750"/>
    <w:rsid w:val="39714E7C"/>
    <w:rsid w:val="39D961DF"/>
    <w:rsid w:val="39F95E62"/>
    <w:rsid w:val="3A0A19AD"/>
    <w:rsid w:val="3BA0392A"/>
    <w:rsid w:val="3BE22FB7"/>
    <w:rsid w:val="3D06526C"/>
    <w:rsid w:val="3DA54918"/>
    <w:rsid w:val="3EDB7D99"/>
    <w:rsid w:val="3F126279"/>
    <w:rsid w:val="3FCD46EF"/>
    <w:rsid w:val="411B1F4A"/>
    <w:rsid w:val="419120FE"/>
    <w:rsid w:val="41B91637"/>
    <w:rsid w:val="429C1826"/>
    <w:rsid w:val="42CB1E05"/>
    <w:rsid w:val="43012194"/>
    <w:rsid w:val="43260821"/>
    <w:rsid w:val="4537679D"/>
    <w:rsid w:val="453930C3"/>
    <w:rsid w:val="45527255"/>
    <w:rsid w:val="45FB04BF"/>
    <w:rsid w:val="46A870E2"/>
    <w:rsid w:val="47BC712E"/>
    <w:rsid w:val="47EB5315"/>
    <w:rsid w:val="48BF5427"/>
    <w:rsid w:val="497D499A"/>
    <w:rsid w:val="498B4E7F"/>
    <w:rsid w:val="499A0474"/>
    <w:rsid w:val="49C1012E"/>
    <w:rsid w:val="4B000BAE"/>
    <w:rsid w:val="4B5D67E0"/>
    <w:rsid w:val="4BB6619F"/>
    <w:rsid w:val="4BC9209C"/>
    <w:rsid w:val="4C1927A1"/>
    <w:rsid w:val="4D3C4B81"/>
    <w:rsid w:val="4DF27079"/>
    <w:rsid w:val="4E99569F"/>
    <w:rsid w:val="4F49008A"/>
    <w:rsid w:val="505A7B11"/>
    <w:rsid w:val="50D02189"/>
    <w:rsid w:val="5136678A"/>
    <w:rsid w:val="52CD681B"/>
    <w:rsid w:val="52FA16A5"/>
    <w:rsid w:val="53D40231"/>
    <w:rsid w:val="56F1335B"/>
    <w:rsid w:val="574B169F"/>
    <w:rsid w:val="57583ED8"/>
    <w:rsid w:val="58576774"/>
    <w:rsid w:val="589F1B68"/>
    <w:rsid w:val="59FB5D1B"/>
    <w:rsid w:val="5A9515D1"/>
    <w:rsid w:val="5B505188"/>
    <w:rsid w:val="5B8C0E98"/>
    <w:rsid w:val="5BB406F0"/>
    <w:rsid w:val="5BC015E2"/>
    <w:rsid w:val="5C873A6C"/>
    <w:rsid w:val="5EB2221D"/>
    <w:rsid w:val="5F3D17E0"/>
    <w:rsid w:val="5F944046"/>
    <w:rsid w:val="5FA62A45"/>
    <w:rsid w:val="60E41A32"/>
    <w:rsid w:val="62C9164B"/>
    <w:rsid w:val="630C6964"/>
    <w:rsid w:val="639635F7"/>
    <w:rsid w:val="63E53E58"/>
    <w:rsid w:val="653F1A03"/>
    <w:rsid w:val="65F91B55"/>
    <w:rsid w:val="67090BF7"/>
    <w:rsid w:val="67B15328"/>
    <w:rsid w:val="6AEC311A"/>
    <w:rsid w:val="6AF14F15"/>
    <w:rsid w:val="6AFA7EBA"/>
    <w:rsid w:val="6B3A73C5"/>
    <w:rsid w:val="6BED1333"/>
    <w:rsid w:val="6C98344B"/>
    <w:rsid w:val="6E056258"/>
    <w:rsid w:val="6EFF6A6A"/>
    <w:rsid w:val="6F1A44BE"/>
    <w:rsid w:val="6F4A519B"/>
    <w:rsid w:val="70BA2321"/>
    <w:rsid w:val="71287CA7"/>
    <w:rsid w:val="7183443D"/>
    <w:rsid w:val="71A90BFB"/>
    <w:rsid w:val="73D05633"/>
    <w:rsid w:val="73D13FCB"/>
    <w:rsid w:val="751E519F"/>
    <w:rsid w:val="75DF2C79"/>
    <w:rsid w:val="76826DC6"/>
    <w:rsid w:val="768E1260"/>
    <w:rsid w:val="76DB3120"/>
    <w:rsid w:val="7927265A"/>
    <w:rsid w:val="79C06DB9"/>
    <w:rsid w:val="7A3857AE"/>
    <w:rsid w:val="7A80658D"/>
    <w:rsid w:val="7AD60608"/>
    <w:rsid w:val="7B01409D"/>
    <w:rsid w:val="7B1C6DD8"/>
    <w:rsid w:val="7B214D90"/>
    <w:rsid w:val="7B240C7B"/>
    <w:rsid w:val="7C0763B4"/>
    <w:rsid w:val="7C4B1CE2"/>
    <w:rsid w:val="7DAB6BB7"/>
    <w:rsid w:val="7F4504A3"/>
    <w:rsid w:val="7F6C3DFB"/>
    <w:rsid w:val="7FA91BF8"/>
    <w:rsid w:val="7FB86B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8"/>
      <w:lang w:val="en-US" w:eastAsia="zh-CN" w:bidi="ar-SA"/>
    </w:rPr>
  </w:style>
  <w:style w:type="paragraph" w:styleId="4">
    <w:name w:val="heading 1"/>
    <w:basedOn w:val="1"/>
    <w:next w:val="1"/>
    <w:qFormat/>
    <w:uiPriority w:val="0"/>
    <w:pPr>
      <w:keepNext/>
      <w:snapToGrid w:val="0"/>
      <w:spacing w:line="360" w:lineRule="atLeast"/>
      <w:outlineLvl w:val="0"/>
    </w:pPr>
    <w:rPr>
      <w:rFonts w:ascii="宋体"/>
    </w:rPr>
  </w:style>
  <w:style w:type="paragraph" w:styleId="5">
    <w:name w:val="heading 2"/>
    <w:basedOn w:val="1"/>
    <w:next w:val="1"/>
    <w:link w:val="259"/>
    <w:qFormat/>
    <w:uiPriority w:val="0"/>
    <w:pPr>
      <w:keepNext/>
      <w:keepLines/>
      <w:spacing w:before="260" w:after="260" w:line="413" w:lineRule="auto"/>
      <w:outlineLvl w:val="1"/>
    </w:pPr>
    <w:rPr>
      <w:rFonts w:ascii="Arial" w:hAnsi="Arial" w:eastAsia="黑体"/>
      <w:b/>
      <w:sz w:val="32"/>
    </w:rPr>
  </w:style>
  <w:style w:type="paragraph" w:styleId="6">
    <w:name w:val="heading 3"/>
    <w:basedOn w:val="1"/>
    <w:next w:val="1"/>
    <w:link w:val="93"/>
    <w:qFormat/>
    <w:uiPriority w:val="0"/>
    <w:pPr>
      <w:keepNext/>
      <w:keepLines/>
      <w:spacing w:before="260" w:after="260" w:line="413" w:lineRule="auto"/>
      <w:outlineLvl w:val="2"/>
    </w:pPr>
    <w:rPr>
      <w:b/>
      <w:sz w:val="32"/>
    </w:rPr>
  </w:style>
  <w:style w:type="paragraph" w:styleId="7">
    <w:name w:val="heading 4"/>
    <w:basedOn w:val="1"/>
    <w:next w:val="1"/>
    <w:qFormat/>
    <w:uiPriority w:val="0"/>
    <w:pPr>
      <w:keepNext/>
      <w:keepLines/>
      <w:spacing w:before="280" w:after="290" w:line="372" w:lineRule="auto"/>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59">
    <w:name w:val="Default Paragraph Font"/>
    <w:semiHidden/>
    <w:unhideWhenUsed/>
    <w:qFormat/>
    <w:uiPriority w:val="1"/>
  </w:style>
  <w:style w:type="table" w:default="1" w:styleId="5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sz w:val="32"/>
    </w:rPr>
  </w:style>
  <w:style w:type="paragraph" w:styleId="3">
    <w:name w:val="Body Text Indent"/>
    <w:basedOn w:val="1"/>
    <w:next w:val="1"/>
    <w:link w:val="99"/>
    <w:qFormat/>
    <w:uiPriority w:val="0"/>
    <w:pPr>
      <w:spacing w:line="700" w:lineRule="exact"/>
      <w:ind w:left="960"/>
    </w:pPr>
    <w:rPr>
      <w:sz w:val="44"/>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425" w:hanging="425"/>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next w:val="2"/>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pPr>
    <w:rPr>
      <w:rFonts w:ascii="Arial" w:hAnsi="Arial"/>
      <w:sz w:val="24"/>
    </w:rPr>
  </w:style>
  <w:style w:type="paragraph" w:styleId="21">
    <w:name w:val="annotation text"/>
    <w:basedOn w:val="1"/>
    <w:link w:val="89"/>
    <w:qFormat/>
    <w:uiPriority w:val="0"/>
    <w:pPr>
      <w:adjustRightInd w:val="0"/>
      <w:spacing w:line="360" w:lineRule="atLeast"/>
      <w:jc w:val="left"/>
      <w:textAlignment w:val="baseline"/>
    </w:pPr>
    <w:rPr>
      <w:kern w:val="0"/>
      <w:sz w:val="24"/>
    </w:rPr>
  </w:style>
  <w:style w:type="paragraph" w:styleId="22">
    <w:name w:val="Body Text 3"/>
    <w:basedOn w:val="1"/>
    <w:qFormat/>
    <w:uiPriority w:val="0"/>
    <w:pPr>
      <w:adjustRightInd w:val="0"/>
      <w:snapToGrid w:val="0"/>
      <w:spacing w:after="12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line="360" w:lineRule="auto"/>
      <w:ind w:left="420" w:leftChars="200"/>
    </w:pPr>
    <w:rPr>
      <w:sz w:val="24"/>
    </w:rPr>
  </w:style>
  <w:style w:type="paragraph" w:styleId="27">
    <w:name w:val="List Bullet 2"/>
    <w:basedOn w:val="1"/>
    <w:qFormat/>
    <w:uiPriority w:val="0"/>
    <w:pPr>
      <w:tabs>
        <w:tab w:val="left" w:pos="780"/>
      </w:tabs>
      <w:adjustRightInd w:val="0"/>
      <w:snapToGrid w:val="0"/>
      <w:spacing w:line="360" w:lineRule="auto"/>
      <w:ind w:left="780" w:hanging="360"/>
    </w:pPr>
    <w:rPr>
      <w:sz w:val="24"/>
    </w:rPr>
  </w:style>
  <w:style w:type="paragraph" w:styleId="28">
    <w:name w:val="toc 5"/>
    <w:basedOn w:val="1"/>
    <w:next w:val="1"/>
    <w:qFormat/>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link w:val="80"/>
    <w:qFormat/>
    <w:uiPriority w:val="99"/>
    <w:rPr>
      <w:rFonts w:ascii="宋体" w:hAnsi="Courier New"/>
      <w:sz w:val="21"/>
    </w:rPr>
  </w:style>
  <w:style w:type="paragraph" w:styleId="31">
    <w:name w:val="toc 8"/>
    <w:basedOn w:val="1"/>
    <w:next w:val="1"/>
    <w:qFormat/>
    <w:uiPriority w:val="0"/>
    <w:pPr>
      <w:ind w:left="2940" w:leftChars="1400"/>
    </w:pPr>
  </w:style>
  <w:style w:type="paragraph" w:styleId="32">
    <w:name w:val="Date"/>
    <w:basedOn w:val="1"/>
    <w:next w:val="1"/>
    <w:link w:val="71"/>
    <w:qFormat/>
    <w:uiPriority w:val="0"/>
  </w:style>
  <w:style w:type="paragraph" w:styleId="33">
    <w:name w:val="Body Text Indent 2"/>
    <w:basedOn w:val="1"/>
    <w:link w:val="79"/>
    <w:qFormat/>
    <w:uiPriority w:val="0"/>
    <w:pPr>
      <w:snapToGrid w:val="0"/>
      <w:spacing w:line="560" w:lineRule="atLeast"/>
      <w:ind w:firstLine="540"/>
    </w:pPr>
  </w:style>
  <w:style w:type="paragraph" w:styleId="34">
    <w:name w:val="Balloon Text"/>
    <w:basedOn w:val="1"/>
    <w:qFormat/>
    <w:uiPriority w:val="0"/>
    <w:rPr>
      <w:sz w:val="18"/>
    </w:rPr>
  </w:style>
  <w:style w:type="paragraph" w:styleId="35">
    <w:name w:val="footer"/>
    <w:basedOn w:val="1"/>
    <w:link w:val="76"/>
    <w:qFormat/>
    <w:uiPriority w:val="0"/>
    <w:pPr>
      <w:tabs>
        <w:tab w:val="center" w:pos="4153"/>
        <w:tab w:val="right" w:pos="8306"/>
      </w:tabs>
      <w:snapToGrid w:val="0"/>
      <w:jc w:val="left"/>
    </w:pPr>
    <w:rPr>
      <w:sz w:val="18"/>
    </w:rPr>
  </w:style>
  <w:style w:type="paragraph" w:styleId="36">
    <w:name w:val="header"/>
    <w:basedOn w:val="1"/>
    <w:link w:val="104"/>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0"/>
    <w:pPr>
      <w:spacing w:line="180" w:lineRule="auto"/>
      <w:jc w:val="center"/>
    </w:pPr>
    <w:rPr>
      <w:sz w:val="30"/>
    </w:rPr>
  </w:style>
  <w:style w:type="paragraph" w:styleId="38">
    <w:name w:val="List Continue 4"/>
    <w:basedOn w:val="1"/>
    <w:qFormat/>
    <w:uiPriority w:val="0"/>
    <w:pPr>
      <w:adjustRightInd w:val="0"/>
      <w:snapToGrid w:val="0"/>
      <w:spacing w:after="120" w:line="360" w:lineRule="auto"/>
      <w:ind w:left="1680" w:leftChars="800"/>
    </w:pPr>
    <w:rPr>
      <w:sz w:val="24"/>
    </w:rPr>
  </w:style>
  <w:style w:type="paragraph" w:styleId="39">
    <w:name w:val="toc 4"/>
    <w:basedOn w:val="1"/>
    <w:next w:val="1"/>
    <w:qFormat/>
    <w:uiPriority w:val="0"/>
    <w:pPr>
      <w:ind w:left="1260" w:leftChars="600"/>
    </w:pPr>
  </w:style>
  <w:style w:type="paragraph" w:styleId="40">
    <w:name w:val="footnote text"/>
    <w:basedOn w:val="1"/>
    <w:link w:val="116"/>
    <w:qFormat/>
    <w:uiPriority w:val="0"/>
    <w:pPr>
      <w:spacing w:line="360" w:lineRule="auto"/>
    </w:pPr>
    <w:rPr>
      <w:sz w:val="18"/>
    </w:rPr>
  </w:style>
  <w:style w:type="paragraph" w:styleId="41">
    <w:name w:val="toc 6"/>
    <w:basedOn w:val="1"/>
    <w:next w:val="1"/>
    <w:qFormat/>
    <w:uiPriority w:val="0"/>
    <w:pPr>
      <w:ind w:left="2100" w:leftChars="1000"/>
    </w:pPr>
  </w:style>
  <w:style w:type="paragraph" w:styleId="42">
    <w:name w:val="List 5"/>
    <w:basedOn w:val="1"/>
    <w:qFormat/>
    <w:uiPriority w:val="0"/>
    <w:pPr>
      <w:adjustRightInd w:val="0"/>
      <w:snapToGrid w:val="0"/>
      <w:spacing w:line="360" w:lineRule="auto"/>
      <w:ind w:left="1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table of figures"/>
    <w:basedOn w:val="1"/>
    <w:next w:val="1"/>
    <w:qFormat/>
    <w:uiPriority w:val="0"/>
    <w:pPr>
      <w:tabs>
        <w:tab w:val="right" w:leader="dot" w:pos="8640"/>
      </w:tabs>
      <w:spacing w:line="360" w:lineRule="auto"/>
      <w:ind w:left="400" w:hanging="400"/>
    </w:pPr>
    <w:rPr>
      <w:sz w:val="24"/>
    </w:rPr>
  </w:style>
  <w:style w:type="paragraph" w:styleId="45">
    <w:name w:val="toc 2"/>
    <w:basedOn w:val="1"/>
    <w:next w:val="1"/>
    <w:qFormat/>
    <w:uiPriority w:val="39"/>
    <w:pPr>
      <w:ind w:left="420" w:leftChars="200"/>
    </w:pPr>
  </w:style>
  <w:style w:type="paragraph" w:styleId="46">
    <w:name w:val="toc 9"/>
    <w:basedOn w:val="1"/>
    <w:next w:val="1"/>
    <w:qFormat/>
    <w:uiPriority w:val="0"/>
    <w:pPr>
      <w:ind w:left="3360" w:leftChars="1600"/>
    </w:pPr>
  </w:style>
  <w:style w:type="paragraph" w:styleId="47">
    <w:name w:val="Body Text 2"/>
    <w:basedOn w:val="1"/>
    <w:qFormat/>
    <w:uiPriority w:val="0"/>
    <w:pPr>
      <w:adjustRightInd w:val="0"/>
      <w:snapToGrid w:val="0"/>
      <w:spacing w:after="120" w:line="480" w:lineRule="auto"/>
    </w:pPr>
    <w:rPr>
      <w:sz w:val="24"/>
    </w:rPr>
  </w:style>
  <w:style w:type="paragraph" w:styleId="48">
    <w:name w:val="List 4"/>
    <w:basedOn w:val="1"/>
    <w:qFormat/>
    <w:uiPriority w:val="0"/>
    <w:pPr>
      <w:adjustRightInd w:val="0"/>
      <w:snapToGrid w:val="0"/>
      <w:spacing w:line="360" w:lineRule="auto"/>
      <w:ind w:left="100" w:leftChars="600" w:hanging="200" w:hangingChars="200"/>
    </w:pPr>
    <w:rPr>
      <w:sz w:val="24"/>
    </w:rPr>
  </w:style>
  <w:style w:type="paragraph" w:styleId="49">
    <w:name w:val="List Continue 2"/>
    <w:basedOn w:val="1"/>
    <w:qFormat/>
    <w:uiPriority w:val="0"/>
    <w:pPr>
      <w:adjustRightInd w:val="0"/>
      <w:snapToGrid w:val="0"/>
      <w:spacing w:after="120" w:line="360" w:lineRule="auto"/>
      <w:ind w:left="840" w:leftChars="400"/>
    </w:pPr>
    <w:rPr>
      <w:sz w:val="24"/>
    </w:rPr>
  </w:style>
  <w:style w:type="paragraph" w:styleId="50">
    <w:name w:val="Normal (Web)"/>
    <w:basedOn w:val="1"/>
    <w:qFormat/>
    <w:uiPriority w:val="0"/>
    <w:pPr>
      <w:widowControl/>
      <w:spacing w:before="100" w:beforeAutospacing="1" w:after="100" w:afterAutospacing="1"/>
      <w:jc w:val="left"/>
    </w:pPr>
    <w:rPr>
      <w:rFonts w:ascii="宋体" w:hAnsi="宋体"/>
      <w:kern w:val="0"/>
      <w:sz w:val="24"/>
    </w:rPr>
  </w:style>
  <w:style w:type="paragraph" w:styleId="51">
    <w:name w:val="List Continue 3"/>
    <w:basedOn w:val="1"/>
    <w:qFormat/>
    <w:uiPriority w:val="0"/>
    <w:pPr>
      <w:adjustRightInd w:val="0"/>
      <w:snapToGrid w:val="0"/>
      <w:spacing w:after="120" w:line="360" w:lineRule="auto"/>
      <w:ind w:left="1260" w:leftChars="600"/>
    </w:pPr>
    <w:rPr>
      <w:sz w:val="24"/>
    </w:rPr>
  </w:style>
  <w:style w:type="paragraph" w:styleId="52">
    <w:name w:val="index 1"/>
    <w:basedOn w:val="1"/>
    <w:next w:val="1"/>
    <w:qFormat/>
    <w:uiPriority w:val="0"/>
    <w:pPr>
      <w:adjustRightInd w:val="0"/>
      <w:spacing w:line="240" w:lineRule="atLeast"/>
      <w:textAlignment w:val="baseline"/>
    </w:pPr>
    <w:rPr>
      <w:rFonts w:ascii="宋体"/>
      <w:kern w:val="0"/>
      <w:sz w:val="21"/>
    </w:rPr>
  </w:style>
  <w:style w:type="paragraph" w:styleId="53">
    <w:name w:val="Title"/>
    <w:basedOn w:val="1"/>
    <w:next w:val="1"/>
    <w:qFormat/>
    <w:uiPriority w:val="0"/>
    <w:pPr>
      <w:widowControl/>
      <w:spacing w:after="240" w:line="360" w:lineRule="auto"/>
      <w:jc w:val="center"/>
    </w:pPr>
    <w:rPr>
      <w:rFonts w:ascii="Arial" w:hAnsi="Arial"/>
      <w:b/>
      <w:smallCaps/>
      <w:kern w:val="28"/>
      <w:sz w:val="36"/>
      <w:lang w:eastAsia="en-US"/>
    </w:rPr>
  </w:style>
  <w:style w:type="paragraph" w:styleId="54">
    <w:name w:val="annotation subject"/>
    <w:basedOn w:val="21"/>
    <w:next w:val="21"/>
    <w:link w:val="88"/>
    <w:qFormat/>
    <w:uiPriority w:val="0"/>
    <w:pPr>
      <w:adjustRightInd/>
      <w:spacing w:line="240" w:lineRule="auto"/>
      <w:textAlignment w:val="auto"/>
    </w:pPr>
  </w:style>
  <w:style w:type="paragraph" w:styleId="55">
    <w:name w:val="Body Text First Indent"/>
    <w:basedOn w:val="2"/>
    <w:next w:val="1"/>
    <w:qFormat/>
    <w:uiPriority w:val="0"/>
    <w:pPr>
      <w:spacing w:line="360" w:lineRule="auto"/>
      <w:ind w:firstLine="420"/>
    </w:pPr>
    <w:rPr>
      <w:rFonts w:ascii="宋体" w:hAnsi="宋体"/>
      <w:sz w:val="24"/>
    </w:rPr>
  </w:style>
  <w:style w:type="paragraph" w:styleId="56">
    <w:name w:val="Body Text First Indent 2"/>
    <w:basedOn w:val="3"/>
    <w:next w:val="33"/>
    <w:link w:val="98"/>
    <w:qFormat/>
    <w:uiPriority w:val="0"/>
    <w:pPr>
      <w:spacing w:after="120" w:line="240" w:lineRule="auto"/>
      <w:ind w:left="420" w:leftChars="200" w:firstLine="420" w:firstLineChars="200"/>
    </w:pPr>
  </w:style>
  <w:style w:type="table" w:styleId="58">
    <w:name w:val="Table Grid"/>
    <w:basedOn w:val="5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0">
    <w:name w:val="Strong"/>
    <w:qFormat/>
    <w:uiPriority w:val="22"/>
    <w:rPr>
      <w:b/>
    </w:rPr>
  </w:style>
  <w:style w:type="character" w:styleId="61">
    <w:name w:val="page number"/>
    <w:basedOn w:val="59"/>
    <w:qFormat/>
    <w:uiPriority w:val="0"/>
  </w:style>
  <w:style w:type="character" w:styleId="62">
    <w:name w:val="FollowedHyperlink"/>
    <w:qFormat/>
    <w:uiPriority w:val="0"/>
    <w:rPr>
      <w:color w:val="333333"/>
      <w:u w:val="none"/>
    </w:rPr>
  </w:style>
  <w:style w:type="character" w:styleId="63">
    <w:name w:val="Emphasis"/>
    <w:qFormat/>
    <w:uiPriority w:val="0"/>
    <w:rPr>
      <w:i/>
    </w:rPr>
  </w:style>
  <w:style w:type="character" w:styleId="64">
    <w:name w:val="Hyperlink"/>
    <w:qFormat/>
    <w:uiPriority w:val="99"/>
    <w:rPr>
      <w:color w:val="333333"/>
      <w:u w:val="none"/>
    </w:rPr>
  </w:style>
  <w:style w:type="character" w:styleId="65">
    <w:name w:val="annotation reference"/>
    <w:qFormat/>
    <w:uiPriority w:val="0"/>
    <w:rPr>
      <w:sz w:val="21"/>
      <w:szCs w:val="21"/>
    </w:rPr>
  </w:style>
  <w:style w:type="character" w:styleId="66">
    <w:name w:val="footnote reference"/>
    <w:qFormat/>
    <w:uiPriority w:val="0"/>
    <w:rPr>
      <w:position w:val="6"/>
      <w:sz w:val="14"/>
      <w:vertAlign w:val="superscript"/>
    </w:rPr>
  </w:style>
  <w:style w:type="paragraph" w:customStyle="1" w:styleId="67">
    <w:name w:val="样式 正文文字缩进 + 小四 首行缩进:  2 字符"/>
    <w:basedOn w:val="1"/>
    <w:qFormat/>
    <w:locked/>
    <w:uiPriority w:val="0"/>
    <w:pPr>
      <w:spacing w:line="600" w:lineRule="exact"/>
      <w:jc w:val="center"/>
    </w:pPr>
    <w:rPr>
      <w:rFonts w:ascii="宋体" w:hAnsi="Times New Roman"/>
      <w:b/>
      <w:szCs w:val="24"/>
      <w:u w:val="double"/>
    </w:rPr>
  </w:style>
  <w:style w:type="paragraph" w:customStyle="1" w:styleId="68">
    <w:name w:val="样式3"/>
    <w:basedOn w:val="4"/>
    <w:next w:val="4"/>
    <w:qFormat/>
    <w:uiPriority w:val="0"/>
    <w:pPr>
      <w:keepLines/>
      <w:adjustRightInd w:val="0"/>
      <w:spacing w:before="340" w:after="330" w:line="576" w:lineRule="auto"/>
    </w:pPr>
    <w:rPr>
      <w:rFonts w:ascii="Times New Roman" w:eastAsia="黑体"/>
      <w:b/>
      <w:kern w:val="44"/>
      <w:sz w:val="44"/>
    </w:rPr>
  </w:style>
  <w:style w:type="paragraph" w:customStyle="1" w:styleId="69">
    <w:name w:val="样式 宋体 五号 行距: 单倍行距"/>
    <w:basedOn w:val="1"/>
    <w:qFormat/>
    <w:uiPriority w:val="0"/>
    <w:pPr>
      <w:adjustRightInd w:val="0"/>
      <w:jc w:val="left"/>
    </w:pPr>
    <w:rPr>
      <w:rFonts w:ascii="宋体" w:hAnsi="宋体"/>
      <w:kern w:val="0"/>
      <w:sz w:val="21"/>
    </w:rPr>
  </w:style>
  <w:style w:type="paragraph" w:customStyle="1" w:styleId="70">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character" w:customStyle="1" w:styleId="71">
    <w:name w:val="日期 字符"/>
    <w:link w:val="32"/>
    <w:qFormat/>
    <w:uiPriority w:val="0"/>
    <w:rPr>
      <w:kern w:val="2"/>
      <w:sz w:val="28"/>
    </w:rPr>
  </w:style>
  <w:style w:type="character" w:customStyle="1" w:styleId="72">
    <w:name w:val="Comment Text Char"/>
    <w:semiHidden/>
    <w:qFormat/>
    <w:locked/>
    <w:uiPriority w:val="0"/>
    <w:rPr>
      <w:rFonts w:ascii="Times New Roman" w:hAnsi="Times New Roman" w:cs="Times New Roman"/>
      <w:sz w:val="20"/>
      <w:szCs w:val="20"/>
    </w:rPr>
  </w:style>
  <w:style w:type="character" w:customStyle="1" w:styleId="73">
    <w:name w:val="标题 2 字符"/>
    <w:qFormat/>
    <w:uiPriority w:val="99"/>
    <w:rPr>
      <w:rFonts w:ascii="Arial" w:hAnsi="Arial" w:eastAsia="黑体"/>
      <w:b/>
      <w:kern w:val="2"/>
      <w:sz w:val="32"/>
    </w:rPr>
  </w:style>
  <w:style w:type="character" w:customStyle="1" w:styleId="74">
    <w:name w:val="H2 Char"/>
    <w:qFormat/>
    <w:uiPriority w:val="0"/>
    <w:rPr>
      <w:rFonts w:ascii="Arial" w:hAnsi="Arial" w:eastAsia="宋体"/>
      <w:kern w:val="2"/>
      <w:sz w:val="28"/>
      <w:lang w:val="en-US" w:eastAsia="zh-CN"/>
    </w:rPr>
  </w:style>
  <w:style w:type="character" w:customStyle="1" w:styleId="75">
    <w:name w:val="样式 宋体"/>
    <w:qFormat/>
    <w:uiPriority w:val="0"/>
    <w:rPr>
      <w:rFonts w:ascii="宋体" w:hAnsi="宋体" w:eastAsia="宋体"/>
      <w:sz w:val="28"/>
    </w:rPr>
  </w:style>
  <w:style w:type="character" w:customStyle="1" w:styleId="76">
    <w:name w:val="页脚 字符"/>
    <w:link w:val="35"/>
    <w:qFormat/>
    <w:uiPriority w:val="99"/>
    <w:rPr>
      <w:kern w:val="2"/>
      <w:sz w:val="18"/>
    </w:rPr>
  </w:style>
  <w:style w:type="character" w:customStyle="1" w:styleId="77">
    <w:name w:val="标题 2 Char"/>
    <w:qFormat/>
    <w:uiPriority w:val="0"/>
    <w:rPr>
      <w:rFonts w:ascii="Arial" w:hAnsi="Arial" w:eastAsia="黑体"/>
      <w:b/>
      <w:kern w:val="2"/>
      <w:sz w:val="32"/>
    </w:rPr>
  </w:style>
  <w:style w:type="character" w:customStyle="1" w:styleId="78">
    <w:name w:val="批注文字 字符"/>
    <w:qFormat/>
    <w:uiPriority w:val="0"/>
    <w:rPr>
      <w:sz w:val="24"/>
    </w:rPr>
  </w:style>
  <w:style w:type="character" w:customStyle="1" w:styleId="79">
    <w:name w:val="正文文本缩进 2 字符"/>
    <w:link w:val="33"/>
    <w:qFormat/>
    <w:uiPriority w:val="0"/>
    <w:rPr>
      <w:kern w:val="2"/>
      <w:sz w:val="28"/>
    </w:rPr>
  </w:style>
  <w:style w:type="character" w:customStyle="1" w:styleId="80">
    <w:name w:val="纯文本 字符"/>
    <w:link w:val="30"/>
    <w:qFormat/>
    <w:locked/>
    <w:uiPriority w:val="99"/>
    <w:rPr>
      <w:rFonts w:ascii="宋体" w:hAnsi="Courier New"/>
      <w:kern w:val="2"/>
      <w:sz w:val="21"/>
    </w:rPr>
  </w:style>
  <w:style w:type="character" w:customStyle="1" w:styleId="81">
    <w:name w:val="crowed11"/>
    <w:qFormat/>
    <w:uiPriority w:val="0"/>
    <w:rPr>
      <w:rFonts w:hint="default"/>
      <w:sz w:val="24"/>
    </w:rPr>
  </w:style>
  <w:style w:type="character" w:customStyle="1" w:styleId="82">
    <w:name w:val="font61"/>
    <w:qFormat/>
    <w:uiPriority w:val="0"/>
    <w:rPr>
      <w:rFonts w:hint="eastAsia" w:ascii="微软雅黑" w:hAnsi="微软雅黑" w:eastAsia="微软雅黑" w:cs="微软雅黑"/>
      <w:color w:val="000000"/>
      <w:sz w:val="24"/>
      <w:szCs w:val="24"/>
      <w:u w:val="none"/>
    </w:rPr>
  </w:style>
  <w:style w:type="character" w:customStyle="1" w:styleId="83">
    <w:name w:val="标题 3 字符"/>
    <w:qFormat/>
    <w:uiPriority w:val="0"/>
    <w:rPr>
      <w:rFonts w:eastAsia="宋体"/>
      <w:b/>
      <w:kern w:val="2"/>
      <w:sz w:val="32"/>
      <w:lang w:val="en-US" w:eastAsia="zh-CN"/>
    </w:rPr>
  </w:style>
  <w:style w:type="character" w:customStyle="1" w:styleId="84">
    <w:name w:val="Table Heading Char Char"/>
    <w:qFormat/>
    <w:uiPriority w:val="0"/>
    <w:rPr>
      <w:rFonts w:ascii="Arial" w:hAnsi="Arial" w:eastAsia="黑体"/>
      <w:kern w:val="2"/>
      <w:sz w:val="18"/>
      <w:lang w:val="en-US" w:eastAsia="zh-CN"/>
    </w:rPr>
  </w:style>
  <w:style w:type="character" w:customStyle="1" w:styleId="85">
    <w:name w:val="文字 Char Char"/>
    <w:link w:val="86"/>
    <w:qFormat/>
    <w:uiPriority w:val="0"/>
    <w:rPr>
      <w:rFonts w:ascii="宋体"/>
      <w:kern w:val="2"/>
      <w:sz w:val="28"/>
    </w:rPr>
  </w:style>
  <w:style w:type="paragraph" w:customStyle="1" w:styleId="86">
    <w:name w:val="文字"/>
    <w:basedOn w:val="1"/>
    <w:link w:val="85"/>
    <w:qFormat/>
    <w:uiPriority w:val="0"/>
    <w:pPr>
      <w:tabs>
        <w:tab w:val="left" w:pos="8520"/>
      </w:tabs>
      <w:spacing w:line="312" w:lineRule="auto"/>
      <w:ind w:right="-210" w:firstLine="556"/>
    </w:pPr>
    <w:rPr>
      <w:rFonts w:ascii="宋体"/>
    </w:rPr>
  </w:style>
  <w:style w:type="character" w:customStyle="1" w:styleId="87">
    <w:name w:val="top-det1"/>
    <w:qFormat/>
    <w:uiPriority w:val="0"/>
    <w:rPr>
      <w:b/>
      <w:color w:val="000000"/>
    </w:rPr>
  </w:style>
  <w:style w:type="character" w:customStyle="1" w:styleId="88">
    <w:name w:val="批注主题 字符"/>
    <w:basedOn w:val="89"/>
    <w:link w:val="54"/>
    <w:qFormat/>
    <w:uiPriority w:val="0"/>
    <w:rPr>
      <w:sz w:val="24"/>
    </w:rPr>
  </w:style>
  <w:style w:type="character" w:customStyle="1" w:styleId="89">
    <w:name w:val="批注文字 字符1"/>
    <w:link w:val="21"/>
    <w:qFormat/>
    <w:uiPriority w:val="0"/>
    <w:rPr>
      <w:sz w:val="24"/>
    </w:rPr>
  </w:style>
  <w:style w:type="character" w:customStyle="1" w:styleId="90">
    <w:name w:val="Char Char5"/>
    <w:qFormat/>
    <w:uiPriority w:val="0"/>
    <w:rPr>
      <w:rFonts w:ascii="Arial" w:hAnsi="Arial" w:eastAsia="宋体"/>
      <w:b/>
      <w:smallCaps/>
      <w:kern w:val="28"/>
      <w:sz w:val="36"/>
      <w:lang w:val="en-US" w:eastAsia="en-US"/>
    </w:rPr>
  </w:style>
  <w:style w:type="character" w:customStyle="1" w:styleId="91">
    <w:name w:val="Char Char11"/>
    <w:qFormat/>
    <w:uiPriority w:val="0"/>
    <w:rPr>
      <w:rFonts w:ascii="宋体"/>
      <w:kern w:val="2"/>
      <w:sz w:val="28"/>
    </w:rPr>
  </w:style>
  <w:style w:type="character" w:customStyle="1" w:styleId="92">
    <w:name w:val="Table Text Char1 Char"/>
    <w:qFormat/>
    <w:uiPriority w:val="0"/>
    <w:rPr>
      <w:rFonts w:ascii="Arial" w:hAnsi="Arial"/>
      <w:kern w:val="2"/>
      <w:sz w:val="18"/>
      <w:lang w:val="en-US" w:eastAsia="zh-CN" w:bidi="ar-SA"/>
    </w:rPr>
  </w:style>
  <w:style w:type="character" w:customStyle="1" w:styleId="93">
    <w:name w:val="标题 3 字符1"/>
    <w:link w:val="6"/>
    <w:qFormat/>
    <w:uiPriority w:val="0"/>
    <w:rPr>
      <w:rFonts w:eastAsia="宋体"/>
      <w:b/>
      <w:kern w:val="2"/>
      <w:sz w:val="32"/>
      <w:lang w:val="en-US" w:eastAsia="zh-CN"/>
    </w:rPr>
  </w:style>
  <w:style w:type="character" w:customStyle="1" w:styleId="94">
    <w:name w:val="Table Text Char Char Char Char"/>
    <w:link w:val="95"/>
    <w:qFormat/>
    <w:uiPriority w:val="0"/>
    <w:rPr>
      <w:rFonts w:ascii="Arial" w:hAnsi="Arial"/>
      <w:kern w:val="2"/>
      <w:sz w:val="18"/>
      <w:lang w:val="en-US" w:eastAsia="zh-CN" w:bidi="ar-SA"/>
    </w:rPr>
  </w:style>
  <w:style w:type="paragraph" w:customStyle="1" w:styleId="95">
    <w:name w:val="Table Text"/>
    <w:link w:val="94"/>
    <w:qFormat/>
    <w:uiPriority w:val="0"/>
    <w:pPr>
      <w:snapToGrid w:val="0"/>
      <w:spacing w:before="80" w:after="80"/>
    </w:pPr>
    <w:rPr>
      <w:rFonts w:ascii="Arial" w:hAnsi="Arial" w:eastAsia="宋体" w:cs="Times New Roman"/>
      <w:kern w:val="2"/>
      <w:sz w:val="18"/>
      <w:lang w:val="en-US" w:eastAsia="zh-CN" w:bidi="ar-SA"/>
    </w:rPr>
  </w:style>
  <w:style w:type="character" w:customStyle="1" w:styleId="96">
    <w:name w:val="content-white1"/>
    <w:qFormat/>
    <w:uiPriority w:val="0"/>
    <w:rPr>
      <w:color w:val="auto"/>
      <w:sz w:val="18"/>
      <w:u w:val="none"/>
    </w:rPr>
  </w:style>
  <w:style w:type="character" w:customStyle="1" w:styleId="97">
    <w:name w:val="Char Char6"/>
    <w:qFormat/>
    <w:uiPriority w:val="0"/>
    <w:rPr>
      <w:rFonts w:ascii="仿宋_GB2312" w:eastAsia="仿宋_GB2312"/>
      <w:kern w:val="2"/>
      <w:sz w:val="32"/>
    </w:rPr>
  </w:style>
  <w:style w:type="character" w:customStyle="1" w:styleId="98">
    <w:name w:val="正文文本首行缩进 2 字符"/>
    <w:basedOn w:val="99"/>
    <w:link w:val="56"/>
    <w:qFormat/>
    <w:uiPriority w:val="0"/>
    <w:rPr>
      <w:kern w:val="2"/>
      <w:sz w:val="44"/>
    </w:rPr>
  </w:style>
  <w:style w:type="character" w:customStyle="1" w:styleId="99">
    <w:name w:val="正文文本缩进 字符"/>
    <w:link w:val="3"/>
    <w:qFormat/>
    <w:uiPriority w:val="0"/>
    <w:rPr>
      <w:kern w:val="2"/>
      <w:sz w:val="44"/>
    </w:rPr>
  </w:style>
  <w:style w:type="character" w:customStyle="1" w:styleId="100">
    <w:name w:val="标书正文:  0.74 厘米 Char1"/>
    <w:qFormat/>
    <w:uiPriority w:val="0"/>
    <w:rPr>
      <w:rFonts w:eastAsia="宋体"/>
      <w:kern w:val="2"/>
      <w:sz w:val="24"/>
      <w:lang w:val="en-US" w:eastAsia="zh-CN"/>
    </w:rPr>
  </w:style>
  <w:style w:type="character" w:customStyle="1" w:styleId="101">
    <w:name w:val="Char Char2"/>
    <w:qFormat/>
    <w:uiPriority w:val="0"/>
    <w:rPr>
      <w:rFonts w:eastAsia="宋体"/>
      <w:kern w:val="2"/>
      <w:sz w:val="18"/>
      <w:lang w:val="en-US" w:eastAsia="zh-CN"/>
    </w:rPr>
  </w:style>
  <w:style w:type="character" w:customStyle="1" w:styleId="102">
    <w:name w:val="Char Char7"/>
    <w:qFormat/>
    <w:uiPriority w:val="0"/>
    <w:rPr>
      <w:rFonts w:ascii="宋体" w:hAnsi="宋体" w:eastAsia="宋体"/>
      <w:kern w:val="2"/>
      <w:sz w:val="28"/>
    </w:rPr>
  </w:style>
  <w:style w:type="character" w:customStyle="1" w:styleId="103">
    <w:name w:val="Char Char Char Char Char Char Char Char Char"/>
    <w:qFormat/>
    <w:uiPriority w:val="0"/>
    <w:rPr>
      <w:rFonts w:ascii="宋体" w:hAnsi="宋体" w:eastAsia="宋体"/>
      <w:kern w:val="2"/>
      <w:sz w:val="24"/>
      <w:lang w:val="en-US" w:eastAsia="zh-CN" w:bidi="ar-SA"/>
    </w:rPr>
  </w:style>
  <w:style w:type="character" w:customStyle="1" w:styleId="104">
    <w:name w:val="页眉 字符"/>
    <w:link w:val="36"/>
    <w:qFormat/>
    <w:uiPriority w:val="99"/>
    <w:rPr>
      <w:kern w:val="2"/>
      <w:sz w:val="18"/>
    </w:rPr>
  </w:style>
  <w:style w:type="character" w:customStyle="1" w:styleId="105">
    <w:name w:val="font21"/>
    <w:qFormat/>
    <w:uiPriority w:val="0"/>
    <w:rPr>
      <w:rFonts w:hint="default" w:ascii="Times New Roman" w:hAnsi="Times New Roman" w:cs="Times New Roman"/>
      <w:color w:val="000000"/>
      <w:sz w:val="24"/>
      <w:szCs w:val="24"/>
      <w:u w:val="none"/>
    </w:rPr>
  </w:style>
  <w:style w:type="character" w:customStyle="1" w:styleId="106">
    <w:name w:val="Table Text Char"/>
    <w:qFormat/>
    <w:uiPriority w:val="0"/>
    <w:rPr>
      <w:rFonts w:ascii="Arial" w:hAnsi="Arial"/>
      <w:kern w:val="2"/>
      <w:sz w:val="18"/>
      <w:lang w:val="en-US" w:eastAsia="zh-CN" w:bidi="ar-SA"/>
    </w:rPr>
  </w:style>
  <w:style w:type="character" w:customStyle="1" w:styleId="107">
    <w:name w:val="Table Text Char1 Char Char"/>
    <w:qFormat/>
    <w:uiPriority w:val="0"/>
    <w:rPr>
      <w:rFonts w:ascii="Arial" w:hAnsi="Arial"/>
      <w:kern w:val="2"/>
      <w:sz w:val="18"/>
      <w:lang w:val="en-US" w:eastAsia="zh-CN" w:bidi="ar-SA"/>
    </w:rPr>
  </w:style>
  <w:style w:type="character" w:customStyle="1" w:styleId="108">
    <w:name w:val="title_emph1"/>
    <w:qFormat/>
    <w:uiPriority w:val="0"/>
    <w:rPr>
      <w:rFonts w:hint="default" w:ascii="Arial" w:hAnsi="Arial"/>
      <w:b/>
      <w:sz w:val="20"/>
    </w:rPr>
  </w:style>
  <w:style w:type="character" w:customStyle="1" w:styleId="109">
    <w:name w:val="小 Char"/>
    <w:qFormat/>
    <w:uiPriority w:val="0"/>
    <w:rPr>
      <w:rFonts w:ascii="宋体" w:hAnsi="Courier New" w:eastAsia="宋体"/>
      <w:kern w:val="2"/>
      <w:sz w:val="21"/>
      <w:lang w:val="en-US" w:eastAsia="zh-CN" w:bidi="ar-SA"/>
    </w:rPr>
  </w:style>
  <w:style w:type="character" w:customStyle="1" w:styleId="110">
    <w:name w:val="v151"/>
    <w:qFormat/>
    <w:uiPriority w:val="0"/>
    <w:rPr>
      <w:sz w:val="18"/>
    </w:rPr>
  </w:style>
  <w:style w:type="character" w:customStyle="1" w:styleId="111">
    <w:name w:val="Char Char4"/>
    <w:qFormat/>
    <w:uiPriority w:val="0"/>
    <w:rPr>
      <w:rFonts w:eastAsia="宋体"/>
      <w:b/>
      <w:kern w:val="2"/>
      <w:sz w:val="21"/>
      <w:lang w:val="en-US" w:eastAsia="zh-CN"/>
    </w:rPr>
  </w:style>
  <w:style w:type="character" w:customStyle="1" w:styleId="112">
    <w:name w:val="正文 + 三号 Char"/>
    <w:qFormat/>
    <w:uiPriority w:val="0"/>
    <w:rPr>
      <w:rFonts w:eastAsia="宋体"/>
      <w:kern w:val="2"/>
      <w:sz w:val="21"/>
      <w:lang w:val="en-US" w:eastAsia="zh-CN"/>
    </w:rPr>
  </w:style>
  <w:style w:type="character" w:customStyle="1" w:styleId="113">
    <w:name w:val="Char Char"/>
    <w:qFormat/>
    <w:uiPriority w:val="0"/>
    <w:rPr>
      <w:rFonts w:ascii="宋体" w:hAnsi="宋体" w:eastAsia="宋体"/>
      <w:kern w:val="2"/>
      <w:sz w:val="24"/>
      <w:lang w:val="en-US" w:eastAsia="zh-CN" w:bidi="ar-SA"/>
    </w:rPr>
  </w:style>
  <w:style w:type="character" w:customStyle="1" w:styleId="114">
    <w:name w:val="未命名11"/>
    <w:qFormat/>
    <w:uiPriority w:val="0"/>
    <w:rPr>
      <w:color w:val="77FFFF"/>
      <w:sz w:val="24"/>
    </w:rPr>
  </w:style>
  <w:style w:type="character" w:customStyle="1" w:styleId="115">
    <w:name w:val="文字 Char"/>
    <w:qFormat/>
    <w:uiPriority w:val="0"/>
    <w:rPr>
      <w:rFonts w:ascii="宋体"/>
      <w:kern w:val="2"/>
      <w:sz w:val="28"/>
    </w:rPr>
  </w:style>
  <w:style w:type="character" w:customStyle="1" w:styleId="116">
    <w:name w:val="脚注文本 字符"/>
    <w:link w:val="40"/>
    <w:qFormat/>
    <w:uiPriority w:val="0"/>
    <w:rPr>
      <w:kern w:val="2"/>
      <w:sz w:val="18"/>
    </w:rPr>
  </w:style>
  <w:style w:type="character" w:customStyle="1" w:styleId="117">
    <w:name w:val="font1"/>
    <w:qFormat/>
    <w:uiPriority w:val="0"/>
    <w:rPr>
      <w:color w:val="000000"/>
      <w:sz w:val="18"/>
    </w:rPr>
  </w:style>
  <w:style w:type="character" w:customStyle="1" w:styleId="118">
    <w:name w:val="Char Char3"/>
    <w:qFormat/>
    <w:uiPriority w:val="0"/>
    <w:rPr>
      <w:rFonts w:eastAsia="宋体"/>
      <w:kern w:val="2"/>
      <w:sz w:val="18"/>
      <w:lang w:val="en-US" w:eastAsia="zh-CN"/>
    </w:rPr>
  </w:style>
  <w:style w:type="character" w:customStyle="1" w:styleId="119">
    <w:name w:val="font31"/>
    <w:qFormat/>
    <w:uiPriority w:val="0"/>
    <w:rPr>
      <w:rFonts w:hint="default" w:ascii="微软雅黑 Light" w:hAnsi="微软雅黑 Light" w:eastAsia="微软雅黑 Light" w:cs="微软雅黑 Light"/>
      <w:color w:val="000000"/>
      <w:sz w:val="24"/>
      <w:szCs w:val="24"/>
      <w:u w:val="none"/>
    </w:rPr>
  </w:style>
  <w:style w:type="paragraph" w:customStyle="1" w:styleId="120">
    <w:name w:val="样式 标题 1章标题Heading 0Section HeadPIM 1H1h11st levell11H1..."/>
    <w:basedOn w:val="4"/>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21">
    <w:name w:val="图例"/>
    <w:basedOn w:val="1"/>
    <w:qFormat/>
    <w:uiPriority w:val="0"/>
    <w:pPr>
      <w:spacing w:before="120" w:after="120" w:line="360" w:lineRule="auto"/>
      <w:jc w:val="center"/>
    </w:pPr>
    <w:rPr>
      <w:rFonts w:eastAsia="仿宋_GB2312"/>
      <w:b/>
      <w:sz w:val="24"/>
    </w:rPr>
  </w:style>
  <w:style w:type="paragraph" w:customStyle="1" w:styleId="122">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23">
    <w:name w:val="正文（首行不缩进）"/>
    <w:basedOn w:val="1"/>
    <w:qFormat/>
    <w:uiPriority w:val="0"/>
    <w:pPr>
      <w:autoSpaceDE w:val="0"/>
      <w:autoSpaceDN w:val="0"/>
      <w:adjustRightInd w:val="0"/>
      <w:spacing w:line="360" w:lineRule="auto"/>
      <w:jc w:val="left"/>
    </w:pPr>
    <w:rPr>
      <w:kern w:val="0"/>
      <w:sz w:val="21"/>
    </w:rPr>
  </w:style>
  <w:style w:type="paragraph" w:customStyle="1" w:styleId="124">
    <w:name w:val="Char Char Char Char Char Char Char"/>
    <w:basedOn w:val="1"/>
    <w:qFormat/>
    <w:uiPriority w:val="0"/>
    <w:rPr>
      <w:rFonts w:ascii="Tahoma" w:hAnsi="Tahoma"/>
      <w:sz w:val="24"/>
    </w:rPr>
  </w:style>
  <w:style w:type="paragraph" w:customStyle="1" w:styleId="125">
    <w:name w:val="Table Contents"/>
    <w:basedOn w:val="2"/>
    <w:qFormat/>
    <w:uiPriority w:val="0"/>
    <w:pPr>
      <w:suppressAutoHyphens/>
      <w:jc w:val="left"/>
    </w:pPr>
    <w:rPr>
      <w:rFonts w:ascii="Times New Roman" w:eastAsia="Times New Roman"/>
      <w:kern w:val="0"/>
      <w:sz w:val="24"/>
    </w:rPr>
  </w:style>
  <w:style w:type="paragraph" w:customStyle="1" w:styleId="126">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27">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28">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29">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30">
    <w:name w:val="1"/>
    <w:basedOn w:val="1"/>
    <w:next w:val="30"/>
    <w:qFormat/>
    <w:uiPriority w:val="0"/>
    <w:rPr>
      <w:rFonts w:ascii="宋体" w:hAnsi="Courier New"/>
      <w:sz w:val="21"/>
    </w:rPr>
  </w:style>
  <w:style w:type="paragraph" w:customStyle="1" w:styleId="131">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32">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33">
    <w:name w:val="文章正文"/>
    <w:basedOn w:val="1"/>
    <w:qFormat/>
    <w:uiPriority w:val="0"/>
    <w:pPr>
      <w:ind w:firstLine="560" w:firstLineChars="200"/>
    </w:pPr>
    <w:rPr>
      <w:rFonts w:ascii="仿宋_GB2312" w:hAnsi="宋体" w:eastAsia="仿宋_GB2312"/>
      <w:color w:val="000000"/>
    </w:rPr>
  </w:style>
  <w:style w:type="paragraph" w:customStyle="1" w:styleId="134">
    <w:name w:val="Char1"/>
    <w:basedOn w:val="1"/>
    <w:qFormat/>
    <w:uiPriority w:val="0"/>
    <w:rPr>
      <w:sz w:val="21"/>
    </w:rPr>
  </w:style>
  <w:style w:type="paragraph" w:customStyle="1" w:styleId="135">
    <w:name w:val="Title - Revision"/>
    <w:basedOn w:val="53"/>
    <w:qFormat/>
    <w:uiPriority w:val="0"/>
    <w:pPr>
      <w:spacing w:before="720"/>
    </w:pPr>
  </w:style>
  <w:style w:type="paragraph" w:customStyle="1" w:styleId="136">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37">
    <w:name w:val="彩色底纹1"/>
    <w:qFormat/>
    <w:uiPriority w:val="0"/>
    <w:rPr>
      <w:rFonts w:ascii="Calibri" w:hAnsi="Calibri" w:eastAsia="宋体" w:cs="Times New Roman"/>
      <w:kern w:val="2"/>
      <w:sz w:val="21"/>
      <w:lang w:val="en-US" w:eastAsia="zh-CN" w:bidi="ar-SA"/>
    </w:rPr>
  </w:style>
  <w:style w:type="paragraph" w:customStyle="1" w:styleId="138">
    <w:name w:val="修订1"/>
    <w:qFormat/>
    <w:uiPriority w:val="0"/>
    <w:rPr>
      <w:rFonts w:ascii="Calibri" w:hAnsi="Calibri" w:eastAsia="宋体" w:cs="Times New Roman"/>
      <w:kern w:val="2"/>
      <w:sz w:val="21"/>
      <w:lang w:val="en-US" w:eastAsia="zh-CN" w:bidi="ar-SA"/>
    </w:rPr>
  </w:style>
  <w:style w:type="paragraph" w:customStyle="1" w:styleId="139">
    <w:name w:val="正文表格"/>
    <w:basedOn w:val="1"/>
    <w:qFormat/>
    <w:uiPriority w:val="0"/>
    <w:pPr>
      <w:adjustRightInd w:val="0"/>
      <w:spacing w:before="40" w:after="40"/>
    </w:pPr>
    <w:rPr>
      <w:sz w:val="24"/>
    </w:rPr>
  </w:style>
  <w:style w:type="paragraph" w:customStyle="1" w:styleId="140">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41">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2">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43">
    <w:name w:val="二级条标题"/>
    <w:basedOn w:val="144"/>
    <w:next w:val="132"/>
    <w:qFormat/>
    <w:uiPriority w:val="0"/>
    <w:pPr>
      <w:ind w:left="840"/>
      <w:outlineLvl w:val="3"/>
    </w:pPr>
  </w:style>
  <w:style w:type="paragraph" w:customStyle="1" w:styleId="144">
    <w:name w:val="一级条标题"/>
    <w:basedOn w:val="145"/>
    <w:next w:val="132"/>
    <w:qFormat/>
    <w:uiPriority w:val="0"/>
    <w:pPr>
      <w:spacing w:beforeLines="0" w:afterLines="0"/>
      <w:ind w:left="525"/>
      <w:outlineLvl w:val="2"/>
    </w:pPr>
    <w:rPr>
      <w:sz w:val="21"/>
    </w:rPr>
  </w:style>
  <w:style w:type="paragraph" w:customStyle="1" w:styleId="145">
    <w:name w:val="章标题"/>
    <w:next w:val="1"/>
    <w:qFormat/>
    <w:uiPriority w:val="0"/>
    <w:pPr>
      <w:spacing w:beforeLines="50" w:afterLines="50"/>
      <w:jc w:val="both"/>
      <w:outlineLvl w:val="1"/>
    </w:pPr>
    <w:rPr>
      <w:rFonts w:ascii="黑体" w:hAnsi="Calibri" w:eastAsia="黑体" w:cs="Times New Roman"/>
      <w:sz w:val="24"/>
      <w:lang w:val="en-US" w:eastAsia="zh-CN" w:bidi="ar-SA"/>
    </w:rPr>
  </w:style>
  <w:style w:type="paragraph" w:customStyle="1" w:styleId="146">
    <w:name w:val="表头文本"/>
    <w:qFormat/>
    <w:uiPriority w:val="0"/>
    <w:pPr>
      <w:jc w:val="center"/>
    </w:pPr>
    <w:rPr>
      <w:rFonts w:ascii="Arial" w:hAnsi="Arial" w:eastAsia="宋体" w:cs="Times New Roman"/>
      <w:b/>
      <w:sz w:val="21"/>
      <w:lang w:val="en-US" w:eastAsia="zh-CN" w:bidi="ar-SA"/>
    </w:rPr>
  </w:style>
  <w:style w:type="paragraph" w:customStyle="1" w:styleId="147">
    <w:name w:val="标题3——2"/>
    <w:basedOn w:val="6"/>
    <w:next w:val="55"/>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148">
    <w:name w:val="bt"/>
    <w:basedOn w:val="1"/>
    <w:next w:val="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49">
    <w:name w:val="_"/>
    <w:basedOn w:val="1"/>
    <w:qFormat/>
    <w:uiPriority w:val="0"/>
    <w:pPr>
      <w:adjustRightInd w:val="0"/>
      <w:spacing w:line="360" w:lineRule="auto"/>
      <w:ind w:left="480" w:firstLine="200" w:firstLineChars="200"/>
      <w:textAlignment w:val="baseline"/>
    </w:pPr>
    <w:rPr>
      <w:kern w:val="0"/>
      <w:sz w:val="24"/>
    </w:rPr>
  </w:style>
  <w:style w:type="paragraph" w:customStyle="1" w:styleId="150">
    <w:name w:val="Title - Date"/>
    <w:basedOn w:val="53"/>
    <w:next w:val="1"/>
    <w:qFormat/>
    <w:uiPriority w:val="0"/>
    <w:pPr>
      <w:spacing w:before="240" w:after="720"/>
    </w:pPr>
    <w:rPr>
      <w:sz w:val="28"/>
    </w:rPr>
  </w:style>
  <w:style w:type="paragraph" w:customStyle="1" w:styleId="151">
    <w:name w:val="表格内文字"/>
    <w:basedOn w:val="30"/>
    <w:qFormat/>
    <w:uiPriority w:val="0"/>
    <w:pPr>
      <w:adjustRightInd w:val="0"/>
    </w:pPr>
    <w:rPr>
      <w:color w:val="000000"/>
      <w:lang w:val="en-GB"/>
    </w:rPr>
  </w:style>
  <w:style w:type="paragraph" w:customStyle="1" w:styleId="152">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153">
    <w:name w:val="af"/>
    <w:basedOn w:val="1"/>
    <w:qFormat/>
    <w:uiPriority w:val="0"/>
    <w:pPr>
      <w:widowControl/>
      <w:spacing w:line="300" w:lineRule="atLeast"/>
      <w:jc w:val="left"/>
    </w:pPr>
    <w:rPr>
      <w:rFonts w:ascii="宋体" w:hAnsi="宋体"/>
      <w:kern w:val="0"/>
      <w:sz w:val="18"/>
    </w:r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正文字缩2字"/>
    <w:basedOn w:val="1"/>
    <w:qFormat/>
    <w:uiPriority w:val="0"/>
    <w:pPr>
      <w:spacing w:before="60" w:after="60" w:line="360" w:lineRule="auto"/>
      <w:ind w:left="200" w:leftChars="200" w:firstLine="200" w:firstLineChars="200"/>
    </w:pPr>
    <w:rPr>
      <w:sz w:val="24"/>
    </w:rPr>
  </w:style>
  <w:style w:type="paragraph" w:customStyle="1" w:styleId="156">
    <w:name w:val="编号正文"/>
    <w:basedOn w:val="157"/>
    <w:qFormat/>
    <w:uiPriority w:val="0"/>
    <w:pPr>
      <w:snapToGrid/>
      <w:spacing w:line="360" w:lineRule="auto"/>
      <w:ind w:left="1407" w:hanging="1047"/>
      <w:jc w:val="left"/>
    </w:pPr>
    <w:rPr>
      <w:rFonts w:eastAsia="仿宋_GB2312"/>
    </w:rPr>
  </w:style>
  <w:style w:type="paragraph" w:customStyle="1" w:styleId="157">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58">
    <w:name w:val="样式 标题 6第五层条 + 三号 段前: 0.5 行"/>
    <w:basedOn w:val="9"/>
    <w:qFormat/>
    <w:uiPriority w:val="0"/>
    <w:pPr>
      <w:widowControl/>
      <w:adjustRightInd/>
      <w:snapToGrid/>
      <w:spacing w:beforeLines="50"/>
      <w:jc w:val="left"/>
    </w:pPr>
    <w:rPr>
      <w:snapToGrid w:val="0"/>
      <w:kern w:val="24"/>
      <w:sz w:val="28"/>
    </w:rPr>
  </w:style>
  <w:style w:type="paragraph" w:customStyle="1" w:styleId="159">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60">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61">
    <w:name w:val="样式2"/>
    <w:basedOn w:val="7"/>
    <w:qFormat/>
    <w:uiPriority w:val="0"/>
    <w:pPr>
      <w:tabs>
        <w:tab w:val="left" w:pos="720"/>
      </w:tabs>
      <w:spacing w:before="560" w:line="400" w:lineRule="exact"/>
      <w:ind w:left="420" w:hanging="420"/>
      <w:jc w:val="center"/>
      <w:outlineLvl w:val="0"/>
    </w:pPr>
    <w:rPr>
      <w:b w:val="0"/>
      <w:sz w:val="44"/>
    </w:rPr>
  </w:style>
  <w:style w:type="paragraph" w:customStyle="1" w:styleId="162">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63">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64">
    <w:name w:val="表文字"/>
    <w:qFormat/>
    <w:uiPriority w:val="0"/>
    <w:rPr>
      <w:rFonts w:ascii="宋体" w:hAnsi="Calibri" w:eastAsia="宋体" w:cs="Times New Roman"/>
      <w:kern w:val="2"/>
      <w:lang w:val="en-US" w:eastAsia="zh-CN" w:bidi="ar-SA"/>
    </w:rPr>
  </w:style>
  <w:style w:type="paragraph" w:customStyle="1" w:styleId="165">
    <w:name w:val="Item Step in Table"/>
    <w:qFormat/>
    <w:uiPriority w:val="0"/>
    <w:pPr>
      <w:tabs>
        <w:tab w:val="left" w:pos="397"/>
      </w:tabs>
      <w:spacing w:before="40" w:after="40"/>
      <w:jc w:val="both"/>
    </w:pPr>
    <w:rPr>
      <w:rFonts w:ascii="Arial" w:hAnsi="Arial" w:eastAsia="宋体" w:cs="Times New Roman"/>
      <w:sz w:val="18"/>
      <w:lang w:val="en-US" w:eastAsia="zh-CN" w:bidi="ar-SA"/>
    </w:rPr>
  </w:style>
  <w:style w:type="paragraph" w:customStyle="1" w:styleId="166">
    <w:name w:val="正文4"/>
    <w:basedOn w:val="1"/>
    <w:qFormat/>
    <w:uiPriority w:val="0"/>
    <w:pPr>
      <w:tabs>
        <w:tab w:val="left" w:pos="1275"/>
      </w:tabs>
      <w:spacing w:before="60" w:after="60" w:line="360" w:lineRule="auto"/>
      <w:ind w:left="820" w:leftChars="400" w:hanging="705"/>
    </w:pPr>
    <w:rPr>
      <w:sz w:val="24"/>
    </w:rPr>
  </w:style>
  <w:style w:type="paragraph" w:customStyle="1" w:styleId="167">
    <w:name w:val="Char Char Char Char Char Char Char Char Char Char Char Char Char Char Char Char"/>
    <w:basedOn w:val="1"/>
    <w:qFormat/>
    <w:uiPriority w:val="0"/>
    <w:pPr>
      <w:tabs>
        <w:tab w:val="left" w:pos="360"/>
      </w:tabs>
    </w:pPr>
    <w:rPr>
      <w:sz w:val="24"/>
    </w:rPr>
  </w:style>
  <w:style w:type="paragraph" w:customStyle="1" w:styleId="168">
    <w:name w:val="表格文本"/>
    <w:qFormat/>
    <w:uiPriority w:val="0"/>
    <w:pPr>
      <w:tabs>
        <w:tab w:val="decimal" w:pos="0"/>
      </w:tabs>
    </w:pPr>
    <w:rPr>
      <w:rFonts w:ascii="Arial" w:hAnsi="Arial" w:eastAsia="宋体" w:cs="Times New Roman"/>
      <w:sz w:val="21"/>
      <w:lang w:val="en-US" w:eastAsia="zh-CN" w:bidi="ar-SA"/>
    </w:rPr>
  </w:style>
  <w:style w:type="paragraph" w:customStyle="1" w:styleId="169">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70">
    <w:name w:val="正文 + 三号"/>
    <w:basedOn w:val="1"/>
    <w:qFormat/>
    <w:uiPriority w:val="0"/>
    <w:rPr>
      <w:sz w:val="21"/>
    </w:rPr>
  </w:style>
  <w:style w:type="paragraph" w:customStyle="1" w:styleId="171">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72">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73">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74">
    <w:name w:val="首行缩进 1"/>
    <w:basedOn w:val="1"/>
    <w:qFormat/>
    <w:uiPriority w:val="0"/>
    <w:pPr>
      <w:spacing w:after="120" w:line="360" w:lineRule="auto"/>
      <w:ind w:firstLine="200" w:firstLineChars="200"/>
    </w:pPr>
    <w:rPr>
      <w:sz w:val="24"/>
    </w:rPr>
  </w:style>
  <w:style w:type="paragraph" w:customStyle="1" w:styleId="175">
    <w:name w:val="Char Char 字元 字元 字元 Char Char Char Char"/>
    <w:basedOn w:val="1"/>
    <w:qFormat/>
    <w:uiPriority w:val="0"/>
    <w:pPr>
      <w:adjustRightInd w:val="0"/>
      <w:spacing w:line="360" w:lineRule="auto"/>
    </w:pPr>
    <w:rPr>
      <w:kern w:val="0"/>
      <w:sz w:val="24"/>
    </w:rPr>
  </w:style>
  <w:style w:type="paragraph" w:customStyle="1" w:styleId="176">
    <w:name w:val="标准正文"/>
    <w:basedOn w:val="3"/>
    <w:qFormat/>
    <w:uiPriority w:val="0"/>
    <w:pPr>
      <w:spacing w:before="60" w:after="60" w:line="360" w:lineRule="auto"/>
      <w:ind w:left="0" w:firstLine="482"/>
    </w:pPr>
    <w:rPr>
      <w:rFonts w:ascii="Arial" w:hAnsi="Arial"/>
      <w:sz w:val="24"/>
    </w:rPr>
  </w:style>
  <w:style w:type="paragraph" w:customStyle="1" w:styleId="177">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178">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79">
    <w:name w:val="表头样式"/>
    <w:basedOn w:val="1"/>
    <w:qFormat/>
    <w:uiPriority w:val="0"/>
    <w:pPr>
      <w:autoSpaceDE w:val="0"/>
      <w:autoSpaceDN w:val="0"/>
      <w:adjustRightInd w:val="0"/>
      <w:spacing w:line="360" w:lineRule="auto"/>
      <w:jc w:val="left"/>
    </w:pPr>
    <w:rPr>
      <w:b/>
      <w:kern w:val="0"/>
      <w:sz w:val="21"/>
    </w:rPr>
  </w:style>
  <w:style w:type="paragraph" w:customStyle="1" w:styleId="180">
    <w:name w:val="正文文本缩进 21"/>
    <w:basedOn w:val="1"/>
    <w:qFormat/>
    <w:uiPriority w:val="0"/>
    <w:pPr>
      <w:adjustRightInd w:val="0"/>
      <w:spacing w:before="120"/>
      <w:ind w:firstLine="420"/>
      <w:textAlignment w:val="baseline"/>
    </w:pPr>
    <w:rPr>
      <w:sz w:val="24"/>
    </w:rPr>
  </w:style>
  <w:style w:type="paragraph" w:customStyle="1" w:styleId="181">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82">
    <w:name w:val="样式 标题 1 + 居中 段前: 6 磅 段后: 6 磅 行距: 1.5 倍行距"/>
    <w:basedOn w:val="4"/>
    <w:qFormat/>
    <w:uiPriority w:val="0"/>
    <w:pPr>
      <w:keepLines/>
      <w:adjustRightInd w:val="0"/>
      <w:spacing w:before="120" w:after="120" w:line="360" w:lineRule="auto"/>
      <w:jc w:val="center"/>
    </w:pPr>
    <w:rPr>
      <w:rFonts w:ascii="Times New Roman"/>
      <w:b/>
      <w:kern w:val="44"/>
      <w:sz w:val="32"/>
    </w:rPr>
  </w:style>
  <w:style w:type="paragraph" w:customStyle="1" w:styleId="183">
    <w:name w:val="Char Char Char Char Char Char Char1"/>
    <w:basedOn w:val="19"/>
    <w:qFormat/>
    <w:uiPriority w:val="0"/>
    <w:rPr>
      <w:rFonts w:ascii="宋体" w:hAnsi="Tahoma"/>
    </w:rPr>
  </w:style>
  <w:style w:type="paragraph" w:customStyle="1" w:styleId="184">
    <w:name w:val="司法正文"/>
    <w:qFormat/>
    <w:uiPriority w:val="0"/>
    <w:pPr>
      <w:widowControl w:val="0"/>
      <w:ind w:firstLine="200" w:firstLineChars="200"/>
      <w:jc w:val="both"/>
    </w:pPr>
    <w:rPr>
      <w:rFonts w:ascii="Calibri" w:hAnsi="Calibri" w:eastAsia="仿宋_GB2312" w:cs="Times New Roman"/>
      <w:sz w:val="32"/>
      <w:lang w:val="en-US" w:eastAsia="zh-CN" w:bidi="ar-SA"/>
    </w:rPr>
  </w:style>
  <w:style w:type="paragraph" w:customStyle="1" w:styleId="185">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86">
    <w:name w:val="样式 行距: 1.5 倍行距1"/>
    <w:basedOn w:val="1"/>
    <w:qFormat/>
    <w:uiPriority w:val="0"/>
    <w:pPr>
      <w:snapToGrid w:val="0"/>
    </w:pPr>
    <w:rPr>
      <w:sz w:val="21"/>
    </w:rPr>
  </w:style>
  <w:style w:type="paragraph" w:customStyle="1" w:styleId="187">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88">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89">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90">
    <w:name w:val="正文1"/>
    <w:basedOn w:val="1"/>
    <w:qFormat/>
    <w:uiPriority w:val="0"/>
    <w:pPr>
      <w:spacing w:line="300" w:lineRule="auto"/>
      <w:ind w:firstLine="200" w:firstLineChars="200"/>
    </w:pPr>
    <w:rPr>
      <w:sz w:val="24"/>
    </w:rPr>
  </w:style>
  <w:style w:type="paragraph" w:customStyle="1" w:styleId="191">
    <w:name w:val="首行缩进"/>
    <w:basedOn w:val="1"/>
    <w:qFormat/>
    <w:uiPriority w:val="0"/>
    <w:pPr>
      <w:tabs>
        <w:tab w:val="left" w:pos="540"/>
      </w:tabs>
      <w:spacing w:line="360" w:lineRule="auto"/>
      <w:ind w:left="540"/>
    </w:pPr>
    <w:rPr>
      <w:rFonts w:eastAsia="仿宋_GB2312"/>
    </w:rPr>
  </w:style>
  <w:style w:type="paragraph" w:customStyle="1" w:styleId="192">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93">
    <w:name w:val="1.正文"/>
    <w:basedOn w:val="1"/>
    <w:qFormat/>
    <w:uiPriority w:val="0"/>
    <w:pPr>
      <w:spacing w:line="360" w:lineRule="auto"/>
      <w:ind w:left="540" w:leftChars="225" w:firstLine="540" w:firstLineChars="225"/>
    </w:pPr>
    <w:rPr>
      <w:sz w:val="24"/>
    </w:rPr>
  </w:style>
  <w:style w:type="paragraph" w:customStyle="1" w:styleId="194">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195">
    <w:name w:val="00"/>
    <w:basedOn w:val="1"/>
    <w:qFormat/>
    <w:uiPriority w:val="0"/>
    <w:pPr>
      <w:autoSpaceDE w:val="0"/>
      <w:autoSpaceDN w:val="0"/>
      <w:adjustRightInd w:val="0"/>
      <w:jc w:val="left"/>
    </w:pPr>
    <w:rPr>
      <w:rFonts w:ascii="黑体" w:eastAsia="黑体"/>
      <w:b/>
      <w:kern w:val="0"/>
      <w:sz w:val="20"/>
    </w:rPr>
  </w:style>
  <w:style w:type="paragraph" w:customStyle="1" w:styleId="196">
    <w:name w:val="默认段落字体 Para Char Char Char Char Char Char Char"/>
    <w:basedOn w:val="1"/>
    <w:qFormat/>
    <w:uiPriority w:val="0"/>
    <w:rPr>
      <w:rFonts w:ascii="Tahoma" w:hAnsi="Tahoma"/>
      <w:sz w:val="24"/>
    </w:rPr>
  </w:style>
  <w:style w:type="paragraph" w:customStyle="1" w:styleId="197">
    <w:name w:val="Char1 Char Char Char"/>
    <w:basedOn w:val="1"/>
    <w:qFormat/>
    <w:uiPriority w:val="0"/>
    <w:rPr>
      <w:rFonts w:ascii="Tahoma" w:hAnsi="Tahoma"/>
      <w:sz w:val="24"/>
    </w:rPr>
  </w:style>
  <w:style w:type="paragraph" w:customStyle="1" w:styleId="198">
    <w:name w:val="样式1"/>
    <w:basedOn w:val="7"/>
    <w:qFormat/>
    <w:uiPriority w:val="0"/>
    <w:pPr>
      <w:tabs>
        <w:tab w:val="left" w:pos="720"/>
      </w:tabs>
      <w:spacing w:before="500" w:after="260" w:line="560" w:lineRule="atLeast"/>
      <w:ind w:left="420" w:hanging="420"/>
    </w:pPr>
  </w:style>
  <w:style w:type="paragraph" w:customStyle="1" w:styleId="199">
    <w:name w:val="标书正文:  0.74 厘米"/>
    <w:basedOn w:val="1"/>
    <w:qFormat/>
    <w:uiPriority w:val="0"/>
    <w:pPr>
      <w:snapToGrid w:val="0"/>
      <w:spacing w:line="360" w:lineRule="auto"/>
      <w:ind w:firstLine="420"/>
    </w:pPr>
    <w:rPr>
      <w:sz w:val="24"/>
    </w:rPr>
  </w:style>
  <w:style w:type="paragraph" w:customStyle="1" w:styleId="200">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201">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02">
    <w:name w:val="Char Char Char"/>
    <w:basedOn w:val="1"/>
    <w:qFormat/>
    <w:uiPriority w:val="0"/>
    <w:rPr>
      <w:rFonts w:ascii="Tahoma" w:hAnsi="Tahoma"/>
      <w:sz w:val="24"/>
    </w:rPr>
  </w:style>
  <w:style w:type="paragraph" w:customStyle="1" w:styleId="203">
    <w:name w:val="IN Feature"/>
    <w:next w:val="204"/>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04">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05">
    <w:name w:val="正文文本 21"/>
    <w:basedOn w:val="1"/>
    <w:qFormat/>
    <w:uiPriority w:val="0"/>
    <w:pPr>
      <w:adjustRightInd w:val="0"/>
      <w:spacing w:before="120" w:line="360" w:lineRule="auto"/>
      <w:ind w:firstLine="480"/>
      <w:textAlignment w:val="baseline"/>
    </w:pPr>
    <w:rPr>
      <w:sz w:val="24"/>
    </w:rPr>
  </w:style>
  <w:style w:type="paragraph" w:customStyle="1" w:styleId="206">
    <w:name w:val="内容标题"/>
    <w:basedOn w:val="19"/>
    <w:qFormat/>
    <w:uiPriority w:val="0"/>
    <w:rPr>
      <w:rFonts w:ascii="Tahoma" w:hAnsi="Tahoma"/>
      <w:sz w:val="24"/>
    </w:rPr>
  </w:style>
  <w:style w:type="paragraph" w:customStyle="1" w:styleId="207">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styleId="208">
    <w:name w:val="List Paragraph"/>
    <w:basedOn w:val="1"/>
    <w:qFormat/>
    <w:uiPriority w:val="99"/>
    <w:pPr>
      <w:ind w:firstLine="420" w:firstLineChars="200"/>
    </w:pPr>
  </w:style>
  <w:style w:type="paragraph" w:customStyle="1" w:styleId="209">
    <w:name w:val="标题无"/>
    <w:basedOn w:val="1"/>
    <w:qFormat/>
    <w:uiPriority w:val="0"/>
    <w:pPr>
      <w:spacing w:line="360" w:lineRule="auto"/>
    </w:pPr>
    <w:rPr>
      <w:sz w:val="24"/>
    </w:rPr>
  </w:style>
  <w:style w:type="paragraph" w:customStyle="1" w:styleId="210">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11">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12">
    <w:name w:val="默认段落字体 Para Char Char Char Char Char Char Char Char Char1 Char Char Char Char"/>
    <w:basedOn w:val="1"/>
    <w:qFormat/>
    <w:uiPriority w:val="0"/>
    <w:rPr>
      <w:rFonts w:ascii="Tahoma" w:hAnsi="Tahoma"/>
      <w:sz w:val="24"/>
    </w:rPr>
  </w:style>
  <w:style w:type="paragraph" w:customStyle="1" w:styleId="213">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214">
    <w:name w:val="段落正文"/>
    <w:basedOn w:val="1"/>
    <w:qFormat/>
    <w:uiPriority w:val="0"/>
    <w:pPr>
      <w:spacing w:beforeLines="50" w:line="360" w:lineRule="auto"/>
      <w:ind w:firstLine="200" w:firstLineChars="200"/>
    </w:pPr>
    <w:rPr>
      <w:spacing w:val="2"/>
      <w:sz w:val="24"/>
    </w:rPr>
  </w:style>
  <w:style w:type="paragraph" w:customStyle="1" w:styleId="215">
    <w:name w:val="摘要"/>
    <w:basedOn w:val="1"/>
    <w:next w:val="5"/>
    <w:qFormat/>
    <w:uiPriority w:val="0"/>
    <w:pPr>
      <w:spacing w:line="360" w:lineRule="auto"/>
    </w:pPr>
    <w:rPr>
      <w:rFonts w:eastAsia="黑体"/>
      <w:sz w:val="20"/>
    </w:rPr>
  </w:style>
  <w:style w:type="paragraph" w:customStyle="1" w:styleId="216">
    <w:name w:val="附录3"/>
    <w:basedOn w:val="1"/>
    <w:next w:val="1"/>
    <w:qFormat/>
    <w:uiPriority w:val="0"/>
    <w:pPr>
      <w:tabs>
        <w:tab w:val="left" w:pos="851"/>
      </w:tabs>
      <w:ind w:left="425" w:hanging="425"/>
      <w:outlineLvl w:val="2"/>
    </w:pPr>
    <w:rPr>
      <w:rFonts w:eastAsia="黑体"/>
      <w:b/>
      <w:sz w:val="32"/>
    </w:rPr>
  </w:style>
  <w:style w:type="paragraph" w:customStyle="1" w:styleId="217">
    <w:name w:val="Char2 Char Char Char Char Char Char"/>
    <w:basedOn w:val="1"/>
    <w:qFormat/>
    <w:uiPriority w:val="0"/>
    <w:rPr>
      <w:rFonts w:ascii="仿宋_GB2312"/>
      <w:b/>
      <w:sz w:val="30"/>
    </w:rPr>
  </w:style>
  <w:style w:type="paragraph" w:customStyle="1" w:styleId="218">
    <w:name w:val="样式 首行缩进:  0.74 厘米"/>
    <w:basedOn w:val="1"/>
    <w:qFormat/>
    <w:uiPriority w:val="0"/>
    <w:pPr>
      <w:spacing w:line="360" w:lineRule="auto"/>
      <w:ind w:firstLine="420"/>
    </w:pPr>
    <w:rPr>
      <w:sz w:val="24"/>
    </w:rPr>
  </w:style>
  <w:style w:type="paragraph" w:customStyle="1" w:styleId="219">
    <w:name w:val="Char Char Char Char Char"/>
    <w:basedOn w:val="1"/>
    <w:qFormat/>
    <w:uiPriority w:val="0"/>
    <w:pPr>
      <w:tabs>
        <w:tab w:val="left" w:pos="425"/>
      </w:tabs>
      <w:ind w:left="1620" w:hanging="360"/>
    </w:pPr>
    <w:rPr>
      <w:rFonts w:ascii="Tahoma" w:hAnsi="Tahoma"/>
      <w:sz w:val="24"/>
    </w:rPr>
  </w:style>
  <w:style w:type="paragraph" w:customStyle="1" w:styleId="220">
    <w:name w:val="Note"/>
    <w:basedOn w:val="1"/>
    <w:qFormat/>
    <w:uiPriority w:val="0"/>
    <w:pPr>
      <w:pBdr>
        <w:top w:val="single" w:color="auto" w:sz="12" w:space="3"/>
        <w:bottom w:val="single" w:color="auto" w:sz="12" w:space="3"/>
      </w:pBdr>
      <w:spacing w:line="360" w:lineRule="auto"/>
    </w:pPr>
    <w:rPr>
      <w:sz w:val="24"/>
    </w:rPr>
  </w:style>
  <w:style w:type="paragraph" w:customStyle="1" w:styleId="22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22">
    <w:name w:val="Char Char1 Char"/>
    <w:basedOn w:val="1"/>
    <w:qFormat/>
    <w:uiPriority w:val="0"/>
    <w:rPr>
      <w:rFonts w:ascii="Tahoma" w:hAnsi="Tahoma"/>
      <w:sz w:val="24"/>
      <w:szCs w:val="24"/>
    </w:rPr>
  </w:style>
  <w:style w:type="paragraph" w:customStyle="1" w:styleId="223">
    <w:name w:val="列表项目"/>
    <w:basedOn w:val="1"/>
    <w:qFormat/>
    <w:uiPriority w:val="0"/>
    <w:pPr>
      <w:tabs>
        <w:tab w:val="left" w:pos="420"/>
      </w:tabs>
      <w:spacing w:line="288" w:lineRule="auto"/>
      <w:ind w:left="840" w:leftChars="200" w:hanging="420" w:hangingChars="200"/>
    </w:pPr>
    <w:rPr>
      <w:sz w:val="21"/>
    </w:rPr>
  </w:style>
  <w:style w:type="paragraph" w:customStyle="1" w:styleId="224">
    <w:name w:val="Char Char14 Char Char"/>
    <w:basedOn w:val="1"/>
    <w:qFormat/>
    <w:uiPriority w:val="0"/>
    <w:rPr>
      <w:sz w:val="21"/>
      <w:szCs w:val="24"/>
    </w:rPr>
  </w:style>
  <w:style w:type="paragraph" w:customStyle="1" w:styleId="225">
    <w:name w:val="文本框样式1"/>
    <w:basedOn w:val="1"/>
    <w:qFormat/>
    <w:uiPriority w:val="0"/>
    <w:pPr>
      <w:adjustRightInd w:val="0"/>
      <w:snapToGrid w:val="0"/>
      <w:spacing w:before="60" w:line="180" w:lineRule="exact"/>
      <w:jc w:val="center"/>
    </w:pPr>
    <w:rPr>
      <w:sz w:val="21"/>
    </w:rPr>
  </w:style>
  <w:style w:type="paragraph" w:customStyle="1" w:styleId="226">
    <w:name w:val="简单回函地址"/>
    <w:basedOn w:val="1"/>
    <w:qFormat/>
    <w:uiPriority w:val="0"/>
    <w:pPr>
      <w:adjustRightInd w:val="0"/>
      <w:snapToGrid w:val="0"/>
      <w:spacing w:line="360" w:lineRule="auto"/>
    </w:pPr>
    <w:rPr>
      <w:sz w:val="24"/>
    </w:rPr>
  </w:style>
  <w:style w:type="paragraph" w:customStyle="1" w:styleId="227">
    <w:name w:val="可研正文"/>
    <w:basedOn w:val="2"/>
    <w:qFormat/>
    <w:uiPriority w:val="0"/>
    <w:pPr>
      <w:adjustRightInd w:val="0"/>
      <w:snapToGrid w:val="0"/>
      <w:spacing w:line="440" w:lineRule="exact"/>
      <w:ind w:firstLine="567"/>
    </w:pPr>
    <w:rPr>
      <w:sz w:val="28"/>
    </w:rPr>
  </w:style>
  <w:style w:type="paragraph" w:customStyle="1" w:styleId="228">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229">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230">
    <w:name w:val="关键词"/>
    <w:basedOn w:val="1"/>
    <w:next w:val="1"/>
    <w:qFormat/>
    <w:uiPriority w:val="0"/>
    <w:pPr>
      <w:spacing w:line="360" w:lineRule="auto"/>
    </w:pPr>
    <w:rPr>
      <w:rFonts w:eastAsia="黑体"/>
      <w:sz w:val="20"/>
    </w:rPr>
  </w:style>
  <w:style w:type="paragraph" w:customStyle="1" w:styleId="231">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32">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33">
    <w:name w:val="样式4"/>
    <w:basedOn w:val="7"/>
    <w:qFormat/>
    <w:uiPriority w:val="0"/>
    <w:pPr>
      <w:adjustRightInd w:val="0"/>
      <w:snapToGrid w:val="0"/>
    </w:pPr>
  </w:style>
  <w:style w:type="paragraph" w:customStyle="1" w:styleId="234">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235">
    <w:name w:val="样式 正文缩进正文（首行缩进两字）表正文正文非缩进特点标题4段1 + 首行缩进:  2 字符"/>
    <w:basedOn w:val="17"/>
    <w:qFormat/>
    <w:uiPriority w:val="0"/>
    <w:pPr>
      <w:ind w:firstLine="480" w:firstLineChars="200"/>
    </w:pPr>
  </w:style>
  <w:style w:type="paragraph" w:customStyle="1" w:styleId="236">
    <w:name w:val="列出段落1"/>
    <w:next w:val="18"/>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237">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38">
    <w:name w:val="Char1 Char Char Char1"/>
    <w:basedOn w:val="1"/>
    <w:qFormat/>
    <w:uiPriority w:val="0"/>
    <w:rPr>
      <w:rFonts w:ascii="Tahoma" w:hAnsi="Tahoma"/>
      <w:sz w:val="30"/>
    </w:rPr>
  </w:style>
  <w:style w:type="paragraph" w:customStyle="1" w:styleId="239">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40">
    <w:name w:val="标题2"/>
    <w:basedOn w:val="5"/>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41">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42">
    <w:name w:val="二级列表"/>
    <w:basedOn w:val="214"/>
    <w:next w:val="214"/>
    <w:qFormat/>
    <w:uiPriority w:val="0"/>
    <w:pPr>
      <w:tabs>
        <w:tab w:val="left" w:pos="2120"/>
      </w:tabs>
      <w:ind w:firstLine="0" w:firstLineChars="0"/>
    </w:pPr>
    <w:rPr>
      <w:b/>
    </w:rPr>
  </w:style>
  <w:style w:type="paragraph" w:customStyle="1" w:styleId="243">
    <w:name w:val="Char2"/>
    <w:basedOn w:val="1"/>
    <w:qFormat/>
    <w:uiPriority w:val="0"/>
    <w:pPr>
      <w:spacing w:line="240" w:lineRule="atLeast"/>
      <w:ind w:left="420" w:firstLine="420"/>
    </w:pPr>
    <w:rPr>
      <w:kern w:val="0"/>
      <w:sz w:val="21"/>
    </w:rPr>
  </w:style>
  <w:style w:type="paragraph" w:customStyle="1" w:styleId="244">
    <w:name w:val="样式1xz"/>
    <w:basedOn w:val="1"/>
    <w:qFormat/>
    <w:uiPriority w:val="0"/>
    <w:pPr>
      <w:tabs>
        <w:tab w:val="left" w:pos="1050"/>
        <w:tab w:val="right" w:leader="dot" w:pos="8296"/>
      </w:tabs>
    </w:pPr>
    <w:rPr>
      <w:caps/>
      <w:spacing w:val="20"/>
      <w:sz w:val="24"/>
    </w:rPr>
  </w:style>
  <w:style w:type="paragraph" w:customStyle="1" w:styleId="245">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246">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247">
    <w:name w:val="Style Heading 3h3Heading 3 - oldLevel 3 HeadH3level_3PIM 3se..."/>
    <w:basedOn w:val="6"/>
    <w:qFormat/>
    <w:uiPriority w:val="0"/>
    <w:pPr>
      <w:tabs>
        <w:tab w:val="left" w:pos="709"/>
        <w:tab w:val="left" w:pos="1620"/>
      </w:tabs>
      <w:ind w:left="1620" w:hanging="360"/>
    </w:pPr>
  </w:style>
  <w:style w:type="paragraph" w:customStyle="1" w:styleId="248">
    <w:name w:val="图片文字"/>
    <w:basedOn w:val="1"/>
    <w:qFormat/>
    <w:uiPriority w:val="0"/>
    <w:pPr>
      <w:spacing w:line="240" w:lineRule="atLeast"/>
      <w:jc w:val="center"/>
    </w:pPr>
    <w:rPr>
      <w:sz w:val="21"/>
    </w:rPr>
  </w:style>
  <w:style w:type="paragraph" w:customStyle="1" w:styleId="249">
    <w:name w:val="文本1"/>
    <w:basedOn w:val="1"/>
    <w:qFormat/>
    <w:uiPriority w:val="0"/>
    <w:pPr>
      <w:adjustRightInd w:val="0"/>
      <w:spacing w:line="312" w:lineRule="atLeast"/>
      <w:jc w:val="center"/>
      <w:textAlignment w:val="baseline"/>
    </w:pPr>
    <w:rPr>
      <w:kern w:val="0"/>
      <w:sz w:val="18"/>
    </w:rPr>
  </w:style>
  <w:style w:type="paragraph" w:customStyle="1" w:styleId="250">
    <w:name w:val="没有缩进（为图形使用）"/>
    <w:basedOn w:val="1"/>
    <w:qFormat/>
    <w:uiPriority w:val="0"/>
    <w:pPr>
      <w:spacing w:before="120" w:after="120" w:line="360" w:lineRule="auto"/>
    </w:pPr>
    <w:rPr>
      <w:sz w:val="24"/>
    </w:rPr>
  </w:style>
  <w:style w:type="paragraph" w:customStyle="1" w:styleId="251">
    <w:name w:val="样式 样式 首行缩进:  2 字符 + 首行缩进:  2 字符"/>
    <w:basedOn w:val="1"/>
    <w:qFormat/>
    <w:uiPriority w:val="0"/>
    <w:pPr>
      <w:spacing w:line="360" w:lineRule="auto"/>
      <w:ind w:firstLine="480" w:firstLineChars="200"/>
    </w:pPr>
    <w:rPr>
      <w:sz w:val="24"/>
    </w:rPr>
  </w:style>
  <w:style w:type="paragraph" w:customStyle="1" w:styleId="252">
    <w:name w:val="Char"/>
    <w:basedOn w:val="1"/>
    <w:qFormat/>
    <w:uiPriority w:val="0"/>
    <w:pPr>
      <w:spacing w:line="240" w:lineRule="atLeast"/>
      <w:ind w:left="420" w:firstLine="420"/>
    </w:pPr>
    <w:rPr>
      <w:kern w:val="0"/>
      <w:sz w:val="21"/>
    </w:rPr>
  </w:style>
  <w:style w:type="character" w:customStyle="1" w:styleId="253">
    <w:name w:val="font11"/>
    <w:basedOn w:val="59"/>
    <w:qFormat/>
    <w:uiPriority w:val="0"/>
    <w:rPr>
      <w:rFonts w:hint="eastAsia" w:ascii="宋体" w:hAnsi="宋体" w:eastAsia="宋体" w:cs="宋体"/>
      <w:color w:val="000000"/>
      <w:sz w:val="24"/>
      <w:szCs w:val="24"/>
      <w:u w:val="none"/>
    </w:rPr>
  </w:style>
  <w:style w:type="character" w:customStyle="1" w:styleId="254">
    <w:name w:val="font71"/>
    <w:basedOn w:val="59"/>
    <w:qFormat/>
    <w:uiPriority w:val="0"/>
    <w:rPr>
      <w:rFonts w:hint="eastAsia" w:ascii="宋体" w:hAnsi="宋体" w:eastAsia="宋体" w:cs="宋体"/>
      <w:color w:val="000000"/>
      <w:sz w:val="24"/>
      <w:szCs w:val="24"/>
      <w:u w:val="none"/>
      <w:vertAlign w:val="superscript"/>
    </w:rPr>
  </w:style>
  <w:style w:type="character" w:customStyle="1" w:styleId="255">
    <w:name w:val="NormalCharacter"/>
    <w:semiHidden/>
    <w:qFormat/>
    <w:uiPriority w:val="0"/>
    <w:rPr>
      <w:rFonts w:ascii="Verdana" w:hAnsi="Verdana" w:eastAsia="仿宋_GB2312"/>
      <w:sz w:val="24"/>
      <w:lang w:val="en-US" w:eastAsia="en-US" w:bidi="ar-SA"/>
    </w:rPr>
  </w:style>
  <w:style w:type="paragraph" w:customStyle="1" w:styleId="256">
    <w:name w:val="授权书和信息卡行距"/>
    <w:qFormat/>
    <w:uiPriority w:val="0"/>
    <w:pPr>
      <w:spacing w:line="560" w:lineRule="exact"/>
    </w:pPr>
    <w:rPr>
      <w:rFonts w:ascii="Times New Roman" w:hAnsi="Times New Roman" w:eastAsia="仿宋_GB2312" w:cs="Times New Roman"/>
      <w:kern w:val="2"/>
      <w:sz w:val="24"/>
      <w:szCs w:val="24"/>
      <w:lang w:val="en-US" w:eastAsia="zh-CN" w:bidi="ar-SA"/>
    </w:rPr>
  </w:style>
  <w:style w:type="paragraph" w:customStyle="1" w:styleId="257">
    <w:name w:val="正文（GB2312加粗）"/>
    <w:qFormat/>
    <w:uiPriority w:val="0"/>
    <w:pPr>
      <w:ind w:firstLine="200" w:firstLineChars="200"/>
    </w:pPr>
    <w:rPr>
      <w:rFonts w:ascii="Times New Roman" w:hAnsi="Times New Roman" w:eastAsia="仿宋_GB2312" w:cs="Times New Roman"/>
      <w:b/>
      <w:kern w:val="2"/>
      <w:sz w:val="24"/>
      <w:szCs w:val="24"/>
      <w:lang w:val="en-US" w:eastAsia="zh-CN" w:bidi="ar-SA"/>
    </w:rPr>
  </w:style>
  <w:style w:type="paragraph" w:customStyle="1" w:styleId="258">
    <w:name w:val="身份证明授权委托投标函等行距"/>
    <w:qFormat/>
    <w:uiPriority w:val="0"/>
    <w:pPr>
      <w:spacing w:line="560" w:lineRule="exact"/>
      <w:ind w:firstLine="200" w:firstLineChars="200"/>
    </w:pPr>
    <w:rPr>
      <w:rFonts w:ascii="Times New Roman" w:hAnsi="Times New Roman" w:eastAsia="仿宋_GB2312" w:cs="Times New Roman"/>
      <w:kern w:val="2"/>
      <w:sz w:val="24"/>
      <w:szCs w:val="24"/>
      <w:lang w:val="en-US" w:eastAsia="zh-CN" w:bidi="ar-SA"/>
    </w:rPr>
  </w:style>
  <w:style w:type="character" w:customStyle="1" w:styleId="259">
    <w:name w:val="标题 2 字符1"/>
    <w:link w:val="5"/>
    <w:qFormat/>
    <w:uiPriority w:val="0"/>
    <w:rPr>
      <w:rFonts w:ascii="宋体" w:hAnsi="宋体" w:eastAsia="宋体"/>
      <w:b/>
      <w:kern w:val="2"/>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8EC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F1FE6-94A8-41F6-8C72-E512699C564C}">
  <ds:schemaRefs/>
</ds:datastoreItem>
</file>

<file path=docProps/app.xml><?xml version="1.0" encoding="utf-8"?>
<Properties xmlns="http://schemas.openxmlformats.org/officeDocument/2006/extended-properties" xmlns:vt="http://schemas.openxmlformats.org/officeDocument/2006/docPropsVTypes">
  <Template>Normal</Template>
  <Manager>罗成</Manager>
  <Company>重庆市政府采购中心</Company>
  <Pages>23</Pages>
  <Words>7983</Words>
  <Characters>8479</Characters>
  <Lines>58</Lines>
  <Paragraphs>16</Paragraphs>
  <TotalTime>4</TotalTime>
  <ScaleCrop>false</ScaleCrop>
  <LinksUpToDate>false</LinksUpToDate>
  <CharactersWithSpaces>9184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2023-09-05T03:07:00Z</dcterms:created>
  <dc:creator>罗成</dc:creator>
  <cp:lastModifiedBy>MT.</cp:lastModifiedBy>
  <cp:lastPrinted>2023-08-17T08:21:00Z</cp:lastPrinted>
  <dcterms:modified xsi:type="dcterms:W3CDTF">2025-12-11T08:47:00Z</dcterms:modified>
  <dc:title>竞争性谈判文件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A7C238811A02415995A6548B514688FC_13</vt:lpwstr>
  </property>
  <property fmtid="{D5CDD505-2E9C-101B-9397-08002B2CF9AE}" pid="4" name="commondata">
    <vt:lpwstr>eyJoZGlkIjoiOTQxNDU1NTg0MjM1NGNmNzVlNzVhYWI1NjM1Y2UxYjcifQ==</vt:lpwstr>
  </property>
  <property fmtid="{D5CDD505-2E9C-101B-9397-08002B2CF9AE}" pid="5" name="KSOTemplateDocerSaveRecord">
    <vt:lpwstr>eyJoZGlkIjoiYzMwY2JiYzRhOWQ2NzMwYWQ0YTVhZGIyMzQ1NDQyNTQiLCJ1c2VySWQiOiIyNzA5NTcwNzEifQ==</vt:lpwstr>
  </property>
</Properties>
</file>