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333333"/>
          <w:spacing w:val="0"/>
          <w:sz w:val="45"/>
          <w:szCs w:val="45"/>
          <w:shd w:val="clear" w:fill="FFFFFF"/>
        </w:rPr>
        <w:t>重庆市国资委网络交换机更换项目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333333"/>
          <w:spacing w:val="0"/>
          <w:sz w:val="45"/>
          <w:szCs w:val="45"/>
          <w:shd w:val="clear" w:fill="FFFFFF"/>
        </w:rPr>
        <w:t>竞争性谈判结果公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333333"/>
          <w:spacing w:val="0"/>
          <w:sz w:val="45"/>
          <w:szCs w:val="45"/>
          <w:shd w:val="clear" w:fill="FFFFFF"/>
        </w:rPr>
      </w:pPr>
    </w:p>
    <w:tbl>
      <w:tblPr>
        <w:tblStyle w:val="4"/>
        <w:tblW w:w="8305" w:type="dxa"/>
        <w:jc w:val="center"/>
        <w:tblInd w:w="1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1"/>
        <w:gridCol w:w="604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项目名称：</w:t>
            </w:r>
          </w:p>
        </w:tc>
        <w:tc>
          <w:tcPr>
            <w:tcW w:w="6044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重庆市国资委网络交换机更换项目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  <w:t>第二次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1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评审日期：</w:t>
            </w:r>
          </w:p>
        </w:tc>
        <w:tc>
          <w:tcPr>
            <w:tcW w:w="6044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1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公示日期：</w:t>
            </w:r>
          </w:p>
        </w:tc>
        <w:tc>
          <w:tcPr>
            <w:tcW w:w="6044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1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采购方式：</w:t>
            </w:r>
          </w:p>
        </w:tc>
        <w:tc>
          <w:tcPr>
            <w:tcW w:w="6044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竞争性谈判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1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采购单位名称：</w:t>
            </w:r>
          </w:p>
        </w:tc>
        <w:tc>
          <w:tcPr>
            <w:tcW w:w="6044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重庆市国有资产监督管理委员会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1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评标委员会成员名单：</w:t>
            </w:r>
          </w:p>
        </w:tc>
        <w:tc>
          <w:tcPr>
            <w:tcW w:w="6044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  <w:t>李沁睿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  <w:t>段彦冰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  <w:t>程世浩</w:t>
            </w:r>
            <w:bookmarkStart w:id="1" w:name="_GoBack"/>
            <w:bookmarkEnd w:id="1"/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1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联系电话：</w:t>
            </w:r>
          </w:p>
        </w:tc>
        <w:tc>
          <w:tcPr>
            <w:tcW w:w="6044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67678028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1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公告期限</w:t>
            </w:r>
          </w:p>
        </w:tc>
        <w:tc>
          <w:tcPr>
            <w:tcW w:w="6044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自公告发布之日起3个工作日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5" w:type="dxa"/>
            <w:gridSpan w:val="2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评审结果：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  <w:jc w:val="center"/>
        </w:trPr>
        <w:tc>
          <w:tcPr>
            <w:tcW w:w="8305" w:type="dxa"/>
            <w:gridSpan w:val="2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 </w:t>
            </w:r>
          </w:p>
          <w:tbl>
            <w:tblPr>
              <w:tblStyle w:val="4"/>
              <w:tblW w:w="8274" w:type="dxa"/>
              <w:tblInd w:w="1" w:type="dxa"/>
              <w:tblBorders>
                <w:top w:val="outset" w:color="333333" w:sz="6" w:space="0"/>
                <w:left w:val="outset" w:color="333333" w:sz="6" w:space="0"/>
                <w:bottom w:val="outset" w:color="333333" w:sz="6" w:space="0"/>
                <w:right w:val="outset" w:color="333333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1"/>
              <w:gridCol w:w="1694"/>
              <w:gridCol w:w="2094"/>
              <w:gridCol w:w="2014"/>
              <w:gridCol w:w="1631"/>
            </w:tblGrid>
            <w:tr>
              <w:tblPrEx>
                <w:tblBorders>
                  <w:top w:val="outset" w:color="333333" w:sz="6" w:space="0"/>
                  <w:left w:val="outset" w:color="333333" w:sz="6" w:space="0"/>
                  <w:bottom w:val="outset" w:color="333333" w:sz="6" w:space="0"/>
                  <w:right w:val="outset" w:color="333333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41" w:type="dxa"/>
                  <w:tcBorders>
                    <w:top w:val="single" w:color="E5E5E5" w:sz="6" w:space="0"/>
                    <w:left w:val="single" w:color="E5E5E5" w:sz="6" w:space="0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包号</w:t>
                  </w:r>
                </w:p>
              </w:tc>
              <w:tc>
                <w:tcPr>
                  <w:tcW w:w="1694" w:type="dxa"/>
                  <w:tcBorders>
                    <w:top w:val="single" w:color="E5E5E5" w:sz="6" w:space="0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采购内容</w:t>
                  </w:r>
                </w:p>
              </w:tc>
              <w:tc>
                <w:tcPr>
                  <w:tcW w:w="2094" w:type="dxa"/>
                  <w:tcBorders>
                    <w:top w:val="single" w:color="E5E5E5" w:sz="6" w:space="0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成交供应商</w:t>
                  </w:r>
                </w:p>
              </w:tc>
              <w:tc>
                <w:tcPr>
                  <w:tcW w:w="2014" w:type="dxa"/>
                  <w:tcBorders>
                    <w:top w:val="single" w:color="E5E5E5" w:sz="6" w:space="0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成交金额(元)</w:t>
                  </w:r>
                </w:p>
              </w:tc>
              <w:tc>
                <w:tcPr>
                  <w:tcW w:w="1631" w:type="dxa"/>
                  <w:tcBorders>
                    <w:top w:val="single" w:color="E5E5E5" w:sz="6" w:space="0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成交供应商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地址</w:t>
                  </w:r>
                </w:p>
              </w:tc>
            </w:tr>
            <w:tr>
              <w:tblPrEx>
                <w:tblBorders>
                  <w:top w:val="outset" w:color="333333" w:sz="6" w:space="0"/>
                  <w:left w:val="outset" w:color="333333" w:sz="6" w:space="0"/>
                  <w:bottom w:val="outset" w:color="333333" w:sz="6" w:space="0"/>
                  <w:right w:val="outset" w:color="333333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9" w:hRule="atLeast"/>
              </w:trPr>
              <w:tc>
                <w:tcPr>
                  <w:tcW w:w="841" w:type="dxa"/>
                  <w:tcBorders>
                    <w:top w:val="nil"/>
                    <w:left w:val="single" w:color="E5E5E5" w:sz="6" w:space="0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pacing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color w:val="333333"/>
                      <w:spacing w:val="0"/>
                      <w:sz w:val="24"/>
                      <w:szCs w:val="24"/>
                      <w:lang w:eastAsia="zh-CN"/>
                    </w:rPr>
                  </w:pPr>
                  <w:bookmarkStart w:id="0" w:name="OLE_LINK1"/>
                  <w:r>
                    <w:rPr>
                      <w:rFonts w:hint="eastAsia" w:ascii="宋体" w:hAnsi="宋体" w:eastAsia="宋体" w:cs="宋体"/>
                      <w:color w:val="333333"/>
                      <w:spacing w:val="0"/>
                      <w:sz w:val="24"/>
                      <w:szCs w:val="24"/>
                      <w:lang w:eastAsia="zh-CN"/>
                    </w:rPr>
                    <w:t>重庆市国资委网络交换机更换项目</w:t>
                  </w:r>
                  <w:bookmarkEnd w:id="0"/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color w:val="333333"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重庆都尧科技发展有限公司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color w:val="333333"/>
                      <w:spacing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269000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pacing w:val="0"/>
                      <w:sz w:val="24"/>
                      <w:szCs w:val="24"/>
                      <w:lang w:val="en-US" w:eastAsia="zh-CN"/>
                    </w:rPr>
                    <w:t>重庆市两江新区大竹林街道星光大道90号24-办公（49）</w:t>
                  </w:r>
                </w:p>
              </w:tc>
            </w:tr>
            <w:tr>
              <w:tblPrEx>
                <w:tblBorders>
                  <w:top w:val="outset" w:color="333333" w:sz="6" w:space="0"/>
                  <w:left w:val="outset" w:color="333333" w:sz="6" w:space="0"/>
                  <w:bottom w:val="outset" w:color="333333" w:sz="6" w:space="0"/>
                  <w:right w:val="outset" w:color="333333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41" w:type="dxa"/>
                  <w:tcBorders>
                    <w:top w:val="nil"/>
                    <w:left w:val="single" w:color="E5E5E5" w:sz="6" w:space="0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color="E5E5E5" w:sz="6" w:space="0"/>
                    <w:right w:val="single" w:color="E5E5E5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B390B"/>
    <w:rsid w:val="212E6CC7"/>
    <w:rsid w:val="40B22F05"/>
    <w:rsid w:val="6A6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2022-10-28T02:11:00Z</dcterms:created>
  <dc:creator>尹仙</dc:creator>
  <cp:lastModifiedBy>yinx</cp:lastModifiedBy>
  <dcterms:modified xsi:type="dcterms:W3CDTF">2025-11-20T03:41:13Z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