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ACBCB">
      <w:pPr>
        <w:spacing w:line="480" w:lineRule="exact"/>
      </w:pPr>
      <w:r>
        <w:drawing>
          <wp:anchor distT="0" distB="0" distL="0" distR="0" simplePos="0" relativeHeight="251659264" behindDoc="0" locked="0" layoutInCell="1" allowOverlap="1">
            <wp:simplePos x="0" y="0"/>
            <wp:positionH relativeFrom="column">
              <wp:posOffset>4838700</wp:posOffset>
            </wp:positionH>
            <wp:positionV relativeFrom="paragraph">
              <wp:posOffset>152400</wp:posOffset>
            </wp:positionV>
            <wp:extent cx="1584960" cy="14351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9"/>
                    <a:stretch>
                      <a:fillRect/>
                    </a:stretch>
                  </pic:blipFill>
                  <pic:spPr>
                    <a:xfrm>
                      <a:off x="0" y="0"/>
                      <a:ext cx="1584959" cy="143256"/>
                    </a:xfrm>
                    <a:prstGeom prst="rect">
                      <a:avLst/>
                    </a:prstGeom>
                  </pic:spPr>
                </pic:pic>
              </a:graphicData>
            </a:graphic>
          </wp:anchor>
        </w:drawing>
      </w:r>
      <w:r>
        <w:rPr>
          <w:position w:val="-9"/>
        </w:rPr>
        <w:drawing>
          <wp:inline distT="0" distB="0" distL="0" distR="0">
            <wp:extent cx="1115060" cy="3048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0"/>
                    <a:stretch>
                      <a:fillRect/>
                    </a:stretch>
                  </pic:blipFill>
                  <pic:spPr>
                    <a:xfrm>
                      <a:off x="0" y="0"/>
                      <a:ext cx="1115568" cy="304800"/>
                    </a:xfrm>
                    <a:prstGeom prst="rect">
                      <a:avLst/>
                    </a:prstGeom>
                  </pic:spPr>
                </pic:pic>
              </a:graphicData>
            </a:graphic>
          </wp:inline>
        </w:drawing>
      </w:r>
    </w:p>
    <w:p w14:paraId="0C9260D1">
      <w:pPr>
        <w:spacing w:line="251" w:lineRule="auto"/>
        <w:rPr>
          <w:rFonts w:ascii="Arial"/>
          <w:sz w:val="21"/>
        </w:rPr>
      </w:pPr>
    </w:p>
    <w:p w14:paraId="79D1E32C">
      <w:pPr>
        <w:pStyle w:val="2"/>
        <w:spacing w:before="59" w:line="214" w:lineRule="auto"/>
        <w:ind w:left="249"/>
        <w:rPr>
          <w:sz w:val="18"/>
          <w:szCs w:val="18"/>
        </w:rPr>
      </w:pPr>
      <w:r>
        <w:rPr>
          <w:b/>
          <w:bCs/>
          <w:spacing w:val="-4"/>
          <w:sz w:val="18"/>
          <w:szCs w:val="18"/>
        </w:rPr>
        <w:t>发文单位：</w:t>
      </w:r>
      <w:r>
        <w:rPr>
          <w:spacing w:val="40"/>
          <w:sz w:val="18"/>
          <w:szCs w:val="18"/>
        </w:rPr>
        <w:t xml:space="preserve"> </w:t>
      </w:r>
      <w:r>
        <w:rPr>
          <w:b/>
          <w:bCs/>
          <w:spacing w:val="-4"/>
          <w:sz w:val="18"/>
          <w:szCs w:val="18"/>
        </w:rPr>
        <w:t>汽车海外</w:t>
      </w:r>
    </w:p>
    <w:tbl>
      <w:tblPr>
        <w:tblStyle w:val="5"/>
        <w:tblW w:w="10311" w:type="dxa"/>
        <w:tblInd w:w="7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33"/>
        <w:gridCol w:w="1622"/>
        <w:gridCol w:w="1677"/>
        <w:gridCol w:w="2341"/>
        <w:gridCol w:w="1478"/>
        <w:gridCol w:w="1660"/>
      </w:tblGrid>
      <w:tr w14:paraId="2E42B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1533" w:type="dxa"/>
            <w:vAlign w:val="top"/>
          </w:tcPr>
          <w:p w14:paraId="687BC4E0">
            <w:pPr>
              <w:pStyle w:val="6"/>
              <w:spacing w:before="81" w:line="219" w:lineRule="auto"/>
              <w:ind w:left="32"/>
            </w:pPr>
            <w:r>
              <w:rPr>
                <w:b/>
                <w:bCs/>
                <w:spacing w:val="-4"/>
              </w:rPr>
              <w:t>文件编号：</w:t>
            </w:r>
          </w:p>
        </w:tc>
        <w:tc>
          <w:tcPr>
            <w:tcW w:w="1622" w:type="dxa"/>
            <w:vAlign w:val="top"/>
          </w:tcPr>
          <w:p w14:paraId="0768190B">
            <w:pPr>
              <w:pStyle w:val="6"/>
              <w:spacing w:before="81" w:line="224" w:lineRule="auto"/>
              <w:ind w:left="19"/>
            </w:pPr>
            <w:r>
              <w:rPr>
                <w:b/>
                <w:bCs/>
                <w:spacing w:val="-2"/>
              </w:rPr>
              <w:t>XYQC-HY-20250510</w:t>
            </w:r>
          </w:p>
        </w:tc>
        <w:tc>
          <w:tcPr>
            <w:tcW w:w="1677" w:type="dxa"/>
            <w:vAlign w:val="top"/>
          </w:tcPr>
          <w:p w14:paraId="7406BE29">
            <w:pPr>
              <w:pStyle w:val="6"/>
              <w:spacing w:before="81" w:line="220" w:lineRule="auto"/>
              <w:ind w:left="27"/>
            </w:pPr>
            <w:r>
              <w:rPr>
                <w:b/>
                <w:bCs/>
                <w:spacing w:val="-4"/>
              </w:rPr>
              <w:t>发文日期：</w:t>
            </w:r>
          </w:p>
        </w:tc>
        <w:tc>
          <w:tcPr>
            <w:tcW w:w="2341" w:type="dxa"/>
            <w:vAlign w:val="top"/>
          </w:tcPr>
          <w:p w14:paraId="4299B095">
            <w:pPr>
              <w:pStyle w:val="6"/>
              <w:spacing w:before="80"/>
              <w:ind w:left="29"/>
            </w:pPr>
            <w:r>
              <w:rPr>
                <w:b/>
                <w:bCs/>
                <w:spacing w:val="-3"/>
              </w:rPr>
              <w:t>2025-05-26</w:t>
            </w:r>
          </w:p>
        </w:tc>
        <w:tc>
          <w:tcPr>
            <w:tcW w:w="1478" w:type="dxa"/>
            <w:vAlign w:val="top"/>
          </w:tcPr>
          <w:p w14:paraId="615616AF">
            <w:pPr>
              <w:pStyle w:val="6"/>
              <w:spacing w:before="81" w:line="219" w:lineRule="auto"/>
              <w:ind w:left="32"/>
            </w:pPr>
            <w:r>
              <w:rPr>
                <w:b/>
                <w:bCs/>
                <w:spacing w:val="-4"/>
              </w:rPr>
              <w:t>文件类别：</w:t>
            </w:r>
          </w:p>
        </w:tc>
        <w:tc>
          <w:tcPr>
            <w:tcW w:w="1660" w:type="dxa"/>
            <w:vAlign w:val="top"/>
          </w:tcPr>
          <w:p w14:paraId="6F43A609">
            <w:pPr>
              <w:pStyle w:val="6"/>
              <w:spacing w:before="81" w:line="218" w:lineRule="auto"/>
              <w:ind w:left="37"/>
            </w:pPr>
            <w:r>
              <w:rPr>
                <w:b/>
                <w:bCs/>
                <w:spacing w:val="-9"/>
              </w:rPr>
              <w:t>公告</w:t>
            </w:r>
          </w:p>
        </w:tc>
      </w:tr>
      <w:tr w14:paraId="7F448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1533" w:type="dxa"/>
            <w:vAlign w:val="top"/>
          </w:tcPr>
          <w:p w14:paraId="1121528A">
            <w:pPr>
              <w:pStyle w:val="6"/>
              <w:spacing w:before="65" w:line="219" w:lineRule="auto"/>
              <w:ind w:left="30"/>
            </w:pPr>
            <w:r>
              <w:rPr>
                <w:b/>
                <w:bCs/>
                <w:spacing w:val="-5"/>
              </w:rPr>
              <w:t>拟文：</w:t>
            </w:r>
          </w:p>
        </w:tc>
        <w:tc>
          <w:tcPr>
            <w:tcW w:w="1622" w:type="dxa"/>
            <w:vAlign w:val="top"/>
          </w:tcPr>
          <w:p w14:paraId="7CE8F822">
            <w:pPr>
              <w:pStyle w:val="6"/>
              <w:spacing w:before="66" w:line="220" w:lineRule="auto"/>
              <w:ind w:left="21"/>
            </w:pPr>
            <w:r>
              <w:rPr>
                <w:b/>
                <w:bCs/>
                <w:spacing w:val="-6"/>
              </w:rPr>
              <w:t>徐钦</w:t>
            </w:r>
          </w:p>
        </w:tc>
        <w:tc>
          <w:tcPr>
            <w:tcW w:w="1677" w:type="dxa"/>
            <w:vAlign w:val="top"/>
          </w:tcPr>
          <w:p w14:paraId="36EC5569">
            <w:pPr>
              <w:pStyle w:val="6"/>
              <w:spacing w:before="66" w:line="220" w:lineRule="auto"/>
              <w:ind w:left="33"/>
            </w:pPr>
            <w:r>
              <w:rPr>
                <w:b/>
                <w:bCs/>
                <w:spacing w:val="-8"/>
              </w:rPr>
              <w:t>审核：</w:t>
            </w:r>
          </w:p>
        </w:tc>
        <w:tc>
          <w:tcPr>
            <w:tcW w:w="2341" w:type="dxa"/>
            <w:vAlign w:val="top"/>
          </w:tcPr>
          <w:p w14:paraId="68F62F33">
            <w:pPr>
              <w:pStyle w:val="6"/>
              <w:spacing w:before="65" w:line="219" w:lineRule="auto"/>
              <w:ind w:left="33"/>
            </w:pPr>
            <w:r>
              <w:rPr>
                <w:b/>
                <w:bCs/>
                <w:spacing w:val="-6"/>
              </w:rPr>
              <w:t>章智峰</w:t>
            </w:r>
          </w:p>
        </w:tc>
        <w:tc>
          <w:tcPr>
            <w:tcW w:w="1478" w:type="dxa"/>
            <w:vAlign w:val="top"/>
          </w:tcPr>
          <w:p w14:paraId="7EFB6478">
            <w:pPr>
              <w:pStyle w:val="6"/>
              <w:spacing w:before="65" w:line="221" w:lineRule="auto"/>
              <w:ind w:left="30"/>
            </w:pPr>
            <w:r>
              <w:rPr>
                <w:b/>
                <w:bCs/>
                <w:spacing w:val="-4"/>
              </w:rPr>
              <w:t>批准：</w:t>
            </w:r>
          </w:p>
        </w:tc>
        <w:tc>
          <w:tcPr>
            <w:tcW w:w="1660" w:type="dxa"/>
            <w:vAlign w:val="top"/>
          </w:tcPr>
          <w:p w14:paraId="0E210E74">
            <w:pPr>
              <w:pStyle w:val="6"/>
              <w:spacing w:before="66" w:line="219" w:lineRule="auto"/>
              <w:ind w:left="33"/>
            </w:pPr>
            <w:r>
              <w:rPr>
                <w:b/>
                <w:bCs/>
                <w:spacing w:val="-4"/>
              </w:rPr>
              <w:t>王晓龙</w:t>
            </w:r>
          </w:p>
        </w:tc>
      </w:tr>
      <w:tr w14:paraId="47320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533" w:type="dxa"/>
            <w:tcBorders>
              <w:bottom w:val="single" w:color="000000" w:sz="4" w:space="0"/>
            </w:tcBorders>
            <w:vAlign w:val="top"/>
          </w:tcPr>
          <w:p w14:paraId="765F8722">
            <w:pPr>
              <w:pStyle w:val="6"/>
              <w:spacing w:before="69" w:line="219" w:lineRule="auto"/>
              <w:ind w:left="36"/>
            </w:pPr>
            <w:r>
              <w:rPr>
                <w:b/>
                <w:bCs/>
                <w:spacing w:val="-5"/>
              </w:rPr>
              <w:t>收文范围：</w:t>
            </w:r>
          </w:p>
        </w:tc>
        <w:tc>
          <w:tcPr>
            <w:tcW w:w="8778" w:type="dxa"/>
            <w:gridSpan w:val="5"/>
            <w:tcBorders>
              <w:bottom w:val="single" w:color="000000" w:sz="4" w:space="0"/>
            </w:tcBorders>
            <w:vAlign w:val="top"/>
          </w:tcPr>
          <w:p w14:paraId="66E2A384">
            <w:pPr>
              <w:pStyle w:val="6"/>
              <w:spacing w:before="68" w:line="232" w:lineRule="auto"/>
              <w:ind w:left="29"/>
            </w:pPr>
            <w:r>
              <w:rPr>
                <w:rFonts w:ascii="MS Gothic" w:hAnsi="MS Gothic" w:eastAsia="MS Gothic" w:cs="MS Gothic"/>
                <w:b/>
                <w:bCs/>
                <w:spacing w:val="-4"/>
              </w:rPr>
              <w:t>☑</w:t>
            </w:r>
            <w:r>
              <w:rPr>
                <w:b/>
                <w:bCs/>
                <w:spacing w:val="-4"/>
              </w:rPr>
              <w:t>集团职能部门及各业务单位</w:t>
            </w:r>
            <w:r>
              <w:rPr>
                <w:spacing w:val="-4"/>
              </w:rPr>
              <w:t xml:space="preserve">  </w:t>
            </w:r>
            <w:r>
              <w:rPr>
                <w:rFonts w:ascii="MS Gothic" w:hAnsi="MS Gothic" w:eastAsia="MS Gothic" w:cs="MS Gothic"/>
                <w:b/>
                <w:bCs/>
                <w:spacing w:val="-4"/>
              </w:rPr>
              <w:t>□</w:t>
            </w:r>
            <w:r>
              <w:rPr>
                <w:b/>
                <w:bCs/>
                <w:spacing w:val="-4"/>
              </w:rPr>
              <w:t>本业务单位</w:t>
            </w:r>
          </w:p>
        </w:tc>
      </w:tr>
      <w:tr w14:paraId="3F9CC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1533" w:type="dxa"/>
            <w:tcBorders>
              <w:top w:val="single" w:color="000000" w:sz="4" w:space="0"/>
            </w:tcBorders>
            <w:vAlign w:val="top"/>
          </w:tcPr>
          <w:p w14:paraId="3DD94CEF">
            <w:pPr>
              <w:pStyle w:val="6"/>
              <w:spacing w:before="74" w:line="219" w:lineRule="auto"/>
              <w:ind w:left="29"/>
            </w:pPr>
            <w:r>
              <w:rPr>
                <w:b/>
                <w:bCs/>
                <w:spacing w:val="-3"/>
              </w:rPr>
              <w:t>传播方式</w:t>
            </w:r>
          </w:p>
        </w:tc>
        <w:tc>
          <w:tcPr>
            <w:tcW w:w="8778" w:type="dxa"/>
            <w:gridSpan w:val="5"/>
            <w:tcBorders>
              <w:top w:val="single" w:color="000000" w:sz="4" w:space="0"/>
            </w:tcBorders>
            <w:vAlign w:val="top"/>
          </w:tcPr>
          <w:p w14:paraId="7956A811">
            <w:pPr>
              <w:pStyle w:val="6"/>
              <w:spacing w:before="74" w:line="232" w:lineRule="auto"/>
              <w:ind w:left="29"/>
            </w:pPr>
            <w:r>
              <w:rPr>
                <w:rFonts w:ascii="MS Gothic" w:hAnsi="MS Gothic" w:eastAsia="MS Gothic" w:cs="MS Gothic"/>
                <w:b/>
                <w:bCs/>
                <w:spacing w:val="-4"/>
              </w:rPr>
              <w:t>□</w:t>
            </w:r>
            <w:r>
              <w:rPr>
                <w:b/>
                <w:bCs/>
                <w:spacing w:val="-4"/>
              </w:rPr>
              <w:t>企微群传阅</w:t>
            </w:r>
            <w:r>
              <w:rPr>
                <w:spacing w:val="-4"/>
              </w:rPr>
              <w:t xml:space="preserve">         </w:t>
            </w:r>
            <w:r>
              <w:rPr>
                <w:rFonts w:ascii="MS Gothic" w:hAnsi="MS Gothic" w:eastAsia="MS Gothic" w:cs="MS Gothic"/>
                <w:b/>
                <w:bCs/>
                <w:spacing w:val="-4"/>
              </w:rPr>
              <w:t>☑</w:t>
            </w:r>
            <w:r>
              <w:rPr>
                <w:b/>
                <w:bCs/>
                <w:spacing w:val="-4"/>
              </w:rPr>
              <w:t>官微发布</w:t>
            </w:r>
            <w:r>
              <w:rPr>
                <w:spacing w:val="2"/>
              </w:rPr>
              <w:t xml:space="preserve">        </w:t>
            </w:r>
            <w:r>
              <w:rPr>
                <w:rFonts w:ascii="MS Gothic" w:hAnsi="MS Gothic" w:eastAsia="MS Gothic" w:cs="MS Gothic"/>
                <w:b/>
                <w:bCs/>
                <w:spacing w:val="-4"/>
              </w:rPr>
              <w:t>☑</w:t>
            </w:r>
            <w:r>
              <w:rPr>
                <w:b/>
                <w:bCs/>
                <w:spacing w:val="-4"/>
              </w:rPr>
              <w:t>官网发布</w:t>
            </w:r>
            <w:r>
              <w:rPr>
                <w:spacing w:val="-4"/>
              </w:rPr>
              <w:t xml:space="preserve">       </w:t>
            </w:r>
            <w:r>
              <w:rPr>
                <w:spacing w:val="-5"/>
              </w:rPr>
              <w:t xml:space="preserve"> </w:t>
            </w:r>
            <w:r>
              <w:rPr>
                <w:b/>
                <w:bCs/>
                <w:spacing w:val="-5"/>
              </w:rPr>
              <w:t>□组织学习</w:t>
            </w:r>
            <w:r>
              <w:rPr>
                <w:spacing w:val="-5"/>
              </w:rPr>
              <w:t xml:space="preserve">       </w:t>
            </w:r>
            <w:r>
              <w:rPr>
                <w:b/>
                <w:bCs/>
                <w:spacing w:val="-5"/>
              </w:rPr>
              <w:t>□晨会播音</w:t>
            </w:r>
          </w:p>
        </w:tc>
      </w:tr>
    </w:tbl>
    <w:p w14:paraId="13E83B12">
      <w:pPr>
        <w:spacing w:line="273" w:lineRule="auto"/>
        <w:rPr>
          <w:rFonts w:ascii="Arial"/>
          <w:sz w:val="21"/>
        </w:rPr>
      </w:pPr>
    </w:p>
    <w:p w14:paraId="317DDE5A">
      <w:pPr>
        <w:pStyle w:val="2"/>
        <w:spacing w:before="101" w:line="223" w:lineRule="auto"/>
        <w:ind w:left="346"/>
        <w:outlineLvl w:val="0"/>
        <w:rPr>
          <w:sz w:val="31"/>
          <w:szCs w:val="31"/>
        </w:rPr>
      </w:pPr>
      <w:r>
        <w:rPr>
          <w:b/>
          <w:bCs/>
          <w:spacing w:val="5"/>
          <w:sz w:val="31"/>
          <w:szCs w:val="31"/>
        </w:rPr>
        <w:t>汽车海外关于</w:t>
      </w:r>
      <w:r>
        <w:rPr>
          <w:spacing w:val="-42"/>
          <w:sz w:val="31"/>
          <w:szCs w:val="31"/>
        </w:rPr>
        <w:t xml:space="preserve"> </w:t>
      </w:r>
      <w:r>
        <w:rPr>
          <w:b/>
          <w:bCs/>
          <w:spacing w:val="5"/>
          <w:sz w:val="31"/>
          <w:szCs w:val="31"/>
        </w:rPr>
        <w:t>2025</w:t>
      </w:r>
      <w:r>
        <w:rPr>
          <w:spacing w:val="-61"/>
          <w:sz w:val="31"/>
          <w:szCs w:val="31"/>
        </w:rPr>
        <w:t xml:space="preserve"> </w:t>
      </w:r>
      <w:r>
        <w:rPr>
          <w:b/>
          <w:bCs/>
          <w:spacing w:val="5"/>
          <w:sz w:val="31"/>
          <w:szCs w:val="31"/>
        </w:rPr>
        <w:t>年出口越南散件公路运输项目的招标公告（军队）</w:t>
      </w:r>
    </w:p>
    <w:p w14:paraId="74E8D75A">
      <w:pPr>
        <w:spacing w:line="402" w:lineRule="auto"/>
        <w:rPr>
          <w:rFonts w:ascii="Arial"/>
          <w:sz w:val="21"/>
        </w:rPr>
      </w:pPr>
    </w:p>
    <w:p w14:paraId="13A03429">
      <w:pPr>
        <w:pStyle w:val="2"/>
        <w:spacing w:before="65" w:line="228" w:lineRule="auto"/>
        <w:ind w:left="8"/>
      </w:pPr>
      <w:r>
        <w:rPr>
          <w:spacing w:val="8"/>
        </w:rPr>
        <w:t>职能部门、各业务单位：</w:t>
      </w:r>
    </w:p>
    <w:p w14:paraId="310A53BA">
      <w:pPr>
        <w:pStyle w:val="2"/>
        <w:spacing w:before="153" w:line="228" w:lineRule="auto"/>
        <w:ind w:left="430"/>
      </w:pPr>
      <w:r>
        <w:rPr>
          <w:spacing w:val="8"/>
        </w:rPr>
        <w:t>2025</w:t>
      </w:r>
      <w:r>
        <w:rPr>
          <w:spacing w:val="-31"/>
        </w:rPr>
        <w:t xml:space="preserve"> </w:t>
      </w:r>
      <w:r>
        <w:rPr>
          <w:spacing w:val="8"/>
        </w:rPr>
        <w:t>年出口越南散件公路运输项目已批准招标，具体事宜如下：</w:t>
      </w:r>
    </w:p>
    <w:p w14:paraId="172458B8">
      <w:pPr>
        <w:pStyle w:val="2"/>
        <w:spacing w:before="152" w:line="228" w:lineRule="auto"/>
        <w:ind w:left="431"/>
        <w:outlineLvl w:val="1"/>
      </w:pPr>
      <w:r>
        <w:rPr>
          <w:b/>
          <w:bCs/>
          <w:spacing w:val="6"/>
        </w:rPr>
        <w:t>一、招标条件</w:t>
      </w:r>
    </w:p>
    <w:p w14:paraId="354CAD51">
      <w:pPr>
        <w:pStyle w:val="2"/>
        <w:spacing w:before="153" w:line="369" w:lineRule="auto"/>
        <w:ind w:left="8" w:right="70" w:firstLine="421"/>
      </w:pPr>
      <w:r>
        <w:rPr>
          <w:spacing w:val="8"/>
        </w:rPr>
        <w:t>2025</w:t>
      </w:r>
      <w:r>
        <w:rPr>
          <w:spacing w:val="-37"/>
        </w:rPr>
        <w:t xml:space="preserve"> </w:t>
      </w:r>
      <w:r>
        <w:rPr>
          <w:spacing w:val="8"/>
        </w:rPr>
        <w:t>年出口越南散件公路运输项目已批</w:t>
      </w:r>
      <w:r>
        <w:rPr>
          <w:spacing w:val="7"/>
        </w:rPr>
        <w:t>准招标，招标人为鑫源汽车有限公司。现对该项目进行公开招标，欢迎</w:t>
      </w:r>
      <w:r>
        <w:t xml:space="preserve"> </w:t>
      </w:r>
      <w:r>
        <w:rPr>
          <w:spacing w:val="8"/>
        </w:rPr>
        <w:t>有资格的投标单位参加该项目的投标。</w:t>
      </w:r>
    </w:p>
    <w:p w14:paraId="24DE176D">
      <w:pPr>
        <w:pStyle w:val="2"/>
        <w:spacing w:before="1" w:line="226" w:lineRule="auto"/>
        <w:ind w:left="431"/>
        <w:outlineLvl w:val="1"/>
      </w:pPr>
      <w:r>
        <w:rPr>
          <w:b/>
          <w:bCs/>
          <w:spacing w:val="7"/>
        </w:rPr>
        <w:t>二、项目规模及招标范围、最高限价</w:t>
      </w:r>
    </w:p>
    <w:p w14:paraId="401F0C60">
      <w:pPr>
        <w:pStyle w:val="2"/>
        <w:spacing w:before="156" w:line="297" w:lineRule="auto"/>
        <w:ind w:left="10" w:right="70" w:firstLine="432"/>
      </w:pPr>
      <w:r>
        <w:rPr>
          <w:spacing w:val="9"/>
        </w:rPr>
        <w:t>1.项目情况：板车运输散件至越南, 从</w:t>
      </w:r>
      <w:r>
        <w:rPr>
          <w:spacing w:val="8"/>
        </w:rPr>
        <w:t>招标单位提货后运输至广西凭祥友谊关报关，放行后过境运输至越南春</w:t>
      </w:r>
      <w:r>
        <w:t xml:space="preserve"> </w:t>
      </w:r>
      <w:r>
        <w:rPr>
          <w:spacing w:val="5"/>
        </w:rPr>
        <w:t>疆货场,全年预估数量</w:t>
      </w:r>
      <w:r>
        <w:rPr>
          <w:spacing w:val="-24"/>
        </w:rPr>
        <w:t xml:space="preserve"> </w:t>
      </w:r>
      <w:r>
        <w:rPr>
          <w:spacing w:val="5"/>
        </w:rPr>
        <w:t>400</w:t>
      </w:r>
      <w:r>
        <w:rPr>
          <w:spacing w:val="-36"/>
        </w:rPr>
        <w:t xml:space="preserve"> </w:t>
      </w:r>
      <w:r>
        <w:rPr>
          <w:spacing w:val="5"/>
        </w:rPr>
        <w:t>车次。</w:t>
      </w:r>
    </w:p>
    <w:p w14:paraId="3F928ED8">
      <w:pPr>
        <w:pStyle w:val="2"/>
        <w:spacing w:before="155" w:line="228" w:lineRule="auto"/>
        <w:ind w:left="430"/>
      </w:pPr>
      <w:r>
        <w:rPr>
          <w:spacing w:val="8"/>
        </w:rPr>
        <w:t>2. 发运地点：从招标单位含谷工厂或涪陵工厂出发；</w:t>
      </w:r>
    </w:p>
    <w:p w14:paraId="2434CD82">
      <w:pPr>
        <w:pStyle w:val="2"/>
        <w:spacing w:before="154" w:line="227" w:lineRule="auto"/>
        <w:jc w:val="right"/>
      </w:pPr>
      <w:r>
        <w:rPr>
          <w:spacing w:val="8"/>
        </w:rPr>
        <w:t>3. 到货地点：运货至广西省凭祥市友谊关，完成报关后，再继续运输至越南春疆货场，由招标单位客户收货。</w:t>
      </w:r>
    </w:p>
    <w:p w14:paraId="6F3B38CE">
      <w:pPr>
        <w:pStyle w:val="2"/>
        <w:spacing w:before="155" w:line="226" w:lineRule="auto"/>
        <w:ind w:left="427"/>
      </w:pPr>
      <w:r>
        <w:rPr>
          <w:spacing w:val="6"/>
        </w:rPr>
        <w:t>4.最高限价：</w:t>
      </w:r>
      <w:r>
        <w:rPr>
          <w:spacing w:val="-65"/>
        </w:rPr>
        <w:t xml:space="preserve"> </w:t>
      </w:r>
      <w:r>
        <w:rPr>
          <w:spacing w:val="6"/>
        </w:rPr>
        <w:t>￥4380000</w:t>
      </w:r>
      <w:r>
        <w:rPr>
          <w:spacing w:val="-39"/>
        </w:rPr>
        <w:t xml:space="preserve"> </w:t>
      </w:r>
      <w:r>
        <w:rPr>
          <w:spacing w:val="6"/>
        </w:rPr>
        <w:t>元（大写：肆佰叁拾捌万圆整）。</w:t>
      </w:r>
    </w:p>
    <w:p w14:paraId="7473090C">
      <w:pPr>
        <w:pStyle w:val="2"/>
        <w:spacing w:before="153" w:line="227" w:lineRule="auto"/>
        <w:ind w:left="428"/>
        <w:outlineLvl w:val="1"/>
      </w:pPr>
      <w:r>
        <w:rPr>
          <w:b/>
          <w:bCs/>
          <w:spacing w:val="8"/>
        </w:rPr>
        <w:t>三、投标单位资质条件、能力和信誉</w:t>
      </w:r>
    </w:p>
    <w:p w14:paraId="05A577C8">
      <w:pPr>
        <w:pStyle w:val="2"/>
        <w:spacing w:before="155" w:line="227" w:lineRule="auto"/>
        <w:ind w:left="428"/>
      </w:pPr>
      <w:r>
        <w:rPr>
          <w:spacing w:val="9"/>
        </w:rPr>
        <w:t>本项目招标实行资格后审，投标单位应具备以下资格条件：</w:t>
      </w:r>
    </w:p>
    <w:p w14:paraId="2B79F567">
      <w:pPr>
        <w:pStyle w:val="2"/>
        <w:spacing w:before="155" w:line="228" w:lineRule="auto"/>
        <w:ind w:left="443"/>
      </w:pPr>
      <w:r>
        <w:rPr>
          <w:spacing w:val="7"/>
        </w:rPr>
        <w:t>1.资质条件、营业执照、财务要求</w:t>
      </w:r>
    </w:p>
    <w:p w14:paraId="7FC41C87">
      <w:pPr>
        <w:pStyle w:val="2"/>
        <w:spacing w:before="151" w:line="227" w:lineRule="auto"/>
        <w:ind w:left="438"/>
      </w:pPr>
      <w:r>
        <w:rPr>
          <w:spacing w:val="9"/>
        </w:rPr>
        <w:t>（1）具备中华人民共和国《道路运输经营许可证》（注：须提供有效的资质证书复印件）</w:t>
      </w:r>
    </w:p>
    <w:p w14:paraId="22BDA761">
      <w:pPr>
        <w:pStyle w:val="2"/>
        <w:spacing w:before="155" w:line="225" w:lineRule="auto"/>
        <w:ind w:left="438"/>
      </w:pPr>
      <w:r>
        <w:rPr>
          <w:spacing w:val="9"/>
        </w:rPr>
        <w:t>（2）具备有效的营业执照,注册资金需达到 50</w:t>
      </w:r>
      <w:r>
        <w:rPr>
          <w:spacing w:val="8"/>
        </w:rPr>
        <w:t>0 万元，营业范围包含：货运物流等相关业务；</w:t>
      </w:r>
    </w:p>
    <w:p w14:paraId="7941B9A7">
      <w:pPr>
        <w:pStyle w:val="2"/>
        <w:spacing w:before="157" w:line="227" w:lineRule="auto"/>
        <w:ind w:left="438"/>
      </w:pPr>
      <w:r>
        <w:rPr>
          <w:spacing w:val="8"/>
        </w:rPr>
        <w:t>（注：须提供有效的带二维码的营业执照复印件）。</w:t>
      </w:r>
    </w:p>
    <w:p w14:paraId="040074AA">
      <w:pPr>
        <w:pStyle w:val="2"/>
        <w:spacing w:before="153" w:line="227" w:lineRule="auto"/>
        <w:ind w:left="438"/>
      </w:pPr>
      <w:r>
        <w:rPr>
          <w:spacing w:val="8"/>
        </w:rPr>
        <w:t>（3）过境通行证（须提供有效期内的通行证复印件）</w:t>
      </w:r>
    </w:p>
    <w:p w14:paraId="475C4371">
      <w:pPr>
        <w:pStyle w:val="2"/>
        <w:spacing w:before="154" w:line="228" w:lineRule="auto"/>
        <w:ind w:left="438"/>
      </w:pPr>
      <w:r>
        <w:rPr>
          <w:spacing w:val="8"/>
        </w:rPr>
        <w:t>（4）投标截止前上一年度财务状况良好。</w:t>
      </w:r>
    </w:p>
    <w:p w14:paraId="3231F9A8">
      <w:pPr>
        <w:pStyle w:val="2"/>
        <w:spacing w:before="155" w:line="369" w:lineRule="auto"/>
        <w:ind w:left="8" w:right="70" w:firstLine="430"/>
        <w:jc w:val="both"/>
      </w:pPr>
      <w:r>
        <w:rPr>
          <w:spacing w:val="9"/>
        </w:rPr>
        <w:t>（注：须提供投标单位基本开户行出具的资信证明或投标截止前上一年度经第三方会计师事</w:t>
      </w:r>
      <w:r>
        <w:rPr>
          <w:spacing w:val="8"/>
        </w:rPr>
        <w:t>务所、审计机构审</w:t>
      </w:r>
      <w:r>
        <w:t xml:space="preserve"> </w:t>
      </w:r>
      <w:r>
        <w:rPr>
          <w:spacing w:val="9"/>
        </w:rPr>
        <w:t>计的财务会计报表，包括现金流量表、利润表、资产负债表和财务情况说明书的复印件，本年度新成立或成立不满</w:t>
      </w:r>
      <w:r>
        <w:rPr>
          <w:spacing w:val="4"/>
        </w:rPr>
        <w:t xml:space="preserve"> </w:t>
      </w:r>
      <w:r>
        <w:rPr>
          <w:spacing w:val="10"/>
        </w:rPr>
        <w:t>一年的组织和自然人无法提供财务状况报告（表）</w:t>
      </w:r>
      <w:r>
        <w:rPr>
          <w:spacing w:val="9"/>
        </w:rPr>
        <w:t>的，可提供投标单位基本开户行出具的资信证明复印件。）。</w:t>
      </w:r>
    </w:p>
    <w:p w14:paraId="112A4C3D">
      <w:pPr>
        <w:pStyle w:val="2"/>
        <w:spacing w:before="1" w:line="228" w:lineRule="auto"/>
        <w:ind w:left="430"/>
      </w:pPr>
      <w:r>
        <w:rPr>
          <w:spacing w:val="5"/>
        </w:rPr>
        <w:t>2.业绩要求</w:t>
      </w:r>
    </w:p>
    <w:p w14:paraId="44B48831">
      <w:pPr>
        <w:pStyle w:val="2"/>
        <w:spacing w:before="151" w:line="370" w:lineRule="auto"/>
        <w:ind w:left="7" w:right="70" w:firstLine="430"/>
      </w:pPr>
      <w:r>
        <w:rPr>
          <w:spacing w:val="9"/>
        </w:rPr>
        <w:t>（1）近三年为国内汽车合资品牌或自主汽车品牌主机厂提供公路平板车</w:t>
      </w:r>
      <w:r>
        <w:rPr>
          <w:spacing w:val="8"/>
        </w:rPr>
        <w:t>运输散件出口一个及以上业绩（1份年</w:t>
      </w:r>
      <w:r>
        <w:t xml:space="preserve"> </w:t>
      </w:r>
      <w:r>
        <w:rPr>
          <w:spacing w:val="6"/>
        </w:rPr>
        <w:t>度合同为</w:t>
      </w:r>
      <w:r>
        <w:rPr>
          <w:spacing w:val="-22"/>
        </w:rPr>
        <w:t xml:space="preserve"> </w:t>
      </w:r>
      <w:r>
        <w:rPr>
          <w:spacing w:val="6"/>
        </w:rPr>
        <w:t>1</w:t>
      </w:r>
      <w:r>
        <w:rPr>
          <w:spacing w:val="-40"/>
        </w:rPr>
        <w:t xml:space="preserve"> </w:t>
      </w:r>
      <w:r>
        <w:rPr>
          <w:spacing w:val="6"/>
        </w:rPr>
        <w:t>个业绩）。全年运输金额至少</w:t>
      </w:r>
      <w:r>
        <w:rPr>
          <w:spacing w:val="-33"/>
        </w:rPr>
        <w:t xml:space="preserve"> </w:t>
      </w:r>
      <w:r>
        <w:rPr>
          <w:spacing w:val="6"/>
        </w:rPr>
        <w:t>5</w:t>
      </w:r>
      <w:r>
        <w:rPr>
          <w:spacing w:val="5"/>
        </w:rPr>
        <w:t>00</w:t>
      </w:r>
      <w:r>
        <w:rPr>
          <w:spacing w:val="-35"/>
        </w:rPr>
        <w:t xml:space="preserve"> </w:t>
      </w:r>
      <w:r>
        <w:rPr>
          <w:spacing w:val="5"/>
        </w:rPr>
        <w:t>万元。</w:t>
      </w:r>
    </w:p>
    <w:p w14:paraId="458F4B57">
      <w:pPr>
        <w:pStyle w:val="2"/>
        <w:spacing w:before="1" w:line="368" w:lineRule="auto"/>
        <w:ind w:left="8" w:right="70" w:firstLine="430"/>
      </w:pPr>
      <w:r>
        <w:rPr>
          <w:spacing w:val="9"/>
        </w:rPr>
        <w:t>（注：须提供合同协议书及发票复印件加盖单位鲜章，如果以上证明材料不能反应业绩类别</w:t>
      </w:r>
      <w:r>
        <w:rPr>
          <w:spacing w:val="8"/>
        </w:rPr>
        <w:t>特征，则须另外提</w:t>
      </w:r>
      <w:r>
        <w:t xml:space="preserve"> </w:t>
      </w:r>
      <w:r>
        <w:rPr>
          <w:spacing w:val="9"/>
        </w:rPr>
        <w:t>供反映该业绩特征的业主证明材料复印件，否则，该业绩无效。）</w:t>
      </w:r>
    </w:p>
    <w:p w14:paraId="6CDC3858">
      <w:pPr>
        <w:pStyle w:val="2"/>
        <w:spacing w:before="1" w:line="227" w:lineRule="auto"/>
        <w:ind w:left="432"/>
      </w:pPr>
      <w:r>
        <w:rPr>
          <w:spacing w:val="6"/>
        </w:rPr>
        <w:t>3.运力资源要求</w:t>
      </w:r>
    </w:p>
    <w:p w14:paraId="6722F71F">
      <w:pPr>
        <w:pStyle w:val="2"/>
        <w:spacing w:before="154" w:line="227" w:lineRule="auto"/>
        <w:ind w:left="429"/>
      </w:pPr>
      <w:r>
        <w:rPr>
          <w:spacing w:val="9"/>
        </w:rPr>
        <w:t>符合新修订《汽车、挂车及汽车列车外廓尺寸、轴荷及质量限值》（</w:t>
      </w:r>
      <w:r>
        <w:t>GB</w:t>
      </w:r>
      <w:r>
        <w:rPr>
          <w:spacing w:val="9"/>
        </w:rPr>
        <w:t xml:space="preserve"> 1589）要求</w:t>
      </w:r>
      <w:r>
        <w:rPr>
          <w:spacing w:val="8"/>
        </w:rPr>
        <w:t>的自有车头数量不低于</w:t>
      </w:r>
      <w:r>
        <w:rPr>
          <w:spacing w:val="-23"/>
        </w:rPr>
        <w:t xml:space="preserve"> </w:t>
      </w:r>
      <w:r>
        <w:rPr>
          <w:spacing w:val="8"/>
        </w:rPr>
        <w:t>15</w:t>
      </w:r>
    </w:p>
    <w:p w14:paraId="1EE7494B">
      <w:pPr>
        <w:spacing w:line="227" w:lineRule="auto"/>
        <w:sectPr>
          <w:footerReference r:id="rId5" w:type="default"/>
          <w:pgSz w:w="11906" w:h="16839"/>
          <w:pgMar w:top="302" w:right="651" w:bottom="1180" w:left="720" w:header="0" w:footer="966" w:gutter="0"/>
          <w:cols w:space="720" w:num="1"/>
        </w:sectPr>
      </w:pPr>
    </w:p>
    <w:p w14:paraId="6222EDD6">
      <w:pPr>
        <w:spacing w:line="480" w:lineRule="exact"/>
      </w:pPr>
      <w:r>
        <w:drawing>
          <wp:anchor distT="0" distB="0" distL="0" distR="0" simplePos="0" relativeHeight="251660288" behindDoc="0" locked="0" layoutInCell="1" allowOverlap="1">
            <wp:simplePos x="0" y="0"/>
            <wp:positionH relativeFrom="column">
              <wp:posOffset>4838700</wp:posOffset>
            </wp:positionH>
            <wp:positionV relativeFrom="paragraph">
              <wp:posOffset>152400</wp:posOffset>
            </wp:positionV>
            <wp:extent cx="1584960" cy="14351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1584959" cy="143256"/>
                    </a:xfrm>
                    <a:prstGeom prst="rect">
                      <a:avLst/>
                    </a:prstGeom>
                  </pic:spPr>
                </pic:pic>
              </a:graphicData>
            </a:graphic>
          </wp:anchor>
        </w:drawing>
      </w:r>
      <w:r>
        <w:rPr>
          <w:position w:val="-9"/>
        </w:rPr>
        <w:drawing>
          <wp:inline distT="0" distB="0" distL="0" distR="0">
            <wp:extent cx="1115060" cy="30480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0"/>
                    <a:stretch>
                      <a:fillRect/>
                    </a:stretch>
                  </pic:blipFill>
                  <pic:spPr>
                    <a:xfrm>
                      <a:off x="0" y="0"/>
                      <a:ext cx="1115568" cy="304800"/>
                    </a:xfrm>
                    <a:prstGeom prst="rect">
                      <a:avLst/>
                    </a:prstGeom>
                  </pic:spPr>
                </pic:pic>
              </a:graphicData>
            </a:graphic>
          </wp:inline>
        </w:drawing>
      </w:r>
    </w:p>
    <w:p w14:paraId="392058B6">
      <w:pPr>
        <w:spacing w:line="313" w:lineRule="auto"/>
        <w:rPr>
          <w:rFonts w:ascii="Arial"/>
          <w:sz w:val="21"/>
        </w:rPr>
      </w:pPr>
    </w:p>
    <w:p w14:paraId="1DFC06DC">
      <w:pPr>
        <w:pStyle w:val="2"/>
        <w:spacing w:before="65" w:line="369" w:lineRule="auto"/>
        <w:ind w:left="6" w:right="87" w:firstLine="17"/>
      </w:pPr>
      <w:r>
        <w:rPr>
          <w:spacing w:val="5"/>
        </w:rPr>
        <w:t>台；自有拖挂（17.5</w:t>
      </w:r>
      <w:r>
        <w:rPr>
          <w:spacing w:val="-41"/>
        </w:rPr>
        <w:t xml:space="preserve"> </w:t>
      </w:r>
      <w:r>
        <w:rPr>
          <w:spacing w:val="5"/>
        </w:rPr>
        <w:t>米、宽</w:t>
      </w:r>
      <w:r>
        <w:rPr>
          <w:spacing w:val="-35"/>
        </w:rPr>
        <w:t xml:space="preserve"> </w:t>
      </w:r>
      <w:r>
        <w:rPr>
          <w:spacing w:val="5"/>
        </w:rPr>
        <w:t>3</w:t>
      </w:r>
      <w:r>
        <w:rPr>
          <w:spacing w:val="-38"/>
        </w:rPr>
        <w:t xml:space="preserve"> </w:t>
      </w:r>
      <w:r>
        <w:rPr>
          <w:spacing w:val="5"/>
        </w:rPr>
        <w:t>米）数量不低于</w:t>
      </w:r>
      <w:r>
        <w:rPr>
          <w:spacing w:val="-23"/>
        </w:rPr>
        <w:t xml:space="preserve"> </w:t>
      </w:r>
      <w:r>
        <w:rPr>
          <w:spacing w:val="5"/>
        </w:rPr>
        <w:t>15</w:t>
      </w:r>
      <w:r>
        <w:rPr>
          <w:spacing w:val="-24"/>
        </w:rPr>
        <w:t xml:space="preserve"> </w:t>
      </w:r>
      <w:r>
        <w:rPr>
          <w:spacing w:val="5"/>
        </w:rPr>
        <w:t>台（若自有车头、拖</w:t>
      </w:r>
      <w:r>
        <w:rPr>
          <w:spacing w:val="4"/>
        </w:rPr>
        <w:t>挂数量不足</w:t>
      </w:r>
      <w:r>
        <w:rPr>
          <w:spacing w:val="-22"/>
        </w:rPr>
        <w:t xml:space="preserve"> </w:t>
      </w:r>
      <w:r>
        <w:rPr>
          <w:spacing w:val="4"/>
        </w:rPr>
        <w:t>15</w:t>
      </w:r>
      <w:r>
        <w:rPr>
          <w:spacing w:val="-24"/>
        </w:rPr>
        <w:t xml:space="preserve"> </w:t>
      </w:r>
      <w:r>
        <w:rPr>
          <w:spacing w:val="4"/>
        </w:rPr>
        <w:t>台，需提供其他可以证明的采</w:t>
      </w:r>
      <w:r>
        <w:t xml:space="preserve"> </w:t>
      </w:r>
      <w:r>
        <w:rPr>
          <w:spacing w:val="9"/>
        </w:rPr>
        <w:t>购或合作合同）。以投标单位注册车号为准以及相关证明文件为准。</w:t>
      </w:r>
    </w:p>
    <w:p w14:paraId="5C1DB7D9">
      <w:pPr>
        <w:pStyle w:val="2"/>
        <w:spacing w:line="226" w:lineRule="auto"/>
        <w:jc w:val="right"/>
      </w:pPr>
      <w:r>
        <w:rPr>
          <w:spacing w:val="6"/>
        </w:rPr>
        <w:t>（注：须提供车辆清单电子表格，表格内容包含车牌号及挂车车号，投标方盖</w:t>
      </w:r>
      <w:r>
        <w:rPr>
          <w:spacing w:val="5"/>
        </w:rPr>
        <w:t>章的挂车采购或合作合同复印件，</w:t>
      </w:r>
    </w:p>
    <w:p w14:paraId="01E74FEA">
      <w:pPr>
        <w:pStyle w:val="2"/>
        <w:spacing w:before="156" w:line="369" w:lineRule="auto"/>
        <w:ind w:left="7" w:right="87" w:firstLine="5"/>
      </w:pPr>
      <w:r>
        <w:rPr>
          <w:spacing w:val="8"/>
        </w:rPr>
        <w:t>原件备查。另须附运输车辆车头行驶证</w:t>
      </w:r>
      <w:r>
        <w:rPr>
          <w:spacing w:val="-17"/>
        </w:rPr>
        <w:t xml:space="preserve"> </w:t>
      </w:r>
      <w:r>
        <w:rPr>
          <w:spacing w:val="8"/>
        </w:rPr>
        <w:t>1</w:t>
      </w:r>
      <w:r>
        <w:rPr>
          <w:spacing w:val="-33"/>
        </w:rPr>
        <w:t xml:space="preserve"> </w:t>
      </w:r>
      <w:r>
        <w:rPr>
          <w:spacing w:val="8"/>
        </w:rPr>
        <w:t>张（命名方式例：渝</w:t>
      </w:r>
      <w:r>
        <w:rPr>
          <w:spacing w:val="-39"/>
        </w:rPr>
        <w:t xml:space="preserve"> </w:t>
      </w:r>
      <w:r>
        <w:rPr>
          <w:spacing w:val="8"/>
        </w:rPr>
        <w:t>H88888</w:t>
      </w:r>
      <w:r>
        <w:rPr>
          <w:spacing w:val="-35"/>
        </w:rPr>
        <w:t xml:space="preserve"> </w:t>
      </w:r>
      <w:r>
        <w:rPr>
          <w:spacing w:val="8"/>
        </w:rPr>
        <w:t>行驶证）、挂车行驶证</w:t>
      </w:r>
      <w:r>
        <w:rPr>
          <w:spacing w:val="-21"/>
        </w:rPr>
        <w:t xml:space="preserve"> </w:t>
      </w:r>
      <w:r>
        <w:rPr>
          <w:spacing w:val="8"/>
        </w:rPr>
        <w:t>1</w:t>
      </w:r>
      <w:r>
        <w:rPr>
          <w:spacing w:val="-33"/>
        </w:rPr>
        <w:t xml:space="preserve"> </w:t>
      </w:r>
      <w:r>
        <w:rPr>
          <w:spacing w:val="8"/>
        </w:rPr>
        <w:t>张（命名方式例：</w:t>
      </w:r>
      <w:r>
        <w:t xml:space="preserve"> </w:t>
      </w:r>
      <w:r>
        <w:rPr>
          <w:spacing w:val="6"/>
        </w:rPr>
        <w:t>渝</w:t>
      </w:r>
      <w:r>
        <w:rPr>
          <w:spacing w:val="-40"/>
        </w:rPr>
        <w:t xml:space="preserve"> </w:t>
      </w:r>
      <w:r>
        <w:rPr>
          <w:spacing w:val="6"/>
        </w:rPr>
        <w:t>D6666</w:t>
      </w:r>
      <w:r>
        <w:rPr>
          <w:spacing w:val="-37"/>
        </w:rPr>
        <w:t xml:space="preserve"> </w:t>
      </w:r>
      <w:r>
        <w:rPr>
          <w:spacing w:val="6"/>
        </w:rPr>
        <w:t>挂行驶证</w:t>
      </w:r>
      <w:r>
        <w:rPr>
          <w:spacing w:val="15"/>
        </w:rPr>
        <w:t>），</w:t>
      </w:r>
      <w:r>
        <w:rPr>
          <w:spacing w:val="6"/>
        </w:rPr>
        <w:t>车头前方</w:t>
      </w:r>
      <w:r>
        <w:rPr>
          <w:spacing w:val="-38"/>
        </w:rPr>
        <w:t xml:space="preserve"> </w:t>
      </w:r>
      <w:r>
        <w:rPr>
          <w:spacing w:val="6"/>
        </w:rPr>
        <w:t>45</w:t>
      </w:r>
      <w:r>
        <w:rPr>
          <w:spacing w:val="-74"/>
        </w:rPr>
        <w:t xml:space="preserve"> </w:t>
      </w:r>
      <w:r>
        <w:rPr>
          <w:spacing w:val="6"/>
        </w:rPr>
        <w:t>°照片</w:t>
      </w:r>
      <w:r>
        <w:rPr>
          <w:spacing w:val="-21"/>
        </w:rPr>
        <w:t xml:space="preserve"> </w:t>
      </w:r>
      <w:r>
        <w:rPr>
          <w:spacing w:val="6"/>
        </w:rPr>
        <w:t>1</w:t>
      </w:r>
      <w:r>
        <w:rPr>
          <w:spacing w:val="-36"/>
        </w:rPr>
        <w:t xml:space="preserve"> </w:t>
      </w:r>
      <w:r>
        <w:rPr>
          <w:spacing w:val="6"/>
        </w:rPr>
        <w:t>张需含挂车及车头牌照号（命名方式例：渝</w:t>
      </w:r>
      <w:r>
        <w:rPr>
          <w:spacing w:val="-41"/>
        </w:rPr>
        <w:t xml:space="preserve"> </w:t>
      </w:r>
      <w:r>
        <w:rPr>
          <w:spacing w:val="6"/>
        </w:rPr>
        <w:t>H88888</w:t>
      </w:r>
      <w:r>
        <w:rPr>
          <w:spacing w:val="-39"/>
        </w:rPr>
        <w:t xml:space="preserve"> </w:t>
      </w:r>
      <w:r>
        <w:rPr>
          <w:spacing w:val="6"/>
        </w:rPr>
        <w:t>车头</w:t>
      </w:r>
      <w:r>
        <w:rPr>
          <w:spacing w:val="15"/>
        </w:rPr>
        <w:t>），</w:t>
      </w:r>
      <w:r>
        <w:rPr>
          <w:spacing w:val="5"/>
        </w:rPr>
        <w:t>挂车后方</w:t>
      </w:r>
      <w:r>
        <w:t xml:space="preserve"> </w:t>
      </w:r>
      <w:r>
        <w:rPr>
          <w:spacing w:val="6"/>
        </w:rPr>
        <w:t>45</w:t>
      </w:r>
      <w:r>
        <w:rPr>
          <w:spacing w:val="-74"/>
        </w:rPr>
        <w:t xml:space="preserve"> </w:t>
      </w:r>
      <w:r>
        <w:rPr>
          <w:spacing w:val="6"/>
        </w:rPr>
        <w:t>°照片</w:t>
      </w:r>
      <w:r>
        <w:rPr>
          <w:spacing w:val="-21"/>
        </w:rPr>
        <w:t xml:space="preserve"> </w:t>
      </w:r>
      <w:r>
        <w:rPr>
          <w:spacing w:val="6"/>
        </w:rPr>
        <w:t>1</w:t>
      </w:r>
      <w:r>
        <w:rPr>
          <w:spacing w:val="-35"/>
        </w:rPr>
        <w:t xml:space="preserve"> </w:t>
      </w:r>
      <w:r>
        <w:rPr>
          <w:spacing w:val="6"/>
        </w:rPr>
        <w:t>张，照片内需含车头及挂车牌照号（命名方式例：渝</w:t>
      </w:r>
      <w:r>
        <w:rPr>
          <w:spacing w:val="-41"/>
        </w:rPr>
        <w:t xml:space="preserve"> </w:t>
      </w:r>
      <w:r>
        <w:rPr>
          <w:spacing w:val="6"/>
        </w:rPr>
        <w:t>D6666</w:t>
      </w:r>
      <w:r>
        <w:rPr>
          <w:spacing w:val="-40"/>
        </w:rPr>
        <w:t xml:space="preserve"> </w:t>
      </w:r>
      <w:r>
        <w:rPr>
          <w:spacing w:val="6"/>
        </w:rPr>
        <w:t>挂</w:t>
      </w:r>
      <w:r>
        <w:rPr>
          <w:spacing w:val="21"/>
        </w:rPr>
        <w:t>），</w:t>
      </w:r>
      <w:r>
        <w:rPr>
          <w:spacing w:val="6"/>
        </w:rPr>
        <w:t>以上资料统一存储在</w:t>
      </w:r>
      <w:r>
        <w:rPr>
          <w:spacing w:val="-44"/>
        </w:rPr>
        <w:t xml:space="preserve"> </w:t>
      </w:r>
      <w:r>
        <w:rPr>
          <w:spacing w:val="6"/>
        </w:rPr>
        <w:t>U</w:t>
      </w:r>
      <w:r>
        <w:rPr>
          <w:spacing w:val="-38"/>
        </w:rPr>
        <w:t xml:space="preserve"> </w:t>
      </w:r>
      <w:r>
        <w:rPr>
          <w:spacing w:val="6"/>
        </w:rPr>
        <w:t>盘内，照片必</w:t>
      </w:r>
      <w:r>
        <w:t xml:space="preserve"> </w:t>
      </w:r>
      <w:r>
        <w:rPr>
          <w:spacing w:val="9"/>
        </w:rPr>
        <w:t>须清晰，若发现照片不清晰的，则视为不合格的照片，将不能记入合规照片的数量。）</w:t>
      </w:r>
    </w:p>
    <w:p w14:paraId="5C889AE8">
      <w:pPr>
        <w:pStyle w:val="2"/>
        <w:spacing w:before="1" w:line="226" w:lineRule="auto"/>
        <w:ind w:left="427"/>
      </w:pPr>
      <w:r>
        <w:rPr>
          <w:spacing w:val="8"/>
        </w:rPr>
        <w:t>4.拟投入该项目的人员配置情况</w:t>
      </w:r>
    </w:p>
    <w:p w14:paraId="4AEC8F33">
      <w:pPr>
        <w:pStyle w:val="2"/>
        <w:spacing w:before="153" w:line="369" w:lineRule="auto"/>
        <w:ind w:left="11" w:right="87" w:firstLine="419"/>
      </w:pPr>
      <w:r>
        <w:rPr>
          <w:spacing w:val="7"/>
        </w:rPr>
        <w:t>投入本项目负责人</w:t>
      </w:r>
      <w:r>
        <w:rPr>
          <w:spacing w:val="-21"/>
        </w:rPr>
        <w:t xml:space="preserve"> </w:t>
      </w:r>
      <w:r>
        <w:rPr>
          <w:spacing w:val="7"/>
        </w:rPr>
        <w:t>1</w:t>
      </w:r>
      <w:r>
        <w:rPr>
          <w:spacing w:val="-37"/>
        </w:rPr>
        <w:t xml:space="preserve"> </w:t>
      </w:r>
      <w:r>
        <w:rPr>
          <w:spacing w:val="7"/>
        </w:rPr>
        <w:t>人、现场管理</w:t>
      </w:r>
      <w:r>
        <w:rPr>
          <w:spacing w:val="-21"/>
        </w:rPr>
        <w:t xml:space="preserve"> </w:t>
      </w:r>
      <w:r>
        <w:rPr>
          <w:spacing w:val="7"/>
        </w:rPr>
        <w:t>1</w:t>
      </w:r>
      <w:r>
        <w:rPr>
          <w:spacing w:val="-36"/>
        </w:rPr>
        <w:t xml:space="preserve"> </w:t>
      </w:r>
      <w:r>
        <w:rPr>
          <w:spacing w:val="7"/>
        </w:rPr>
        <w:t>人，报关员</w:t>
      </w:r>
      <w:r>
        <w:rPr>
          <w:spacing w:val="-37"/>
        </w:rPr>
        <w:t xml:space="preserve"> </w:t>
      </w:r>
      <w:r>
        <w:rPr>
          <w:spacing w:val="7"/>
        </w:rPr>
        <w:t>2</w:t>
      </w:r>
      <w:r>
        <w:rPr>
          <w:spacing w:val="-34"/>
        </w:rPr>
        <w:t xml:space="preserve"> </w:t>
      </w:r>
      <w:r>
        <w:rPr>
          <w:spacing w:val="7"/>
        </w:rPr>
        <w:t>人（汽车</w:t>
      </w:r>
      <w:r>
        <w:rPr>
          <w:spacing w:val="6"/>
        </w:rPr>
        <w:t>相关产品申报经验</w:t>
      </w:r>
      <w:r>
        <w:rPr>
          <w:spacing w:val="-35"/>
        </w:rPr>
        <w:t xml:space="preserve"> </w:t>
      </w:r>
      <w:r>
        <w:rPr>
          <w:spacing w:val="6"/>
        </w:rPr>
        <w:t>3</w:t>
      </w:r>
      <w:r>
        <w:rPr>
          <w:spacing w:val="-34"/>
        </w:rPr>
        <w:t xml:space="preserve"> </w:t>
      </w:r>
      <w:r>
        <w:rPr>
          <w:spacing w:val="6"/>
        </w:rPr>
        <w:t>年以上</w:t>
      </w:r>
      <w:r>
        <w:rPr>
          <w:spacing w:val="1"/>
        </w:rPr>
        <w:t>）</w:t>
      </w:r>
      <w:r>
        <w:rPr>
          <w:spacing w:val="-59"/>
        </w:rPr>
        <w:t xml:space="preserve"> </w:t>
      </w:r>
      <w:r>
        <w:rPr>
          <w:spacing w:val="1"/>
        </w:rPr>
        <w:t>，</w:t>
      </w:r>
      <w:r>
        <w:rPr>
          <w:spacing w:val="6"/>
        </w:rPr>
        <w:t>司机不少于</w:t>
      </w:r>
      <w:r>
        <w:rPr>
          <w:spacing w:val="-22"/>
        </w:rPr>
        <w:t xml:space="preserve"> </w:t>
      </w:r>
      <w:r>
        <w:rPr>
          <w:spacing w:val="6"/>
        </w:rPr>
        <w:t>15</w:t>
      </w:r>
      <w:r>
        <w:rPr>
          <w:spacing w:val="-36"/>
        </w:rPr>
        <w:t xml:space="preserve"> </w:t>
      </w:r>
      <w:r>
        <w:rPr>
          <w:spacing w:val="6"/>
        </w:rPr>
        <w:t>人</w:t>
      </w:r>
      <w:r>
        <w:t xml:space="preserve"> </w:t>
      </w:r>
      <w:r>
        <w:rPr>
          <w:spacing w:val="10"/>
        </w:rPr>
        <w:t>（若投标单位司机不足</w:t>
      </w:r>
      <w:r>
        <w:rPr>
          <w:spacing w:val="-21"/>
        </w:rPr>
        <w:t xml:space="preserve"> </w:t>
      </w:r>
      <w:r>
        <w:rPr>
          <w:spacing w:val="10"/>
        </w:rPr>
        <w:t>15</w:t>
      </w:r>
      <w:r>
        <w:rPr>
          <w:spacing w:val="-36"/>
        </w:rPr>
        <w:t xml:space="preserve"> </w:t>
      </w:r>
      <w:r>
        <w:rPr>
          <w:spacing w:val="10"/>
        </w:rPr>
        <w:t>人，需提供其他可以证明合作的合同</w:t>
      </w:r>
      <w:r>
        <w:rPr>
          <w:spacing w:val="9"/>
        </w:rPr>
        <w:t>）具有</w:t>
      </w:r>
      <w:r>
        <w:rPr>
          <w:spacing w:val="-33"/>
        </w:rPr>
        <w:t xml:space="preserve"> </w:t>
      </w:r>
      <w:r>
        <w:rPr>
          <w:spacing w:val="9"/>
        </w:rPr>
        <w:t>3</w:t>
      </w:r>
      <w:r>
        <w:rPr>
          <w:spacing w:val="-37"/>
        </w:rPr>
        <w:t xml:space="preserve"> </w:t>
      </w:r>
      <w:r>
        <w:rPr>
          <w:spacing w:val="9"/>
        </w:rPr>
        <w:t>年以上大型货车驾驶经验，熟悉路况和各</w:t>
      </w:r>
      <w:r>
        <w:t xml:space="preserve"> </w:t>
      </w:r>
      <w:r>
        <w:rPr>
          <w:spacing w:val="8"/>
        </w:rPr>
        <w:t>项交通法规政策，具有强烈的责任心。</w:t>
      </w:r>
    </w:p>
    <w:p w14:paraId="43419EA8">
      <w:pPr>
        <w:pStyle w:val="2"/>
        <w:spacing w:before="2" w:line="369" w:lineRule="auto"/>
        <w:ind w:left="25" w:right="87" w:firstLine="413"/>
      </w:pPr>
      <w:r>
        <w:rPr>
          <w:spacing w:val="9"/>
        </w:rPr>
        <w:t>（注：须提供人员名单电子表格、简历，报关员需提供从业资格证扫描件、社保缴费证明，</w:t>
      </w:r>
      <w:r>
        <w:rPr>
          <w:spacing w:val="8"/>
        </w:rPr>
        <w:t>驾驶员须提供清晰</w:t>
      </w:r>
      <w:r>
        <w:t xml:space="preserve"> </w:t>
      </w:r>
      <w:r>
        <w:rPr>
          <w:spacing w:val="9"/>
        </w:rPr>
        <w:t>的身份证扫描件、驾照扫描件、过境通行证扫描件、社保缴费证明、</w:t>
      </w:r>
      <w:r>
        <w:rPr>
          <w:spacing w:val="8"/>
        </w:rPr>
        <w:t>承诺书）</w:t>
      </w:r>
    </w:p>
    <w:p w14:paraId="6BCB7A08">
      <w:pPr>
        <w:pStyle w:val="2"/>
        <w:spacing w:before="1" w:line="226" w:lineRule="auto"/>
        <w:ind w:left="432"/>
      </w:pPr>
      <w:r>
        <w:rPr>
          <w:spacing w:val="5"/>
        </w:rPr>
        <w:t>5.信誉要求</w:t>
      </w:r>
    </w:p>
    <w:p w14:paraId="0F820FBD">
      <w:pPr>
        <w:pStyle w:val="2"/>
        <w:spacing w:before="153" w:line="369" w:lineRule="auto"/>
        <w:ind w:left="8" w:right="16" w:firstLine="430"/>
        <w:jc w:val="both"/>
      </w:pPr>
      <w:r>
        <w:rPr>
          <w:spacing w:val="10"/>
        </w:rPr>
        <w:t>（1）最近</w:t>
      </w:r>
      <w:r>
        <w:rPr>
          <w:spacing w:val="-19"/>
        </w:rPr>
        <w:t xml:space="preserve"> </w:t>
      </w:r>
      <w:r>
        <w:rPr>
          <w:spacing w:val="10"/>
        </w:rPr>
        <w:t>3</w:t>
      </w:r>
      <w:r>
        <w:rPr>
          <w:spacing w:val="-37"/>
        </w:rPr>
        <w:t xml:space="preserve"> </w:t>
      </w:r>
      <w:r>
        <w:rPr>
          <w:spacing w:val="10"/>
        </w:rPr>
        <w:t>年内无因自身过错导致的与招标方或其它单位产生的合同纠纷、经济纠纷。在经营活动中没有涉</w:t>
      </w:r>
      <w:r>
        <w:t xml:space="preserve"> </w:t>
      </w:r>
      <w:r>
        <w:rPr>
          <w:spacing w:val="9"/>
        </w:rPr>
        <w:t>嫌违规行为、涉嫌重大官司纠纷和重大违法活动。投标产品应符合国家有关法律、法规、强制认证标准，国家关于</w:t>
      </w:r>
      <w:r>
        <w:rPr>
          <w:spacing w:val="5"/>
        </w:rPr>
        <w:t xml:space="preserve"> </w:t>
      </w:r>
      <w:r>
        <w:rPr>
          <w:spacing w:val="7"/>
        </w:rPr>
        <w:t>安全、卫生、环保、质量、能耗、社会责任</w:t>
      </w:r>
      <w:r>
        <w:rPr>
          <w:spacing w:val="6"/>
        </w:rPr>
        <w:t>以及公认的科学理论，且期间不以任何理由和事宜退出招标方运输任务。</w:t>
      </w:r>
    </w:p>
    <w:p w14:paraId="5411C6DB">
      <w:pPr>
        <w:pStyle w:val="2"/>
        <w:spacing w:before="1" w:line="226" w:lineRule="auto"/>
        <w:ind w:left="570"/>
      </w:pPr>
      <w:r>
        <w:rPr>
          <w:spacing w:val="6"/>
        </w:rPr>
        <w:t>(注：须提供信誉承诺书加盖投标单位鲜章)。</w:t>
      </w:r>
    </w:p>
    <w:p w14:paraId="5809B1A3">
      <w:pPr>
        <w:pStyle w:val="2"/>
        <w:spacing w:before="156" w:line="369" w:lineRule="auto"/>
        <w:ind w:left="10" w:firstLine="427"/>
        <w:jc w:val="both"/>
      </w:pPr>
      <w:r>
        <w:rPr>
          <w:spacing w:val="5"/>
        </w:rPr>
        <w:t>（2）投标人未被人民法院列为失信被执行人。各投标人应当通过“信用中国”网站（</w:t>
      </w:r>
      <w:r>
        <w:fldChar w:fldCharType="begin"/>
      </w:r>
      <w:r>
        <w:instrText xml:space="preserve"> HYPERLINK "https://www.creditchina.gov.cn" </w:instrText>
      </w:r>
      <w:r>
        <w:fldChar w:fldCharType="separate"/>
      </w:r>
      <w:r>
        <w:t>www</w:t>
      </w:r>
      <w:r>
        <w:rPr>
          <w:spacing w:val="5"/>
        </w:rPr>
        <w:t>.</w:t>
      </w:r>
      <w:r>
        <w:t>creditchina</w:t>
      </w:r>
      <w:r>
        <w:rPr>
          <w:spacing w:val="5"/>
        </w:rPr>
        <w:t>.</w:t>
      </w:r>
      <w:r>
        <w:t>gov</w:t>
      </w:r>
      <w:r>
        <w:rPr>
          <w:spacing w:val="5"/>
        </w:rPr>
        <w:t>.</w:t>
      </w:r>
      <w:r>
        <w:t>cn</w:t>
      </w:r>
      <w:r>
        <w:fldChar w:fldCharType="end"/>
      </w:r>
      <w:r>
        <w:rPr>
          <w:spacing w:val="5"/>
        </w:rPr>
        <w:t>）</w:t>
      </w:r>
      <w:r>
        <w:rPr>
          <w:spacing w:val="2"/>
        </w:rPr>
        <w:t xml:space="preserve"> </w:t>
      </w:r>
      <w:r>
        <w:rPr>
          <w:spacing w:val="9"/>
        </w:rPr>
        <w:t>查询被列为失信被执行人情况，并在投标文件资格审查资料中提供相关查询截图并加盖投标单位公章（鲜章</w:t>
      </w:r>
      <w:r>
        <w:rPr>
          <w:spacing w:val="10"/>
        </w:rPr>
        <w:t>），</w:t>
      </w:r>
      <w:r>
        <w:rPr>
          <w:spacing w:val="9"/>
        </w:rPr>
        <w:t>否</w:t>
      </w:r>
      <w:r>
        <w:t xml:space="preserve">  </w:t>
      </w:r>
      <w:r>
        <w:rPr>
          <w:spacing w:val="8"/>
        </w:rPr>
        <w:t>则投标无效。（注：须提供信誉承诺书及“信用中国</w:t>
      </w:r>
      <w:r>
        <w:rPr>
          <w:spacing w:val="-53"/>
        </w:rPr>
        <w:t xml:space="preserve"> </w:t>
      </w:r>
      <w:r>
        <w:rPr>
          <w:spacing w:val="8"/>
        </w:rPr>
        <w:t>”查询截图加盖投标单位公章。）</w:t>
      </w:r>
    </w:p>
    <w:p w14:paraId="3B9EB209">
      <w:pPr>
        <w:pStyle w:val="2"/>
        <w:spacing w:before="1" w:line="228" w:lineRule="auto"/>
        <w:ind w:left="427"/>
      </w:pPr>
      <w:r>
        <w:rPr>
          <w:spacing w:val="6"/>
        </w:rPr>
        <w:t>4.其他备注</w:t>
      </w:r>
    </w:p>
    <w:p w14:paraId="4C940FD6">
      <w:pPr>
        <w:pStyle w:val="2"/>
        <w:spacing w:before="153" w:line="227" w:lineRule="auto"/>
        <w:ind w:left="438"/>
      </w:pPr>
      <w:r>
        <w:rPr>
          <w:spacing w:val="8"/>
        </w:rPr>
        <w:t>（1）上述资料复印件均须加盖投标单位鲜章；</w:t>
      </w:r>
    </w:p>
    <w:p w14:paraId="5C2864BF">
      <w:pPr>
        <w:pStyle w:val="2"/>
        <w:spacing w:before="152" w:line="299" w:lineRule="auto"/>
        <w:ind w:left="8" w:right="87" w:firstLine="429"/>
      </w:pPr>
      <w:r>
        <w:rPr>
          <w:spacing w:val="11"/>
        </w:rPr>
        <w:t>（2）建议投标方随身携带以上所有复印件的原件供评标小组查验，若后期审查复印件与原件不一致</w:t>
      </w:r>
      <w:r>
        <w:rPr>
          <w:spacing w:val="10"/>
        </w:rPr>
        <w:t>时，则投</w:t>
      </w:r>
      <w:r>
        <w:t xml:space="preserve"> </w:t>
      </w:r>
      <w:r>
        <w:rPr>
          <w:spacing w:val="8"/>
        </w:rPr>
        <w:t>标文件作否决投标处理；</w:t>
      </w:r>
    </w:p>
    <w:p w14:paraId="13C59886">
      <w:pPr>
        <w:pStyle w:val="2"/>
        <w:spacing w:before="154" w:line="298" w:lineRule="auto"/>
        <w:ind w:left="7" w:right="87" w:firstLine="430"/>
      </w:pPr>
      <w:r>
        <w:rPr>
          <w:spacing w:val="10"/>
        </w:rPr>
        <w:t>（3）</w:t>
      </w:r>
      <w:r>
        <w:rPr>
          <w:spacing w:val="-56"/>
        </w:rPr>
        <w:t xml:space="preserve"> </w:t>
      </w:r>
      <w:r>
        <w:rPr>
          <w:spacing w:val="10"/>
        </w:rPr>
        <w:t>以上条件必须全部满足才能通过资格审查，对资格审查不合格的投标方的其投标文件将不再进入下一步</w:t>
      </w:r>
      <w:r>
        <w:t xml:space="preserve"> </w:t>
      </w:r>
      <w:r>
        <w:rPr>
          <w:spacing w:val="3"/>
        </w:rPr>
        <w:t>评审；</w:t>
      </w:r>
    </w:p>
    <w:p w14:paraId="07638283">
      <w:pPr>
        <w:pStyle w:val="2"/>
        <w:spacing w:before="154" w:line="227" w:lineRule="auto"/>
        <w:ind w:left="438"/>
      </w:pPr>
      <w:r>
        <w:rPr>
          <w:spacing w:val="7"/>
        </w:rPr>
        <w:t>（4）本项目不接受联合体投标。</w:t>
      </w:r>
    </w:p>
    <w:p w14:paraId="168CB232">
      <w:pPr>
        <w:pStyle w:val="2"/>
        <w:spacing w:before="154" w:line="228" w:lineRule="auto"/>
        <w:ind w:left="447"/>
        <w:outlineLvl w:val="1"/>
      </w:pPr>
      <w:r>
        <w:rPr>
          <w:b/>
          <w:bCs/>
          <w:spacing w:val="5"/>
        </w:rPr>
        <w:t>四、招标文件的获取</w:t>
      </w:r>
    </w:p>
    <w:p w14:paraId="6F71532D">
      <w:pPr>
        <w:pStyle w:val="2"/>
        <w:spacing w:before="152" w:line="226" w:lineRule="auto"/>
        <w:ind w:left="443"/>
      </w:pPr>
      <w:r>
        <w:rPr>
          <w:spacing w:val="7"/>
        </w:rPr>
        <w:t>1.招标文件每套售价</w:t>
      </w:r>
      <w:r>
        <w:rPr>
          <w:spacing w:val="-38"/>
        </w:rPr>
        <w:t xml:space="preserve"> </w:t>
      </w:r>
      <w:r>
        <w:rPr>
          <w:spacing w:val="7"/>
        </w:rPr>
        <w:t>400</w:t>
      </w:r>
      <w:r>
        <w:rPr>
          <w:spacing w:val="-39"/>
        </w:rPr>
        <w:t xml:space="preserve"> </w:t>
      </w:r>
      <w:r>
        <w:rPr>
          <w:spacing w:val="7"/>
        </w:rPr>
        <w:t>元（售后不退</w:t>
      </w:r>
      <w:r>
        <w:rPr>
          <w:spacing w:val="16"/>
        </w:rPr>
        <w:t>），</w:t>
      </w:r>
      <w:r>
        <w:rPr>
          <w:spacing w:val="7"/>
        </w:rPr>
        <w:t>联系人：徐钦，</w:t>
      </w:r>
      <w:r>
        <w:rPr>
          <w:spacing w:val="6"/>
        </w:rPr>
        <w:t>联系电话：15320571409；</w:t>
      </w:r>
    </w:p>
    <w:p w14:paraId="5F93C297">
      <w:pPr>
        <w:pStyle w:val="2"/>
        <w:spacing w:before="156" w:line="299" w:lineRule="auto"/>
        <w:ind w:left="8" w:right="87" w:firstLine="422"/>
      </w:pPr>
      <w:r>
        <w:rPr>
          <w:spacing w:val="4"/>
        </w:rPr>
        <w:t>2.凡有意参标单位，请于招标文件发售期</w:t>
      </w:r>
      <w:r>
        <w:rPr>
          <w:spacing w:val="-37"/>
        </w:rPr>
        <w:t xml:space="preserve"> </w:t>
      </w:r>
      <w:r>
        <w:rPr>
          <w:spacing w:val="4"/>
        </w:rPr>
        <w:t>2</w:t>
      </w:r>
      <w:r>
        <w:rPr>
          <w:spacing w:val="3"/>
        </w:rPr>
        <w:t>025</w:t>
      </w:r>
      <w:r>
        <w:rPr>
          <w:spacing w:val="-39"/>
        </w:rPr>
        <w:t xml:space="preserve"> </w:t>
      </w:r>
      <w:r>
        <w:rPr>
          <w:spacing w:val="3"/>
        </w:rPr>
        <w:t>年</w:t>
      </w:r>
      <w:r>
        <w:rPr>
          <w:spacing w:val="-33"/>
        </w:rPr>
        <w:t xml:space="preserve"> </w:t>
      </w:r>
      <w:r>
        <w:rPr>
          <w:spacing w:val="3"/>
        </w:rPr>
        <w:t>5</w:t>
      </w:r>
      <w:r>
        <w:rPr>
          <w:spacing w:val="-35"/>
        </w:rPr>
        <w:t xml:space="preserve"> </w:t>
      </w:r>
      <w:r>
        <w:rPr>
          <w:spacing w:val="3"/>
        </w:rPr>
        <w:t>月</w:t>
      </w:r>
      <w:r>
        <w:rPr>
          <w:spacing w:val="-34"/>
        </w:rPr>
        <w:t xml:space="preserve"> </w:t>
      </w:r>
      <w:r>
        <w:rPr>
          <w:spacing w:val="3"/>
        </w:rPr>
        <w:t>26 日至</w:t>
      </w:r>
      <w:r>
        <w:rPr>
          <w:spacing w:val="-35"/>
        </w:rPr>
        <w:t xml:space="preserve"> </w:t>
      </w:r>
      <w:r>
        <w:rPr>
          <w:spacing w:val="3"/>
        </w:rPr>
        <w:t>2025</w:t>
      </w:r>
      <w:r>
        <w:rPr>
          <w:spacing w:val="-39"/>
        </w:rPr>
        <w:t xml:space="preserve"> </w:t>
      </w:r>
      <w:r>
        <w:rPr>
          <w:spacing w:val="3"/>
        </w:rPr>
        <w:t>年</w:t>
      </w:r>
      <w:r>
        <w:rPr>
          <w:spacing w:val="-33"/>
        </w:rPr>
        <w:t xml:space="preserve"> </w:t>
      </w:r>
      <w:r>
        <w:rPr>
          <w:spacing w:val="3"/>
        </w:rPr>
        <w:t>5</w:t>
      </w:r>
      <w:r>
        <w:rPr>
          <w:spacing w:val="-35"/>
        </w:rPr>
        <w:t xml:space="preserve"> </w:t>
      </w:r>
      <w:r>
        <w:rPr>
          <w:spacing w:val="3"/>
        </w:rPr>
        <w:t>月</w:t>
      </w:r>
      <w:r>
        <w:rPr>
          <w:spacing w:val="-33"/>
        </w:rPr>
        <w:t xml:space="preserve"> </w:t>
      </w:r>
      <w:r>
        <w:rPr>
          <w:spacing w:val="3"/>
        </w:rPr>
        <w:t>30 日（北京时间，下同）凭以下两</w:t>
      </w:r>
      <w:r>
        <w:t xml:space="preserve"> </w:t>
      </w:r>
      <w:r>
        <w:rPr>
          <w:spacing w:val="8"/>
        </w:rPr>
        <w:t>种方式获取招标文件：</w:t>
      </w:r>
    </w:p>
    <w:p w14:paraId="4892ADA8">
      <w:pPr>
        <w:pStyle w:val="2"/>
        <w:spacing w:before="151" w:line="228" w:lineRule="auto"/>
        <w:ind w:left="438"/>
      </w:pPr>
      <w:r>
        <w:rPr>
          <w:spacing w:val="9"/>
        </w:rPr>
        <w:t>（1）现金购买：在招标文件发售期内，意向投标人到招标单位购买招标</w:t>
      </w:r>
      <w:r>
        <w:rPr>
          <w:spacing w:val="8"/>
        </w:rPr>
        <w:t>文件；</w:t>
      </w:r>
    </w:p>
    <w:p w14:paraId="308F36F8">
      <w:pPr>
        <w:pStyle w:val="2"/>
        <w:spacing w:before="153" w:line="322" w:lineRule="auto"/>
        <w:ind w:left="8" w:right="87" w:firstLine="429"/>
      </w:pPr>
      <w:r>
        <w:rPr>
          <w:spacing w:val="11"/>
        </w:rPr>
        <w:t>（2）汇款购买：在招标文件发售期内，意向投标人将招标文件购买费用汇至以下账户内进行购买（</w:t>
      </w:r>
      <w:r>
        <w:rPr>
          <w:spacing w:val="10"/>
        </w:rPr>
        <w:t>汇款成功</w:t>
      </w:r>
      <w:r>
        <w:t xml:space="preserve"> </w:t>
      </w:r>
      <w:r>
        <w:rPr>
          <w:spacing w:val="9"/>
        </w:rPr>
        <w:t>后，请将招标文件汇款凭证以及项目代号名称以电子邮件方式发送至招标单位联系人的电子邮箱，同时注明接收招</w:t>
      </w:r>
      <w:r>
        <w:rPr>
          <w:spacing w:val="4"/>
        </w:rPr>
        <w:t xml:space="preserve"> </w:t>
      </w:r>
      <w:r>
        <w:rPr>
          <w:spacing w:val="6"/>
        </w:rPr>
        <w:t>标文件的电子邮箱）。</w:t>
      </w:r>
    </w:p>
    <w:p w14:paraId="261B84E5">
      <w:pPr>
        <w:spacing w:line="322" w:lineRule="auto"/>
        <w:sectPr>
          <w:footerReference r:id="rId6" w:type="default"/>
          <w:pgSz w:w="11906" w:h="16839"/>
          <w:pgMar w:top="302" w:right="634" w:bottom="1180" w:left="720" w:header="0" w:footer="966" w:gutter="0"/>
          <w:cols w:space="720" w:num="1"/>
        </w:sectPr>
      </w:pPr>
    </w:p>
    <w:p w14:paraId="7F3549B8">
      <w:pPr>
        <w:spacing w:line="480" w:lineRule="exact"/>
      </w:pPr>
      <w:r>
        <w:drawing>
          <wp:anchor distT="0" distB="0" distL="0" distR="0" simplePos="0" relativeHeight="251661312" behindDoc="0" locked="0" layoutInCell="1" allowOverlap="1">
            <wp:simplePos x="0" y="0"/>
            <wp:positionH relativeFrom="column">
              <wp:posOffset>4838700</wp:posOffset>
            </wp:positionH>
            <wp:positionV relativeFrom="paragraph">
              <wp:posOffset>152400</wp:posOffset>
            </wp:positionV>
            <wp:extent cx="1584960" cy="14351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9"/>
                    <a:stretch>
                      <a:fillRect/>
                    </a:stretch>
                  </pic:blipFill>
                  <pic:spPr>
                    <a:xfrm>
                      <a:off x="0" y="0"/>
                      <a:ext cx="1584959" cy="143256"/>
                    </a:xfrm>
                    <a:prstGeom prst="rect">
                      <a:avLst/>
                    </a:prstGeom>
                  </pic:spPr>
                </pic:pic>
              </a:graphicData>
            </a:graphic>
          </wp:anchor>
        </w:drawing>
      </w:r>
      <w:r>
        <w:rPr>
          <w:position w:val="-9"/>
        </w:rPr>
        <w:drawing>
          <wp:inline distT="0" distB="0" distL="0" distR="0">
            <wp:extent cx="1115060" cy="30480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0"/>
                    <a:stretch>
                      <a:fillRect/>
                    </a:stretch>
                  </pic:blipFill>
                  <pic:spPr>
                    <a:xfrm>
                      <a:off x="0" y="0"/>
                      <a:ext cx="1115568" cy="304800"/>
                    </a:xfrm>
                    <a:prstGeom prst="rect">
                      <a:avLst/>
                    </a:prstGeom>
                  </pic:spPr>
                </pic:pic>
              </a:graphicData>
            </a:graphic>
          </wp:inline>
        </w:drawing>
      </w:r>
    </w:p>
    <w:p w14:paraId="775B6B54">
      <w:pPr>
        <w:spacing w:line="313" w:lineRule="auto"/>
        <w:rPr>
          <w:rFonts w:ascii="Arial"/>
          <w:sz w:val="21"/>
        </w:rPr>
      </w:pPr>
    </w:p>
    <w:p w14:paraId="39473377">
      <w:pPr>
        <w:pStyle w:val="2"/>
        <w:spacing w:before="65" w:line="228" w:lineRule="auto"/>
        <w:ind w:left="428"/>
      </w:pPr>
      <w:r>
        <w:rPr>
          <w:spacing w:val="8"/>
        </w:rPr>
        <w:t>户  名：鑫源汽车有限公司</w:t>
      </w:r>
    </w:p>
    <w:p w14:paraId="279D7824">
      <w:pPr>
        <w:pStyle w:val="2"/>
        <w:spacing w:before="153" w:line="228" w:lineRule="auto"/>
        <w:ind w:left="428"/>
      </w:pPr>
      <w:r>
        <w:rPr>
          <w:spacing w:val="9"/>
        </w:rPr>
        <w:t>开户行：中国银行重庆分行九龙坡支行</w:t>
      </w:r>
    </w:p>
    <w:p w14:paraId="37CE664A">
      <w:pPr>
        <w:pStyle w:val="2"/>
        <w:spacing w:before="151" w:line="229" w:lineRule="auto"/>
        <w:ind w:left="431"/>
      </w:pPr>
      <w:r>
        <w:rPr>
          <w:spacing w:val="5"/>
        </w:rPr>
        <w:t>账  号：111605394522</w:t>
      </w:r>
    </w:p>
    <w:p w14:paraId="0B06F4E0">
      <w:pPr>
        <w:pStyle w:val="2"/>
        <w:spacing w:before="152" w:line="228" w:lineRule="auto"/>
        <w:ind w:left="428"/>
      </w:pPr>
      <w:r>
        <w:rPr>
          <w:spacing w:val="8"/>
        </w:rPr>
        <w:t>汇款请注明“鑫源汽车有限公司</w:t>
      </w:r>
      <w:r>
        <w:rPr>
          <w:spacing w:val="-30"/>
        </w:rPr>
        <w:t xml:space="preserve"> </w:t>
      </w:r>
      <w:r>
        <w:rPr>
          <w:spacing w:val="8"/>
        </w:rPr>
        <w:t>2025</w:t>
      </w:r>
      <w:r>
        <w:rPr>
          <w:spacing w:val="-37"/>
        </w:rPr>
        <w:t xml:space="preserve"> </w:t>
      </w:r>
      <w:r>
        <w:rPr>
          <w:spacing w:val="8"/>
        </w:rPr>
        <w:t>年出口越南散件公路运输项目</w:t>
      </w:r>
      <w:r>
        <w:rPr>
          <w:spacing w:val="-72"/>
        </w:rPr>
        <w:t xml:space="preserve"> </w:t>
      </w:r>
      <w:r>
        <w:rPr>
          <w:spacing w:val="8"/>
        </w:rPr>
        <w:t>”。</w:t>
      </w:r>
    </w:p>
    <w:p w14:paraId="3EB6CA11">
      <w:pPr>
        <w:pStyle w:val="2"/>
        <w:spacing w:before="154" w:line="228" w:lineRule="auto"/>
        <w:ind w:left="431"/>
        <w:outlineLvl w:val="1"/>
      </w:pPr>
      <w:r>
        <w:rPr>
          <w:b/>
          <w:bCs/>
          <w:spacing w:val="7"/>
        </w:rPr>
        <w:t>五、投标保证金的交纳</w:t>
      </w:r>
    </w:p>
    <w:p w14:paraId="4FF0DF3C">
      <w:pPr>
        <w:pStyle w:val="2"/>
        <w:spacing w:before="152" w:line="322" w:lineRule="auto"/>
        <w:ind w:left="10" w:firstLine="432"/>
      </w:pPr>
      <w:r>
        <w:rPr>
          <w:spacing w:val="11"/>
        </w:rPr>
        <w:t>1.投标保证金交款形式及要求：投标单位从企业的基本账户（开</w:t>
      </w:r>
      <w:r>
        <w:rPr>
          <w:spacing w:val="10"/>
        </w:rPr>
        <w:t>户行）在投标截止时间前(保证金最迟到账时</w:t>
      </w:r>
      <w:r>
        <w:t xml:space="preserve"> </w:t>
      </w:r>
      <w:r>
        <w:rPr>
          <w:spacing w:val="8"/>
        </w:rPr>
        <w:t>间为投标截止时间</w:t>
      </w:r>
      <w:r>
        <w:rPr>
          <w:spacing w:val="-21"/>
        </w:rPr>
        <w:t xml:space="preserve"> </w:t>
      </w:r>
      <w:r>
        <w:rPr>
          <w:spacing w:val="8"/>
        </w:rPr>
        <w:t>24</w:t>
      </w:r>
      <w:r>
        <w:rPr>
          <w:spacing w:val="-35"/>
        </w:rPr>
        <w:t xml:space="preserve"> </w:t>
      </w:r>
      <w:r>
        <w:rPr>
          <w:spacing w:val="8"/>
        </w:rPr>
        <w:t>小时前)通过转账支票直接划付或以电汇方式直接划付至下面指定的投标保证金账户，否则，</w:t>
      </w:r>
      <w:r>
        <w:t xml:space="preserve"> </w:t>
      </w:r>
      <w:r>
        <w:rPr>
          <w:spacing w:val="9"/>
        </w:rPr>
        <w:t>投标保证金无效。投标人自行考虑汇入时间风险，如同城汇入、异地汇入、跨行汇入的时间要求。</w:t>
      </w:r>
    </w:p>
    <w:p w14:paraId="1C8B0C93">
      <w:pPr>
        <w:pStyle w:val="2"/>
        <w:spacing w:before="153" w:line="227" w:lineRule="auto"/>
        <w:ind w:left="430"/>
      </w:pPr>
      <w:r>
        <w:rPr>
          <w:spacing w:val="8"/>
        </w:rPr>
        <w:t>2.投标保证金的金额：4</w:t>
      </w:r>
      <w:r>
        <w:rPr>
          <w:spacing w:val="-35"/>
        </w:rPr>
        <w:t xml:space="preserve"> </w:t>
      </w:r>
      <w:r>
        <w:rPr>
          <w:spacing w:val="8"/>
        </w:rPr>
        <w:t>万元整（大写：肆</w:t>
      </w:r>
      <w:r>
        <w:rPr>
          <w:spacing w:val="7"/>
        </w:rPr>
        <w:t>万元整）</w:t>
      </w:r>
    </w:p>
    <w:p w14:paraId="0F3524C0">
      <w:pPr>
        <w:pStyle w:val="2"/>
        <w:spacing w:before="155" w:line="228" w:lineRule="auto"/>
        <w:ind w:left="432"/>
      </w:pPr>
      <w:r>
        <w:rPr>
          <w:spacing w:val="7"/>
        </w:rPr>
        <w:t>3.投标保证金账户及账号：</w:t>
      </w:r>
    </w:p>
    <w:p w14:paraId="4A80DCEF">
      <w:pPr>
        <w:pStyle w:val="2"/>
        <w:spacing w:before="153" w:line="228" w:lineRule="auto"/>
        <w:ind w:left="428"/>
      </w:pPr>
      <w:r>
        <w:rPr>
          <w:spacing w:val="7"/>
        </w:rPr>
        <w:t>户名：</w:t>
      </w:r>
      <w:r>
        <w:rPr>
          <w:spacing w:val="25"/>
        </w:rPr>
        <w:t xml:space="preserve"> </w:t>
      </w:r>
      <w:r>
        <w:rPr>
          <w:spacing w:val="7"/>
        </w:rPr>
        <w:t>鑫源汽车有限公司</w:t>
      </w:r>
    </w:p>
    <w:p w14:paraId="3E673F53">
      <w:pPr>
        <w:pStyle w:val="2"/>
        <w:spacing w:before="152" w:line="228" w:lineRule="auto"/>
        <w:ind w:left="428"/>
      </w:pPr>
      <w:r>
        <w:rPr>
          <w:spacing w:val="9"/>
        </w:rPr>
        <w:t>开户行：中国银行重庆分行九龙坡支行</w:t>
      </w:r>
    </w:p>
    <w:p w14:paraId="4C36D420">
      <w:pPr>
        <w:pStyle w:val="2"/>
        <w:spacing w:before="154" w:line="228" w:lineRule="auto"/>
        <w:ind w:left="430"/>
      </w:pPr>
      <w:r>
        <w:rPr>
          <w:spacing w:val="6"/>
        </w:rPr>
        <w:t>投标保证金账号：111605394522</w:t>
      </w:r>
    </w:p>
    <w:p w14:paraId="1CEA4028">
      <w:pPr>
        <w:pStyle w:val="2"/>
        <w:spacing w:before="153" w:line="228" w:lineRule="auto"/>
        <w:ind w:left="430"/>
      </w:pPr>
      <w:r>
        <w:rPr>
          <w:spacing w:val="10"/>
        </w:rPr>
        <w:t>投标保证金有效性以鑫源汽车有限公司公司财</w:t>
      </w:r>
      <w:r>
        <w:rPr>
          <w:spacing w:val="9"/>
        </w:rPr>
        <w:t>务处出具的《投标保证金收款通知单》显示的信息为准。</w:t>
      </w:r>
    </w:p>
    <w:p w14:paraId="37CE05F6">
      <w:pPr>
        <w:pStyle w:val="2"/>
        <w:spacing w:before="152" w:line="228" w:lineRule="auto"/>
        <w:ind w:left="428"/>
      </w:pPr>
      <w:r>
        <w:rPr>
          <w:spacing w:val="7"/>
        </w:rPr>
        <w:t>财务处联系人：李秋阳        联系电话：1889614</w:t>
      </w:r>
      <w:r>
        <w:rPr>
          <w:spacing w:val="6"/>
        </w:rPr>
        <w:t>9673</w:t>
      </w:r>
    </w:p>
    <w:p w14:paraId="1F6FC605">
      <w:pPr>
        <w:pStyle w:val="2"/>
        <w:spacing w:before="153" w:line="369" w:lineRule="auto"/>
        <w:ind w:left="9" w:firstLine="417"/>
      </w:pPr>
      <w:r>
        <w:rPr>
          <w:spacing w:val="10"/>
        </w:rPr>
        <w:t>4.投标单位必须在付款凭证备注栏中注明是“鑫源汽车有限公司</w:t>
      </w:r>
      <w:r>
        <w:rPr>
          <w:spacing w:val="-28"/>
        </w:rPr>
        <w:t xml:space="preserve"> </w:t>
      </w:r>
      <w:r>
        <w:rPr>
          <w:spacing w:val="10"/>
        </w:rPr>
        <w:t>2025</w:t>
      </w:r>
      <w:r>
        <w:rPr>
          <w:spacing w:val="-37"/>
        </w:rPr>
        <w:t xml:space="preserve"> </w:t>
      </w:r>
      <w:r>
        <w:rPr>
          <w:spacing w:val="10"/>
        </w:rPr>
        <w:t>年出口越南散件公路运输项目投标保证</w:t>
      </w:r>
      <w:r>
        <w:t xml:space="preserve"> </w:t>
      </w:r>
      <w:r>
        <w:rPr>
          <w:spacing w:val="40"/>
        </w:rPr>
        <w:t>金</w:t>
      </w:r>
      <w:r>
        <w:rPr>
          <w:spacing w:val="-73"/>
        </w:rPr>
        <w:t xml:space="preserve"> </w:t>
      </w:r>
      <w:r>
        <w:rPr>
          <w:spacing w:val="40"/>
        </w:rPr>
        <w:t>”</w:t>
      </w:r>
    </w:p>
    <w:p w14:paraId="7C14F7EB">
      <w:pPr>
        <w:pStyle w:val="2"/>
        <w:spacing w:before="1" w:line="227" w:lineRule="auto"/>
        <w:ind w:left="429"/>
        <w:outlineLvl w:val="1"/>
      </w:pPr>
      <w:r>
        <w:rPr>
          <w:b/>
          <w:bCs/>
          <w:spacing w:val="7"/>
        </w:rPr>
        <w:t>六、投标文件的递交及开标</w:t>
      </w:r>
    </w:p>
    <w:p w14:paraId="2407D21E">
      <w:pPr>
        <w:pStyle w:val="2"/>
        <w:spacing w:before="153" w:line="322" w:lineRule="auto"/>
        <w:ind w:left="7" w:firstLine="436"/>
      </w:pPr>
      <w:r>
        <w:rPr>
          <w:spacing w:val="6"/>
        </w:rPr>
        <w:t>1.投标文件递交时间：投标文件递交的截止时间为</w:t>
      </w:r>
      <w:r>
        <w:rPr>
          <w:spacing w:val="-34"/>
        </w:rPr>
        <w:t xml:space="preserve"> </w:t>
      </w:r>
      <w:r>
        <w:rPr>
          <w:spacing w:val="6"/>
        </w:rPr>
        <w:t>2025</w:t>
      </w:r>
      <w:r>
        <w:rPr>
          <w:spacing w:val="-35"/>
        </w:rPr>
        <w:t xml:space="preserve"> </w:t>
      </w:r>
      <w:r>
        <w:rPr>
          <w:spacing w:val="6"/>
        </w:rPr>
        <w:t>年</w:t>
      </w:r>
      <w:r>
        <w:rPr>
          <w:spacing w:val="-35"/>
        </w:rPr>
        <w:t xml:space="preserve"> </w:t>
      </w:r>
      <w:r>
        <w:rPr>
          <w:spacing w:val="6"/>
        </w:rPr>
        <w:t>6</w:t>
      </w:r>
      <w:r>
        <w:rPr>
          <w:spacing w:val="-33"/>
        </w:rPr>
        <w:t xml:space="preserve"> </w:t>
      </w:r>
      <w:r>
        <w:rPr>
          <w:spacing w:val="6"/>
        </w:rPr>
        <w:t>月</w:t>
      </w:r>
      <w:r>
        <w:rPr>
          <w:spacing w:val="-33"/>
        </w:rPr>
        <w:t xml:space="preserve"> </w:t>
      </w:r>
      <w:r>
        <w:rPr>
          <w:rFonts w:hint="eastAsia"/>
          <w:spacing w:val="6"/>
          <w:lang w:val="en-US" w:eastAsia="zh-CN"/>
        </w:rPr>
        <w:t>5</w:t>
      </w:r>
      <w:r>
        <w:rPr>
          <w:spacing w:val="6"/>
        </w:rPr>
        <w:t xml:space="preserve"> 日</w:t>
      </w:r>
      <w:r>
        <w:rPr>
          <w:spacing w:val="-21"/>
        </w:rPr>
        <w:t xml:space="preserve"> </w:t>
      </w:r>
      <w:r>
        <w:rPr>
          <w:spacing w:val="6"/>
        </w:rPr>
        <w:t>10</w:t>
      </w:r>
      <w:r>
        <w:rPr>
          <w:spacing w:val="-28"/>
        </w:rPr>
        <w:t xml:space="preserve"> </w:t>
      </w:r>
      <w:r>
        <w:rPr>
          <w:spacing w:val="6"/>
        </w:rPr>
        <w:t>时</w:t>
      </w:r>
      <w:r>
        <w:rPr>
          <w:spacing w:val="-36"/>
        </w:rPr>
        <w:t xml:space="preserve"> </w:t>
      </w:r>
      <w:r>
        <w:rPr>
          <w:spacing w:val="6"/>
        </w:rPr>
        <w:t>00</w:t>
      </w:r>
      <w:r>
        <w:rPr>
          <w:spacing w:val="-35"/>
        </w:rPr>
        <w:t xml:space="preserve"> </w:t>
      </w:r>
      <w:r>
        <w:rPr>
          <w:spacing w:val="6"/>
        </w:rPr>
        <w:t>分(北京时间</w:t>
      </w:r>
      <w:r>
        <w:rPr>
          <w:spacing w:val="5"/>
        </w:rPr>
        <w:t>)，递交地点：重庆</w:t>
      </w:r>
      <w:r>
        <w:t xml:space="preserve"> </w:t>
      </w:r>
      <w:r>
        <w:rPr>
          <w:spacing w:val="10"/>
        </w:rPr>
        <w:t>市涪陵新城区鑫源大道</w:t>
      </w:r>
      <w:r>
        <w:rPr>
          <w:spacing w:val="-21"/>
        </w:rPr>
        <w:t xml:space="preserve"> </w:t>
      </w:r>
      <w:r>
        <w:rPr>
          <w:spacing w:val="10"/>
        </w:rPr>
        <w:t>111</w:t>
      </w:r>
      <w:r>
        <w:rPr>
          <w:spacing w:val="-36"/>
        </w:rPr>
        <w:t xml:space="preserve"> </w:t>
      </w:r>
      <w:r>
        <w:rPr>
          <w:spacing w:val="10"/>
        </w:rPr>
        <w:t>号</w:t>
      </w:r>
      <w:r>
        <w:rPr>
          <w:spacing w:val="-30"/>
        </w:rPr>
        <w:t>；（</w:t>
      </w:r>
      <w:r>
        <w:rPr>
          <w:spacing w:val="10"/>
        </w:rPr>
        <w:t>投标单位代表，持法定代表人身份证明</w:t>
      </w:r>
      <w:r>
        <w:rPr>
          <w:spacing w:val="9"/>
        </w:rPr>
        <w:t>和身份证原件或法定代表人授权委托书和</w:t>
      </w:r>
      <w:r>
        <w:t xml:space="preserve"> </w:t>
      </w:r>
      <w:r>
        <w:rPr>
          <w:spacing w:val="7"/>
        </w:rPr>
        <w:t>授权代理人身份证原件在开标现场向采购部张小菲</w:t>
      </w:r>
      <w:r>
        <w:rPr>
          <w:spacing w:val="-12"/>
        </w:rPr>
        <w:t xml:space="preserve"> </w:t>
      </w:r>
      <w:r>
        <w:rPr>
          <w:spacing w:val="7"/>
        </w:rPr>
        <w:t>15583654555</w:t>
      </w:r>
      <w:r>
        <w:rPr>
          <w:spacing w:val="-39"/>
        </w:rPr>
        <w:t xml:space="preserve"> </w:t>
      </w:r>
      <w:r>
        <w:rPr>
          <w:spacing w:val="7"/>
        </w:rPr>
        <w:t>递交投标文件）</w:t>
      </w:r>
    </w:p>
    <w:p w14:paraId="544954E4">
      <w:pPr>
        <w:pStyle w:val="2"/>
        <w:spacing w:before="154" w:line="228" w:lineRule="auto"/>
        <w:ind w:left="430"/>
      </w:pPr>
      <w:r>
        <w:rPr>
          <w:spacing w:val="5"/>
        </w:rPr>
        <w:t>2.开标时间：2025</w:t>
      </w:r>
      <w:r>
        <w:rPr>
          <w:spacing w:val="-37"/>
        </w:rPr>
        <w:t xml:space="preserve"> </w:t>
      </w:r>
      <w:r>
        <w:rPr>
          <w:spacing w:val="5"/>
        </w:rPr>
        <w:t>年</w:t>
      </w:r>
      <w:r>
        <w:rPr>
          <w:spacing w:val="-38"/>
        </w:rPr>
        <w:t xml:space="preserve"> </w:t>
      </w:r>
      <w:r>
        <w:rPr>
          <w:spacing w:val="5"/>
        </w:rPr>
        <w:t>6</w:t>
      </w:r>
      <w:r>
        <w:rPr>
          <w:spacing w:val="-33"/>
        </w:rPr>
        <w:t xml:space="preserve"> </w:t>
      </w:r>
      <w:r>
        <w:rPr>
          <w:spacing w:val="5"/>
        </w:rPr>
        <w:t>月</w:t>
      </w:r>
      <w:r>
        <w:rPr>
          <w:spacing w:val="-35"/>
        </w:rPr>
        <w:t xml:space="preserve"> </w:t>
      </w:r>
      <w:r>
        <w:rPr>
          <w:rFonts w:hint="eastAsia"/>
          <w:spacing w:val="5"/>
          <w:lang w:val="en-US" w:eastAsia="zh-CN"/>
        </w:rPr>
        <w:t>5</w:t>
      </w:r>
      <w:r>
        <w:rPr>
          <w:spacing w:val="5"/>
        </w:rPr>
        <w:t xml:space="preserve"> 日，开标</w:t>
      </w:r>
      <w:r>
        <w:rPr>
          <w:spacing w:val="4"/>
        </w:rPr>
        <w:t>地点：重庆市涪陵新城区鑫源大道</w:t>
      </w:r>
      <w:r>
        <w:rPr>
          <w:spacing w:val="-23"/>
        </w:rPr>
        <w:t xml:space="preserve"> </w:t>
      </w:r>
      <w:r>
        <w:rPr>
          <w:spacing w:val="4"/>
        </w:rPr>
        <w:t>111</w:t>
      </w:r>
      <w:r>
        <w:rPr>
          <w:spacing w:val="-36"/>
        </w:rPr>
        <w:t xml:space="preserve"> </w:t>
      </w:r>
      <w:r>
        <w:rPr>
          <w:spacing w:val="4"/>
        </w:rPr>
        <w:t>号；</w:t>
      </w:r>
    </w:p>
    <w:p w14:paraId="14D9503E">
      <w:pPr>
        <w:pStyle w:val="2"/>
        <w:spacing w:before="154" w:line="228" w:lineRule="auto"/>
        <w:ind w:left="432"/>
      </w:pPr>
      <w:r>
        <w:rPr>
          <w:spacing w:val="9"/>
        </w:rPr>
        <w:t>3.逾期送达的或者未送达指定地点的投标文件，招标</w:t>
      </w:r>
      <w:r>
        <w:rPr>
          <w:spacing w:val="8"/>
        </w:rPr>
        <w:t>人不予受理。</w:t>
      </w:r>
      <w:bookmarkStart w:id="0" w:name="_GoBack"/>
      <w:bookmarkEnd w:id="0"/>
    </w:p>
    <w:p w14:paraId="2C136462">
      <w:pPr>
        <w:pStyle w:val="2"/>
        <w:spacing w:before="152" w:line="226" w:lineRule="auto"/>
        <w:ind w:left="427"/>
        <w:outlineLvl w:val="1"/>
      </w:pPr>
      <w:r>
        <w:rPr>
          <w:b/>
          <w:bCs/>
          <w:spacing w:val="7"/>
        </w:rPr>
        <w:t>七、发布公告的媒介</w:t>
      </w:r>
    </w:p>
    <w:p w14:paraId="5C1A941A">
      <w:pPr>
        <w:pStyle w:val="2"/>
        <w:spacing w:before="156" w:line="369" w:lineRule="auto"/>
        <w:ind w:left="18" w:firstLine="410"/>
      </w:pPr>
      <w:r>
        <w:rPr>
          <w:spacing w:val="16"/>
        </w:rPr>
        <w:t>本次招标公告和中标结果将在东方鑫源集团有限</w:t>
      </w:r>
      <w:r>
        <w:rPr>
          <w:spacing w:val="15"/>
        </w:rPr>
        <w:t>公司（</w:t>
      </w:r>
      <w:r>
        <w:fldChar w:fldCharType="begin"/>
      </w:r>
      <w:r>
        <w:instrText xml:space="preserve"> HYPERLINK "http://www.shineray.com.cn" </w:instrText>
      </w:r>
      <w:r>
        <w:fldChar w:fldCharType="separate"/>
      </w:r>
      <w:r>
        <w:t>http</w:t>
      </w:r>
      <w:r>
        <w:rPr>
          <w:spacing w:val="15"/>
        </w:rPr>
        <w:t>://</w:t>
      </w:r>
      <w:r>
        <w:t>www</w:t>
      </w:r>
      <w:r>
        <w:rPr>
          <w:spacing w:val="15"/>
        </w:rPr>
        <w:t>.</w:t>
      </w:r>
      <w:r>
        <w:t>shineray</w:t>
      </w:r>
      <w:r>
        <w:rPr>
          <w:spacing w:val="15"/>
        </w:rPr>
        <w:t>.</w:t>
      </w:r>
      <w:r>
        <w:t>com</w:t>
      </w:r>
      <w:r>
        <w:rPr>
          <w:spacing w:val="15"/>
        </w:rPr>
        <w:t>.</w:t>
      </w:r>
      <w:r>
        <w:t>cn</w:t>
      </w:r>
      <w:r>
        <w:fldChar w:fldCharType="end"/>
      </w:r>
      <w:r>
        <w:rPr>
          <w:spacing w:val="-2"/>
        </w:rPr>
        <w:t>）</w:t>
      </w:r>
      <w:r>
        <w:rPr>
          <w:spacing w:val="-53"/>
        </w:rPr>
        <w:t xml:space="preserve"> </w:t>
      </w:r>
      <w:r>
        <w:rPr>
          <w:spacing w:val="-2"/>
        </w:rPr>
        <w:t>；</w:t>
      </w:r>
      <w:r>
        <w:rPr>
          <w:spacing w:val="15"/>
        </w:rPr>
        <w:t>鑫源汽车有限公司</w:t>
      </w:r>
      <w:r>
        <w:t xml:space="preserve"> </w:t>
      </w:r>
      <w:r>
        <w:rPr>
          <w:spacing w:val="14"/>
        </w:rPr>
        <w:t>（</w:t>
      </w:r>
      <w:r>
        <w:fldChar w:fldCharType="begin"/>
      </w:r>
      <w:r>
        <w:instrText xml:space="preserve"> HYPERLINK "http://www.shineray-motors.com" </w:instrText>
      </w:r>
      <w:r>
        <w:fldChar w:fldCharType="separate"/>
      </w:r>
      <w:r>
        <w:rPr>
          <w:color w:val="FF0000"/>
        </w:rPr>
        <w:t>http</w:t>
      </w:r>
      <w:r>
        <w:rPr>
          <w:color w:val="FF0000"/>
          <w:spacing w:val="14"/>
        </w:rPr>
        <w:t>://</w:t>
      </w:r>
      <w:r>
        <w:rPr>
          <w:color w:val="FF0000"/>
        </w:rPr>
        <w:t>www</w:t>
      </w:r>
      <w:r>
        <w:rPr>
          <w:color w:val="FF0000"/>
          <w:spacing w:val="14"/>
        </w:rPr>
        <w:t>.</w:t>
      </w:r>
      <w:r>
        <w:rPr>
          <w:color w:val="FF0000"/>
        </w:rPr>
        <w:t>shineray</w:t>
      </w:r>
      <w:r>
        <w:rPr>
          <w:color w:val="FF0000"/>
          <w:spacing w:val="14"/>
        </w:rPr>
        <w:t>-</w:t>
      </w:r>
      <w:r>
        <w:rPr>
          <w:color w:val="FF0000"/>
        </w:rPr>
        <w:t>motors</w:t>
      </w:r>
      <w:r>
        <w:rPr>
          <w:color w:val="FF0000"/>
          <w:spacing w:val="14"/>
        </w:rPr>
        <w:t>.</w:t>
      </w:r>
      <w:r>
        <w:rPr>
          <w:color w:val="FF0000"/>
        </w:rPr>
        <w:t>com</w:t>
      </w:r>
      <w:r>
        <w:rPr>
          <w:color w:val="FF0000"/>
        </w:rPr>
        <w:fldChar w:fldCharType="end"/>
      </w:r>
      <w:r>
        <w:rPr>
          <w:spacing w:val="1"/>
        </w:rPr>
        <w:t>）</w:t>
      </w:r>
      <w:r>
        <w:rPr>
          <w:spacing w:val="-59"/>
        </w:rPr>
        <w:t xml:space="preserve"> </w:t>
      </w:r>
      <w:r>
        <w:rPr>
          <w:spacing w:val="1"/>
        </w:rPr>
        <w:t>；</w:t>
      </w:r>
      <w:r>
        <w:rPr>
          <w:spacing w:val="14"/>
        </w:rPr>
        <w:t>鑫源集团（</w:t>
      </w:r>
      <w:r>
        <w:t>SHINERAY</w:t>
      </w:r>
      <w:r>
        <w:rPr>
          <w:spacing w:val="14"/>
        </w:rPr>
        <w:t>-</w:t>
      </w:r>
      <w:r>
        <w:t>DY</w:t>
      </w:r>
      <w:r>
        <w:rPr>
          <w:spacing w:val="14"/>
        </w:rPr>
        <w:t>）微信公众号上发布；</w:t>
      </w:r>
      <w:r>
        <w:rPr>
          <w:spacing w:val="-75"/>
        </w:rPr>
        <w:t xml:space="preserve"> </w:t>
      </w:r>
      <w:r>
        <w:rPr>
          <w:spacing w:val="14"/>
        </w:rPr>
        <w:t>“行采家”招投标平台网</w:t>
      </w:r>
    </w:p>
    <w:p w14:paraId="3C40C8EE">
      <w:pPr>
        <w:pStyle w:val="2"/>
        <w:spacing w:before="1" w:line="221" w:lineRule="auto"/>
        <w:ind w:left="8"/>
      </w:pPr>
      <w:r>
        <w:rPr>
          <w:spacing w:val="9"/>
        </w:rPr>
        <w:t>站（</w:t>
      </w:r>
      <w:r>
        <w:fldChar w:fldCharType="begin"/>
      </w:r>
      <w:r>
        <w:instrText xml:space="preserve"> HYPERLINK "https://www.gec123.com/" </w:instrText>
      </w:r>
      <w:r>
        <w:fldChar w:fldCharType="separate"/>
      </w:r>
      <w:r>
        <w:t>https</w:t>
      </w:r>
      <w:r>
        <w:rPr>
          <w:spacing w:val="9"/>
        </w:rPr>
        <w:t>://</w:t>
      </w:r>
      <w:r>
        <w:t>www</w:t>
      </w:r>
      <w:r>
        <w:rPr>
          <w:spacing w:val="9"/>
        </w:rPr>
        <w:t>.</w:t>
      </w:r>
      <w:r>
        <w:t>gec</w:t>
      </w:r>
      <w:r>
        <w:rPr>
          <w:spacing w:val="9"/>
        </w:rPr>
        <w:t>123.</w:t>
      </w:r>
      <w:r>
        <w:t>com</w:t>
      </w:r>
      <w:r>
        <w:rPr>
          <w:spacing w:val="9"/>
        </w:rPr>
        <w:t>/</w:t>
      </w:r>
      <w:r>
        <w:rPr>
          <w:spacing w:val="9"/>
        </w:rPr>
        <w:fldChar w:fldCharType="end"/>
      </w:r>
      <w:r>
        <w:rPr>
          <w:spacing w:val="19"/>
        </w:rPr>
        <w:t>）；</w:t>
      </w:r>
      <w:r>
        <w:rPr>
          <w:spacing w:val="9"/>
        </w:rPr>
        <w:t>集团公司</w:t>
      </w:r>
      <w:r>
        <w:rPr>
          <w:spacing w:val="-38"/>
        </w:rPr>
        <w:t xml:space="preserve"> </w:t>
      </w:r>
      <w:r>
        <w:t>OA</w:t>
      </w:r>
      <w:r>
        <w:rPr>
          <w:spacing w:val="-36"/>
        </w:rPr>
        <w:t xml:space="preserve"> </w:t>
      </w:r>
      <w:r>
        <w:rPr>
          <w:spacing w:val="9"/>
        </w:rPr>
        <w:t>办公系统公告信息上发布。</w:t>
      </w:r>
    </w:p>
    <w:p w14:paraId="69C6D311">
      <w:pPr>
        <w:pStyle w:val="2"/>
        <w:spacing w:before="160" w:line="228" w:lineRule="auto"/>
        <w:ind w:left="431"/>
        <w:outlineLvl w:val="1"/>
      </w:pPr>
      <w:r>
        <w:rPr>
          <w:b/>
          <w:bCs/>
          <w:spacing w:val="6"/>
        </w:rPr>
        <w:t>八、联系方式</w:t>
      </w:r>
    </w:p>
    <w:p w14:paraId="3F65FB87">
      <w:pPr>
        <w:pStyle w:val="2"/>
        <w:spacing w:before="153" w:line="228" w:lineRule="auto"/>
        <w:ind w:left="428"/>
      </w:pPr>
      <w:r>
        <w:rPr>
          <w:spacing w:val="9"/>
        </w:rPr>
        <w:t>招标单位母公司：鑫源汽车有限公司</w:t>
      </w:r>
    </w:p>
    <w:p w14:paraId="4409D3DA">
      <w:pPr>
        <w:pStyle w:val="2"/>
        <w:spacing w:before="152" w:line="228" w:lineRule="auto"/>
        <w:ind w:left="428"/>
      </w:pPr>
      <w:r>
        <w:rPr>
          <w:spacing w:val="6"/>
        </w:rPr>
        <w:t>地址：重庆市涪陵新城区鑫源大道</w:t>
      </w:r>
      <w:r>
        <w:rPr>
          <w:spacing w:val="-6"/>
        </w:rPr>
        <w:t xml:space="preserve"> </w:t>
      </w:r>
      <w:r>
        <w:rPr>
          <w:spacing w:val="6"/>
        </w:rPr>
        <w:t>111</w:t>
      </w:r>
      <w:r>
        <w:rPr>
          <w:spacing w:val="-36"/>
        </w:rPr>
        <w:t xml:space="preserve"> </w:t>
      </w:r>
      <w:r>
        <w:rPr>
          <w:spacing w:val="6"/>
        </w:rPr>
        <w:t>号</w:t>
      </w:r>
    </w:p>
    <w:p w14:paraId="2A761716">
      <w:pPr>
        <w:pStyle w:val="2"/>
        <w:spacing w:before="154" w:line="228" w:lineRule="auto"/>
        <w:ind w:left="428"/>
      </w:pPr>
      <w:r>
        <w:rPr>
          <w:spacing w:val="8"/>
        </w:rPr>
        <w:t>联系人：徐钦</w:t>
      </w:r>
    </w:p>
    <w:p w14:paraId="1F00764E">
      <w:pPr>
        <w:pStyle w:val="2"/>
        <w:spacing w:before="154" w:line="230" w:lineRule="auto"/>
        <w:ind w:left="428"/>
      </w:pPr>
      <w:r>
        <w:rPr>
          <w:spacing w:val="5"/>
        </w:rPr>
        <w:t>联系电话：023-65733968</w:t>
      </w:r>
    </w:p>
    <w:p w14:paraId="637CB0BE">
      <w:pPr>
        <w:pStyle w:val="2"/>
        <w:spacing w:before="149" w:line="223" w:lineRule="auto"/>
        <w:ind w:left="452"/>
      </w:pPr>
      <w:r>
        <w:rPr>
          <w:spacing w:val="13"/>
        </w:rPr>
        <w:t>电子邮箱：</w:t>
      </w:r>
      <w:r>
        <w:t>ali</w:t>
      </w:r>
      <w:r>
        <w:rPr>
          <w:spacing w:val="13"/>
        </w:rPr>
        <w:t>.</w:t>
      </w:r>
      <w:r>
        <w:t>xu</w:t>
      </w:r>
      <w:r>
        <w:rPr>
          <w:spacing w:val="13"/>
        </w:rPr>
        <w:t>@</w:t>
      </w:r>
      <w:r>
        <w:t>shineray</w:t>
      </w:r>
      <w:r>
        <w:rPr>
          <w:spacing w:val="13"/>
        </w:rPr>
        <w:t>.</w:t>
      </w:r>
      <w:r>
        <w:t>com</w:t>
      </w:r>
    </w:p>
    <w:p w14:paraId="39EA06CE">
      <w:pPr>
        <w:pStyle w:val="2"/>
        <w:spacing w:before="159" w:line="369" w:lineRule="auto"/>
        <w:ind w:left="9002" w:hanging="207"/>
      </w:pPr>
      <w:r>
        <w:rPr>
          <w:spacing w:val="8"/>
        </w:rPr>
        <w:t>鑫源汽车有限公司</w:t>
      </w:r>
      <w:r>
        <w:rPr>
          <w:spacing w:val="3"/>
        </w:rPr>
        <w:t xml:space="preserve"> </w:t>
      </w:r>
      <w:r>
        <w:rPr>
          <w:spacing w:val="8"/>
        </w:rPr>
        <w:t>海外营销事业部</w:t>
      </w:r>
    </w:p>
    <w:p w14:paraId="4856EEDA">
      <w:pPr>
        <w:pStyle w:val="2"/>
        <w:spacing w:before="1" w:line="227" w:lineRule="auto"/>
        <w:jc w:val="right"/>
      </w:pPr>
      <w:r>
        <w:rPr>
          <w:spacing w:val="-4"/>
        </w:rPr>
        <w:t>2025</w:t>
      </w:r>
      <w:r>
        <w:rPr>
          <w:spacing w:val="-38"/>
        </w:rPr>
        <w:t xml:space="preserve"> </w:t>
      </w:r>
      <w:r>
        <w:rPr>
          <w:spacing w:val="-4"/>
        </w:rPr>
        <w:t>年</w:t>
      </w:r>
      <w:r>
        <w:rPr>
          <w:spacing w:val="-33"/>
        </w:rPr>
        <w:t xml:space="preserve"> </w:t>
      </w:r>
      <w:r>
        <w:rPr>
          <w:spacing w:val="-4"/>
        </w:rPr>
        <w:t>5</w:t>
      </w:r>
      <w:r>
        <w:rPr>
          <w:spacing w:val="-35"/>
        </w:rPr>
        <w:t xml:space="preserve"> </w:t>
      </w:r>
      <w:r>
        <w:rPr>
          <w:spacing w:val="-4"/>
        </w:rPr>
        <w:t>月</w:t>
      </w:r>
      <w:r>
        <w:rPr>
          <w:spacing w:val="-35"/>
        </w:rPr>
        <w:t xml:space="preserve"> </w:t>
      </w:r>
      <w:r>
        <w:rPr>
          <w:spacing w:val="-4"/>
        </w:rPr>
        <w:t>26 日</w:t>
      </w:r>
    </w:p>
    <w:sectPr>
      <w:footerReference r:id="rId7" w:type="default"/>
      <w:pgSz w:w="11906" w:h="16839"/>
      <w:pgMar w:top="302" w:right="721" w:bottom="1180" w:left="720" w:header="0" w:footer="96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Gothic">
    <w:panose1 w:val="020B0609070205080204"/>
    <w:charset w:val="86"/>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BA706">
    <w:pPr>
      <w:pStyle w:val="2"/>
      <w:spacing w:line="209" w:lineRule="auto"/>
      <w:ind w:left="4744"/>
      <w:rPr>
        <w:sz w:val="18"/>
        <w:szCs w:val="18"/>
      </w:rPr>
    </w:pPr>
    <w:r>
      <w:rPr>
        <w:spacing w:val="-6"/>
        <w:sz w:val="18"/>
        <w:szCs w:val="18"/>
      </w:rPr>
      <w:t>第</w:t>
    </w:r>
    <w:r>
      <w:rPr>
        <w:spacing w:val="-28"/>
        <w:sz w:val="18"/>
        <w:szCs w:val="18"/>
      </w:rPr>
      <w:t xml:space="preserve"> </w:t>
    </w:r>
    <w:r>
      <w:rPr>
        <w:rFonts w:ascii="Calibri" w:hAnsi="Calibri" w:eastAsia="Calibri" w:cs="Calibri"/>
        <w:spacing w:val="-6"/>
        <w:sz w:val="18"/>
        <w:szCs w:val="18"/>
      </w:rPr>
      <w:t>1</w:t>
    </w:r>
    <w:r>
      <w:rPr>
        <w:spacing w:val="-6"/>
        <w:sz w:val="18"/>
        <w:szCs w:val="18"/>
      </w:rPr>
      <w:t>页共</w:t>
    </w:r>
    <w:r>
      <w:rPr>
        <w:spacing w:val="-36"/>
        <w:sz w:val="18"/>
        <w:szCs w:val="18"/>
      </w:rPr>
      <w:t xml:space="preserve"> </w:t>
    </w:r>
    <w:r>
      <w:rPr>
        <w:rFonts w:ascii="Calibri" w:hAnsi="Calibri" w:eastAsia="Calibri" w:cs="Calibri"/>
        <w:spacing w:val="-6"/>
        <w:sz w:val="18"/>
        <w:szCs w:val="18"/>
      </w:rPr>
      <w:t>3</w:t>
    </w:r>
    <w:r>
      <w:rPr>
        <w:spacing w:val="-6"/>
        <w:sz w:val="18"/>
        <w:szCs w:val="18"/>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BCDCA">
    <w:pPr>
      <w:pStyle w:val="2"/>
      <w:spacing w:line="209" w:lineRule="auto"/>
      <w:ind w:left="4744"/>
      <w:rPr>
        <w:sz w:val="18"/>
        <w:szCs w:val="18"/>
      </w:rPr>
    </w:pPr>
    <w:r>
      <w:rPr>
        <w:spacing w:val="-5"/>
        <w:sz w:val="18"/>
        <w:szCs w:val="18"/>
      </w:rPr>
      <w:t>第</w:t>
    </w:r>
    <w:r>
      <w:rPr>
        <w:spacing w:val="-34"/>
        <w:sz w:val="18"/>
        <w:szCs w:val="18"/>
      </w:rPr>
      <w:t xml:space="preserve"> </w:t>
    </w:r>
    <w:r>
      <w:rPr>
        <w:rFonts w:ascii="Calibri" w:hAnsi="Calibri" w:eastAsia="Calibri" w:cs="Calibri"/>
        <w:spacing w:val="-5"/>
        <w:sz w:val="18"/>
        <w:szCs w:val="18"/>
      </w:rPr>
      <w:t>2</w:t>
    </w:r>
    <w:r>
      <w:rPr>
        <w:spacing w:val="-5"/>
        <w:sz w:val="18"/>
        <w:szCs w:val="18"/>
      </w:rPr>
      <w:t>页共</w:t>
    </w:r>
    <w:r>
      <w:rPr>
        <w:spacing w:val="-36"/>
        <w:sz w:val="18"/>
        <w:szCs w:val="18"/>
      </w:rPr>
      <w:t xml:space="preserve"> </w:t>
    </w:r>
    <w:r>
      <w:rPr>
        <w:rFonts w:ascii="Calibri" w:hAnsi="Calibri" w:eastAsia="Calibri" w:cs="Calibri"/>
        <w:spacing w:val="-5"/>
        <w:sz w:val="18"/>
        <w:szCs w:val="18"/>
      </w:rPr>
      <w:t>3</w:t>
    </w:r>
    <w:r>
      <w:rPr>
        <w:spacing w:val="-5"/>
        <w:sz w:val="18"/>
        <w:szCs w:val="18"/>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8978D">
    <w:pPr>
      <w:pStyle w:val="2"/>
      <w:spacing w:line="209" w:lineRule="auto"/>
      <w:ind w:left="4744"/>
      <w:rPr>
        <w:sz w:val="18"/>
        <w:szCs w:val="18"/>
      </w:rPr>
    </w:pPr>
    <w:r>
      <w:rPr>
        <w:spacing w:val="-5"/>
        <w:sz w:val="18"/>
        <w:szCs w:val="18"/>
      </w:rPr>
      <w:t>第</w:t>
    </w:r>
    <w:r>
      <w:rPr>
        <w:spacing w:val="-34"/>
        <w:sz w:val="18"/>
        <w:szCs w:val="18"/>
      </w:rPr>
      <w:t xml:space="preserve"> </w:t>
    </w:r>
    <w:r>
      <w:rPr>
        <w:rFonts w:ascii="Calibri" w:hAnsi="Calibri" w:eastAsia="Calibri" w:cs="Calibri"/>
        <w:spacing w:val="-5"/>
        <w:sz w:val="18"/>
        <w:szCs w:val="18"/>
      </w:rPr>
      <w:t>3</w:t>
    </w:r>
    <w:r>
      <w:rPr>
        <w:spacing w:val="-5"/>
        <w:sz w:val="18"/>
        <w:szCs w:val="18"/>
      </w:rPr>
      <w:t>页共</w:t>
    </w:r>
    <w:r>
      <w:rPr>
        <w:spacing w:val="-36"/>
        <w:sz w:val="18"/>
        <w:szCs w:val="18"/>
      </w:rPr>
      <w:t xml:space="preserve"> </w:t>
    </w:r>
    <w:r>
      <w:rPr>
        <w:rFonts w:ascii="Calibri" w:hAnsi="Calibri" w:eastAsia="Calibri" w:cs="Calibri"/>
        <w:spacing w:val="-5"/>
        <w:sz w:val="18"/>
        <w:szCs w:val="18"/>
      </w:rPr>
      <w:t>3</w:t>
    </w:r>
    <w:r>
      <w:rPr>
        <w:spacing w:val="-5"/>
        <w:sz w:val="18"/>
        <w:szCs w:val="18"/>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21F4D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2939</Words>
  <Characters>3259</Characters>
  <TotalTime>0</TotalTime>
  <ScaleCrop>false</ScaleCrop>
  <LinksUpToDate>false</LinksUpToDate>
  <CharactersWithSpaces>3459</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2025-05-26T17:40:00Z</dcterms:created>
  <dc:creator>肖一定</dc:creator>
  <cp:lastModifiedBy>来自串串星的菲酱</cp:lastModifiedBy>
  <dcterms:modified xsi:type="dcterms:W3CDTF">2025-06-03T06:44:46Z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2025-06-03T14:44:34Z</vt:filetime>
  </property>
  <property fmtid="{D5CDD505-2E9C-101B-9397-08002B2CF9AE}" pid="4" name="KSOTemplateDocerSaveRecord">
    <vt:lpwstr>eyJoZGlkIjoiODViY2JkMjU3NGYzZTEwMzZmMGFkZWViYmNkYWU3NDIiLCJ1c2VySWQiOiI0MjQ2OTY5MDYifQ==</vt:lpwstr>
  </property>
  <property fmtid="{D5CDD505-2E9C-101B-9397-08002B2CF9AE}" pid="5" name="KSOProductBuildVer">
    <vt:lpwstr>2052-12.1.0.21171</vt:lpwstr>
  </property>
  <property fmtid="{D5CDD505-2E9C-101B-9397-08002B2CF9AE}" pid="6" name="ICV">
    <vt:lpwstr>3C2E28C040064A148DDFE1EAD058B3B6_12</vt:lpwstr>
  </property>
</Properties>
</file>