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22"/>
        </w:rPr>
      </w:pPr>
    </w:p>
    <w:p>
      <w:pPr>
        <w:jc w:val="center"/>
        <w:rPr>
          <w:rFonts w:hint="default" w:cs="宋体"/>
          <w:b/>
          <w:sz w:val="3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2"/>
        </w:rPr>
        <w:t>项目名称：</w:t>
      </w:r>
      <w:r>
        <w:rPr>
          <w:rFonts w:hint="eastAsia" w:cs="宋体"/>
          <w:b/>
          <w:sz w:val="32"/>
          <w:szCs w:val="22"/>
          <w:lang w:eastAsia="zh-CN"/>
        </w:rPr>
        <w:t>重庆市九龙建设工程质量检测中心有限公司检测项目劳务服务</w:t>
      </w:r>
      <w:r>
        <w:rPr>
          <w:rFonts w:hint="eastAsia" w:cs="宋体"/>
          <w:b/>
          <w:sz w:val="32"/>
          <w:szCs w:val="22"/>
          <w:lang w:val="en-US" w:eastAsia="zh-CN"/>
        </w:rPr>
        <w:t>采购</w:t>
      </w:r>
    </w:p>
    <w:p>
      <w:pPr>
        <w:outlineLvl w:val="0"/>
        <w:rPr>
          <w:rFonts w:ascii="仿宋" w:hAnsi="仿宋" w:eastAsia="仿宋"/>
          <w:b/>
          <w:bCs/>
          <w:spacing w:val="80"/>
          <w:sz w:val="44"/>
          <w:szCs w:val="44"/>
        </w:rPr>
      </w:pPr>
    </w:p>
    <w:p>
      <w:pPr>
        <w:pStyle w:val="30"/>
        <w:rPr>
          <w:rFonts w:ascii="仿宋" w:hAnsi="仿宋" w:eastAsia="仿宋"/>
          <w:b/>
          <w:bCs/>
          <w:spacing w:val="80"/>
          <w:sz w:val="44"/>
          <w:szCs w:val="44"/>
        </w:rPr>
      </w:pPr>
    </w:p>
    <w:p>
      <w:pPr>
        <w:pStyle w:val="30"/>
        <w:rPr>
          <w:rFonts w:ascii="仿宋" w:hAnsi="仿宋" w:eastAsia="仿宋"/>
          <w:b/>
          <w:bCs/>
          <w:spacing w:val="80"/>
          <w:sz w:val="44"/>
          <w:szCs w:val="44"/>
        </w:rPr>
      </w:pPr>
    </w:p>
    <w:p>
      <w:pPr>
        <w:pStyle w:val="30"/>
        <w:rPr>
          <w:rFonts w:ascii="仿宋" w:hAnsi="仿宋" w:eastAsia="仿宋"/>
          <w:b/>
          <w:bCs/>
          <w:spacing w:val="80"/>
          <w:sz w:val="44"/>
          <w:szCs w:val="44"/>
        </w:rPr>
      </w:pPr>
    </w:p>
    <w:p>
      <w:pPr>
        <w:jc w:val="center"/>
        <w:outlineLvl w:val="0"/>
        <w:rPr>
          <w:rFonts w:hint="eastAsia" w:ascii="宋体" w:hAnsi="宋体" w:eastAsia="宋体" w:cs="宋体"/>
          <w:b/>
          <w:bCs/>
          <w:spacing w:val="80"/>
          <w:sz w:val="96"/>
          <w:szCs w:val="96"/>
        </w:rPr>
      </w:pPr>
      <w:bookmarkStart w:id="0" w:name="_Toc9947"/>
      <w:bookmarkStart w:id="1" w:name="_Toc84"/>
      <w:bookmarkStart w:id="2" w:name="_Toc20391"/>
      <w:bookmarkStart w:id="3" w:name="_Toc25016"/>
      <w:bookmarkStart w:id="4" w:name="_Toc17591"/>
      <w:bookmarkStart w:id="5" w:name="_Toc7408"/>
      <w:bookmarkStart w:id="6" w:name="_Toc16779"/>
      <w:bookmarkStart w:id="7" w:name="_Toc16686"/>
      <w:bookmarkStart w:id="8" w:name="_Toc19609"/>
      <w:r>
        <w:rPr>
          <w:rFonts w:hint="eastAsia" w:cs="宋体"/>
          <w:b/>
          <w:bCs/>
          <w:spacing w:val="80"/>
          <w:sz w:val="96"/>
          <w:szCs w:val="96"/>
          <w:lang w:val="en-US" w:eastAsia="zh-CN"/>
        </w:rPr>
        <w:t>询价</w:t>
      </w:r>
      <w:bookmarkEnd w:id="0"/>
      <w:bookmarkEnd w:id="1"/>
      <w:bookmarkEnd w:id="2"/>
      <w:bookmarkEnd w:id="3"/>
      <w:bookmarkStart w:id="9" w:name="_Toc13146"/>
      <w:bookmarkStart w:id="10" w:name="_Toc17306"/>
      <w:bookmarkStart w:id="11" w:name="_Toc4414"/>
      <w:bookmarkStart w:id="12" w:name="_Toc22974"/>
      <w:r>
        <w:rPr>
          <w:rFonts w:hint="eastAsia" w:ascii="宋体" w:hAnsi="宋体" w:eastAsia="宋体" w:cs="宋体"/>
          <w:b/>
          <w:bCs/>
          <w:spacing w:val="80"/>
          <w:sz w:val="96"/>
          <w:szCs w:val="96"/>
        </w:rPr>
        <w:t>文件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rPr>
          <w:rFonts w:hint="eastAsia" w:ascii="宋体" w:hAnsi="宋体" w:eastAsia="宋体" w:cs="宋体"/>
          <w:sz w:val="28"/>
          <w:szCs w:val="22"/>
        </w:rPr>
      </w:pPr>
    </w:p>
    <w:p>
      <w:pPr>
        <w:tabs>
          <w:tab w:val="left" w:pos="6414"/>
        </w:tabs>
        <w:rPr>
          <w:rFonts w:hint="eastAsia" w:ascii="宋体" w:hAnsi="宋体" w:eastAsia="宋体" w:cs="宋体"/>
          <w:lang w:eastAsia="zh-CN"/>
        </w:rPr>
      </w:pPr>
      <w:r>
        <w:rPr>
          <w:rFonts w:hint="eastAsia" w:cs="宋体"/>
          <w:lang w:eastAsia="zh-CN"/>
        </w:rPr>
        <w:tab/>
      </w:r>
    </w:p>
    <w:p>
      <w:pPr>
        <w:rPr>
          <w:rFonts w:hint="eastAsia" w:ascii="宋体" w:hAnsi="宋体" w:eastAsia="宋体" w:cs="宋体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7" w:h="16840"/>
          <w:pgMar w:top="1440" w:right="1797" w:bottom="1440" w:left="1797" w:header="454" w:footer="567" w:gutter="0"/>
          <w:pgNumType w:fmt="numberInDash" w:start="1"/>
          <w:cols w:space="720" w:num="1"/>
          <w:titlePg/>
          <w:docGrid w:type="lines" w:linePitch="381" w:charSpace="-5735"/>
        </w:sectPr>
      </w:pPr>
      <w:r>
        <w:rPr>
          <w:rFonts w:hint="eastAsia" w:ascii="宋体" w:hAnsi="宋体" w:eastAsia="宋体" w:cs="宋体"/>
          <w:b/>
          <w:kern w:val="2"/>
          <w:sz w:val="32"/>
          <w:szCs w:val="22"/>
        </w:rPr>
        <w:t>采</w:t>
      </w:r>
      <w:r>
        <w:rPr>
          <w:rFonts w:hint="eastAsia" w:cs="宋体"/>
          <w:b/>
          <w:kern w:val="2"/>
          <w:sz w:val="3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kern w:val="2"/>
          <w:sz w:val="32"/>
          <w:szCs w:val="22"/>
        </w:rPr>
        <w:t>购</w:t>
      </w:r>
      <w:r>
        <w:rPr>
          <w:rFonts w:hint="eastAsia" w:cs="宋体"/>
          <w:b/>
          <w:kern w:val="2"/>
          <w:sz w:val="3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kern w:val="2"/>
          <w:sz w:val="32"/>
          <w:szCs w:val="22"/>
        </w:rPr>
        <w:t>人：</w:t>
      </w:r>
      <w:r>
        <w:rPr>
          <w:rFonts w:hint="eastAsia" w:cs="宋体"/>
          <w:b/>
          <w:sz w:val="32"/>
          <w:szCs w:val="22"/>
          <w:lang w:eastAsia="zh-CN"/>
        </w:rPr>
        <w:t>重庆市</w:t>
      </w:r>
      <w:r>
        <w:rPr>
          <w:rFonts w:hint="eastAsia" w:cs="宋体"/>
          <w:b/>
          <w:sz w:val="32"/>
          <w:szCs w:val="22"/>
          <w:lang w:val="en-US" w:eastAsia="zh-CN"/>
        </w:rPr>
        <w:t>九龙建设工程质量检测中心有限公司</w:t>
      </w:r>
      <w:r>
        <w:rPr>
          <w:rFonts w:hint="eastAsia" w:ascii="宋体" w:hAnsi="宋体" w:eastAsia="宋体" w:cs="宋体"/>
          <w:b/>
          <w:sz w:val="36"/>
          <w:szCs w:val="28"/>
        </w:rPr>
        <w:t>二〇二</w:t>
      </w:r>
      <w:r>
        <w:rPr>
          <w:rFonts w:hint="eastAsia" w:cs="宋体"/>
          <w:b/>
          <w:sz w:val="36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sz w:val="36"/>
          <w:szCs w:val="28"/>
        </w:rPr>
        <w:t>年</w:t>
      </w:r>
      <w:r>
        <w:rPr>
          <w:rFonts w:hint="eastAsia" w:cs="宋体"/>
          <w:b/>
          <w:sz w:val="36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sz w:val="36"/>
          <w:szCs w:val="28"/>
        </w:rPr>
        <w:t>月</w:t>
      </w:r>
    </w:p>
    <w:p>
      <w:pPr>
        <w:pStyle w:val="4"/>
        <w:jc w:val="center"/>
        <w:rPr>
          <w:rFonts w:hint="eastAsia" w:ascii="宋体" w:hAnsi="宋体" w:eastAsia="宋体" w:cs="宋体"/>
        </w:rPr>
      </w:pPr>
      <w:bookmarkStart w:id="13" w:name="_Toc152480139"/>
      <w:bookmarkStart w:id="14" w:name="_Toc995"/>
      <w:bookmarkStart w:id="15" w:name="_Toc12789052"/>
      <w:bookmarkStart w:id="16" w:name="_Toc11641050"/>
      <w:bookmarkStart w:id="17" w:name="_Toc128744981"/>
      <w:r>
        <w:rPr>
          <w:rStyle w:val="33"/>
          <w:rFonts w:hint="eastAsia" w:ascii="宋体" w:hAnsi="宋体" w:eastAsia="宋体" w:cs="宋体"/>
          <w:b/>
          <w:bCs/>
          <w:lang w:eastAsia="zh-CN"/>
        </w:rPr>
        <w:t>询价</w:t>
      </w:r>
      <w:r>
        <w:rPr>
          <w:rStyle w:val="33"/>
          <w:rFonts w:hint="eastAsia" w:ascii="宋体" w:hAnsi="宋体" w:eastAsia="宋体" w:cs="宋体"/>
          <w:b/>
          <w:bCs/>
        </w:rPr>
        <w:t>邀请书</w:t>
      </w:r>
      <w:bookmarkEnd w:id="13"/>
      <w:bookmarkEnd w:id="14"/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bookmarkStart w:id="18" w:name="_Toc379619850"/>
      <w:r>
        <w:rPr>
          <w:rFonts w:hint="eastAsia" w:ascii="宋体" w:hAnsi="宋体" w:eastAsia="宋体" w:cs="宋体"/>
          <w:u w:val="single"/>
        </w:rPr>
        <w:t>重庆市九龙建设工程质量检测中心有限公司</w:t>
      </w:r>
      <w:r>
        <w:rPr>
          <w:rFonts w:hint="eastAsia" w:cs="宋体"/>
          <w:u w:val="none"/>
          <w:lang w:val="en-US" w:eastAsia="zh-CN"/>
        </w:rPr>
        <w:t>现对所涉及的检测项目劳务服务</w:t>
      </w:r>
      <w:r>
        <w:rPr>
          <w:rFonts w:hint="eastAsia" w:ascii="宋体" w:hAnsi="宋体" w:eastAsia="宋体" w:cs="宋体"/>
          <w:u w:val="none"/>
        </w:rPr>
        <w:t>进</w:t>
      </w:r>
      <w:r>
        <w:rPr>
          <w:rFonts w:hint="eastAsia" w:ascii="宋体" w:hAnsi="宋体" w:eastAsia="宋体" w:cs="宋体"/>
        </w:rPr>
        <w:t>行</w:t>
      </w:r>
      <w:r>
        <w:rPr>
          <w:rFonts w:hint="eastAsia" w:cs="宋体"/>
          <w:lang w:eastAsia="zh-CN"/>
        </w:rPr>
        <w:t>询价</w:t>
      </w:r>
      <w:r>
        <w:rPr>
          <w:rFonts w:hint="eastAsia" w:ascii="宋体" w:hAnsi="宋体" w:eastAsia="宋体" w:cs="宋体"/>
        </w:rPr>
        <w:t>采购。欢迎具备相关资质的</w:t>
      </w:r>
      <w:r>
        <w:rPr>
          <w:rFonts w:hint="eastAsia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参加报价。</w:t>
      </w:r>
    </w:p>
    <w:p>
      <w:pPr>
        <w:pStyle w:val="5"/>
        <w:numPr>
          <w:ilvl w:val="0"/>
          <w:numId w:val="0"/>
        </w:numPr>
        <w:spacing w:before="0" w:after="0" w:line="360" w:lineRule="auto"/>
        <w:ind w:firstLine="482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bookmarkStart w:id="19" w:name="_Toc23175"/>
      <w:bookmarkStart w:id="20" w:name="_Toc25325"/>
      <w:r>
        <w:rPr>
          <w:rFonts w:hint="eastAsia" w:ascii="宋体" w:hAnsi="宋体" w:cs="宋体"/>
          <w:sz w:val="24"/>
          <w:szCs w:val="24"/>
          <w:lang w:val="en-US" w:eastAsia="zh-CN"/>
        </w:rPr>
        <w:t>一、</w:t>
      </w:r>
      <w:r>
        <w:rPr>
          <w:rFonts w:hint="eastAsia" w:ascii="宋体" w:hAnsi="宋体" w:cs="宋体"/>
          <w:sz w:val="24"/>
          <w:szCs w:val="24"/>
          <w:lang w:eastAsia="zh-CN"/>
        </w:rPr>
        <w:t>询价</w:t>
      </w:r>
      <w:r>
        <w:rPr>
          <w:rFonts w:hint="eastAsia" w:ascii="宋体" w:hAnsi="宋体" w:eastAsia="宋体" w:cs="宋体"/>
          <w:sz w:val="24"/>
          <w:szCs w:val="24"/>
        </w:rPr>
        <w:t>项目</w:t>
      </w:r>
      <w:bookmarkEnd w:id="18"/>
      <w:r>
        <w:rPr>
          <w:rFonts w:hint="eastAsia" w:ascii="宋体" w:hAnsi="宋体" w:cs="宋体"/>
          <w:sz w:val="24"/>
          <w:szCs w:val="24"/>
          <w:lang w:val="en-US" w:eastAsia="zh-CN"/>
        </w:rPr>
        <w:t>清单及最高限价</w:t>
      </w:r>
      <w:bookmarkEnd w:id="19"/>
      <w:bookmarkEnd w:id="20"/>
    </w:p>
    <w:tbl>
      <w:tblPr>
        <w:tblStyle w:val="23"/>
        <w:tblW w:w="984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560"/>
        <w:gridCol w:w="2586"/>
        <w:gridCol w:w="3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限价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鉴定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剃打和抹灰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350元/人/天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工作时长不足4小时按半天计，200元/人/半天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墙体修复（刷墙）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450元/人/天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工作时长不足4小时按半天计，250元/人/半天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静载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压重平台安装与拆卸（每试验点单独计算）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10元/吨</w:t>
            </w:r>
          </w:p>
        </w:tc>
        <w:tc>
          <w:tcPr>
            <w:tcW w:w="3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1.单试验点配重少于150吨，按1500元/点计；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2.每次服务计算金额不足8000元，按8000元计算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运输费综合单价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1元/（吨·km）</w:t>
            </w:r>
          </w:p>
        </w:tc>
        <w:tc>
          <w:tcPr>
            <w:tcW w:w="3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基桩钻芯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室外单价（孔径91mm）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110元/ 米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设备运输费综合单价：12元/km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桥梁工程检测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行驾式桥检车（3.5米）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4000元/台班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折臂式桥检车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5000元/台班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荷载试验加载车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1500元/台班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吊架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3200元/截面（桥宽12米范围内）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超出部分按100元/米计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落地架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4000元/截面（桥宽12米桥下净空6米以下）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超出部分桥下净空按200元/米计、桥梁宽度按200元/米计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移动脚手架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550元/个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人行桥水箱加载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6000元/座（桥长30米范围内）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1.超出30米部分按200元/米计；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2.含检测配合费、加水放水等试验过程配合费；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打磨贴片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450元/人/天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交通组织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450元/人/天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路灯车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1100元/台班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高度16米以内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1300元/台班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高度16～21米内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1800元/台班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高度21～28米内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3000元/台班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高度28～45米内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5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bookmarkStart w:id="21" w:name="_Toc378251877"/>
      <w:bookmarkStart w:id="22" w:name="_Toc24503"/>
      <w:bookmarkStart w:id="23" w:name="_Toc11971"/>
      <w:bookmarkStart w:id="24" w:name="_Toc152480140"/>
      <w:r>
        <w:rPr>
          <w:rFonts w:hint="eastAsia" w:ascii="宋体" w:hAnsi="宋体" w:eastAsia="宋体" w:cs="宋体"/>
          <w:sz w:val="24"/>
          <w:szCs w:val="24"/>
        </w:rPr>
        <w:t>二、资金来源</w:t>
      </w:r>
      <w:bookmarkEnd w:id="21"/>
      <w:bookmarkEnd w:id="22"/>
      <w:bookmarkEnd w:id="23"/>
    </w:p>
    <w:p>
      <w:pPr>
        <w:pStyle w:val="5"/>
        <w:spacing w:before="0" w:after="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bookmarkStart w:id="25" w:name="_Toc1599"/>
      <w:bookmarkStart w:id="26" w:name="_Toc15705"/>
      <w:bookmarkStart w:id="27" w:name="_Toc11476"/>
      <w:bookmarkStart w:id="28" w:name="_Toc7998"/>
      <w:bookmarkStart w:id="29" w:name="_Toc19524"/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/>
        </w:rPr>
        <w:t>自筹</w:t>
      </w:r>
      <w:bookmarkEnd w:id="25"/>
      <w:bookmarkEnd w:id="26"/>
      <w:bookmarkEnd w:id="27"/>
      <w:bookmarkEnd w:id="28"/>
      <w:bookmarkEnd w:id="29"/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  <w:t>资金</w:t>
      </w:r>
    </w:p>
    <w:p>
      <w:pPr>
        <w:pStyle w:val="5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bookmarkStart w:id="30" w:name="_Toc1513"/>
      <w:bookmarkStart w:id="31" w:name="_Toc32018"/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 w:cs="宋体"/>
          <w:sz w:val="24"/>
          <w:szCs w:val="24"/>
        </w:rPr>
        <w:t>资格要求</w:t>
      </w:r>
      <w:bookmarkEnd w:id="30"/>
      <w:bookmarkEnd w:id="31"/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cs="宋体"/>
          <w:lang w:eastAsia="zh-CN"/>
        </w:rPr>
        <w:t>询价供应商</w:t>
      </w:r>
      <w:r>
        <w:rPr>
          <w:rFonts w:hint="eastAsia" w:ascii="宋体" w:hAnsi="宋体" w:eastAsia="宋体" w:cs="宋体"/>
        </w:rPr>
        <w:t>是指向采购人提供货物、工程或者服务的法人、其他组织或者自然人。以下简称</w:t>
      </w:r>
      <w:r>
        <w:rPr>
          <w:rFonts w:hint="eastAsia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合格的</w:t>
      </w:r>
      <w:r>
        <w:rPr>
          <w:rFonts w:hint="eastAsia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应符合下列条件：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bookmarkStart w:id="32" w:name="_Toc487204774"/>
      <w:bookmarkStart w:id="33" w:name="_Toc1359"/>
      <w:r>
        <w:rPr>
          <w:rFonts w:hint="eastAsia" w:ascii="宋体" w:hAnsi="宋体" w:eastAsia="宋体" w:cs="宋体"/>
        </w:rPr>
        <w:t>（一）基本条件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1、具有独立承担民事责任的能力；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2、具有良好的商业信誉和健全的财务会计制度；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3、具有履行合同所必需的设备和专业技术能力；</w:t>
      </w:r>
    </w:p>
    <w:p>
      <w:pPr>
        <w:tabs>
          <w:tab w:val="right" w:pos="8591"/>
        </w:tabs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4、有依法缴纳税收和社会保障资金的良好记录；</w:t>
      </w:r>
      <w:r>
        <w:rPr>
          <w:rFonts w:hint="eastAsia" w:ascii="宋体" w:hAnsi="宋体" w:eastAsia="宋体" w:cs="宋体"/>
        </w:rPr>
        <w:tab/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default" w:ascii="宋体" w:hAnsi="宋体" w:eastAsia="宋体" w:cs="宋体"/>
        </w:rPr>
        <w:t>5、三年内在经营活动中无重大违纪记录；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6、法律、行政法规规定的其他条件。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</w:rPr>
        <w:t>（二）特定资格条件</w:t>
      </w:r>
      <w:bookmarkStart w:id="34" w:name="_Toc20576"/>
      <w:bookmarkStart w:id="35" w:name="_Toc16159"/>
      <w:bookmarkStart w:id="36" w:name="_Toc26572"/>
      <w:r>
        <w:rPr>
          <w:rFonts w:hint="eastAsia" w:cs="宋体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  <w:t>无</w:t>
      </w:r>
      <w:bookmarkEnd w:id="34"/>
      <w:bookmarkEnd w:id="35"/>
      <w:bookmarkEnd w:id="36"/>
    </w:p>
    <w:p>
      <w:pPr>
        <w:pStyle w:val="5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  <w:lang w:val="en-US"/>
        </w:rPr>
      </w:pPr>
      <w:bookmarkStart w:id="37" w:name="_Toc1766"/>
      <w:bookmarkStart w:id="38" w:name="_Toc19797"/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hint="eastAsia" w:ascii="宋体" w:hAnsi="宋体" w:cs="宋体"/>
          <w:sz w:val="24"/>
          <w:szCs w:val="24"/>
          <w:lang w:eastAsia="zh-CN"/>
        </w:rPr>
        <w:t>询价</w:t>
      </w:r>
      <w:r>
        <w:rPr>
          <w:rFonts w:hint="eastAsia" w:ascii="宋体" w:hAnsi="宋体" w:eastAsia="宋体" w:cs="宋体"/>
          <w:sz w:val="24"/>
          <w:szCs w:val="24"/>
        </w:rPr>
        <w:t>有关说明</w:t>
      </w:r>
      <w:bookmarkEnd w:id="32"/>
      <w:bookmarkEnd w:id="33"/>
      <w:bookmarkEnd w:id="37"/>
      <w:bookmarkEnd w:id="38"/>
    </w:p>
    <w:bookmarkEnd w:id="15"/>
    <w:bookmarkEnd w:id="16"/>
    <w:bookmarkEnd w:id="17"/>
    <w:bookmarkEnd w:id="24"/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bookmarkStart w:id="39" w:name="_Toc128744991"/>
      <w:bookmarkStart w:id="40" w:name="_Toc487204778"/>
      <w:bookmarkStart w:id="41" w:name="_Toc6453"/>
      <w:r>
        <w:rPr>
          <w:rFonts w:hint="eastAsia" w:ascii="宋体" w:hAnsi="宋体" w:eastAsia="宋体" w:cs="宋体"/>
        </w:rPr>
        <w:t>（一）凡有意参加</w:t>
      </w:r>
      <w:r>
        <w:rPr>
          <w:rFonts w:hint="eastAsia" w:cs="宋体"/>
          <w:lang w:eastAsia="zh-CN"/>
        </w:rPr>
        <w:t>询价</w:t>
      </w:r>
      <w:r>
        <w:rPr>
          <w:rFonts w:hint="eastAsia" w:ascii="宋体" w:hAnsi="宋体" w:eastAsia="宋体" w:cs="宋体"/>
        </w:rPr>
        <w:t>的</w:t>
      </w:r>
      <w:r>
        <w:rPr>
          <w:rFonts w:hint="eastAsia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，请于公告发布之日起至提交首次响应文件截止时间之前，在“行采家(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"https://www.gec123.com/"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https://www.gec123.com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）”上下载本项目</w:t>
      </w:r>
      <w:r>
        <w:rPr>
          <w:rFonts w:hint="eastAsia" w:cs="宋体"/>
          <w:lang w:eastAsia="zh-CN"/>
        </w:rPr>
        <w:t>询价</w:t>
      </w:r>
      <w:r>
        <w:rPr>
          <w:rFonts w:hint="eastAsia" w:ascii="宋体" w:hAnsi="宋体" w:eastAsia="宋体" w:cs="宋体"/>
        </w:rPr>
        <w:t>文件</w:t>
      </w:r>
      <w:r>
        <w:rPr>
          <w:rFonts w:hint="eastAsia" w:cs="宋体"/>
          <w:lang w:val="en-US" w:eastAsia="zh-CN"/>
        </w:rPr>
        <w:t>以及</w:t>
      </w:r>
      <w:r>
        <w:rPr>
          <w:rFonts w:hint="eastAsia" w:cs="宋体"/>
          <w:lang w:eastAsia="zh-CN"/>
        </w:rPr>
        <w:t>询价</w:t>
      </w:r>
      <w:r>
        <w:rPr>
          <w:rFonts w:hint="eastAsia" w:ascii="宋体" w:hAnsi="宋体" w:eastAsia="宋体" w:cs="宋体"/>
        </w:rPr>
        <w:t>前公布的所有项目资料，无论</w:t>
      </w:r>
      <w:r>
        <w:rPr>
          <w:rFonts w:hint="eastAsia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下载或领取与否，均视为已知晓所有</w:t>
      </w:r>
      <w:r>
        <w:rPr>
          <w:rFonts w:hint="eastAsia" w:cs="宋体"/>
          <w:lang w:eastAsia="zh-CN"/>
        </w:rPr>
        <w:t>询价</w:t>
      </w:r>
      <w:r>
        <w:rPr>
          <w:rFonts w:hint="eastAsia" w:ascii="宋体" w:hAnsi="宋体" w:eastAsia="宋体" w:cs="宋体"/>
        </w:rPr>
        <w:t>实质性要求内容。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（二）</w:t>
      </w:r>
      <w:r>
        <w:rPr>
          <w:rFonts w:hint="eastAsia" w:cs="宋体"/>
          <w:b w:val="0"/>
          <w:bCs w:val="0"/>
          <w:color w:val="auto"/>
          <w:lang w:eastAsia="zh-CN"/>
        </w:rPr>
        <w:t>询价</w:t>
      </w:r>
      <w:r>
        <w:rPr>
          <w:rFonts w:hint="eastAsia" w:ascii="宋体" w:hAnsi="宋体" w:eastAsia="宋体" w:cs="宋体"/>
          <w:b w:val="0"/>
          <w:bCs w:val="0"/>
          <w:color w:val="auto"/>
        </w:rPr>
        <w:t>文件公告期限：</w:t>
      </w:r>
      <w:r>
        <w:rPr>
          <w:rFonts w:hint="eastAsia" w:cs="宋体"/>
          <w:b w:val="0"/>
          <w:bCs w:val="0"/>
          <w:color w:val="auto"/>
          <w:lang w:eastAsia="zh-CN"/>
        </w:rPr>
        <w:t>202</w:t>
      </w:r>
      <w:r>
        <w:rPr>
          <w:rFonts w:hint="eastAsia" w:cs="宋体"/>
          <w:b w:val="0"/>
          <w:bCs w:val="0"/>
          <w:color w:val="auto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lang w:eastAsia="zh-CN"/>
        </w:rPr>
        <w:t>年</w:t>
      </w:r>
      <w:r>
        <w:rPr>
          <w:rFonts w:hint="eastAsia" w:cs="宋体"/>
          <w:b w:val="0"/>
          <w:bCs w:val="0"/>
          <w:color w:val="auto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lang w:eastAsia="zh-CN"/>
        </w:rPr>
        <w:t>月</w:t>
      </w:r>
      <w:r>
        <w:rPr>
          <w:rFonts w:hint="eastAsia" w:cs="宋体"/>
          <w:b w:val="0"/>
          <w:bCs w:val="0"/>
          <w:color w:val="auto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color w:val="auto"/>
          <w:lang w:eastAsia="zh-CN"/>
        </w:rPr>
        <w:t>日</w:t>
      </w:r>
      <w:r>
        <w:rPr>
          <w:rFonts w:hint="eastAsia" w:cs="宋体"/>
          <w:b w:val="0"/>
          <w:bCs w:val="0"/>
          <w:color w:val="auto"/>
          <w:lang w:val="en-US" w:eastAsia="zh-CN"/>
        </w:rPr>
        <w:t>至</w:t>
      </w:r>
      <w:r>
        <w:rPr>
          <w:rFonts w:hint="eastAsia" w:cs="宋体"/>
          <w:b w:val="0"/>
          <w:bCs w:val="0"/>
          <w:color w:val="auto"/>
          <w:lang w:eastAsia="zh-CN"/>
        </w:rPr>
        <w:t>202</w:t>
      </w:r>
      <w:r>
        <w:rPr>
          <w:rFonts w:hint="eastAsia" w:cs="宋体"/>
          <w:b w:val="0"/>
          <w:bCs w:val="0"/>
          <w:color w:val="auto"/>
          <w:lang w:val="en-US" w:eastAsia="zh-CN"/>
        </w:rPr>
        <w:t>4 年4</w:t>
      </w:r>
      <w:r>
        <w:rPr>
          <w:rFonts w:hint="eastAsia" w:ascii="宋体" w:hAnsi="宋体" w:eastAsia="宋体" w:cs="宋体"/>
          <w:b w:val="0"/>
          <w:bCs w:val="0"/>
          <w:color w:val="auto"/>
          <w:lang w:eastAsia="zh-CN"/>
        </w:rPr>
        <w:t>月</w:t>
      </w:r>
      <w:r>
        <w:rPr>
          <w:rFonts w:hint="eastAsia" w:cs="宋体"/>
          <w:b w:val="0"/>
          <w:bCs w:val="0"/>
          <w:color w:val="auto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color w:val="auto"/>
          <w:lang w:eastAsia="zh-CN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</w:rPr>
        <w:t>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（三）文件购买费：</w:t>
      </w:r>
      <w:r>
        <w:rPr>
          <w:rFonts w:hint="eastAsia" w:cs="宋体"/>
          <w:lang w:val="en-US" w:eastAsia="zh-CN"/>
        </w:rPr>
        <w:t>0元</w:t>
      </w:r>
      <w:r>
        <w:rPr>
          <w:rFonts w:hint="eastAsia" w:ascii="宋体" w:hAnsi="宋体" w:eastAsia="宋体" w:cs="宋体"/>
        </w:rPr>
        <w:t>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四</w:t>
      </w:r>
      <w:r>
        <w:rPr>
          <w:rFonts w:hint="eastAsia" w:ascii="宋体" w:hAnsi="宋体" w:eastAsia="宋体" w:cs="宋体"/>
        </w:rPr>
        <w:t>）</w:t>
      </w:r>
      <w:r>
        <w:rPr>
          <w:rFonts w:hint="eastAsia" w:ascii="宋体" w:hAnsi="宋体" w:eastAsia="宋体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须按时递交响应文件，其响应文件才被接受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（五）</w:t>
      </w:r>
      <w:r>
        <w:rPr>
          <w:rFonts w:hint="eastAsia" w:ascii="宋体" w:hAnsi="宋体" w:eastAsia="宋体" w:cs="宋体"/>
          <w:lang w:val="en-US" w:eastAsia="zh-CN"/>
        </w:rPr>
        <w:t>响应文件由供应商资质文件、报价函两部分组成。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1.资质文件应包含供应商企业营业执照副本（加盖公章）一份、具有履行合同所必需的设备和专业技术能力的书面声明一份；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2.供应商报价不得有任何一项高于本文件要求的单项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最高限价</w:t>
      </w:r>
      <w:r>
        <w:rPr>
          <w:rFonts w:hint="eastAsia" w:ascii="宋体" w:hAnsi="宋体" w:eastAsia="宋体" w:cs="宋体"/>
          <w:lang w:val="en-US" w:eastAsia="zh-CN"/>
        </w:rPr>
        <w:t>，且报价应包含税点为13个点的专用发票，否则为无效报价。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（六）供应商选取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采购人根据供应商递交的响应文件，选择报价最低的3~5家供应商进入九龙检测中心劳务服务供应商库。进入供应商库的供应商，在采购人后续采购劳务服务时享受优先供应权。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（七）递交响应文件地点：重庆市九龙坡区半山东路8号附1号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（八）询价响应文件递交开始时间：2024年4月</w:t>
      </w:r>
      <w:r>
        <w:rPr>
          <w:rFonts w:hint="eastAsia" w:cs="宋体"/>
          <w:b w:val="0"/>
          <w:bCs w:val="0"/>
          <w:color w:val="auto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日</w:t>
      </w:r>
      <w:r>
        <w:rPr>
          <w:rFonts w:hint="eastAsia" w:cs="宋体"/>
          <w:b w:val="0"/>
          <w:bCs w:val="0"/>
          <w:color w:val="auto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时</w:t>
      </w:r>
      <w:r>
        <w:rPr>
          <w:rFonts w:hint="eastAsia" w:cs="宋体"/>
          <w:b w:val="0"/>
          <w:bCs w:val="0"/>
          <w:color w:val="auto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分(北京时间）；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（九）询价响应文件递交截止时间：2023年4月</w:t>
      </w:r>
      <w:r>
        <w:rPr>
          <w:rFonts w:hint="eastAsia" w:cs="宋体"/>
          <w:b w:val="0"/>
          <w:bCs w:val="0"/>
          <w:color w:val="auto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日17时00分(北京时间）；</w:t>
      </w:r>
    </w:p>
    <w:p>
      <w:pPr>
        <w:snapToGrid w:val="0"/>
        <w:spacing w:line="360" w:lineRule="auto"/>
        <w:ind w:firstLine="480" w:firstLineChars="200"/>
        <w:rPr>
          <w:rFonts w:hint="eastAsia" w:cs="宋体"/>
          <w:b w:val="0"/>
          <w:bCs w:val="0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（十）响应文件开启时间：2023年</w:t>
      </w:r>
      <w:r>
        <w:rPr>
          <w:rFonts w:hint="eastAsia" w:cs="宋体"/>
          <w:b w:val="0"/>
          <w:bCs w:val="0"/>
          <w:color w:val="auto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月</w:t>
      </w:r>
      <w:r>
        <w:rPr>
          <w:rFonts w:hint="eastAsia" w:cs="宋体"/>
          <w:b w:val="0"/>
          <w:bCs w:val="0"/>
          <w:color w:val="auto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日</w:t>
      </w:r>
      <w:r>
        <w:rPr>
          <w:rFonts w:hint="eastAsia" w:cs="宋体"/>
          <w:b w:val="0"/>
          <w:bCs w:val="0"/>
          <w:color w:val="auto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时</w:t>
      </w:r>
      <w:r>
        <w:rPr>
          <w:rFonts w:hint="eastAsia" w:cs="宋体"/>
          <w:b w:val="0"/>
          <w:bCs w:val="0"/>
          <w:color w:val="auto"/>
          <w:lang w:val="en-US" w:eastAsia="zh-CN"/>
        </w:rPr>
        <w:t>30分(</w:t>
      </w:r>
      <w:r>
        <w:rPr>
          <w:rFonts w:hint="eastAsia" w:ascii="宋体" w:hAnsi="宋体" w:eastAsia="宋体" w:cs="宋体"/>
          <w:b w:val="0"/>
          <w:bCs w:val="0"/>
          <w:color w:val="auto"/>
        </w:rPr>
        <w:t>北京时间</w:t>
      </w:r>
      <w:r>
        <w:rPr>
          <w:rFonts w:hint="eastAsia" w:cs="宋体"/>
          <w:b w:val="0"/>
          <w:bCs w:val="0"/>
          <w:color w:val="auto"/>
          <w:lang w:eastAsia="zh-CN"/>
        </w:rPr>
        <w:t>）</w:t>
      </w:r>
      <w:r>
        <w:rPr>
          <w:rFonts w:hint="eastAsia" w:cs="宋体"/>
          <w:b w:val="0"/>
          <w:bCs w:val="0"/>
          <w:color w:val="auto"/>
          <w:lang w:val="en-US" w:eastAsia="zh-CN"/>
        </w:rPr>
        <w:t>；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cs="宋体"/>
          <w:b w:val="0"/>
          <w:bCs w:val="0"/>
          <w:color w:val="auto"/>
          <w:lang w:val="en-US" w:eastAsia="zh-CN"/>
        </w:rPr>
        <w:t xml:space="preserve">    （十一）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响应文件开启地点：具体地点由九龙检测中心确定，投标人无须参加。</w:t>
      </w:r>
      <w:bookmarkStart w:id="57" w:name="_GoBack"/>
      <w:bookmarkEnd w:id="57"/>
    </w:p>
    <w:p>
      <w:pPr>
        <w:pStyle w:val="5"/>
        <w:spacing w:before="0" w:after="0" w:line="360" w:lineRule="auto"/>
        <w:ind w:firstLine="482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bookmarkStart w:id="42" w:name="_Toc487204775"/>
      <w:bookmarkStart w:id="43" w:name="_Toc22356"/>
      <w:bookmarkStart w:id="44" w:name="_Toc28595"/>
      <w:bookmarkStart w:id="45" w:name="_Toc826"/>
      <w:bookmarkStart w:id="46" w:name="_Toc11293"/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cs="宋体"/>
          <w:sz w:val="24"/>
          <w:szCs w:val="24"/>
          <w:lang w:eastAsia="zh-CN"/>
        </w:rPr>
        <w:t>询价</w:t>
      </w:r>
      <w:r>
        <w:rPr>
          <w:rFonts w:hint="eastAsia" w:ascii="宋体" w:hAnsi="宋体" w:eastAsia="宋体" w:cs="宋体"/>
          <w:sz w:val="24"/>
          <w:szCs w:val="24"/>
        </w:rPr>
        <w:t>保证金</w:t>
      </w:r>
      <w:bookmarkEnd w:id="42"/>
      <w:bookmarkEnd w:id="43"/>
      <w:bookmarkEnd w:id="44"/>
      <w:bookmarkStart w:id="47" w:name="_Toc487204776"/>
      <w:bookmarkStart w:id="48" w:name="_Toc24666"/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不采用。</w:t>
      </w:r>
      <w:bookmarkEnd w:id="45"/>
      <w:bookmarkEnd w:id="46"/>
    </w:p>
    <w:p>
      <w:pPr>
        <w:pStyle w:val="5"/>
        <w:spacing w:before="0" w:after="0" w:line="360" w:lineRule="auto"/>
        <w:ind w:firstLine="482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六、发布公告的媒介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本询比公告在行采家（https://www.gec123.com/）网上发布。</w:t>
      </w:r>
    </w:p>
    <w:p>
      <w:pPr>
        <w:pStyle w:val="5"/>
        <w:spacing w:before="0" w:after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bookmarkStart w:id="49" w:name="_Toc28176"/>
      <w:bookmarkStart w:id="50" w:name="_Toc25945"/>
      <w:bookmarkStart w:id="51" w:name="_Toc448"/>
      <w:r>
        <w:rPr>
          <w:rFonts w:hint="eastAsia" w:ascii="宋体" w:hAnsi="宋体" w:cs="宋体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sz w:val="24"/>
          <w:szCs w:val="24"/>
        </w:rPr>
        <w:t>、</w:t>
      </w:r>
      <w:bookmarkEnd w:id="47"/>
      <w:bookmarkEnd w:id="48"/>
      <w:bookmarkEnd w:id="49"/>
      <w:bookmarkEnd w:id="50"/>
      <w:bookmarkEnd w:id="51"/>
      <w:r>
        <w:rPr>
          <w:rFonts w:hint="eastAsia" w:ascii="宋体" w:hAnsi="宋体" w:cs="宋体"/>
          <w:sz w:val="24"/>
          <w:szCs w:val="24"/>
          <w:lang w:eastAsia="zh-CN"/>
        </w:rPr>
        <w:t>其他有关规定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（一）单位负责人为同一人或者存在直接控股、管理关系的不同</w:t>
      </w:r>
      <w:r>
        <w:rPr>
          <w:rFonts w:hint="eastAsia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，不得参加同一合同项下的采购活动，否则均为无效响应。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（二）为采购项目提供整体设计、规范编制或者项目管理、监理、检测等服务的</w:t>
      </w:r>
      <w:r>
        <w:rPr>
          <w:rFonts w:hint="eastAsia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，不得再参加该采购项目的其他采购活动，否则均为无效响应。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cs="宋体"/>
          <w:lang w:val="en-US" w:eastAsia="zh-CN"/>
        </w:rPr>
        <w:t>三</w:t>
      </w:r>
      <w:r>
        <w:rPr>
          <w:rFonts w:hint="eastAsia" w:ascii="宋体" w:hAnsi="宋体" w:eastAsia="宋体" w:cs="宋体"/>
        </w:rPr>
        <w:t>）本项目的补遗文件（如果有）一律在“行采家(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"https://www.gec123.com/"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https://www.gec123.com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）”上发布，请各</w:t>
      </w:r>
      <w:r>
        <w:rPr>
          <w:rFonts w:hint="eastAsia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注意下载；无论</w:t>
      </w:r>
      <w:r>
        <w:rPr>
          <w:rFonts w:hint="eastAsia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下载或领取与否，均视同</w:t>
      </w:r>
      <w:r>
        <w:rPr>
          <w:rFonts w:hint="eastAsia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已知晓本项目补遗文件（如果有）的内容。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cs="宋体"/>
          <w:lang w:val="en-US" w:eastAsia="zh-CN"/>
        </w:rPr>
        <w:t>四</w:t>
      </w:r>
      <w:r>
        <w:rPr>
          <w:rFonts w:hint="eastAsia" w:ascii="宋体" w:hAnsi="宋体" w:eastAsia="宋体" w:cs="宋体"/>
        </w:rPr>
        <w:t>）超过响应文件截止时间递交的响应文件，恕不接收。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cs="宋体"/>
          <w:lang w:val="en-US" w:eastAsia="zh-CN"/>
        </w:rPr>
        <w:t>五</w:t>
      </w:r>
      <w:r>
        <w:rPr>
          <w:rFonts w:hint="eastAsia" w:ascii="宋体" w:hAnsi="宋体" w:eastAsia="宋体" w:cs="宋体"/>
        </w:rPr>
        <w:t>）</w:t>
      </w:r>
      <w:r>
        <w:rPr>
          <w:rFonts w:hint="eastAsia" w:cs="宋体"/>
          <w:lang w:eastAsia="zh-CN"/>
        </w:rPr>
        <w:t>询价</w:t>
      </w:r>
      <w:r>
        <w:rPr>
          <w:rFonts w:hint="eastAsia" w:ascii="宋体" w:hAnsi="宋体" w:eastAsia="宋体" w:cs="宋体"/>
        </w:rPr>
        <w:t>费用：无论</w:t>
      </w:r>
      <w:r>
        <w:rPr>
          <w:rFonts w:hint="eastAsia" w:cs="宋体"/>
          <w:lang w:eastAsia="zh-CN"/>
        </w:rPr>
        <w:t>询价</w:t>
      </w:r>
      <w:r>
        <w:rPr>
          <w:rFonts w:hint="eastAsia" w:ascii="宋体" w:hAnsi="宋体" w:eastAsia="宋体" w:cs="宋体"/>
        </w:rPr>
        <w:t>结果如何，</w:t>
      </w:r>
      <w:r>
        <w:rPr>
          <w:rFonts w:hint="eastAsia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参与本项目</w:t>
      </w:r>
      <w:r>
        <w:rPr>
          <w:rFonts w:hint="eastAsia" w:cs="宋体"/>
          <w:lang w:eastAsia="zh-CN"/>
        </w:rPr>
        <w:t>询价</w:t>
      </w:r>
      <w:r>
        <w:rPr>
          <w:rFonts w:hint="eastAsia" w:ascii="宋体" w:hAnsi="宋体" w:eastAsia="宋体" w:cs="宋体"/>
        </w:rPr>
        <w:t>的所有费用均应由</w:t>
      </w:r>
      <w:r>
        <w:rPr>
          <w:rFonts w:hint="eastAsia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自行承担。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cs="宋体"/>
          <w:lang w:eastAsia="zh-CN"/>
        </w:rPr>
        <w:t>（六）本项目不接受合同分包。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（七）</w:t>
      </w:r>
      <w:r>
        <w:rPr>
          <w:rFonts w:hint="eastAsia" w:cs="宋体"/>
          <w:lang w:eastAsia="zh-CN"/>
        </w:rPr>
        <w:t>供应商</w:t>
      </w:r>
      <w:r>
        <w:rPr>
          <w:rFonts w:hint="eastAsia" w:ascii="宋体" w:hAnsi="宋体" w:eastAsia="宋体" w:cs="宋体"/>
        </w:rPr>
        <w:t>有下列情况之一的，将拒绝其参与采购活动：在本项目投标截止日前三年内被列入失信被执行人、重大税收违法案件当事人名单的；被列入政府采购严重违法失信名单且在处罚期内的；被列入政府采购严重违法失信行为记录名单且在处罚期内的；其他不符合《中华人民共和国政府采购法》第二十二条规定条件的。</w:t>
      </w:r>
    </w:p>
    <w:p>
      <w:pPr>
        <w:pStyle w:val="5"/>
        <w:spacing w:before="0" w:after="0" w:line="360" w:lineRule="auto"/>
        <w:rPr>
          <w:rFonts w:hint="eastAsia" w:ascii="宋体" w:hAnsi="宋体" w:eastAsia="宋体" w:cs="宋体"/>
          <w:sz w:val="24"/>
          <w:szCs w:val="24"/>
        </w:rPr>
      </w:pPr>
      <w:bookmarkStart w:id="52" w:name="_Toc76462321"/>
      <w:bookmarkStart w:id="53" w:name="_Toc373860294"/>
      <w:bookmarkStart w:id="54" w:name="_Toc26208"/>
      <w:bookmarkStart w:id="55" w:name="_Toc6019"/>
      <w:bookmarkStart w:id="56" w:name="_Toc15236"/>
      <w:r>
        <w:rPr>
          <w:rFonts w:hint="eastAsia" w:ascii="宋体" w:hAnsi="宋体" w:eastAsia="宋体" w:cs="宋体"/>
          <w:sz w:val="24"/>
          <w:szCs w:val="24"/>
        </w:rPr>
        <w:t>七</w:t>
      </w:r>
      <w:bookmarkEnd w:id="52"/>
      <w:bookmarkEnd w:id="53"/>
      <w:r>
        <w:rPr>
          <w:rFonts w:hint="eastAsia" w:ascii="宋体" w:hAnsi="宋体" w:eastAsia="宋体" w:cs="宋体"/>
          <w:sz w:val="24"/>
          <w:szCs w:val="24"/>
        </w:rPr>
        <w:t>、联系方式</w:t>
      </w:r>
      <w:bookmarkEnd w:id="54"/>
      <w:bookmarkEnd w:id="55"/>
      <w:bookmarkEnd w:id="56"/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（一）采购人：</w:t>
      </w:r>
      <w:r>
        <w:rPr>
          <w:rFonts w:hint="eastAsia" w:cs="宋体"/>
          <w:lang w:eastAsia="zh-CN"/>
        </w:rPr>
        <w:t>重庆市九龙建设工程质量检测中心有限公司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联系人：</w:t>
      </w:r>
      <w:r>
        <w:rPr>
          <w:rFonts w:hint="eastAsia" w:cs="宋体"/>
          <w:lang w:val="en-US" w:eastAsia="zh-CN"/>
        </w:rPr>
        <w:t>陈老师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电话：</w:t>
      </w:r>
      <w:r>
        <w:rPr>
          <w:rFonts w:hint="eastAsia" w:cs="宋体"/>
          <w:lang w:val="en-US" w:eastAsia="zh-CN"/>
        </w:rPr>
        <w:t>13808304219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地址：重庆市</w:t>
      </w:r>
      <w:r>
        <w:rPr>
          <w:rFonts w:hint="eastAsia" w:cs="宋体"/>
          <w:lang w:val="en-US" w:eastAsia="zh-CN"/>
        </w:rPr>
        <w:t>九龙坡区半山东路8号附1号</w:t>
      </w:r>
    </w:p>
    <w:bookmarkEnd w:id="39"/>
    <w:bookmarkEnd w:id="40"/>
    <w:bookmarkEnd w:id="41"/>
    <w:p>
      <w:pPr>
        <w:spacing w:line="360" w:lineRule="auto"/>
        <w:ind w:firstLine="480" w:firstLineChars="200"/>
        <w:rPr>
          <w:rFonts w:hint="eastAsia" w:ascii="宋体" w:hAnsi="宋体" w:eastAsia="宋体" w:cs="宋体"/>
        </w:rPr>
      </w:pPr>
    </w:p>
    <w:sectPr>
      <w:headerReference r:id="rId7" w:type="default"/>
      <w:footerReference r:id="rId8" w:type="default"/>
      <w:pgSz w:w="11907" w:h="16840"/>
      <w:pgMar w:top="1134" w:right="1191" w:bottom="1134" w:left="1304" w:header="454" w:footer="567" w:gutter="0"/>
      <w:pgNumType w:fmt="numberInDash"/>
      <w:cols w:space="720" w:num="1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ipFLs0AAA&#10;AAMBAAAPAAAAAAAAAAEAIAAAACIAAABkcnMvZG93bnJldi54bWxQSwECFAAUAAAACACHTuJATjhS&#10;V+0BAADSAwAADgAAAAAAAAABACAAAAAfAQAAZHJzL2Uyb0RvYy54bWxQSwUGAAAAAAYABgBZAQAA&#10;fgUAAAAA&#10;">
              <v:fill on="f" focussize="0,0"/>
              <v:stroke on="f"/>
              <v:imagedata o:title=""/>
              <o:lock v:ext="edit" text="t" aspectratio="t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5" name="文本框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0pt;height:10.35pt;width:19.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7FI4NAA&#10;AAADAQAADwAAAAAAAAABACAAAAAiAAAAZHJzL2Rvd25yZXYueG1sUEsBAhQAFAAAAAgAh07iQJar&#10;BNPuAQAA0wMAAA4AAAAAAAAAAQAgAAAAHwEAAGRycy9lMm9Eb2MueG1sUEsFBgAAAAAGAAYAWQEA&#10;AH8FAAAAAA==&#10;">
              <v:fill on="f" focussize="0,0"/>
              <v:stroke on="f"/>
              <v:imagedata o:title=""/>
              <o:lock v:ext="edit" text="t" aspectratio="t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sz w:val="21"/>
        <w:szCs w:val="21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4" name="文本框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0.35pt;width: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ipFLs0AAA&#10;AAMBAAAPAAAAAAAAAAEAIAAAACIAAABkcnMvZG93bnJldi54bWxQSwECFAAUAAAACACHTuJATG0S&#10;re0BAADTAwAADgAAAAAAAAABACAAAAAfAQAAZHJzL2Uyb0RvYy54bWxQSwUGAAAAAAYABgBZAQAA&#10;fgUAAAAA&#10;">
              <v:fill on="f" focussize="0,0"/>
              <v:stroke on="f"/>
              <v:imagedata o:title=""/>
              <o:lock v:ext="edit" text="t" aspectratio="t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pStyle w:val="72"/>
      <w:lvlText w:val="（%1）"/>
      <w:lvlJc w:val="left"/>
      <w:pPr>
        <w:tabs>
          <w:tab w:val="left" w:pos="1230"/>
        </w:tabs>
        <w:ind w:left="0" w:firstLine="510"/>
      </w:pPr>
      <w:rPr>
        <w:rFonts w:hint="default" w:ascii="Arial" w:hAnsi="Arial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pStyle w:val="71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zI0N2QwMTNmZGQ4ZWM4MWUzOTI5ZWVjMDE5OTcifQ=="/>
  </w:docVars>
  <w:rsids>
    <w:rsidRoot w:val="00E3648B"/>
    <w:rsid w:val="0000480E"/>
    <w:rsid w:val="00007C8A"/>
    <w:rsid w:val="00025FBA"/>
    <w:rsid w:val="000322AC"/>
    <w:rsid w:val="000725DB"/>
    <w:rsid w:val="000B32FD"/>
    <w:rsid w:val="000F0D7A"/>
    <w:rsid w:val="001516B9"/>
    <w:rsid w:val="00154A20"/>
    <w:rsid w:val="001A767F"/>
    <w:rsid w:val="001C389B"/>
    <w:rsid w:val="00226C58"/>
    <w:rsid w:val="002B509A"/>
    <w:rsid w:val="002D25BB"/>
    <w:rsid w:val="002E06D4"/>
    <w:rsid w:val="003144F5"/>
    <w:rsid w:val="003518FB"/>
    <w:rsid w:val="00380AD0"/>
    <w:rsid w:val="003E02EA"/>
    <w:rsid w:val="00440452"/>
    <w:rsid w:val="00485D56"/>
    <w:rsid w:val="004B3C46"/>
    <w:rsid w:val="004E3AD0"/>
    <w:rsid w:val="0050474F"/>
    <w:rsid w:val="005404E5"/>
    <w:rsid w:val="005639A5"/>
    <w:rsid w:val="005934BE"/>
    <w:rsid w:val="005C2ECC"/>
    <w:rsid w:val="005D121C"/>
    <w:rsid w:val="005F7621"/>
    <w:rsid w:val="0060328E"/>
    <w:rsid w:val="00734460"/>
    <w:rsid w:val="00755555"/>
    <w:rsid w:val="007A2509"/>
    <w:rsid w:val="007A77B9"/>
    <w:rsid w:val="007E1477"/>
    <w:rsid w:val="007F72A3"/>
    <w:rsid w:val="00854700"/>
    <w:rsid w:val="00862769"/>
    <w:rsid w:val="008D6776"/>
    <w:rsid w:val="008F064D"/>
    <w:rsid w:val="0094040C"/>
    <w:rsid w:val="009D20EC"/>
    <w:rsid w:val="009D36ED"/>
    <w:rsid w:val="009F587B"/>
    <w:rsid w:val="00A61888"/>
    <w:rsid w:val="00AE5A3D"/>
    <w:rsid w:val="00B25F4B"/>
    <w:rsid w:val="00B51C8F"/>
    <w:rsid w:val="00B61055"/>
    <w:rsid w:val="00BA584E"/>
    <w:rsid w:val="00BA599F"/>
    <w:rsid w:val="00BC09F1"/>
    <w:rsid w:val="00C11B36"/>
    <w:rsid w:val="00C27C27"/>
    <w:rsid w:val="00C425C0"/>
    <w:rsid w:val="00C536FA"/>
    <w:rsid w:val="00C54130"/>
    <w:rsid w:val="00C56E12"/>
    <w:rsid w:val="00CA2BB4"/>
    <w:rsid w:val="00CF33BC"/>
    <w:rsid w:val="00D339BF"/>
    <w:rsid w:val="00D62FA5"/>
    <w:rsid w:val="00DE3FCE"/>
    <w:rsid w:val="00E019CF"/>
    <w:rsid w:val="00E3648B"/>
    <w:rsid w:val="00E4764A"/>
    <w:rsid w:val="00E6131B"/>
    <w:rsid w:val="00EB708A"/>
    <w:rsid w:val="00F343AA"/>
    <w:rsid w:val="00F57324"/>
    <w:rsid w:val="00F76671"/>
    <w:rsid w:val="00FC7590"/>
    <w:rsid w:val="00FD2F76"/>
    <w:rsid w:val="013F5D44"/>
    <w:rsid w:val="029F0FA8"/>
    <w:rsid w:val="04753A71"/>
    <w:rsid w:val="051B79A9"/>
    <w:rsid w:val="05220E2F"/>
    <w:rsid w:val="05AB2758"/>
    <w:rsid w:val="062453BC"/>
    <w:rsid w:val="06361764"/>
    <w:rsid w:val="09347878"/>
    <w:rsid w:val="09C645FB"/>
    <w:rsid w:val="0A1E307B"/>
    <w:rsid w:val="0A8D5F39"/>
    <w:rsid w:val="0AAB2942"/>
    <w:rsid w:val="0AC1354E"/>
    <w:rsid w:val="0B725A46"/>
    <w:rsid w:val="0BA334EF"/>
    <w:rsid w:val="0BA80A25"/>
    <w:rsid w:val="0C6D2399"/>
    <w:rsid w:val="0E255E50"/>
    <w:rsid w:val="10015C6C"/>
    <w:rsid w:val="113B4A52"/>
    <w:rsid w:val="11720C27"/>
    <w:rsid w:val="126B38A0"/>
    <w:rsid w:val="13EC63BC"/>
    <w:rsid w:val="13F111F5"/>
    <w:rsid w:val="15C070CE"/>
    <w:rsid w:val="17B00626"/>
    <w:rsid w:val="1826220B"/>
    <w:rsid w:val="18B711ED"/>
    <w:rsid w:val="18E5190D"/>
    <w:rsid w:val="18F20BDD"/>
    <w:rsid w:val="19AB1C9B"/>
    <w:rsid w:val="1A5411D1"/>
    <w:rsid w:val="1A655C80"/>
    <w:rsid w:val="1AD856B8"/>
    <w:rsid w:val="1B1130D9"/>
    <w:rsid w:val="1F6258ED"/>
    <w:rsid w:val="20742014"/>
    <w:rsid w:val="21042A9E"/>
    <w:rsid w:val="21FE64EE"/>
    <w:rsid w:val="2288155B"/>
    <w:rsid w:val="22C00CF5"/>
    <w:rsid w:val="246F302E"/>
    <w:rsid w:val="24705D17"/>
    <w:rsid w:val="24BC0882"/>
    <w:rsid w:val="26E841B8"/>
    <w:rsid w:val="2A7A5C2D"/>
    <w:rsid w:val="2B5D643F"/>
    <w:rsid w:val="2BED5B4E"/>
    <w:rsid w:val="2D6A3D37"/>
    <w:rsid w:val="2DD42D3E"/>
    <w:rsid w:val="2F945E90"/>
    <w:rsid w:val="2FFE4252"/>
    <w:rsid w:val="31C26BC9"/>
    <w:rsid w:val="32560D2E"/>
    <w:rsid w:val="34D23635"/>
    <w:rsid w:val="357F059C"/>
    <w:rsid w:val="35FE5964"/>
    <w:rsid w:val="362D4551"/>
    <w:rsid w:val="36B717F1"/>
    <w:rsid w:val="36F55647"/>
    <w:rsid w:val="38596388"/>
    <w:rsid w:val="389A0FAF"/>
    <w:rsid w:val="38DA3334"/>
    <w:rsid w:val="38E2243D"/>
    <w:rsid w:val="390F6F72"/>
    <w:rsid w:val="39541CAF"/>
    <w:rsid w:val="398F777C"/>
    <w:rsid w:val="3C671EBA"/>
    <w:rsid w:val="3D262A0D"/>
    <w:rsid w:val="3F407A89"/>
    <w:rsid w:val="3F444230"/>
    <w:rsid w:val="3F741CF1"/>
    <w:rsid w:val="3FFE6138"/>
    <w:rsid w:val="40A36E02"/>
    <w:rsid w:val="431542ED"/>
    <w:rsid w:val="439A443F"/>
    <w:rsid w:val="44260916"/>
    <w:rsid w:val="445721D7"/>
    <w:rsid w:val="44892078"/>
    <w:rsid w:val="45333ED7"/>
    <w:rsid w:val="45E266AE"/>
    <w:rsid w:val="48BA3481"/>
    <w:rsid w:val="490270C2"/>
    <w:rsid w:val="492151FA"/>
    <w:rsid w:val="496343A9"/>
    <w:rsid w:val="49F96717"/>
    <w:rsid w:val="4B99257B"/>
    <w:rsid w:val="4C3677AE"/>
    <w:rsid w:val="4DC24624"/>
    <w:rsid w:val="4E9C5AF4"/>
    <w:rsid w:val="4F7F5615"/>
    <w:rsid w:val="500B0223"/>
    <w:rsid w:val="56001D24"/>
    <w:rsid w:val="561E64DA"/>
    <w:rsid w:val="576D7FCF"/>
    <w:rsid w:val="57F0777E"/>
    <w:rsid w:val="58B23F52"/>
    <w:rsid w:val="59CA6800"/>
    <w:rsid w:val="5A650404"/>
    <w:rsid w:val="5AD37742"/>
    <w:rsid w:val="5ADB1AF7"/>
    <w:rsid w:val="5BDA06D6"/>
    <w:rsid w:val="5D861D7E"/>
    <w:rsid w:val="60F90953"/>
    <w:rsid w:val="61304170"/>
    <w:rsid w:val="62A6349C"/>
    <w:rsid w:val="62DF57A3"/>
    <w:rsid w:val="657F0ED1"/>
    <w:rsid w:val="664D6E1D"/>
    <w:rsid w:val="678E4DC9"/>
    <w:rsid w:val="67FC244F"/>
    <w:rsid w:val="681542FE"/>
    <w:rsid w:val="68F22FB3"/>
    <w:rsid w:val="68F61B57"/>
    <w:rsid w:val="6B3C600C"/>
    <w:rsid w:val="6C8657F1"/>
    <w:rsid w:val="6D3B334F"/>
    <w:rsid w:val="6FB70357"/>
    <w:rsid w:val="6FDE5302"/>
    <w:rsid w:val="711A6178"/>
    <w:rsid w:val="74E140B0"/>
    <w:rsid w:val="75617C3A"/>
    <w:rsid w:val="75784980"/>
    <w:rsid w:val="758766C2"/>
    <w:rsid w:val="76714625"/>
    <w:rsid w:val="78125F0A"/>
    <w:rsid w:val="78636697"/>
    <w:rsid w:val="7A267238"/>
    <w:rsid w:val="7A8279C3"/>
    <w:rsid w:val="7C5F46A2"/>
    <w:rsid w:val="7D85048D"/>
    <w:rsid w:val="7DBF6D54"/>
    <w:rsid w:val="7DFB153C"/>
    <w:rsid w:val="7F41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32"/>
    <w:qFormat/>
    <w:uiPriority w:val="99"/>
    <w:pPr>
      <w:keepNext/>
      <w:snapToGrid w:val="0"/>
      <w:spacing w:line="360" w:lineRule="atLeast"/>
      <w:outlineLvl w:val="0"/>
    </w:pPr>
    <w:rPr>
      <w:rFonts w:ascii="Times New Roman" w:hAnsi="Times New Roman" w:cs="Times New Roman"/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1"/>
    <w:link w:val="33"/>
    <w:autoRedefine/>
    <w:qFormat/>
    <w:uiPriority w:val="99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  <w:lang w:val="zh-CN"/>
    </w:rPr>
  </w:style>
  <w:style w:type="paragraph" w:styleId="5">
    <w:name w:val="heading 3"/>
    <w:basedOn w:val="1"/>
    <w:next w:val="1"/>
    <w:link w:val="34"/>
    <w:qFormat/>
    <w:uiPriority w:val="0"/>
    <w:pPr>
      <w:keepNext/>
      <w:keepLines/>
      <w:spacing w:before="260" w:after="260" w:line="415" w:lineRule="auto"/>
      <w:outlineLvl w:val="2"/>
    </w:pPr>
    <w:rPr>
      <w:rFonts w:ascii="Times New Roman" w:hAnsi="Times New Roman" w:cs="Times New Roman"/>
      <w:b/>
      <w:bCs/>
      <w:sz w:val="32"/>
      <w:szCs w:val="32"/>
      <w:lang w:val="zh-CN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39"/>
    <w:pPr>
      <w:tabs>
        <w:tab w:val="right" w:leader="dot" w:pos="8303"/>
      </w:tabs>
      <w:spacing w:line="300" w:lineRule="exact"/>
    </w:pPr>
    <w:rPr>
      <w:rFonts w:ascii="仿宋_GB2312" w:hAnsi="华文中宋" w:eastAsia="仿宋_GB2312" w:cs="仿宋_GB2312"/>
      <w:b/>
      <w:bCs/>
    </w:rPr>
  </w:style>
  <w:style w:type="paragraph" w:styleId="6">
    <w:name w:val="Normal Indent"/>
    <w:basedOn w:val="1"/>
    <w:next w:val="7"/>
    <w:autoRedefine/>
    <w:qFormat/>
    <w:uiPriority w:val="99"/>
    <w:pPr>
      <w:adjustRightInd w:val="0"/>
      <w:snapToGrid w:val="0"/>
      <w:spacing w:line="360" w:lineRule="auto"/>
      <w:ind w:firstLine="420"/>
    </w:pPr>
    <w:rPr>
      <w:szCs w:val="20"/>
    </w:rPr>
  </w:style>
  <w:style w:type="paragraph" w:styleId="7">
    <w:name w:val="Body Text"/>
    <w:basedOn w:val="1"/>
    <w:next w:val="1"/>
    <w:link w:val="35"/>
    <w:autoRedefine/>
    <w:unhideWhenUsed/>
    <w:qFormat/>
    <w:uiPriority w:val="99"/>
    <w:pPr>
      <w:spacing w:after="120"/>
    </w:pPr>
    <w:rPr>
      <w:rFonts w:ascii="Times New Roman" w:hAnsi="Times New Roman" w:cs="Times New Roman"/>
      <w:kern w:val="2"/>
      <w:sz w:val="28"/>
      <w:szCs w:val="28"/>
      <w:lang w:val="zh-CN"/>
    </w:rPr>
  </w:style>
  <w:style w:type="paragraph" w:styleId="8">
    <w:name w:val="Document Map"/>
    <w:basedOn w:val="1"/>
    <w:link w:val="36"/>
    <w:autoRedefine/>
    <w:semiHidden/>
    <w:qFormat/>
    <w:uiPriority w:val="99"/>
    <w:pPr>
      <w:shd w:val="clear" w:color="auto" w:fill="000080"/>
    </w:pPr>
    <w:rPr>
      <w:rFonts w:ascii="Times New Roman" w:hAnsi="Times New Roman" w:cs="Times New Roman"/>
      <w:sz w:val="2"/>
      <w:szCs w:val="2"/>
      <w:lang w:val="zh-CN"/>
    </w:rPr>
  </w:style>
  <w:style w:type="paragraph" w:styleId="9">
    <w:name w:val="annotation text"/>
    <w:basedOn w:val="1"/>
    <w:link w:val="37"/>
    <w:autoRedefine/>
    <w:unhideWhenUsed/>
    <w:qFormat/>
    <w:uiPriority w:val="99"/>
    <w:rPr>
      <w:rFonts w:ascii="Times New Roman" w:hAnsi="Times New Roman" w:cs="Times New Roman"/>
      <w:kern w:val="2"/>
      <w:sz w:val="28"/>
      <w:szCs w:val="28"/>
      <w:lang w:val="zh-CN"/>
    </w:rPr>
  </w:style>
  <w:style w:type="paragraph" w:styleId="10">
    <w:name w:val="Body Text Indent"/>
    <w:basedOn w:val="1"/>
    <w:link w:val="38"/>
    <w:autoRedefine/>
    <w:qFormat/>
    <w:uiPriority w:val="99"/>
    <w:pPr>
      <w:spacing w:line="700" w:lineRule="exact"/>
      <w:ind w:left="960"/>
    </w:pPr>
    <w:rPr>
      <w:rFonts w:ascii="Times New Roman" w:hAnsi="Times New Roman" w:cs="Times New Roman"/>
      <w:sz w:val="20"/>
      <w:szCs w:val="20"/>
      <w:lang w:val="zh-CN"/>
    </w:rPr>
  </w:style>
  <w:style w:type="paragraph" w:styleId="11">
    <w:name w:val="toc 3"/>
    <w:basedOn w:val="1"/>
    <w:next w:val="1"/>
    <w:autoRedefine/>
    <w:qFormat/>
    <w:uiPriority w:val="39"/>
    <w:pPr>
      <w:tabs>
        <w:tab w:val="right" w:leader="dot" w:pos="8303"/>
      </w:tabs>
      <w:spacing w:line="540" w:lineRule="exact"/>
      <w:ind w:left="1120" w:leftChars="400"/>
    </w:pPr>
  </w:style>
  <w:style w:type="paragraph" w:styleId="12">
    <w:name w:val="Plain Text"/>
    <w:basedOn w:val="1"/>
    <w:link w:val="39"/>
    <w:autoRedefine/>
    <w:qFormat/>
    <w:uiPriority w:val="99"/>
    <w:rPr>
      <w:rFonts w:hAnsi="Courier New" w:cs="Times New Roman"/>
      <w:sz w:val="21"/>
      <w:szCs w:val="21"/>
      <w:lang w:val="zh-CN"/>
    </w:rPr>
  </w:style>
  <w:style w:type="paragraph" w:styleId="13">
    <w:name w:val="Date"/>
    <w:basedOn w:val="1"/>
    <w:next w:val="1"/>
    <w:link w:val="40"/>
    <w:autoRedefine/>
    <w:qFormat/>
    <w:uiPriority w:val="99"/>
    <w:rPr>
      <w:rFonts w:ascii="Times New Roman" w:hAnsi="Times New Roman" w:cs="Times New Roman"/>
      <w:sz w:val="20"/>
      <w:szCs w:val="20"/>
      <w:lang w:val="zh-CN"/>
    </w:rPr>
  </w:style>
  <w:style w:type="paragraph" w:styleId="14">
    <w:name w:val="Body Text Indent 2"/>
    <w:basedOn w:val="1"/>
    <w:link w:val="41"/>
    <w:autoRedefine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 w:cs="Times New Roman"/>
      <w:kern w:val="2"/>
      <w:sz w:val="28"/>
      <w:szCs w:val="28"/>
      <w:lang w:val="zh-CN"/>
    </w:rPr>
  </w:style>
  <w:style w:type="paragraph" w:styleId="15">
    <w:name w:val="Balloon Text"/>
    <w:basedOn w:val="1"/>
    <w:link w:val="42"/>
    <w:autoRedefine/>
    <w:semiHidden/>
    <w:qFormat/>
    <w:uiPriority w:val="99"/>
    <w:rPr>
      <w:rFonts w:ascii="Times New Roman" w:hAnsi="Times New Roman" w:cs="Times New Roman"/>
      <w:sz w:val="2"/>
      <w:szCs w:val="2"/>
      <w:lang w:val="zh-CN"/>
    </w:rPr>
  </w:style>
  <w:style w:type="paragraph" w:styleId="16">
    <w:name w:val="footer"/>
    <w:basedOn w:val="1"/>
    <w:link w:val="43"/>
    <w:autoRedefine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  <w:lang w:val="zh-CN"/>
    </w:rPr>
  </w:style>
  <w:style w:type="paragraph" w:styleId="17">
    <w:name w:val="header"/>
    <w:basedOn w:val="1"/>
    <w:link w:val="4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  <w:lang w:val="zh-CN"/>
    </w:rPr>
  </w:style>
  <w:style w:type="paragraph" w:styleId="18">
    <w:name w:val="toc 2"/>
    <w:basedOn w:val="1"/>
    <w:next w:val="1"/>
    <w:autoRedefine/>
    <w:qFormat/>
    <w:uiPriority w:val="39"/>
    <w:pPr>
      <w:tabs>
        <w:tab w:val="right" w:leader="dot" w:pos="8303"/>
      </w:tabs>
      <w:spacing w:line="360" w:lineRule="auto"/>
      <w:ind w:left="278"/>
    </w:pPr>
    <w:rPr>
      <w:rFonts w:ascii="仿宋_GB2312" w:hAnsi="华文中宋" w:eastAsia="仿宋_GB2312" w:cs="仿宋_GB2312"/>
    </w:rPr>
  </w:style>
  <w:style w:type="paragraph" w:styleId="19">
    <w:name w:val="Body Text 2"/>
    <w:basedOn w:val="1"/>
    <w:link w:val="45"/>
    <w:autoRedefine/>
    <w:unhideWhenUsed/>
    <w:qFormat/>
    <w:uiPriority w:val="99"/>
    <w:pPr>
      <w:spacing w:after="120" w:line="480" w:lineRule="auto"/>
    </w:pPr>
    <w:rPr>
      <w:rFonts w:cs="Times New Roman"/>
      <w:lang w:val="zh-CN"/>
    </w:rPr>
  </w:style>
  <w:style w:type="paragraph" w:styleId="20">
    <w:name w:val="Normal (Web)"/>
    <w:basedOn w:val="1"/>
    <w:autoRedefine/>
    <w:qFormat/>
    <w:uiPriority w:val="99"/>
    <w:pPr>
      <w:spacing w:before="100" w:beforeAutospacing="1" w:after="100" w:afterAutospacing="1"/>
    </w:pPr>
    <w:rPr>
      <w:color w:val="000000"/>
    </w:rPr>
  </w:style>
  <w:style w:type="paragraph" w:styleId="21">
    <w:name w:val="annotation subject"/>
    <w:basedOn w:val="9"/>
    <w:next w:val="9"/>
    <w:link w:val="46"/>
    <w:autoRedefine/>
    <w:unhideWhenUsed/>
    <w:qFormat/>
    <w:uiPriority w:val="99"/>
    <w:rPr>
      <w:b/>
      <w:bCs/>
    </w:rPr>
  </w:style>
  <w:style w:type="paragraph" w:styleId="22">
    <w:name w:val="Body Text First Indent"/>
    <w:basedOn w:val="7"/>
    <w:link w:val="47"/>
    <w:autoRedefine/>
    <w:qFormat/>
    <w:uiPriority w:val="0"/>
    <w:pPr>
      <w:ind w:firstLine="420"/>
    </w:pPr>
  </w:style>
  <w:style w:type="table" w:styleId="24">
    <w:name w:val="Table Grid"/>
    <w:basedOn w:val="23"/>
    <w:autoRedefine/>
    <w:qFormat/>
    <w:uiPriority w:val="0"/>
    <w:pPr>
      <w:widowControl w:val="0"/>
      <w:jc w:val="both"/>
    </w:pPr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autoRedefine/>
    <w:qFormat/>
    <w:uiPriority w:val="22"/>
    <w:rPr>
      <w:b/>
    </w:rPr>
  </w:style>
  <w:style w:type="character" w:styleId="27">
    <w:name w:val="page number"/>
    <w:basedOn w:val="25"/>
    <w:autoRedefine/>
    <w:qFormat/>
    <w:uiPriority w:val="0"/>
    <w:rPr>
      <w:rFonts w:cs="Times New Roman"/>
    </w:rPr>
  </w:style>
  <w:style w:type="character" w:styleId="28">
    <w:name w:val="Hyperlink"/>
    <w:autoRedefine/>
    <w:qFormat/>
    <w:uiPriority w:val="99"/>
    <w:rPr>
      <w:rFonts w:cs="Times New Roman"/>
      <w:color w:val="0000FF"/>
      <w:u w:val="single"/>
    </w:rPr>
  </w:style>
  <w:style w:type="character" w:styleId="29">
    <w:name w:val="annotation reference"/>
    <w:autoRedefine/>
    <w:unhideWhenUsed/>
    <w:qFormat/>
    <w:uiPriority w:val="99"/>
    <w:rPr>
      <w:sz w:val="21"/>
      <w:szCs w:val="21"/>
    </w:rPr>
  </w:style>
  <w:style w:type="paragraph" w:customStyle="1" w:styleId="30">
    <w:name w:val="Default"/>
    <w:autoRedefine/>
    <w:semiHidden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1">
    <w:name w:val="标书正文1"/>
    <w:basedOn w:val="1"/>
    <w:autoRedefine/>
    <w:qFormat/>
    <w:uiPriority w:val="99"/>
    <w:pPr>
      <w:spacing w:line="520" w:lineRule="exact"/>
      <w:ind w:firstLine="640" w:firstLineChars="200"/>
    </w:pPr>
  </w:style>
  <w:style w:type="character" w:customStyle="1" w:styleId="32">
    <w:name w:val="标题 1 Char"/>
    <w:basedOn w:val="25"/>
    <w:link w:val="3"/>
    <w:autoRedefine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33">
    <w:name w:val="标题 2 Char"/>
    <w:basedOn w:val="25"/>
    <w:link w:val="4"/>
    <w:autoRedefine/>
    <w:qFormat/>
    <w:uiPriority w:val="99"/>
    <w:rPr>
      <w:rFonts w:ascii="Cambria" w:hAnsi="Cambria" w:eastAsia="宋体" w:cs="Times New Roman"/>
      <w:b/>
      <w:bCs/>
      <w:kern w:val="0"/>
      <w:sz w:val="32"/>
      <w:szCs w:val="32"/>
      <w:lang w:val="zh-CN" w:eastAsia="zh-CN"/>
    </w:rPr>
  </w:style>
  <w:style w:type="character" w:customStyle="1" w:styleId="34">
    <w:name w:val="标题 3 Char"/>
    <w:basedOn w:val="25"/>
    <w:link w:val="5"/>
    <w:autoRedefine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  <w:lang w:val="zh-CN" w:eastAsia="zh-CN"/>
    </w:rPr>
  </w:style>
  <w:style w:type="character" w:customStyle="1" w:styleId="35">
    <w:name w:val="正文文本 Char"/>
    <w:basedOn w:val="25"/>
    <w:link w:val="7"/>
    <w:autoRedefine/>
    <w:qFormat/>
    <w:uiPriority w:val="99"/>
    <w:rPr>
      <w:rFonts w:ascii="Times New Roman" w:hAnsi="Times New Roman" w:eastAsia="宋体" w:cs="Times New Roman"/>
      <w:sz w:val="28"/>
      <w:szCs w:val="28"/>
      <w:lang w:val="zh-CN" w:eastAsia="zh-CN"/>
    </w:rPr>
  </w:style>
  <w:style w:type="character" w:customStyle="1" w:styleId="36">
    <w:name w:val="文档结构图 Char"/>
    <w:basedOn w:val="25"/>
    <w:link w:val="8"/>
    <w:autoRedefine/>
    <w:semiHidden/>
    <w:qFormat/>
    <w:uiPriority w:val="99"/>
    <w:rPr>
      <w:rFonts w:ascii="Times New Roman" w:hAnsi="Times New Roman" w:eastAsia="宋体" w:cs="Times New Roman"/>
      <w:kern w:val="0"/>
      <w:sz w:val="2"/>
      <w:szCs w:val="2"/>
      <w:shd w:val="clear" w:color="auto" w:fill="000080"/>
      <w:lang w:val="zh-CN" w:eastAsia="zh-CN"/>
    </w:rPr>
  </w:style>
  <w:style w:type="character" w:customStyle="1" w:styleId="37">
    <w:name w:val="批注文字 Char"/>
    <w:basedOn w:val="25"/>
    <w:link w:val="9"/>
    <w:autoRedefine/>
    <w:qFormat/>
    <w:uiPriority w:val="99"/>
    <w:rPr>
      <w:rFonts w:ascii="Times New Roman" w:hAnsi="Times New Roman" w:eastAsia="宋体" w:cs="Times New Roman"/>
      <w:sz w:val="28"/>
      <w:szCs w:val="28"/>
      <w:lang w:val="zh-CN" w:eastAsia="zh-CN"/>
    </w:rPr>
  </w:style>
  <w:style w:type="character" w:customStyle="1" w:styleId="38">
    <w:name w:val="正文文本缩进 Char"/>
    <w:basedOn w:val="25"/>
    <w:link w:val="10"/>
    <w:autoRedefine/>
    <w:qFormat/>
    <w:uiPriority w:val="99"/>
    <w:rPr>
      <w:rFonts w:ascii="Times New Roman" w:hAnsi="Times New Roman" w:eastAsia="宋体" w:cs="Times New Roman"/>
      <w:kern w:val="0"/>
      <w:sz w:val="20"/>
      <w:szCs w:val="20"/>
      <w:lang w:val="zh-CN" w:eastAsia="zh-CN"/>
    </w:rPr>
  </w:style>
  <w:style w:type="character" w:customStyle="1" w:styleId="39">
    <w:name w:val="纯文本 Char"/>
    <w:basedOn w:val="25"/>
    <w:link w:val="12"/>
    <w:autoRedefine/>
    <w:qFormat/>
    <w:uiPriority w:val="99"/>
    <w:rPr>
      <w:rFonts w:ascii="宋体" w:hAnsi="Courier New" w:eastAsia="宋体" w:cs="Times New Roman"/>
      <w:kern w:val="0"/>
      <w:szCs w:val="21"/>
      <w:lang w:val="zh-CN" w:eastAsia="zh-CN"/>
    </w:rPr>
  </w:style>
  <w:style w:type="character" w:customStyle="1" w:styleId="40">
    <w:name w:val="日期 Char"/>
    <w:basedOn w:val="25"/>
    <w:link w:val="13"/>
    <w:autoRedefine/>
    <w:qFormat/>
    <w:uiPriority w:val="99"/>
    <w:rPr>
      <w:rFonts w:ascii="Times New Roman" w:hAnsi="Times New Roman" w:eastAsia="宋体" w:cs="Times New Roman"/>
      <w:kern w:val="0"/>
      <w:sz w:val="20"/>
      <w:szCs w:val="20"/>
      <w:lang w:val="zh-CN" w:eastAsia="zh-CN"/>
    </w:rPr>
  </w:style>
  <w:style w:type="character" w:customStyle="1" w:styleId="41">
    <w:name w:val="正文文本缩进 2 Char"/>
    <w:basedOn w:val="25"/>
    <w:link w:val="14"/>
    <w:autoRedefine/>
    <w:qFormat/>
    <w:uiPriority w:val="99"/>
    <w:rPr>
      <w:rFonts w:ascii="Times New Roman" w:hAnsi="Times New Roman" w:eastAsia="宋体" w:cs="Times New Roman"/>
      <w:sz w:val="28"/>
      <w:szCs w:val="28"/>
      <w:lang w:val="zh-CN" w:eastAsia="zh-CN"/>
    </w:rPr>
  </w:style>
  <w:style w:type="character" w:customStyle="1" w:styleId="42">
    <w:name w:val="批注框文本 Char"/>
    <w:basedOn w:val="25"/>
    <w:link w:val="15"/>
    <w:autoRedefine/>
    <w:semiHidden/>
    <w:qFormat/>
    <w:uiPriority w:val="99"/>
    <w:rPr>
      <w:rFonts w:ascii="Times New Roman" w:hAnsi="Times New Roman" w:eastAsia="宋体" w:cs="Times New Roman"/>
      <w:kern w:val="0"/>
      <w:sz w:val="2"/>
      <w:szCs w:val="2"/>
      <w:lang w:val="zh-CN" w:eastAsia="zh-CN"/>
    </w:rPr>
  </w:style>
  <w:style w:type="character" w:customStyle="1" w:styleId="43">
    <w:name w:val="页脚 Char"/>
    <w:basedOn w:val="25"/>
    <w:link w:val="16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44">
    <w:name w:val="页眉 Char"/>
    <w:basedOn w:val="25"/>
    <w:link w:val="17"/>
    <w:autoRedefine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45">
    <w:name w:val="正文文本 2 Char"/>
    <w:basedOn w:val="25"/>
    <w:link w:val="19"/>
    <w:autoRedefine/>
    <w:qFormat/>
    <w:uiPriority w:val="99"/>
    <w:rPr>
      <w:rFonts w:ascii="宋体" w:hAnsi="宋体" w:eastAsia="宋体" w:cs="Times New Roman"/>
      <w:kern w:val="0"/>
      <w:sz w:val="24"/>
      <w:lang w:val="zh-CN" w:eastAsia="zh-CN"/>
    </w:rPr>
  </w:style>
  <w:style w:type="character" w:customStyle="1" w:styleId="46">
    <w:name w:val="批注主题 Char"/>
    <w:basedOn w:val="37"/>
    <w:link w:val="21"/>
    <w:autoRedefine/>
    <w:qFormat/>
    <w:uiPriority w:val="99"/>
    <w:rPr>
      <w:rFonts w:ascii="Times New Roman" w:hAnsi="Times New Roman" w:eastAsia="宋体" w:cs="Times New Roman"/>
      <w:b/>
      <w:bCs/>
      <w:sz w:val="28"/>
      <w:szCs w:val="28"/>
      <w:lang w:val="zh-CN" w:eastAsia="zh-CN"/>
    </w:rPr>
  </w:style>
  <w:style w:type="character" w:customStyle="1" w:styleId="47">
    <w:name w:val="正文首行缩进 Char"/>
    <w:basedOn w:val="35"/>
    <w:link w:val="22"/>
    <w:autoRedefine/>
    <w:qFormat/>
    <w:uiPriority w:val="0"/>
    <w:rPr>
      <w:rFonts w:ascii="宋体" w:hAnsi="宋体" w:eastAsia="宋体" w:cs="宋体"/>
      <w:kern w:val="0"/>
      <w:sz w:val="24"/>
      <w:szCs w:val="28"/>
      <w:lang w:val="zh-CN" w:eastAsia="zh-CN"/>
    </w:rPr>
  </w:style>
  <w:style w:type="paragraph" w:customStyle="1" w:styleId="48">
    <w:name w:val="正文文本 21"/>
    <w:basedOn w:val="1"/>
    <w:autoRedefine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customStyle="1" w:styleId="49">
    <w:name w:val="引用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character" w:customStyle="1" w:styleId="50">
    <w:name w:val="emphasizedtitle1"/>
    <w:autoRedefine/>
    <w:qFormat/>
    <w:uiPriority w:val="99"/>
    <w:rPr>
      <w:rFonts w:ascii="Arial" w:hAnsi="Arial"/>
      <w:b/>
      <w:sz w:val="27"/>
    </w:rPr>
  </w:style>
  <w:style w:type="character" w:customStyle="1" w:styleId="51">
    <w:name w:val="font21"/>
    <w:autoRedefine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52">
    <w:name w:val="apple-converted-space"/>
    <w:autoRedefine/>
    <w:qFormat/>
    <w:uiPriority w:val="99"/>
    <w:rPr>
      <w:rFonts w:cs="Times New Roman"/>
    </w:rPr>
  </w:style>
  <w:style w:type="character" w:customStyle="1" w:styleId="53">
    <w:name w:val="active"/>
    <w:autoRedefine/>
    <w:qFormat/>
    <w:uiPriority w:val="0"/>
    <w:rPr>
      <w:shd w:val="clear" w:color="auto" w:fill="EC3535"/>
    </w:rPr>
  </w:style>
  <w:style w:type="character" w:customStyle="1" w:styleId="54">
    <w:name w:val="样式 (中文) 仿宋_GB2312 小四 行距: 固定值 22 磅 Char"/>
    <w:link w:val="55"/>
    <w:autoRedefine/>
    <w:qFormat/>
    <w:uiPriority w:val="0"/>
    <w:rPr>
      <w:rFonts w:eastAsia="仿宋_GB2312"/>
      <w:sz w:val="24"/>
    </w:rPr>
  </w:style>
  <w:style w:type="paragraph" w:customStyle="1" w:styleId="55">
    <w:name w:val="样式 (中文) 仿宋_GB2312 小四 行距: 固定值 22 磅"/>
    <w:basedOn w:val="1"/>
    <w:link w:val="54"/>
    <w:autoRedefine/>
    <w:qFormat/>
    <w:uiPriority w:val="0"/>
    <w:pPr>
      <w:spacing w:line="400" w:lineRule="exact"/>
      <w:ind w:firstLine="150" w:firstLineChars="150"/>
    </w:pPr>
    <w:rPr>
      <w:rFonts w:eastAsia="仿宋_GB2312" w:asciiTheme="minorHAnsi" w:hAnsiTheme="minorHAnsi" w:cstheme="minorBidi"/>
      <w:kern w:val="2"/>
    </w:rPr>
  </w:style>
  <w:style w:type="character" w:customStyle="1" w:styleId="56">
    <w:name w:val="maincontenttable"/>
    <w:autoRedefine/>
    <w:qFormat/>
    <w:uiPriority w:val="99"/>
    <w:rPr>
      <w:rFonts w:cs="Times New Roman"/>
    </w:rPr>
  </w:style>
  <w:style w:type="paragraph" w:customStyle="1" w:styleId="57">
    <w:name w:val="Char1 Char Char Char"/>
    <w:basedOn w:val="1"/>
    <w:autoRedefine/>
    <w:qFormat/>
    <w:uiPriority w:val="99"/>
    <w:rPr>
      <w:rFonts w:ascii="Tahoma" w:hAnsi="Tahoma" w:cs="Tahoma"/>
      <w:sz w:val="30"/>
      <w:szCs w:val="30"/>
    </w:rPr>
  </w:style>
  <w:style w:type="paragraph" w:customStyle="1" w:styleId="58">
    <w:name w:val="Char Char Char Char Char Char Char Char Char Char"/>
    <w:basedOn w:val="1"/>
    <w:autoRedefine/>
    <w:qFormat/>
    <w:uiPriority w:val="99"/>
    <w:pPr>
      <w:tabs>
        <w:tab w:val="left" w:pos="360"/>
      </w:tabs>
      <w:ind w:left="360" w:hanging="360" w:hangingChars="200"/>
    </w:pPr>
  </w:style>
  <w:style w:type="paragraph" w:customStyle="1" w:styleId="59">
    <w:name w:val="op_exactqa_s_prop"/>
    <w:basedOn w:val="1"/>
    <w:autoRedefine/>
    <w:qFormat/>
    <w:uiPriority w:val="99"/>
  </w:style>
  <w:style w:type="paragraph" w:customStyle="1" w:styleId="60">
    <w:name w:val="Char"/>
    <w:basedOn w:val="1"/>
    <w:autoRedefine/>
    <w:qFormat/>
    <w:uiPriority w:val="99"/>
    <w:pPr>
      <w:spacing w:after="160" w:line="240" w:lineRule="exact"/>
    </w:pPr>
    <w:rPr>
      <w:rFonts w:ascii="Verdana" w:hAnsi="Verdana" w:eastAsia="仿宋_GB2312" w:cs="Verdana"/>
      <w:lang w:eastAsia="en-US"/>
    </w:rPr>
  </w:style>
  <w:style w:type="paragraph" w:customStyle="1" w:styleId="61">
    <w:name w:val="图例"/>
    <w:basedOn w:val="1"/>
    <w:autoRedefine/>
    <w:qFormat/>
    <w:uiPriority w:val="0"/>
    <w:pPr>
      <w:spacing w:before="120" w:after="120" w:line="360" w:lineRule="auto"/>
      <w:jc w:val="center"/>
    </w:pPr>
    <w:rPr>
      <w:rFonts w:eastAsia="仿宋_GB2312"/>
      <w:b/>
    </w:rPr>
  </w:style>
  <w:style w:type="paragraph" w:customStyle="1" w:styleId="62">
    <w:name w:val="Char Char Char Char"/>
    <w:basedOn w:val="1"/>
    <w:autoRedefine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63">
    <w:name w:val="_Style 7"/>
    <w:basedOn w:val="1"/>
    <w:autoRedefine/>
    <w:qFormat/>
    <w:uiPriority w:val="0"/>
    <w:pPr>
      <w:ind w:firstLine="200" w:firstLineChars="200"/>
    </w:pPr>
    <w:rPr>
      <w:rFonts w:ascii="等线" w:eastAsia="等线" w:cs="Times New Roman"/>
      <w:sz w:val="21"/>
      <w:szCs w:val="22"/>
    </w:rPr>
  </w:style>
  <w:style w:type="paragraph" w:customStyle="1" w:styleId="64">
    <w:name w:val="xl40"/>
    <w:basedOn w:val="1"/>
    <w:autoRedefine/>
    <w:qFormat/>
    <w:uiPriority w:val="99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65">
    <w:name w:val="列表段落1"/>
    <w:basedOn w:val="1"/>
    <w:autoRedefine/>
    <w:unhideWhenUsed/>
    <w:qFormat/>
    <w:uiPriority w:val="99"/>
    <w:pPr>
      <w:ind w:firstLine="420" w:firstLineChars="200"/>
    </w:pPr>
  </w:style>
  <w:style w:type="paragraph" w:customStyle="1" w:styleId="66">
    <w:name w:val="1"/>
    <w:basedOn w:val="1"/>
    <w:next w:val="12"/>
    <w:autoRedefine/>
    <w:qFormat/>
    <w:uiPriority w:val="0"/>
    <w:rPr>
      <w:rFonts w:hAnsi="Courier New"/>
      <w:sz w:val="21"/>
      <w:szCs w:val="21"/>
    </w:rPr>
  </w:style>
  <w:style w:type="paragraph" w:customStyle="1" w:styleId="67">
    <w:name w:val="列出段落2"/>
    <w:basedOn w:val="1"/>
    <w:autoRedefine/>
    <w:unhideWhenUsed/>
    <w:qFormat/>
    <w:uiPriority w:val="99"/>
    <w:pPr>
      <w:ind w:firstLine="420" w:firstLineChars="200"/>
    </w:pPr>
  </w:style>
  <w:style w:type="paragraph" w:customStyle="1" w:styleId="68">
    <w:name w:val="附件"/>
    <w:next w:val="1"/>
    <w:autoRedefine/>
    <w:qFormat/>
    <w:uiPriority w:val="0"/>
    <w:pPr>
      <w:tabs>
        <w:tab w:val="right" w:leader="dot" w:pos="9402"/>
      </w:tabs>
      <w:spacing w:line="400" w:lineRule="exact"/>
      <w:jc w:val="center"/>
      <w:outlineLvl w:val="0"/>
    </w:pPr>
    <w:rPr>
      <w:rFonts w:ascii="Times New Roman" w:hAnsi="Times New Roman" w:eastAsia="方正黑体_GBK" w:cs="Times New Roman"/>
      <w:b/>
      <w:bCs/>
      <w:smallCaps/>
      <w:kern w:val="2"/>
      <w:sz w:val="28"/>
      <w:lang w:val="en-US" w:eastAsia="zh-CN" w:bidi="ar-SA"/>
    </w:rPr>
  </w:style>
  <w:style w:type="paragraph" w:customStyle="1" w:styleId="69">
    <w:name w:val="列出段落1"/>
    <w:basedOn w:val="1"/>
    <w:autoRedefine/>
    <w:qFormat/>
    <w:uiPriority w:val="99"/>
    <w:pPr>
      <w:ind w:firstLine="420" w:firstLineChars="200"/>
    </w:pPr>
    <w:rPr>
      <w:rFonts w:ascii="Calibri" w:hAnsi="Calibri"/>
      <w:sz w:val="21"/>
      <w:szCs w:val="22"/>
    </w:rPr>
  </w:style>
  <w:style w:type="paragraph" w:customStyle="1" w:styleId="70">
    <w:name w:val="无间隔1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1">
    <w:name w:val="标题 5（有编号）（绿盟科技）"/>
    <w:basedOn w:val="1"/>
    <w:next w:val="1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</w:rPr>
  </w:style>
  <w:style w:type="paragraph" w:customStyle="1" w:styleId="72">
    <w:name w:val="样式 样式 首行缩进:  2 字符 + 首行缩进:  2 字符"/>
    <w:basedOn w:val="1"/>
    <w:autoRedefine/>
    <w:qFormat/>
    <w:uiPriority w:val="0"/>
    <w:pPr>
      <w:numPr>
        <w:ilvl w:val="0"/>
        <w:numId w:val="1"/>
      </w:numPr>
      <w:tabs>
        <w:tab w:val="clear" w:pos="1230"/>
      </w:tabs>
      <w:spacing w:line="360" w:lineRule="auto"/>
      <w:ind w:firstLine="480" w:firstLineChars="200"/>
    </w:pPr>
    <w:rPr>
      <w:szCs w:val="20"/>
    </w:rPr>
  </w:style>
  <w:style w:type="character" w:customStyle="1" w:styleId="73">
    <w:name w:val="NormalCharacter"/>
    <w:autoRedefine/>
    <w:qFormat/>
    <w:uiPriority w:val="0"/>
    <w:rPr>
      <w:rFonts w:ascii="Calibri" w:hAnsi="Calibri" w:eastAsia="宋体"/>
    </w:rPr>
  </w:style>
  <w:style w:type="paragraph" w:styleId="74">
    <w:name w:val="List Paragraph"/>
    <w:basedOn w:val="1"/>
    <w:autoRedefine/>
    <w:qFormat/>
    <w:uiPriority w:val="99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</w:rPr>
  </w:style>
  <w:style w:type="paragraph" w:customStyle="1" w:styleId="75">
    <w:name w:val="Normal_6b1eb2b1-915e-4520-a4ad-e896fdd76176"/>
    <w:next w:val="3"/>
    <w:autoRedefine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76">
    <w:name w:val="font31"/>
    <w:basedOn w:val="25"/>
    <w:autoRedefine/>
    <w:qFormat/>
    <w:uiPriority w:val="0"/>
    <w:rPr>
      <w:rFonts w:hint="eastAsia" w:ascii="微软雅黑" w:hAnsi="微软雅黑" w:eastAsia="微软雅黑" w:cs="微软雅黑"/>
      <w:color w:val="000000"/>
      <w:sz w:val="19"/>
      <w:szCs w:val="19"/>
      <w:u w:val="none"/>
    </w:rPr>
  </w:style>
  <w:style w:type="paragraph" w:customStyle="1" w:styleId="77">
    <w:name w:val="样式5"/>
    <w:basedOn w:val="78"/>
    <w:autoRedefine/>
    <w:qFormat/>
    <w:uiPriority w:val="0"/>
    <w:pPr>
      <w:outlineLvl w:val="1"/>
    </w:pPr>
    <w:rPr>
      <w:snapToGrid w:val="0"/>
      <w:color w:val="000000"/>
      <w:kern w:val="0"/>
      <w:sz w:val="24"/>
      <w:szCs w:val="24"/>
    </w:rPr>
  </w:style>
  <w:style w:type="paragraph" w:customStyle="1" w:styleId="78">
    <w:name w:val="样式1"/>
    <w:basedOn w:val="3"/>
    <w:autoRedefine/>
    <w:qFormat/>
    <w:uiPriority w:val="0"/>
    <w:pPr>
      <w:snapToGrid/>
      <w:spacing w:before="0" w:after="0"/>
      <w:jc w:val="both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B5009-B4C9-FB4E-9480-C727C9A8B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12948</Words>
  <Characters>13568</Characters>
  <Lines>173</Lines>
  <Paragraphs>48</Paragraphs>
  <TotalTime>1</TotalTime>
  <ScaleCrop>false</ScaleCrop>
  <LinksUpToDate>false</LinksUpToDate>
  <CharactersWithSpaces>14363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2022-07-04T08:46:00Z</dcterms:created>
  <dc:creator>Haowen Yang</dc:creator>
  <cp:lastModifiedBy>刘俊杰</cp:lastModifiedBy>
  <cp:lastPrinted>2023-01-18T03:30:00Z</cp:lastPrinted>
  <dcterms:modified xsi:type="dcterms:W3CDTF">2024-04-25T08:49:19Z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8390242D8C844980B7BA48F224113542_13</vt:lpwstr>
  </property>
</Properties>
</file>