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E7A3C"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体视显微镜技术参数</w:t>
      </w:r>
    </w:p>
    <w:p w14:paraId="6F2D0DCB">
      <w:pPr>
        <w:pStyle w:val="3"/>
        <w:bidi w:val="0"/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以下要求需全部响应和满足！！！</w:t>
      </w:r>
    </w:p>
    <w:p w14:paraId="248EB5B8">
      <w:pPr>
        <w:pageBreakBefore w:val="0"/>
        <w:kinsoku/>
        <w:wordWrap/>
        <w:overflowPunct/>
        <w:topLinePunct w:val="0"/>
        <w:bidi w:val="0"/>
        <w:spacing w:line="360" w:lineRule="auto"/>
        <w:ind w:firstLine="472" w:firstLineChars="196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highlight w:val="none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highlight w:val="none"/>
        </w:rPr>
        <w:t>一般资格条件</w:t>
      </w:r>
    </w:p>
    <w:p w14:paraId="50BE854B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①具有独立承担民事责任的能力；</w:t>
      </w:r>
    </w:p>
    <w:p w14:paraId="69C84D1D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②具有良好的商业信誉和健全的财务会计制度；</w:t>
      </w:r>
    </w:p>
    <w:p w14:paraId="40983BF4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③具有履行合同所必须的设备和专业技术能力；</w:t>
      </w:r>
    </w:p>
    <w:p w14:paraId="0D10A5D1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④有依法缴纳税收和社会保障资金的良好记录；</w:t>
      </w:r>
    </w:p>
    <w:p w14:paraId="1731C84F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⑤参加政府采购活动近三年内，在经营活动中没有重大违纪记录；</w:t>
      </w:r>
    </w:p>
    <w:p w14:paraId="7571977D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⑥法律、行政法规规定的其他条件</w:t>
      </w:r>
    </w:p>
    <w:p w14:paraId="29A3ED92">
      <w:pPr>
        <w:pageBreakBefore w:val="0"/>
        <w:kinsoku/>
        <w:wordWrap/>
        <w:overflowPunct/>
        <w:topLinePunct w:val="0"/>
        <w:bidi w:val="0"/>
        <w:spacing w:line="360" w:lineRule="auto"/>
        <w:ind w:firstLine="472" w:firstLineChars="196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highlight w:val="none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highlight w:val="none"/>
        </w:rPr>
        <w:t>特定资格条件</w:t>
      </w:r>
    </w:p>
    <w:p w14:paraId="30C8D5C6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①本次招标采购的产品若为医疗器械，须具有所提供产品有效期内的《中华人民共和国医疗器械注册证》；本次招标采购的产品若不属于医疗器械，则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可不提供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 xml:space="preserve">。 </w:t>
      </w:r>
    </w:p>
    <w:p w14:paraId="7D0C9B14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②所提供产品属三类医疗器械的，供应商须具备有效期内《医疗器械经营企业许可证》或《医疗器械经营许可证》；所提供产品属二类医疗器械的，供应商须具备有效期内《医疗器械经营企业许可证》或《第二类医疗器械经营备案凭证》（二类、三类医疗器械均需提供加盖宣章许可证复印件或备案凭证复印件）（原件备查）。</w:t>
      </w:r>
    </w:p>
    <w:p w14:paraId="4C5EA6AA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default" w:ascii="方正仿宋_GBK" w:hAnsi="方正仿宋_GBK" w:eastAsia="方正仿宋_GBK" w:cs="方正仿宋_GBK"/>
          <w:color w:val="auto"/>
          <w:sz w:val="24"/>
          <w:highlight w:val="yellow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color w:val="auto"/>
          <w:sz w:val="24"/>
          <w:highlight w:val="yellow"/>
          <w:lang w:val="en-US" w:eastAsia="zh-CN"/>
        </w:rPr>
        <w:t>如果不是医疗设备，请出具情况说明。</w:t>
      </w:r>
    </w:p>
    <w:bookmarkEnd w:id="0"/>
    <w:p w14:paraId="54DD2C79">
      <w:pPr>
        <w:pageBreakBefore w:val="0"/>
        <w:kinsoku/>
        <w:wordWrap/>
        <w:overflowPunct/>
        <w:topLinePunct w:val="0"/>
        <w:bidi w:val="0"/>
        <w:spacing w:line="360" w:lineRule="auto"/>
        <w:ind w:firstLine="472" w:firstLineChars="196"/>
        <w:textAlignment w:val="auto"/>
        <w:rPr>
          <w:rFonts w:hint="default" w:ascii="方正仿宋_GBK" w:hAnsi="方正仿宋_GBK" w:eastAsia="方正仿宋_GBK" w:cs="方正仿宋_GBK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highlight w:val="none"/>
          <w:lang w:val="en-US" w:eastAsia="zh-CN"/>
        </w:rPr>
        <w:t>三、具体参数</w:t>
      </w:r>
    </w:p>
    <w:p w14:paraId="4F345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2" w:hanging="480" w:hanging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  <w:t>1. 光学系统：格里诺光学系统设计</w:t>
      </w:r>
    </w:p>
    <w:p w14:paraId="75FB8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  <w:t>2. 主机：</w:t>
      </w:r>
    </w:p>
    <w:p w14:paraId="611B5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  <w:t>2.1  主机变倍比≥5：1，放大范围≥8x-40x。可扩展至≥4x-200x。</w:t>
      </w:r>
    </w:p>
    <w:p w14:paraId="33120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  <w:t>2.2  最高分辨率≥400Lp/mm。</w:t>
      </w:r>
    </w:p>
    <w:p w14:paraId="56CB6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  <w:t>3. 观察筒：三目观察筒45度倾角，瞳距可调。</w:t>
      </w:r>
    </w:p>
    <w:p w14:paraId="0576E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  <w:t>4. 目镜：10x目镜，视场数≥23mm；</w:t>
      </w:r>
    </w:p>
    <w:p w14:paraId="2D191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5.台式底座 </w:t>
      </w:r>
    </w:p>
    <w:p w14:paraId="5AC56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5.1底座有效尺寸：≥200 x 310 mm，透反两用。 </w:t>
      </w:r>
    </w:p>
    <w:p w14:paraId="7E525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  <w:t>5.2底座带调焦手柄，总高度：≥250mm，调焦行程：≥145mm。</w:t>
      </w:r>
    </w:p>
    <w:p w14:paraId="159F4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  <w:t>6. 物镜：</w:t>
      </w:r>
    </w:p>
    <w:p w14:paraId="2F8AD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  <w:t>6.1 1x物镜（包含在主机机身中），工作距离：≥110mm，视野范围：≥29mm；</w:t>
      </w:r>
    </w:p>
    <w:p w14:paraId="2140F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  <w:t>6.2 工作距离最大可扩展至≥185mm，最大视野范围可扩展至≥58mm。</w:t>
      </w:r>
    </w:p>
    <w:p w14:paraId="26566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  <w:t>7.变倍：具有≥5个精准的变倍卡位（0.8，1,2,3,4），方便查看放大倍数信息。</w:t>
      </w:r>
    </w:p>
    <w:p w14:paraId="01420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  <w:t>8.照明方式：机身需要配2个供电口，保证所有照明方式均由机身供电。</w:t>
      </w:r>
    </w:p>
    <w:p w14:paraId="6C4B1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  <w:t>8.1  垂直光照明：主机需满足内置LED垂直照明。</w:t>
      </w:r>
    </w:p>
    <w:p w14:paraId="75174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  <w:t>8.2  反射光照明：反射双支光纤照明，需集成在机身上，可实现独立的位置上下移动。</w:t>
      </w:r>
    </w:p>
    <w:p w14:paraId="61486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  <w:t>8.3  透射光照明：可实现透射光明场、暗场和偏光照明等观察方式。</w:t>
      </w:r>
    </w:p>
    <w:p w14:paraId="29F32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  <w:t>8.4  照明模式转换及亮度调节需采用按纽式一体化设计。</w:t>
      </w:r>
    </w:p>
    <w:p w14:paraId="6C7C7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  <w:lang w:val="en-US" w:eastAsia="zh-CN" w:bidi="ar-SA"/>
        </w:rPr>
        <w:t>9.智能成像一体机：物理像素≥800万像素，拍摄速度≥60fps@3840*2160，标配13.3寸WUXGA TFT投射式电容触摸屏，≥8GB LPDDR5内存，分辨率≥1920(H)*1200(V)，支持单点/多点，需满足1xHDMI(4K@30)和Type-C(4K@30)显示，带lx1Gbps RealtekLAN、2xUSB3.2和1xUSB2.0接口，配备WIFI6协议，需满足2.4GHz，5GHz数据传输，需满足一键拍照、录像。</w:t>
      </w:r>
    </w:p>
    <w:p w14:paraId="49143640">
      <w:pPr>
        <w:pStyle w:val="4"/>
        <w:ind w:firstLine="482" w:firstLineChars="200"/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四、质保期：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提供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5年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质量维护，并提供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原厂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售后服务维修承诺（提供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原厂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售后服务维修承诺函原件）。</w:t>
      </w:r>
    </w:p>
    <w:p w14:paraId="12041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4"/>
          <w:highlight w:val="none"/>
          <w:lang w:val="en-US" w:eastAsia="zh-CN"/>
        </w:rPr>
        <w:t>五、</w:t>
      </w:r>
      <w:r>
        <w:rPr>
          <w:rFonts w:hint="eastAsia" w:ascii="方正仿宋_GBK" w:hAnsi="方正仿宋_GBK" w:eastAsia="方正仿宋_GBK" w:cs="方正仿宋_GBK"/>
          <w:b/>
          <w:color w:val="auto"/>
          <w:sz w:val="24"/>
          <w:highlight w:val="none"/>
        </w:rPr>
        <w:t>付款方式</w:t>
      </w:r>
    </w:p>
    <w:p w14:paraId="7A779755"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货物安装完毕验收合格后且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中标供应商提供合法合规票据（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货款的100%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）和其他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付款资料后，采购人收到发票后5个工作日内按程序启动办理支付手续，并于60个日历日内完成付款。款项支付通过双方开户银行进行，结算费用双方各自承担。申请付款资料包含但不限于：相应金额的发票、交货验收合格证明及履约保证金复印件。</w:t>
      </w:r>
    </w:p>
    <w:p w14:paraId="43BE64A2">
      <w:pPr>
        <w:rPr>
          <w:rFonts w:hint="default"/>
          <w:lang w:val="en-US" w:eastAsia="zh-CN"/>
        </w:rPr>
      </w:pPr>
    </w:p>
    <w:p w14:paraId="7868E3F0">
      <w:pPr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C00FD"/>
    <w:rsid w:val="03B540AE"/>
    <w:rsid w:val="13417C9D"/>
    <w:rsid w:val="2BC776F3"/>
    <w:rsid w:val="2EA97EFC"/>
    <w:rsid w:val="37FF0B20"/>
    <w:rsid w:val="56130724"/>
    <w:rsid w:val="5E651809"/>
    <w:rsid w:val="5FB26231"/>
    <w:rsid w:val="681C327A"/>
    <w:rsid w:val="68C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1059</Words>
  <Characters>1265</Characters>
  <Lines>0</Lines>
  <Paragraphs>0</Paragraphs>
  <TotalTime>0</TotalTime>
  <ScaleCrop>false</ScaleCrop>
  <LinksUpToDate>false</LinksUpToDate>
  <CharactersWithSpaces>1293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2025-05-07T03:04:00Z</dcterms:created>
  <dc:creator>Administrator</dc:creator>
  <cp:lastModifiedBy>HYQ</cp:lastModifiedBy>
  <dcterms:modified xsi:type="dcterms:W3CDTF">2025-06-10T06:31:43Z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eyJoZGlkIjoiYjkzMWEyNjU1ODNhMTk0NzUyZTIyZmM4YTRjYTY2MTUiLCJ1c2VySWQiOiIxNTU4MTM3OTAyIn0=</vt:lpwstr>
  </property>
  <property fmtid="{D5CDD505-2E9C-101B-9397-08002B2CF9AE}" pid="4" name="ICV">
    <vt:lpwstr>D06AA3902FF345CFB5559A5AF6C769C1_12</vt:lpwstr>
  </property>
</Properties>
</file>