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4394">
      <w:pPr>
        <w:jc w:val="center"/>
        <w:rPr>
          <w:rFonts w:hint="eastAsia" w:ascii="宋体" w:hAnsi="宋体"/>
        </w:rPr>
      </w:pPr>
    </w:p>
    <w:p w14:paraId="55B756B1">
      <w:pPr>
        <w:pStyle w:val="3"/>
        <w:rPr>
          <w:rFonts w:hint="eastAsia"/>
        </w:rPr>
      </w:pPr>
    </w:p>
    <w:p w14:paraId="5D0C1DAC">
      <w:pPr>
        <w:rPr>
          <w:rFonts w:hint="eastAsia"/>
        </w:rPr>
      </w:pPr>
    </w:p>
    <w:p w14:paraId="56A70C9A">
      <w:pPr>
        <w:rPr>
          <w:rFonts w:hint="eastAsia"/>
        </w:rPr>
      </w:pPr>
    </w:p>
    <w:p w14:paraId="707AC464">
      <w:pPr>
        <w:rPr>
          <w:rFonts w:hint="eastAsia"/>
        </w:rPr>
      </w:pPr>
    </w:p>
    <w:p w14:paraId="3FE4FA73">
      <w:pPr>
        <w:jc w:val="center"/>
        <w:rPr>
          <w:rFonts w:hint="eastAsia" w:ascii="方正黑体_GBK" w:hAnsi="宋体" w:eastAsia="方正黑体_GBK"/>
          <w:sz w:val="130"/>
          <w:szCs w:val="130"/>
        </w:rPr>
      </w:pPr>
      <w:r>
        <w:rPr>
          <w:rFonts w:hint="eastAsia" w:ascii="方正黑体_GBK" w:hAnsi="宋体" w:eastAsia="方正黑体_GBK"/>
          <w:sz w:val="130"/>
          <w:szCs w:val="130"/>
        </w:rPr>
        <w:t>询价通知书</w:t>
      </w:r>
    </w:p>
    <w:p w14:paraId="04262891">
      <w:pPr>
        <w:jc w:val="center"/>
        <w:rPr>
          <w:rFonts w:hint="eastAsia" w:ascii="方正黑体_GBK" w:hAnsi="宋体" w:eastAsia="方正黑体_GBK"/>
          <w:sz w:val="130"/>
          <w:szCs w:val="130"/>
        </w:rPr>
      </w:pPr>
    </w:p>
    <w:p w14:paraId="31945D37">
      <w:pPr>
        <w:pStyle w:val="4"/>
        <w:bidi w:val="0"/>
        <w:rPr>
          <w:rFonts w:hint="eastAsia" w:ascii="方正小标宋_GBK" w:hAnsi="方正小标宋_GBK" w:eastAsia="方正小标宋_GBK" w:cs="方正小标宋_GBK"/>
          <w:b w:val="0"/>
          <w:bCs/>
          <w:w w:val="90"/>
          <w:sz w:val="36"/>
          <w:szCs w:val="36"/>
          <w:lang w:val="en-US" w:eastAsia="zh-CN"/>
        </w:rPr>
      </w:pPr>
      <w:r>
        <w:rPr>
          <w:rFonts w:hint="eastAsia" w:ascii="方正小标宋_GBK" w:hAnsi="方正小标宋_GBK" w:eastAsia="方正小标宋_GBK" w:cs="方正小标宋_GBK"/>
          <w:b w:val="0"/>
          <w:bCs/>
          <w:sz w:val="36"/>
          <w:szCs w:val="36"/>
          <w:lang w:val="en-US" w:eastAsia="zh-CN"/>
        </w:rPr>
        <w:t>询价项目名称：</w:t>
      </w:r>
      <w:r>
        <w:rPr>
          <w:rFonts w:hint="eastAsia" w:ascii="方正小标宋_GBK" w:hAnsi="方正小标宋_GBK" w:eastAsia="方正小标宋_GBK" w:cs="方正小标宋_GBK"/>
          <w:b w:val="0"/>
          <w:bCs/>
          <w:w w:val="90"/>
          <w:sz w:val="36"/>
          <w:szCs w:val="36"/>
          <w:lang w:eastAsia="zh-CN"/>
        </w:rPr>
        <w:t>兴隆</w:t>
      </w:r>
      <w:r>
        <w:rPr>
          <w:rFonts w:hint="eastAsia" w:ascii="方正小标宋_GBK" w:hAnsi="方正小标宋_GBK" w:eastAsia="方正小标宋_GBK" w:cs="方正小标宋_GBK"/>
          <w:b w:val="0"/>
          <w:bCs/>
          <w:w w:val="90"/>
          <w:sz w:val="36"/>
          <w:szCs w:val="36"/>
        </w:rPr>
        <w:t>中心卫生院</w:t>
      </w:r>
      <w:r>
        <w:rPr>
          <w:rFonts w:hint="eastAsia" w:ascii="方正小标宋_GBK" w:hAnsi="方正小标宋_GBK" w:eastAsia="方正小标宋_GBK" w:cs="方正小标宋_GBK"/>
          <w:b w:val="0"/>
          <w:bCs/>
          <w:w w:val="90"/>
          <w:sz w:val="36"/>
          <w:szCs w:val="36"/>
          <w:lang w:eastAsia="zh-CN"/>
        </w:rPr>
        <w:t>公卫科</w:t>
      </w:r>
      <w:r>
        <w:rPr>
          <w:rFonts w:hint="eastAsia" w:ascii="方正小标宋_GBK" w:hAnsi="方正小标宋_GBK" w:eastAsia="方正小标宋_GBK" w:cs="方正小标宋_GBK"/>
          <w:b w:val="0"/>
          <w:bCs/>
          <w:w w:val="90"/>
          <w:sz w:val="36"/>
          <w:szCs w:val="36"/>
          <w:lang w:val="en-US" w:eastAsia="zh-CN"/>
        </w:rPr>
        <w:t>2026年重点人群免费体检宣传品</w:t>
      </w:r>
      <w:r>
        <w:rPr>
          <w:rFonts w:hint="eastAsia" w:ascii="方正小标宋_GBK" w:hAnsi="方正小标宋_GBK" w:eastAsia="方正小标宋_GBK" w:cs="方正小标宋_GBK"/>
          <w:b w:val="0"/>
          <w:bCs/>
          <w:w w:val="90"/>
          <w:sz w:val="36"/>
          <w:szCs w:val="36"/>
          <w:lang w:eastAsia="zh-CN"/>
        </w:rPr>
        <w:t>采购项目</w:t>
      </w:r>
    </w:p>
    <w:p w14:paraId="2D37D21A">
      <w:pPr>
        <w:jc w:val="center"/>
        <w:rPr>
          <w:rFonts w:hint="eastAsia" w:ascii="方正黑体_GBK" w:hAnsi="宋体" w:eastAsia="方正黑体_GBK"/>
          <w:sz w:val="130"/>
          <w:szCs w:val="130"/>
        </w:rPr>
      </w:pPr>
    </w:p>
    <w:p w14:paraId="2AABF497">
      <w:pPr>
        <w:spacing w:line="500" w:lineRule="exact"/>
        <w:jc w:val="right"/>
        <w:outlineLvl w:val="0"/>
        <w:rPr>
          <w:rFonts w:hint="eastAsia" w:ascii="方正小标宋_GBK" w:eastAsia="方正小标宋_GBK"/>
          <w:sz w:val="36"/>
          <w:szCs w:val="36"/>
        </w:rPr>
      </w:pPr>
      <w:r>
        <w:rPr>
          <w:rFonts w:hint="eastAsia" w:ascii="方正小标宋_GBK" w:eastAsia="方正小标宋_GBK"/>
          <w:sz w:val="36"/>
          <w:szCs w:val="36"/>
          <w:lang w:val="en-US" w:eastAsia="zh-CN"/>
        </w:rPr>
        <w:t xml:space="preserve">               </w:t>
      </w:r>
      <w:r>
        <w:rPr>
          <w:rFonts w:hint="eastAsia" w:ascii="方正小标宋_GBK" w:eastAsia="方正小标宋_GBK"/>
          <w:sz w:val="36"/>
          <w:szCs w:val="36"/>
        </w:rPr>
        <w:t>采购人：</w:t>
      </w:r>
      <w:r>
        <w:rPr>
          <w:rFonts w:hint="eastAsia" w:ascii="方正小标宋_GBK" w:eastAsia="方正小标宋_GBK"/>
          <w:sz w:val="36"/>
          <w:szCs w:val="36"/>
          <w:lang w:val="en-US" w:eastAsia="zh-CN"/>
        </w:rPr>
        <w:t>重庆市</w:t>
      </w:r>
      <w:r>
        <w:rPr>
          <w:rFonts w:hint="eastAsia" w:ascii="方正小标宋_GBK" w:hAnsi="方正小标宋_GBK" w:eastAsia="方正小标宋_GBK" w:cs="方正小标宋_GBK"/>
          <w:b w:val="0"/>
          <w:bCs/>
          <w:w w:val="90"/>
          <w:sz w:val="36"/>
          <w:szCs w:val="36"/>
        </w:rPr>
        <w:t>渝北区</w:t>
      </w:r>
      <w:r>
        <w:rPr>
          <w:rFonts w:hint="eastAsia" w:ascii="方正小标宋_GBK" w:hAnsi="方正小标宋_GBK" w:eastAsia="方正小标宋_GBK" w:cs="方正小标宋_GBK"/>
          <w:b w:val="0"/>
          <w:bCs/>
          <w:w w:val="90"/>
          <w:sz w:val="36"/>
          <w:szCs w:val="36"/>
          <w:lang w:eastAsia="zh-CN"/>
        </w:rPr>
        <w:t>兴隆</w:t>
      </w:r>
      <w:r>
        <w:rPr>
          <w:rFonts w:hint="eastAsia" w:ascii="方正小标宋_GBK" w:hAnsi="方正小标宋_GBK" w:eastAsia="方正小标宋_GBK" w:cs="方正小标宋_GBK"/>
          <w:b w:val="0"/>
          <w:bCs/>
          <w:w w:val="90"/>
          <w:sz w:val="36"/>
          <w:szCs w:val="36"/>
        </w:rPr>
        <w:t>中心卫生院</w:t>
      </w:r>
    </w:p>
    <w:p w14:paraId="55E269DC">
      <w:pPr>
        <w:jc w:val="center"/>
        <w:rPr>
          <w:rFonts w:hint="default" w:ascii="方正黑体_GBK" w:hAnsi="宋体" w:eastAsia="方正小标宋_GBK"/>
          <w:sz w:val="130"/>
          <w:szCs w:val="130"/>
          <w:lang w:val="en-US" w:eastAsia="zh-CN"/>
        </w:rPr>
      </w:pPr>
      <w:r>
        <w:rPr>
          <w:rFonts w:hint="eastAsia" w:ascii="方正小标宋_GBK" w:hAnsi="宋体" w:eastAsia="方正小标宋_GBK"/>
          <w:sz w:val="36"/>
          <w:szCs w:val="36"/>
          <w:lang w:val="en-US" w:eastAsia="zh-CN"/>
        </w:rPr>
        <w:t xml:space="preserve">                  </w:t>
      </w:r>
      <w:r>
        <w:rPr>
          <w:rFonts w:hint="eastAsia" w:ascii="方正小标宋_GBK" w:hAnsi="宋体" w:eastAsia="方正小标宋_GBK"/>
          <w:sz w:val="36"/>
          <w:szCs w:val="36"/>
        </w:rPr>
        <w:t>二〇二</w:t>
      </w:r>
      <w:r>
        <w:rPr>
          <w:rFonts w:hint="eastAsia" w:ascii="方正小标宋_GBK" w:hAnsi="宋体" w:eastAsia="方正小标宋_GBK"/>
          <w:sz w:val="36"/>
          <w:szCs w:val="36"/>
          <w:lang w:val="en-US" w:eastAsia="zh-CN"/>
        </w:rPr>
        <w:t>五年十二月</w:t>
      </w:r>
    </w:p>
    <w:p w14:paraId="17EA7222">
      <w:pPr>
        <w:jc w:val="both"/>
        <w:rPr>
          <w:rFonts w:hint="eastAsia" w:ascii="方正黑体_GBK" w:hAnsi="宋体" w:eastAsia="方正黑体_GBK"/>
          <w:sz w:val="130"/>
          <w:szCs w:val="130"/>
        </w:rPr>
      </w:pPr>
    </w:p>
    <w:p w14:paraId="7B0856BA">
      <w:pPr>
        <w:spacing w:line="480" w:lineRule="exact"/>
        <w:jc w:val="center"/>
        <w:outlineLvl w:val="0"/>
        <w:rPr>
          <w:rFonts w:hint="eastAsia" w:ascii="方正黑体_GBK" w:eastAsia="方正黑体_GBK"/>
          <w:sz w:val="44"/>
          <w:szCs w:val="28"/>
        </w:rPr>
      </w:pPr>
    </w:p>
    <w:p w14:paraId="34B06895">
      <w:pPr>
        <w:spacing w:line="480" w:lineRule="exact"/>
        <w:jc w:val="center"/>
        <w:outlineLvl w:val="0"/>
        <w:rPr>
          <w:rFonts w:hint="eastAsia" w:ascii="方正黑体_GBK" w:eastAsia="方正黑体_GBK"/>
          <w:sz w:val="44"/>
          <w:szCs w:val="28"/>
        </w:rPr>
      </w:pPr>
    </w:p>
    <w:p w14:paraId="149EE10D">
      <w:pPr>
        <w:spacing w:line="480" w:lineRule="exact"/>
        <w:jc w:val="center"/>
        <w:outlineLvl w:val="0"/>
        <w:rPr>
          <w:rFonts w:hint="eastAsia" w:ascii="方正黑体_GBK" w:eastAsia="方正黑体_GBK"/>
          <w:sz w:val="44"/>
          <w:szCs w:val="28"/>
        </w:rPr>
      </w:pPr>
    </w:p>
    <w:p w14:paraId="034925DE">
      <w:pPr>
        <w:spacing w:line="480" w:lineRule="exact"/>
        <w:jc w:val="center"/>
        <w:outlineLvl w:val="0"/>
        <w:rPr>
          <w:rFonts w:hint="eastAsia" w:ascii="方正黑体_GBK" w:eastAsia="方正黑体_GBK"/>
          <w:sz w:val="44"/>
          <w:szCs w:val="28"/>
        </w:rPr>
      </w:pPr>
      <w:r>
        <w:rPr>
          <w:rFonts w:hint="eastAsia" w:ascii="方正黑体_GBK" w:eastAsia="方正黑体_GBK"/>
          <w:sz w:val="44"/>
          <w:szCs w:val="28"/>
        </w:rPr>
        <w:t>目   录</w:t>
      </w:r>
    </w:p>
    <w:p w14:paraId="08492284">
      <w:pPr>
        <w:pStyle w:val="12"/>
        <w:tabs>
          <w:tab w:val="right" w:leader="dot" w:pos="9402"/>
        </w:tabs>
        <w:ind w:left="560"/>
        <w:rPr>
          <w:rFonts w:ascii="Calibri" w:hAnsi="Calibr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rPr>
          <w:rStyle w:val="18"/>
        </w:rPr>
        <w:fldChar w:fldCharType="begin"/>
      </w:r>
      <w:r>
        <w:rPr>
          <w:rStyle w:val="18"/>
        </w:rPr>
        <w:instrText xml:space="preserve"> </w:instrText>
      </w:r>
      <w:r>
        <w:instrText xml:space="preserve">HYPERLINK \l "_Toc106034769"</w:instrText>
      </w:r>
      <w:r>
        <w:rPr>
          <w:rStyle w:val="18"/>
        </w:rPr>
        <w:instrText xml:space="preserve"> </w:instrText>
      </w:r>
      <w:r>
        <w:rPr>
          <w:rStyle w:val="18"/>
        </w:rPr>
        <w:fldChar w:fldCharType="separate"/>
      </w:r>
      <w:r>
        <w:rPr>
          <w:rStyle w:val="18"/>
          <w:rFonts w:hint="eastAsia" w:ascii="方正小标宋_GBK" w:eastAsia="方正小标宋_GBK"/>
        </w:rPr>
        <w:t>第一篇</w:t>
      </w:r>
      <w:r>
        <w:rPr>
          <w:rStyle w:val="18"/>
          <w:rFonts w:ascii="方正小标宋_GBK" w:eastAsia="方正小标宋_GBK"/>
        </w:rPr>
        <w:t xml:space="preserve">  </w:t>
      </w:r>
      <w:r>
        <w:rPr>
          <w:rStyle w:val="18"/>
          <w:rFonts w:hint="eastAsia" w:ascii="方正小标宋_GBK" w:eastAsia="方正小标宋_GBK" w:cs="Arial"/>
        </w:rPr>
        <w:t>询价采购邀请书</w:t>
      </w:r>
      <w:r>
        <w:tab/>
      </w:r>
      <w:r>
        <w:fldChar w:fldCharType="begin"/>
      </w:r>
      <w:r>
        <w:instrText xml:space="preserve"> PAGEREF _Toc106034769 \h </w:instrText>
      </w:r>
      <w:r>
        <w:fldChar w:fldCharType="separate"/>
      </w:r>
      <w:r>
        <w:t>5</w:t>
      </w:r>
      <w:r>
        <w:fldChar w:fldCharType="end"/>
      </w:r>
      <w:r>
        <w:rPr>
          <w:rStyle w:val="18"/>
        </w:rPr>
        <w:fldChar w:fldCharType="end"/>
      </w:r>
    </w:p>
    <w:p w14:paraId="76F75D6E">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"_Toc106034770"</w:instrText>
      </w:r>
      <w:r>
        <w:rPr>
          <w:rStyle w:val="18"/>
        </w:rPr>
        <w:instrText xml:space="preserve"> </w:instrText>
      </w:r>
      <w:r>
        <w:rPr>
          <w:rStyle w:val="18"/>
        </w:rPr>
        <w:fldChar w:fldCharType="separate"/>
      </w:r>
      <w:r>
        <w:rPr>
          <w:rStyle w:val="18"/>
          <w:rFonts w:hint="eastAsia" w:ascii="方正仿宋_GBK" w:hAnsi="宋体" w:eastAsia="方正仿宋_GBK"/>
        </w:rPr>
        <w:t>一、询价内容</w:t>
      </w:r>
      <w:r>
        <w:tab/>
      </w:r>
      <w:r>
        <w:fldChar w:fldCharType="begin"/>
      </w:r>
      <w:r>
        <w:instrText xml:space="preserve"> PAGEREF _Toc106034770 \h </w:instrText>
      </w:r>
      <w:r>
        <w:fldChar w:fldCharType="separate"/>
      </w:r>
      <w:r>
        <w:t>5</w:t>
      </w:r>
      <w:r>
        <w:fldChar w:fldCharType="end"/>
      </w:r>
      <w:r>
        <w:rPr>
          <w:rStyle w:val="18"/>
        </w:rPr>
        <w:fldChar w:fldCharType="end"/>
      </w:r>
    </w:p>
    <w:p w14:paraId="3B3864DE">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"_Toc106034771"</w:instrText>
      </w:r>
      <w:r>
        <w:rPr>
          <w:rStyle w:val="18"/>
        </w:rPr>
        <w:instrText xml:space="preserve"> </w:instrText>
      </w:r>
      <w:r>
        <w:rPr>
          <w:rStyle w:val="18"/>
        </w:rPr>
        <w:fldChar w:fldCharType="separate"/>
      </w:r>
      <w:r>
        <w:rPr>
          <w:rStyle w:val="18"/>
          <w:rFonts w:hint="eastAsia" w:ascii="方正仿宋_GBK" w:hAnsi="宋体" w:eastAsia="方正仿宋_GBK"/>
        </w:rPr>
        <w:t>二、资金来源</w:t>
      </w:r>
      <w:r>
        <w:tab/>
      </w:r>
      <w:r>
        <w:fldChar w:fldCharType="begin"/>
      </w:r>
      <w:r>
        <w:instrText xml:space="preserve"> PAGEREF _Toc106034771 \h </w:instrText>
      </w:r>
      <w:r>
        <w:fldChar w:fldCharType="separate"/>
      </w:r>
      <w:r>
        <w:t>5</w:t>
      </w:r>
      <w:r>
        <w:fldChar w:fldCharType="end"/>
      </w:r>
      <w:r>
        <w:rPr>
          <w:rStyle w:val="18"/>
        </w:rPr>
        <w:fldChar w:fldCharType="end"/>
      </w:r>
    </w:p>
    <w:p w14:paraId="5CAE24B2">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"_Toc106034772"</w:instrText>
      </w:r>
      <w:r>
        <w:rPr>
          <w:rStyle w:val="18"/>
        </w:rPr>
        <w:instrText xml:space="preserve"> </w:instrText>
      </w:r>
      <w:r>
        <w:rPr>
          <w:rStyle w:val="18"/>
        </w:rPr>
        <w:fldChar w:fldCharType="separate"/>
      </w:r>
      <w:r>
        <w:rPr>
          <w:rStyle w:val="18"/>
          <w:rFonts w:hint="eastAsia" w:ascii="方正仿宋_GBK" w:hAnsi="宋体" w:eastAsia="方正仿宋_GBK"/>
        </w:rPr>
        <w:t>三、供应商资格条件</w:t>
      </w:r>
      <w:r>
        <w:tab/>
      </w:r>
      <w:r>
        <w:fldChar w:fldCharType="begin"/>
      </w:r>
      <w:r>
        <w:instrText xml:space="preserve"> PAGEREF _Toc106034772 \h </w:instrText>
      </w:r>
      <w:r>
        <w:fldChar w:fldCharType="separate"/>
      </w:r>
      <w:r>
        <w:t>5</w:t>
      </w:r>
      <w:r>
        <w:fldChar w:fldCharType="end"/>
      </w:r>
      <w:r>
        <w:rPr>
          <w:rStyle w:val="18"/>
        </w:rPr>
        <w:fldChar w:fldCharType="end"/>
      </w:r>
    </w:p>
    <w:p w14:paraId="5847F116">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"_Toc106034773"</w:instrText>
      </w:r>
      <w:r>
        <w:rPr>
          <w:rStyle w:val="18"/>
        </w:rPr>
        <w:instrText xml:space="preserve"> </w:instrText>
      </w:r>
      <w:r>
        <w:rPr>
          <w:rStyle w:val="18"/>
        </w:rPr>
        <w:fldChar w:fldCharType="separate"/>
      </w:r>
      <w:r>
        <w:rPr>
          <w:rStyle w:val="18"/>
          <w:rFonts w:hint="eastAsia" w:ascii="方正仿宋_GBK" w:hAnsi="宋体" w:eastAsia="方正仿宋_GBK"/>
        </w:rPr>
        <w:t>四、询价有关说明</w:t>
      </w:r>
      <w:r>
        <w:tab/>
      </w:r>
      <w:r>
        <w:rPr>
          <w:rFonts w:hint="eastAsia"/>
          <w:lang w:val="en-US" w:eastAsia="zh-CN"/>
        </w:rPr>
        <w:t>5</w:t>
      </w:r>
      <w:r>
        <w:rPr>
          <w:rStyle w:val="18"/>
        </w:rPr>
        <w:fldChar w:fldCharType="end"/>
      </w:r>
    </w:p>
    <w:p w14:paraId="2E676FDE">
      <w:pPr>
        <w:pStyle w:val="12"/>
        <w:tabs>
          <w:tab w:val="right" w:leader="dot" w:pos="9402"/>
        </w:tabs>
        <w:ind w:left="0" w:leftChars="0" w:firstLine="560" w:firstLineChars="200"/>
        <w:rPr>
          <w:rFonts w:ascii="Calibri" w:hAnsi="Calibri"/>
          <w:sz w:val="21"/>
          <w:szCs w:val="22"/>
        </w:rPr>
      </w:pPr>
      <w:r>
        <w:rPr>
          <w:rStyle w:val="18"/>
        </w:rPr>
        <w:fldChar w:fldCharType="begin"/>
      </w:r>
      <w:r>
        <w:rPr>
          <w:rStyle w:val="18"/>
        </w:rPr>
        <w:instrText xml:space="preserve"> </w:instrText>
      </w:r>
      <w:r>
        <w:instrText xml:space="preserve">HYPERLINK \l "_Toc106034775"</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五</w:t>
      </w:r>
      <w:r>
        <w:rPr>
          <w:rStyle w:val="18"/>
          <w:rFonts w:hint="eastAsia" w:ascii="方正仿宋_GBK" w:hAnsi="宋体" w:eastAsia="方正仿宋_GBK"/>
        </w:rPr>
        <w:t>、采购项目需落实的政府采购政策</w:t>
      </w:r>
      <w:r>
        <w:tab/>
      </w:r>
      <w:r>
        <w:fldChar w:fldCharType="begin"/>
      </w:r>
      <w:r>
        <w:instrText xml:space="preserve"> PAGEREF _Toc106034775 \h </w:instrText>
      </w:r>
      <w:r>
        <w:fldChar w:fldCharType="separate"/>
      </w:r>
      <w:r>
        <w:t>6</w:t>
      </w:r>
      <w:r>
        <w:fldChar w:fldCharType="end"/>
      </w:r>
      <w:r>
        <w:rPr>
          <w:rStyle w:val="18"/>
        </w:rPr>
        <w:fldChar w:fldCharType="end"/>
      </w:r>
    </w:p>
    <w:p w14:paraId="4CD350B2">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"_Toc106034776"</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六</w:t>
      </w:r>
      <w:r>
        <w:rPr>
          <w:rStyle w:val="18"/>
          <w:rFonts w:hint="eastAsia" w:ascii="方正仿宋_GBK" w:hAnsi="宋体" w:eastAsia="方正仿宋_GBK"/>
        </w:rPr>
        <w:t>、其它有关规定</w:t>
      </w:r>
      <w:r>
        <w:tab/>
      </w:r>
      <w:r>
        <w:fldChar w:fldCharType="begin"/>
      </w:r>
      <w:r>
        <w:instrText xml:space="preserve"> PAGEREF _Toc106034776 \h </w:instrText>
      </w:r>
      <w:r>
        <w:fldChar w:fldCharType="separate"/>
      </w:r>
      <w:r>
        <w:t>6</w:t>
      </w:r>
      <w:r>
        <w:fldChar w:fldCharType="end"/>
      </w:r>
      <w:r>
        <w:rPr>
          <w:rStyle w:val="18"/>
        </w:rPr>
        <w:fldChar w:fldCharType="end"/>
      </w:r>
    </w:p>
    <w:p w14:paraId="0C3F48E6">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"_Toc106034777"</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七</w:t>
      </w:r>
      <w:r>
        <w:rPr>
          <w:rStyle w:val="18"/>
          <w:rFonts w:hint="eastAsia" w:ascii="方正仿宋_GBK" w:hAnsi="宋体" w:eastAsia="方正仿宋_GBK"/>
        </w:rPr>
        <w:t>、联系方式</w:t>
      </w:r>
      <w:r>
        <w:tab/>
      </w:r>
      <w:r>
        <w:rPr>
          <w:rFonts w:hint="eastAsia"/>
          <w:lang w:val="en-US" w:eastAsia="zh-CN"/>
        </w:rPr>
        <w:t>6</w:t>
      </w:r>
      <w:r>
        <w:rPr>
          <w:rStyle w:val="18"/>
        </w:rPr>
        <w:fldChar w:fldCharType="end"/>
      </w:r>
    </w:p>
    <w:p w14:paraId="14715790">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"_Toc106034778"</w:instrText>
      </w:r>
      <w:r>
        <w:rPr>
          <w:rStyle w:val="18"/>
        </w:rPr>
        <w:instrText xml:space="preserve"> </w:instrText>
      </w:r>
      <w:r>
        <w:rPr>
          <w:rStyle w:val="18"/>
        </w:rPr>
        <w:fldChar w:fldCharType="separate"/>
      </w:r>
      <w:r>
        <w:rPr>
          <w:rStyle w:val="18"/>
          <w:rFonts w:hint="eastAsia" w:ascii="方正小标宋_GBK" w:eastAsia="方正小标宋_GBK"/>
        </w:rPr>
        <w:t>第二篇</w:t>
      </w:r>
      <w:r>
        <w:rPr>
          <w:rStyle w:val="18"/>
          <w:rFonts w:ascii="方正小标宋_GBK" w:eastAsia="方正小标宋_GBK"/>
        </w:rPr>
        <w:t xml:space="preserve">  </w:t>
      </w:r>
      <w:r>
        <w:rPr>
          <w:rStyle w:val="18"/>
          <w:rFonts w:hint="eastAsia" w:ascii="方正小标宋_GBK" w:eastAsia="方正小标宋_GBK"/>
        </w:rPr>
        <w:t>询价项目质量</w:t>
      </w:r>
      <w:r>
        <w:rPr>
          <w:rStyle w:val="18"/>
          <w:rFonts w:hint="eastAsia" w:ascii="方正小标宋_GBK" w:eastAsia="方正小标宋_GBK"/>
          <w:lang w:val="en-US" w:eastAsia="zh-CN"/>
        </w:rPr>
        <w:t>及服务</w:t>
      </w:r>
      <w:r>
        <w:rPr>
          <w:rStyle w:val="18"/>
          <w:rFonts w:hint="eastAsia" w:ascii="方正小标宋_GBK" w:eastAsia="方正小标宋_GBK"/>
        </w:rPr>
        <w:t>需求</w:t>
      </w:r>
      <w:r>
        <w:tab/>
      </w:r>
      <w:r>
        <w:rPr>
          <w:rFonts w:hint="eastAsia"/>
          <w:lang w:val="en-US" w:eastAsia="zh-CN"/>
        </w:rPr>
        <w:t>7</w:t>
      </w:r>
      <w:r>
        <w:rPr>
          <w:rStyle w:val="18"/>
        </w:rPr>
        <w:fldChar w:fldCharType="end"/>
      </w:r>
    </w:p>
    <w:p w14:paraId="33B7A5AC">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"_Toc106034779"</w:instrText>
      </w:r>
      <w:r>
        <w:rPr>
          <w:rStyle w:val="18"/>
        </w:rPr>
        <w:instrText xml:space="preserve"> </w:instrText>
      </w:r>
      <w:r>
        <w:rPr>
          <w:rStyle w:val="18"/>
        </w:rPr>
        <w:fldChar w:fldCharType="separate"/>
      </w:r>
      <w:r>
        <w:rPr>
          <w:rStyle w:val="18"/>
          <w:rFonts w:hint="eastAsia" w:ascii="方正仿宋_GBK" w:hAnsi="宋体" w:eastAsia="方正仿宋_GBK"/>
        </w:rPr>
        <w:t>一、项目一览表</w:t>
      </w:r>
      <w:r>
        <w:tab/>
      </w:r>
      <w:r>
        <w:fldChar w:fldCharType="begin"/>
      </w:r>
      <w:r>
        <w:instrText xml:space="preserve"> PAGEREF _Toc106034779 \h </w:instrText>
      </w:r>
      <w:r>
        <w:fldChar w:fldCharType="separate"/>
      </w:r>
      <w:r>
        <w:t>8</w:t>
      </w:r>
      <w:r>
        <w:fldChar w:fldCharType="end"/>
      </w:r>
      <w:r>
        <w:rPr>
          <w:rStyle w:val="18"/>
        </w:rPr>
        <w:fldChar w:fldCharType="end"/>
      </w:r>
    </w:p>
    <w:p w14:paraId="7F69C23F">
      <w:pPr>
        <w:pStyle w:val="12"/>
        <w:tabs>
          <w:tab w:val="right" w:leader="dot" w:pos="9402"/>
        </w:tabs>
        <w:ind w:left="560"/>
        <w:rPr>
          <w:rStyle w:val="18"/>
        </w:rPr>
      </w:pPr>
      <w:r>
        <w:rPr>
          <w:rStyle w:val="18"/>
        </w:rPr>
        <w:fldChar w:fldCharType="begin"/>
      </w:r>
      <w:r>
        <w:rPr>
          <w:rStyle w:val="18"/>
        </w:rPr>
        <w:instrText xml:space="preserve"> </w:instrText>
      </w:r>
      <w:r>
        <w:instrText xml:space="preserve">HYPERLINK \l "_Toc106034782"</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二</w:t>
      </w:r>
      <w:r>
        <w:rPr>
          <w:rStyle w:val="18"/>
          <w:rFonts w:hint="eastAsia" w:ascii="方正仿宋_GBK" w:hAnsi="宋体" w:eastAsia="方正仿宋_GBK"/>
        </w:rPr>
        <w:t>、交货时间、地点及验收方式</w:t>
      </w:r>
      <w:r>
        <w:tab/>
      </w:r>
      <w:r>
        <w:fldChar w:fldCharType="begin"/>
      </w:r>
      <w:r>
        <w:instrText xml:space="preserve"> PAGEREF _Toc106034782 \h </w:instrText>
      </w:r>
      <w:r>
        <w:fldChar w:fldCharType="separate"/>
      </w:r>
      <w:r>
        <w:t>12</w:t>
      </w:r>
      <w:r>
        <w:fldChar w:fldCharType="end"/>
      </w:r>
      <w:r>
        <w:rPr>
          <w:rStyle w:val="18"/>
        </w:rPr>
        <w:fldChar w:fldCharType="end"/>
      </w:r>
    </w:p>
    <w:p w14:paraId="54059D58">
      <w:pPr>
        <w:pStyle w:val="12"/>
        <w:tabs>
          <w:tab w:val="right" w:leader="dot" w:pos="9402"/>
        </w:tabs>
        <w:ind w:left="560"/>
      </w:pPr>
      <w:r>
        <w:rPr>
          <w:rStyle w:val="18"/>
        </w:rPr>
        <w:fldChar w:fldCharType="begin"/>
      </w:r>
      <w:r>
        <w:rPr>
          <w:rStyle w:val="18"/>
        </w:rPr>
        <w:instrText xml:space="preserve"> </w:instrText>
      </w:r>
      <w:r>
        <w:instrText xml:space="preserve">HYPERLINK \l "_Toc106034783"</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三</w:t>
      </w:r>
      <w:r>
        <w:rPr>
          <w:rStyle w:val="18"/>
          <w:rFonts w:hint="eastAsia" w:ascii="方正仿宋_GBK" w:hAnsi="宋体" w:eastAsia="方正仿宋_GBK"/>
        </w:rPr>
        <w:t>、质量保证及售后服务</w:t>
      </w:r>
      <w:r>
        <w:tab/>
      </w:r>
      <w:r>
        <w:rPr>
          <w:rFonts w:hint="eastAsia"/>
          <w:lang w:val="en-US" w:eastAsia="zh-CN"/>
        </w:rPr>
        <w:t>7</w:t>
      </w:r>
      <w:r>
        <w:rPr>
          <w:rStyle w:val="18"/>
        </w:rPr>
        <w:fldChar w:fldCharType="end"/>
      </w:r>
    </w:p>
    <w:p w14:paraId="221FAD3E">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"_Toc106034784"</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四</w:t>
      </w:r>
      <w:r>
        <w:rPr>
          <w:rStyle w:val="18"/>
          <w:rFonts w:hint="eastAsia" w:ascii="方正仿宋_GBK" w:hAnsi="宋体" w:eastAsia="方正仿宋_GBK"/>
        </w:rPr>
        <w:t>、报价要求</w:t>
      </w:r>
      <w:r>
        <w:tab/>
      </w:r>
      <w:r>
        <w:fldChar w:fldCharType="begin"/>
      </w:r>
      <w:r>
        <w:instrText xml:space="preserve"> PAGEREF _Toc106034784 \h </w:instrText>
      </w:r>
      <w:r>
        <w:fldChar w:fldCharType="separate"/>
      </w:r>
      <w:r>
        <w:t>12</w:t>
      </w:r>
      <w:r>
        <w:fldChar w:fldCharType="end"/>
      </w:r>
      <w:r>
        <w:rPr>
          <w:rStyle w:val="18"/>
        </w:rPr>
        <w:fldChar w:fldCharType="end"/>
      </w:r>
    </w:p>
    <w:p w14:paraId="104DD006">
      <w:pPr>
        <w:pStyle w:val="12"/>
        <w:tabs>
          <w:tab w:val="right" w:leader="dot" w:pos="9402"/>
        </w:tabs>
        <w:rPr>
          <w:rFonts w:ascii="Calibri" w:hAnsi="Calibri"/>
          <w:sz w:val="21"/>
          <w:szCs w:val="22"/>
        </w:rPr>
      </w:pPr>
      <w:r>
        <w:rPr>
          <w:rStyle w:val="18"/>
        </w:rPr>
        <w:fldChar w:fldCharType="begin"/>
      </w:r>
      <w:r>
        <w:rPr>
          <w:rStyle w:val="18"/>
        </w:rPr>
        <w:instrText xml:space="preserve"> </w:instrText>
      </w:r>
      <w:r>
        <w:instrText xml:space="preserve">HYPERLINK \l "_Toc106034785"</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五</w:t>
      </w:r>
      <w:r>
        <w:rPr>
          <w:rStyle w:val="18"/>
          <w:rFonts w:hint="eastAsia" w:ascii="方正仿宋_GBK" w:hAnsi="宋体" w:eastAsia="方正仿宋_GBK"/>
        </w:rPr>
        <w:t>、付款方式</w:t>
      </w:r>
      <w:r>
        <w:tab/>
      </w:r>
      <w:r>
        <w:fldChar w:fldCharType="begin"/>
      </w:r>
      <w:r>
        <w:instrText xml:space="preserve"> PAGEREF _Toc106034785 \h </w:instrText>
      </w:r>
      <w:r>
        <w:fldChar w:fldCharType="separate"/>
      </w:r>
      <w:r>
        <w:t>13</w:t>
      </w:r>
      <w:r>
        <w:fldChar w:fldCharType="end"/>
      </w:r>
      <w:r>
        <w:rPr>
          <w:rStyle w:val="18"/>
        </w:rPr>
        <w:fldChar w:fldCharType="end"/>
      </w:r>
    </w:p>
    <w:p w14:paraId="66362877">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"_Toc106034788"</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六</w:t>
      </w:r>
      <w:r>
        <w:rPr>
          <w:rStyle w:val="18"/>
          <w:rFonts w:hint="eastAsia" w:ascii="方正仿宋_GBK" w:hAnsi="宋体" w:eastAsia="方正仿宋_GBK"/>
        </w:rPr>
        <w:t>、其他</w:t>
      </w:r>
      <w:r>
        <w:tab/>
      </w:r>
      <w:r>
        <w:fldChar w:fldCharType="begin"/>
      </w:r>
      <w:r>
        <w:instrText xml:space="preserve"> PAGEREF _Toc106034788 \h </w:instrText>
      </w:r>
      <w:r>
        <w:fldChar w:fldCharType="separate"/>
      </w:r>
      <w:r>
        <w:t>13</w:t>
      </w:r>
      <w:r>
        <w:fldChar w:fldCharType="end"/>
      </w:r>
      <w:r>
        <w:rPr>
          <w:rStyle w:val="18"/>
        </w:rPr>
        <w:fldChar w:fldCharType="end"/>
      </w:r>
    </w:p>
    <w:p w14:paraId="79B311E4">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"_Toc106034789"</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三</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采购程序、评定成交的标准、无效报价及采购终止</w:t>
      </w:r>
      <w:r>
        <w:tab/>
      </w:r>
      <w:r>
        <w:rPr>
          <w:rFonts w:hint="eastAsia"/>
          <w:lang w:val="en-US" w:eastAsia="zh-CN"/>
        </w:rPr>
        <w:t>1</w:t>
      </w:r>
      <w:r>
        <w:rPr>
          <w:rStyle w:val="18"/>
        </w:rPr>
        <w:fldChar w:fldCharType="end"/>
      </w:r>
      <w:r>
        <w:rPr>
          <w:rStyle w:val="18"/>
          <w:rFonts w:hint="eastAsia"/>
          <w:lang w:val="en-US" w:eastAsia="zh-CN"/>
        </w:rPr>
        <w:t>2</w:t>
      </w:r>
    </w:p>
    <w:p w14:paraId="33B00A68">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"_Toc106034790"</w:instrText>
      </w:r>
      <w:r>
        <w:rPr>
          <w:rStyle w:val="18"/>
        </w:rPr>
        <w:instrText xml:space="preserve"> </w:instrText>
      </w:r>
      <w:r>
        <w:rPr>
          <w:rStyle w:val="18"/>
        </w:rPr>
        <w:fldChar w:fldCharType="separate"/>
      </w:r>
      <w:r>
        <w:rPr>
          <w:rStyle w:val="18"/>
          <w:rFonts w:hint="eastAsia" w:ascii="方正仿宋_GBK" w:hAnsi="宋体" w:eastAsia="方正仿宋_GBK"/>
        </w:rPr>
        <w:t>一、采购程序</w:t>
      </w:r>
      <w:r>
        <w:tab/>
      </w:r>
      <w:r>
        <w:rPr>
          <w:rFonts w:hint="eastAsia"/>
          <w:lang w:val="en-US" w:eastAsia="zh-CN"/>
        </w:rPr>
        <w:t>1</w:t>
      </w:r>
      <w:r>
        <w:rPr>
          <w:rStyle w:val="18"/>
        </w:rPr>
        <w:fldChar w:fldCharType="end"/>
      </w:r>
      <w:r>
        <w:rPr>
          <w:rStyle w:val="18"/>
          <w:rFonts w:hint="eastAsia"/>
          <w:lang w:val="en-US" w:eastAsia="zh-CN"/>
        </w:rPr>
        <w:t>2</w:t>
      </w:r>
    </w:p>
    <w:p w14:paraId="06064EF0">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"_Toc106034791"</w:instrText>
      </w:r>
      <w:r>
        <w:rPr>
          <w:rStyle w:val="18"/>
        </w:rPr>
        <w:instrText xml:space="preserve"> </w:instrText>
      </w:r>
      <w:r>
        <w:rPr>
          <w:rStyle w:val="18"/>
        </w:rPr>
        <w:fldChar w:fldCharType="separate"/>
      </w:r>
      <w:r>
        <w:rPr>
          <w:rStyle w:val="18"/>
          <w:rFonts w:hint="eastAsia" w:ascii="方正仿宋_GBK" w:hAnsi="宋体" w:eastAsia="方正仿宋_GBK"/>
        </w:rPr>
        <w:t>二、评定成交的标准</w:t>
      </w:r>
      <w:r>
        <w:tab/>
      </w:r>
      <w:r>
        <w:fldChar w:fldCharType="begin"/>
      </w:r>
      <w:r>
        <w:instrText xml:space="preserve"> PAGEREF _Toc106034791 \h </w:instrText>
      </w:r>
      <w:r>
        <w:fldChar w:fldCharType="separate"/>
      </w:r>
      <w:r>
        <w:t>15</w:t>
      </w:r>
      <w:r>
        <w:fldChar w:fldCharType="end"/>
      </w:r>
      <w:r>
        <w:rPr>
          <w:rStyle w:val="18"/>
        </w:rPr>
        <w:fldChar w:fldCharType="end"/>
      </w:r>
    </w:p>
    <w:p w14:paraId="116FD848">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"_Toc106034792"</w:instrText>
      </w:r>
      <w:r>
        <w:rPr>
          <w:rStyle w:val="18"/>
        </w:rPr>
        <w:instrText xml:space="preserve"> </w:instrText>
      </w:r>
      <w:r>
        <w:rPr>
          <w:rStyle w:val="18"/>
        </w:rPr>
        <w:fldChar w:fldCharType="separate"/>
      </w:r>
      <w:r>
        <w:rPr>
          <w:rStyle w:val="18"/>
          <w:rFonts w:hint="eastAsia" w:ascii="方正仿宋_GBK" w:hAnsi="宋体" w:eastAsia="方正仿宋_GBK"/>
        </w:rPr>
        <w:t>三、无效报价</w:t>
      </w:r>
      <w:r>
        <w:tab/>
      </w:r>
      <w:r>
        <w:fldChar w:fldCharType="begin"/>
      </w:r>
      <w:r>
        <w:instrText xml:space="preserve"> PAGEREF _Toc106034792 \h </w:instrText>
      </w:r>
      <w:r>
        <w:fldChar w:fldCharType="separate"/>
      </w:r>
      <w:r>
        <w:t>15</w:t>
      </w:r>
      <w:r>
        <w:fldChar w:fldCharType="end"/>
      </w:r>
      <w:r>
        <w:rPr>
          <w:rStyle w:val="18"/>
        </w:rPr>
        <w:fldChar w:fldCharType="end"/>
      </w:r>
    </w:p>
    <w:p w14:paraId="5D5E56D8">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"_Toc106034793"</w:instrText>
      </w:r>
      <w:r>
        <w:rPr>
          <w:rStyle w:val="18"/>
        </w:rPr>
        <w:instrText xml:space="preserve"> </w:instrText>
      </w:r>
      <w:r>
        <w:rPr>
          <w:rStyle w:val="18"/>
        </w:rPr>
        <w:fldChar w:fldCharType="separate"/>
      </w:r>
      <w:r>
        <w:rPr>
          <w:rStyle w:val="18"/>
          <w:rFonts w:hint="eastAsia" w:ascii="方正仿宋_GBK" w:hAnsi="宋体" w:eastAsia="方正仿宋_GBK"/>
        </w:rPr>
        <w:t>四、采购终止</w:t>
      </w:r>
      <w:r>
        <w:tab/>
      </w:r>
      <w:r>
        <w:rPr>
          <w:rFonts w:hint="eastAsia"/>
          <w:lang w:val="en-US" w:eastAsia="zh-CN"/>
        </w:rPr>
        <w:t>1</w:t>
      </w:r>
      <w:r>
        <w:rPr>
          <w:rStyle w:val="18"/>
        </w:rPr>
        <w:fldChar w:fldCharType="end"/>
      </w:r>
      <w:r>
        <w:rPr>
          <w:rStyle w:val="18"/>
          <w:rFonts w:hint="eastAsia"/>
          <w:lang w:val="en-US" w:eastAsia="zh-CN"/>
        </w:rPr>
        <w:t>4</w:t>
      </w:r>
    </w:p>
    <w:p w14:paraId="16B5153E">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"_Toc106034794"</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四</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供应商须知</w:t>
      </w:r>
      <w:r>
        <w:tab/>
      </w:r>
      <w:r>
        <w:rPr>
          <w:rFonts w:hint="eastAsia"/>
          <w:lang w:val="en-US" w:eastAsia="zh-CN"/>
        </w:rPr>
        <w:t>1</w:t>
      </w:r>
      <w:r>
        <w:rPr>
          <w:rStyle w:val="18"/>
        </w:rPr>
        <w:fldChar w:fldCharType="end"/>
      </w:r>
      <w:r>
        <w:rPr>
          <w:rStyle w:val="18"/>
          <w:rFonts w:hint="eastAsia"/>
          <w:lang w:val="en-US" w:eastAsia="zh-CN"/>
        </w:rPr>
        <w:t>5</w:t>
      </w:r>
    </w:p>
    <w:p w14:paraId="3FFE9308">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"_Toc106034795"</w:instrText>
      </w:r>
      <w:r>
        <w:rPr>
          <w:rStyle w:val="18"/>
        </w:rPr>
        <w:instrText xml:space="preserve"> </w:instrText>
      </w:r>
      <w:r>
        <w:rPr>
          <w:rStyle w:val="18"/>
        </w:rPr>
        <w:fldChar w:fldCharType="separate"/>
      </w:r>
      <w:r>
        <w:rPr>
          <w:rStyle w:val="18"/>
          <w:rFonts w:hint="eastAsia" w:ascii="方正仿宋_GBK" w:hAnsi="宋体" w:eastAsia="方正仿宋_GBK"/>
        </w:rPr>
        <w:t>一、询价费用</w:t>
      </w:r>
      <w:r>
        <w:tab/>
      </w:r>
      <w:r>
        <w:rPr>
          <w:rFonts w:hint="eastAsia"/>
          <w:lang w:val="en-US" w:eastAsia="zh-CN"/>
        </w:rPr>
        <w:t>1</w:t>
      </w:r>
      <w:r>
        <w:rPr>
          <w:rStyle w:val="18"/>
        </w:rPr>
        <w:fldChar w:fldCharType="end"/>
      </w:r>
      <w:r>
        <w:rPr>
          <w:rStyle w:val="18"/>
          <w:rFonts w:hint="eastAsia"/>
          <w:lang w:val="en-US" w:eastAsia="zh-CN"/>
        </w:rPr>
        <w:t>5</w:t>
      </w:r>
    </w:p>
    <w:p w14:paraId="03C1E4C1">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"_Toc106034796"</w:instrText>
      </w:r>
      <w:r>
        <w:rPr>
          <w:rStyle w:val="18"/>
        </w:rPr>
        <w:instrText xml:space="preserve"> </w:instrText>
      </w:r>
      <w:r>
        <w:rPr>
          <w:rStyle w:val="18"/>
        </w:rPr>
        <w:fldChar w:fldCharType="separate"/>
      </w:r>
      <w:r>
        <w:rPr>
          <w:rStyle w:val="18"/>
          <w:rFonts w:hint="eastAsia" w:ascii="方正仿宋_GBK" w:hAnsi="宋体" w:eastAsia="方正仿宋_GBK"/>
        </w:rPr>
        <w:t>二、询价通知书</w:t>
      </w:r>
      <w:r>
        <w:tab/>
      </w:r>
      <w:r>
        <w:rPr>
          <w:rFonts w:hint="eastAsia"/>
          <w:lang w:val="en-US" w:eastAsia="zh-CN"/>
        </w:rPr>
        <w:t>1</w:t>
      </w:r>
      <w:r>
        <w:rPr>
          <w:rStyle w:val="18"/>
        </w:rPr>
        <w:fldChar w:fldCharType="end"/>
      </w:r>
      <w:r>
        <w:rPr>
          <w:rStyle w:val="18"/>
          <w:rFonts w:hint="eastAsia"/>
          <w:lang w:val="en-US" w:eastAsia="zh-CN"/>
        </w:rPr>
        <w:t>5</w:t>
      </w:r>
    </w:p>
    <w:p w14:paraId="697C2184">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"_Toc106034797"</w:instrText>
      </w:r>
      <w:r>
        <w:rPr>
          <w:rStyle w:val="18"/>
        </w:rPr>
        <w:instrText xml:space="preserve"> </w:instrText>
      </w:r>
      <w:r>
        <w:rPr>
          <w:rStyle w:val="18"/>
        </w:rPr>
        <w:fldChar w:fldCharType="separate"/>
      </w:r>
      <w:r>
        <w:rPr>
          <w:rStyle w:val="18"/>
          <w:rFonts w:hint="eastAsia" w:ascii="方正仿宋_GBK" w:hAnsi="宋体" w:eastAsia="方正仿宋_GBK"/>
        </w:rPr>
        <w:t>三、报价要求</w:t>
      </w:r>
      <w:r>
        <w:tab/>
      </w:r>
      <w:r>
        <w:rPr>
          <w:rFonts w:hint="eastAsia"/>
          <w:lang w:val="en-US" w:eastAsia="zh-CN"/>
        </w:rPr>
        <w:t>1</w:t>
      </w:r>
      <w:r>
        <w:rPr>
          <w:rStyle w:val="18"/>
        </w:rPr>
        <w:fldChar w:fldCharType="end"/>
      </w:r>
      <w:r>
        <w:rPr>
          <w:rStyle w:val="18"/>
          <w:rFonts w:hint="eastAsia"/>
          <w:lang w:val="en-US" w:eastAsia="zh-CN"/>
        </w:rPr>
        <w:t>5</w:t>
      </w:r>
    </w:p>
    <w:p w14:paraId="3ABCEB95">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"_Toc106034798"</w:instrText>
      </w:r>
      <w:r>
        <w:rPr>
          <w:rStyle w:val="18"/>
        </w:rPr>
        <w:instrText xml:space="preserve"> </w:instrText>
      </w:r>
      <w:r>
        <w:rPr>
          <w:rStyle w:val="18"/>
        </w:rPr>
        <w:fldChar w:fldCharType="separate"/>
      </w:r>
      <w:r>
        <w:rPr>
          <w:rStyle w:val="18"/>
          <w:rFonts w:hint="eastAsia" w:ascii="方正仿宋_GBK" w:hAnsi="宋体" w:eastAsia="方正仿宋_GBK"/>
        </w:rPr>
        <w:t>四、成交供应商的确定和变更</w:t>
      </w:r>
      <w:r>
        <w:tab/>
      </w:r>
      <w:r>
        <w:rPr>
          <w:rFonts w:hint="eastAsia"/>
          <w:lang w:val="en-US" w:eastAsia="zh-CN"/>
        </w:rPr>
        <w:t>1</w:t>
      </w:r>
      <w:r>
        <w:rPr>
          <w:rStyle w:val="18"/>
        </w:rPr>
        <w:fldChar w:fldCharType="end"/>
      </w:r>
      <w:r>
        <w:rPr>
          <w:rStyle w:val="18"/>
          <w:rFonts w:hint="eastAsia"/>
          <w:lang w:val="en-US" w:eastAsia="zh-CN"/>
        </w:rPr>
        <w:t>6</w:t>
      </w:r>
    </w:p>
    <w:p w14:paraId="739F2680">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"_Toc106034799"</w:instrText>
      </w:r>
      <w:r>
        <w:rPr>
          <w:rStyle w:val="18"/>
        </w:rPr>
        <w:instrText xml:space="preserve"> </w:instrText>
      </w:r>
      <w:r>
        <w:rPr>
          <w:rStyle w:val="18"/>
        </w:rPr>
        <w:fldChar w:fldCharType="separate"/>
      </w:r>
      <w:r>
        <w:rPr>
          <w:rStyle w:val="18"/>
          <w:rFonts w:hint="eastAsia" w:ascii="方正仿宋_GBK" w:hAnsi="宋体" w:eastAsia="方正仿宋_GBK"/>
        </w:rPr>
        <w:t>五、成交通知</w:t>
      </w:r>
      <w:r>
        <w:tab/>
      </w:r>
      <w:r>
        <w:rPr>
          <w:rFonts w:hint="eastAsia"/>
          <w:lang w:val="en-US" w:eastAsia="zh-CN"/>
        </w:rPr>
        <w:t>1</w:t>
      </w:r>
      <w:r>
        <w:rPr>
          <w:rStyle w:val="18"/>
        </w:rPr>
        <w:fldChar w:fldCharType="end"/>
      </w:r>
      <w:r>
        <w:rPr>
          <w:rStyle w:val="18"/>
          <w:rFonts w:hint="eastAsia"/>
          <w:lang w:val="en-US" w:eastAsia="zh-CN"/>
        </w:rPr>
        <w:t>6</w:t>
      </w:r>
    </w:p>
    <w:p w14:paraId="11B0ABB2">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"_Toc106034800"</w:instrText>
      </w:r>
      <w:r>
        <w:rPr>
          <w:rStyle w:val="18"/>
        </w:rPr>
        <w:instrText xml:space="preserve"> </w:instrText>
      </w:r>
      <w:r>
        <w:rPr>
          <w:rStyle w:val="18"/>
        </w:rPr>
        <w:fldChar w:fldCharType="separate"/>
      </w:r>
      <w:r>
        <w:rPr>
          <w:rStyle w:val="18"/>
          <w:rFonts w:hint="eastAsia" w:ascii="方正仿宋_GBK" w:hAnsi="宋体" w:eastAsia="方正仿宋_GBK"/>
        </w:rPr>
        <w:t>六、关于质疑和投诉</w:t>
      </w:r>
      <w:r>
        <w:tab/>
      </w:r>
      <w:r>
        <w:rPr>
          <w:rFonts w:hint="eastAsia"/>
          <w:lang w:val="en-US" w:eastAsia="zh-CN"/>
        </w:rPr>
        <w:t>1</w:t>
      </w:r>
      <w:r>
        <w:rPr>
          <w:rStyle w:val="18"/>
        </w:rPr>
        <w:fldChar w:fldCharType="end"/>
      </w:r>
      <w:r>
        <w:rPr>
          <w:rStyle w:val="18"/>
          <w:rFonts w:hint="eastAsia"/>
          <w:lang w:val="en-US" w:eastAsia="zh-CN"/>
        </w:rPr>
        <w:t>6</w:t>
      </w:r>
    </w:p>
    <w:p w14:paraId="6175CF3C">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"_Toc106034801"</w:instrText>
      </w:r>
      <w:r>
        <w:rPr>
          <w:rStyle w:val="18"/>
        </w:rPr>
        <w:instrText xml:space="preserve"> </w:instrText>
      </w:r>
      <w:r>
        <w:rPr>
          <w:rStyle w:val="18"/>
        </w:rPr>
        <w:fldChar w:fldCharType="separate"/>
      </w:r>
      <w:r>
        <w:rPr>
          <w:rStyle w:val="18"/>
          <w:rFonts w:hint="eastAsia" w:ascii="方正仿宋_GBK" w:hAnsi="宋体" w:eastAsia="方正仿宋_GBK"/>
        </w:rPr>
        <w:t>七、签订合同</w:t>
      </w:r>
      <w:r>
        <w:tab/>
      </w:r>
      <w:r>
        <w:fldChar w:fldCharType="begin"/>
      </w:r>
      <w:r>
        <w:instrText xml:space="preserve"> PAGEREF _Toc106034801 \h </w:instrText>
      </w:r>
      <w:r>
        <w:fldChar w:fldCharType="separate"/>
      </w:r>
      <w:r>
        <w:t>19</w:t>
      </w:r>
      <w:r>
        <w:fldChar w:fldCharType="end"/>
      </w:r>
      <w:r>
        <w:rPr>
          <w:rStyle w:val="18"/>
        </w:rPr>
        <w:fldChar w:fldCharType="end"/>
      </w:r>
    </w:p>
    <w:p w14:paraId="1F176DC8">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"_Toc106034802"</w:instrText>
      </w:r>
      <w:r>
        <w:rPr>
          <w:rStyle w:val="18"/>
        </w:rPr>
        <w:instrText xml:space="preserve"> </w:instrText>
      </w:r>
      <w:r>
        <w:rPr>
          <w:rStyle w:val="18"/>
        </w:rPr>
        <w:fldChar w:fldCharType="separate"/>
      </w:r>
      <w:r>
        <w:rPr>
          <w:rStyle w:val="18"/>
          <w:rFonts w:hint="eastAsia" w:ascii="方正仿宋_GBK" w:hAnsi="宋体" w:eastAsia="方正仿宋_GBK"/>
        </w:rPr>
        <w:t>八、项目验收</w:t>
      </w:r>
      <w:r>
        <w:tab/>
      </w:r>
      <w:r>
        <w:fldChar w:fldCharType="begin"/>
      </w:r>
      <w:r>
        <w:instrText xml:space="preserve"> PAGEREF _Toc106034802 \h </w:instrText>
      </w:r>
      <w:r>
        <w:fldChar w:fldCharType="separate"/>
      </w:r>
      <w:r>
        <w:t>19</w:t>
      </w:r>
      <w:r>
        <w:fldChar w:fldCharType="end"/>
      </w:r>
      <w:r>
        <w:rPr>
          <w:rStyle w:val="18"/>
        </w:rPr>
        <w:fldChar w:fldCharType="end"/>
      </w:r>
    </w:p>
    <w:p w14:paraId="22559CD7">
      <w:pPr>
        <w:pStyle w:val="12"/>
        <w:tabs>
          <w:tab w:val="right" w:leader="dot" w:pos="9402"/>
        </w:tabs>
        <w:ind w:left="0" w:leftChars="0" w:firstLine="560" w:firstLineChars="20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"_Toc106034805"</w:instrText>
      </w:r>
      <w:r>
        <w:rPr>
          <w:rStyle w:val="18"/>
        </w:rPr>
        <w:instrText xml:space="preserve"> </w:instrText>
      </w:r>
      <w:r>
        <w:rPr>
          <w:rStyle w:val="18"/>
        </w:rPr>
        <w:fldChar w:fldCharType="separate"/>
      </w:r>
      <w:r>
        <w:rPr>
          <w:rStyle w:val="18"/>
          <w:rFonts w:hint="eastAsia"/>
          <w:lang w:val="en-US" w:eastAsia="zh-CN"/>
        </w:rPr>
        <w:t>九</w:t>
      </w:r>
      <w:r>
        <w:rPr>
          <w:rStyle w:val="18"/>
          <w:rFonts w:hint="eastAsia" w:ascii="方正仿宋_GBK" w:hAnsi="宋体" w:eastAsia="方正仿宋_GBK"/>
        </w:rPr>
        <w:t>、政府采购信用融资</w:t>
      </w:r>
      <w:r>
        <w:tab/>
      </w:r>
      <w:r>
        <w:rPr>
          <w:rFonts w:hint="eastAsia"/>
          <w:lang w:val="en-US" w:eastAsia="zh-CN"/>
        </w:rPr>
        <w:t>1</w:t>
      </w:r>
      <w:r>
        <w:rPr>
          <w:rStyle w:val="18"/>
        </w:rPr>
        <w:fldChar w:fldCharType="end"/>
      </w:r>
      <w:r>
        <w:rPr>
          <w:rStyle w:val="18"/>
          <w:rFonts w:hint="eastAsia"/>
          <w:lang w:val="en-US" w:eastAsia="zh-CN"/>
        </w:rPr>
        <w:t>8</w:t>
      </w:r>
    </w:p>
    <w:p w14:paraId="31EC7D53">
      <w:pPr>
        <w:pStyle w:val="12"/>
        <w:tabs>
          <w:tab w:val="right" w:leader="dot" w:pos="9402"/>
        </w:tabs>
        <w:ind w:left="560"/>
        <w:rPr>
          <w:rStyle w:val="18"/>
          <w:rFonts w:hint="eastAsia" w:eastAsia="宋体"/>
          <w:lang w:val="en-US" w:eastAsia="zh-CN"/>
        </w:rPr>
      </w:pPr>
      <w:r>
        <w:rPr>
          <w:rStyle w:val="18"/>
        </w:rPr>
        <w:fldChar w:fldCharType="begin"/>
      </w:r>
      <w:r>
        <w:rPr>
          <w:rStyle w:val="18"/>
        </w:rPr>
        <w:instrText xml:space="preserve"> </w:instrText>
      </w:r>
      <w:r>
        <w:instrText xml:space="preserve">HYPERLINK \l "_Toc106034806"</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五</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合同草案条款</w:t>
      </w:r>
      <w:r>
        <w:tab/>
      </w:r>
      <w:r>
        <w:rPr>
          <w:rFonts w:hint="eastAsia"/>
          <w:lang w:val="en-US" w:eastAsia="zh-CN"/>
        </w:rPr>
        <w:t>1</w:t>
      </w:r>
      <w:r>
        <w:rPr>
          <w:rStyle w:val="18"/>
        </w:rPr>
        <w:fldChar w:fldCharType="end"/>
      </w:r>
      <w:r>
        <w:rPr>
          <w:rStyle w:val="18"/>
          <w:rFonts w:hint="eastAsia"/>
          <w:lang w:val="en-US" w:eastAsia="zh-CN"/>
        </w:rPr>
        <w:t>9</w:t>
      </w:r>
    </w:p>
    <w:p w14:paraId="6F45FE2C">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"_Toc106034807"</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六</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响应文件格式要求</w:t>
      </w:r>
      <w:r>
        <w:tab/>
      </w:r>
      <w:r>
        <w:rPr>
          <w:rFonts w:hint="eastAsia"/>
          <w:lang w:val="en-US" w:eastAsia="zh-CN"/>
        </w:rPr>
        <w:t>2</w:t>
      </w:r>
      <w:r>
        <w:rPr>
          <w:rStyle w:val="18"/>
        </w:rPr>
        <w:fldChar w:fldCharType="end"/>
      </w:r>
      <w:r>
        <w:rPr>
          <w:rStyle w:val="18"/>
          <w:rFonts w:hint="eastAsia"/>
          <w:lang w:val="en-US" w:eastAsia="zh-CN"/>
        </w:rPr>
        <w:t>1</w:t>
      </w:r>
    </w:p>
    <w:p w14:paraId="3061C862">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"_Toc106034808"</w:instrText>
      </w:r>
      <w:r>
        <w:rPr>
          <w:rStyle w:val="18"/>
        </w:rPr>
        <w:instrText xml:space="preserve"> </w:instrText>
      </w:r>
      <w:r>
        <w:rPr>
          <w:rStyle w:val="18"/>
        </w:rPr>
        <w:fldChar w:fldCharType="separate"/>
      </w:r>
      <w:r>
        <w:rPr>
          <w:rStyle w:val="18"/>
          <w:rFonts w:hint="eastAsia" w:ascii="方正仿宋_GBK" w:hAnsi="宋体" w:eastAsia="方正仿宋_GBK"/>
        </w:rPr>
        <w:t>一、经济部分</w:t>
      </w:r>
      <w:r>
        <w:tab/>
      </w:r>
      <w:r>
        <w:rPr>
          <w:rFonts w:hint="eastAsia"/>
          <w:lang w:val="en-US" w:eastAsia="zh-CN"/>
        </w:rPr>
        <w:t>2</w:t>
      </w:r>
      <w:r>
        <w:rPr>
          <w:rStyle w:val="18"/>
        </w:rPr>
        <w:fldChar w:fldCharType="end"/>
      </w:r>
      <w:r>
        <w:rPr>
          <w:rStyle w:val="18"/>
          <w:rFonts w:hint="eastAsia"/>
          <w:lang w:val="en-US" w:eastAsia="zh-CN"/>
        </w:rPr>
        <w:t>2</w:t>
      </w:r>
    </w:p>
    <w:p w14:paraId="266C3EF3">
      <w:pPr>
        <w:pStyle w:val="12"/>
        <w:tabs>
          <w:tab w:val="right" w:leader="dot" w:pos="9402"/>
        </w:tabs>
        <w:ind w:left="560"/>
        <w:rPr>
          <w:rStyle w:val="18"/>
        </w:rPr>
      </w:pPr>
      <w:r>
        <w:rPr>
          <w:rStyle w:val="18"/>
        </w:rPr>
        <w:fldChar w:fldCharType="begin"/>
      </w:r>
      <w:r>
        <w:rPr>
          <w:rStyle w:val="18"/>
        </w:rPr>
        <w:instrText xml:space="preserve"> </w:instrText>
      </w:r>
      <w:r>
        <w:instrText xml:space="preserve">HYPERLINK \l "_Toc106034811"</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二</w:t>
      </w:r>
      <w:r>
        <w:rPr>
          <w:rStyle w:val="18"/>
          <w:rFonts w:hint="eastAsia" w:ascii="方正仿宋_GBK" w:hAnsi="宋体" w:eastAsia="方正仿宋_GBK"/>
        </w:rPr>
        <w:t>、资格条件及其他</w:t>
      </w:r>
      <w:r>
        <w:tab/>
      </w:r>
      <w:r>
        <w:fldChar w:fldCharType="begin"/>
      </w:r>
      <w:r>
        <w:instrText xml:space="preserve"> PAGEREF _Toc106034811 \h </w:instrText>
      </w:r>
      <w:r>
        <w:fldChar w:fldCharType="separate"/>
      </w:r>
      <w:r>
        <w:t>26</w:t>
      </w:r>
      <w:r>
        <w:fldChar w:fldCharType="end"/>
      </w:r>
      <w:r>
        <w:rPr>
          <w:rStyle w:val="18"/>
        </w:rPr>
        <w:fldChar w:fldCharType="end"/>
      </w:r>
    </w:p>
    <w:p w14:paraId="20F0A40C">
      <w:pPr>
        <w:pStyle w:val="12"/>
        <w:tabs>
          <w:tab w:val="right" w:leader="dot" w:pos="9402"/>
        </w:tabs>
        <w:ind w:left="840" w:hanging="280" w:hangingChars="100"/>
        <w:jc w:val="left"/>
        <w:rPr>
          <w:rFonts w:hint="default" w:ascii="方正仿宋_GBK" w:hAnsi="方正仿宋_GBK" w:eastAsia="方正仿宋_GBK" w:cs="方正仿宋_GBK"/>
          <w:u w:val="none"/>
          <w:lang w:val="en-US" w:eastAsia="zh-CN"/>
        </w:rPr>
      </w:pPr>
      <w:r>
        <w:rPr>
          <w:rFonts w:hint="eastAsia" w:ascii="方正仿宋_GBK" w:hAnsi="方正仿宋_GBK" w:eastAsia="方正仿宋_GBK" w:cs="方正仿宋_GBK"/>
          <w:lang w:val="en-US" w:eastAsia="zh-CN"/>
        </w:rPr>
        <w:t>三、其他资料</w:t>
      </w:r>
      <w:r>
        <w:tab/>
      </w:r>
      <w:r>
        <w:rPr>
          <w:rFonts w:hint="eastAsia" w:eastAsia="方正仿宋_GBK"/>
          <w:lang w:val="en-US" w:eastAsia="zh-CN"/>
        </w:rPr>
        <w:t>27</w:t>
      </w:r>
    </w:p>
    <w:p w14:paraId="72602CE5">
      <w:pPr>
        <w:pStyle w:val="3"/>
        <w:spacing w:before="0" w:after="0" w:line="360" w:lineRule="auto"/>
        <w:jc w:val="both"/>
        <w:rPr>
          <w:rFonts w:hint="eastAsia" w:ascii="方正小标宋_GBK" w:eastAsia="方正小标宋_GBK" w:cs="Times New Roman"/>
          <w:b/>
          <w:sz w:val="36"/>
          <w:szCs w:val="30"/>
        </w:rPr>
      </w:pPr>
      <w:r>
        <w:rPr>
          <w:rFonts w:hint="eastAsia" w:ascii="方正仿宋_GBK" w:hAnsi="宋体" w:eastAsia="方正仿宋_GBK"/>
          <w:szCs w:val="21"/>
        </w:rPr>
        <w:fldChar w:fldCharType="end"/>
      </w:r>
      <w:bookmarkStart w:id="0" w:name="_Toc11641050"/>
      <w:bookmarkStart w:id="1" w:name="_Toc65660329"/>
      <w:bookmarkStart w:id="2" w:name="_Toc24173"/>
      <w:bookmarkStart w:id="3" w:name="_Toc24817"/>
      <w:bookmarkStart w:id="4" w:name="_Toc106034769"/>
      <w:bookmarkStart w:id="5" w:name="_Toc15726"/>
      <w:bookmarkStart w:id="6" w:name="_Toc12789052"/>
    </w:p>
    <w:p w14:paraId="76AE3657">
      <w:pPr>
        <w:pStyle w:val="3"/>
        <w:spacing w:before="0" w:after="0" w:line="360" w:lineRule="auto"/>
        <w:jc w:val="center"/>
        <w:rPr>
          <w:rFonts w:hint="eastAsia" w:ascii="方正小标宋_GBK" w:eastAsia="方正小标宋_GBK" w:cs="Times New Roman"/>
          <w:b/>
          <w:sz w:val="36"/>
          <w:szCs w:val="30"/>
        </w:rPr>
      </w:pPr>
      <w:r>
        <w:rPr>
          <w:rFonts w:hint="eastAsia" w:ascii="方正小标宋_GBK" w:eastAsia="方正小标宋_GBK" w:cs="Times New Roman"/>
          <w:b/>
          <w:sz w:val="36"/>
          <w:szCs w:val="30"/>
        </w:rPr>
        <w:t>第一篇  询价采购邀请书</w:t>
      </w:r>
      <w:bookmarkEnd w:id="0"/>
      <w:bookmarkEnd w:id="1"/>
      <w:bookmarkEnd w:id="2"/>
      <w:bookmarkEnd w:id="3"/>
      <w:bookmarkEnd w:id="4"/>
      <w:bookmarkEnd w:id="5"/>
      <w:bookmarkEnd w:id="6"/>
    </w:p>
    <w:p w14:paraId="512CDC2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cs="Times New Roman"/>
          <w:sz w:val="24"/>
          <w:szCs w:val="24"/>
          <w:lang w:val="en-US" w:eastAsia="zh-CN"/>
        </w:rPr>
        <w:t>重庆市</w:t>
      </w:r>
      <w:r>
        <w:rPr>
          <w:rFonts w:hint="eastAsia" w:ascii="方正仿宋_GBK" w:hAnsi="宋体" w:eastAsia="方正仿宋_GBK" w:cs="Times New Roman"/>
          <w:sz w:val="24"/>
          <w:szCs w:val="24"/>
        </w:rPr>
        <w:t>渝北区</w:t>
      </w:r>
      <w:r>
        <w:rPr>
          <w:rFonts w:hint="eastAsia" w:ascii="方正仿宋_GBK" w:hAnsi="宋体" w:eastAsia="方正仿宋_GBK" w:cs="Times New Roman"/>
          <w:sz w:val="24"/>
          <w:szCs w:val="24"/>
          <w:lang w:eastAsia="zh-CN"/>
        </w:rPr>
        <w:t>兴隆</w:t>
      </w:r>
      <w:r>
        <w:rPr>
          <w:rFonts w:hint="eastAsia" w:ascii="方正仿宋_GBK" w:hAnsi="宋体" w:eastAsia="方正仿宋_GBK" w:cs="Times New Roman"/>
          <w:sz w:val="24"/>
          <w:szCs w:val="24"/>
        </w:rPr>
        <w:t>中心卫生院</w:t>
      </w:r>
      <w:r>
        <w:rPr>
          <w:rFonts w:hint="eastAsia" w:ascii="方正仿宋_GBK" w:hAnsi="宋体" w:eastAsia="方正仿宋_GBK" w:cs="Times New Roman"/>
          <w:sz w:val="24"/>
          <w:szCs w:val="24"/>
          <w:lang w:eastAsia="zh-CN"/>
        </w:rPr>
        <w:t>对</w:t>
      </w:r>
      <w:r>
        <w:rPr>
          <w:rFonts w:hint="eastAsia" w:ascii="方正仿宋_GBK" w:hAnsi="宋体" w:eastAsia="方正仿宋_GBK" w:cs="Times New Roman"/>
          <w:sz w:val="24"/>
          <w:szCs w:val="24"/>
          <w:lang w:val="en-US" w:eastAsia="zh-CN"/>
        </w:rPr>
        <w:t>卫生材料</w:t>
      </w:r>
      <w:r>
        <w:rPr>
          <w:rFonts w:hint="eastAsia" w:ascii="方正仿宋_GBK" w:hAnsi="宋体" w:eastAsia="方正仿宋_GBK" w:cs="Times New Roman"/>
          <w:sz w:val="24"/>
          <w:szCs w:val="24"/>
        </w:rPr>
        <w:t>进行询价采购</w:t>
      </w:r>
      <w:r>
        <w:rPr>
          <w:rFonts w:hint="eastAsia" w:ascii="方正仿宋_GBK" w:hAnsi="方正仿宋_GBK" w:eastAsia="方正仿宋_GBK" w:cs="方正仿宋_GBK"/>
          <w:sz w:val="28"/>
          <w:szCs w:val="28"/>
        </w:rPr>
        <w:t>，</w:t>
      </w:r>
      <w:r>
        <w:rPr>
          <w:rFonts w:hint="eastAsia" w:ascii="方正仿宋_GBK" w:hAnsi="宋体" w:eastAsia="方正仿宋_GBK"/>
          <w:sz w:val="24"/>
          <w:szCs w:val="24"/>
        </w:rPr>
        <w:t>欢迎有资格的供应商前来参加报价。</w:t>
      </w:r>
    </w:p>
    <w:p w14:paraId="6B23E8A3">
      <w:pPr>
        <w:pStyle w:val="3"/>
        <w:adjustRightInd w:val="0"/>
        <w:snapToGrid w:val="0"/>
        <w:spacing w:before="0" w:after="0" w:line="400" w:lineRule="exact"/>
        <w:ind w:firstLine="482" w:firstLineChars="200"/>
        <w:rPr>
          <w:rFonts w:ascii="方正仿宋_GBK" w:hAnsi="宋体" w:eastAsia="方正仿宋_GBK"/>
          <w:sz w:val="24"/>
        </w:rPr>
      </w:pPr>
      <w:bookmarkStart w:id="7" w:name="_Toc313893526"/>
      <w:bookmarkStart w:id="8" w:name="_Toc7758"/>
      <w:bookmarkStart w:id="9" w:name="_Toc18246"/>
      <w:bookmarkStart w:id="10" w:name="_Toc65660330"/>
      <w:bookmarkStart w:id="11" w:name="_Toc317775175"/>
      <w:bookmarkStart w:id="12" w:name="_Toc26091"/>
      <w:bookmarkStart w:id="13" w:name="_Toc106034770"/>
      <w:r>
        <w:rPr>
          <w:rFonts w:hint="eastAsia" w:ascii="方正仿宋_GBK" w:hAnsi="宋体" w:eastAsia="方正仿宋_GBK"/>
          <w:sz w:val="24"/>
        </w:rPr>
        <w:t>一、询价内容</w:t>
      </w:r>
      <w:bookmarkEnd w:id="7"/>
      <w:bookmarkEnd w:id="8"/>
      <w:bookmarkEnd w:id="9"/>
      <w:bookmarkEnd w:id="10"/>
      <w:bookmarkEnd w:id="11"/>
      <w:bookmarkEnd w:id="12"/>
      <w:bookmarkEnd w:id="13"/>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1"/>
        <w:gridCol w:w="1816"/>
        <w:gridCol w:w="1816"/>
        <w:gridCol w:w="1816"/>
      </w:tblGrid>
      <w:tr w14:paraId="21BE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2" w:type="pct"/>
            <w:tcBorders>
              <w:top w:val="single" w:color="auto" w:sz="4" w:space="0"/>
              <w:left w:val="single" w:color="auto" w:sz="4" w:space="0"/>
              <w:right w:val="single" w:color="auto" w:sz="4" w:space="0"/>
            </w:tcBorders>
            <w:noWrap w:val="0"/>
            <w:vAlign w:val="center"/>
          </w:tcPr>
          <w:p w14:paraId="7E6E03C5">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1065" w:type="pct"/>
            <w:tcBorders>
              <w:top w:val="single" w:color="auto" w:sz="4" w:space="0"/>
              <w:left w:val="single" w:color="auto" w:sz="4" w:space="0"/>
              <w:right w:val="single" w:color="auto" w:sz="4" w:space="0"/>
            </w:tcBorders>
            <w:noWrap w:val="0"/>
            <w:vAlign w:val="center"/>
          </w:tcPr>
          <w:p w14:paraId="44D9F2ED">
            <w:pPr>
              <w:jc w:val="center"/>
              <w:rPr>
                <w:rFonts w:hint="eastAsia" w:ascii="方正仿宋_GBK" w:hAnsi="宋体" w:eastAsia="方正仿宋_GBK" w:cs="宋体"/>
                <w:b/>
                <w:bCs/>
                <w:kern w:val="0"/>
                <w:sz w:val="21"/>
                <w:szCs w:val="24"/>
                <w:lang w:eastAsia="zh-CN"/>
              </w:rPr>
            </w:pPr>
            <w:r>
              <w:rPr>
                <w:rFonts w:hint="eastAsia" w:ascii="方正仿宋_GBK" w:hAnsi="宋体" w:eastAsia="方正仿宋_GBK" w:cs="宋体"/>
                <w:b/>
                <w:bCs/>
                <w:kern w:val="0"/>
                <w:sz w:val="21"/>
                <w:szCs w:val="24"/>
                <w:lang w:val="en-US" w:eastAsia="zh-CN"/>
              </w:rPr>
              <w:t>供货内容</w:t>
            </w:r>
          </w:p>
        </w:tc>
        <w:tc>
          <w:tcPr>
            <w:tcW w:w="1065" w:type="pct"/>
            <w:tcBorders>
              <w:top w:val="single" w:color="auto" w:sz="4" w:space="0"/>
              <w:left w:val="single" w:color="auto" w:sz="4" w:space="0"/>
              <w:right w:val="single" w:color="auto" w:sz="4" w:space="0"/>
            </w:tcBorders>
            <w:noWrap w:val="0"/>
            <w:vAlign w:val="center"/>
          </w:tcPr>
          <w:p w14:paraId="4BF4A2A0">
            <w:pPr>
              <w:jc w:val="center"/>
              <w:rPr>
                <w:rFonts w:hint="eastAsia"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最高限价</w:t>
            </w:r>
          </w:p>
        </w:tc>
        <w:tc>
          <w:tcPr>
            <w:tcW w:w="1065" w:type="pct"/>
            <w:tcBorders>
              <w:top w:val="single" w:color="auto" w:sz="4" w:space="0"/>
              <w:left w:val="single" w:color="auto" w:sz="4" w:space="0"/>
              <w:right w:val="single" w:color="auto" w:sz="4" w:space="0"/>
            </w:tcBorders>
            <w:noWrap w:val="0"/>
            <w:vAlign w:val="center"/>
          </w:tcPr>
          <w:p w14:paraId="7607602C">
            <w:pPr>
              <w:jc w:val="center"/>
              <w:rPr>
                <w:rFonts w:hint="eastAsia"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备注</w:t>
            </w:r>
          </w:p>
        </w:tc>
      </w:tr>
      <w:tr w14:paraId="04B4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02" w:type="pct"/>
            <w:tcBorders>
              <w:top w:val="single" w:color="auto" w:sz="4" w:space="0"/>
              <w:left w:val="single" w:color="auto" w:sz="4" w:space="0"/>
              <w:bottom w:val="single" w:color="auto" w:sz="4" w:space="0"/>
              <w:right w:val="single" w:color="auto" w:sz="4" w:space="0"/>
            </w:tcBorders>
            <w:noWrap w:val="0"/>
            <w:vAlign w:val="center"/>
          </w:tcPr>
          <w:p w14:paraId="069153EB">
            <w:pPr>
              <w:widowControl/>
              <w:jc w:val="center"/>
              <w:rPr>
                <w:rFonts w:hint="default" w:ascii="方正仿宋_GBK" w:hAnsi="宋体" w:eastAsia="方正仿宋_GBK" w:cs="宋体"/>
                <w:kern w:val="0"/>
                <w:sz w:val="28"/>
                <w:szCs w:val="28"/>
                <w:lang w:val="en-US" w:eastAsia="zh-CN"/>
              </w:rPr>
            </w:pPr>
            <w:bookmarkStart w:id="14" w:name="_Hlk344477914"/>
            <w:r>
              <w:rPr>
                <w:rFonts w:hint="eastAsia" w:ascii="方正仿宋_GBK" w:hAnsi="方正仿宋_GBK" w:eastAsia="方正仿宋_GBK" w:cs="方正仿宋_GBK"/>
                <w:kern w:val="0"/>
                <w:sz w:val="28"/>
                <w:szCs w:val="28"/>
                <w:lang w:val="en-US" w:eastAsia="zh-CN"/>
              </w:rPr>
              <w:t>兴隆</w:t>
            </w:r>
            <w:r>
              <w:rPr>
                <w:rFonts w:hint="eastAsia" w:ascii="方正仿宋_GBK" w:hAnsi="方正仿宋_GBK" w:eastAsia="方正仿宋_GBK" w:cs="方正仿宋_GBK"/>
                <w:kern w:val="0"/>
                <w:sz w:val="28"/>
                <w:szCs w:val="28"/>
                <w:lang w:eastAsia="zh-CN"/>
              </w:rPr>
              <w:t>中心卫生院</w:t>
            </w:r>
            <w:r>
              <w:rPr>
                <w:rFonts w:hint="eastAsia" w:ascii="方正仿宋_GBK" w:hAnsi="方正仿宋_GBK" w:eastAsia="方正仿宋_GBK" w:cs="方正仿宋_GBK"/>
                <w:kern w:val="0"/>
                <w:sz w:val="28"/>
                <w:szCs w:val="28"/>
                <w:lang w:val="en-US" w:eastAsia="zh-CN"/>
              </w:rPr>
              <w:t>公卫科2026年重点人群免费体检宣传品</w:t>
            </w:r>
            <w:r>
              <w:rPr>
                <w:rFonts w:hint="eastAsia" w:ascii="方正仿宋_GBK" w:hAnsi="方正仿宋_GBK" w:eastAsia="方正仿宋_GBK" w:cs="方正仿宋_GBK"/>
                <w:kern w:val="0"/>
                <w:sz w:val="28"/>
                <w:szCs w:val="28"/>
                <w:lang w:eastAsia="zh-CN"/>
              </w:rPr>
              <w:t>询</w:t>
            </w:r>
            <w:bookmarkStart w:id="200" w:name="_GoBack"/>
            <w:bookmarkEnd w:id="200"/>
            <w:r>
              <w:rPr>
                <w:rFonts w:hint="eastAsia" w:ascii="方正仿宋_GBK" w:hAnsi="方正仿宋_GBK" w:eastAsia="方正仿宋_GBK" w:cs="方正仿宋_GBK"/>
                <w:kern w:val="0"/>
                <w:sz w:val="28"/>
                <w:szCs w:val="28"/>
                <w:lang w:eastAsia="zh-CN"/>
              </w:rPr>
              <w:t>价采购</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6156F88F">
            <w:pPr>
              <w:jc w:val="center"/>
              <w:rPr>
                <w:rFonts w:hint="default" w:ascii="方正仿宋_GBK" w:hAnsi="宋体" w:eastAsia="方正仿宋_GBK"/>
                <w:sz w:val="28"/>
                <w:szCs w:val="28"/>
                <w:lang w:val="en-US" w:eastAsia="zh-CN"/>
              </w:rPr>
            </w:pPr>
            <w:r>
              <w:rPr>
                <w:rFonts w:hint="eastAsia" w:ascii="方正仿宋_GBK" w:hAnsi="方正仿宋_GBK" w:eastAsia="方正仿宋_GBK" w:cs="方正仿宋_GBK"/>
                <w:kern w:val="0"/>
                <w:sz w:val="28"/>
                <w:szCs w:val="28"/>
                <w:lang w:eastAsia="zh-CN"/>
              </w:rPr>
              <w:t>见</w:t>
            </w:r>
            <w:r>
              <w:rPr>
                <w:rFonts w:hint="eastAsia" w:ascii="方正仿宋_GBK" w:hAnsi="方正仿宋_GBK" w:eastAsia="方正仿宋_GBK" w:cs="方正仿宋_GBK"/>
                <w:kern w:val="0"/>
                <w:sz w:val="28"/>
                <w:szCs w:val="28"/>
                <w:lang w:val="en-US" w:eastAsia="zh-CN"/>
              </w:rPr>
              <w:t>项目一览表</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2EED0469">
            <w:pPr>
              <w:jc w:val="center"/>
              <w:rPr>
                <w:rFonts w:hint="default" w:ascii="方正仿宋_GBK" w:hAnsi="宋体" w:eastAsia="方正仿宋_GBK"/>
                <w:sz w:val="28"/>
                <w:szCs w:val="28"/>
                <w:lang w:val="en-US" w:eastAsia="zh-CN"/>
              </w:rPr>
            </w:pPr>
            <w:r>
              <w:rPr>
                <w:rFonts w:hint="eastAsia" w:ascii="方正仿宋_GBK" w:hAnsi="宋体" w:eastAsia="方正仿宋_GBK"/>
                <w:sz w:val="28"/>
                <w:szCs w:val="28"/>
                <w:highlight w:val="yellow"/>
                <w:lang w:val="en-US" w:eastAsia="zh-CN"/>
              </w:rPr>
              <w:t>31500.00</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0032E0CA">
            <w:pPr>
              <w:jc w:val="center"/>
              <w:rPr>
                <w:rFonts w:hint="default" w:ascii="方正仿宋_GBK" w:hAnsi="宋体" w:eastAsia="方正仿宋_GBK"/>
                <w:sz w:val="28"/>
                <w:szCs w:val="28"/>
                <w:lang w:val="en-US" w:eastAsia="zh-CN"/>
              </w:rPr>
            </w:pPr>
            <w:r>
              <w:rPr>
                <w:rFonts w:hint="eastAsia" w:ascii="方正仿宋_GBK" w:hAnsi="宋体" w:eastAsia="方正仿宋_GBK"/>
                <w:sz w:val="28"/>
                <w:szCs w:val="28"/>
                <w:lang w:val="en-US" w:eastAsia="zh-CN"/>
              </w:rPr>
              <w:t>成交人1名</w:t>
            </w:r>
          </w:p>
        </w:tc>
      </w:tr>
      <w:bookmarkEnd w:id="14"/>
    </w:tbl>
    <w:p w14:paraId="4E4030B5">
      <w:pPr>
        <w:pStyle w:val="3"/>
        <w:adjustRightInd w:val="0"/>
        <w:snapToGrid w:val="0"/>
        <w:spacing w:before="0" w:after="0" w:line="400" w:lineRule="exact"/>
        <w:ind w:firstLine="482" w:firstLineChars="200"/>
        <w:rPr>
          <w:rFonts w:hint="eastAsia" w:ascii="方正仿宋_GBK" w:hAnsi="宋体" w:eastAsia="方正仿宋_GBK"/>
          <w:sz w:val="24"/>
        </w:rPr>
      </w:pPr>
      <w:bookmarkStart w:id="15" w:name="_Toc4424"/>
      <w:bookmarkStart w:id="16" w:name="_Toc65660331"/>
      <w:bookmarkStart w:id="17" w:name="_Toc106034771"/>
      <w:bookmarkStart w:id="18" w:name="_Toc27028"/>
      <w:bookmarkStart w:id="19" w:name="_Toc3256"/>
      <w:bookmarkStart w:id="20" w:name="_Toc373860293"/>
      <w:bookmarkStart w:id="21" w:name="_Toc317775178"/>
      <w:r>
        <w:rPr>
          <w:rFonts w:hint="eastAsia" w:ascii="方正仿宋_GBK" w:hAnsi="宋体" w:eastAsia="方正仿宋_GBK"/>
          <w:sz w:val="24"/>
        </w:rPr>
        <w:t>二、资金来源</w:t>
      </w:r>
      <w:bookmarkEnd w:id="15"/>
      <w:bookmarkEnd w:id="16"/>
      <w:bookmarkEnd w:id="17"/>
      <w:bookmarkEnd w:id="18"/>
      <w:bookmarkEnd w:id="19"/>
    </w:p>
    <w:p w14:paraId="346B82D0">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lang w:val="en-US" w:eastAsia="zh-CN"/>
        </w:rPr>
        <w:t>单位自有资金</w:t>
      </w:r>
      <w:r>
        <w:rPr>
          <w:rFonts w:hint="eastAsia" w:ascii="方正仿宋_GBK" w:hAnsi="仿宋" w:eastAsia="方正仿宋_GBK"/>
          <w:sz w:val="24"/>
          <w:szCs w:val="24"/>
        </w:rPr>
        <w:t>，采购预算</w:t>
      </w:r>
      <w:r>
        <w:rPr>
          <w:rFonts w:hint="eastAsia" w:ascii="宋体" w:hAnsi="宋体" w:cs="宋体"/>
          <w:i w:val="0"/>
          <w:iCs w:val="0"/>
          <w:color w:val="000000"/>
          <w:kern w:val="0"/>
          <w:sz w:val="22"/>
          <w:szCs w:val="22"/>
          <w:highlight w:val="yellow"/>
          <w:u w:val="none"/>
          <w:lang w:val="en-US" w:eastAsia="zh-CN" w:bidi="ar"/>
        </w:rPr>
        <w:t>31500.00</w:t>
      </w:r>
      <w:r>
        <w:rPr>
          <w:rFonts w:hint="eastAsia" w:ascii="方正仿宋_GBK" w:hAnsi="仿宋" w:eastAsia="方正仿宋_GBK"/>
          <w:sz w:val="24"/>
          <w:szCs w:val="24"/>
        </w:rPr>
        <w:t>元。</w:t>
      </w:r>
    </w:p>
    <w:p w14:paraId="2BBE9DEA">
      <w:pPr>
        <w:pStyle w:val="3"/>
        <w:adjustRightInd w:val="0"/>
        <w:snapToGrid w:val="0"/>
        <w:spacing w:before="0" w:after="0" w:line="400" w:lineRule="exact"/>
        <w:ind w:firstLine="482" w:firstLineChars="200"/>
        <w:rPr>
          <w:rFonts w:hint="eastAsia" w:ascii="方正仿宋_GBK" w:hAnsi="宋体" w:eastAsia="方正仿宋_GBK"/>
          <w:sz w:val="24"/>
        </w:rPr>
      </w:pPr>
      <w:bookmarkStart w:id="22" w:name="_Toc65660332"/>
      <w:bookmarkStart w:id="23" w:name="_Toc13541"/>
      <w:bookmarkStart w:id="24" w:name="_Toc20867"/>
      <w:bookmarkStart w:id="25" w:name="_Toc18548"/>
      <w:bookmarkStart w:id="26" w:name="_Toc106034772"/>
      <w:bookmarkStart w:id="27" w:name="_Toc64731996"/>
      <w:r>
        <w:rPr>
          <w:rFonts w:hint="eastAsia" w:ascii="方正仿宋_GBK" w:hAnsi="宋体" w:eastAsia="方正仿宋_GBK"/>
          <w:sz w:val="24"/>
        </w:rPr>
        <w:t>三、供应商资格条件</w:t>
      </w:r>
      <w:bookmarkEnd w:id="22"/>
      <w:bookmarkEnd w:id="23"/>
      <w:bookmarkEnd w:id="24"/>
      <w:bookmarkEnd w:id="25"/>
      <w:bookmarkEnd w:id="26"/>
      <w:bookmarkEnd w:id="27"/>
    </w:p>
    <w:p w14:paraId="6C8A88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77D9B0D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（二）落实政府采购政策需满足的资格要求：</w:t>
      </w:r>
    </w:p>
    <w:p w14:paraId="27EF759D">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1.具有独立承担民事责任的能力；</w:t>
      </w:r>
    </w:p>
    <w:p w14:paraId="455E74B4">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2.具有良好的商业信誉和健全的财务会计制度；</w:t>
      </w:r>
    </w:p>
    <w:p w14:paraId="2100DFD0">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3.具有履行合同所必需的设备和专业技术能力；</w:t>
      </w:r>
    </w:p>
    <w:p w14:paraId="1BAB3521">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4.有依法缴纳税收和社会保障资金的良好记录；</w:t>
      </w:r>
    </w:p>
    <w:p w14:paraId="1C95000E">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5.参加政府采购活动前三年内，在经营活动中没有重大违法记录；</w:t>
      </w:r>
    </w:p>
    <w:p w14:paraId="501C842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cs="Times New Roman"/>
          <w:sz w:val="24"/>
          <w:szCs w:val="24"/>
        </w:rPr>
        <w:t>6.法律、行政法规规定的其他条件。</w:t>
      </w:r>
    </w:p>
    <w:p w14:paraId="1E953F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（三）本项目的特定资格要求：</w:t>
      </w:r>
    </w:p>
    <w:p w14:paraId="105D41FB">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bookmarkStart w:id="28" w:name="_Toc19521"/>
      <w:bookmarkStart w:id="29" w:name="_Toc11908"/>
      <w:bookmarkStart w:id="30" w:name="_Toc1386"/>
      <w:bookmarkStart w:id="31" w:name="_Toc106034773"/>
      <w:bookmarkStart w:id="32" w:name="_Toc13903"/>
      <w:bookmarkStart w:id="33" w:name="_Toc65660333"/>
      <w:r>
        <w:rPr>
          <w:rFonts w:hint="eastAsia" w:ascii="方正仿宋_GBK" w:hAnsi="宋体" w:eastAsia="方正仿宋_GBK" w:cs="Times New Roman"/>
          <w:color w:val="auto"/>
          <w:sz w:val="24"/>
          <w:szCs w:val="24"/>
          <w:highlight w:val="none"/>
          <w:lang w:val="en-US" w:eastAsia="zh-CN"/>
        </w:rPr>
        <w:t>1.所投产品属于二类或三类医疗器械的，应具有所投产品有效期内的《中华人民共和国医疗器械注册证》（提供注册证复印件并加盖供应商公章，若注册证有附件的还须提供注册证附件复印件并加盖供应商公章）；</w:t>
      </w:r>
    </w:p>
    <w:p w14:paraId="424D9C3B">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若供应商非所投产品的医疗器械注册人，所投产品属于二类医疗器械的，供应商须具备有效期内《医疗器械经营许可证》或《第二类医疗器械经营备案凭证》或营业执照。（提供营业执照作为证明的，营业执照应有经营或销售第二类医疗器械的内容）；所投产品属于三类医疗器械的，供应商须具备有效期内的《医疗器械经营许可证》。</w:t>
      </w:r>
    </w:p>
    <w:p w14:paraId="69E84BFD">
      <w:pPr>
        <w:spacing w:line="400" w:lineRule="exact"/>
        <w:ind w:firstLine="480" w:firstLineChars="200"/>
        <w:rPr>
          <w:rFonts w:hint="eastAsia" w:ascii="方正仿宋_GBK" w:hAnsi="方正仿宋_GBK" w:eastAsia="方正仿宋_GBK" w:cs="方正仿宋_GBK"/>
          <w:color w:val="auto"/>
          <w:sz w:val="28"/>
          <w:szCs w:val="28"/>
          <w:highlight w:val="none"/>
        </w:rPr>
      </w:pPr>
      <w:r>
        <w:rPr>
          <w:rFonts w:hint="eastAsia" w:ascii="方正仿宋_GBK" w:hAnsi="宋体" w:eastAsia="方正仿宋_GBK" w:cs="Times New Roman"/>
          <w:color w:val="auto"/>
          <w:sz w:val="24"/>
          <w:szCs w:val="24"/>
          <w:highlight w:val="none"/>
        </w:rPr>
        <w:t>（以上证明材料需提供复印件加盖投标人鲜章，原件备查。）</w:t>
      </w:r>
    </w:p>
    <w:bookmarkEnd w:id="28"/>
    <w:p w14:paraId="2F2A2CED">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四、询价有关说明</w:t>
      </w:r>
      <w:bookmarkEnd w:id="20"/>
      <w:bookmarkEnd w:id="29"/>
      <w:bookmarkEnd w:id="30"/>
      <w:bookmarkEnd w:id="31"/>
      <w:bookmarkEnd w:id="32"/>
      <w:bookmarkEnd w:id="33"/>
    </w:p>
    <w:p w14:paraId="3F4477C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w:t>
      </w:r>
      <w:r>
        <w:rPr>
          <w:rFonts w:hint="eastAsia" w:ascii="方正仿宋_GBK" w:hAnsi="宋体" w:eastAsia="方正仿宋_GBK"/>
          <w:sz w:val="24"/>
          <w:szCs w:val="24"/>
          <w:lang w:val="en-US" w:eastAsia="zh-CN"/>
        </w:rPr>
        <w:t>行采家（https://www.gec123.com/</w:t>
      </w:r>
      <w:r>
        <w:rPr>
          <w:rFonts w:hint="eastAsia" w:ascii="方正仿宋_GBK" w:hAnsi="宋体" w:eastAsia="方正仿宋_GBK"/>
          <w:sz w:val="24"/>
          <w:szCs w:val="24"/>
        </w:rPr>
        <w:t>）登记加入“</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供应商库”。</w:t>
      </w:r>
    </w:p>
    <w:p w14:paraId="6D97016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本项目通过网上报价，按照</w:t>
      </w:r>
      <w:r>
        <w:rPr>
          <w:rFonts w:hint="eastAsia" w:ascii="方正仿宋_GBK" w:hAnsi="宋体" w:eastAsia="方正仿宋_GBK"/>
          <w:sz w:val="24"/>
          <w:szCs w:val="24"/>
          <w:lang w:val="en-US" w:eastAsia="zh-CN"/>
        </w:rPr>
        <w:t>行采家平台</w:t>
      </w:r>
      <w:r>
        <w:rPr>
          <w:rFonts w:hint="eastAsia" w:ascii="方正仿宋_GBK" w:hAnsi="宋体" w:eastAsia="方正仿宋_GBK"/>
          <w:sz w:val="24"/>
          <w:szCs w:val="24"/>
        </w:rPr>
        <w:t>规定的报价程序，由注册供应商通过密钥进行网上报价。</w:t>
      </w:r>
    </w:p>
    <w:p w14:paraId="1FDE25A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（二）凡有意参加询价的供应商，请在</w:t>
      </w:r>
      <w:r>
        <w:rPr>
          <w:rFonts w:hint="eastAsia" w:ascii="方正仿宋_GBK" w:hAnsi="宋体" w:eastAsia="方正仿宋_GBK"/>
          <w:sz w:val="24"/>
          <w:szCs w:val="24"/>
          <w:lang w:val="en-US" w:eastAsia="zh-CN"/>
        </w:rPr>
        <w:t>行采家平台</w:t>
      </w:r>
      <w:r>
        <w:rPr>
          <w:rFonts w:hint="eastAsia" w:ascii="方正仿宋_GBK" w:hAnsi="宋体" w:eastAsia="方正仿宋_GBK"/>
          <w:sz w:val="24"/>
          <w:szCs w:val="24"/>
        </w:rPr>
        <w:t>下载本项目询价通知书以及图纸、澄清等报价前公布的所有项目资料，无论供应商下载与否，均视为已知晓所有实质性要求内容。</w:t>
      </w:r>
    </w:p>
    <w:p w14:paraId="66707CA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（三）询价公告期限：</w:t>
      </w:r>
      <w:r>
        <w:rPr>
          <w:rFonts w:hint="eastAsia" w:ascii="方正仿宋_GBK" w:hAnsi="宋体" w:eastAsia="方正仿宋_GBK"/>
          <w:color w:val="E54C5E" w:themeColor="accent6"/>
          <w:sz w:val="24"/>
          <w:szCs w:val="24"/>
          <w14:textFill>
            <w14:solidFill>
              <w14:schemeClr w14:val="accent6"/>
            </w14:solidFill>
          </w14:textFill>
        </w:rPr>
        <w:t>自采购公告发布之日起三个工作日</w:t>
      </w:r>
      <w:r>
        <w:rPr>
          <w:rFonts w:hint="eastAsia" w:ascii="方正仿宋_GBK" w:hAnsi="宋体" w:eastAsia="方正仿宋_GBK"/>
          <w:sz w:val="24"/>
          <w:szCs w:val="24"/>
        </w:rPr>
        <w:t>。</w:t>
      </w:r>
    </w:p>
    <w:p w14:paraId="0EB88C8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（四）获取询价通知书期限：</w:t>
      </w:r>
    </w:p>
    <w:p w14:paraId="730E2AA8">
      <w:pPr>
        <w:spacing w:line="400" w:lineRule="exact"/>
        <w:ind w:firstLine="480" w:firstLineChars="200"/>
        <w:rPr>
          <w:rFonts w:hint="eastAsia" w:ascii="方正仿宋_GBK" w:hAnsi="宋体" w:eastAsia="方正仿宋_GBK"/>
          <w:color w:val="E54C5E" w:themeColor="accent6"/>
          <w:sz w:val="24"/>
          <w:szCs w:val="24"/>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1.询价通知书提供期限：</w:t>
      </w:r>
      <w:r>
        <w:rPr>
          <w:rFonts w:hint="eastAsia" w:ascii="方正仿宋_GBK" w:hAnsi="宋体" w:eastAsia="方正仿宋_GBK"/>
          <w:color w:val="E54C5E" w:themeColor="accent6"/>
          <w:sz w:val="24"/>
          <w:szCs w:val="24"/>
          <w:lang w:eastAsia="zh-CN"/>
          <w14:textFill>
            <w14:solidFill>
              <w14:schemeClr w14:val="accent6"/>
            </w14:solidFill>
          </w14:textFill>
        </w:rPr>
        <w:t>详见</w:t>
      </w:r>
      <w:r>
        <w:rPr>
          <w:rFonts w:hint="eastAsia" w:ascii="方正仿宋_GBK" w:hAnsi="宋体" w:eastAsia="方正仿宋_GBK"/>
          <w:color w:val="E54C5E" w:themeColor="accent6"/>
          <w:sz w:val="24"/>
          <w:szCs w:val="24"/>
          <w:lang w:val="en-US" w:eastAsia="zh-CN"/>
          <w14:textFill>
            <w14:solidFill>
              <w14:schemeClr w14:val="accent6"/>
            </w14:solidFill>
          </w14:textFill>
        </w:rPr>
        <w:t>公告发布</w:t>
      </w:r>
      <w:r>
        <w:rPr>
          <w:rFonts w:hint="eastAsia" w:ascii="方正仿宋_GBK" w:hAnsi="宋体" w:eastAsia="方正仿宋_GBK"/>
          <w:color w:val="E54C5E" w:themeColor="accent6"/>
          <w:sz w:val="24"/>
          <w:szCs w:val="24"/>
          <w14:textFill>
            <w14:solidFill>
              <w14:schemeClr w14:val="accent6"/>
            </w14:solidFill>
          </w14:textFill>
        </w:rPr>
        <w:t>。</w:t>
      </w:r>
    </w:p>
    <w:p w14:paraId="2C93BF2F">
      <w:pPr>
        <w:spacing w:line="400" w:lineRule="exact"/>
        <w:ind w:firstLine="480" w:firstLineChars="200"/>
        <w:rPr>
          <w:rFonts w:hint="default"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2.报名方式：</w:t>
      </w:r>
      <w:r>
        <w:rPr>
          <w:rFonts w:hint="eastAsia" w:ascii="方正仿宋_GBK" w:hAnsi="宋体" w:eastAsia="方正仿宋_GBK"/>
          <w:color w:val="E54C5E" w:themeColor="accent6"/>
          <w:sz w:val="24"/>
          <w:szCs w:val="24"/>
          <w:lang w:val="en-US" w:eastAsia="zh-CN"/>
          <w14:textFill>
            <w14:solidFill>
              <w14:schemeClr w14:val="accent6"/>
            </w14:solidFill>
          </w14:textFill>
        </w:rPr>
        <w:t>线上报名。</w:t>
      </w:r>
    </w:p>
    <w:p w14:paraId="5A53AA6F">
      <w:pPr>
        <w:spacing w:line="400" w:lineRule="exact"/>
        <w:ind w:firstLine="480" w:firstLineChars="200"/>
        <w:rPr>
          <w:rFonts w:hint="default"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（五）报价地点：</w:t>
      </w:r>
      <w:r>
        <w:rPr>
          <w:rFonts w:hint="eastAsia" w:ascii="方正仿宋_GBK" w:hAnsi="宋体" w:eastAsia="方正仿宋_GBK"/>
          <w:color w:val="E54C5E" w:themeColor="accent6"/>
          <w:sz w:val="24"/>
          <w:szCs w:val="24"/>
          <w:lang w:val="en-US" w:eastAsia="zh-CN"/>
          <w14:textFill>
            <w14:solidFill>
              <w14:schemeClr w14:val="accent6"/>
            </w14:solidFill>
          </w14:textFill>
        </w:rPr>
        <w:t>行采家平台</w:t>
      </w:r>
    </w:p>
    <w:p w14:paraId="39A5AD29">
      <w:pPr>
        <w:spacing w:line="400" w:lineRule="exact"/>
        <w:ind w:firstLine="480" w:firstLineChars="200"/>
        <w:rPr>
          <w:rFonts w:hint="eastAsia"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（六）报价开始时间：</w:t>
      </w:r>
      <w:r>
        <w:rPr>
          <w:rFonts w:hint="eastAsia" w:ascii="方正仿宋_GBK" w:hAnsi="宋体" w:eastAsia="方正仿宋_GBK"/>
          <w:color w:val="E54C5E" w:themeColor="accent6"/>
          <w:sz w:val="24"/>
          <w:szCs w:val="24"/>
          <w:lang w:val="en-US" w:eastAsia="zh-CN"/>
          <w14:textFill>
            <w14:solidFill>
              <w14:schemeClr w14:val="accent6"/>
            </w14:solidFill>
          </w14:textFill>
        </w:rPr>
        <w:t>公告发布后</w:t>
      </w:r>
    </w:p>
    <w:p w14:paraId="5A3935D1">
      <w:pPr>
        <w:spacing w:line="400" w:lineRule="exact"/>
        <w:ind w:firstLine="480" w:firstLineChars="200"/>
        <w:rPr>
          <w:rFonts w:hint="default"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（七）报价截止时间：</w:t>
      </w:r>
      <w:bookmarkEnd w:id="21"/>
      <w:r>
        <w:rPr>
          <w:rFonts w:hint="eastAsia" w:ascii="方正仿宋_GBK" w:hAnsi="宋体" w:eastAsia="方正仿宋_GBK"/>
          <w:color w:val="E54C5E" w:themeColor="accent6"/>
          <w:sz w:val="24"/>
          <w:szCs w:val="24"/>
          <w:lang w:eastAsia="zh-CN"/>
          <w14:textFill>
            <w14:solidFill>
              <w14:schemeClr w14:val="accent6"/>
            </w14:solidFill>
          </w14:textFill>
        </w:rPr>
        <w:t>详见</w:t>
      </w:r>
      <w:r>
        <w:rPr>
          <w:rFonts w:hint="eastAsia" w:ascii="方正仿宋_GBK" w:hAnsi="宋体" w:eastAsia="方正仿宋_GBK"/>
          <w:color w:val="E54C5E" w:themeColor="accent6"/>
          <w:sz w:val="24"/>
          <w:szCs w:val="24"/>
          <w:lang w:val="en-US" w:eastAsia="zh-CN"/>
          <w14:textFill>
            <w14:solidFill>
              <w14:schemeClr w14:val="accent6"/>
            </w14:solidFill>
          </w14:textFill>
        </w:rPr>
        <w:t>公告发布</w:t>
      </w:r>
    </w:p>
    <w:p w14:paraId="2FC457F5">
      <w:pPr>
        <w:pStyle w:val="3"/>
        <w:adjustRightInd w:val="0"/>
        <w:snapToGrid w:val="0"/>
        <w:spacing w:before="0" w:after="0" w:line="400" w:lineRule="exact"/>
        <w:ind w:firstLine="482" w:firstLineChars="200"/>
        <w:rPr>
          <w:rFonts w:hint="eastAsia" w:ascii="方正仿宋_GBK" w:hAnsi="宋体" w:eastAsia="方正仿宋_GBK"/>
          <w:sz w:val="24"/>
        </w:rPr>
      </w:pPr>
      <w:bookmarkStart w:id="34" w:name="_Toc2945"/>
      <w:bookmarkStart w:id="35" w:name="_Toc65660335"/>
      <w:bookmarkStart w:id="36" w:name="_Toc479668114"/>
      <w:bookmarkStart w:id="37" w:name="_Toc521053054"/>
      <w:bookmarkStart w:id="38" w:name="_Toc106034775"/>
      <w:bookmarkStart w:id="39" w:name="_Toc525047162"/>
      <w:bookmarkStart w:id="40" w:name="_Toc4355"/>
      <w:bookmarkStart w:id="41" w:name="_Toc12296"/>
      <w:r>
        <w:rPr>
          <w:rFonts w:hint="eastAsia" w:ascii="方正仿宋_GBK" w:hAnsi="宋体" w:eastAsia="方正仿宋_GBK"/>
          <w:sz w:val="24"/>
          <w:lang w:val="en-US" w:eastAsia="zh-CN"/>
        </w:rPr>
        <w:t>五</w:t>
      </w:r>
      <w:r>
        <w:rPr>
          <w:rFonts w:hint="eastAsia" w:ascii="方正仿宋_GBK" w:hAnsi="宋体" w:eastAsia="方正仿宋_GBK"/>
          <w:sz w:val="24"/>
        </w:rPr>
        <w:t>、采购项目需落实的政府采购政策</w:t>
      </w:r>
      <w:bookmarkEnd w:id="34"/>
      <w:bookmarkEnd w:id="35"/>
      <w:bookmarkEnd w:id="36"/>
      <w:bookmarkEnd w:id="37"/>
      <w:bookmarkEnd w:id="38"/>
      <w:bookmarkEnd w:id="39"/>
      <w:bookmarkEnd w:id="40"/>
      <w:bookmarkEnd w:id="41"/>
    </w:p>
    <w:p w14:paraId="610B6FB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C8D3CC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（二）按照财政部、工业和信息化部关于印发《政府采购促进中小企业发展管理办法》的通知（财库〔2020〕46号），落实促进中小企业发展政策。</w:t>
      </w:r>
    </w:p>
    <w:p w14:paraId="4888771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57CA3FE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3F709F3E">
      <w:pPr>
        <w:pStyle w:val="3"/>
        <w:adjustRightInd w:val="0"/>
        <w:snapToGrid w:val="0"/>
        <w:spacing w:before="0" w:after="0" w:line="400" w:lineRule="exact"/>
        <w:ind w:firstLine="482" w:firstLineChars="200"/>
        <w:rPr>
          <w:rFonts w:hint="eastAsia" w:ascii="方正仿宋_GBK" w:hAnsi="宋体" w:eastAsia="方正仿宋_GBK"/>
          <w:sz w:val="24"/>
        </w:rPr>
      </w:pPr>
      <w:bookmarkStart w:id="42" w:name="_Toc6563"/>
      <w:bookmarkStart w:id="43" w:name="_Toc106034776"/>
      <w:bookmarkStart w:id="44" w:name="_Toc521053055"/>
      <w:bookmarkStart w:id="45" w:name="_Toc16269"/>
      <w:bookmarkStart w:id="46" w:name="_Toc65660336"/>
      <w:bookmarkStart w:id="47" w:name="_Toc4728"/>
      <w:bookmarkStart w:id="48" w:name="_Toc525047163"/>
      <w:r>
        <w:rPr>
          <w:rFonts w:hint="eastAsia" w:ascii="方正仿宋_GBK" w:hAnsi="宋体" w:eastAsia="方正仿宋_GBK"/>
          <w:sz w:val="24"/>
          <w:lang w:val="en-US" w:eastAsia="zh-CN"/>
        </w:rPr>
        <w:t>六</w:t>
      </w:r>
      <w:r>
        <w:rPr>
          <w:rFonts w:hint="eastAsia" w:ascii="方正仿宋_GBK" w:hAnsi="宋体" w:eastAsia="方正仿宋_GBK"/>
          <w:sz w:val="24"/>
        </w:rPr>
        <w:t>、其它有关规定</w:t>
      </w:r>
      <w:bookmarkEnd w:id="42"/>
      <w:bookmarkEnd w:id="43"/>
      <w:bookmarkEnd w:id="44"/>
      <w:bookmarkEnd w:id="45"/>
      <w:bookmarkEnd w:id="46"/>
      <w:bookmarkEnd w:id="47"/>
      <w:bookmarkEnd w:id="48"/>
    </w:p>
    <w:p w14:paraId="51C23B66">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，否则均为无效报价。</w:t>
      </w:r>
    </w:p>
    <w:p w14:paraId="57176E1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3E1E773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（三）同一合同项（包）下的货物，制造商参与报价的，不得再委托代理商参与报价。</w:t>
      </w:r>
    </w:p>
    <w:p w14:paraId="61CC8B5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（四）本项目的澄清文件（如果有）一律在</w:t>
      </w:r>
      <w:r>
        <w:rPr>
          <w:rFonts w:hint="eastAsia" w:ascii="方正仿宋_GBK" w:hAnsi="宋体" w:eastAsia="方正仿宋_GBK"/>
          <w:sz w:val="24"/>
          <w:szCs w:val="24"/>
          <w:lang w:eastAsia="zh-CN"/>
        </w:rPr>
        <w:t>行采家（https://www.gec123.com/）</w:t>
      </w:r>
      <w:r>
        <w:rPr>
          <w:rFonts w:hint="eastAsia" w:ascii="方正仿宋_GBK" w:hAnsi="宋体" w:eastAsia="方正仿宋_GBK"/>
          <w:sz w:val="24"/>
          <w:szCs w:val="24"/>
        </w:rPr>
        <w:t>上发布，请各供应商注意下载；无论供应商下载或领取与否，均视同供应商已知晓本项目澄清文件（如果有）的内容。</w:t>
      </w:r>
    </w:p>
    <w:p w14:paraId="393C774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（五）超过响应文件截止时间递交的响应文件，恕不接收。</w:t>
      </w:r>
    </w:p>
    <w:p w14:paraId="75E25BAE">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sz w:val="24"/>
          <w:szCs w:val="24"/>
        </w:rPr>
        <w:t>（六）询价费用：无论询价结果如何，供应商参与本项目询价的所有费用均应由供应商</w:t>
      </w:r>
      <w:r>
        <w:rPr>
          <w:rFonts w:hint="eastAsia" w:ascii="方正仿宋_GBK" w:hAnsi="宋体" w:eastAsia="方正仿宋_GBK" w:cs="Times New Roman"/>
          <w:sz w:val="24"/>
          <w:szCs w:val="24"/>
        </w:rPr>
        <w:t>自行承担。</w:t>
      </w:r>
    </w:p>
    <w:p w14:paraId="5EF35454">
      <w:pPr>
        <w:snapToGrid w:val="0"/>
        <w:spacing w:line="400" w:lineRule="exact"/>
        <w:ind w:firstLine="360" w:firstLineChars="15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（七）本项目</w:t>
      </w:r>
      <w:r>
        <w:rPr>
          <w:rFonts w:hint="eastAsia" w:ascii="方正仿宋_GBK" w:hAnsi="宋体" w:eastAsia="方正仿宋_GBK" w:cs="Times New Roman"/>
          <w:sz w:val="24"/>
          <w:szCs w:val="24"/>
          <w:lang w:val="en-US" w:eastAsia="zh-CN"/>
        </w:rPr>
        <w:t>不</w:t>
      </w:r>
      <w:r>
        <w:rPr>
          <w:rFonts w:hint="eastAsia" w:ascii="方正仿宋_GBK" w:hAnsi="宋体" w:eastAsia="方正仿宋_GBK" w:cs="Times New Roman"/>
          <w:sz w:val="24"/>
          <w:szCs w:val="24"/>
        </w:rPr>
        <w:t>接受联合体参与报价</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否则按无效处理。</w:t>
      </w:r>
    </w:p>
    <w:p w14:paraId="461AAE0E">
      <w:pPr>
        <w:snapToGrid w:val="0"/>
        <w:spacing w:line="400" w:lineRule="exact"/>
        <w:ind w:firstLine="360" w:firstLineChars="15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（八）本项目</w:t>
      </w:r>
      <w:r>
        <w:rPr>
          <w:rFonts w:hint="eastAsia" w:ascii="方正仿宋_GBK" w:hAnsi="宋体" w:eastAsia="方正仿宋_GBK" w:cs="Times New Roman"/>
          <w:color w:val="FF0000"/>
          <w:sz w:val="24"/>
          <w:szCs w:val="24"/>
          <w:lang w:val="en-US" w:eastAsia="zh-CN"/>
        </w:rPr>
        <w:t>不</w:t>
      </w:r>
      <w:r>
        <w:rPr>
          <w:rFonts w:hint="eastAsia" w:ascii="方正仿宋_GBK" w:hAnsi="宋体" w:eastAsia="方正仿宋_GBK" w:cs="Times New Roman"/>
          <w:color w:val="FF0000"/>
          <w:sz w:val="24"/>
          <w:szCs w:val="24"/>
        </w:rPr>
        <w:t>接受合同分包</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否则按无效处理。</w:t>
      </w:r>
    </w:p>
    <w:p w14:paraId="49E8C68F">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bCs/>
          <w:sz w:val="24"/>
          <w:szCs w:val="24"/>
        </w:rPr>
        <w:t>（九）</w:t>
      </w:r>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0FFF126">
      <w:pPr>
        <w:pStyle w:val="3"/>
        <w:adjustRightInd w:val="0"/>
        <w:snapToGrid w:val="0"/>
        <w:spacing w:before="0" w:after="0" w:line="400" w:lineRule="exact"/>
        <w:ind w:firstLine="482" w:firstLineChars="200"/>
        <w:rPr>
          <w:rFonts w:hint="eastAsia" w:ascii="方正仿宋_GBK" w:hAnsi="宋体" w:eastAsia="方正仿宋_GBK"/>
          <w:sz w:val="24"/>
        </w:rPr>
      </w:pPr>
      <w:bookmarkStart w:id="49" w:name="_Toc10415"/>
      <w:bookmarkStart w:id="50" w:name="_Toc525047164"/>
      <w:bookmarkStart w:id="51" w:name="_Toc1552"/>
      <w:bookmarkStart w:id="52" w:name="_Toc521053056"/>
      <w:bookmarkStart w:id="53" w:name="_Toc1733"/>
      <w:bookmarkStart w:id="54" w:name="_Toc106034777"/>
      <w:bookmarkStart w:id="55" w:name="_Toc65660337"/>
      <w:r>
        <w:rPr>
          <w:rFonts w:hint="eastAsia" w:ascii="方正仿宋_GBK" w:hAnsi="宋体" w:eastAsia="方正仿宋_GBK"/>
          <w:sz w:val="24"/>
          <w:lang w:val="en-US" w:eastAsia="zh-CN"/>
        </w:rPr>
        <w:t>七</w:t>
      </w:r>
      <w:r>
        <w:rPr>
          <w:rFonts w:hint="eastAsia" w:ascii="方正仿宋_GBK" w:hAnsi="宋体" w:eastAsia="方正仿宋_GBK"/>
          <w:sz w:val="24"/>
        </w:rPr>
        <w:t>、联系方式</w:t>
      </w:r>
      <w:bookmarkEnd w:id="49"/>
      <w:bookmarkEnd w:id="50"/>
      <w:bookmarkEnd w:id="51"/>
      <w:bookmarkEnd w:id="52"/>
      <w:bookmarkEnd w:id="53"/>
      <w:bookmarkEnd w:id="54"/>
      <w:bookmarkEnd w:id="55"/>
    </w:p>
    <w:p w14:paraId="7F14D6C1">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（一）采购人：</w:t>
      </w:r>
      <w:r>
        <w:rPr>
          <w:rFonts w:hint="eastAsia" w:ascii="方正仿宋_GBK" w:hAnsi="宋体" w:eastAsia="方正仿宋_GBK" w:cs="Times New Roman"/>
          <w:sz w:val="24"/>
          <w:szCs w:val="24"/>
          <w:lang w:val="en-US" w:eastAsia="zh-CN"/>
        </w:rPr>
        <w:t>重庆市</w:t>
      </w:r>
      <w:r>
        <w:rPr>
          <w:rFonts w:hint="eastAsia" w:ascii="方正仿宋_GBK" w:hAnsi="宋体" w:eastAsia="方正仿宋_GBK" w:cs="Times New Roman"/>
          <w:sz w:val="24"/>
          <w:szCs w:val="24"/>
        </w:rPr>
        <w:t>渝北区</w:t>
      </w:r>
      <w:r>
        <w:rPr>
          <w:rFonts w:hint="eastAsia" w:ascii="方正仿宋_GBK" w:hAnsi="宋体" w:eastAsia="方正仿宋_GBK" w:cs="Times New Roman"/>
          <w:sz w:val="24"/>
          <w:szCs w:val="24"/>
          <w:lang w:eastAsia="zh-CN"/>
        </w:rPr>
        <w:t>兴隆</w:t>
      </w:r>
      <w:r>
        <w:rPr>
          <w:rFonts w:hint="eastAsia" w:ascii="方正仿宋_GBK" w:hAnsi="宋体" w:eastAsia="方正仿宋_GBK" w:cs="Times New Roman"/>
          <w:sz w:val="24"/>
          <w:szCs w:val="24"/>
        </w:rPr>
        <w:t>中心卫生院</w:t>
      </w:r>
    </w:p>
    <w:p w14:paraId="4093355A">
      <w:pPr>
        <w:snapToGrid w:val="0"/>
        <w:spacing w:line="400" w:lineRule="exact"/>
        <w:ind w:firstLine="1080" w:firstLineChars="45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联系人：</w:t>
      </w:r>
      <w:r>
        <w:rPr>
          <w:rFonts w:hint="eastAsia" w:ascii="方正仿宋_GBK" w:hAnsi="宋体" w:eastAsia="方正仿宋_GBK" w:cs="Times New Roman"/>
          <w:sz w:val="24"/>
          <w:szCs w:val="24"/>
          <w:lang w:val="en-US" w:eastAsia="zh-CN"/>
        </w:rPr>
        <w:t>刘老师</w:t>
      </w:r>
    </w:p>
    <w:p w14:paraId="1E54E77A">
      <w:pPr>
        <w:snapToGrid w:val="0"/>
        <w:spacing w:line="400" w:lineRule="exact"/>
        <w:ind w:firstLine="1080" w:firstLineChars="450"/>
        <w:rPr>
          <w:rFonts w:hint="default" w:ascii="方正仿宋_GBK" w:hAnsi="宋体" w:eastAsia="方正仿宋_GBK" w:cs="Times New Roman"/>
          <w:sz w:val="24"/>
          <w:szCs w:val="24"/>
          <w:lang w:val="en-US"/>
        </w:rPr>
      </w:pPr>
      <w:r>
        <w:rPr>
          <w:rFonts w:hint="eastAsia" w:ascii="方正仿宋_GBK" w:hAnsi="宋体" w:eastAsia="方正仿宋_GBK" w:cs="Times New Roman"/>
          <w:sz w:val="24"/>
          <w:szCs w:val="24"/>
        </w:rPr>
        <w:t>电  话：</w:t>
      </w:r>
      <w:r>
        <w:rPr>
          <w:rFonts w:hint="eastAsia" w:ascii="方正仿宋_GBK" w:hAnsi="宋体" w:eastAsia="方正仿宋_GBK" w:cs="Times New Roman"/>
          <w:sz w:val="24"/>
          <w:szCs w:val="24"/>
          <w:lang w:val="en-US" w:eastAsia="zh-CN"/>
        </w:rPr>
        <w:t>023-67170288</w:t>
      </w:r>
    </w:p>
    <w:p w14:paraId="222EAC1F">
      <w:pPr>
        <w:snapToGrid w:val="0"/>
        <w:spacing w:line="400" w:lineRule="exact"/>
        <w:ind w:firstLine="480" w:firstLineChars="200"/>
        <w:outlineLvl w:val="2"/>
        <w:rPr>
          <w:rFonts w:hint="eastAsia" w:ascii="方正仿宋_GBK" w:hAnsi="宋体" w:eastAsia="方正仿宋_GBK"/>
          <w:sz w:val="24"/>
          <w:szCs w:val="24"/>
        </w:rPr>
      </w:pPr>
    </w:p>
    <w:p w14:paraId="646F126D">
      <w:pPr>
        <w:pStyle w:val="3"/>
        <w:spacing w:before="0" w:after="0" w:line="360" w:lineRule="auto"/>
        <w:jc w:val="center"/>
        <w:rPr>
          <w:rFonts w:hint="eastAsia" w:ascii="方正小标宋_GBK" w:eastAsia="方正小标宋_GBK"/>
          <w:b w:val="0"/>
          <w:sz w:val="36"/>
          <w:szCs w:val="30"/>
        </w:rPr>
      </w:pPr>
      <w:bookmarkStart w:id="56" w:name="_Toc65660338"/>
      <w:bookmarkStart w:id="57" w:name="_Toc11327"/>
      <w:bookmarkStart w:id="58" w:name="_Toc106034778"/>
      <w:bookmarkStart w:id="59" w:name="_Toc1292"/>
      <w:bookmarkStart w:id="60" w:name="_Toc14516"/>
    </w:p>
    <w:p w14:paraId="43890858">
      <w:pPr>
        <w:pStyle w:val="3"/>
        <w:spacing w:before="0" w:after="0" w:line="360" w:lineRule="auto"/>
        <w:jc w:val="center"/>
        <w:rPr>
          <w:rFonts w:hint="eastAsia" w:ascii="方正小标宋_GBK" w:eastAsia="方正小标宋_GBK"/>
          <w:b w:val="0"/>
          <w:sz w:val="36"/>
          <w:szCs w:val="30"/>
        </w:rPr>
      </w:pPr>
    </w:p>
    <w:p w14:paraId="22EF0B54">
      <w:pPr>
        <w:pStyle w:val="3"/>
        <w:spacing w:before="0" w:after="0" w:line="360" w:lineRule="auto"/>
        <w:jc w:val="center"/>
        <w:rPr>
          <w:rFonts w:hint="eastAsia" w:ascii="方正小标宋_GBK" w:eastAsia="方正小标宋_GBK"/>
          <w:b w:val="0"/>
          <w:sz w:val="36"/>
          <w:szCs w:val="30"/>
        </w:rPr>
      </w:pPr>
    </w:p>
    <w:p w14:paraId="1A1189A0">
      <w:pPr>
        <w:bidi w:val="0"/>
        <w:rPr>
          <w:rFonts w:hint="eastAsia"/>
        </w:rPr>
      </w:pPr>
    </w:p>
    <w:p w14:paraId="24AF5882">
      <w:pPr>
        <w:bidi w:val="0"/>
        <w:rPr>
          <w:rFonts w:hint="eastAsia"/>
        </w:rPr>
      </w:pPr>
    </w:p>
    <w:p w14:paraId="30B6B18A">
      <w:pPr>
        <w:bidi w:val="0"/>
        <w:rPr>
          <w:rFonts w:hint="eastAsia"/>
        </w:rPr>
      </w:pPr>
    </w:p>
    <w:p w14:paraId="5B56E000">
      <w:pPr>
        <w:bidi w:val="0"/>
        <w:rPr>
          <w:rFonts w:hint="eastAsia"/>
        </w:rPr>
      </w:pPr>
    </w:p>
    <w:p w14:paraId="73B5C35E">
      <w:pPr>
        <w:bidi w:val="0"/>
        <w:rPr>
          <w:rFonts w:hint="eastAsia"/>
        </w:rPr>
      </w:pPr>
    </w:p>
    <w:p w14:paraId="6304A554">
      <w:pPr>
        <w:bidi w:val="0"/>
        <w:rPr>
          <w:rFonts w:hint="eastAsia"/>
        </w:rPr>
      </w:pPr>
    </w:p>
    <w:p w14:paraId="0337A214">
      <w:pPr>
        <w:bidi w:val="0"/>
        <w:rPr>
          <w:rFonts w:hint="eastAsia"/>
        </w:rPr>
      </w:pPr>
    </w:p>
    <w:p w14:paraId="4764325D">
      <w:pPr>
        <w:bidi w:val="0"/>
        <w:rPr>
          <w:rFonts w:hint="eastAsia"/>
        </w:rPr>
      </w:pPr>
    </w:p>
    <w:p w14:paraId="3DDCEDE3">
      <w:pPr>
        <w:bidi w:val="0"/>
        <w:rPr>
          <w:rFonts w:hint="eastAsia"/>
        </w:rPr>
      </w:pPr>
    </w:p>
    <w:p w14:paraId="0225BEFA">
      <w:pPr>
        <w:pStyle w:val="3"/>
        <w:spacing w:before="0" w:after="0" w:line="360" w:lineRule="auto"/>
        <w:jc w:val="center"/>
        <w:rPr>
          <w:rFonts w:hint="eastAsia" w:ascii="方正小标宋_GBK" w:eastAsia="方正小标宋_GBK"/>
          <w:b w:val="0"/>
          <w:sz w:val="36"/>
          <w:szCs w:val="30"/>
        </w:rPr>
      </w:pPr>
    </w:p>
    <w:p w14:paraId="2F4CA32C">
      <w:pPr>
        <w:rPr>
          <w:rFonts w:hint="eastAsia" w:ascii="方正小标宋_GBK" w:eastAsia="方正小标宋_GBK"/>
          <w:b w:val="0"/>
          <w:sz w:val="36"/>
          <w:szCs w:val="30"/>
        </w:rPr>
      </w:pPr>
    </w:p>
    <w:p w14:paraId="262DEAD6">
      <w:pPr>
        <w:pStyle w:val="3"/>
        <w:numPr>
          <w:ilvl w:val="0"/>
          <w:numId w:val="1"/>
        </w:numPr>
        <w:spacing w:before="0" w:after="0" w:line="360" w:lineRule="auto"/>
        <w:jc w:val="center"/>
        <w:rPr>
          <w:rFonts w:hint="eastAsia"/>
        </w:rPr>
      </w:pPr>
      <w:r>
        <w:rPr>
          <w:rFonts w:hint="eastAsia" w:ascii="方正小标宋_GBK" w:eastAsia="方正小标宋_GBK"/>
          <w:b w:val="0"/>
          <w:sz w:val="36"/>
          <w:szCs w:val="30"/>
        </w:rPr>
        <w:t xml:space="preserve"> 询价项目质量</w:t>
      </w:r>
      <w:r>
        <w:rPr>
          <w:rFonts w:hint="eastAsia" w:ascii="方正小标宋_GBK" w:eastAsia="方正小标宋_GBK"/>
          <w:b w:val="0"/>
          <w:sz w:val="36"/>
          <w:szCs w:val="30"/>
          <w:lang w:val="en-US" w:eastAsia="zh-CN"/>
        </w:rPr>
        <w:t>及服务</w:t>
      </w:r>
      <w:r>
        <w:rPr>
          <w:rFonts w:hint="eastAsia" w:ascii="方正小标宋_GBK" w:eastAsia="方正小标宋_GBK"/>
          <w:b w:val="0"/>
          <w:sz w:val="36"/>
          <w:szCs w:val="30"/>
        </w:rPr>
        <w:t>需求</w:t>
      </w:r>
      <w:bookmarkEnd w:id="56"/>
      <w:bookmarkEnd w:id="57"/>
      <w:bookmarkEnd w:id="58"/>
      <w:bookmarkEnd w:id="59"/>
      <w:bookmarkEnd w:id="60"/>
    </w:p>
    <w:p w14:paraId="6690179A">
      <w:pPr>
        <w:pStyle w:val="3"/>
        <w:adjustRightInd w:val="0"/>
        <w:snapToGrid w:val="0"/>
        <w:spacing w:before="0" w:after="0" w:line="400" w:lineRule="exact"/>
        <w:rPr>
          <w:rFonts w:hint="eastAsia" w:ascii="方正仿宋_GBK" w:hAnsi="宋体" w:eastAsia="方正仿宋_GBK"/>
          <w:sz w:val="24"/>
        </w:rPr>
      </w:pPr>
      <w:bookmarkStart w:id="61" w:name="_Toc26971"/>
      <w:bookmarkStart w:id="62" w:name="_Toc106034779"/>
      <w:bookmarkStart w:id="63" w:name="_Toc446"/>
      <w:bookmarkStart w:id="64" w:name="_Toc24129"/>
      <w:bookmarkStart w:id="65" w:name="_Toc65660339"/>
      <w:r>
        <w:rPr>
          <w:rFonts w:hint="eastAsia" w:ascii="方正仿宋_GBK" w:hAnsi="宋体" w:eastAsia="方正仿宋_GBK"/>
          <w:sz w:val="24"/>
        </w:rPr>
        <w:t>一、项目一览表</w:t>
      </w:r>
      <w:bookmarkEnd w:id="61"/>
      <w:bookmarkEnd w:id="62"/>
      <w:bookmarkEnd w:id="63"/>
      <w:bookmarkEnd w:id="64"/>
      <w:bookmarkEnd w:id="65"/>
    </w:p>
    <w:tbl>
      <w:tblPr>
        <w:tblStyle w:val="14"/>
        <w:tblpPr w:leftFromText="180" w:rightFromText="180" w:vertAnchor="text" w:horzAnchor="page" w:tblpX="1480" w:tblpY="386"/>
        <w:tblOverlap w:val="never"/>
        <w:tblW w:w="9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2338"/>
        <w:gridCol w:w="1577"/>
        <w:gridCol w:w="1148"/>
        <w:gridCol w:w="1148"/>
        <w:gridCol w:w="1148"/>
        <w:gridCol w:w="1148"/>
      </w:tblGrid>
      <w:tr w14:paraId="45BD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1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w:t>
            </w:r>
            <w:r>
              <w:rPr>
                <w:rFonts w:hint="eastAsia" w:ascii="宋体" w:hAnsi="宋体" w:cs="宋体"/>
                <w:i w:val="0"/>
                <w:iCs w:val="0"/>
                <w:color w:val="000000"/>
                <w:kern w:val="0"/>
                <w:sz w:val="22"/>
                <w:szCs w:val="22"/>
                <w:u w:val="none"/>
                <w:lang w:val="en-US" w:eastAsia="zh-CN" w:bidi="ar"/>
              </w:rPr>
              <w:t>（元）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870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14:paraId="7DF1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B45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洁柔软抽3层120抽</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93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eastAsia="zh-CN"/>
              </w:rPr>
              <w:t>纸巾尺寸18cm*13.8cm</w:t>
            </w:r>
            <w:r>
              <w:rPr>
                <w:rFonts w:hint="eastAsia" w:ascii="宋体" w:hAnsi="宋体" w:cs="宋体"/>
                <w:i w:val="0"/>
                <w:iCs w:val="0"/>
                <w:color w:val="000000"/>
                <w:sz w:val="22"/>
                <w:szCs w:val="22"/>
                <w:u w:val="none"/>
                <w:lang w:val="en-US" w:eastAsia="zh-CN"/>
              </w:rPr>
              <w:t xml:space="preserve"> 3包/提</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提</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C8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A1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4500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C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31500</w:t>
            </w:r>
          </w:p>
        </w:tc>
      </w:tr>
      <w:tr w14:paraId="0ABB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A9AD">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6DF">
            <w:pP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840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D5F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134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E6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31500.00</w:t>
            </w:r>
          </w:p>
        </w:tc>
      </w:tr>
    </w:tbl>
    <w:p w14:paraId="0BE13D1F">
      <w:pPr>
        <w:pStyle w:val="2"/>
        <w:rPr>
          <w:rFonts w:hint="eastAsia"/>
        </w:rPr>
      </w:pPr>
    </w:p>
    <w:p w14:paraId="45A49ACD">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特别说明</w:t>
      </w:r>
    </w:p>
    <w:p w14:paraId="0CE22839">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1.</w:t>
      </w:r>
      <w:r>
        <w:rPr>
          <w:rFonts w:hint="eastAsia" w:ascii="方正仿宋_GBK" w:hAnsi="宋体" w:eastAsia="方正仿宋_GBK" w:cs="Times New Roman"/>
          <w:sz w:val="24"/>
          <w:szCs w:val="24"/>
          <w:lang w:val="en-US" w:eastAsia="zh-CN"/>
        </w:rPr>
        <w:t>供货时每批次所供产品参数符合采购人的需求，供应商应保证产品的生产日期为近期生产，失效期不得少于一年以上，产品在使用过程中，有质量问题，供应商将无条件换货；</w:t>
      </w:r>
    </w:p>
    <w:p w14:paraId="53BF32A1">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2.若采购人后期新增清单以外的卫生耗材，则成交供应商参照重庆药品和医用耗材招采管理系统同类商品单价下浮进行供货；</w:t>
      </w:r>
    </w:p>
    <w:p w14:paraId="652A16C1">
      <w:pPr>
        <w:spacing w:line="400" w:lineRule="exact"/>
        <w:ind w:firstLine="480" w:firstLineChars="20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3.</w:t>
      </w:r>
      <w:r>
        <w:rPr>
          <w:rFonts w:hint="eastAsia" w:ascii="方正仿宋_GBK" w:hAnsi="宋体" w:eastAsia="方正仿宋_GBK" w:cs="Times New Roman"/>
          <w:sz w:val="24"/>
          <w:szCs w:val="24"/>
          <w:lang w:eastAsia="zh-CN"/>
        </w:rPr>
        <w:t>以上产品，供应商中标后不得以任何理由拒绝供货，一旦出现此类行为，视为恶意竞标，采购人有权将该成交供应商纳入黑名单；</w:t>
      </w:r>
    </w:p>
    <w:p w14:paraId="72087B35">
      <w:pPr>
        <w:spacing w:line="400" w:lineRule="exact"/>
        <w:ind w:firstLine="560" w:firstLineChars="200"/>
        <w:rPr>
          <w:rFonts w:hint="default"/>
          <w:lang w:val="en-US" w:eastAsia="zh-CN"/>
        </w:rPr>
        <w:sectPr>
          <w:pgSz w:w="11906" w:h="16838"/>
          <w:pgMar w:top="1440" w:right="1800" w:bottom="1440" w:left="1800" w:header="851" w:footer="992" w:gutter="0"/>
          <w:cols w:space="425" w:num="1"/>
          <w:docGrid w:type="lines" w:linePitch="312" w:charSpace="0"/>
        </w:sectPr>
      </w:pPr>
    </w:p>
    <w:p w14:paraId="1A255365">
      <w:pPr>
        <w:snapToGrid w:val="0"/>
        <w:spacing w:line="400" w:lineRule="exact"/>
        <w:rPr>
          <w:rFonts w:hint="eastAsia" w:ascii="方正仿宋_GBK" w:hAnsi="宋体" w:eastAsia="方正仿宋_GBK"/>
          <w:sz w:val="24"/>
          <w:szCs w:val="24"/>
        </w:rPr>
      </w:pPr>
    </w:p>
    <w:p w14:paraId="6BF02303">
      <w:pPr>
        <w:snapToGrid w:val="0"/>
        <w:spacing w:line="400" w:lineRule="exact"/>
        <w:rPr>
          <w:rFonts w:hint="eastAsia" w:ascii="方正仿宋_GBK" w:hAnsi="宋体" w:eastAsia="方正仿宋_GBK"/>
          <w:sz w:val="24"/>
          <w:szCs w:val="24"/>
        </w:rPr>
      </w:pPr>
    </w:p>
    <w:p w14:paraId="7B9DE215">
      <w:pPr>
        <w:snapToGrid w:val="0"/>
        <w:spacing w:line="400" w:lineRule="exact"/>
        <w:rPr>
          <w:rFonts w:hint="eastAsia" w:ascii="方正仿宋_GBK" w:hAnsi="宋体" w:eastAsia="方正仿宋_GBK"/>
          <w:sz w:val="24"/>
          <w:szCs w:val="24"/>
        </w:rPr>
      </w:pPr>
    </w:p>
    <w:p w14:paraId="437CB101">
      <w:pPr>
        <w:pStyle w:val="3"/>
        <w:adjustRightInd w:val="0"/>
        <w:snapToGrid w:val="0"/>
        <w:spacing w:before="0" w:after="0" w:line="400" w:lineRule="exact"/>
        <w:ind w:firstLine="482" w:firstLineChars="200"/>
        <w:rPr>
          <w:rFonts w:ascii="方正仿宋_GBK" w:hAnsi="宋体" w:eastAsia="方正仿宋_GBK"/>
          <w:sz w:val="24"/>
        </w:rPr>
      </w:pPr>
      <w:bookmarkStart w:id="66" w:name="_Toc106034782"/>
      <w:bookmarkStart w:id="67" w:name="_Toc17750"/>
      <w:bookmarkStart w:id="68" w:name="_Toc12935"/>
      <w:bookmarkStart w:id="69" w:name="_Toc65660342"/>
      <w:bookmarkStart w:id="70" w:name="_Toc13555"/>
      <w:r>
        <w:rPr>
          <w:rFonts w:hint="eastAsia" w:ascii="方正仿宋_GBK" w:hAnsi="宋体" w:eastAsia="方正仿宋_GBK"/>
          <w:sz w:val="24"/>
          <w:lang w:val="en-US" w:eastAsia="zh-CN"/>
        </w:rPr>
        <w:t>二</w:t>
      </w:r>
      <w:r>
        <w:rPr>
          <w:rFonts w:hint="eastAsia" w:ascii="方正仿宋_GBK" w:hAnsi="宋体" w:eastAsia="方正仿宋_GBK"/>
          <w:sz w:val="24"/>
        </w:rPr>
        <w:t>、交货时间、地点及验收方式</w:t>
      </w:r>
      <w:bookmarkEnd w:id="66"/>
      <w:bookmarkEnd w:id="67"/>
      <w:bookmarkEnd w:id="68"/>
      <w:bookmarkEnd w:id="69"/>
      <w:bookmarkEnd w:id="70"/>
    </w:p>
    <w:p w14:paraId="6B6E49C0">
      <w:pPr>
        <w:pStyle w:val="8"/>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（一）交货时间</w:t>
      </w:r>
    </w:p>
    <w:p w14:paraId="1F587C0A">
      <w:pPr>
        <w:pStyle w:val="8"/>
        <w:tabs>
          <w:tab w:val="left" w:pos="4905"/>
        </w:tabs>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highlight w:val="yellow"/>
        </w:rPr>
        <w:t>采购合同签订后</w:t>
      </w:r>
      <w:r>
        <w:rPr>
          <w:rFonts w:hint="eastAsia" w:ascii="方正仿宋_GBK" w:hAnsi="宋体" w:eastAsia="方正仿宋_GBK"/>
          <w:color w:val="auto"/>
          <w:sz w:val="24"/>
          <w:szCs w:val="24"/>
          <w:highlight w:val="yellow"/>
          <w:lang w:val="en-US" w:eastAsia="zh-CN"/>
        </w:rPr>
        <w:t>分2批次送货</w:t>
      </w:r>
      <w:r>
        <w:rPr>
          <w:rFonts w:hint="eastAsia" w:ascii="方正仿宋_GBK" w:hAnsi="宋体" w:eastAsia="方正仿宋_GBK"/>
          <w:color w:val="auto"/>
          <w:sz w:val="24"/>
          <w:szCs w:val="24"/>
          <w:highlight w:val="yellow"/>
        </w:rPr>
        <w:t>，</w:t>
      </w:r>
      <w:r>
        <w:rPr>
          <w:rFonts w:hint="eastAsia" w:ascii="方正仿宋_GBK" w:hAnsi="宋体" w:eastAsia="方正仿宋_GBK"/>
          <w:color w:val="auto"/>
          <w:sz w:val="24"/>
          <w:szCs w:val="24"/>
          <w:highlight w:val="yellow"/>
          <w:lang w:eastAsia="zh-CN"/>
        </w:rPr>
        <w:t>具体要求按业务科室明细供货</w:t>
      </w:r>
      <w:r>
        <w:rPr>
          <w:rFonts w:hint="eastAsia" w:ascii="方正仿宋_GBK" w:hAnsi="宋体" w:eastAsia="方正仿宋_GBK"/>
          <w:sz w:val="24"/>
          <w:szCs w:val="24"/>
          <w:highlight w:val="yellow"/>
          <w:lang w:eastAsia="zh-CN"/>
        </w:rPr>
        <w:t>，</w:t>
      </w:r>
      <w:r>
        <w:rPr>
          <w:rFonts w:hint="eastAsia" w:ascii="方正仿宋_GBK" w:hAnsi="宋体" w:eastAsia="方正仿宋_GBK"/>
          <w:sz w:val="24"/>
          <w:szCs w:val="24"/>
        </w:rPr>
        <w:t>并完成</w:t>
      </w:r>
      <w:r>
        <w:rPr>
          <w:rFonts w:hint="eastAsia" w:ascii="方正仿宋_GBK" w:hAnsi="宋体" w:eastAsia="方正仿宋_GBK"/>
          <w:sz w:val="24"/>
          <w:szCs w:val="24"/>
          <w:lang w:val="en-US" w:eastAsia="zh-CN"/>
        </w:rPr>
        <w:t>质量验收</w:t>
      </w:r>
      <w:r>
        <w:rPr>
          <w:rFonts w:hint="eastAsia" w:ascii="方正仿宋_GBK" w:hAnsi="宋体" w:eastAsia="方正仿宋_GBK"/>
          <w:sz w:val="24"/>
          <w:szCs w:val="24"/>
        </w:rPr>
        <w:t>。</w:t>
      </w:r>
    </w:p>
    <w:p w14:paraId="5FF04F63">
      <w:pPr>
        <w:pStyle w:val="8"/>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（二）交货地点</w:t>
      </w:r>
    </w:p>
    <w:p w14:paraId="43769057">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sz w:val="24"/>
          <w:szCs w:val="24"/>
        </w:rPr>
        <w:t>交货</w:t>
      </w:r>
      <w:r>
        <w:rPr>
          <w:rFonts w:hint="eastAsia" w:ascii="方正仿宋_GBK" w:hAnsi="宋体" w:eastAsia="方正仿宋_GBK" w:cs="Times New Roman"/>
          <w:sz w:val="24"/>
          <w:szCs w:val="24"/>
        </w:rPr>
        <w:t>地点：重庆市渝北区</w:t>
      </w:r>
      <w:r>
        <w:rPr>
          <w:rFonts w:hint="eastAsia" w:ascii="方正仿宋_GBK" w:hAnsi="宋体" w:eastAsia="方正仿宋_GBK" w:cs="Times New Roman"/>
          <w:sz w:val="24"/>
          <w:szCs w:val="24"/>
          <w:lang w:val="en-US" w:eastAsia="zh-CN"/>
        </w:rPr>
        <w:t>兴隆</w:t>
      </w:r>
      <w:r>
        <w:rPr>
          <w:rFonts w:hint="eastAsia" w:ascii="方正仿宋_GBK" w:hAnsi="宋体" w:eastAsia="方正仿宋_GBK" w:cs="Times New Roman"/>
          <w:sz w:val="24"/>
          <w:szCs w:val="24"/>
          <w:lang w:eastAsia="zh-CN"/>
        </w:rPr>
        <w:t>中心卫生院指定地点</w:t>
      </w:r>
      <w:r>
        <w:rPr>
          <w:rFonts w:hint="eastAsia" w:ascii="方正仿宋_GBK" w:hAnsi="宋体" w:eastAsia="方正仿宋_GBK" w:cs="Times New Roman"/>
          <w:sz w:val="24"/>
          <w:szCs w:val="24"/>
        </w:rPr>
        <w:t>。</w:t>
      </w:r>
    </w:p>
    <w:p w14:paraId="4E662864">
      <w:pPr>
        <w:pStyle w:val="8"/>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（三）验收方式</w:t>
      </w:r>
    </w:p>
    <w:p w14:paraId="684EF9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1.货物到达现场后，供应商应经采购人或其指定验收单位清点品名、规格、数量；检查外观，作出验收记录，双方签字确认。</w:t>
      </w:r>
    </w:p>
    <w:p w14:paraId="545E598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2.供应商应保证货物到达用户所在地完好无损，如有缺漏、损坏，由供应商负责调换、补齐或赔偿。</w:t>
      </w:r>
    </w:p>
    <w:p w14:paraId="7A239E0A">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3.供应商应提供完备的技术资料、装箱单和合格证等</w:t>
      </w:r>
      <w:r>
        <w:rPr>
          <w:rFonts w:hint="eastAsia" w:ascii="方正仿宋_GBK" w:hAnsi="宋体" w:eastAsia="方正仿宋_GBK"/>
          <w:sz w:val="24"/>
          <w:szCs w:val="24"/>
          <w:lang w:eastAsia="zh-CN"/>
        </w:rPr>
        <w:t>。</w:t>
      </w:r>
    </w:p>
    <w:p w14:paraId="65F42D2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4.供应商提供的货物未达到询价通知书规定要求，且对采购人造成损失的，由供应商承担一切责任，并赔偿所造成的损失。</w:t>
      </w:r>
    </w:p>
    <w:p w14:paraId="24D8481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5.大型或者复杂的政府采购产品项目，采购人可邀请国家认可的质量检测机构参加验收工作。</w:t>
      </w:r>
    </w:p>
    <w:p w14:paraId="5D898BD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6.采购人需要制造商对成交供应商交付的产品（包括质量、技术参数等）进行确认的，制造商应予以配合，并出具书面意见。</w:t>
      </w:r>
    </w:p>
    <w:p w14:paraId="5A163350">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7.产品包装材料归采购人所有。</w:t>
      </w:r>
    </w:p>
    <w:p w14:paraId="0C23C80E">
      <w:pPr>
        <w:pStyle w:val="3"/>
        <w:adjustRightInd w:val="0"/>
        <w:snapToGrid w:val="0"/>
        <w:spacing w:before="0" w:after="0" w:line="400" w:lineRule="exact"/>
        <w:ind w:firstLine="482" w:firstLineChars="200"/>
        <w:rPr>
          <w:rFonts w:hint="eastAsia" w:ascii="方正仿宋_GBK" w:hAnsi="宋体" w:eastAsia="方正仿宋_GBK"/>
          <w:sz w:val="24"/>
        </w:rPr>
      </w:pPr>
      <w:bookmarkStart w:id="71" w:name="_Toc12184"/>
      <w:bookmarkStart w:id="72" w:name="_Toc122"/>
      <w:bookmarkStart w:id="73" w:name="_Toc16974"/>
      <w:bookmarkStart w:id="74" w:name="_Toc65660344"/>
      <w:bookmarkStart w:id="75" w:name="_Toc106034784"/>
      <w:r>
        <w:rPr>
          <w:rFonts w:hint="eastAsia" w:ascii="方正仿宋_GBK" w:hAnsi="宋体" w:eastAsia="方正仿宋_GBK"/>
          <w:sz w:val="24"/>
          <w:lang w:val="en-US" w:eastAsia="zh-CN"/>
        </w:rPr>
        <w:t>三</w:t>
      </w:r>
      <w:r>
        <w:rPr>
          <w:rFonts w:hint="eastAsia" w:ascii="方正仿宋_GBK" w:hAnsi="宋体" w:eastAsia="方正仿宋_GBK"/>
          <w:sz w:val="24"/>
        </w:rPr>
        <w:t>、质量保证及售后服务</w:t>
      </w:r>
    </w:p>
    <w:p w14:paraId="05CE2CC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（一）产品质量保证期：自验收合格之日起，提供</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rPr>
        <w:t>年的免费质保期。</w:t>
      </w:r>
    </w:p>
    <w:p w14:paraId="1E7D8DB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（二）售后服务内容</w:t>
      </w:r>
    </w:p>
    <w:p w14:paraId="3100348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供应商在质量保证期内应当为采购人提供以下技术支持服务：</w:t>
      </w:r>
    </w:p>
    <w:p w14:paraId="5287945D">
      <w:pPr>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1.质量保证期内服务要求</w:t>
      </w:r>
    </w:p>
    <w:p w14:paraId="71E768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1.1电话咨询</w:t>
      </w:r>
    </w:p>
    <w:p w14:paraId="026F327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成交供应商应当为用户提供技术援助电话，解答用户在使用中遇到的问题，及时为用户提出解决问题的建议。</w:t>
      </w:r>
    </w:p>
    <w:p w14:paraId="77CDB05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1.2现场响应</w:t>
      </w:r>
    </w:p>
    <w:p w14:paraId="548241F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用户遇到使用及技术问题，电话咨询不能解决的，成交供应商应在</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小时内采取相应响应措施；无法在</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小时内解决的，应在</w:t>
      </w:r>
      <w:r>
        <w:rPr>
          <w:rFonts w:hint="eastAsia" w:ascii="方正仿宋_GBK" w:hAnsi="宋体" w:eastAsia="方正仿宋_GBK"/>
          <w:sz w:val="24"/>
          <w:szCs w:val="24"/>
          <w:lang w:val="en-US" w:eastAsia="zh-CN"/>
        </w:rPr>
        <w:t>24</w:t>
      </w:r>
      <w:r>
        <w:rPr>
          <w:rFonts w:hint="eastAsia" w:ascii="方正仿宋_GBK" w:hAnsi="宋体" w:eastAsia="方正仿宋_GBK"/>
          <w:sz w:val="24"/>
          <w:szCs w:val="24"/>
        </w:rPr>
        <w:t>小时内派出专业人员进行技术支持。</w:t>
      </w:r>
    </w:p>
    <w:p w14:paraId="3BA5F79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1.3技术升级</w:t>
      </w:r>
    </w:p>
    <w:p w14:paraId="0160D98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在质保期内，如果成交供应商的产品技术升级，成交供应商应及时通知采购人，如采购人有相应要求，成交供应商应对采购人进行升级服务。</w:t>
      </w:r>
    </w:p>
    <w:p w14:paraId="3EB75A5D">
      <w:pPr>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2.质保期外服务要求</w:t>
      </w:r>
    </w:p>
    <w:p w14:paraId="1E895D2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2.1质量保证期过后，成交供应商应同样提供免费电话咨询服务，并应承诺提供产品上门维护服务。</w:t>
      </w:r>
    </w:p>
    <w:p w14:paraId="1A5342B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2.2质量保证期过后，采购人需要继续由原成交供应商提供售后服务的，成交供应商应以优惠价格提供售后服务。</w:t>
      </w:r>
    </w:p>
    <w:p w14:paraId="29133526">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lang w:val="en-US" w:eastAsia="zh-CN"/>
        </w:rPr>
        <w:t>四</w:t>
      </w:r>
      <w:r>
        <w:rPr>
          <w:rFonts w:hint="eastAsia" w:ascii="方正仿宋_GBK" w:hAnsi="宋体" w:eastAsia="方正仿宋_GBK"/>
          <w:sz w:val="24"/>
        </w:rPr>
        <w:t>、报价要求</w:t>
      </w:r>
      <w:bookmarkEnd w:id="71"/>
      <w:bookmarkEnd w:id="72"/>
      <w:bookmarkEnd w:id="73"/>
      <w:bookmarkEnd w:id="74"/>
      <w:bookmarkEnd w:id="75"/>
    </w:p>
    <w:p w14:paraId="3B521A1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报价</w:t>
      </w:r>
      <w:r>
        <w:rPr>
          <w:rFonts w:hint="eastAsia" w:ascii="方正仿宋_GBK" w:hAnsi="宋体" w:eastAsia="方正仿宋_GBK" w:cs="宋体"/>
          <w:kern w:val="0"/>
          <w:sz w:val="24"/>
          <w:szCs w:val="24"/>
        </w:rPr>
        <w:t>须为人民币报价</w:t>
      </w:r>
      <w:r>
        <w:rPr>
          <w:rFonts w:hint="eastAsia" w:ascii="方正仿宋_GBK" w:hAnsi="宋体" w:eastAsia="方正仿宋_GBK"/>
          <w:sz w:val="24"/>
          <w:szCs w:val="24"/>
        </w:rPr>
        <w:t>，包括完成本项目所需的货物费、运输费、安装调试费、装卸费、培训费、保险费及各种应纳的税费。因成交供应商自身原因造成漏报、少报皆由其自行承担责任，采购人不再补偿。</w:t>
      </w:r>
    </w:p>
    <w:p w14:paraId="3399FBE2">
      <w:pPr>
        <w:pStyle w:val="3"/>
        <w:adjustRightInd w:val="0"/>
        <w:snapToGrid w:val="0"/>
        <w:spacing w:before="0" w:after="0" w:line="400" w:lineRule="exact"/>
        <w:ind w:firstLine="482" w:firstLineChars="200"/>
        <w:rPr>
          <w:rFonts w:hint="eastAsia" w:ascii="方正仿宋_GBK" w:hAnsi="宋体" w:eastAsia="方正仿宋_GBK"/>
          <w:sz w:val="24"/>
        </w:rPr>
      </w:pPr>
      <w:bookmarkStart w:id="76" w:name="_Toc65660345"/>
      <w:bookmarkStart w:id="77" w:name="_Toc106034785"/>
      <w:bookmarkStart w:id="78" w:name="_Toc7562"/>
      <w:bookmarkStart w:id="79" w:name="_Toc9192"/>
      <w:bookmarkStart w:id="80" w:name="_Toc11000"/>
      <w:r>
        <w:rPr>
          <w:rFonts w:hint="eastAsia" w:ascii="方正仿宋_GBK" w:hAnsi="宋体" w:eastAsia="方正仿宋_GBK"/>
          <w:sz w:val="24"/>
          <w:lang w:val="en-US" w:eastAsia="zh-CN"/>
        </w:rPr>
        <w:t>五</w:t>
      </w:r>
      <w:r>
        <w:rPr>
          <w:rFonts w:hint="eastAsia" w:ascii="方正仿宋_GBK" w:hAnsi="宋体" w:eastAsia="方正仿宋_GBK"/>
          <w:sz w:val="24"/>
        </w:rPr>
        <w:t>、付款方式</w:t>
      </w:r>
      <w:bookmarkEnd w:id="76"/>
      <w:bookmarkEnd w:id="77"/>
      <w:bookmarkEnd w:id="78"/>
      <w:bookmarkEnd w:id="79"/>
      <w:bookmarkEnd w:id="80"/>
    </w:p>
    <w:p w14:paraId="2BF6FEB7">
      <w:pPr>
        <w:snapToGrid w:val="0"/>
        <w:spacing w:line="400" w:lineRule="exact"/>
        <w:ind w:firstLine="540"/>
        <w:rPr>
          <w:rFonts w:hint="eastAsia" w:ascii="方正仿宋_GBK" w:hAnsi="宋体" w:eastAsia="方正仿宋_GBK"/>
          <w:sz w:val="24"/>
          <w:szCs w:val="24"/>
        </w:rPr>
      </w:pPr>
      <w:bookmarkStart w:id="81" w:name="_Toc24751"/>
      <w:bookmarkStart w:id="82" w:name="_Toc7228"/>
      <w:bookmarkStart w:id="83" w:name="_Toc3786"/>
      <w:bookmarkStart w:id="84" w:name="_Toc65660346"/>
      <w:bookmarkStart w:id="85" w:name="_Toc106034786"/>
      <w:r>
        <w:rPr>
          <w:rFonts w:hint="eastAsia" w:ascii="方正仿宋_GBK" w:hAnsi="宋体" w:eastAsia="方正仿宋_GBK"/>
          <w:sz w:val="24"/>
          <w:szCs w:val="24"/>
        </w:rPr>
        <w:t>货物验收合格，</w:t>
      </w:r>
      <w:r>
        <w:rPr>
          <w:rFonts w:hint="eastAsia" w:ascii="方正仿宋_GBK" w:hAnsi="宋体" w:eastAsia="方正仿宋_GBK"/>
          <w:sz w:val="24"/>
          <w:szCs w:val="24"/>
          <w:lang w:val="en-US" w:eastAsia="zh-CN"/>
        </w:rPr>
        <w:t>乙方开具正规发票，</w:t>
      </w:r>
      <w:r>
        <w:rPr>
          <w:rFonts w:hint="eastAsia" w:ascii="方正仿宋_GBK" w:hAnsi="宋体" w:eastAsia="方正仿宋_GBK"/>
          <w:sz w:val="24"/>
          <w:szCs w:val="24"/>
          <w:lang w:eastAsia="zh-CN"/>
        </w:rPr>
        <w:t>医院在</w:t>
      </w:r>
      <w:r>
        <w:rPr>
          <w:rFonts w:hint="eastAsia" w:ascii="方正仿宋_GBK" w:hAnsi="宋体" w:eastAsia="方正仿宋_GBK"/>
          <w:sz w:val="24"/>
          <w:szCs w:val="24"/>
          <w:lang w:val="en-US" w:eastAsia="zh-CN"/>
        </w:rPr>
        <w:t>30个工作日</w:t>
      </w:r>
      <w:r>
        <w:rPr>
          <w:rFonts w:hint="eastAsia" w:ascii="方正仿宋_GBK" w:hAnsi="宋体" w:eastAsia="方正仿宋_GBK"/>
          <w:sz w:val="24"/>
          <w:szCs w:val="24"/>
        </w:rPr>
        <w:t>支付货物款项100%。</w:t>
      </w:r>
      <w:bookmarkEnd w:id="81"/>
      <w:bookmarkEnd w:id="82"/>
      <w:bookmarkEnd w:id="83"/>
      <w:bookmarkEnd w:id="84"/>
      <w:bookmarkEnd w:id="85"/>
    </w:p>
    <w:p w14:paraId="7E7EC25E">
      <w:pPr>
        <w:pStyle w:val="3"/>
        <w:adjustRightInd w:val="0"/>
        <w:snapToGrid w:val="0"/>
        <w:spacing w:before="0" w:after="0" w:line="400" w:lineRule="exact"/>
        <w:ind w:firstLine="482" w:firstLineChars="200"/>
        <w:rPr>
          <w:rFonts w:hint="eastAsia" w:ascii="方正仿宋_GBK" w:hAnsi="宋体" w:eastAsia="方正仿宋_GBK"/>
          <w:sz w:val="24"/>
        </w:rPr>
      </w:pPr>
      <w:bookmarkStart w:id="86" w:name="_Toc21248"/>
      <w:bookmarkStart w:id="87" w:name="_Toc23902"/>
      <w:bookmarkStart w:id="88" w:name="_Toc65660348"/>
      <w:bookmarkStart w:id="89" w:name="_Toc31659"/>
      <w:bookmarkStart w:id="90" w:name="_Toc106034788"/>
      <w:r>
        <w:rPr>
          <w:rFonts w:hint="eastAsia" w:ascii="方正仿宋_GBK" w:hAnsi="宋体" w:eastAsia="方正仿宋_GBK"/>
          <w:sz w:val="24"/>
          <w:lang w:eastAsia="zh-CN"/>
        </w:rPr>
        <w:t>六、</w:t>
      </w:r>
      <w:r>
        <w:rPr>
          <w:rFonts w:hint="eastAsia" w:ascii="方正仿宋_GBK" w:hAnsi="宋体" w:eastAsia="方正仿宋_GBK"/>
          <w:sz w:val="24"/>
        </w:rPr>
        <w:t>其他</w:t>
      </w:r>
      <w:bookmarkEnd w:id="86"/>
      <w:bookmarkEnd w:id="87"/>
      <w:bookmarkEnd w:id="88"/>
      <w:bookmarkEnd w:id="89"/>
      <w:bookmarkEnd w:id="90"/>
    </w:p>
    <w:p w14:paraId="321569BF">
      <w:pPr>
        <w:snapToGrid w:val="0"/>
        <w:spacing w:line="400" w:lineRule="exact"/>
        <w:ind w:firstLine="54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若中标后出现恶意弃标、拒绝签署合同、中标物与标书严重不符等扰乱本次招标秩序的情况，一经发现纳入我院采购商黑名单管理，两年内不得参与本单位投标。</w:t>
      </w:r>
    </w:p>
    <w:p w14:paraId="518E774C">
      <w:pPr>
        <w:pStyle w:val="3"/>
        <w:spacing w:before="0" w:after="0" w:line="360" w:lineRule="auto"/>
        <w:jc w:val="center"/>
        <w:rPr>
          <w:rFonts w:hint="eastAsia" w:ascii="方正小标宋_GBK" w:eastAsia="方正小标宋_GBK"/>
          <w:b w:val="0"/>
          <w:sz w:val="36"/>
          <w:szCs w:val="30"/>
        </w:rPr>
      </w:pPr>
      <w:bookmarkStart w:id="91" w:name="_Toc106034789"/>
      <w:bookmarkStart w:id="92" w:name="_Toc16123"/>
      <w:bookmarkStart w:id="93" w:name="_Toc31282"/>
      <w:bookmarkStart w:id="94" w:name="_Toc24195"/>
      <w:bookmarkStart w:id="95" w:name="_Toc65660349"/>
    </w:p>
    <w:p w14:paraId="67875E55">
      <w:pPr>
        <w:pStyle w:val="3"/>
        <w:spacing w:before="0" w:after="0" w:line="360" w:lineRule="auto"/>
        <w:jc w:val="center"/>
        <w:rPr>
          <w:rFonts w:hint="eastAsia" w:ascii="方正小标宋_GBK" w:eastAsia="方正小标宋_GBK"/>
          <w:b w:val="0"/>
          <w:sz w:val="36"/>
          <w:szCs w:val="30"/>
        </w:rPr>
      </w:pPr>
    </w:p>
    <w:p w14:paraId="7F6BD5CE">
      <w:pPr>
        <w:pStyle w:val="3"/>
        <w:spacing w:before="0" w:after="0" w:line="360" w:lineRule="auto"/>
        <w:jc w:val="center"/>
        <w:rPr>
          <w:rFonts w:hint="eastAsia" w:ascii="方正小标宋_GBK" w:eastAsia="方正小标宋_GBK"/>
          <w:b w:val="0"/>
          <w:sz w:val="36"/>
          <w:szCs w:val="30"/>
        </w:rPr>
      </w:pPr>
    </w:p>
    <w:p w14:paraId="20184EC4">
      <w:pPr>
        <w:bidi w:val="0"/>
        <w:rPr>
          <w:rFonts w:hint="eastAsia"/>
        </w:rPr>
      </w:pPr>
    </w:p>
    <w:p w14:paraId="37C6D4BB">
      <w:pPr>
        <w:pStyle w:val="2"/>
        <w:rPr>
          <w:rFonts w:hint="eastAsia"/>
        </w:rPr>
      </w:pPr>
    </w:p>
    <w:p w14:paraId="058A42AB">
      <w:pPr>
        <w:rPr>
          <w:rFonts w:hint="eastAsia"/>
        </w:rPr>
      </w:pPr>
    </w:p>
    <w:p w14:paraId="148FB062">
      <w:pPr>
        <w:rPr>
          <w:rFonts w:hint="eastAsia"/>
        </w:rPr>
      </w:pPr>
    </w:p>
    <w:p w14:paraId="03CF07DD">
      <w:pPr>
        <w:rPr>
          <w:rFonts w:hint="eastAsia"/>
        </w:rPr>
      </w:pPr>
    </w:p>
    <w:p w14:paraId="013FA447">
      <w:pPr>
        <w:rPr>
          <w:rFonts w:hint="eastAsia"/>
        </w:rPr>
      </w:pPr>
    </w:p>
    <w:p w14:paraId="111E71BB">
      <w:pPr>
        <w:rPr>
          <w:rFonts w:hint="eastAsia"/>
        </w:rPr>
      </w:pPr>
    </w:p>
    <w:p w14:paraId="4B472311">
      <w:pPr>
        <w:rPr>
          <w:rFonts w:hint="eastAsia"/>
        </w:rPr>
      </w:pPr>
    </w:p>
    <w:p w14:paraId="4202B480">
      <w:pPr>
        <w:rPr>
          <w:rFonts w:hint="eastAsia"/>
        </w:rPr>
      </w:pPr>
    </w:p>
    <w:p w14:paraId="668297D0">
      <w:pPr>
        <w:rPr>
          <w:rFonts w:hint="eastAsia"/>
        </w:rPr>
      </w:pPr>
    </w:p>
    <w:p w14:paraId="1B0C0246">
      <w:pPr>
        <w:rPr>
          <w:rFonts w:hint="eastAsia"/>
        </w:rPr>
      </w:pPr>
    </w:p>
    <w:p w14:paraId="43F83AA0">
      <w:pPr>
        <w:bidi w:val="0"/>
        <w:rPr>
          <w:rFonts w:hint="eastAsia"/>
        </w:rPr>
      </w:pPr>
    </w:p>
    <w:p w14:paraId="128367A6">
      <w:pPr>
        <w:bidi w:val="0"/>
        <w:rPr>
          <w:rFonts w:hint="eastAsia"/>
        </w:rPr>
      </w:pPr>
    </w:p>
    <w:p w14:paraId="5B419095">
      <w:pPr>
        <w:pStyle w:val="2"/>
        <w:rPr>
          <w:rFonts w:hint="eastAsia"/>
        </w:rPr>
      </w:pPr>
    </w:p>
    <w:p w14:paraId="608FB2C7">
      <w:pPr>
        <w:rPr>
          <w:rFonts w:hint="eastAsia"/>
        </w:rPr>
      </w:pPr>
    </w:p>
    <w:p w14:paraId="28C0F5D4">
      <w:pPr>
        <w:bidi w:val="0"/>
        <w:jc w:val="center"/>
        <w:rPr>
          <w:rFonts w:hint="eastAsia" w:ascii="方正小标宋_GBK" w:hAnsi="Arial" w:eastAsia="方正小标宋_GBK" w:cs="Times New Roman"/>
          <w:b/>
          <w:kern w:val="2"/>
          <w:sz w:val="36"/>
          <w:szCs w:val="30"/>
          <w:lang w:val="en-US" w:eastAsia="zh-CN" w:bidi="ar-SA"/>
        </w:rPr>
      </w:pPr>
      <w:r>
        <w:rPr>
          <w:rFonts w:hint="eastAsia" w:ascii="方正小标宋_GBK" w:hAnsi="Arial" w:eastAsia="方正小标宋_GBK" w:cs="Times New Roman"/>
          <w:b/>
          <w:kern w:val="2"/>
          <w:sz w:val="36"/>
          <w:szCs w:val="30"/>
          <w:lang w:val="en-US" w:eastAsia="zh-CN" w:bidi="ar-SA"/>
        </w:rPr>
        <w:t>第三篇  采购程序、评定成交的标准、无效报价及采购终止</w:t>
      </w:r>
      <w:bookmarkEnd w:id="91"/>
      <w:bookmarkEnd w:id="92"/>
      <w:bookmarkEnd w:id="93"/>
      <w:bookmarkEnd w:id="94"/>
      <w:bookmarkEnd w:id="95"/>
      <w:bookmarkStart w:id="96" w:name="_Toc5167"/>
      <w:bookmarkStart w:id="97" w:name="_Toc106034790"/>
      <w:bookmarkStart w:id="98" w:name="_Toc64732012"/>
      <w:bookmarkStart w:id="99" w:name="_Toc9361"/>
      <w:bookmarkStart w:id="100" w:name="_Toc27932"/>
      <w:bookmarkStart w:id="101" w:name="_Toc65660350"/>
    </w:p>
    <w:p w14:paraId="403A526C">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一、采购程序</w:t>
      </w:r>
      <w:bookmarkEnd w:id="96"/>
      <w:bookmarkEnd w:id="97"/>
      <w:bookmarkEnd w:id="98"/>
      <w:bookmarkEnd w:id="99"/>
      <w:bookmarkEnd w:id="100"/>
      <w:bookmarkEnd w:id="101"/>
    </w:p>
    <w:p w14:paraId="291AAC9D">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（一）询价按询价通知书规定的时间和地点进行。</w:t>
      </w:r>
    </w:p>
    <w:p w14:paraId="088F135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（二）由本项目询价小组对各供应商的资格条件、实质性响应等进行审查。 </w:t>
      </w:r>
    </w:p>
    <w:p w14:paraId="7055F40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1.资格性审查。依据法律法规和询价通知书的规定，对响应文件中的资格证明材料等进行审查。资格性审查内容如下：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1F5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D36081A">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55DC7FAD">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5A2DF38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6316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EA5AF8B">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0C0B50C9">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2F5F4886">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26FF1BB9">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603433B3">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22A1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DF893C9">
            <w:pPr>
              <w:jc w:val="center"/>
              <w:rPr>
                <w:rFonts w:hint="eastAsia" w:ascii="方正仿宋_GBK" w:hAnsi="仿宋" w:eastAsia="方正仿宋_GBK"/>
                <w:sz w:val="21"/>
                <w:szCs w:val="21"/>
              </w:rPr>
            </w:pPr>
          </w:p>
        </w:tc>
        <w:tc>
          <w:tcPr>
            <w:tcW w:w="709" w:type="dxa"/>
            <w:vMerge w:val="continue"/>
            <w:noWrap w:val="0"/>
            <w:vAlign w:val="center"/>
          </w:tcPr>
          <w:p w14:paraId="2CF2A66A">
            <w:pPr>
              <w:rPr>
                <w:rFonts w:hint="eastAsia" w:ascii="方正仿宋_GBK" w:hAnsi="仿宋" w:eastAsia="方正仿宋_GBK" w:cs="仿宋_GB2312"/>
                <w:sz w:val="21"/>
                <w:szCs w:val="21"/>
                <w:lang w:val="zh-CN"/>
              </w:rPr>
            </w:pPr>
          </w:p>
        </w:tc>
        <w:tc>
          <w:tcPr>
            <w:tcW w:w="2835" w:type="dxa"/>
            <w:noWrap w:val="0"/>
            <w:vAlign w:val="center"/>
          </w:tcPr>
          <w:p w14:paraId="720C307D">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0BB55F6A">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w:t>
            </w:r>
            <w:r>
              <w:rPr>
                <w:rFonts w:hint="eastAsia" w:ascii="方正仿宋_GBK" w:hAnsi="仿宋" w:eastAsia="方正仿宋_GBK"/>
                <w:sz w:val="21"/>
                <w:szCs w:val="21"/>
                <w:lang w:val="en-US" w:eastAsia="zh-CN"/>
              </w:rPr>
              <w:t>六</w:t>
            </w:r>
            <w:r>
              <w:rPr>
                <w:rFonts w:hint="eastAsia" w:ascii="方正仿宋_GBK" w:hAnsi="仿宋" w:eastAsia="方正仿宋_GBK"/>
                <w:sz w:val="21"/>
                <w:szCs w:val="21"/>
              </w:rPr>
              <w:t>篇）</w:t>
            </w:r>
          </w:p>
        </w:tc>
      </w:tr>
      <w:tr w14:paraId="1830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2B3D25C">
            <w:pPr>
              <w:jc w:val="center"/>
              <w:rPr>
                <w:rFonts w:hint="eastAsia" w:ascii="方正仿宋_GBK" w:hAnsi="仿宋" w:eastAsia="方正仿宋_GBK"/>
                <w:sz w:val="21"/>
                <w:szCs w:val="21"/>
              </w:rPr>
            </w:pPr>
          </w:p>
        </w:tc>
        <w:tc>
          <w:tcPr>
            <w:tcW w:w="709" w:type="dxa"/>
            <w:vMerge w:val="continue"/>
            <w:noWrap w:val="0"/>
            <w:vAlign w:val="center"/>
          </w:tcPr>
          <w:p w14:paraId="0579DE90">
            <w:pPr>
              <w:rPr>
                <w:rFonts w:hint="eastAsia" w:ascii="方正仿宋_GBK" w:hAnsi="仿宋" w:eastAsia="方正仿宋_GBK" w:cs="仿宋_GB2312"/>
                <w:sz w:val="21"/>
                <w:szCs w:val="21"/>
                <w:lang w:val="zh-CN"/>
              </w:rPr>
            </w:pPr>
          </w:p>
        </w:tc>
        <w:tc>
          <w:tcPr>
            <w:tcW w:w="2835" w:type="dxa"/>
            <w:noWrap w:val="0"/>
            <w:vAlign w:val="center"/>
          </w:tcPr>
          <w:p w14:paraId="00579713">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2A05B65A">
            <w:pPr>
              <w:rPr>
                <w:rFonts w:hint="eastAsia" w:ascii="方正仿宋_GBK" w:hAnsi="仿宋" w:eastAsia="方正仿宋_GBK"/>
                <w:sz w:val="21"/>
                <w:szCs w:val="21"/>
              </w:rPr>
            </w:pPr>
          </w:p>
        </w:tc>
      </w:tr>
      <w:tr w14:paraId="01EB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4AF4BB3">
            <w:pPr>
              <w:jc w:val="center"/>
              <w:rPr>
                <w:rFonts w:hint="eastAsia" w:ascii="方正仿宋_GBK" w:hAnsi="仿宋" w:eastAsia="方正仿宋_GBK"/>
                <w:sz w:val="21"/>
                <w:szCs w:val="21"/>
              </w:rPr>
            </w:pPr>
          </w:p>
        </w:tc>
        <w:tc>
          <w:tcPr>
            <w:tcW w:w="709" w:type="dxa"/>
            <w:vMerge w:val="continue"/>
            <w:noWrap w:val="0"/>
            <w:vAlign w:val="center"/>
          </w:tcPr>
          <w:p w14:paraId="16B5C357">
            <w:pPr>
              <w:rPr>
                <w:rFonts w:hint="eastAsia" w:ascii="方正仿宋_GBK" w:hAnsi="仿宋" w:eastAsia="方正仿宋_GBK" w:cs="仿宋_GB2312"/>
                <w:sz w:val="21"/>
                <w:szCs w:val="21"/>
                <w:lang w:val="zh-CN"/>
              </w:rPr>
            </w:pPr>
          </w:p>
        </w:tc>
        <w:tc>
          <w:tcPr>
            <w:tcW w:w="2835" w:type="dxa"/>
            <w:noWrap w:val="0"/>
            <w:vAlign w:val="center"/>
          </w:tcPr>
          <w:p w14:paraId="5627A3F8">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6B848CFA">
            <w:pPr>
              <w:rPr>
                <w:rFonts w:hint="eastAsia" w:ascii="方正仿宋_GBK" w:hAnsi="仿宋" w:eastAsia="方正仿宋_GBK"/>
                <w:sz w:val="21"/>
                <w:szCs w:val="21"/>
              </w:rPr>
            </w:pPr>
          </w:p>
        </w:tc>
      </w:tr>
      <w:tr w14:paraId="3E2D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398702">
            <w:pPr>
              <w:jc w:val="center"/>
              <w:rPr>
                <w:rFonts w:hint="eastAsia" w:ascii="方正仿宋_GBK" w:hAnsi="仿宋" w:eastAsia="方正仿宋_GBK"/>
                <w:sz w:val="21"/>
                <w:szCs w:val="21"/>
              </w:rPr>
            </w:pPr>
          </w:p>
        </w:tc>
        <w:tc>
          <w:tcPr>
            <w:tcW w:w="709" w:type="dxa"/>
            <w:vMerge w:val="continue"/>
            <w:noWrap w:val="0"/>
            <w:vAlign w:val="center"/>
          </w:tcPr>
          <w:p w14:paraId="0652115F">
            <w:pPr>
              <w:rPr>
                <w:rFonts w:hint="eastAsia" w:ascii="方正仿宋_GBK" w:hAnsi="仿宋" w:eastAsia="方正仿宋_GBK" w:cs="仿宋_GB2312"/>
                <w:sz w:val="21"/>
                <w:szCs w:val="21"/>
                <w:lang w:val="zh-CN"/>
              </w:rPr>
            </w:pPr>
          </w:p>
        </w:tc>
        <w:tc>
          <w:tcPr>
            <w:tcW w:w="2835" w:type="dxa"/>
            <w:noWrap w:val="0"/>
            <w:vAlign w:val="center"/>
          </w:tcPr>
          <w:p w14:paraId="18568ACF">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10FAE59F">
            <w:pPr>
              <w:rPr>
                <w:rFonts w:hint="eastAsia" w:ascii="方正仿宋_GBK" w:hAnsi="仿宋" w:eastAsia="方正仿宋_GBK"/>
                <w:b/>
                <w:sz w:val="21"/>
                <w:szCs w:val="21"/>
              </w:rPr>
            </w:pPr>
          </w:p>
        </w:tc>
      </w:tr>
      <w:tr w14:paraId="7921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0C41F9A">
            <w:pPr>
              <w:jc w:val="center"/>
              <w:rPr>
                <w:rFonts w:hint="eastAsia" w:ascii="方正仿宋_GBK" w:hAnsi="仿宋" w:eastAsia="方正仿宋_GBK"/>
                <w:sz w:val="21"/>
                <w:szCs w:val="21"/>
              </w:rPr>
            </w:pPr>
          </w:p>
        </w:tc>
        <w:tc>
          <w:tcPr>
            <w:tcW w:w="709" w:type="dxa"/>
            <w:vMerge w:val="continue"/>
            <w:noWrap w:val="0"/>
            <w:vAlign w:val="center"/>
          </w:tcPr>
          <w:p w14:paraId="5EC67A2F">
            <w:pPr>
              <w:rPr>
                <w:rFonts w:hint="eastAsia" w:ascii="方正仿宋_GBK" w:hAnsi="仿宋" w:eastAsia="方正仿宋_GBK" w:cs="仿宋_GB2312"/>
                <w:sz w:val="21"/>
                <w:szCs w:val="21"/>
              </w:rPr>
            </w:pPr>
          </w:p>
        </w:tc>
        <w:tc>
          <w:tcPr>
            <w:tcW w:w="2835" w:type="dxa"/>
            <w:noWrap w:val="0"/>
            <w:vAlign w:val="center"/>
          </w:tcPr>
          <w:p w14:paraId="61A967C8">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709154DF">
            <w:pPr>
              <w:rPr>
                <w:rFonts w:hint="eastAsia" w:ascii="方正仿宋_GBK" w:hAnsi="仿宋" w:eastAsia="方正仿宋_GBK"/>
                <w:sz w:val="21"/>
                <w:szCs w:val="21"/>
              </w:rPr>
            </w:pPr>
          </w:p>
        </w:tc>
      </w:tr>
      <w:tr w14:paraId="04B3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BCF8135">
            <w:pPr>
              <w:jc w:val="center"/>
              <w:rPr>
                <w:rFonts w:hint="eastAsia" w:ascii="方正仿宋_GBK" w:hAnsi="仿宋" w:eastAsia="方正仿宋_GBK"/>
                <w:sz w:val="21"/>
                <w:szCs w:val="21"/>
              </w:rPr>
            </w:pPr>
          </w:p>
        </w:tc>
        <w:tc>
          <w:tcPr>
            <w:tcW w:w="709" w:type="dxa"/>
            <w:vMerge w:val="continue"/>
            <w:noWrap w:val="0"/>
            <w:vAlign w:val="center"/>
          </w:tcPr>
          <w:p w14:paraId="5FA88881">
            <w:pPr>
              <w:rPr>
                <w:rFonts w:hint="eastAsia" w:ascii="方正仿宋_GBK" w:hAnsi="仿宋" w:eastAsia="方正仿宋_GBK" w:cs="仿宋_GB2312"/>
                <w:sz w:val="21"/>
                <w:szCs w:val="21"/>
              </w:rPr>
            </w:pPr>
          </w:p>
        </w:tc>
        <w:tc>
          <w:tcPr>
            <w:tcW w:w="2835" w:type="dxa"/>
            <w:noWrap w:val="0"/>
            <w:vAlign w:val="center"/>
          </w:tcPr>
          <w:p w14:paraId="39C86158">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69DEDC7C">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p>
        </w:tc>
      </w:tr>
    </w:tbl>
    <w:p w14:paraId="74139041">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05F52992">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1C6BE03E">
      <w:pPr>
        <w:numPr>
          <w:ilvl w:val="0"/>
          <w:numId w:val="2"/>
        </w:num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p w14:paraId="3FC2E41F">
      <w:pPr>
        <w:widowControl w:val="0"/>
        <w:numPr>
          <w:ilvl w:val="0"/>
          <w:numId w:val="0"/>
        </w:numPr>
        <w:snapToGrid w:val="0"/>
        <w:spacing w:line="400" w:lineRule="exact"/>
        <w:jc w:val="both"/>
        <w:rPr>
          <w:rFonts w:hint="eastAsia" w:ascii="方正仿宋_GBK" w:hAnsi="宋体" w:eastAsia="方正仿宋_GBK"/>
          <w:sz w:val="24"/>
          <w:szCs w:val="24"/>
        </w:rPr>
      </w:pPr>
    </w:p>
    <w:p w14:paraId="2C0D3F20">
      <w:pPr>
        <w:widowControl w:val="0"/>
        <w:numPr>
          <w:ilvl w:val="0"/>
          <w:numId w:val="0"/>
        </w:numPr>
        <w:snapToGrid w:val="0"/>
        <w:spacing w:line="400" w:lineRule="exact"/>
        <w:jc w:val="both"/>
        <w:rPr>
          <w:rFonts w:hint="eastAsia" w:ascii="方正仿宋_GBK" w:hAnsi="宋体" w:eastAsia="方正仿宋_GBK"/>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5F9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2AAEC55">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noWrap w:val="0"/>
            <w:vAlign w:val="center"/>
          </w:tcPr>
          <w:p w14:paraId="35BE8C8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noWrap w:val="0"/>
            <w:vAlign w:val="center"/>
          </w:tcPr>
          <w:p w14:paraId="5283AF26">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7232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EA85B9">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noWrap w:val="0"/>
            <w:vAlign w:val="center"/>
          </w:tcPr>
          <w:p w14:paraId="29E8B358">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noWrap w:val="0"/>
            <w:vAlign w:val="center"/>
          </w:tcPr>
          <w:p w14:paraId="6F12B838">
            <w:pPr>
              <w:rPr>
                <w:rFonts w:hint="eastAsia" w:ascii="方正仿宋_GBK" w:hAnsi="宋体" w:eastAsia="方正仿宋_GBK" w:cs="宋体"/>
                <w:kern w:val="0"/>
                <w:sz w:val="21"/>
                <w:szCs w:val="21"/>
              </w:rPr>
            </w:pPr>
            <w:r>
              <w:rPr>
                <w:rFonts w:hint="eastAsia" w:ascii="方正仿宋_GBK" w:hAnsi="宋体" w:eastAsia="方正仿宋_GBK"/>
                <w:sz w:val="21"/>
                <w:szCs w:val="21"/>
              </w:rPr>
              <w:t>按“第</w:t>
            </w:r>
            <w:r>
              <w:rPr>
                <w:rFonts w:hint="eastAsia" w:ascii="方正仿宋_GBK" w:hAnsi="宋体" w:eastAsia="方正仿宋_GBK"/>
                <w:sz w:val="21"/>
                <w:szCs w:val="21"/>
                <w:lang w:val="en-US" w:eastAsia="zh-CN"/>
              </w:rPr>
              <w:t>六篇</w:t>
            </w:r>
            <w:r>
              <w:rPr>
                <w:rFonts w:hint="eastAsia" w:ascii="方正仿宋_GBK" w:hAnsi="宋体" w:eastAsia="方正仿宋_GBK"/>
                <w:sz w:val="21"/>
                <w:szCs w:val="21"/>
              </w:rPr>
              <w:t>响应文件格式要求”要求签署或盖章</w:t>
            </w:r>
          </w:p>
        </w:tc>
      </w:tr>
      <w:tr w14:paraId="09D1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BE349CE">
            <w:pPr>
              <w:jc w:val="center"/>
              <w:rPr>
                <w:rFonts w:hint="eastAsia" w:ascii="方正仿宋_GBK" w:hAnsi="宋体" w:eastAsia="方正仿宋_GBK" w:cs="宋体"/>
                <w:kern w:val="0"/>
                <w:sz w:val="21"/>
                <w:szCs w:val="21"/>
              </w:rPr>
            </w:pPr>
          </w:p>
        </w:tc>
        <w:tc>
          <w:tcPr>
            <w:tcW w:w="2694" w:type="dxa"/>
            <w:noWrap w:val="0"/>
            <w:vAlign w:val="center"/>
          </w:tcPr>
          <w:p w14:paraId="2B2C9D4D">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noWrap w:val="0"/>
            <w:vAlign w:val="center"/>
          </w:tcPr>
          <w:p w14:paraId="6421425C">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法定代表人身份证明及授权委托书有效，符合询价通知书规定的格式，签署或盖章齐全。</w:t>
            </w:r>
          </w:p>
        </w:tc>
      </w:tr>
      <w:tr w14:paraId="4DB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37EE781">
            <w:pPr>
              <w:jc w:val="center"/>
              <w:rPr>
                <w:rFonts w:hint="eastAsia" w:ascii="方正仿宋_GBK" w:hAnsi="宋体" w:eastAsia="方正仿宋_GBK" w:cs="宋体"/>
                <w:kern w:val="0"/>
                <w:sz w:val="21"/>
                <w:szCs w:val="21"/>
              </w:rPr>
            </w:pPr>
          </w:p>
        </w:tc>
        <w:tc>
          <w:tcPr>
            <w:tcW w:w="2694" w:type="dxa"/>
            <w:noWrap w:val="0"/>
            <w:vAlign w:val="center"/>
          </w:tcPr>
          <w:p w14:paraId="40B915DE">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noWrap w:val="0"/>
            <w:vAlign w:val="center"/>
          </w:tcPr>
          <w:p w14:paraId="437F7735">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2C85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0B066D1C">
            <w:pPr>
              <w:jc w:val="center"/>
              <w:rPr>
                <w:rFonts w:hint="eastAsia" w:ascii="方正仿宋_GBK" w:hAnsi="宋体" w:eastAsia="方正仿宋_GBK" w:cs="宋体"/>
                <w:kern w:val="0"/>
                <w:sz w:val="21"/>
                <w:szCs w:val="21"/>
              </w:rPr>
            </w:pPr>
          </w:p>
        </w:tc>
        <w:tc>
          <w:tcPr>
            <w:tcW w:w="2694" w:type="dxa"/>
            <w:noWrap w:val="0"/>
            <w:vAlign w:val="center"/>
          </w:tcPr>
          <w:p w14:paraId="0218D0B4">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noWrap w:val="0"/>
            <w:vAlign w:val="center"/>
          </w:tcPr>
          <w:p w14:paraId="7296767A">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4C08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7CE1F17">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noWrap w:val="0"/>
            <w:vAlign w:val="center"/>
          </w:tcPr>
          <w:p w14:paraId="6FC92235">
            <w:pPr>
              <w:rPr>
                <w:rFonts w:hint="eastAsia" w:ascii="方正仿宋_GBK" w:hAnsi="宋体" w:eastAsia="方正仿宋_GBK" w:cs="宋体"/>
                <w:kern w:val="0"/>
                <w:sz w:val="21"/>
                <w:szCs w:val="21"/>
                <w:lang w:eastAsia="zh-CN"/>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en-US" w:eastAsia="zh-CN"/>
              </w:rPr>
              <w:t>完整性</w:t>
            </w:r>
          </w:p>
        </w:tc>
        <w:tc>
          <w:tcPr>
            <w:tcW w:w="6259" w:type="dxa"/>
            <w:noWrap w:val="0"/>
            <w:vAlign w:val="center"/>
          </w:tcPr>
          <w:p w14:paraId="10C56131">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en-US" w:eastAsia="zh-CN"/>
              </w:rPr>
              <w:t>完整</w:t>
            </w:r>
            <w:r>
              <w:rPr>
                <w:rFonts w:hint="eastAsia" w:ascii="方正仿宋_GBK" w:hAnsi="宋体" w:eastAsia="方正仿宋_GBK" w:cs="仿宋_GB2312"/>
                <w:sz w:val="21"/>
                <w:szCs w:val="21"/>
                <w:lang w:val="zh-CN"/>
              </w:rPr>
              <w:t>符合</w:t>
            </w:r>
            <w:r>
              <w:rPr>
                <w:rFonts w:hint="eastAsia" w:ascii="方正仿宋_GBK" w:hAnsi="宋体" w:eastAsia="方正仿宋_GBK" w:cs="仿宋_GB2312"/>
                <w:sz w:val="21"/>
                <w:szCs w:val="21"/>
              </w:rPr>
              <w:t>询价通知书</w:t>
            </w:r>
            <w:r>
              <w:rPr>
                <w:rFonts w:hint="eastAsia" w:ascii="方正仿宋_GBK" w:hAnsi="宋体" w:eastAsia="方正仿宋_GBK" w:cs="仿宋_GB2312"/>
                <w:sz w:val="21"/>
                <w:szCs w:val="21"/>
                <w:lang w:val="zh-CN"/>
              </w:rPr>
              <w:t>要求。</w:t>
            </w:r>
          </w:p>
        </w:tc>
      </w:tr>
      <w:tr w14:paraId="4B4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ADCAFB5">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noWrap w:val="0"/>
            <w:vAlign w:val="center"/>
          </w:tcPr>
          <w:p w14:paraId="33D9B3B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noWrap w:val="0"/>
            <w:vAlign w:val="center"/>
          </w:tcPr>
          <w:p w14:paraId="6D592FF1">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对询价通知书第二篇规定的询价内容进行实质性响应。</w:t>
            </w:r>
          </w:p>
        </w:tc>
      </w:tr>
      <w:tr w14:paraId="202E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B032CF1">
            <w:pPr>
              <w:jc w:val="center"/>
              <w:rPr>
                <w:rFonts w:hint="eastAsia" w:ascii="方正仿宋_GBK" w:hAnsi="宋体" w:eastAsia="方正仿宋_GBK" w:cs="宋体"/>
                <w:kern w:val="0"/>
                <w:sz w:val="21"/>
                <w:szCs w:val="21"/>
              </w:rPr>
            </w:pPr>
          </w:p>
        </w:tc>
        <w:tc>
          <w:tcPr>
            <w:tcW w:w="2694" w:type="dxa"/>
            <w:noWrap w:val="0"/>
            <w:vAlign w:val="center"/>
          </w:tcPr>
          <w:p w14:paraId="3DD8227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询价有效期</w:t>
            </w:r>
          </w:p>
        </w:tc>
        <w:tc>
          <w:tcPr>
            <w:tcW w:w="6259" w:type="dxa"/>
            <w:noWrap w:val="0"/>
            <w:vAlign w:val="center"/>
          </w:tcPr>
          <w:p w14:paraId="2FF4832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2388DD3B">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宋体" w:eastAsia="方正仿宋_GBK"/>
          <w:color w:val="FF0000"/>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方正仿宋_GBK" w:hAnsi="宋体" w:eastAsia="方正仿宋_GBK"/>
          <w:color w:val="E54C5E" w:themeColor="accent6"/>
          <w:sz w:val="24"/>
          <w:szCs w:val="24"/>
          <w14:textFill>
            <w14:solidFill>
              <w14:schemeClr w14:val="accent6"/>
            </w14:solidFill>
          </w14:textFill>
        </w:rPr>
        <w:t>。</w:t>
      </w:r>
    </w:p>
    <w:p w14:paraId="402B4B8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8E0CEF6">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（四）评审的依据为询价通知书和响应文件（含有效的补充文件）。询价小组判断响应文件对询价通知书的响应，仅基于响应文件本身而不靠外部证据。</w:t>
      </w:r>
    </w:p>
    <w:p w14:paraId="08EF3F2D">
      <w:pPr>
        <w:pStyle w:val="3"/>
        <w:adjustRightInd w:val="0"/>
        <w:snapToGrid w:val="0"/>
        <w:spacing w:before="0" w:after="0" w:line="400" w:lineRule="exact"/>
        <w:ind w:firstLine="482" w:firstLineChars="200"/>
        <w:rPr>
          <w:rFonts w:hint="eastAsia" w:ascii="方正仿宋_GBK" w:hAnsi="宋体" w:eastAsia="方正仿宋_GBK"/>
          <w:b/>
          <w:bCs/>
          <w:i/>
          <w:iCs/>
          <w:sz w:val="24"/>
          <w:szCs w:val="24"/>
        </w:rPr>
      </w:pPr>
      <w:bookmarkStart w:id="102" w:name="_Toc106034791"/>
      <w:bookmarkStart w:id="103" w:name="_Toc65660351"/>
      <w:bookmarkStart w:id="104" w:name="_Toc64732013"/>
      <w:bookmarkStart w:id="105" w:name="_Toc5149"/>
      <w:bookmarkStart w:id="106" w:name="_Toc30639"/>
      <w:bookmarkStart w:id="107" w:name="_Toc11713"/>
      <w:r>
        <w:rPr>
          <w:rFonts w:hint="eastAsia" w:ascii="方正仿宋_GBK" w:hAnsi="宋体" w:eastAsia="方正仿宋_GBK"/>
          <w:sz w:val="24"/>
        </w:rPr>
        <w:t>二、评定成交的标准</w:t>
      </w:r>
      <w:bookmarkEnd w:id="102"/>
      <w:bookmarkEnd w:id="103"/>
      <w:bookmarkEnd w:id="104"/>
      <w:bookmarkEnd w:id="105"/>
      <w:bookmarkEnd w:id="106"/>
      <w:bookmarkEnd w:id="107"/>
    </w:p>
    <w:p w14:paraId="47666BB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（一）采购人将依照本询价通知书相关规定对技术（质量）和服务均能满足实质性响应要求的供应商，按照报价由低到高的顺序提出3名</w:t>
      </w:r>
      <w:r>
        <w:rPr>
          <w:rFonts w:hint="eastAsia" w:ascii="方正仿宋_GBK" w:hAnsi="宋体" w:eastAsia="方正仿宋_GBK"/>
          <w:sz w:val="24"/>
          <w:szCs w:val="24"/>
          <w:lang w:val="en-US" w:eastAsia="zh-CN"/>
        </w:rPr>
        <w:t>及</w:t>
      </w:r>
      <w:r>
        <w:rPr>
          <w:rFonts w:hint="eastAsia" w:ascii="方正仿宋_GBK" w:hAnsi="宋体" w:eastAsia="方正仿宋_GBK"/>
          <w:sz w:val="24"/>
          <w:szCs w:val="24"/>
        </w:rPr>
        <w:t>以上成交候选人。其中，报价最低的供应商为成交供应商。</w:t>
      </w:r>
    </w:p>
    <w:p w14:paraId="5A3037FA">
      <w:pPr>
        <w:snapToGrid w:val="0"/>
        <w:spacing w:line="400" w:lineRule="exact"/>
        <w:ind w:firstLine="480" w:firstLineChars="200"/>
        <w:rPr>
          <w:rFonts w:hint="default" w:ascii="方正仿宋_GBK" w:hAnsi="宋体" w:eastAsia="方正仿宋_GBK"/>
          <w:color w:val="FF0000"/>
          <w:sz w:val="24"/>
          <w:szCs w:val="24"/>
          <w:lang w:val="en-US" w:eastAsia="zh-CN"/>
        </w:rPr>
      </w:pPr>
      <w:r>
        <w:rPr>
          <w:rFonts w:hint="eastAsia" w:ascii="方正仿宋_GBK" w:hAnsi="宋体" w:eastAsia="方正仿宋_GBK"/>
          <w:color w:val="FF0000"/>
          <w:sz w:val="24"/>
          <w:szCs w:val="24"/>
        </w:rPr>
        <w:t>若报价最低的供应商数量大于或等于2家的，</w:t>
      </w:r>
      <w:r>
        <w:rPr>
          <w:rFonts w:hint="eastAsia" w:ascii="方正仿宋_GBK" w:hAnsi="宋体" w:eastAsia="方正仿宋_GBK"/>
          <w:color w:val="FF0000"/>
          <w:sz w:val="24"/>
          <w:szCs w:val="24"/>
          <w:lang w:val="en-US" w:eastAsia="zh-CN"/>
        </w:rPr>
        <w:t>按响应文件递交时间顺序确认成交供应商。</w:t>
      </w:r>
    </w:p>
    <w:p w14:paraId="279A4558">
      <w:pPr>
        <w:pStyle w:val="3"/>
        <w:adjustRightInd w:val="0"/>
        <w:snapToGrid w:val="0"/>
        <w:spacing w:before="0" w:after="0" w:line="400" w:lineRule="exact"/>
        <w:ind w:firstLine="482" w:firstLineChars="200"/>
        <w:rPr>
          <w:rFonts w:hint="eastAsia" w:ascii="方正仿宋_GBK" w:hAnsi="宋体" w:eastAsia="方正仿宋_GBK"/>
          <w:sz w:val="24"/>
        </w:rPr>
      </w:pPr>
      <w:bookmarkStart w:id="108" w:name="_Toc65660352"/>
      <w:bookmarkStart w:id="109" w:name="_Toc29113"/>
      <w:bookmarkStart w:id="110" w:name="_Toc12644"/>
      <w:bookmarkStart w:id="111" w:name="_Toc106034792"/>
      <w:bookmarkStart w:id="112" w:name="_Toc19473"/>
      <w:r>
        <w:rPr>
          <w:rFonts w:hint="eastAsia" w:ascii="方正仿宋_GBK" w:hAnsi="宋体" w:eastAsia="方正仿宋_GBK"/>
          <w:sz w:val="24"/>
        </w:rPr>
        <w:t>三、无效</w:t>
      </w:r>
      <w:bookmarkEnd w:id="108"/>
      <w:bookmarkEnd w:id="109"/>
      <w:bookmarkEnd w:id="110"/>
      <w:r>
        <w:rPr>
          <w:rFonts w:hint="eastAsia" w:ascii="方正仿宋_GBK" w:hAnsi="宋体" w:eastAsia="方正仿宋_GBK"/>
          <w:sz w:val="24"/>
        </w:rPr>
        <w:t>报价</w:t>
      </w:r>
      <w:bookmarkEnd w:id="111"/>
      <w:bookmarkEnd w:id="112"/>
    </w:p>
    <w:p w14:paraId="6302323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供应商发生以下条款情况之一者，视为无效报价：</w:t>
      </w:r>
    </w:p>
    <w:p w14:paraId="124D5A6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3270ED4F">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（二）供应商未通过实质性响应审查的；</w:t>
      </w:r>
    </w:p>
    <w:p w14:paraId="5E3D142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）供应商所提交的响应文件未按“第</w:t>
      </w:r>
      <w:r>
        <w:rPr>
          <w:rFonts w:hint="eastAsia" w:ascii="方正仿宋_GBK" w:hAnsi="宋体" w:eastAsia="方正仿宋_GBK"/>
          <w:sz w:val="24"/>
          <w:szCs w:val="24"/>
          <w:lang w:val="en-US" w:eastAsia="zh-CN"/>
        </w:rPr>
        <w:t>六篇</w:t>
      </w:r>
      <w:r>
        <w:rPr>
          <w:rFonts w:hint="eastAsia" w:ascii="方正仿宋_GBK" w:hAnsi="宋体" w:eastAsia="方正仿宋_GBK"/>
          <w:sz w:val="24"/>
          <w:szCs w:val="24"/>
        </w:rPr>
        <w:t>响应文件格式要求”要求签署或盖章的；</w:t>
      </w:r>
    </w:p>
    <w:p w14:paraId="22E8E506">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）供应商的报价超过采购预算或最高限价的；</w:t>
      </w:r>
    </w:p>
    <w:p w14:paraId="5B464440">
      <w:pPr>
        <w:pStyle w:val="8"/>
        <w:spacing w:line="400" w:lineRule="exact"/>
        <w:ind w:firstLine="480" w:firstLineChars="200"/>
        <w:rPr>
          <w:rFonts w:hint="eastAsia" w:ascii="方正仿宋_GBK" w:hAnsi="宋体" w:eastAsia="方正仿宋_GBK"/>
          <w:sz w:val="24"/>
          <w:szCs w:val="24"/>
        </w:rPr>
      </w:pPr>
      <w:bookmarkStart w:id="113" w:name="_Toc22716"/>
      <w:bookmarkStart w:id="114" w:name="_Toc29298"/>
      <w:bookmarkStart w:id="115" w:name="_Toc65660353"/>
      <w:bookmarkStart w:id="116" w:name="_Toc106034793"/>
      <w:bookmarkStart w:id="117" w:name="_Toc28422"/>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）供应商不接受询价小组修正后的价格的；</w:t>
      </w:r>
    </w:p>
    <w:p w14:paraId="2B04CDA5">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（包）报价的；</w:t>
      </w:r>
    </w:p>
    <w:p w14:paraId="499D86B2">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）为采购项目提供整体设计、规范编制或者项目管理、监理、检测等服务的供应商再参加该采购项目的其他采购活动的；</w:t>
      </w:r>
    </w:p>
    <w:p w14:paraId="07FEC85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八</w:t>
      </w:r>
      <w:r>
        <w:rPr>
          <w:rFonts w:hint="eastAsia" w:ascii="方正仿宋_GBK" w:hAnsi="宋体" w:eastAsia="方正仿宋_GBK"/>
          <w:sz w:val="24"/>
          <w:szCs w:val="24"/>
        </w:rPr>
        <w:t>）同一</w:t>
      </w:r>
      <w:r>
        <w:rPr>
          <w:rFonts w:ascii="方正仿宋_GBK" w:hAnsi="宋体" w:eastAsia="方正仿宋_GBK"/>
          <w:sz w:val="24"/>
          <w:szCs w:val="24"/>
        </w:rPr>
        <w:t>合同项</w:t>
      </w:r>
      <w:r>
        <w:rPr>
          <w:rFonts w:hint="eastAsia" w:ascii="方正仿宋_GBK" w:hAnsi="宋体" w:eastAsia="方正仿宋_GBK"/>
          <w:sz w:val="24"/>
          <w:szCs w:val="24"/>
        </w:rPr>
        <w:t>（包）</w:t>
      </w:r>
      <w:r>
        <w:rPr>
          <w:rFonts w:ascii="方正仿宋_GBK" w:hAnsi="宋体" w:eastAsia="方正仿宋_GBK"/>
          <w:sz w:val="24"/>
          <w:szCs w:val="24"/>
        </w:rPr>
        <w:t>下</w:t>
      </w:r>
      <w:r>
        <w:rPr>
          <w:rFonts w:hint="eastAsia" w:ascii="方正仿宋_GBK" w:hAnsi="宋体" w:eastAsia="方正仿宋_GBK"/>
          <w:sz w:val="24"/>
          <w:szCs w:val="24"/>
        </w:rPr>
        <w:t>的货物，制造商参与报价，再委托代理商参与报价的；</w:t>
      </w:r>
    </w:p>
    <w:p w14:paraId="1E258EE1">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九</w:t>
      </w:r>
      <w:r>
        <w:rPr>
          <w:rFonts w:hint="eastAsia" w:ascii="方正仿宋_GBK" w:hAnsi="宋体" w:eastAsia="方正仿宋_GBK"/>
          <w:sz w:val="24"/>
          <w:szCs w:val="24"/>
        </w:rPr>
        <w:t>）供应商响应文件内容有与国家现行法律法规相违背的内容，或附有采购人无法接受条件的；</w:t>
      </w:r>
    </w:p>
    <w:p w14:paraId="70D2435B">
      <w:pPr>
        <w:pStyle w:val="8"/>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（十）法律、法规和询价通知书规定的其他无效情形。</w:t>
      </w:r>
    </w:p>
    <w:p w14:paraId="01C8B564">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四、采购终止</w:t>
      </w:r>
      <w:bookmarkEnd w:id="113"/>
      <w:bookmarkEnd w:id="114"/>
      <w:bookmarkEnd w:id="115"/>
      <w:bookmarkEnd w:id="116"/>
      <w:bookmarkEnd w:id="117"/>
    </w:p>
    <w:p w14:paraId="14AE95D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出现下列情形之一的，采购人应当终止询价采购活动，发布项目终止公告并说明原因，重新开展采购活动：</w:t>
      </w:r>
    </w:p>
    <w:p w14:paraId="6A54DC3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（一）因情况变化，不再符合规定的询价采购方式适用情形的；</w:t>
      </w:r>
    </w:p>
    <w:p w14:paraId="65D7164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7D715E5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（三）在采购过程中符合竞争要求的供应商或者报价未超过采购预算的供应商不足3家的。</w:t>
      </w:r>
    </w:p>
    <w:p w14:paraId="052B16DB">
      <w:pPr>
        <w:bidi w:val="0"/>
        <w:rPr>
          <w:rFonts w:hint="eastAsia"/>
        </w:rPr>
      </w:pPr>
      <w:bookmarkStart w:id="118" w:name="_Toc8916"/>
      <w:bookmarkStart w:id="119" w:name="_Toc20055"/>
      <w:bookmarkStart w:id="120" w:name="_Toc106034794"/>
      <w:bookmarkStart w:id="121" w:name="_Toc65660354"/>
      <w:bookmarkStart w:id="122" w:name="_Toc10768"/>
    </w:p>
    <w:p w14:paraId="0AE6B9FD">
      <w:pPr>
        <w:bidi w:val="0"/>
        <w:rPr>
          <w:rFonts w:hint="eastAsia"/>
        </w:rPr>
      </w:pPr>
    </w:p>
    <w:p w14:paraId="5E17947F">
      <w:pPr>
        <w:bidi w:val="0"/>
        <w:rPr>
          <w:rFonts w:hint="eastAsia"/>
        </w:rPr>
      </w:pPr>
    </w:p>
    <w:p w14:paraId="0400D6B6">
      <w:pPr>
        <w:bidi w:val="0"/>
        <w:rPr>
          <w:rFonts w:hint="eastAsia"/>
        </w:rPr>
      </w:pPr>
    </w:p>
    <w:p w14:paraId="4049EC5B">
      <w:pPr>
        <w:bidi w:val="0"/>
        <w:rPr>
          <w:rFonts w:hint="eastAsia"/>
        </w:rPr>
      </w:pPr>
    </w:p>
    <w:p w14:paraId="2F10E7B1">
      <w:pPr>
        <w:bidi w:val="0"/>
        <w:rPr>
          <w:rFonts w:hint="eastAsia"/>
        </w:rPr>
      </w:pPr>
    </w:p>
    <w:p w14:paraId="2D5B6B1C">
      <w:pPr>
        <w:bidi w:val="0"/>
        <w:rPr>
          <w:rFonts w:hint="eastAsia"/>
        </w:rPr>
      </w:pPr>
    </w:p>
    <w:p w14:paraId="1EC81B15">
      <w:pPr>
        <w:bidi w:val="0"/>
        <w:rPr>
          <w:rFonts w:hint="eastAsia"/>
        </w:rPr>
      </w:pPr>
    </w:p>
    <w:p w14:paraId="7F088318">
      <w:pPr>
        <w:bidi w:val="0"/>
        <w:rPr>
          <w:rFonts w:hint="eastAsia"/>
        </w:rPr>
      </w:pPr>
    </w:p>
    <w:p w14:paraId="1854318E">
      <w:pPr>
        <w:bidi w:val="0"/>
        <w:rPr>
          <w:rFonts w:hint="eastAsia"/>
        </w:rPr>
      </w:pPr>
    </w:p>
    <w:p w14:paraId="5A0C34F4">
      <w:pPr>
        <w:bidi w:val="0"/>
        <w:rPr>
          <w:rFonts w:hint="eastAsia"/>
        </w:rPr>
      </w:pPr>
    </w:p>
    <w:p w14:paraId="7FEC543A">
      <w:pPr>
        <w:bidi w:val="0"/>
        <w:rPr>
          <w:rFonts w:hint="eastAsia"/>
        </w:rPr>
      </w:pPr>
    </w:p>
    <w:p w14:paraId="28BDA220">
      <w:pPr>
        <w:bidi w:val="0"/>
        <w:rPr>
          <w:rFonts w:hint="eastAsia"/>
        </w:rPr>
      </w:pPr>
    </w:p>
    <w:p w14:paraId="07C1AF70">
      <w:pPr>
        <w:bidi w:val="0"/>
        <w:rPr>
          <w:rFonts w:hint="eastAsia"/>
        </w:rPr>
      </w:pPr>
    </w:p>
    <w:p w14:paraId="25FF5535">
      <w:pPr>
        <w:pStyle w:val="3"/>
        <w:spacing w:before="0" w:after="0" w:line="360" w:lineRule="auto"/>
        <w:jc w:val="both"/>
        <w:rPr>
          <w:rFonts w:hint="eastAsia" w:ascii="方正小标宋_GBK" w:eastAsia="方正小标宋_GBK"/>
          <w:b w:val="0"/>
          <w:sz w:val="36"/>
          <w:szCs w:val="30"/>
        </w:rPr>
      </w:pPr>
    </w:p>
    <w:p w14:paraId="7A235FCA">
      <w:pPr>
        <w:rPr>
          <w:rFonts w:hint="eastAsia" w:ascii="方正小标宋_GBK" w:eastAsia="方正小标宋_GBK"/>
          <w:b w:val="0"/>
          <w:sz w:val="36"/>
          <w:szCs w:val="30"/>
        </w:rPr>
      </w:pPr>
    </w:p>
    <w:p w14:paraId="5867626A">
      <w:pPr>
        <w:pStyle w:val="2"/>
        <w:rPr>
          <w:rFonts w:hint="eastAsia" w:ascii="方正小标宋_GBK" w:eastAsia="方正小标宋_GBK"/>
          <w:b w:val="0"/>
          <w:sz w:val="36"/>
          <w:szCs w:val="30"/>
        </w:rPr>
      </w:pPr>
    </w:p>
    <w:p w14:paraId="6F1B86C8">
      <w:pPr>
        <w:rPr>
          <w:rFonts w:hint="eastAsia" w:ascii="方正小标宋_GBK" w:eastAsia="方正小标宋_GBK"/>
          <w:b w:val="0"/>
          <w:sz w:val="36"/>
          <w:szCs w:val="30"/>
        </w:rPr>
      </w:pPr>
    </w:p>
    <w:p w14:paraId="72E471B0">
      <w:pPr>
        <w:pStyle w:val="2"/>
        <w:rPr>
          <w:rFonts w:hint="eastAsia"/>
        </w:rPr>
      </w:pPr>
    </w:p>
    <w:p w14:paraId="2820D6C0">
      <w:pPr>
        <w:pStyle w:val="3"/>
        <w:spacing w:before="0" w:after="0" w:line="360" w:lineRule="auto"/>
        <w:jc w:val="center"/>
        <w:rPr>
          <w:rFonts w:hint="eastAsia" w:ascii="方正小标宋_GBK" w:eastAsia="方正小标宋_GBK"/>
          <w:b w:val="0"/>
          <w:sz w:val="36"/>
          <w:szCs w:val="30"/>
        </w:rPr>
      </w:pPr>
      <w:r>
        <w:rPr>
          <w:rFonts w:hint="eastAsia" w:ascii="方正小标宋_GBK" w:eastAsia="方正小标宋_GBK"/>
          <w:b w:val="0"/>
          <w:sz w:val="36"/>
          <w:szCs w:val="30"/>
        </w:rPr>
        <w:t>第</w:t>
      </w:r>
      <w:r>
        <w:rPr>
          <w:rFonts w:hint="eastAsia" w:ascii="方正小标宋_GBK" w:eastAsia="方正小标宋_GBK"/>
          <w:b w:val="0"/>
          <w:sz w:val="36"/>
          <w:szCs w:val="30"/>
          <w:lang w:val="en-US" w:eastAsia="zh-CN"/>
        </w:rPr>
        <w:t>四</w:t>
      </w:r>
      <w:r>
        <w:rPr>
          <w:rFonts w:hint="eastAsia" w:ascii="方正小标宋_GBK" w:eastAsia="方正小标宋_GBK"/>
          <w:b w:val="0"/>
          <w:sz w:val="36"/>
          <w:szCs w:val="30"/>
        </w:rPr>
        <w:t>篇  供应商须知</w:t>
      </w:r>
      <w:bookmarkEnd w:id="118"/>
      <w:bookmarkEnd w:id="119"/>
      <w:bookmarkEnd w:id="120"/>
      <w:bookmarkEnd w:id="121"/>
      <w:bookmarkEnd w:id="122"/>
    </w:p>
    <w:p w14:paraId="05A2AB48">
      <w:pPr>
        <w:pStyle w:val="3"/>
        <w:adjustRightInd w:val="0"/>
        <w:snapToGrid w:val="0"/>
        <w:spacing w:before="0" w:after="0" w:line="400" w:lineRule="exact"/>
        <w:ind w:firstLine="482" w:firstLineChars="200"/>
        <w:rPr>
          <w:rFonts w:hint="eastAsia" w:ascii="方正仿宋_GBK" w:hAnsi="宋体" w:eastAsia="方正仿宋_GBK"/>
          <w:sz w:val="24"/>
        </w:rPr>
      </w:pPr>
      <w:bookmarkStart w:id="123" w:name="_Toc2864"/>
      <w:bookmarkStart w:id="124" w:name="_Toc106034795"/>
      <w:bookmarkStart w:id="125" w:name="_Toc16524"/>
      <w:bookmarkStart w:id="126" w:name="_Toc65660355"/>
      <w:bookmarkStart w:id="127" w:name="_Toc5290"/>
      <w:r>
        <w:rPr>
          <w:rFonts w:hint="eastAsia" w:ascii="方正仿宋_GBK" w:hAnsi="宋体" w:eastAsia="方正仿宋_GBK"/>
          <w:sz w:val="24"/>
        </w:rPr>
        <w:t>一、询价费用</w:t>
      </w:r>
      <w:bookmarkEnd w:id="123"/>
      <w:bookmarkEnd w:id="124"/>
      <w:bookmarkEnd w:id="125"/>
      <w:bookmarkEnd w:id="126"/>
      <w:bookmarkEnd w:id="127"/>
    </w:p>
    <w:p w14:paraId="12209A8E">
      <w:pPr>
        <w:pStyle w:val="19"/>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7FCC75D5">
      <w:pPr>
        <w:pStyle w:val="3"/>
        <w:adjustRightInd w:val="0"/>
        <w:snapToGrid w:val="0"/>
        <w:spacing w:before="0" w:after="0" w:line="400" w:lineRule="exact"/>
        <w:ind w:firstLine="482" w:firstLineChars="200"/>
        <w:rPr>
          <w:rFonts w:hint="eastAsia" w:ascii="方正仿宋_GBK" w:hAnsi="宋体" w:eastAsia="方正仿宋_GBK"/>
          <w:sz w:val="24"/>
        </w:rPr>
      </w:pPr>
      <w:bookmarkStart w:id="128" w:name="_Toc31070"/>
      <w:bookmarkStart w:id="129" w:name="_Toc31739"/>
      <w:bookmarkStart w:id="130" w:name="_Toc5915"/>
      <w:bookmarkStart w:id="131" w:name="_Toc65660356"/>
      <w:bookmarkStart w:id="132" w:name="_Toc106034796"/>
      <w:r>
        <w:rPr>
          <w:rFonts w:hint="eastAsia" w:ascii="方正仿宋_GBK" w:hAnsi="宋体" w:eastAsia="方正仿宋_GBK"/>
          <w:sz w:val="24"/>
        </w:rPr>
        <w:t>二、询价通知书</w:t>
      </w:r>
      <w:bookmarkEnd w:id="128"/>
      <w:bookmarkEnd w:id="129"/>
      <w:bookmarkEnd w:id="130"/>
      <w:bookmarkEnd w:id="131"/>
      <w:bookmarkEnd w:id="132"/>
      <w:r>
        <w:rPr>
          <w:rFonts w:ascii="方正仿宋_GBK" w:hAnsi="宋体" w:eastAsia="方正仿宋_GBK"/>
          <w:sz w:val="24"/>
        </w:rPr>
        <w:tab/>
      </w:r>
    </w:p>
    <w:p w14:paraId="2FC3C80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161BD7DF">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（二）采购人所作的一切有效的书面通知、修改及补充，都是询价通知书不可分割的部分。</w:t>
      </w:r>
    </w:p>
    <w:p w14:paraId="36507EA1">
      <w:pPr>
        <w:pStyle w:val="3"/>
        <w:adjustRightInd w:val="0"/>
        <w:snapToGrid w:val="0"/>
        <w:spacing w:before="0" w:after="0" w:line="400" w:lineRule="exact"/>
        <w:ind w:firstLine="482" w:firstLineChars="200"/>
        <w:rPr>
          <w:rFonts w:hint="eastAsia" w:ascii="方正仿宋_GBK" w:hAnsi="宋体" w:eastAsia="方正仿宋_GBK"/>
          <w:sz w:val="24"/>
        </w:rPr>
      </w:pPr>
      <w:bookmarkStart w:id="133" w:name="_Toc106034797"/>
      <w:bookmarkStart w:id="134" w:name="_Toc65660357"/>
      <w:bookmarkStart w:id="135" w:name="_Toc1922"/>
      <w:bookmarkStart w:id="136" w:name="_Toc3061"/>
      <w:bookmarkStart w:id="137" w:name="_Toc9532"/>
      <w:r>
        <w:rPr>
          <w:rFonts w:hint="eastAsia" w:ascii="方正仿宋_GBK" w:hAnsi="宋体" w:eastAsia="方正仿宋_GBK"/>
          <w:sz w:val="24"/>
        </w:rPr>
        <w:t>三、报价要求</w:t>
      </w:r>
      <w:bookmarkEnd w:id="133"/>
      <w:bookmarkEnd w:id="134"/>
      <w:bookmarkEnd w:id="135"/>
      <w:bookmarkEnd w:id="136"/>
      <w:bookmarkEnd w:id="137"/>
    </w:p>
    <w:p w14:paraId="3DBFF072">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（一）响应文件</w:t>
      </w:r>
    </w:p>
    <w:p w14:paraId="459C8F4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供应商应当按照询价通知书的要求编制响应文件，并对询价通知书提出的要求和条件作出实质性响应。</w:t>
      </w:r>
    </w:p>
    <w:p w14:paraId="56F6408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1.响应文件组成</w:t>
      </w:r>
    </w:p>
    <w:p w14:paraId="19B804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篇响应文件格式要求”规定的部分和供应商所作的一切有效补充、修改和承诺等文件组成，供应商应按照“第</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篇响应文件格式”规定进行编写，也可在基本格式基础上对表格进行扩展，未规定格式的由供应商自定格式。</w:t>
      </w:r>
    </w:p>
    <w:p w14:paraId="4B88BB2F">
      <w:pPr>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报价有效期：响应文件及有关承诺文件有效期为提交响应文件截止时间起90天。</w:t>
      </w:r>
    </w:p>
    <w:p w14:paraId="1ED0745F">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）修正错误</w:t>
      </w:r>
    </w:p>
    <w:p w14:paraId="5E4BD0A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若供应商所递交的响应文件或报价中的价格出现大写金额和小写金额不一致的错误，以大写金额修正为准。</w:t>
      </w:r>
    </w:p>
    <w:p w14:paraId="6096987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A823C45">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）提交响应文件的份数和签署</w:t>
      </w:r>
    </w:p>
    <w:p w14:paraId="3817D0B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1.响应文件电子文档一份；需上传盖鲜章后的PDF电子文档。</w:t>
      </w:r>
    </w:p>
    <w:p w14:paraId="56A9855F">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在响应文件中，询价通知书第</w:t>
      </w:r>
      <w:r>
        <w:rPr>
          <w:rFonts w:hint="eastAsia" w:ascii="方正仿宋_GBK" w:hAnsi="宋体" w:eastAsia="方正仿宋_GBK"/>
          <w:sz w:val="24"/>
          <w:lang w:val="en-US" w:eastAsia="zh-CN"/>
        </w:rPr>
        <w:t>六</w:t>
      </w:r>
      <w:r>
        <w:rPr>
          <w:rFonts w:hint="eastAsia" w:ascii="方正仿宋_GBK" w:hAnsi="宋体" w:eastAsia="方正仿宋_GBK"/>
          <w:sz w:val="24"/>
        </w:rPr>
        <w:t>篇响应文件格式中规定签署、盖章的地方必须按其规定签署、盖章</w:t>
      </w:r>
      <w:r>
        <w:rPr>
          <w:rFonts w:hint="eastAsia" w:ascii="方正仿宋_GBK" w:hAnsi="宋体" w:eastAsia="方正仿宋_GBK"/>
          <w:sz w:val="24"/>
          <w:lang w:eastAsia="zh-CN"/>
        </w:rPr>
        <w:t>，上传的文件需字迹清晰，未按要求制作响应文件的作废标处理。</w:t>
      </w:r>
    </w:p>
    <w:p w14:paraId="78179715">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3.若供应商对响应文件的错处作必要修改，则应在修改处加盖供应商公章或由法定代表人（或其授权代表）或自然人</w:t>
      </w:r>
      <w:r>
        <w:rPr>
          <w:rFonts w:hint="eastAsia" w:ascii="方正仿宋_GBK" w:hAnsi="宋体" w:eastAsia="方正仿宋_GBK"/>
          <w:sz w:val="24"/>
          <w:szCs w:val="24"/>
        </w:rPr>
        <w:t>（供应商为自然人）签署</w:t>
      </w:r>
      <w:r>
        <w:rPr>
          <w:rFonts w:hint="eastAsia" w:ascii="方正仿宋_GBK" w:hAnsi="宋体" w:eastAsia="方正仿宋_GBK"/>
          <w:sz w:val="24"/>
        </w:rPr>
        <w:t>确认。</w:t>
      </w:r>
    </w:p>
    <w:p w14:paraId="08EF7310">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4.电报、电话、传真形式的响应文件概不接受。</w:t>
      </w:r>
    </w:p>
    <w:p w14:paraId="2AB2A244">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（五）响应文件的递交</w:t>
      </w:r>
    </w:p>
    <w:p w14:paraId="6D99F244">
      <w:pPr>
        <w:pStyle w:val="6"/>
        <w:spacing w:line="40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szCs w:val="24"/>
        </w:rPr>
        <w:t>响应文件</w:t>
      </w:r>
      <w:r>
        <w:rPr>
          <w:rFonts w:hint="eastAsia" w:ascii="方正仿宋_GBK" w:hAnsi="宋体" w:eastAsia="方正仿宋_GBK"/>
          <w:sz w:val="24"/>
          <w:szCs w:val="24"/>
          <w:lang w:val="en-US" w:eastAsia="zh-CN"/>
        </w:rPr>
        <w:t>在规定时间内提交至行采家平台。</w:t>
      </w:r>
    </w:p>
    <w:p w14:paraId="72FB6E7D">
      <w:pPr>
        <w:snapToGrid w:val="0"/>
        <w:spacing w:line="400" w:lineRule="exact"/>
        <w:ind w:firstLine="360" w:firstLineChars="150"/>
        <w:outlineLvl w:val="2"/>
        <w:rPr>
          <w:rFonts w:hint="default" w:eastAsia="方正仿宋_GBK"/>
          <w:lang w:val="en-US" w:eastAsia="zh-CN"/>
        </w:rPr>
      </w:pPr>
      <w:r>
        <w:rPr>
          <w:rFonts w:hint="eastAsia" w:ascii="方正仿宋_GBK" w:hAnsi="宋体" w:eastAsia="方正仿宋_GBK"/>
          <w:sz w:val="24"/>
          <w:szCs w:val="24"/>
        </w:rPr>
        <w:t>（六）响应文件语言：简体中文</w:t>
      </w:r>
      <w:r>
        <w:rPr>
          <w:rFonts w:hint="eastAsia" w:ascii="方正仿宋_GBK" w:hAnsi="宋体" w:eastAsia="方正仿宋_GBK"/>
          <w:sz w:val="24"/>
          <w:lang w:val="en-US" w:eastAsia="zh-CN"/>
        </w:rPr>
        <w:t xml:space="preserve"> </w:t>
      </w:r>
    </w:p>
    <w:p w14:paraId="27E650D4">
      <w:pPr>
        <w:pStyle w:val="3"/>
        <w:adjustRightInd w:val="0"/>
        <w:snapToGrid w:val="0"/>
        <w:spacing w:before="0" w:after="0" w:line="400" w:lineRule="exact"/>
        <w:ind w:firstLine="482" w:firstLineChars="200"/>
        <w:rPr>
          <w:rFonts w:hint="eastAsia" w:ascii="方正仿宋_GBK" w:hAnsi="宋体" w:eastAsia="方正仿宋_GBK"/>
          <w:sz w:val="24"/>
        </w:rPr>
      </w:pPr>
      <w:bookmarkStart w:id="138" w:name="_Toc10172"/>
      <w:bookmarkStart w:id="139" w:name="_Toc6242"/>
      <w:bookmarkStart w:id="140" w:name="_Toc14702"/>
      <w:bookmarkStart w:id="141" w:name="_Toc106034798"/>
      <w:bookmarkStart w:id="142" w:name="_Toc65660358"/>
      <w:r>
        <w:rPr>
          <w:rFonts w:hint="eastAsia" w:ascii="方正仿宋_GBK" w:hAnsi="宋体" w:eastAsia="方正仿宋_GBK"/>
          <w:sz w:val="24"/>
        </w:rPr>
        <w:t>四、成交供应商的确定和变更</w:t>
      </w:r>
      <w:bookmarkEnd w:id="138"/>
      <w:bookmarkEnd w:id="139"/>
      <w:bookmarkEnd w:id="140"/>
      <w:bookmarkEnd w:id="141"/>
      <w:bookmarkEnd w:id="142"/>
    </w:p>
    <w:p w14:paraId="1C177C4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color w:val="auto"/>
          <w:sz w:val="24"/>
          <w:szCs w:val="24"/>
          <w:highlight w:val="none"/>
        </w:rPr>
        <w:t>采购人应当在收到</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5个工作日内，根据质量和服务均能满足采购文件实质性响应要求且报价最低的原则确定成交供应商</w:t>
      </w:r>
      <w:r>
        <w:rPr>
          <w:rFonts w:hint="eastAsia" w:ascii="方正仿宋_GBK" w:hAnsi="宋体" w:eastAsia="方正仿宋_GBK"/>
          <w:sz w:val="24"/>
          <w:szCs w:val="24"/>
        </w:rPr>
        <w:t>。采购人逾期未确定成交供应商且不提出异议的，视为确定报价最低的供应商为成交供应商。</w:t>
      </w:r>
    </w:p>
    <w:p w14:paraId="6A53711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14:paraId="19F91F7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1.成交供应商拒绝签订政府采购合同的，</w:t>
      </w:r>
      <w:r>
        <w:rPr>
          <w:rFonts w:hint="eastAsia" w:ascii="方正仿宋_GBK" w:hAnsi="宋体" w:eastAsia="方正仿宋_GBK"/>
          <w:color w:val="E54C5E" w:themeColor="accent6"/>
          <w:sz w:val="24"/>
          <w:szCs w:val="24"/>
          <w14:textFill>
            <w14:solidFill>
              <w14:schemeClr w14:val="accent6"/>
            </w14:solidFill>
          </w14:textFill>
        </w:rPr>
        <w:t>采购人可以按照</w:t>
      </w:r>
      <w:r>
        <w:rPr>
          <w:rFonts w:hint="eastAsia" w:ascii="方正仿宋_GBK" w:hAnsi="宋体" w:eastAsia="方正仿宋_GBK"/>
          <w:color w:val="E54C5E" w:themeColor="accent6"/>
          <w:sz w:val="24"/>
          <w:szCs w:val="24"/>
          <w:lang w:val="en-US" w:eastAsia="zh-CN"/>
          <w14:textFill>
            <w14:solidFill>
              <w14:schemeClr w14:val="accent6"/>
            </w14:solidFill>
          </w14:textFill>
        </w:rPr>
        <w:t>规定的顺序</w:t>
      </w:r>
      <w:r>
        <w:rPr>
          <w:rFonts w:hint="eastAsia" w:ascii="方正仿宋_GBK" w:hAnsi="宋体" w:eastAsia="方正仿宋_GBK"/>
          <w:color w:val="E54C5E" w:themeColor="accent6"/>
          <w:sz w:val="24"/>
          <w:szCs w:val="24"/>
          <w14:textFill>
            <w14:solidFill>
              <w14:schemeClr w14:val="accent6"/>
            </w14:solidFill>
          </w14:textFill>
        </w:rPr>
        <w:t>确定排名下一位的候选人为成交供应商，也可以重新开展政府采购活动</w:t>
      </w:r>
      <w:r>
        <w:rPr>
          <w:rFonts w:hint="eastAsia" w:ascii="方正仿宋_GBK" w:hAnsi="宋体" w:eastAsia="方正仿宋_GBK"/>
          <w:sz w:val="24"/>
          <w:szCs w:val="24"/>
        </w:rPr>
        <w:t>。拒绝签订政府采购合同的成交供应商不得参加对该项目重新开展的采购活动。</w:t>
      </w:r>
    </w:p>
    <w:p w14:paraId="30B1271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2.成交供应商无充分理由放弃成交的，采购人将向同级财政部门报告，财政部门将根据相关法律法规的规定进行处理。</w:t>
      </w:r>
    </w:p>
    <w:p w14:paraId="67067113">
      <w:pPr>
        <w:pStyle w:val="3"/>
        <w:adjustRightInd w:val="0"/>
        <w:snapToGrid w:val="0"/>
        <w:spacing w:before="0" w:after="0" w:line="400" w:lineRule="exact"/>
        <w:ind w:firstLine="482" w:firstLineChars="200"/>
        <w:rPr>
          <w:rFonts w:hint="eastAsia" w:ascii="方正仿宋_GBK" w:hAnsi="宋体" w:eastAsia="方正仿宋_GBK"/>
          <w:sz w:val="24"/>
        </w:rPr>
      </w:pPr>
      <w:bookmarkStart w:id="143" w:name="_Toc106034799"/>
      <w:bookmarkStart w:id="144" w:name="_Toc29821"/>
      <w:bookmarkStart w:id="145" w:name="_Toc10504"/>
      <w:bookmarkStart w:id="146" w:name="_Toc1092"/>
      <w:bookmarkStart w:id="147" w:name="_Toc65660359"/>
      <w:r>
        <w:rPr>
          <w:rFonts w:hint="eastAsia" w:ascii="方正仿宋_GBK" w:hAnsi="宋体" w:eastAsia="方正仿宋_GBK"/>
          <w:sz w:val="24"/>
        </w:rPr>
        <w:t>五、成交通知</w:t>
      </w:r>
      <w:bookmarkEnd w:id="143"/>
      <w:bookmarkEnd w:id="144"/>
      <w:bookmarkEnd w:id="145"/>
      <w:bookmarkEnd w:id="146"/>
      <w:bookmarkEnd w:id="147"/>
    </w:p>
    <w:p w14:paraId="60B876D5">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（一）成交供应商确定后，</w:t>
      </w:r>
      <w:r>
        <w:rPr>
          <w:rFonts w:hint="eastAsia" w:ascii="方正仿宋_GBK" w:hAnsi="宋体" w:eastAsia="方正仿宋_GBK"/>
          <w:sz w:val="24"/>
          <w:szCs w:val="24"/>
          <w:lang w:val="en-US" w:eastAsia="zh-CN"/>
        </w:rPr>
        <w:t>采购人</w:t>
      </w:r>
      <w:r>
        <w:rPr>
          <w:rFonts w:hint="eastAsia" w:ascii="方正仿宋_GBK" w:hAnsi="宋体" w:eastAsia="方正仿宋_GBK"/>
          <w:sz w:val="24"/>
          <w:szCs w:val="24"/>
        </w:rPr>
        <w:t>将在</w:t>
      </w:r>
      <w:r>
        <w:rPr>
          <w:rFonts w:hint="eastAsia" w:ascii="方正仿宋_GBK" w:hAnsi="宋体" w:eastAsia="方正仿宋_GBK"/>
          <w:sz w:val="24"/>
          <w:szCs w:val="24"/>
          <w:lang w:eastAsia="zh-CN"/>
        </w:rPr>
        <w:t>行采家（https://www.gec123.com/）</w:t>
      </w:r>
      <w:r>
        <w:rPr>
          <w:rFonts w:hint="eastAsia" w:ascii="方正仿宋_GBK" w:hAnsi="宋体" w:eastAsia="方正仿宋_GBK"/>
          <w:sz w:val="24"/>
          <w:szCs w:val="24"/>
        </w:rPr>
        <w:t>上发布成交结果公告。</w:t>
      </w:r>
    </w:p>
    <w:p w14:paraId="25400897">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（二）结果公告发出同时，采购</w:t>
      </w:r>
      <w:r>
        <w:rPr>
          <w:rFonts w:hint="eastAsia" w:ascii="方正仿宋_GBK" w:hAnsi="宋体" w:eastAsia="方正仿宋_GBK"/>
          <w:sz w:val="24"/>
          <w:szCs w:val="24"/>
          <w:lang w:val="en-US" w:eastAsia="zh-CN"/>
        </w:rPr>
        <w:t>人</w:t>
      </w:r>
      <w:r>
        <w:rPr>
          <w:rFonts w:hint="eastAsia" w:ascii="方正仿宋_GBK" w:hAnsi="宋体" w:eastAsia="方正仿宋_GBK"/>
          <w:sz w:val="24"/>
          <w:szCs w:val="24"/>
        </w:rPr>
        <w:t>将以书面形式发出《成交通知书》。《成交通知书》一经发出即发生法律效力。</w:t>
      </w:r>
    </w:p>
    <w:p w14:paraId="5E4AF85D">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14:paraId="30C05A71">
      <w:pPr>
        <w:pStyle w:val="3"/>
        <w:adjustRightInd w:val="0"/>
        <w:snapToGrid w:val="0"/>
        <w:spacing w:before="0" w:after="0" w:line="400" w:lineRule="exact"/>
        <w:ind w:firstLine="482" w:firstLineChars="200"/>
        <w:rPr>
          <w:rFonts w:hint="eastAsia" w:ascii="方正仿宋_GBK" w:hAnsi="宋体" w:eastAsia="方正仿宋_GBK"/>
          <w:sz w:val="24"/>
        </w:rPr>
      </w:pPr>
      <w:bookmarkStart w:id="148" w:name="_Toc31082"/>
      <w:bookmarkStart w:id="149" w:name="_Toc1010"/>
      <w:bookmarkStart w:id="150" w:name="_Toc106034800"/>
      <w:bookmarkStart w:id="151" w:name="_Toc30909"/>
      <w:bookmarkStart w:id="152" w:name="_Toc65660360"/>
      <w:r>
        <w:rPr>
          <w:rFonts w:hint="eastAsia" w:ascii="方正仿宋_GBK" w:hAnsi="宋体" w:eastAsia="方正仿宋_GBK"/>
          <w:sz w:val="24"/>
        </w:rPr>
        <w:t>六、关于质疑和投诉</w:t>
      </w:r>
      <w:bookmarkEnd w:id="148"/>
      <w:bookmarkEnd w:id="149"/>
      <w:bookmarkEnd w:id="150"/>
      <w:bookmarkEnd w:id="151"/>
      <w:bookmarkEnd w:id="152"/>
    </w:p>
    <w:p w14:paraId="55EB8CBD">
      <w:pPr>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 xml:space="preserve"> （一）质疑</w:t>
      </w:r>
    </w:p>
    <w:p w14:paraId="10B6D77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供应商认为采购文件、采购过程和成交结果使自己的权益收到伤害的，可向采购人或采购代理机构以书面形式提出质疑。</w:t>
      </w:r>
    </w:p>
    <w:p w14:paraId="64AD5E4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提出质疑的应当是参与所质疑项目采购活动的供应商。 </w:t>
      </w:r>
    </w:p>
    <w:p w14:paraId="63763E4C">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1.质疑时限、内容</w:t>
      </w:r>
    </w:p>
    <w:p w14:paraId="073A2FA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14:paraId="7BFC1EB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6BD1598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6CEE642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w:t>
      </w:r>
      <w:r>
        <w:rPr>
          <w:rFonts w:hint="eastAsia" w:ascii="方正仿宋_GBK" w:hAnsi="宋体" w:eastAsia="方正仿宋_GBK"/>
          <w:sz w:val="24"/>
          <w:szCs w:val="24"/>
        </w:rPr>
        <w:t>质疑项目的项目名称、项目号以及采购执行编号</w:t>
      </w:r>
      <w:r>
        <w:rPr>
          <w:rFonts w:hint="eastAsia" w:ascii="方正仿宋_GBK" w:hAnsi="仿宋" w:eastAsia="方正仿宋_GBK" w:cs="仿宋"/>
          <w:sz w:val="24"/>
        </w:rPr>
        <w:t>；</w:t>
      </w:r>
    </w:p>
    <w:p w14:paraId="3084C9A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2D6868A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451F805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6C354E4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13BC963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2358E64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64EA756E">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3AD94FE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2.质疑答复</w:t>
      </w:r>
    </w:p>
    <w:p w14:paraId="041734E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采购人应当在收到供应商的书面质疑后</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个工作日内作出答复，并以书面形式通知质疑供应商和其他有关供应商。</w:t>
      </w:r>
    </w:p>
    <w:p w14:paraId="2812979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3.其他</w:t>
      </w:r>
    </w:p>
    <w:p w14:paraId="22D4045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348792A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6AADE2AE">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14:paraId="6405B32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1.供应商对采购人的答复不满意，或者采购人未在规定时间内作出答复的，可以在答复期满后15个工作日内按照相关法律法规向财政部门提起投诉。</w:t>
      </w:r>
    </w:p>
    <w:p w14:paraId="3710380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0C1CA57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37826B7">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5A22A88B">
      <w:pPr>
        <w:pStyle w:val="3"/>
        <w:adjustRightInd w:val="0"/>
        <w:snapToGrid w:val="0"/>
        <w:spacing w:before="0" w:after="0" w:line="400" w:lineRule="exact"/>
        <w:ind w:firstLine="482" w:firstLineChars="200"/>
        <w:rPr>
          <w:rFonts w:hint="eastAsia" w:ascii="方正仿宋_GBK" w:hAnsi="宋体" w:eastAsia="方正仿宋_GBK"/>
          <w:sz w:val="24"/>
        </w:rPr>
      </w:pPr>
      <w:bookmarkStart w:id="153" w:name="_Toc106034801"/>
      <w:bookmarkStart w:id="154" w:name="_Toc3127"/>
      <w:bookmarkStart w:id="155" w:name="_Toc16648"/>
      <w:bookmarkStart w:id="156" w:name="_Toc65660361"/>
      <w:bookmarkStart w:id="157" w:name="_Toc23778"/>
      <w:r>
        <w:rPr>
          <w:rFonts w:hint="eastAsia" w:ascii="方正仿宋_GBK" w:hAnsi="宋体" w:eastAsia="方正仿宋_GBK"/>
          <w:sz w:val="24"/>
        </w:rPr>
        <w:t>七、签订合同</w:t>
      </w:r>
      <w:bookmarkEnd w:id="153"/>
      <w:bookmarkEnd w:id="154"/>
      <w:bookmarkEnd w:id="155"/>
      <w:bookmarkEnd w:id="156"/>
      <w:bookmarkEnd w:id="157"/>
    </w:p>
    <w:p w14:paraId="3C5EE825">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采购人原则上应在成交通知书发出之日起二十日内和成交供应商签订政府采购合同，无正当理由不得拒绝或拖延合同签订</w:t>
      </w:r>
      <w:r>
        <w:rPr>
          <w:rFonts w:hint="eastAsia" w:ascii="方正仿宋_GBK" w:hAnsi="宋体" w:eastAsia="方正仿宋_GBK"/>
          <w:sz w:val="24"/>
          <w:szCs w:val="24"/>
        </w:rPr>
        <w:t>。所签订的合同不得对询价通知书和供应商的响应文件作实质性修改。其他未尽事宜由采购人和成交供应商在采购合同中详细约定。</w:t>
      </w:r>
    </w:p>
    <w:p w14:paraId="208BA340">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）询价通知书、供应商的响应文件及澄清文件等，均为签订政府采购合同的依据。</w:t>
      </w:r>
    </w:p>
    <w:p w14:paraId="3835A493">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）合同生效条款由供需双方约定，法律、行政法规规定应当办理批准、登记等手续后生效的合同，依照其规定。</w:t>
      </w:r>
    </w:p>
    <w:p w14:paraId="6FF631EB">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）合同原则上应按照《重庆市政府采购合同》签订，相关单位要求适用合同通用格式版本的，应按其要求另行签订其他合同。</w:t>
      </w:r>
    </w:p>
    <w:p w14:paraId="6FC0C847">
      <w:pPr>
        <w:pStyle w:val="3"/>
        <w:adjustRightInd w:val="0"/>
        <w:snapToGrid w:val="0"/>
        <w:spacing w:before="0" w:after="0" w:line="400" w:lineRule="exact"/>
        <w:ind w:firstLine="482" w:firstLineChars="200"/>
        <w:rPr>
          <w:rFonts w:hint="eastAsia" w:ascii="方正仿宋_GBK" w:hAnsi="宋体" w:eastAsia="方正仿宋_GBK"/>
          <w:sz w:val="24"/>
        </w:rPr>
      </w:pPr>
      <w:bookmarkStart w:id="158" w:name="_Toc77"/>
      <w:bookmarkStart w:id="159" w:name="_Toc106034802"/>
      <w:r>
        <w:rPr>
          <w:rFonts w:hint="eastAsia" w:ascii="方正仿宋_GBK" w:hAnsi="宋体" w:eastAsia="方正仿宋_GBK"/>
          <w:sz w:val="24"/>
        </w:rPr>
        <w:t>八、项目验收</w:t>
      </w:r>
      <w:bookmarkEnd w:id="158"/>
      <w:bookmarkEnd w:id="159"/>
    </w:p>
    <w:p w14:paraId="6FD3B125">
      <w:pPr>
        <w:spacing w:line="400" w:lineRule="exact"/>
        <w:ind w:firstLine="360" w:firstLineChars="150"/>
        <w:rPr>
          <w:rFonts w:hint="eastAsia" w:ascii="方正仿宋_GBK" w:hAnsi="宋体" w:eastAsia="方正仿宋_GBK"/>
          <w:sz w:val="24"/>
          <w:szCs w:val="24"/>
        </w:rPr>
      </w:pPr>
      <w:r>
        <w:rPr>
          <w:rFonts w:hint="eastAsia" w:ascii="方正仿宋_GBK" w:hAnsi="方正仿宋_GBK" w:eastAsia="方正仿宋_GBK"/>
          <w:sz w:val="24"/>
        </w:rPr>
        <w:t>合同执行完毕，采购人原则上应在7个工作日内组织履约情况验收，不得无故拖延或附加额外条件。</w:t>
      </w:r>
    </w:p>
    <w:p w14:paraId="5EAED135">
      <w:pPr>
        <w:pStyle w:val="3"/>
        <w:adjustRightInd w:val="0"/>
        <w:snapToGrid w:val="0"/>
        <w:spacing w:before="0" w:after="0" w:line="400" w:lineRule="exact"/>
        <w:ind w:firstLine="482" w:firstLineChars="200"/>
        <w:rPr>
          <w:rFonts w:hint="eastAsia" w:ascii="方正仿宋_GBK" w:hAnsi="宋体" w:eastAsia="方正仿宋_GBK"/>
          <w:sz w:val="24"/>
        </w:rPr>
      </w:pPr>
      <w:bookmarkStart w:id="160" w:name="_Toc65660364"/>
      <w:bookmarkStart w:id="161" w:name="_Toc106034805"/>
      <w:bookmarkStart w:id="162" w:name="_Toc1715"/>
      <w:bookmarkStart w:id="163" w:name="_Toc31595"/>
      <w:bookmarkStart w:id="164" w:name="_Toc18609"/>
      <w:r>
        <w:rPr>
          <w:rFonts w:hint="eastAsia" w:ascii="方正仿宋_GBK" w:hAnsi="宋体" w:eastAsia="方正仿宋_GBK"/>
          <w:sz w:val="24"/>
          <w:lang w:val="en-US" w:eastAsia="zh-CN"/>
        </w:rPr>
        <w:t>九</w:t>
      </w:r>
      <w:r>
        <w:rPr>
          <w:rFonts w:hint="eastAsia" w:ascii="方正仿宋_GBK" w:hAnsi="宋体" w:eastAsia="方正仿宋_GBK"/>
          <w:sz w:val="24"/>
        </w:rPr>
        <w:t>、政府采购信用融资</w:t>
      </w:r>
      <w:bookmarkEnd w:id="160"/>
      <w:bookmarkEnd w:id="161"/>
      <w:bookmarkEnd w:id="162"/>
      <w:bookmarkEnd w:id="163"/>
      <w:bookmarkEnd w:id="164"/>
    </w:p>
    <w:p w14:paraId="0110E2D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FA25768">
      <w:pPr>
        <w:spacing w:line="360" w:lineRule="auto"/>
        <w:ind w:firstLine="480" w:firstLineChars="200"/>
        <w:rPr>
          <w:rFonts w:ascii="宋体" w:hAnsi="宋体"/>
          <w:sz w:val="24"/>
          <w:szCs w:val="24"/>
        </w:rPr>
      </w:pPr>
    </w:p>
    <w:p w14:paraId="1C62C03E">
      <w:pPr>
        <w:spacing w:line="360" w:lineRule="auto"/>
        <w:ind w:firstLine="480" w:firstLineChars="200"/>
        <w:rPr>
          <w:rFonts w:ascii="宋体" w:hAnsi="宋体"/>
          <w:sz w:val="24"/>
          <w:szCs w:val="24"/>
        </w:rPr>
      </w:pPr>
    </w:p>
    <w:p w14:paraId="31A22592">
      <w:pPr>
        <w:spacing w:line="360" w:lineRule="auto"/>
        <w:ind w:firstLine="480" w:firstLineChars="200"/>
        <w:rPr>
          <w:rFonts w:ascii="宋体" w:hAnsi="宋体"/>
          <w:sz w:val="24"/>
          <w:szCs w:val="24"/>
        </w:rPr>
      </w:pPr>
    </w:p>
    <w:p w14:paraId="469D52F2">
      <w:pPr>
        <w:spacing w:line="360" w:lineRule="auto"/>
        <w:ind w:firstLine="480" w:firstLineChars="200"/>
        <w:rPr>
          <w:rFonts w:ascii="宋体" w:hAnsi="宋体"/>
          <w:sz w:val="24"/>
          <w:szCs w:val="24"/>
        </w:rPr>
      </w:pPr>
    </w:p>
    <w:p w14:paraId="7569FDE2">
      <w:pPr>
        <w:spacing w:line="360" w:lineRule="auto"/>
        <w:ind w:firstLine="480" w:firstLineChars="200"/>
        <w:rPr>
          <w:rFonts w:ascii="宋体" w:hAnsi="宋体"/>
          <w:sz w:val="24"/>
          <w:szCs w:val="24"/>
        </w:rPr>
      </w:pPr>
    </w:p>
    <w:p w14:paraId="2DF55BF9">
      <w:pPr>
        <w:spacing w:line="360" w:lineRule="auto"/>
        <w:ind w:firstLine="480" w:firstLineChars="200"/>
        <w:rPr>
          <w:rFonts w:ascii="宋体" w:hAnsi="宋体"/>
          <w:sz w:val="24"/>
          <w:szCs w:val="24"/>
        </w:rPr>
      </w:pPr>
    </w:p>
    <w:p w14:paraId="57482F69">
      <w:pPr>
        <w:spacing w:line="360" w:lineRule="auto"/>
        <w:ind w:firstLine="480" w:firstLineChars="200"/>
        <w:rPr>
          <w:rFonts w:ascii="宋体" w:hAnsi="宋体"/>
          <w:sz w:val="24"/>
          <w:szCs w:val="24"/>
        </w:rPr>
      </w:pPr>
    </w:p>
    <w:p w14:paraId="470138DF">
      <w:pPr>
        <w:spacing w:line="360" w:lineRule="auto"/>
        <w:ind w:firstLine="480" w:firstLineChars="200"/>
        <w:rPr>
          <w:rFonts w:ascii="宋体" w:hAnsi="宋体"/>
          <w:sz w:val="24"/>
          <w:szCs w:val="24"/>
        </w:rPr>
      </w:pPr>
    </w:p>
    <w:p w14:paraId="10380D66">
      <w:pPr>
        <w:spacing w:line="360" w:lineRule="auto"/>
        <w:ind w:firstLine="480" w:firstLineChars="200"/>
        <w:rPr>
          <w:rFonts w:ascii="宋体" w:hAnsi="宋体"/>
          <w:sz w:val="24"/>
          <w:szCs w:val="24"/>
        </w:rPr>
      </w:pPr>
    </w:p>
    <w:p w14:paraId="1FB06DB9">
      <w:pPr>
        <w:spacing w:line="360" w:lineRule="auto"/>
        <w:ind w:firstLine="480" w:firstLineChars="200"/>
        <w:rPr>
          <w:rFonts w:ascii="宋体" w:hAnsi="宋体"/>
          <w:sz w:val="24"/>
          <w:szCs w:val="24"/>
        </w:rPr>
      </w:pPr>
    </w:p>
    <w:p w14:paraId="6429518B">
      <w:pPr>
        <w:spacing w:line="360" w:lineRule="auto"/>
        <w:ind w:firstLine="480" w:firstLineChars="200"/>
        <w:rPr>
          <w:rFonts w:ascii="宋体" w:hAnsi="宋体"/>
          <w:sz w:val="24"/>
          <w:szCs w:val="24"/>
        </w:rPr>
      </w:pPr>
    </w:p>
    <w:p w14:paraId="03E6F7B2">
      <w:pPr>
        <w:spacing w:line="360" w:lineRule="auto"/>
        <w:ind w:firstLine="480" w:firstLineChars="200"/>
        <w:rPr>
          <w:rFonts w:ascii="宋体" w:hAnsi="宋体"/>
          <w:sz w:val="24"/>
          <w:szCs w:val="24"/>
        </w:rPr>
      </w:pPr>
    </w:p>
    <w:p w14:paraId="24B0A57D">
      <w:pPr>
        <w:spacing w:line="360" w:lineRule="auto"/>
        <w:ind w:firstLine="480" w:firstLineChars="200"/>
        <w:rPr>
          <w:rFonts w:ascii="宋体" w:hAnsi="宋体"/>
          <w:sz w:val="24"/>
          <w:szCs w:val="24"/>
        </w:rPr>
      </w:pPr>
    </w:p>
    <w:p w14:paraId="144BBB78">
      <w:pPr>
        <w:spacing w:line="360" w:lineRule="auto"/>
        <w:ind w:firstLine="480" w:firstLineChars="200"/>
        <w:rPr>
          <w:rFonts w:ascii="宋体" w:hAnsi="宋体"/>
          <w:sz w:val="24"/>
          <w:szCs w:val="24"/>
        </w:rPr>
      </w:pPr>
    </w:p>
    <w:p w14:paraId="64BA89DC">
      <w:pPr>
        <w:spacing w:line="360" w:lineRule="auto"/>
        <w:ind w:firstLine="480" w:firstLineChars="200"/>
        <w:rPr>
          <w:rFonts w:ascii="宋体" w:hAnsi="宋体"/>
          <w:sz w:val="24"/>
          <w:szCs w:val="24"/>
        </w:rPr>
      </w:pPr>
    </w:p>
    <w:p w14:paraId="4A6B45D2">
      <w:pPr>
        <w:spacing w:line="360" w:lineRule="auto"/>
        <w:ind w:firstLine="480" w:firstLineChars="200"/>
        <w:rPr>
          <w:rFonts w:ascii="宋体" w:hAnsi="宋体"/>
          <w:sz w:val="24"/>
          <w:szCs w:val="24"/>
        </w:rPr>
      </w:pPr>
    </w:p>
    <w:p w14:paraId="140719BF">
      <w:pPr>
        <w:spacing w:line="360" w:lineRule="auto"/>
        <w:ind w:firstLine="480" w:firstLineChars="200"/>
        <w:rPr>
          <w:rFonts w:ascii="宋体" w:hAnsi="宋体"/>
          <w:sz w:val="24"/>
          <w:szCs w:val="24"/>
        </w:rPr>
      </w:pPr>
    </w:p>
    <w:p w14:paraId="735EE050">
      <w:pPr>
        <w:spacing w:line="360" w:lineRule="auto"/>
        <w:ind w:firstLine="480" w:firstLineChars="200"/>
        <w:rPr>
          <w:rFonts w:ascii="宋体" w:hAnsi="宋体"/>
          <w:sz w:val="24"/>
          <w:szCs w:val="24"/>
        </w:rPr>
      </w:pPr>
    </w:p>
    <w:p w14:paraId="2E092487">
      <w:pPr>
        <w:spacing w:line="360" w:lineRule="auto"/>
        <w:ind w:firstLine="480" w:firstLineChars="200"/>
        <w:rPr>
          <w:rFonts w:ascii="宋体" w:hAnsi="宋体"/>
          <w:sz w:val="24"/>
          <w:szCs w:val="24"/>
        </w:rPr>
      </w:pPr>
    </w:p>
    <w:p w14:paraId="51D68F25">
      <w:pPr>
        <w:spacing w:line="360" w:lineRule="auto"/>
        <w:ind w:firstLine="480" w:firstLineChars="200"/>
        <w:rPr>
          <w:rFonts w:ascii="宋体" w:hAnsi="宋体"/>
          <w:sz w:val="24"/>
          <w:szCs w:val="24"/>
        </w:rPr>
      </w:pPr>
    </w:p>
    <w:p w14:paraId="4CFB1D49">
      <w:pPr>
        <w:spacing w:line="360" w:lineRule="auto"/>
        <w:ind w:firstLine="480" w:firstLineChars="200"/>
        <w:rPr>
          <w:rFonts w:ascii="宋体" w:hAnsi="宋体"/>
          <w:sz w:val="24"/>
          <w:szCs w:val="24"/>
        </w:rPr>
      </w:pPr>
    </w:p>
    <w:p w14:paraId="419452C6">
      <w:pPr>
        <w:spacing w:line="360" w:lineRule="auto"/>
        <w:ind w:firstLine="480" w:firstLineChars="200"/>
        <w:rPr>
          <w:rFonts w:ascii="宋体" w:hAnsi="宋体"/>
          <w:sz w:val="24"/>
          <w:szCs w:val="24"/>
        </w:rPr>
      </w:pPr>
    </w:p>
    <w:p w14:paraId="761E404E">
      <w:pPr>
        <w:spacing w:line="360" w:lineRule="auto"/>
        <w:ind w:firstLine="480" w:firstLineChars="200"/>
        <w:rPr>
          <w:rFonts w:ascii="宋体" w:hAnsi="宋体"/>
          <w:sz w:val="24"/>
          <w:szCs w:val="24"/>
        </w:rPr>
      </w:pPr>
    </w:p>
    <w:p w14:paraId="68E3E989">
      <w:pPr>
        <w:spacing w:line="360" w:lineRule="auto"/>
        <w:ind w:firstLine="480" w:firstLineChars="200"/>
        <w:rPr>
          <w:rFonts w:ascii="宋体" w:hAnsi="宋体"/>
          <w:sz w:val="24"/>
          <w:szCs w:val="24"/>
        </w:rPr>
      </w:pPr>
    </w:p>
    <w:p w14:paraId="2AED0BA9">
      <w:pPr>
        <w:spacing w:line="360" w:lineRule="auto"/>
        <w:ind w:firstLine="480" w:firstLineChars="200"/>
        <w:rPr>
          <w:rFonts w:ascii="宋体" w:hAnsi="宋体"/>
          <w:sz w:val="24"/>
          <w:szCs w:val="24"/>
        </w:rPr>
      </w:pPr>
    </w:p>
    <w:p w14:paraId="7486393A">
      <w:pPr>
        <w:spacing w:line="360" w:lineRule="auto"/>
        <w:ind w:firstLine="480" w:firstLineChars="200"/>
        <w:rPr>
          <w:rFonts w:ascii="宋体" w:hAnsi="宋体"/>
          <w:sz w:val="24"/>
          <w:szCs w:val="24"/>
        </w:rPr>
      </w:pPr>
    </w:p>
    <w:p w14:paraId="4631FFED">
      <w:pPr>
        <w:numPr>
          <w:ilvl w:val="0"/>
          <w:numId w:val="0"/>
        </w:numPr>
        <w:spacing w:line="360" w:lineRule="auto"/>
        <w:ind w:firstLine="2520" w:firstLineChars="700"/>
        <w:jc w:val="both"/>
        <w:rPr>
          <w:rFonts w:hint="eastAsia" w:ascii="方正小标宋_GBK" w:eastAsia="方正小标宋_GBK"/>
          <w:b w:val="0"/>
          <w:sz w:val="36"/>
          <w:szCs w:val="30"/>
        </w:rPr>
      </w:pPr>
      <w:bookmarkStart w:id="165" w:name="_Toc12789059"/>
      <w:bookmarkStart w:id="166" w:name="_Toc11641055"/>
      <w:bookmarkStart w:id="167" w:name="_Toc65660365"/>
      <w:bookmarkStart w:id="168" w:name="_Toc10599"/>
      <w:bookmarkStart w:id="169" w:name="_Toc106034806"/>
      <w:bookmarkStart w:id="170" w:name="_Toc28162"/>
      <w:bookmarkStart w:id="171" w:name="_Toc14861"/>
      <w:r>
        <w:rPr>
          <w:rFonts w:hint="eastAsia" w:ascii="方正小标宋_GBK" w:hAnsi="Times New Roman" w:eastAsia="方正小标宋_GBK" w:cs="Times New Roman"/>
          <w:b w:val="0"/>
          <w:kern w:val="2"/>
          <w:sz w:val="36"/>
          <w:szCs w:val="30"/>
          <w:lang w:val="en-US" w:eastAsia="zh-CN" w:bidi="ar-SA"/>
        </w:rPr>
        <w:t>第</w:t>
      </w:r>
      <w:r>
        <w:rPr>
          <w:rFonts w:hint="eastAsia" w:ascii="方正小标宋_GBK" w:eastAsia="方正小标宋_GBK" w:cs="Times New Roman"/>
          <w:b w:val="0"/>
          <w:kern w:val="2"/>
          <w:sz w:val="36"/>
          <w:szCs w:val="30"/>
          <w:lang w:val="en-US" w:eastAsia="zh-CN" w:bidi="ar-SA"/>
        </w:rPr>
        <w:t>五</w:t>
      </w:r>
      <w:r>
        <w:rPr>
          <w:rFonts w:hint="eastAsia" w:ascii="方正小标宋_GBK" w:hAnsi="Times New Roman" w:eastAsia="方正小标宋_GBK" w:cs="Times New Roman"/>
          <w:b w:val="0"/>
          <w:kern w:val="2"/>
          <w:sz w:val="36"/>
          <w:szCs w:val="30"/>
          <w:lang w:val="en-US" w:eastAsia="zh-CN" w:bidi="ar-SA"/>
        </w:rPr>
        <w:t>篇</w:t>
      </w:r>
      <w:r>
        <w:rPr>
          <w:rFonts w:hint="eastAsia" w:ascii="方正小标宋_GBK" w:eastAsia="方正小标宋_GBK"/>
          <w:b w:val="0"/>
          <w:sz w:val="36"/>
          <w:szCs w:val="30"/>
        </w:rPr>
        <w:t xml:space="preserve"> </w:t>
      </w:r>
      <w:bookmarkEnd w:id="165"/>
      <w:bookmarkEnd w:id="166"/>
      <w:r>
        <w:rPr>
          <w:rFonts w:hint="eastAsia" w:ascii="方正小标宋_GBK" w:eastAsia="方正小标宋_GBK"/>
          <w:b w:val="0"/>
          <w:sz w:val="36"/>
          <w:szCs w:val="30"/>
        </w:rPr>
        <w:t>合同草案条款</w:t>
      </w:r>
      <w:bookmarkEnd w:id="167"/>
      <w:bookmarkEnd w:id="168"/>
      <w:bookmarkEnd w:id="169"/>
      <w:bookmarkEnd w:id="170"/>
      <w:bookmarkEnd w:id="171"/>
    </w:p>
    <w:p w14:paraId="58FFB38B">
      <w:pPr>
        <w:spacing w:line="500" w:lineRule="exact"/>
        <w:jc w:val="center"/>
        <w:outlineLvl w:val="1"/>
        <w:rPr>
          <w:rFonts w:ascii="方正仿宋_GBK" w:eastAsia="方正仿宋_GBK"/>
          <w:b/>
          <w:sz w:val="44"/>
        </w:rPr>
      </w:pPr>
      <w:r>
        <w:rPr>
          <w:rFonts w:hint="eastAsia" w:ascii="方正仿宋_GBK" w:eastAsia="方正仿宋_GBK"/>
          <w:b/>
          <w:sz w:val="44"/>
        </w:rPr>
        <w:t>重庆市政府采购购销合同</w:t>
      </w:r>
    </w:p>
    <w:p w14:paraId="499C4C3A">
      <w:pPr>
        <w:spacing w:line="500" w:lineRule="exact"/>
        <w:jc w:val="center"/>
        <w:outlineLvl w:val="1"/>
        <w:rPr>
          <w:rFonts w:ascii="方正仿宋_GBK" w:eastAsia="方正仿宋_GBK"/>
          <w:sz w:val="36"/>
          <w:szCs w:val="36"/>
        </w:rPr>
      </w:pPr>
      <w:r>
        <w:rPr>
          <w:rFonts w:hint="eastAsia" w:ascii="方正仿宋_GBK" w:eastAsia="方正仿宋_GBK"/>
          <w:sz w:val="36"/>
          <w:szCs w:val="36"/>
        </w:rPr>
        <w:t>（询价）</w:t>
      </w:r>
    </w:p>
    <w:p w14:paraId="1720E1E9">
      <w:pPr>
        <w:spacing w:line="500" w:lineRule="exact"/>
        <w:jc w:val="center"/>
        <w:outlineLvl w:val="1"/>
        <w:rPr>
          <w:rFonts w:ascii="方正仿宋_GBK" w:eastAsia="方正仿宋_GBK"/>
        </w:rPr>
      </w:pPr>
      <w:r>
        <w:rPr>
          <w:rFonts w:hint="eastAsia" w:ascii="方正仿宋_GBK" w:eastAsia="方正仿宋_GBK"/>
        </w:rPr>
        <w:t>（项目号：     ）</w:t>
      </w:r>
    </w:p>
    <w:p w14:paraId="55C68997">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778F3A91">
      <w:pPr>
        <w:spacing w:line="500" w:lineRule="exact"/>
        <w:rPr>
          <w:rFonts w:ascii="方正仿宋_GBK" w:eastAsia="方正仿宋_GBK"/>
          <w:sz w:val="24"/>
        </w:rPr>
      </w:pPr>
      <w:r>
        <w:rPr>
          <w:rFonts w:hint="eastAsia" w:ascii="方正仿宋_GBK" w:eastAsia="方正仿宋_GBK"/>
          <w:sz w:val="24"/>
        </w:rPr>
        <w:t xml:space="preserve">乙方（供方）：___________________________      </w:t>
      </w:r>
    </w:p>
    <w:p w14:paraId="08211125">
      <w:pPr>
        <w:spacing w:line="500" w:lineRule="exact"/>
        <w:rPr>
          <w:rFonts w:ascii="方正仿宋_GBK" w:eastAsia="方正仿宋_GBK"/>
          <w:sz w:val="24"/>
        </w:rPr>
      </w:pPr>
    </w:p>
    <w:p w14:paraId="41B0FDBC">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42CB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43B3A774">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noWrap w:val="0"/>
            <w:vAlign w:val="center"/>
          </w:tcPr>
          <w:p w14:paraId="6C665A5C">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noWrap w:val="0"/>
            <w:vAlign w:val="center"/>
          </w:tcPr>
          <w:p w14:paraId="73141A6B">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noWrap w:val="0"/>
            <w:vAlign w:val="center"/>
          </w:tcPr>
          <w:p w14:paraId="0B627123">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noWrap w:val="0"/>
            <w:vAlign w:val="center"/>
          </w:tcPr>
          <w:p w14:paraId="5547387F">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noWrap w:val="0"/>
            <w:vAlign w:val="center"/>
          </w:tcPr>
          <w:p w14:paraId="69FAE2A6">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noWrap w:val="0"/>
            <w:vAlign w:val="center"/>
          </w:tcPr>
          <w:p w14:paraId="67AFC572">
            <w:pPr>
              <w:spacing w:line="500" w:lineRule="exact"/>
              <w:jc w:val="center"/>
              <w:rPr>
                <w:rFonts w:ascii="方正仿宋_GBK" w:eastAsia="方正仿宋_GBK"/>
                <w:sz w:val="24"/>
              </w:rPr>
            </w:pPr>
            <w:r>
              <w:rPr>
                <w:rFonts w:hint="eastAsia" w:ascii="方正仿宋_GBK" w:eastAsia="方正仿宋_GBK"/>
                <w:sz w:val="24"/>
              </w:rPr>
              <w:t>交货地点</w:t>
            </w:r>
          </w:p>
        </w:tc>
      </w:tr>
      <w:tr w14:paraId="5EF5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C0EC45F">
            <w:pPr>
              <w:spacing w:line="500" w:lineRule="exact"/>
              <w:jc w:val="center"/>
              <w:rPr>
                <w:rFonts w:ascii="方正仿宋_GBK" w:eastAsia="方正仿宋_GBK"/>
                <w:sz w:val="24"/>
              </w:rPr>
            </w:pPr>
          </w:p>
        </w:tc>
        <w:tc>
          <w:tcPr>
            <w:tcW w:w="1741" w:type="dxa"/>
            <w:noWrap w:val="0"/>
            <w:vAlign w:val="center"/>
          </w:tcPr>
          <w:p w14:paraId="66336044">
            <w:pPr>
              <w:spacing w:line="500" w:lineRule="exact"/>
              <w:jc w:val="center"/>
              <w:rPr>
                <w:rFonts w:ascii="方正仿宋_GBK" w:eastAsia="方正仿宋_GBK"/>
                <w:sz w:val="24"/>
              </w:rPr>
            </w:pPr>
          </w:p>
        </w:tc>
        <w:tc>
          <w:tcPr>
            <w:tcW w:w="984" w:type="dxa"/>
            <w:noWrap w:val="0"/>
            <w:vAlign w:val="center"/>
          </w:tcPr>
          <w:p w14:paraId="0EB4797D">
            <w:pPr>
              <w:spacing w:line="500" w:lineRule="exact"/>
              <w:jc w:val="center"/>
              <w:rPr>
                <w:rFonts w:ascii="方正仿宋_GBK" w:eastAsia="方正仿宋_GBK"/>
                <w:sz w:val="24"/>
              </w:rPr>
            </w:pPr>
          </w:p>
        </w:tc>
        <w:tc>
          <w:tcPr>
            <w:tcW w:w="873" w:type="dxa"/>
            <w:noWrap w:val="0"/>
            <w:vAlign w:val="center"/>
          </w:tcPr>
          <w:p w14:paraId="06C2EFC7">
            <w:pPr>
              <w:spacing w:line="500" w:lineRule="exact"/>
              <w:jc w:val="center"/>
              <w:rPr>
                <w:rFonts w:ascii="方正仿宋_GBK" w:eastAsia="方正仿宋_GBK"/>
                <w:sz w:val="24"/>
              </w:rPr>
            </w:pPr>
          </w:p>
        </w:tc>
        <w:tc>
          <w:tcPr>
            <w:tcW w:w="899" w:type="dxa"/>
            <w:noWrap w:val="0"/>
            <w:vAlign w:val="center"/>
          </w:tcPr>
          <w:p w14:paraId="3597D993">
            <w:pPr>
              <w:spacing w:line="500" w:lineRule="exact"/>
              <w:jc w:val="center"/>
              <w:rPr>
                <w:rFonts w:ascii="方正仿宋_GBK" w:eastAsia="方正仿宋_GBK"/>
                <w:sz w:val="24"/>
              </w:rPr>
            </w:pPr>
          </w:p>
        </w:tc>
        <w:tc>
          <w:tcPr>
            <w:tcW w:w="1575" w:type="dxa"/>
            <w:noWrap w:val="0"/>
            <w:vAlign w:val="center"/>
          </w:tcPr>
          <w:p w14:paraId="0833776B">
            <w:pPr>
              <w:spacing w:line="500" w:lineRule="exact"/>
              <w:jc w:val="center"/>
              <w:rPr>
                <w:rFonts w:ascii="方正仿宋_GBK" w:eastAsia="方正仿宋_GBK"/>
                <w:sz w:val="24"/>
              </w:rPr>
            </w:pPr>
          </w:p>
        </w:tc>
        <w:tc>
          <w:tcPr>
            <w:tcW w:w="2211" w:type="dxa"/>
            <w:noWrap w:val="0"/>
            <w:vAlign w:val="center"/>
          </w:tcPr>
          <w:p w14:paraId="3F028348">
            <w:pPr>
              <w:spacing w:line="500" w:lineRule="exact"/>
              <w:jc w:val="center"/>
              <w:rPr>
                <w:rFonts w:ascii="方正仿宋_GBK" w:eastAsia="方正仿宋_GBK"/>
                <w:sz w:val="24"/>
              </w:rPr>
            </w:pPr>
          </w:p>
        </w:tc>
      </w:tr>
      <w:tr w14:paraId="3DC1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84A0FFB">
            <w:pPr>
              <w:spacing w:line="500" w:lineRule="exact"/>
              <w:jc w:val="center"/>
              <w:rPr>
                <w:rFonts w:ascii="方正仿宋_GBK" w:eastAsia="方正仿宋_GBK"/>
                <w:sz w:val="24"/>
              </w:rPr>
            </w:pPr>
          </w:p>
        </w:tc>
        <w:tc>
          <w:tcPr>
            <w:tcW w:w="1741" w:type="dxa"/>
            <w:noWrap w:val="0"/>
            <w:vAlign w:val="center"/>
          </w:tcPr>
          <w:p w14:paraId="505EB4F7">
            <w:pPr>
              <w:spacing w:line="500" w:lineRule="exact"/>
              <w:jc w:val="center"/>
              <w:rPr>
                <w:rFonts w:ascii="方正仿宋_GBK" w:eastAsia="方正仿宋_GBK"/>
                <w:sz w:val="24"/>
              </w:rPr>
            </w:pPr>
          </w:p>
        </w:tc>
        <w:tc>
          <w:tcPr>
            <w:tcW w:w="984" w:type="dxa"/>
            <w:noWrap w:val="0"/>
            <w:vAlign w:val="center"/>
          </w:tcPr>
          <w:p w14:paraId="6ED8AD62">
            <w:pPr>
              <w:spacing w:line="500" w:lineRule="exact"/>
              <w:jc w:val="center"/>
              <w:rPr>
                <w:rFonts w:ascii="方正仿宋_GBK" w:eastAsia="方正仿宋_GBK"/>
                <w:sz w:val="24"/>
              </w:rPr>
            </w:pPr>
          </w:p>
        </w:tc>
        <w:tc>
          <w:tcPr>
            <w:tcW w:w="873" w:type="dxa"/>
            <w:noWrap w:val="0"/>
            <w:vAlign w:val="center"/>
          </w:tcPr>
          <w:p w14:paraId="55934C11">
            <w:pPr>
              <w:spacing w:line="500" w:lineRule="exact"/>
              <w:jc w:val="center"/>
              <w:rPr>
                <w:rFonts w:ascii="方正仿宋_GBK" w:eastAsia="方正仿宋_GBK"/>
                <w:sz w:val="24"/>
              </w:rPr>
            </w:pPr>
          </w:p>
        </w:tc>
        <w:tc>
          <w:tcPr>
            <w:tcW w:w="899" w:type="dxa"/>
            <w:noWrap w:val="0"/>
            <w:vAlign w:val="center"/>
          </w:tcPr>
          <w:p w14:paraId="4E1CB379">
            <w:pPr>
              <w:spacing w:line="500" w:lineRule="exact"/>
              <w:jc w:val="center"/>
              <w:rPr>
                <w:rFonts w:ascii="方正仿宋_GBK" w:eastAsia="方正仿宋_GBK"/>
                <w:sz w:val="24"/>
              </w:rPr>
            </w:pPr>
          </w:p>
        </w:tc>
        <w:tc>
          <w:tcPr>
            <w:tcW w:w="1575" w:type="dxa"/>
            <w:noWrap w:val="0"/>
            <w:vAlign w:val="center"/>
          </w:tcPr>
          <w:p w14:paraId="5E074190">
            <w:pPr>
              <w:spacing w:line="500" w:lineRule="exact"/>
              <w:jc w:val="center"/>
              <w:rPr>
                <w:rFonts w:ascii="方正仿宋_GBK" w:eastAsia="方正仿宋_GBK"/>
                <w:sz w:val="24"/>
              </w:rPr>
            </w:pPr>
          </w:p>
        </w:tc>
        <w:tc>
          <w:tcPr>
            <w:tcW w:w="2211" w:type="dxa"/>
            <w:noWrap w:val="0"/>
            <w:vAlign w:val="center"/>
          </w:tcPr>
          <w:p w14:paraId="11174E06">
            <w:pPr>
              <w:spacing w:line="500" w:lineRule="exact"/>
              <w:jc w:val="center"/>
              <w:rPr>
                <w:rFonts w:ascii="方正仿宋_GBK" w:eastAsia="方正仿宋_GBK"/>
                <w:sz w:val="24"/>
              </w:rPr>
            </w:pPr>
          </w:p>
        </w:tc>
      </w:tr>
      <w:tr w14:paraId="2D58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2CEBB2A">
            <w:pPr>
              <w:spacing w:line="500" w:lineRule="exact"/>
              <w:jc w:val="center"/>
              <w:rPr>
                <w:rFonts w:ascii="方正仿宋_GBK" w:eastAsia="方正仿宋_GBK"/>
                <w:sz w:val="24"/>
              </w:rPr>
            </w:pPr>
          </w:p>
        </w:tc>
        <w:tc>
          <w:tcPr>
            <w:tcW w:w="1741" w:type="dxa"/>
            <w:noWrap w:val="0"/>
            <w:vAlign w:val="center"/>
          </w:tcPr>
          <w:p w14:paraId="1FF3E339">
            <w:pPr>
              <w:spacing w:line="500" w:lineRule="exact"/>
              <w:jc w:val="center"/>
              <w:rPr>
                <w:rFonts w:ascii="方正仿宋_GBK" w:eastAsia="方正仿宋_GBK"/>
                <w:sz w:val="24"/>
              </w:rPr>
            </w:pPr>
          </w:p>
        </w:tc>
        <w:tc>
          <w:tcPr>
            <w:tcW w:w="984" w:type="dxa"/>
            <w:noWrap w:val="0"/>
            <w:vAlign w:val="center"/>
          </w:tcPr>
          <w:p w14:paraId="253E286B">
            <w:pPr>
              <w:spacing w:line="500" w:lineRule="exact"/>
              <w:jc w:val="center"/>
              <w:rPr>
                <w:rFonts w:ascii="方正仿宋_GBK" w:eastAsia="方正仿宋_GBK"/>
                <w:sz w:val="24"/>
              </w:rPr>
            </w:pPr>
          </w:p>
        </w:tc>
        <w:tc>
          <w:tcPr>
            <w:tcW w:w="873" w:type="dxa"/>
            <w:noWrap w:val="0"/>
            <w:vAlign w:val="center"/>
          </w:tcPr>
          <w:p w14:paraId="3A0E09F3">
            <w:pPr>
              <w:spacing w:line="500" w:lineRule="exact"/>
              <w:jc w:val="center"/>
              <w:rPr>
                <w:rFonts w:ascii="方正仿宋_GBK" w:eastAsia="方正仿宋_GBK"/>
                <w:sz w:val="24"/>
              </w:rPr>
            </w:pPr>
          </w:p>
        </w:tc>
        <w:tc>
          <w:tcPr>
            <w:tcW w:w="899" w:type="dxa"/>
            <w:noWrap w:val="0"/>
            <w:vAlign w:val="center"/>
          </w:tcPr>
          <w:p w14:paraId="1AD3BC79">
            <w:pPr>
              <w:spacing w:line="500" w:lineRule="exact"/>
              <w:jc w:val="center"/>
              <w:rPr>
                <w:rFonts w:ascii="方正仿宋_GBK" w:eastAsia="方正仿宋_GBK"/>
                <w:sz w:val="24"/>
              </w:rPr>
            </w:pPr>
          </w:p>
        </w:tc>
        <w:tc>
          <w:tcPr>
            <w:tcW w:w="1575" w:type="dxa"/>
            <w:noWrap w:val="0"/>
            <w:vAlign w:val="center"/>
          </w:tcPr>
          <w:p w14:paraId="1E59D95D">
            <w:pPr>
              <w:spacing w:line="500" w:lineRule="exact"/>
              <w:jc w:val="center"/>
              <w:rPr>
                <w:rFonts w:ascii="方正仿宋_GBK" w:eastAsia="方正仿宋_GBK"/>
                <w:sz w:val="24"/>
              </w:rPr>
            </w:pPr>
          </w:p>
        </w:tc>
        <w:tc>
          <w:tcPr>
            <w:tcW w:w="2211" w:type="dxa"/>
            <w:noWrap w:val="0"/>
            <w:vAlign w:val="center"/>
          </w:tcPr>
          <w:p w14:paraId="746EC9FB">
            <w:pPr>
              <w:spacing w:line="500" w:lineRule="exact"/>
              <w:jc w:val="center"/>
              <w:rPr>
                <w:rFonts w:ascii="方正仿宋_GBK" w:eastAsia="方正仿宋_GBK"/>
                <w:sz w:val="24"/>
              </w:rPr>
            </w:pPr>
          </w:p>
        </w:tc>
      </w:tr>
      <w:tr w14:paraId="7ACE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91B9C6">
            <w:pPr>
              <w:spacing w:line="500" w:lineRule="exact"/>
              <w:jc w:val="center"/>
              <w:rPr>
                <w:rFonts w:ascii="方正仿宋_GBK" w:eastAsia="方正仿宋_GBK"/>
                <w:sz w:val="24"/>
              </w:rPr>
            </w:pPr>
          </w:p>
        </w:tc>
        <w:tc>
          <w:tcPr>
            <w:tcW w:w="1741" w:type="dxa"/>
            <w:noWrap w:val="0"/>
            <w:vAlign w:val="center"/>
          </w:tcPr>
          <w:p w14:paraId="2162AE29">
            <w:pPr>
              <w:spacing w:line="500" w:lineRule="exact"/>
              <w:jc w:val="center"/>
              <w:rPr>
                <w:rFonts w:ascii="方正仿宋_GBK" w:eastAsia="方正仿宋_GBK"/>
                <w:sz w:val="24"/>
              </w:rPr>
            </w:pPr>
          </w:p>
        </w:tc>
        <w:tc>
          <w:tcPr>
            <w:tcW w:w="984" w:type="dxa"/>
            <w:noWrap w:val="0"/>
            <w:vAlign w:val="center"/>
          </w:tcPr>
          <w:p w14:paraId="649B7B6E">
            <w:pPr>
              <w:spacing w:line="500" w:lineRule="exact"/>
              <w:jc w:val="center"/>
              <w:rPr>
                <w:rFonts w:ascii="方正仿宋_GBK" w:eastAsia="方正仿宋_GBK"/>
                <w:sz w:val="24"/>
              </w:rPr>
            </w:pPr>
          </w:p>
        </w:tc>
        <w:tc>
          <w:tcPr>
            <w:tcW w:w="873" w:type="dxa"/>
            <w:noWrap w:val="0"/>
            <w:vAlign w:val="center"/>
          </w:tcPr>
          <w:p w14:paraId="3AE4F6F0">
            <w:pPr>
              <w:spacing w:line="500" w:lineRule="exact"/>
              <w:jc w:val="center"/>
              <w:rPr>
                <w:rFonts w:ascii="方正仿宋_GBK" w:eastAsia="方正仿宋_GBK"/>
                <w:sz w:val="24"/>
              </w:rPr>
            </w:pPr>
          </w:p>
        </w:tc>
        <w:tc>
          <w:tcPr>
            <w:tcW w:w="899" w:type="dxa"/>
            <w:noWrap w:val="0"/>
            <w:vAlign w:val="center"/>
          </w:tcPr>
          <w:p w14:paraId="6E76CD67">
            <w:pPr>
              <w:spacing w:line="500" w:lineRule="exact"/>
              <w:jc w:val="center"/>
              <w:rPr>
                <w:rFonts w:ascii="方正仿宋_GBK" w:eastAsia="方正仿宋_GBK"/>
                <w:sz w:val="24"/>
              </w:rPr>
            </w:pPr>
          </w:p>
        </w:tc>
        <w:tc>
          <w:tcPr>
            <w:tcW w:w="1575" w:type="dxa"/>
            <w:noWrap w:val="0"/>
            <w:vAlign w:val="center"/>
          </w:tcPr>
          <w:p w14:paraId="137A0E9A">
            <w:pPr>
              <w:spacing w:line="500" w:lineRule="exact"/>
              <w:jc w:val="center"/>
              <w:rPr>
                <w:rFonts w:ascii="方正仿宋_GBK" w:eastAsia="方正仿宋_GBK"/>
                <w:sz w:val="24"/>
              </w:rPr>
            </w:pPr>
          </w:p>
        </w:tc>
        <w:tc>
          <w:tcPr>
            <w:tcW w:w="2211" w:type="dxa"/>
            <w:noWrap w:val="0"/>
            <w:vAlign w:val="center"/>
          </w:tcPr>
          <w:p w14:paraId="59D57B1D">
            <w:pPr>
              <w:spacing w:line="500" w:lineRule="exact"/>
              <w:jc w:val="center"/>
              <w:rPr>
                <w:rFonts w:ascii="方正仿宋_GBK" w:eastAsia="方正仿宋_GBK"/>
                <w:sz w:val="24"/>
              </w:rPr>
            </w:pPr>
          </w:p>
        </w:tc>
      </w:tr>
      <w:tr w14:paraId="4148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EE5C6EB">
            <w:pPr>
              <w:spacing w:line="500" w:lineRule="exact"/>
              <w:jc w:val="center"/>
              <w:rPr>
                <w:rFonts w:ascii="方正仿宋_GBK" w:eastAsia="方正仿宋_GBK"/>
                <w:sz w:val="24"/>
              </w:rPr>
            </w:pPr>
          </w:p>
        </w:tc>
        <w:tc>
          <w:tcPr>
            <w:tcW w:w="1741" w:type="dxa"/>
            <w:noWrap w:val="0"/>
            <w:vAlign w:val="center"/>
          </w:tcPr>
          <w:p w14:paraId="78856E37">
            <w:pPr>
              <w:spacing w:line="500" w:lineRule="exact"/>
              <w:jc w:val="center"/>
              <w:rPr>
                <w:rFonts w:ascii="方正仿宋_GBK" w:eastAsia="方正仿宋_GBK"/>
                <w:sz w:val="24"/>
              </w:rPr>
            </w:pPr>
          </w:p>
        </w:tc>
        <w:tc>
          <w:tcPr>
            <w:tcW w:w="984" w:type="dxa"/>
            <w:noWrap w:val="0"/>
            <w:vAlign w:val="center"/>
          </w:tcPr>
          <w:p w14:paraId="564F3C7C">
            <w:pPr>
              <w:spacing w:line="500" w:lineRule="exact"/>
              <w:jc w:val="center"/>
              <w:rPr>
                <w:rFonts w:ascii="方正仿宋_GBK" w:eastAsia="方正仿宋_GBK"/>
                <w:sz w:val="24"/>
              </w:rPr>
            </w:pPr>
          </w:p>
        </w:tc>
        <w:tc>
          <w:tcPr>
            <w:tcW w:w="873" w:type="dxa"/>
            <w:noWrap w:val="0"/>
            <w:vAlign w:val="center"/>
          </w:tcPr>
          <w:p w14:paraId="1BC65CC6">
            <w:pPr>
              <w:spacing w:line="500" w:lineRule="exact"/>
              <w:jc w:val="center"/>
              <w:rPr>
                <w:rFonts w:ascii="方正仿宋_GBK" w:eastAsia="方正仿宋_GBK"/>
                <w:sz w:val="24"/>
              </w:rPr>
            </w:pPr>
          </w:p>
        </w:tc>
        <w:tc>
          <w:tcPr>
            <w:tcW w:w="899" w:type="dxa"/>
            <w:noWrap w:val="0"/>
            <w:vAlign w:val="center"/>
          </w:tcPr>
          <w:p w14:paraId="4DB7B181">
            <w:pPr>
              <w:spacing w:line="500" w:lineRule="exact"/>
              <w:jc w:val="center"/>
              <w:rPr>
                <w:rFonts w:ascii="方正仿宋_GBK" w:eastAsia="方正仿宋_GBK"/>
                <w:sz w:val="24"/>
              </w:rPr>
            </w:pPr>
          </w:p>
        </w:tc>
        <w:tc>
          <w:tcPr>
            <w:tcW w:w="1575" w:type="dxa"/>
            <w:noWrap w:val="0"/>
            <w:vAlign w:val="center"/>
          </w:tcPr>
          <w:p w14:paraId="7250A783">
            <w:pPr>
              <w:spacing w:line="500" w:lineRule="exact"/>
              <w:jc w:val="center"/>
              <w:rPr>
                <w:rFonts w:ascii="方正仿宋_GBK" w:eastAsia="方正仿宋_GBK"/>
                <w:sz w:val="24"/>
              </w:rPr>
            </w:pPr>
          </w:p>
        </w:tc>
        <w:tc>
          <w:tcPr>
            <w:tcW w:w="2211" w:type="dxa"/>
            <w:noWrap w:val="0"/>
            <w:vAlign w:val="center"/>
          </w:tcPr>
          <w:p w14:paraId="2EEB07BD">
            <w:pPr>
              <w:spacing w:line="500" w:lineRule="exact"/>
              <w:jc w:val="center"/>
              <w:rPr>
                <w:rFonts w:ascii="方正仿宋_GBK" w:eastAsia="方正仿宋_GBK"/>
                <w:sz w:val="24"/>
              </w:rPr>
            </w:pPr>
          </w:p>
        </w:tc>
      </w:tr>
      <w:tr w14:paraId="5BB8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51BD8EF">
            <w:pPr>
              <w:spacing w:line="500" w:lineRule="exact"/>
              <w:jc w:val="center"/>
              <w:rPr>
                <w:rFonts w:ascii="方正仿宋_GBK" w:eastAsia="方正仿宋_GBK"/>
                <w:sz w:val="24"/>
              </w:rPr>
            </w:pPr>
          </w:p>
        </w:tc>
        <w:tc>
          <w:tcPr>
            <w:tcW w:w="1741" w:type="dxa"/>
            <w:noWrap w:val="0"/>
            <w:vAlign w:val="center"/>
          </w:tcPr>
          <w:p w14:paraId="52661CA8">
            <w:pPr>
              <w:spacing w:line="500" w:lineRule="exact"/>
              <w:jc w:val="center"/>
              <w:rPr>
                <w:rFonts w:ascii="方正仿宋_GBK" w:eastAsia="方正仿宋_GBK"/>
                <w:sz w:val="24"/>
              </w:rPr>
            </w:pPr>
          </w:p>
        </w:tc>
        <w:tc>
          <w:tcPr>
            <w:tcW w:w="984" w:type="dxa"/>
            <w:noWrap w:val="0"/>
            <w:vAlign w:val="center"/>
          </w:tcPr>
          <w:p w14:paraId="7EE6300F">
            <w:pPr>
              <w:spacing w:line="500" w:lineRule="exact"/>
              <w:jc w:val="center"/>
              <w:rPr>
                <w:rFonts w:ascii="方正仿宋_GBK" w:eastAsia="方正仿宋_GBK"/>
                <w:sz w:val="24"/>
              </w:rPr>
            </w:pPr>
          </w:p>
        </w:tc>
        <w:tc>
          <w:tcPr>
            <w:tcW w:w="873" w:type="dxa"/>
            <w:noWrap w:val="0"/>
            <w:vAlign w:val="center"/>
          </w:tcPr>
          <w:p w14:paraId="416EC93B">
            <w:pPr>
              <w:spacing w:line="500" w:lineRule="exact"/>
              <w:jc w:val="center"/>
              <w:rPr>
                <w:rFonts w:ascii="方正仿宋_GBK" w:eastAsia="方正仿宋_GBK"/>
                <w:sz w:val="24"/>
              </w:rPr>
            </w:pPr>
          </w:p>
        </w:tc>
        <w:tc>
          <w:tcPr>
            <w:tcW w:w="899" w:type="dxa"/>
            <w:noWrap w:val="0"/>
            <w:vAlign w:val="center"/>
          </w:tcPr>
          <w:p w14:paraId="1C02B227">
            <w:pPr>
              <w:spacing w:line="500" w:lineRule="exact"/>
              <w:jc w:val="center"/>
              <w:rPr>
                <w:rFonts w:ascii="方正仿宋_GBK" w:eastAsia="方正仿宋_GBK"/>
                <w:sz w:val="24"/>
              </w:rPr>
            </w:pPr>
          </w:p>
        </w:tc>
        <w:tc>
          <w:tcPr>
            <w:tcW w:w="1575" w:type="dxa"/>
            <w:noWrap w:val="0"/>
            <w:vAlign w:val="center"/>
          </w:tcPr>
          <w:p w14:paraId="63D17ED2">
            <w:pPr>
              <w:spacing w:line="500" w:lineRule="exact"/>
              <w:jc w:val="center"/>
              <w:rPr>
                <w:rFonts w:ascii="方正仿宋_GBK" w:eastAsia="方正仿宋_GBK"/>
                <w:sz w:val="24"/>
              </w:rPr>
            </w:pPr>
          </w:p>
        </w:tc>
        <w:tc>
          <w:tcPr>
            <w:tcW w:w="2211" w:type="dxa"/>
            <w:noWrap w:val="0"/>
            <w:vAlign w:val="center"/>
          </w:tcPr>
          <w:p w14:paraId="764AAD5B">
            <w:pPr>
              <w:spacing w:line="500" w:lineRule="exact"/>
              <w:jc w:val="center"/>
              <w:rPr>
                <w:rFonts w:ascii="方正仿宋_GBK" w:eastAsia="方正仿宋_GBK"/>
                <w:sz w:val="24"/>
              </w:rPr>
            </w:pPr>
          </w:p>
        </w:tc>
      </w:tr>
      <w:tr w14:paraId="7791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A30D1A7">
            <w:pPr>
              <w:spacing w:line="500" w:lineRule="exact"/>
              <w:jc w:val="center"/>
              <w:rPr>
                <w:rFonts w:ascii="方正仿宋_GBK" w:eastAsia="方正仿宋_GBK"/>
                <w:sz w:val="24"/>
              </w:rPr>
            </w:pPr>
          </w:p>
        </w:tc>
        <w:tc>
          <w:tcPr>
            <w:tcW w:w="1741" w:type="dxa"/>
            <w:tcBorders>
              <w:bottom w:val="single" w:color="auto" w:sz="4" w:space="0"/>
            </w:tcBorders>
            <w:noWrap w:val="0"/>
            <w:vAlign w:val="center"/>
          </w:tcPr>
          <w:p w14:paraId="386965E5">
            <w:pPr>
              <w:spacing w:line="500" w:lineRule="exact"/>
              <w:jc w:val="center"/>
              <w:rPr>
                <w:rFonts w:ascii="方正仿宋_GBK" w:eastAsia="方正仿宋_GBK"/>
                <w:sz w:val="24"/>
              </w:rPr>
            </w:pPr>
          </w:p>
        </w:tc>
        <w:tc>
          <w:tcPr>
            <w:tcW w:w="984" w:type="dxa"/>
            <w:tcBorders>
              <w:bottom w:val="single" w:color="auto" w:sz="4" w:space="0"/>
            </w:tcBorders>
            <w:noWrap w:val="0"/>
            <w:vAlign w:val="center"/>
          </w:tcPr>
          <w:p w14:paraId="014BF836">
            <w:pPr>
              <w:spacing w:line="500" w:lineRule="exact"/>
              <w:jc w:val="center"/>
              <w:rPr>
                <w:rFonts w:ascii="方正仿宋_GBK" w:eastAsia="方正仿宋_GBK"/>
                <w:sz w:val="24"/>
              </w:rPr>
            </w:pPr>
          </w:p>
        </w:tc>
        <w:tc>
          <w:tcPr>
            <w:tcW w:w="873" w:type="dxa"/>
            <w:tcBorders>
              <w:bottom w:val="single" w:color="auto" w:sz="4" w:space="0"/>
            </w:tcBorders>
            <w:noWrap w:val="0"/>
            <w:vAlign w:val="center"/>
          </w:tcPr>
          <w:p w14:paraId="7F89453F">
            <w:pPr>
              <w:spacing w:line="500" w:lineRule="exact"/>
              <w:jc w:val="center"/>
              <w:rPr>
                <w:rFonts w:ascii="方正仿宋_GBK" w:eastAsia="方正仿宋_GBK"/>
                <w:sz w:val="24"/>
              </w:rPr>
            </w:pPr>
          </w:p>
        </w:tc>
        <w:tc>
          <w:tcPr>
            <w:tcW w:w="899" w:type="dxa"/>
            <w:tcBorders>
              <w:bottom w:val="single" w:color="auto" w:sz="4" w:space="0"/>
            </w:tcBorders>
            <w:noWrap w:val="0"/>
            <w:vAlign w:val="center"/>
          </w:tcPr>
          <w:p w14:paraId="5F52EF67">
            <w:pPr>
              <w:spacing w:line="500" w:lineRule="exact"/>
              <w:jc w:val="center"/>
              <w:rPr>
                <w:rFonts w:ascii="方正仿宋_GBK" w:eastAsia="方正仿宋_GBK"/>
                <w:sz w:val="24"/>
              </w:rPr>
            </w:pPr>
          </w:p>
        </w:tc>
        <w:tc>
          <w:tcPr>
            <w:tcW w:w="1575" w:type="dxa"/>
            <w:tcBorders>
              <w:bottom w:val="single" w:color="auto" w:sz="4" w:space="0"/>
            </w:tcBorders>
            <w:noWrap w:val="0"/>
            <w:vAlign w:val="center"/>
          </w:tcPr>
          <w:p w14:paraId="6410847B">
            <w:pPr>
              <w:spacing w:line="500" w:lineRule="exact"/>
              <w:jc w:val="center"/>
              <w:rPr>
                <w:rFonts w:ascii="方正仿宋_GBK" w:eastAsia="方正仿宋_GBK"/>
                <w:sz w:val="24"/>
              </w:rPr>
            </w:pPr>
          </w:p>
        </w:tc>
        <w:tc>
          <w:tcPr>
            <w:tcW w:w="2211" w:type="dxa"/>
            <w:tcBorders>
              <w:bottom w:val="single" w:color="auto" w:sz="4" w:space="0"/>
            </w:tcBorders>
            <w:noWrap w:val="0"/>
            <w:vAlign w:val="center"/>
          </w:tcPr>
          <w:p w14:paraId="56CF671A">
            <w:pPr>
              <w:spacing w:line="500" w:lineRule="exact"/>
              <w:jc w:val="center"/>
              <w:rPr>
                <w:rFonts w:ascii="方正仿宋_GBK" w:eastAsia="方正仿宋_GBK"/>
                <w:sz w:val="24"/>
              </w:rPr>
            </w:pPr>
          </w:p>
        </w:tc>
      </w:tr>
      <w:tr w14:paraId="4FB0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E743D5C">
            <w:pPr>
              <w:spacing w:line="500" w:lineRule="exact"/>
              <w:jc w:val="center"/>
              <w:rPr>
                <w:rFonts w:ascii="方正仿宋_GBK" w:eastAsia="方正仿宋_GBK"/>
                <w:sz w:val="24"/>
              </w:rPr>
            </w:pPr>
          </w:p>
        </w:tc>
        <w:tc>
          <w:tcPr>
            <w:tcW w:w="1741" w:type="dxa"/>
            <w:noWrap w:val="0"/>
            <w:vAlign w:val="center"/>
          </w:tcPr>
          <w:p w14:paraId="1132D485">
            <w:pPr>
              <w:spacing w:line="500" w:lineRule="exact"/>
              <w:jc w:val="center"/>
              <w:rPr>
                <w:rFonts w:ascii="方正仿宋_GBK" w:eastAsia="方正仿宋_GBK"/>
                <w:sz w:val="24"/>
              </w:rPr>
            </w:pPr>
          </w:p>
        </w:tc>
        <w:tc>
          <w:tcPr>
            <w:tcW w:w="984" w:type="dxa"/>
            <w:noWrap w:val="0"/>
            <w:vAlign w:val="center"/>
          </w:tcPr>
          <w:p w14:paraId="6D007FA4">
            <w:pPr>
              <w:spacing w:line="500" w:lineRule="exact"/>
              <w:jc w:val="center"/>
              <w:rPr>
                <w:rFonts w:ascii="方正仿宋_GBK" w:eastAsia="方正仿宋_GBK"/>
                <w:sz w:val="24"/>
              </w:rPr>
            </w:pPr>
          </w:p>
        </w:tc>
        <w:tc>
          <w:tcPr>
            <w:tcW w:w="873" w:type="dxa"/>
            <w:noWrap w:val="0"/>
            <w:vAlign w:val="center"/>
          </w:tcPr>
          <w:p w14:paraId="6F3AA950">
            <w:pPr>
              <w:spacing w:line="500" w:lineRule="exact"/>
              <w:jc w:val="center"/>
              <w:rPr>
                <w:rFonts w:ascii="方正仿宋_GBK" w:eastAsia="方正仿宋_GBK"/>
                <w:sz w:val="24"/>
              </w:rPr>
            </w:pPr>
          </w:p>
        </w:tc>
        <w:tc>
          <w:tcPr>
            <w:tcW w:w="899" w:type="dxa"/>
            <w:noWrap w:val="0"/>
            <w:vAlign w:val="center"/>
          </w:tcPr>
          <w:p w14:paraId="27C344C9">
            <w:pPr>
              <w:spacing w:line="500" w:lineRule="exact"/>
              <w:jc w:val="center"/>
              <w:rPr>
                <w:rFonts w:ascii="方正仿宋_GBK" w:eastAsia="方正仿宋_GBK"/>
                <w:sz w:val="24"/>
              </w:rPr>
            </w:pPr>
          </w:p>
        </w:tc>
        <w:tc>
          <w:tcPr>
            <w:tcW w:w="1575" w:type="dxa"/>
            <w:noWrap w:val="0"/>
            <w:vAlign w:val="center"/>
          </w:tcPr>
          <w:p w14:paraId="59D7D7B1">
            <w:pPr>
              <w:spacing w:line="500" w:lineRule="exact"/>
              <w:jc w:val="center"/>
              <w:rPr>
                <w:rFonts w:ascii="方正仿宋_GBK" w:eastAsia="方正仿宋_GBK"/>
                <w:sz w:val="24"/>
              </w:rPr>
            </w:pPr>
          </w:p>
        </w:tc>
        <w:tc>
          <w:tcPr>
            <w:tcW w:w="2211" w:type="dxa"/>
            <w:noWrap w:val="0"/>
            <w:vAlign w:val="center"/>
          </w:tcPr>
          <w:p w14:paraId="61DA0DCE">
            <w:pPr>
              <w:spacing w:line="500" w:lineRule="exact"/>
              <w:jc w:val="center"/>
              <w:rPr>
                <w:rFonts w:ascii="方正仿宋_GBK" w:eastAsia="方正仿宋_GBK"/>
                <w:sz w:val="24"/>
              </w:rPr>
            </w:pPr>
          </w:p>
        </w:tc>
      </w:tr>
      <w:tr w14:paraId="3F0A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0B036E7">
            <w:pPr>
              <w:spacing w:line="500" w:lineRule="exact"/>
              <w:rPr>
                <w:rFonts w:ascii="方正仿宋_GBK" w:eastAsia="方正仿宋_GBK"/>
                <w:sz w:val="24"/>
              </w:rPr>
            </w:pPr>
            <w:r>
              <w:rPr>
                <w:rFonts w:hint="eastAsia" w:ascii="方正仿宋_GBK" w:eastAsia="方正仿宋_GBK"/>
                <w:sz w:val="24"/>
              </w:rPr>
              <w:t>合计人民币（小写）：</w:t>
            </w:r>
          </w:p>
        </w:tc>
      </w:tr>
      <w:tr w14:paraId="760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1D4AAD9">
            <w:pPr>
              <w:spacing w:line="500" w:lineRule="exact"/>
              <w:rPr>
                <w:rFonts w:ascii="方正仿宋_GBK" w:eastAsia="方正仿宋_GBK"/>
                <w:sz w:val="24"/>
              </w:rPr>
            </w:pPr>
            <w:r>
              <w:rPr>
                <w:rFonts w:hint="eastAsia" w:ascii="方正仿宋_GBK" w:eastAsia="方正仿宋_GBK"/>
                <w:sz w:val="24"/>
              </w:rPr>
              <w:t>合计人民币（大写）：</w:t>
            </w:r>
          </w:p>
        </w:tc>
      </w:tr>
      <w:tr w14:paraId="4F48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41C9ABBC">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4C6EE4A9">
            <w:pPr>
              <w:spacing w:line="500" w:lineRule="exact"/>
              <w:rPr>
                <w:rFonts w:ascii="方正仿宋_GBK" w:eastAsia="方正仿宋_GBK"/>
                <w:sz w:val="24"/>
              </w:rPr>
            </w:pPr>
            <w:r>
              <w:rPr>
                <w:rFonts w:hint="eastAsia" w:ascii="方正仿宋_GBK" w:eastAsia="方正仿宋_GBK"/>
                <w:sz w:val="24"/>
              </w:rPr>
              <w:t>1.质保期限：</w:t>
            </w:r>
          </w:p>
          <w:p w14:paraId="312F8618">
            <w:pPr>
              <w:spacing w:line="500" w:lineRule="exact"/>
              <w:rPr>
                <w:rFonts w:ascii="方正仿宋_GBK" w:eastAsia="方正仿宋_GBK"/>
                <w:sz w:val="24"/>
              </w:rPr>
            </w:pPr>
            <w:r>
              <w:rPr>
                <w:rFonts w:hint="eastAsia" w:ascii="方正仿宋_GBK" w:eastAsia="方正仿宋_GBK"/>
                <w:sz w:val="24"/>
              </w:rPr>
              <w:t>2.保修范围：</w:t>
            </w:r>
          </w:p>
          <w:p w14:paraId="6767A690">
            <w:pPr>
              <w:spacing w:line="500" w:lineRule="exact"/>
              <w:rPr>
                <w:rFonts w:ascii="方正仿宋_GBK" w:eastAsia="方正仿宋_GBK"/>
                <w:sz w:val="24"/>
              </w:rPr>
            </w:pPr>
            <w:r>
              <w:rPr>
                <w:rFonts w:hint="eastAsia" w:ascii="方正仿宋_GBK" w:eastAsia="方正仿宋_GBK"/>
                <w:sz w:val="24"/>
              </w:rPr>
              <w:t>3.服务措施：</w:t>
            </w:r>
          </w:p>
          <w:p w14:paraId="68E01ABB">
            <w:pPr>
              <w:spacing w:line="500" w:lineRule="exact"/>
              <w:rPr>
                <w:rFonts w:ascii="方正仿宋_GBK" w:eastAsia="方正仿宋_GBK"/>
                <w:sz w:val="24"/>
              </w:rPr>
            </w:pPr>
            <w:r>
              <w:rPr>
                <w:rFonts w:hint="eastAsia" w:ascii="方正仿宋_GBK" w:eastAsia="方正仿宋_GBK"/>
                <w:sz w:val="24"/>
              </w:rPr>
              <w:t>4.质保期后服务：</w:t>
            </w:r>
          </w:p>
        </w:tc>
      </w:tr>
      <w:tr w14:paraId="3CC0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41A15D8">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455F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2798356">
            <w:pPr>
              <w:spacing w:line="500" w:lineRule="exact"/>
              <w:rPr>
                <w:rFonts w:ascii="方正仿宋_GBK" w:eastAsia="方正仿宋_GBK"/>
                <w:sz w:val="24"/>
              </w:rPr>
            </w:pPr>
            <w:r>
              <w:rPr>
                <w:rFonts w:hint="eastAsia" w:ascii="方正仿宋_GBK" w:eastAsia="方正仿宋_GBK"/>
                <w:sz w:val="24"/>
              </w:rPr>
              <w:t>三、交提货方式：</w:t>
            </w:r>
          </w:p>
        </w:tc>
      </w:tr>
      <w:tr w14:paraId="104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062EAC86">
            <w:pPr>
              <w:spacing w:line="500" w:lineRule="exact"/>
              <w:rPr>
                <w:rFonts w:ascii="方正仿宋_GBK" w:eastAsia="方正仿宋_GBK"/>
                <w:sz w:val="24"/>
              </w:rPr>
            </w:pPr>
            <w:r>
              <w:rPr>
                <w:rFonts w:hint="eastAsia" w:ascii="方正仿宋_GBK" w:eastAsia="方正仿宋_GBK"/>
                <w:sz w:val="24"/>
              </w:rPr>
              <w:t>四、验收标准、方法：</w:t>
            </w:r>
          </w:p>
          <w:p w14:paraId="46C4098F">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1AAD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9D46B1D">
            <w:pPr>
              <w:pStyle w:val="7"/>
              <w:spacing w:line="500" w:lineRule="exact"/>
              <w:rPr>
                <w:rFonts w:ascii="方正仿宋_GBK" w:eastAsia="方正仿宋_GBK"/>
                <w:sz w:val="24"/>
              </w:rPr>
            </w:pPr>
            <w:r>
              <w:rPr>
                <w:rFonts w:hint="eastAsia" w:ascii="方正仿宋_GBK" w:eastAsia="方正仿宋_GBK"/>
                <w:sz w:val="24"/>
              </w:rPr>
              <w:t>五、履约保证金：</w:t>
            </w:r>
          </w:p>
        </w:tc>
      </w:tr>
      <w:tr w14:paraId="0CDE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AE8E269">
            <w:pPr>
              <w:spacing w:line="500" w:lineRule="exact"/>
              <w:rPr>
                <w:rFonts w:ascii="方正仿宋_GBK" w:eastAsia="方正仿宋_GBK"/>
                <w:sz w:val="24"/>
              </w:rPr>
            </w:pPr>
            <w:r>
              <w:rPr>
                <w:rFonts w:hint="eastAsia" w:ascii="方正仿宋_GBK" w:eastAsia="方正仿宋_GBK"/>
                <w:sz w:val="24"/>
              </w:rPr>
              <w:t>六、付款方式：</w:t>
            </w:r>
          </w:p>
          <w:p w14:paraId="09A60674">
            <w:pPr>
              <w:pStyle w:val="7"/>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14:paraId="09A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94F69D3">
            <w:pPr>
              <w:spacing w:line="500" w:lineRule="exact"/>
              <w:rPr>
                <w:rFonts w:ascii="方正仿宋_GBK" w:eastAsia="方正仿宋_GBK"/>
                <w:sz w:val="24"/>
              </w:rPr>
            </w:pPr>
            <w:r>
              <w:rPr>
                <w:rFonts w:hint="eastAsia" w:ascii="方正仿宋_GBK" w:eastAsia="方正仿宋_GBK"/>
                <w:sz w:val="24"/>
              </w:rPr>
              <w:t>七、违约责任：</w:t>
            </w:r>
          </w:p>
          <w:p w14:paraId="689955EC">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10C1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CEC82FF">
            <w:pPr>
              <w:spacing w:line="500" w:lineRule="exact"/>
              <w:rPr>
                <w:rFonts w:ascii="方正仿宋_GBK" w:eastAsia="方正仿宋_GBK"/>
                <w:sz w:val="24"/>
              </w:rPr>
            </w:pPr>
            <w:r>
              <w:rPr>
                <w:rFonts w:hint="eastAsia" w:ascii="方正仿宋_GBK" w:eastAsia="方正仿宋_GBK"/>
                <w:sz w:val="24"/>
              </w:rPr>
              <w:t>八、其他约定事项：</w:t>
            </w:r>
          </w:p>
          <w:p w14:paraId="13E7403D">
            <w:pPr>
              <w:tabs>
                <w:tab w:val="left" w:pos="360"/>
              </w:tabs>
              <w:spacing w:line="500" w:lineRule="exact"/>
              <w:rPr>
                <w:rFonts w:ascii="方正仿宋_GBK" w:eastAsia="方正仿宋_GBK"/>
                <w:sz w:val="24"/>
              </w:rPr>
            </w:pPr>
            <w:r>
              <w:rPr>
                <w:rFonts w:hint="eastAsia" w:ascii="方正仿宋_GBK" w:eastAsia="方正仿宋_GBK"/>
                <w:sz w:val="24"/>
              </w:rPr>
              <w:t>1.询价通知书及其澄清文件、响应文件和承诺是本合同不可分割的部分。</w:t>
            </w:r>
          </w:p>
          <w:p w14:paraId="4475888E">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14:paraId="66D8DE7E">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14:paraId="4D175278">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2A42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60AA9263">
            <w:pPr>
              <w:spacing w:line="500" w:lineRule="exact"/>
              <w:rPr>
                <w:rFonts w:ascii="方正仿宋_GBK" w:eastAsia="方正仿宋_GBK"/>
                <w:sz w:val="24"/>
              </w:rPr>
            </w:pPr>
            <w:r>
              <w:rPr>
                <w:rFonts w:hint="eastAsia" w:ascii="方正仿宋_GBK" w:eastAsia="方正仿宋_GBK"/>
                <w:sz w:val="24"/>
              </w:rPr>
              <w:t>需方：</w:t>
            </w:r>
          </w:p>
          <w:p w14:paraId="44BA0AB8">
            <w:pPr>
              <w:spacing w:line="500" w:lineRule="exact"/>
              <w:rPr>
                <w:rFonts w:ascii="方正仿宋_GBK" w:eastAsia="方正仿宋_GBK"/>
                <w:sz w:val="24"/>
              </w:rPr>
            </w:pPr>
            <w:r>
              <w:rPr>
                <w:rFonts w:hint="eastAsia" w:ascii="方正仿宋_GBK" w:eastAsia="方正仿宋_GBK"/>
                <w:sz w:val="24"/>
              </w:rPr>
              <w:t>地址：</w:t>
            </w:r>
          </w:p>
          <w:p w14:paraId="714638A6">
            <w:pPr>
              <w:spacing w:line="500" w:lineRule="exact"/>
              <w:rPr>
                <w:rFonts w:ascii="方正仿宋_GBK" w:eastAsia="方正仿宋_GBK"/>
                <w:sz w:val="24"/>
              </w:rPr>
            </w:pPr>
            <w:r>
              <w:rPr>
                <w:rFonts w:hint="eastAsia" w:ascii="方正仿宋_GBK" w:eastAsia="方正仿宋_GBK"/>
                <w:sz w:val="24"/>
              </w:rPr>
              <w:t>联系电话：</w:t>
            </w:r>
          </w:p>
          <w:p w14:paraId="1E913FFF">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noWrap w:val="0"/>
            <w:vAlign w:val="top"/>
          </w:tcPr>
          <w:p w14:paraId="72C5E32D">
            <w:pPr>
              <w:spacing w:line="500" w:lineRule="exact"/>
              <w:rPr>
                <w:rFonts w:ascii="方正仿宋_GBK" w:eastAsia="方正仿宋_GBK"/>
                <w:sz w:val="24"/>
              </w:rPr>
            </w:pPr>
            <w:r>
              <w:rPr>
                <w:rFonts w:hint="eastAsia" w:ascii="方正仿宋_GBK" w:eastAsia="方正仿宋_GBK"/>
                <w:sz w:val="24"/>
              </w:rPr>
              <w:t>供方：</w:t>
            </w:r>
          </w:p>
          <w:p w14:paraId="45F32C45">
            <w:pPr>
              <w:spacing w:line="500" w:lineRule="exact"/>
              <w:rPr>
                <w:rFonts w:ascii="方正仿宋_GBK" w:eastAsia="方正仿宋_GBK"/>
                <w:sz w:val="24"/>
              </w:rPr>
            </w:pPr>
            <w:r>
              <w:rPr>
                <w:rFonts w:hint="eastAsia" w:ascii="方正仿宋_GBK" w:eastAsia="方正仿宋_GBK"/>
                <w:sz w:val="24"/>
              </w:rPr>
              <w:t>地址：</w:t>
            </w:r>
          </w:p>
          <w:p w14:paraId="0F3D8987">
            <w:pPr>
              <w:spacing w:line="500" w:lineRule="exact"/>
              <w:rPr>
                <w:rFonts w:ascii="方正仿宋_GBK" w:eastAsia="方正仿宋_GBK"/>
                <w:sz w:val="24"/>
              </w:rPr>
            </w:pPr>
            <w:r>
              <w:rPr>
                <w:rFonts w:hint="eastAsia" w:ascii="方正仿宋_GBK" w:eastAsia="方正仿宋_GBK"/>
                <w:sz w:val="24"/>
              </w:rPr>
              <w:t>电话：</w:t>
            </w:r>
          </w:p>
          <w:p w14:paraId="7125E83C">
            <w:pPr>
              <w:spacing w:line="500" w:lineRule="exact"/>
              <w:rPr>
                <w:rFonts w:ascii="方正仿宋_GBK" w:eastAsia="方正仿宋_GBK"/>
                <w:sz w:val="24"/>
              </w:rPr>
            </w:pPr>
            <w:r>
              <w:rPr>
                <w:rFonts w:hint="eastAsia" w:ascii="方正仿宋_GBK" w:eastAsia="方正仿宋_GBK"/>
                <w:sz w:val="24"/>
              </w:rPr>
              <w:t>传真：</w:t>
            </w:r>
          </w:p>
          <w:p w14:paraId="0BF1B13C">
            <w:pPr>
              <w:spacing w:line="500" w:lineRule="exact"/>
              <w:rPr>
                <w:rFonts w:ascii="方正仿宋_GBK" w:eastAsia="方正仿宋_GBK"/>
                <w:sz w:val="24"/>
              </w:rPr>
            </w:pPr>
            <w:r>
              <w:rPr>
                <w:rFonts w:hint="eastAsia" w:ascii="方正仿宋_GBK" w:eastAsia="方正仿宋_GBK"/>
                <w:sz w:val="24"/>
              </w:rPr>
              <w:t>开户银行：</w:t>
            </w:r>
          </w:p>
          <w:p w14:paraId="253D4F37">
            <w:pPr>
              <w:spacing w:line="500" w:lineRule="exact"/>
              <w:rPr>
                <w:rFonts w:ascii="方正仿宋_GBK" w:eastAsia="方正仿宋_GBK"/>
                <w:sz w:val="24"/>
              </w:rPr>
            </w:pPr>
            <w:r>
              <w:rPr>
                <w:rFonts w:hint="eastAsia" w:ascii="方正仿宋_GBK" w:eastAsia="方正仿宋_GBK"/>
                <w:sz w:val="24"/>
              </w:rPr>
              <w:t>账号：</w:t>
            </w:r>
          </w:p>
          <w:p w14:paraId="485F03FF">
            <w:pPr>
              <w:spacing w:line="500" w:lineRule="exact"/>
              <w:rPr>
                <w:rFonts w:ascii="方正仿宋_GBK" w:eastAsia="方正仿宋_GBK"/>
                <w:sz w:val="24"/>
              </w:rPr>
            </w:pPr>
            <w:r>
              <w:rPr>
                <w:rFonts w:hint="eastAsia" w:ascii="方正仿宋_GBK" w:eastAsia="方正仿宋_GBK"/>
                <w:sz w:val="24"/>
              </w:rPr>
              <w:t>授权代表：</w:t>
            </w:r>
          </w:p>
          <w:p w14:paraId="34088BCF">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001C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1B22DBF1">
            <w:pPr>
              <w:spacing w:line="500" w:lineRule="exact"/>
              <w:rPr>
                <w:rFonts w:ascii="方正仿宋_GBK" w:eastAsia="方正仿宋_GBK"/>
                <w:sz w:val="24"/>
              </w:rPr>
            </w:pPr>
            <w:r>
              <w:rPr>
                <w:rFonts w:hint="eastAsia" w:ascii="方正仿宋_GBK" w:eastAsia="方正仿宋_GBK"/>
                <w:sz w:val="24"/>
              </w:rPr>
              <w:t>备注：</w:t>
            </w:r>
          </w:p>
          <w:p w14:paraId="41D8A03D">
            <w:pPr>
              <w:spacing w:line="500" w:lineRule="exact"/>
              <w:rPr>
                <w:rFonts w:ascii="方正仿宋_GBK" w:eastAsia="方正仿宋_GBK"/>
                <w:sz w:val="24"/>
              </w:rPr>
            </w:pPr>
          </w:p>
          <w:p w14:paraId="6268CB31">
            <w:pPr>
              <w:spacing w:line="500" w:lineRule="exact"/>
              <w:rPr>
                <w:rFonts w:ascii="方正仿宋_GBK" w:eastAsia="方正仿宋_GBK"/>
                <w:sz w:val="24"/>
              </w:rPr>
            </w:pPr>
          </w:p>
        </w:tc>
      </w:tr>
    </w:tbl>
    <w:p w14:paraId="47EDF5BA">
      <w:pPr>
        <w:widowControl w:val="0"/>
        <w:numPr>
          <w:ilvl w:val="0"/>
          <w:numId w:val="0"/>
        </w:numPr>
        <w:spacing w:line="360" w:lineRule="auto"/>
        <w:jc w:val="both"/>
        <w:rPr>
          <w:rFonts w:hint="eastAsia" w:ascii="方正仿宋_GBK" w:eastAsia="方正仿宋_GBK"/>
          <w:sz w:val="24"/>
          <w:lang w:val="en-US" w:eastAsia="zh-CN"/>
        </w:rPr>
      </w:pPr>
      <w:r>
        <w:rPr>
          <w:rFonts w:hint="eastAsia" w:ascii="方正仿宋_GBK" w:eastAsia="方正仿宋_GBK"/>
          <w:sz w:val="24"/>
        </w:rPr>
        <w:t>签约时间：           年   月   日      签约地</w:t>
      </w:r>
      <w:r>
        <w:rPr>
          <w:rFonts w:hint="eastAsia" w:ascii="方正仿宋_GBK" w:eastAsia="方正仿宋_GBK"/>
          <w:sz w:val="24"/>
          <w:lang w:val="en-US" w:eastAsia="zh-CN"/>
        </w:rPr>
        <w:t>点：</w:t>
      </w:r>
    </w:p>
    <w:p w14:paraId="7C42C535">
      <w:pPr>
        <w:numPr>
          <w:ilvl w:val="0"/>
          <w:numId w:val="0"/>
        </w:numPr>
        <w:spacing w:line="360" w:lineRule="auto"/>
        <w:jc w:val="both"/>
        <w:rPr>
          <w:rFonts w:hint="eastAsia" w:ascii="方正小标宋_GBK" w:hAnsi="Times New Roman" w:eastAsia="方正小标宋_GBK" w:cs="Times New Roman"/>
          <w:b w:val="0"/>
          <w:kern w:val="2"/>
          <w:sz w:val="36"/>
          <w:szCs w:val="30"/>
          <w:lang w:val="en-US" w:eastAsia="zh-CN" w:bidi="ar-SA"/>
        </w:rPr>
      </w:pPr>
      <w:bookmarkStart w:id="172" w:name="_Toc6968"/>
      <w:bookmarkStart w:id="173" w:name="_Toc9538"/>
      <w:bookmarkStart w:id="174" w:name="_Toc65660378"/>
      <w:bookmarkStart w:id="175" w:name="_Toc18521"/>
      <w:bookmarkStart w:id="176" w:name="_Toc106034807"/>
      <w:bookmarkStart w:id="177" w:name="_Toc12789072"/>
    </w:p>
    <w:p w14:paraId="03A46D0F">
      <w:pPr>
        <w:numPr>
          <w:ilvl w:val="0"/>
          <w:numId w:val="0"/>
        </w:numPr>
        <w:spacing w:line="360" w:lineRule="auto"/>
        <w:ind w:firstLine="2520" w:firstLineChars="700"/>
        <w:jc w:val="both"/>
        <w:rPr>
          <w:rFonts w:hint="eastAsia" w:ascii="方正小标宋_GBK" w:hAnsi="Times New Roman" w:eastAsia="方正小标宋_GBK" w:cs="Times New Roman"/>
          <w:b w:val="0"/>
          <w:kern w:val="2"/>
          <w:sz w:val="36"/>
          <w:szCs w:val="30"/>
          <w:lang w:val="en-US" w:eastAsia="zh-CN" w:bidi="ar-SA"/>
        </w:rPr>
      </w:pPr>
    </w:p>
    <w:p w14:paraId="45455610">
      <w:pPr>
        <w:numPr>
          <w:ilvl w:val="0"/>
          <w:numId w:val="0"/>
        </w:numPr>
        <w:spacing w:line="360" w:lineRule="auto"/>
        <w:ind w:firstLine="2520" w:firstLineChars="700"/>
        <w:jc w:val="both"/>
        <w:rPr>
          <w:rFonts w:hint="eastAsia" w:ascii="方正小标宋_GBK" w:eastAsia="方正小标宋_GBK"/>
          <w:b w:val="0"/>
          <w:sz w:val="36"/>
          <w:szCs w:val="30"/>
        </w:rPr>
      </w:pPr>
      <w:r>
        <w:rPr>
          <w:rFonts w:hint="eastAsia" w:ascii="方正小标宋_GBK" w:hAnsi="Times New Roman" w:eastAsia="方正小标宋_GBK" w:cs="Times New Roman"/>
          <w:b w:val="0"/>
          <w:kern w:val="2"/>
          <w:sz w:val="36"/>
          <w:szCs w:val="30"/>
          <w:lang w:val="en-US" w:eastAsia="zh-CN" w:bidi="ar-SA"/>
        </w:rPr>
        <w:t>第</w:t>
      </w:r>
      <w:r>
        <w:rPr>
          <w:rFonts w:hint="eastAsia" w:ascii="方正小标宋_GBK" w:eastAsia="方正小标宋_GBK" w:cs="Times New Roman"/>
          <w:b w:val="0"/>
          <w:kern w:val="2"/>
          <w:sz w:val="36"/>
          <w:szCs w:val="30"/>
          <w:lang w:val="en-US" w:eastAsia="zh-CN" w:bidi="ar-SA"/>
        </w:rPr>
        <w:t>六</w:t>
      </w:r>
      <w:r>
        <w:rPr>
          <w:rFonts w:hint="eastAsia" w:ascii="方正小标宋_GBK" w:hAnsi="Times New Roman" w:eastAsia="方正小标宋_GBK" w:cs="Times New Roman"/>
          <w:b w:val="0"/>
          <w:kern w:val="2"/>
          <w:sz w:val="36"/>
          <w:szCs w:val="30"/>
          <w:lang w:val="en-US" w:eastAsia="zh-CN" w:bidi="ar-SA"/>
        </w:rPr>
        <w:t>篇</w:t>
      </w:r>
      <w:r>
        <w:rPr>
          <w:rFonts w:hint="eastAsia" w:ascii="方正小标宋_GBK" w:eastAsia="方正小标宋_GBK"/>
          <w:b w:val="0"/>
          <w:sz w:val="36"/>
          <w:szCs w:val="30"/>
        </w:rPr>
        <w:t xml:space="preserve"> 响应文件格式要求</w:t>
      </w:r>
      <w:bookmarkEnd w:id="172"/>
      <w:bookmarkEnd w:id="173"/>
      <w:bookmarkEnd w:id="174"/>
      <w:bookmarkEnd w:id="175"/>
      <w:bookmarkEnd w:id="176"/>
      <w:bookmarkEnd w:id="177"/>
    </w:p>
    <w:p w14:paraId="0778631C">
      <w:pPr>
        <w:pStyle w:val="3"/>
        <w:numPr>
          <w:ilvl w:val="0"/>
          <w:numId w:val="4"/>
        </w:numPr>
        <w:spacing w:before="0" w:after="0" w:line="360" w:lineRule="auto"/>
        <w:ind w:firstLine="482" w:firstLineChars="200"/>
        <w:jc w:val="both"/>
        <w:rPr>
          <w:rFonts w:hint="eastAsia" w:ascii="方正仿宋_GBK" w:hAnsi="宋体" w:eastAsia="方正仿宋_GBK"/>
          <w:b/>
          <w:sz w:val="24"/>
          <w:szCs w:val="24"/>
        </w:rPr>
      </w:pPr>
      <w:r>
        <w:rPr>
          <w:rFonts w:hint="eastAsia" w:ascii="方正仿宋_GBK" w:hAnsi="宋体" w:eastAsia="方正仿宋_GBK"/>
          <w:b/>
          <w:sz w:val="24"/>
          <w:szCs w:val="24"/>
        </w:rPr>
        <w:t>经济部分</w:t>
      </w:r>
    </w:p>
    <w:p w14:paraId="6D2D0A4D">
      <w:pPr>
        <w:pStyle w:val="3"/>
        <w:numPr>
          <w:ilvl w:val="0"/>
          <w:numId w:val="0"/>
        </w:numPr>
        <w:spacing w:before="0" w:after="0" w:line="360" w:lineRule="auto"/>
        <w:ind w:firstLine="480" w:firstLineChars="200"/>
        <w:jc w:val="both"/>
        <w:rPr>
          <w:rFonts w:hint="eastAsia" w:ascii="方正仿宋_GBK" w:hAnsi="宋体" w:eastAsia="方正仿宋_GBK"/>
          <w:sz w:val="24"/>
          <w:szCs w:val="24"/>
        </w:rPr>
      </w:pPr>
      <w:r>
        <w:rPr>
          <w:rFonts w:hint="eastAsia" w:ascii="方正仿宋_GBK" w:hAnsi="宋体" w:eastAsia="方正仿宋_GBK" w:cs="Times New Roman"/>
          <w:b w:val="0"/>
          <w:kern w:val="2"/>
          <w:sz w:val="24"/>
          <w:szCs w:val="24"/>
          <w:lang w:val="en-US" w:eastAsia="zh-CN" w:bidi="ar-SA"/>
        </w:rPr>
        <w:t>（一）报价函</w:t>
      </w:r>
    </w:p>
    <w:p w14:paraId="1361EB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4558C35D">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二</w:t>
      </w:r>
      <w:r>
        <w:rPr>
          <w:rFonts w:hint="eastAsia" w:ascii="方正仿宋_GBK" w:hAnsi="宋体" w:eastAsia="方正仿宋_GBK"/>
          <w:b/>
          <w:sz w:val="24"/>
          <w:szCs w:val="24"/>
        </w:rPr>
        <w:t>、资格条件及其他</w:t>
      </w:r>
    </w:p>
    <w:p w14:paraId="69B0E2C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14:paraId="1BC3EE5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5AD60F8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1B1EF2C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56FA415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431D5850">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三</w:t>
      </w:r>
      <w:r>
        <w:rPr>
          <w:rFonts w:hint="eastAsia" w:ascii="方正仿宋_GBK" w:hAnsi="宋体" w:eastAsia="方正仿宋_GBK"/>
          <w:b/>
          <w:sz w:val="24"/>
          <w:szCs w:val="24"/>
        </w:rPr>
        <w:t>、其他资料</w:t>
      </w:r>
    </w:p>
    <w:p w14:paraId="0869B239">
      <w:pPr>
        <w:spacing w:line="400" w:lineRule="exact"/>
        <w:ind w:firstLine="480" w:firstLineChars="200"/>
        <w:rPr>
          <w:rFonts w:hint="eastAsia"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14:paraId="18732DB1">
      <w:pPr>
        <w:widowControl w:val="0"/>
        <w:numPr>
          <w:ilvl w:val="0"/>
          <w:numId w:val="0"/>
        </w:numPr>
        <w:spacing w:line="360" w:lineRule="auto"/>
        <w:ind w:firstLine="480" w:firstLineChars="200"/>
        <w:jc w:val="both"/>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6D05625B">
      <w:pPr>
        <w:widowControl w:val="0"/>
        <w:numPr>
          <w:ilvl w:val="0"/>
          <w:numId w:val="0"/>
        </w:numPr>
        <w:spacing w:line="360" w:lineRule="auto"/>
        <w:ind w:firstLine="480" w:firstLineChars="200"/>
        <w:jc w:val="both"/>
        <w:rPr>
          <w:rFonts w:hint="eastAsia" w:ascii="方正仿宋_GBK" w:hAnsi="宋体" w:eastAsia="方正仿宋_GBK"/>
          <w:sz w:val="24"/>
          <w:szCs w:val="24"/>
        </w:rPr>
      </w:pPr>
    </w:p>
    <w:p w14:paraId="4EAA4CCD">
      <w:pPr>
        <w:pStyle w:val="3"/>
        <w:adjustRightInd w:val="0"/>
        <w:snapToGrid w:val="0"/>
        <w:spacing w:before="0" w:after="0" w:line="400" w:lineRule="exact"/>
        <w:ind w:firstLine="482" w:firstLineChars="200"/>
        <w:rPr>
          <w:rFonts w:hint="eastAsia" w:ascii="方正仿宋_GBK" w:hAnsi="宋体" w:eastAsia="方正仿宋_GBK"/>
          <w:sz w:val="24"/>
        </w:rPr>
      </w:pPr>
      <w:bookmarkStart w:id="178" w:name="_Toc65660379"/>
      <w:bookmarkStart w:id="179" w:name="_Toc26343"/>
      <w:bookmarkStart w:id="180" w:name="_Toc14244"/>
      <w:bookmarkStart w:id="181" w:name="_Toc342913419"/>
      <w:bookmarkStart w:id="182" w:name="_Toc313008356"/>
      <w:bookmarkStart w:id="183" w:name="_Toc283382454"/>
      <w:bookmarkStart w:id="184" w:name="_Toc106034808"/>
      <w:bookmarkStart w:id="185" w:name="_Toc12789073"/>
      <w:bookmarkStart w:id="186" w:name="_Toc313888360"/>
      <w:bookmarkStart w:id="187" w:name="_Toc30982"/>
    </w:p>
    <w:p w14:paraId="279E9E8A">
      <w:pPr>
        <w:pStyle w:val="3"/>
        <w:adjustRightInd w:val="0"/>
        <w:snapToGrid w:val="0"/>
        <w:spacing w:before="0" w:after="0" w:line="400" w:lineRule="exact"/>
        <w:ind w:firstLine="482" w:firstLineChars="200"/>
        <w:rPr>
          <w:rFonts w:hint="eastAsia" w:ascii="方正仿宋_GBK" w:hAnsi="宋体" w:eastAsia="方正仿宋_GBK"/>
          <w:sz w:val="24"/>
        </w:rPr>
      </w:pPr>
    </w:p>
    <w:p w14:paraId="7E7556F4">
      <w:pPr>
        <w:pStyle w:val="3"/>
        <w:adjustRightInd w:val="0"/>
        <w:snapToGrid w:val="0"/>
        <w:spacing w:before="0" w:after="0" w:line="400" w:lineRule="exact"/>
        <w:ind w:firstLine="482" w:firstLineChars="200"/>
        <w:rPr>
          <w:rFonts w:hint="eastAsia" w:ascii="方正仿宋_GBK" w:hAnsi="宋体" w:eastAsia="方正仿宋_GBK"/>
          <w:sz w:val="24"/>
        </w:rPr>
      </w:pPr>
    </w:p>
    <w:p w14:paraId="21EDEEA8">
      <w:pPr>
        <w:pStyle w:val="3"/>
        <w:adjustRightInd w:val="0"/>
        <w:snapToGrid w:val="0"/>
        <w:spacing w:before="0" w:after="0" w:line="400" w:lineRule="exact"/>
        <w:ind w:firstLine="482" w:firstLineChars="200"/>
        <w:rPr>
          <w:rFonts w:hint="eastAsia" w:ascii="方正仿宋_GBK" w:hAnsi="宋体" w:eastAsia="方正仿宋_GBK"/>
          <w:sz w:val="24"/>
        </w:rPr>
      </w:pPr>
    </w:p>
    <w:p w14:paraId="38CCE463">
      <w:pPr>
        <w:pStyle w:val="3"/>
        <w:adjustRightInd w:val="0"/>
        <w:snapToGrid w:val="0"/>
        <w:spacing w:before="0" w:after="0" w:line="400" w:lineRule="exact"/>
        <w:ind w:firstLine="482" w:firstLineChars="200"/>
        <w:rPr>
          <w:rFonts w:hint="eastAsia" w:ascii="方正仿宋_GBK" w:hAnsi="宋体" w:eastAsia="方正仿宋_GBK"/>
          <w:sz w:val="24"/>
        </w:rPr>
      </w:pPr>
    </w:p>
    <w:p w14:paraId="2DF231C3">
      <w:pPr>
        <w:pStyle w:val="3"/>
        <w:adjustRightInd w:val="0"/>
        <w:snapToGrid w:val="0"/>
        <w:spacing w:before="0" w:after="0" w:line="400" w:lineRule="exact"/>
        <w:ind w:firstLine="482" w:firstLineChars="200"/>
        <w:rPr>
          <w:rFonts w:hint="eastAsia" w:ascii="方正仿宋_GBK" w:hAnsi="宋体" w:eastAsia="方正仿宋_GBK"/>
          <w:sz w:val="24"/>
        </w:rPr>
      </w:pPr>
    </w:p>
    <w:p w14:paraId="43F48917">
      <w:pPr>
        <w:pStyle w:val="3"/>
        <w:adjustRightInd w:val="0"/>
        <w:snapToGrid w:val="0"/>
        <w:spacing w:before="0" w:after="0" w:line="400" w:lineRule="exact"/>
        <w:ind w:firstLine="482" w:firstLineChars="200"/>
        <w:rPr>
          <w:rFonts w:hint="eastAsia" w:ascii="方正仿宋_GBK" w:hAnsi="宋体" w:eastAsia="方正仿宋_GBK"/>
          <w:sz w:val="24"/>
        </w:rPr>
      </w:pPr>
    </w:p>
    <w:p w14:paraId="08B418ED">
      <w:pPr>
        <w:pStyle w:val="3"/>
        <w:adjustRightInd w:val="0"/>
        <w:snapToGrid w:val="0"/>
        <w:spacing w:before="0" w:after="0" w:line="400" w:lineRule="exact"/>
        <w:ind w:firstLine="482" w:firstLineChars="200"/>
        <w:rPr>
          <w:rFonts w:hint="eastAsia" w:ascii="方正仿宋_GBK" w:hAnsi="宋体" w:eastAsia="方正仿宋_GBK"/>
          <w:sz w:val="24"/>
        </w:rPr>
      </w:pPr>
    </w:p>
    <w:p w14:paraId="0283F9F8">
      <w:pPr>
        <w:pStyle w:val="3"/>
        <w:adjustRightInd w:val="0"/>
        <w:snapToGrid w:val="0"/>
        <w:spacing w:before="0" w:after="0" w:line="400" w:lineRule="exact"/>
        <w:ind w:firstLine="482" w:firstLineChars="200"/>
        <w:rPr>
          <w:rFonts w:hint="eastAsia" w:ascii="方正仿宋_GBK" w:hAnsi="宋体" w:eastAsia="方正仿宋_GBK"/>
          <w:sz w:val="24"/>
        </w:rPr>
      </w:pPr>
    </w:p>
    <w:p w14:paraId="346AE9DC">
      <w:pPr>
        <w:bidi w:val="0"/>
        <w:rPr>
          <w:rFonts w:hint="eastAsia"/>
        </w:rPr>
      </w:pPr>
    </w:p>
    <w:p w14:paraId="6962648F">
      <w:pPr>
        <w:bidi w:val="0"/>
        <w:rPr>
          <w:rFonts w:hint="eastAsia"/>
        </w:rPr>
      </w:pPr>
    </w:p>
    <w:p w14:paraId="29C6346D">
      <w:pPr>
        <w:bidi w:val="0"/>
        <w:rPr>
          <w:rFonts w:hint="eastAsia"/>
        </w:rPr>
      </w:pPr>
    </w:p>
    <w:p w14:paraId="30D9984E">
      <w:pPr>
        <w:pStyle w:val="2"/>
        <w:rPr>
          <w:rFonts w:hint="eastAsia"/>
        </w:rPr>
      </w:pPr>
    </w:p>
    <w:p w14:paraId="338CD523">
      <w:pPr>
        <w:pStyle w:val="3"/>
        <w:adjustRightInd w:val="0"/>
        <w:snapToGrid w:val="0"/>
        <w:spacing w:before="0" w:after="0" w:line="400" w:lineRule="exact"/>
        <w:rPr>
          <w:rFonts w:hint="eastAsia" w:ascii="方正仿宋_GBK" w:hAnsi="宋体" w:eastAsia="方正仿宋_GBK" w:cs="Times New Roman"/>
          <w:sz w:val="24"/>
        </w:rPr>
      </w:pPr>
    </w:p>
    <w:p w14:paraId="676CD4A6">
      <w:pPr>
        <w:pStyle w:val="3"/>
        <w:adjustRightInd w:val="0"/>
        <w:snapToGrid w:val="0"/>
        <w:spacing w:before="0" w:after="0" w:line="400" w:lineRule="exact"/>
        <w:rPr>
          <w:rFonts w:hint="eastAsia" w:ascii="方正仿宋_GBK" w:hAnsi="宋体" w:eastAsia="方正仿宋_GBK" w:cs="Times New Roman"/>
          <w:sz w:val="24"/>
        </w:rPr>
      </w:pPr>
      <w:r>
        <w:rPr>
          <w:rFonts w:hint="eastAsia" w:ascii="方正仿宋_GBK" w:hAnsi="宋体" w:eastAsia="方正仿宋_GBK" w:cs="Times New Roman"/>
          <w:sz w:val="24"/>
        </w:rPr>
        <w:t>一、经济部分</w:t>
      </w:r>
      <w:bookmarkEnd w:id="178"/>
      <w:bookmarkEnd w:id="179"/>
      <w:bookmarkEnd w:id="180"/>
      <w:bookmarkEnd w:id="181"/>
      <w:bookmarkEnd w:id="182"/>
      <w:bookmarkEnd w:id="183"/>
      <w:bookmarkEnd w:id="184"/>
      <w:bookmarkEnd w:id="185"/>
      <w:bookmarkEnd w:id="186"/>
      <w:bookmarkEnd w:id="187"/>
    </w:p>
    <w:p w14:paraId="01B6BA6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759D386B">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09312A6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重庆市</w:t>
      </w:r>
      <w:r>
        <w:rPr>
          <w:rFonts w:hint="eastAsia" w:ascii="方正仿宋_GBK" w:hAnsi="宋体" w:eastAsia="方正仿宋_GBK"/>
          <w:sz w:val="24"/>
          <w:szCs w:val="24"/>
        </w:rPr>
        <w:t>渝北区</w:t>
      </w:r>
      <w:r>
        <w:rPr>
          <w:rFonts w:hint="eastAsia" w:ascii="方正仿宋_GBK" w:hAnsi="宋体" w:eastAsia="方正仿宋_GBK"/>
          <w:sz w:val="24"/>
          <w:szCs w:val="24"/>
          <w:lang w:eastAsia="zh-CN"/>
        </w:rPr>
        <w:t>兴隆</w:t>
      </w:r>
      <w:r>
        <w:rPr>
          <w:rFonts w:hint="eastAsia" w:ascii="方正仿宋_GBK" w:hAnsi="宋体" w:eastAsia="方正仿宋_GBK"/>
          <w:sz w:val="24"/>
          <w:szCs w:val="24"/>
        </w:rPr>
        <w:t>中心卫生院：</w:t>
      </w:r>
    </w:p>
    <w:p w14:paraId="11BC7E4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w:t>
      </w:r>
      <w:r>
        <w:rPr>
          <w:rFonts w:hint="eastAsia" w:ascii="方正仿宋_GBK" w:hAnsi="宋体" w:eastAsia="方正仿宋_GBK"/>
          <w:sz w:val="24"/>
          <w:szCs w:val="24"/>
          <w:u w:val="single"/>
        </w:rPr>
        <w:t>渝北区</w:t>
      </w:r>
      <w:r>
        <w:rPr>
          <w:rFonts w:hint="eastAsia" w:ascii="方正仿宋_GBK" w:hAnsi="宋体" w:eastAsia="方正仿宋_GBK"/>
          <w:sz w:val="24"/>
          <w:szCs w:val="24"/>
          <w:u w:val="single"/>
          <w:lang w:eastAsia="zh-CN"/>
        </w:rPr>
        <w:t>兴隆</w:t>
      </w:r>
      <w:r>
        <w:rPr>
          <w:rFonts w:hint="eastAsia" w:ascii="方正仿宋_GBK" w:hAnsi="宋体" w:eastAsia="方正仿宋_GBK"/>
          <w:sz w:val="24"/>
          <w:szCs w:val="24"/>
          <w:u w:val="single"/>
        </w:rPr>
        <w:t>中心卫生院</w:t>
      </w:r>
      <w:r>
        <w:rPr>
          <w:rFonts w:hint="eastAsia" w:ascii="方正仿宋_GBK" w:hAnsi="宋体" w:eastAsia="方正仿宋_GBK"/>
          <w:sz w:val="24"/>
          <w:szCs w:val="24"/>
          <w:u w:val="single"/>
          <w:lang w:val="en-US" w:eastAsia="zh-CN"/>
        </w:rPr>
        <w:t>2025年重点人群免费体检宣传品</w:t>
      </w:r>
      <w:r>
        <w:rPr>
          <w:rFonts w:hint="eastAsia" w:ascii="方正仿宋_GBK" w:hAnsi="宋体" w:eastAsia="方正仿宋_GBK"/>
          <w:sz w:val="24"/>
          <w:szCs w:val="24"/>
          <w:u w:val="single"/>
          <w:lang w:eastAsia="zh-CN"/>
        </w:rPr>
        <w:t>采购项目</w:t>
      </w:r>
      <w:r>
        <w:rPr>
          <w:rFonts w:hint="eastAsia" w:ascii="方正仿宋_GBK" w:hAnsi="宋体" w:eastAsia="方正仿宋_GBK"/>
          <w:sz w:val="24"/>
          <w:szCs w:val="24"/>
          <w:u w:val="none"/>
        </w:rPr>
        <w:t>的</w:t>
      </w:r>
      <w:r>
        <w:rPr>
          <w:rFonts w:hint="eastAsia" w:ascii="方正仿宋_GBK" w:hAnsi="宋体" w:eastAsia="方正仿宋_GBK"/>
          <w:sz w:val="24"/>
          <w:szCs w:val="24"/>
        </w:rPr>
        <w:t>询价通知书，经详细研究，决定参加该询价项目的报价。</w:t>
      </w:r>
    </w:p>
    <w:p w14:paraId="0D2BD94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元。以我公司报价为准。</w:t>
      </w:r>
    </w:p>
    <w:p w14:paraId="38C40E3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705915A">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4A547B4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4.我方完全理解和接受贵方询价通知书的一切规定和要求及评审办法。</w:t>
      </w:r>
    </w:p>
    <w:p w14:paraId="0939503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5.在整个询价过程中，我方若有违规行为，接受按照《中华人民共和国政府采购法》和《询价通知书》之规定给予惩罚。</w:t>
      </w:r>
    </w:p>
    <w:p w14:paraId="5CBD74A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3E69842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7</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1CF7BDC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2842546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5FD5C2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7E956B43">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B041D0F">
      <w:pPr>
        <w:snapToGrid w:val="0"/>
        <w:spacing w:line="312" w:lineRule="auto"/>
        <w:ind w:firstLine="480" w:firstLineChars="200"/>
        <w:rPr>
          <w:rFonts w:hint="eastAsia" w:ascii="方正仿宋_GBK" w:hAnsi="宋体" w:eastAsia="方正仿宋_GBK"/>
          <w:sz w:val="24"/>
          <w:szCs w:val="24"/>
        </w:rPr>
        <w:sectPr>
          <w:footerReference r:id="rId3" w:type="default"/>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 xml:space="preserve">联系人：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年   月   日</w:t>
      </w:r>
    </w:p>
    <w:p w14:paraId="4F20A874">
      <w:pPr>
        <w:tabs>
          <w:tab w:val="left" w:pos="6300"/>
        </w:tabs>
        <w:snapToGrid w:val="0"/>
        <w:spacing w:line="312" w:lineRule="auto"/>
        <w:ind w:firstLine="57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 xml:space="preserve"> </w:t>
      </w:r>
    </w:p>
    <w:p w14:paraId="18067921">
      <w:pPr>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 xml:space="preserve"> （二）明细报价表</w:t>
      </w:r>
    </w:p>
    <w:p w14:paraId="345069D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14:paraId="73C4319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7230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369F6A9E">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noWrap w:val="0"/>
            <w:vAlign w:val="center"/>
          </w:tcPr>
          <w:p w14:paraId="0AE6813E">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noWrap w:val="0"/>
            <w:vAlign w:val="center"/>
          </w:tcPr>
          <w:p w14:paraId="6F01B381">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noWrap w:val="0"/>
            <w:vAlign w:val="center"/>
          </w:tcPr>
          <w:p w14:paraId="49A9D936">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noWrap w:val="0"/>
            <w:vAlign w:val="center"/>
          </w:tcPr>
          <w:p w14:paraId="3106DB6F">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noWrap w:val="0"/>
            <w:vAlign w:val="center"/>
          </w:tcPr>
          <w:p w14:paraId="1AC7C7FB">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p w14:paraId="7BF18E77">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   ）</w:t>
            </w:r>
          </w:p>
        </w:tc>
        <w:tc>
          <w:tcPr>
            <w:tcW w:w="1233" w:type="dxa"/>
            <w:noWrap w:val="0"/>
            <w:vAlign w:val="center"/>
          </w:tcPr>
          <w:p w14:paraId="079520DA">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p w14:paraId="13AB6671">
            <w:pPr>
              <w:jc w:val="center"/>
              <w:rPr>
                <w:rFonts w:hint="eastAsia" w:ascii="方正仿宋_GBK" w:hAnsi="宋体" w:eastAsia="方正仿宋_GBK"/>
                <w:sz w:val="24"/>
                <w:szCs w:val="28"/>
              </w:rPr>
            </w:pPr>
            <w:r>
              <w:rPr>
                <w:rFonts w:hint="eastAsia" w:ascii="方正仿宋_GBK" w:hAnsi="宋体" w:eastAsia="方正仿宋_GBK"/>
                <w:sz w:val="24"/>
                <w:szCs w:val="28"/>
              </w:rPr>
              <w:t>（   ）</w:t>
            </w:r>
          </w:p>
        </w:tc>
      </w:tr>
      <w:tr w14:paraId="10F1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6893EAF6">
            <w:pPr>
              <w:jc w:val="center"/>
              <w:rPr>
                <w:rFonts w:hint="eastAsia" w:ascii="方正仿宋_GBK" w:hAnsi="宋体" w:eastAsia="方正仿宋_GBK"/>
                <w:sz w:val="24"/>
                <w:szCs w:val="28"/>
              </w:rPr>
            </w:pPr>
          </w:p>
        </w:tc>
        <w:tc>
          <w:tcPr>
            <w:tcW w:w="1721" w:type="dxa"/>
            <w:tcBorders>
              <w:bottom w:val="single" w:color="auto" w:sz="4" w:space="0"/>
            </w:tcBorders>
            <w:noWrap w:val="0"/>
            <w:vAlign w:val="center"/>
          </w:tcPr>
          <w:p w14:paraId="06338CEC">
            <w:pPr>
              <w:jc w:val="center"/>
              <w:rPr>
                <w:rFonts w:hint="eastAsia" w:ascii="方正仿宋_GBK" w:hAnsi="宋体" w:eastAsia="方正仿宋_GBK"/>
                <w:sz w:val="24"/>
                <w:szCs w:val="28"/>
              </w:rPr>
            </w:pPr>
          </w:p>
        </w:tc>
        <w:tc>
          <w:tcPr>
            <w:tcW w:w="1417" w:type="dxa"/>
            <w:tcBorders>
              <w:bottom w:val="single" w:color="auto" w:sz="4" w:space="0"/>
            </w:tcBorders>
            <w:noWrap w:val="0"/>
            <w:vAlign w:val="center"/>
          </w:tcPr>
          <w:p w14:paraId="699C9B81">
            <w:pPr>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14:paraId="2BF60955">
            <w:pPr>
              <w:jc w:val="center"/>
              <w:rPr>
                <w:rFonts w:hint="eastAsia" w:ascii="方正仿宋_GBK" w:hAnsi="宋体" w:eastAsia="方正仿宋_GBK"/>
                <w:sz w:val="24"/>
                <w:szCs w:val="28"/>
              </w:rPr>
            </w:pPr>
          </w:p>
        </w:tc>
        <w:tc>
          <w:tcPr>
            <w:tcW w:w="867" w:type="dxa"/>
            <w:tcBorders>
              <w:bottom w:val="single" w:color="auto" w:sz="4" w:space="0"/>
            </w:tcBorders>
            <w:noWrap w:val="0"/>
            <w:vAlign w:val="center"/>
          </w:tcPr>
          <w:p w14:paraId="1696222D">
            <w:pPr>
              <w:jc w:val="center"/>
              <w:rPr>
                <w:rFonts w:hint="eastAsia" w:ascii="方正仿宋_GBK" w:hAnsi="宋体" w:eastAsia="方正仿宋_GBK"/>
                <w:sz w:val="24"/>
                <w:szCs w:val="28"/>
              </w:rPr>
            </w:pPr>
          </w:p>
        </w:tc>
        <w:tc>
          <w:tcPr>
            <w:tcW w:w="1186" w:type="dxa"/>
            <w:tcBorders>
              <w:bottom w:val="single" w:color="auto" w:sz="4" w:space="0"/>
            </w:tcBorders>
            <w:noWrap w:val="0"/>
            <w:vAlign w:val="center"/>
          </w:tcPr>
          <w:p w14:paraId="16AF905A">
            <w:pPr>
              <w:jc w:val="center"/>
              <w:rPr>
                <w:rFonts w:hint="eastAsia" w:ascii="方正仿宋_GBK" w:hAnsi="宋体" w:eastAsia="方正仿宋_GBK"/>
                <w:sz w:val="24"/>
                <w:szCs w:val="28"/>
              </w:rPr>
            </w:pPr>
          </w:p>
        </w:tc>
        <w:tc>
          <w:tcPr>
            <w:tcW w:w="1233" w:type="dxa"/>
            <w:tcBorders>
              <w:bottom w:val="single" w:color="auto" w:sz="4" w:space="0"/>
            </w:tcBorders>
            <w:noWrap w:val="0"/>
            <w:vAlign w:val="center"/>
          </w:tcPr>
          <w:p w14:paraId="1460D1C2">
            <w:pPr>
              <w:jc w:val="center"/>
              <w:rPr>
                <w:rFonts w:hint="eastAsia" w:ascii="方正仿宋_GBK" w:hAnsi="宋体" w:eastAsia="方正仿宋_GBK"/>
                <w:sz w:val="24"/>
                <w:szCs w:val="28"/>
              </w:rPr>
            </w:pPr>
          </w:p>
        </w:tc>
      </w:tr>
      <w:tr w14:paraId="2471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221081A9">
            <w:pPr>
              <w:jc w:val="center"/>
              <w:rPr>
                <w:rFonts w:hint="eastAsia" w:ascii="方正仿宋_GBK" w:hAnsi="宋体" w:eastAsia="方正仿宋_GBK"/>
                <w:sz w:val="24"/>
                <w:szCs w:val="28"/>
              </w:rPr>
            </w:pPr>
          </w:p>
        </w:tc>
        <w:tc>
          <w:tcPr>
            <w:tcW w:w="1721" w:type="dxa"/>
            <w:noWrap w:val="0"/>
            <w:vAlign w:val="center"/>
          </w:tcPr>
          <w:p w14:paraId="7E016918">
            <w:pPr>
              <w:jc w:val="center"/>
              <w:rPr>
                <w:rFonts w:hint="eastAsia" w:ascii="方正仿宋_GBK" w:hAnsi="宋体" w:eastAsia="方正仿宋_GBK"/>
                <w:sz w:val="24"/>
                <w:szCs w:val="28"/>
              </w:rPr>
            </w:pPr>
          </w:p>
        </w:tc>
        <w:tc>
          <w:tcPr>
            <w:tcW w:w="1417" w:type="dxa"/>
            <w:noWrap w:val="0"/>
            <w:vAlign w:val="center"/>
          </w:tcPr>
          <w:p w14:paraId="1949C97C">
            <w:pPr>
              <w:jc w:val="center"/>
              <w:rPr>
                <w:rFonts w:hint="eastAsia" w:ascii="方正仿宋_GBK" w:hAnsi="宋体" w:eastAsia="方正仿宋_GBK"/>
                <w:sz w:val="24"/>
                <w:szCs w:val="28"/>
              </w:rPr>
            </w:pPr>
          </w:p>
        </w:tc>
        <w:tc>
          <w:tcPr>
            <w:tcW w:w="1250" w:type="dxa"/>
            <w:noWrap w:val="0"/>
            <w:vAlign w:val="center"/>
          </w:tcPr>
          <w:p w14:paraId="43E549AF">
            <w:pPr>
              <w:jc w:val="center"/>
              <w:rPr>
                <w:rFonts w:hint="eastAsia" w:ascii="方正仿宋_GBK" w:hAnsi="宋体" w:eastAsia="方正仿宋_GBK"/>
                <w:sz w:val="24"/>
                <w:szCs w:val="28"/>
              </w:rPr>
            </w:pPr>
          </w:p>
        </w:tc>
        <w:tc>
          <w:tcPr>
            <w:tcW w:w="867" w:type="dxa"/>
            <w:noWrap w:val="0"/>
            <w:vAlign w:val="center"/>
          </w:tcPr>
          <w:p w14:paraId="687E3963">
            <w:pPr>
              <w:jc w:val="center"/>
              <w:rPr>
                <w:rFonts w:hint="eastAsia" w:ascii="方正仿宋_GBK" w:hAnsi="宋体" w:eastAsia="方正仿宋_GBK"/>
                <w:sz w:val="24"/>
                <w:szCs w:val="28"/>
              </w:rPr>
            </w:pPr>
          </w:p>
        </w:tc>
        <w:tc>
          <w:tcPr>
            <w:tcW w:w="1186" w:type="dxa"/>
            <w:noWrap w:val="0"/>
            <w:vAlign w:val="center"/>
          </w:tcPr>
          <w:p w14:paraId="1E57DDC6">
            <w:pPr>
              <w:jc w:val="center"/>
              <w:rPr>
                <w:rFonts w:hint="eastAsia" w:ascii="方正仿宋_GBK" w:hAnsi="宋体" w:eastAsia="方正仿宋_GBK"/>
                <w:sz w:val="24"/>
                <w:szCs w:val="28"/>
              </w:rPr>
            </w:pPr>
          </w:p>
        </w:tc>
        <w:tc>
          <w:tcPr>
            <w:tcW w:w="1233" w:type="dxa"/>
            <w:noWrap w:val="0"/>
            <w:vAlign w:val="center"/>
          </w:tcPr>
          <w:p w14:paraId="56E2D1F6">
            <w:pPr>
              <w:jc w:val="center"/>
              <w:rPr>
                <w:rFonts w:hint="eastAsia" w:ascii="方正仿宋_GBK" w:hAnsi="宋体" w:eastAsia="方正仿宋_GBK"/>
                <w:sz w:val="24"/>
                <w:szCs w:val="28"/>
              </w:rPr>
            </w:pPr>
          </w:p>
        </w:tc>
      </w:tr>
      <w:tr w14:paraId="41C2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41CAD986">
            <w:pPr>
              <w:jc w:val="center"/>
              <w:rPr>
                <w:rFonts w:hint="eastAsia" w:ascii="方正仿宋_GBK" w:hAnsi="宋体" w:eastAsia="方正仿宋_GBK"/>
                <w:sz w:val="24"/>
                <w:szCs w:val="28"/>
              </w:rPr>
            </w:pPr>
          </w:p>
        </w:tc>
        <w:tc>
          <w:tcPr>
            <w:tcW w:w="1721" w:type="dxa"/>
            <w:noWrap w:val="0"/>
            <w:vAlign w:val="center"/>
          </w:tcPr>
          <w:p w14:paraId="0601C37B">
            <w:pPr>
              <w:jc w:val="center"/>
              <w:rPr>
                <w:rFonts w:hint="eastAsia" w:ascii="方正仿宋_GBK" w:hAnsi="宋体" w:eastAsia="方正仿宋_GBK"/>
                <w:sz w:val="24"/>
                <w:szCs w:val="28"/>
              </w:rPr>
            </w:pPr>
          </w:p>
        </w:tc>
        <w:tc>
          <w:tcPr>
            <w:tcW w:w="1417" w:type="dxa"/>
            <w:noWrap w:val="0"/>
            <w:vAlign w:val="center"/>
          </w:tcPr>
          <w:p w14:paraId="5B1C2128">
            <w:pPr>
              <w:jc w:val="center"/>
              <w:rPr>
                <w:rFonts w:hint="eastAsia" w:ascii="方正仿宋_GBK" w:hAnsi="宋体" w:eastAsia="方正仿宋_GBK"/>
                <w:sz w:val="24"/>
                <w:szCs w:val="28"/>
              </w:rPr>
            </w:pPr>
          </w:p>
        </w:tc>
        <w:tc>
          <w:tcPr>
            <w:tcW w:w="1250" w:type="dxa"/>
            <w:noWrap w:val="0"/>
            <w:vAlign w:val="center"/>
          </w:tcPr>
          <w:p w14:paraId="71E33309">
            <w:pPr>
              <w:jc w:val="center"/>
              <w:rPr>
                <w:rFonts w:hint="eastAsia" w:ascii="方正仿宋_GBK" w:hAnsi="宋体" w:eastAsia="方正仿宋_GBK"/>
                <w:sz w:val="24"/>
                <w:szCs w:val="28"/>
              </w:rPr>
            </w:pPr>
          </w:p>
        </w:tc>
        <w:tc>
          <w:tcPr>
            <w:tcW w:w="867" w:type="dxa"/>
            <w:noWrap w:val="0"/>
            <w:vAlign w:val="center"/>
          </w:tcPr>
          <w:p w14:paraId="0C3792F6">
            <w:pPr>
              <w:jc w:val="center"/>
              <w:rPr>
                <w:rFonts w:hint="eastAsia" w:ascii="方正仿宋_GBK" w:hAnsi="宋体" w:eastAsia="方正仿宋_GBK"/>
                <w:sz w:val="24"/>
                <w:szCs w:val="28"/>
              </w:rPr>
            </w:pPr>
          </w:p>
        </w:tc>
        <w:tc>
          <w:tcPr>
            <w:tcW w:w="1186" w:type="dxa"/>
            <w:noWrap w:val="0"/>
            <w:vAlign w:val="center"/>
          </w:tcPr>
          <w:p w14:paraId="42472CAD">
            <w:pPr>
              <w:jc w:val="center"/>
              <w:rPr>
                <w:rFonts w:hint="eastAsia" w:ascii="方正仿宋_GBK" w:hAnsi="宋体" w:eastAsia="方正仿宋_GBK"/>
                <w:sz w:val="24"/>
                <w:szCs w:val="28"/>
              </w:rPr>
            </w:pPr>
          </w:p>
        </w:tc>
        <w:tc>
          <w:tcPr>
            <w:tcW w:w="1233" w:type="dxa"/>
            <w:noWrap w:val="0"/>
            <w:vAlign w:val="center"/>
          </w:tcPr>
          <w:p w14:paraId="14D327F3">
            <w:pPr>
              <w:jc w:val="center"/>
              <w:rPr>
                <w:rFonts w:hint="eastAsia" w:ascii="方正仿宋_GBK" w:hAnsi="宋体" w:eastAsia="方正仿宋_GBK"/>
                <w:sz w:val="24"/>
                <w:szCs w:val="28"/>
              </w:rPr>
            </w:pPr>
          </w:p>
        </w:tc>
      </w:tr>
      <w:tr w14:paraId="215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60B11747">
            <w:pPr>
              <w:jc w:val="center"/>
              <w:rPr>
                <w:rFonts w:hint="eastAsia" w:ascii="方正仿宋_GBK" w:hAnsi="宋体" w:eastAsia="方正仿宋_GBK"/>
                <w:sz w:val="24"/>
                <w:szCs w:val="28"/>
              </w:rPr>
            </w:pPr>
          </w:p>
        </w:tc>
        <w:tc>
          <w:tcPr>
            <w:tcW w:w="1721" w:type="dxa"/>
            <w:tcBorders>
              <w:bottom w:val="single" w:color="auto" w:sz="4" w:space="0"/>
            </w:tcBorders>
            <w:noWrap w:val="0"/>
            <w:vAlign w:val="center"/>
          </w:tcPr>
          <w:p w14:paraId="383D9F97">
            <w:pPr>
              <w:jc w:val="center"/>
              <w:rPr>
                <w:rFonts w:hint="eastAsia" w:ascii="方正仿宋_GBK" w:hAnsi="宋体" w:eastAsia="方正仿宋_GBK"/>
                <w:sz w:val="24"/>
                <w:szCs w:val="28"/>
              </w:rPr>
            </w:pPr>
          </w:p>
        </w:tc>
        <w:tc>
          <w:tcPr>
            <w:tcW w:w="1417" w:type="dxa"/>
            <w:tcBorders>
              <w:bottom w:val="single" w:color="auto" w:sz="4" w:space="0"/>
            </w:tcBorders>
            <w:noWrap w:val="0"/>
            <w:vAlign w:val="center"/>
          </w:tcPr>
          <w:p w14:paraId="1B49BD9D">
            <w:pPr>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14:paraId="30BDD32C">
            <w:pPr>
              <w:jc w:val="center"/>
              <w:rPr>
                <w:rFonts w:hint="eastAsia" w:ascii="方正仿宋_GBK" w:hAnsi="宋体" w:eastAsia="方正仿宋_GBK"/>
                <w:sz w:val="24"/>
                <w:szCs w:val="28"/>
              </w:rPr>
            </w:pPr>
          </w:p>
        </w:tc>
        <w:tc>
          <w:tcPr>
            <w:tcW w:w="867" w:type="dxa"/>
            <w:tcBorders>
              <w:bottom w:val="single" w:color="auto" w:sz="4" w:space="0"/>
            </w:tcBorders>
            <w:noWrap w:val="0"/>
            <w:vAlign w:val="center"/>
          </w:tcPr>
          <w:p w14:paraId="40D067C1">
            <w:pPr>
              <w:jc w:val="center"/>
              <w:rPr>
                <w:rFonts w:hint="eastAsia" w:ascii="方正仿宋_GBK" w:hAnsi="宋体" w:eastAsia="方正仿宋_GBK"/>
                <w:sz w:val="24"/>
                <w:szCs w:val="28"/>
              </w:rPr>
            </w:pPr>
          </w:p>
        </w:tc>
        <w:tc>
          <w:tcPr>
            <w:tcW w:w="1186" w:type="dxa"/>
            <w:tcBorders>
              <w:bottom w:val="single" w:color="auto" w:sz="4" w:space="0"/>
            </w:tcBorders>
            <w:noWrap w:val="0"/>
            <w:vAlign w:val="center"/>
          </w:tcPr>
          <w:p w14:paraId="011D7788">
            <w:pPr>
              <w:jc w:val="center"/>
              <w:rPr>
                <w:rFonts w:hint="eastAsia" w:ascii="方正仿宋_GBK" w:hAnsi="宋体" w:eastAsia="方正仿宋_GBK"/>
                <w:sz w:val="24"/>
                <w:szCs w:val="28"/>
              </w:rPr>
            </w:pPr>
          </w:p>
        </w:tc>
        <w:tc>
          <w:tcPr>
            <w:tcW w:w="1233" w:type="dxa"/>
            <w:tcBorders>
              <w:bottom w:val="single" w:color="auto" w:sz="4" w:space="0"/>
            </w:tcBorders>
            <w:noWrap w:val="0"/>
            <w:vAlign w:val="center"/>
          </w:tcPr>
          <w:p w14:paraId="584059A8">
            <w:pPr>
              <w:jc w:val="center"/>
              <w:rPr>
                <w:rFonts w:hint="eastAsia" w:ascii="方正仿宋_GBK" w:hAnsi="宋体" w:eastAsia="方正仿宋_GBK"/>
                <w:sz w:val="24"/>
                <w:szCs w:val="28"/>
              </w:rPr>
            </w:pPr>
          </w:p>
        </w:tc>
      </w:tr>
      <w:tr w14:paraId="2067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2006FDE7">
            <w:pPr>
              <w:jc w:val="center"/>
              <w:rPr>
                <w:rFonts w:hint="eastAsia" w:ascii="方正仿宋_GBK" w:hAnsi="宋体" w:eastAsia="方正仿宋_GBK"/>
                <w:sz w:val="24"/>
                <w:szCs w:val="28"/>
              </w:rPr>
            </w:pPr>
          </w:p>
          <w:p w14:paraId="273C6041">
            <w:pPr>
              <w:jc w:val="center"/>
              <w:rPr>
                <w:rFonts w:hint="eastAsia" w:ascii="方正仿宋_GBK" w:hAnsi="宋体" w:eastAsia="方正仿宋_GBK"/>
                <w:sz w:val="24"/>
                <w:szCs w:val="28"/>
              </w:rPr>
            </w:pPr>
          </w:p>
        </w:tc>
        <w:tc>
          <w:tcPr>
            <w:tcW w:w="1721" w:type="dxa"/>
            <w:noWrap w:val="0"/>
            <w:vAlign w:val="center"/>
          </w:tcPr>
          <w:p w14:paraId="5D09258D">
            <w:pPr>
              <w:jc w:val="center"/>
              <w:rPr>
                <w:rFonts w:hint="eastAsia" w:ascii="方正仿宋_GBK" w:hAnsi="宋体" w:eastAsia="方正仿宋_GBK"/>
                <w:sz w:val="24"/>
                <w:szCs w:val="28"/>
              </w:rPr>
            </w:pPr>
          </w:p>
        </w:tc>
        <w:tc>
          <w:tcPr>
            <w:tcW w:w="1417" w:type="dxa"/>
            <w:noWrap w:val="0"/>
            <w:vAlign w:val="center"/>
          </w:tcPr>
          <w:p w14:paraId="49303B8D">
            <w:pPr>
              <w:jc w:val="center"/>
              <w:rPr>
                <w:rFonts w:hint="eastAsia" w:ascii="方正仿宋_GBK" w:hAnsi="宋体" w:eastAsia="方正仿宋_GBK"/>
                <w:sz w:val="24"/>
                <w:szCs w:val="28"/>
              </w:rPr>
            </w:pPr>
          </w:p>
        </w:tc>
        <w:tc>
          <w:tcPr>
            <w:tcW w:w="1250" w:type="dxa"/>
            <w:noWrap w:val="0"/>
            <w:vAlign w:val="center"/>
          </w:tcPr>
          <w:p w14:paraId="4335F7CC">
            <w:pPr>
              <w:jc w:val="center"/>
              <w:rPr>
                <w:rFonts w:hint="eastAsia" w:ascii="方正仿宋_GBK" w:hAnsi="宋体" w:eastAsia="方正仿宋_GBK"/>
                <w:sz w:val="24"/>
                <w:szCs w:val="28"/>
              </w:rPr>
            </w:pPr>
          </w:p>
        </w:tc>
        <w:tc>
          <w:tcPr>
            <w:tcW w:w="867" w:type="dxa"/>
            <w:noWrap w:val="0"/>
            <w:vAlign w:val="center"/>
          </w:tcPr>
          <w:p w14:paraId="63739C03">
            <w:pPr>
              <w:jc w:val="center"/>
              <w:rPr>
                <w:rFonts w:hint="eastAsia" w:ascii="方正仿宋_GBK" w:hAnsi="宋体" w:eastAsia="方正仿宋_GBK"/>
                <w:sz w:val="24"/>
                <w:szCs w:val="28"/>
              </w:rPr>
            </w:pPr>
          </w:p>
        </w:tc>
        <w:tc>
          <w:tcPr>
            <w:tcW w:w="1186" w:type="dxa"/>
            <w:noWrap w:val="0"/>
            <w:vAlign w:val="center"/>
          </w:tcPr>
          <w:p w14:paraId="457147E1">
            <w:pPr>
              <w:jc w:val="center"/>
              <w:rPr>
                <w:rFonts w:hint="eastAsia" w:ascii="方正仿宋_GBK" w:hAnsi="宋体" w:eastAsia="方正仿宋_GBK"/>
                <w:sz w:val="24"/>
                <w:szCs w:val="28"/>
              </w:rPr>
            </w:pPr>
          </w:p>
        </w:tc>
        <w:tc>
          <w:tcPr>
            <w:tcW w:w="1233" w:type="dxa"/>
            <w:noWrap w:val="0"/>
            <w:vAlign w:val="center"/>
          </w:tcPr>
          <w:p w14:paraId="15D4FE27">
            <w:pPr>
              <w:jc w:val="center"/>
              <w:rPr>
                <w:rFonts w:hint="eastAsia" w:ascii="方正仿宋_GBK" w:hAnsi="宋体" w:eastAsia="方正仿宋_GBK"/>
                <w:sz w:val="24"/>
                <w:szCs w:val="28"/>
              </w:rPr>
            </w:pPr>
          </w:p>
        </w:tc>
      </w:tr>
      <w:tr w14:paraId="356B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211EB03A">
            <w:pPr>
              <w:jc w:val="center"/>
              <w:rPr>
                <w:rFonts w:hint="eastAsia" w:ascii="方正仿宋_GBK" w:hAnsi="宋体" w:eastAsia="方正仿宋_GBK"/>
                <w:sz w:val="24"/>
                <w:szCs w:val="28"/>
              </w:rPr>
            </w:pPr>
          </w:p>
        </w:tc>
        <w:tc>
          <w:tcPr>
            <w:tcW w:w="1721" w:type="dxa"/>
            <w:noWrap w:val="0"/>
            <w:vAlign w:val="center"/>
          </w:tcPr>
          <w:p w14:paraId="30BEFCE0">
            <w:pPr>
              <w:jc w:val="center"/>
              <w:rPr>
                <w:rFonts w:hint="eastAsia" w:ascii="方正仿宋_GBK" w:hAnsi="宋体" w:eastAsia="方正仿宋_GBK"/>
                <w:sz w:val="24"/>
                <w:szCs w:val="28"/>
              </w:rPr>
            </w:pPr>
          </w:p>
        </w:tc>
        <w:tc>
          <w:tcPr>
            <w:tcW w:w="1417" w:type="dxa"/>
            <w:noWrap w:val="0"/>
            <w:vAlign w:val="center"/>
          </w:tcPr>
          <w:p w14:paraId="4875BBFC">
            <w:pPr>
              <w:jc w:val="center"/>
              <w:rPr>
                <w:rFonts w:hint="eastAsia" w:ascii="方正仿宋_GBK" w:hAnsi="宋体" w:eastAsia="方正仿宋_GBK"/>
                <w:sz w:val="24"/>
                <w:szCs w:val="28"/>
              </w:rPr>
            </w:pPr>
          </w:p>
        </w:tc>
        <w:tc>
          <w:tcPr>
            <w:tcW w:w="1250" w:type="dxa"/>
            <w:noWrap w:val="0"/>
            <w:vAlign w:val="center"/>
          </w:tcPr>
          <w:p w14:paraId="6F5080C5">
            <w:pPr>
              <w:jc w:val="center"/>
              <w:rPr>
                <w:rFonts w:hint="eastAsia" w:ascii="方正仿宋_GBK" w:hAnsi="宋体" w:eastAsia="方正仿宋_GBK"/>
                <w:sz w:val="24"/>
                <w:szCs w:val="28"/>
              </w:rPr>
            </w:pPr>
          </w:p>
        </w:tc>
        <w:tc>
          <w:tcPr>
            <w:tcW w:w="867" w:type="dxa"/>
            <w:noWrap w:val="0"/>
            <w:vAlign w:val="center"/>
          </w:tcPr>
          <w:p w14:paraId="0FDCDA20">
            <w:pPr>
              <w:jc w:val="center"/>
              <w:rPr>
                <w:rFonts w:hint="eastAsia" w:ascii="方正仿宋_GBK" w:hAnsi="宋体" w:eastAsia="方正仿宋_GBK"/>
                <w:sz w:val="24"/>
                <w:szCs w:val="28"/>
              </w:rPr>
            </w:pPr>
          </w:p>
        </w:tc>
        <w:tc>
          <w:tcPr>
            <w:tcW w:w="1186" w:type="dxa"/>
            <w:noWrap w:val="0"/>
            <w:vAlign w:val="center"/>
          </w:tcPr>
          <w:p w14:paraId="44C781BA">
            <w:pPr>
              <w:jc w:val="center"/>
              <w:rPr>
                <w:rFonts w:hint="eastAsia" w:ascii="方正仿宋_GBK" w:hAnsi="宋体" w:eastAsia="方正仿宋_GBK"/>
                <w:sz w:val="24"/>
                <w:szCs w:val="28"/>
              </w:rPr>
            </w:pPr>
          </w:p>
        </w:tc>
        <w:tc>
          <w:tcPr>
            <w:tcW w:w="1233" w:type="dxa"/>
            <w:noWrap w:val="0"/>
            <w:vAlign w:val="center"/>
          </w:tcPr>
          <w:p w14:paraId="68FB70F3">
            <w:pPr>
              <w:jc w:val="center"/>
              <w:rPr>
                <w:rFonts w:hint="eastAsia" w:ascii="方正仿宋_GBK" w:hAnsi="宋体" w:eastAsia="方正仿宋_GBK"/>
                <w:sz w:val="24"/>
                <w:szCs w:val="28"/>
              </w:rPr>
            </w:pPr>
          </w:p>
        </w:tc>
      </w:tr>
      <w:tr w14:paraId="467A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23704B36">
            <w:pPr>
              <w:jc w:val="center"/>
              <w:rPr>
                <w:rFonts w:hint="eastAsia" w:ascii="方正仿宋_GBK" w:hAnsi="宋体" w:eastAsia="方正仿宋_GBK"/>
                <w:sz w:val="24"/>
                <w:szCs w:val="28"/>
              </w:rPr>
            </w:pPr>
          </w:p>
        </w:tc>
        <w:tc>
          <w:tcPr>
            <w:tcW w:w="1721" w:type="dxa"/>
            <w:noWrap w:val="0"/>
            <w:vAlign w:val="center"/>
          </w:tcPr>
          <w:p w14:paraId="4707639A">
            <w:pPr>
              <w:jc w:val="center"/>
              <w:rPr>
                <w:rFonts w:hint="eastAsia" w:ascii="方正仿宋_GBK" w:hAnsi="宋体" w:eastAsia="方正仿宋_GBK"/>
                <w:sz w:val="24"/>
                <w:szCs w:val="28"/>
              </w:rPr>
            </w:pPr>
          </w:p>
        </w:tc>
        <w:tc>
          <w:tcPr>
            <w:tcW w:w="1417" w:type="dxa"/>
            <w:noWrap w:val="0"/>
            <w:vAlign w:val="center"/>
          </w:tcPr>
          <w:p w14:paraId="46C63C36">
            <w:pPr>
              <w:jc w:val="center"/>
              <w:rPr>
                <w:rFonts w:hint="eastAsia" w:ascii="方正仿宋_GBK" w:hAnsi="宋体" w:eastAsia="方正仿宋_GBK"/>
                <w:sz w:val="24"/>
                <w:szCs w:val="28"/>
              </w:rPr>
            </w:pPr>
          </w:p>
        </w:tc>
        <w:tc>
          <w:tcPr>
            <w:tcW w:w="1250" w:type="dxa"/>
            <w:noWrap w:val="0"/>
            <w:vAlign w:val="center"/>
          </w:tcPr>
          <w:p w14:paraId="0C7A27B8">
            <w:pPr>
              <w:jc w:val="center"/>
              <w:rPr>
                <w:rFonts w:hint="eastAsia" w:ascii="方正仿宋_GBK" w:hAnsi="宋体" w:eastAsia="方正仿宋_GBK"/>
                <w:sz w:val="24"/>
                <w:szCs w:val="28"/>
              </w:rPr>
            </w:pPr>
          </w:p>
        </w:tc>
        <w:tc>
          <w:tcPr>
            <w:tcW w:w="867" w:type="dxa"/>
            <w:noWrap w:val="0"/>
            <w:vAlign w:val="center"/>
          </w:tcPr>
          <w:p w14:paraId="7E363D36">
            <w:pPr>
              <w:jc w:val="center"/>
              <w:rPr>
                <w:rFonts w:hint="eastAsia" w:ascii="方正仿宋_GBK" w:hAnsi="宋体" w:eastAsia="方正仿宋_GBK"/>
                <w:sz w:val="24"/>
                <w:szCs w:val="28"/>
              </w:rPr>
            </w:pPr>
          </w:p>
        </w:tc>
        <w:tc>
          <w:tcPr>
            <w:tcW w:w="1186" w:type="dxa"/>
            <w:noWrap w:val="0"/>
            <w:vAlign w:val="center"/>
          </w:tcPr>
          <w:p w14:paraId="5F1D8090">
            <w:pPr>
              <w:jc w:val="center"/>
              <w:rPr>
                <w:rFonts w:hint="eastAsia" w:ascii="方正仿宋_GBK" w:hAnsi="宋体" w:eastAsia="方正仿宋_GBK"/>
                <w:sz w:val="24"/>
                <w:szCs w:val="28"/>
              </w:rPr>
            </w:pPr>
          </w:p>
        </w:tc>
        <w:tc>
          <w:tcPr>
            <w:tcW w:w="1233" w:type="dxa"/>
            <w:noWrap w:val="0"/>
            <w:vAlign w:val="center"/>
          </w:tcPr>
          <w:p w14:paraId="6CCC1D1B">
            <w:pPr>
              <w:jc w:val="center"/>
              <w:rPr>
                <w:rFonts w:hint="eastAsia" w:ascii="方正仿宋_GBK" w:hAnsi="宋体" w:eastAsia="方正仿宋_GBK"/>
                <w:sz w:val="24"/>
                <w:szCs w:val="28"/>
              </w:rPr>
            </w:pPr>
          </w:p>
        </w:tc>
      </w:tr>
      <w:tr w14:paraId="6A38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1F1C0494">
            <w:pPr>
              <w:jc w:val="center"/>
              <w:rPr>
                <w:rFonts w:hint="eastAsia" w:ascii="方正仿宋_GBK" w:hAnsi="宋体" w:eastAsia="方正仿宋_GBK"/>
                <w:sz w:val="24"/>
                <w:szCs w:val="28"/>
              </w:rPr>
            </w:pPr>
          </w:p>
        </w:tc>
        <w:tc>
          <w:tcPr>
            <w:tcW w:w="1721" w:type="dxa"/>
            <w:noWrap w:val="0"/>
            <w:vAlign w:val="center"/>
          </w:tcPr>
          <w:p w14:paraId="08FC7E10">
            <w:pPr>
              <w:jc w:val="center"/>
              <w:rPr>
                <w:rFonts w:hint="eastAsia" w:ascii="方正仿宋_GBK" w:hAnsi="宋体" w:eastAsia="方正仿宋_GBK"/>
                <w:sz w:val="24"/>
                <w:szCs w:val="28"/>
              </w:rPr>
            </w:pPr>
          </w:p>
        </w:tc>
        <w:tc>
          <w:tcPr>
            <w:tcW w:w="1417" w:type="dxa"/>
            <w:noWrap w:val="0"/>
            <w:vAlign w:val="center"/>
          </w:tcPr>
          <w:p w14:paraId="50EEFA76">
            <w:pPr>
              <w:jc w:val="center"/>
              <w:rPr>
                <w:rFonts w:hint="eastAsia" w:ascii="方正仿宋_GBK" w:hAnsi="宋体" w:eastAsia="方正仿宋_GBK"/>
                <w:sz w:val="24"/>
                <w:szCs w:val="28"/>
              </w:rPr>
            </w:pPr>
          </w:p>
        </w:tc>
        <w:tc>
          <w:tcPr>
            <w:tcW w:w="1250" w:type="dxa"/>
            <w:noWrap w:val="0"/>
            <w:vAlign w:val="center"/>
          </w:tcPr>
          <w:p w14:paraId="7D5FF6F4">
            <w:pPr>
              <w:jc w:val="center"/>
              <w:rPr>
                <w:rFonts w:hint="eastAsia" w:ascii="方正仿宋_GBK" w:hAnsi="宋体" w:eastAsia="方正仿宋_GBK"/>
                <w:sz w:val="24"/>
                <w:szCs w:val="28"/>
              </w:rPr>
            </w:pPr>
          </w:p>
        </w:tc>
        <w:tc>
          <w:tcPr>
            <w:tcW w:w="867" w:type="dxa"/>
            <w:noWrap w:val="0"/>
            <w:vAlign w:val="center"/>
          </w:tcPr>
          <w:p w14:paraId="3182F910">
            <w:pPr>
              <w:jc w:val="center"/>
              <w:rPr>
                <w:rFonts w:hint="eastAsia" w:ascii="方正仿宋_GBK" w:hAnsi="宋体" w:eastAsia="方正仿宋_GBK"/>
                <w:sz w:val="24"/>
                <w:szCs w:val="28"/>
              </w:rPr>
            </w:pPr>
          </w:p>
        </w:tc>
        <w:tc>
          <w:tcPr>
            <w:tcW w:w="1186" w:type="dxa"/>
            <w:noWrap w:val="0"/>
            <w:vAlign w:val="center"/>
          </w:tcPr>
          <w:p w14:paraId="68D0C802">
            <w:pPr>
              <w:jc w:val="center"/>
              <w:rPr>
                <w:rFonts w:hint="eastAsia" w:ascii="方正仿宋_GBK" w:hAnsi="宋体" w:eastAsia="方正仿宋_GBK"/>
                <w:sz w:val="24"/>
                <w:szCs w:val="28"/>
              </w:rPr>
            </w:pPr>
          </w:p>
        </w:tc>
        <w:tc>
          <w:tcPr>
            <w:tcW w:w="1233" w:type="dxa"/>
            <w:noWrap w:val="0"/>
            <w:vAlign w:val="center"/>
          </w:tcPr>
          <w:p w14:paraId="05DE8B4B">
            <w:pPr>
              <w:jc w:val="center"/>
              <w:rPr>
                <w:rFonts w:hint="eastAsia" w:ascii="方正仿宋_GBK" w:hAnsi="宋体" w:eastAsia="方正仿宋_GBK"/>
                <w:sz w:val="24"/>
                <w:szCs w:val="28"/>
              </w:rPr>
            </w:pPr>
          </w:p>
        </w:tc>
      </w:tr>
      <w:tr w14:paraId="7E95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5FF4D9C9">
            <w:pPr>
              <w:jc w:val="center"/>
              <w:rPr>
                <w:rFonts w:hint="eastAsia" w:ascii="方正仿宋_GBK" w:hAnsi="宋体" w:eastAsia="方正仿宋_GBK"/>
                <w:sz w:val="24"/>
                <w:szCs w:val="28"/>
              </w:rPr>
            </w:pPr>
          </w:p>
        </w:tc>
        <w:tc>
          <w:tcPr>
            <w:tcW w:w="1721" w:type="dxa"/>
            <w:noWrap w:val="0"/>
            <w:vAlign w:val="center"/>
          </w:tcPr>
          <w:p w14:paraId="23316136">
            <w:pPr>
              <w:jc w:val="center"/>
              <w:rPr>
                <w:rFonts w:hint="eastAsia" w:ascii="方正仿宋_GBK" w:hAnsi="宋体" w:eastAsia="方正仿宋_GBK"/>
                <w:sz w:val="24"/>
                <w:szCs w:val="28"/>
              </w:rPr>
            </w:pPr>
          </w:p>
        </w:tc>
        <w:tc>
          <w:tcPr>
            <w:tcW w:w="1417" w:type="dxa"/>
            <w:noWrap w:val="0"/>
            <w:vAlign w:val="center"/>
          </w:tcPr>
          <w:p w14:paraId="66BC9AF3">
            <w:pPr>
              <w:jc w:val="center"/>
              <w:rPr>
                <w:rFonts w:hint="eastAsia" w:ascii="方正仿宋_GBK" w:hAnsi="宋体" w:eastAsia="方正仿宋_GBK"/>
                <w:sz w:val="24"/>
                <w:szCs w:val="28"/>
              </w:rPr>
            </w:pPr>
          </w:p>
        </w:tc>
        <w:tc>
          <w:tcPr>
            <w:tcW w:w="1250" w:type="dxa"/>
            <w:noWrap w:val="0"/>
            <w:vAlign w:val="center"/>
          </w:tcPr>
          <w:p w14:paraId="735264C1">
            <w:pPr>
              <w:jc w:val="center"/>
              <w:rPr>
                <w:rFonts w:hint="eastAsia" w:ascii="方正仿宋_GBK" w:hAnsi="宋体" w:eastAsia="方正仿宋_GBK"/>
                <w:sz w:val="24"/>
                <w:szCs w:val="28"/>
              </w:rPr>
            </w:pPr>
          </w:p>
        </w:tc>
        <w:tc>
          <w:tcPr>
            <w:tcW w:w="867" w:type="dxa"/>
            <w:noWrap w:val="0"/>
            <w:vAlign w:val="center"/>
          </w:tcPr>
          <w:p w14:paraId="1D34BE48">
            <w:pPr>
              <w:jc w:val="center"/>
              <w:rPr>
                <w:rFonts w:hint="eastAsia" w:ascii="方正仿宋_GBK" w:hAnsi="宋体" w:eastAsia="方正仿宋_GBK"/>
                <w:sz w:val="24"/>
                <w:szCs w:val="28"/>
              </w:rPr>
            </w:pPr>
          </w:p>
        </w:tc>
        <w:tc>
          <w:tcPr>
            <w:tcW w:w="1186" w:type="dxa"/>
            <w:noWrap w:val="0"/>
            <w:vAlign w:val="center"/>
          </w:tcPr>
          <w:p w14:paraId="3DFBDF6A">
            <w:pPr>
              <w:jc w:val="center"/>
              <w:rPr>
                <w:rFonts w:hint="eastAsia" w:ascii="方正仿宋_GBK" w:hAnsi="宋体" w:eastAsia="方正仿宋_GBK"/>
                <w:sz w:val="24"/>
                <w:szCs w:val="28"/>
              </w:rPr>
            </w:pPr>
          </w:p>
        </w:tc>
        <w:tc>
          <w:tcPr>
            <w:tcW w:w="1233" w:type="dxa"/>
            <w:noWrap w:val="0"/>
            <w:vAlign w:val="center"/>
          </w:tcPr>
          <w:p w14:paraId="76BEAD7B">
            <w:pPr>
              <w:jc w:val="center"/>
              <w:rPr>
                <w:rFonts w:hint="eastAsia" w:ascii="方正仿宋_GBK" w:hAnsi="宋体" w:eastAsia="方正仿宋_GBK"/>
                <w:sz w:val="24"/>
                <w:szCs w:val="28"/>
              </w:rPr>
            </w:pPr>
          </w:p>
        </w:tc>
      </w:tr>
    </w:tbl>
    <w:p w14:paraId="2221207E">
      <w:pPr>
        <w:snapToGrid w:val="0"/>
        <w:spacing w:line="500" w:lineRule="exact"/>
        <w:rPr>
          <w:rFonts w:hint="eastAsia" w:ascii="方正仿宋_GBK" w:hAnsi="宋体" w:eastAsia="方正仿宋_GBK"/>
          <w:sz w:val="24"/>
          <w:szCs w:val="28"/>
        </w:rPr>
      </w:pPr>
    </w:p>
    <w:p w14:paraId="53AC3744">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6BEE6C0C">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188" w:name="OLE_LINK1"/>
      <w:bookmarkStart w:id="189" w:name="OLE_LINK2"/>
      <w:r>
        <w:rPr>
          <w:rFonts w:hint="eastAsia" w:ascii="方正仿宋_GBK" w:hAnsi="宋体" w:eastAsia="方正仿宋_GBK"/>
          <w:sz w:val="24"/>
          <w:szCs w:val="28"/>
        </w:rPr>
        <w:t>。</w:t>
      </w:r>
      <w:bookmarkEnd w:id="188"/>
      <w:bookmarkEnd w:id="189"/>
    </w:p>
    <w:p w14:paraId="06888A7A">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E242C3D">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55D6E93C">
      <w:pPr>
        <w:spacing w:line="360" w:lineRule="auto"/>
        <w:rPr>
          <w:rFonts w:hint="eastAsia"/>
        </w:rPr>
      </w:pPr>
      <w:r>
        <w:rPr>
          <w:rFonts w:hint="eastAsia" w:ascii="方正仿宋_GBK" w:hAnsi="宋体" w:eastAsia="方正仿宋_GBK"/>
          <w:sz w:val="24"/>
          <w:szCs w:val="24"/>
        </w:rPr>
        <w:t xml:space="preserve">                                          供应商名称（公章）或自然人签署：</w:t>
      </w:r>
    </w:p>
    <w:p w14:paraId="6BA89891">
      <w:pPr>
        <w:spacing w:line="360" w:lineRule="auto"/>
        <w:ind w:right="480" w:firstLine="6480" w:firstLineChars="27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年     月    日</w:t>
      </w:r>
    </w:p>
    <w:p w14:paraId="06941A22">
      <w:pPr>
        <w:tabs>
          <w:tab w:val="left" w:pos="6300"/>
        </w:tabs>
        <w:snapToGrid w:val="0"/>
        <w:spacing w:line="480" w:lineRule="exact"/>
        <w:rPr>
          <w:rFonts w:hint="eastAsia" w:ascii="方正仿宋_GBK" w:hAnsi="宋体" w:eastAsia="方正仿宋_GBK"/>
          <w:sz w:val="24"/>
          <w:szCs w:val="24"/>
        </w:rPr>
      </w:pPr>
    </w:p>
    <w:p w14:paraId="333B504A">
      <w:pPr>
        <w:tabs>
          <w:tab w:val="left" w:pos="6300"/>
        </w:tabs>
        <w:snapToGrid w:val="0"/>
        <w:spacing w:line="480" w:lineRule="exact"/>
        <w:ind w:firstLine="480" w:firstLineChars="200"/>
        <w:rPr>
          <w:rFonts w:hint="eastAsia" w:ascii="方正仿宋_GBK" w:hAnsi="宋体" w:eastAsia="方正仿宋_GBK"/>
          <w:sz w:val="24"/>
          <w:szCs w:val="24"/>
        </w:rPr>
      </w:pPr>
    </w:p>
    <w:p w14:paraId="08F24AF7">
      <w:pPr>
        <w:tabs>
          <w:tab w:val="left" w:pos="6300"/>
        </w:tabs>
        <w:snapToGrid w:val="0"/>
        <w:spacing w:line="500" w:lineRule="exact"/>
        <w:rPr>
          <w:rFonts w:hint="eastAsia" w:ascii="方正仿宋_GBK" w:hAnsi="宋体" w:eastAsia="方正仿宋_GBK"/>
          <w:b/>
          <w:bCs/>
          <w:sz w:val="24"/>
        </w:rPr>
      </w:pPr>
      <w:bookmarkStart w:id="190" w:name="_Toc21793"/>
      <w:bookmarkStart w:id="191" w:name="_Toc106034811"/>
      <w:bookmarkStart w:id="192" w:name="_Toc20162"/>
      <w:bookmarkStart w:id="193" w:name="_Toc65660382"/>
      <w:bookmarkStart w:id="194" w:name="_Toc2082"/>
      <w:r>
        <w:rPr>
          <w:rFonts w:hint="eastAsia" w:ascii="方正仿宋_GBK" w:hAnsi="宋体" w:eastAsia="方正仿宋_GBK"/>
          <w:b/>
          <w:bCs/>
          <w:sz w:val="24"/>
          <w:lang w:val="en-US" w:eastAsia="zh-CN"/>
        </w:rPr>
        <w:t>二</w:t>
      </w:r>
      <w:r>
        <w:rPr>
          <w:rFonts w:hint="eastAsia" w:ascii="方正仿宋_GBK" w:hAnsi="宋体" w:eastAsia="方正仿宋_GBK"/>
          <w:b/>
          <w:bCs/>
          <w:sz w:val="24"/>
        </w:rPr>
        <w:t>、资格条件及其他</w:t>
      </w:r>
      <w:bookmarkEnd w:id="190"/>
      <w:bookmarkEnd w:id="191"/>
      <w:bookmarkEnd w:id="192"/>
      <w:bookmarkEnd w:id="193"/>
      <w:bookmarkEnd w:id="194"/>
    </w:p>
    <w:p w14:paraId="169A2E2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5AB0AD9F">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56963585">
      <w:pPr>
        <w:tabs>
          <w:tab w:val="left" w:pos="6300"/>
        </w:tabs>
        <w:snapToGrid w:val="0"/>
        <w:spacing w:line="500" w:lineRule="exact"/>
        <w:ind w:firstLine="570"/>
        <w:rPr>
          <w:rFonts w:hint="eastAsia" w:ascii="方正仿宋_GBK" w:hAnsi="宋体" w:eastAsia="方正仿宋_GBK"/>
          <w:sz w:val="24"/>
        </w:rPr>
      </w:pPr>
    </w:p>
    <w:p w14:paraId="449D43B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询价项目名称：</w:t>
      </w:r>
      <w:r>
        <w:rPr>
          <w:rFonts w:hint="eastAsia" w:ascii="方正仿宋_GBK" w:hAnsi="宋体" w:eastAsia="方正仿宋_GBK"/>
          <w:sz w:val="24"/>
          <w:u w:val="single"/>
        </w:rPr>
        <w:t xml:space="preserve">                                                </w:t>
      </w:r>
    </w:p>
    <w:p w14:paraId="5D344659">
      <w:pPr>
        <w:tabs>
          <w:tab w:val="left" w:pos="6300"/>
        </w:tabs>
        <w:snapToGrid w:val="0"/>
        <w:spacing w:line="500" w:lineRule="exact"/>
        <w:ind w:firstLine="570"/>
        <w:rPr>
          <w:rFonts w:hint="eastAsia" w:ascii="方正仿宋_GBK" w:hAnsi="宋体" w:eastAsia="方正仿宋_GBK"/>
          <w:sz w:val="24"/>
        </w:rPr>
      </w:pPr>
    </w:p>
    <w:p w14:paraId="6E0B05F5">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（采购机构名称）：</w:t>
      </w:r>
    </w:p>
    <w:p w14:paraId="0DC4732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AF03096">
      <w:pPr>
        <w:tabs>
          <w:tab w:val="left" w:pos="6300"/>
        </w:tabs>
        <w:snapToGrid w:val="0"/>
        <w:spacing w:line="500" w:lineRule="exact"/>
        <w:ind w:firstLine="570"/>
        <w:rPr>
          <w:rFonts w:hint="eastAsia" w:ascii="方正仿宋_GBK" w:hAnsi="宋体" w:eastAsia="方正仿宋_GBK"/>
          <w:sz w:val="24"/>
        </w:rPr>
      </w:pPr>
    </w:p>
    <w:p w14:paraId="1F24E55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24D295C5">
      <w:pPr>
        <w:tabs>
          <w:tab w:val="left" w:pos="6300"/>
        </w:tabs>
        <w:snapToGrid w:val="0"/>
        <w:spacing w:line="500" w:lineRule="exact"/>
        <w:ind w:firstLine="570"/>
        <w:rPr>
          <w:rFonts w:hint="eastAsia" w:ascii="方正仿宋_GBK" w:hAnsi="宋体" w:eastAsia="方正仿宋_GBK"/>
          <w:sz w:val="24"/>
        </w:rPr>
      </w:pPr>
    </w:p>
    <w:p w14:paraId="3C0B5E3F">
      <w:pPr>
        <w:tabs>
          <w:tab w:val="left" w:pos="6300"/>
        </w:tabs>
        <w:snapToGrid w:val="0"/>
        <w:spacing w:line="500" w:lineRule="exact"/>
        <w:ind w:firstLine="570"/>
        <w:rPr>
          <w:rFonts w:hint="eastAsia" w:ascii="方正仿宋_GBK" w:hAnsi="宋体" w:eastAsia="方正仿宋_GBK"/>
          <w:sz w:val="24"/>
        </w:rPr>
      </w:pPr>
    </w:p>
    <w:p w14:paraId="5FFDDD99">
      <w:pPr>
        <w:tabs>
          <w:tab w:val="left" w:pos="6300"/>
        </w:tabs>
        <w:snapToGrid w:val="0"/>
        <w:spacing w:line="500" w:lineRule="exact"/>
        <w:ind w:firstLine="570"/>
        <w:rPr>
          <w:rFonts w:hint="eastAsia" w:ascii="方正仿宋_GBK" w:hAnsi="宋体" w:eastAsia="方正仿宋_GBK"/>
          <w:sz w:val="24"/>
        </w:rPr>
      </w:pPr>
    </w:p>
    <w:p w14:paraId="49A7DC9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5815E73D">
      <w:pPr>
        <w:tabs>
          <w:tab w:val="left" w:pos="6300"/>
        </w:tabs>
        <w:snapToGrid w:val="0"/>
        <w:spacing w:line="500" w:lineRule="exact"/>
        <w:ind w:firstLine="570"/>
        <w:rPr>
          <w:rFonts w:hint="eastAsia" w:ascii="方正仿宋_GBK" w:hAnsi="宋体" w:eastAsia="方正仿宋_GBK"/>
          <w:sz w:val="24"/>
        </w:rPr>
      </w:pPr>
    </w:p>
    <w:p w14:paraId="689D21B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4D5BCDC9">
      <w:pPr>
        <w:tabs>
          <w:tab w:val="left" w:pos="6300"/>
        </w:tabs>
        <w:snapToGrid w:val="0"/>
        <w:spacing w:line="500" w:lineRule="exact"/>
        <w:ind w:firstLine="570"/>
        <w:rPr>
          <w:rFonts w:hint="eastAsia" w:ascii="方正仿宋_GBK" w:hAnsi="宋体" w:eastAsia="方正仿宋_GBK"/>
          <w:sz w:val="24"/>
        </w:rPr>
      </w:pPr>
    </w:p>
    <w:p w14:paraId="06823C4D">
      <w:pPr>
        <w:tabs>
          <w:tab w:val="left" w:pos="6300"/>
        </w:tabs>
        <w:snapToGrid w:val="0"/>
        <w:spacing w:line="500" w:lineRule="exact"/>
        <w:ind w:firstLine="570"/>
        <w:rPr>
          <w:rFonts w:hint="eastAsia" w:ascii="方正仿宋_GBK" w:hAnsi="宋体" w:eastAsia="方正仿宋_GBK"/>
          <w:sz w:val="24"/>
        </w:rPr>
      </w:pPr>
    </w:p>
    <w:p w14:paraId="1F8E4F8F">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49BE71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2B4AE68">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rPr>
        <w:br w:type="page"/>
      </w:r>
    </w:p>
    <w:p w14:paraId="61FF102D">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3F2D9E6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7B03FA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询价项目名称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05B32558">
      <w:pPr>
        <w:tabs>
          <w:tab w:val="left" w:pos="6300"/>
        </w:tabs>
        <w:snapToGrid w:val="0"/>
        <w:spacing w:line="500" w:lineRule="exact"/>
        <w:ind w:firstLine="570"/>
        <w:rPr>
          <w:rFonts w:hint="eastAsia" w:ascii="方正仿宋_GBK" w:hAnsi="宋体" w:eastAsia="方正仿宋_GBK"/>
          <w:sz w:val="24"/>
        </w:rPr>
      </w:pPr>
    </w:p>
    <w:p w14:paraId="28CC3CD3">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（采购机构名称）：</w:t>
      </w:r>
    </w:p>
    <w:p w14:paraId="0DB11468">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（被授权人姓名及身份证代码）代表我单位全权办理上述项目的报价、签约等具体工作，并签署全部有关文件、协议及合同。</w:t>
      </w:r>
    </w:p>
    <w:p w14:paraId="13F80CED">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5F790735">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70F6784">
      <w:pPr>
        <w:tabs>
          <w:tab w:val="left" w:pos="6300"/>
        </w:tabs>
        <w:snapToGrid w:val="0"/>
        <w:spacing w:line="500" w:lineRule="exact"/>
        <w:ind w:firstLine="570"/>
        <w:rPr>
          <w:rFonts w:hint="eastAsia" w:ascii="方正仿宋_GBK" w:hAnsi="宋体" w:eastAsia="方正仿宋_GBK"/>
          <w:sz w:val="24"/>
        </w:rPr>
      </w:pPr>
    </w:p>
    <w:p w14:paraId="41F06208">
      <w:pPr>
        <w:tabs>
          <w:tab w:val="left" w:pos="6300"/>
        </w:tabs>
        <w:snapToGrid w:val="0"/>
        <w:spacing w:line="500" w:lineRule="exact"/>
        <w:ind w:firstLine="570"/>
        <w:rPr>
          <w:rFonts w:hint="eastAsia" w:ascii="方正仿宋_GBK" w:hAnsi="宋体" w:eastAsia="方正仿宋_GBK"/>
          <w:sz w:val="24"/>
        </w:rPr>
      </w:pPr>
    </w:p>
    <w:p w14:paraId="5DE67D9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248A591E">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75E19483">
      <w:pPr>
        <w:tabs>
          <w:tab w:val="left" w:pos="6300"/>
        </w:tabs>
        <w:snapToGrid w:val="0"/>
        <w:spacing w:line="500" w:lineRule="exact"/>
        <w:ind w:firstLine="570"/>
        <w:rPr>
          <w:rFonts w:hint="eastAsia" w:ascii="方正仿宋_GBK" w:hAnsi="宋体" w:eastAsia="方正仿宋_GBK"/>
          <w:sz w:val="24"/>
          <w:szCs w:val="28"/>
        </w:rPr>
      </w:pPr>
    </w:p>
    <w:p w14:paraId="316C6775">
      <w:pPr>
        <w:tabs>
          <w:tab w:val="left" w:pos="6300"/>
        </w:tabs>
        <w:snapToGrid w:val="0"/>
        <w:spacing w:line="500" w:lineRule="exact"/>
        <w:ind w:firstLine="570"/>
        <w:rPr>
          <w:rFonts w:hint="eastAsia" w:ascii="方正仿宋_GBK" w:hAnsi="宋体" w:eastAsia="方正仿宋_GBK"/>
          <w:sz w:val="24"/>
        </w:rPr>
      </w:pPr>
    </w:p>
    <w:p w14:paraId="565CA0F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02A1B57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92042E2">
      <w:pPr>
        <w:tabs>
          <w:tab w:val="left" w:pos="6300"/>
        </w:tabs>
        <w:snapToGrid w:val="0"/>
        <w:spacing w:line="500" w:lineRule="exact"/>
        <w:ind w:firstLine="570"/>
        <w:rPr>
          <w:rFonts w:hint="eastAsia" w:ascii="方正仿宋_GBK" w:hAnsi="宋体" w:eastAsia="方正仿宋_GBK"/>
          <w:sz w:val="24"/>
        </w:rPr>
      </w:pPr>
    </w:p>
    <w:p w14:paraId="3650A164">
      <w:pPr>
        <w:tabs>
          <w:tab w:val="left" w:pos="6300"/>
        </w:tabs>
        <w:snapToGrid w:val="0"/>
        <w:spacing w:line="500" w:lineRule="exact"/>
        <w:ind w:firstLine="570"/>
        <w:rPr>
          <w:rFonts w:hint="eastAsia" w:ascii="方正仿宋_GBK" w:hAnsi="宋体" w:eastAsia="方正仿宋_GBK"/>
          <w:sz w:val="24"/>
        </w:rPr>
      </w:pPr>
    </w:p>
    <w:p w14:paraId="483B8ABF">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62ABDF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2C58AA1">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7EE6823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39B65661">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1D0BD12F">
      <w:pPr>
        <w:widowControl w:val="0"/>
        <w:numPr>
          <w:ilvl w:val="0"/>
          <w:numId w:val="0"/>
        </w:numPr>
        <w:spacing w:line="360" w:lineRule="auto"/>
        <w:ind w:firstLine="480" w:firstLineChars="200"/>
        <w:jc w:val="both"/>
        <w:rPr>
          <w:rFonts w:hint="eastAsia" w:ascii="方正仿宋_GBK" w:hAnsi="宋体" w:eastAsia="方正仿宋_GBK"/>
          <w:sz w:val="24"/>
          <w:szCs w:val="24"/>
          <w:lang w:val="en-US" w:eastAsia="zh-CN"/>
        </w:rPr>
        <w:sectPr>
          <w:footerReference r:id="rId4" w:type="default"/>
          <w:pgSz w:w="11907" w:h="16840"/>
          <w:pgMar w:top="1134" w:right="1191" w:bottom="1134" w:left="1304" w:header="964" w:footer="992" w:gutter="0"/>
          <w:pgNumType w:fmt="decimal"/>
          <w:cols w:space="720" w:num="1"/>
          <w:docGrid w:linePitch="312" w:charSpace="0"/>
        </w:sect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333373A6">
      <w:pPr>
        <w:pStyle w:val="13"/>
        <w:rPr>
          <w:rFonts w:hint="default"/>
          <w:lang w:val="en-US" w:eastAsia="zh-CN"/>
        </w:rPr>
      </w:pPr>
    </w:p>
    <w:p w14:paraId="4FE4CC14">
      <w:pPr>
        <w:snapToGrid w:val="0"/>
        <w:spacing w:line="400" w:lineRule="exact"/>
        <w:ind w:firstLine="540"/>
        <w:rPr>
          <w:rFonts w:hint="eastAsia" w:ascii="方正仿宋_GBK" w:eastAsia="方正仿宋_GBK"/>
          <w:sz w:val="24"/>
          <w:szCs w:val="24"/>
        </w:rPr>
      </w:pPr>
    </w:p>
    <w:p w14:paraId="0E6B08C1">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0D66F84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B6E666E">
      <w:pPr>
        <w:tabs>
          <w:tab w:val="left" w:pos="6300"/>
        </w:tabs>
        <w:snapToGrid w:val="0"/>
        <w:spacing w:line="530" w:lineRule="exact"/>
        <w:rPr>
          <w:sz w:val="24"/>
        </w:rPr>
      </w:pPr>
    </w:p>
    <w:p w14:paraId="36B1154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（采购机构名称）：</w:t>
      </w:r>
    </w:p>
    <w:p w14:paraId="153872E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60891C5">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4D58259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01EE4B1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3F14117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300D0A5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2E2303E5">
      <w:pPr>
        <w:tabs>
          <w:tab w:val="left" w:pos="6300"/>
        </w:tabs>
        <w:snapToGrid w:val="0"/>
        <w:spacing w:line="500" w:lineRule="exact"/>
        <w:ind w:firstLine="480" w:firstLineChars="200"/>
        <w:rPr>
          <w:rFonts w:hint="eastAsia" w:ascii="方正仿宋_GBK" w:hAnsi="仿宋" w:eastAsia="方正仿宋_GBK"/>
          <w:sz w:val="24"/>
        </w:rPr>
      </w:pPr>
    </w:p>
    <w:p w14:paraId="0A3E0CB3">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4E4ADE2B">
      <w:pPr>
        <w:widowControl/>
        <w:spacing w:line="400" w:lineRule="exact"/>
        <w:ind w:firstLine="6240" w:firstLineChars="26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0788DF30">
      <w:pPr>
        <w:snapToGrid w:val="0"/>
        <w:spacing w:line="400" w:lineRule="exact"/>
        <w:ind w:firstLine="540"/>
        <w:rPr>
          <w:rFonts w:hint="eastAsia" w:ascii="方正仿宋_GBK" w:eastAsia="方正仿宋_GBK"/>
          <w:sz w:val="24"/>
          <w:szCs w:val="24"/>
        </w:rPr>
      </w:pPr>
    </w:p>
    <w:p w14:paraId="076FD591">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10A4E5FD">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61CC142D">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38B923FF">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7446C440">
      <w:pPr>
        <w:pStyle w:val="13"/>
        <w:numPr>
          <w:ilvl w:val="0"/>
          <w:numId w:val="0"/>
        </w:numPr>
        <w:rPr>
          <w:rFonts w:hint="eastAsia"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（五）特定资格条件证书或证明文件</w:t>
      </w:r>
      <w:bookmarkStart w:id="195" w:name="_Toc15815"/>
      <w:bookmarkStart w:id="196" w:name="_Toc17010"/>
      <w:bookmarkStart w:id="197" w:name="_Toc2080"/>
      <w:bookmarkStart w:id="198" w:name="_Toc106034812"/>
      <w:bookmarkStart w:id="199" w:name="_Toc65660383"/>
    </w:p>
    <w:p w14:paraId="02FFE630">
      <w:pPr>
        <w:pStyle w:val="3"/>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、其他资料</w:t>
      </w:r>
      <w:bookmarkEnd w:id="195"/>
      <w:bookmarkEnd w:id="196"/>
      <w:bookmarkEnd w:id="197"/>
      <w:bookmarkEnd w:id="198"/>
      <w:bookmarkEnd w:id="199"/>
    </w:p>
    <w:p w14:paraId="2554EED8">
      <w:pPr>
        <w:tabs>
          <w:tab w:val="left" w:pos="6300"/>
        </w:tabs>
        <w:snapToGrid w:val="0"/>
        <w:spacing w:line="500" w:lineRule="exact"/>
        <w:jc w:val="left"/>
        <w:rPr>
          <w:rFonts w:hint="eastAsia" w:ascii="方正仿宋_GBK" w:hAnsi="宋体" w:eastAsia="方正仿宋_GBK"/>
          <w:szCs w:val="28"/>
        </w:rPr>
      </w:pPr>
      <w:r>
        <w:rPr>
          <w:rFonts w:hint="eastAsia" w:ascii="方正仿宋_GBK" w:hAnsi="宋体" w:eastAsia="方正仿宋_GBK"/>
          <w:sz w:val="28"/>
          <w:szCs w:val="28"/>
        </w:rPr>
        <w:t>（一）中小企业声明函</w:t>
      </w:r>
    </w:p>
    <w:p w14:paraId="03CAD078">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14:paraId="32E63584">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16153E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50BF1F79">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14:paraId="6E9F3E86">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384E8121">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5405EDA2">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14:paraId="172F5877">
      <w:pPr>
        <w:tabs>
          <w:tab w:val="left" w:pos="6300"/>
        </w:tabs>
        <w:snapToGrid w:val="0"/>
        <w:spacing w:line="500" w:lineRule="exact"/>
        <w:ind w:right="784"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14:paraId="1A0D4890">
      <w:pPr>
        <w:tabs>
          <w:tab w:val="left" w:pos="6300"/>
        </w:tabs>
        <w:snapToGrid w:val="0"/>
        <w:spacing w:line="500" w:lineRule="exact"/>
        <w:ind w:right="784" w:firstLine="6120" w:firstLineChars="2550"/>
        <w:rPr>
          <w:rFonts w:hint="eastAsia" w:ascii="方正仿宋_GBK" w:hAnsi="仿宋" w:eastAsia="方正仿宋_GBK"/>
          <w:sz w:val="24"/>
        </w:rPr>
      </w:pPr>
    </w:p>
    <w:p w14:paraId="140C604C">
      <w:pPr>
        <w:tabs>
          <w:tab w:val="left" w:pos="6300"/>
        </w:tabs>
        <w:snapToGrid w:val="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1A1B74FC">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6D78ED57">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2.中小企业应当按照《中小企业划型标准规定》（工信部联企业〔2011〕300号），如实填写并提交《中小企业声明函》。</w:t>
      </w:r>
    </w:p>
    <w:p w14:paraId="166F478D">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3</w:t>
      </w:r>
      <w:r>
        <w:rPr>
          <w:rFonts w:hint="eastAsia" w:ascii="方正仿宋_GBK" w:hAnsi="宋体" w:eastAsia="方正仿宋_GBK" w:cs="宋体"/>
          <w:kern w:val="0"/>
          <w:sz w:val="21"/>
          <w:szCs w:val="21"/>
        </w:rPr>
        <w:t>.本声明函“企业名称（盖章）”处为供应商盖章。</w:t>
      </w:r>
    </w:p>
    <w:p w14:paraId="0E6EEF9D">
      <w:pPr>
        <w:tabs>
          <w:tab w:val="left" w:pos="6300"/>
        </w:tabs>
        <w:snapToGrid w:val="0"/>
        <w:spacing w:line="500" w:lineRule="exact"/>
        <w:ind w:firstLine="560" w:firstLineChars="200"/>
        <w:jc w:val="center"/>
        <w:rPr>
          <w:rFonts w:hint="eastAsia" w:ascii="方正仿宋_GBK" w:hAnsi="仿宋" w:eastAsia="方正仿宋_GBK"/>
        </w:rPr>
      </w:pPr>
      <w:r>
        <w:rPr>
          <w:rFonts w:hint="eastAsia" w:ascii="方正仿宋_GBK" w:hAnsi="仿宋" w:eastAsia="方正仿宋_GBK"/>
        </w:rPr>
        <w:br w:type="page"/>
      </w:r>
    </w:p>
    <w:p w14:paraId="507A1EFE">
      <w:pPr>
        <w:tabs>
          <w:tab w:val="left" w:pos="6300"/>
        </w:tabs>
        <w:snapToGrid w:val="0"/>
        <w:spacing w:line="500" w:lineRule="exact"/>
        <w:jc w:val="both"/>
        <w:rPr>
          <w:rFonts w:hint="eastAsia" w:ascii="方正仿宋_GBK" w:hAnsi="仿宋" w:eastAsia="方正仿宋_GBK"/>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二</w:t>
      </w:r>
      <w:r>
        <w:rPr>
          <w:rFonts w:hint="eastAsia" w:ascii="方正仿宋_GBK" w:hAnsi="宋体" w:eastAsia="方正仿宋_GBK"/>
          <w:sz w:val="28"/>
          <w:szCs w:val="28"/>
        </w:rPr>
        <w:t>）监狱企业证明文件</w:t>
      </w:r>
    </w:p>
    <w:p w14:paraId="49E5DB07">
      <w:pPr>
        <w:tabs>
          <w:tab w:val="left" w:pos="6300"/>
        </w:tabs>
        <w:snapToGrid w:val="0"/>
        <w:spacing w:line="500" w:lineRule="exact"/>
        <w:ind w:firstLine="560" w:firstLineChars="200"/>
        <w:jc w:val="center"/>
        <w:rPr>
          <w:rFonts w:hint="eastAsia" w:ascii="方正仿宋_GBK" w:hAnsi="宋体" w:eastAsia="方正仿宋_GBK"/>
          <w:szCs w:val="28"/>
        </w:rPr>
      </w:pPr>
      <w:r>
        <w:rPr>
          <w:rFonts w:hint="eastAsia" w:ascii="方正仿宋_GBK" w:hAnsi="宋体" w:eastAsia="方正仿宋_GBK"/>
          <w:szCs w:val="28"/>
        </w:rPr>
        <w:t>监狱企业证明文件</w:t>
      </w:r>
    </w:p>
    <w:p w14:paraId="74F4A682">
      <w:pPr>
        <w:tabs>
          <w:tab w:val="left" w:pos="6300"/>
        </w:tabs>
        <w:snapToGrid w:val="0"/>
        <w:spacing w:line="400" w:lineRule="exact"/>
        <w:ind w:firstLine="480" w:firstLineChars="200"/>
        <w:jc w:val="left"/>
        <w:rPr>
          <w:rFonts w:hint="eastAsia"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14:paraId="73D1DCC5">
      <w:pPr>
        <w:tabs>
          <w:tab w:val="left" w:pos="6300"/>
        </w:tabs>
        <w:snapToGrid w:val="0"/>
        <w:spacing w:line="400" w:lineRule="exact"/>
        <w:ind w:firstLine="480" w:firstLineChars="200"/>
        <w:jc w:val="left"/>
        <w:rPr>
          <w:rFonts w:hint="eastAsia" w:ascii="方正仿宋_GBK" w:hAnsi="仿宋" w:eastAsia="方正仿宋_GBK"/>
          <w:sz w:val="24"/>
          <w:szCs w:val="24"/>
        </w:rPr>
      </w:pPr>
    </w:p>
    <w:p w14:paraId="09A4DB35">
      <w:pPr>
        <w:tabs>
          <w:tab w:val="left" w:pos="6300"/>
        </w:tabs>
        <w:snapToGrid w:val="0"/>
        <w:spacing w:line="400" w:lineRule="exact"/>
        <w:ind w:firstLine="480" w:firstLineChars="200"/>
        <w:jc w:val="left"/>
        <w:rPr>
          <w:rFonts w:hint="eastAsia" w:ascii="方正仿宋_GBK" w:hAnsi="仿宋" w:eastAsia="方正仿宋_GBK"/>
          <w:sz w:val="24"/>
          <w:szCs w:val="24"/>
        </w:rPr>
      </w:pPr>
    </w:p>
    <w:p w14:paraId="628D858F">
      <w:pPr>
        <w:tabs>
          <w:tab w:val="left" w:pos="6300"/>
        </w:tabs>
        <w:snapToGrid w:val="0"/>
        <w:spacing w:line="400" w:lineRule="exact"/>
        <w:ind w:firstLine="480" w:firstLineChars="200"/>
        <w:jc w:val="left"/>
        <w:rPr>
          <w:rFonts w:hint="eastAsia" w:ascii="方正仿宋_GBK" w:hAnsi="仿宋" w:eastAsia="方正仿宋_GBK"/>
          <w:sz w:val="24"/>
          <w:szCs w:val="24"/>
        </w:rPr>
      </w:pPr>
    </w:p>
    <w:p w14:paraId="32EAE8AA">
      <w:pPr>
        <w:widowControl/>
        <w:spacing w:line="400" w:lineRule="exact"/>
        <w:jc w:val="left"/>
        <w:rPr>
          <w:rFonts w:hint="default"/>
          <w:sz w:val="32"/>
          <w:szCs w:val="21"/>
          <w:lang w:val="en-US" w:eastAsia="zh-CN"/>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三</w:t>
      </w:r>
      <w:r>
        <w:rPr>
          <w:rFonts w:hint="eastAsia" w:ascii="方正仿宋_GBK" w:hAnsi="宋体" w:eastAsia="方正仿宋_GBK"/>
          <w:sz w:val="28"/>
          <w:szCs w:val="28"/>
        </w:rPr>
        <w:t>）残疾人福利性单位声明函</w:t>
      </w:r>
    </w:p>
    <w:p w14:paraId="238DE357">
      <w:pPr>
        <w:tabs>
          <w:tab w:val="left" w:pos="6300"/>
        </w:tabs>
        <w:snapToGrid w:val="0"/>
        <w:spacing w:line="400" w:lineRule="exact"/>
        <w:ind w:firstLine="560" w:firstLineChars="200"/>
        <w:jc w:val="center"/>
        <w:rPr>
          <w:rFonts w:hint="eastAsia" w:ascii="方正仿宋_GBK" w:hAnsi="仿宋" w:eastAsia="方正仿宋_GBK"/>
          <w:szCs w:val="28"/>
        </w:rPr>
      </w:pPr>
      <w:r>
        <w:rPr>
          <w:rFonts w:hint="eastAsia" w:ascii="方正仿宋_GBK" w:hAnsi="仿宋" w:eastAsia="方正仿宋_GBK"/>
          <w:szCs w:val="28"/>
        </w:rPr>
        <w:t>残疾人福利性单位声明函</w:t>
      </w:r>
    </w:p>
    <w:p w14:paraId="790C865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E6DF0">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64864E6">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供应商名称（盖章）：</w:t>
      </w:r>
    </w:p>
    <w:p w14:paraId="342EE493">
      <w:pPr>
        <w:tabs>
          <w:tab w:val="left" w:pos="6300"/>
        </w:tabs>
        <w:snapToGrid w:val="0"/>
        <w:spacing w:line="500" w:lineRule="exact"/>
        <w:ind w:firstLine="570"/>
        <w:jc w:val="left"/>
        <w:rPr>
          <w:rFonts w:hint="eastAsia" w:ascii="方正仿宋_GBK" w:hAnsi="仿宋" w:eastAsia="方正仿宋_GBK"/>
          <w:sz w:val="24"/>
        </w:rPr>
      </w:pPr>
      <w:r>
        <w:rPr>
          <w:rFonts w:hint="eastAsia" w:ascii="方正仿宋_GBK" w:hAnsi="仿宋" w:eastAsia="方正仿宋_GBK"/>
          <w:sz w:val="24"/>
        </w:rPr>
        <w:t xml:space="preserve">                                                  日  期：</w:t>
      </w:r>
    </w:p>
    <w:p w14:paraId="15FEBDCF">
      <w:pPr>
        <w:tabs>
          <w:tab w:val="left" w:pos="6300"/>
        </w:tabs>
        <w:snapToGrid w:val="0"/>
        <w:spacing w:line="500" w:lineRule="exact"/>
        <w:jc w:val="left"/>
        <w:rPr>
          <w:rFonts w:hint="eastAsia" w:ascii="方正仿宋_GBK" w:hAnsi="仿宋" w:eastAsia="方正仿宋_GBK"/>
        </w:rPr>
      </w:pPr>
      <w:r>
        <w:rPr>
          <w:rFonts w:hint="eastAsia" w:ascii="方正仿宋_GBK" w:hAnsi="宋体" w:eastAsia="方正仿宋_GBK" w:cs="宋体"/>
          <w:kern w:val="0"/>
          <w:sz w:val="24"/>
        </w:rPr>
        <w:t>若成交供应商为残疾人福利性单位的，将在结果公告时公告其《残疾人福利性单位声明函》。</w:t>
      </w:r>
    </w:p>
    <w:p w14:paraId="4BD2EF7B">
      <w:pPr>
        <w:snapToGrid w:val="0"/>
        <w:spacing w:line="312" w:lineRule="auto"/>
        <w:ind w:firstLine="480" w:firstLineChars="200"/>
        <w:rPr>
          <w:rFonts w:hint="eastAsia" w:ascii="方正仿宋_GBK" w:hAnsi="宋体" w:eastAsia="方正仿宋_GBK" w:cs="Times New Roman"/>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1C414C76">
      <w:pPr>
        <w:numPr>
          <w:ilvl w:val="0"/>
          <w:numId w:val="0"/>
        </w:numPr>
        <w:rPr>
          <w:rFonts w:hint="default"/>
          <w:lang w:val="en-US" w:eastAsia="zh-CN"/>
        </w:rPr>
      </w:pPr>
    </w:p>
    <w:p w14:paraId="128CD564">
      <w:pPr>
        <w:snapToGrid w:val="0"/>
        <w:spacing w:line="400" w:lineRule="exact"/>
        <w:ind w:firstLine="360" w:firstLineChars="150"/>
        <w:rPr>
          <w:rFonts w:hint="eastAsia" w:ascii="方正仿宋_GBK" w:hAnsi="宋体" w:eastAsia="方正仿宋_GBK" w:cs="Times New Roman"/>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F9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4A482">
                          <w:pPr>
                            <w:pStyle w:val="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44A482">
                    <w:pPr>
                      <w:pStyle w:val="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0E2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FE8F">
                          <w:pPr>
                            <w:pStyle w:val="9"/>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9FE8F">
                    <w:pPr>
                      <w:pStyle w:val="9"/>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E9A6A"/>
    <w:multiLevelType w:val="singleLevel"/>
    <w:tmpl w:val="8DCE9A6A"/>
    <w:lvl w:ilvl="0" w:tentative="0">
      <w:start w:val="2"/>
      <w:numFmt w:val="decimal"/>
      <w:lvlText w:val="%1."/>
      <w:lvlJc w:val="left"/>
      <w:pPr>
        <w:tabs>
          <w:tab w:val="left" w:pos="312"/>
        </w:tabs>
      </w:pPr>
    </w:lvl>
  </w:abstractNum>
  <w:abstractNum w:abstractNumId="1">
    <w:nsid w:val="C7922D80"/>
    <w:multiLevelType w:val="singleLevel"/>
    <w:tmpl w:val="C7922D80"/>
    <w:lvl w:ilvl="0" w:tentative="0">
      <w:start w:val="2"/>
      <w:numFmt w:val="chineseCounting"/>
      <w:suff w:val="space"/>
      <w:lvlText w:val="第%1篇"/>
      <w:lvlJc w:val="left"/>
      <w:rPr>
        <w:rFonts w:hint="eastAsia"/>
      </w:rPr>
    </w:lvl>
  </w:abstractNum>
  <w:abstractNum w:abstractNumId="2">
    <w:nsid w:val="1B1C7C2F"/>
    <w:multiLevelType w:val="singleLevel"/>
    <w:tmpl w:val="1B1C7C2F"/>
    <w:lvl w:ilvl="0" w:tentative="0">
      <w:start w:val="2"/>
      <w:numFmt w:val="decimal"/>
      <w:lvlText w:val="%1."/>
      <w:lvlJc w:val="left"/>
      <w:pPr>
        <w:tabs>
          <w:tab w:val="left" w:pos="312"/>
        </w:tabs>
      </w:pPr>
    </w:lvl>
  </w:abstractNum>
  <w:abstractNum w:abstractNumId="3">
    <w:nsid w:val="219DA4E0"/>
    <w:multiLevelType w:val="singleLevel"/>
    <w:tmpl w:val="219DA4E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NTkwYzI2ZTIyZmEyZTBlZTVmOWQ3MmE0MGFmZWUifQ=="/>
  </w:docVars>
  <w:rsids>
    <w:rsidRoot w:val="12C3755C"/>
    <w:rsid w:val="004E6FC5"/>
    <w:rsid w:val="014F219D"/>
    <w:rsid w:val="04797C0D"/>
    <w:rsid w:val="07171283"/>
    <w:rsid w:val="07D0082C"/>
    <w:rsid w:val="0AB539B9"/>
    <w:rsid w:val="0CA64320"/>
    <w:rsid w:val="0D22608D"/>
    <w:rsid w:val="0DE0168F"/>
    <w:rsid w:val="0E897593"/>
    <w:rsid w:val="0FCD0086"/>
    <w:rsid w:val="12C3755C"/>
    <w:rsid w:val="13CC30F3"/>
    <w:rsid w:val="175D31F5"/>
    <w:rsid w:val="1B757511"/>
    <w:rsid w:val="21C97A3E"/>
    <w:rsid w:val="22244D20"/>
    <w:rsid w:val="22F67E86"/>
    <w:rsid w:val="247D5254"/>
    <w:rsid w:val="24CC363B"/>
    <w:rsid w:val="24DE6EAC"/>
    <w:rsid w:val="259E0353"/>
    <w:rsid w:val="27831085"/>
    <w:rsid w:val="28F5438A"/>
    <w:rsid w:val="2B2E0147"/>
    <w:rsid w:val="2CAC0757"/>
    <w:rsid w:val="2D236108"/>
    <w:rsid w:val="2E0F48DF"/>
    <w:rsid w:val="2F9665D8"/>
    <w:rsid w:val="2FF7278E"/>
    <w:rsid w:val="304E5B92"/>
    <w:rsid w:val="32304204"/>
    <w:rsid w:val="35A21423"/>
    <w:rsid w:val="3717439C"/>
    <w:rsid w:val="37BF0130"/>
    <w:rsid w:val="37D51DB7"/>
    <w:rsid w:val="38435EAC"/>
    <w:rsid w:val="384D6968"/>
    <w:rsid w:val="39A10AB2"/>
    <w:rsid w:val="3B476FC0"/>
    <w:rsid w:val="3B8F4817"/>
    <w:rsid w:val="3E89013A"/>
    <w:rsid w:val="40BB47AA"/>
    <w:rsid w:val="43FC4355"/>
    <w:rsid w:val="440F2FBD"/>
    <w:rsid w:val="454A5161"/>
    <w:rsid w:val="4829507F"/>
    <w:rsid w:val="482C227B"/>
    <w:rsid w:val="482F7187"/>
    <w:rsid w:val="48F953E5"/>
    <w:rsid w:val="49853CD5"/>
    <w:rsid w:val="49874578"/>
    <w:rsid w:val="49C31211"/>
    <w:rsid w:val="4A137CF9"/>
    <w:rsid w:val="4C987CE0"/>
    <w:rsid w:val="4E9B7159"/>
    <w:rsid w:val="50B30B67"/>
    <w:rsid w:val="53965DA0"/>
    <w:rsid w:val="572442C1"/>
    <w:rsid w:val="574E1185"/>
    <w:rsid w:val="577D24AB"/>
    <w:rsid w:val="58D43B96"/>
    <w:rsid w:val="59A81122"/>
    <w:rsid w:val="59FD66F9"/>
    <w:rsid w:val="5C423BF1"/>
    <w:rsid w:val="5CAD36BE"/>
    <w:rsid w:val="5CEE378D"/>
    <w:rsid w:val="5D04687A"/>
    <w:rsid w:val="5E132D8E"/>
    <w:rsid w:val="5EDF6517"/>
    <w:rsid w:val="606D6C2A"/>
    <w:rsid w:val="67F72090"/>
    <w:rsid w:val="68515D41"/>
    <w:rsid w:val="6B804B1F"/>
    <w:rsid w:val="6FD42E03"/>
    <w:rsid w:val="73162C0E"/>
    <w:rsid w:val="73C8290A"/>
    <w:rsid w:val="75B34B89"/>
    <w:rsid w:val="75FC7C4D"/>
    <w:rsid w:val="76D6678A"/>
    <w:rsid w:val="776330DD"/>
    <w:rsid w:val="77D45D05"/>
    <w:rsid w:val="7C771D13"/>
    <w:rsid w:val="7E5F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3"/>
    <w:next w:val="1"/>
    <w:qFormat/>
    <w:uiPriority w:val="0"/>
    <w:pPr>
      <w:keepNext/>
      <w:keepLines/>
      <w:spacing w:before="280" w:beforeLines="0" w:after="290" w:afterLines="0" w:line="376" w:lineRule="auto"/>
      <w:outlineLvl w:val="3"/>
    </w:pPr>
    <w:rPr>
      <w:rFonts w:ascii="等线 Light" w:hAnsi="等线 Light" w:eastAsia="等线 Light"/>
      <w:b w:val="0"/>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paragraph" w:styleId="13">
    <w:name w:val="Body Text First Indent"/>
    <w:basedOn w:val="1"/>
    <w:next w:val="1"/>
    <w:qFormat/>
    <w:uiPriority w:val="0"/>
    <w:pPr>
      <w:spacing w:line="360" w:lineRule="auto"/>
      <w:ind w:firstLine="420"/>
    </w:pPr>
    <w:rPr>
      <w:rFonts w:ascii="宋体" w:hAnsi="宋体" w:eastAsia="宋体"/>
      <w:sz w:val="24"/>
    </w:rPr>
  </w:style>
  <w:style w:type="character" w:styleId="16">
    <w:name w:val="page number"/>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paragraph" w:customStyle="1" w:styleId="19">
    <w:name w:val="1"/>
    <w:basedOn w:val="1"/>
    <w:next w:val="6"/>
    <w:qFormat/>
    <w:uiPriority w:val="0"/>
    <w:rPr>
      <w:rFonts w:ascii="宋体" w:hAnsi="Courier New"/>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10367</Words>
  <Characters>10862</Characters>
  <Lines>0</Lines>
  <Paragraphs>0</Paragraphs>
  <TotalTime>0</TotalTime>
  <ScaleCrop>false</ScaleCrop>
  <LinksUpToDate>false</LinksUpToDate>
  <CharactersWithSpaces>11765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2024-07-02T02:42:00Z</dcterms:created>
  <dc:creator>Administrator</dc:creator>
  <cp:lastModifiedBy>听过最浪漫の话</cp:lastModifiedBy>
  <cp:lastPrinted>2024-09-20T03:35:00Z</cp:lastPrinted>
  <dcterms:modified xsi:type="dcterms:W3CDTF">2025-12-03T08:44:21Z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BD6B9F7A8F274B4991CC8D2CAD402624_13</vt:lpwstr>
  </property>
  <property fmtid="{D5CDD505-2E9C-101B-9397-08002B2CF9AE}" pid="4" name="KSOTemplateDocerSaveRecord">
    <vt:lpwstr>eyJoZGlkIjoiOGIwOTI1NDA1YmI3MzJmMzQ1NjkyNTI0YzI0YjRhMmEiLCJ1c2VySWQiOiI2NDEzNjU0MjAifQ==</vt:lpwstr>
  </property>
</Properties>
</file>