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BC42F1">
      <w:pPr>
        <w:rPr>
          <w:rFonts w:hint="default" w:ascii="Times New Roman" w:hAnsi="Times New Roman" w:cs="Times New Roman"/>
        </w:rPr>
      </w:pPr>
    </w:p>
    <w:p w14:paraId="5F753C43">
      <w:pPr>
        <w:pStyle w:val="53"/>
        <w:rPr>
          <w:rFonts w:hint="default" w:ascii="Times New Roman" w:hAnsi="Times New Roman" w:cs="Times New Roman"/>
        </w:rPr>
      </w:pPr>
    </w:p>
    <w:p w14:paraId="709A1730">
      <w:pPr>
        <w:jc w:val="center"/>
        <w:outlineLvl w:val="0"/>
        <w:rPr>
          <w:rFonts w:hint="default" w:ascii="Times New Roman" w:hAnsi="Times New Roman" w:eastAsia="方正黑体_GBK" w:cs="Times New Roman"/>
          <w:spacing w:val="80"/>
          <w:sz w:val="72"/>
          <w:szCs w:val="72"/>
          <w:lang w:val="en-US" w:eastAsia="zh-CN"/>
        </w:rPr>
      </w:pPr>
      <w:bookmarkStart w:id="0" w:name="_Toc5323"/>
      <w:bookmarkStart w:id="1" w:name="_Toc18240"/>
      <w:bookmarkStart w:id="2" w:name="_Toc18076"/>
      <w:bookmarkStart w:id="3" w:name="_Toc26088"/>
      <w:bookmarkStart w:id="4" w:name="_Toc19942"/>
      <w:r>
        <w:rPr>
          <w:rFonts w:hint="default" w:ascii="Times New Roman" w:hAnsi="Times New Roman" w:eastAsia="方正黑体_GBK" w:cs="Times New Roman"/>
          <w:spacing w:val="80"/>
          <w:sz w:val="72"/>
          <w:szCs w:val="72"/>
          <w:lang w:val="en-US" w:eastAsia="zh-CN"/>
        </w:rPr>
        <w:t>行采家电子竞采</w:t>
      </w:r>
    </w:p>
    <w:p w14:paraId="79C15185">
      <w:pPr>
        <w:jc w:val="center"/>
        <w:outlineLvl w:val="0"/>
        <w:rPr>
          <w:rFonts w:hint="default" w:ascii="Times New Roman" w:hAnsi="Times New Roman" w:eastAsia="方正黑体_GBK" w:cs="Times New Roman"/>
          <w:spacing w:val="80"/>
          <w:sz w:val="72"/>
          <w:szCs w:val="72"/>
        </w:rPr>
      </w:pPr>
      <w:r>
        <w:rPr>
          <w:rFonts w:hint="default" w:ascii="Times New Roman" w:hAnsi="Times New Roman" w:eastAsia="方正黑体_GBK" w:cs="Times New Roman"/>
          <w:spacing w:val="80"/>
          <w:sz w:val="72"/>
          <w:szCs w:val="72"/>
        </w:rPr>
        <w:t>采购文件</w:t>
      </w:r>
      <w:bookmarkEnd w:id="0"/>
      <w:bookmarkEnd w:id="1"/>
      <w:bookmarkEnd w:id="2"/>
      <w:bookmarkEnd w:id="3"/>
      <w:bookmarkEnd w:id="4"/>
    </w:p>
    <w:p w14:paraId="0F8FAFEA">
      <w:pPr>
        <w:pStyle w:val="22"/>
        <w:jc w:val="center"/>
        <w:rPr>
          <w:rFonts w:hint="default" w:ascii="Times New Roman" w:hAnsi="Times New Roman" w:eastAsia="方正黑体_GBK" w:cs="Times New Roman"/>
          <w:lang w:eastAsia="zh-CN"/>
        </w:rPr>
      </w:pPr>
      <w:r>
        <w:rPr>
          <w:rFonts w:hint="default" w:ascii="Times New Roman" w:hAnsi="Times New Roman" w:eastAsia="方正黑体_GBK" w:cs="Times New Roman"/>
          <w:spacing w:val="80"/>
          <w:sz w:val="44"/>
          <w:szCs w:val="44"/>
          <w:lang w:eastAsia="zh-CN"/>
        </w:rPr>
        <w:t>（</w:t>
      </w:r>
      <w:r>
        <w:rPr>
          <w:rFonts w:hint="default" w:ascii="Times New Roman" w:hAnsi="Times New Roman" w:eastAsia="方正黑体_GBK" w:cs="Times New Roman"/>
          <w:spacing w:val="80"/>
          <w:sz w:val="44"/>
          <w:szCs w:val="44"/>
          <w:lang w:val="en-US" w:eastAsia="zh-CN"/>
        </w:rPr>
        <w:t>电子反拍</w:t>
      </w:r>
      <w:r>
        <w:rPr>
          <w:rFonts w:hint="default" w:ascii="Times New Roman" w:hAnsi="Times New Roman" w:eastAsia="方正黑体_GBK" w:cs="Times New Roman"/>
          <w:spacing w:val="80"/>
          <w:sz w:val="44"/>
          <w:szCs w:val="44"/>
          <w:lang w:eastAsia="zh-CN"/>
        </w:rPr>
        <w:t>）</w:t>
      </w:r>
    </w:p>
    <w:p w14:paraId="61B581F5">
      <w:pPr>
        <w:spacing w:line="700" w:lineRule="exact"/>
        <w:jc w:val="center"/>
        <w:rPr>
          <w:rFonts w:hint="default" w:ascii="Times New Roman" w:hAnsi="Times New Roman" w:eastAsia="黑体" w:cs="Times New Roman"/>
          <w:sz w:val="32"/>
        </w:rPr>
      </w:pPr>
    </w:p>
    <w:p w14:paraId="7116A9AF">
      <w:pPr>
        <w:spacing w:line="700" w:lineRule="exact"/>
        <w:rPr>
          <w:rFonts w:hint="default" w:ascii="Times New Roman" w:hAnsi="Times New Roman" w:eastAsia="黑体" w:cs="Times New Roman"/>
          <w:sz w:val="32"/>
        </w:rPr>
      </w:pPr>
    </w:p>
    <w:p w14:paraId="096E8EAD">
      <w:pPr>
        <w:spacing w:line="700" w:lineRule="exact"/>
        <w:jc w:val="center"/>
        <w:rPr>
          <w:rFonts w:hint="default" w:ascii="Times New Roman" w:hAnsi="Times New Roman" w:eastAsia="方正小标宋_GBK" w:cs="Times New Roman"/>
          <w:sz w:val="36"/>
          <w:szCs w:val="30"/>
        </w:rPr>
      </w:pPr>
    </w:p>
    <w:p w14:paraId="21B25D6C">
      <w:pPr>
        <w:spacing w:line="700" w:lineRule="exact"/>
        <w:ind w:firstLine="1440" w:firstLineChars="400"/>
        <w:jc w:val="both"/>
        <w:rPr>
          <w:rFonts w:hint="default" w:ascii="Times New Roman" w:hAnsi="Times New Roman" w:eastAsia="方正小标宋_GBK" w:cs="Times New Roman"/>
          <w:sz w:val="36"/>
          <w:szCs w:val="30"/>
          <w:lang w:val="en-US" w:eastAsia="zh-CN"/>
        </w:rPr>
      </w:pPr>
      <w:r>
        <w:rPr>
          <w:rFonts w:hint="default" w:ascii="Times New Roman" w:hAnsi="Times New Roman" w:eastAsia="方正小标宋_GBK" w:cs="Times New Roman"/>
          <w:sz w:val="36"/>
          <w:szCs w:val="30"/>
        </w:rPr>
        <w:t>项目名称：</w:t>
      </w:r>
      <w:r>
        <w:rPr>
          <w:rFonts w:hint="default" w:ascii="Times New Roman" w:hAnsi="Times New Roman" w:eastAsia="方正小标宋_GBK" w:cs="Times New Roman"/>
          <w:sz w:val="36"/>
          <w:szCs w:val="30"/>
          <w:lang w:val="en-US" w:eastAsia="zh-CN"/>
        </w:rPr>
        <w:t>车间备勤劳保用品采购</w:t>
      </w:r>
    </w:p>
    <w:p w14:paraId="20B80AB1">
      <w:pPr>
        <w:spacing w:line="700" w:lineRule="exact"/>
        <w:ind w:firstLine="1440" w:firstLineChars="400"/>
        <w:jc w:val="both"/>
        <w:rPr>
          <w:rFonts w:hint="default" w:ascii="Times New Roman" w:hAnsi="Times New Roman" w:cs="Times New Roman"/>
          <w:b/>
          <w:sz w:val="30"/>
          <w:szCs w:val="30"/>
          <w:lang w:val="en-US"/>
        </w:rPr>
      </w:pPr>
      <w:r>
        <w:rPr>
          <w:rFonts w:hint="default" w:ascii="Times New Roman" w:hAnsi="Times New Roman" w:eastAsia="方正小标宋_GBK" w:cs="Times New Roman"/>
          <w:sz w:val="36"/>
          <w:szCs w:val="30"/>
        </w:rPr>
        <w:t>项目编号：</w:t>
      </w:r>
      <w:r>
        <w:rPr>
          <w:rFonts w:hint="default" w:ascii="Times New Roman" w:hAnsi="Times New Roman" w:eastAsia="方正小标宋_GBK" w:cs="Times New Roman"/>
          <w:sz w:val="36"/>
          <w:szCs w:val="30"/>
          <w:lang w:val="en-US" w:eastAsia="zh-CN"/>
        </w:rPr>
        <w:t>SH2025015</w:t>
      </w:r>
    </w:p>
    <w:p w14:paraId="239DDE4B">
      <w:pPr>
        <w:spacing w:line="700" w:lineRule="exact"/>
        <w:jc w:val="center"/>
        <w:rPr>
          <w:rFonts w:hint="default" w:ascii="Times New Roman" w:hAnsi="Times New Roman" w:cs="Times New Roman"/>
          <w:b/>
          <w:sz w:val="30"/>
          <w:szCs w:val="30"/>
        </w:rPr>
      </w:pPr>
    </w:p>
    <w:p w14:paraId="25FEAAB5">
      <w:pPr>
        <w:spacing w:line="700" w:lineRule="exact"/>
        <w:jc w:val="center"/>
        <w:rPr>
          <w:rFonts w:hint="default" w:ascii="Times New Roman" w:hAnsi="Times New Roman" w:eastAsia="方正小标宋_GBK" w:cs="Times New Roman"/>
          <w:sz w:val="36"/>
          <w:szCs w:val="30"/>
        </w:rPr>
      </w:pPr>
    </w:p>
    <w:p w14:paraId="6A645A7C">
      <w:pPr>
        <w:spacing w:line="700" w:lineRule="exact"/>
        <w:jc w:val="center"/>
        <w:rPr>
          <w:rFonts w:hint="default" w:ascii="Times New Roman" w:hAnsi="Times New Roman" w:eastAsia="方正小标宋_GBK" w:cs="Times New Roman"/>
          <w:sz w:val="36"/>
          <w:szCs w:val="30"/>
        </w:rPr>
      </w:pPr>
    </w:p>
    <w:p w14:paraId="0D346F5B">
      <w:pPr>
        <w:spacing w:line="700" w:lineRule="exact"/>
        <w:jc w:val="center"/>
        <w:rPr>
          <w:rFonts w:hint="default" w:ascii="Times New Roman" w:hAnsi="Times New Roman" w:eastAsia="方正小标宋_GBK" w:cs="Times New Roman"/>
          <w:b/>
          <w:sz w:val="32"/>
          <w:szCs w:val="32"/>
          <w:lang w:val="en-US" w:eastAsia="zh-CN"/>
        </w:rPr>
      </w:pPr>
      <w:r>
        <w:rPr>
          <w:rFonts w:hint="default" w:ascii="Times New Roman" w:hAnsi="Times New Roman" w:eastAsia="方正小标宋_GBK" w:cs="Times New Roman"/>
          <w:sz w:val="36"/>
          <w:szCs w:val="30"/>
        </w:rPr>
        <w:t>采购人：</w:t>
      </w:r>
      <w:r>
        <w:rPr>
          <w:rFonts w:hint="default" w:ascii="Times New Roman" w:hAnsi="Times New Roman" w:eastAsia="方正小标宋_GBK" w:cs="Times New Roman"/>
          <w:sz w:val="36"/>
          <w:szCs w:val="30"/>
          <w:lang w:eastAsia="zh-CN"/>
        </w:rPr>
        <w:t>重庆圣鸿工贸有限责任公司</w:t>
      </w:r>
    </w:p>
    <w:p w14:paraId="0756070B">
      <w:pPr>
        <w:spacing w:line="720" w:lineRule="exact"/>
        <w:jc w:val="center"/>
        <w:outlineLvl w:val="0"/>
        <w:rPr>
          <w:rFonts w:hint="default" w:ascii="Times New Roman" w:hAnsi="Times New Roman" w:eastAsia="方正黑体_GBK" w:cs="Times New Roman"/>
          <w:sz w:val="48"/>
          <w:szCs w:val="32"/>
        </w:rPr>
      </w:pPr>
    </w:p>
    <w:p w14:paraId="1F72F664">
      <w:pPr>
        <w:spacing w:line="720" w:lineRule="exact"/>
        <w:jc w:val="center"/>
        <w:outlineLvl w:val="0"/>
        <w:rPr>
          <w:rFonts w:hint="default" w:ascii="Times New Roman" w:hAnsi="Times New Roman" w:eastAsia="方正黑体_GBK" w:cs="Times New Roman"/>
          <w:sz w:val="48"/>
          <w:szCs w:val="32"/>
        </w:rPr>
      </w:pPr>
    </w:p>
    <w:p w14:paraId="4BCFCDC0">
      <w:pPr>
        <w:spacing w:line="720" w:lineRule="exact"/>
        <w:jc w:val="center"/>
        <w:outlineLvl w:val="0"/>
        <w:rPr>
          <w:rFonts w:hint="default" w:ascii="Times New Roman" w:hAnsi="Times New Roman" w:eastAsia="方正黑体_GBK" w:cs="Times New Roman"/>
          <w:sz w:val="48"/>
          <w:szCs w:val="32"/>
        </w:rPr>
      </w:pPr>
    </w:p>
    <w:p w14:paraId="438890B4">
      <w:pPr>
        <w:spacing w:line="720" w:lineRule="exact"/>
        <w:jc w:val="center"/>
        <w:outlineLvl w:val="0"/>
        <w:rPr>
          <w:rFonts w:hint="default" w:ascii="Times New Roman" w:hAnsi="Times New Roman" w:eastAsia="方正小标宋_GBK" w:cs="Times New Roman"/>
          <w:b w:val="0"/>
          <w:sz w:val="36"/>
          <w:szCs w:val="30"/>
        </w:rPr>
      </w:pPr>
      <w:r>
        <w:rPr>
          <w:rFonts w:hint="default" w:ascii="Times New Roman" w:hAnsi="Times New Roman" w:eastAsia="方正黑体_GBK" w:cs="Times New Roman"/>
          <w:sz w:val="48"/>
          <w:szCs w:val="32"/>
        </w:rPr>
        <w:t>二〇</w:t>
      </w:r>
      <w:r>
        <w:rPr>
          <w:rFonts w:hint="default" w:ascii="Times New Roman" w:hAnsi="Times New Roman" w:eastAsia="方正黑体_GBK" w:cs="Times New Roman"/>
          <w:sz w:val="48"/>
          <w:szCs w:val="32"/>
          <w:lang w:val="en-US" w:eastAsia="zh-CN"/>
        </w:rPr>
        <w:t>二五</w:t>
      </w:r>
      <w:r>
        <w:rPr>
          <w:rFonts w:hint="default" w:ascii="Times New Roman" w:hAnsi="Times New Roman" w:eastAsia="方正黑体_GBK" w:cs="Times New Roman"/>
          <w:sz w:val="48"/>
          <w:szCs w:val="32"/>
        </w:rPr>
        <w:t>年</w:t>
      </w:r>
      <w:r>
        <w:rPr>
          <w:rFonts w:hint="default" w:ascii="Times New Roman" w:hAnsi="Times New Roman" w:eastAsia="方正黑体_GBK" w:cs="Times New Roman"/>
          <w:sz w:val="48"/>
          <w:szCs w:val="32"/>
          <w:lang w:val="en-US" w:eastAsia="zh-CN"/>
        </w:rPr>
        <w:t>六</w:t>
      </w:r>
      <w:r>
        <w:rPr>
          <w:rFonts w:hint="default" w:ascii="Times New Roman" w:hAnsi="Times New Roman" w:eastAsia="方正黑体_GBK" w:cs="Times New Roman"/>
          <w:sz w:val="48"/>
          <w:szCs w:val="32"/>
        </w:rPr>
        <w:t>月</w:t>
      </w:r>
      <w:bookmarkStart w:id="5" w:name="_Toc12789052"/>
      <w:bookmarkStart w:id="6" w:name="_Toc17933"/>
      <w:bookmarkStart w:id="7" w:name="_Toc11641050"/>
    </w:p>
    <w:p w14:paraId="368F5E71">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b/>
          <w:bCs w:val="0"/>
          <w:sz w:val="36"/>
          <w:szCs w:val="36"/>
        </w:rPr>
        <w:sectPr>
          <w:pgSz w:w="11907" w:h="16840"/>
          <w:pgMar w:top="1258" w:right="1531" w:bottom="1984" w:left="1531" w:header="709" w:footer="992" w:gutter="0"/>
          <w:pgNumType w:fmt="decimal" w:start="1"/>
          <w:cols w:space="720" w:num="1"/>
          <w:rtlGutter w:val="0"/>
          <w:docGrid w:linePitch="312" w:charSpace="0"/>
        </w:sectPr>
      </w:pPr>
    </w:p>
    <w:p w14:paraId="4B9092B3">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b/>
          <w:bCs w:val="0"/>
          <w:sz w:val="36"/>
          <w:szCs w:val="36"/>
        </w:rPr>
      </w:pPr>
      <w:r>
        <w:rPr>
          <w:rFonts w:hint="default" w:ascii="Times New Roman" w:hAnsi="Times New Roman" w:eastAsia="方正小标宋_GBK" w:cs="Times New Roman"/>
          <w:b/>
          <w:bCs w:val="0"/>
          <w:sz w:val="36"/>
          <w:szCs w:val="36"/>
        </w:rPr>
        <w:t xml:space="preserve">第一篇  </w:t>
      </w:r>
      <w:r>
        <w:rPr>
          <w:rFonts w:hint="default" w:ascii="Times New Roman" w:hAnsi="Times New Roman" w:eastAsia="方正小标宋_GBK" w:cs="Times New Roman"/>
          <w:b/>
          <w:bCs w:val="0"/>
          <w:sz w:val="36"/>
          <w:szCs w:val="36"/>
          <w:lang w:val="en-US" w:eastAsia="zh-CN"/>
        </w:rPr>
        <w:t>采购</w:t>
      </w:r>
      <w:r>
        <w:rPr>
          <w:rFonts w:hint="default" w:ascii="Times New Roman" w:hAnsi="Times New Roman" w:eastAsia="方正小标宋_GBK" w:cs="Times New Roman"/>
          <w:b/>
          <w:bCs w:val="0"/>
          <w:sz w:val="36"/>
          <w:szCs w:val="36"/>
        </w:rPr>
        <w:t>邀请书</w:t>
      </w:r>
      <w:bookmarkEnd w:id="5"/>
      <w:bookmarkEnd w:id="6"/>
      <w:bookmarkEnd w:id="7"/>
    </w:p>
    <w:p w14:paraId="0D3398A0">
      <w:pPr>
        <w:pageBreakBefore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重庆圣鸿工贸有限责任公司</w:t>
      </w:r>
      <w:r>
        <w:rPr>
          <w:rFonts w:hint="default" w:ascii="Times New Roman" w:hAnsi="Times New Roman" w:eastAsia="方正仿宋_GBK" w:cs="Times New Roman"/>
          <w:sz w:val="24"/>
          <w:szCs w:val="24"/>
        </w:rPr>
        <w:t>对</w:t>
      </w:r>
      <w:r>
        <w:rPr>
          <w:rFonts w:hint="default" w:ascii="Times New Roman" w:hAnsi="Times New Roman" w:eastAsia="方正仿宋_GBK" w:cs="Times New Roman"/>
          <w:sz w:val="24"/>
          <w:szCs w:val="24"/>
          <w:lang w:val="en-US" w:eastAsia="zh-CN"/>
        </w:rPr>
        <w:t>车间备勤劳保用品采购项目在行采家平台</w:t>
      </w:r>
      <w:r>
        <w:rPr>
          <w:rFonts w:hint="default" w:ascii="Times New Roman" w:hAnsi="Times New Roman" w:eastAsia="方正仿宋_GBK" w:cs="Times New Roman"/>
          <w:sz w:val="24"/>
          <w:szCs w:val="24"/>
        </w:rPr>
        <w:t>进行</w:t>
      </w:r>
      <w:r>
        <w:rPr>
          <w:rFonts w:hint="default" w:ascii="Times New Roman" w:hAnsi="Times New Roman" w:eastAsia="方正仿宋_GBK" w:cs="Times New Roman"/>
          <w:sz w:val="24"/>
          <w:szCs w:val="24"/>
          <w:lang w:val="en-US" w:eastAsia="zh-CN"/>
        </w:rPr>
        <w:t>电子反拍</w:t>
      </w:r>
      <w:r>
        <w:rPr>
          <w:rFonts w:hint="default" w:ascii="Times New Roman" w:hAnsi="Times New Roman" w:eastAsia="方正仿宋_GBK" w:cs="Times New Roman"/>
          <w:sz w:val="24"/>
          <w:szCs w:val="24"/>
        </w:rPr>
        <w:t>。欢迎有资格的</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前来参加。</w:t>
      </w:r>
    </w:p>
    <w:p w14:paraId="5159395A">
      <w:pPr>
        <w:pStyle w:val="4"/>
        <w:pageBreakBefore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bookmarkStart w:id="8" w:name="_Toc29498"/>
      <w:bookmarkStart w:id="9" w:name="_Toc313893526"/>
      <w:bookmarkStart w:id="10" w:name="_Toc317775175"/>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询价</w:t>
      </w:r>
      <w:r>
        <w:rPr>
          <w:rFonts w:hint="default" w:ascii="Times New Roman" w:hAnsi="Times New Roman" w:eastAsia="方正仿宋_GBK" w:cs="Times New Roman"/>
          <w:sz w:val="24"/>
          <w:szCs w:val="24"/>
        </w:rPr>
        <w:t>内容</w:t>
      </w:r>
      <w:bookmarkEnd w:id="8"/>
      <w:bookmarkEnd w:id="9"/>
      <w:bookmarkEnd w:id="10"/>
    </w:p>
    <w:tbl>
      <w:tblPr>
        <w:tblStyle w:val="57"/>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2655"/>
        <w:gridCol w:w="2309"/>
        <w:gridCol w:w="1444"/>
      </w:tblGrid>
      <w:tr w14:paraId="53CE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399" w:type="dxa"/>
            <w:tcBorders>
              <w:top w:val="single" w:color="auto" w:sz="4" w:space="0"/>
              <w:left w:val="single" w:color="auto" w:sz="4" w:space="0"/>
              <w:right w:val="single" w:color="auto" w:sz="4" w:space="0"/>
            </w:tcBorders>
            <w:vAlign w:val="center"/>
          </w:tcPr>
          <w:p w14:paraId="6019A8F8">
            <w:pPr>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b/>
                <w:bCs/>
                <w:kern w:val="0"/>
                <w:sz w:val="21"/>
                <w:szCs w:val="24"/>
              </w:rPr>
            </w:pPr>
            <w:r>
              <w:rPr>
                <w:rFonts w:hint="default" w:ascii="Times New Roman" w:hAnsi="Times New Roman" w:eastAsia="方正仿宋_GBK" w:cs="Times New Roman"/>
                <w:b/>
                <w:bCs/>
                <w:kern w:val="0"/>
                <w:sz w:val="21"/>
                <w:szCs w:val="24"/>
              </w:rPr>
              <w:t>项目名称</w:t>
            </w:r>
          </w:p>
        </w:tc>
        <w:tc>
          <w:tcPr>
            <w:tcW w:w="2655" w:type="dxa"/>
            <w:tcBorders>
              <w:top w:val="single" w:color="auto" w:sz="4" w:space="0"/>
              <w:left w:val="single" w:color="auto" w:sz="4" w:space="0"/>
              <w:right w:val="single" w:color="auto" w:sz="4" w:space="0"/>
            </w:tcBorders>
            <w:vAlign w:val="center"/>
          </w:tcPr>
          <w:p w14:paraId="062FD198">
            <w:pPr>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b/>
                <w:bCs/>
                <w:kern w:val="0"/>
                <w:sz w:val="21"/>
                <w:szCs w:val="24"/>
              </w:rPr>
            </w:pPr>
            <w:r>
              <w:rPr>
                <w:rFonts w:hint="default" w:ascii="Times New Roman" w:hAnsi="Times New Roman" w:eastAsia="方正仿宋_GBK" w:cs="Times New Roman"/>
                <w:b/>
                <w:bCs/>
                <w:kern w:val="0"/>
                <w:sz w:val="21"/>
                <w:szCs w:val="24"/>
                <w:lang w:val="en-US" w:eastAsia="zh-CN"/>
              </w:rPr>
              <w:t>最高限价</w:t>
            </w:r>
            <w:r>
              <w:rPr>
                <w:rFonts w:hint="default" w:ascii="Times New Roman" w:hAnsi="Times New Roman" w:eastAsia="方正仿宋_GBK" w:cs="Times New Roman"/>
                <w:b/>
                <w:bCs/>
                <w:kern w:val="0"/>
                <w:sz w:val="21"/>
                <w:szCs w:val="24"/>
              </w:rPr>
              <w:t>（元）</w:t>
            </w:r>
          </w:p>
        </w:tc>
        <w:tc>
          <w:tcPr>
            <w:tcW w:w="2309" w:type="dxa"/>
            <w:tcBorders>
              <w:top w:val="single" w:color="auto" w:sz="4" w:space="0"/>
              <w:left w:val="single" w:color="auto" w:sz="4" w:space="0"/>
              <w:right w:val="single" w:color="auto" w:sz="4" w:space="0"/>
            </w:tcBorders>
          </w:tcPr>
          <w:p w14:paraId="19BD5A69">
            <w:pPr>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b/>
                <w:bCs/>
                <w:kern w:val="0"/>
                <w:sz w:val="21"/>
                <w:szCs w:val="24"/>
                <w:lang w:eastAsia="zh-CN"/>
              </w:rPr>
            </w:pPr>
            <w:r>
              <w:rPr>
                <w:rFonts w:hint="default" w:ascii="Times New Roman" w:hAnsi="Times New Roman" w:eastAsia="方正仿宋_GBK" w:cs="Times New Roman"/>
                <w:b/>
                <w:bCs/>
                <w:kern w:val="0"/>
                <w:sz w:val="21"/>
                <w:szCs w:val="24"/>
              </w:rPr>
              <w:t>成交</w:t>
            </w:r>
            <w:r>
              <w:rPr>
                <w:rFonts w:hint="default" w:ascii="Times New Roman" w:hAnsi="Times New Roman" w:eastAsia="方正仿宋_GBK" w:cs="Times New Roman"/>
                <w:b/>
                <w:bCs/>
                <w:kern w:val="0"/>
                <w:sz w:val="21"/>
                <w:szCs w:val="24"/>
                <w:lang w:eastAsia="zh-CN"/>
              </w:rPr>
              <w:t>供应商</w:t>
            </w:r>
          </w:p>
          <w:p w14:paraId="46FA2DB8">
            <w:pPr>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b/>
                <w:bCs/>
                <w:kern w:val="0"/>
                <w:sz w:val="21"/>
                <w:szCs w:val="24"/>
              </w:rPr>
            </w:pPr>
            <w:r>
              <w:rPr>
                <w:rFonts w:hint="default" w:ascii="Times New Roman" w:hAnsi="Times New Roman" w:eastAsia="方正仿宋_GBK" w:cs="Times New Roman"/>
                <w:b/>
                <w:bCs/>
                <w:kern w:val="0"/>
                <w:sz w:val="21"/>
                <w:szCs w:val="24"/>
              </w:rPr>
              <w:t>数量（名）</w:t>
            </w:r>
          </w:p>
        </w:tc>
        <w:tc>
          <w:tcPr>
            <w:tcW w:w="1444" w:type="dxa"/>
            <w:tcBorders>
              <w:top w:val="single" w:color="auto" w:sz="4" w:space="0"/>
              <w:left w:val="single" w:color="auto" w:sz="4" w:space="0"/>
              <w:right w:val="single" w:color="auto" w:sz="4" w:space="0"/>
            </w:tcBorders>
            <w:vAlign w:val="center"/>
          </w:tcPr>
          <w:p w14:paraId="4006CA08">
            <w:pPr>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b/>
                <w:bCs/>
                <w:kern w:val="0"/>
                <w:sz w:val="21"/>
                <w:szCs w:val="24"/>
              </w:rPr>
            </w:pPr>
            <w:r>
              <w:rPr>
                <w:rFonts w:hint="default" w:ascii="Times New Roman" w:hAnsi="Times New Roman" w:eastAsia="方正仿宋_GBK" w:cs="Times New Roman"/>
                <w:b/>
                <w:bCs/>
                <w:kern w:val="0"/>
                <w:sz w:val="21"/>
                <w:szCs w:val="24"/>
              </w:rPr>
              <w:t>备注</w:t>
            </w:r>
          </w:p>
        </w:tc>
      </w:tr>
      <w:tr w14:paraId="3741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2399" w:type="dxa"/>
            <w:tcBorders>
              <w:top w:val="single" w:color="auto" w:sz="4" w:space="0"/>
              <w:left w:val="single" w:color="auto" w:sz="4" w:space="0"/>
              <w:right w:val="single" w:color="auto" w:sz="4" w:space="0"/>
            </w:tcBorders>
            <w:vAlign w:val="center"/>
          </w:tcPr>
          <w:p w14:paraId="4D7714BD">
            <w:pPr>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kern w:val="0"/>
                <w:sz w:val="21"/>
                <w:szCs w:val="24"/>
                <w:lang w:val="en-US" w:eastAsia="zh-CN"/>
              </w:rPr>
            </w:pPr>
            <w:bookmarkStart w:id="11" w:name="_Hlk344477914"/>
            <w:r>
              <w:rPr>
                <w:rFonts w:hint="default" w:ascii="Times New Roman" w:hAnsi="Times New Roman" w:eastAsia="方正仿宋_GBK" w:cs="Times New Roman"/>
                <w:kern w:val="0"/>
                <w:sz w:val="21"/>
                <w:szCs w:val="24"/>
                <w:lang w:val="en-US" w:eastAsia="zh-CN"/>
              </w:rPr>
              <w:t>车间备勤劳保用品采购</w:t>
            </w:r>
          </w:p>
        </w:tc>
        <w:tc>
          <w:tcPr>
            <w:tcW w:w="2655" w:type="dxa"/>
            <w:tcBorders>
              <w:top w:val="single" w:color="auto" w:sz="4" w:space="0"/>
              <w:left w:val="single" w:color="auto" w:sz="4" w:space="0"/>
              <w:right w:val="single" w:color="auto" w:sz="4" w:space="0"/>
            </w:tcBorders>
            <w:vAlign w:val="center"/>
          </w:tcPr>
          <w:p w14:paraId="009B71F7">
            <w:pPr>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b w:val="0"/>
                <w:bCs/>
                <w:color w:val="000000" w:themeColor="text1"/>
                <w:sz w:val="24"/>
                <w:szCs w:val="24"/>
                <w:lang w:val="en-US" w:eastAsia="zh-CN"/>
                <w14:textFill>
                  <w14:solidFill>
                    <w14:schemeClr w14:val="tx1"/>
                  </w14:solidFill>
                </w14:textFill>
              </w:rPr>
            </w:pPr>
            <w:r>
              <w:rPr>
                <w:rFonts w:hint="default" w:ascii="Times New Roman" w:hAnsi="Times New Roman" w:cs="Times New Roman"/>
                <w:b w:val="0"/>
                <w:bCs/>
                <w:color w:val="000000" w:themeColor="text1"/>
                <w:sz w:val="24"/>
                <w:szCs w:val="24"/>
                <w:lang w:val="en-US" w:eastAsia="zh-CN"/>
                <w14:textFill>
                  <w14:solidFill>
                    <w14:schemeClr w14:val="tx1"/>
                  </w14:solidFill>
                </w14:textFill>
              </w:rPr>
              <w:t>¥45000</w:t>
            </w:r>
          </w:p>
          <w:p w14:paraId="59E778D1">
            <w:pPr>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lang w:val="en-US" w:eastAsia="zh-CN"/>
              </w:rPr>
            </w:pPr>
            <w:r>
              <w:rPr>
                <w:rFonts w:hint="default" w:ascii="Times New Roman" w:hAnsi="Times New Roman" w:eastAsia="方正仿宋_GBK" w:cs="Times New Roman"/>
                <w:kern w:val="0"/>
                <w:sz w:val="21"/>
                <w:szCs w:val="24"/>
                <w:lang w:val="en-US" w:eastAsia="zh-CN"/>
              </w:rPr>
              <w:t>大写：肆万伍仟元整</w:t>
            </w:r>
          </w:p>
        </w:tc>
        <w:tc>
          <w:tcPr>
            <w:tcW w:w="2309" w:type="dxa"/>
            <w:tcBorders>
              <w:top w:val="single" w:color="auto" w:sz="4" w:space="0"/>
              <w:left w:val="single" w:color="auto" w:sz="4" w:space="0"/>
              <w:right w:val="single" w:color="auto" w:sz="4" w:space="0"/>
            </w:tcBorders>
            <w:vAlign w:val="center"/>
          </w:tcPr>
          <w:p w14:paraId="3CAA3935">
            <w:pPr>
              <w:pageBreakBefore w:val="0"/>
              <w:tabs>
                <w:tab w:val="left" w:pos="598"/>
                <w:tab w:val="center" w:pos="801"/>
              </w:tabs>
              <w:kinsoku/>
              <w:wordWrap/>
              <w:overflowPunct/>
              <w:topLinePunct w:val="0"/>
              <w:autoSpaceDE/>
              <w:autoSpaceDN/>
              <w:bidi w:val="0"/>
              <w:adjustRightInd/>
              <w:spacing w:line="400" w:lineRule="exact"/>
              <w:jc w:val="center"/>
              <w:textAlignment w:val="auto"/>
              <w:rPr>
                <w:rFonts w:hint="default" w:ascii="Times New Roman" w:hAnsi="Times New Roman" w:eastAsia="方正仿宋_GBK" w:cs="Times New Roman"/>
                <w:b/>
                <w:sz w:val="21"/>
                <w:szCs w:val="21"/>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w:t>
            </w:r>
          </w:p>
        </w:tc>
        <w:tc>
          <w:tcPr>
            <w:tcW w:w="1444" w:type="dxa"/>
            <w:tcBorders>
              <w:top w:val="single" w:color="auto" w:sz="4" w:space="0"/>
              <w:left w:val="single" w:color="auto" w:sz="4" w:space="0"/>
              <w:right w:val="single" w:color="auto" w:sz="4" w:space="0"/>
            </w:tcBorders>
            <w:vAlign w:val="center"/>
          </w:tcPr>
          <w:p w14:paraId="0481B8AD">
            <w:pPr>
              <w:pageBreakBefore w:val="0"/>
              <w:kinsoku/>
              <w:wordWrap/>
              <w:overflowPunct/>
              <w:topLinePunct w:val="0"/>
              <w:autoSpaceDE/>
              <w:autoSpaceDN/>
              <w:bidi w:val="0"/>
              <w:adjustRightInd/>
              <w:spacing w:line="400" w:lineRule="exact"/>
              <w:jc w:val="left"/>
              <w:textAlignment w:val="auto"/>
              <w:rPr>
                <w:rFonts w:hint="default" w:ascii="Times New Roman" w:hAnsi="Times New Roman" w:eastAsia="方正仿宋_GBK" w:cs="Times New Roman"/>
                <w:b/>
                <w:sz w:val="21"/>
                <w:szCs w:val="21"/>
              </w:rPr>
            </w:pPr>
          </w:p>
        </w:tc>
      </w:tr>
      <w:bookmarkEnd w:id="11"/>
    </w:tbl>
    <w:p w14:paraId="5D9DEC5A">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bookmarkStart w:id="12" w:name="_Toc25310"/>
      <w:bookmarkStart w:id="13" w:name="_Toc373860293"/>
      <w:bookmarkStart w:id="14" w:name="_Toc317775178"/>
      <w:bookmarkStart w:id="15" w:name="_Toc102227313"/>
      <w:bookmarkStart w:id="16" w:name="_Toc26504"/>
      <w:r>
        <w:rPr>
          <w:rFonts w:hint="default" w:ascii="Times New Roman" w:hAnsi="Times New Roman" w:eastAsia="方正仿宋_GBK" w:cs="Times New Roman"/>
          <w:sz w:val="24"/>
          <w:szCs w:val="24"/>
        </w:rPr>
        <w:t>二、资金来源</w:t>
      </w:r>
      <w:bookmarkEnd w:id="12"/>
    </w:p>
    <w:p w14:paraId="69E9AF09">
      <w:pPr>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公司自筹</w:t>
      </w:r>
      <w:r>
        <w:rPr>
          <w:rFonts w:hint="default" w:ascii="Times New Roman" w:hAnsi="Times New Roman" w:eastAsia="方正仿宋_GBK" w:cs="Times New Roman"/>
          <w:sz w:val="24"/>
          <w:szCs w:val="24"/>
        </w:rPr>
        <w:t>资金。</w:t>
      </w:r>
    </w:p>
    <w:p w14:paraId="7221CAC2">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bookmarkStart w:id="17" w:name="_Toc31505"/>
      <w:r>
        <w:rPr>
          <w:rFonts w:hint="default" w:ascii="Times New Roman" w:hAnsi="Times New Roman" w:eastAsia="方正仿宋_GBK" w:cs="Times New Roman"/>
          <w:sz w:val="24"/>
          <w:szCs w:val="24"/>
        </w:rPr>
        <w:t>三、</w:t>
      </w:r>
      <w:r>
        <w:rPr>
          <w:rFonts w:hint="default" w:ascii="Times New Roman" w:hAnsi="Times New Roman" w:eastAsia="方正仿宋_GBK" w:cs="Times New Roman"/>
          <w:sz w:val="24"/>
          <w:szCs w:val="24"/>
          <w:lang w:val="en-US" w:eastAsia="zh-CN"/>
        </w:rPr>
        <w:t>供应商</w:t>
      </w:r>
      <w:r>
        <w:rPr>
          <w:rFonts w:hint="default" w:ascii="Times New Roman" w:hAnsi="Times New Roman" w:eastAsia="方正仿宋_GBK" w:cs="Times New Roman"/>
          <w:sz w:val="24"/>
          <w:szCs w:val="24"/>
        </w:rPr>
        <w:t>资格</w:t>
      </w:r>
      <w:bookmarkEnd w:id="17"/>
      <w:r>
        <w:rPr>
          <w:rFonts w:hint="default" w:ascii="Times New Roman" w:hAnsi="Times New Roman" w:eastAsia="方正仿宋_GBK" w:cs="Times New Roman"/>
          <w:sz w:val="24"/>
          <w:szCs w:val="24"/>
          <w:lang w:val="en-US" w:eastAsia="zh-CN"/>
        </w:rPr>
        <w:t>条件</w:t>
      </w:r>
      <w:bookmarkStart w:id="18" w:name="_Toc9891"/>
    </w:p>
    <w:p w14:paraId="76D06E45">
      <w:pPr>
        <w:pStyle w:val="4"/>
        <w:keepNext/>
        <w:keepLines/>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（一）满足《中华人民共和国政府采购法》第二十二条规定；</w:t>
      </w:r>
    </w:p>
    <w:p w14:paraId="39BAACA7">
      <w:pPr>
        <w:numPr>
          <w:ilvl w:val="0"/>
          <w:numId w:val="0"/>
        </w:numPr>
        <w:ind w:firstLine="480" w:firstLineChars="200"/>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（二）本项目的特定资格要求：无</w:t>
      </w:r>
    </w:p>
    <w:p w14:paraId="68ECC3D3">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lang w:val="en-US" w:eastAsia="zh-CN"/>
        </w:rPr>
        <w:t>四、</w:t>
      </w:r>
      <w:r>
        <w:rPr>
          <w:rFonts w:hint="default" w:ascii="Times New Roman" w:hAnsi="Times New Roman" w:eastAsia="方正仿宋_GBK" w:cs="Times New Roman"/>
          <w:b/>
          <w:bCs/>
          <w:sz w:val="24"/>
          <w:szCs w:val="24"/>
        </w:rPr>
        <w:t>有关说明</w:t>
      </w:r>
      <w:bookmarkEnd w:id="13"/>
      <w:bookmarkEnd w:id="18"/>
    </w:p>
    <w:p w14:paraId="07E456CE">
      <w:pPr>
        <w:snapToGrid w:val="0"/>
        <w:spacing w:line="430" w:lineRule="exact"/>
        <w:ind w:firstLine="480" w:firstLineChars="200"/>
        <w:rPr>
          <w:rFonts w:hint="default" w:ascii="Times New Roman" w:hAnsi="Times New Roman" w:eastAsia="方正仿宋_GBK" w:cs="Times New Roman"/>
          <w:sz w:val="24"/>
          <w:szCs w:val="24"/>
        </w:rPr>
      </w:pPr>
      <w:bookmarkStart w:id="19" w:name="_Toc373860294"/>
      <w:r>
        <w:rPr>
          <w:rFonts w:hint="default" w:ascii="Times New Roman" w:hAnsi="Times New Roman" w:eastAsia="方正仿宋_GBK" w:cs="Times New Roman"/>
          <w:sz w:val="24"/>
          <w:szCs w:val="24"/>
        </w:rPr>
        <w:t>（一）供应商应通过“行采家（https://www.gec123.com）”登记加入“供应商库”。</w:t>
      </w:r>
    </w:p>
    <w:p w14:paraId="7F9C6F38">
      <w:pPr>
        <w:snapToGrid w:val="0"/>
        <w:spacing w:line="43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（二）凡有意参加谈判的供应商，请在行采家（https://www.gec123.com）网上下载本项目竞争性谈判文件、澄清等谈判前公布的所有项目资料，无论供应商下载与否，均视为已知晓所有谈判实质性要求内容。</w:t>
      </w:r>
    </w:p>
    <w:p w14:paraId="2E0A645A">
      <w:pPr>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w:t>
      </w:r>
      <w:r>
        <w:rPr>
          <w:rFonts w:hint="default" w:ascii="Times New Roman" w:hAnsi="Times New Roman" w:eastAsia="方正仿宋_GBK" w:cs="Times New Roman"/>
          <w:sz w:val="24"/>
          <w:szCs w:val="24"/>
          <w:lang w:val="en-US" w:eastAsia="zh-CN"/>
        </w:rPr>
        <w:t>竞采</w:t>
      </w:r>
      <w:r>
        <w:rPr>
          <w:rFonts w:hint="default" w:ascii="Times New Roman" w:hAnsi="Times New Roman" w:eastAsia="方正仿宋_GBK" w:cs="Times New Roman"/>
          <w:sz w:val="24"/>
          <w:szCs w:val="24"/>
        </w:rPr>
        <w:t>公告期限：自采购公告发布之日起</w:t>
      </w:r>
      <w:r>
        <w:rPr>
          <w:rFonts w:hint="eastAsia" w:eastAsia="方正仿宋_GBK" w:cs="Times New Roman"/>
          <w:sz w:val="24"/>
          <w:szCs w:val="24"/>
          <w:lang w:val="en-US" w:eastAsia="zh-CN"/>
        </w:rPr>
        <w:t>二</w:t>
      </w:r>
      <w:r>
        <w:rPr>
          <w:rFonts w:hint="default" w:ascii="Times New Roman" w:hAnsi="Times New Roman" w:eastAsia="方正仿宋_GBK" w:cs="Times New Roman"/>
          <w:sz w:val="24"/>
          <w:szCs w:val="24"/>
        </w:rPr>
        <w:t>个工作日。</w:t>
      </w:r>
    </w:p>
    <w:p w14:paraId="6BCC6828">
      <w:pPr>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（四）线上报名</w:t>
      </w:r>
    </w:p>
    <w:p w14:paraId="4BD09F48">
      <w:pPr>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供应商请自行下载网上竞采文件并编制响应文件，在采购公告规定的报名截止时间前，将签字盖章完毕的响应文件电子档上传至</w:t>
      </w:r>
      <w:r>
        <w:rPr>
          <w:rFonts w:hint="default" w:ascii="Times New Roman" w:hAnsi="Times New Roman" w:eastAsia="方正仿宋_GBK" w:cs="Times New Roman"/>
          <w:sz w:val="24"/>
          <w:szCs w:val="24"/>
          <w:lang w:val="en-US" w:eastAsia="zh-CN"/>
        </w:rPr>
        <w:t>采家电子竞采</w:t>
      </w:r>
      <w:r>
        <w:rPr>
          <w:rFonts w:hint="default" w:ascii="Times New Roman" w:hAnsi="Times New Roman" w:eastAsia="方正仿宋_GBK" w:cs="Times New Roman"/>
          <w:sz w:val="24"/>
          <w:szCs w:val="24"/>
        </w:rPr>
        <w:t>平台完成报名和报价。</w:t>
      </w:r>
    </w:p>
    <w:bookmarkEnd w:id="19"/>
    <w:p w14:paraId="3D98EB31">
      <w:pPr>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color w:val="auto"/>
          <w:sz w:val="24"/>
          <w:szCs w:val="24"/>
        </w:rPr>
      </w:pPr>
      <w:bookmarkStart w:id="20" w:name="_Toc25349"/>
      <w:r>
        <w:rPr>
          <w:rFonts w:hint="default" w:ascii="Times New Roman" w:hAnsi="Times New Roman" w:eastAsia="方正仿宋_GBK" w:cs="Times New Roman"/>
          <w:color w:val="auto"/>
          <w:sz w:val="24"/>
          <w:szCs w:val="24"/>
        </w:rPr>
        <w:t>（</w:t>
      </w:r>
      <w:r>
        <w:rPr>
          <w:rFonts w:hint="default" w:ascii="Times New Roman" w:hAnsi="Times New Roman" w:eastAsia="方正仿宋_GBK" w:cs="Times New Roman"/>
          <w:color w:val="auto"/>
          <w:sz w:val="24"/>
          <w:szCs w:val="24"/>
          <w:lang w:eastAsia="zh-CN"/>
        </w:rPr>
        <w:t>五</w:t>
      </w:r>
      <w:r>
        <w:rPr>
          <w:rFonts w:hint="default" w:ascii="Times New Roman" w:hAnsi="Times New Roman" w:eastAsia="方正仿宋_GBK" w:cs="Times New Roman"/>
          <w:color w:val="auto"/>
          <w:sz w:val="24"/>
          <w:szCs w:val="24"/>
        </w:rPr>
        <w:t>）供应商须满足以下要件，其响应文件才被接受：</w:t>
      </w:r>
    </w:p>
    <w:p w14:paraId="6EEDB762">
      <w:pPr>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rPr>
        <w:t>按时在</w:t>
      </w:r>
      <w:r>
        <w:rPr>
          <w:rFonts w:hint="default" w:ascii="Times New Roman" w:hAnsi="Times New Roman" w:eastAsia="方正仿宋_GBK" w:cs="Times New Roman"/>
          <w:sz w:val="24"/>
          <w:szCs w:val="24"/>
          <w:lang w:val="en-US" w:eastAsia="zh-CN"/>
        </w:rPr>
        <w:t>行采家电子竞采</w:t>
      </w:r>
      <w:r>
        <w:rPr>
          <w:rFonts w:hint="default" w:ascii="Times New Roman" w:hAnsi="Times New Roman" w:eastAsia="方正仿宋_GBK" w:cs="Times New Roman"/>
          <w:sz w:val="24"/>
          <w:szCs w:val="24"/>
        </w:rPr>
        <w:t>平台</w:t>
      </w:r>
      <w:r>
        <w:rPr>
          <w:rFonts w:hint="default" w:ascii="Times New Roman" w:hAnsi="Times New Roman" w:eastAsia="方正仿宋_GBK" w:cs="Times New Roman"/>
          <w:color w:val="auto"/>
          <w:sz w:val="24"/>
          <w:szCs w:val="24"/>
          <w:lang w:val="en-US" w:eastAsia="zh-CN"/>
        </w:rPr>
        <w:t>报名</w:t>
      </w:r>
      <w:r>
        <w:rPr>
          <w:rFonts w:hint="default" w:ascii="Times New Roman" w:hAnsi="Times New Roman" w:eastAsia="方正仿宋_GBK" w:cs="Times New Roman"/>
          <w:color w:val="auto"/>
          <w:sz w:val="24"/>
          <w:szCs w:val="24"/>
        </w:rPr>
        <w:t>，并上传了响应文件电子</w:t>
      </w:r>
      <w:r>
        <w:rPr>
          <w:rFonts w:hint="default" w:ascii="Times New Roman" w:hAnsi="Times New Roman" w:eastAsia="方正仿宋_GBK" w:cs="Times New Roman"/>
          <w:color w:val="auto"/>
          <w:sz w:val="24"/>
          <w:szCs w:val="24"/>
          <w:lang w:eastAsia="zh-CN"/>
        </w:rPr>
        <w:t>文</w:t>
      </w:r>
      <w:r>
        <w:rPr>
          <w:rFonts w:hint="default" w:ascii="Times New Roman" w:hAnsi="Times New Roman" w:eastAsia="方正仿宋_GBK" w:cs="Times New Roman"/>
          <w:color w:val="auto"/>
          <w:sz w:val="24"/>
          <w:szCs w:val="24"/>
        </w:rPr>
        <w:t>档</w:t>
      </w:r>
      <w:r>
        <w:rPr>
          <w:rFonts w:hint="default" w:ascii="Times New Roman" w:hAnsi="Times New Roman" w:eastAsia="方正仿宋_GBK" w:cs="Times New Roman"/>
          <w:color w:val="auto"/>
          <w:sz w:val="24"/>
          <w:szCs w:val="24"/>
          <w:lang w:eastAsia="zh-CN"/>
        </w:rPr>
        <w:t>。</w:t>
      </w:r>
    </w:p>
    <w:p w14:paraId="7E3B00FB">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w:t>
      </w:r>
      <w:bookmarkEnd w:id="14"/>
      <w:r>
        <w:rPr>
          <w:rFonts w:hint="default" w:ascii="Times New Roman" w:hAnsi="Times New Roman" w:eastAsia="方正仿宋_GBK" w:cs="Times New Roman"/>
          <w:sz w:val="24"/>
          <w:szCs w:val="24"/>
        </w:rPr>
        <w:t>其它有关规定</w:t>
      </w:r>
      <w:bookmarkEnd w:id="20"/>
    </w:p>
    <w:p w14:paraId="3EF18EF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单位负责人为同一人或者存在直接控股、管理关系的不同</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，不得参加同一合同项（分包）下的政府采购活动，否则均为无效。</w:t>
      </w:r>
    </w:p>
    <w:p w14:paraId="22274EF0">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为采购项目提供整体设计、规范编制或者项目管理、监理、检测等服务的</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，不得再参加该采购项目的其他采购活动。</w:t>
      </w:r>
    </w:p>
    <w:p w14:paraId="6A6E637D">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本项目在响应文件提交截止时间前发布的</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文件及补遗文件（如果有）一律在在行采家（https://www.gec123.com）发布，请各</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注意下载；无论</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下载与否，均视同</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已知晓本项目</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文件、补遗文件（如果有）的内容。</w:t>
      </w:r>
    </w:p>
    <w:p w14:paraId="2267705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超过响应文件截止时间递交的响应文件，恕不接收。</w:t>
      </w:r>
    </w:p>
    <w:p w14:paraId="58D76319">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费用：无论结果如何，</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参与本项目的所有费用均应由</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自行承担。</w:t>
      </w:r>
    </w:p>
    <w:p w14:paraId="1FCDB4F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按照《财政部关于在政府采购活动中查询及使用信用记录有关问题的通知》财库〔2016〕125号，</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列入失信被执行人、重大税收违法案件当事人名单、政府采购严重违法失信行为记录名单及其他不符合《中华人民共和国政府采购法》第二十二条规定条件的</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，将拒绝其参与政府采购活动。</w:t>
      </w:r>
    </w:p>
    <w:p w14:paraId="1FDE33B6">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color w:val="FF0000"/>
          <w:sz w:val="24"/>
          <w:szCs w:val="24"/>
        </w:rPr>
      </w:pPr>
      <w:r>
        <w:rPr>
          <w:rFonts w:hint="default" w:ascii="Times New Roman" w:hAnsi="Times New Roman" w:eastAsia="方正仿宋_GBK" w:cs="Times New Roman"/>
          <w:sz w:val="24"/>
          <w:szCs w:val="24"/>
        </w:rPr>
        <w:t>7</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参与本项目的供应商须提供法定代表人授权书（法人及被授权人身份证）。</w:t>
      </w:r>
    </w:p>
    <w:p w14:paraId="0E8B0E7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本项目不接受联合体</w:t>
      </w:r>
      <w:r>
        <w:rPr>
          <w:rFonts w:hint="default" w:ascii="Times New Roman" w:hAnsi="Times New Roman" w:eastAsia="方正仿宋_GBK" w:cs="Times New Roman"/>
          <w:sz w:val="24"/>
          <w:szCs w:val="24"/>
          <w:lang w:eastAsia="zh-CN"/>
        </w:rPr>
        <w:t>竞采。</w:t>
      </w:r>
    </w:p>
    <w:p w14:paraId="42B081E5">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xml:space="preserve">9. </w:t>
      </w:r>
      <w:r>
        <w:rPr>
          <w:rFonts w:hint="default" w:ascii="Times New Roman" w:hAnsi="Times New Roman" w:eastAsia="方正仿宋_GBK" w:cs="Times New Roman"/>
          <w:sz w:val="24"/>
          <w:szCs w:val="24"/>
        </w:rPr>
        <w:t>本项目不接受合同分包。</w:t>
      </w:r>
    </w:p>
    <w:p w14:paraId="63197D1E">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bookmarkStart w:id="21" w:name="_Toc14326"/>
      <w:r>
        <w:rPr>
          <w:rFonts w:hint="default" w:ascii="Times New Roman" w:hAnsi="Times New Roman" w:eastAsia="方正仿宋_GBK" w:cs="Times New Roman"/>
          <w:sz w:val="24"/>
          <w:szCs w:val="24"/>
        </w:rPr>
        <w:t>六、联系方式</w:t>
      </w:r>
      <w:bookmarkEnd w:id="21"/>
    </w:p>
    <w:p w14:paraId="3796508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采购人：</w:t>
      </w:r>
      <w:r>
        <w:rPr>
          <w:rFonts w:hint="default" w:ascii="Times New Roman" w:hAnsi="Times New Roman" w:eastAsia="方正仿宋_GBK" w:cs="Times New Roman"/>
          <w:sz w:val="24"/>
          <w:szCs w:val="24"/>
          <w:lang w:eastAsia="zh-CN"/>
        </w:rPr>
        <w:t>重庆圣鸿工贸有限责任公司</w:t>
      </w:r>
    </w:p>
    <w:p w14:paraId="155E5FCD">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val="en-US" w:eastAsia="zh-CN"/>
        </w:rPr>
        <w:t>刘老师</w:t>
      </w:r>
    </w:p>
    <w:p w14:paraId="6A1DBF81">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  话：023-81835666转</w:t>
      </w:r>
      <w:r>
        <w:rPr>
          <w:rFonts w:hint="default" w:ascii="Times New Roman" w:hAnsi="Times New Roman" w:eastAsia="方正仿宋_GBK" w:cs="Times New Roman"/>
          <w:sz w:val="24"/>
          <w:szCs w:val="24"/>
          <w:u w:val="none"/>
        </w:rPr>
        <w:t>8319</w:t>
      </w:r>
      <w:r>
        <w:rPr>
          <w:rFonts w:hint="default" w:ascii="Times New Roman" w:hAnsi="Times New Roman" w:eastAsia="方正仿宋_GBK" w:cs="Times New Roman"/>
          <w:sz w:val="24"/>
          <w:szCs w:val="24"/>
          <w:u w:val="none"/>
          <w:lang w:val="en-US" w:eastAsia="zh-CN"/>
        </w:rPr>
        <w:t xml:space="preserve">   </w:t>
      </w:r>
      <w:r>
        <w:rPr>
          <w:rFonts w:hint="default" w:ascii="Times New Roman" w:hAnsi="Times New Roman" w:eastAsia="方正仿宋_GBK" w:cs="Times New Roman"/>
          <w:sz w:val="24"/>
          <w:szCs w:val="24"/>
          <w:lang w:val="en-US" w:eastAsia="zh-CN"/>
        </w:rPr>
        <w:t>18580863529</w:t>
      </w:r>
    </w:p>
    <w:p w14:paraId="1E8E6D2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详细地址：重庆市江北区海尔路1055号</w:t>
      </w:r>
    </w:p>
    <w:p w14:paraId="64915AF8">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cs="Times New Roman"/>
        </w:rPr>
      </w:pPr>
    </w:p>
    <w:p w14:paraId="70489BCB">
      <w:pPr>
        <w:pStyle w:val="22"/>
        <w:rPr>
          <w:rFonts w:hint="default" w:ascii="Times New Roman" w:hAnsi="Times New Roman" w:cs="Times New Roman"/>
        </w:rPr>
      </w:pPr>
    </w:p>
    <w:p w14:paraId="48582747">
      <w:pPr>
        <w:pStyle w:val="28"/>
        <w:rPr>
          <w:rFonts w:hint="default" w:ascii="Times New Roman" w:hAnsi="Times New Roman" w:cs="Times New Roman"/>
        </w:rPr>
      </w:pPr>
    </w:p>
    <w:p w14:paraId="13A8F182">
      <w:pPr>
        <w:rPr>
          <w:rFonts w:hint="default" w:ascii="Times New Roman" w:hAnsi="Times New Roman" w:cs="Times New Roman"/>
        </w:rPr>
      </w:pPr>
    </w:p>
    <w:p w14:paraId="4FA8596D">
      <w:pPr>
        <w:pStyle w:val="4"/>
        <w:rPr>
          <w:rFonts w:hint="default" w:ascii="Times New Roman" w:hAnsi="Times New Roman" w:cs="Times New Roman"/>
        </w:rPr>
      </w:pPr>
    </w:p>
    <w:p w14:paraId="7E52F5F1">
      <w:pPr>
        <w:rPr>
          <w:rFonts w:hint="default" w:ascii="Times New Roman" w:hAnsi="Times New Roman" w:cs="Times New Roman"/>
        </w:rPr>
      </w:pPr>
    </w:p>
    <w:p w14:paraId="5243B1D9">
      <w:pPr>
        <w:pStyle w:val="4"/>
        <w:rPr>
          <w:rFonts w:hint="default" w:ascii="Times New Roman" w:hAnsi="Times New Roman" w:cs="Times New Roman"/>
        </w:rPr>
      </w:pPr>
    </w:p>
    <w:p w14:paraId="79C647F3">
      <w:pPr>
        <w:rPr>
          <w:rFonts w:hint="default" w:ascii="Times New Roman" w:hAnsi="Times New Roman" w:cs="Times New Roman"/>
        </w:rPr>
      </w:pPr>
    </w:p>
    <w:p w14:paraId="69B499E0">
      <w:pPr>
        <w:rPr>
          <w:rFonts w:hint="default" w:ascii="Times New Roman" w:hAnsi="Times New Roman" w:cs="Times New Roman"/>
        </w:rPr>
      </w:pPr>
    </w:p>
    <w:p w14:paraId="70EE11A1">
      <w:pPr>
        <w:rPr>
          <w:rFonts w:hint="default" w:ascii="Times New Roman" w:hAnsi="Times New Roman" w:cs="Times New Roman"/>
        </w:rPr>
      </w:pPr>
    </w:p>
    <w:p w14:paraId="00943E98">
      <w:pPr>
        <w:rPr>
          <w:rFonts w:hint="default" w:ascii="Times New Roman" w:hAnsi="Times New Roman" w:cs="Times New Roman"/>
        </w:rPr>
      </w:pPr>
    </w:p>
    <w:p w14:paraId="0B7F2D57">
      <w:pPr>
        <w:rPr>
          <w:rFonts w:hint="default" w:ascii="Times New Roman" w:hAnsi="Times New Roman" w:cs="Times New Roman"/>
        </w:rPr>
      </w:pPr>
    </w:p>
    <w:p w14:paraId="58995327">
      <w:pPr>
        <w:rPr>
          <w:rFonts w:hint="default" w:ascii="Times New Roman" w:hAnsi="Times New Roman" w:cs="Times New Roman"/>
        </w:rPr>
      </w:pPr>
    </w:p>
    <w:p w14:paraId="01BF4009">
      <w:pPr>
        <w:rPr>
          <w:rFonts w:hint="default" w:ascii="Times New Roman" w:hAnsi="Times New Roman" w:cs="Times New Roman"/>
        </w:rPr>
      </w:pPr>
    </w:p>
    <w:p w14:paraId="07D1EB91">
      <w:pPr>
        <w:rPr>
          <w:rFonts w:hint="default" w:ascii="Times New Roman" w:hAnsi="Times New Roman" w:cs="Times New Roman"/>
        </w:rPr>
      </w:pPr>
    </w:p>
    <w:p w14:paraId="773F8C0A">
      <w:pPr>
        <w:rPr>
          <w:rFonts w:hint="default" w:ascii="Times New Roman" w:hAnsi="Times New Roman" w:cs="Times New Roman"/>
        </w:rPr>
      </w:pPr>
    </w:p>
    <w:p w14:paraId="1C48C300">
      <w:pPr>
        <w:rPr>
          <w:rFonts w:hint="default" w:ascii="Times New Roman" w:hAnsi="Times New Roman" w:cs="Times New Roman"/>
        </w:rPr>
      </w:pPr>
    </w:p>
    <w:p w14:paraId="67C84F91">
      <w:pPr>
        <w:rPr>
          <w:rFonts w:hint="default" w:ascii="Times New Roman" w:hAnsi="Times New Roman" w:cs="Times New Roman"/>
        </w:rPr>
      </w:pPr>
    </w:p>
    <w:p w14:paraId="6A5DAD47">
      <w:pPr>
        <w:rPr>
          <w:rFonts w:hint="default" w:ascii="Times New Roman" w:hAnsi="Times New Roman" w:cs="Times New Roman"/>
        </w:rPr>
      </w:pPr>
    </w:p>
    <w:p w14:paraId="283407B1">
      <w:pPr>
        <w:rPr>
          <w:rFonts w:hint="default" w:ascii="Times New Roman" w:hAnsi="Times New Roman" w:cs="Times New Roman"/>
        </w:rPr>
      </w:pPr>
    </w:p>
    <w:p w14:paraId="521F8120">
      <w:pPr>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cs="Times New Roman"/>
        </w:rPr>
      </w:pPr>
    </w:p>
    <w:p w14:paraId="3491FFA2">
      <w:pPr>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cs="Times New Roman"/>
        </w:rPr>
      </w:pPr>
    </w:p>
    <w:p w14:paraId="592B9808">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firstLine="720" w:firstLineChars="200"/>
        <w:jc w:val="center"/>
        <w:textAlignment w:val="auto"/>
        <w:rPr>
          <w:rFonts w:hint="default" w:ascii="Times New Roman" w:hAnsi="Times New Roman" w:eastAsia="方正小标宋_GBK" w:cs="Times New Roman"/>
          <w:sz w:val="36"/>
          <w:szCs w:val="30"/>
        </w:rPr>
      </w:pPr>
      <w:r>
        <w:rPr>
          <w:rFonts w:hint="default" w:ascii="Times New Roman" w:hAnsi="Times New Roman" w:eastAsia="方正小标宋_GBK" w:cs="Times New Roman"/>
          <w:sz w:val="36"/>
          <w:szCs w:val="30"/>
        </w:rPr>
        <w:t xml:space="preserve"> </w:t>
      </w:r>
      <w:bookmarkEnd w:id="15"/>
      <w:r>
        <w:rPr>
          <w:rFonts w:hint="default" w:ascii="Times New Roman" w:hAnsi="Times New Roman" w:eastAsia="方正小标宋_GBK" w:cs="Times New Roman"/>
          <w:sz w:val="36"/>
          <w:szCs w:val="30"/>
          <w:highlight w:val="none"/>
        </w:rPr>
        <w:t>项目技术（质量）需求</w:t>
      </w:r>
      <w:bookmarkEnd w:id="16"/>
    </w:p>
    <w:p w14:paraId="3E9F19CD">
      <w:pPr>
        <w:pStyle w:val="22"/>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cs="Times New Roman"/>
        </w:rPr>
      </w:pPr>
    </w:p>
    <w:p w14:paraId="60EDECFF">
      <w:pPr>
        <w:pStyle w:val="4"/>
        <w:pageBreakBefore w:val="0"/>
        <w:widowControl w:val="0"/>
        <w:numPr>
          <w:ilvl w:val="0"/>
          <w:numId w:val="2"/>
        </w:numPr>
        <w:kinsoku/>
        <w:wordWrap/>
        <w:overflowPunct/>
        <w:topLinePunct w:val="0"/>
        <w:autoSpaceDE/>
        <w:autoSpaceDN/>
        <w:bidi w:val="0"/>
        <w:adjustRightInd/>
        <w:spacing w:before="0" w:after="0" w:line="400" w:lineRule="exact"/>
        <w:textAlignment w:val="auto"/>
        <w:rPr>
          <w:rFonts w:hint="default" w:ascii="Times New Roman" w:hAnsi="Times New Roman" w:cs="Times New Roman"/>
          <w:lang w:val="en-US" w:eastAsia="zh-CN"/>
        </w:rPr>
      </w:pPr>
      <w:bookmarkStart w:id="22" w:name="_Toc26272"/>
      <w:bookmarkStart w:id="23" w:name="_Toc24743"/>
      <w:bookmarkStart w:id="24" w:name="_Toc13352"/>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项目一览表</w:t>
      </w:r>
    </w:p>
    <w:p w14:paraId="7948E9E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auto"/>
          <w:sz w:val="24"/>
          <w:szCs w:val="24"/>
          <w:highlight w:val="yellow"/>
        </w:rPr>
      </w:pPr>
      <w:r>
        <w:rPr>
          <w:rFonts w:hint="default" w:ascii="Times New Roman" w:hAnsi="Times New Roman" w:eastAsia="方正仿宋_GBK" w:cs="Times New Roman"/>
          <w:color w:val="auto"/>
          <w:sz w:val="24"/>
          <w:szCs w:val="24"/>
          <w:highlight w:val="none"/>
        </w:rPr>
        <w:t>本项目为</w:t>
      </w:r>
      <w:r>
        <w:rPr>
          <w:rFonts w:hint="default" w:ascii="Times New Roman" w:hAnsi="Times New Roman" w:eastAsia="方正仿宋_GBK" w:cs="Times New Roman"/>
          <w:color w:val="auto"/>
          <w:sz w:val="24"/>
          <w:szCs w:val="24"/>
          <w:highlight w:val="none"/>
          <w:lang w:eastAsia="zh-CN"/>
        </w:rPr>
        <w:t>重庆圣鸿工贸有限责任</w:t>
      </w:r>
      <w:r>
        <w:rPr>
          <w:rFonts w:hint="default" w:ascii="Times New Roman" w:hAnsi="Times New Roman" w:eastAsia="方正仿宋_GBK" w:cs="Times New Roman"/>
          <w:color w:val="auto"/>
          <w:sz w:val="24"/>
          <w:szCs w:val="24"/>
          <w:highlight w:val="none"/>
          <w:lang w:val="en-US" w:eastAsia="zh-CN"/>
        </w:rPr>
        <w:t>公司</w:t>
      </w:r>
      <w:r>
        <w:rPr>
          <w:rFonts w:hint="default" w:ascii="Times New Roman" w:hAnsi="Times New Roman" w:eastAsia="方正仿宋_GBK" w:cs="Times New Roman"/>
          <w:color w:val="auto"/>
          <w:sz w:val="24"/>
          <w:szCs w:val="24"/>
          <w:highlight w:val="none"/>
        </w:rPr>
        <w:t>提供</w:t>
      </w:r>
      <w:r>
        <w:rPr>
          <w:rFonts w:hint="default" w:ascii="Times New Roman" w:hAnsi="Times New Roman" w:eastAsia="方正仿宋_GBK" w:cs="Times New Roman"/>
          <w:color w:val="auto"/>
          <w:sz w:val="24"/>
          <w:szCs w:val="24"/>
          <w:highlight w:val="none"/>
          <w:lang w:val="en-US" w:eastAsia="zh-CN"/>
        </w:rPr>
        <w:t>车间</w:t>
      </w:r>
      <w:r>
        <w:rPr>
          <w:rFonts w:hint="default" w:ascii="Times New Roman" w:hAnsi="Times New Roman" w:eastAsia="方正仿宋_GBK" w:cs="Times New Roman"/>
          <w:color w:val="auto"/>
          <w:sz w:val="24"/>
          <w:szCs w:val="24"/>
          <w:highlight w:val="none"/>
        </w:rPr>
        <w:t>备勤</w:t>
      </w:r>
      <w:r>
        <w:rPr>
          <w:rFonts w:hint="default" w:ascii="Times New Roman" w:hAnsi="Times New Roman" w:eastAsia="方正仿宋_GBK" w:cs="Times New Roman"/>
          <w:color w:val="auto"/>
          <w:sz w:val="24"/>
          <w:szCs w:val="24"/>
          <w:highlight w:val="none"/>
          <w:lang w:val="en-US" w:eastAsia="zh-CN"/>
        </w:rPr>
        <w:t>劳保</w:t>
      </w:r>
      <w:r>
        <w:rPr>
          <w:rFonts w:hint="default" w:ascii="Times New Roman" w:hAnsi="Times New Roman" w:eastAsia="方正仿宋_GBK" w:cs="Times New Roman"/>
          <w:color w:val="auto"/>
          <w:sz w:val="24"/>
          <w:szCs w:val="24"/>
          <w:highlight w:val="none"/>
        </w:rPr>
        <w:t>用品，内容包含</w:t>
      </w:r>
      <w:r>
        <w:rPr>
          <w:rFonts w:hint="default" w:ascii="Times New Roman" w:hAnsi="Times New Roman" w:eastAsia="方正仿宋_GBK" w:cs="Times New Roman"/>
          <w:color w:val="auto"/>
          <w:sz w:val="24"/>
          <w:szCs w:val="24"/>
          <w:highlight w:val="none"/>
          <w:lang w:val="en-US" w:eastAsia="zh-CN"/>
        </w:rPr>
        <w:t>洗衣凝珠、卫生卷纸等日用</w:t>
      </w:r>
      <w:r>
        <w:rPr>
          <w:rFonts w:hint="default" w:ascii="Times New Roman" w:hAnsi="Times New Roman" w:eastAsia="方正仿宋_GBK" w:cs="Times New Roman"/>
          <w:color w:val="auto"/>
          <w:sz w:val="24"/>
          <w:szCs w:val="24"/>
          <w:highlight w:val="none"/>
        </w:rPr>
        <w:t>商品。供货商按照采购需求和数量进行配送。</w:t>
      </w:r>
    </w:p>
    <w:p w14:paraId="66A7F68F">
      <w:pPr>
        <w:rPr>
          <w:rFonts w:hint="default" w:ascii="Times New Roman" w:hAnsi="Times New Roman" w:eastAsia="方正仿宋_GBK" w:cs="Times New Roman"/>
          <w:lang w:val="en-US" w:eastAsia="zh-CN"/>
        </w:rPr>
      </w:pPr>
    </w:p>
    <w:tbl>
      <w:tblPr>
        <w:tblStyle w:val="57"/>
        <w:tblW w:w="84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3"/>
        <w:gridCol w:w="1200"/>
        <w:gridCol w:w="2910"/>
        <w:gridCol w:w="1230"/>
        <w:gridCol w:w="2390"/>
      </w:tblGrid>
      <w:tr w14:paraId="55DB3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17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0B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名称品类</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C5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品牌、规格、型号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F0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数量</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CC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示意图</w:t>
            </w:r>
          </w:p>
        </w:tc>
      </w:tr>
      <w:tr w14:paraId="262A9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41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CD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洗衣凝珠</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7B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SukGarden蔬果园幸福四叶草香氛洗衣凝珠（联名系列）线下版-10g*52颗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47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225盒</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64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93345</wp:posOffset>
                  </wp:positionH>
                  <wp:positionV relativeFrom="paragraph">
                    <wp:posOffset>53340</wp:posOffset>
                  </wp:positionV>
                  <wp:extent cx="904240" cy="762000"/>
                  <wp:effectExtent l="0" t="0" r="0" b="0"/>
                  <wp:wrapNone/>
                  <wp:docPr id="1" name="ID_B8E9ECB5F1664991B08177BD50540DB4"/>
                  <wp:cNvGraphicFramePr/>
                  <a:graphic xmlns:a="http://schemas.openxmlformats.org/drawingml/2006/main">
                    <a:graphicData uri="http://schemas.openxmlformats.org/drawingml/2006/picture">
                      <pic:pic xmlns:pic="http://schemas.openxmlformats.org/drawingml/2006/picture">
                        <pic:nvPicPr>
                          <pic:cNvPr id="1" name="ID_B8E9ECB5F1664991B08177BD50540DB4"/>
                          <pic:cNvPicPr/>
                        </pic:nvPicPr>
                        <pic:blipFill>
                          <a:blip r:embed="rId17"/>
                          <a:stretch>
                            <a:fillRect/>
                          </a:stretch>
                        </pic:blipFill>
                        <pic:spPr>
                          <a:xfrm>
                            <a:off x="0" y="0"/>
                            <a:ext cx="904240" cy="762000"/>
                          </a:xfrm>
                          <a:prstGeom prst="rect">
                            <a:avLst/>
                          </a:prstGeom>
                          <a:noFill/>
                          <a:ln>
                            <a:noFill/>
                          </a:ln>
                        </pic:spPr>
                      </pic:pic>
                    </a:graphicData>
                  </a:graphic>
                </wp:anchor>
              </w:drawing>
            </w:r>
          </w:p>
        </w:tc>
      </w:tr>
      <w:tr w14:paraId="21D6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C87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654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卫生卷纸</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48C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心相印茶语系列柔厚无香四层卷筒卫生纸 183g*10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68C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225提</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41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350520</wp:posOffset>
                  </wp:positionH>
                  <wp:positionV relativeFrom="paragraph">
                    <wp:posOffset>37465</wp:posOffset>
                  </wp:positionV>
                  <wp:extent cx="584835" cy="757555"/>
                  <wp:effectExtent l="0" t="0" r="12065" b="4445"/>
                  <wp:wrapNone/>
                  <wp:docPr id="13" name="图片_2"/>
                  <wp:cNvGraphicFramePr/>
                  <a:graphic xmlns:a="http://schemas.openxmlformats.org/drawingml/2006/main">
                    <a:graphicData uri="http://schemas.openxmlformats.org/drawingml/2006/picture">
                      <pic:pic xmlns:pic="http://schemas.openxmlformats.org/drawingml/2006/picture">
                        <pic:nvPicPr>
                          <pic:cNvPr id="13" name="图片_2"/>
                          <pic:cNvPicPr/>
                        </pic:nvPicPr>
                        <pic:blipFill>
                          <a:blip r:embed="rId18"/>
                          <a:stretch>
                            <a:fillRect/>
                          </a:stretch>
                        </pic:blipFill>
                        <pic:spPr>
                          <a:xfrm>
                            <a:off x="0" y="0"/>
                            <a:ext cx="584835" cy="757555"/>
                          </a:xfrm>
                          <a:prstGeom prst="rect">
                            <a:avLst/>
                          </a:prstGeom>
                          <a:noFill/>
                          <a:ln>
                            <a:noFill/>
                          </a:ln>
                        </pic:spPr>
                      </pic:pic>
                    </a:graphicData>
                  </a:graphic>
                </wp:anchor>
              </w:drawing>
            </w:r>
          </w:p>
        </w:tc>
      </w:tr>
      <w:tr w14:paraId="1A2A2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73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0B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洁牙套装</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27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小苏打180克；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悦按Y206</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牙膏*1支+牙刷*1盒/5支</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EA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225套</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B72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62865</wp:posOffset>
                  </wp:positionH>
                  <wp:positionV relativeFrom="paragraph">
                    <wp:posOffset>85090</wp:posOffset>
                  </wp:positionV>
                  <wp:extent cx="710565" cy="692785"/>
                  <wp:effectExtent l="0" t="0" r="635" b="5715"/>
                  <wp:wrapNone/>
                  <wp:docPr id="2" name="图片_7"/>
                  <wp:cNvGraphicFramePr/>
                  <a:graphic xmlns:a="http://schemas.openxmlformats.org/drawingml/2006/main">
                    <a:graphicData uri="http://schemas.openxmlformats.org/drawingml/2006/picture">
                      <pic:pic xmlns:pic="http://schemas.openxmlformats.org/drawingml/2006/picture">
                        <pic:nvPicPr>
                          <pic:cNvPr id="2" name="图片_7"/>
                          <pic:cNvPicPr/>
                        </pic:nvPicPr>
                        <pic:blipFill>
                          <a:blip r:embed="rId19"/>
                          <a:stretch>
                            <a:fillRect/>
                          </a:stretch>
                        </pic:blipFill>
                        <pic:spPr>
                          <a:xfrm>
                            <a:off x="0" y="0"/>
                            <a:ext cx="710565" cy="692785"/>
                          </a:xfrm>
                          <a:prstGeom prst="rect">
                            <a:avLst/>
                          </a:prstGeom>
                          <a:noFill/>
                          <a:ln>
                            <a:noFill/>
                          </a:ln>
                        </pic:spPr>
                      </pic:pic>
                    </a:graphicData>
                  </a:graphic>
                </wp:anchor>
              </w:drawing>
            </w:r>
            <w:r>
              <w:rPr>
                <w:rFonts w:hint="default" w:ascii="Times New Roman" w:hAnsi="Times New Roman" w:eastAsia="宋体" w:cs="Times New Roman"/>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847725</wp:posOffset>
                  </wp:positionH>
                  <wp:positionV relativeFrom="paragraph">
                    <wp:posOffset>112395</wp:posOffset>
                  </wp:positionV>
                  <wp:extent cx="601345" cy="594995"/>
                  <wp:effectExtent l="0" t="0" r="8255" b="1905"/>
                  <wp:wrapNone/>
                  <wp:docPr id="10" name="图片_4"/>
                  <wp:cNvGraphicFramePr/>
                  <a:graphic xmlns:a="http://schemas.openxmlformats.org/drawingml/2006/main">
                    <a:graphicData uri="http://schemas.openxmlformats.org/drawingml/2006/picture">
                      <pic:pic xmlns:pic="http://schemas.openxmlformats.org/drawingml/2006/picture">
                        <pic:nvPicPr>
                          <pic:cNvPr id="10" name="图片_4"/>
                          <pic:cNvPicPr/>
                        </pic:nvPicPr>
                        <pic:blipFill>
                          <a:blip r:embed="rId20"/>
                          <a:stretch>
                            <a:fillRect/>
                          </a:stretch>
                        </pic:blipFill>
                        <pic:spPr>
                          <a:xfrm>
                            <a:off x="0" y="0"/>
                            <a:ext cx="601345" cy="594995"/>
                          </a:xfrm>
                          <a:prstGeom prst="rect">
                            <a:avLst/>
                          </a:prstGeom>
                          <a:noFill/>
                          <a:ln>
                            <a:noFill/>
                          </a:ln>
                        </pic:spPr>
                      </pic:pic>
                    </a:graphicData>
                  </a:graphic>
                </wp:anchor>
              </w:drawing>
            </w:r>
          </w:p>
        </w:tc>
      </w:tr>
      <w:tr w14:paraId="75B98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708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772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洗脸巾</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D3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三迪逸品加厚洁面巾</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货号SD一1853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78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225提</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2B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90805</wp:posOffset>
                  </wp:positionH>
                  <wp:positionV relativeFrom="paragraph">
                    <wp:posOffset>72390</wp:posOffset>
                  </wp:positionV>
                  <wp:extent cx="1319530" cy="676910"/>
                  <wp:effectExtent l="0" t="0" r="1270" b="8890"/>
                  <wp:wrapNone/>
                  <wp:docPr id="11" name="图片_6"/>
                  <wp:cNvGraphicFramePr/>
                  <a:graphic xmlns:a="http://schemas.openxmlformats.org/drawingml/2006/main">
                    <a:graphicData uri="http://schemas.openxmlformats.org/drawingml/2006/picture">
                      <pic:pic xmlns:pic="http://schemas.openxmlformats.org/drawingml/2006/picture">
                        <pic:nvPicPr>
                          <pic:cNvPr id="11" name="图片_6"/>
                          <pic:cNvPicPr/>
                        </pic:nvPicPr>
                        <pic:blipFill>
                          <a:blip r:embed="rId21"/>
                          <a:stretch>
                            <a:fillRect/>
                          </a:stretch>
                        </pic:blipFill>
                        <pic:spPr>
                          <a:xfrm>
                            <a:off x="0" y="0"/>
                            <a:ext cx="1319530" cy="676910"/>
                          </a:xfrm>
                          <a:prstGeom prst="rect">
                            <a:avLst/>
                          </a:prstGeom>
                          <a:noFill/>
                          <a:ln>
                            <a:noFill/>
                          </a:ln>
                        </pic:spPr>
                      </pic:pic>
                    </a:graphicData>
                  </a:graphic>
                </wp:anchor>
              </w:drawing>
            </w:r>
          </w:p>
        </w:tc>
      </w:tr>
      <w:tr w14:paraId="75E6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2A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DD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洗护套装</w:t>
            </w:r>
          </w:p>
        </w:tc>
        <w:tc>
          <w:tcPr>
            <w:tcW w:w="2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B08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柏缇家庭洗护沐套装（洗发水+护发素+沐浴露）505ml*3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32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225套</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37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312420</wp:posOffset>
                  </wp:positionH>
                  <wp:positionV relativeFrom="paragraph">
                    <wp:posOffset>58420</wp:posOffset>
                  </wp:positionV>
                  <wp:extent cx="789305" cy="789305"/>
                  <wp:effectExtent l="0" t="0" r="10795" b="10795"/>
                  <wp:wrapNone/>
                  <wp:docPr id="12" name="ID_9FDE0E04CDB94C79A65C369FF0BCBDAA"/>
                  <wp:cNvGraphicFramePr/>
                  <a:graphic xmlns:a="http://schemas.openxmlformats.org/drawingml/2006/main">
                    <a:graphicData uri="http://schemas.openxmlformats.org/drawingml/2006/picture">
                      <pic:pic xmlns:pic="http://schemas.openxmlformats.org/drawingml/2006/picture">
                        <pic:nvPicPr>
                          <pic:cNvPr id="12" name="ID_9FDE0E04CDB94C79A65C369FF0BCBDAA"/>
                          <pic:cNvPicPr/>
                        </pic:nvPicPr>
                        <pic:blipFill>
                          <a:blip r:embed="rId22"/>
                          <a:stretch>
                            <a:fillRect/>
                          </a:stretch>
                        </pic:blipFill>
                        <pic:spPr>
                          <a:xfrm>
                            <a:off x="0" y="0"/>
                            <a:ext cx="789305" cy="789305"/>
                          </a:xfrm>
                          <a:prstGeom prst="rect">
                            <a:avLst/>
                          </a:prstGeom>
                          <a:noFill/>
                          <a:ln>
                            <a:noFill/>
                          </a:ln>
                        </pic:spPr>
                      </pic:pic>
                    </a:graphicData>
                  </a:graphic>
                </wp:anchor>
              </w:drawing>
            </w:r>
          </w:p>
        </w:tc>
      </w:tr>
      <w:tr w14:paraId="79B9B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D1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E7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衣物</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除菌液</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EF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滴露衣物除菌液清新柠檬1.5L</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4D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225桶</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D2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391795</wp:posOffset>
                  </wp:positionH>
                  <wp:positionV relativeFrom="paragraph">
                    <wp:posOffset>58420</wp:posOffset>
                  </wp:positionV>
                  <wp:extent cx="551815" cy="808355"/>
                  <wp:effectExtent l="0" t="0" r="6985" b="4445"/>
                  <wp:wrapNone/>
                  <wp:docPr id="14" name="ID_758C66337E0B4618B8BF22FFF09A7C8E"/>
                  <wp:cNvGraphicFramePr/>
                  <a:graphic xmlns:a="http://schemas.openxmlformats.org/drawingml/2006/main">
                    <a:graphicData uri="http://schemas.openxmlformats.org/drawingml/2006/picture">
                      <pic:pic xmlns:pic="http://schemas.openxmlformats.org/drawingml/2006/picture">
                        <pic:nvPicPr>
                          <pic:cNvPr id="14" name="ID_758C66337E0B4618B8BF22FFF09A7C8E"/>
                          <pic:cNvPicPr/>
                        </pic:nvPicPr>
                        <pic:blipFill>
                          <a:blip r:embed="rId23"/>
                          <a:stretch>
                            <a:fillRect/>
                          </a:stretch>
                        </pic:blipFill>
                        <pic:spPr>
                          <a:xfrm>
                            <a:off x="0" y="0"/>
                            <a:ext cx="551815" cy="808355"/>
                          </a:xfrm>
                          <a:prstGeom prst="rect">
                            <a:avLst/>
                          </a:prstGeom>
                          <a:noFill/>
                          <a:ln>
                            <a:noFill/>
                          </a:ln>
                        </pic:spPr>
                      </pic:pic>
                    </a:graphicData>
                  </a:graphic>
                </wp:anchor>
              </w:drawing>
            </w:r>
          </w:p>
        </w:tc>
      </w:tr>
    </w:tbl>
    <w:p w14:paraId="4076ED70">
      <w:pPr>
        <w:pStyle w:val="4"/>
        <w:spacing w:before="0" w:after="0" w:line="380" w:lineRule="exact"/>
        <w:rPr>
          <w:rFonts w:hint="default" w:ascii="Times New Roman" w:hAnsi="Times New Roman" w:eastAsia="方正小标宋_GBK" w:cs="Times New Roman"/>
          <w:b/>
          <w:sz w:val="30"/>
          <w:szCs w:val="30"/>
        </w:rPr>
      </w:pPr>
    </w:p>
    <w:p w14:paraId="0536DBC5">
      <w:pPr>
        <w:pStyle w:val="4"/>
        <w:pageBreakBefore w:val="0"/>
        <w:widowControl w:val="0"/>
        <w:kinsoku/>
        <w:wordWrap/>
        <w:overflowPunct/>
        <w:topLinePunct w:val="0"/>
        <w:autoSpaceDE/>
        <w:autoSpaceDN/>
        <w:bidi w:val="0"/>
        <w:adjustRightInd/>
        <w:snapToGrid/>
        <w:spacing w:before="0" w:after="0" w:line="400" w:lineRule="exact"/>
        <w:ind w:firstLine="48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二、质量要求</w:t>
      </w:r>
      <w:bookmarkEnd w:id="22"/>
      <w:bookmarkEnd w:id="23"/>
    </w:p>
    <w:p w14:paraId="1A273A3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auto"/>
          <w:sz w:val="24"/>
          <w:szCs w:val="24"/>
          <w:highlight w:val="none"/>
          <w:lang w:eastAsia="zh-CN"/>
        </w:rPr>
      </w:pPr>
      <w:bookmarkStart w:id="25" w:name="_Toc197939003"/>
      <w:r>
        <w:rPr>
          <w:rFonts w:hint="default" w:ascii="Times New Roman" w:hAnsi="Times New Roman" w:eastAsia="方正仿宋_GBK" w:cs="Times New Roman"/>
          <w:color w:val="auto"/>
          <w:sz w:val="24"/>
          <w:szCs w:val="24"/>
          <w:highlight w:val="none"/>
        </w:rPr>
        <w:t>（一）商品品种</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供货商</w:t>
      </w:r>
      <w:r>
        <w:rPr>
          <w:rFonts w:hint="default" w:ascii="Times New Roman" w:hAnsi="Times New Roman" w:eastAsia="方正仿宋_GBK" w:cs="Times New Roman"/>
          <w:color w:val="auto"/>
          <w:sz w:val="24"/>
          <w:szCs w:val="24"/>
          <w:highlight w:val="none"/>
          <w:lang w:val="en-US" w:eastAsia="zh-CN"/>
        </w:rPr>
        <w:t>根据</w:t>
      </w:r>
      <w:r>
        <w:rPr>
          <w:rFonts w:hint="default" w:ascii="Times New Roman" w:hAnsi="Times New Roman" w:eastAsia="方正仿宋_GBK" w:cs="Times New Roman"/>
          <w:color w:val="auto"/>
          <w:sz w:val="24"/>
          <w:szCs w:val="24"/>
          <w:highlight w:val="none"/>
        </w:rPr>
        <w:t>采购人提供的采购目录清单</w:t>
      </w:r>
      <w:r>
        <w:rPr>
          <w:rFonts w:hint="default" w:ascii="Times New Roman" w:hAnsi="Times New Roman" w:eastAsia="方正仿宋_GBK" w:cs="Times New Roman"/>
          <w:color w:val="auto"/>
          <w:sz w:val="24"/>
          <w:szCs w:val="24"/>
          <w:highlight w:val="none"/>
          <w:lang w:val="en-US" w:eastAsia="zh-CN"/>
        </w:rPr>
        <w:t>供货。</w:t>
      </w:r>
    </w:p>
    <w:p w14:paraId="4B513AE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二</w:t>
      </w:r>
      <w:r>
        <w:rPr>
          <w:rFonts w:hint="default" w:ascii="Times New Roman" w:hAnsi="Times New Roman" w:eastAsia="方正仿宋_GBK" w:cs="Times New Roman"/>
          <w:color w:val="auto"/>
          <w:sz w:val="24"/>
          <w:szCs w:val="24"/>
          <w:highlight w:val="none"/>
        </w:rPr>
        <w:t>）商品质量：供货商承诺和保证所供商品的质量、安全符合国家或本市相关规定；并按国家规定或采购人要求提供能证明所供商品符合质量、安全管理规定的相关检测报告等资料，提供的货品必须符合国家《产品质量法》等相关法律法规的规定和国家或行业规定的相关标准，且是保质期内的货品，不得提供临期或过期产品；提供的商品不得侵犯他人的商标权、著作权、专利权等合法权益。若有违反，由此引起的民事侵权由</w:t>
      </w:r>
      <w:r>
        <w:rPr>
          <w:rFonts w:hint="default" w:ascii="Times New Roman" w:hAnsi="Times New Roman" w:eastAsia="方正仿宋_GBK" w:cs="Times New Roman"/>
          <w:color w:val="auto"/>
          <w:sz w:val="24"/>
          <w:szCs w:val="24"/>
          <w:highlight w:val="none"/>
          <w:lang w:eastAsia="zh-CN"/>
        </w:rPr>
        <w:t>成交供应商</w:t>
      </w:r>
      <w:r>
        <w:rPr>
          <w:rFonts w:hint="default" w:ascii="Times New Roman" w:hAnsi="Times New Roman" w:eastAsia="方正仿宋_GBK" w:cs="Times New Roman"/>
          <w:color w:val="auto"/>
          <w:sz w:val="24"/>
          <w:szCs w:val="24"/>
          <w:highlight w:val="none"/>
        </w:rPr>
        <w:t>承担责任；采购人有权（或委托有权单位）对供货商提供的商品质量进行检查，有权要求供货商及时退还不符合质量要求的商品。</w:t>
      </w:r>
    </w:p>
    <w:p w14:paraId="41EE5DA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highlight w:val="none"/>
        </w:rPr>
        <w:t>（</w:t>
      </w:r>
      <w:r>
        <w:rPr>
          <w:rFonts w:hint="default" w:ascii="Times New Roman" w:hAnsi="Times New Roman" w:eastAsia="方正仿宋_GBK" w:cs="Times New Roman"/>
          <w:b w:val="0"/>
          <w:bCs w:val="0"/>
          <w:color w:val="auto"/>
          <w:sz w:val="24"/>
          <w:szCs w:val="24"/>
          <w:highlight w:val="none"/>
          <w:lang w:val="en-US" w:eastAsia="zh-CN"/>
        </w:rPr>
        <w:t>三</w:t>
      </w:r>
      <w:r>
        <w:rPr>
          <w:rFonts w:hint="default" w:ascii="Times New Roman" w:hAnsi="Times New Roman" w:eastAsia="方正仿宋_GBK" w:cs="Times New Roman"/>
          <w:b w:val="0"/>
          <w:bCs w:val="0"/>
          <w:color w:val="auto"/>
          <w:sz w:val="24"/>
          <w:szCs w:val="24"/>
          <w:highlight w:val="none"/>
        </w:rPr>
        <w:t>）</w:t>
      </w:r>
      <w:r>
        <w:rPr>
          <w:rFonts w:hint="default" w:ascii="Times New Roman" w:hAnsi="Times New Roman" w:eastAsia="方正仿宋_GBK" w:cs="Times New Roman"/>
          <w:b w:val="0"/>
          <w:bCs w:val="0"/>
          <w:color w:val="auto"/>
          <w:sz w:val="24"/>
          <w:szCs w:val="24"/>
        </w:rPr>
        <w:t>供货要求</w:t>
      </w:r>
    </w:p>
    <w:p w14:paraId="5F2D58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1.</w:t>
      </w:r>
      <w:r>
        <w:rPr>
          <w:rFonts w:hint="default" w:ascii="Times New Roman" w:hAnsi="Times New Roman" w:eastAsia="方正仿宋_GBK" w:cs="Times New Roman"/>
          <w:bCs/>
          <w:color w:val="auto"/>
          <w:sz w:val="24"/>
          <w:szCs w:val="24"/>
          <w:lang w:val="en-US" w:eastAsia="zh-CN"/>
        </w:rPr>
        <w:t xml:space="preserve"> </w:t>
      </w:r>
      <w:r>
        <w:rPr>
          <w:rFonts w:hint="default" w:ascii="Times New Roman" w:hAnsi="Times New Roman" w:eastAsia="方正仿宋_GBK" w:cs="Times New Roman"/>
          <w:bCs/>
          <w:color w:val="auto"/>
          <w:sz w:val="24"/>
          <w:szCs w:val="24"/>
        </w:rPr>
        <w:t>成交供应商严格根据采购人需求供货，保证及时提供充足的货源。在得到采购人的送货通知后在规定时间内将产品送到指定地点，配合采购人做好验收入库手续，所供每批产品必须出具送货清单及检验报告或合格证，送货清单要求项目齐全，货单一致，并随货同行，否则不予以验收入库。</w:t>
      </w:r>
    </w:p>
    <w:p w14:paraId="5C433FD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2.</w:t>
      </w:r>
      <w:r>
        <w:rPr>
          <w:rFonts w:hint="default" w:ascii="Times New Roman" w:hAnsi="Times New Roman" w:eastAsia="方正仿宋_GBK" w:cs="Times New Roman"/>
          <w:color w:val="auto"/>
          <w:sz w:val="24"/>
          <w:szCs w:val="24"/>
          <w:highlight w:val="none"/>
        </w:rPr>
        <w:t>供货商按照采购人</w:t>
      </w:r>
      <w:r>
        <w:rPr>
          <w:rFonts w:hint="default" w:ascii="Times New Roman" w:hAnsi="Times New Roman" w:eastAsia="方正仿宋_GBK" w:cs="Times New Roman"/>
          <w:color w:val="auto"/>
          <w:sz w:val="24"/>
          <w:szCs w:val="24"/>
          <w:highlight w:val="none"/>
          <w:lang w:val="en-US" w:eastAsia="zh-CN"/>
        </w:rPr>
        <w:t>要求</w:t>
      </w:r>
      <w:r>
        <w:rPr>
          <w:rFonts w:hint="default" w:ascii="Times New Roman" w:hAnsi="Times New Roman" w:eastAsia="方正仿宋_GBK" w:cs="Times New Roman"/>
          <w:color w:val="auto"/>
          <w:sz w:val="24"/>
          <w:szCs w:val="24"/>
          <w:highlight w:val="none"/>
        </w:rPr>
        <w:t>在规定时间内送货，供货商应向采购人提供配送车辆</w:t>
      </w:r>
      <w:r>
        <w:rPr>
          <w:rFonts w:hint="default" w:ascii="Times New Roman" w:hAnsi="Times New Roman" w:eastAsia="方正仿宋_GBK" w:cs="Times New Roman"/>
          <w:color w:val="auto"/>
          <w:sz w:val="24"/>
          <w:szCs w:val="24"/>
          <w:highlight w:val="none"/>
          <w:lang w:val="en-US" w:eastAsia="zh-CN"/>
        </w:rPr>
        <w:t>信息</w:t>
      </w:r>
      <w:r>
        <w:rPr>
          <w:rFonts w:hint="default" w:ascii="Times New Roman" w:hAnsi="Times New Roman" w:eastAsia="方正仿宋_GBK" w:cs="Times New Roman"/>
          <w:color w:val="auto"/>
          <w:sz w:val="24"/>
          <w:szCs w:val="24"/>
          <w:highlight w:val="none"/>
        </w:rPr>
        <w:t>及配送人员名单</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000000" w:themeColor="text1"/>
          <w:kern w:val="2"/>
          <w:sz w:val="24"/>
          <w:szCs w:val="24"/>
          <w:highlight w:val="none"/>
          <w:lang w:val="en-US" w:eastAsia="zh-CN" w:bidi="ar-SA"/>
          <w14:textFill>
            <w14:solidFill>
              <w14:schemeClr w14:val="tx1"/>
            </w14:solidFill>
          </w14:textFill>
        </w:rPr>
        <w:t>供应商应保证货物到达采购人所在地完好无损，如有缺漏、损坏，由供应商负责调换、补齐或赔偿。</w:t>
      </w:r>
    </w:p>
    <w:p w14:paraId="696908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微软雅黑" w:cs="Times New Roman"/>
          <w:color w:val="auto"/>
          <w:sz w:val="21"/>
          <w:szCs w:val="21"/>
          <w:highlight w:val="none"/>
        </w:rPr>
      </w:pP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四</w:t>
      </w:r>
      <w:r>
        <w:rPr>
          <w:rFonts w:hint="default" w:ascii="Times New Roman" w:hAnsi="Times New Roman" w:eastAsia="方正仿宋_GBK" w:cs="Times New Roman"/>
          <w:color w:val="auto"/>
          <w:sz w:val="24"/>
          <w:szCs w:val="24"/>
          <w:highlight w:val="none"/>
        </w:rPr>
        <w:t>）商品的退换：退货不限定比例，采购人所退商品必须是在质保期内且货物包装完好。若因供货商提供的货品本身存在的质量问题，供货商无条件包退包换，并对因质量问题引起的一切后果承担责任。</w:t>
      </w:r>
    </w:p>
    <w:p w14:paraId="619462CF">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p>
    <w:bookmarkEnd w:id="25"/>
    <w:p w14:paraId="7EA54AFB">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sz w:val="36"/>
          <w:szCs w:val="36"/>
        </w:rPr>
      </w:pPr>
    </w:p>
    <w:p w14:paraId="0D8D2E8A">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sz w:val="36"/>
          <w:szCs w:val="36"/>
        </w:rPr>
      </w:pPr>
    </w:p>
    <w:p w14:paraId="5AFE8CC1">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sz w:val="36"/>
          <w:szCs w:val="36"/>
        </w:rPr>
      </w:pPr>
    </w:p>
    <w:p w14:paraId="253B785B">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sz w:val="36"/>
          <w:szCs w:val="36"/>
        </w:rPr>
      </w:pPr>
    </w:p>
    <w:p w14:paraId="7F909BB4">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sz w:val="36"/>
          <w:szCs w:val="36"/>
        </w:rPr>
      </w:pPr>
    </w:p>
    <w:p w14:paraId="220CD230">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sz w:val="36"/>
          <w:szCs w:val="36"/>
        </w:rPr>
      </w:pPr>
    </w:p>
    <w:p w14:paraId="33AFE562">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sz w:val="36"/>
          <w:szCs w:val="36"/>
        </w:rPr>
      </w:pPr>
    </w:p>
    <w:p w14:paraId="36439A9C">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sz w:val="36"/>
          <w:szCs w:val="36"/>
        </w:rPr>
      </w:pPr>
    </w:p>
    <w:p w14:paraId="0D9828F9">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sz w:val="36"/>
          <w:szCs w:val="36"/>
        </w:rPr>
      </w:pPr>
    </w:p>
    <w:p w14:paraId="25F60975">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sz w:val="36"/>
          <w:szCs w:val="36"/>
        </w:rPr>
      </w:pPr>
    </w:p>
    <w:p w14:paraId="720CB881">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sz w:val="36"/>
          <w:szCs w:val="36"/>
        </w:rPr>
      </w:pPr>
    </w:p>
    <w:p w14:paraId="2BA7D5E4">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sz w:val="36"/>
          <w:szCs w:val="36"/>
        </w:rPr>
      </w:pPr>
    </w:p>
    <w:p w14:paraId="17CFB681">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sz w:val="36"/>
          <w:szCs w:val="36"/>
        </w:rPr>
      </w:pPr>
    </w:p>
    <w:p w14:paraId="4F716596">
      <w:pPr>
        <w:rPr>
          <w:rFonts w:hint="default" w:ascii="Times New Roman" w:hAnsi="Times New Roman" w:eastAsia="方正小标宋_GBK" w:cs="Times New Roman"/>
          <w:sz w:val="36"/>
          <w:szCs w:val="36"/>
        </w:rPr>
      </w:pPr>
    </w:p>
    <w:p w14:paraId="0C4018DD">
      <w:pPr>
        <w:rPr>
          <w:rFonts w:hint="default" w:ascii="Times New Roman" w:hAnsi="Times New Roman" w:eastAsia="方正小标宋_GBK" w:cs="Times New Roman"/>
          <w:sz w:val="36"/>
          <w:szCs w:val="36"/>
        </w:rPr>
      </w:pPr>
    </w:p>
    <w:p w14:paraId="3FC007D4">
      <w:pPr>
        <w:rPr>
          <w:rFonts w:hint="default" w:ascii="Times New Roman" w:hAnsi="Times New Roman" w:eastAsia="方正小标宋_GBK" w:cs="Times New Roman"/>
          <w:sz w:val="36"/>
          <w:szCs w:val="36"/>
        </w:rPr>
      </w:pPr>
    </w:p>
    <w:p w14:paraId="3AB7133E">
      <w:pPr>
        <w:bidi w:val="0"/>
        <w:rPr>
          <w:rFonts w:hint="default" w:ascii="Times New Roman" w:hAnsi="Times New Roman" w:cs="Times New Roman"/>
        </w:rPr>
      </w:pPr>
    </w:p>
    <w:p w14:paraId="1D9CC74C">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第三篇  项目商务</w:t>
      </w:r>
      <w:r>
        <w:rPr>
          <w:rFonts w:hint="default" w:ascii="Times New Roman" w:hAnsi="Times New Roman" w:cs="Times New Roman"/>
          <w:lang w:val="en-US" w:eastAsia="zh-CN"/>
        </w:rPr>
        <w:t>需</w:t>
      </w:r>
      <w:r>
        <w:rPr>
          <w:rFonts w:hint="default" w:ascii="Times New Roman" w:hAnsi="Times New Roman" w:cs="Times New Roman"/>
        </w:rPr>
        <w:t>求</w:t>
      </w:r>
      <w:bookmarkEnd w:id="24"/>
      <w:bookmarkStart w:id="26" w:name="_Toc3173"/>
      <w:bookmarkStart w:id="27" w:name="_Toc267320049"/>
      <w:bookmarkStart w:id="28" w:name="_Toc26992"/>
      <w:bookmarkStart w:id="29" w:name="_Toc12789058"/>
    </w:p>
    <w:bookmarkEnd w:id="26"/>
    <w:bookmarkEnd w:id="27"/>
    <w:bookmarkEnd w:id="28"/>
    <w:p w14:paraId="779ABC5D">
      <w:pPr>
        <w:pStyle w:val="4"/>
        <w:pageBreakBefore w:val="0"/>
        <w:widowControl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Times New Roman"/>
          <w:sz w:val="24"/>
          <w:szCs w:val="24"/>
          <w:lang w:eastAsia="zh-CN"/>
        </w:rPr>
      </w:pPr>
      <w:bookmarkStart w:id="30" w:name="_Toc15077"/>
      <w:bookmarkStart w:id="31" w:name="_Toc4826"/>
      <w:bookmarkStart w:id="32" w:name="_Toc13481"/>
      <w:bookmarkStart w:id="33" w:name="_Toc20070"/>
      <w:r>
        <w:rPr>
          <w:rFonts w:hint="default" w:ascii="Times New Roman" w:hAnsi="Times New Roman" w:eastAsia="方正仿宋_GBK" w:cs="Times New Roman"/>
          <w:sz w:val="24"/>
          <w:szCs w:val="24"/>
        </w:rPr>
        <w:t>一、</w:t>
      </w:r>
      <w:r>
        <w:rPr>
          <w:rFonts w:hint="eastAsia" w:eastAsia="方正仿宋_GBK" w:cs="Times New Roman"/>
          <w:sz w:val="24"/>
          <w:szCs w:val="24"/>
          <w:lang w:val="en-US" w:eastAsia="zh-CN"/>
        </w:rPr>
        <w:t>交货期</w:t>
      </w:r>
      <w:r>
        <w:rPr>
          <w:rFonts w:hint="default" w:ascii="Times New Roman" w:hAnsi="Times New Roman" w:eastAsia="方正仿宋_GBK" w:cs="Times New Roman"/>
          <w:sz w:val="24"/>
          <w:szCs w:val="24"/>
        </w:rPr>
        <w:t>、</w:t>
      </w:r>
      <w:r>
        <w:rPr>
          <w:rFonts w:hint="eastAsia" w:eastAsia="方正仿宋_GBK" w:cs="Times New Roman"/>
          <w:sz w:val="24"/>
          <w:szCs w:val="24"/>
          <w:lang w:val="en-US" w:eastAsia="zh-CN"/>
        </w:rPr>
        <w:t>交付</w:t>
      </w:r>
      <w:r>
        <w:rPr>
          <w:rFonts w:hint="default" w:ascii="Times New Roman" w:hAnsi="Times New Roman" w:eastAsia="方正仿宋_GBK" w:cs="Times New Roman"/>
          <w:sz w:val="24"/>
          <w:szCs w:val="24"/>
        </w:rPr>
        <w:t>地点及</w:t>
      </w:r>
      <w:bookmarkEnd w:id="30"/>
      <w:r>
        <w:rPr>
          <w:rFonts w:hint="default" w:ascii="Times New Roman" w:hAnsi="Times New Roman" w:eastAsia="方正仿宋_GBK" w:cs="Times New Roman"/>
          <w:sz w:val="24"/>
          <w:szCs w:val="24"/>
        </w:rPr>
        <w:t>验收</w:t>
      </w:r>
      <w:bookmarkEnd w:id="31"/>
      <w:bookmarkEnd w:id="32"/>
      <w:bookmarkEnd w:id="33"/>
      <w:r>
        <w:rPr>
          <w:rFonts w:hint="eastAsia" w:eastAsia="方正仿宋_GBK" w:cs="Times New Roman"/>
          <w:sz w:val="24"/>
          <w:szCs w:val="24"/>
          <w:lang w:val="en-US" w:eastAsia="zh-CN"/>
        </w:rPr>
        <w:t>标准</w:t>
      </w:r>
    </w:p>
    <w:p w14:paraId="2A21E398">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rPr>
        <w:t>（一）</w:t>
      </w:r>
      <w:r>
        <w:rPr>
          <w:rFonts w:hint="eastAsia" w:eastAsia="方正仿宋_GBK" w:cs="Times New Roman"/>
          <w:kern w:val="0"/>
          <w:sz w:val="24"/>
          <w:szCs w:val="24"/>
          <w:lang w:val="en-US" w:eastAsia="zh-CN"/>
        </w:rPr>
        <w:t>交货期</w:t>
      </w:r>
    </w:p>
    <w:p w14:paraId="7B118F5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color w:val="FF0000"/>
          <w:kern w:val="0"/>
          <w:sz w:val="24"/>
          <w:szCs w:val="24"/>
          <w:lang w:val="en-US" w:eastAsia="zh-CN"/>
        </w:rPr>
      </w:pPr>
      <w:r>
        <w:rPr>
          <w:rFonts w:hint="default" w:ascii="Times New Roman" w:hAnsi="Times New Roman" w:eastAsia="方正仿宋_GBK" w:cs="Times New Roman"/>
          <w:sz w:val="24"/>
          <w:szCs w:val="24"/>
        </w:rPr>
        <w:t>签订合同</w:t>
      </w:r>
      <w:r>
        <w:rPr>
          <w:rFonts w:hint="default" w:ascii="Times New Roman" w:hAnsi="Times New Roman" w:eastAsia="方正仿宋_GBK" w:cs="Times New Roman"/>
          <w:sz w:val="24"/>
          <w:szCs w:val="24"/>
          <w:lang w:val="en-US" w:eastAsia="zh-CN"/>
        </w:rPr>
        <w:t>后7个日历日内完成送货。</w:t>
      </w:r>
    </w:p>
    <w:p w14:paraId="3C9EB06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（二）</w:t>
      </w:r>
      <w:r>
        <w:rPr>
          <w:rFonts w:hint="eastAsia" w:eastAsia="方正仿宋_GBK" w:cs="Times New Roman"/>
          <w:kern w:val="0"/>
          <w:sz w:val="24"/>
          <w:szCs w:val="24"/>
          <w:lang w:val="en-US" w:eastAsia="zh-CN"/>
        </w:rPr>
        <w:t>交付</w:t>
      </w:r>
      <w:r>
        <w:rPr>
          <w:rFonts w:hint="default" w:ascii="Times New Roman" w:hAnsi="Times New Roman" w:eastAsia="方正仿宋_GBK" w:cs="Times New Roman"/>
          <w:kern w:val="0"/>
          <w:sz w:val="24"/>
          <w:szCs w:val="24"/>
        </w:rPr>
        <w:t>地点</w:t>
      </w:r>
    </w:p>
    <w:p w14:paraId="5FA3755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eastAsia="zh-CN"/>
        </w:rPr>
        <w:t>重庆圣鸿工贸有限责任公司，</w:t>
      </w:r>
      <w:r>
        <w:rPr>
          <w:rFonts w:hint="default" w:ascii="Times New Roman" w:hAnsi="Times New Roman" w:eastAsia="方正仿宋_GBK" w:cs="Times New Roman"/>
          <w:kern w:val="0"/>
          <w:sz w:val="24"/>
          <w:szCs w:val="24"/>
          <w:lang w:val="en-US" w:eastAsia="zh-CN"/>
        </w:rPr>
        <w:t>地址：重庆市江北区海尔路1055号。</w:t>
      </w:r>
    </w:p>
    <w:p w14:paraId="0AF8FBFE">
      <w:pPr>
        <w:pageBreakBefore w:val="0"/>
        <w:widowControl w:val="0"/>
        <w:numPr>
          <w:ilvl w:val="0"/>
          <w:numId w:val="3"/>
        </w:numPr>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验收</w:t>
      </w:r>
      <w:bookmarkStart w:id="34" w:name="_Toc267320050"/>
      <w:r>
        <w:rPr>
          <w:rFonts w:hint="eastAsia" w:eastAsia="方正仿宋_GBK" w:cs="Times New Roman"/>
          <w:kern w:val="0"/>
          <w:sz w:val="24"/>
          <w:szCs w:val="24"/>
          <w:lang w:val="en-US" w:eastAsia="zh-CN"/>
        </w:rPr>
        <w:t>标准</w:t>
      </w:r>
    </w:p>
    <w:p w14:paraId="4AD276FF">
      <w:pPr>
        <w:pageBreakBefore w:val="0"/>
        <w:widowControl w:val="0"/>
        <w:numPr>
          <w:ilvl w:val="0"/>
          <w:numId w:val="4"/>
        </w:numPr>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仿宋" w:cs="Times New Roman"/>
          <w:color w:val="auto"/>
          <w:sz w:val="24"/>
          <w:szCs w:val="24"/>
          <w:highlight w:val="none"/>
        </w:rPr>
      </w:pPr>
      <w:bookmarkStart w:id="35" w:name="_Toc27106"/>
      <w:bookmarkStart w:id="36" w:name="_Toc20398"/>
      <w:r>
        <w:rPr>
          <w:rFonts w:hint="default" w:ascii="Times New Roman" w:hAnsi="Times New Roman" w:eastAsia="仿宋" w:cs="Times New Roman"/>
          <w:color w:val="auto"/>
          <w:sz w:val="24"/>
          <w:szCs w:val="24"/>
          <w:highlight w:val="none"/>
        </w:rPr>
        <w:t>货物到达现场后，</w:t>
      </w:r>
      <w:r>
        <w:rPr>
          <w:rFonts w:hint="default" w:ascii="Times New Roman" w:hAnsi="Times New Roman" w:eastAsia="仿宋" w:cs="Times New Roman"/>
          <w:color w:val="auto"/>
          <w:sz w:val="24"/>
          <w:szCs w:val="24"/>
          <w:highlight w:val="none"/>
          <w:lang w:val="en-US" w:eastAsia="zh-CN"/>
        </w:rPr>
        <w:t>成交供应商</w:t>
      </w:r>
      <w:r>
        <w:rPr>
          <w:rFonts w:hint="default" w:ascii="Times New Roman" w:hAnsi="Times New Roman" w:eastAsia="仿宋" w:cs="Times New Roman"/>
          <w:color w:val="auto"/>
          <w:sz w:val="24"/>
          <w:szCs w:val="24"/>
          <w:highlight w:val="none"/>
        </w:rPr>
        <w:t>应在</w:t>
      </w:r>
      <w:r>
        <w:rPr>
          <w:rFonts w:hint="default" w:ascii="Times New Roman" w:hAnsi="Times New Roman" w:eastAsia="仿宋" w:cs="Times New Roman"/>
          <w:color w:val="auto"/>
          <w:sz w:val="24"/>
          <w:szCs w:val="24"/>
          <w:highlight w:val="none"/>
          <w:lang w:val="en-US" w:eastAsia="zh-CN"/>
        </w:rPr>
        <w:t>采购人</w:t>
      </w:r>
      <w:r>
        <w:rPr>
          <w:rFonts w:hint="default" w:ascii="Times New Roman" w:hAnsi="Times New Roman" w:eastAsia="仿宋" w:cs="Times New Roman"/>
          <w:color w:val="auto"/>
          <w:sz w:val="24"/>
          <w:szCs w:val="24"/>
          <w:highlight w:val="none"/>
        </w:rPr>
        <w:t>单位人员在场情况下当面开箱，共同清点、检查外观，</w:t>
      </w:r>
      <w:r>
        <w:rPr>
          <w:rFonts w:hint="default" w:ascii="Times New Roman" w:hAnsi="Times New Roman" w:eastAsia="仿宋" w:cs="Times New Roman"/>
          <w:color w:val="auto"/>
          <w:sz w:val="24"/>
          <w:szCs w:val="24"/>
          <w:highlight w:val="none"/>
          <w:lang w:eastAsia="zh-CN"/>
        </w:rPr>
        <w:t>做出</w:t>
      </w:r>
      <w:r>
        <w:rPr>
          <w:rFonts w:hint="default" w:ascii="Times New Roman" w:hAnsi="Times New Roman" w:eastAsia="仿宋" w:cs="Times New Roman"/>
          <w:color w:val="auto"/>
          <w:sz w:val="24"/>
          <w:szCs w:val="24"/>
          <w:highlight w:val="none"/>
        </w:rPr>
        <w:t>开箱记录，双方签字确认。</w:t>
      </w:r>
    </w:p>
    <w:p w14:paraId="1917C50C">
      <w:pPr>
        <w:pageBreakBefore w:val="0"/>
        <w:widowControl w:val="0"/>
        <w:numPr>
          <w:ilvl w:val="0"/>
          <w:numId w:val="4"/>
        </w:numPr>
        <w:kinsoku/>
        <w:wordWrap/>
        <w:overflowPunct/>
        <w:topLinePunct w:val="0"/>
        <w:autoSpaceDE/>
        <w:autoSpaceDN/>
        <w:bidi w:val="0"/>
        <w:adjustRightInd/>
        <w:spacing w:line="400" w:lineRule="exact"/>
        <w:ind w:left="0"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成交供应商</w:t>
      </w:r>
      <w:r>
        <w:rPr>
          <w:rFonts w:hint="default" w:ascii="Times New Roman" w:hAnsi="Times New Roman" w:eastAsia="仿宋" w:cs="Times New Roman"/>
          <w:color w:val="auto"/>
          <w:sz w:val="24"/>
          <w:szCs w:val="24"/>
          <w:highlight w:val="none"/>
        </w:rPr>
        <w:t>应保证货物到达用户所在地完好无损，如有缺漏、损坏，由</w:t>
      </w:r>
      <w:r>
        <w:rPr>
          <w:rFonts w:hint="default" w:ascii="Times New Roman" w:hAnsi="Times New Roman" w:eastAsia="仿宋" w:cs="Times New Roman"/>
          <w:color w:val="auto"/>
          <w:sz w:val="24"/>
          <w:szCs w:val="24"/>
          <w:highlight w:val="none"/>
          <w:lang w:val="en-US" w:eastAsia="zh-CN"/>
        </w:rPr>
        <w:t>成交供应商</w:t>
      </w:r>
      <w:r>
        <w:rPr>
          <w:rFonts w:hint="default" w:ascii="Times New Roman" w:hAnsi="Times New Roman" w:eastAsia="仿宋" w:cs="Times New Roman"/>
          <w:color w:val="auto"/>
          <w:sz w:val="24"/>
          <w:szCs w:val="24"/>
          <w:highlight w:val="none"/>
        </w:rPr>
        <w:t>负责调换、补齐或赔偿。</w:t>
      </w:r>
    </w:p>
    <w:p w14:paraId="29A96C86">
      <w:pPr>
        <w:pageBreakBefore w:val="0"/>
        <w:widowControl w:val="0"/>
        <w:numPr>
          <w:ilvl w:val="0"/>
          <w:numId w:val="4"/>
        </w:numPr>
        <w:kinsoku/>
        <w:wordWrap/>
        <w:overflowPunct/>
        <w:topLinePunct w:val="0"/>
        <w:autoSpaceDE/>
        <w:autoSpaceDN/>
        <w:bidi w:val="0"/>
        <w:adjustRightInd/>
        <w:spacing w:line="400" w:lineRule="exact"/>
        <w:ind w:left="0"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成交供应商</w:t>
      </w:r>
      <w:r>
        <w:rPr>
          <w:rFonts w:hint="default" w:ascii="Times New Roman" w:hAnsi="Times New Roman" w:eastAsia="仿宋" w:cs="Times New Roman"/>
          <w:color w:val="auto"/>
          <w:sz w:val="24"/>
          <w:szCs w:val="24"/>
          <w:highlight w:val="none"/>
        </w:rPr>
        <w:t>应提供完备的技术资料、装箱单和合格证等。</w:t>
      </w:r>
    </w:p>
    <w:p w14:paraId="056D57DB">
      <w:pPr>
        <w:pageBreakBefore w:val="0"/>
        <w:widowControl w:val="0"/>
        <w:numPr>
          <w:ilvl w:val="0"/>
          <w:numId w:val="4"/>
        </w:numPr>
        <w:kinsoku/>
        <w:wordWrap/>
        <w:overflowPunct/>
        <w:topLinePunct w:val="0"/>
        <w:autoSpaceDE/>
        <w:autoSpaceDN/>
        <w:bidi w:val="0"/>
        <w:adjustRightInd/>
        <w:spacing w:line="400" w:lineRule="exact"/>
        <w:ind w:left="0"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验收合格条件如下：货物质量及要求与采购合同一致，达到规定的标准；货物技术资料、装箱单和合格证等资料齐全</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并经</w:t>
      </w:r>
      <w:r>
        <w:rPr>
          <w:rFonts w:hint="default" w:ascii="Times New Roman" w:hAnsi="Times New Roman" w:eastAsia="仿宋" w:cs="Times New Roman"/>
          <w:color w:val="auto"/>
          <w:sz w:val="24"/>
          <w:szCs w:val="24"/>
          <w:highlight w:val="none"/>
          <w:lang w:eastAsia="zh-CN"/>
        </w:rPr>
        <w:t>采购人</w:t>
      </w:r>
      <w:r>
        <w:rPr>
          <w:rFonts w:hint="default" w:ascii="Times New Roman" w:hAnsi="Times New Roman" w:eastAsia="仿宋" w:cs="Times New Roman"/>
          <w:color w:val="auto"/>
          <w:sz w:val="24"/>
          <w:szCs w:val="24"/>
          <w:highlight w:val="none"/>
        </w:rPr>
        <w:t>确认。</w:t>
      </w:r>
    </w:p>
    <w:p w14:paraId="31FF2872">
      <w:pPr>
        <w:pageBreakBefore w:val="0"/>
        <w:widowControl w:val="0"/>
        <w:numPr>
          <w:ilvl w:val="0"/>
          <w:numId w:val="4"/>
        </w:numPr>
        <w:kinsoku/>
        <w:wordWrap/>
        <w:overflowPunct/>
        <w:topLinePunct w:val="0"/>
        <w:autoSpaceDE/>
        <w:autoSpaceDN/>
        <w:bidi w:val="0"/>
        <w:adjustRightInd/>
        <w:spacing w:line="400" w:lineRule="exact"/>
        <w:ind w:left="0" w:leftChars="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成交供应商</w:t>
      </w:r>
      <w:r>
        <w:rPr>
          <w:rFonts w:hint="default" w:ascii="Times New Roman" w:hAnsi="Times New Roman" w:eastAsia="仿宋" w:cs="Times New Roman"/>
          <w:color w:val="auto"/>
          <w:sz w:val="24"/>
          <w:szCs w:val="24"/>
          <w:highlight w:val="none"/>
        </w:rPr>
        <w:t>提供的货物未达到采购文件规定要求，且对</w:t>
      </w:r>
      <w:r>
        <w:rPr>
          <w:rFonts w:hint="default" w:ascii="Times New Roman" w:hAnsi="Times New Roman" w:eastAsia="仿宋" w:cs="Times New Roman"/>
          <w:color w:val="auto"/>
          <w:sz w:val="24"/>
          <w:szCs w:val="24"/>
          <w:highlight w:val="none"/>
          <w:lang w:eastAsia="zh-CN"/>
        </w:rPr>
        <w:t>采购人</w:t>
      </w:r>
      <w:r>
        <w:rPr>
          <w:rFonts w:hint="default" w:ascii="Times New Roman" w:hAnsi="Times New Roman" w:eastAsia="仿宋" w:cs="Times New Roman"/>
          <w:color w:val="auto"/>
          <w:sz w:val="24"/>
          <w:szCs w:val="24"/>
          <w:highlight w:val="none"/>
        </w:rPr>
        <w:t>造成损失的，由</w:t>
      </w:r>
      <w:r>
        <w:rPr>
          <w:rFonts w:hint="default" w:ascii="Times New Roman" w:hAnsi="Times New Roman" w:eastAsia="仿宋" w:cs="Times New Roman"/>
          <w:color w:val="auto"/>
          <w:sz w:val="24"/>
          <w:szCs w:val="24"/>
          <w:highlight w:val="none"/>
          <w:lang w:val="en-US" w:eastAsia="zh-CN"/>
        </w:rPr>
        <w:t>成交供应商</w:t>
      </w:r>
      <w:r>
        <w:rPr>
          <w:rFonts w:hint="default" w:ascii="Times New Roman" w:hAnsi="Times New Roman" w:eastAsia="仿宋" w:cs="Times New Roman"/>
          <w:color w:val="auto"/>
          <w:sz w:val="24"/>
          <w:szCs w:val="24"/>
          <w:highlight w:val="none"/>
        </w:rPr>
        <w:t>承担一切责任，并赔偿所造成的损失。</w:t>
      </w:r>
    </w:p>
    <w:p w14:paraId="4A4B2B8D">
      <w:pPr>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0" w:leftChars="0" w:firstLine="48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4"/>
          <w:szCs w:val="24"/>
          <w:highlight w:val="none"/>
          <w:lang w:eastAsia="zh-CN"/>
        </w:rPr>
        <w:t>采购人</w:t>
      </w:r>
      <w:r>
        <w:rPr>
          <w:rFonts w:hint="default" w:ascii="Times New Roman" w:hAnsi="Times New Roman" w:eastAsia="仿宋" w:cs="Times New Roman"/>
          <w:color w:val="auto"/>
          <w:sz w:val="24"/>
          <w:szCs w:val="24"/>
          <w:highlight w:val="none"/>
        </w:rPr>
        <w:t>需要制造商对</w:t>
      </w:r>
      <w:r>
        <w:rPr>
          <w:rFonts w:hint="default" w:ascii="Times New Roman" w:hAnsi="Times New Roman" w:eastAsia="仿宋" w:cs="Times New Roman"/>
          <w:color w:val="auto"/>
          <w:sz w:val="24"/>
          <w:szCs w:val="24"/>
          <w:highlight w:val="none"/>
          <w:lang w:val="en-US" w:eastAsia="zh-CN"/>
        </w:rPr>
        <w:t>成交供应商</w:t>
      </w:r>
      <w:r>
        <w:rPr>
          <w:rFonts w:hint="default" w:ascii="Times New Roman" w:hAnsi="Times New Roman" w:eastAsia="仿宋" w:cs="Times New Roman"/>
          <w:color w:val="auto"/>
          <w:sz w:val="24"/>
          <w:szCs w:val="24"/>
          <w:highlight w:val="none"/>
        </w:rPr>
        <w:t>交付的产品（包括质量、技术参数等）进行确认的，制造商应予以配合，并出具书面意见。</w:t>
      </w:r>
      <w:r>
        <w:rPr>
          <w:rFonts w:hint="default" w:ascii="Times New Roman" w:hAnsi="Times New Roman" w:eastAsia="方正仿宋_GBK" w:cs="Times New Roman"/>
          <w:color w:val="auto"/>
          <w:sz w:val="24"/>
          <w:szCs w:val="24"/>
          <w:highlight w:val="none"/>
        </w:rPr>
        <w:t>。</w:t>
      </w:r>
    </w:p>
    <w:p w14:paraId="6ECC5333">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二、报价要求</w:t>
      </w:r>
      <w:bookmarkEnd w:id="35"/>
      <w:bookmarkEnd w:id="36"/>
    </w:p>
    <w:p w14:paraId="19DF278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rPr>
        <w:t>本次报价须为人民币报价，报价包括但不限于商品购买（制造）费、运输费、装卸费、人工费、仓储费、保管费、包装费、售后退换、各种应纳的税费，因</w:t>
      </w:r>
      <w:r>
        <w:rPr>
          <w:rFonts w:hint="default" w:ascii="Times New Roman" w:hAnsi="Times New Roman" w:eastAsia="方正仿宋_GBK" w:cs="Times New Roman"/>
          <w:kern w:val="0"/>
          <w:sz w:val="24"/>
          <w:szCs w:val="24"/>
          <w:lang w:eastAsia="zh-CN"/>
        </w:rPr>
        <w:t>供应商</w:t>
      </w:r>
      <w:r>
        <w:rPr>
          <w:rFonts w:hint="default" w:ascii="Times New Roman" w:hAnsi="Times New Roman" w:eastAsia="方正仿宋_GBK" w:cs="Times New Roman"/>
          <w:kern w:val="0"/>
          <w:sz w:val="24"/>
          <w:szCs w:val="24"/>
        </w:rPr>
        <w:t>自身原因造成漏报、少报皆由其自行承担责任。</w:t>
      </w:r>
      <w:r>
        <w:rPr>
          <w:rFonts w:hint="default" w:ascii="Times New Roman" w:hAnsi="Times New Roman" w:eastAsia="方正仿宋_GBK" w:cs="Times New Roman"/>
          <w:kern w:val="0"/>
          <w:sz w:val="24"/>
          <w:szCs w:val="24"/>
          <w:lang w:eastAsia="zh-CN"/>
        </w:rPr>
        <w:t>供应商</w:t>
      </w:r>
      <w:r>
        <w:rPr>
          <w:rFonts w:hint="default" w:ascii="Times New Roman" w:hAnsi="Times New Roman" w:eastAsia="方正仿宋_GBK" w:cs="Times New Roman"/>
          <w:kern w:val="0"/>
          <w:sz w:val="24"/>
          <w:szCs w:val="24"/>
          <w:lang w:val="en-US" w:eastAsia="zh-CN"/>
        </w:rPr>
        <w:t>成交</w:t>
      </w:r>
      <w:r>
        <w:rPr>
          <w:rFonts w:hint="default" w:ascii="Times New Roman" w:hAnsi="Times New Roman" w:eastAsia="方正仿宋_GBK" w:cs="Times New Roman"/>
          <w:kern w:val="0"/>
          <w:sz w:val="24"/>
          <w:szCs w:val="24"/>
        </w:rPr>
        <w:t>后，采购人将严格按照合同执行，不再补偿。</w:t>
      </w:r>
    </w:p>
    <w:p w14:paraId="7890BA49">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color w:val="FF0000"/>
          <w:kern w:val="0"/>
          <w:sz w:val="24"/>
          <w:szCs w:val="24"/>
          <w:lang w:val="en-US" w:eastAsia="zh-CN"/>
        </w:rPr>
        <w:t>本项目是通过电子反拍方式进行，在供应商符合基本资格条件的前提下，以其电子反拍中最终报价为评审价格。请供应商作好成本预算，在保证</w:t>
      </w:r>
      <w:r>
        <w:rPr>
          <w:rFonts w:hint="eastAsia" w:ascii="Times New Roman" w:hAnsi="Times New Roman" w:eastAsia="方正仿宋_GBK" w:cs="Times New Roman"/>
          <w:color w:val="FF0000"/>
          <w:kern w:val="0"/>
          <w:sz w:val="24"/>
          <w:szCs w:val="24"/>
          <w:lang w:val="en-US" w:eastAsia="zh-CN"/>
        </w:rPr>
        <w:t>供应</w:t>
      </w:r>
      <w:r>
        <w:rPr>
          <w:rFonts w:hint="eastAsia" w:eastAsia="方正仿宋_GBK" w:cs="Times New Roman"/>
          <w:color w:val="FF0000"/>
          <w:kern w:val="0"/>
          <w:sz w:val="24"/>
          <w:szCs w:val="24"/>
          <w:lang w:val="en-US" w:eastAsia="zh-CN"/>
        </w:rPr>
        <w:t>商</w:t>
      </w:r>
      <w:r>
        <w:rPr>
          <w:rFonts w:hint="default" w:ascii="Times New Roman" w:hAnsi="Times New Roman" w:eastAsia="方正仿宋_GBK" w:cs="Times New Roman"/>
          <w:color w:val="FF0000"/>
          <w:kern w:val="0"/>
          <w:sz w:val="24"/>
          <w:szCs w:val="24"/>
          <w:lang w:val="en-US" w:eastAsia="zh-CN"/>
        </w:rPr>
        <w:t>品质量的前提下，谨慎报价。</w:t>
      </w:r>
    </w:p>
    <w:p w14:paraId="2FF1192A">
      <w:pPr>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 xml:space="preserve">三、履约保证金 </w:t>
      </w:r>
    </w:p>
    <w:p w14:paraId="1AA5D39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在签订合同之前，</w:t>
      </w:r>
      <w:r>
        <w:rPr>
          <w:rFonts w:hint="default" w:ascii="Times New Roman" w:hAnsi="Times New Roman" w:eastAsia="方正仿宋_GBK" w:cs="Times New Roman"/>
          <w:color w:val="FF0000"/>
          <w:kern w:val="0"/>
          <w:sz w:val="24"/>
          <w:szCs w:val="24"/>
        </w:rPr>
        <w:t>成交供应商须向采购人</w:t>
      </w:r>
      <w:r>
        <w:rPr>
          <w:rFonts w:hint="default" w:ascii="Times New Roman" w:hAnsi="Times New Roman" w:eastAsia="方正仿宋_GBK" w:cs="Times New Roman"/>
          <w:color w:val="FF0000"/>
          <w:kern w:val="0"/>
          <w:sz w:val="24"/>
          <w:szCs w:val="24"/>
          <w:lang w:val="en-US" w:eastAsia="zh-CN"/>
        </w:rPr>
        <w:t>缴纳成交金额5%的</w:t>
      </w:r>
      <w:r>
        <w:rPr>
          <w:rFonts w:hint="default" w:ascii="Times New Roman" w:hAnsi="Times New Roman" w:eastAsia="方正仿宋_GBK" w:cs="Times New Roman"/>
          <w:color w:val="FF0000"/>
          <w:kern w:val="0"/>
          <w:sz w:val="24"/>
          <w:szCs w:val="24"/>
        </w:rPr>
        <w:t>履约保证金</w:t>
      </w:r>
      <w:r>
        <w:rPr>
          <w:rFonts w:hint="default" w:ascii="Times New Roman" w:hAnsi="Times New Roman" w:eastAsia="方正仿宋_GBK" w:cs="Times New Roman"/>
          <w:kern w:val="0"/>
          <w:sz w:val="24"/>
          <w:szCs w:val="24"/>
        </w:rPr>
        <w:t>。如无违约情形，履约保证金在合同履行完毕之后7个工作日内无息退还。</w:t>
      </w:r>
    </w:p>
    <w:p w14:paraId="40885FC3">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lang w:val="en-US" w:eastAsia="zh-CN"/>
        </w:rPr>
      </w:pPr>
      <w:bookmarkStart w:id="37" w:name="_Toc568"/>
      <w:bookmarkStart w:id="38" w:name="_Toc2630"/>
      <w:r>
        <w:rPr>
          <w:rFonts w:hint="default" w:ascii="Times New Roman" w:hAnsi="Times New Roman" w:eastAsia="方正仿宋_GBK" w:cs="Times New Roman"/>
          <w:sz w:val="24"/>
          <w:szCs w:val="24"/>
        </w:rPr>
        <w:t>四、</w:t>
      </w:r>
      <w:bookmarkEnd w:id="34"/>
      <w:bookmarkEnd w:id="37"/>
      <w:bookmarkEnd w:id="38"/>
      <w:r>
        <w:rPr>
          <w:rFonts w:hint="default" w:ascii="Times New Roman" w:hAnsi="Times New Roman" w:eastAsia="方正仿宋_GBK" w:cs="Times New Roman"/>
          <w:sz w:val="24"/>
          <w:szCs w:val="24"/>
          <w:lang w:val="en-US" w:eastAsia="zh-CN"/>
        </w:rPr>
        <w:t>付款方式</w:t>
      </w:r>
    </w:p>
    <w:p w14:paraId="163970B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bookmarkStart w:id="39" w:name="_Toc267320052"/>
      <w:bookmarkStart w:id="40" w:name="_Toc29136"/>
      <w:bookmarkStart w:id="41" w:name="_Toc1416"/>
      <w:bookmarkStart w:id="42" w:name="_Toc27510"/>
      <w:r>
        <w:rPr>
          <w:rFonts w:hint="default" w:ascii="Times New Roman" w:hAnsi="Times New Roman" w:eastAsia="方正仿宋_GBK" w:cs="Times New Roman"/>
          <w:kern w:val="0"/>
          <w:sz w:val="24"/>
          <w:szCs w:val="24"/>
        </w:rPr>
        <w:t>（一）付款前</w:t>
      </w:r>
      <w:r>
        <w:rPr>
          <w:rFonts w:hint="default" w:ascii="Times New Roman" w:hAnsi="Times New Roman" w:eastAsia="方正仿宋_GBK" w:cs="Times New Roman"/>
          <w:kern w:val="0"/>
          <w:sz w:val="24"/>
          <w:szCs w:val="24"/>
          <w:lang w:val="en-US" w:eastAsia="zh-CN"/>
        </w:rPr>
        <w:t>供应商</w:t>
      </w:r>
      <w:r>
        <w:rPr>
          <w:rFonts w:hint="default" w:ascii="Times New Roman" w:hAnsi="Times New Roman" w:eastAsia="方正仿宋_GBK" w:cs="Times New Roman"/>
          <w:kern w:val="0"/>
          <w:sz w:val="24"/>
          <w:szCs w:val="24"/>
        </w:rPr>
        <w:t>应向采购人开具足额</w:t>
      </w:r>
      <w:r>
        <w:rPr>
          <w:rFonts w:hint="default" w:ascii="Times New Roman" w:hAnsi="Times New Roman" w:eastAsia="方正仿宋_GBK" w:cs="Times New Roman"/>
          <w:color w:val="FF0000"/>
          <w:kern w:val="0"/>
          <w:sz w:val="24"/>
          <w:szCs w:val="24"/>
        </w:rPr>
        <w:t>增值税</w:t>
      </w:r>
      <w:r>
        <w:rPr>
          <w:rFonts w:hint="default" w:ascii="Times New Roman" w:hAnsi="Times New Roman" w:eastAsia="方正仿宋_GBK" w:cs="Times New Roman"/>
          <w:color w:val="FF0000"/>
          <w:kern w:val="0"/>
          <w:sz w:val="24"/>
          <w:szCs w:val="24"/>
          <w:lang w:val="en-US" w:eastAsia="zh-CN"/>
        </w:rPr>
        <w:t>专用</w:t>
      </w:r>
      <w:r>
        <w:rPr>
          <w:rFonts w:hint="default" w:ascii="Times New Roman" w:hAnsi="Times New Roman" w:eastAsia="方正仿宋_GBK" w:cs="Times New Roman"/>
          <w:color w:val="FF0000"/>
          <w:kern w:val="0"/>
          <w:sz w:val="24"/>
          <w:szCs w:val="24"/>
        </w:rPr>
        <w:t>发票</w:t>
      </w:r>
      <w:r>
        <w:rPr>
          <w:rFonts w:hint="default" w:ascii="Times New Roman" w:hAnsi="Times New Roman" w:eastAsia="方正仿宋_GBK" w:cs="Times New Roman"/>
          <w:kern w:val="0"/>
          <w:sz w:val="24"/>
          <w:szCs w:val="24"/>
        </w:rPr>
        <w:t>，否则采购人有权拒绝付款。</w:t>
      </w:r>
    </w:p>
    <w:p w14:paraId="3189E69F">
      <w:pPr>
        <w:pStyle w:val="4"/>
        <w:pageBreakBefore w:val="0"/>
        <w:widowControl w:val="0"/>
        <w:kinsoku/>
        <w:wordWrap/>
        <w:overflowPunct/>
        <w:topLinePunct w:val="0"/>
        <w:autoSpaceDE/>
        <w:autoSpaceDN/>
        <w:bidi w:val="0"/>
        <w:adjustRightInd/>
        <w:spacing w:before="0" w:after="0" w:line="400" w:lineRule="exact"/>
        <w:ind w:firstLine="480" w:firstLineChars="200"/>
        <w:textAlignment w:val="auto"/>
        <w:rPr>
          <w:rFonts w:hint="default" w:ascii="Times New Roman" w:hAnsi="Times New Roman" w:eastAsia="方正仿宋_GBK" w:cs="Times New Roman"/>
          <w:b w:val="0"/>
          <w:kern w:val="0"/>
          <w:sz w:val="24"/>
          <w:szCs w:val="24"/>
          <w:lang w:val="en-US" w:eastAsia="zh-CN"/>
        </w:rPr>
      </w:pPr>
      <w:r>
        <w:rPr>
          <w:rFonts w:hint="default" w:ascii="Times New Roman" w:hAnsi="Times New Roman" w:eastAsia="方正仿宋_GBK" w:cs="Times New Roman"/>
          <w:b w:val="0"/>
          <w:kern w:val="0"/>
          <w:sz w:val="24"/>
          <w:szCs w:val="24"/>
          <w:lang w:val="en-US" w:eastAsia="zh-CN"/>
        </w:rPr>
        <w:t>（二）采购人以转账方式向供应商支付合同款。</w:t>
      </w:r>
    </w:p>
    <w:p w14:paraId="49D596BD">
      <w:pPr>
        <w:pStyle w:val="4"/>
        <w:pageBreakBefore w:val="0"/>
        <w:widowControl w:val="0"/>
        <w:kinsoku/>
        <w:wordWrap/>
        <w:overflowPunct/>
        <w:topLinePunct w:val="0"/>
        <w:autoSpaceDE/>
        <w:autoSpaceDN/>
        <w:bidi w:val="0"/>
        <w:adjustRightInd/>
        <w:spacing w:before="0" w:after="0"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 w:val="0"/>
          <w:bCs/>
          <w:kern w:val="0"/>
          <w:sz w:val="24"/>
          <w:szCs w:val="24"/>
        </w:rPr>
        <w:t>（三）</w:t>
      </w:r>
      <w:r>
        <w:rPr>
          <w:rFonts w:hint="default" w:ascii="Times New Roman" w:hAnsi="Times New Roman" w:eastAsia="方正仿宋_GBK" w:cs="Times New Roman"/>
          <w:b w:val="0"/>
          <w:kern w:val="0"/>
          <w:sz w:val="24"/>
          <w:szCs w:val="24"/>
        </w:rPr>
        <w:t>具体付款方式：</w:t>
      </w:r>
      <w:r>
        <w:rPr>
          <w:rFonts w:hint="default" w:ascii="Times New Roman" w:hAnsi="Times New Roman" w:eastAsia="方正仿宋_GBK" w:cs="Times New Roman"/>
          <w:b w:val="0"/>
          <w:kern w:val="0"/>
          <w:sz w:val="24"/>
          <w:szCs w:val="24"/>
          <w:lang w:val="en-US" w:eastAsia="zh-CN"/>
        </w:rPr>
        <w:t>项目</w:t>
      </w:r>
      <w:r>
        <w:rPr>
          <w:rFonts w:hint="default" w:ascii="Times New Roman" w:hAnsi="Times New Roman" w:eastAsia="方正仿宋_GBK" w:cs="Times New Roman"/>
          <w:b w:val="0"/>
          <w:bCs/>
          <w:kern w:val="0"/>
          <w:sz w:val="24"/>
          <w:szCs w:val="24"/>
        </w:rPr>
        <w:t>验收</w:t>
      </w:r>
      <w:r>
        <w:rPr>
          <w:rFonts w:hint="default" w:ascii="Times New Roman" w:hAnsi="Times New Roman" w:eastAsia="方正仿宋_GBK" w:cs="Times New Roman"/>
          <w:b w:val="0"/>
          <w:kern w:val="0"/>
          <w:sz w:val="24"/>
          <w:szCs w:val="24"/>
          <w:lang w:val="en-US" w:eastAsia="zh-CN"/>
        </w:rPr>
        <w:t>合格后付款至合同金额的100%。</w:t>
      </w:r>
    </w:p>
    <w:p w14:paraId="37800FC8">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五、</w:t>
      </w:r>
      <w:r>
        <w:rPr>
          <w:rFonts w:hint="default" w:ascii="Times New Roman" w:hAnsi="Times New Roman" w:eastAsia="方正仿宋_GBK" w:cs="Times New Roman"/>
          <w:sz w:val="24"/>
          <w:szCs w:val="24"/>
        </w:rPr>
        <w:t>产品质量及售后服务</w:t>
      </w:r>
    </w:p>
    <w:p w14:paraId="7EDE008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（一）产品质量保证期</w:t>
      </w:r>
    </w:p>
    <w:p w14:paraId="173BBAF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1.供应商</w:t>
      </w:r>
      <w:r>
        <w:rPr>
          <w:rFonts w:hint="default" w:ascii="Times New Roman" w:hAnsi="Times New Roman" w:eastAsia="方正仿宋_GBK" w:cs="Times New Roman"/>
          <w:kern w:val="0"/>
          <w:sz w:val="24"/>
          <w:szCs w:val="24"/>
          <w:lang w:val="en-US" w:eastAsia="zh-CN"/>
        </w:rPr>
        <w:t>须</w:t>
      </w:r>
      <w:r>
        <w:rPr>
          <w:rFonts w:hint="default" w:ascii="Times New Roman" w:hAnsi="Times New Roman" w:eastAsia="方正仿宋_GBK" w:cs="Times New Roman"/>
          <w:kern w:val="0"/>
          <w:sz w:val="24"/>
          <w:szCs w:val="24"/>
        </w:rPr>
        <w:t>承诺其响应产品质量保证期按国家相关标准执行。</w:t>
      </w:r>
    </w:p>
    <w:p w14:paraId="727C591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2.产品属于国家规定“三包”范围的，其产品质量保证期不得低于“三包”规定。产品的质量保证期承诺优于国家“三包”规定的，按供应商实际承诺执行。</w:t>
      </w:r>
    </w:p>
    <w:p w14:paraId="13B85D50">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（二）售后服务内容</w:t>
      </w:r>
    </w:p>
    <w:p w14:paraId="72BCBB6B">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1.供应商在质量保证期内应当为采购人提供以下技术支持和服务：</w:t>
      </w:r>
    </w:p>
    <w:p w14:paraId="40E73298">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1.1电话咨询</w:t>
      </w:r>
    </w:p>
    <w:p w14:paraId="6E512B4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供应商应当为采购人提供技术援助电话，解答采购人在使用中遇到的问题，及时为采购人提出解决问题的建议。</w:t>
      </w:r>
    </w:p>
    <w:p w14:paraId="5B88532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1.2现场响应</w:t>
      </w:r>
    </w:p>
    <w:p w14:paraId="1C6E286D">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cs="Times New Roman"/>
        </w:rPr>
      </w:pPr>
      <w:r>
        <w:rPr>
          <w:rFonts w:hint="default" w:ascii="Times New Roman" w:hAnsi="Times New Roman" w:eastAsia="方正仿宋_GBK" w:cs="Times New Roman"/>
          <w:kern w:val="0"/>
          <w:sz w:val="24"/>
          <w:szCs w:val="24"/>
        </w:rPr>
        <w:t>采购人遇到</w:t>
      </w:r>
      <w:r>
        <w:rPr>
          <w:rFonts w:hint="default" w:ascii="Times New Roman" w:hAnsi="Times New Roman" w:eastAsia="方正仿宋_GBK" w:cs="Times New Roman"/>
          <w:kern w:val="0"/>
          <w:sz w:val="24"/>
          <w:szCs w:val="24"/>
          <w:lang w:val="en-US" w:eastAsia="zh-CN"/>
        </w:rPr>
        <w:t>产品</w:t>
      </w:r>
      <w:r>
        <w:rPr>
          <w:rFonts w:hint="default" w:ascii="Times New Roman" w:hAnsi="Times New Roman" w:eastAsia="方正仿宋_GBK" w:cs="Times New Roman"/>
          <w:kern w:val="0"/>
          <w:sz w:val="24"/>
          <w:szCs w:val="24"/>
        </w:rPr>
        <w:t>相关问题，电话咨询不能解决的，供应商应在2小时内到达现场进行处理，使采购人能够正常使用。</w:t>
      </w:r>
    </w:p>
    <w:bookmarkEnd w:id="39"/>
    <w:bookmarkEnd w:id="40"/>
    <w:p w14:paraId="02291D06">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六、安全要求</w:t>
      </w:r>
    </w:p>
    <w:p w14:paraId="672AA889">
      <w:pPr>
        <w:snapToGrid w:val="0"/>
        <w:spacing w:line="400" w:lineRule="exact"/>
        <w:ind w:firstLine="360" w:firstLineChars="15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在搬运、运输等全过程中，成交供应商自行组织，采购人不承担任何费用和安全责任。</w:t>
      </w:r>
    </w:p>
    <w:p w14:paraId="79B770D3">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七、</w:t>
      </w:r>
      <w:r>
        <w:rPr>
          <w:rFonts w:hint="default" w:ascii="Times New Roman" w:hAnsi="Times New Roman" w:eastAsia="方正仿宋_GBK" w:cs="Times New Roman"/>
          <w:sz w:val="24"/>
          <w:szCs w:val="24"/>
        </w:rPr>
        <w:t>其它</w:t>
      </w:r>
      <w:bookmarkEnd w:id="41"/>
      <w:bookmarkEnd w:id="42"/>
    </w:p>
    <w:p w14:paraId="4E27C930">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（一）</w:t>
      </w:r>
      <w:r>
        <w:rPr>
          <w:rFonts w:hint="default" w:ascii="Times New Roman" w:hAnsi="Times New Roman" w:eastAsia="方正仿宋_GBK" w:cs="Times New Roman"/>
          <w:kern w:val="0"/>
          <w:sz w:val="24"/>
          <w:szCs w:val="24"/>
          <w:lang w:eastAsia="zh-CN"/>
        </w:rPr>
        <w:t>供应商</w:t>
      </w:r>
      <w:r>
        <w:rPr>
          <w:rFonts w:hint="default" w:ascii="Times New Roman" w:hAnsi="Times New Roman" w:eastAsia="方正仿宋_GBK" w:cs="Times New Roman"/>
          <w:kern w:val="0"/>
          <w:sz w:val="24"/>
          <w:szCs w:val="24"/>
        </w:rPr>
        <w:t>必须在</w:t>
      </w:r>
      <w:r>
        <w:rPr>
          <w:rFonts w:hint="default" w:ascii="Times New Roman" w:hAnsi="Times New Roman" w:eastAsia="方正仿宋_GBK" w:cs="Times New Roman"/>
          <w:kern w:val="0"/>
          <w:sz w:val="24"/>
          <w:szCs w:val="24"/>
          <w:lang w:eastAsia="zh-CN"/>
        </w:rPr>
        <w:t>竞采</w:t>
      </w:r>
      <w:r>
        <w:rPr>
          <w:rFonts w:hint="default" w:ascii="Times New Roman" w:hAnsi="Times New Roman" w:eastAsia="方正仿宋_GBK" w:cs="Times New Roman"/>
          <w:kern w:val="0"/>
          <w:sz w:val="24"/>
          <w:szCs w:val="24"/>
        </w:rPr>
        <w:t>文件中对以上条款和服务承诺明确列出，承诺内容必须达到本篇及</w:t>
      </w:r>
      <w:r>
        <w:rPr>
          <w:rFonts w:hint="default" w:ascii="Times New Roman" w:hAnsi="Times New Roman" w:eastAsia="方正仿宋_GBK" w:cs="Times New Roman"/>
          <w:kern w:val="0"/>
          <w:sz w:val="24"/>
          <w:szCs w:val="24"/>
          <w:lang w:val="en-US" w:eastAsia="zh-CN"/>
        </w:rPr>
        <w:t>采购</w:t>
      </w:r>
      <w:r>
        <w:rPr>
          <w:rFonts w:hint="default" w:ascii="Times New Roman" w:hAnsi="Times New Roman" w:eastAsia="方正仿宋_GBK" w:cs="Times New Roman"/>
          <w:kern w:val="0"/>
          <w:sz w:val="24"/>
          <w:szCs w:val="24"/>
        </w:rPr>
        <w:t>文件其他条款的要求。</w:t>
      </w:r>
    </w:p>
    <w:p w14:paraId="12B46E95">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（二）其他未尽事宜由供需双方在采购合同中详细约定。</w:t>
      </w:r>
    </w:p>
    <w:p w14:paraId="7458720F">
      <w:pPr>
        <w:ind w:firstLine="480" w:firstLineChars="200"/>
        <w:rPr>
          <w:rFonts w:hint="default" w:ascii="Times New Roman" w:hAnsi="Times New Roman" w:eastAsia="方正仿宋_GBK" w:cs="Times New Roman"/>
          <w:sz w:val="24"/>
          <w:szCs w:val="24"/>
        </w:rPr>
      </w:pPr>
    </w:p>
    <w:p w14:paraId="29D26D59">
      <w:pPr>
        <w:spacing w:line="360" w:lineRule="auto"/>
        <w:ind w:firstLine="480" w:firstLineChars="200"/>
        <w:rPr>
          <w:rFonts w:hint="default" w:ascii="Times New Roman" w:hAnsi="Times New Roman" w:eastAsia="方正仿宋_GBK" w:cs="Times New Roman"/>
          <w:sz w:val="24"/>
          <w:szCs w:val="24"/>
        </w:rPr>
      </w:pPr>
    </w:p>
    <w:p w14:paraId="5FDD6DF2">
      <w:pPr>
        <w:spacing w:line="360" w:lineRule="auto"/>
        <w:ind w:firstLine="480" w:firstLineChars="200"/>
        <w:rPr>
          <w:rFonts w:hint="default" w:ascii="Times New Roman" w:hAnsi="Times New Roman" w:eastAsia="方正仿宋_GBK" w:cs="Times New Roman"/>
          <w:sz w:val="24"/>
          <w:szCs w:val="24"/>
        </w:rPr>
        <w:sectPr>
          <w:headerReference r:id="rId3" w:type="default"/>
          <w:footerReference r:id="rId4" w:type="default"/>
          <w:footerReference r:id="rId5"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bookmarkEnd w:id="29"/>
    <w:p w14:paraId="3881CFD8">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36"/>
          <w:szCs w:val="36"/>
        </w:rPr>
      </w:pPr>
      <w:bookmarkStart w:id="43" w:name="_Toc21145"/>
      <w:bookmarkStart w:id="44" w:name="_Toc17899"/>
      <w:bookmarkStart w:id="45" w:name="_Toc12789059"/>
      <w:bookmarkStart w:id="46" w:name="_Toc11641055"/>
      <w:r>
        <w:rPr>
          <w:rFonts w:hint="default" w:ascii="Times New Roman" w:hAnsi="Times New Roman" w:eastAsia="方正小标宋_GBK" w:cs="Times New Roman"/>
          <w:sz w:val="36"/>
          <w:szCs w:val="36"/>
        </w:rPr>
        <w:t xml:space="preserve">第四篇  </w:t>
      </w:r>
      <w:bookmarkEnd w:id="43"/>
      <w:bookmarkEnd w:id="44"/>
      <w:r>
        <w:rPr>
          <w:rFonts w:hint="default" w:ascii="Times New Roman" w:hAnsi="Times New Roman" w:eastAsia="方正小标宋_GBK" w:cs="Times New Roman"/>
          <w:sz w:val="36"/>
          <w:szCs w:val="36"/>
          <w:lang w:val="en-US" w:eastAsia="zh-CN"/>
        </w:rPr>
        <w:t>网上竞采程序及方法、评审标准、无效响应和采购终止</w:t>
      </w:r>
    </w:p>
    <w:p w14:paraId="75DB777B">
      <w:pPr>
        <w:pStyle w:val="3"/>
        <w:keepNext/>
        <w:keepLines/>
        <w:pageBreakBefore w:val="0"/>
        <w:widowControl w:val="0"/>
        <w:kinsoku/>
        <w:wordWrap/>
        <w:overflowPunct/>
        <w:topLinePunct w:val="0"/>
        <w:autoSpaceDE/>
        <w:autoSpaceDN/>
        <w:bidi w:val="0"/>
        <w:adjustRightInd/>
        <w:snapToGrid/>
        <w:spacing w:before="0" w:after="0" w:line="400" w:lineRule="exact"/>
        <w:jc w:val="both"/>
        <w:textAlignment w:val="auto"/>
        <w:outlineLvl w:val="0"/>
        <w:rPr>
          <w:rFonts w:hint="default" w:ascii="Times New Roman" w:hAnsi="Times New Roman" w:eastAsia="方正仿宋_GBK" w:cs="Times New Roman"/>
          <w:b/>
          <w:color w:val="auto"/>
          <w:sz w:val="24"/>
          <w:szCs w:val="24"/>
          <w:lang w:val="en-US" w:eastAsia="zh-CN"/>
        </w:rPr>
      </w:pPr>
      <w:bookmarkStart w:id="47" w:name="_Toc28646"/>
      <w:bookmarkStart w:id="48" w:name="_Toc9186"/>
      <w:bookmarkStart w:id="49" w:name="_Toc21602"/>
      <w:bookmarkStart w:id="50" w:name="_Toc17588"/>
      <w:bookmarkStart w:id="51" w:name="_Toc26178"/>
      <w:bookmarkStart w:id="52" w:name="_Toc29300"/>
      <w:bookmarkStart w:id="53" w:name="_Toc3815"/>
      <w:bookmarkStart w:id="54" w:name="_Toc8399"/>
      <w:bookmarkStart w:id="55" w:name="_Toc21700"/>
      <w:bookmarkStart w:id="56" w:name="_Toc28847"/>
      <w:bookmarkStart w:id="57" w:name="_Toc1626"/>
      <w:bookmarkStart w:id="58" w:name="_Toc9060"/>
      <w:bookmarkStart w:id="59" w:name="_Toc31489"/>
      <w:bookmarkStart w:id="60" w:name="_Toc17660"/>
      <w:bookmarkStart w:id="61" w:name="_Toc76462333"/>
      <w:bookmarkStart w:id="62" w:name="_Toc18303"/>
      <w:bookmarkStart w:id="63" w:name="_Toc6152"/>
      <w:bookmarkStart w:id="64" w:name="_Toc19941"/>
      <w:bookmarkStart w:id="65" w:name="_Toc10891"/>
      <w:bookmarkStart w:id="66" w:name="_Toc2068"/>
      <w:bookmarkStart w:id="67" w:name="_Toc434308920"/>
      <w:bookmarkStart w:id="68" w:name="_Toc267320057"/>
      <w:r>
        <w:rPr>
          <w:rFonts w:hint="default" w:ascii="Times New Roman" w:hAnsi="Times New Roman" w:eastAsia="方正仿宋_GBK" w:cs="Times New Roman"/>
          <w:b/>
          <w:color w:val="auto"/>
          <w:sz w:val="24"/>
          <w:szCs w:val="24"/>
          <w:lang w:val="en-US" w:eastAsia="zh-CN"/>
        </w:rPr>
        <w:t>一、</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hint="default" w:ascii="Times New Roman" w:hAnsi="Times New Roman" w:eastAsia="方正仿宋_GBK" w:cs="Times New Roman"/>
          <w:b/>
          <w:color w:val="auto"/>
          <w:sz w:val="24"/>
          <w:szCs w:val="24"/>
          <w:lang w:val="en-US" w:eastAsia="zh-CN"/>
        </w:rPr>
        <w:t>网上竞采程序及方法</w:t>
      </w:r>
      <w:bookmarkEnd w:id="64"/>
      <w:bookmarkEnd w:id="65"/>
    </w:p>
    <w:p w14:paraId="4C6A6234">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jc w:val="both"/>
        <w:textAlignment w:val="auto"/>
        <w:outlineLvl w:val="9"/>
        <w:rPr>
          <w:rFonts w:hint="default" w:ascii="Times New Roman" w:hAnsi="Times New Roman" w:eastAsia="方正仿宋_GBK" w:cs="Times New Roman"/>
          <w:color w:val="auto"/>
          <w:sz w:val="24"/>
          <w:szCs w:val="24"/>
        </w:rPr>
      </w:pPr>
      <w:bookmarkStart w:id="69" w:name="_Toc13931"/>
      <w:r>
        <w:rPr>
          <w:rFonts w:hint="default" w:ascii="Times New Roman" w:hAnsi="Times New Roman" w:eastAsia="方正仿宋_GBK" w:cs="Times New Roman"/>
          <w:color w:val="auto"/>
          <w:sz w:val="24"/>
          <w:szCs w:val="24"/>
        </w:rPr>
        <w:t>（一）本项目竞采按照</w:t>
      </w:r>
      <w:r>
        <w:rPr>
          <w:rFonts w:hint="default" w:ascii="Times New Roman" w:hAnsi="Times New Roman" w:eastAsia="方正仿宋_GBK" w:cs="Times New Roman"/>
          <w:color w:val="auto"/>
          <w:sz w:val="24"/>
          <w:szCs w:val="24"/>
          <w:lang w:val="en-US" w:eastAsia="zh-CN"/>
        </w:rPr>
        <w:t>采购</w:t>
      </w:r>
      <w:r>
        <w:rPr>
          <w:rFonts w:hint="default" w:ascii="Times New Roman" w:hAnsi="Times New Roman" w:eastAsia="方正仿宋_GBK" w:cs="Times New Roman"/>
          <w:color w:val="auto"/>
          <w:sz w:val="24"/>
          <w:szCs w:val="24"/>
        </w:rPr>
        <w:t>文件规定的时间进行。</w:t>
      </w:r>
      <w:bookmarkEnd w:id="69"/>
    </w:p>
    <w:p w14:paraId="2A3C0040">
      <w:pPr>
        <w:pageBreakBefore w:val="0"/>
        <w:widowControl w:val="0"/>
        <w:kinsoku/>
        <w:wordWrap w:val="0"/>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二）评审小组对各供应商的资格条件、响应文件的有效性、完整性和响应程度进行审查。</w:t>
      </w:r>
    </w:p>
    <w:p w14:paraId="229F3E7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 w:val="0"/>
          <w:bCs/>
          <w:sz w:val="24"/>
          <w:szCs w:val="24"/>
          <w:lang w:val="en-US" w:eastAsia="zh-CN"/>
        </w:rPr>
        <w:t xml:space="preserve">1. </w:t>
      </w:r>
      <w:r>
        <w:rPr>
          <w:rFonts w:hint="default" w:ascii="Times New Roman" w:hAnsi="Times New Roman" w:eastAsia="方正仿宋_GBK" w:cs="Times New Roman"/>
          <w:b w:val="0"/>
          <w:bCs/>
          <w:sz w:val="24"/>
          <w:szCs w:val="24"/>
        </w:rPr>
        <w:t>资格审查</w:t>
      </w:r>
    </w:p>
    <w:p w14:paraId="6C37E5F1">
      <w:pPr>
        <w:pageBreakBefore w:val="0"/>
        <w:widowControl w:val="0"/>
        <w:kinsoku/>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依据政府采购相关法律法规规定，由采购人对</w:t>
      </w:r>
      <w:r>
        <w:rPr>
          <w:rFonts w:hint="default" w:ascii="Times New Roman" w:hAnsi="Times New Roman" w:eastAsia="方正仿宋_GBK" w:cs="Times New Roman"/>
          <w:kern w:val="0"/>
          <w:sz w:val="24"/>
          <w:szCs w:val="24"/>
          <w:lang w:eastAsia="zh-CN"/>
        </w:rPr>
        <w:t>竞采</w:t>
      </w:r>
      <w:r>
        <w:rPr>
          <w:rFonts w:hint="default" w:ascii="Times New Roman" w:hAnsi="Times New Roman" w:eastAsia="方正仿宋_GBK" w:cs="Times New Roman"/>
          <w:kern w:val="0"/>
          <w:sz w:val="24"/>
          <w:szCs w:val="24"/>
        </w:rPr>
        <w:t>文件中的资格证明文件进行审查</w:t>
      </w:r>
      <w:r>
        <w:rPr>
          <w:rFonts w:hint="default"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以确定供应商是否具备竞采资格。资格审查资料表如下：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63"/>
        <w:gridCol w:w="3041"/>
        <w:gridCol w:w="4876"/>
      </w:tblGrid>
      <w:tr w14:paraId="0FC4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tcBorders>
              <w:top w:val="single" w:color="auto" w:sz="4" w:space="0"/>
              <w:left w:val="single" w:color="auto" w:sz="4" w:space="0"/>
              <w:bottom w:val="single" w:color="auto" w:sz="4" w:space="0"/>
              <w:right w:val="single" w:color="auto" w:sz="4" w:space="0"/>
            </w:tcBorders>
            <w:vAlign w:val="center"/>
          </w:tcPr>
          <w:p w14:paraId="5E830D87">
            <w:pPr>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序号</w:t>
            </w:r>
          </w:p>
        </w:tc>
        <w:tc>
          <w:tcPr>
            <w:tcW w:w="4104" w:type="dxa"/>
            <w:gridSpan w:val="2"/>
            <w:tcBorders>
              <w:top w:val="single" w:color="auto" w:sz="4" w:space="0"/>
              <w:left w:val="single" w:color="auto" w:sz="4" w:space="0"/>
              <w:bottom w:val="single" w:color="auto" w:sz="4" w:space="0"/>
              <w:right w:val="single" w:color="auto" w:sz="4" w:space="0"/>
            </w:tcBorders>
            <w:vAlign w:val="center"/>
          </w:tcPr>
          <w:p w14:paraId="38281F10">
            <w:pPr>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检查因素</w:t>
            </w:r>
          </w:p>
        </w:tc>
        <w:tc>
          <w:tcPr>
            <w:tcW w:w="4876" w:type="dxa"/>
            <w:tcBorders>
              <w:top w:val="single" w:color="auto" w:sz="4" w:space="0"/>
              <w:left w:val="single" w:color="auto" w:sz="4" w:space="0"/>
              <w:bottom w:val="single" w:color="auto" w:sz="4" w:space="0"/>
              <w:right w:val="single" w:color="auto" w:sz="4" w:space="0"/>
            </w:tcBorders>
            <w:vAlign w:val="center"/>
          </w:tcPr>
          <w:p w14:paraId="577B9DB0">
            <w:pPr>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检查内容</w:t>
            </w:r>
          </w:p>
        </w:tc>
      </w:tr>
      <w:tr w14:paraId="48E1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restart"/>
            <w:vAlign w:val="center"/>
          </w:tcPr>
          <w:p w14:paraId="7EB631F8">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063" w:type="dxa"/>
            <w:vMerge w:val="restart"/>
            <w:vAlign w:val="center"/>
          </w:tcPr>
          <w:p w14:paraId="55CCED3B">
            <w:pPr>
              <w:jc w:val="center"/>
              <w:rPr>
                <w:rFonts w:hint="default" w:ascii="Times New Roman" w:hAnsi="Times New Roman" w:eastAsia="方正仿宋_GBK" w:cs="Times New Roman"/>
                <w:sz w:val="24"/>
                <w:szCs w:val="24"/>
                <w:lang w:val="zh-CN"/>
              </w:rPr>
            </w:pPr>
            <w:r>
              <w:rPr>
                <w:rFonts w:hint="default" w:ascii="Times New Roman" w:hAnsi="Times New Roman" w:eastAsia="方正仿宋_GBK" w:cs="Times New Roman"/>
                <w:sz w:val="24"/>
                <w:szCs w:val="24"/>
                <w:lang w:val="zh-CN"/>
              </w:rPr>
              <w:t>《中华人民共和国政府采购法》第二十二条规定</w:t>
            </w:r>
          </w:p>
        </w:tc>
        <w:tc>
          <w:tcPr>
            <w:tcW w:w="3041" w:type="dxa"/>
            <w:vAlign w:val="center"/>
          </w:tcPr>
          <w:p w14:paraId="61790A69">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1.具有独立承担民事责任的能力</w:t>
            </w:r>
          </w:p>
        </w:tc>
        <w:tc>
          <w:tcPr>
            <w:tcW w:w="4876" w:type="dxa"/>
            <w:vAlign w:val="center"/>
          </w:tcPr>
          <w:p w14:paraId="6F9D9388">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1.供应商法人营业执照（副本）或事业单位法人证书（副本）或个体工商户营业执照或有效的自然人身份证明或社会团体法人登记证书（提供复印件）。 </w:t>
            </w:r>
          </w:p>
          <w:p w14:paraId="55DE0AF5">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2.供应商法定代表人身份证明和法定代表人授权代表委托书。</w:t>
            </w:r>
          </w:p>
        </w:tc>
      </w:tr>
      <w:tr w14:paraId="5FF7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14:paraId="5C2E9204">
            <w:pPr>
              <w:jc w:val="center"/>
              <w:rPr>
                <w:rFonts w:hint="default" w:ascii="Times New Roman" w:hAnsi="Times New Roman" w:eastAsia="方正仿宋_GBK" w:cs="Times New Roman"/>
                <w:sz w:val="24"/>
                <w:szCs w:val="24"/>
              </w:rPr>
            </w:pPr>
          </w:p>
        </w:tc>
        <w:tc>
          <w:tcPr>
            <w:tcW w:w="1063" w:type="dxa"/>
            <w:vMerge w:val="continue"/>
            <w:vAlign w:val="center"/>
          </w:tcPr>
          <w:p w14:paraId="20912795">
            <w:pPr>
              <w:rPr>
                <w:rFonts w:hint="default" w:ascii="Times New Roman" w:hAnsi="Times New Roman" w:eastAsia="方正仿宋_GBK" w:cs="Times New Roman"/>
                <w:sz w:val="24"/>
                <w:szCs w:val="24"/>
                <w:lang w:val="zh-CN"/>
              </w:rPr>
            </w:pPr>
          </w:p>
        </w:tc>
        <w:tc>
          <w:tcPr>
            <w:tcW w:w="3041" w:type="dxa"/>
            <w:vAlign w:val="center"/>
          </w:tcPr>
          <w:p w14:paraId="31B4141C">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zh-CN"/>
              </w:rPr>
              <w:t>2.</w:t>
            </w:r>
            <w:r>
              <w:rPr>
                <w:rFonts w:hint="default" w:ascii="Times New Roman" w:hAnsi="Times New Roman" w:eastAsia="方正仿宋_GBK" w:cs="Times New Roman"/>
                <w:sz w:val="24"/>
                <w:szCs w:val="24"/>
              </w:rPr>
              <w:t>具有良好的商业信誉和健全的财务会计制度</w:t>
            </w:r>
          </w:p>
        </w:tc>
        <w:tc>
          <w:tcPr>
            <w:tcW w:w="4876" w:type="dxa"/>
            <w:vMerge w:val="restart"/>
            <w:vAlign w:val="center"/>
          </w:tcPr>
          <w:p w14:paraId="15D36CC6">
            <w:pPr>
              <w:rPr>
                <w:rFonts w:hint="default" w:ascii="Times New Roman" w:hAnsi="Times New Roman" w:eastAsia="方正仿宋_GBK" w:cs="Times New Roman"/>
                <w:b/>
                <w:sz w:val="24"/>
                <w:szCs w:val="24"/>
              </w:rPr>
            </w:pPr>
            <w:r>
              <w:rPr>
                <w:rFonts w:hint="default" w:ascii="Times New Roman" w:hAnsi="Times New Roman" w:eastAsia="方正仿宋_GBK" w:cs="Times New Roman"/>
                <w:sz w:val="24"/>
                <w:szCs w:val="24"/>
              </w:rPr>
              <w:t>提供“基本资格条件承诺函”（格式详见第七篇）</w:t>
            </w:r>
          </w:p>
        </w:tc>
      </w:tr>
      <w:tr w14:paraId="0CFD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14:paraId="7AD7C47B">
            <w:pPr>
              <w:jc w:val="center"/>
              <w:rPr>
                <w:rFonts w:hint="default" w:ascii="Times New Roman" w:hAnsi="Times New Roman" w:eastAsia="方正仿宋_GBK" w:cs="Times New Roman"/>
                <w:sz w:val="24"/>
                <w:szCs w:val="24"/>
              </w:rPr>
            </w:pPr>
          </w:p>
        </w:tc>
        <w:tc>
          <w:tcPr>
            <w:tcW w:w="1063" w:type="dxa"/>
            <w:vMerge w:val="continue"/>
            <w:vAlign w:val="center"/>
          </w:tcPr>
          <w:p w14:paraId="2DD72222">
            <w:pPr>
              <w:rPr>
                <w:rFonts w:hint="default" w:ascii="Times New Roman" w:hAnsi="Times New Roman" w:eastAsia="方正仿宋_GBK" w:cs="Times New Roman"/>
                <w:sz w:val="24"/>
                <w:szCs w:val="24"/>
                <w:lang w:val="zh-CN"/>
              </w:rPr>
            </w:pPr>
          </w:p>
        </w:tc>
        <w:tc>
          <w:tcPr>
            <w:tcW w:w="3041" w:type="dxa"/>
            <w:vAlign w:val="center"/>
          </w:tcPr>
          <w:p w14:paraId="438D361E">
            <w:pPr>
              <w:rPr>
                <w:rFonts w:hint="default" w:ascii="Times New Roman" w:hAnsi="Times New Roman" w:eastAsia="方正仿宋_GBK" w:cs="Times New Roman"/>
                <w:sz w:val="24"/>
                <w:szCs w:val="24"/>
                <w:lang w:val="zh-CN"/>
              </w:rPr>
            </w:pPr>
            <w:r>
              <w:rPr>
                <w:rFonts w:hint="default" w:ascii="Times New Roman" w:hAnsi="Times New Roman" w:eastAsia="方正仿宋_GBK" w:cs="Times New Roman"/>
                <w:sz w:val="24"/>
                <w:szCs w:val="24"/>
                <w:lang w:val="zh-CN"/>
              </w:rPr>
              <w:t>3.具有履行合同所必需的设备和专业技术能力</w:t>
            </w:r>
          </w:p>
        </w:tc>
        <w:tc>
          <w:tcPr>
            <w:tcW w:w="4876" w:type="dxa"/>
            <w:vMerge w:val="continue"/>
            <w:vAlign w:val="center"/>
          </w:tcPr>
          <w:p w14:paraId="12D7487A">
            <w:pPr>
              <w:rPr>
                <w:rFonts w:hint="default" w:ascii="Times New Roman" w:hAnsi="Times New Roman" w:eastAsia="方正仿宋_GBK" w:cs="Times New Roman"/>
                <w:sz w:val="24"/>
                <w:szCs w:val="24"/>
              </w:rPr>
            </w:pPr>
          </w:p>
        </w:tc>
      </w:tr>
      <w:tr w14:paraId="4289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14:paraId="31BAD712">
            <w:pPr>
              <w:jc w:val="center"/>
              <w:rPr>
                <w:rFonts w:hint="default" w:ascii="Times New Roman" w:hAnsi="Times New Roman" w:eastAsia="方正仿宋_GBK" w:cs="Times New Roman"/>
                <w:sz w:val="24"/>
                <w:szCs w:val="24"/>
              </w:rPr>
            </w:pPr>
          </w:p>
        </w:tc>
        <w:tc>
          <w:tcPr>
            <w:tcW w:w="1063" w:type="dxa"/>
            <w:vMerge w:val="continue"/>
            <w:vAlign w:val="center"/>
          </w:tcPr>
          <w:p w14:paraId="481CE276">
            <w:pPr>
              <w:rPr>
                <w:rFonts w:hint="default" w:ascii="Times New Roman" w:hAnsi="Times New Roman" w:eastAsia="方正仿宋_GBK" w:cs="Times New Roman"/>
                <w:sz w:val="24"/>
                <w:szCs w:val="24"/>
                <w:lang w:val="zh-CN"/>
              </w:rPr>
            </w:pPr>
          </w:p>
        </w:tc>
        <w:tc>
          <w:tcPr>
            <w:tcW w:w="3041" w:type="dxa"/>
            <w:vAlign w:val="center"/>
          </w:tcPr>
          <w:p w14:paraId="0352A06F">
            <w:pPr>
              <w:rPr>
                <w:rFonts w:hint="default" w:ascii="Times New Roman" w:hAnsi="Times New Roman" w:eastAsia="方正仿宋_GBK" w:cs="Times New Roman"/>
                <w:sz w:val="24"/>
                <w:szCs w:val="24"/>
                <w:lang w:val="zh-CN"/>
              </w:rPr>
            </w:pPr>
            <w:r>
              <w:rPr>
                <w:rFonts w:hint="default" w:ascii="Times New Roman" w:hAnsi="Times New Roman" w:eastAsia="方正仿宋_GBK" w:cs="Times New Roman"/>
                <w:sz w:val="24"/>
                <w:szCs w:val="24"/>
                <w:lang w:val="zh-CN"/>
              </w:rPr>
              <w:t>4.有依法缴纳税收和社会保障金的良好记录</w:t>
            </w:r>
          </w:p>
        </w:tc>
        <w:tc>
          <w:tcPr>
            <w:tcW w:w="4876" w:type="dxa"/>
            <w:vMerge w:val="continue"/>
            <w:vAlign w:val="center"/>
          </w:tcPr>
          <w:p w14:paraId="47B6EEF3">
            <w:pPr>
              <w:rPr>
                <w:rFonts w:hint="default" w:ascii="Times New Roman" w:hAnsi="Times New Roman" w:eastAsia="方正仿宋_GBK" w:cs="Times New Roman"/>
                <w:sz w:val="24"/>
                <w:szCs w:val="24"/>
              </w:rPr>
            </w:pPr>
          </w:p>
        </w:tc>
      </w:tr>
      <w:tr w14:paraId="2C44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14:paraId="1A71ECBD">
            <w:pPr>
              <w:jc w:val="center"/>
              <w:rPr>
                <w:rFonts w:hint="default" w:ascii="Times New Roman" w:hAnsi="Times New Roman" w:eastAsia="方正仿宋_GBK" w:cs="Times New Roman"/>
                <w:sz w:val="24"/>
                <w:szCs w:val="24"/>
              </w:rPr>
            </w:pPr>
          </w:p>
        </w:tc>
        <w:tc>
          <w:tcPr>
            <w:tcW w:w="1063" w:type="dxa"/>
            <w:vMerge w:val="continue"/>
            <w:vAlign w:val="center"/>
          </w:tcPr>
          <w:p w14:paraId="5F0E09FE">
            <w:pPr>
              <w:rPr>
                <w:rFonts w:hint="default" w:ascii="Times New Roman" w:hAnsi="Times New Roman" w:eastAsia="方正仿宋_GBK" w:cs="Times New Roman"/>
                <w:sz w:val="24"/>
                <w:szCs w:val="24"/>
                <w:lang w:val="zh-CN"/>
              </w:rPr>
            </w:pPr>
          </w:p>
        </w:tc>
        <w:tc>
          <w:tcPr>
            <w:tcW w:w="3041" w:type="dxa"/>
            <w:vAlign w:val="center"/>
          </w:tcPr>
          <w:p w14:paraId="56CE2502">
            <w:pPr>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rPr>
              <w:t>5.参加采购活动前三年内，在经营活动中没有重大违法记录</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注①</w:t>
            </w:r>
            <w:r>
              <w:rPr>
                <w:rFonts w:hint="default" w:ascii="Times New Roman" w:hAnsi="Times New Roman" w:eastAsia="方正仿宋_GBK" w:cs="Times New Roman"/>
                <w:sz w:val="24"/>
                <w:szCs w:val="24"/>
                <w:lang w:eastAsia="zh-CN"/>
              </w:rPr>
              <w:t>）</w:t>
            </w:r>
          </w:p>
        </w:tc>
        <w:tc>
          <w:tcPr>
            <w:tcW w:w="4876" w:type="dxa"/>
            <w:vMerge w:val="continue"/>
            <w:vAlign w:val="center"/>
          </w:tcPr>
          <w:p w14:paraId="71E1EBAF">
            <w:pPr>
              <w:rPr>
                <w:rFonts w:hint="default" w:ascii="Times New Roman" w:hAnsi="Times New Roman" w:eastAsia="方正仿宋_GBK" w:cs="Times New Roman"/>
                <w:b/>
                <w:sz w:val="24"/>
                <w:szCs w:val="24"/>
              </w:rPr>
            </w:pPr>
          </w:p>
        </w:tc>
      </w:tr>
      <w:tr w14:paraId="2830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14:paraId="51CCBE65">
            <w:pPr>
              <w:jc w:val="center"/>
              <w:rPr>
                <w:rFonts w:hint="default" w:ascii="Times New Roman" w:hAnsi="Times New Roman" w:eastAsia="方正仿宋_GBK" w:cs="Times New Roman"/>
                <w:sz w:val="24"/>
                <w:szCs w:val="24"/>
              </w:rPr>
            </w:pPr>
          </w:p>
        </w:tc>
        <w:tc>
          <w:tcPr>
            <w:tcW w:w="1063" w:type="dxa"/>
            <w:vMerge w:val="continue"/>
            <w:vAlign w:val="center"/>
          </w:tcPr>
          <w:p w14:paraId="13EB8AEF">
            <w:pPr>
              <w:rPr>
                <w:rFonts w:hint="default" w:ascii="Times New Roman" w:hAnsi="Times New Roman" w:eastAsia="方正仿宋_GBK" w:cs="Times New Roman"/>
                <w:sz w:val="24"/>
                <w:szCs w:val="24"/>
              </w:rPr>
            </w:pPr>
          </w:p>
        </w:tc>
        <w:tc>
          <w:tcPr>
            <w:tcW w:w="3041" w:type="dxa"/>
            <w:vAlign w:val="center"/>
          </w:tcPr>
          <w:p w14:paraId="20D78067">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6.法律、行政法规规定的其他条件</w:t>
            </w:r>
          </w:p>
        </w:tc>
        <w:tc>
          <w:tcPr>
            <w:tcW w:w="4876" w:type="dxa"/>
            <w:vAlign w:val="center"/>
          </w:tcPr>
          <w:p w14:paraId="5E9B4501">
            <w:pPr>
              <w:rPr>
                <w:rFonts w:hint="default" w:ascii="Times New Roman" w:hAnsi="Times New Roman" w:eastAsia="方正仿宋_GBK" w:cs="Times New Roman"/>
                <w:sz w:val="24"/>
                <w:szCs w:val="24"/>
              </w:rPr>
            </w:pPr>
          </w:p>
        </w:tc>
      </w:tr>
      <w:tr w14:paraId="22F7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Align w:val="center"/>
          </w:tcPr>
          <w:p w14:paraId="46864457">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4104" w:type="dxa"/>
            <w:gridSpan w:val="2"/>
            <w:vAlign w:val="center"/>
          </w:tcPr>
          <w:p w14:paraId="543B94CE">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w:t>
            </w:r>
          </w:p>
        </w:tc>
        <w:tc>
          <w:tcPr>
            <w:tcW w:w="4876" w:type="dxa"/>
            <w:vAlign w:val="center"/>
          </w:tcPr>
          <w:p w14:paraId="47BFCE94">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按“第一篇三、供应商资格要求（</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rPr>
              <w:t>）本项目的特定资格要求”的要求提交</w:t>
            </w:r>
          </w:p>
        </w:tc>
      </w:tr>
      <w:tr w14:paraId="6433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Align w:val="center"/>
          </w:tcPr>
          <w:p w14:paraId="7E335FEA">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4104" w:type="dxa"/>
            <w:gridSpan w:val="2"/>
            <w:vAlign w:val="center"/>
          </w:tcPr>
          <w:p w14:paraId="62AB2013">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落实政府采购政策需满足的资格要求</w:t>
            </w:r>
          </w:p>
        </w:tc>
        <w:tc>
          <w:tcPr>
            <w:tcW w:w="4876" w:type="dxa"/>
            <w:vAlign w:val="center"/>
          </w:tcPr>
          <w:p w14:paraId="77DD8435">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按“第一篇三、供应商资格要求（</w:t>
            </w:r>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szCs w:val="24"/>
              </w:rPr>
              <w:t>）落实政府采购政策需满足的资格要求”的要求提交。</w:t>
            </w:r>
          </w:p>
        </w:tc>
      </w:tr>
    </w:tbl>
    <w:p w14:paraId="6FC39A21">
      <w:pPr>
        <w:snapToGrid w:val="0"/>
        <w:spacing w:line="400" w:lineRule="exact"/>
        <w:ind w:firstLine="480" w:firstLineChars="20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注：</w:t>
      </w:r>
      <w:r>
        <w:rPr>
          <w:rFonts w:hint="default" w:ascii="Times New Roman" w:hAnsi="Times New Roman" w:eastAsia="方正仿宋_GBK" w:cs="Times New Roman"/>
          <w:sz w:val="24"/>
          <w:szCs w:val="24"/>
          <w:lang w:val="en-US" w:eastAsia="zh-CN"/>
        </w:rPr>
        <w:t>①</w:t>
      </w:r>
      <w:r>
        <w:rPr>
          <w:rFonts w:hint="default" w:ascii="Times New Roman" w:hAnsi="Times New Roman" w:eastAsia="方正仿宋_GBK" w:cs="Times New Roman"/>
          <w:kern w:val="0"/>
          <w:sz w:val="24"/>
          <w:szCs w:val="24"/>
        </w:rPr>
        <w:t>根据《中华人民共和国政府采购法实施条例》第十九条“参加政府采购活动前三年内，在经营活动中没有重大违法记录”中“重大违法记录”，是指</w:t>
      </w:r>
      <w:r>
        <w:rPr>
          <w:rFonts w:hint="default" w:ascii="Times New Roman" w:hAnsi="Times New Roman" w:eastAsia="方正仿宋_GBK" w:cs="Times New Roman"/>
          <w:kern w:val="0"/>
          <w:sz w:val="24"/>
          <w:szCs w:val="24"/>
          <w:lang w:eastAsia="zh-CN"/>
        </w:rPr>
        <w:t>供应商</w:t>
      </w:r>
      <w:r>
        <w:rPr>
          <w:rFonts w:hint="default" w:ascii="Times New Roman" w:hAnsi="Times New Roman" w:eastAsia="方正仿宋_GBK" w:cs="Times New Roman"/>
          <w:kern w:val="0"/>
          <w:sz w:val="24"/>
          <w:szCs w:val="24"/>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default" w:ascii="Times New Roman" w:hAnsi="Times New Roman" w:eastAsia="方正仿宋_GBK" w:cs="Times New Roman"/>
          <w:kern w:val="0"/>
          <w:sz w:val="24"/>
          <w:szCs w:val="24"/>
          <w:lang w:eastAsia="zh-CN"/>
        </w:rPr>
        <w:t>供应商</w:t>
      </w:r>
      <w:r>
        <w:rPr>
          <w:rFonts w:hint="default" w:ascii="Times New Roman" w:hAnsi="Times New Roman" w:eastAsia="方正仿宋_GBK" w:cs="Times New Roman"/>
          <w:kern w:val="0"/>
          <w:sz w:val="24"/>
          <w:szCs w:val="24"/>
        </w:rPr>
        <w:t>可于</w:t>
      </w:r>
      <w:r>
        <w:rPr>
          <w:rFonts w:hint="default" w:ascii="Times New Roman" w:hAnsi="Times New Roman" w:eastAsia="方正仿宋_GBK" w:cs="Times New Roman"/>
          <w:kern w:val="0"/>
          <w:sz w:val="24"/>
          <w:szCs w:val="24"/>
          <w:lang w:eastAsia="zh-CN"/>
        </w:rPr>
        <w:t>竞采</w:t>
      </w:r>
      <w:r>
        <w:rPr>
          <w:rFonts w:hint="default" w:ascii="Times New Roman" w:hAnsi="Times New Roman" w:eastAsia="方正仿宋_GBK" w:cs="Times New Roman"/>
          <w:kern w:val="0"/>
          <w:sz w:val="24"/>
          <w:szCs w:val="24"/>
        </w:rPr>
        <w:t>截止日期前通过 “信用中国”网站(www.creditchina.gov.cn)、"中国政府采购网"(www.ccgp.gov.cn)等渠道查询信用记录。</w:t>
      </w:r>
    </w:p>
    <w:p w14:paraId="08D68AB3">
      <w:pPr>
        <w:keepNext w:val="0"/>
        <w:keepLines w:val="0"/>
        <w:pageBreakBefore w:val="0"/>
        <w:widowControl w:val="0"/>
        <w:numPr>
          <w:ilvl w:val="0"/>
          <w:numId w:val="5"/>
        </w:numPr>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符合性审查</w:t>
      </w:r>
    </w:p>
    <w:p w14:paraId="69E85DD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符合性审查。依据采购文件的规定，从响应文件的有效性、完整性和对采购文件的响应程度进行审查，以确定是否对采购文件的实质性要求作出响应。符合性审查资料表如下：</w:t>
      </w:r>
    </w:p>
    <w:tbl>
      <w:tblPr>
        <w:tblStyle w:val="5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230E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05F45106">
            <w:pPr>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序号</w:t>
            </w:r>
          </w:p>
        </w:tc>
        <w:tc>
          <w:tcPr>
            <w:tcW w:w="3119" w:type="dxa"/>
            <w:gridSpan w:val="2"/>
            <w:vAlign w:val="center"/>
          </w:tcPr>
          <w:p w14:paraId="15DD3D79">
            <w:pPr>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评审因素</w:t>
            </w:r>
          </w:p>
        </w:tc>
        <w:tc>
          <w:tcPr>
            <w:tcW w:w="5836" w:type="dxa"/>
            <w:vAlign w:val="center"/>
          </w:tcPr>
          <w:p w14:paraId="19049CA5">
            <w:pPr>
              <w:jc w:val="center"/>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评审标准</w:t>
            </w:r>
          </w:p>
        </w:tc>
      </w:tr>
      <w:tr w14:paraId="1E09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vAlign w:val="center"/>
          </w:tcPr>
          <w:p w14:paraId="642D4B96">
            <w:pPr>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562" w:type="dxa"/>
            <w:vMerge w:val="restart"/>
            <w:vAlign w:val="center"/>
          </w:tcPr>
          <w:p w14:paraId="0D37F9E4">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有效性审查</w:t>
            </w:r>
          </w:p>
        </w:tc>
        <w:tc>
          <w:tcPr>
            <w:tcW w:w="1557" w:type="dxa"/>
            <w:vAlign w:val="center"/>
          </w:tcPr>
          <w:p w14:paraId="6CB089BE">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sz w:val="24"/>
                <w:szCs w:val="24"/>
              </w:rPr>
              <w:t>文件签署或盖章</w:t>
            </w:r>
          </w:p>
        </w:tc>
        <w:tc>
          <w:tcPr>
            <w:tcW w:w="5836" w:type="dxa"/>
            <w:vAlign w:val="center"/>
          </w:tcPr>
          <w:p w14:paraId="249F3AD9">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sz w:val="24"/>
                <w:szCs w:val="24"/>
              </w:rPr>
              <w:t>文件上法定代表人（或其授权代表）或自然人（</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为自然人）的签署或盖章齐全。</w:t>
            </w:r>
          </w:p>
        </w:tc>
      </w:tr>
      <w:tr w14:paraId="60B3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E2708C9">
            <w:pPr>
              <w:jc w:val="center"/>
              <w:rPr>
                <w:rFonts w:hint="default" w:ascii="Times New Roman" w:hAnsi="Times New Roman" w:eastAsia="方正仿宋_GBK" w:cs="Times New Roman"/>
                <w:kern w:val="0"/>
                <w:sz w:val="24"/>
                <w:szCs w:val="24"/>
              </w:rPr>
            </w:pPr>
          </w:p>
        </w:tc>
        <w:tc>
          <w:tcPr>
            <w:tcW w:w="1562" w:type="dxa"/>
            <w:vMerge w:val="continue"/>
            <w:vAlign w:val="center"/>
          </w:tcPr>
          <w:p w14:paraId="4D832F28">
            <w:pPr>
              <w:rPr>
                <w:rFonts w:hint="default" w:ascii="Times New Roman" w:hAnsi="Times New Roman" w:eastAsia="方正仿宋_GBK" w:cs="Times New Roman"/>
                <w:kern w:val="0"/>
                <w:sz w:val="24"/>
                <w:szCs w:val="24"/>
              </w:rPr>
            </w:pPr>
          </w:p>
        </w:tc>
        <w:tc>
          <w:tcPr>
            <w:tcW w:w="1557" w:type="dxa"/>
            <w:vAlign w:val="center"/>
          </w:tcPr>
          <w:p w14:paraId="308E8D92">
            <w:pPr>
              <w:rPr>
                <w:rFonts w:hint="default" w:ascii="Times New Roman" w:hAnsi="Times New Roman" w:eastAsia="方正仿宋_GBK" w:cs="Times New Roman"/>
                <w:sz w:val="24"/>
                <w:szCs w:val="24"/>
                <w:lang w:val="zh-CN"/>
              </w:rPr>
            </w:pP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sz w:val="24"/>
                <w:szCs w:val="24"/>
                <w:lang w:val="zh-CN"/>
              </w:rPr>
              <w:t>方案</w:t>
            </w:r>
          </w:p>
        </w:tc>
        <w:tc>
          <w:tcPr>
            <w:tcW w:w="5836" w:type="dxa"/>
            <w:vAlign w:val="center"/>
          </w:tcPr>
          <w:p w14:paraId="18EC5FD8">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 w:val="0"/>
                <w:bCs w:val="0"/>
                <w:sz w:val="24"/>
                <w:szCs w:val="24"/>
                <w:highlight w:val="none"/>
                <w:u w:val="none"/>
                <w:lang w:val="zh-CN"/>
              </w:rPr>
              <w:t>每个分包只能有一个</w:t>
            </w:r>
            <w:r>
              <w:rPr>
                <w:rFonts w:hint="default" w:ascii="Times New Roman" w:hAnsi="Times New Roman" w:eastAsia="方正仿宋_GBK" w:cs="Times New Roman"/>
                <w:b w:val="0"/>
                <w:bCs w:val="0"/>
                <w:sz w:val="24"/>
                <w:szCs w:val="24"/>
                <w:highlight w:val="none"/>
                <w:u w:val="none"/>
              </w:rPr>
              <w:t>响应</w:t>
            </w:r>
            <w:r>
              <w:rPr>
                <w:rFonts w:hint="default" w:ascii="Times New Roman" w:hAnsi="Times New Roman" w:eastAsia="方正仿宋_GBK" w:cs="Times New Roman"/>
                <w:b w:val="0"/>
                <w:bCs w:val="0"/>
                <w:sz w:val="24"/>
                <w:szCs w:val="24"/>
                <w:highlight w:val="none"/>
                <w:u w:val="none"/>
                <w:lang w:val="zh-CN"/>
              </w:rPr>
              <w:t>方案。</w:t>
            </w:r>
          </w:p>
        </w:tc>
      </w:tr>
      <w:tr w14:paraId="159B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1D62D608">
            <w:pPr>
              <w:jc w:val="center"/>
              <w:rPr>
                <w:rFonts w:hint="default" w:ascii="Times New Roman" w:hAnsi="Times New Roman" w:eastAsia="方正仿宋_GBK" w:cs="Times New Roman"/>
                <w:kern w:val="0"/>
                <w:sz w:val="24"/>
                <w:szCs w:val="24"/>
              </w:rPr>
            </w:pPr>
          </w:p>
        </w:tc>
        <w:tc>
          <w:tcPr>
            <w:tcW w:w="1562" w:type="dxa"/>
            <w:vMerge w:val="continue"/>
            <w:vAlign w:val="center"/>
          </w:tcPr>
          <w:p w14:paraId="6B832C21">
            <w:pPr>
              <w:rPr>
                <w:rFonts w:hint="default" w:ascii="Times New Roman" w:hAnsi="Times New Roman" w:eastAsia="方正仿宋_GBK" w:cs="Times New Roman"/>
                <w:kern w:val="0"/>
                <w:sz w:val="24"/>
                <w:szCs w:val="24"/>
              </w:rPr>
            </w:pPr>
          </w:p>
        </w:tc>
        <w:tc>
          <w:tcPr>
            <w:tcW w:w="1557" w:type="dxa"/>
            <w:vAlign w:val="center"/>
          </w:tcPr>
          <w:p w14:paraId="0BF9C3D5">
            <w:pPr>
              <w:rPr>
                <w:rFonts w:hint="default" w:ascii="Times New Roman" w:hAnsi="Times New Roman" w:eastAsia="方正仿宋_GBK" w:cs="Times New Roman"/>
                <w:sz w:val="24"/>
                <w:szCs w:val="24"/>
                <w:lang w:val="zh-CN"/>
              </w:rPr>
            </w:pPr>
            <w:r>
              <w:rPr>
                <w:rFonts w:hint="default" w:ascii="Times New Roman" w:hAnsi="Times New Roman" w:eastAsia="方正仿宋_GBK" w:cs="Times New Roman"/>
                <w:sz w:val="24"/>
                <w:szCs w:val="24"/>
              </w:rPr>
              <w:t>报价唯一</w:t>
            </w:r>
          </w:p>
        </w:tc>
        <w:tc>
          <w:tcPr>
            <w:tcW w:w="5836" w:type="dxa"/>
            <w:vAlign w:val="center"/>
          </w:tcPr>
          <w:p w14:paraId="5C41C98F">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lang w:val="zh-CN"/>
              </w:rPr>
              <w:t>只能在预算金额和最高限价内报价，</w:t>
            </w:r>
            <w:r>
              <w:rPr>
                <w:rFonts w:hint="default" w:ascii="Times New Roman" w:hAnsi="Times New Roman" w:eastAsia="方正仿宋_GBK" w:cs="Times New Roman"/>
                <w:sz w:val="24"/>
                <w:szCs w:val="24"/>
              </w:rPr>
              <w:t>只能有一个有效报价，不得提交选择性报价。</w:t>
            </w:r>
          </w:p>
        </w:tc>
      </w:tr>
      <w:tr w14:paraId="4E51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14:paraId="3A01A95B">
            <w:pPr>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562" w:type="dxa"/>
            <w:vAlign w:val="center"/>
          </w:tcPr>
          <w:p w14:paraId="7A2596A4">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完整性审查</w:t>
            </w:r>
          </w:p>
        </w:tc>
        <w:tc>
          <w:tcPr>
            <w:tcW w:w="1557" w:type="dxa"/>
            <w:vAlign w:val="center"/>
          </w:tcPr>
          <w:p w14:paraId="7CC7E23E">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sz w:val="24"/>
                <w:szCs w:val="24"/>
                <w:lang w:val="zh-CN"/>
              </w:rPr>
              <w:t>文件份数</w:t>
            </w:r>
          </w:p>
        </w:tc>
        <w:tc>
          <w:tcPr>
            <w:tcW w:w="5836" w:type="dxa"/>
            <w:vAlign w:val="center"/>
          </w:tcPr>
          <w:p w14:paraId="1F989865">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lang w:val="zh-CN"/>
              </w:rPr>
              <w:t>竞采文件（含电子文档）符合</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val="zh-CN"/>
              </w:rPr>
              <w:t>文件要求。</w:t>
            </w:r>
          </w:p>
        </w:tc>
      </w:tr>
      <w:tr w14:paraId="5C92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14:paraId="587D3ED0">
            <w:pPr>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562" w:type="dxa"/>
            <w:vAlign w:val="center"/>
          </w:tcPr>
          <w:p w14:paraId="35CF9CA4">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技术部分</w:t>
            </w:r>
          </w:p>
        </w:tc>
        <w:tc>
          <w:tcPr>
            <w:tcW w:w="1557" w:type="dxa"/>
            <w:vAlign w:val="center"/>
          </w:tcPr>
          <w:p w14:paraId="23E36503">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kern w:val="0"/>
                <w:sz w:val="24"/>
                <w:szCs w:val="24"/>
              </w:rPr>
              <w:t>文件内容</w:t>
            </w:r>
          </w:p>
        </w:tc>
        <w:tc>
          <w:tcPr>
            <w:tcW w:w="5836" w:type="dxa"/>
            <w:vAlign w:val="center"/>
          </w:tcPr>
          <w:p w14:paraId="46730491">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本</w:t>
            </w:r>
            <w:r>
              <w:rPr>
                <w:rFonts w:hint="default" w:ascii="Times New Roman" w:hAnsi="Times New Roman" w:eastAsia="方正仿宋_GBK" w:cs="Times New Roman"/>
                <w:kern w:val="0"/>
                <w:sz w:val="24"/>
                <w:szCs w:val="24"/>
                <w:lang w:val="en-US" w:eastAsia="zh-CN"/>
              </w:rPr>
              <w:t>采购</w:t>
            </w:r>
            <w:r>
              <w:rPr>
                <w:rFonts w:hint="default" w:ascii="Times New Roman" w:hAnsi="Times New Roman" w:eastAsia="方正仿宋_GBK" w:cs="Times New Roman"/>
                <w:kern w:val="0"/>
                <w:sz w:val="24"/>
                <w:szCs w:val="24"/>
              </w:rPr>
              <w:t>文件第二篇部分。</w:t>
            </w:r>
          </w:p>
        </w:tc>
      </w:tr>
      <w:tr w14:paraId="3E44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14:paraId="39E36C84">
            <w:pPr>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562" w:type="dxa"/>
            <w:vAlign w:val="center"/>
          </w:tcPr>
          <w:p w14:paraId="01BC7DF9">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商务部分</w:t>
            </w:r>
          </w:p>
        </w:tc>
        <w:tc>
          <w:tcPr>
            <w:tcW w:w="1557" w:type="dxa"/>
            <w:vAlign w:val="center"/>
          </w:tcPr>
          <w:p w14:paraId="1DBEF28E">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kern w:val="0"/>
                <w:sz w:val="24"/>
                <w:szCs w:val="24"/>
              </w:rPr>
              <w:t>文件内容</w:t>
            </w:r>
          </w:p>
        </w:tc>
        <w:tc>
          <w:tcPr>
            <w:tcW w:w="5836" w:type="dxa"/>
            <w:vAlign w:val="center"/>
          </w:tcPr>
          <w:p w14:paraId="76D8B428">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本</w:t>
            </w:r>
            <w:r>
              <w:rPr>
                <w:rFonts w:hint="default" w:ascii="Times New Roman" w:hAnsi="Times New Roman" w:eastAsia="方正仿宋_GBK" w:cs="Times New Roman"/>
                <w:kern w:val="0"/>
                <w:sz w:val="24"/>
                <w:szCs w:val="24"/>
                <w:lang w:val="en-US" w:eastAsia="zh-CN"/>
              </w:rPr>
              <w:t>采购</w:t>
            </w:r>
            <w:r>
              <w:rPr>
                <w:rFonts w:hint="default" w:ascii="Times New Roman" w:hAnsi="Times New Roman" w:eastAsia="方正仿宋_GBK" w:cs="Times New Roman"/>
                <w:kern w:val="0"/>
                <w:sz w:val="24"/>
                <w:szCs w:val="24"/>
              </w:rPr>
              <w:t>文件第三篇部分。</w:t>
            </w:r>
          </w:p>
        </w:tc>
      </w:tr>
      <w:tr w14:paraId="21BA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14:paraId="5EC43ABB">
            <w:pPr>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562" w:type="dxa"/>
            <w:vAlign w:val="center"/>
          </w:tcPr>
          <w:p w14:paraId="3DB6008C">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eastAsia="zh-CN"/>
              </w:rPr>
              <w:t>竞采</w:t>
            </w:r>
            <w:r>
              <w:rPr>
                <w:rFonts w:hint="default" w:ascii="Times New Roman" w:hAnsi="Times New Roman" w:eastAsia="方正仿宋_GBK" w:cs="Times New Roman"/>
                <w:kern w:val="0"/>
                <w:sz w:val="24"/>
                <w:szCs w:val="24"/>
              </w:rPr>
              <w:t>有效期</w:t>
            </w:r>
          </w:p>
        </w:tc>
        <w:tc>
          <w:tcPr>
            <w:tcW w:w="1557" w:type="dxa"/>
            <w:vAlign w:val="center"/>
          </w:tcPr>
          <w:p w14:paraId="72EA4059">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kern w:val="0"/>
                <w:sz w:val="24"/>
                <w:szCs w:val="24"/>
              </w:rPr>
              <w:t>文件内容</w:t>
            </w:r>
          </w:p>
        </w:tc>
        <w:tc>
          <w:tcPr>
            <w:tcW w:w="5836" w:type="dxa"/>
            <w:vAlign w:val="center"/>
          </w:tcPr>
          <w:p w14:paraId="26DE9C63">
            <w:pP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eastAsia="zh-CN"/>
              </w:rPr>
              <w:t>竞采</w:t>
            </w:r>
            <w:r>
              <w:rPr>
                <w:rFonts w:hint="default" w:ascii="Times New Roman" w:hAnsi="Times New Roman" w:eastAsia="方正仿宋_GBK" w:cs="Times New Roman"/>
                <w:kern w:val="0"/>
                <w:sz w:val="24"/>
                <w:szCs w:val="24"/>
              </w:rPr>
              <w:t>有效期为</w:t>
            </w:r>
            <w:r>
              <w:rPr>
                <w:rFonts w:hint="default" w:ascii="Times New Roman" w:hAnsi="Times New Roman" w:eastAsia="方正仿宋_GBK" w:cs="Times New Roman"/>
                <w:kern w:val="0"/>
                <w:sz w:val="24"/>
                <w:szCs w:val="24"/>
                <w:lang w:eastAsia="zh-CN"/>
              </w:rPr>
              <w:t>竞采</w:t>
            </w:r>
            <w:r>
              <w:rPr>
                <w:rFonts w:hint="default" w:ascii="Times New Roman" w:hAnsi="Times New Roman" w:eastAsia="方正仿宋_GBK" w:cs="Times New Roman"/>
                <w:kern w:val="0"/>
                <w:sz w:val="24"/>
                <w:szCs w:val="24"/>
              </w:rPr>
              <w:t>截止时间起90天。</w:t>
            </w:r>
          </w:p>
        </w:tc>
      </w:tr>
    </w:tbl>
    <w:p w14:paraId="5C865A22">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szCs w:val="24"/>
        </w:rPr>
        <w:t>）澄清有关问题。对响应文件中含义不明确、同类问题表述不一致或者有明显文字和计算错误的内容，评标小组可以要求供应商作出必要澄清、说明或者纠正。供应商的澄清、说明或者补正应当采用书面形式，由其法定代表人（或其授权代表）或自然人签字，其澄清的内容不得超出投标文件的范围或者改变投标文件的实质性内容。</w:t>
      </w:r>
    </w:p>
    <w:p w14:paraId="77C3C1A9">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四</w:t>
      </w:r>
      <w:r>
        <w:rPr>
          <w:rFonts w:hint="default" w:ascii="Times New Roman" w:hAnsi="Times New Roman" w:eastAsia="方正仿宋_GBK" w:cs="Times New Roman"/>
          <w:sz w:val="24"/>
          <w:szCs w:val="24"/>
        </w:rPr>
        <w:t>）在竞价过程中竞价的任何一方不得向他人透露与竞价有关的技术资料、价格或其他信息。</w:t>
      </w:r>
    </w:p>
    <w:p w14:paraId="4F4BA470">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五</w:t>
      </w:r>
      <w:r>
        <w:rPr>
          <w:rFonts w:hint="default" w:ascii="Times New Roman" w:hAnsi="Times New Roman" w:eastAsia="方正仿宋_GBK" w:cs="Times New Roman"/>
          <w:sz w:val="24"/>
          <w:szCs w:val="24"/>
        </w:rPr>
        <w:t>）评审的依据为采购文件和响应文件（含有效的补充文件）。评审小组判断响应文件对采购文件的响应，仅基于响应文件本身而不靠外部证据。</w:t>
      </w:r>
    </w:p>
    <w:p w14:paraId="05F2C8DE">
      <w:pPr>
        <w:pStyle w:val="4"/>
        <w:spacing w:before="0" w:after="0" w:line="380" w:lineRule="exact"/>
        <w:rPr>
          <w:rFonts w:hint="default" w:ascii="Times New Roman" w:hAnsi="Times New Roman" w:eastAsia="方正仿宋_GBK" w:cs="Times New Roman"/>
          <w:sz w:val="24"/>
          <w:szCs w:val="24"/>
        </w:rPr>
      </w:pPr>
      <w:bookmarkStart w:id="70" w:name="_Toc5565"/>
      <w:r>
        <w:rPr>
          <w:rFonts w:hint="default" w:ascii="Times New Roman" w:hAnsi="Times New Roman" w:eastAsia="方正仿宋_GBK" w:cs="Times New Roman"/>
          <w:sz w:val="24"/>
          <w:szCs w:val="24"/>
        </w:rPr>
        <w:t>二、评</w:t>
      </w:r>
      <w:r>
        <w:rPr>
          <w:rFonts w:hint="default" w:ascii="Times New Roman" w:hAnsi="Times New Roman" w:eastAsia="方正仿宋_GBK" w:cs="Times New Roman"/>
          <w:sz w:val="24"/>
          <w:szCs w:val="24"/>
          <w:lang w:val="en-US" w:eastAsia="zh-CN"/>
        </w:rPr>
        <w:t>审</w:t>
      </w:r>
      <w:r>
        <w:rPr>
          <w:rFonts w:hint="default" w:ascii="Times New Roman" w:hAnsi="Times New Roman" w:eastAsia="方正仿宋_GBK" w:cs="Times New Roman"/>
          <w:sz w:val="24"/>
          <w:szCs w:val="24"/>
        </w:rPr>
        <w:t>方法</w:t>
      </w:r>
      <w:bookmarkEnd w:id="66"/>
      <w:bookmarkEnd w:id="67"/>
      <w:bookmarkEnd w:id="70"/>
    </w:p>
    <w:p w14:paraId="651409EF">
      <w:pPr>
        <w:snapToGrid w:val="0"/>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采购人在符合审查的</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中，按照</w:t>
      </w:r>
      <w:r>
        <w:rPr>
          <w:rFonts w:hint="default" w:ascii="Times New Roman" w:hAnsi="Times New Roman" w:eastAsia="方正仿宋_GBK" w:cs="Times New Roman"/>
          <w:sz w:val="24"/>
          <w:szCs w:val="24"/>
          <w:lang w:val="en-US" w:eastAsia="zh-CN"/>
        </w:rPr>
        <w:t>电子反拍系统中所</w:t>
      </w:r>
      <w:r>
        <w:rPr>
          <w:rFonts w:hint="default" w:ascii="Times New Roman" w:hAnsi="Times New Roman" w:eastAsia="方正仿宋_GBK" w:cs="Times New Roman"/>
          <w:sz w:val="24"/>
          <w:szCs w:val="24"/>
        </w:rPr>
        <w:t>报</w:t>
      </w:r>
      <w:r>
        <w:rPr>
          <w:rFonts w:hint="default" w:ascii="Times New Roman" w:hAnsi="Times New Roman" w:eastAsia="方正仿宋_GBK" w:cs="Times New Roman"/>
          <w:sz w:val="24"/>
          <w:szCs w:val="24"/>
          <w:lang w:val="en-US" w:eastAsia="zh-CN"/>
        </w:rPr>
        <w:t>总</w:t>
      </w:r>
      <w:r>
        <w:rPr>
          <w:rFonts w:hint="default" w:ascii="Times New Roman" w:hAnsi="Times New Roman" w:eastAsia="方正仿宋_GBK" w:cs="Times New Roman"/>
          <w:sz w:val="24"/>
          <w:szCs w:val="24"/>
        </w:rPr>
        <w:t>价由低到高的排名顺序确定成交候选人，报价最低的成交候选人为成交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，出现报价相同的情况，以服务方案较优的成为成交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（请</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在响应文件中提供服务方案）</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若服务方案一致，按电子反拍系统中显示报价时间靠前的</w:t>
      </w:r>
      <w:r>
        <w:rPr>
          <w:rFonts w:hint="default" w:ascii="Times New Roman" w:hAnsi="Times New Roman" w:eastAsia="方正仿宋_GBK" w:cs="Times New Roman"/>
          <w:sz w:val="24"/>
          <w:szCs w:val="24"/>
        </w:rPr>
        <w:t>成为成交</w:t>
      </w:r>
      <w:r>
        <w:rPr>
          <w:rFonts w:hint="default" w:ascii="Times New Roman" w:hAnsi="Times New Roman" w:eastAsia="方正仿宋_GBK" w:cs="Times New Roman"/>
          <w:sz w:val="24"/>
          <w:szCs w:val="24"/>
          <w:lang w:eastAsia="zh-CN"/>
        </w:rPr>
        <w:t>供应商</w:t>
      </w:r>
      <w:r>
        <w:rPr>
          <w:rFonts w:hint="eastAsia" w:ascii="Times New Roman" w:hAnsi="Times New Roman" w:eastAsia="方正仿宋_GBK" w:cs="Times New Roman"/>
          <w:sz w:val="24"/>
          <w:szCs w:val="24"/>
          <w:lang w:eastAsia="zh-CN"/>
        </w:rPr>
        <w:t>。</w:t>
      </w:r>
    </w:p>
    <w:p w14:paraId="58F7612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highlight w:val="none"/>
          <w:lang w:eastAsia="zh-CN"/>
        </w:rPr>
        <w:t>竞采</w:t>
      </w:r>
      <w:r>
        <w:rPr>
          <w:rFonts w:hint="default" w:ascii="Times New Roman" w:hAnsi="Times New Roman" w:eastAsia="方正仿宋_GBK" w:cs="Times New Roman"/>
          <w:color w:val="auto"/>
          <w:sz w:val="24"/>
          <w:szCs w:val="24"/>
          <w:highlight w:val="none"/>
        </w:rPr>
        <w:t>小组</w:t>
      </w:r>
      <w:r>
        <w:rPr>
          <w:rFonts w:hint="default" w:ascii="Times New Roman" w:hAnsi="Times New Roman" w:eastAsia="方正仿宋_GBK" w:cs="Times New Roman"/>
          <w:color w:val="auto"/>
          <w:sz w:val="24"/>
          <w:szCs w:val="24"/>
          <w:highlight w:val="none"/>
          <w:lang w:val="en-US" w:eastAsia="en-US"/>
        </w:rPr>
        <w:t>认为，排</w:t>
      </w:r>
      <w:r>
        <w:rPr>
          <w:rFonts w:hint="default" w:ascii="Times New Roman" w:hAnsi="Times New Roman" w:eastAsia="方正仿宋_GBK" w:cs="Times New Roman"/>
          <w:color w:val="auto"/>
          <w:sz w:val="24"/>
          <w:szCs w:val="24"/>
          <w:highlight w:val="none"/>
          <w:lang w:val="en-US" w:eastAsia="zh-CN"/>
        </w:rPr>
        <w:t>名靠前</w:t>
      </w:r>
      <w:r>
        <w:rPr>
          <w:rFonts w:hint="default" w:ascii="Times New Roman" w:hAnsi="Times New Roman" w:eastAsia="方正仿宋_GBK" w:cs="Times New Roman"/>
          <w:color w:val="auto"/>
          <w:sz w:val="24"/>
          <w:szCs w:val="24"/>
          <w:highlight w:val="none"/>
          <w:lang w:val="en-US" w:eastAsia="en-US"/>
        </w:rPr>
        <w:t>的成交候选人的报价或者某些分项报价明显不合理或者低于成本，有可能影响商品质量和不能诚信履约的，将要求其在规定的期限内提供书面文件予以解释说明，并提交相关证明材料；否则，</w:t>
      </w:r>
      <w:r>
        <w:rPr>
          <w:rFonts w:hint="default" w:ascii="Times New Roman" w:hAnsi="Times New Roman" w:eastAsia="方正仿宋_GBK" w:cs="Times New Roman"/>
          <w:color w:val="auto"/>
          <w:sz w:val="24"/>
          <w:szCs w:val="24"/>
          <w:highlight w:val="none"/>
          <w:lang w:eastAsia="zh-CN"/>
        </w:rPr>
        <w:t>竞采</w:t>
      </w:r>
      <w:r>
        <w:rPr>
          <w:rFonts w:hint="default" w:ascii="Times New Roman" w:hAnsi="Times New Roman" w:eastAsia="方正仿宋_GBK" w:cs="Times New Roman"/>
          <w:color w:val="auto"/>
          <w:sz w:val="24"/>
          <w:szCs w:val="24"/>
          <w:highlight w:val="none"/>
        </w:rPr>
        <w:t>小组</w:t>
      </w:r>
      <w:r>
        <w:rPr>
          <w:rFonts w:hint="default" w:ascii="Times New Roman" w:hAnsi="Times New Roman" w:eastAsia="方正仿宋_GBK" w:cs="Times New Roman"/>
          <w:color w:val="auto"/>
          <w:sz w:val="24"/>
          <w:szCs w:val="24"/>
          <w:highlight w:val="none"/>
          <w:lang w:val="en-US" w:eastAsia="en-US"/>
        </w:rPr>
        <w:t>可以取消该成交候选人成为成交供应商的资格，按顺序由排在后面的成交候选人递补，以此类推。</w:t>
      </w:r>
    </w:p>
    <w:bookmarkEnd w:id="68"/>
    <w:p w14:paraId="0F56C443">
      <w:pPr>
        <w:pStyle w:val="4"/>
        <w:spacing w:before="0" w:after="0" w:line="380" w:lineRule="exact"/>
        <w:rPr>
          <w:rFonts w:hint="default" w:ascii="Times New Roman" w:hAnsi="Times New Roman" w:eastAsia="方正仿宋_GBK" w:cs="Times New Roman"/>
          <w:sz w:val="24"/>
          <w:szCs w:val="24"/>
        </w:rPr>
      </w:pPr>
      <w:bookmarkStart w:id="71" w:name="_Toc27792"/>
      <w:bookmarkStart w:id="72" w:name="_Toc28005"/>
      <w:r>
        <w:rPr>
          <w:rFonts w:hint="default" w:ascii="Times New Roman" w:hAnsi="Times New Roman" w:eastAsia="方正仿宋_GBK" w:cs="Times New Roman"/>
          <w:sz w:val="24"/>
          <w:szCs w:val="24"/>
        </w:rPr>
        <w:t>三、无效</w:t>
      </w: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sz w:val="24"/>
          <w:szCs w:val="24"/>
        </w:rPr>
        <w:t>条款</w:t>
      </w:r>
      <w:bookmarkEnd w:id="71"/>
      <w:bookmarkEnd w:id="72"/>
    </w:p>
    <w:p w14:paraId="7B6E960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或其</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文件出现下列情况之一者，应为无效</w:t>
      </w: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sz w:val="24"/>
          <w:szCs w:val="24"/>
        </w:rPr>
        <w:t>：</w:t>
      </w:r>
    </w:p>
    <w:p w14:paraId="4EDCE6D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文件含有违反国家法律、法规的内容，或附有采购人不能接受的条件的；</w:t>
      </w:r>
    </w:p>
    <w:p w14:paraId="6035C6F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未通过资格性检查或</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文件未通过符合性检查的；</w:t>
      </w:r>
    </w:p>
    <w:p w14:paraId="71337092">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szCs w:val="24"/>
        </w:rPr>
        <w:t>）单位负责人为同一人或者存在直接控股、管理关系的不同供应商，不得参加同一合同项下的政府采购活动，上述</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的</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均无效；</w:t>
      </w:r>
    </w:p>
    <w:p w14:paraId="2EB43D5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四</w:t>
      </w:r>
      <w:r>
        <w:rPr>
          <w:rFonts w:hint="default" w:ascii="Times New Roman" w:hAnsi="Times New Roman" w:eastAsia="方正仿宋_GBK" w:cs="Times New Roman"/>
          <w:sz w:val="24"/>
          <w:szCs w:val="24"/>
        </w:rPr>
        <w:t>）为采购项目提供整体设计、规范编制或者项目管理、监理、检测等服务的供应商，再参加该采购项目的其他采购活动的；</w:t>
      </w:r>
    </w:p>
    <w:p w14:paraId="54E9E856">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五</w:t>
      </w:r>
      <w:r>
        <w:rPr>
          <w:rFonts w:hint="default" w:ascii="Times New Roman" w:hAnsi="Times New Roman" w:eastAsia="方正仿宋_GBK" w:cs="Times New Roman"/>
          <w:sz w:val="24"/>
          <w:szCs w:val="24"/>
        </w:rPr>
        <w:t>）同一合同项（分包）的货物，制造商参与</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，再委托代理商参与</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的；</w:t>
      </w:r>
    </w:p>
    <w:p w14:paraId="4E4766E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六</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文件未按照</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文件第七篇</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文件格式中所规定签字、盖章的；</w:t>
      </w:r>
    </w:p>
    <w:p w14:paraId="05C01E6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七</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文件出现多个</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方案或</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报价的；</w:t>
      </w:r>
    </w:p>
    <w:p w14:paraId="173CCD9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八</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报价超出</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文件规定的采购预算的；</w:t>
      </w:r>
    </w:p>
    <w:p w14:paraId="3642CF4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九</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竞采</w:t>
      </w:r>
      <w:r>
        <w:rPr>
          <w:rFonts w:hint="default" w:ascii="Times New Roman" w:hAnsi="Times New Roman" w:eastAsia="方正仿宋_GBK" w:cs="Times New Roman"/>
          <w:sz w:val="24"/>
          <w:szCs w:val="24"/>
        </w:rPr>
        <w:t>产品不符合必须强制执行的国家标准的；</w:t>
      </w:r>
    </w:p>
    <w:p w14:paraId="7BCB4BB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十</w:t>
      </w:r>
      <w:r>
        <w:rPr>
          <w:rFonts w:hint="default" w:ascii="Times New Roman" w:hAnsi="Times New Roman" w:eastAsia="方正仿宋_GBK" w:cs="Times New Roman"/>
          <w:sz w:val="24"/>
          <w:szCs w:val="24"/>
        </w:rPr>
        <w:t>）法律、法规和询价通知书规定的其他无效情形。</w:t>
      </w:r>
    </w:p>
    <w:p w14:paraId="1E667BC0">
      <w:pPr>
        <w:pStyle w:val="4"/>
        <w:spacing w:before="0" w:after="0" w:line="380" w:lineRule="exact"/>
        <w:rPr>
          <w:rFonts w:hint="default" w:ascii="Times New Roman" w:hAnsi="Times New Roman" w:eastAsia="方正仿宋_GBK" w:cs="Times New Roman"/>
          <w:sz w:val="24"/>
          <w:szCs w:val="24"/>
        </w:rPr>
      </w:pPr>
      <w:bookmarkStart w:id="73" w:name="_Toc8969"/>
      <w:bookmarkStart w:id="74" w:name="_Toc30866"/>
      <w:r>
        <w:rPr>
          <w:rFonts w:hint="default" w:ascii="Times New Roman" w:hAnsi="Times New Roman" w:eastAsia="方正仿宋_GBK" w:cs="Times New Roman"/>
          <w:sz w:val="24"/>
          <w:szCs w:val="24"/>
        </w:rPr>
        <w:t>四、废标条款</w:t>
      </w:r>
      <w:bookmarkEnd w:id="73"/>
      <w:bookmarkEnd w:id="74"/>
    </w:p>
    <w:p w14:paraId="7CFE458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评标委员会评审时出现以下情况之一的，应予废标：</w:t>
      </w:r>
    </w:p>
    <w:p w14:paraId="0671F7E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（一）符合专业条件的供应商或者对</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文件作实质响应的供应商不足三家的；</w:t>
      </w:r>
    </w:p>
    <w:p w14:paraId="090C546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的报价均超过了采购预算，采购人不能支付的；</w:t>
      </w:r>
    </w:p>
    <w:p w14:paraId="4A0979D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（三）出现影响采购公正的违法、违规行为的；</w:t>
      </w:r>
    </w:p>
    <w:p w14:paraId="4E0C6F78">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（四）因重大变故，采购任务取消的。</w:t>
      </w:r>
    </w:p>
    <w:p w14:paraId="3BFF2ED2">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废标后，除采购任务取消情形外，应当重新组织采购。</w:t>
      </w:r>
    </w:p>
    <w:p w14:paraId="369D8CF7">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仿宋_GBK" w:cs="Times New Roman"/>
          <w:sz w:val="24"/>
          <w:szCs w:val="24"/>
        </w:rPr>
        <w:br w:type="page"/>
      </w:r>
      <w:bookmarkStart w:id="75" w:name="_Toc22133"/>
      <w:r>
        <w:rPr>
          <w:rFonts w:hint="default" w:ascii="Times New Roman" w:hAnsi="Times New Roman" w:eastAsia="方正小标宋_GBK" w:cs="Times New Roman"/>
          <w:sz w:val="36"/>
          <w:szCs w:val="36"/>
        </w:rPr>
        <w:t xml:space="preserve">第五篇  </w:t>
      </w:r>
      <w:bookmarkEnd w:id="45"/>
      <w:bookmarkEnd w:id="46"/>
      <w:r>
        <w:rPr>
          <w:rFonts w:hint="default" w:ascii="Times New Roman" w:hAnsi="Times New Roman" w:eastAsia="方正小标宋_GBK" w:cs="Times New Roman"/>
          <w:sz w:val="36"/>
          <w:szCs w:val="36"/>
          <w:lang w:eastAsia="zh-CN"/>
        </w:rPr>
        <w:t>供应商</w:t>
      </w:r>
      <w:r>
        <w:rPr>
          <w:rFonts w:hint="default" w:ascii="Times New Roman" w:hAnsi="Times New Roman" w:eastAsia="方正小标宋_GBK" w:cs="Times New Roman"/>
          <w:sz w:val="36"/>
          <w:szCs w:val="36"/>
        </w:rPr>
        <w:t>须知</w:t>
      </w:r>
      <w:bookmarkEnd w:id="75"/>
    </w:p>
    <w:p w14:paraId="09ADA501">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bookmarkStart w:id="76" w:name="_Toc26955580"/>
      <w:bookmarkStart w:id="77" w:name="_Toc24725"/>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竞采</w:t>
      </w:r>
      <w:r>
        <w:rPr>
          <w:rFonts w:hint="default" w:ascii="Times New Roman" w:hAnsi="Times New Roman" w:eastAsia="方正仿宋_GBK" w:cs="Times New Roman"/>
          <w:sz w:val="24"/>
          <w:szCs w:val="24"/>
        </w:rPr>
        <w:t>费用</w:t>
      </w:r>
      <w:bookmarkEnd w:id="76"/>
      <w:bookmarkEnd w:id="77"/>
    </w:p>
    <w:p w14:paraId="50CF2253">
      <w:pPr>
        <w:pStyle w:val="178"/>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参与的</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应承担其编制响应文件与递交响应文件所涉及的一切费用，不论结果如何，采购人在任何情况下无义务也无责任承担这些费用。</w:t>
      </w:r>
    </w:p>
    <w:p w14:paraId="25DDFD72">
      <w:pPr>
        <w:pStyle w:val="4"/>
        <w:pageBreakBefore w:val="0"/>
        <w:widowControl w:val="0"/>
        <w:tabs>
          <w:tab w:val="left" w:pos="2640"/>
        </w:tabs>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bookmarkStart w:id="78" w:name="_Toc12474"/>
      <w:bookmarkStart w:id="79" w:name="_Toc26955581"/>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w:t>
      </w:r>
      <w:bookmarkEnd w:id="78"/>
      <w:bookmarkEnd w:id="79"/>
      <w:r>
        <w:rPr>
          <w:rFonts w:hint="default" w:ascii="Times New Roman" w:hAnsi="Times New Roman" w:eastAsia="方正仿宋_GBK" w:cs="Times New Roman"/>
          <w:sz w:val="24"/>
          <w:szCs w:val="24"/>
        </w:rPr>
        <w:tab/>
      </w:r>
    </w:p>
    <w:p w14:paraId="403A565B">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文件由</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邀请书、项目技术（质量）需求、项目商务</w:t>
      </w:r>
      <w:r>
        <w:rPr>
          <w:rFonts w:hint="default" w:ascii="Times New Roman" w:hAnsi="Times New Roman" w:eastAsia="方正仿宋_GBK" w:cs="Times New Roman"/>
          <w:sz w:val="24"/>
          <w:szCs w:val="24"/>
          <w:lang w:val="en-US" w:eastAsia="zh-CN"/>
        </w:rPr>
        <w:t>需</w:t>
      </w:r>
      <w:r>
        <w:rPr>
          <w:rFonts w:hint="default" w:ascii="Times New Roman" w:hAnsi="Times New Roman" w:eastAsia="方正仿宋_GBK" w:cs="Times New Roman"/>
          <w:sz w:val="24"/>
          <w:szCs w:val="24"/>
        </w:rPr>
        <w:t>求、</w:t>
      </w:r>
      <w:r>
        <w:rPr>
          <w:rFonts w:hint="default" w:ascii="Times New Roman" w:hAnsi="Times New Roman" w:eastAsia="方正仿宋_GBK" w:cs="Times New Roman"/>
          <w:sz w:val="24"/>
          <w:szCs w:val="24"/>
          <w:highlight w:val="none"/>
          <w:u w:val="none"/>
          <w:lang w:val="en-US" w:eastAsia="zh-CN"/>
        </w:rPr>
        <w:t>网上竞采程序及方法、评审标准、无效响应和采购终止</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须知、合同草案条款、响应文件格式要求七部分组成。</w:t>
      </w:r>
    </w:p>
    <w:p w14:paraId="57262EBA">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（二）采购人所作的一切有效的书面通知、修改及补充，都是</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文件不可分割的部分。</w:t>
      </w:r>
    </w:p>
    <w:p w14:paraId="4CF7C414">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（三）本</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文件中，根据与</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情况可能实质性变动的内容为</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文件第二、三、六篇全部内容。</w:t>
      </w:r>
    </w:p>
    <w:p w14:paraId="70150298">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bookmarkStart w:id="80" w:name="_Toc26955582"/>
      <w:bookmarkStart w:id="81" w:name="_Toc8617"/>
      <w:r>
        <w:rPr>
          <w:rFonts w:hint="default" w:ascii="Times New Roman" w:hAnsi="Times New Roman" w:eastAsia="方正仿宋_GBK" w:cs="Times New Roman"/>
          <w:sz w:val="24"/>
          <w:szCs w:val="24"/>
        </w:rPr>
        <w:t>三、</w:t>
      </w:r>
      <w:r>
        <w:rPr>
          <w:rFonts w:hint="default" w:ascii="Times New Roman" w:hAnsi="Times New Roman" w:eastAsia="方正仿宋_GBK" w:cs="Times New Roman"/>
          <w:sz w:val="24"/>
          <w:szCs w:val="24"/>
          <w:lang w:val="en-US" w:eastAsia="zh-CN"/>
        </w:rPr>
        <w:t>竞采</w:t>
      </w:r>
      <w:r>
        <w:rPr>
          <w:rFonts w:hint="default" w:ascii="Times New Roman" w:hAnsi="Times New Roman" w:eastAsia="方正仿宋_GBK" w:cs="Times New Roman"/>
          <w:sz w:val="24"/>
          <w:szCs w:val="24"/>
        </w:rPr>
        <w:t>要求</w:t>
      </w:r>
      <w:bookmarkEnd w:id="80"/>
      <w:bookmarkEnd w:id="81"/>
    </w:p>
    <w:p w14:paraId="08C72066">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（一）响应文件</w:t>
      </w:r>
    </w:p>
    <w:p w14:paraId="214CE245">
      <w:pPr>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应当按照</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文件的要求编制响应文件，并对</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文件提出的要求和条件作出实质性响应。</w:t>
      </w:r>
    </w:p>
    <w:p w14:paraId="66B9B67A">
      <w:pPr>
        <w:pageBreakBefore w:val="0"/>
        <w:widowControl w:val="0"/>
        <w:numPr>
          <w:ilvl w:val="0"/>
          <w:numId w:val="6"/>
        </w:numPr>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响应文件组成</w:t>
      </w:r>
    </w:p>
    <w:p w14:paraId="7DE68E13">
      <w:pPr>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响应文件由第七篇“响应文件格式要求”规定的部分和</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所作的一切有效补充、修改和承诺等文件组成，</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应按照第七篇“响应文件格式”规定进行编写和装订，也可在基本格式基础上对表格进行扩展，未规定格式的由</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自定格式。</w:t>
      </w:r>
    </w:p>
    <w:p w14:paraId="57B1F255">
      <w:pPr>
        <w:pageBreakBefore w:val="0"/>
        <w:widowControl w:val="0"/>
        <w:numPr>
          <w:ilvl w:val="0"/>
          <w:numId w:val="6"/>
        </w:numPr>
        <w:kinsoku/>
        <w:wordWrap/>
        <w:overflowPunct/>
        <w:topLinePunct w:val="0"/>
        <w:autoSpaceDE/>
        <w:autoSpaceDN/>
        <w:bidi w:val="0"/>
        <w:adjustRightInd/>
        <w:spacing w:line="40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联合体</w:t>
      </w:r>
    </w:p>
    <w:p w14:paraId="1717DC85">
      <w:pPr>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本项目不接受联合体参与。</w:t>
      </w:r>
    </w:p>
    <w:p w14:paraId="68803EE9">
      <w:pPr>
        <w:pageBreakBefore w:val="0"/>
        <w:widowControl w:val="0"/>
        <w:numPr>
          <w:ilvl w:val="0"/>
          <w:numId w:val="6"/>
        </w:numPr>
        <w:kinsoku/>
        <w:wordWrap/>
        <w:overflowPunct/>
        <w:topLinePunct w:val="0"/>
        <w:autoSpaceDE/>
        <w:autoSpaceDN/>
        <w:bidi w:val="0"/>
        <w:adjustRightInd/>
        <w:spacing w:line="40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有效期：响应文件及有关承诺文件有效期为开始时间起90天。</w:t>
      </w:r>
    </w:p>
    <w:p w14:paraId="7AF2ABB1">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rPr>
        <w:t>）提交响应文件的份数和签署　　　　　　　　　　　　　　　　　　　　　　　　　　　　　　　　　　　　　　　　　　　　　　　　　　　　　　　　</w:t>
      </w:r>
    </w:p>
    <w:p w14:paraId="4D7FD98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响应文件pdf格式电子文档一份。</w:t>
      </w:r>
    </w:p>
    <w:p w14:paraId="33AA94D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在响应文件正本中，</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文件第七篇响应文件格式中规定签字、盖章的地方必须按其规定签字、盖章。</w:t>
      </w:r>
    </w:p>
    <w:p w14:paraId="5545BDE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若</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对响应文件的错处作必要修改，则应在修改处加盖</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公章或由法定代表人或法定代表人授权代表签字确认。</w:t>
      </w:r>
    </w:p>
    <w:p w14:paraId="00DD42D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电报、电话、传真形式的响应文件概不接受。</w:t>
      </w:r>
    </w:p>
    <w:p w14:paraId="421FF150">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szCs w:val="24"/>
        </w:rPr>
        <w:t>）响应文件的递交</w:t>
      </w:r>
    </w:p>
    <w:p w14:paraId="0271EB90">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按时在</w:t>
      </w:r>
      <w:r>
        <w:rPr>
          <w:rFonts w:hint="default" w:ascii="Times New Roman" w:hAnsi="Times New Roman" w:eastAsia="方正仿宋_GBK" w:cs="Times New Roman"/>
          <w:sz w:val="24"/>
          <w:szCs w:val="24"/>
          <w:lang w:val="en-US" w:eastAsia="zh-CN"/>
        </w:rPr>
        <w:t>行采家</w:t>
      </w:r>
      <w:r>
        <w:rPr>
          <w:rFonts w:hint="default" w:ascii="Times New Roman" w:hAnsi="Times New Roman" w:eastAsia="方正仿宋_GBK" w:cs="Times New Roman"/>
          <w:sz w:val="24"/>
          <w:szCs w:val="24"/>
        </w:rPr>
        <w:t>平台网上报名，并上传了响应文件电子文档；</w:t>
      </w:r>
    </w:p>
    <w:p w14:paraId="2C29C3B0">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四</w:t>
      </w:r>
      <w:r>
        <w:rPr>
          <w:rFonts w:hint="default" w:ascii="Times New Roman" w:hAnsi="Times New Roman" w:eastAsia="方正仿宋_GBK" w:cs="Times New Roman"/>
          <w:sz w:val="24"/>
          <w:szCs w:val="24"/>
        </w:rPr>
        <w:t>）响应文件语言：简体中文</w:t>
      </w:r>
    </w:p>
    <w:p w14:paraId="77902830">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bookmarkStart w:id="82" w:name="_Toc25592"/>
      <w:bookmarkStart w:id="83" w:name="_Toc26955583"/>
      <w:r>
        <w:rPr>
          <w:rFonts w:hint="default" w:ascii="Times New Roman" w:hAnsi="Times New Roman" w:eastAsia="方正仿宋_GBK" w:cs="Times New Roman"/>
          <w:sz w:val="24"/>
          <w:szCs w:val="24"/>
        </w:rPr>
        <w:t>四、成交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的确定和变更</w:t>
      </w:r>
      <w:bookmarkEnd w:id="82"/>
      <w:bookmarkEnd w:id="83"/>
    </w:p>
    <w:p w14:paraId="0BE58FD6">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（一）采购人在符合审查的</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中，按照</w:t>
      </w:r>
      <w:r>
        <w:rPr>
          <w:rFonts w:hint="default" w:ascii="Times New Roman" w:hAnsi="Times New Roman" w:eastAsia="方正仿宋_GBK" w:cs="Times New Roman"/>
          <w:sz w:val="24"/>
          <w:szCs w:val="24"/>
          <w:lang w:val="en-US" w:eastAsia="zh-CN"/>
        </w:rPr>
        <w:t>电子反拍</w:t>
      </w:r>
      <w:r>
        <w:rPr>
          <w:rFonts w:hint="eastAsia" w:ascii="Times New Roman" w:hAnsi="Times New Roman" w:eastAsia="方正仿宋_GBK" w:cs="Times New Roman"/>
          <w:sz w:val="24"/>
          <w:szCs w:val="24"/>
          <w:lang w:val="en-US" w:eastAsia="zh-CN"/>
        </w:rPr>
        <w:t>中</w:t>
      </w:r>
      <w:r>
        <w:rPr>
          <w:rFonts w:hint="default" w:ascii="Times New Roman" w:hAnsi="Times New Roman" w:eastAsia="方正仿宋_GBK" w:cs="Times New Roman"/>
          <w:sz w:val="24"/>
          <w:szCs w:val="24"/>
          <w:lang w:val="en-US" w:eastAsia="zh-CN"/>
        </w:rPr>
        <w:t>所</w:t>
      </w:r>
      <w:r>
        <w:rPr>
          <w:rFonts w:hint="default" w:ascii="Times New Roman" w:hAnsi="Times New Roman" w:eastAsia="方正仿宋_GBK" w:cs="Times New Roman"/>
          <w:sz w:val="24"/>
          <w:szCs w:val="24"/>
        </w:rPr>
        <w:t>报</w:t>
      </w:r>
      <w:r>
        <w:rPr>
          <w:rFonts w:hint="default" w:ascii="Times New Roman" w:hAnsi="Times New Roman" w:eastAsia="方正仿宋_GBK" w:cs="Times New Roman"/>
          <w:sz w:val="24"/>
          <w:szCs w:val="24"/>
          <w:lang w:val="en-US" w:eastAsia="zh-CN"/>
        </w:rPr>
        <w:t>总</w:t>
      </w:r>
      <w:r>
        <w:rPr>
          <w:rFonts w:hint="default" w:ascii="Times New Roman" w:hAnsi="Times New Roman" w:eastAsia="方正仿宋_GBK" w:cs="Times New Roman"/>
          <w:sz w:val="24"/>
          <w:szCs w:val="24"/>
        </w:rPr>
        <w:t>价由底到高的排名顺序确定成交候选人，报价最低的成交候选人为成交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，出现报价相同的情况，以服务较优的成为成交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w:t>
      </w:r>
    </w:p>
    <w:p w14:paraId="686EB68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的变更</w:t>
      </w:r>
    </w:p>
    <w:p w14:paraId="59093D06">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拒绝签订采购合同的，采购人可以按照成交候选人顺序，确定排名下一位的候选人为成交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，也可以重新开展采购活动。拒绝签订政府采购合同的成交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不得参加对该项目重新开展的采购活动。</w:t>
      </w:r>
    </w:p>
    <w:p w14:paraId="4608C55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无充分理由放弃成交的，采购人将向同级财政部门报告，财政部门将根据相关法律法规的规定进行处理。</w:t>
      </w:r>
    </w:p>
    <w:p w14:paraId="40862F22">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bookmarkStart w:id="84" w:name="_Toc26955584"/>
      <w:bookmarkStart w:id="85" w:name="_Toc29227"/>
      <w:r>
        <w:rPr>
          <w:rFonts w:hint="default" w:ascii="Times New Roman" w:hAnsi="Times New Roman" w:eastAsia="方正仿宋_GBK" w:cs="Times New Roman"/>
          <w:sz w:val="24"/>
          <w:szCs w:val="24"/>
        </w:rPr>
        <w:t>五、成交通知</w:t>
      </w:r>
      <w:bookmarkEnd w:id="84"/>
      <w:bookmarkEnd w:id="85"/>
    </w:p>
    <w:p w14:paraId="28152162">
      <w:pPr>
        <w:pageBreakBefore w:val="0"/>
        <w:widowControl w:val="0"/>
        <w:kinsoku/>
        <w:wordWrap/>
        <w:overflowPunct/>
        <w:topLinePunct w:val="0"/>
        <w:autoSpaceDE/>
        <w:autoSpaceDN/>
        <w:bidi w:val="0"/>
        <w:adjustRightInd/>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确定后，采购人</w:t>
      </w:r>
      <w:r>
        <w:rPr>
          <w:rFonts w:hint="default" w:ascii="Times New Roman" w:hAnsi="Times New Roman" w:eastAsia="方正仿宋_GBK" w:cs="Times New Roman"/>
          <w:sz w:val="24"/>
          <w:szCs w:val="24"/>
          <w:lang w:val="en-US" w:eastAsia="zh-CN"/>
        </w:rPr>
        <w:t>将</w:t>
      </w:r>
      <w:r>
        <w:rPr>
          <w:rFonts w:hint="default" w:ascii="Times New Roman" w:hAnsi="Times New Roman" w:eastAsia="方正仿宋_GBK" w:cs="Times New Roman"/>
          <w:sz w:val="24"/>
          <w:szCs w:val="24"/>
        </w:rPr>
        <w:t>在行采家（https://www.gec123.com）上发布成交结果</w:t>
      </w:r>
      <w:r>
        <w:rPr>
          <w:rFonts w:hint="default" w:ascii="Times New Roman" w:hAnsi="Times New Roman" w:eastAsia="方正仿宋_GBK" w:cs="Times New Roman"/>
          <w:sz w:val="24"/>
          <w:szCs w:val="24"/>
          <w:lang w:val="en-US" w:eastAsia="zh-CN"/>
        </w:rPr>
        <w:t>公告</w:t>
      </w:r>
      <w:r>
        <w:rPr>
          <w:rFonts w:hint="default" w:ascii="Times New Roman" w:hAnsi="Times New Roman" w:eastAsia="方正仿宋_GBK" w:cs="Times New Roman"/>
          <w:sz w:val="24"/>
          <w:szCs w:val="24"/>
        </w:rPr>
        <w:t>。</w:t>
      </w:r>
    </w:p>
    <w:p w14:paraId="31C4834A">
      <w:pPr>
        <w:pageBreakBefore w:val="0"/>
        <w:widowControl w:val="0"/>
        <w:kinsoku/>
        <w:wordWrap/>
        <w:overflowPunct/>
        <w:topLinePunct w:val="0"/>
        <w:autoSpaceDE/>
        <w:autoSpaceDN/>
        <w:bidi w:val="0"/>
        <w:adjustRightInd/>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（二）结果公告发出同时，采购人将以书面形式发出《成交通知书》。《成交通知书》一经发出即发生法律效力。</w:t>
      </w:r>
    </w:p>
    <w:p w14:paraId="441E1AE1">
      <w:pPr>
        <w:pageBreakBefore w:val="0"/>
        <w:widowControl w:val="0"/>
        <w:kinsoku/>
        <w:wordWrap/>
        <w:overflowPunct/>
        <w:topLinePunct w:val="0"/>
        <w:autoSpaceDE/>
        <w:autoSpaceDN/>
        <w:bidi w:val="0"/>
        <w:adjustRightInd/>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（三）《成交通知书》将作为签订合同的依据。</w:t>
      </w:r>
    </w:p>
    <w:p w14:paraId="1F7C05FF">
      <w:pPr>
        <w:pStyle w:val="4"/>
        <w:pageBreakBefore w:val="0"/>
        <w:widowControl w:val="0"/>
        <w:kinsoku/>
        <w:wordWrap/>
        <w:overflowPunct/>
        <w:topLinePunct w:val="0"/>
        <w:autoSpaceDE/>
        <w:autoSpaceDN/>
        <w:bidi w:val="0"/>
        <w:adjustRightInd/>
        <w:spacing w:before="0" w:after="0" w:line="400" w:lineRule="exact"/>
        <w:textAlignment w:val="auto"/>
        <w:rPr>
          <w:rFonts w:hint="default" w:ascii="Times New Roman" w:hAnsi="Times New Roman" w:eastAsia="方正仿宋_GBK" w:cs="Times New Roman"/>
          <w:sz w:val="24"/>
          <w:szCs w:val="24"/>
        </w:rPr>
      </w:pPr>
      <w:bookmarkStart w:id="86" w:name="_Toc28367"/>
      <w:bookmarkStart w:id="87" w:name="_Toc26955586"/>
      <w:r>
        <w:rPr>
          <w:rFonts w:hint="default" w:ascii="Times New Roman" w:hAnsi="Times New Roman" w:eastAsia="方正仿宋_GBK" w:cs="Times New Roman"/>
          <w:sz w:val="24"/>
          <w:szCs w:val="24"/>
          <w:lang w:val="en-US" w:eastAsia="zh-CN"/>
        </w:rPr>
        <w:t>六</w:t>
      </w:r>
      <w:r>
        <w:rPr>
          <w:rFonts w:hint="default" w:ascii="Times New Roman" w:hAnsi="Times New Roman" w:eastAsia="方正仿宋_GBK" w:cs="Times New Roman"/>
          <w:sz w:val="24"/>
          <w:szCs w:val="24"/>
        </w:rPr>
        <w:t>、签订合同</w:t>
      </w:r>
      <w:bookmarkEnd w:id="86"/>
      <w:bookmarkEnd w:id="87"/>
    </w:p>
    <w:p w14:paraId="476704E7">
      <w:pPr>
        <w:pageBreakBefore w:val="0"/>
        <w:widowControl w:val="0"/>
        <w:kinsoku/>
        <w:wordWrap/>
        <w:overflowPunct/>
        <w:topLinePunct w:val="0"/>
        <w:autoSpaceDE/>
        <w:autoSpaceDN/>
        <w:bidi w:val="0"/>
        <w:adjustRightInd/>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（一）采购人应当自成交通知书发出之日起三十日内，按照</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文件和成交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响应文件的约定，与成交</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签订书面合同。所签订的合同不得对</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文件和</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的响应文件作实质性修改。</w:t>
      </w:r>
    </w:p>
    <w:p w14:paraId="6FB2D870">
      <w:pPr>
        <w:pageBreakBefore w:val="0"/>
        <w:widowControl w:val="0"/>
        <w:kinsoku/>
        <w:wordWrap/>
        <w:overflowPunct/>
        <w:topLinePunct w:val="0"/>
        <w:autoSpaceDE/>
        <w:autoSpaceDN/>
        <w:bidi w:val="0"/>
        <w:adjustRightInd/>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的响应文件及澄清文件等，均为签订采购合同的依据。</w:t>
      </w:r>
    </w:p>
    <w:p w14:paraId="3A0A6EAF">
      <w:pPr>
        <w:pageBreakBefore w:val="0"/>
        <w:widowControl w:val="0"/>
        <w:kinsoku/>
        <w:wordWrap/>
        <w:overflowPunct/>
        <w:topLinePunct w:val="0"/>
        <w:autoSpaceDE/>
        <w:autoSpaceDN/>
        <w:bidi w:val="0"/>
        <w:adjustRightInd/>
        <w:spacing w:line="400" w:lineRule="exact"/>
        <w:ind w:firstLine="360" w:firstLineChars="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szCs w:val="24"/>
        </w:rPr>
        <w:t>）合同生效条款由供需双方约定，法律、行政法规规定应当办理批准、登记等手续后生效的合同，依照其规定。</w:t>
      </w:r>
    </w:p>
    <w:p w14:paraId="518F9B64">
      <w:pPr>
        <w:snapToGrid w:val="0"/>
        <w:spacing w:line="360" w:lineRule="auto"/>
        <w:ind w:firstLine="570"/>
        <w:rPr>
          <w:rFonts w:hint="default" w:ascii="Times New Roman" w:hAnsi="Times New Roman" w:cs="Times New Roman"/>
          <w:sz w:val="24"/>
          <w:szCs w:val="24"/>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27F290ED">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sz w:val="36"/>
          <w:szCs w:val="30"/>
        </w:rPr>
      </w:pPr>
      <w:bookmarkStart w:id="88" w:name="_Hlt41879464"/>
      <w:bookmarkEnd w:id="88"/>
      <w:bookmarkStart w:id="89" w:name="_Toc485049273"/>
      <w:bookmarkStart w:id="90" w:name="_Toc24071"/>
      <w:bookmarkStart w:id="91" w:name="_Toc13100"/>
      <w:r>
        <w:rPr>
          <w:rFonts w:hint="default" w:ascii="Times New Roman" w:hAnsi="Times New Roman" w:eastAsia="方正小标宋_GBK" w:cs="Times New Roman"/>
          <w:sz w:val="36"/>
          <w:szCs w:val="30"/>
        </w:rPr>
        <w:t>第六篇  合同条款</w:t>
      </w:r>
      <w:bookmarkEnd w:id="89"/>
      <w:r>
        <w:rPr>
          <w:rFonts w:hint="default" w:ascii="Times New Roman" w:hAnsi="Times New Roman" w:eastAsia="方正小标宋_GBK" w:cs="Times New Roman"/>
          <w:sz w:val="36"/>
          <w:szCs w:val="30"/>
          <w:lang w:val="en-US" w:eastAsia="zh-CN"/>
        </w:rPr>
        <w:t>及格式</w:t>
      </w:r>
      <w:bookmarkEnd w:id="90"/>
      <w:bookmarkEnd w:id="91"/>
    </w:p>
    <w:p w14:paraId="20564D1E">
      <w:pPr>
        <w:rPr>
          <w:rFonts w:hint="default" w:ascii="Times New Roman" w:hAnsi="Times New Roman" w:eastAsia="方正仿宋_GBK" w:cs="Times New Roman"/>
          <w:b/>
          <w:bCs/>
          <w:color w:val="auto"/>
          <w:spacing w:val="-14"/>
          <w:sz w:val="24"/>
          <w:szCs w:val="24"/>
        </w:rPr>
      </w:pPr>
      <w:r>
        <w:rPr>
          <w:rFonts w:hint="default" w:ascii="Times New Roman" w:hAnsi="Times New Roman" w:eastAsia="仿宋" w:cs="Times New Roman"/>
          <w:b/>
          <w:bCs/>
          <w:color w:val="auto"/>
          <w:sz w:val="24"/>
          <w:szCs w:val="24"/>
        </w:rPr>
        <w:t>本合同为参考版本。</w:t>
      </w:r>
    </w:p>
    <w:p w14:paraId="0BD9622A">
      <w:pPr>
        <w:snapToGrid w:val="0"/>
        <w:spacing w:line="380" w:lineRule="exact"/>
        <w:jc w:val="center"/>
        <w:rPr>
          <w:rFonts w:hint="default" w:ascii="Times New Roman" w:hAnsi="Times New Roman" w:eastAsia="方正仿宋_GBK" w:cs="Times New Roman"/>
          <w:b/>
          <w:bCs/>
          <w:color w:val="auto"/>
          <w:spacing w:val="-14"/>
          <w:sz w:val="24"/>
          <w:szCs w:val="24"/>
        </w:rPr>
      </w:pPr>
      <w:r>
        <w:rPr>
          <w:rFonts w:hint="default" w:ascii="Times New Roman" w:hAnsi="Times New Roman" w:eastAsia="方正仿宋_GBK" w:cs="Times New Roman"/>
          <w:b/>
          <w:bCs/>
          <w:color w:val="auto"/>
          <w:spacing w:val="-14"/>
          <w:sz w:val="24"/>
          <w:szCs w:val="24"/>
        </w:rPr>
        <w:t>采购合同（参考格式）</w:t>
      </w:r>
    </w:p>
    <w:p w14:paraId="1557BB78">
      <w:pPr>
        <w:spacing w:line="50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甲方（需方）：___________________________      计价单位：____________</w:t>
      </w:r>
    </w:p>
    <w:p w14:paraId="23F5E82E">
      <w:pPr>
        <w:spacing w:line="50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乙方（供方）：___________________________      计量单位：_____________</w:t>
      </w:r>
    </w:p>
    <w:p w14:paraId="41610C4C">
      <w:pPr>
        <w:spacing w:line="50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262"/>
        <w:gridCol w:w="984"/>
        <w:gridCol w:w="589"/>
        <w:gridCol w:w="709"/>
        <w:gridCol w:w="1134"/>
        <w:gridCol w:w="1559"/>
        <w:gridCol w:w="1567"/>
        <w:gridCol w:w="15"/>
      </w:tblGrid>
      <w:tr w14:paraId="170B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809" w:type="dxa"/>
            <w:noWrap w:val="0"/>
            <w:vAlign w:val="center"/>
          </w:tcPr>
          <w:p w14:paraId="24071094">
            <w:pPr>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项目名称</w:t>
            </w:r>
          </w:p>
        </w:tc>
        <w:tc>
          <w:tcPr>
            <w:tcW w:w="1262" w:type="dxa"/>
            <w:noWrap w:val="0"/>
            <w:vAlign w:val="center"/>
          </w:tcPr>
          <w:p w14:paraId="1C03F814">
            <w:pPr>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规格型号</w:t>
            </w:r>
          </w:p>
        </w:tc>
        <w:tc>
          <w:tcPr>
            <w:tcW w:w="984" w:type="dxa"/>
            <w:noWrap w:val="0"/>
            <w:vAlign w:val="center"/>
          </w:tcPr>
          <w:p w14:paraId="726CDD76">
            <w:pPr>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数量</w:t>
            </w:r>
          </w:p>
        </w:tc>
        <w:tc>
          <w:tcPr>
            <w:tcW w:w="1298" w:type="dxa"/>
            <w:gridSpan w:val="2"/>
            <w:noWrap w:val="0"/>
            <w:vAlign w:val="center"/>
          </w:tcPr>
          <w:p w14:paraId="46CFD7B0">
            <w:pPr>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综合单价</w:t>
            </w:r>
          </w:p>
        </w:tc>
        <w:tc>
          <w:tcPr>
            <w:tcW w:w="1134" w:type="dxa"/>
            <w:noWrap w:val="0"/>
            <w:vAlign w:val="center"/>
          </w:tcPr>
          <w:p w14:paraId="1D49705E">
            <w:pPr>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总价</w:t>
            </w:r>
          </w:p>
        </w:tc>
        <w:tc>
          <w:tcPr>
            <w:tcW w:w="1559" w:type="dxa"/>
            <w:noWrap w:val="0"/>
            <w:vAlign w:val="center"/>
          </w:tcPr>
          <w:p w14:paraId="00F71F60">
            <w:pPr>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交货时间</w:t>
            </w:r>
          </w:p>
        </w:tc>
        <w:tc>
          <w:tcPr>
            <w:tcW w:w="1567" w:type="dxa"/>
            <w:noWrap w:val="0"/>
            <w:vAlign w:val="center"/>
          </w:tcPr>
          <w:p w14:paraId="0BF7C968">
            <w:pPr>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交货地点</w:t>
            </w:r>
          </w:p>
        </w:tc>
      </w:tr>
      <w:tr w14:paraId="5160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809" w:type="dxa"/>
            <w:noWrap w:val="0"/>
            <w:vAlign w:val="center"/>
          </w:tcPr>
          <w:p w14:paraId="56465AF5">
            <w:pPr>
              <w:spacing w:line="240" w:lineRule="atLeast"/>
              <w:jc w:val="center"/>
              <w:rPr>
                <w:rFonts w:hint="default" w:ascii="Times New Roman" w:hAnsi="Times New Roman" w:eastAsia="方正仿宋_GBK" w:cs="Times New Roman"/>
                <w:sz w:val="24"/>
                <w:szCs w:val="24"/>
              </w:rPr>
            </w:pPr>
          </w:p>
        </w:tc>
        <w:tc>
          <w:tcPr>
            <w:tcW w:w="1262" w:type="dxa"/>
            <w:noWrap w:val="0"/>
            <w:vAlign w:val="center"/>
          </w:tcPr>
          <w:p w14:paraId="773DE500">
            <w:pPr>
              <w:spacing w:line="240" w:lineRule="atLeast"/>
              <w:jc w:val="center"/>
              <w:rPr>
                <w:rFonts w:hint="default" w:ascii="Times New Roman" w:hAnsi="Times New Roman" w:eastAsia="方正仿宋_GBK" w:cs="Times New Roman"/>
                <w:sz w:val="24"/>
                <w:szCs w:val="24"/>
              </w:rPr>
            </w:pPr>
          </w:p>
        </w:tc>
        <w:tc>
          <w:tcPr>
            <w:tcW w:w="984" w:type="dxa"/>
            <w:noWrap w:val="0"/>
            <w:vAlign w:val="center"/>
          </w:tcPr>
          <w:p w14:paraId="5F7F7689">
            <w:pPr>
              <w:spacing w:line="240" w:lineRule="atLeast"/>
              <w:jc w:val="center"/>
              <w:rPr>
                <w:rFonts w:hint="default" w:ascii="Times New Roman" w:hAnsi="Times New Roman" w:eastAsia="方正仿宋_GBK" w:cs="Times New Roman"/>
                <w:sz w:val="24"/>
                <w:szCs w:val="24"/>
              </w:rPr>
            </w:pPr>
          </w:p>
        </w:tc>
        <w:tc>
          <w:tcPr>
            <w:tcW w:w="1298" w:type="dxa"/>
            <w:gridSpan w:val="2"/>
            <w:noWrap w:val="0"/>
            <w:vAlign w:val="center"/>
          </w:tcPr>
          <w:p w14:paraId="5FF7693C">
            <w:pPr>
              <w:spacing w:line="240" w:lineRule="atLeast"/>
              <w:jc w:val="center"/>
              <w:rPr>
                <w:rFonts w:hint="default" w:ascii="Times New Roman" w:hAnsi="Times New Roman" w:eastAsia="方正仿宋_GBK" w:cs="Times New Roman"/>
                <w:sz w:val="24"/>
                <w:szCs w:val="24"/>
              </w:rPr>
            </w:pPr>
          </w:p>
        </w:tc>
        <w:tc>
          <w:tcPr>
            <w:tcW w:w="1134" w:type="dxa"/>
            <w:noWrap w:val="0"/>
            <w:vAlign w:val="center"/>
          </w:tcPr>
          <w:p w14:paraId="22962D45">
            <w:pPr>
              <w:spacing w:line="240" w:lineRule="atLeast"/>
              <w:jc w:val="center"/>
              <w:rPr>
                <w:rFonts w:hint="default" w:ascii="Times New Roman" w:hAnsi="Times New Roman" w:eastAsia="方正仿宋_GBK" w:cs="Times New Roman"/>
                <w:sz w:val="24"/>
                <w:szCs w:val="24"/>
              </w:rPr>
            </w:pPr>
          </w:p>
        </w:tc>
        <w:tc>
          <w:tcPr>
            <w:tcW w:w="1559" w:type="dxa"/>
            <w:noWrap w:val="0"/>
            <w:vAlign w:val="center"/>
          </w:tcPr>
          <w:p w14:paraId="3296837A">
            <w:pPr>
              <w:spacing w:line="240" w:lineRule="atLeast"/>
              <w:jc w:val="center"/>
              <w:rPr>
                <w:rFonts w:hint="default" w:ascii="Times New Roman" w:hAnsi="Times New Roman" w:eastAsia="方正仿宋_GBK" w:cs="Times New Roman"/>
                <w:sz w:val="24"/>
                <w:szCs w:val="24"/>
              </w:rPr>
            </w:pPr>
          </w:p>
        </w:tc>
        <w:tc>
          <w:tcPr>
            <w:tcW w:w="1567" w:type="dxa"/>
            <w:noWrap w:val="0"/>
            <w:vAlign w:val="center"/>
          </w:tcPr>
          <w:p w14:paraId="0D0B3142">
            <w:pPr>
              <w:spacing w:line="240" w:lineRule="atLeast"/>
              <w:jc w:val="center"/>
              <w:rPr>
                <w:rFonts w:hint="default" w:ascii="Times New Roman" w:hAnsi="Times New Roman" w:eastAsia="方正仿宋_GBK" w:cs="Times New Roman"/>
                <w:sz w:val="24"/>
                <w:szCs w:val="24"/>
              </w:rPr>
            </w:pPr>
          </w:p>
        </w:tc>
      </w:tr>
      <w:tr w14:paraId="21B1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809" w:type="dxa"/>
            <w:noWrap w:val="0"/>
            <w:vAlign w:val="center"/>
          </w:tcPr>
          <w:p w14:paraId="5A418870">
            <w:pPr>
              <w:spacing w:line="240" w:lineRule="atLeast"/>
              <w:jc w:val="center"/>
              <w:rPr>
                <w:rFonts w:hint="default" w:ascii="Times New Roman" w:hAnsi="Times New Roman" w:eastAsia="方正仿宋_GBK" w:cs="Times New Roman"/>
                <w:sz w:val="24"/>
                <w:szCs w:val="24"/>
              </w:rPr>
            </w:pPr>
          </w:p>
        </w:tc>
        <w:tc>
          <w:tcPr>
            <w:tcW w:w="1262" w:type="dxa"/>
            <w:noWrap w:val="0"/>
            <w:vAlign w:val="center"/>
          </w:tcPr>
          <w:p w14:paraId="79A2B893">
            <w:pPr>
              <w:spacing w:line="240" w:lineRule="atLeast"/>
              <w:jc w:val="center"/>
              <w:rPr>
                <w:rFonts w:hint="default" w:ascii="Times New Roman" w:hAnsi="Times New Roman" w:eastAsia="方正仿宋_GBK" w:cs="Times New Roman"/>
                <w:sz w:val="24"/>
                <w:szCs w:val="24"/>
              </w:rPr>
            </w:pPr>
          </w:p>
        </w:tc>
        <w:tc>
          <w:tcPr>
            <w:tcW w:w="984" w:type="dxa"/>
            <w:noWrap w:val="0"/>
            <w:vAlign w:val="center"/>
          </w:tcPr>
          <w:p w14:paraId="7B4EC079">
            <w:pPr>
              <w:spacing w:line="240" w:lineRule="atLeast"/>
              <w:jc w:val="center"/>
              <w:rPr>
                <w:rFonts w:hint="default" w:ascii="Times New Roman" w:hAnsi="Times New Roman" w:eastAsia="方正仿宋_GBK" w:cs="Times New Roman"/>
                <w:sz w:val="24"/>
                <w:szCs w:val="24"/>
              </w:rPr>
            </w:pPr>
          </w:p>
        </w:tc>
        <w:tc>
          <w:tcPr>
            <w:tcW w:w="1298" w:type="dxa"/>
            <w:gridSpan w:val="2"/>
            <w:noWrap w:val="0"/>
            <w:vAlign w:val="center"/>
          </w:tcPr>
          <w:p w14:paraId="2C57AC28">
            <w:pPr>
              <w:spacing w:line="240" w:lineRule="atLeast"/>
              <w:jc w:val="center"/>
              <w:rPr>
                <w:rFonts w:hint="default" w:ascii="Times New Roman" w:hAnsi="Times New Roman" w:eastAsia="方正仿宋_GBK" w:cs="Times New Roman"/>
                <w:sz w:val="24"/>
                <w:szCs w:val="24"/>
              </w:rPr>
            </w:pPr>
          </w:p>
        </w:tc>
        <w:tc>
          <w:tcPr>
            <w:tcW w:w="1134" w:type="dxa"/>
            <w:noWrap w:val="0"/>
            <w:vAlign w:val="center"/>
          </w:tcPr>
          <w:p w14:paraId="7047FD49">
            <w:pPr>
              <w:spacing w:line="240" w:lineRule="atLeast"/>
              <w:jc w:val="center"/>
              <w:rPr>
                <w:rFonts w:hint="default" w:ascii="Times New Roman" w:hAnsi="Times New Roman" w:eastAsia="方正仿宋_GBK" w:cs="Times New Roman"/>
                <w:sz w:val="24"/>
                <w:szCs w:val="24"/>
              </w:rPr>
            </w:pPr>
          </w:p>
        </w:tc>
        <w:tc>
          <w:tcPr>
            <w:tcW w:w="1559" w:type="dxa"/>
            <w:noWrap w:val="0"/>
            <w:vAlign w:val="center"/>
          </w:tcPr>
          <w:p w14:paraId="452D15CF">
            <w:pPr>
              <w:spacing w:line="240" w:lineRule="atLeast"/>
              <w:jc w:val="center"/>
              <w:rPr>
                <w:rFonts w:hint="default" w:ascii="Times New Roman" w:hAnsi="Times New Roman" w:eastAsia="方正仿宋_GBK" w:cs="Times New Roman"/>
                <w:sz w:val="24"/>
                <w:szCs w:val="24"/>
              </w:rPr>
            </w:pPr>
          </w:p>
        </w:tc>
        <w:tc>
          <w:tcPr>
            <w:tcW w:w="1567" w:type="dxa"/>
            <w:noWrap w:val="0"/>
            <w:vAlign w:val="center"/>
          </w:tcPr>
          <w:p w14:paraId="37679B10">
            <w:pPr>
              <w:spacing w:line="240" w:lineRule="atLeast"/>
              <w:jc w:val="center"/>
              <w:rPr>
                <w:rFonts w:hint="default" w:ascii="Times New Roman" w:hAnsi="Times New Roman" w:eastAsia="方正仿宋_GBK" w:cs="Times New Roman"/>
                <w:sz w:val="24"/>
                <w:szCs w:val="24"/>
              </w:rPr>
            </w:pPr>
          </w:p>
        </w:tc>
      </w:tr>
      <w:tr w14:paraId="7B67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8"/>
            <w:noWrap w:val="0"/>
            <w:vAlign w:val="center"/>
          </w:tcPr>
          <w:p w14:paraId="077C3CED">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合计人民币（小写）：</w:t>
            </w:r>
          </w:p>
        </w:tc>
      </w:tr>
      <w:tr w14:paraId="06E4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8"/>
            <w:noWrap w:val="0"/>
            <w:vAlign w:val="center"/>
          </w:tcPr>
          <w:p w14:paraId="6A2CF2D0">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合计人民币（大写）：</w:t>
            </w:r>
          </w:p>
        </w:tc>
      </w:tr>
      <w:tr w14:paraId="2460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03" w:hRule="atLeast"/>
        </w:trPr>
        <w:tc>
          <w:tcPr>
            <w:tcW w:w="9613" w:type="dxa"/>
            <w:gridSpan w:val="8"/>
            <w:noWrap w:val="0"/>
            <w:vAlign w:val="top"/>
          </w:tcPr>
          <w:p w14:paraId="28D49A29">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一、技术及质量要求</w:t>
            </w:r>
          </w:p>
        </w:tc>
      </w:tr>
      <w:tr w14:paraId="2B40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628" w:type="dxa"/>
            <w:gridSpan w:val="9"/>
            <w:noWrap w:val="0"/>
            <w:vAlign w:val="top"/>
          </w:tcPr>
          <w:p w14:paraId="33395B65">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二、商务要求</w:t>
            </w:r>
          </w:p>
        </w:tc>
      </w:tr>
      <w:tr w14:paraId="5649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9"/>
            <w:noWrap w:val="0"/>
            <w:vAlign w:val="top"/>
          </w:tcPr>
          <w:p w14:paraId="0CCC9686">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三、付款方式：</w:t>
            </w:r>
          </w:p>
          <w:p w14:paraId="13419F2A">
            <w:pPr>
              <w:pStyle w:val="32"/>
              <w:spacing w:line="240" w:lineRule="atLeast"/>
              <w:rPr>
                <w:rFonts w:hint="default" w:ascii="Times New Roman" w:hAnsi="Times New Roman" w:eastAsia="方正仿宋_GBK" w:cs="Times New Roman"/>
                <w:sz w:val="24"/>
                <w:szCs w:val="24"/>
              </w:rPr>
            </w:pPr>
          </w:p>
        </w:tc>
      </w:tr>
      <w:tr w14:paraId="0BA8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9"/>
            <w:noWrap w:val="0"/>
            <w:vAlign w:val="top"/>
          </w:tcPr>
          <w:p w14:paraId="4A30986E">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四、履约保证金：</w:t>
            </w:r>
          </w:p>
          <w:p w14:paraId="6146B081">
            <w:pPr>
              <w:spacing w:line="240" w:lineRule="atLeast"/>
              <w:rPr>
                <w:rFonts w:hint="default" w:ascii="Times New Roman" w:hAnsi="Times New Roman" w:eastAsia="方正仿宋_GBK" w:cs="Times New Roman"/>
                <w:sz w:val="24"/>
                <w:szCs w:val="24"/>
              </w:rPr>
            </w:pPr>
          </w:p>
        </w:tc>
      </w:tr>
      <w:tr w14:paraId="2E7A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9"/>
            <w:noWrap w:val="0"/>
            <w:vAlign w:val="top"/>
          </w:tcPr>
          <w:p w14:paraId="5A80FC51">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五、违约责任：</w:t>
            </w:r>
          </w:p>
          <w:p w14:paraId="48312358">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按《中华人民共和国民法典》执行，或按双方约定。</w:t>
            </w:r>
          </w:p>
        </w:tc>
      </w:tr>
      <w:tr w14:paraId="311C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9"/>
            <w:noWrap w:val="0"/>
            <w:vAlign w:val="top"/>
          </w:tcPr>
          <w:p w14:paraId="46E23837">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六、其他约定事项：</w:t>
            </w:r>
          </w:p>
          <w:p w14:paraId="65528535">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1.采购文件及其澄清文件、</w:t>
            </w:r>
            <w:r>
              <w:rPr>
                <w:rFonts w:hint="default" w:ascii="Times New Roman" w:hAnsi="Times New Roman" w:eastAsia="方正仿宋_GBK" w:cs="Times New Roman"/>
                <w:sz w:val="24"/>
                <w:szCs w:val="24"/>
                <w:lang w:val="en-US" w:eastAsia="zh-CN"/>
              </w:rPr>
              <w:t>响应</w:t>
            </w:r>
            <w:r>
              <w:rPr>
                <w:rFonts w:hint="default" w:ascii="Times New Roman" w:hAnsi="Times New Roman" w:eastAsia="方正仿宋_GBK" w:cs="Times New Roman"/>
                <w:sz w:val="24"/>
                <w:szCs w:val="24"/>
              </w:rPr>
              <w:t>文件和承诺是本合同不可分割的部分。</w:t>
            </w:r>
          </w:p>
          <w:p w14:paraId="4E8F009A">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2.本合同如发生争议由双方协商解决，协商不成向需方所在人民法院提请诉讼。</w:t>
            </w:r>
          </w:p>
          <w:p w14:paraId="4BD6B86E">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3.本合同一式__份， 需方__份，供方__份，具同等法律效力。</w:t>
            </w:r>
          </w:p>
          <w:p w14:paraId="1D2A6B70">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4.其他：</w:t>
            </w:r>
          </w:p>
        </w:tc>
      </w:tr>
      <w:tr w14:paraId="0E41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4"/>
            <w:noWrap w:val="0"/>
            <w:vAlign w:val="top"/>
          </w:tcPr>
          <w:p w14:paraId="08BC6FDF">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需方：</w:t>
            </w:r>
          </w:p>
          <w:p w14:paraId="572A5F36">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w:t>
            </w:r>
          </w:p>
          <w:p w14:paraId="64F4A14C">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联系电话：</w:t>
            </w:r>
          </w:p>
          <w:p w14:paraId="3D183FF7">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授权代表：</w:t>
            </w:r>
          </w:p>
        </w:tc>
        <w:tc>
          <w:tcPr>
            <w:tcW w:w="4984" w:type="dxa"/>
            <w:gridSpan w:val="5"/>
            <w:noWrap w:val="0"/>
            <w:vAlign w:val="top"/>
          </w:tcPr>
          <w:p w14:paraId="386A494D">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供方：</w:t>
            </w:r>
          </w:p>
          <w:p w14:paraId="3D529103">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w:t>
            </w:r>
          </w:p>
          <w:p w14:paraId="51E3B779">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w:t>
            </w:r>
          </w:p>
          <w:p w14:paraId="5633FD13">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传真：</w:t>
            </w:r>
          </w:p>
          <w:p w14:paraId="1A1B5885">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开户银行：</w:t>
            </w:r>
          </w:p>
          <w:p w14:paraId="5B10ACB6">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账号：</w:t>
            </w:r>
          </w:p>
          <w:p w14:paraId="28D15E38">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授权代表：</w:t>
            </w:r>
          </w:p>
          <w:p w14:paraId="164F2E18">
            <w:pPr>
              <w:widowControl/>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（本栏请用计算机打印以便于准确付款）</w:t>
            </w:r>
          </w:p>
        </w:tc>
      </w:tr>
      <w:tr w14:paraId="6E76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9"/>
            <w:noWrap w:val="0"/>
            <w:vAlign w:val="top"/>
          </w:tcPr>
          <w:p w14:paraId="5AB40147">
            <w:pPr>
              <w:spacing w:line="240" w:lineRule="atLeas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p>
          <w:p w14:paraId="3EB11ED7">
            <w:pPr>
              <w:spacing w:line="240" w:lineRule="atLeast"/>
              <w:rPr>
                <w:rFonts w:hint="default" w:ascii="Times New Roman" w:hAnsi="Times New Roman" w:eastAsia="方正仿宋_GBK" w:cs="Times New Roman"/>
                <w:sz w:val="24"/>
                <w:szCs w:val="24"/>
              </w:rPr>
            </w:pPr>
          </w:p>
          <w:p w14:paraId="3AA026D8">
            <w:pPr>
              <w:spacing w:line="240" w:lineRule="atLeast"/>
              <w:rPr>
                <w:rFonts w:hint="default" w:ascii="Times New Roman" w:hAnsi="Times New Roman" w:eastAsia="方正仿宋_GBK" w:cs="Times New Roman"/>
                <w:sz w:val="24"/>
                <w:szCs w:val="24"/>
              </w:rPr>
            </w:pPr>
          </w:p>
        </w:tc>
      </w:tr>
    </w:tbl>
    <w:p w14:paraId="09FC7099">
      <w:pPr>
        <w:tabs>
          <w:tab w:val="left" w:pos="9000"/>
        </w:tabs>
        <w:spacing w:line="276" w:lineRule="auto"/>
        <w:jc w:val="center"/>
        <w:rPr>
          <w:rFonts w:hint="default" w:ascii="Times New Roman" w:hAnsi="Times New Roman" w:eastAsia="仿宋" w:cs="Times New Roman"/>
          <w:color w:val="auto"/>
        </w:rPr>
        <w:sectPr>
          <w:pgSz w:w="11907" w:h="16840"/>
          <w:pgMar w:top="1134" w:right="1191" w:bottom="1134" w:left="1304" w:header="680" w:footer="680" w:gutter="0"/>
          <w:pgNumType w:fmt="numberInDash"/>
          <w:cols w:space="720" w:num="1"/>
          <w:docGrid w:linePitch="312" w:charSpace="0"/>
        </w:sectPr>
      </w:pPr>
      <w:r>
        <w:rPr>
          <w:rFonts w:hint="default" w:ascii="Times New Roman" w:hAnsi="Times New Roman" w:eastAsia="方正仿宋_GBK" w:cs="Times New Roman"/>
          <w:color w:val="auto"/>
          <w:sz w:val="24"/>
          <w:szCs w:val="24"/>
        </w:rPr>
        <w:t>签约时间：           年   月   日      签约地</w:t>
      </w:r>
    </w:p>
    <w:p w14:paraId="32FAF495">
      <w:pPr>
        <w:rPr>
          <w:rFonts w:hint="default" w:ascii="Times New Roman" w:hAnsi="Times New Roman" w:eastAsia="仿宋" w:cs="Times New Roman"/>
          <w:color w:val="auto"/>
          <w:sz w:val="24"/>
        </w:rPr>
      </w:pPr>
    </w:p>
    <w:p w14:paraId="41B2675C">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sz w:val="36"/>
          <w:szCs w:val="30"/>
        </w:rPr>
      </w:pPr>
      <w:bookmarkStart w:id="92" w:name="_Toc15809"/>
      <w:bookmarkStart w:id="93" w:name="_Toc7605"/>
      <w:bookmarkStart w:id="94" w:name="_Toc27521"/>
      <w:bookmarkStart w:id="95" w:name="_Toc6342"/>
      <w:bookmarkStart w:id="96" w:name="_Toc19195"/>
      <w:bookmarkStart w:id="97" w:name="_Toc9338"/>
      <w:bookmarkStart w:id="98" w:name="_Toc429"/>
      <w:bookmarkStart w:id="99" w:name="_Toc16621"/>
      <w:bookmarkStart w:id="100" w:name="_Toc23212"/>
      <w:bookmarkStart w:id="101" w:name="_Toc23433"/>
      <w:bookmarkStart w:id="102" w:name="_Toc5150"/>
      <w:bookmarkStart w:id="103" w:name="_Toc76462349"/>
      <w:bookmarkStart w:id="104" w:name="_Toc16351"/>
      <w:bookmarkStart w:id="105" w:name="_Toc17879"/>
      <w:bookmarkStart w:id="106" w:name="_Toc2705"/>
      <w:bookmarkStart w:id="107" w:name="_Toc2393"/>
      <w:bookmarkStart w:id="108" w:name="_Toc11195"/>
      <w:bookmarkStart w:id="109" w:name="_Toc23974"/>
      <w:bookmarkStart w:id="110" w:name="_Toc29379"/>
      <w:r>
        <w:rPr>
          <w:rFonts w:hint="default" w:ascii="Times New Roman" w:hAnsi="Times New Roman" w:eastAsia="方正小标宋_GBK" w:cs="Times New Roman"/>
          <w:sz w:val="36"/>
          <w:szCs w:val="30"/>
        </w:rPr>
        <w:t>第七篇  响应文件编制要求</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D9886E4">
      <w:pPr>
        <w:spacing w:line="400" w:lineRule="exact"/>
        <w:ind w:firstLine="480" w:firstLineChars="200"/>
        <w:rPr>
          <w:rFonts w:hint="default" w:ascii="Times New Roman" w:hAnsi="Times New Roman" w:eastAsia="仿宋" w:cs="Times New Roman"/>
          <w:color w:val="auto"/>
          <w:sz w:val="24"/>
          <w:szCs w:val="24"/>
        </w:rPr>
      </w:pPr>
    </w:p>
    <w:p w14:paraId="0C3A131E">
      <w:pPr>
        <w:bidi w:val="0"/>
        <w:spacing w:line="360" w:lineRule="auto"/>
        <w:rPr>
          <w:rFonts w:hint="default" w:ascii="Times New Roman" w:hAnsi="Times New Roman" w:eastAsia="仿宋" w:cs="Times New Roman"/>
          <w:b/>
          <w:bCs/>
        </w:rPr>
      </w:pPr>
    </w:p>
    <w:p w14:paraId="5F64BF23">
      <w:pPr>
        <w:bidi w:val="0"/>
        <w:spacing w:line="360" w:lineRule="auto"/>
        <w:rPr>
          <w:rFonts w:hint="default" w:ascii="Times New Roman" w:hAnsi="Times New Roman" w:eastAsia="方正仿宋_GBK" w:cs="Times New Roman"/>
          <w:b/>
          <w:bCs/>
        </w:rPr>
      </w:pPr>
      <w:r>
        <w:rPr>
          <w:rFonts w:hint="default" w:ascii="Times New Roman" w:hAnsi="Times New Roman" w:eastAsia="方正仿宋_GBK" w:cs="Times New Roman"/>
          <w:b/>
          <w:bCs/>
        </w:rPr>
        <w:t>项目名称：</w:t>
      </w:r>
    </w:p>
    <w:p w14:paraId="50B40EEB">
      <w:pPr>
        <w:spacing w:line="240" w:lineRule="auto"/>
        <w:ind w:firstLine="480"/>
        <w:rPr>
          <w:rFonts w:hint="default" w:ascii="Times New Roman" w:hAnsi="Times New Roman" w:eastAsia="方正仿宋_GBK" w:cs="Times New Roman"/>
        </w:rPr>
      </w:pPr>
    </w:p>
    <w:p w14:paraId="76355501">
      <w:pPr>
        <w:pStyle w:val="250"/>
        <w:rPr>
          <w:rFonts w:hint="default" w:ascii="Times New Roman" w:hAnsi="Times New Roman" w:eastAsia="方正仿宋_GBK" w:cs="Times New Roman"/>
        </w:rPr>
      </w:pPr>
    </w:p>
    <w:p w14:paraId="322C9B46">
      <w:pPr>
        <w:spacing w:line="240" w:lineRule="auto"/>
        <w:jc w:val="both"/>
        <w:rPr>
          <w:rFonts w:hint="default" w:ascii="Times New Roman" w:hAnsi="Times New Roman" w:eastAsia="方正仿宋_GBK" w:cs="Times New Roman"/>
        </w:rPr>
      </w:pPr>
    </w:p>
    <w:p w14:paraId="24CC21CE">
      <w:pPr>
        <w:spacing w:line="240" w:lineRule="auto"/>
        <w:ind w:firstLine="480"/>
        <w:jc w:val="center"/>
        <w:rPr>
          <w:rFonts w:hint="default" w:ascii="Times New Roman" w:hAnsi="Times New Roman" w:eastAsia="方正仿宋_GBK" w:cs="Times New Roman"/>
        </w:rPr>
      </w:pPr>
    </w:p>
    <w:p w14:paraId="29E9DAF9">
      <w:pPr>
        <w:bidi w:val="0"/>
        <w:jc w:val="center"/>
        <w:rPr>
          <w:rFonts w:hint="default" w:ascii="Times New Roman" w:hAnsi="Times New Roman" w:eastAsia="方正仿宋_GBK" w:cs="Times New Roman"/>
          <w:b/>
          <w:bCs/>
          <w:sz w:val="96"/>
          <w:szCs w:val="48"/>
        </w:rPr>
      </w:pPr>
      <w:r>
        <w:rPr>
          <w:rFonts w:hint="default" w:ascii="Times New Roman" w:hAnsi="Times New Roman" w:eastAsia="方正仿宋_GBK" w:cs="Times New Roman"/>
          <w:b/>
          <w:bCs/>
          <w:sz w:val="96"/>
          <w:szCs w:val="48"/>
        </w:rPr>
        <w:t>响</w:t>
      </w:r>
      <w:r>
        <w:rPr>
          <w:rFonts w:hint="default" w:ascii="Times New Roman" w:hAnsi="Times New Roman" w:eastAsia="方正仿宋_GBK" w:cs="Times New Roman"/>
          <w:b/>
          <w:bCs/>
          <w:sz w:val="96"/>
          <w:szCs w:val="48"/>
          <w:lang w:val="en-US" w:eastAsia="zh-CN"/>
        </w:rPr>
        <w:t xml:space="preserve"> </w:t>
      </w:r>
      <w:r>
        <w:rPr>
          <w:rFonts w:hint="default" w:ascii="Times New Roman" w:hAnsi="Times New Roman" w:eastAsia="方正仿宋_GBK" w:cs="Times New Roman"/>
          <w:b/>
          <w:bCs/>
          <w:sz w:val="96"/>
          <w:szCs w:val="48"/>
        </w:rPr>
        <w:t>应</w:t>
      </w:r>
      <w:r>
        <w:rPr>
          <w:rFonts w:hint="default" w:ascii="Times New Roman" w:hAnsi="Times New Roman" w:eastAsia="方正仿宋_GBK" w:cs="Times New Roman"/>
          <w:b/>
          <w:bCs/>
          <w:sz w:val="96"/>
          <w:szCs w:val="48"/>
          <w:lang w:val="en-US" w:eastAsia="zh-CN"/>
        </w:rPr>
        <w:t xml:space="preserve"> </w:t>
      </w:r>
      <w:r>
        <w:rPr>
          <w:rFonts w:hint="default" w:ascii="Times New Roman" w:hAnsi="Times New Roman" w:eastAsia="方正仿宋_GBK" w:cs="Times New Roman"/>
          <w:b/>
          <w:bCs/>
          <w:sz w:val="96"/>
          <w:szCs w:val="48"/>
        </w:rPr>
        <w:t>文</w:t>
      </w:r>
      <w:r>
        <w:rPr>
          <w:rFonts w:hint="default" w:ascii="Times New Roman" w:hAnsi="Times New Roman" w:eastAsia="方正仿宋_GBK" w:cs="Times New Roman"/>
          <w:b/>
          <w:bCs/>
          <w:sz w:val="96"/>
          <w:szCs w:val="48"/>
          <w:lang w:val="en-US" w:eastAsia="zh-CN"/>
        </w:rPr>
        <w:t xml:space="preserve"> </w:t>
      </w:r>
      <w:r>
        <w:rPr>
          <w:rFonts w:hint="default" w:ascii="Times New Roman" w:hAnsi="Times New Roman" w:eastAsia="方正仿宋_GBK" w:cs="Times New Roman"/>
          <w:b/>
          <w:bCs/>
          <w:sz w:val="96"/>
          <w:szCs w:val="48"/>
        </w:rPr>
        <w:t>件</w:t>
      </w:r>
    </w:p>
    <w:p w14:paraId="6411010F">
      <w:pPr>
        <w:rPr>
          <w:rFonts w:hint="default" w:ascii="Times New Roman" w:hAnsi="Times New Roman" w:eastAsia="方正仿宋_GBK" w:cs="Times New Roman"/>
          <w:b/>
          <w:szCs w:val="28"/>
        </w:rPr>
      </w:pPr>
    </w:p>
    <w:p w14:paraId="5D6F01DF">
      <w:pPr>
        <w:rPr>
          <w:rFonts w:hint="default" w:ascii="Times New Roman" w:hAnsi="Times New Roman" w:eastAsia="方正仿宋_GBK" w:cs="Times New Roman"/>
          <w:b/>
          <w:szCs w:val="28"/>
        </w:rPr>
      </w:pPr>
    </w:p>
    <w:p w14:paraId="10BCEFB0">
      <w:pPr>
        <w:ind w:firstLine="643"/>
        <w:rPr>
          <w:rFonts w:hint="default" w:ascii="Times New Roman" w:hAnsi="Times New Roman" w:eastAsia="方正仿宋_GBK" w:cs="Times New Roman"/>
          <w:b/>
          <w:sz w:val="32"/>
          <w:szCs w:val="32"/>
        </w:rPr>
      </w:pPr>
    </w:p>
    <w:p w14:paraId="67FBAF9A">
      <w:pPr>
        <w:ind w:firstLine="643"/>
        <w:rPr>
          <w:rFonts w:hint="default" w:ascii="Times New Roman" w:hAnsi="Times New Roman" w:eastAsia="方正仿宋_GBK" w:cs="Times New Roman"/>
          <w:b/>
          <w:sz w:val="32"/>
          <w:szCs w:val="32"/>
        </w:rPr>
      </w:pPr>
    </w:p>
    <w:p w14:paraId="35939537">
      <w:pPr>
        <w:ind w:firstLine="643"/>
        <w:rPr>
          <w:rFonts w:hint="default" w:ascii="Times New Roman" w:hAnsi="Times New Roman" w:eastAsia="方正仿宋_GBK" w:cs="Times New Roman"/>
          <w:b/>
          <w:sz w:val="32"/>
          <w:szCs w:val="32"/>
        </w:rPr>
      </w:pPr>
    </w:p>
    <w:p w14:paraId="1A6EE337">
      <w:pPr>
        <w:ind w:firstLine="643"/>
        <w:rPr>
          <w:rFonts w:hint="default" w:ascii="Times New Roman" w:hAnsi="Times New Roman" w:eastAsia="方正仿宋_GBK" w:cs="Times New Roman"/>
          <w:b/>
          <w:sz w:val="32"/>
          <w:szCs w:val="32"/>
        </w:rPr>
      </w:pPr>
    </w:p>
    <w:p w14:paraId="555A6A89">
      <w:pPr>
        <w:ind w:firstLine="643"/>
        <w:rPr>
          <w:rFonts w:hint="default" w:ascii="Times New Roman" w:hAnsi="Times New Roman" w:eastAsia="方正仿宋_GBK" w:cs="Times New Roman"/>
          <w:b/>
          <w:sz w:val="32"/>
          <w:szCs w:val="32"/>
        </w:rPr>
      </w:pPr>
    </w:p>
    <w:p w14:paraId="3958DB6F">
      <w:pPr>
        <w:ind w:firstLine="643"/>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供应商名称：</w:t>
      </w:r>
    </w:p>
    <w:p w14:paraId="55EE744B">
      <w:pPr>
        <w:ind w:firstLine="482"/>
        <w:jc w:val="center"/>
        <w:rPr>
          <w:rFonts w:hint="default" w:ascii="Times New Roman" w:hAnsi="Times New Roman" w:eastAsia="方正仿宋_GBK" w:cs="Times New Roman"/>
          <w:b/>
          <w:szCs w:val="28"/>
        </w:rPr>
      </w:pPr>
    </w:p>
    <w:p w14:paraId="6C2EBF60">
      <w:pPr>
        <w:ind w:firstLine="482"/>
        <w:jc w:val="center"/>
        <w:rPr>
          <w:rFonts w:hint="default" w:ascii="Times New Roman" w:hAnsi="Times New Roman" w:eastAsia="方正仿宋_GBK" w:cs="Times New Roman"/>
          <w:b/>
          <w:szCs w:val="28"/>
        </w:rPr>
      </w:pPr>
    </w:p>
    <w:p w14:paraId="7EA54AA4">
      <w:pPr>
        <w:jc w:val="both"/>
        <w:rPr>
          <w:rFonts w:hint="default" w:ascii="Times New Roman" w:hAnsi="Times New Roman" w:eastAsia="方正仿宋_GBK" w:cs="Times New Roman"/>
          <w:b/>
          <w:sz w:val="32"/>
          <w:szCs w:val="32"/>
        </w:rPr>
      </w:pPr>
    </w:p>
    <w:p w14:paraId="230EA2FA">
      <w:pPr>
        <w:jc w:val="both"/>
        <w:rPr>
          <w:rFonts w:hint="default" w:ascii="Times New Roman" w:hAnsi="Times New Roman" w:eastAsia="方正仿宋_GBK" w:cs="Times New Roman"/>
          <w:b/>
          <w:sz w:val="32"/>
          <w:szCs w:val="32"/>
        </w:rPr>
      </w:pPr>
    </w:p>
    <w:p w14:paraId="761AD23D">
      <w:pPr>
        <w:spacing w:line="420" w:lineRule="exact"/>
        <w:ind w:firstLine="643"/>
        <w:jc w:val="center"/>
        <w:rPr>
          <w:rFonts w:hint="default" w:ascii="Times New Roman" w:hAnsi="Times New Roman" w:eastAsia="方正仿宋_GBK" w:cs="Times New Roman"/>
          <w:b/>
          <w:sz w:val="32"/>
          <w:szCs w:val="32"/>
        </w:rPr>
        <w:sectPr>
          <w:headerReference r:id="rId6" w:type="default"/>
          <w:footerReference r:id="rId7" w:type="default"/>
          <w:pgSz w:w="11907" w:h="16840"/>
          <w:pgMar w:top="1361" w:right="1304" w:bottom="1134" w:left="1304" w:header="567" w:footer="992" w:gutter="0"/>
          <w:pgNumType w:fmt="numberInDash"/>
          <w:cols w:space="720" w:num="1"/>
          <w:rtlGutter w:val="0"/>
          <w:docGrid w:linePitch="380" w:charSpace="0"/>
        </w:sectPr>
      </w:pPr>
      <w:r>
        <w:rPr>
          <w:rFonts w:hint="default" w:ascii="Times New Roman" w:hAnsi="Times New Roman" w:eastAsia="方正仿宋_GBK" w:cs="Times New Roman"/>
          <w:b/>
          <w:sz w:val="32"/>
          <w:szCs w:val="32"/>
        </w:rPr>
        <w:t>年   月   日</w:t>
      </w:r>
    </w:p>
    <w:p w14:paraId="1DF0F389">
      <w:pPr>
        <w:keepNext w:val="0"/>
        <w:keepLines w:val="0"/>
        <w:pageBreakBefore w:val="0"/>
        <w:widowControl w:val="0"/>
        <w:kinsoku/>
        <w:wordWrap/>
        <w:overflowPunct/>
        <w:topLinePunct w:val="0"/>
        <w:autoSpaceDE/>
        <w:autoSpaceDN/>
        <w:bidi w:val="0"/>
        <w:adjustRightInd/>
        <w:spacing w:line="500" w:lineRule="exact"/>
        <w:textAlignment w:val="auto"/>
        <w:outlineLvl w:val="9"/>
        <w:rPr>
          <w:rFonts w:hint="default" w:ascii="Times New Roman" w:hAnsi="Times New Roman" w:eastAsia="仿宋" w:cs="Times New Roman"/>
          <w:b/>
          <w:bCs/>
          <w:sz w:val="24"/>
          <w:szCs w:val="24"/>
          <w:highlight w:val="none"/>
        </w:rPr>
      </w:pPr>
      <w:bookmarkStart w:id="111" w:name="_Toc21196"/>
      <w:r>
        <w:rPr>
          <w:rFonts w:hint="default" w:ascii="Times New Roman" w:hAnsi="Times New Roman" w:eastAsia="仿宋" w:cs="Times New Roman"/>
          <w:b/>
          <w:bCs/>
          <w:sz w:val="24"/>
          <w:szCs w:val="24"/>
          <w:highlight w:val="none"/>
        </w:rPr>
        <w:t>一、经济部分</w:t>
      </w:r>
      <w:bookmarkEnd w:id="111"/>
    </w:p>
    <w:p w14:paraId="0FF0CA17">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（一）报价函</w:t>
      </w:r>
    </w:p>
    <w:p w14:paraId="157A1D13">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（二）明细报价表</w:t>
      </w:r>
    </w:p>
    <w:p w14:paraId="66D8A74D">
      <w:pPr>
        <w:keepNext w:val="0"/>
        <w:keepLines w:val="0"/>
        <w:pageBreakBefore w:val="0"/>
        <w:widowControl w:val="0"/>
        <w:kinsoku/>
        <w:wordWrap/>
        <w:overflowPunct/>
        <w:topLinePunct w:val="0"/>
        <w:autoSpaceDE/>
        <w:autoSpaceDN/>
        <w:bidi w:val="0"/>
        <w:adjustRightInd/>
        <w:spacing w:line="500" w:lineRule="exact"/>
        <w:textAlignment w:val="auto"/>
        <w:outlineLvl w:val="9"/>
        <w:rPr>
          <w:rFonts w:hint="default" w:ascii="Times New Roman" w:hAnsi="Times New Roman" w:eastAsia="仿宋" w:cs="Times New Roman"/>
          <w:b/>
          <w:bCs/>
          <w:sz w:val="24"/>
          <w:szCs w:val="24"/>
          <w:highlight w:val="none"/>
          <w:lang w:eastAsia="zh-CN"/>
        </w:rPr>
      </w:pPr>
      <w:bookmarkStart w:id="112" w:name="_Toc31082"/>
      <w:r>
        <w:rPr>
          <w:rFonts w:hint="default" w:ascii="Times New Roman" w:hAnsi="Times New Roman" w:eastAsia="仿宋" w:cs="Times New Roman"/>
          <w:b/>
          <w:bCs/>
          <w:sz w:val="24"/>
          <w:szCs w:val="24"/>
          <w:highlight w:val="none"/>
        </w:rPr>
        <w:t>二、</w:t>
      </w:r>
      <w:r>
        <w:rPr>
          <w:rFonts w:hint="default" w:ascii="Times New Roman" w:hAnsi="Times New Roman" w:eastAsia="仿宋" w:cs="Times New Roman"/>
          <w:b/>
          <w:bCs/>
          <w:sz w:val="24"/>
          <w:szCs w:val="24"/>
          <w:highlight w:val="none"/>
          <w:lang w:val="en-US" w:eastAsia="zh-CN"/>
        </w:rPr>
        <w:t>技术</w:t>
      </w:r>
      <w:r>
        <w:rPr>
          <w:rFonts w:hint="default" w:ascii="Times New Roman" w:hAnsi="Times New Roman" w:eastAsia="仿宋" w:cs="Times New Roman"/>
          <w:b/>
          <w:bCs/>
          <w:sz w:val="24"/>
          <w:szCs w:val="24"/>
          <w:highlight w:val="none"/>
          <w:lang w:eastAsia="zh-CN"/>
        </w:rPr>
        <w:t>部分</w:t>
      </w:r>
      <w:bookmarkEnd w:id="112"/>
    </w:p>
    <w:p w14:paraId="442B77A3">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default" w:ascii="Times New Roman" w:hAnsi="Times New Roman" w:eastAsia="仿宋" w:cs="Times New Roman"/>
          <w:sz w:val="24"/>
          <w:szCs w:val="24"/>
          <w:highlight w:val="none"/>
          <w:lang w:val="en-US"/>
        </w:rPr>
      </w:pPr>
      <w:r>
        <w:rPr>
          <w:rFonts w:hint="default" w:ascii="Times New Roman" w:hAnsi="Times New Roman" w:eastAsia="仿宋" w:cs="Times New Roman"/>
          <w:sz w:val="24"/>
          <w:szCs w:val="24"/>
          <w:highlight w:val="none"/>
        </w:rPr>
        <w:t>（一）</w:t>
      </w:r>
      <w:r>
        <w:rPr>
          <w:rFonts w:hint="default" w:ascii="Times New Roman" w:hAnsi="Times New Roman" w:eastAsia="仿宋" w:cs="Times New Roman"/>
          <w:sz w:val="24"/>
          <w:szCs w:val="24"/>
          <w:highlight w:val="none"/>
          <w:lang w:val="en-US" w:eastAsia="zh-CN"/>
        </w:rPr>
        <w:t>技术响应偏离表</w:t>
      </w:r>
    </w:p>
    <w:p w14:paraId="2D57BB6D">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（二）</w:t>
      </w:r>
      <w:r>
        <w:rPr>
          <w:rFonts w:hint="default" w:ascii="Times New Roman" w:hAnsi="Times New Roman" w:eastAsia="仿宋" w:cs="Times New Roman"/>
          <w:sz w:val="24"/>
          <w:szCs w:val="24"/>
          <w:highlight w:val="none"/>
          <w:lang w:eastAsia="zh-CN"/>
        </w:rPr>
        <w:t>按评审标准中的</w:t>
      </w:r>
      <w:r>
        <w:rPr>
          <w:rFonts w:hint="default" w:ascii="Times New Roman" w:hAnsi="Times New Roman" w:eastAsia="仿宋" w:cs="Times New Roman"/>
          <w:sz w:val="24"/>
          <w:szCs w:val="24"/>
          <w:highlight w:val="none"/>
          <w:lang w:val="en-US" w:eastAsia="zh-CN"/>
        </w:rPr>
        <w:t>技术</w:t>
      </w:r>
      <w:r>
        <w:rPr>
          <w:rFonts w:hint="default" w:ascii="Times New Roman" w:hAnsi="Times New Roman" w:eastAsia="仿宋" w:cs="Times New Roman"/>
          <w:sz w:val="24"/>
          <w:szCs w:val="24"/>
          <w:highlight w:val="none"/>
          <w:lang w:eastAsia="zh-CN"/>
        </w:rPr>
        <w:t>部分要求提供（格式自拟）</w:t>
      </w:r>
    </w:p>
    <w:p w14:paraId="0BA161D1">
      <w:pPr>
        <w:keepNext w:val="0"/>
        <w:keepLines w:val="0"/>
        <w:pageBreakBefore w:val="0"/>
        <w:widowControl w:val="0"/>
        <w:kinsoku/>
        <w:wordWrap/>
        <w:overflowPunct/>
        <w:topLinePunct w:val="0"/>
        <w:autoSpaceDE/>
        <w:autoSpaceDN/>
        <w:bidi w:val="0"/>
        <w:adjustRightInd/>
        <w:spacing w:line="500" w:lineRule="exact"/>
        <w:textAlignment w:val="auto"/>
        <w:outlineLvl w:val="9"/>
        <w:rPr>
          <w:rFonts w:hint="default" w:ascii="Times New Roman" w:hAnsi="Times New Roman" w:eastAsia="仿宋" w:cs="Times New Roman"/>
          <w:b/>
          <w:bCs/>
          <w:sz w:val="24"/>
          <w:szCs w:val="24"/>
          <w:highlight w:val="none"/>
        </w:rPr>
      </w:pPr>
      <w:bookmarkStart w:id="113" w:name="_Toc3347"/>
      <w:r>
        <w:rPr>
          <w:rFonts w:hint="default" w:ascii="Times New Roman" w:hAnsi="Times New Roman" w:eastAsia="仿宋" w:cs="Times New Roman"/>
          <w:b/>
          <w:bCs/>
          <w:sz w:val="24"/>
          <w:szCs w:val="24"/>
          <w:highlight w:val="none"/>
        </w:rPr>
        <w:t>三、商务部分</w:t>
      </w:r>
      <w:bookmarkEnd w:id="113"/>
    </w:p>
    <w:p w14:paraId="3FE68718">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rPr>
        <w:t>（一）</w:t>
      </w:r>
      <w:r>
        <w:rPr>
          <w:rFonts w:hint="default" w:ascii="Times New Roman" w:hAnsi="Times New Roman" w:eastAsia="仿宋" w:cs="Times New Roman"/>
          <w:sz w:val="24"/>
          <w:szCs w:val="24"/>
          <w:highlight w:val="none"/>
          <w:lang w:val="en-US" w:eastAsia="zh-CN"/>
        </w:rPr>
        <w:t>商务响应偏离表</w:t>
      </w:r>
    </w:p>
    <w:p w14:paraId="19E05BCC">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（二）按评审标准中的商务部分要求提供（格式自拟）</w:t>
      </w:r>
    </w:p>
    <w:p w14:paraId="71162A76">
      <w:pPr>
        <w:keepNext w:val="0"/>
        <w:keepLines w:val="0"/>
        <w:pageBreakBefore w:val="0"/>
        <w:widowControl w:val="0"/>
        <w:kinsoku/>
        <w:wordWrap/>
        <w:overflowPunct/>
        <w:topLinePunct w:val="0"/>
        <w:autoSpaceDE/>
        <w:autoSpaceDN/>
        <w:bidi w:val="0"/>
        <w:adjustRightInd/>
        <w:spacing w:line="500" w:lineRule="exact"/>
        <w:textAlignment w:val="auto"/>
        <w:outlineLvl w:val="9"/>
        <w:rPr>
          <w:rFonts w:hint="default" w:ascii="Times New Roman" w:hAnsi="Times New Roman" w:eastAsia="仿宋" w:cs="Times New Roman"/>
          <w:b/>
          <w:bCs/>
          <w:sz w:val="24"/>
          <w:szCs w:val="24"/>
          <w:highlight w:val="none"/>
        </w:rPr>
      </w:pPr>
      <w:bookmarkStart w:id="114" w:name="_Toc9980"/>
      <w:r>
        <w:rPr>
          <w:rFonts w:hint="default" w:ascii="Times New Roman" w:hAnsi="Times New Roman" w:eastAsia="仿宋" w:cs="Times New Roman"/>
          <w:b/>
          <w:bCs/>
          <w:sz w:val="24"/>
          <w:szCs w:val="24"/>
          <w:highlight w:val="none"/>
        </w:rPr>
        <w:t>四、资格条件</w:t>
      </w:r>
      <w:bookmarkEnd w:id="114"/>
    </w:p>
    <w:p w14:paraId="33CCAF5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（一）供应商法人营业执照（副本）或事业单位法人证书（副本）或个体工商户营业执照或有效的自然人身份证明或社会团体法人登记证书复印件</w:t>
      </w:r>
    </w:p>
    <w:p w14:paraId="267273A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（二）法定代表人身份证明书（格式）</w:t>
      </w:r>
    </w:p>
    <w:p w14:paraId="049B769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（三）法定代表人授权委托书（格式）</w:t>
      </w:r>
    </w:p>
    <w:p w14:paraId="4B77820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（四）基本资格条件承诺函（格式）</w:t>
      </w:r>
    </w:p>
    <w:p w14:paraId="3B618D5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五</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特定资格条件（自附）</w:t>
      </w:r>
    </w:p>
    <w:p w14:paraId="7D868C7C">
      <w:pPr>
        <w:keepNext w:val="0"/>
        <w:keepLines w:val="0"/>
        <w:pageBreakBefore w:val="0"/>
        <w:widowControl w:val="0"/>
        <w:kinsoku/>
        <w:wordWrap/>
        <w:overflowPunct/>
        <w:topLinePunct w:val="0"/>
        <w:autoSpaceDE/>
        <w:autoSpaceDN/>
        <w:bidi w:val="0"/>
        <w:adjustRightInd/>
        <w:spacing w:line="500" w:lineRule="exact"/>
        <w:textAlignment w:val="auto"/>
        <w:outlineLvl w:val="9"/>
        <w:rPr>
          <w:rFonts w:hint="default" w:ascii="Times New Roman" w:hAnsi="Times New Roman" w:eastAsia="仿宋" w:cs="Times New Roman"/>
          <w:b/>
          <w:bCs/>
          <w:sz w:val="24"/>
          <w:szCs w:val="24"/>
          <w:highlight w:val="none"/>
        </w:rPr>
      </w:pPr>
      <w:bookmarkStart w:id="115" w:name="_Toc22596"/>
      <w:r>
        <w:rPr>
          <w:rFonts w:hint="default" w:ascii="Times New Roman" w:hAnsi="Times New Roman" w:eastAsia="仿宋" w:cs="Times New Roman"/>
          <w:b/>
          <w:bCs/>
          <w:sz w:val="24"/>
          <w:szCs w:val="24"/>
          <w:highlight w:val="none"/>
        </w:rPr>
        <w:t>五、其他应提供的资料</w:t>
      </w:r>
      <w:bookmarkEnd w:id="115"/>
    </w:p>
    <w:p w14:paraId="585C954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9"/>
        <w:rPr>
          <w:rFonts w:hint="default" w:ascii="Times New Roman" w:hAnsi="Times New Roman" w:eastAsia="仿宋" w:cs="Times New Roman"/>
          <w:sz w:val="28"/>
          <w:szCs w:val="28"/>
          <w:highlight w:val="none"/>
        </w:rPr>
      </w:pPr>
      <w:r>
        <w:rPr>
          <w:rFonts w:hint="default" w:ascii="Times New Roman" w:hAnsi="Times New Roman" w:eastAsia="仿宋" w:cs="Times New Roman"/>
          <w:sz w:val="24"/>
          <w:szCs w:val="24"/>
          <w:highlight w:val="none"/>
        </w:rPr>
        <w:t>（一）其他与项目有关的资料（自附）</w:t>
      </w:r>
    </w:p>
    <w:p w14:paraId="2FC4D379">
      <w:pPr>
        <w:keepNext w:val="0"/>
        <w:keepLines w:val="0"/>
        <w:pageBreakBefore w:val="0"/>
        <w:widowControl w:val="0"/>
        <w:kinsoku/>
        <w:wordWrap/>
        <w:overflowPunct/>
        <w:topLinePunct w:val="0"/>
        <w:autoSpaceDE/>
        <w:autoSpaceDN/>
        <w:bidi w:val="0"/>
        <w:adjustRightInd/>
        <w:ind w:firstLine="643"/>
        <w:jc w:val="center"/>
        <w:textAlignment w:val="auto"/>
        <w:outlineLvl w:val="9"/>
        <w:rPr>
          <w:rFonts w:hint="default" w:ascii="Times New Roman" w:hAnsi="Times New Roman" w:eastAsia="仿宋" w:cs="Times New Roman"/>
          <w:b/>
          <w:bCs/>
          <w:sz w:val="32"/>
          <w:szCs w:val="40"/>
        </w:rPr>
      </w:pPr>
    </w:p>
    <w:p w14:paraId="723CC251">
      <w:pPr>
        <w:spacing w:line="312" w:lineRule="auto"/>
        <w:ind w:firstLine="0" w:firstLineChars="0"/>
        <w:jc w:val="center"/>
        <w:rPr>
          <w:rFonts w:hint="default" w:ascii="Times New Roman" w:hAnsi="Times New Roman" w:eastAsia="仿宋" w:cs="Times New Roman"/>
          <w:b/>
          <w:bCs/>
          <w:sz w:val="36"/>
          <w:szCs w:val="36"/>
        </w:rPr>
      </w:pPr>
    </w:p>
    <w:p w14:paraId="1A846EE0">
      <w:pPr>
        <w:spacing w:line="312" w:lineRule="auto"/>
        <w:ind w:firstLine="0" w:firstLineChars="0"/>
        <w:jc w:val="center"/>
        <w:rPr>
          <w:rFonts w:hint="default" w:ascii="Times New Roman" w:hAnsi="Times New Roman" w:eastAsia="仿宋" w:cs="Times New Roman"/>
          <w:b/>
          <w:bCs/>
          <w:sz w:val="36"/>
          <w:szCs w:val="36"/>
        </w:rPr>
      </w:pPr>
    </w:p>
    <w:p w14:paraId="0D63A81E">
      <w:pPr>
        <w:pStyle w:val="3"/>
        <w:keepNext/>
        <w:keepLines/>
        <w:pageBreakBefore w:val="0"/>
        <w:widowControl w:val="0"/>
        <w:kinsoku/>
        <w:wordWrap/>
        <w:overflowPunct/>
        <w:topLinePunct w:val="0"/>
        <w:autoSpaceDE/>
        <w:autoSpaceDN/>
        <w:bidi w:val="0"/>
        <w:adjustRightInd/>
        <w:snapToGrid/>
        <w:spacing w:before="0" w:after="0" w:line="500" w:lineRule="exact"/>
        <w:jc w:val="left"/>
        <w:textAlignment w:val="auto"/>
        <w:outlineLvl w:val="0"/>
        <w:rPr>
          <w:rFonts w:hint="default" w:ascii="Times New Roman" w:hAnsi="Times New Roman" w:eastAsia="方正仿宋_GBK" w:cs="Times New Roman"/>
          <w:b w:val="0"/>
          <w:sz w:val="24"/>
          <w:szCs w:val="24"/>
          <w:lang w:val="en-US" w:eastAsia="zh-CN"/>
        </w:rPr>
      </w:pPr>
      <w:r>
        <w:rPr>
          <w:rFonts w:hint="default" w:ascii="Times New Roman" w:hAnsi="Times New Roman" w:eastAsia="仿宋" w:cs="Times New Roman"/>
        </w:rPr>
        <w:br w:type="page"/>
      </w:r>
      <w:bookmarkStart w:id="116" w:name="_Toc5155"/>
      <w:bookmarkStart w:id="117" w:name="_Toc23016"/>
      <w:bookmarkStart w:id="118" w:name="_Toc8569"/>
      <w:bookmarkStart w:id="119" w:name="_Toc17112"/>
      <w:bookmarkStart w:id="120" w:name="_Toc30926"/>
      <w:bookmarkStart w:id="121" w:name="_Toc30322"/>
      <w:bookmarkStart w:id="122" w:name="_Toc20335"/>
      <w:bookmarkStart w:id="123" w:name="_Toc15797"/>
      <w:bookmarkStart w:id="124" w:name="_Toc15028"/>
      <w:bookmarkStart w:id="125" w:name="_Toc28399"/>
      <w:bookmarkStart w:id="126" w:name="_Toc32120"/>
      <w:bookmarkStart w:id="127" w:name="_Toc32194"/>
      <w:bookmarkStart w:id="128" w:name="_Toc25414"/>
      <w:bookmarkStart w:id="129" w:name="_Toc7618"/>
      <w:bookmarkStart w:id="130" w:name="_Toc5161"/>
      <w:bookmarkStart w:id="131" w:name="_Toc21133"/>
      <w:bookmarkStart w:id="132" w:name="_Toc10763"/>
      <w:bookmarkStart w:id="133" w:name="_Toc3661"/>
      <w:bookmarkStart w:id="134" w:name="_Toc17074"/>
      <w:r>
        <w:rPr>
          <w:rFonts w:hint="default" w:ascii="Times New Roman" w:hAnsi="Times New Roman" w:eastAsia="方正仿宋_GBK" w:cs="Times New Roman"/>
          <w:bCs w:val="0"/>
          <w:sz w:val="24"/>
          <w:szCs w:val="24"/>
        </w:rPr>
        <w:t>一、</w:t>
      </w:r>
      <w:bookmarkEnd w:id="116"/>
      <w:bookmarkEnd w:id="117"/>
      <w:bookmarkEnd w:id="118"/>
      <w:bookmarkEnd w:id="119"/>
      <w:bookmarkEnd w:id="120"/>
      <w:bookmarkEnd w:id="121"/>
      <w:bookmarkEnd w:id="122"/>
      <w:bookmarkEnd w:id="123"/>
      <w:bookmarkEnd w:id="124"/>
      <w:bookmarkEnd w:id="125"/>
      <w:bookmarkEnd w:id="126"/>
      <w:bookmarkEnd w:id="127"/>
      <w:bookmarkEnd w:id="128"/>
      <w:r>
        <w:rPr>
          <w:rFonts w:hint="default" w:ascii="Times New Roman" w:hAnsi="Times New Roman" w:eastAsia="方正仿宋_GBK" w:cs="Times New Roman"/>
          <w:bCs w:val="0"/>
          <w:sz w:val="24"/>
          <w:szCs w:val="24"/>
          <w:lang w:val="en-US" w:eastAsia="zh-CN"/>
        </w:rPr>
        <w:t>经济部分</w:t>
      </w:r>
      <w:bookmarkEnd w:id="129"/>
      <w:bookmarkEnd w:id="130"/>
      <w:bookmarkEnd w:id="131"/>
      <w:bookmarkEnd w:id="132"/>
      <w:bookmarkEnd w:id="133"/>
    </w:p>
    <w:p w14:paraId="03942D2F">
      <w:pPr>
        <w:tabs>
          <w:tab w:val="left" w:pos="6300"/>
        </w:tabs>
        <w:snapToGrid w:val="0"/>
        <w:spacing w:line="312" w:lineRule="auto"/>
        <w:ind w:firstLine="480"/>
        <w:outlineLvl w:val="1"/>
        <w:rPr>
          <w:rFonts w:hint="default" w:ascii="Times New Roman" w:hAnsi="Times New Roman" w:eastAsia="方正仿宋_GBK" w:cs="Times New Roman"/>
          <w:bCs/>
          <w:sz w:val="24"/>
          <w:szCs w:val="24"/>
        </w:rPr>
      </w:pPr>
      <w:bookmarkStart w:id="135" w:name="_Toc30484"/>
      <w:bookmarkStart w:id="136" w:name="_Toc4518"/>
      <w:bookmarkStart w:id="137" w:name="_Toc6886"/>
      <w:bookmarkStart w:id="138" w:name="_Toc28079"/>
      <w:bookmarkStart w:id="139" w:name="_Toc31167"/>
      <w:bookmarkStart w:id="140" w:name="_Toc26150"/>
      <w:bookmarkStart w:id="141" w:name="_Toc17465"/>
      <w:r>
        <w:rPr>
          <w:rFonts w:hint="default" w:ascii="Times New Roman" w:hAnsi="Times New Roman" w:eastAsia="方正仿宋_GBK" w:cs="Times New Roman"/>
          <w:bCs/>
          <w:sz w:val="24"/>
          <w:szCs w:val="24"/>
        </w:rPr>
        <w:t>（一）报价函</w:t>
      </w:r>
      <w:bookmarkEnd w:id="135"/>
      <w:bookmarkEnd w:id="136"/>
      <w:bookmarkEnd w:id="137"/>
      <w:bookmarkEnd w:id="138"/>
      <w:bookmarkEnd w:id="139"/>
      <w:bookmarkEnd w:id="140"/>
      <w:bookmarkEnd w:id="141"/>
    </w:p>
    <w:p w14:paraId="6E997A59">
      <w:pPr>
        <w:tabs>
          <w:tab w:val="left" w:pos="6300"/>
        </w:tabs>
        <w:snapToGrid w:val="0"/>
        <w:spacing w:line="312" w:lineRule="auto"/>
        <w:jc w:val="center"/>
        <w:outlineLvl w:val="9"/>
        <w:rPr>
          <w:rFonts w:hint="default" w:ascii="Times New Roman" w:hAnsi="Times New Roman" w:eastAsia="方正仿宋_GBK" w:cs="Times New Roman"/>
          <w:b/>
          <w:sz w:val="24"/>
          <w:szCs w:val="24"/>
          <w:highlight w:val="none"/>
          <w:u w:val="none"/>
        </w:rPr>
      </w:pPr>
      <w:bookmarkStart w:id="142" w:name="_Toc22431"/>
      <w:r>
        <w:rPr>
          <w:rFonts w:hint="default" w:ascii="Times New Roman" w:hAnsi="Times New Roman" w:eastAsia="方正仿宋_GBK" w:cs="Times New Roman"/>
          <w:b/>
          <w:sz w:val="24"/>
          <w:szCs w:val="24"/>
          <w:highlight w:val="none"/>
          <w:u w:val="none"/>
        </w:rPr>
        <w:t>报价函</w:t>
      </w:r>
    </w:p>
    <w:p w14:paraId="3D68EBB2">
      <w:pPr>
        <w:tabs>
          <w:tab w:val="left" w:pos="6300"/>
        </w:tabs>
        <w:snapToGrid w:val="0"/>
        <w:spacing w:line="312" w:lineRule="auto"/>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__________（采购人名称）：</w:t>
      </w:r>
    </w:p>
    <w:p w14:paraId="590D8464">
      <w:pPr>
        <w:tabs>
          <w:tab w:val="left" w:pos="6300"/>
        </w:tabs>
        <w:snapToGrid w:val="0"/>
        <w:spacing w:line="312" w:lineRule="auto"/>
        <w:ind w:firstLine="480" w:firstLineChars="200"/>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我方收到____________________________（项目名称）的</w:t>
      </w:r>
      <w:r>
        <w:rPr>
          <w:rFonts w:hint="default" w:ascii="Times New Roman" w:hAnsi="Times New Roman" w:eastAsia="方正仿宋_GBK" w:cs="Times New Roman"/>
          <w:sz w:val="24"/>
          <w:szCs w:val="24"/>
          <w:highlight w:val="none"/>
          <w:u w:val="none"/>
          <w:lang w:eastAsia="zh-CN"/>
        </w:rPr>
        <w:t>采购文件</w:t>
      </w:r>
      <w:r>
        <w:rPr>
          <w:rFonts w:hint="default" w:ascii="Times New Roman" w:hAnsi="Times New Roman" w:eastAsia="方正仿宋_GBK" w:cs="Times New Roman"/>
          <w:sz w:val="24"/>
          <w:szCs w:val="24"/>
          <w:highlight w:val="none"/>
          <w:u w:val="none"/>
        </w:rPr>
        <w:t>，经详细研究，决定参加该项目的</w:t>
      </w:r>
      <w:r>
        <w:rPr>
          <w:rFonts w:hint="default" w:ascii="Times New Roman" w:hAnsi="Times New Roman" w:eastAsia="方正仿宋_GBK" w:cs="Times New Roman"/>
          <w:sz w:val="24"/>
          <w:szCs w:val="24"/>
          <w:highlight w:val="none"/>
          <w:u w:val="none"/>
          <w:lang w:eastAsia="zh-CN"/>
        </w:rPr>
        <w:t>竞采</w:t>
      </w:r>
      <w:r>
        <w:rPr>
          <w:rFonts w:hint="default" w:ascii="Times New Roman" w:hAnsi="Times New Roman" w:eastAsia="方正仿宋_GBK" w:cs="Times New Roman"/>
          <w:sz w:val="24"/>
          <w:szCs w:val="24"/>
          <w:highlight w:val="none"/>
          <w:u w:val="none"/>
        </w:rPr>
        <w:t>。</w:t>
      </w:r>
    </w:p>
    <w:p w14:paraId="52C732C2">
      <w:pPr>
        <w:keepNext w:val="0"/>
        <w:keepLines w:val="0"/>
        <w:pageBreakBefore w:val="0"/>
        <w:widowControl w:val="0"/>
        <w:tabs>
          <w:tab w:val="left" w:pos="6300"/>
        </w:tabs>
        <w:kinsoku/>
        <w:wordWrap w:val="0"/>
        <w:overflowPunct/>
        <w:topLinePunct/>
        <w:autoSpaceDE/>
        <w:autoSpaceDN/>
        <w:bidi w:val="0"/>
        <w:adjustRightInd/>
        <w:snapToGrid w:val="0"/>
        <w:spacing w:line="312" w:lineRule="auto"/>
        <w:ind w:left="238" w:leftChars="85" w:firstLine="240" w:firstLineChars="100"/>
        <w:textAlignment w:val="auto"/>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1、愿意按照</w:t>
      </w:r>
      <w:r>
        <w:rPr>
          <w:rFonts w:hint="default" w:ascii="Times New Roman" w:hAnsi="Times New Roman" w:eastAsia="方正仿宋_GBK" w:cs="Times New Roman"/>
          <w:sz w:val="24"/>
          <w:szCs w:val="24"/>
          <w:highlight w:val="none"/>
          <w:u w:val="none"/>
          <w:lang w:eastAsia="zh-CN"/>
        </w:rPr>
        <w:t>采购文件</w:t>
      </w:r>
      <w:r>
        <w:rPr>
          <w:rFonts w:hint="default" w:ascii="Times New Roman" w:hAnsi="Times New Roman" w:eastAsia="方正仿宋_GBK" w:cs="Times New Roman"/>
          <w:sz w:val="24"/>
          <w:szCs w:val="24"/>
          <w:highlight w:val="none"/>
          <w:u w:val="none"/>
        </w:rPr>
        <w:t>中的一切要求，提供本项目的技术服务，报价为人民币大写：</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u w:val="single"/>
          <w:lang w:val="en-US" w:eastAsia="zh-CN"/>
        </w:rPr>
        <w:t xml:space="preserve">     </w:t>
      </w:r>
      <w:r>
        <w:rPr>
          <w:rFonts w:hint="default" w:ascii="Times New Roman" w:hAnsi="Times New Roman" w:eastAsia="方正仿宋_GBK" w:cs="Times New Roman"/>
          <w:sz w:val="24"/>
          <w:szCs w:val="24"/>
          <w:highlight w:val="none"/>
          <w:u w:val="none"/>
        </w:rPr>
        <w:t>元整；人民币小写：</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u w:val="none"/>
        </w:rPr>
        <w:t>元。</w:t>
      </w:r>
    </w:p>
    <w:p w14:paraId="22D06894">
      <w:pPr>
        <w:tabs>
          <w:tab w:val="left" w:pos="6300"/>
        </w:tabs>
        <w:snapToGrid w:val="0"/>
        <w:spacing w:line="312" w:lineRule="auto"/>
        <w:ind w:firstLine="480" w:firstLineChars="200"/>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lang w:val="en-US" w:eastAsia="zh-CN"/>
        </w:rPr>
        <w:t>2</w:t>
      </w:r>
      <w:r>
        <w:rPr>
          <w:rFonts w:hint="default" w:ascii="Times New Roman" w:hAnsi="Times New Roman" w:eastAsia="方正仿宋_GBK" w:cs="Times New Roman"/>
          <w:sz w:val="24"/>
          <w:szCs w:val="24"/>
          <w:highlight w:val="none"/>
          <w:u w:val="none"/>
        </w:rPr>
        <w:t>、我方承诺：本次</w:t>
      </w:r>
      <w:r>
        <w:rPr>
          <w:rFonts w:hint="default" w:ascii="Times New Roman" w:hAnsi="Times New Roman" w:eastAsia="方正仿宋_GBK" w:cs="Times New Roman"/>
          <w:sz w:val="24"/>
          <w:szCs w:val="24"/>
          <w:highlight w:val="none"/>
          <w:u w:val="none"/>
          <w:lang w:eastAsia="zh-CN"/>
        </w:rPr>
        <w:t>竞采</w:t>
      </w:r>
      <w:r>
        <w:rPr>
          <w:rFonts w:hint="default" w:ascii="Times New Roman" w:hAnsi="Times New Roman" w:eastAsia="方正仿宋_GBK" w:cs="Times New Roman"/>
          <w:sz w:val="24"/>
          <w:szCs w:val="24"/>
          <w:highlight w:val="none"/>
          <w:u w:val="none"/>
        </w:rPr>
        <w:t>的有效期为</w:t>
      </w:r>
      <w:r>
        <w:rPr>
          <w:rFonts w:hint="default" w:ascii="Times New Roman" w:hAnsi="Times New Roman" w:eastAsia="方正仿宋_GBK" w:cs="Times New Roman"/>
          <w:sz w:val="24"/>
          <w:szCs w:val="24"/>
          <w:highlight w:val="none"/>
          <w:u w:val="none"/>
          <w:lang w:val="en-US" w:eastAsia="zh-CN"/>
        </w:rPr>
        <w:t>9</w:t>
      </w:r>
      <w:r>
        <w:rPr>
          <w:rFonts w:hint="default" w:ascii="Times New Roman" w:hAnsi="Times New Roman" w:eastAsia="方正仿宋_GBK" w:cs="Times New Roman"/>
          <w:sz w:val="24"/>
          <w:szCs w:val="24"/>
          <w:highlight w:val="none"/>
          <w:u w:val="none"/>
        </w:rPr>
        <w:t>0天。</w:t>
      </w:r>
    </w:p>
    <w:p w14:paraId="276FA605">
      <w:pPr>
        <w:tabs>
          <w:tab w:val="left" w:pos="6300"/>
        </w:tabs>
        <w:snapToGrid w:val="0"/>
        <w:spacing w:line="312" w:lineRule="auto"/>
        <w:ind w:firstLine="480" w:firstLineChars="200"/>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lang w:val="en-US" w:eastAsia="zh-CN"/>
        </w:rPr>
        <w:t>3</w:t>
      </w:r>
      <w:r>
        <w:rPr>
          <w:rFonts w:hint="default" w:ascii="Times New Roman" w:hAnsi="Times New Roman" w:eastAsia="方正仿宋_GBK" w:cs="Times New Roman"/>
          <w:sz w:val="24"/>
          <w:szCs w:val="24"/>
          <w:highlight w:val="none"/>
          <w:u w:val="none"/>
        </w:rPr>
        <w:t>、我方完全理解和接受贵方</w:t>
      </w:r>
      <w:r>
        <w:rPr>
          <w:rFonts w:hint="default" w:ascii="Times New Roman" w:hAnsi="Times New Roman" w:eastAsia="方正仿宋_GBK" w:cs="Times New Roman"/>
          <w:sz w:val="24"/>
          <w:szCs w:val="24"/>
          <w:highlight w:val="none"/>
          <w:u w:val="none"/>
          <w:lang w:eastAsia="zh-CN"/>
        </w:rPr>
        <w:t>采购文件</w:t>
      </w:r>
      <w:r>
        <w:rPr>
          <w:rFonts w:hint="default" w:ascii="Times New Roman" w:hAnsi="Times New Roman" w:eastAsia="方正仿宋_GBK" w:cs="Times New Roman"/>
          <w:sz w:val="24"/>
          <w:szCs w:val="24"/>
          <w:highlight w:val="none"/>
          <w:u w:val="none"/>
        </w:rPr>
        <w:t>的一切规定和要求及评审办法。</w:t>
      </w:r>
    </w:p>
    <w:p w14:paraId="42EA9E82">
      <w:pPr>
        <w:tabs>
          <w:tab w:val="left" w:pos="6300"/>
        </w:tabs>
        <w:snapToGrid w:val="0"/>
        <w:spacing w:line="312" w:lineRule="auto"/>
        <w:ind w:firstLine="480" w:firstLineChars="200"/>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lang w:val="en-US" w:eastAsia="zh-CN"/>
        </w:rPr>
        <w:t>4</w:t>
      </w:r>
      <w:r>
        <w:rPr>
          <w:rFonts w:hint="default" w:ascii="Times New Roman" w:hAnsi="Times New Roman" w:eastAsia="方正仿宋_GBK" w:cs="Times New Roman"/>
          <w:sz w:val="24"/>
          <w:szCs w:val="24"/>
          <w:highlight w:val="none"/>
          <w:u w:val="none"/>
        </w:rPr>
        <w:t>、在整个</w:t>
      </w:r>
      <w:r>
        <w:rPr>
          <w:rFonts w:hint="default" w:ascii="Times New Roman" w:hAnsi="Times New Roman" w:eastAsia="方正仿宋_GBK" w:cs="Times New Roman"/>
          <w:sz w:val="24"/>
          <w:szCs w:val="24"/>
          <w:highlight w:val="none"/>
          <w:u w:val="none"/>
          <w:lang w:eastAsia="zh-CN"/>
        </w:rPr>
        <w:t>竞采</w:t>
      </w:r>
      <w:r>
        <w:rPr>
          <w:rFonts w:hint="default" w:ascii="Times New Roman" w:hAnsi="Times New Roman" w:eastAsia="方正仿宋_GBK" w:cs="Times New Roman"/>
          <w:sz w:val="24"/>
          <w:szCs w:val="24"/>
          <w:highlight w:val="none"/>
          <w:u w:val="none"/>
        </w:rPr>
        <w:t>过程中，我方若有违规行为，接受按照《中华人民共和国政府采购法》和</w:t>
      </w:r>
      <w:r>
        <w:rPr>
          <w:rFonts w:hint="default" w:ascii="Times New Roman" w:hAnsi="Times New Roman" w:eastAsia="方正仿宋_GBK" w:cs="Times New Roman"/>
          <w:sz w:val="24"/>
          <w:szCs w:val="24"/>
          <w:highlight w:val="none"/>
          <w:u w:val="none"/>
          <w:lang w:eastAsia="zh-CN"/>
        </w:rPr>
        <w:t>采购文件</w:t>
      </w:r>
      <w:r>
        <w:rPr>
          <w:rFonts w:hint="default" w:ascii="Times New Roman" w:hAnsi="Times New Roman" w:eastAsia="方正仿宋_GBK" w:cs="Times New Roman"/>
          <w:sz w:val="24"/>
          <w:szCs w:val="24"/>
          <w:highlight w:val="none"/>
          <w:u w:val="none"/>
        </w:rPr>
        <w:t>之规定给予惩罚。</w:t>
      </w:r>
    </w:p>
    <w:p w14:paraId="1279544E">
      <w:pPr>
        <w:tabs>
          <w:tab w:val="left" w:pos="6300"/>
        </w:tabs>
        <w:snapToGrid w:val="0"/>
        <w:spacing w:line="312" w:lineRule="auto"/>
        <w:ind w:firstLine="480" w:firstLineChars="200"/>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lang w:val="en-US" w:eastAsia="zh-CN"/>
        </w:rPr>
        <w:t>5</w:t>
      </w:r>
      <w:r>
        <w:rPr>
          <w:rFonts w:hint="default" w:ascii="Times New Roman" w:hAnsi="Times New Roman" w:eastAsia="方正仿宋_GBK" w:cs="Times New Roman"/>
          <w:sz w:val="24"/>
          <w:szCs w:val="24"/>
          <w:highlight w:val="none"/>
          <w:u w:val="none"/>
        </w:rPr>
        <w:t>、我方若中选，将按照最终</w:t>
      </w:r>
      <w:r>
        <w:rPr>
          <w:rFonts w:hint="default" w:ascii="Times New Roman" w:hAnsi="Times New Roman" w:eastAsia="方正仿宋_GBK" w:cs="Times New Roman"/>
          <w:sz w:val="24"/>
          <w:szCs w:val="24"/>
          <w:highlight w:val="none"/>
          <w:u w:val="none"/>
          <w:lang w:eastAsia="zh-CN"/>
        </w:rPr>
        <w:t>竞采</w:t>
      </w:r>
      <w:r>
        <w:rPr>
          <w:rFonts w:hint="default" w:ascii="Times New Roman" w:hAnsi="Times New Roman" w:eastAsia="方正仿宋_GBK" w:cs="Times New Roman"/>
          <w:sz w:val="24"/>
          <w:szCs w:val="24"/>
          <w:highlight w:val="none"/>
          <w:u w:val="none"/>
        </w:rPr>
        <w:t>结果签订合同，并且严格履行合同义务</w:t>
      </w:r>
      <w:r>
        <w:rPr>
          <w:rFonts w:hint="default" w:ascii="Times New Roman" w:hAnsi="Times New Roman" w:eastAsia="方正仿宋_GBK" w:cs="Times New Roman"/>
          <w:sz w:val="24"/>
          <w:szCs w:val="24"/>
          <w:highlight w:val="none"/>
          <w:u w:val="none"/>
          <w:lang w:eastAsia="zh-CN"/>
        </w:rPr>
        <w:t>，承诺向采购代理机构交纳采购代理服务费</w:t>
      </w:r>
      <w:r>
        <w:rPr>
          <w:rFonts w:hint="default" w:ascii="Times New Roman" w:hAnsi="Times New Roman" w:eastAsia="方正仿宋_GBK" w:cs="Times New Roman"/>
          <w:sz w:val="24"/>
          <w:szCs w:val="24"/>
          <w:highlight w:val="none"/>
          <w:u w:val="none"/>
        </w:rPr>
        <w:t>。本报价承诺函将成为合同不可分割的一部分，与合同具有同等的法律效力。</w:t>
      </w:r>
    </w:p>
    <w:p w14:paraId="0FEF6F65">
      <w:pPr>
        <w:tabs>
          <w:tab w:val="left" w:pos="6300"/>
        </w:tabs>
        <w:snapToGrid w:val="0"/>
        <w:spacing w:line="312" w:lineRule="auto"/>
        <w:ind w:firstLine="480" w:firstLineChars="200"/>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lang w:val="en-US" w:eastAsia="zh-CN"/>
        </w:rPr>
        <w:t>6</w:t>
      </w:r>
      <w:r>
        <w:rPr>
          <w:rFonts w:hint="default" w:ascii="Times New Roman" w:hAnsi="Times New Roman" w:eastAsia="方正仿宋_GBK" w:cs="Times New Roman"/>
          <w:sz w:val="24"/>
          <w:szCs w:val="24"/>
          <w:highlight w:val="none"/>
          <w:u w:val="none"/>
        </w:rPr>
        <w:t>、我方理解，最低报价不是成交的唯一条件。</w:t>
      </w:r>
    </w:p>
    <w:p w14:paraId="30176C7B">
      <w:pPr>
        <w:tabs>
          <w:tab w:val="left" w:pos="6300"/>
        </w:tabs>
        <w:snapToGrid w:val="0"/>
        <w:spacing w:line="312" w:lineRule="auto"/>
        <w:ind w:firstLine="570"/>
        <w:rPr>
          <w:rFonts w:hint="default" w:ascii="Times New Roman" w:hAnsi="Times New Roman" w:eastAsia="方正仿宋_GBK" w:cs="Times New Roman"/>
          <w:sz w:val="24"/>
          <w:szCs w:val="24"/>
          <w:highlight w:val="none"/>
          <w:u w:val="none"/>
        </w:rPr>
      </w:pPr>
    </w:p>
    <w:p w14:paraId="786CC6D5">
      <w:pPr>
        <w:tabs>
          <w:tab w:val="left" w:pos="6300"/>
        </w:tabs>
        <w:snapToGrid w:val="0"/>
        <w:spacing w:line="312" w:lineRule="auto"/>
        <w:ind w:firstLine="570"/>
        <w:rPr>
          <w:rFonts w:hint="default" w:ascii="Times New Roman" w:hAnsi="Times New Roman" w:eastAsia="方正仿宋_GBK" w:cs="Times New Roman"/>
          <w:sz w:val="24"/>
          <w:szCs w:val="24"/>
          <w:highlight w:val="none"/>
          <w:u w:val="none"/>
        </w:rPr>
      </w:pPr>
    </w:p>
    <w:p w14:paraId="3572725A">
      <w:pPr>
        <w:tabs>
          <w:tab w:val="left" w:pos="6300"/>
        </w:tabs>
        <w:snapToGrid w:val="0"/>
        <w:spacing w:line="312" w:lineRule="auto"/>
        <w:ind w:firstLine="6000" w:firstLineChars="2500"/>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供应商（公章）：</w:t>
      </w:r>
    </w:p>
    <w:p w14:paraId="2FFDDBCC">
      <w:pPr>
        <w:tabs>
          <w:tab w:val="left" w:pos="6300"/>
        </w:tabs>
        <w:snapToGrid w:val="0"/>
        <w:spacing w:line="312" w:lineRule="auto"/>
        <w:ind w:firstLine="6000" w:firstLineChars="2500"/>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 xml:space="preserve">电话：                                             </w:t>
      </w:r>
    </w:p>
    <w:p w14:paraId="51185954">
      <w:pPr>
        <w:tabs>
          <w:tab w:val="left" w:pos="6300"/>
        </w:tabs>
        <w:snapToGrid w:val="0"/>
        <w:spacing w:line="312" w:lineRule="auto"/>
        <w:ind w:firstLine="570"/>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 xml:space="preserve">                                              联系人：</w:t>
      </w:r>
    </w:p>
    <w:p w14:paraId="79519627">
      <w:pPr>
        <w:snapToGrid w:val="0"/>
        <w:spacing w:line="312" w:lineRule="auto"/>
        <w:ind w:firstLine="480" w:firstLineChars="200"/>
        <w:rPr>
          <w:rFonts w:hint="default" w:ascii="Times New Roman" w:hAnsi="Times New Roman" w:eastAsia="方正仿宋_GBK" w:cs="Times New Roman"/>
          <w:bCs/>
          <w:sz w:val="24"/>
          <w:szCs w:val="24"/>
          <w:lang w:val="en-US" w:eastAsia="zh-CN"/>
        </w:rPr>
        <w:sectPr>
          <w:headerReference r:id="rId8" w:type="default"/>
          <w:footerReference r:id="rId9" w:type="default"/>
          <w:pgSz w:w="11907" w:h="16840"/>
          <w:pgMar w:top="1134" w:right="1191" w:bottom="1134" w:left="1304" w:header="851" w:footer="992" w:gutter="0"/>
          <w:pgNumType w:fmt="numberInDash"/>
          <w:cols w:space="720" w:num="1"/>
          <w:rtlGutter w:val="0"/>
          <w:docGrid w:linePitch="380" w:charSpace="-4913"/>
        </w:sectPr>
      </w:pPr>
      <w:r>
        <w:rPr>
          <w:rFonts w:hint="default" w:ascii="Times New Roman" w:hAnsi="Times New Roman" w:eastAsia="方正仿宋_GBK" w:cs="Times New Roman"/>
          <w:sz w:val="24"/>
          <w:szCs w:val="24"/>
          <w:highlight w:val="none"/>
          <w:u w:val="none"/>
        </w:rPr>
        <w:t xml:space="preserve">                                            </w:t>
      </w:r>
      <w:r>
        <w:rPr>
          <w:rFonts w:hint="default" w:ascii="Times New Roman" w:hAnsi="Times New Roman" w:eastAsia="方正仿宋_GBK" w:cs="Times New Roman"/>
          <w:sz w:val="24"/>
          <w:szCs w:val="24"/>
          <w:highlight w:val="none"/>
          <w:u w:val="none"/>
          <w:lang w:val="en-US" w:eastAsia="zh-CN"/>
        </w:rPr>
        <w:t xml:space="preserve"> </w:t>
      </w:r>
      <w:r>
        <w:rPr>
          <w:rFonts w:hint="default" w:ascii="Times New Roman" w:hAnsi="Times New Roman" w:eastAsia="方正仿宋_GBK" w:cs="Times New Roman"/>
          <w:sz w:val="24"/>
          <w:szCs w:val="24"/>
          <w:highlight w:val="none"/>
          <w:u w:val="none"/>
        </w:rPr>
        <w:t xml:space="preserve"> 年   月   </w:t>
      </w:r>
      <w:bookmarkStart w:id="143" w:name="_Toc9491"/>
      <w:bookmarkStart w:id="144" w:name="_Toc5247"/>
      <w:bookmarkStart w:id="145" w:name="_Toc23062"/>
      <w:bookmarkStart w:id="146" w:name="_Toc26574"/>
      <w:bookmarkStart w:id="147" w:name="_Toc15231"/>
      <w:r>
        <w:rPr>
          <w:rFonts w:hint="default" w:ascii="Times New Roman" w:hAnsi="Times New Roman" w:eastAsia="方正仿宋_GBK" w:cs="Times New Roman"/>
          <w:bCs/>
          <w:sz w:val="24"/>
          <w:szCs w:val="24"/>
          <w:lang w:val="en-US" w:eastAsia="zh-CN"/>
        </w:rPr>
        <w:t>日</w:t>
      </w:r>
    </w:p>
    <w:bookmarkEnd w:id="134"/>
    <w:bookmarkEnd w:id="142"/>
    <w:bookmarkEnd w:id="143"/>
    <w:bookmarkEnd w:id="144"/>
    <w:bookmarkEnd w:id="145"/>
    <w:bookmarkEnd w:id="146"/>
    <w:bookmarkEnd w:id="147"/>
    <w:p w14:paraId="4C947E76">
      <w:pPr>
        <w:tabs>
          <w:tab w:val="left" w:pos="6300"/>
        </w:tabs>
        <w:snapToGrid w:val="0"/>
        <w:spacing w:line="312" w:lineRule="auto"/>
        <w:outlineLvl w:val="1"/>
        <w:rPr>
          <w:rFonts w:hint="default" w:ascii="Times New Roman" w:hAnsi="Times New Roman" w:eastAsia="方正仿宋_GBK" w:cs="Times New Roman"/>
          <w:bCs/>
          <w:color w:val="auto"/>
          <w:sz w:val="24"/>
          <w:szCs w:val="24"/>
          <w:lang w:bidi="ar-SA"/>
        </w:rPr>
      </w:pPr>
      <w:bookmarkStart w:id="148" w:name="_Toc3378"/>
      <w:bookmarkStart w:id="149" w:name="_Toc8243_WPSOffice_Level1"/>
      <w:bookmarkStart w:id="150" w:name="_Toc3496"/>
      <w:bookmarkStart w:id="151" w:name="_Toc6826"/>
      <w:bookmarkStart w:id="152" w:name="_Toc24735"/>
      <w:bookmarkStart w:id="153" w:name="_Toc14616"/>
      <w:bookmarkStart w:id="154" w:name="_Toc1686"/>
      <w:bookmarkStart w:id="155" w:name="_Toc4079"/>
      <w:bookmarkStart w:id="156" w:name="_Toc30839"/>
      <w:bookmarkStart w:id="157" w:name="_Toc9767"/>
      <w:bookmarkStart w:id="158" w:name="_Toc380"/>
      <w:bookmarkStart w:id="159" w:name="_Toc4631"/>
      <w:bookmarkStart w:id="160" w:name="_Toc23540"/>
      <w:bookmarkStart w:id="161" w:name="_Toc19588"/>
      <w:bookmarkStart w:id="162" w:name="_Toc970"/>
      <w:bookmarkStart w:id="163" w:name="_Toc17960"/>
      <w:bookmarkStart w:id="164" w:name="_Toc19700"/>
      <w:r>
        <w:rPr>
          <w:rFonts w:hint="default" w:ascii="Times New Roman" w:hAnsi="Times New Roman" w:eastAsia="方正仿宋_GBK" w:cs="Times New Roman"/>
          <w:bCs/>
          <w:color w:val="auto"/>
          <w:sz w:val="24"/>
          <w:szCs w:val="24"/>
          <w:lang w:val="en-US" w:eastAsia="zh-CN" w:bidi="ar-SA"/>
        </w:rPr>
        <w:t>（二）</w:t>
      </w:r>
      <w:r>
        <w:rPr>
          <w:rFonts w:hint="default" w:ascii="Times New Roman" w:hAnsi="Times New Roman" w:eastAsia="方正仿宋_GBK" w:cs="Times New Roman"/>
          <w:bCs/>
          <w:color w:val="auto"/>
          <w:sz w:val="24"/>
          <w:szCs w:val="24"/>
          <w:lang w:bidi="ar-SA"/>
        </w:rPr>
        <w:t>明细报价表</w:t>
      </w:r>
      <w:bookmarkEnd w:id="148"/>
    </w:p>
    <w:p w14:paraId="1422AFCC">
      <w:pPr>
        <w:jc w:val="center"/>
        <w:rPr>
          <w:rFonts w:hint="default" w:ascii="Times New Roman" w:hAnsi="Times New Roman" w:eastAsia="方正仿宋_GBK" w:cs="Times New Roman"/>
          <w:b/>
          <w:sz w:val="24"/>
          <w:szCs w:val="24"/>
          <w:highlight w:val="none"/>
          <w:u w:val="none"/>
        </w:rPr>
      </w:pPr>
      <w:r>
        <w:rPr>
          <w:rFonts w:hint="default" w:ascii="Times New Roman" w:hAnsi="Times New Roman" w:eastAsia="方正仿宋_GBK" w:cs="Times New Roman"/>
          <w:b/>
          <w:sz w:val="24"/>
          <w:szCs w:val="24"/>
          <w:highlight w:val="none"/>
          <w:u w:val="none"/>
        </w:rPr>
        <w:t>明细报价表</w:t>
      </w:r>
    </w:p>
    <w:p w14:paraId="7FE30B2E">
      <w:pPr>
        <w:spacing w:line="360" w:lineRule="auto"/>
        <w:jc w:val="left"/>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项目</w:t>
      </w:r>
      <w:r>
        <w:rPr>
          <w:rFonts w:hint="default" w:ascii="Times New Roman" w:hAnsi="Times New Roman" w:eastAsia="方正仿宋_GBK" w:cs="Times New Roman"/>
          <w:sz w:val="24"/>
          <w:szCs w:val="24"/>
          <w:highlight w:val="none"/>
          <w:u w:val="none"/>
          <w:lang w:val="en-US" w:eastAsia="zh-CN"/>
        </w:rPr>
        <w:t>执行</w:t>
      </w:r>
      <w:r>
        <w:rPr>
          <w:rFonts w:hint="default" w:ascii="Times New Roman" w:hAnsi="Times New Roman" w:eastAsia="方正仿宋_GBK" w:cs="Times New Roman"/>
          <w:sz w:val="24"/>
          <w:szCs w:val="24"/>
          <w:highlight w:val="none"/>
          <w:u w:val="none"/>
        </w:rPr>
        <w:t>编号：</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highlight w:val="none"/>
          <w:u w:val="none"/>
        </w:rPr>
        <w:t>单位：元</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highlight w:val="none"/>
          <w:u w:val="none"/>
          <w:lang w:val="en-US" w:eastAsia="zh-CN"/>
        </w:rPr>
        <w:t xml:space="preserve">                </w:t>
      </w:r>
    </w:p>
    <w:tbl>
      <w:tblPr>
        <w:tblStyle w:val="5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794"/>
        <w:gridCol w:w="2837"/>
        <w:gridCol w:w="1437"/>
        <w:gridCol w:w="1121"/>
        <w:gridCol w:w="1221"/>
        <w:gridCol w:w="819"/>
      </w:tblGrid>
      <w:tr w14:paraId="66BC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809" w:type="dxa"/>
            <w:noWrap w:val="0"/>
            <w:vAlign w:val="center"/>
          </w:tcPr>
          <w:p w14:paraId="61DD9EEC">
            <w:pPr>
              <w:ind w:left="0" w:firstLine="0" w:firstLineChars="0"/>
              <w:jc w:val="center"/>
              <w:rPr>
                <w:rFonts w:hint="default" w:ascii="Times New Roman" w:hAnsi="Times New Roman" w:eastAsia="方正仿宋_GBK" w:cs="Times New Roman"/>
                <w:b/>
                <w:color w:val="auto"/>
                <w:sz w:val="24"/>
                <w:szCs w:val="24"/>
                <w:lang w:bidi="ar-SA"/>
              </w:rPr>
            </w:pPr>
            <w:r>
              <w:rPr>
                <w:rFonts w:hint="default" w:ascii="Times New Roman" w:hAnsi="Times New Roman" w:eastAsia="方正仿宋_GBK" w:cs="Times New Roman"/>
                <w:b/>
                <w:color w:val="auto"/>
                <w:sz w:val="24"/>
                <w:szCs w:val="24"/>
                <w:lang w:bidi="ar-SA"/>
              </w:rPr>
              <w:t>序号</w:t>
            </w:r>
          </w:p>
        </w:tc>
        <w:tc>
          <w:tcPr>
            <w:tcW w:w="1794" w:type="dxa"/>
            <w:noWrap w:val="0"/>
            <w:vAlign w:val="center"/>
          </w:tcPr>
          <w:p w14:paraId="3BD4AB81">
            <w:pPr>
              <w:ind w:left="0" w:leftChars="0" w:firstLine="0" w:firstLineChars="0"/>
              <w:jc w:val="center"/>
              <w:rPr>
                <w:rFonts w:hint="default" w:ascii="Times New Roman" w:hAnsi="Times New Roman" w:eastAsia="方正仿宋_GBK" w:cs="Times New Roman"/>
                <w:b/>
                <w:color w:val="auto"/>
                <w:sz w:val="24"/>
                <w:szCs w:val="24"/>
                <w:lang w:bidi="ar-SA"/>
              </w:rPr>
            </w:pPr>
            <w:r>
              <w:rPr>
                <w:rFonts w:hint="default" w:ascii="Times New Roman" w:hAnsi="Times New Roman" w:eastAsia="方正仿宋_GBK" w:cs="Times New Roman"/>
                <w:b/>
                <w:color w:val="auto"/>
                <w:sz w:val="24"/>
                <w:szCs w:val="24"/>
                <w:lang w:bidi="ar-SA"/>
              </w:rPr>
              <w:t>名称</w:t>
            </w:r>
          </w:p>
        </w:tc>
        <w:tc>
          <w:tcPr>
            <w:tcW w:w="2837" w:type="dxa"/>
            <w:noWrap w:val="0"/>
            <w:vAlign w:val="center"/>
          </w:tcPr>
          <w:p w14:paraId="6673C181">
            <w:pPr>
              <w:ind w:left="0" w:leftChars="0" w:firstLine="0" w:firstLineChars="0"/>
              <w:jc w:val="center"/>
              <w:rPr>
                <w:rFonts w:hint="default" w:ascii="Times New Roman" w:hAnsi="Times New Roman" w:eastAsia="方正仿宋_GBK" w:cs="Times New Roman"/>
                <w:b/>
                <w:color w:val="auto"/>
                <w:sz w:val="24"/>
                <w:szCs w:val="24"/>
                <w:lang w:bidi="ar-SA"/>
              </w:rPr>
            </w:pPr>
            <w:r>
              <w:rPr>
                <w:rFonts w:hint="default" w:ascii="Times New Roman" w:hAnsi="Times New Roman" w:eastAsia="方正仿宋_GBK" w:cs="Times New Roman"/>
                <w:b/>
                <w:color w:val="auto"/>
                <w:sz w:val="24"/>
                <w:szCs w:val="24"/>
                <w:lang w:bidi="ar-SA"/>
              </w:rPr>
              <w:t>品牌</w:t>
            </w:r>
            <w:r>
              <w:rPr>
                <w:rFonts w:hint="default" w:ascii="Times New Roman" w:hAnsi="Times New Roman" w:eastAsia="方正仿宋_GBK" w:cs="Times New Roman"/>
                <w:b/>
                <w:color w:val="auto"/>
                <w:sz w:val="24"/>
                <w:szCs w:val="24"/>
                <w:lang w:eastAsia="zh-CN" w:bidi="ar-SA"/>
              </w:rPr>
              <w:t>、</w:t>
            </w:r>
            <w:r>
              <w:rPr>
                <w:rFonts w:hint="default" w:ascii="Times New Roman" w:hAnsi="Times New Roman" w:eastAsia="方正仿宋_GBK" w:cs="Times New Roman"/>
                <w:b/>
                <w:color w:val="auto"/>
                <w:sz w:val="24"/>
                <w:szCs w:val="24"/>
                <w:lang w:bidi="ar-SA"/>
              </w:rPr>
              <w:t>型号</w:t>
            </w:r>
          </w:p>
        </w:tc>
        <w:tc>
          <w:tcPr>
            <w:tcW w:w="1437" w:type="dxa"/>
            <w:noWrap w:val="0"/>
            <w:vAlign w:val="center"/>
          </w:tcPr>
          <w:p w14:paraId="78803702">
            <w:pPr>
              <w:ind w:firstLine="0" w:firstLineChars="0"/>
              <w:jc w:val="center"/>
              <w:rPr>
                <w:rFonts w:hint="default" w:ascii="Times New Roman" w:hAnsi="Times New Roman" w:eastAsia="方正仿宋_GBK" w:cs="Times New Roman"/>
                <w:b/>
                <w:color w:val="auto"/>
                <w:sz w:val="24"/>
                <w:szCs w:val="24"/>
                <w:lang w:bidi="ar-SA"/>
              </w:rPr>
            </w:pPr>
            <w:r>
              <w:rPr>
                <w:rFonts w:hint="default" w:ascii="Times New Roman" w:hAnsi="Times New Roman" w:eastAsia="方正仿宋_GBK" w:cs="Times New Roman"/>
                <w:b/>
                <w:color w:val="auto"/>
                <w:sz w:val="24"/>
                <w:szCs w:val="24"/>
                <w:lang w:bidi="ar-SA"/>
              </w:rPr>
              <w:t>制造商</w:t>
            </w:r>
          </w:p>
        </w:tc>
        <w:tc>
          <w:tcPr>
            <w:tcW w:w="1121" w:type="dxa"/>
            <w:noWrap w:val="0"/>
            <w:vAlign w:val="center"/>
          </w:tcPr>
          <w:p w14:paraId="5EA2F2FE">
            <w:pPr>
              <w:ind w:firstLine="0" w:firstLineChars="0"/>
              <w:jc w:val="center"/>
              <w:rPr>
                <w:rFonts w:hint="default" w:ascii="Times New Roman" w:hAnsi="Times New Roman" w:eastAsia="方正仿宋_GBK" w:cs="Times New Roman"/>
                <w:b/>
                <w:color w:val="auto"/>
                <w:sz w:val="24"/>
                <w:szCs w:val="24"/>
                <w:lang w:bidi="ar-SA"/>
              </w:rPr>
            </w:pPr>
            <w:r>
              <w:rPr>
                <w:rFonts w:hint="default" w:ascii="Times New Roman" w:hAnsi="Times New Roman" w:eastAsia="方正仿宋_GBK" w:cs="Times New Roman"/>
                <w:b/>
                <w:color w:val="auto"/>
                <w:sz w:val="24"/>
                <w:szCs w:val="24"/>
                <w:lang w:bidi="ar-SA"/>
              </w:rPr>
              <w:t>数量</w:t>
            </w:r>
          </w:p>
        </w:tc>
        <w:tc>
          <w:tcPr>
            <w:tcW w:w="1221" w:type="dxa"/>
            <w:noWrap w:val="0"/>
            <w:vAlign w:val="center"/>
          </w:tcPr>
          <w:p w14:paraId="7E3DC239">
            <w:pPr>
              <w:ind w:firstLine="0" w:firstLineChars="0"/>
              <w:jc w:val="center"/>
              <w:rPr>
                <w:rFonts w:hint="default" w:ascii="Times New Roman" w:hAnsi="Times New Roman" w:eastAsia="方正仿宋_GBK" w:cs="Times New Roman"/>
                <w:b/>
                <w:color w:val="auto"/>
                <w:sz w:val="24"/>
                <w:szCs w:val="24"/>
                <w:lang w:bidi="ar-SA"/>
              </w:rPr>
            </w:pPr>
            <w:r>
              <w:rPr>
                <w:rFonts w:hint="default" w:ascii="Times New Roman" w:hAnsi="Times New Roman" w:eastAsia="方正仿宋_GBK" w:cs="Times New Roman"/>
                <w:b/>
                <w:color w:val="auto"/>
                <w:sz w:val="24"/>
                <w:szCs w:val="24"/>
                <w:lang w:bidi="ar-SA"/>
              </w:rPr>
              <w:t>单价</w:t>
            </w:r>
          </w:p>
        </w:tc>
        <w:tc>
          <w:tcPr>
            <w:tcW w:w="819" w:type="dxa"/>
            <w:noWrap w:val="0"/>
            <w:vAlign w:val="center"/>
          </w:tcPr>
          <w:p w14:paraId="5BFCBAD6">
            <w:pPr>
              <w:ind w:firstLine="0" w:firstLineChars="0"/>
              <w:jc w:val="center"/>
              <w:rPr>
                <w:rFonts w:hint="default" w:ascii="Times New Roman" w:hAnsi="Times New Roman" w:eastAsia="方正仿宋_GBK" w:cs="Times New Roman"/>
                <w:b/>
                <w:color w:val="auto"/>
                <w:sz w:val="24"/>
                <w:szCs w:val="24"/>
                <w:lang w:bidi="ar-SA"/>
              </w:rPr>
            </w:pPr>
            <w:r>
              <w:rPr>
                <w:rFonts w:hint="default" w:ascii="Times New Roman" w:hAnsi="Times New Roman" w:eastAsia="方正仿宋_GBK" w:cs="Times New Roman"/>
                <w:b/>
                <w:color w:val="auto"/>
                <w:sz w:val="24"/>
                <w:szCs w:val="24"/>
                <w:lang w:bidi="ar-SA"/>
              </w:rPr>
              <w:t>合计</w:t>
            </w:r>
          </w:p>
        </w:tc>
      </w:tr>
      <w:tr w14:paraId="7E3B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4C9D4FED">
            <w:pPr>
              <w:bidi w:val="0"/>
              <w:ind w:left="0" w:leftChars="0" w:firstLine="0" w:firstLineChars="0"/>
              <w:jc w:val="center"/>
              <w:rPr>
                <w:rFonts w:hint="default" w:ascii="Times New Roman" w:hAnsi="Times New Roman" w:eastAsia="方正仿宋_GBK" w:cs="Times New Roman"/>
                <w:sz w:val="24"/>
                <w:szCs w:val="24"/>
              </w:rPr>
            </w:pPr>
          </w:p>
        </w:tc>
        <w:tc>
          <w:tcPr>
            <w:tcW w:w="1794" w:type="dxa"/>
            <w:noWrap w:val="0"/>
            <w:vAlign w:val="center"/>
          </w:tcPr>
          <w:p w14:paraId="5F9B6A8B">
            <w:pPr>
              <w:jc w:val="center"/>
              <w:rPr>
                <w:rFonts w:hint="default" w:ascii="Times New Roman" w:hAnsi="Times New Roman" w:eastAsia="方正仿宋_GBK" w:cs="Times New Roman"/>
                <w:color w:val="auto"/>
                <w:sz w:val="24"/>
                <w:szCs w:val="24"/>
                <w:lang w:bidi="ar-SA"/>
              </w:rPr>
            </w:pPr>
          </w:p>
        </w:tc>
        <w:tc>
          <w:tcPr>
            <w:tcW w:w="2837" w:type="dxa"/>
            <w:noWrap w:val="0"/>
            <w:vAlign w:val="top"/>
          </w:tcPr>
          <w:p w14:paraId="29EA9636">
            <w:pPr>
              <w:jc w:val="center"/>
              <w:rPr>
                <w:rFonts w:hint="default" w:ascii="Times New Roman" w:hAnsi="Times New Roman" w:eastAsia="方正仿宋_GBK" w:cs="Times New Roman"/>
                <w:color w:val="auto"/>
                <w:sz w:val="24"/>
                <w:szCs w:val="24"/>
                <w:lang w:bidi="ar-SA"/>
              </w:rPr>
            </w:pPr>
          </w:p>
        </w:tc>
        <w:tc>
          <w:tcPr>
            <w:tcW w:w="1437" w:type="dxa"/>
            <w:noWrap w:val="0"/>
            <w:vAlign w:val="center"/>
          </w:tcPr>
          <w:p w14:paraId="303C7465">
            <w:pPr>
              <w:jc w:val="center"/>
              <w:rPr>
                <w:rFonts w:hint="default" w:ascii="Times New Roman" w:hAnsi="Times New Roman" w:eastAsia="方正仿宋_GBK" w:cs="Times New Roman"/>
                <w:color w:val="auto"/>
                <w:sz w:val="24"/>
                <w:szCs w:val="24"/>
                <w:lang w:bidi="ar-SA"/>
              </w:rPr>
            </w:pPr>
          </w:p>
        </w:tc>
        <w:tc>
          <w:tcPr>
            <w:tcW w:w="1121" w:type="dxa"/>
            <w:noWrap w:val="0"/>
            <w:vAlign w:val="top"/>
          </w:tcPr>
          <w:p w14:paraId="3DAFC479">
            <w:pPr>
              <w:jc w:val="center"/>
              <w:rPr>
                <w:rFonts w:hint="default" w:ascii="Times New Roman" w:hAnsi="Times New Roman" w:eastAsia="方正仿宋_GBK" w:cs="Times New Roman"/>
                <w:color w:val="auto"/>
                <w:sz w:val="24"/>
                <w:szCs w:val="24"/>
                <w:lang w:bidi="ar-SA"/>
              </w:rPr>
            </w:pPr>
          </w:p>
        </w:tc>
        <w:tc>
          <w:tcPr>
            <w:tcW w:w="1221" w:type="dxa"/>
            <w:noWrap w:val="0"/>
            <w:vAlign w:val="top"/>
          </w:tcPr>
          <w:p w14:paraId="0DC53F9D">
            <w:pPr>
              <w:jc w:val="center"/>
              <w:rPr>
                <w:rFonts w:hint="default" w:ascii="Times New Roman" w:hAnsi="Times New Roman" w:eastAsia="方正仿宋_GBK" w:cs="Times New Roman"/>
                <w:color w:val="auto"/>
                <w:sz w:val="24"/>
                <w:szCs w:val="24"/>
                <w:lang w:bidi="ar-SA"/>
              </w:rPr>
            </w:pPr>
          </w:p>
        </w:tc>
        <w:tc>
          <w:tcPr>
            <w:tcW w:w="819" w:type="dxa"/>
            <w:noWrap w:val="0"/>
            <w:vAlign w:val="top"/>
          </w:tcPr>
          <w:p w14:paraId="5DABA313">
            <w:pPr>
              <w:jc w:val="center"/>
              <w:rPr>
                <w:rFonts w:hint="default" w:ascii="Times New Roman" w:hAnsi="Times New Roman" w:eastAsia="方正仿宋_GBK" w:cs="Times New Roman"/>
                <w:color w:val="auto"/>
                <w:sz w:val="24"/>
                <w:szCs w:val="24"/>
                <w:lang w:bidi="ar-SA"/>
              </w:rPr>
            </w:pPr>
          </w:p>
        </w:tc>
      </w:tr>
      <w:tr w14:paraId="67BB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435B7AF9">
            <w:pPr>
              <w:bidi w:val="0"/>
              <w:ind w:left="0" w:leftChars="0" w:firstLine="0" w:firstLineChars="0"/>
              <w:jc w:val="center"/>
              <w:rPr>
                <w:rFonts w:hint="default" w:ascii="Times New Roman" w:hAnsi="Times New Roman" w:eastAsia="方正仿宋_GBK" w:cs="Times New Roman"/>
                <w:sz w:val="24"/>
                <w:szCs w:val="24"/>
              </w:rPr>
            </w:pPr>
          </w:p>
        </w:tc>
        <w:tc>
          <w:tcPr>
            <w:tcW w:w="1794" w:type="dxa"/>
            <w:noWrap w:val="0"/>
            <w:vAlign w:val="center"/>
          </w:tcPr>
          <w:p w14:paraId="6BD1615B">
            <w:pPr>
              <w:jc w:val="center"/>
              <w:rPr>
                <w:rFonts w:hint="default" w:ascii="Times New Roman" w:hAnsi="Times New Roman" w:eastAsia="方正仿宋_GBK" w:cs="Times New Roman"/>
                <w:color w:val="auto"/>
                <w:sz w:val="24"/>
                <w:szCs w:val="24"/>
                <w:lang w:bidi="ar-SA"/>
              </w:rPr>
            </w:pPr>
          </w:p>
        </w:tc>
        <w:tc>
          <w:tcPr>
            <w:tcW w:w="2837" w:type="dxa"/>
            <w:noWrap w:val="0"/>
            <w:vAlign w:val="top"/>
          </w:tcPr>
          <w:p w14:paraId="3950DF1A">
            <w:pPr>
              <w:jc w:val="center"/>
              <w:rPr>
                <w:rFonts w:hint="default" w:ascii="Times New Roman" w:hAnsi="Times New Roman" w:eastAsia="方正仿宋_GBK" w:cs="Times New Roman"/>
                <w:color w:val="auto"/>
                <w:sz w:val="24"/>
                <w:szCs w:val="24"/>
                <w:lang w:bidi="ar-SA"/>
              </w:rPr>
            </w:pPr>
          </w:p>
        </w:tc>
        <w:tc>
          <w:tcPr>
            <w:tcW w:w="1437" w:type="dxa"/>
            <w:noWrap w:val="0"/>
            <w:vAlign w:val="center"/>
          </w:tcPr>
          <w:p w14:paraId="110EA498">
            <w:pPr>
              <w:jc w:val="center"/>
              <w:rPr>
                <w:rFonts w:hint="default" w:ascii="Times New Roman" w:hAnsi="Times New Roman" w:eastAsia="方正仿宋_GBK" w:cs="Times New Roman"/>
                <w:color w:val="auto"/>
                <w:sz w:val="24"/>
                <w:szCs w:val="24"/>
                <w:lang w:bidi="ar-SA"/>
              </w:rPr>
            </w:pPr>
          </w:p>
        </w:tc>
        <w:tc>
          <w:tcPr>
            <w:tcW w:w="1121" w:type="dxa"/>
            <w:noWrap w:val="0"/>
            <w:vAlign w:val="top"/>
          </w:tcPr>
          <w:p w14:paraId="1F55BE63">
            <w:pPr>
              <w:jc w:val="center"/>
              <w:rPr>
                <w:rFonts w:hint="default" w:ascii="Times New Roman" w:hAnsi="Times New Roman" w:eastAsia="方正仿宋_GBK" w:cs="Times New Roman"/>
                <w:color w:val="auto"/>
                <w:sz w:val="24"/>
                <w:szCs w:val="24"/>
                <w:lang w:bidi="ar-SA"/>
              </w:rPr>
            </w:pPr>
          </w:p>
        </w:tc>
        <w:tc>
          <w:tcPr>
            <w:tcW w:w="1221" w:type="dxa"/>
            <w:noWrap w:val="0"/>
            <w:vAlign w:val="top"/>
          </w:tcPr>
          <w:p w14:paraId="186D22D4">
            <w:pPr>
              <w:jc w:val="center"/>
              <w:rPr>
                <w:rFonts w:hint="default" w:ascii="Times New Roman" w:hAnsi="Times New Roman" w:eastAsia="方正仿宋_GBK" w:cs="Times New Roman"/>
                <w:color w:val="auto"/>
                <w:sz w:val="24"/>
                <w:szCs w:val="24"/>
                <w:lang w:bidi="ar-SA"/>
              </w:rPr>
            </w:pPr>
          </w:p>
        </w:tc>
        <w:tc>
          <w:tcPr>
            <w:tcW w:w="819" w:type="dxa"/>
            <w:noWrap w:val="0"/>
            <w:vAlign w:val="top"/>
          </w:tcPr>
          <w:p w14:paraId="68FA85E1">
            <w:pPr>
              <w:jc w:val="center"/>
              <w:rPr>
                <w:rFonts w:hint="default" w:ascii="Times New Roman" w:hAnsi="Times New Roman" w:eastAsia="方正仿宋_GBK" w:cs="Times New Roman"/>
                <w:color w:val="auto"/>
                <w:sz w:val="24"/>
                <w:szCs w:val="24"/>
                <w:lang w:bidi="ar-SA"/>
              </w:rPr>
            </w:pPr>
          </w:p>
        </w:tc>
      </w:tr>
      <w:tr w14:paraId="2008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7E35FF80">
            <w:pPr>
              <w:bidi w:val="0"/>
              <w:ind w:left="0" w:leftChars="0" w:firstLine="0" w:firstLineChars="0"/>
              <w:jc w:val="center"/>
              <w:rPr>
                <w:rFonts w:hint="default" w:ascii="Times New Roman" w:hAnsi="Times New Roman" w:eastAsia="方正仿宋_GBK" w:cs="Times New Roman"/>
                <w:sz w:val="24"/>
                <w:szCs w:val="24"/>
              </w:rPr>
            </w:pPr>
          </w:p>
        </w:tc>
        <w:tc>
          <w:tcPr>
            <w:tcW w:w="1794" w:type="dxa"/>
            <w:noWrap w:val="0"/>
            <w:vAlign w:val="center"/>
          </w:tcPr>
          <w:p w14:paraId="5F4E6E3A">
            <w:pPr>
              <w:jc w:val="center"/>
              <w:rPr>
                <w:rFonts w:hint="default" w:ascii="Times New Roman" w:hAnsi="Times New Roman" w:eastAsia="方正仿宋_GBK" w:cs="Times New Roman"/>
                <w:color w:val="auto"/>
                <w:sz w:val="24"/>
                <w:szCs w:val="24"/>
                <w:lang w:bidi="ar-SA"/>
              </w:rPr>
            </w:pPr>
          </w:p>
        </w:tc>
        <w:tc>
          <w:tcPr>
            <w:tcW w:w="2837" w:type="dxa"/>
            <w:noWrap w:val="0"/>
            <w:vAlign w:val="top"/>
          </w:tcPr>
          <w:p w14:paraId="4EAA81AD">
            <w:pPr>
              <w:jc w:val="center"/>
              <w:rPr>
                <w:rFonts w:hint="default" w:ascii="Times New Roman" w:hAnsi="Times New Roman" w:eastAsia="方正仿宋_GBK" w:cs="Times New Roman"/>
                <w:color w:val="auto"/>
                <w:sz w:val="24"/>
                <w:szCs w:val="24"/>
                <w:lang w:bidi="ar-SA"/>
              </w:rPr>
            </w:pPr>
          </w:p>
        </w:tc>
        <w:tc>
          <w:tcPr>
            <w:tcW w:w="1437" w:type="dxa"/>
            <w:noWrap w:val="0"/>
            <w:vAlign w:val="center"/>
          </w:tcPr>
          <w:p w14:paraId="3ED658AD">
            <w:pPr>
              <w:jc w:val="center"/>
              <w:rPr>
                <w:rFonts w:hint="default" w:ascii="Times New Roman" w:hAnsi="Times New Roman" w:eastAsia="方正仿宋_GBK" w:cs="Times New Roman"/>
                <w:color w:val="auto"/>
                <w:sz w:val="24"/>
                <w:szCs w:val="24"/>
                <w:lang w:bidi="ar-SA"/>
              </w:rPr>
            </w:pPr>
          </w:p>
        </w:tc>
        <w:tc>
          <w:tcPr>
            <w:tcW w:w="1121" w:type="dxa"/>
            <w:noWrap w:val="0"/>
            <w:vAlign w:val="top"/>
          </w:tcPr>
          <w:p w14:paraId="7BB10110">
            <w:pPr>
              <w:jc w:val="center"/>
              <w:rPr>
                <w:rFonts w:hint="default" w:ascii="Times New Roman" w:hAnsi="Times New Roman" w:eastAsia="方正仿宋_GBK" w:cs="Times New Roman"/>
                <w:color w:val="auto"/>
                <w:sz w:val="24"/>
                <w:szCs w:val="24"/>
                <w:lang w:bidi="ar-SA"/>
              </w:rPr>
            </w:pPr>
          </w:p>
        </w:tc>
        <w:tc>
          <w:tcPr>
            <w:tcW w:w="1221" w:type="dxa"/>
            <w:noWrap w:val="0"/>
            <w:vAlign w:val="top"/>
          </w:tcPr>
          <w:p w14:paraId="25244F13">
            <w:pPr>
              <w:jc w:val="center"/>
              <w:rPr>
                <w:rFonts w:hint="default" w:ascii="Times New Roman" w:hAnsi="Times New Roman" w:eastAsia="方正仿宋_GBK" w:cs="Times New Roman"/>
                <w:color w:val="auto"/>
                <w:sz w:val="24"/>
                <w:szCs w:val="24"/>
                <w:lang w:bidi="ar-SA"/>
              </w:rPr>
            </w:pPr>
          </w:p>
        </w:tc>
        <w:tc>
          <w:tcPr>
            <w:tcW w:w="819" w:type="dxa"/>
            <w:noWrap w:val="0"/>
            <w:vAlign w:val="top"/>
          </w:tcPr>
          <w:p w14:paraId="24BB7811">
            <w:pPr>
              <w:jc w:val="center"/>
              <w:rPr>
                <w:rFonts w:hint="default" w:ascii="Times New Roman" w:hAnsi="Times New Roman" w:eastAsia="方正仿宋_GBK" w:cs="Times New Roman"/>
                <w:color w:val="auto"/>
                <w:sz w:val="24"/>
                <w:szCs w:val="24"/>
                <w:lang w:bidi="ar-SA"/>
              </w:rPr>
            </w:pPr>
          </w:p>
        </w:tc>
      </w:tr>
      <w:tr w14:paraId="76AD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6C706354">
            <w:pPr>
              <w:bidi w:val="0"/>
              <w:ind w:left="0" w:leftChars="0" w:firstLine="0" w:firstLineChars="0"/>
              <w:jc w:val="center"/>
              <w:rPr>
                <w:rFonts w:hint="default" w:ascii="Times New Roman" w:hAnsi="Times New Roman" w:eastAsia="方正仿宋_GBK" w:cs="Times New Roman"/>
                <w:sz w:val="24"/>
                <w:szCs w:val="24"/>
              </w:rPr>
            </w:pPr>
          </w:p>
        </w:tc>
        <w:tc>
          <w:tcPr>
            <w:tcW w:w="1794" w:type="dxa"/>
            <w:noWrap w:val="0"/>
            <w:vAlign w:val="center"/>
          </w:tcPr>
          <w:p w14:paraId="3808D049">
            <w:pPr>
              <w:jc w:val="center"/>
              <w:rPr>
                <w:rFonts w:hint="default" w:ascii="Times New Roman" w:hAnsi="Times New Roman" w:eastAsia="方正仿宋_GBK" w:cs="Times New Roman"/>
                <w:color w:val="auto"/>
                <w:sz w:val="24"/>
                <w:szCs w:val="24"/>
                <w:lang w:bidi="ar-SA"/>
              </w:rPr>
            </w:pPr>
          </w:p>
        </w:tc>
        <w:tc>
          <w:tcPr>
            <w:tcW w:w="2837" w:type="dxa"/>
            <w:noWrap w:val="0"/>
            <w:vAlign w:val="top"/>
          </w:tcPr>
          <w:p w14:paraId="5C7BE67B">
            <w:pPr>
              <w:jc w:val="center"/>
              <w:rPr>
                <w:rFonts w:hint="default" w:ascii="Times New Roman" w:hAnsi="Times New Roman" w:eastAsia="方正仿宋_GBK" w:cs="Times New Roman"/>
                <w:color w:val="auto"/>
                <w:sz w:val="24"/>
                <w:szCs w:val="24"/>
                <w:lang w:bidi="ar-SA"/>
              </w:rPr>
            </w:pPr>
          </w:p>
        </w:tc>
        <w:tc>
          <w:tcPr>
            <w:tcW w:w="1437" w:type="dxa"/>
            <w:noWrap w:val="0"/>
            <w:vAlign w:val="center"/>
          </w:tcPr>
          <w:p w14:paraId="1A47AD8F">
            <w:pPr>
              <w:jc w:val="center"/>
              <w:rPr>
                <w:rFonts w:hint="default" w:ascii="Times New Roman" w:hAnsi="Times New Roman" w:eastAsia="方正仿宋_GBK" w:cs="Times New Roman"/>
                <w:color w:val="auto"/>
                <w:sz w:val="24"/>
                <w:szCs w:val="24"/>
                <w:lang w:bidi="ar-SA"/>
              </w:rPr>
            </w:pPr>
          </w:p>
        </w:tc>
        <w:tc>
          <w:tcPr>
            <w:tcW w:w="1121" w:type="dxa"/>
            <w:noWrap w:val="0"/>
            <w:vAlign w:val="top"/>
          </w:tcPr>
          <w:p w14:paraId="31B612D0">
            <w:pPr>
              <w:jc w:val="center"/>
              <w:rPr>
                <w:rFonts w:hint="default" w:ascii="Times New Roman" w:hAnsi="Times New Roman" w:eastAsia="方正仿宋_GBK" w:cs="Times New Roman"/>
                <w:color w:val="auto"/>
                <w:sz w:val="24"/>
                <w:szCs w:val="24"/>
                <w:lang w:bidi="ar-SA"/>
              </w:rPr>
            </w:pPr>
          </w:p>
        </w:tc>
        <w:tc>
          <w:tcPr>
            <w:tcW w:w="1221" w:type="dxa"/>
            <w:noWrap w:val="0"/>
            <w:vAlign w:val="top"/>
          </w:tcPr>
          <w:p w14:paraId="6000B295">
            <w:pPr>
              <w:jc w:val="center"/>
              <w:rPr>
                <w:rFonts w:hint="default" w:ascii="Times New Roman" w:hAnsi="Times New Roman" w:eastAsia="方正仿宋_GBK" w:cs="Times New Roman"/>
                <w:color w:val="auto"/>
                <w:sz w:val="24"/>
                <w:szCs w:val="24"/>
                <w:lang w:bidi="ar-SA"/>
              </w:rPr>
            </w:pPr>
          </w:p>
        </w:tc>
        <w:tc>
          <w:tcPr>
            <w:tcW w:w="819" w:type="dxa"/>
            <w:noWrap w:val="0"/>
            <w:vAlign w:val="top"/>
          </w:tcPr>
          <w:p w14:paraId="2CF13ED3">
            <w:pPr>
              <w:jc w:val="center"/>
              <w:rPr>
                <w:rFonts w:hint="default" w:ascii="Times New Roman" w:hAnsi="Times New Roman" w:eastAsia="方正仿宋_GBK" w:cs="Times New Roman"/>
                <w:color w:val="auto"/>
                <w:sz w:val="24"/>
                <w:szCs w:val="24"/>
                <w:lang w:bidi="ar-SA"/>
              </w:rPr>
            </w:pPr>
          </w:p>
        </w:tc>
      </w:tr>
      <w:tr w14:paraId="2068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243527D2">
            <w:pPr>
              <w:bidi w:val="0"/>
              <w:ind w:left="0" w:leftChars="0" w:firstLine="0" w:firstLineChars="0"/>
              <w:jc w:val="center"/>
              <w:rPr>
                <w:rFonts w:hint="default" w:ascii="Times New Roman" w:hAnsi="Times New Roman" w:eastAsia="方正仿宋_GBK" w:cs="Times New Roman"/>
                <w:sz w:val="24"/>
                <w:szCs w:val="24"/>
              </w:rPr>
            </w:pPr>
          </w:p>
        </w:tc>
        <w:tc>
          <w:tcPr>
            <w:tcW w:w="1794" w:type="dxa"/>
            <w:noWrap w:val="0"/>
            <w:vAlign w:val="center"/>
          </w:tcPr>
          <w:p w14:paraId="320D70B7">
            <w:pPr>
              <w:jc w:val="center"/>
              <w:rPr>
                <w:rFonts w:hint="default" w:ascii="Times New Roman" w:hAnsi="Times New Roman" w:eastAsia="方正仿宋_GBK" w:cs="Times New Roman"/>
                <w:color w:val="auto"/>
                <w:sz w:val="24"/>
                <w:szCs w:val="24"/>
                <w:lang w:bidi="ar-SA"/>
              </w:rPr>
            </w:pPr>
          </w:p>
        </w:tc>
        <w:tc>
          <w:tcPr>
            <w:tcW w:w="2837" w:type="dxa"/>
            <w:noWrap w:val="0"/>
            <w:vAlign w:val="top"/>
          </w:tcPr>
          <w:p w14:paraId="3892DE43">
            <w:pPr>
              <w:jc w:val="center"/>
              <w:rPr>
                <w:rFonts w:hint="default" w:ascii="Times New Roman" w:hAnsi="Times New Roman" w:eastAsia="方正仿宋_GBK" w:cs="Times New Roman"/>
                <w:color w:val="auto"/>
                <w:sz w:val="24"/>
                <w:szCs w:val="24"/>
                <w:lang w:bidi="ar-SA"/>
              </w:rPr>
            </w:pPr>
          </w:p>
        </w:tc>
        <w:tc>
          <w:tcPr>
            <w:tcW w:w="1437" w:type="dxa"/>
            <w:noWrap w:val="0"/>
            <w:vAlign w:val="center"/>
          </w:tcPr>
          <w:p w14:paraId="12137286">
            <w:pPr>
              <w:jc w:val="center"/>
              <w:rPr>
                <w:rFonts w:hint="default" w:ascii="Times New Roman" w:hAnsi="Times New Roman" w:eastAsia="方正仿宋_GBK" w:cs="Times New Roman"/>
                <w:color w:val="auto"/>
                <w:sz w:val="24"/>
                <w:szCs w:val="24"/>
                <w:lang w:bidi="ar-SA"/>
              </w:rPr>
            </w:pPr>
          </w:p>
        </w:tc>
        <w:tc>
          <w:tcPr>
            <w:tcW w:w="1121" w:type="dxa"/>
            <w:noWrap w:val="0"/>
            <w:vAlign w:val="top"/>
          </w:tcPr>
          <w:p w14:paraId="5B299B71">
            <w:pPr>
              <w:jc w:val="center"/>
              <w:rPr>
                <w:rFonts w:hint="default" w:ascii="Times New Roman" w:hAnsi="Times New Roman" w:eastAsia="方正仿宋_GBK" w:cs="Times New Roman"/>
                <w:color w:val="auto"/>
                <w:sz w:val="24"/>
                <w:szCs w:val="24"/>
                <w:lang w:bidi="ar-SA"/>
              </w:rPr>
            </w:pPr>
          </w:p>
        </w:tc>
        <w:tc>
          <w:tcPr>
            <w:tcW w:w="1221" w:type="dxa"/>
            <w:noWrap w:val="0"/>
            <w:vAlign w:val="top"/>
          </w:tcPr>
          <w:p w14:paraId="326FA1FF">
            <w:pPr>
              <w:jc w:val="center"/>
              <w:rPr>
                <w:rFonts w:hint="default" w:ascii="Times New Roman" w:hAnsi="Times New Roman" w:eastAsia="方正仿宋_GBK" w:cs="Times New Roman"/>
                <w:color w:val="auto"/>
                <w:sz w:val="24"/>
                <w:szCs w:val="24"/>
                <w:lang w:bidi="ar-SA"/>
              </w:rPr>
            </w:pPr>
          </w:p>
        </w:tc>
        <w:tc>
          <w:tcPr>
            <w:tcW w:w="819" w:type="dxa"/>
            <w:noWrap w:val="0"/>
            <w:vAlign w:val="top"/>
          </w:tcPr>
          <w:p w14:paraId="13D051D2">
            <w:pPr>
              <w:jc w:val="center"/>
              <w:rPr>
                <w:rFonts w:hint="default" w:ascii="Times New Roman" w:hAnsi="Times New Roman" w:eastAsia="方正仿宋_GBK" w:cs="Times New Roman"/>
                <w:color w:val="auto"/>
                <w:sz w:val="24"/>
                <w:szCs w:val="24"/>
                <w:lang w:bidi="ar-SA"/>
              </w:rPr>
            </w:pPr>
          </w:p>
        </w:tc>
      </w:tr>
      <w:tr w14:paraId="63D7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49009A1F">
            <w:pPr>
              <w:bidi w:val="0"/>
              <w:ind w:left="0" w:leftChars="0" w:firstLine="0" w:firstLineChars="0"/>
              <w:jc w:val="center"/>
              <w:rPr>
                <w:rFonts w:hint="default" w:ascii="Times New Roman" w:hAnsi="Times New Roman" w:eastAsia="方正仿宋_GBK" w:cs="Times New Roman"/>
                <w:sz w:val="24"/>
                <w:szCs w:val="24"/>
              </w:rPr>
            </w:pPr>
          </w:p>
        </w:tc>
        <w:tc>
          <w:tcPr>
            <w:tcW w:w="1794" w:type="dxa"/>
            <w:noWrap w:val="0"/>
            <w:vAlign w:val="center"/>
          </w:tcPr>
          <w:p w14:paraId="2203CB76">
            <w:pPr>
              <w:jc w:val="center"/>
              <w:rPr>
                <w:rFonts w:hint="default" w:ascii="Times New Roman" w:hAnsi="Times New Roman" w:eastAsia="方正仿宋_GBK" w:cs="Times New Roman"/>
                <w:color w:val="auto"/>
                <w:sz w:val="24"/>
                <w:szCs w:val="24"/>
                <w:lang w:bidi="ar-SA"/>
              </w:rPr>
            </w:pPr>
          </w:p>
        </w:tc>
        <w:tc>
          <w:tcPr>
            <w:tcW w:w="2837" w:type="dxa"/>
            <w:noWrap w:val="0"/>
            <w:vAlign w:val="top"/>
          </w:tcPr>
          <w:p w14:paraId="1CB0C57B">
            <w:pPr>
              <w:jc w:val="center"/>
              <w:rPr>
                <w:rFonts w:hint="default" w:ascii="Times New Roman" w:hAnsi="Times New Roman" w:eastAsia="方正仿宋_GBK" w:cs="Times New Roman"/>
                <w:color w:val="auto"/>
                <w:sz w:val="24"/>
                <w:szCs w:val="24"/>
                <w:lang w:bidi="ar-SA"/>
              </w:rPr>
            </w:pPr>
          </w:p>
        </w:tc>
        <w:tc>
          <w:tcPr>
            <w:tcW w:w="1437" w:type="dxa"/>
            <w:noWrap w:val="0"/>
            <w:vAlign w:val="center"/>
          </w:tcPr>
          <w:p w14:paraId="619F81AC">
            <w:pPr>
              <w:jc w:val="center"/>
              <w:rPr>
                <w:rFonts w:hint="default" w:ascii="Times New Roman" w:hAnsi="Times New Roman" w:eastAsia="方正仿宋_GBK" w:cs="Times New Roman"/>
                <w:color w:val="auto"/>
                <w:sz w:val="24"/>
                <w:szCs w:val="24"/>
                <w:lang w:bidi="ar-SA"/>
              </w:rPr>
            </w:pPr>
          </w:p>
        </w:tc>
        <w:tc>
          <w:tcPr>
            <w:tcW w:w="1121" w:type="dxa"/>
            <w:noWrap w:val="0"/>
            <w:vAlign w:val="top"/>
          </w:tcPr>
          <w:p w14:paraId="4F8AEBA1">
            <w:pPr>
              <w:jc w:val="center"/>
              <w:rPr>
                <w:rFonts w:hint="default" w:ascii="Times New Roman" w:hAnsi="Times New Roman" w:eastAsia="方正仿宋_GBK" w:cs="Times New Roman"/>
                <w:color w:val="auto"/>
                <w:sz w:val="24"/>
                <w:szCs w:val="24"/>
                <w:lang w:bidi="ar-SA"/>
              </w:rPr>
            </w:pPr>
          </w:p>
        </w:tc>
        <w:tc>
          <w:tcPr>
            <w:tcW w:w="1221" w:type="dxa"/>
            <w:noWrap w:val="0"/>
            <w:vAlign w:val="top"/>
          </w:tcPr>
          <w:p w14:paraId="7F5EA519">
            <w:pPr>
              <w:jc w:val="center"/>
              <w:rPr>
                <w:rFonts w:hint="default" w:ascii="Times New Roman" w:hAnsi="Times New Roman" w:eastAsia="方正仿宋_GBK" w:cs="Times New Roman"/>
                <w:color w:val="auto"/>
                <w:sz w:val="24"/>
                <w:szCs w:val="24"/>
                <w:lang w:bidi="ar-SA"/>
              </w:rPr>
            </w:pPr>
          </w:p>
        </w:tc>
        <w:tc>
          <w:tcPr>
            <w:tcW w:w="819" w:type="dxa"/>
            <w:noWrap w:val="0"/>
            <w:vAlign w:val="top"/>
          </w:tcPr>
          <w:p w14:paraId="66399542">
            <w:pPr>
              <w:jc w:val="center"/>
              <w:rPr>
                <w:rFonts w:hint="default" w:ascii="Times New Roman" w:hAnsi="Times New Roman" w:eastAsia="方正仿宋_GBK" w:cs="Times New Roman"/>
                <w:color w:val="auto"/>
                <w:sz w:val="24"/>
                <w:szCs w:val="24"/>
                <w:lang w:bidi="ar-SA"/>
              </w:rPr>
            </w:pPr>
          </w:p>
        </w:tc>
      </w:tr>
      <w:tr w14:paraId="375A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21F931F1">
            <w:pPr>
              <w:bidi w:val="0"/>
              <w:ind w:left="0" w:leftChars="0" w:firstLine="0" w:firstLineChars="0"/>
              <w:jc w:val="center"/>
              <w:rPr>
                <w:rFonts w:hint="default" w:ascii="Times New Roman" w:hAnsi="Times New Roman" w:eastAsia="方正仿宋_GBK" w:cs="Times New Roman"/>
                <w:sz w:val="24"/>
                <w:szCs w:val="24"/>
              </w:rPr>
            </w:pPr>
          </w:p>
        </w:tc>
        <w:tc>
          <w:tcPr>
            <w:tcW w:w="1794" w:type="dxa"/>
            <w:noWrap w:val="0"/>
            <w:vAlign w:val="center"/>
          </w:tcPr>
          <w:p w14:paraId="36EABFA0">
            <w:pPr>
              <w:jc w:val="both"/>
              <w:rPr>
                <w:rFonts w:hint="default" w:ascii="Times New Roman" w:hAnsi="Times New Roman" w:eastAsia="方正仿宋_GBK" w:cs="Times New Roman"/>
                <w:color w:val="auto"/>
                <w:sz w:val="24"/>
                <w:szCs w:val="24"/>
                <w:lang w:bidi="ar-SA"/>
              </w:rPr>
            </w:pPr>
          </w:p>
        </w:tc>
        <w:tc>
          <w:tcPr>
            <w:tcW w:w="2837" w:type="dxa"/>
            <w:noWrap w:val="0"/>
            <w:vAlign w:val="top"/>
          </w:tcPr>
          <w:p w14:paraId="2C5A9FE1">
            <w:pPr>
              <w:jc w:val="both"/>
              <w:rPr>
                <w:rFonts w:hint="default" w:ascii="Times New Roman" w:hAnsi="Times New Roman" w:eastAsia="方正仿宋_GBK" w:cs="Times New Roman"/>
                <w:color w:val="auto"/>
                <w:sz w:val="24"/>
                <w:szCs w:val="24"/>
                <w:lang w:bidi="ar-SA"/>
              </w:rPr>
            </w:pPr>
          </w:p>
        </w:tc>
        <w:tc>
          <w:tcPr>
            <w:tcW w:w="1437" w:type="dxa"/>
            <w:noWrap w:val="0"/>
            <w:vAlign w:val="center"/>
          </w:tcPr>
          <w:p w14:paraId="227AE3CA">
            <w:pPr>
              <w:jc w:val="both"/>
              <w:rPr>
                <w:rFonts w:hint="default" w:ascii="Times New Roman" w:hAnsi="Times New Roman" w:eastAsia="方正仿宋_GBK" w:cs="Times New Roman"/>
                <w:color w:val="auto"/>
                <w:sz w:val="24"/>
                <w:szCs w:val="24"/>
                <w:lang w:bidi="ar-SA"/>
              </w:rPr>
            </w:pPr>
          </w:p>
        </w:tc>
        <w:tc>
          <w:tcPr>
            <w:tcW w:w="1121" w:type="dxa"/>
            <w:noWrap w:val="0"/>
            <w:vAlign w:val="top"/>
          </w:tcPr>
          <w:p w14:paraId="2529BE54">
            <w:pPr>
              <w:jc w:val="both"/>
              <w:rPr>
                <w:rFonts w:hint="default" w:ascii="Times New Roman" w:hAnsi="Times New Roman" w:eastAsia="方正仿宋_GBK" w:cs="Times New Roman"/>
                <w:color w:val="auto"/>
                <w:sz w:val="24"/>
                <w:szCs w:val="24"/>
                <w:lang w:bidi="ar-SA"/>
              </w:rPr>
            </w:pPr>
          </w:p>
        </w:tc>
        <w:tc>
          <w:tcPr>
            <w:tcW w:w="1221" w:type="dxa"/>
            <w:noWrap w:val="0"/>
            <w:vAlign w:val="top"/>
          </w:tcPr>
          <w:p w14:paraId="71D077ED">
            <w:pPr>
              <w:jc w:val="both"/>
              <w:rPr>
                <w:rFonts w:hint="default" w:ascii="Times New Roman" w:hAnsi="Times New Roman" w:eastAsia="方正仿宋_GBK" w:cs="Times New Roman"/>
                <w:color w:val="auto"/>
                <w:sz w:val="24"/>
                <w:szCs w:val="24"/>
                <w:lang w:bidi="ar-SA"/>
              </w:rPr>
            </w:pPr>
          </w:p>
        </w:tc>
        <w:tc>
          <w:tcPr>
            <w:tcW w:w="819" w:type="dxa"/>
            <w:noWrap w:val="0"/>
            <w:vAlign w:val="top"/>
          </w:tcPr>
          <w:p w14:paraId="3C40D563">
            <w:pPr>
              <w:jc w:val="center"/>
              <w:rPr>
                <w:rFonts w:hint="default" w:ascii="Times New Roman" w:hAnsi="Times New Roman" w:eastAsia="方正仿宋_GBK" w:cs="Times New Roman"/>
                <w:color w:val="auto"/>
                <w:sz w:val="24"/>
                <w:szCs w:val="24"/>
                <w:lang w:bidi="ar-SA"/>
              </w:rPr>
            </w:pPr>
          </w:p>
        </w:tc>
      </w:tr>
      <w:tr w14:paraId="7874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3C173DD0">
            <w:pPr>
              <w:bidi w:val="0"/>
              <w:jc w:val="center"/>
              <w:rPr>
                <w:rFonts w:hint="default" w:ascii="Times New Roman" w:hAnsi="Times New Roman" w:eastAsia="方正仿宋_GBK" w:cs="Times New Roman"/>
                <w:sz w:val="24"/>
                <w:szCs w:val="24"/>
              </w:rPr>
            </w:pPr>
          </w:p>
        </w:tc>
        <w:tc>
          <w:tcPr>
            <w:tcW w:w="1794" w:type="dxa"/>
            <w:noWrap w:val="0"/>
            <w:vAlign w:val="center"/>
          </w:tcPr>
          <w:p w14:paraId="136AF3D8">
            <w:pPr>
              <w:jc w:val="both"/>
              <w:rPr>
                <w:rFonts w:hint="default" w:ascii="Times New Roman" w:hAnsi="Times New Roman" w:eastAsia="方正仿宋_GBK" w:cs="Times New Roman"/>
                <w:color w:val="auto"/>
                <w:sz w:val="24"/>
                <w:szCs w:val="24"/>
                <w:lang w:bidi="ar-SA"/>
              </w:rPr>
            </w:pPr>
          </w:p>
        </w:tc>
        <w:tc>
          <w:tcPr>
            <w:tcW w:w="2837" w:type="dxa"/>
            <w:noWrap w:val="0"/>
            <w:vAlign w:val="top"/>
          </w:tcPr>
          <w:p w14:paraId="17E9D0D4">
            <w:pPr>
              <w:jc w:val="both"/>
              <w:rPr>
                <w:rFonts w:hint="default" w:ascii="Times New Roman" w:hAnsi="Times New Roman" w:eastAsia="方正仿宋_GBK" w:cs="Times New Roman"/>
                <w:color w:val="auto"/>
                <w:sz w:val="24"/>
                <w:szCs w:val="24"/>
                <w:lang w:bidi="ar-SA"/>
              </w:rPr>
            </w:pPr>
          </w:p>
        </w:tc>
        <w:tc>
          <w:tcPr>
            <w:tcW w:w="1437" w:type="dxa"/>
            <w:noWrap w:val="0"/>
            <w:vAlign w:val="center"/>
          </w:tcPr>
          <w:p w14:paraId="4D28E26A">
            <w:pPr>
              <w:jc w:val="both"/>
              <w:rPr>
                <w:rFonts w:hint="default" w:ascii="Times New Roman" w:hAnsi="Times New Roman" w:eastAsia="方正仿宋_GBK" w:cs="Times New Roman"/>
                <w:color w:val="auto"/>
                <w:sz w:val="24"/>
                <w:szCs w:val="24"/>
                <w:lang w:bidi="ar-SA"/>
              </w:rPr>
            </w:pPr>
          </w:p>
        </w:tc>
        <w:tc>
          <w:tcPr>
            <w:tcW w:w="1121" w:type="dxa"/>
            <w:noWrap w:val="0"/>
            <w:vAlign w:val="top"/>
          </w:tcPr>
          <w:p w14:paraId="6023330F">
            <w:pPr>
              <w:jc w:val="both"/>
              <w:rPr>
                <w:rFonts w:hint="default" w:ascii="Times New Roman" w:hAnsi="Times New Roman" w:eastAsia="方正仿宋_GBK" w:cs="Times New Roman"/>
                <w:color w:val="auto"/>
                <w:sz w:val="24"/>
                <w:szCs w:val="24"/>
                <w:lang w:bidi="ar-SA"/>
              </w:rPr>
            </w:pPr>
          </w:p>
        </w:tc>
        <w:tc>
          <w:tcPr>
            <w:tcW w:w="1221" w:type="dxa"/>
            <w:noWrap w:val="0"/>
            <w:vAlign w:val="top"/>
          </w:tcPr>
          <w:p w14:paraId="058FE7A5">
            <w:pPr>
              <w:jc w:val="both"/>
              <w:rPr>
                <w:rFonts w:hint="default" w:ascii="Times New Roman" w:hAnsi="Times New Roman" w:eastAsia="方正仿宋_GBK" w:cs="Times New Roman"/>
                <w:color w:val="auto"/>
                <w:sz w:val="24"/>
                <w:szCs w:val="24"/>
                <w:lang w:bidi="ar-SA"/>
              </w:rPr>
            </w:pPr>
          </w:p>
        </w:tc>
        <w:tc>
          <w:tcPr>
            <w:tcW w:w="819" w:type="dxa"/>
            <w:noWrap w:val="0"/>
            <w:vAlign w:val="top"/>
          </w:tcPr>
          <w:p w14:paraId="00586C62">
            <w:pPr>
              <w:jc w:val="center"/>
              <w:rPr>
                <w:rFonts w:hint="default" w:ascii="Times New Roman" w:hAnsi="Times New Roman" w:eastAsia="方正仿宋_GBK" w:cs="Times New Roman"/>
                <w:color w:val="auto"/>
                <w:sz w:val="24"/>
                <w:szCs w:val="24"/>
                <w:lang w:bidi="ar-SA"/>
              </w:rPr>
            </w:pPr>
          </w:p>
        </w:tc>
      </w:tr>
      <w:tr w14:paraId="644D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5E329C79">
            <w:pPr>
              <w:bidi w:val="0"/>
              <w:jc w:val="center"/>
              <w:rPr>
                <w:rFonts w:hint="default" w:ascii="Times New Roman" w:hAnsi="Times New Roman" w:eastAsia="方正仿宋_GBK" w:cs="Times New Roman"/>
                <w:sz w:val="24"/>
                <w:szCs w:val="24"/>
              </w:rPr>
            </w:pPr>
          </w:p>
        </w:tc>
        <w:tc>
          <w:tcPr>
            <w:tcW w:w="1794" w:type="dxa"/>
            <w:noWrap w:val="0"/>
            <w:vAlign w:val="center"/>
          </w:tcPr>
          <w:p w14:paraId="7B45BED5">
            <w:pPr>
              <w:jc w:val="both"/>
              <w:rPr>
                <w:rFonts w:hint="default" w:ascii="Times New Roman" w:hAnsi="Times New Roman" w:eastAsia="方正仿宋_GBK" w:cs="Times New Roman"/>
                <w:color w:val="auto"/>
                <w:sz w:val="24"/>
                <w:szCs w:val="24"/>
                <w:lang w:bidi="ar-SA"/>
              </w:rPr>
            </w:pPr>
          </w:p>
        </w:tc>
        <w:tc>
          <w:tcPr>
            <w:tcW w:w="2837" w:type="dxa"/>
            <w:noWrap w:val="0"/>
            <w:vAlign w:val="top"/>
          </w:tcPr>
          <w:p w14:paraId="4FF04015">
            <w:pPr>
              <w:jc w:val="both"/>
              <w:rPr>
                <w:rFonts w:hint="default" w:ascii="Times New Roman" w:hAnsi="Times New Roman" w:eastAsia="方正仿宋_GBK" w:cs="Times New Roman"/>
                <w:color w:val="auto"/>
                <w:sz w:val="24"/>
                <w:szCs w:val="24"/>
                <w:lang w:bidi="ar-SA"/>
              </w:rPr>
            </w:pPr>
          </w:p>
        </w:tc>
        <w:tc>
          <w:tcPr>
            <w:tcW w:w="1437" w:type="dxa"/>
            <w:noWrap w:val="0"/>
            <w:vAlign w:val="center"/>
          </w:tcPr>
          <w:p w14:paraId="38772C2B">
            <w:pPr>
              <w:ind w:left="0" w:leftChars="0" w:firstLine="0" w:firstLineChars="0"/>
              <w:jc w:val="both"/>
              <w:rPr>
                <w:rFonts w:hint="default" w:ascii="Times New Roman" w:hAnsi="Times New Roman" w:eastAsia="方正仿宋_GBK" w:cs="Times New Roman"/>
                <w:color w:val="auto"/>
                <w:sz w:val="24"/>
                <w:szCs w:val="24"/>
                <w:lang w:bidi="ar-SA"/>
              </w:rPr>
            </w:pPr>
          </w:p>
        </w:tc>
        <w:tc>
          <w:tcPr>
            <w:tcW w:w="1121" w:type="dxa"/>
            <w:noWrap w:val="0"/>
            <w:vAlign w:val="top"/>
          </w:tcPr>
          <w:p w14:paraId="24E29114">
            <w:pPr>
              <w:jc w:val="both"/>
              <w:rPr>
                <w:rFonts w:hint="default" w:ascii="Times New Roman" w:hAnsi="Times New Roman" w:eastAsia="方正仿宋_GBK" w:cs="Times New Roman"/>
                <w:color w:val="auto"/>
                <w:sz w:val="24"/>
                <w:szCs w:val="24"/>
                <w:lang w:bidi="ar-SA"/>
              </w:rPr>
            </w:pPr>
          </w:p>
        </w:tc>
        <w:tc>
          <w:tcPr>
            <w:tcW w:w="1221" w:type="dxa"/>
            <w:noWrap w:val="0"/>
            <w:vAlign w:val="top"/>
          </w:tcPr>
          <w:p w14:paraId="5750B8D2">
            <w:pPr>
              <w:jc w:val="both"/>
              <w:rPr>
                <w:rFonts w:hint="default" w:ascii="Times New Roman" w:hAnsi="Times New Roman" w:eastAsia="方正仿宋_GBK" w:cs="Times New Roman"/>
                <w:color w:val="auto"/>
                <w:sz w:val="24"/>
                <w:szCs w:val="24"/>
                <w:lang w:bidi="ar-SA"/>
              </w:rPr>
            </w:pPr>
          </w:p>
        </w:tc>
        <w:tc>
          <w:tcPr>
            <w:tcW w:w="819" w:type="dxa"/>
            <w:noWrap w:val="0"/>
            <w:vAlign w:val="top"/>
          </w:tcPr>
          <w:p w14:paraId="205CCA9E">
            <w:pPr>
              <w:jc w:val="center"/>
              <w:rPr>
                <w:rFonts w:hint="default" w:ascii="Times New Roman" w:hAnsi="Times New Roman" w:eastAsia="方正仿宋_GBK" w:cs="Times New Roman"/>
                <w:color w:val="auto"/>
                <w:sz w:val="24"/>
                <w:szCs w:val="24"/>
                <w:lang w:bidi="ar-SA"/>
              </w:rPr>
            </w:pPr>
          </w:p>
        </w:tc>
      </w:tr>
      <w:tr w14:paraId="7BFD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475B1C10">
            <w:pPr>
              <w:bidi w:val="0"/>
              <w:jc w:val="center"/>
              <w:rPr>
                <w:rFonts w:hint="default" w:ascii="Times New Roman" w:hAnsi="Times New Roman" w:eastAsia="方正仿宋_GBK" w:cs="Times New Roman"/>
                <w:sz w:val="24"/>
                <w:szCs w:val="24"/>
              </w:rPr>
            </w:pPr>
          </w:p>
        </w:tc>
        <w:tc>
          <w:tcPr>
            <w:tcW w:w="1794" w:type="dxa"/>
            <w:noWrap w:val="0"/>
            <w:vAlign w:val="center"/>
          </w:tcPr>
          <w:p w14:paraId="6CCE3EFF">
            <w:pPr>
              <w:jc w:val="both"/>
              <w:rPr>
                <w:rFonts w:hint="default" w:ascii="Times New Roman" w:hAnsi="Times New Roman" w:eastAsia="方正仿宋_GBK" w:cs="Times New Roman"/>
                <w:color w:val="auto"/>
                <w:sz w:val="24"/>
                <w:szCs w:val="24"/>
                <w:lang w:bidi="ar-SA"/>
              </w:rPr>
            </w:pPr>
          </w:p>
        </w:tc>
        <w:tc>
          <w:tcPr>
            <w:tcW w:w="2837" w:type="dxa"/>
            <w:noWrap w:val="0"/>
            <w:vAlign w:val="top"/>
          </w:tcPr>
          <w:p w14:paraId="3045609F">
            <w:pPr>
              <w:jc w:val="both"/>
              <w:rPr>
                <w:rFonts w:hint="default" w:ascii="Times New Roman" w:hAnsi="Times New Roman" w:eastAsia="方正仿宋_GBK" w:cs="Times New Roman"/>
                <w:color w:val="auto"/>
                <w:sz w:val="24"/>
                <w:szCs w:val="24"/>
                <w:lang w:bidi="ar-SA"/>
              </w:rPr>
            </w:pPr>
          </w:p>
        </w:tc>
        <w:tc>
          <w:tcPr>
            <w:tcW w:w="1437" w:type="dxa"/>
            <w:noWrap w:val="0"/>
            <w:vAlign w:val="center"/>
          </w:tcPr>
          <w:p w14:paraId="6CF86996">
            <w:pPr>
              <w:ind w:left="0" w:leftChars="0" w:firstLine="0" w:firstLineChars="0"/>
              <w:jc w:val="both"/>
              <w:rPr>
                <w:rFonts w:hint="default" w:ascii="Times New Roman" w:hAnsi="Times New Roman" w:eastAsia="方正仿宋_GBK" w:cs="Times New Roman"/>
                <w:color w:val="auto"/>
                <w:sz w:val="24"/>
                <w:szCs w:val="24"/>
                <w:lang w:bidi="ar-SA"/>
              </w:rPr>
            </w:pPr>
          </w:p>
        </w:tc>
        <w:tc>
          <w:tcPr>
            <w:tcW w:w="1121" w:type="dxa"/>
            <w:noWrap w:val="0"/>
            <w:vAlign w:val="top"/>
          </w:tcPr>
          <w:p w14:paraId="358C9D04">
            <w:pPr>
              <w:jc w:val="both"/>
              <w:rPr>
                <w:rFonts w:hint="default" w:ascii="Times New Roman" w:hAnsi="Times New Roman" w:eastAsia="方正仿宋_GBK" w:cs="Times New Roman"/>
                <w:color w:val="auto"/>
                <w:sz w:val="24"/>
                <w:szCs w:val="24"/>
                <w:lang w:bidi="ar-SA"/>
              </w:rPr>
            </w:pPr>
          </w:p>
        </w:tc>
        <w:tc>
          <w:tcPr>
            <w:tcW w:w="1221" w:type="dxa"/>
            <w:noWrap w:val="0"/>
            <w:vAlign w:val="top"/>
          </w:tcPr>
          <w:p w14:paraId="22A0F1CD">
            <w:pPr>
              <w:jc w:val="both"/>
              <w:rPr>
                <w:rFonts w:hint="default" w:ascii="Times New Roman" w:hAnsi="Times New Roman" w:eastAsia="方正仿宋_GBK" w:cs="Times New Roman"/>
                <w:color w:val="auto"/>
                <w:sz w:val="24"/>
                <w:szCs w:val="24"/>
                <w:lang w:bidi="ar-SA"/>
              </w:rPr>
            </w:pPr>
          </w:p>
        </w:tc>
        <w:tc>
          <w:tcPr>
            <w:tcW w:w="819" w:type="dxa"/>
            <w:noWrap w:val="0"/>
            <w:vAlign w:val="top"/>
          </w:tcPr>
          <w:p w14:paraId="266992C6">
            <w:pPr>
              <w:jc w:val="center"/>
              <w:rPr>
                <w:rFonts w:hint="default" w:ascii="Times New Roman" w:hAnsi="Times New Roman" w:eastAsia="方正仿宋_GBK" w:cs="Times New Roman"/>
                <w:color w:val="auto"/>
                <w:sz w:val="24"/>
                <w:szCs w:val="24"/>
                <w:lang w:bidi="ar-SA"/>
              </w:rPr>
            </w:pPr>
          </w:p>
        </w:tc>
      </w:tr>
      <w:tr w14:paraId="0D57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5BB8A888">
            <w:pPr>
              <w:bidi w:val="0"/>
              <w:jc w:val="center"/>
              <w:rPr>
                <w:rFonts w:hint="default" w:ascii="Times New Roman" w:hAnsi="Times New Roman" w:eastAsia="方正仿宋_GBK" w:cs="Times New Roman"/>
                <w:sz w:val="24"/>
                <w:szCs w:val="24"/>
              </w:rPr>
            </w:pPr>
          </w:p>
        </w:tc>
        <w:tc>
          <w:tcPr>
            <w:tcW w:w="1794" w:type="dxa"/>
            <w:noWrap w:val="0"/>
            <w:vAlign w:val="center"/>
          </w:tcPr>
          <w:p w14:paraId="34B1AF51">
            <w:pPr>
              <w:jc w:val="both"/>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sz w:val="24"/>
                <w:szCs w:val="24"/>
                <w:lang w:bidi="ar-SA"/>
              </w:rPr>
              <w:t>……</w:t>
            </w:r>
          </w:p>
        </w:tc>
        <w:tc>
          <w:tcPr>
            <w:tcW w:w="2837" w:type="dxa"/>
            <w:noWrap w:val="0"/>
            <w:vAlign w:val="top"/>
          </w:tcPr>
          <w:p w14:paraId="35F38F64">
            <w:pPr>
              <w:jc w:val="both"/>
              <w:rPr>
                <w:rFonts w:hint="default" w:ascii="Times New Roman" w:hAnsi="Times New Roman" w:eastAsia="方正仿宋_GBK" w:cs="Times New Roman"/>
                <w:color w:val="auto"/>
                <w:sz w:val="24"/>
                <w:szCs w:val="24"/>
                <w:lang w:bidi="ar-SA"/>
              </w:rPr>
            </w:pPr>
          </w:p>
        </w:tc>
        <w:tc>
          <w:tcPr>
            <w:tcW w:w="1437" w:type="dxa"/>
            <w:noWrap w:val="0"/>
            <w:vAlign w:val="center"/>
          </w:tcPr>
          <w:p w14:paraId="6E5EE810">
            <w:pPr>
              <w:jc w:val="both"/>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sz w:val="24"/>
                <w:szCs w:val="24"/>
                <w:lang w:bidi="ar-SA"/>
              </w:rPr>
              <w:t>/</w:t>
            </w:r>
          </w:p>
        </w:tc>
        <w:tc>
          <w:tcPr>
            <w:tcW w:w="1121" w:type="dxa"/>
            <w:noWrap w:val="0"/>
            <w:vAlign w:val="top"/>
          </w:tcPr>
          <w:p w14:paraId="0B5A7A0A">
            <w:pPr>
              <w:jc w:val="both"/>
              <w:rPr>
                <w:rFonts w:hint="default" w:ascii="Times New Roman" w:hAnsi="Times New Roman" w:eastAsia="方正仿宋_GBK" w:cs="Times New Roman"/>
                <w:color w:val="auto"/>
                <w:sz w:val="24"/>
                <w:szCs w:val="24"/>
                <w:lang w:bidi="ar-SA"/>
              </w:rPr>
            </w:pPr>
          </w:p>
        </w:tc>
        <w:tc>
          <w:tcPr>
            <w:tcW w:w="1221" w:type="dxa"/>
            <w:noWrap w:val="0"/>
            <w:vAlign w:val="top"/>
          </w:tcPr>
          <w:p w14:paraId="5E4CC15E">
            <w:pPr>
              <w:jc w:val="both"/>
              <w:rPr>
                <w:rFonts w:hint="default" w:ascii="Times New Roman" w:hAnsi="Times New Roman" w:eastAsia="方正仿宋_GBK" w:cs="Times New Roman"/>
                <w:color w:val="auto"/>
                <w:sz w:val="24"/>
                <w:szCs w:val="24"/>
                <w:lang w:bidi="ar-SA"/>
              </w:rPr>
            </w:pPr>
          </w:p>
        </w:tc>
        <w:tc>
          <w:tcPr>
            <w:tcW w:w="819" w:type="dxa"/>
            <w:noWrap w:val="0"/>
            <w:vAlign w:val="top"/>
          </w:tcPr>
          <w:p w14:paraId="4AF8DE55">
            <w:pPr>
              <w:jc w:val="center"/>
              <w:rPr>
                <w:rFonts w:hint="default" w:ascii="Times New Roman" w:hAnsi="Times New Roman" w:eastAsia="方正仿宋_GBK" w:cs="Times New Roman"/>
                <w:color w:val="auto"/>
                <w:sz w:val="24"/>
                <w:szCs w:val="24"/>
                <w:lang w:bidi="ar-SA"/>
              </w:rPr>
            </w:pPr>
          </w:p>
        </w:tc>
      </w:tr>
      <w:tr w14:paraId="196E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809" w:type="dxa"/>
            <w:noWrap w:val="0"/>
            <w:vAlign w:val="center"/>
          </w:tcPr>
          <w:p w14:paraId="0608DBCC">
            <w:pPr>
              <w:bidi w:val="0"/>
              <w:jc w:val="center"/>
              <w:rPr>
                <w:rFonts w:hint="default" w:ascii="Times New Roman" w:hAnsi="Times New Roman" w:eastAsia="方正仿宋_GBK" w:cs="Times New Roman"/>
                <w:sz w:val="24"/>
                <w:szCs w:val="24"/>
              </w:rPr>
            </w:pPr>
          </w:p>
        </w:tc>
        <w:tc>
          <w:tcPr>
            <w:tcW w:w="1794" w:type="dxa"/>
            <w:noWrap w:val="0"/>
            <w:vAlign w:val="center"/>
          </w:tcPr>
          <w:p w14:paraId="3395C702">
            <w:pPr>
              <w:jc w:val="both"/>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sz w:val="24"/>
                <w:szCs w:val="24"/>
                <w:lang w:bidi="ar-SA"/>
              </w:rPr>
              <w:t>总计</w:t>
            </w:r>
          </w:p>
        </w:tc>
        <w:tc>
          <w:tcPr>
            <w:tcW w:w="6616" w:type="dxa"/>
            <w:gridSpan w:val="4"/>
            <w:noWrap w:val="0"/>
            <w:vAlign w:val="top"/>
          </w:tcPr>
          <w:p w14:paraId="0E39CC6F">
            <w:pPr>
              <w:jc w:val="both"/>
              <w:rPr>
                <w:rFonts w:hint="default" w:ascii="Times New Roman" w:hAnsi="Times New Roman" w:eastAsia="方正仿宋_GBK" w:cs="Times New Roman"/>
                <w:color w:val="auto"/>
                <w:sz w:val="24"/>
                <w:szCs w:val="24"/>
                <w:lang w:bidi="ar-SA"/>
              </w:rPr>
            </w:pPr>
          </w:p>
        </w:tc>
        <w:tc>
          <w:tcPr>
            <w:tcW w:w="819" w:type="dxa"/>
            <w:noWrap w:val="0"/>
            <w:vAlign w:val="top"/>
          </w:tcPr>
          <w:p w14:paraId="705FAF8C">
            <w:pPr>
              <w:rPr>
                <w:rFonts w:hint="default" w:ascii="Times New Roman" w:hAnsi="Times New Roman" w:eastAsia="方正仿宋_GBK" w:cs="Times New Roman"/>
                <w:color w:val="auto"/>
                <w:sz w:val="24"/>
                <w:szCs w:val="24"/>
                <w:lang w:bidi="ar-SA"/>
              </w:rPr>
            </w:pPr>
          </w:p>
        </w:tc>
      </w:tr>
    </w:tbl>
    <w:p w14:paraId="292F4460">
      <w:pPr>
        <w:snapToGrid w:val="0"/>
        <w:spacing w:line="500" w:lineRule="exact"/>
        <w:ind w:firstLine="480" w:firstLineChars="200"/>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注：1、本表可根据项目实际情况调整。</w:t>
      </w:r>
    </w:p>
    <w:p w14:paraId="416F41D0">
      <w:pPr>
        <w:snapToGrid w:val="0"/>
        <w:spacing w:line="500" w:lineRule="exact"/>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 xml:space="preserve">        2、该表可扩展</w:t>
      </w:r>
      <w:bookmarkStart w:id="165" w:name="OLE_LINK2"/>
      <w:bookmarkStart w:id="166" w:name="OLE_LINK1"/>
      <w:r>
        <w:rPr>
          <w:rFonts w:hint="default" w:ascii="Times New Roman" w:hAnsi="Times New Roman" w:eastAsia="方正仿宋_GBK" w:cs="Times New Roman"/>
          <w:sz w:val="24"/>
          <w:szCs w:val="24"/>
          <w:highlight w:val="none"/>
          <w:u w:val="none"/>
        </w:rPr>
        <w:t>。</w:t>
      </w:r>
      <w:bookmarkEnd w:id="165"/>
      <w:bookmarkEnd w:id="166"/>
    </w:p>
    <w:p w14:paraId="2FD11CD7">
      <w:pPr>
        <w:pStyle w:val="37"/>
        <w:spacing w:line="360" w:lineRule="auto"/>
        <w:rPr>
          <w:rFonts w:hint="default" w:ascii="Times New Roman" w:hAnsi="Times New Roman" w:eastAsia="方正仿宋_GBK" w:cs="Times New Roman"/>
          <w:sz w:val="24"/>
          <w:szCs w:val="24"/>
          <w:highlight w:val="none"/>
          <w:u w:val="none"/>
        </w:rPr>
      </w:pPr>
    </w:p>
    <w:p w14:paraId="1358C01A">
      <w:pPr>
        <w:pStyle w:val="37"/>
        <w:spacing w:line="360" w:lineRule="auto"/>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 xml:space="preserve">            </w:t>
      </w:r>
    </w:p>
    <w:p w14:paraId="14777DDF">
      <w:pPr>
        <w:rPr>
          <w:rFonts w:hint="default" w:ascii="Times New Roman" w:hAnsi="Times New Roman" w:eastAsia="方正仿宋_GBK" w:cs="Times New Roman"/>
          <w:sz w:val="24"/>
          <w:szCs w:val="24"/>
          <w:highlight w:val="none"/>
          <w:u w:val="none"/>
        </w:rPr>
      </w:pPr>
    </w:p>
    <w:p w14:paraId="626B8EBC">
      <w:pPr>
        <w:rPr>
          <w:rFonts w:hint="default" w:ascii="Times New Roman" w:hAnsi="Times New Roman" w:eastAsia="方正仿宋_GBK" w:cs="Times New Roman"/>
          <w:sz w:val="24"/>
          <w:szCs w:val="24"/>
          <w:highlight w:val="none"/>
          <w:u w:val="none"/>
        </w:rPr>
      </w:pPr>
    </w:p>
    <w:p w14:paraId="3D04B183">
      <w:pPr>
        <w:spacing w:line="360" w:lineRule="auto"/>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 xml:space="preserve">                                            供应商名称（公章）：</w:t>
      </w:r>
    </w:p>
    <w:p w14:paraId="06FCE762">
      <w:pPr>
        <w:spacing w:line="360" w:lineRule="auto"/>
        <w:rPr>
          <w:rFonts w:hint="default" w:ascii="Times New Roman" w:hAnsi="Times New Roman" w:eastAsia="方正仿宋_GBK" w:cs="Times New Roman"/>
          <w:strike/>
          <w:sz w:val="24"/>
          <w:szCs w:val="24"/>
          <w:highlight w:val="none"/>
          <w:u w:val="none"/>
        </w:rPr>
      </w:pPr>
      <w:r>
        <w:rPr>
          <w:rFonts w:hint="default" w:ascii="Times New Roman" w:hAnsi="Times New Roman" w:eastAsia="方正仿宋_GBK" w:cs="Times New Roman"/>
          <w:sz w:val="24"/>
          <w:szCs w:val="24"/>
          <w:highlight w:val="none"/>
          <w:u w:val="none"/>
        </w:rPr>
        <w:t xml:space="preserve">                              </w:t>
      </w:r>
    </w:p>
    <w:p w14:paraId="6FC45EB6">
      <w:pPr>
        <w:spacing w:line="360" w:lineRule="auto"/>
        <w:ind w:right="480" w:firstLine="6000" w:firstLineChars="2500"/>
        <w:rPr>
          <w:rFonts w:hint="default" w:ascii="Times New Roman" w:hAnsi="Times New Roman" w:eastAsia="方正仿宋_GBK" w:cs="Times New Roman"/>
          <w:sz w:val="24"/>
          <w:szCs w:val="24"/>
          <w:highlight w:val="none"/>
          <w:u w:val="none"/>
        </w:rPr>
      </w:pPr>
      <w:r>
        <w:rPr>
          <w:rFonts w:hint="default" w:ascii="Times New Roman" w:hAnsi="Times New Roman" w:eastAsia="方正仿宋_GBK" w:cs="Times New Roman"/>
          <w:sz w:val="24"/>
          <w:szCs w:val="24"/>
          <w:highlight w:val="none"/>
          <w:u w:val="none"/>
        </w:rPr>
        <w:t>年   月    日</w:t>
      </w:r>
    </w:p>
    <w:p w14:paraId="235515D2">
      <w:pPr>
        <w:pStyle w:val="3"/>
        <w:keepNext/>
        <w:keepLines/>
        <w:pageBreakBefore w:val="0"/>
        <w:widowControl w:val="0"/>
        <w:kinsoku/>
        <w:wordWrap/>
        <w:overflowPunct/>
        <w:topLinePunct w:val="0"/>
        <w:autoSpaceDE/>
        <w:autoSpaceDN/>
        <w:bidi w:val="0"/>
        <w:adjustRightInd/>
        <w:snapToGrid/>
        <w:spacing w:before="0" w:after="0" w:line="500" w:lineRule="exact"/>
        <w:jc w:val="left"/>
        <w:textAlignment w:val="auto"/>
        <w:outlineLvl w:val="0"/>
        <w:rPr>
          <w:rFonts w:hint="default" w:ascii="Times New Roman" w:hAnsi="Times New Roman" w:eastAsia="方正仿宋_GBK" w:cs="Times New Roman"/>
          <w:b/>
          <w:sz w:val="24"/>
          <w:szCs w:val="24"/>
        </w:rPr>
      </w:pPr>
      <w:r>
        <w:rPr>
          <w:rFonts w:hint="default" w:ascii="Times New Roman" w:hAnsi="Times New Roman" w:eastAsia="仿宋" w:cs="Times New Roman"/>
          <w:b/>
          <w:sz w:val="21"/>
          <w:szCs w:val="21"/>
        </w:rPr>
        <w:br w:type="page"/>
      </w:r>
      <w:bookmarkStart w:id="167" w:name="_Toc32444"/>
      <w:bookmarkStart w:id="168" w:name="_Toc31044"/>
      <w:bookmarkStart w:id="169" w:name="_Toc5677"/>
      <w:r>
        <w:rPr>
          <w:rFonts w:hint="default" w:ascii="Times New Roman" w:hAnsi="Times New Roman" w:eastAsia="方正仿宋_GBK" w:cs="Times New Roman"/>
          <w:b/>
          <w:bCs w:val="0"/>
          <w:kern w:val="2"/>
          <w:sz w:val="24"/>
          <w:szCs w:val="24"/>
          <w:lang w:val="en-US" w:eastAsia="zh-CN" w:bidi="ar-SA"/>
        </w:rPr>
        <w:t>二、</w:t>
      </w:r>
      <w:bookmarkEnd w:id="149"/>
      <w:r>
        <w:rPr>
          <w:rFonts w:hint="default" w:ascii="Times New Roman" w:hAnsi="Times New Roman" w:eastAsia="方正仿宋_GBK" w:cs="Times New Roman"/>
          <w:b/>
          <w:bCs w:val="0"/>
          <w:kern w:val="2"/>
          <w:sz w:val="24"/>
          <w:szCs w:val="24"/>
          <w:lang w:val="en-US" w:eastAsia="zh-CN" w:bidi="ar-SA"/>
        </w:rPr>
        <w:t>技术部分</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7"/>
      <w:bookmarkEnd w:id="168"/>
      <w:bookmarkEnd w:id="169"/>
    </w:p>
    <w:p w14:paraId="25BF4F2D">
      <w:pPr>
        <w:spacing w:line="312" w:lineRule="auto"/>
        <w:ind w:firstLine="480"/>
        <w:outlineLvl w:val="1"/>
        <w:rPr>
          <w:rFonts w:hint="default" w:ascii="Times New Roman" w:hAnsi="Times New Roman" w:eastAsia="方正仿宋_GBK" w:cs="Times New Roman"/>
          <w:sz w:val="24"/>
          <w:szCs w:val="24"/>
        </w:rPr>
      </w:pPr>
      <w:bookmarkStart w:id="170" w:name="_Toc18920"/>
      <w:bookmarkStart w:id="171" w:name="_Toc9009"/>
      <w:bookmarkStart w:id="172" w:name="_Toc7508"/>
      <w:bookmarkStart w:id="173" w:name="_Toc2050"/>
      <w:bookmarkStart w:id="174" w:name="_Toc18445"/>
      <w:bookmarkStart w:id="175" w:name="_Toc26113"/>
      <w:bookmarkStart w:id="176" w:name="_Toc28159"/>
      <w:r>
        <w:rPr>
          <w:rFonts w:hint="default" w:ascii="Times New Roman" w:hAnsi="Times New Roman" w:eastAsia="方正仿宋_GBK" w:cs="Times New Roman"/>
          <w:sz w:val="24"/>
          <w:szCs w:val="24"/>
        </w:rPr>
        <w:t>（一）技术响应偏离表</w:t>
      </w:r>
      <w:bookmarkEnd w:id="170"/>
      <w:bookmarkEnd w:id="171"/>
      <w:bookmarkEnd w:id="172"/>
      <w:bookmarkEnd w:id="173"/>
      <w:bookmarkEnd w:id="174"/>
      <w:bookmarkEnd w:id="175"/>
      <w:bookmarkEnd w:id="176"/>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714"/>
        <w:gridCol w:w="3730"/>
        <w:gridCol w:w="1322"/>
      </w:tblGrid>
      <w:tr w14:paraId="3AE5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5" w:type="dxa"/>
            <w:noWrap w:val="0"/>
            <w:vAlign w:val="center"/>
          </w:tcPr>
          <w:p w14:paraId="003506F0">
            <w:pPr>
              <w:tabs>
                <w:tab w:val="left" w:pos="6300"/>
              </w:tabs>
              <w:snapToGrid w:val="0"/>
              <w:ind w:firstLine="0" w:firstLineChars="0"/>
              <w:jc w:val="both"/>
              <w:outlineLvl w:val="0"/>
              <w:rPr>
                <w:rFonts w:hint="default" w:ascii="Times New Roman" w:hAnsi="Times New Roman" w:eastAsia="方正仿宋_GBK" w:cs="Times New Roman"/>
                <w:bCs/>
                <w:sz w:val="24"/>
                <w:szCs w:val="24"/>
              </w:rPr>
            </w:pPr>
            <w:bookmarkStart w:id="177" w:name="_Toc27278"/>
            <w:bookmarkStart w:id="178" w:name="_Toc8528"/>
            <w:bookmarkStart w:id="179" w:name="_Toc9208"/>
            <w:bookmarkStart w:id="180" w:name="_Toc15788"/>
            <w:bookmarkStart w:id="181" w:name="_Toc30723"/>
            <w:bookmarkStart w:id="182" w:name="_Toc28279"/>
            <w:bookmarkStart w:id="183" w:name="_Toc16412"/>
            <w:bookmarkStart w:id="184" w:name="_Toc27739"/>
            <w:bookmarkStart w:id="185" w:name="_Toc11022"/>
            <w:bookmarkStart w:id="186" w:name="_Toc10663"/>
            <w:bookmarkStart w:id="187" w:name="_Toc20425"/>
            <w:bookmarkStart w:id="188" w:name="_Toc26137"/>
            <w:bookmarkStart w:id="189" w:name="_Toc9892"/>
            <w:bookmarkStart w:id="190" w:name="_Toc17265"/>
            <w:bookmarkStart w:id="191" w:name="_Toc15054"/>
            <w:bookmarkStart w:id="192" w:name="_Toc18403"/>
            <w:r>
              <w:rPr>
                <w:rFonts w:hint="default" w:ascii="Times New Roman" w:hAnsi="Times New Roman" w:eastAsia="方正仿宋_GBK" w:cs="Times New Roman"/>
                <w:bCs/>
                <w:sz w:val="24"/>
                <w:szCs w:val="24"/>
              </w:rPr>
              <w:t>序号</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tc>
        <w:tc>
          <w:tcPr>
            <w:tcW w:w="3714" w:type="dxa"/>
            <w:noWrap w:val="0"/>
            <w:vAlign w:val="center"/>
          </w:tcPr>
          <w:p w14:paraId="6D254944">
            <w:pPr>
              <w:tabs>
                <w:tab w:val="left" w:pos="6300"/>
              </w:tabs>
              <w:snapToGrid w:val="0"/>
              <w:ind w:firstLine="480"/>
              <w:jc w:val="center"/>
              <w:outlineLvl w:val="0"/>
              <w:rPr>
                <w:rFonts w:hint="default" w:ascii="Times New Roman" w:hAnsi="Times New Roman" w:eastAsia="方正仿宋_GBK" w:cs="Times New Roman"/>
                <w:bCs/>
                <w:sz w:val="24"/>
                <w:szCs w:val="24"/>
              </w:rPr>
            </w:pPr>
            <w:bookmarkStart w:id="193" w:name="_Toc14112"/>
            <w:bookmarkStart w:id="194" w:name="_Toc5707"/>
            <w:bookmarkStart w:id="195" w:name="_Toc18516"/>
            <w:bookmarkStart w:id="196" w:name="_Toc28788"/>
            <w:bookmarkStart w:id="197" w:name="_Toc21842"/>
            <w:bookmarkStart w:id="198" w:name="_Toc26029"/>
            <w:r>
              <w:rPr>
                <w:rFonts w:hint="default" w:ascii="Times New Roman" w:hAnsi="Times New Roman" w:eastAsia="方正仿宋_GBK" w:cs="Times New Roman"/>
                <w:bCs/>
                <w:sz w:val="24"/>
                <w:szCs w:val="24"/>
              </w:rPr>
              <w:t>项目技术需求</w:t>
            </w:r>
            <w:bookmarkEnd w:id="193"/>
            <w:bookmarkEnd w:id="194"/>
            <w:bookmarkEnd w:id="195"/>
            <w:bookmarkEnd w:id="196"/>
            <w:bookmarkEnd w:id="197"/>
            <w:bookmarkEnd w:id="198"/>
          </w:p>
        </w:tc>
        <w:tc>
          <w:tcPr>
            <w:tcW w:w="3730" w:type="dxa"/>
            <w:noWrap w:val="0"/>
            <w:vAlign w:val="center"/>
          </w:tcPr>
          <w:p w14:paraId="62A712B4">
            <w:pPr>
              <w:tabs>
                <w:tab w:val="left" w:pos="6300"/>
              </w:tabs>
              <w:snapToGrid w:val="0"/>
              <w:ind w:firstLine="0" w:firstLineChars="0"/>
              <w:jc w:val="center"/>
              <w:outlineLvl w:val="0"/>
              <w:rPr>
                <w:rFonts w:hint="default" w:ascii="Times New Roman" w:hAnsi="Times New Roman" w:eastAsia="方正仿宋_GBK" w:cs="Times New Roman"/>
                <w:bCs/>
                <w:sz w:val="24"/>
                <w:szCs w:val="24"/>
              </w:rPr>
            </w:pPr>
            <w:bookmarkStart w:id="199" w:name="_Toc4743"/>
            <w:bookmarkStart w:id="200" w:name="_Toc9314"/>
            <w:bookmarkStart w:id="201" w:name="_Toc5426"/>
            <w:bookmarkStart w:id="202" w:name="_Toc6575"/>
            <w:bookmarkStart w:id="203" w:name="_Toc26159"/>
            <w:bookmarkStart w:id="204" w:name="_Toc23932"/>
            <w:bookmarkStart w:id="205" w:name="_Toc1146"/>
            <w:bookmarkStart w:id="206" w:name="_Toc27944"/>
            <w:bookmarkStart w:id="207" w:name="_Toc24440"/>
            <w:bookmarkStart w:id="208" w:name="_Toc6501"/>
            <w:bookmarkStart w:id="209" w:name="_Toc23967"/>
            <w:bookmarkStart w:id="210" w:name="_Toc8627"/>
            <w:bookmarkStart w:id="211" w:name="_Toc13496"/>
            <w:bookmarkStart w:id="212" w:name="_Toc19616"/>
            <w:bookmarkStart w:id="213" w:name="_Toc24713"/>
            <w:bookmarkStart w:id="214" w:name="_Toc3957"/>
            <w:r>
              <w:rPr>
                <w:rFonts w:hint="default" w:ascii="Times New Roman" w:hAnsi="Times New Roman" w:eastAsia="方正仿宋_GBK" w:cs="Times New Roman"/>
                <w:bCs/>
                <w:sz w:val="24"/>
                <w:szCs w:val="24"/>
              </w:rPr>
              <w:t>响应情况</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tc>
        <w:tc>
          <w:tcPr>
            <w:tcW w:w="1322" w:type="dxa"/>
            <w:noWrap w:val="0"/>
            <w:vAlign w:val="center"/>
          </w:tcPr>
          <w:p w14:paraId="4A63B8DC">
            <w:pPr>
              <w:tabs>
                <w:tab w:val="left" w:pos="6300"/>
              </w:tabs>
              <w:snapToGrid w:val="0"/>
              <w:ind w:firstLine="0" w:firstLineChars="0"/>
              <w:jc w:val="both"/>
              <w:outlineLvl w:val="0"/>
              <w:rPr>
                <w:rFonts w:hint="default" w:ascii="Times New Roman" w:hAnsi="Times New Roman" w:eastAsia="方正仿宋_GBK" w:cs="Times New Roman"/>
                <w:bCs/>
                <w:sz w:val="24"/>
                <w:szCs w:val="24"/>
              </w:rPr>
            </w:pPr>
            <w:bookmarkStart w:id="215" w:name="_Toc32341"/>
            <w:bookmarkStart w:id="216" w:name="_Toc3568"/>
            <w:bookmarkStart w:id="217" w:name="_Toc5516"/>
            <w:bookmarkStart w:id="218" w:name="_Toc22381"/>
            <w:bookmarkStart w:id="219" w:name="_Toc20632"/>
            <w:bookmarkStart w:id="220" w:name="_Toc765"/>
            <w:bookmarkStart w:id="221" w:name="_Toc29623"/>
            <w:bookmarkStart w:id="222" w:name="_Toc12487"/>
            <w:bookmarkStart w:id="223" w:name="_Toc5337"/>
            <w:bookmarkStart w:id="224" w:name="_Toc22705"/>
            <w:bookmarkStart w:id="225" w:name="_Toc23644"/>
            <w:bookmarkStart w:id="226" w:name="_Toc24024"/>
            <w:bookmarkStart w:id="227" w:name="_Toc24465"/>
            <w:bookmarkStart w:id="228" w:name="_Toc1705"/>
            <w:bookmarkStart w:id="229" w:name="_Toc19147"/>
            <w:bookmarkStart w:id="230" w:name="_Toc13951"/>
            <w:r>
              <w:rPr>
                <w:rFonts w:hint="default" w:ascii="Times New Roman" w:hAnsi="Times New Roman" w:eastAsia="方正仿宋_GBK" w:cs="Times New Roman"/>
                <w:bCs/>
                <w:sz w:val="24"/>
                <w:szCs w:val="24"/>
              </w:rPr>
              <w:t>差异说明</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tc>
      </w:tr>
      <w:tr w14:paraId="012E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5" w:type="dxa"/>
            <w:noWrap w:val="0"/>
            <w:vAlign w:val="center"/>
          </w:tcPr>
          <w:p w14:paraId="270968D2">
            <w:pPr>
              <w:tabs>
                <w:tab w:val="left" w:pos="6300"/>
              </w:tabs>
              <w:snapToGrid w:val="0"/>
              <w:ind w:firstLine="0" w:firstLineChars="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1</w:t>
            </w:r>
          </w:p>
        </w:tc>
        <w:tc>
          <w:tcPr>
            <w:tcW w:w="3714" w:type="dxa"/>
            <w:noWrap w:val="0"/>
            <w:vAlign w:val="center"/>
          </w:tcPr>
          <w:p w14:paraId="24466161">
            <w:pPr>
              <w:tabs>
                <w:tab w:val="left" w:pos="6300"/>
              </w:tabs>
              <w:snapToGrid w:val="0"/>
              <w:ind w:firstLine="480"/>
              <w:rPr>
                <w:rFonts w:hint="default" w:ascii="Times New Roman" w:hAnsi="Times New Roman" w:eastAsia="方正仿宋_GBK" w:cs="Times New Roman"/>
                <w:bCs/>
                <w:sz w:val="24"/>
                <w:szCs w:val="24"/>
              </w:rPr>
            </w:pPr>
          </w:p>
        </w:tc>
        <w:tc>
          <w:tcPr>
            <w:tcW w:w="3730" w:type="dxa"/>
            <w:noWrap w:val="0"/>
            <w:vAlign w:val="center"/>
          </w:tcPr>
          <w:p w14:paraId="25D1F94C">
            <w:pPr>
              <w:tabs>
                <w:tab w:val="left" w:pos="6300"/>
              </w:tabs>
              <w:snapToGrid w:val="0"/>
              <w:ind w:firstLine="480"/>
              <w:jc w:val="center"/>
              <w:rPr>
                <w:rFonts w:hint="default" w:ascii="Times New Roman" w:hAnsi="Times New Roman" w:eastAsia="方正仿宋_GBK" w:cs="Times New Roman"/>
                <w:bCs/>
                <w:sz w:val="24"/>
                <w:szCs w:val="24"/>
              </w:rPr>
            </w:pPr>
          </w:p>
        </w:tc>
        <w:tc>
          <w:tcPr>
            <w:tcW w:w="1322" w:type="dxa"/>
            <w:noWrap w:val="0"/>
            <w:vAlign w:val="center"/>
          </w:tcPr>
          <w:p w14:paraId="2BA03289">
            <w:pPr>
              <w:tabs>
                <w:tab w:val="left" w:pos="6300"/>
              </w:tabs>
              <w:snapToGrid w:val="0"/>
              <w:ind w:firstLine="480"/>
              <w:jc w:val="center"/>
              <w:rPr>
                <w:rFonts w:hint="default" w:ascii="Times New Roman" w:hAnsi="Times New Roman" w:eastAsia="方正仿宋_GBK" w:cs="Times New Roman"/>
                <w:bCs/>
                <w:sz w:val="24"/>
                <w:szCs w:val="24"/>
              </w:rPr>
            </w:pPr>
          </w:p>
        </w:tc>
      </w:tr>
      <w:tr w14:paraId="25DF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95" w:type="dxa"/>
            <w:noWrap w:val="0"/>
            <w:vAlign w:val="center"/>
          </w:tcPr>
          <w:p w14:paraId="6962215A">
            <w:pPr>
              <w:tabs>
                <w:tab w:val="left" w:pos="6300"/>
              </w:tabs>
              <w:snapToGrid w:val="0"/>
              <w:ind w:firstLine="0" w:firstLineChars="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2</w:t>
            </w:r>
          </w:p>
        </w:tc>
        <w:tc>
          <w:tcPr>
            <w:tcW w:w="3714" w:type="dxa"/>
            <w:noWrap w:val="0"/>
            <w:vAlign w:val="center"/>
          </w:tcPr>
          <w:p w14:paraId="2CA94C11">
            <w:pPr>
              <w:pStyle w:val="251"/>
              <w:ind w:left="0" w:leftChars="0" w:firstLine="0" w:firstLineChars="0"/>
              <w:rPr>
                <w:rFonts w:hint="default" w:ascii="Times New Roman" w:hAnsi="Times New Roman" w:eastAsia="方正仿宋_GBK" w:cs="Times New Roman"/>
                <w:sz w:val="24"/>
                <w:szCs w:val="24"/>
              </w:rPr>
            </w:pPr>
          </w:p>
        </w:tc>
        <w:tc>
          <w:tcPr>
            <w:tcW w:w="3730" w:type="dxa"/>
            <w:noWrap w:val="0"/>
            <w:vAlign w:val="center"/>
          </w:tcPr>
          <w:p w14:paraId="5960286D">
            <w:pPr>
              <w:tabs>
                <w:tab w:val="left" w:pos="6300"/>
              </w:tabs>
              <w:snapToGrid w:val="0"/>
              <w:ind w:firstLine="480"/>
              <w:jc w:val="center"/>
              <w:rPr>
                <w:rFonts w:hint="default" w:ascii="Times New Roman" w:hAnsi="Times New Roman" w:eastAsia="方正仿宋_GBK" w:cs="Times New Roman"/>
                <w:bCs/>
                <w:sz w:val="24"/>
                <w:szCs w:val="24"/>
              </w:rPr>
            </w:pPr>
          </w:p>
        </w:tc>
        <w:tc>
          <w:tcPr>
            <w:tcW w:w="1322" w:type="dxa"/>
            <w:noWrap w:val="0"/>
            <w:vAlign w:val="center"/>
          </w:tcPr>
          <w:p w14:paraId="6818D408">
            <w:pPr>
              <w:tabs>
                <w:tab w:val="left" w:pos="6300"/>
              </w:tabs>
              <w:snapToGrid w:val="0"/>
              <w:ind w:firstLine="480"/>
              <w:jc w:val="center"/>
              <w:rPr>
                <w:rFonts w:hint="default" w:ascii="Times New Roman" w:hAnsi="Times New Roman" w:eastAsia="方正仿宋_GBK" w:cs="Times New Roman"/>
                <w:bCs/>
                <w:sz w:val="24"/>
                <w:szCs w:val="24"/>
              </w:rPr>
            </w:pPr>
          </w:p>
        </w:tc>
      </w:tr>
      <w:tr w14:paraId="1A83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0C97DB1E">
            <w:pPr>
              <w:tabs>
                <w:tab w:val="left" w:pos="6300"/>
              </w:tabs>
              <w:snapToGrid w:val="0"/>
              <w:ind w:firstLine="0" w:firstLineChars="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3</w:t>
            </w:r>
          </w:p>
        </w:tc>
        <w:tc>
          <w:tcPr>
            <w:tcW w:w="3714" w:type="dxa"/>
            <w:noWrap w:val="0"/>
            <w:vAlign w:val="center"/>
          </w:tcPr>
          <w:p w14:paraId="59771A00">
            <w:pPr>
              <w:pStyle w:val="251"/>
              <w:ind w:left="480" w:firstLine="880"/>
              <w:rPr>
                <w:rFonts w:hint="default" w:ascii="Times New Roman" w:hAnsi="Times New Roman" w:eastAsia="方正仿宋_GBK" w:cs="Times New Roman"/>
                <w:sz w:val="24"/>
                <w:szCs w:val="24"/>
              </w:rPr>
            </w:pPr>
          </w:p>
        </w:tc>
        <w:tc>
          <w:tcPr>
            <w:tcW w:w="3730" w:type="dxa"/>
            <w:noWrap w:val="0"/>
            <w:vAlign w:val="center"/>
          </w:tcPr>
          <w:p w14:paraId="00B7295E">
            <w:pPr>
              <w:tabs>
                <w:tab w:val="left" w:pos="6300"/>
              </w:tabs>
              <w:snapToGrid w:val="0"/>
              <w:ind w:firstLine="480"/>
              <w:jc w:val="center"/>
              <w:rPr>
                <w:rFonts w:hint="default" w:ascii="Times New Roman" w:hAnsi="Times New Roman" w:eastAsia="方正仿宋_GBK" w:cs="Times New Roman"/>
                <w:bCs/>
                <w:sz w:val="24"/>
                <w:szCs w:val="24"/>
              </w:rPr>
            </w:pPr>
          </w:p>
        </w:tc>
        <w:tc>
          <w:tcPr>
            <w:tcW w:w="1322" w:type="dxa"/>
            <w:noWrap w:val="0"/>
            <w:vAlign w:val="center"/>
          </w:tcPr>
          <w:p w14:paraId="514A77B2">
            <w:pPr>
              <w:tabs>
                <w:tab w:val="left" w:pos="6300"/>
              </w:tabs>
              <w:snapToGrid w:val="0"/>
              <w:ind w:firstLine="480"/>
              <w:jc w:val="center"/>
              <w:rPr>
                <w:rFonts w:hint="default" w:ascii="Times New Roman" w:hAnsi="Times New Roman" w:eastAsia="方正仿宋_GBK" w:cs="Times New Roman"/>
                <w:bCs/>
                <w:sz w:val="24"/>
                <w:szCs w:val="24"/>
              </w:rPr>
            </w:pPr>
          </w:p>
        </w:tc>
      </w:tr>
      <w:tr w14:paraId="12D3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209988C5">
            <w:pPr>
              <w:tabs>
                <w:tab w:val="left" w:pos="6300"/>
              </w:tabs>
              <w:snapToGrid w:val="0"/>
              <w:ind w:firstLine="0" w:firstLineChars="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4</w:t>
            </w:r>
          </w:p>
        </w:tc>
        <w:tc>
          <w:tcPr>
            <w:tcW w:w="3714" w:type="dxa"/>
            <w:noWrap w:val="0"/>
            <w:vAlign w:val="center"/>
          </w:tcPr>
          <w:p w14:paraId="0BF50371">
            <w:pPr>
              <w:tabs>
                <w:tab w:val="left" w:pos="6300"/>
              </w:tabs>
              <w:snapToGrid w:val="0"/>
              <w:ind w:firstLine="480"/>
              <w:rPr>
                <w:rFonts w:hint="default" w:ascii="Times New Roman" w:hAnsi="Times New Roman" w:eastAsia="方正仿宋_GBK" w:cs="Times New Roman"/>
                <w:bCs/>
                <w:sz w:val="24"/>
                <w:szCs w:val="24"/>
              </w:rPr>
            </w:pPr>
          </w:p>
        </w:tc>
        <w:tc>
          <w:tcPr>
            <w:tcW w:w="3730" w:type="dxa"/>
            <w:noWrap w:val="0"/>
            <w:vAlign w:val="center"/>
          </w:tcPr>
          <w:p w14:paraId="297889D2">
            <w:pPr>
              <w:tabs>
                <w:tab w:val="left" w:pos="6300"/>
              </w:tabs>
              <w:snapToGrid w:val="0"/>
              <w:ind w:firstLine="480"/>
              <w:jc w:val="center"/>
              <w:rPr>
                <w:rFonts w:hint="default" w:ascii="Times New Roman" w:hAnsi="Times New Roman" w:eastAsia="方正仿宋_GBK" w:cs="Times New Roman"/>
                <w:bCs/>
                <w:sz w:val="24"/>
                <w:szCs w:val="24"/>
              </w:rPr>
            </w:pPr>
          </w:p>
        </w:tc>
        <w:tc>
          <w:tcPr>
            <w:tcW w:w="1322" w:type="dxa"/>
            <w:noWrap w:val="0"/>
            <w:vAlign w:val="center"/>
          </w:tcPr>
          <w:p w14:paraId="7F5042AB">
            <w:pPr>
              <w:tabs>
                <w:tab w:val="left" w:pos="6300"/>
              </w:tabs>
              <w:snapToGrid w:val="0"/>
              <w:ind w:firstLine="480"/>
              <w:jc w:val="center"/>
              <w:rPr>
                <w:rFonts w:hint="default" w:ascii="Times New Roman" w:hAnsi="Times New Roman" w:eastAsia="方正仿宋_GBK" w:cs="Times New Roman"/>
                <w:bCs/>
                <w:sz w:val="24"/>
                <w:szCs w:val="24"/>
              </w:rPr>
            </w:pPr>
          </w:p>
        </w:tc>
      </w:tr>
      <w:tr w14:paraId="3F1B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169321EC">
            <w:pPr>
              <w:tabs>
                <w:tab w:val="left" w:pos="6300"/>
              </w:tabs>
              <w:snapToGrid w:val="0"/>
              <w:ind w:firstLine="0" w:firstLineChars="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5</w:t>
            </w:r>
          </w:p>
        </w:tc>
        <w:tc>
          <w:tcPr>
            <w:tcW w:w="3714" w:type="dxa"/>
            <w:noWrap w:val="0"/>
            <w:vAlign w:val="center"/>
          </w:tcPr>
          <w:p w14:paraId="5F6F87F6">
            <w:pPr>
              <w:tabs>
                <w:tab w:val="left" w:pos="6300"/>
              </w:tabs>
              <w:snapToGrid w:val="0"/>
              <w:ind w:firstLine="480"/>
              <w:rPr>
                <w:rFonts w:hint="default" w:ascii="Times New Roman" w:hAnsi="Times New Roman" w:eastAsia="方正仿宋_GBK" w:cs="Times New Roman"/>
                <w:bCs/>
                <w:sz w:val="24"/>
                <w:szCs w:val="24"/>
              </w:rPr>
            </w:pPr>
          </w:p>
        </w:tc>
        <w:tc>
          <w:tcPr>
            <w:tcW w:w="3730" w:type="dxa"/>
            <w:noWrap w:val="0"/>
            <w:vAlign w:val="center"/>
          </w:tcPr>
          <w:p w14:paraId="06344F36">
            <w:pPr>
              <w:tabs>
                <w:tab w:val="left" w:pos="6300"/>
              </w:tabs>
              <w:snapToGrid w:val="0"/>
              <w:ind w:firstLine="480"/>
              <w:jc w:val="center"/>
              <w:rPr>
                <w:rFonts w:hint="default" w:ascii="Times New Roman" w:hAnsi="Times New Roman" w:eastAsia="方正仿宋_GBK" w:cs="Times New Roman"/>
                <w:bCs/>
                <w:sz w:val="24"/>
                <w:szCs w:val="24"/>
              </w:rPr>
            </w:pPr>
          </w:p>
        </w:tc>
        <w:tc>
          <w:tcPr>
            <w:tcW w:w="1322" w:type="dxa"/>
            <w:noWrap w:val="0"/>
            <w:vAlign w:val="center"/>
          </w:tcPr>
          <w:p w14:paraId="596E9551">
            <w:pPr>
              <w:tabs>
                <w:tab w:val="left" w:pos="6300"/>
              </w:tabs>
              <w:snapToGrid w:val="0"/>
              <w:ind w:firstLine="480"/>
              <w:jc w:val="center"/>
              <w:rPr>
                <w:rFonts w:hint="default" w:ascii="Times New Roman" w:hAnsi="Times New Roman" w:eastAsia="方正仿宋_GBK" w:cs="Times New Roman"/>
                <w:bCs/>
                <w:sz w:val="24"/>
                <w:szCs w:val="24"/>
              </w:rPr>
            </w:pPr>
          </w:p>
        </w:tc>
      </w:tr>
      <w:tr w14:paraId="45EA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3D23AE5E">
            <w:pPr>
              <w:tabs>
                <w:tab w:val="left" w:pos="6300"/>
              </w:tabs>
              <w:snapToGrid w:val="0"/>
              <w:ind w:firstLine="0" w:firstLineChars="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6</w:t>
            </w:r>
          </w:p>
        </w:tc>
        <w:tc>
          <w:tcPr>
            <w:tcW w:w="3714" w:type="dxa"/>
            <w:noWrap w:val="0"/>
            <w:vAlign w:val="center"/>
          </w:tcPr>
          <w:p w14:paraId="1CC14E6D">
            <w:pPr>
              <w:tabs>
                <w:tab w:val="left" w:pos="6300"/>
              </w:tabs>
              <w:snapToGrid w:val="0"/>
              <w:ind w:firstLine="480"/>
              <w:rPr>
                <w:rFonts w:hint="default" w:ascii="Times New Roman" w:hAnsi="Times New Roman" w:eastAsia="方正仿宋_GBK" w:cs="Times New Roman"/>
                <w:bCs/>
                <w:sz w:val="24"/>
                <w:szCs w:val="24"/>
              </w:rPr>
            </w:pPr>
          </w:p>
        </w:tc>
        <w:tc>
          <w:tcPr>
            <w:tcW w:w="3730" w:type="dxa"/>
            <w:noWrap w:val="0"/>
            <w:vAlign w:val="center"/>
          </w:tcPr>
          <w:p w14:paraId="683D4339">
            <w:pPr>
              <w:tabs>
                <w:tab w:val="left" w:pos="6300"/>
              </w:tabs>
              <w:snapToGrid w:val="0"/>
              <w:ind w:firstLine="480"/>
              <w:jc w:val="center"/>
              <w:rPr>
                <w:rFonts w:hint="default" w:ascii="Times New Roman" w:hAnsi="Times New Roman" w:eastAsia="方正仿宋_GBK" w:cs="Times New Roman"/>
                <w:bCs/>
                <w:sz w:val="24"/>
                <w:szCs w:val="24"/>
              </w:rPr>
            </w:pPr>
          </w:p>
        </w:tc>
        <w:tc>
          <w:tcPr>
            <w:tcW w:w="1322" w:type="dxa"/>
            <w:noWrap w:val="0"/>
            <w:vAlign w:val="center"/>
          </w:tcPr>
          <w:p w14:paraId="340CDBA1">
            <w:pPr>
              <w:tabs>
                <w:tab w:val="left" w:pos="6300"/>
              </w:tabs>
              <w:snapToGrid w:val="0"/>
              <w:ind w:firstLine="480"/>
              <w:jc w:val="center"/>
              <w:rPr>
                <w:rFonts w:hint="default" w:ascii="Times New Roman" w:hAnsi="Times New Roman" w:eastAsia="方正仿宋_GBK" w:cs="Times New Roman"/>
                <w:bCs/>
                <w:sz w:val="24"/>
                <w:szCs w:val="24"/>
              </w:rPr>
            </w:pPr>
          </w:p>
        </w:tc>
      </w:tr>
    </w:tbl>
    <w:p w14:paraId="0C1F2604">
      <w:pPr>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供应商：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法定代表人或授权代表：</w:t>
      </w:r>
    </w:p>
    <w:p w14:paraId="1153D93E">
      <w:pPr>
        <w:spacing w:line="50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（供应商公章）                               </w:t>
      </w:r>
      <w:r>
        <w:rPr>
          <w:rFonts w:hint="default" w:ascii="Times New Roman" w:hAnsi="Times New Roman"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24"/>
          <w:szCs w:val="24"/>
        </w:rPr>
        <w:t>（签字或盖章）</w:t>
      </w:r>
    </w:p>
    <w:p w14:paraId="28B9E0DD">
      <w:pPr>
        <w:tabs>
          <w:tab w:val="left" w:pos="6300"/>
        </w:tabs>
        <w:snapToGrid w:val="0"/>
        <w:spacing w:line="500" w:lineRule="exact"/>
        <w:ind w:firstLine="48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                                          </w:t>
      </w:r>
      <w:r>
        <w:rPr>
          <w:rFonts w:hint="default" w:ascii="Times New Roman" w:hAnsi="Times New Roman"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24"/>
          <w:szCs w:val="24"/>
        </w:rPr>
        <w:t>年     月     日</w:t>
      </w:r>
    </w:p>
    <w:p w14:paraId="228FD471">
      <w:pPr>
        <w:pStyle w:val="56"/>
        <w:ind w:left="0" w:leftChars="0" w:firstLine="480"/>
        <w:rPr>
          <w:rFonts w:hint="default" w:ascii="Times New Roman" w:hAnsi="Times New Roman" w:eastAsia="方正仿宋_GBK" w:cs="Times New Roman"/>
          <w:sz w:val="24"/>
          <w:szCs w:val="24"/>
          <w:lang w:eastAsia="zh-CN"/>
        </w:rPr>
      </w:pPr>
      <w:bookmarkStart w:id="231" w:name="_Toc1687"/>
      <w:r>
        <w:rPr>
          <w:rFonts w:hint="default" w:ascii="Times New Roman" w:hAnsi="Times New Roman" w:eastAsia="方正仿宋_GBK" w:cs="Times New Roman"/>
          <w:b/>
          <w:bCs/>
          <w:color w:val="FF0000"/>
          <w:sz w:val="24"/>
          <w:szCs w:val="24"/>
          <w:lang w:eastAsia="zh-CN"/>
        </w:rPr>
        <w:t>注：本表即为对本项目“</w:t>
      </w:r>
      <w:r>
        <w:rPr>
          <w:rFonts w:hint="default" w:ascii="Times New Roman" w:hAnsi="Times New Roman" w:eastAsia="方正仿宋_GBK" w:cs="Times New Roman"/>
          <w:b/>
          <w:bCs/>
          <w:color w:val="FF0000"/>
          <w:sz w:val="24"/>
          <w:szCs w:val="24"/>
          <w:lang w:val="en-US" w:eastAsia="zh-CN"/>
        </w:rPr>
        <w:t xml:space="preserve">第二篇 </w:t>
      </w:r>
      <w:r>
        <w:rPr>
          <w:rFonts w:hint="default" w:ascii="Times New Roman" w:hAnsi="Times New Roman" w:eastAsia="方正仿宋_GBK" w:cs="Times New Roman"/>
          <w:b/>
          <w:bCs/>
          <w:color w:val="FF0000"/>
          <w:sz w:val="24"/>
          <w:szCs w:val="24"/>
          <w:lang w:eastAsia="zh-CN"/>
        </w:rPr>
        <w:t>项目技术需求”中所有内容进行比较和响应；</w:t>
      </w:r>
      <w:r>
        <w:rPr>
          <w:rFonts w:hint="default" w:ascii="Times New Roman" w:hAnsi="Times New Roman" w:eastAsia="方正仿宋_GBK" w:cs="Times New Roman"/>
          <w:sz w:val="24"/>
          <w:szCs w:val="24"/>
          <w:lang w:eastAsia="zh-CN"/>
        </w:rPr>
        <w:t>该表按照项目</w:t>
      </w:r>
      <w:r>
        <w:rPr>
          <w:rFonts w:hint="default" w:ascii="Times New Roman" w:hAnsi="Times New Roman" w:eastAsia="方正仿宋_GBK" w:cs="Times New Roman"/>
          <w:sz w:val="24"/>
          <w:szCs w:val="24"/>
          <w:lang w:val="en-US" w:eastAsia="zh-CN"/>
        </w:rPr>
        <w:t>技术</w:t>
      </w:r>
      <w:r>
        <w:rPr>
          <w:rFonts w:hint="default" w:ascii="Times New Roman" w:hAnsi="Times New Roman" w:eastAsia="方正仿宋_GBK" w:cs="Times New Roman"/>
          <w:sz w:val="24"/>
          <w:szCs w:val="24"/>
          <w:lang w:eastAsia="zh-CN"/>
        </w:rPr>
        <w:t>需求如实填写，该表可扩展，并逐页签字或盖章；根据响应情况在“差异说明”项填写正偏离或负偏离及原因，完全符合的填写“无差异”。</w:t>
      </w:r>
    </w:p>
    <w:p w14:paraId="7B4808FD">
      <w:pPr>
        <w:spacing w:line="312" w:lineRule="auto"/>
        <w:ind w:firstLine="560"/>
        <w:outlineLvl w:val="1"/>
        <w:rPr>
          <w:rFonts w:hint="default" w:ascii="Times New Roman" w:hAnsi="Times New Roman" w:eastAsia="方正仿宋_GBK" w:cs="Times New Roman"/>
          <w:sz w:val="24"/>
          <w:szCs w:val="24"/>
        </w:rPr>
      </w:pPr>
      <w:bookmarkStart w:id="232" w:name="_Toc10297"/>
      <w:bookmarkStart w:id="233" w:name="_Toc26923"/>
      <w:bookmarkStart w:id="234" w:name="_Toc31434"/>
      <w:bookmarkStart w:id="235" w:name="_Toc31766"/>
      <w:bookmarkStart w:id="236" w:name="_Toc2162"/>
      <w:bookmarkStart w:id="237" w:name="_Toc24624"/>
      <w:bookmarkStart w:id="238" w:name="_Toc18217"/>
      <w:bookmarkStart w:id="239" w:name="_Toc22958"/>
      <w:bookmarkStart w:id="240" w:name="_Toc20453"/>
      <w:r>
        <w:rPr>
          <w:rFonts w:hint="default" w:ascii="Times New Roman" w:hAnsi="Times New Roman" w:eastAsia="方正仿宋_GBK" w:cs="Times New Roman"/>
          <w:sz w:val="24"/>
          <w:szCs w:val="24"/>
        </w:rPr>
        <w:t>（二）按评审标准中的技术部分要求提供（格式自拟）</w:t>
      </w:r>
      <w:bookmarkEnd w:id="232"/>
      <w:bookmarkEnd w:id="233"/>
      <w:bookmarkEnd w:id="234"/>
      <w:bookmarkEnd w:id="235"/>
      <w:bookmarkEnd w:id="236"/>
      <w:bookmarkEnd w:id="237"/>
      <w:bookmarkEnd w:id="238"/>
      <w:bookmarkEnd w:id="239"/>
      <w:bookmarkEnd w:id="240"/>
    </w:p>
    <w:p w14:paraId="6B09B4AE">
      <w:pPr>
        <w:spacing w:line="312" w:lineRule="auto"/>
        <w:ind w:firstLine="480"/>
        <w:outlineLvl w:val="9"/>
        <w:rPr>
          <w:rFonts w:hint="default" w:ascii="Times New Roman" w:hAnsi="Times New Roman" w:eastAsia="仿宋" w:cs="Times New Roman"/>
          <w:color w:val="auto"/>
          <w:sz w:val="21"/>
          <w:szCs w:val="21"/>
        </w:rPr>
      </w:pPr>
    </w:p>
    <w:p w14:paraId="168E7132">
      <w:pPr>
        <w:pStyle w:val="3"/>
        <w:keepNext/>
        <w:keepLines/>
        <w:pageBreakBefore w:val="0"/>
        <w:widowControl w:val="0"/>
        <w:kinsoku/>
        <w:wordWrap/>
        <w:overflowPunct/>
        <w:topLinePunct w:val="0"/>
        <w:autoSpaceDE/>
        <w:autoSpaceDN/>
        <w:bidi w:val="0"/>
        <w:adjustRightInd/>
        <w:snapToGrid/>
        <w:spacing w:before="0" w:after="0" w:line="500" w:lineRule="exact"/>
        <w:jc w:val="left"/>
        <w:textAlignment w:val="auto"/>
        <w:outlineLvl w:val="0"/>
        <w:rPr>
          <w:rFonts w:hint="default" w:ascii="Times New Roman" w:hAnsi="Times New Roman" w:eastAsia="方正仿宋_GBK" w:cs="Times New Roman"/>
          <w:b/>
          <w:sz w:val="24"/>
          <w:szCs w:val="24"/>
        </w:rPr>
      </w:pPr>
      <w:r>
        <w:rPr>
          <w:rFonts w:hint="default" w:ascii="Times New Roman" w:hAnsi="Times New Roman" w:eastAsia="仿宋" w:cs="Times New Roman"/>
          <w:sz w:val="21"/>
          <w:szCs w:val="21"/>
        </w:rPr>
        <w:br w:type="page"/>
      </w:r>
      <w:bookmarkEnd w:id="231"/>
      <w:bookmarkStart w:id="241" w:name="_Toc19929"/>
      <w:bookmarkStart w:id="242" w:name="_Toc23111"/>
      <w:bookmarkStart w:id="243" w:name="_Toc17913"/>
      <w:bookmarkStart w:id="244" w:name="_Toc10033"/>
      <w:bookmarkStart w:id="245" w:name="_Toc6393"/>
      <w:bookmarkStart w:id="246" w:name="_Toc25312"/>
      <w:bookmarkStart w:id="247" w:name="_Toc12039"/>
      <w:bookmarkStart w:id="248" w:name="_Toc3460"/>
      <w:bookmarkStart w:id="249" w:name="_Toc5321"/>
      <w:bookmarkStart w:id="250" w:name="_Toc31971"/>
      <w:bookmarkStart w:id="251" w:name="_Toc19985"/>
      <w:bookmarkStart w:id="252" w:name="_Toc13002"/>
      <w:r>
        <w:rPr>
          <w:rFonts w:hint="default" w:ascii="Times New Roman" w:hAnsi="Times New Roman" w:eastAsia="方正仿宋_GBK" w:cs="Times New Roman"/>
          <w:b/>
          <w:bCs w:val="0"/>
          <w:kern w:val="2"/>
          <w:sz w:val="24"/>
          <w:szCs w:val="24"/>
          <w:lang w:val="en-US" w:eastAsia="zh-CN" w:bidi="ar-SA"/>
        </w:rPr>
        <w:t>三、商务</w:t>
      </w:r>
      <w:bookmarkEnd w:id="241"/>
      <w:bookmarkEnd w:id="242"/>
      <w:bookmarkEnd w:id="243"/>
      <w:r>
        <w:rPr>
          <w:rFonts w:hint="default" w:ascii="Times New Roman" w:hAnsi="Times New Roman" w:eastAsia="方正仿宋_GBK" w:cs="Times New Roman"/>
          <w:b/>
          <w:bCs w:val="0"/>
          <w:kern w:val="2"/>
          <w:sz w:val="24"/>
          <w:szCs w:val="24"/>
          <w:lang w:val="en-US" w:eastAsia="zh-CN" w:bidi="ar-SA"/>
        </w:rPr>
        <w:t>部分</w:t>
      </w:r>
      <w:bookmarkEnd w:id="244"/>
      <w:bookmarkEnd w:id="245"/>
      <w:bookmarkEnd w:id="246"/>
      <w:bookmarkEnd w:id="247"/>
      <w:bookmarkEnd w:id="248"/>
      <w:bookmarkEnd w:id="249"/>
      <w:bookmarkEnd w:id="250"/>
      <w:bookmarkEnd w:id="251"/>
      <w:bookmarkEnd w:id="252"/>
    </w:p>
    <w:p w14:paraId="1750678E">
      <w:pPr>
        <w:pStyle w:val="56"/>
        <w:numPr>
          <w:ilvl w:val="0"/>
          <w:numId w:val="7"/>
        </w:numPr>
        <w:ind w:leftChars="0" w:firstLineChars="0"/>
        <w:outlineLvl w:val="1"/>
        <w:rPr>
          <w:rFonts w:hint="default" w:ascii="Times New Roman" w:hAnsi="Times New Roman" w:eastAsia="方正仿宋_GBK" w:cs="Times New Roman"/>
          <w:kern w:val="2"/>
          <w:sz w:val="24"/>
          <w:szCs w:val="24"/>
          <w:lang w:eastAsia="zh-CN"/>
        </w:rPr>
      </w:pPr>
      <w:bookmarkStart w:id="253" w:name="_Toc8853"/>
      <w:bookmarkStart w:id="254" w:name="_Toc4685"/>
      <w:bookmarkStart w:id="255" w:name="_Toc11485"/>
      <w:bookmarkStart w:id="256" w:name="_Toc9441"/>
      <w:bookmarkStart w:id="257" w:name="_Toc11247"/>
      <w:bookmarkStart w:id="258" w:name="_Toc18030"/>
      <w:bookmarkStart w:id="259" w:name="_Toc5244"/>
      <w:r>
        <w:rPr>
          <w:rFonts w:hint="default" w:ascii="Times New Roman" w:hAnsi="Times New Roman" w:eastAsia="方正仿宋_GBK" w:cs="Times New Roman"/>
          <w:kern w:val="2"/>
          <w:sz w:val="24"/>
          <w:szCs w:val="24"/>
          <w:lang w:eastAsia="zh-CN"/>
        </w:rPr>
        <w:t>商务响应偏离表</w:t>
      </w:r>
      <w:bookmarkEnd w:id="253"/>
      <w:bookmarkEnd w:id="254"/>
      <w:bookmarkEnd w:id="255"/>
      <w:bookmarkEnd w:id="256"/>
      <w:bookmarkEnd w:id="257"/>
      <w:bookmarkEnd w:id="258"/>
      <w:bookmarkEnd w:id="259"/>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4190"/>
        <w:gridCol w:w="2638"/>
        <w:gridCol w:w="1417"/>
      </w:tblGrid>
      <w:tr w14:paraId="7004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81" w:type="dxa"/>
            <w:noWrap w:val="0"/>
            <w:vAlign w:val="center"/>
          </w:tcPr>
          <w:p w14:paraId="4B0CA9A3">
            <w:pPr>
              <w:tabs>
                <w:tab w:val="left" w:pos="6300"/>
              </w:tabs>
              <w:snapToGrid w:val="0"/>
              <w:ind w:firstLine="0" w:firstLineChars="0"/>
              <w:jc w:val="both"/>
              <w:outlineLvl w:val="0"/>
              <w:rPr>
                <w:rFonts w:hint="default" w:ascii="Times New Roman" w:hAnsi="Times New Roman" w:eastAsia="方正仿宋_GBK" w:cs="Times New Roman"/>
                <w:bCs/>
                <w:sz w:val="24"/>
                <w:szCs w:val="24"/>
              </w:rPr>
            </w:pPr>
            <w:bookmarkStart w:id="260" w:name="_Toc18775"/>
            <w:bookmarkStart w:id="261" w:name="_Toc1440"/>
            <w:bookmarkStart w:id="262" w:name="_Toc3507"/>
            <w:bookmarkStart w:id="263" w:name="_Toc3749"/>
            <w:bookmarkStart w:id="264" w:name="_Toc19827"/>
            <w:bookmarkStart w:id="265" w:name="_Toc30479"/>
            <w:bookmarkStart w:id="266" w:name="_Toc27674"/>
            <w:bookmarkStart w:id="267" w:name="_Toc13991"/>
            <w:bookmarkStart w:id="268" w:name="_Toc32405"/>
            <w:bookmarkStart w:id="269" w:name="_Toc11193"/>
            <w:bookmarkStart w:id="270" w:name="_Toc31199"/>
            <w:bookmarkStart w:id="271" w:name="_Toc14996"/>
            <w:bookmarkStart w:id="272" w:name="_Toc12188"/>
            <w:bookmarkStart w:id="273" w:name="_Toc4464"/>
            <w:bookmarkStart w:id="274" w:name="_Toc6317"/>
            <w:bookmarkStart w:id="275" w:name="_Toc7534"/>
            <w:r>
              <w:rPr>
                <w:rFonts w:hint="default" w:ascii="Times New Roman" w:hAnsi="Times New Roman" w:eastAsia="方正仿宋_GBK" w:cs="Times New Roman"/>
                <w:bCs/>
                <w:sz w:val="24"/>
                <w:szCs w:val="24"/>
              </w:rPr>
              <w:t>序号</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tc>
        <w:tc>
          <w:tcPr>
            <w:tcW w:w="4190" w:type="dxa"/>
            <w:noWrap w:val="0"/>
            <w:vAlign w:val="center"/>
          </w:tcPr>
          <w:p w14:paraId="46766569">
            <w:pPr>
              <w:tabs>
                <w:tab w:val="left" w:pos="6300"/>
              </w:tabs>
              <w:snapToGrid w:val="0"/>
              <w:ind w:firstLine="480"/>
              <w:jc w:val="center"/>
              <w:outlineLvl w:val="0"/>
              <w:rPr>
                <w:rFonts w:hint="default" w:ascii="Times New Roman" w:hAnsi="Times New Roman" w:eastAsia="方正仿宋_GBK" w:cs="Times New Roman"/>
                <w:bCs/>
                <w:sz w:val="24"/>
                <w:szCs w:val="24"/>
              </w:rPr>
            </w:pPr>
            <w:bookmarkStart w:id="276" w:name="_Toc20029"/>
            <w:bookmarkStart w:id="277" w:name="_Toc666"/>
            <w:bookmarkStart w:id="278" w:name="_Toc32412"/>
            <w:bookmarkStart w:id="279" w:name="_Toc2306"/>
            <w:bookmarkStart w:id="280" w:name="_Toc14590"/>
            <w:bookmarkStart w:id="281" w:name="_Toc16190"/>
            <w:bookmarkStart w:id="282" w:name="_Toc18983"/>
            <w:bookmarkStart w:id="283" w:name="_Toc10205"/>
            <w:bookmarkStart w:id="284" w:name="_Toc2255"/>
            <w:r>
              <w:rPr>
                <w:rFonts w:hint="default" w:ascii="Times New Roman" w:hAnsi="Times New Roman" w:eastAsia="方正仿宋_GBK" w:cs="Times New Roman"/>
                <w:bCs/>
                <w:sz w:val="24"/>
                <w:szCs w:val="24"/>
              </w:rPr>
              <w:t>商务要求</w:t>
            </w:r>
            <w:bookmarkEnd w:id="276"/>
            <w:bookmarkEnd w:id="277"/>
            <w:bookmarkEnd w:id="278"/>
            <w:bookmarkEnd w:id="279"/>
            <w:bookmarkEnd w:id="280"/>
            <w:bookmarkEnd w:id="281"/>
            <w:bookmarkEnd w:id="282"/>
            <w:bookmarkEnd w:id="283"/>
            <w:bookmarkEnd w:id="284"/>
          </w:p>
        </w:tc>
        <w:tc>
          <w:tcPr>
            <w:tcW w:w="2638" w:type="dxa"/>
            <w:noWrap w:val="0"/>
            <w:vAlign w:val="center"/>
          </w:tcPr>
          <w:p w14:paraId="20A87FD0">
            <w:pPr>
              <w:tabs>
                <w:tab w:val="left" w:pos="6300"/>
              </w:tabs>
              <w:snapToGrid w:val="0"/>
              <w:ind w:firstLine="480"/>
              <w:jc w:val="center"/>
              <w:outlineLvl w:val="0"/>
              <w:rPr>
                <w:rFonts w:hint="default" w:ascii="Times New Roman" w:hAnsi="Times New Roman" w:eastAsia="方正仿宋_GBK" w:cs="Times New Roman"/>
                <w:bCs/>
                <w:sz w:val="24"/>
                <w:szCs w:val="24"/>
              </w:rPr>
            </w:pPr>
            <w:bookmarkStart w:id="285" w:name="_Toc24673"/>
            <w:bookmarkStart w:id="286" w:name="_Toc79"/>
            <w:bookmarkStart w:id="287" w:name="_Toc27305"/>
            <w:bookmarkStart w:id="288" w:name="_Toc12048"/>
            <w:bookmarkStart w:id="289" w:name="_Toc12725"/>
            <w:bookmarkStart w:id="290" w:name="_Toc23308"/>
            <w:bookmarkStart w:id="291" w:name="_Toc28075"/>
            <w:bookmarkStart w:id="292" w:name="_Toc8694"/>
            <w:bookmarkStart w:id="293" w:name="_Toc19103"/>
            <w:bookmarkStart w:id="294" w:name="_Toc676"/>
            <w:bookmarkStart w:id="295" w:name="_Toc28000"/>
            <w:bookmarkStart w:id="296" w:name="_Toc31057"/>
            <w:bookmarkStart w:id="297" w:name="_Toc12956"/>
            <w:bookmarkStart w:id="298" w:name="_Toc14545"/>
            <w:bookmarkStart w:id="299" w:name="_Toc31941"/>
            <w:bookmarkStart w:id="300" w:name="_Toc5715"/>
            <w:r>
              <w:rPr>
                <w:rFonts w:hint="default" w:ascii="Times New Roman" w:hAnsi="Times New Roman" w:eastAsia="方正仿宋_GBK" w:cs="Times New Roman"/>
                <w:bCs/>
                <w:sz w:val="24"/>
                <w:szCs w:val="24"/>
              </w:rPr>
              <w:t>响应情况</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tc>
        <w:tc>
          <w:tcPr>
            <w:tcW w:w="1417" w:type="dxa"/>
            <w:noWrap w:val="0"/>
            <w:vAlign w:val="center"/>
          </w:tcPr>
          <w:p w14:paraId="75344AF9">
            <w:pPr>
              <w:tabs>
                <w:tab w:val="left" w:pos="6300"/>
              </w:tabs>
              <w:snapToGrid w:val="0"/>
              <w:ind w:firstLine="0" w:firstLineChars="0"/>
              <w:jc w:val="both"/>
              <w:outlineLvl w:val="0"/>
              <w:rPr>
                <w:rFonts w:hint="default" w:ascii="Times New Roman" w:hAnsi="Times New Roman" w:eastAsia="方正仿宋_GBK" w:cs="Times New Roman"/>
                <w:bCs/>
                <w:sz w:val="24"/>
                <w:szCs w:val="24"/>
              </w:rPr>
            </w:pPr>
            <w:bookmarkStart w:id="301" w:name="_Toc15568"/>
            <w:bookmarkStart w:id="302" w:name="_Toc10781"/>
            <w:bookmarkStart w:id="303" w:name="_Toc31204"/>
            <w:bookmarkStart w:id="304" w:name="_Toc20828"/>
            <w:bookmarkStart w:id="305" w:name="_Toc2442"/>
            <w:bookmarkStart w:id="306" w:name="_Toc12700"/>
            <w:bookmarkStart w:id="307" w:name="_Toc29935"/>
            <w:bookmarkStart w:id="308" w:name="_Toc26868"/>
            <w:bookmarkStart w:id="309" w:name="_Toc23043"/>
            <w:bookmarkStart w:id="310" w:name="_Toc31838"/>
            <w:bookmarkStart w:id="311" w:name="_Toc4239"/>
            <w:bookmarkStart w:id="312" w:name="_Toc16986"/>
            <w:bookmarkStart w:id="313" w:name="_Toc159"/>
            <w:bookmarkStart w:id="314" w:name="_Toc29033"/>
            <w:bookmarkStart w:id="315" w:name="_Toc2956"/>
            <w:bookmarkStart w:id="316" w:name="_Toc24700"/>
            <w:r>
              <w:rPr>
                <w:rFonts w:hint="default" w:ascii="Times New Roman" w:hAnsi="Times New Roman" w:eastAsia="方正仿宋_GBK" w:cs="Times New Roman"/>
                <w:bCs/>
                <w:sz w:val="24"/>
                <w:szCs w:val="24"/>
              </w:rPr>
              <w:t>差异说明</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tc>
      </w:tr>
      <w:tr w14:paraId="03AB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3011A7D3">
            <w:pPr>
              <w:tabs>
                <w:tab w:val="left" w:pos="6300"/>
              </w:tabs>
              <w:snapToGrid w:val="0"/>
              <w:ind w:firstLine="0" w:firstLineChars="0"/>
              <w:jc w:val="center"/>
              <w:rPr>
                <w:rFonts w:hint="default" w:ascii="Times New Roman" w:hAnsi="Times New Roman" w:eastAsia="方正仿宋_GBK" w:cs="Times New Roman"/>
                <w:bCs/>
                <w:sz w:val="24"/>
                <w:szCs w:val="24"/>
              </w:rPr>
            </w:pPr>
          </w:p>
        </w:tc>
        <w:tc>
          <w:tcPr>
            <w:tcW w:w="4190" w:type="dxa"/>
            <w:noWrap w:val="0"/>
            <w:vAlign w:val="center"/>
          </w:tcPr>
          <w:p w14:paraId="1C24853C">
            <w:pPr>
              <w:tabs>
                <w:tab w:val="left" w:pos="6300"/>
              </w:tabs>
              <w:snapToGrid w:val="0"/>
              <w:ind w:firstLine="0" w:firstLineChars="0"/>
              <w:jc w:val="both"/>
              <w:rPr>
                <w:rFonts w:hint="default" w:ascii="Times New Roman" w:hAnsi="Times New Roman" w:eastAsia="方正仿宋_GBK" w:cs="Times New Roman"/>
                <w:bCs/>
                <w:sz w:val="24"/>
                <w:szCs w:val="24"/>
              </w:rPr>
            </w:pPr>
          </w:p>
        </w:tc>
        <w:tc>
          <w:tcPr>
            <w:tcW w:w="2638" w:type="dxa"/>
            <w:noWrap w:val="0"/>
            <w:vAlign w:val="center"/>
          </w:tcPr>
          <w:p w14:paraId="4358172A">
            <w:pPr>
              <w:tabs>
                <w:tab w:val="left" w:pos="6300"/>
              </w:tabs>
              <w:snapToGrid w:val="0"/>
              <w:ind w:firstLine="480"/>
              <w:jc w:val="center"/>
              <w:rPr>
                <w:rFonts w:hint="default" w:ascii="Times New Roman" w:hAnsi="Times New Roman" w:eastAsia="方正仿宋_GBK" w:cs="Times New Roman"/>
                <w:bCs/>
                <w:sz w:val="24"/>
                <w:szCs w:val="24"/>
              </w:rPr>
            </w:pPr>
          </w:p>
        </w:tc>
        <w:tc>
          <w:tcPr>
            <w:tcW w:w="1417" w:type="dxa"/>
            <w:noWrap w:val="0"/>
            <w:vAlign w:val="center"/>
          </w:tcPr>
          <w:p w14:paraId="25E5FBA5">
            <w:pPr>
              <w:tabs>
                <w:tab w:val="left" w:pos="6300"/>
              </w:tabs>
              <w:snapToGrid w:val="0"/>
              <w:ind w:firstLine="480"/>
              <w:jc w:val="center"/>
              <w:rPr>
                <w:rFonts w:hint="default" w:ascii="Times New Roman" w:hAnsi="Times New Roman" w:eastAsia="方正仿宋_GBK" w:cs="Times New Roman"/>
                <w:bCs/>
                <w:sz w:val="24"/>
                <w:szCs w:val="24"/>
              </w:rPr>
            </w:pPr>
          </w:p>
        </w:tc>
      </w:tr>
      <w:tr w14:paraId="7D3D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04DAA07B">
            <w:pPr>
              <w:tabs>
                <w:tab w:val="left" w:pos="6300"/>
              </w:tabs>
              <w:snapToGrid w:val="0"/>
              <w:ind w:firstLine="0" w:firstLineChars="0"/>
              <w:jc w:val="center"/>
              <w:rPr>
                <w:rFonts w:hint="default" w:ascii="Times New Roman" w:hAnsi="Times New Roman" w:eastAsia="方正仿宋_GBK" w:cs="Times New Roman"/>
                <w:bCs/>
                <w:sz w:val="24"/>
                <w:szCs w:val="24"/>
              </w:rPr>
            </w:pPr>
          </w:p>
        </w:tc>
        <w:tc>
          <w:tcPr>
            <w:tcW w:w="4190" w:type="dxa"/>
            <w:noWrap w:val="0"/>
            <w:vAlign w:val="center"/>
          </w:tcPr>
          <w:p w14:paraId="0DC956D7">
            <w:pPr>
              <w:tabs>
                <w:tab w:val="left" w:pos="6300"/>
              </w:tabs>
              <w:snapToGrid w:val="0"/>
              <w:ind w:firstLine="0" w:firstLineChars="0"/>
              <w:jc w:val="both"/>
              <w:rPr>
                <w:rFonts w:hint="default" w:ascii="Times New Roman" w:hAnsi="Times New Roman" w:eastAsia="方正仿宋_GBK" w:cs="Times New Roman"/>
                <w:bCs/>
                <w:sz w:val="24"/>
                <w:szCs w:val="24"/>
              </w:rPr>
            </w:pPr>
          </w:p>
        </w:tc>
        <w:tc>
          <w:tcPr>
            <w:tcW w:w="2638" w:type="dxa"/>
            <w:noWrap w:val="0"/>
            <w:vAlign w:val="center"/>
          </w:tcPr>
          <w:p w14:paraId="62D3E8F2">
            <w:pPr>
              <w:tabs>
                <w:tab w:val="left" w:pos="6300"/>
              </w:tabs>
              <w:snapToGrid w:val="0"/>
              <w:ind w:firstLine="480"/>
              <w:jc w:val="center"/>
              <w:rPr>
                <w:rFonts w:hint="default" w:ascii="Times New Roman" w:hAnsi="Times New Roman" w:eastAsia="方正仿宋_GBK" w:cs="Times New Roman"/>
                <w:bCs/>
                <w:sz w:val="24"/>
                <w:szCs w:val="24"/>
              </w:rPr>
            </w:pPr>
          </w:p>
        </w:tc>
        <w:tc>
          <w:tcPr>
            <w:tcW w:w="1417" w:type="dxa"/>
            <w:noWrap w:val="0"/>
            <w:vAlign w:val="center"/>
          </w:tcPr>
          <w:p w14:paraId="6B8548A4">
            <w:pPr>
              <w:tabs>
                <w:tab w:val="left" w:pos="6300"/>
              </w:tabs>
              <w:snapToGrid w:val="0"/>
              <w:ind w:firstLine="480"/>
              <w:jc w:val="center"/>
              <w:rPr>
                <w:rFonts w:hint="default" w:ascii="Times New Roman" w:hAnsi="Times New Roman" w:eastAsia="方正仿宋_GBK" w:cs="Times New Roman"/>
                <w:bCs/>
                <w:sz w:val="24"/>
                <w:szCs w:val="24"/>
              </w:rPr>
            </w:pPr>
          </w:p>
        </w:tc>
      </w:tr>
      <w:tr w14:paraId="387F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4A19A2A0">
            <w:pPr>
              <w:tabs>
                <w:tab w:val="left" w:pos="6300"/>
              </w:tabs>
              <w:snapToGrid w:val="0"/>
              <w:ind w:firstLine="0" w:firstLineChars="0"/>
              <w:jc w:val="center"/>
              <w:rPr>
                <w:rFonts w:hint="default" w:ascii="Times New Roman" w:hAnsi="Times New Roman" w:eastAsia="方正仿宋_GBK" w:cs="Times New Roman"/>
                <w:bCs/>
                <w:sz w:val="24"/>
                <w:szCs w:val="24"/>
              </w:rPr>
            </w:pPr>
          </w:p>
        </w:tc>
        <w:tc>
          <w:tcPr>
            <w:tcW w:w="4190" w:type="dxa"/>
            <w:noWrap w:val="0"/>
            <w:vAlign w:val="center"/>
          </w:tcPr>
          <w:p w14:paraId="1DB83EC7">
            <w:pPr>
              <w:tabs>
                <w:tab w:val="left" w:pos="6300"/>
              </w:tabs>
              <w:snapToGrid w:val="0"/>
              <w:ind w:firstLine="0" w:firstLineChars="0"/>
              <w:jc w:val="both"/>
              <w:rPr>
                <w:rFonts w:hint="default" w:ascii="Times New Roman" w:hAnsi="Times New Roman" w:eastAsia="方正仿宋_GBK" w:cs="Times New Roman"/>
                <w:bCs/>
                <w:sz w:val="24"/>
                <w:szCs w:val="24"/>
              </w:rPr>
            </w:pPr>
          </w:p>
        </w:tc>
        <w:tc>
          <w:tcPr>
            <w:tcW w:w="2638" w:type="dxa"/>
            <w:noWrap w:val="0"/>
            <w:vAlign w:val="center"/>
          </w:tcPr>
          <w:p w14:paraId="6266AD4E">
            <w:pPr>
              <w:tabs>
                <w:tab w:val="left" w:pos="6300"/>
              </w:tabs>
              <w:snapToGrid w:val="0"/>
              <w:ind w:firstLine="480"/>
              <w:jc w:val="center"/>
              <w:rPr>
                <w:rFonts w:hint="default" w:ascii="Times New Roman" w:hAnsi="Times New Roman" w:eastAsia="方正仿宋_GBK" w:cs="Times New Roman"/>
                <w:bCs/>
                <w:sz w:val="24"/>
                <w:szCs w:val="24"/>
              </w:rPr>
            </w:pPr>
          </w:p>
        </w:tc>
        <w:tc>
          <w:tcPr>
            <w:tcW w:w="1417" w:type="dxa"/>
            <w:noWrap w:val="0"/>
            <w:vAlign w:val="center"/>
          </w:tcPr>
          <w:p w14:paraId="284A81BB">
            <w:pPr>
              <w:tabs>
                <w:tab w:val="left" w:pos="6300"/>
              </w:tabs>
              <w:snapToGrid w:val="0"/>
              <w:ind w:firstLine="480"/>
              <w:jc w:val="center"/>
              <w:rPr>
                <w:rFonts w:hint="default" w:ascii="Times New Roman" w:hAnsi="Times New Roman" w:eastAsia="方正仿宋_GBK" w:cs="Times New Roman"/>
                <w:bCs/>
                <w:sz w:val="24"/>
                <w:szCs w:val="24"/>
              </w:rPr>
            </w:pPr>
          </w:p>
        </w:tc>
      </w:tr>
      <w:tr w14:paraId="007B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37F9916A">
            <w:pPr>
              <w:tabs>
                <w:tab w:val="left" w:pos="6300"/>
              </w:tabs>
              <w:snapToGrid w:val="0"/>
              <w:ind w:firstLine="0" w:firstLineChars="0"/>
              <w:jc w:val="center"/>
              <w:rPr>
                <w:rFonts w:hint="default" w:ascii="Times New Roman" w:hAnsi="Times New Roman" w:eastAsia="方正仿宋_GBK" w:cs="Times New Roman"/>
                <w:bCs/>
                <w:sz w:val="24"/>
                <w:szCs w:val="24"/>
              </w:rPr>
            </w:pPr>
          </w:p>
        </w:tc>
        <w:tc>
          <w:tcPr>
            <w:tcW w:w="4190" w:type="dxa"/>
            <w:noWrap w:val="0"/>
            <w:vAlign w:val="center"/>
          </w:tcPr>
          <w:p w14:paraId="047C3684">
            <w:pPr>
              <w:tabs>
                <w:tab w:val="left" w:pos="6300"/>
              </w:tabs>
              <w:snapToGrid w:val="0"/>
              <w:ind w:firstLine="0" w:firstLineChars="0"/>
              <w:jc w:val="both"/>
              <w:rPr>
                <w:rFonts w:hint="default" w:ascii="Times New Roman" w:hAnsi="Times New Roman" w:eastAsia="方正仿宋_GBK" w:cs="Times New Roman"/>
                <w:bCs/>
                <w:sz w:val="24"/>
                <w:szCs w:val="24"/>
              </w:rPr>
            </w:pPr>
          </w:p>
        </w:tc>
        <w:tc>
          <w:tcPr>
            <w:tcW w:w="2638" w:type="dxa"/>
            <w:noWrap w:val="0"/>
            <w:vAlign w:val="center"/>
          </w:tcPr>
          <w:p w14:paraId="694304CD">
            <w:pPr>
              <w:tabs>
                <w:tab w:val="left" w:pos="6300"/>
              </w:tabs>
              <w:snapToGrid w:val="0"/>
              <w:ind w:firstLine="480"/>
              <w:jc w:val="center"/>
              <w:rPr>
                <w:rFonts w:hint="default" w:ascii="Times New Roman" w:hAnsi="Times New Roman" w:eastAsia="方正仿宋_GBK" w:cs="Times New Roman"/>
                <w:bCs/>
                <w:sz w:val="24"/>
                <w:szCs w:val="24"/>
              </w:rPr>
            </w:pPr>
          </w:p>
        </w:tc>
        <w:tc>
          <w:tcPr>
            <w:tcW w:w="1417" w:type="dxa"/>
            <w:noWrap w:val="0"/>
            <w:vAlign w:val="center"/>
          </w:tcPr>
          <w:p w14:paraId="03686F90">
            <w:pPr>
              <w:tabs>
                <w:tab w:val="left" w:pos="6300"/>
              </w:tabs>
              <w:snapToGrid w:val="0"/>
              <w:ind w:firstLine="480"/>
              <w:jc w:val="center"/>
              <w:rPr>
                <w:rFonts w:hint="default" w:ascii="Times New Roman" w:hAnsi="Times New Roman" w:eastAsia="方正仿宋_GBK" w:cs="Times New Roman"/>
                <w:bCs/>
                <w:sz w:val="24"/>
                <w:szCs w:val="24"/>
              </w:rPr>
            </w:pPr>
          </w:p>
        </w:tc>
      </w:tr>
      <w:tr w14:paraId="7218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45E67A72">
            <w:pPr>
              <w:tabs>
                <w:tab w:val="left" w:pos="6300"/>
              </w:tabs>
              <w:snapToGrid w:val="0"/>
              <w:ind w:firstLine="0" w:firstLineChars="0"/>
              <w:jc w:val="center"/>
              <w:rPr>
                <w:rFonts w:hint="default" w:ascii="Times New Roman" w:hAnsi="Times New Roman" w:eastAsia="方正仿宋_GBK" w:cs="Times New Roman"/>
                <w:bCs/>
                <w:sz w:val="24"/>
                <w:szCs w:val="24"/>
              </w:rPr>
            </w:pPr>
          </w:p>
        </w:tc>
        <w:tc>
          <w:tcPr>
            <w:tcW w:w="4190" w:type="dxa"/>
            <w:noWrap w:val="0"/>
            <w:vAlign w:val="center"/>
          </w:tcPr>
          <w:p w14:paraId="6C61CFDB">
            <w:pPr>
              <w:tabs>
                <w:tab w:val="left" w:pos="6300"/>
              </w:tabs>
              <w:snapToGrid w:val="0"/>
              <w:ind w:firstLine="0" w:firstLineChars="0"/>
              <w:jc w:val="both"/>
              <w:rPr>
                <w:rFonts w:hint="default" w:ascii="Times New Roman" w:hAnsi="Times New Roman" w:eastAsia="方正仿宋_GBK" w:cs="Times New Roman"/>
                <w:bCs/>
                <w:sz w:val="24"/>
                <w:szCs w:val="24"/>
              </w:rPr>
            </w:pPr>
          </w:p>
        </w:tc>
        <w:tc>
          <w:tcPr>
            <w:tcW w:w="2638" w:type="dxa"/>
            <w:noWrap w:val="0"/>
            <w:vAlign w:val="center"/>
          </w:tcPr>
          <w:p w14:paraId="241FC803">
            <w:pPr>
              <w:tabs>
                <w:tab w:val="left" w:pos="6300"/>
              </w:tabs>
              <w:snapToGrid w:val="0"/>
              <w:ind w:firstLine="480"/>
              <w:jc w:val="center"/>
              <w:rPr>
                <w:rFonts w:hint="default" w:ascii="Times New Roman" w:hAnsi="Times New Roman" w:eastAsia="方正仿宋_GBK" w:cs="Times New Roman"/>
                <w:bCs/>
                <w:sz w:val="24"/>
                <w:szCs w:val="24"/>
              </w:rPr>
            </w:pPr>
          </w:p>
        </w:tc>
        <w:tc>
          <w:tcPr>
            <w:tcW w:w="1417" w:type="dxa"/>
            <w:noWrap w:val="0"/>
            <w:vAlign w:val="center"/>
          </w:tcPr>
          <w:p w14:paraId="2DD1D10D">
            <w:pPr>
              <w:tabs>
                <w:tab w:val="left" w:pos="6300"/>
              </w:tabs>
              <w:snapToGrid w:val="0"/>
              <w:ind w:firstLine="480"/>
              <w:jc w:val="center"/>
              <w:rPr>
                <w:rFonts w:hint="default" w:ascii="Times New Roman" w:hAnsi="Times New Roman" w:eastAsia="方正仿宋_GBK" w:cs="Times New Roman"/>
                <w:bCs/>
                <w:sz w:val="24"/>
                <w:szCs w:val="24"/>
              </w:rPr>
            </w:pPr>
          </w:p>
        </w:tc>
      </w:tr>
      <w:tr w14:paraId="47E4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54714E82">
            <w:pPr>
              <w:tabs>
                <w:tab w:val="left" w:pos="6300"/>
              </w:tabs>
              <w:snapToGrid w:val="0"/>
              <w:ind w:firstLine="0" w:firstLineChars="0"/>
              <w:jc w:val="center"/>
              <w:rPr>
                <w:rFonts w:hint="default" w:ascii="Times New Roman" w:hAnsi="Times New Roman" w:eastAsia="方正仿宋_GBK" w:cs="Times New Roman"/>
                <w:bCs/>
                <w:sz w:val="24"/>
                <w:szCs w:val="24"/>
              </w:rPr>
            </w:pPr>
          </w:p>
        </w:tc>
        <w:tc>
          <w:tcPr>
            <w:tcW w:w="4190" w:type="dxa"/>
            <w:noWrap w:val="0"/>
            <w:vAlign w:val="center"/>
          </w:tcPr>
          <w:p w14:paraId="1954B10E">
            <w:pPr>
              <w:tabs>
                <w:tab w:val="left" w:pos="6300"/>
              </w:tabs>
              <w:snapToGrid w:val="0"/>
              <w:ind w:firstLine="0" w:firstLineChars="0"/>
              <w:jc w:val="both"/>
              <w:rPr>
                <w:rFonts w:hint="default" w:ascii="Times New Roman" w:hAnsi="Times New Roman" w:eastAsia="方正仿宋_GBK" w:cs="Times New Roman"/>
                <w:bCs/>
                <w:sz w:val="24"/>
                <w:szCs w:val="24"/>
              </w:rPr>
            </w:pPr>
          </w:p>
        </w:tc>
        <w:tc>
          <w:tcPr>
            <w:tcW w:w="2638" w:type="dxa"/>
            <w:noWrap w:val="0"/>
            <w:vAlign w:val="center"/>
          </w:tcPr>
          <w:p w14:paraId="7C5CECB9">
            <w:pPr>
              <w:tabs>
                <w:tab w:val="left" w:pos="6300"/>
              </w:tabs>
              <w:snapToGrid w:val="0"/>
              <w:ind w:firstLine="480"/>
              <w:jc w:val="center"/>
              <w:rPr>
                <w:rFonts w:hint="default" w:ascii="Times New Roman" w:hAnsi="Times New Roman" w:eastAsia="方正仿宋_GBK" w:cs="Times New Roman"/>
                <w:bCs/>
                <w:sz w:val="24"/>
                <w:szCs w:val="24"/>
              </w:rPr>
            </w:pPr>
          </w:p>
        </w:tc>
        <w:tc>
          <w:tcPr>
            <w:tcW w:w="1417" w:type="dxa"/>
            <w:noWrap w:val="0"/>
            <w:vAlign w:val="center"/>
          </w:tcPr>
          <w:p w14:paraId="63E71069">
            <w:pPr>
              <w:tabs>
                <w:tab w:val="left" w:pos="6300"/>
              </w:tabs>
              <w:snapToGrid w:val="0"/>
              <w:ind w:firstLine="480"/>
              <w:jc w:val="center"/>
              <w:rPr>
                <w:rFonts w:hint="default" w:ascii="Times New Roman" w:hAnsi="Times New Roman" w:eastAsia="方正仿宋_GBK" w:cs="Times New Roman"/>
                <w:bCs/>
                <w:sz w:val="24"/>
                <w:szCs w:val="24"/>
              </w:rPr>
            </w:pPr>
          </w:p>
        </w:tc>
      </w:tr>
    </w:tbl>
    <w:p w14:paraId="557BD7C6">
      <w:pPr>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供应商：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法定代表人或授权代表： （供应商公章）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（签字或盖章）</w:t>
      </w:r>
    </w:p>
    <w:p w14:paraId="78033ADA">
      <w:pPr>
        <w:tabs>
          <w:tab w:val="left" w:pos="6300"/>
        </w:tabs>
        <w:snapToGrid w:val="0"/>
        <w:spacing w:line="500" w:lineRule="exact"/>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年     月     日</w:t>
      </w:r>
    </w:p>
    <w:p w14:paraId="33107105">
      <w:pPr>
        <w:pStyle w:val="56"/>
        <w:ind w:left="0" w:leftChars="0" w:firstLine="48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b/>
          <w:bCs/>
          <w:color w:val="FF0000"/>
          <w:sz w:val="24"/>
          <w:szCs w:val="24"/>
          <w:lang w:eastAsia="zh-CN"/>
        </w:rPr>
        <w:t>注：本表即为对本项目“</w:t>
      </w:r>
      <w:r>
        <w:rPr>
          <w:rFonts w:hint="default" w:ascii="Times New Roman" w:hAnsi="Times New Roman" w:eastAsia="方正仿宋_GBK" w:cs="Times New Roman"/>
          <w:b/>
          <w:bCs/>
          <w:color w:val="FF0000"/>
          <w:sz w:val="24"/>
          <w:szCs w:val="24"/>
          <w:lang w:val="en-US" w:eastAsia="zh-CN"/>
        </w:rPr>
        <w:t xml:space="preserve">第三篇 </w:t>
      </w:r>
      <w:r>
        <w:rPr>
          <w:rFonts w:hint="default" w:ascii="Times New Roman" w:hAnsi="Times New Roman" w:eastAsia="方正仿宋_GBK" w:cs="Times New Roman"/>
          <w:b/>
          <w:bCs/>
          <w:color w:val="FF0000"/>
          <w:sz w:val="24"/>
          <w:szCs w:val="24"/>
          <w:lang w:eastAsia="zh-CN"/>
        </w:rPr>
        <w:t>项目商务</w:t>
      </w:r>
      <w:r>
        <w:rPr>
          <w:rFonts w:hint="default" w:ascii="Times New Roman" w:hAnsi="Times New Roman" w:eastAsia="方正仿宋_GBK" w:cs="Times New Roman"/>
          <w:b/>
          <w:bCs/>
          <w:color w:val="FF0000"/>
          <w:sz w:val="24"/>
          <w:szCs w:val="24"/>
          <w:lang w:val="en-US" w:eastAsia="zh-CN"/>
        </w:rPr>
        <w:t>需</w:t>
      </w:r>
      <w:r>
        <w:rPr>
          <w:rFonts w:hint="default" w:ascii="Times New Roman" w:hAnsi="Times New Roman" w:eastAsia="方正仿宋_GBK" w:cs="Times New Roman"/>
          <w:b/>
          <w:bCs/>
          <w:color w:val="FF0000"/>
          <w:sz w:val="24"/>
          <w:szCs w:val="24"/>
          <w:lang w:eastAsia="zh-CN"/>
        </w:rPr>
        <w:t>求”中所有内容进行比较和响应；</w:t>
      </w:r>
      <w:r>
        <w:rPr>
          <w:rFonts w:hint="default" w:ascii="Times New Roman" w:hAnsi="Times New Roman" w:eastAsia="方正仿宋_GBK" w:cs="Times New Roman"/>
          <w:sz w:val="24"/>
          <w:szCs w:val="24"/>
          <w:lang w:eastAsia="zh-CN"/>
        </w:rPr>
        <w:t>该表按照采购文件中商务要求如实填写，该表可扩展，并逐页签字或盖章；根据响应情况在“差异说明”项填写正偏离或负偏离及原因，完全符合的填写“无差异”。</w:t>
      </w:r>
    </w:p>
    <w:p w14:paraId="78D0FC3B">
      <w:pPr>
        <w:pStyle w:val="56"/>
        <w:ind w:left="0" w:leftChars="0" w:firstLine="0" w:firstLineChars="0"/>
        <w:rPr>
          <w:rFonts w:hint="default" w:ascii="Times New Roman" w:hAnsi="Times New Roman" w:eastAsia="方正仿宋_GBK" w:cs="Times New Roman"/>
          <w:kern w:val="2"/>
          <w:sz w:val="24"/>
          <w:szCs w:val="24"/>
          <w:lang w:eastAsia="zh-CN"/>
        </w:rPr>
      </w:pPr>
    </w:p>
    <w:p w14:paraId="25F6895E">
      <w:pPr>
        <w:spacing w:line="312" w:lineRule="auto"/>
        <w:ind w:firstLine="560"/>
        <w:outlineLvl w:val="1"/>
        <w:rPr>
          <w:rFonts w:hint="default" w:ascii="Times New Roman" w:hAnsi="Times New Roman" w:eastAsia="方正仿宋_GBK" w:cs="Times New Roman"/>
          <w:sz w:val="24"/>
          <w:szCs w:val="24"/>
        </w:rPr>
      </w:pPr>
      <w:bookmarkStart w:id="317" w:name="_Toc27537"/>
      <w:bookmarkStart w:id="318" w:name="_Toc7966"/>
      <w:bookmarkStart w:id="319" w:name="_Toc5082"/>
      <w:bookmarkStart w:id="320" w:name="_Toc18795"/>
      <w:bookmarkStart w:id="321" w:name="_Toc5976"/>
      <w:bookmarkStart w:id="322" w:name="_Toc3937"/>
      <w:bookmarkStart w:id="323" w:name="_Toc19299"/>
      <w:bookmarkStart w:id="324" w:name="_Toc21731"/>
      <w:bookmarkStart w:id="325" w:name="_Toc25262"/>
      <w:bookmarkStart w:id="326" w:name="_Toc18964"/>
      <w:r>
        <w:rPr>
          <w:rFonts w:hint="default" w:ascii="Times New Roman" w:hAnsi="Times New Roman" w:eastAsia="方正仿宋_GBK" w:cs="Times New Roman"/>
          <w:sz w:val="24"/>
          <w:szCs w:val="24"/>
        </w:rPr>
        <w:t>（二）</w:t>
      </w:r>
      <w:bookmarkEnd w:id="317"/>
      <w:r>
        <w:rPr>
          <w:rFonts w:hint="default" w:ascii="Times New Roman" w:hAnsi="Times New Roman" w:eastAsia="方正仿宋_GBK" w:cs="Times New Roman"/>
          <w:sz w:val="24"/>
          <w:szCs w:val="24"/>
        </w:rPr>
        <w:t>按评审标准中的商务部分要求提供（格式自拟）</w:t>
      </w:r>
      <w:bookmarkEnd w:id="318"/>
      <w:bookmarkEnd w:id="319"/>
      <w:bookmarkEnd w:id="320"/>
      <w:bookmarkEnd w:id="321"/>
      <w:bookmarkEnd w:id="322"/>
      <w:bookmarkEnd w:id="323"/>
      <w:bookmarkEnd w:id="324"/>
      <w:bookmarkEnd w:id="325"/>
      <w:bookmarkEnd w:id="326"/>
    </w:p>
    <w:p w14:paraId="6B4A06AC">
      <w:pPr>
        <w:tabs>
          <w:tab w:val="left" w:pos="6300"/>
        </w:tabs>
        <w:snapToGrid w:val="0"/>
        <w:spacing w:line="312" w:lineRule="auto"/>
        <w:ind w:firstLine="0" w:firstLineChars="0"/>
        <w:rPr>
          <w:rFonts w:hint="default" w:ascii="Times New Roman" w:hAnsi="Times New Roman" w:eastAsia="仿宋" w:cs="Times New Roman"/>
          <w:sz w:val="24"/>
          <w:szCs w:val="24"/>
        </w:rPr>
      </w:pPr>
    </w:p>
    <w:p w14:paraId="7C10BB25">
      <w:pPr>
        <w:ind w:firstLine="480"/>
        <w:rPr>
          <w:rFonts w:hint="default" w:ascii="Times New Roman" w:hAnsi="Times New Roman" w:eastAsia="仿宋" w:cs="Times New Roman"/>
          <w:sz w:val="21"/>
          <w:szCs w:val="21"/>
        </w:rPr>
      </w:pPr>
    </w:p>
    <w:p w14:paraId="3E084A10">
      <w:pPr>
        <w:ind w:firstLine="480"/>
        <w:rPr>
          <w:rFonts w:hint="default" w:ascii="Times New Roman" w:hAnsi="Times New Roman" w:eastAsia="仿宋" w:cs="Times New Roman"/>
          <w:sz w:val="21"/>
          <w:szCs w:val="21"/>
        </w:rPr>
      </w:pPr>
    </w:p>
    <w:p w14:paraId="10A9F3DA">
      <w:pPr>
        <w:ind w:firstLine="480"/>
        <w:rPr>
          <w:rFonts w:hint="default" w:ascii="Times New Roman" w:hAnsi="Times New Roman" w:eastAsia="仿宋" w:cs="Times New Roman"/>
          <w:sz w:val="21"/>
          <w:szCs w:val="21"/>
        </w:rPr>
      </w:pPr>
    </w:p>
    <w:p w14:paraId="179C18FA">
      <w:pPr>
        <w:ind w:firstLine="480"/>
        <w:rPr>
          <w:rFonts w:hint="default" w:ascii="Times New Roman" w:hAnsi="Times New Roman" w:eastAsia="仿宋" w:cs="Times New Roman"/>
          <w:sz w:val="21"/>
          <w:szCs w:val="21"/>
        </w:rPr>
      </w:pPr>
    </w:p>
    <w:p w14:paraId="02BC2598">
      <w:pPr>
        <w:ind w:firstLine="480"/>
        <w:rPr>
          <w:rFonts w:hint="default" w:ascii="Times New Roman" w:hAnsi="Times New Roman" w:eastAsia="仿宋" w:cs="Times New Roman"/>
          <w:sz w:val="21"/>
          <w:szCs w:val="21"/>
        </w:rPr>
      </w:pPr>
    </w:p>
    <w:p w14:paraId="0730E41F">
      <w:pPr>
        <w:ind w:firstLine="480"/>
        <w:rPr>
          <w:rFonts w:hint="default" w:ascii="Times New Roman" w:hAnsi="Times New Roman" w:eastAsia="仿宋" w:cs="Times New Roman"/>
          <w:sz w:val="21"/>
          <w:szCs w:val="21"/>
        </w:rPr>
      </w:pPr>
      <w:bookmarkStart w:id="327" w:name="_Toc849"/>
      <w:bookmarkStart w:id="328" w:name="_Toc17992"/>
      <w:bookmarkStart w:id="329" w:name="_Toc26833"/>
      <w:bookmarkStart w:id="330" w:name="_Toc12693"/>
      <w:bookmarkStart w:id="331" w:name="_Toc19873"/>
      <w:bookmarkStart w:id="332" w:name="_Toc5484"/>
      <w:bookmarkStart w:id="333" w:name="_Toc24632"/>
      <w:bookmarkStart w:id="334" w:name="_Toc3935"/>
    </w:p>
    <w:p w14:paraId="0D366393">
      <w:pPr>
        <w:spacing w:line="312" w:lineRule="auto"/>
        <w:ind w:firstLine="0" w:firstLineChars="0"/>
        <w:outlineLvl w:val="9"/>
        <w:rPr>
          <w:rFonts w:hint="default" w:ascii="Times New Roman" w:hAnsi="Times New Roman" w:eastAsia="仿宋" w:cs="Times New Roman"/>
          <w:b/>
          <w:sz w:val="21"/>
          <w:szCs w:val="21"/>
        </w:rPr>
        <w:sectPr>
          <w:headerReference r:id="rId10" w:type="default"/>
          <w:footerReference r:id="rId11" w:type="default"/>
          <w:pgSz w:w="11907" w:h="16840"/>
          <w:pgMar w:top="1134" w:right="1191" w:bottom="1134" w:left="1304" w:header="851" w:footer="992" w:gutter="0"/>
          <w:pgNumType w:fmt="numberInDash"/>
          <w:cols w:space="720" w:num="1"/>
          <w:rtlGutter w:val="0"/>
          <w:docGrid w:linePitch="380" w:charSpace="-4913"/>
        </w:sectPr>
      </w:pPr>
      <w:bookmarkStart w:id="335" w:name="_Toc2498"/>
      <w:bookmarkStart w:id="336" w:name="_Toc3675"/>
      <w:bookmarkStart w:id="337" w:name="_Toc11114"/>
      <w:bookmarkStart w:id="338" w:name="_Toc14904"/>
      <w:bookmarkStart w:id="339" w:name="_Toc26086"/>
    </w:p>
    <w:p w14:paraId="5F3E8739">
      <w:pPr>
        <w:pStyle w:val="3"/>
        <w:keepNext/>
        <w:keepLines/>
        <w:pageBreakBefore w:val="0"/>
        <w:widowControl w:val="0"/>
        <w:kinsoku/>
        <w:wordWrap/>
        <w:overflowPunct/>
        <w:topLinePunct w:val="0"/>
        <w:autoSpaceDE/>
        <w:autoSpaceDN/>
        <w:bidi w:val="0"/>
        <w:adjustRightInd/>
        <w:snapToGrid/>
        <w:spacing w:before="0" w:after="0" w:line="500" w:lineRule="exact"/>
        <w:jc w:val="left"/>
        <w:textAlignment w:val="auto"/>
        <w:outlineLvl w:val="0"/>
        <w:rPr>
          <w:rFonts w:hint="default" w:ascii="Times New Roman" w:hAnsi="Times New Roman" w:eastAsia="方正仿宋_GBK" w:cs="Times New Roman"/>
          <w:b/>
          <w:bCs w:val="0"/>
          <w:kern w:val="2"/>
          <w:sz w:val="24"/>
          <w:szCs w:val="24"/>
          <w:lang w:val="en-US" w:eastAsia="zh-CN" w:bidi="ar-SA"/>
        </w:rPr>
      </w:pPr>
      <w:bookmarkStart w:id="340" w:name="_Toc11655"/>
      <w:bookmarkStart w:id="341" w:name="_Toc9730"/>
      <w:bookmarkStart w:id="342" w:name="_Toc24684"/>
      <w:bookmarkStart w:id="343" w:name="_Toc25973"/>
      <w:bookmarkStart w:id="344" w:name="_Toc8797"/>
      <w:bookmarkStart w:id="345" w:name="_Toc15208"/>
      <w:bookmarkStart w:id="346" w:name="_Toc30465"/>
      <w:r>
        <w:rPr>
          <w:rFonts w:hint="default" w:ascii="Times New Roman" w:hAnsi="Times New Roman" w:eastAsia="方正仿宋_GBK" w:cs="Times New Roman"/>
          <w:b/>
          <w:color w:val="auto"/>
          <w:sz w:val="24"/>
          <w:szCs w:val="24"/>
          <w:lang w:val="en-US" w:eastAsia="zh-CN"/>
        </w:rPr>
        <w:t>四、资格</w:t>
      </w:r>
      <w:r>
        <w:rPr>
          <w:rFonts w:hint="default" w:ascii="Times New Roman" w:hAnsi="Times New Roman" w:eastAsia="方正仿宋_GBK" w:cs="Times New Roman"/>
          <w:b/>
          <w:bCs w:val="0"/>
          <w:kern w:val="2"/>
          <w:sz w:val="24"/>
          <w:szCs w:val="24"/>
          <w:lang w:val="en-US" w:eastAsia="zh-CN" w:bidi="ar-SA"/>
        </w:rPr>
        <w:t>条件</w:t>
      </w:r>
      <w:bookmarkEnd w:id="340"/>
      <w:bookmarkEnd w:id="341"/>
    </w:p>
    <w:bookmarkEnd w:id="335"/>
    <w:p w14:paraId="64974E9E">
      <w:pPr>
        <w:numPr>
          <w:ilvl w:val="0"/>
          <w:numId w:val="0"/>
        </w:numPr>
        <w:spacing w:line="312" w:lineRule="auto"/>
        <w:outlineLvl w:val="1"/>
        <w:rPr>
          <w:rFonts w:hint="default" w:ascii="Times New Roman" w:hAnsi="Times New Roman" w:eastAsia="方正仿宋_GBK" w:cs="Times New Roman"/>
          <w:b/>
          <w:sz w:val="24"/>
          <w:szCs w:val="24"/>
        </w:rPr>
      </w:pPr>
      <w:bookmarkStart w:id="347" w:name="_Toc15094"/>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一）</w:t>
      </w:r>
      <w:r>
        <w:rPr>
          <w:rFonts w:hint="default" w:ascii="Times New Roman" w:hAnsi="Times New Roman" w:eastAsia="方正仿宋_GBK" w:cs="Times New Roman"/>
          <w:b/>
          <w:sz w:val="24"/>
          <w:szCs w:val="24"/>
        </w:rPr>
        <w:t>供应商法人营业执照（副本）或事业单位法人证书（副本）或个体工商户营业执照或有效的自然人身份证明或社会团体法人登记证书复印件</w:t>
      </w:r>
      <w:bookmarkEnd w:id="336"/>
      <w:bookmarkEnd w:id="337"/>
      <w:bookmarkEnd w:id="338"/>
      <w:bookmarkEnd w:id="342"/>
      <w:bookmarkEnd w:id="343"/>
      <w:bookmarkEnd w:id="344"/>
      <w:bookmarkEnd w:id="345"/>
      <w:bookmarkEnd w:id="346"/>
      <w:bookmarkEnd w:id="347"/>
    </w:p>
    <w:p w14:paraId="10429BCA">
      <w:pPr>
        <w:pStyle w:val="56"/>
        <w:ind w:left="480" w:firstLine="361"/>
        <w:rPr>
          <w:rFonts w:hint="default" w:ascii="Times New Roman" w:hAnsi="Times New Roman" w:eastAsia="仿宋" w:cs="Times New Roman"/>
          <w:sz w:val="21"/>
          <w:szCs w:val="21"/>
          <w:lang w:eastAsia="zh-CN"/>
        </w:rPr>
      </w:pPr>
    </w:p>
    <w:p w14:paraId="415CF926">
      <w:pPr>
        <w:tabs>
          <w:tab w:val="left" w:pos="6300"/>
        </w:tabs>
        <w:snapToGrid w:val="0"/>
        <w:spacing w:line="312" w:lineRule="auto"/>
        <w:ind w:firstLine="0" w:firstLineChars="0"/>
        <w:rPr>
          <w:rFonts w:hint="default" w:ascii="Times New Roman" w:hAnsi="Times New Roman" w:eastAsia="仿宋" w:cs="Times New Roman"/>
          <w:b/>
          <w:bCs/>
          <w:sz w:val="21"/>
          <w:szCs w:val="21"/>
        </w:rPr>
      </w:pPr>
    </w:p>
    <w:p w14:paraId="404D2E3B">
      <w:pPr>
        <w:tabs>
          <w:tab w:val="left" w:pos="6300"/>
        </w:tabs>
        <w:snapToGrid w:val="0"/>
        <w:spacing w:line="312" w:lineRule="auto"/>
        <w:ind w:firstLine="0" w:firstLineChars="0"/>
        <w:rPr>
          <w:rFonts w:hint="default" w:ascii="Times New Roman" w:hAnsi="Times New Roman" w:eastAsia="仿宋" w:cs="Times New Roman"/>
          <w:b/>
          <w:bCs/>
          <w:sz w:val="21"/>
          <w:szCs w:val="21"/>
        </w:rPr>
      </w:pPr>
    </w:p>
    <w:p w14:paraId="41D61A75">
      <w:pPr>
        <w:tabs>
          <w:tab w:val="left" w:pos="6300"/>
        </w:tabs>
        <w:snapToGrid w:val="0"/>
        <w:spacing w:line="312" w:lineRule="auto"/>
        <w:ind w:firstLine="0" w:firstLineChars="0"/>
        <w:rPr>
          <w:rFonts w:hint="default" w:ascii="Times New Roman" w:hAnsi="Times New Roman" w:eastAsia="仿宋" w:cs="Times New Roman"/>
          <w:b/>
          <w:bCs/>
          <w:sz w:val="21"/>
          <w:szCs w:val="21"/>
        </w:rPr>
      </w:pPr>
    </w:p>
    <w:p w14:paraId="09C2DE2F">
      <w:pPr>
        <w:tabs>
          <w:tab w:val="left" w:pos="6300"/>
        </w:tabs>
        <w:snapToGrid w:val="0"/>
        <w:spacing w:line="312" w:lineRule="auto"/>
        <w:ind w:firstLine="0" w:firstLineChars="0"/>
        <w:rPr>
          <w:rFonts w:hint="default" w:ascii="Times New Roman" w:hAnsi="Times New Roman" w:eastAsia="仿宋" w:cs="Times New Roman"/>
          <w:b/>
          <w:bCs/>
          <w:sz w:val="21"/>
          <w:szCs w:val="21"/>
        </w:rPr>
      </w:pPr>
    </w:p>
    <w:p w14:paraId="6CD4CD8D">
      <w:pPr>
        <w:tabs>
          <w:tab w:val="left" w:pos="6300"/>
        </w:tabs>
        <w:snapToGrid w:val="0"/>
        <w:spacing w:line="312" w:lineRule="auto"/>
        <w:ind w:firstLine="0" w:firstLineChars="0"/>
        <w:rPr>
          <w:rFonts w:hint="default" w:ascii="Times New Roman" w:hAnsi="Times New Roman" w:eastAsia="仿宋" w:cs="Times New Roman"/>
          <w:b/>
          <w:bCs/>
          <w:sz w:val="21"/>
          <w:szCs w:val="21"/>
        </w:rPr>
      </w:pPr>
    </w:p>
    <w:p w14:paraId="0297ACE6">
      <w:pPr>
        <w:tabs>
          <w:tab w:val="left" w:pos="6300"/>
        </w:tabs>
        <w:snapToGrid w:val="0"/>
        <w:spacing w:line="312" w:lineRule="auto"/>
        <w:ind w:firstLine="0" w:firstLineChars="0"/>
        <w:outlineLvl w:val="9"/>
        <w:rPr>
          <w:rFonts w:hint="default" w:ascii="Times New Roman" w:hAnsi="Times New Roman" w:eastAsia="仿宋" w:cs="Times New Roman"/>
          <w:b/>
          <w:bCs/>
          <w:sz w:val="21"/>
          <w:szCs w:val="21"/>
        </w:rPr>
        <w:sectPr>
          <w:pgSz w:w="11907" w:h="16840"/>
          <w:pgMar w:top="1134" w:right="1191" w:bottom="1134" w:left="1304" w:header="851" w:footer="992" w:gutter="0"/>
          <w:pgNumType w:fmt="numberInDash"/>
          <w:cols w:space="720" w:num="1"/>
          <w:rtlGutter w:val="0"/>
          <w:docGrid w:linePitch="380" w:charSpace="-4913"/>
        </w:sectPr>
      </w:pPr>
      <w:bookmarkStart w:id="348" w:name="_Toc15116"/>
    </w:p>
    <w:bookmarkEnd w:id="327"/>
    <w:bookmarkEnd w:id="328"/>
    <w:bookmarkEnd w:id="329"/>
    <w:bookmarkEnd w:id="330"/>
    <w:bookmarkEnd w:id="331"/>
    <w:bookmarkEnd w:id="332"/>
    <w:bookmarkEnd w:id="333"/>
    <w:bookmarkEnd w:id="334"/>
    <w:bookmarkEnd w:id="339"/>
    <w:bookmarkEnd w:id="348"/>
    <w:p w14:paraId="720B9F31">
      <w:pPr>
        <w:tabs>
          <w:tab w:val="left" w:pos="6300"/>
        </w:tabs>
        <w:snapToGrid w:val="0"/>
        <w:spacing w:line="312" w:lineRule="auto"/>
        <w:ind w:firstLine="0" w:firstLineChars="0"/>
        <w:outlineLvl w:val="1"/>
        <w:rPr>
          <w:rFonts w:hint="default" w:ascii="Times New Roman" w:hAnsi="Times New Roman" w:eastAsia="方正仿宋_GBK" w:cs="Times New Roman"/>
          <w:b/>
          <w:bCs/>
          <w:sz w:val="24"/>
          <w:szCs w:val="24"/>
        </w:rPr>
      </w:pPr>
      <w:bookmarkStart w:id="349" w:name="_Toc4642"/>
      <w:bookmarkStart w:id="350" w:name="_Toc6044"/>
      <w:bookmarkStart w:id="351" w:name="_Toc19714"/>
      <w:bookmarkStart w:id="352" w:name="_Toc14134"/>
      <w:bookmarkStart w:id="353" w:name="_Toc28871"/>
      <w:bookmarkStart w:id="354" w:name="_Toc6931"/>
      <w:bookmarkStart w:id="355" w:name="_Toc12866"/>
      <w:bookmarkStart w:id="356" w:name="_Toc31718"/>
      <w:bookmarkStart w:id="357" w:name="_Toc18753"/>
      <w:r>
        <w:rPr>
          <w:rFonts w:hint="default" w:ascii="Times New Roman" w:hAnsi="Times New Roman" w:eastAsia="方正仿宋_GBK" w:cs="Times New Roman"/>
          <w:b/>
          <w:bCs/>
          <w:sz w:val="24"/>
          <w:szCs w:val="24"/>
          <w:lang w:eastAsia="zh-CN"/>
        </w:rPr>
        <w:t>（</w:t>
      </w:r>
      <w:r>
        <w:rPr>
          <w:rFonts w:hint="default" w:ascii="Times New Roman" w:hAnsi="Times New Roman" w:eastAsia="方正仿宋_GBK" w:cs="Times New Roman"/>
          <w:b/>
          <w:bCs/>
          <w:sz w:val="24"/>
          <w:szCs w:val="24"/>
          <w:lang w:val="en-US" w:eastAsia="zh-CN"/>
        </w:rPr>
        <w:t>二）</w:t>
      </w:r>
      <w:r>
        <w:rPr>
          <w:rFonts w:hint="default" w:ascii="Times New Roman" w:hAnsi="Times New Roman" w:eastAsia="方正仿宋_GBK" w:cs="Times New Roman"/>
          <w:b/>
          <w:bCs/>
          <w:sz w:val="24"/>
          <w:szCs w:val="24"/>
        </w:rPr>
        <w:t>法定代表人身份证明书（格式）</w:t>
      </w:r>
      <w:bookmarkEnd w:id="349"/>
      <w:bookmarkEnd w:id="350"/>
      <w:bookmarkEnd w:id="351"/>
      <w:bookmarkEnd w:id="352"/>
      <w:bookmarkEnd w:id="353"/>
      <w:bookmarkEnd w:id="354"/>
      <w:bookmarkEnd w:id="355"/>
      <w:bookmarkEnd w:id="356"/>
      <w:bookmarkEnd w:id="357"/>
    </w:p>
    <w:p w14:paraId="52FBEB1F">
      <w:pPr>
        <w:tabs>
          <w:tab w:val="left" w:pos="6300"/>
        </w:tabs>
        <w:snapToGrid w:val="0"/>
        <w:spacing w:line="500" w:lineRule="exact"/>
        <w:ind w:firstLine="480"/>
        <w:rPr>
          <w:rFonts w:hint="default" w:ascii="Times New Roman" w:hAnsi="Times New Roman" w:eastAsia="方正仿宋_GBK" w:cs="Times New Roman"/>
          <w:sz w:val="24"/>
          <w:szCs w:val="24"/>
        </w:rPr>
      </w:pPr>
    </w:p>
    <w:p w14:paraId="0D9EA392">
      <w:pPr>
        <w:tabs>
          <w:tab w:val="left" w:pos="6300"/>
        </w:tabs>
        <w:snapToGrid w:val="0"/>
        <w:spacing w:line="500" w:lineRule="exact"/>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项目名称：</w:t>
      </w:r>
      <w:r>
        <w:rPr>
          <w:rFonts w:hint="default" w:ascii="Times New Roman" w:hAnsi="Times New Roman" w:eastAsia="方正仿宋_GBK" w:cs="Times New Roman"/>
          <w:sz w:val="24"/>
          <w:szCs w:val="24"/>
          <w:u w:val="single"/>
        </w:rPr>
        <w:t xml:space="preserve">                                                </w:t>
      </w:r>
    </w:p>
    <w:p w14:paraId="49B05CFC">
      <w:pPr>
        <w:tabs>
          <w:tab w:val="left" w:pos="6300"/>
        </w:tabs>
        <w:snapToGrid w:val="0"/>
        <w:spacing w:line="500" w:lineRule="exact"/>
        <w:ind w:firstLine="480"/>
        <w:rPr>
          <w:rFonts w:hint="default" w:ascii="Times New Roman" w:hAnsi="Times New Roman" w:eastAsia="方正仿宋_GBK" w:cs="Times New Roman"/>
          <w:sz w:val="24"/>
          <w:szCs w:val="24"/>
        </w:rPr>
      </w:pPr>
    </w:p>
    <w:p w14:paraId="4B89DDBB">
      <w:pPr>
        <w:tabs>
          <w:tab w:val="left" w:pos="6300"/>
        </w:tabs>
        <w:snapToGrid w:val="0"/>
        <w:spacing w:line="500" w:lineRule="exact"/>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致：</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采购人或</w:t>
      </w:r>
      <w:r>
        <w:rPr>
          <w:rFonts w:hint="default" w:ascii="Times New Roman" w:hAnsi="Times New Roman" w:eastAsia="方正仿宋_GBK" w:cs="Times New Roman"/>
          <w:sz w:val="24"/>
          <w:szCs w:val="24"/>
        </w:rPr>
        <w:t>采购代理机构名称)：</w:t>
      </w:r>
    </w:p>
    <w:p w14:paraId="68091B35">
      <w:pPr>
        <w:tabs>
          <w:tab w:val="left" w:pos="6300"/>
        </w:tabs>
        <w:snapToGrid w:val="0"/>
        <w:spacing w:line="500" w:lineRule="exact"/>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（法定代表人姓名）在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（供应商名称）任</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（职务名称）职务，是（供应商名称）</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的法定代表人。</w:t>
      </w:r>
    </w:p>
    <w:p w14:paraId="61D5663C">
      <w:pPr>
        <w:tabs>
          <w:tab w:val="left" w:pos="6300"/>
        </w:tabs>
        <w:snapToGrid w:val="0"/>
        <w:spacing w:line="500" w:lineRule="exact"/>
        <w:ind w:firstLine="480"/>
        <w:rPr>
          <w:rFonts w:hint="default" w:ascii="Times New Roman" w:hAnsi="Times New Roman" w:eastAsia="方正仿宋_GBK" w:cs="Times New Roman"/>
          <w:sz w:val="24"/>
          <w:szCs w:val="24"/>
        </w:rPr>
      </w:pPr>
    </w:p>
    <w:p w14:paraId="01115A46">
      <w:pPr>
        <w:tabs>
          <w:tab w:val="left" w:pos="6300"/>
        </w:tabs>
        <w:snapToGrid w:val="0"/>
        <w:spacing w:line="500" w:lineRule="exact"/>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特此证明。</w:t>
      </w:r>
    </w:p>
    <w:p w14:paraId="388A6AD3">
      <w:pPr>
        <w:tabs>
          <w:tab w:val="left" w:pos="6300"/>
        </w:tabs>
        <w:snapToGrid w:val="0"/>
        <w:spacing w:line="500" w:lineRule="exact"/>
        <w:ind w:firstLine="480"/>
        <w:rPr>
          <w:rFonts w:hint="default" w:ascii="Times New Roman" w:hAnsi="Times New Roman" w:eastAsia="方正仿宋_GBK" w:cs="Times New Roman"/>
          <w:sz w:val="24"/>
          <w:szCs w:val="24"/>
        </w:rPr>
      </w:pPr>
    </w:p>
    <w:p w14:paraId="1676F384">
      <w:pPr>
        <w:tabs>
          <w:tab w:val="left" w:pos="6300"/>
        </w:tabs>
        <w:snapToGrid w:val="0"/>
        <w:spacing w:line="500" w:lineRule="exact"/>
        <w:ind w:firstLine="480"/>
        <w:rPr>
          <w:rFonts w:hint="default" w:ascii="Times New Roman" w:hAnsi="Times New Roman" w:eastAsia="方正仿宋_GBK" w:cs="Times New Roman"/>
          <w:sz w:val="24"/>
          <w:szCs w:val="24"/>
        </w:rPr>
      </w:pPr>
    </w:p>
    <w:p w14:paraId="2ECA8E95">
      <w:pPr>
        <w:tabs>
          <w:tab w:val="left" w:pos="6300"/>
        </w:tabs>
        <w:snapToGrid w:val="0"/>
        <w:spacing w:line="500" w:lineRule="exact"/>
        <w:ind w:firstLine="480"/>
        <w:rPr>
          <w:rFonts w:hint="default" w:ascii="Times New Roman" w:hAnsi="Times New Roman" w:eastAsia="方正仿宋_GBK" w:cs="Times New Roman"/>
          <w:sz w:val="24"/>
          <w:szCs w:val="24"/>
        </w:rPr>
      </w:pPr>
    </w:p>
    <w:p w14:paraId="10FBD2BC">
      <w:pPr>
        <w:tabs>
          <w:tab w:val="left" w:pos="6300"/>
        </w:tabs>
        <w:snapToGrid w:val="0"/>
        <w:spacing w:line="500" w:lineRule="exact"/>
        <w:ind w:left="5182" w:leftChars="200" w:hanging="4622" w:hangingChars="1926"/>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（供应商公章）</w:t>
      </w:r>
    </w:p>
    <w:p w14:paraId="4D2AF701">
      <w:pPr>
        <w:tabs>
          <w:tab w:val="left" w:pos="6300"/>
        </w:tabs>
        <w:snapToGrid w:val="0"/>
        <w:spacing w:line="500" w:lineRule="exact"/>
        <w:ind w:left="5422" w:leftChars="200" w:hanging="4862" w:hangingChars="2026"/>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年   月   日</w:t>
      </w:r>
    </w:p>
    <w:p w14:paraId="2ED61E25">
      <w:pPr>
        <w:tabs>
          <w:tab w:val="left" w:pos="6300"/>
        </w:tabs>
        <w:snapToGrid w:val="0"/>
        <w:spacing w:line="500" w:lineRule="exact"/>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法定代表人电话：XXXXXXX      电子邮箱：XXXXXX@XXXXX（若授权他人办理并签署响应文件的可不填写法定代表人电话和电子邮箱）</w:t>
      </w:r>
    </w:p>
    <w:p w14:paraId="2CAC504F">
      <w:pPr>
        <w:tabs>
          <w:tab w:val="left" w:pos="6300"/>
        </w:tabs>
        <w:snapToGrid w:val="0"/>
        <w:spacing w:line="500" w:lineRule="exact"/>
        <w:ind w:firstLine="480"/>
        <w:rPr>
          <w:rFonts w:hint="default" w:ascii="Times New Roman" w:hAnsi="Times New Roman" w:eastAsia="方正仿宋_GBK" w:cs="Times New Roman"/>
          <w:sz w:val="24"/>
          <w:szCs w:val="24"/>
        </w:rPr>
      </w:pPr>
    </w:p>
    <w:p w14:paraId="6E1733D3">
      <w:pPr>
        <w:tabs>
          <w:tab w:val="left" w:pos="6300"/>
        </w:tabs>
        <w:snapToGrid w:val="0"/>
        <w:spacing w:line="500" w:lineRule="exact"/>
        <w:ind w:firstLine="480"/>
        <w:rPr>
          <w:rFonts w:hint="default" w:ascii="Times New Roman" w:hAnsi="Times New Roman" w:eastAsia="仿宋" w:cs="Times New Roman"/>
          <w:sz w:val="28"/>
          <w:szCs w:val="28"/>
        </w:rPr>
      </w:pPr>
      <w:r>
        <w:rPr>
          <w:rFonts w:hint="default" w:ascii="Times New Roman" w:hAnsi="Times New Roman" w:eastAsia="方正仿宋_GBK" w:cs="Times New Roman"/>
          <w:sz w:val="24"/>
          <w:szCs w:val="24"/>
        </w:rPr>
        <w:t>（附：法定代表人身份证正反面复印件）</w:t>
      </w:r>
    </w:p>
    <w:p w14:paraId="5B8720F8">
      <w:pPr>
        <w:tabs>
          <w:tab w:val="left" w:pos="6300"/>
        </w:tabs>
        <w:snapToGrid w:val="0"/>
        <w:spacing w:line="500" w:lineRule="exact"/>
        <w:ind w:firstLine="480"/>
        <w:rPr>
          <w:rFonts w:hint="default" w:ascii="Times New Roman" w:hAnsi="Times New Roman" w:eastAsia="仿宋" w:cs="Times New Roman"/>
          <w:sz w:val="21"/>
          <w:szCs w:val="21"/>
        </w:rPr>
      </w:pPr>
    </w:p>
    <w:p w14:paraId="6C34AFF3">
      <w:pPr>
        <w:widowControl w:val="0"/>
        <w:tabs>
          <w:tab w:val="left" w:pos="6300"/>
        </w:tabs>
        <w:snapToGrid w:val="0"/>
        <w:spacing w:line="312" w:lineRule="auto"/>
        <w:ind w:right="480" w:firstLine="480"/>
        <w:jc w:val="right"/>
        <w:rPr>
          <w:rFonts w:hint="default" w:ascii="Times New Roman" w:hAnsi="Times New Roman" w:eastAsia="仿宋" w:cs="Times New Roman"/>
          <w:sz w:val="21"/>
          <w:szCs w:val="21"/>
        </w:rPr>
      </w:pPr>
    </w:p>
    <w:p w14:paraId="60795195">
      <w:pPr>
        <w:widowControl w:val="0"/>
        <w:tabs>
          <w:tab w:val="left" w:pos="6300"/>
        </w:tabs>
        <w:snapToGrid w:val="0"/>
        <w:spacing w:line="312" w:lineRule="auto"/>
        <w:ind w:right="480" w:firstLine="480"/>
        <w:jc w:val="right"/>
        <w:rPr>
          <w:rFonts w:hint="default" w:ascii="Times New Roman" w:hAnsi="Times New Roman" w:eastAsia="仿宋" w:cs="Times New Roman"/>
          <w:sz w:val="21"/>
          <w:szCs w:val="21"/>
        </w:rPr>
      </w:pPr>
    </w:p>
    <w:p w14:paraId="48D989D2">
      <w:pPr>
        <w:widowControl w:val="0"/>
        <w:tabs>
          <w:tab w:val="left" w:pos="6300"/>
        </w:tabs>
        <w:snapToGrid w:val="0"/>
        <w:spacing w:line="312" w:lineRule="auto"/>
        <w:ind w:right="480" w:firstLine="480"/>
        <w:jc w:val="right"/>
        <w:rPr>
          <w:rFonts w:hint="default" w:ascii="Times New Roman" w:hAnsi="Times New Roman" w:eastAsia="仿宋" w:cs="Times New Roman"/>
          <w:sz w:val="21"/>
          <w:szCs w:val="21"/>
        </w:rPr>
        <w:sectPr>
          <w:pgSz w:w="11907" w:h="16840"/>
          <w:pgMar w:top="1134" w:right="1191" w:bottom="1134" w:left="1304" w:header="851" w:footer="992" w:gutter="0"/>
          <w:pgNumType w:fmt="numberInDash"/>
          <w:cols w:space="720" w:num="1"/>
          <w:docGrid w:linePitch="380" w:charSpace="-4913"/>
        </w:sectPr>
      </w:pPr>
    </w:p>
    <w:p w14:paraId="6190E993">
      <w:pPr>
        <w:tabs>
          <w:tab w:val="left" w:pos="6300"/>
        </w:tabs>
        <w:snapToGrid w:val="0"/>
        <w:spacing w:line="312" w:lineRule="auto"/>
        <w:ind w:firstLine="0" w:firstLineChars="0"/>
        <w:outlineLvl w:val="1"/>
        <w:rPr>
          <w:rFonts w:hint="default" w:ascii="Times New Roman" w:hAnsi="Times New Roman" w:eastAsia="方正仿宋_GBK" w:cs="Times New Roman"/>
          <w:b/>
          <w:bCs/>
          <w:sz w:val="24"/>
          <w:szCs w:val="24"/>
        </w:rPr>
      </w:pPr>
      <w:bookmarkStart w:id="358" w:name="_Toc2475"/>
      <w:bookmarkStart w:id="359" w:name="_Toc6547"/>
      <w:bookmarkStart w:id="360" w:name="_Toc4574"/>
      <w:bookmarkStart w:id="361" w:name="_Toc30462"/>
      <w:bookmarkStart w:id="362" w:name="_Toc23294"/>
      <w:bookmarkStart w:id="363" w:name="_Toc12315"/>
      <w:bookmarkStart w:id="364" w:name="_Toc10707_WPSOffice_Level1"/>
      <w:bookmarkStart w:id="365" w:name="_Toc31981"/>
      <w:bookmarkStart w:id="366" w:name="_Toc22921"/>
      <w:bookmarkStart w:id="367" w:name="_Toc10201"/>
      <w:bookmarkStart w:id="368" w:name="_Toc664"/>
      <w:bookmarkStart w:id="369" w:name="_Toc32757"/>
      <w:bookmarkStart w:id="370" w:name="_Toc24886"/>
      <w:bookmarkStart w:id="371" w:name="_Toc11377"/>
      <w:bookmarkStart w:id="372" w:name="_Toc8804"/>
      <w:bookmarkStart w:id="373" w:name="_Toc2711"/>
      <w:bookmarkStart w:id="374" w:name="_Toc13398"/>
      <w:bookmarkStart w:id="375" w:name="_Toc28674"/>
      <w:bookmarkStart w:id="376" w:name="_Toc16426"/>
      <w:bookmarkStart w:id="377" w:name="_Toc13782"/>
      <w:r>
        <w:rPr>
          <w:rFonts w:hint="default" w:ascii="Times New Roman" w:hAnsi="Times New Roman" w:eastAsia="方正仿宋_GBK" w:cs="Times New Roman"/>
          <w:b/>
          <w:bCs/>
          <w:sz w:val="24"/>
          <w:szCs w:val="24"/>
          <w:lang w:eastAsia="zh-CN"/>
        </w:rPr>
        <w:t>（</w:t>
      </w:r>
      <w:r>
        <w:rPr>
          <w:rFonts w:hint="default" w:ascii="Times New Roman" w:hAnsi="Times New Roman" w:eastAsia="方正仿宋_GBK" w:cs="Times New Roman"/>
          <w:b/>
          <w:bCs/>
          <w:sz w:val="24"/>
          <w:szCs w:val="24"/>
          <w:lang w:val="en-US" w:eastAsia="zh-CN"/>
        </w:rPr>
        <w:t>三）</w:t>
      </w:r>
      <w:r>
        <w:rPr>
          <w:rFonts w:hint="default" w:ascii="Times New Roman" w:hAnsi="Times New Roman" w:eastAsia="方正仿宋_GBK" w:cs="Times New Roman"/>
          <w:b/>
          <w:bCs/>
          <w:sz w:val="24"/>
          <w:szCs w:val="24"/>
        </w:rPr>
        <w:t>法定代表人授权委托书（格式）</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4B4B1F95">
      <w:pPr>
        <w:tabs>
          <w:tab w:val="left" w:pos="6300"/>
        </w:tabs>
        <w:snapToGrid w:val="0"/>
        <w:spacing w:line="312" w:lineRule="auto"/>
        <w:ind w:firstLine="640"/>
        <w:jc w:val="center"/>
        <w:rPr>
          <w:rFonts w:hint="default" w:ascii="Times New Roman" w:hAnsi="Times New Roman" w:eastAsia="方正仿宋_GBK" w:cs="Times New Roman"/>
          <w:sz w:val="24"/>
          <w:szCs w:val="24"/>
        </w:rPr>
      </w:pPr>
      <w:bookmarkStart w:id="378" w:name="_Toc16809"/>
      <w:r>
        <w:rPr>
          <w:rFonts w:hint="default" w:ascii="Times New Roman" w:hAnsi="Times New Roman" w:eastAsia="方正仿宋_GBK" w:cs="Times New Roman"/>
          <w:sz w:val="24"/>
          <w:szCs w:val="24"/>
        </w:rPr>
        <w:t>法定代表人授权委托书（格式）</w:t>
      </w:r>
      <w:bookmarkEnd w:id="378"/>
    </w:p>
    <w:p w14:paraId="747D5BC9">
      <w:pPr>
        <w:pStyle w:val="167"/>
        <w:rPr>
          <w:rFonts w:hint="default" w:ascii="Times New Roman" w:hAnsi="Times New Roman" w:eastAsia="方正仿宋_GBK" w:cs="Times New Roman"/>
          <w:color w:val="auto"/>
          <w:sz w:val="24"/>
          <w:szCs w:val="24"/>
        </w:rPr>
      </w:pPr>
    </w:p>
    <w:p w14:paraId="3A1BFEC8">
      <w:pPr>
        <w:tabs>
          <w:tab w:val="left" w:pos="6300"/>
        </w:tabs>
        <w:snapToGrid w:val="0"/>
        <w:spacing w:line="312" w:lineRule="auto"/>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致：</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采购人或</w:t>
      </w:r>
      <w:r>
        <w:rPr>
          <w:rFonts w:hint="default" w:ascii="Times New Roman" w:hAnsi="Times New Roman" w:eastAsia="方正仿宋_GBK" w:cs="Times New Roman"/>
          <w:sz w:val="24"/>
          <w:szCs w:val="24"/>
        </w:rPr>
        <w:t>采购代理机构名称）：</w:t>
      </w:r>
    </w:p>
    <w:p w14:paraId="0C53E837">
      <w:pPr>
        <w:tabs>
          <w:tab w:val="left" w:pos="6300"/>
        </w:tabs>
        <w:snapToGrid w:val="0"/>
        <w:spacing w:line="312" w:lineRule="auto"/>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（法定代表人名称）是</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（供应商名称）的法定代表人，特授权</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（被授权人姓名及身份证代码）</w:t>
      </w:r>
    </w:p>
    <w:p w14:paraId="1A2EB211">
      <w:pPr>
        <w:tabs>
          <w:tab w:val="left" w:pos="6300"/>
        </w:tabs>
        <w:snapToGrid w:val="0"/>
        <w:spacing w:line="312" w:lineRule="auto"/>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代表我单位全权办理上述项目的竞采、签约等具体工作，并签署全部有关文件、协议及合同。</w:t>
      </w:r>
    </w:p>
    <w:p w14:paraId="39467CAF">
      <w:pPr>
        <w:tabs>
          <w:tab w:val="left" w:pos="6300"/>
        </w:tabs>
        <w:snapToGrid w:val="0"/>
        <w:spacing w:line="312" w:lineRule="auto"/>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我单位对被授权人的签字负全部责任。</w:t>
      </w:r>
    </w:p>
    <w:p w14:paraId="23F033CF">
      <w:pPr>
        <w:tabs>
          <w:tab w:val="left" w:pos="6300"/>
        </w:tabs>
        <w:snapToGrid w:val="0"/>
        <w:spacing w:line="312" w:lineRule="auto"/>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在撤销授权的书面通知以前，本授权书一直有效。被授权人在授权书有效期内签署的所有文件不因授权的撤销而失效。</w:t>
      </w:r>
    </w:p>
    <w:p w14:paraId="1F71F1EC">
      <w:pPr>
        <w:tabs>
          <w:tab w:val="left" w:pos="6300"/>
        </w:tabs>
        <w:snapToGrid w:val="0"/>
        <w:spacing w:line="312" w:lineRule="auto"/>
        <w:ind w:firstLine="480"/>
        <w:rPr>
          <w:rFonts w:hint="default" w:ascii="Times New Roman" w:hAnsi="Times New Roman" w:eastAsia="方正仿宋_GBK" w:cs="Times New Roman"/>
          <w:sz w:val="24"/>
          <w:szCs w:val="24"/>
        </w:rPr>
      </w:pPr>
    </w:p>
    <w:p w14:paraId="18D1D048">
      <w:pPr>
        <w:tabs>
          <w:tab w:val="left" w:pos="6300"/>
        </w:tabs>
        <w:snapToGrid w:val="0"/>
        <w:spacing w:line="312" w:lineRule="auto"/>
        <w:ind w:firstLine="480"/>
        <w:rPr>
          <w:rFonts w:hint="default" w:ascii="Times New Roman" w:hAnsi="Times New Roman" w:eastAsia="方正仿宋_GBK" w:cs="Times New Roman"/>
          <w:sz w:val="24"/>
          <w:szCs w:val="24"/>
        </w:rPr>
      </w:pPr>
    </w:p>
    <w:p w14:paraId="1B6302BA">
      <w:pPr>
        <w:tabs>
          <w:tab w:val="left" w:pos="6300"/>
        </w:tabs>
        <w:snapToGrid w:val="0"/>
        <w:spacing w:line="312" w:lineRule="auto"/>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被授权人：                                 法定代表人：</w:t>
      </w:r>
    </w:p>
    <w:p w14:paraId="1A5F8430">
      <w:pPr>
        <w:tabs>
          <w:tab w:val="left" w:pos="6300"/>
        </w:tabs>
        <w:snapToGrid w:val="0"/>
        <w:spacing w:line="312" w:lineRule="auto"/>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（签字或盖章）                             （签字或盖章）</w:t>
      </w:r>
    </w:p>
    <w:p w14:paraId="75D9BA52">
      <w:pPr>
        <w:tabs>
          <w:tab w:val="left" w:pos="6300"/>
        </w:tabs>
        <w:snapToGrid w:val="0"/>
        <w:spacing w:line="312" w:lineRule="auto"/>
        <w:ind w:firstLine="480"/>
        <w:rPr>
          <w:rFonts w:hint="default" w:ascii="Times New Roman" w:hAnsi="Times New Roman" w:eastAsia="方正仿宋_GBK" w:cs="Times New Roman"/>
          <w:sz w:val="24"/>
          <w:szCs w:val="24"/>
        </w:rPr>
      </w:pPr>
    </w:p>
    <w:p w14:paraId="250D8BFF">
      <w:pPr>
        <w:tabs>
          <w:tab w:val="left" w:pos="6300"/>
        </w:tabs>
        <w:snapToGrid w:val="0"/>
        <w:spacing w:line="500" w:lineRule="exact"/>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被授权人电话：XXXXXXX     电子邮箱：XXXXXX@XXXXX（若法定代表人办理并签署响应文件的可不填写）</w:t>
      </w:r>
    </w:p>
    <w:p w14:paraId="4A25B28A">
      <w:pPr>
        <w:tabs>
          <w:tab w:val="left" w:pos="6300"/>
        </w:tabs>
        <w:snapToGrid w:val="0"/>
        <w:spacing w:line="312" w:lineRule="auto"/>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（附：被授权人身份证正反面复印件）</w:t>
      </w:r>
    </w:p>
    <w:p w14:paraId="23D13FB6">
      <w:pPr>
        <w:tabs>
          <w:tab w:val="left" w:pos="6300"/>
        </w:tabs>
        <w:snapToGrid w:val="0"/>
        <w:spacing w:line="312" w:lineRule="auto"/>
        <w:ind w:firstLine="48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402EB794">
      <w:pPr>
        <w:tabs>
          <w:tab w:val="left" w:pos="6300"/>
        </w:tabs>
        <w:snapToGrid w:val="0"/>
        <w:spacing w:line="312" w:lineRule="auto"/>
        <w:ind w:firstLine="480"/>
        <w:rPr>
          <w:rFonts w:hint="default" w:ascii="Times New Roman" w:hAnsi="Times New Roman" w:eastAsia="方正仿宋_GBK" w:cs="Times New Roman"/>
          <w:sz w:val="24"/>
          <w:szCs w:val="24"/>
        </w:rPr>
      </w:pPr>
    </w:p>
    <w:p w14:paraId="56BF2A78">
      <w:pPr>
        <w:tabs>
          <w:tab w:val="left" w:pos="6300"/>
        </w:tabs>
        <w:snapToGrid w:val="0"/>
        <w:spacing w:line="312" w:lineRule="auto"/>
        <w:ind w:right="480" w:firstLine="48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w:t>
      </w:r>
    </w:p>
    <w:p w14:paraId="6E781D98">
      <w:pPr>
        <w:tabs>
          <w:tab w:val="left" w:pos="6300"/>
        </w:tabs>
        <w:snapToGrid w:val="0"/>
        <w:spacing w:line="312" w:lineRule="auto"/>
        <w:ind w:right="480" w:firstLine="48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w:t>
      </w:r>
    </w:p>
    <w:p w14:paraId="7D2DE377">
      <w:pPr>
        <w:tabs>
          <w:tab w:val="left" w:pos="6300"/>
        </w:tabs>
        <w:snapToGrid w:val="0"/>
        <w:spacing w:line="312" w:lineRule="auto"/>
        <w:ind w:right="480" w:firstLine="480"/>
        <w:jc w:val="right"/>
        <w:rPr>
          <w:rFonts w:hint="default" w:ascii="Times New Roman" w:hAnsi="Times New Roman" w:eastAsia="仿宋" w:cs="Times New Roman"/>
          <w:sz w:val="21"/>
          <w:szCs w:val="21"/>
        </w:rPr>
      </w:pPr>
    </w:p>
    <w:p w14:paraId="2716F58D">
      <w:pPr>
        <w:tabs>
          <w:tab w:val="left" w:pos="6300"/>
        </w:tabs>
        <w:snapToGrid w:val="0"/>
        <w:spacing w:line="312" w:lineRule="auto"/>
        <w:ind w:right="480" w:firstLine="480"/>
        <w:jc w:val="right"/>
        <w:rPr>
          <w:rFonts w:hint="default" w:ascii="Times New Roman" w:hAnsi="Times New Roman" w:eastAsia="仿宋" w:cs="Times New Roman"/>
          <w:sz w:val="21"/>
          <w:szCs w:val="21"/>
        </w:rPr>
      </w:pPr>
    </w:p>
    <w:p w14:paraId="1A8F13DA">
      <w:pPr>
        <w:tabs>
          <w:tab w:val="left" w:pos="6300"/>
        </w:tabs>
        <w:snapToGrid w:val="0"/>
        <w:spacing w:line="312" w:lineRule="auto"/>
        <w:ind w:right="480" w:firstLine="480"/>
        <w:jc w:val="right"/>
        <w:rPr>
          <w:rFonts w:hint="default" w:ascii="Times New Roman" w:hAnsi="Times New Roman" w:eastAsia="仿宋" w:cs="Times New Roman"/>
          <w:sz w:val="21"/>
          <w:szCs w:val="21"/>
        </w:rPr>
      </w:pPr>
    </w:p>
    <w:p w14:paraId="6D265DCD">
      <w:pPr>
        <w:tabs>
          <w:tab w:val="left" w:pos="6300"/>
        </w:tabs>
        <w:snapToGrid w:val="0"/>
        <w:spacing w:line="312" w:lineRule="auto"/>
        <w:ind w:left="251" w:firstLine="0" w:firstLineChars="0"/>
        <w:rPr>
          <w:rFonts w:hint="default" w:ascii="Times New Roman" w:hAnsi="Times New Roman" w:eastAsia="仿宋" w:cs="Times New Roman"/>
          <w:b/>
          <w:bCs/>
          <w:sz w:val="21"/>
          <w:szCs w:val="21"/>
        </w:rPr>
      </w:pPr>
      <w:bookmarkStart w:id="379" w:name="_Toc21434"/>
      <w:bookmarkStart w:id="380" w:name="_Toc29161"/>
      <w:bookmarkStart w:id="381" w:name="_Toc16626"/>
      <w:bookmarkStart w:id="382" w:name="_Toc3134"/>
      <w:bookmarkStart w:id="383" w:name="_Toc12939"/>
      <w:bookmarkStart w:id="384" w:name="_Toc31049"/>
      <w:bookmarkStart w:id="385" w:name="_Toc30360"/>
      <w:bookmarkStart w:id="386" w:name="_Toc7912"/>
      <w:bookmarkStart w:id="387" w:name="_Toc2549"/>
    </w:p>
    <w:p w14:paraId="0AECE75C">
      <w:pPr>
        <w:tabs>
          <w:tab w:val="left" w:pos="6300"/>
        </w:tabs>
        <w:snapToGrid w:val="0"/>
        <w:spacing w:line="312" w:lineRule="auto"/>
        <w:ind w:left="251" w:firstLine="0" w:firstLineChars="0"/>
        <w:rPr>
          <w:rFonts w:hint="default" w:ascii="Times New Roman" w:hAnsi="Times New Roman" w:eastAsia="仿宋" w:cs="Times New Roman"/>
          <w:b/>
          <w:bCs/>
          <w:sz w:val="21"/>
          <w:szCs w:val="21"/>
        </w:rPr>
      </w:pPr>
    </w:p>
    <w:bookmarkEnd w:id="379"/>
    <w:bookmarkEnd w:id="380"/>
    <w:bookmarkEnd w:id="381"/>
    <w:bookmarkEnd w:id="382"/>
    <w:bookmarkEnd w:id="383"/>
    <w:bookmarkEnd w:id="384"/>
    <w:bookmarkEnd w:id="385"/>
    <w:bookmarkEnd w:id="386"/>
    <w:bookmarkEnd w:id="387"/>
    <w:p w14:paraId="6EDBA845">
      <w:pPr>
        <w:tabs>
          <w:tab w:val="left" w:pos="6300"/>
        </w:tabs>
        <w:snapToGrid w:val="0"/>
        <w:spacing w:line="312" w:lineRule="auto"/>
        <w:ind w:left="249" w:firstLine="0" w:firstLineChars="0"/>
        <w:outlineLvl w:val="9"/>
        <w:rPr>
          <w:rFonts w:hint="default" w:ascii="Times New Roman" w:hAnsi="Times New Roman" w:eastAsia="仿宋" w:cs="Times New Roman"/>
          <w:b/>
          <w:bCs/>
          <w:sz w:val="28"/>
          <w:szCs w:val="28"/>
          <w:lang w:eastAsia="zh-CN"/>
        </w:rPr>
      </w:pPr>
      <w:bookmarkStart w:id="388" w:name="_Toc12810"/>
      <w:bookmarkStart w:id="389" w:name="_Toc7133"/>
      <w:bookmarkStart w:id="390" w:name="_Toc11527"/>
      <w:bookmarkStart w:id="391" w:name="_Toc28919"/>
      <w:bookmarkStart w:id="392" w:name="_Toc15047"/>
      <w:bookmarkStart w:id="393" w:name="_Toc23403"/>
      <w:bookmarkStart w:id="394" w:name="_Toc15070"/>
      <w:bookmarkStart w:id="395" w:name="_Toc31440"/>
      <w:bookmarkStart w:id="396" w:name="_Toc31614"/>
      <w:bookmarkStart w:id="397" w:name="_Toc32572_WPSOffice_Level1"/>
    </w:p>
    <w:p w14:paraId="3412F7E6">
      <w:pPr>
        <w:tabs>
          <w:tab w:val="left" w:pos="6300"/>
        </w:tabs>
        <w:snapToGrid w:val="0"/>
        <w:spacing w:line="312" w:lineRule="auto"/>
        <w:ind w:left="249" w:firstLine="0" w:firstLineChars="0"/>
        <w:outlineLvl w:val="9"/>
        <w:rPr>
          <w:rFonts w:hint="default" w:ascii="Times New Roman" w:hAnsi="Times New Roman" w:eastAsia="仿宋" w:cs="Times New Roman"/>
          <w:b/>
          <w:bCs/>
          <w:sz w:val="28"/>
          <w:szCs w:val="28"/>
          <w:lang w:eastAsia="zh-CN"/>
        </w:rPr>
      </w:pPr>
    </w:p>
    <w:p w14:paraId="6DDF48E2">
      <w:pPr>
        <w:tabs>
          <w:tab w:val="left" w:pos="6300"/>
        </w:tabs>
        <w:snapToGrid w:val="0"/>
        <w:spacing w:line="312" w:lineRule="auto"/>
        <w:ind w:left="249" w:firstLine="0" w:firstLineChars="0"/>
        <w:outlineLvl w:val="9"/>
        <w:rPr>
          <w:rFonts w:hint="default" w:ascii="Times New Roman" w:hAnsi="Times New Roman" w:eastAsia="仿宋" w:cs="Times New Roman"/>
          <w:b/>
          <w:bCs/>
          <w:sz w:val="28"/>
          <w:szCs w:val="28"/>
          <w:lang w:eastAsia="zh-CN"/>
        </w:rPr>
      </w:pPr>
    </w:p>
    <w:p w14:paraId="5DBE4293">
      <w:pPr>
        <w:tabs>
          <w:tab w:val="left" w:pos="6300"/>
        </w:tabs>
        <w:snapToGrid w:val="0"/>
        <w:spacing w:line="312" w:lineRule="auto"/>
        <w:ind w:left="249" w:firstLine="0" w:firstLineChars="0"/>
        <w:outlineLvl w:val="1"/>
        <w:rPr>
          <w:rFonts w:hint="default" w:ascii="Times New Roman" w:hAnsi="Times New Roman" w:eastAsia="仿宋" w:cs="Times New Roman"/>
          <w:b/>
          <w:bCs/>
          <w:sz w:val="24"/>
          <w:szCs w:val="24"/>
          <w:lang w:eastAsia="zh-CN"/>
        </w:rPr>
      </w:pPr>
    </w:p>
    <w:p w14:paraId="28C87DAE">
      <w:pPr>
        <w:tabs>
          <w:tab w:val="left" w:pos="6300"/>
        </w:tabs>
        <w:snapToGrid w:val="0"/>
        <w:spacing w:line="312" w:lineRule="auto"/>
        <w:ind w:left="249" w:firstLine="0" w:firstLineChars="0"/>
        <w:outlineLvl w:val="1"/>
        <w:rPr>
          <w:rFonts w:hint="default" w:ascii="Times New Roman" w:hAnsi="Times New Roman" w:eastAsia="仿宋" w:cs="Times New Roman"/>
          <w:b/>
          <w:bCs/>
          <w:sz w:val="24"/>
          <w:szCs w:val="24"/>
          <w:lang w:eastAsia="zh-CN"/>
        </w:rPr>
      </w:pPr>
    </w:p>
    <w:p w14:paraId="49D1190A">
      <w:pPr>
        <w:tabs>
          <w:tab w:val="left" w:pos="6300"/>
        </w:tabs>
        <w:snapToGrid w:val="0"/>
        <w:spacing w:line="312" w:lineRule="auto"/>
        <w:ind w:left="249" w:firstLine="0" w:firstLineChars="0"/>
        <w:outlineLvl w:val="1"/>
        <w:rPr>
          <w:rFonts w:hint="default" w:ascii="Times New Roman" w:hAnsi="Times New Roman" w:eastAsia="仿宋" w:cs="Times New Roman"/>
          <w:b/>
          <w:bCs/>
          <w:sz w:val="24"/>
          <w:szCs w:val="24"/>
          <w:lang w:eastAsia="zh-CN"/>
        </w:rPr>
      </w:pPr>
    </w:p>
    <w:p w14:paraId="79C432B7">
      <w:pPr>
        <w:tabs>
          <w:tab w:val="left" w:pos="6300"/>
        </w:tabs>
        <w:snapToGrid w:val="0"/>
        <w:spacing w:line="312" w:lineRule="auto"/>
        <w:ind w:left="249" w:firstLine="0" w:firstLineChars="0"/>
        <w:outlineLvl w:val="1"/>
        <w:rPr>
          <w:rFonts w:hint="default" w:ascii="Times New Roman" w:hAnsi="Times New Roman" w:eastAsia="仿宋" w:cs="Times New Roman"/>
          <w:b/>
          <w:bCs/>
          <w:sz w:val="24"/>
          <w:szCs w:val="24"/>
          <w:lang w:eastAsia="zh-CN"/>
        </w:rPr>
      </w:pPr>
    </w:p>
    <w:p w14:paraId="0ADAEDA3">
      <w:pPr>
        <w:tabs>
          <w:tab w:val="left" w:pos="6300"/>
        </w:tabs>
        <w:snapToGrid w:val="0"/>
        <w:spacing w:line="312" w:lineRule="auto"/>
        <w:ind w:left="249" w:firstLine="0" w:firstLineChars="0"/>
        <w:outlineLvl w:val="1"/>
        <w:rPr>
          <w:rFonts w:hint="default" w:ascii="Times New Roman" w:hAnsi="Times New Roman" w:eastAsia="仿宋" w:cs="Times New Roman"/>
          <w:b/>
          <w:bCs/>
          <w:sz w:val="24"/>
          <w:szCs w:val="24"/>
        </w:rPr>
      </w:pPr>
      <w:bookmarkStart w:id="419" w:name="_GoBack"/>
      <w:bookmarkEnd w:id="419"/>
      <w:r>
        <w:rPr>
          <w:rFonts w:hint="default" w:ascii="Times New Roman" w:hAnsi="Times New Roman" w:eastAsia="仿宋" w:cs="Times New Roman"/>
          <w:b/>
          <w:bCs/>
          <w:sz w:val="24"/>
          <w:szCs w:val="24"/>
          <w:lang w:eastAsia="zh-CN"/>
        </w:rPr>
        <w:t>（</w:t>
      </w:r>
      <w:r>
        <w:rPr>
          <w:rFonts w:hint="default" w:ascii="Times New Roman" w:hAnsi="Times New Roman" w:eastAsia="仿宋" w:cs="Times New Roman"/>
          <w:b/>
          <w:bCs/>
          <w:sz w:val="24"/>
          <w:szCs w:val="24"/>
          <w:lang w:val="en-US" w:eastAsia="zh-CN"/>
        </w:rPr>
        <w:t>四）</w:t>
      </w:r>
      <w:r>
        <w:rPr>
          <w:rFonts w:hint="default" w:ascii="Times New Roman" w:hAnsi="Times New Roman" w:eastAsia="仿宋" w:cs="Times New Roman"/>
          <w:b/>
          <w:bCs/>
          <w:sz w:val="24"/>
          <w:szCs w:val="24"/>
        </w:rPr>
        <w:t>基本资格条件承诺函（格式）</w:t>
      </w:r>
      <w:bookmarkEnd w:id="388"/>
      <w:bookmarkEnd w:id="389"/>
      <w:bookmarkEnd w:id="390"/>
      <w:bookmarkEnd w:id="391"/>
      <w:bookmarkEnd w:id="392"/>
      <w:bookmarkEnd w:id="393"/>
      <w:bookmarkEnd w:id="394"/>
      <w:bookmarkEnd w:id="395"/>
      <w:bookmarkEnd w:id="396"/>
    </w:p>
    <w:p w14:paraId="28046B53">
      <w:pPr>
        <w:tabs>
          <w:tab w:val="left" w:pos="6300"/>
        </w:tabs>
        <w:snapToGrid w:val="0"/>
        <w:spacing w:line="500" w:lineRule="exact"/>
        <w:ind w:firstLine="480"/>
        <w:rPr>
          <w:rFonts w:hint="default" w:ascii="Times New Roman" w:hAnsi="Times New Roman" w:eastAsia="仿宋" w:cs="Times New Roman"/>
          <w:sz w:val="24"/>
          <w:szCs w:val="24"/>
        </w:rPr>
      </w:pPr>
    </w:p>
    <w:p w14:paraId="2053769D">
      <w:pPr>
        <w:widowControl w:val="0"/>
        <w:spacing w:line="530" w:lineRule="exact"/>
        <w:ind w:firstLine="72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基本资格条件承诺函</w:t>
      </w:r>
    </w:p>
    <w:p w14:paraId="29F03069">
      <w:pPr>
        <w:tabs>
          <w:tab w:val="left" w:pos="6300"/>
        </w:tabs>
        <w:snapToGrid w:val="0"/>
        <w:spacing w:line="50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项目名称：</w:t>
      </w:r>
      <w:r>
        <w:rPr>
          <w:rFonts w:hint="default" w:ascii="Times New Roman" w:hAnsi="Times New Roman" w:eastAsia="仿宋" w:cs="Times New Roman"/>
          <w:sz w:val="24"/>
          <w:szCs w:val="24"/>
          <w:u w:val="single"/>
        </w:rPr>
        <w:t xml:space="preserve">                   </w:t>
      </w:r>
    </w:p>
    <w:p w14:paraId="15F0A438">
      <w:pPr>
        <w:tabs>
          <w:tab w:val="left" w:pos="6300"/>
        </w:tabs>
        <w:snapToGrid w:val="0"/>
        <w:spacing w:line="53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致</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采购人或</w:t>
      </w:r>
      <w:r>
        <w:rPr>
          <w:rFonts w:hint="default" w:ascii="Times New Roman" w:hAnsi="Times New Roman" w:eastAsia="仿宋" w:cs="Times New Roman"/>
          <w:sz w:val="24"/>
          <w:szCs w:val="24"/>
        </w:rPr>
        <w:t>采购代理机构名称）：</w:t>
      </w:r>
    </w:p>
    <w:p w14:paraId="66F114F9">
      <w:pPr>
        <w:tabs>
          <w:tab w:val="left" w:pos="6300"/>
        </w:tabs>
        <w:snapToGrid w:val="0"/>
        <w:spacing w:line="53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（供应商名称）郑重承诺：</w:t>
      </w:r>
    </w:p>
    <w:p w14:paraId="3FB0A7C8">
      <w:pPr>
        <w:spacing w:line="53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1.我方具有良好的商业信誉和健全的财务会计制度，具有履行合同所必需的设备和专业技术能力，具</w:t>
      </w:r>
      <w:r>
        <w:rPr>
          <w:rFonts w:hint="default" w:ascii="Times New Roman" w:hAnsi="Times New Roman" w:eastAsia="仿宋" w:cs="Times New Roman"/>
          <w:sz w:val="24"/>
          <w:szCs w:val="24"/>
          <w:lang w:val="zh-CN"/>
        </w:rPr>
        <w:t>有依法缴纳税收和社会保障金的良好记录</w:t>
      </w:r>
      <w:r>
        <w:rPr>
          <w:rFonts w:hint="default" w:ascii="Times New Roman" w:hAnsi="Times New Roman" w:eastAsia="仿宋" w:cs="Times New Roman"/>
          <w:sz w:val="24"/>
          <w:szCs w:val="24"/>
        </w:rPr>
        <w:t>，参加本项目采购活动前三年内无重大违法活动记录。</w:t>
      </w:r>
    </w:p>
    <w:p w14:paraId="1FE9CAC2">
      <w:pPr>
        <w:spacing w:line="53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2.我方未列入在信用中国网站（www.creditchina.gov.cn）“失信被执行人”“重大税收违法案件当事人名单”中，也未列入中国政府采购网（www.ccgp.gov.cn）“政府采购严重违法失信行为记录名单”中。</w:t>
      </w:r>
    </w:p>
    <w:p w14:paraId="115E3C84">
      <w:pPr>
        <w:spacing w:line="53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3.我方在采购项目评审（评标）环节结束后，随时接受采购人、采购代理机构的检查验证，配合提供相关证明材料，证明符合《中华人民共和国政府采购法》规定的供应商基本资格条件。</w:t>
      </w:r>
    </w:p>
    <w:p w14:paraId="29AC6D93">
      <w:pPr>
        <w:tabs>
          <w:tab w:val="left" w:pos="6300"/>
        </w:tabs>
        <w:snapToGrid w:val="0"/>
        <w:spacing w:line="53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我方对以上承诺负全部法律责任。</w:t>
      </w:r>
    </w:p>
    <w:p w14:paraId="6FF3502F">
      <w:pPr>
        <w:tabs>
          <w:tab w:val="left" w:pos="6300"/>
        </w:tabs>
        <w:snapToGrid w:val="0"/>
        <w:spacing w:line="530" w:lineRule="exact"/>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特此承诺。</w:t>
      </w:r>
    </w:p>
    <w:p w14:paraId="04FB47E1">
      <w:pPr>
        <w:tabs>
          <w:tab w:val="left" w:pos="6300"/>
        </w:tabs>
        <w:snapToGrid w:val="0"/>
        <w:spacing w:line="530" w:lineRule="exact"/>
        <w:ind w:firstLine="480"/>
        <w:rPr>
          <w:rFonts w:hint="default" w:ascii="Times New Roman" w:hAnsi="Times New Roman" w:eastAsia="仿宋" w:cs="Times New Roman"/>
          <w:sz w:val="24"/>
          <w:szCs w:val="24"/>
        </w:rPr>
      </w:pPr>
    </w:p>
    <w:p w14:paraId="4F9C9C01">
      <w:pPr>
        <w:tabs>
          <w:tab w:val="left" w:pos="6300"/>
        </w:tabs>
        <w:snapToGrid w:val="0"/>
        <w:spacing w:line="530" w:lineRule="exact"/>
        <w:ind w:right="424" w:firstLine="480"/>
        <w:jc w:val="righ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（供应商公章）</w:t>
      </w:r>
    </w:p>
    <w:p w14:paraId="7ABF9808">
      <w:pPr>
        <w:spacing w:line="400" w:lineRule="exact"/>
        <w:ind w:firstLine="6240" w:firstLineChars="26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   月   日</w:t>
      </w:r>
    </w:p>
    <w:bookmarkEnd w:id="397"/>
    <w:p w14:paraId="5F1B4CDF">
      <w:pPr>
        <w:tabs>
          <w:tab w:val="left" w:pos="6300"/>
        </w:tabs>
        <w:snapToGrid w:val="0"/>
        <w:spacing w:line="312" w:lineRule="auto"/>
        <w:ind w:firstLine="482"/>
        <w:rPr>
          <w:rFonts w:hint="default" w:ascii="Times New Roman" w:hAnsi="Times New Roman" w:eastAsia="仿宋" w:cs="Times New Roman"/>
          <w:b/>
          <w:bCs/>
          <w:sz w:val="28"/>
          <w:szCs w:val="28"/>
        </w:rPr>
      </w:pPr>
    </w:p>
    <w:p w14:paraId="42D60F4C">
      <w:pPr>
        <w:tabs>
          <w:tab w:val="left" w:pos="6300"/>
        </w:tabs>
        <w:snapToGrid w:val="0"/>
        <w:spacing w:line="312" w:lineRule="auto"/>
        <w:ind w:firstLine="482"/>
        <w:rPr>
          <w:rFonts w:hint="default" w:ascii="Times New Roman" w:hAnsi="Times New Roman" w:eastAsia="仿宋" w:cs="Times New Roman"/>
          <w:b/>
          <w:bCs/>
          <w:sz w:val="21"/>
          <w:szCs w:val="21"/>
        </w:rPr>
      </w:pPr>
    </w:p>
    <w:p w14:paraId="7D4A80D7">
      <w:pPr>
        <w:tabs>
          <w:tab w:val="left" w:pos="6300"/>
        </w:tabs>
        <w:snapToGrid w:val="0"/>
        <w:spacing w:line="312" w:lineRule="auto"/>
        <w:ind w:firstLine="482"/>
        <w:rPr>
          <w:rFonts w:hint="default" w:ascii="Times New Roman" w:hAnsi="Times New Roman" w:eastAsia="仿宋" w:cs="Times New Roman"/>
          <w:b/>
          <w:bCs/>
          <w:sz w:val="21"/>
          <w:szCs w:val="21"/>
        </w:rPr>
      </w:pPr>
    </w:p>
    <w:p w14:paraId="7F5A7A8D">
      <w:pPr>
        <w:tabs>
          <w:tab w:val="left" w:pos="6300"/>
        </w:tabs>
        <w:snapToGrid w:val="0"/>
        <w:spacing w:line="312" w:lineRule="auto"/>
        <w:ind w:firstLine="482"/>
        <w:rPr>
          <w:rFonts w:hint="default" w:ascii="Times New Roman" w:hAnsi="Times New Roman" w:eastAsia="仿宋" w:cs="Times New Roman"/>
          <w:b/>
          <w:bCs/>
          <w:sz w:val="21"/>
          <w:szCs w:val="21"/>
        </w:rPr>
      </w:pPr>
    </w:p>
    <w:p w14:paraId="1B673D71">
      <w:pPr>
        <w:tabs>
          <w:tab w:val="left" w:pos="6300"/>
        </w:tabs>
        <w:snapToGrid w:val="0"/>
        <w:spacing w:line="312" w:lineRule="auto"/>
        <w:ind w:firstLine="482"/>
        <w:rPr>
          <w:rFonts w:hint="default" w:ascii="Times New Roman" w:hAnsi="Times New Roman" w:eastAsia="仿宋" w:cs="Times New Roman"/>
          <w:b/>
          <w:bCs/>
          <w:sz w:val="21"/>
          <w:szCs w:val="21"/>
        </w:rPr>
      </w:pPr>
    </w:p>
    <w:p w14:paraId="2F6BC779">
      <w:pPr>
        <w:tabs>
          <w:tab w:val="left" w:pos="6300"/>
        </w:tabs>
        <w:snapToGrid w:val="0"/>
        <w:spacing w:line="312" w:lineRule="auto"/>
        <w:ind w:firstLine="482"/>
        <w:rPr>
          <w:rFonts w:hint="default" w:ascii="Times New Roman" w:hAnsi="Times New Roman" w:eastAsia="仿宋" w:cs="Times New Roman"/>
          <w:b/>
          <w:bCs/>
          <w:sz w:val="21"/>
          <w:szCs w:val="21"/>
        </w:rPr>
      </w:pPr>
    </w:p>
    <w:p w14:paraId="054284F6">
      <w:pPr>
        <w:ind w:firstLine="480"/>
        <w:rPr>
          <w:rFonts w:hint="default" w:ascii="Times New Roman" w:hAnsi="Times New Roman" w:eastAsia="仿宋" w:cs="Times New Roman"/>
          <w:sz w:val="21"/>
          <w:szCs w:val="21"/>
        </w:rPr>
      </w:pPr>
      <w:bookmarkStart w:id="398" w:name="_Toc7250"/>
      <w:bookmarkStart w:id="399" w:name="_Toc28036"/>
      <w:bookmarkStart w:id="400" w:name="_Toc31276"/>
      <w:bookmarkStart w:id="401" w:name="_Toc30639"/>
      <w:bookmarkStart w:id="402" w:name="_Toc31663"/>
      <w:bookmarkStart w:id="403" w:name="_Toc5720"/>
      <w:bookmarkStart w:id="404" w:name="_Toc17290"/>
      <w:bookmarkStart w:id="405" w:name="_Toc9217"/>
      <w:bookmarkStart w:id="406" w:name="_Toc8986"/>
      <w:bookmarkStart w:id="407" w:name="_Toc7038"/>
      <w:bookmarkStart w:id="408" w:name="_Toc12352"/>
      <w:bookmarkStart w:id="409" w:name="_Toc24102"/>
    </w:p>
    <w:p w14:paraId="37474E42">
      <w:pPr>
        <w:pStyle w:val="35"/>
        <w:rPr>
          <w:rFonts w:hint="default" w:ascii="Times New Roman" w:hAnsi="Times New Roman" w:eastAsia="仿宋" w:cs="Times New Roman"/>
          <w:sz w:val="21"/>
          <w:szCs w:val="21"/>
        </w:rPr>
      </w:pPr>
    </w:p>
    <w:bookmarkEnd w:id="398"/>
    <w:bookmarkEnd w:id="399"/>
    <w:bookmarkEnd w:id="400"/>
    <w:bookmarkEnd w:id="401"/>
    <w:bookmarkEnd w:id="402"/>
    <w:bookmarkEnd w:id="403"/>
    <w:bookmarkEnd w:id="404"/>
    <w:bookmarkEnd w:id="405"/>
    <w:bookmarkEnd w:id="406"/>
    <w:bookmarkEnd w:id="407"/>
    <w:bookmarkEnd w:id="408"/>
    <w:bookmarkEnd w:id="409"/>
    <w:p w14:paraId="21CCA897">
      <w:pPr>
        <w:tabs>
          <w:tab w:val="left" w:pos="6300"/>
        </w:tabs>
        <w:snapToGrid w:val="0"/>
        <w:spacing w:line="312" w:lineRule="auto"/>
        <w:ind w:left="249" w:firstLine="0" w:firstLineChars="0"/>
        <w:outlineLvl w:val="9"/>
        <w:rPr>
          <w:rFonts w:hint="default" w:ascii="Times New Roman" w:hAnsi="Times New Roman" w:eastAsia="仿宋" w:cs="Times New Roman"/>
          <w:b/>
          <w:bCs/>
          <w:sz w:val="21"/>
          <w:szCs w:val="21"/>
        </w:rPr>
        <w:sectPr>
          <w:headerReference r:id="rId12" w:type="default"/>
          <w:footerReference r:id="rId13" w:type="default"/>
          <w:pgSz w:w="11907" w:h="16840"/>
          <w:pgMar w:top="1134" w:right="1191" w:bottom="1134" w:left="1304" w:header="851" w:footer="992" w:gutter="0"/>
          <w:pgBorders w:offsetFrom="page">
            <w:top w:val="none" w:sz="0" w:space="0"/>
            <w:left w:val="none" w:sz="0" w:space="0"/>
            <w:bottom w:val="none" w:sz="0" w:space="0"/>
            <w:right w:val="none" w:sz="0" w:space="0"/>
          </w:pgBorders>
          <w:pgNumType w:fmt="numberInDash"/>
          <w:cols w:space="720" w:num="1"/>
          <w:rtlGutter w:val="0"/>
          <w:docGrid w:linePitch="380" w:charSpace="-5735"/>
        </w:sectPr>
      </w:pPr>
      <w:bookmarkStart w:id="410" w:name="_Toc11734"/>
      <w:bookmarkStart w:id="411" w:name="_Toc30297"/>
    </w:p>
    <w:p w14:paraId="51C7620B">
      <w:pPr>
        <w:pStyle w:val="3"/>
        <w:keepNext/>
        <w:keepLines/>
        <w:pageBreakBefore w:val="0"/>
        <w:widowControl w:val="0"/>
        <w:kinsoku/>
        <w:wordWrap/>
        <w:overflowPunct/>
        <w:topLinePunct w:val="0"/>
        <w:autoSpaceDE/>
        <w:autoSpaceDN/>
        <w:bidi w:val="0"/>
        <w:adjustRightInd/>
        <w:snapToGrid/>
        <w:spacing w:before="0" w:after="0" w:line="500" w:lineRule="exact"/>
        <w:jc w:val="left"/>
        <w:textAlignment w:val="auto"/>
        <w:outlineLvl w:val="0"/>
        <w:rPr>
          <w:rFonts w:hint="default" w:ascii="Times New Roman" w:hAnsi="Times New Roman" w:eastAsia="方正仿宋_GBK" w:cs="Times New Roman"/>
          <w:b/>
          <w:bCs/>
          <w:sz w:val="24"/>
          <w:szCs w:val="24"/>
          <w:highlight w:val="yellow"/>
        </w:rPr>
      </w:pPr>
      <w:bookmarkStart w:id="412" w:name="_Toc18728"/>
      <w:bookmarkStart w:id="413" w:name="_Toc5482"/>
      <w:r>
        <w:rPr>
          <w:rFonts w:hint="default" w:ascii="Times New Roman" w:hAnsi="Times New Roman" w:eastAsia="方正仿宋_GBK" w:cs="Times New Roman"/>
          <w:b/>
          <w:bCs w:val="0"/>
          <w:kern w:val="2"/>
          <w:sz w:val="24"/>
          <w:szCs w:val="24"/>
          <w:highlight w:val="none"/>
          <w:lang w:val="en-US" w:eastAsia="zh-CN" w:bidi="ar-SA"/>
        </w:rPr>
        <w:t>五、</w:t>
      </w:r>
      <w:bookmarkEnd w:id="410"/>
      <w:bookmarkEnd w:id="411"/>
      <w:bookmarkStart w:id="414" w:name="_Toc26934"/>
      <w:bookmarkStart w:id="415" w:name="_Toc10727"/>
      <w:bookmarkStart w:id="416" w:name="_Toc145"/>
      <w:r>
        <w:rPr>
          <w:rFonts w:hint="default" w:ascii="Times New Roman" w:hAnsi="Times New Roman" w:eastAsia="方正仿宋_GBK" w:cs="Times New Roman"/>
          <w:b/>
          <w:bCs w:val="0"/>
          <w:kern w:val="2"/>
          <w:sz w:val="24"/>
          <w:szCs w:val="24"/>
          <w:highlight w:val="none"/>
          <w:lang w:val="en-US" w:eastAsia="zh-CN" w:bidi="ar-SA"/>
        </w:rPr>
        <w:t>其他应提供的资料</w:t>
      </w:r>
      <w:bookmarkEnd w:id="412"/>
      <w:bookmarkEnd w:id="413"/>
      <w:bookmarkEnd w:id="414"/>
      <w:bookmarkEnd w:id="415"/>
      <w:bookmarkEnd w:id="416"/>
    </w:p>
    <w:p w14:paraId="5B67C980">
      <w:pPr>
        <w:pStyle w:val="167"/>
        <w:ind w:firstLine="480" w:firstLineChars="200"/>
        <w:outlineLvl w:val="1"/>
        <w:rPr>
          <w:rFonts w:hint="default" w:ascii="Times New Roman" w:hAnsi="Times New Roman" w:eastAsia="方正仿宋_GBK" w:cs="Times New Roman"/>
          <w:color w:val="auto"/>
          <w:sz w:val="24"/>
          <w:szCs w:val="24"/>
        </w:rPr>
      </w:pPr>
      <w:bookmarkStart w:id="417" w:name="_Toc16396"/>
      <w:r>
        <w:rPr>
          <w:rFonts w:hint="default" w:ascii="Times New Roman" w:hAnsi="Times New Roman" w:eastAsia="方正仿宋_GBK" w:cs="Times New Roman"/>
          <w:color w:val="auto"/>
          <w:sz w:val="24"/>
          <w:szCs w:val="24"/>
          <w:highlight w:val="none"/>
        </w:rPr>
        <w:t>（一）</w:t>
      </w:r>
      <w:bookmarkEnd w:id="417"/>
      <w:bookmarkStart w:id="418" w:name="_Toc3789"/>
      <w:r>
        <w:rPr>
          <w:rFonts w:hint="default" w:ascii="Times New Roman" w:hAnsi="Times New Roman" w:eastAsia="方正仿宋_GBK" w:cs="Times New Roman"/>
          <w:color w:val="auto"/>
          <w:sz w:val="24"/>
          <w:szCs w:val="24"/>
        </w:rPr>
        <w:t>其他与项目有关的资料（自附）：</w:t>
      </w:r>
      <w:bookmarkEnd w:id="418"/>
    </w:p>
    <w:p w14:paraId="4F6FFD22">
      <w:pPr>
        <w:pStyle w:val="167"/>
        <w:ind w:firstLine="560" w:firstLineChars="200"/>
        <w:rPr>
          <w:rFonts w:hint="default" w:ascii="Times New Roman" w:hAnsi="Times New Roman" w:eastAsia="仿宋" w:cs="Times New Roman"/>
          <w:color w:val="auto"/>
          <w:sz w:val="28"/>
          <w:szCs w:val="28"/>
        </w:rPr>
      </w:pPr>
    </w:p>
    <w:p w14:paraId="04C76B35">
      <w:pPr>
        <w:spacing w:line="360" w:lineRule="auto"/>
        <w:ind w:firstLine="480" w:firstLineChars="200"/>
        <w:jc w:val="center"/>
        <w:rPr>
          <w:rFonts w:hint="default" w:ascii="Times New Roman" w:hAnsi="Times New Roman" w:eastAsia="仿宋" w:cs="Times New Roman"/>
          <w:color w:val="auto"/>
          <w:sz w:val="24"/>
          <w:szCs w:val="24"/>
        </w:rPr>
      </w:pPr>
    </w:p>
    <w:p w14:paraId="410D9CC5">
      <w:pPr>
        <w:spacing w:line="360" w:lineRule="auto"/>
        <w:ind w:firstLine="480" w:firstLineChars="200"/>
        <w:jc w:val="center"/>
        <w:rPr>
          <w:rFonts w:hint="default" w:ascii="Times New Roman" w:hAnsi="Times New Roman" w:eastAsia="仿宋" w:cs="Times New Roman"/>
          <w:color w:val="auto"/>
          <w:sz w:val="24"/>
          <w:szCs w:val="24"/>
        </w:rPr>
      </w:pPr>
    </w:p>
    <w:p w14:paraId="33AFF365">
      <w:pPr>
        <w:spacing w:line="360" w:lineRule="auto"/>
        <w:ind w:firstLine="480" w:firstLineChars="200"/>
        <w:jc w:val="center"/>
        <w:rPr>
          <w:rFonts w:hint="default" w:ascii="Times New Roman" w:hAnsi="Times New Roman" w:eastAsia="仿宋" w:cs="Times New Roman"/>
          <w:color w:val="auto"/>
          <w:sz w:val="24"/>
          <w:szCs w:val="24"/>
        </w:rPr>
      </w:pPr>
    </w:p>
    <w:p w14:paraId="79AEB0DD">
      <w:pPr>
        <w:spacing w:line="360" w:lineRule="auto"/>
        <w:ind w:firstLine="480" w:firstLineChars="200"/>
        <w:jc w:val="center"/>
        <w:rPr>
          <w:rFonts w:hint="default" w:ascii="Times New Roman" w:hAnsi="Times New Roman" w:eastAsia="仿宋" w:cs="Times New Roman"/>
          <w:color w:val="auto"/>
          <w:sz w:val="24"/>
          <w:szCs w:val="24"/>
        </w:rPr>
      </w:pPr>
    </w:p>
    <w:p w14:paraId="296B1FC7">
      <w:pPr>
        <w:pStyle w:val="250"/>
        <w:rPr>
          <w:rFonts w:hint="default" w:ascii="Times New Roman" w:hAnsi="Times New Roman" w:cs="Times New Roman"/>
        </w:rPr>
      </w:pPr>
    </w:p>
    <w:p w14:paraId="18A3AFA7">
      <w:pPr>
        <w:spacing w:line="360" w:lineRule="auto"/>
        <w:ind w:firstLine="480" w:firstLineChars="200"/>
        <w:jc w:val="both"/>
        <w:rPr>
          <w:rFonts w:hint="default" w:ascii="Times New Roman" w:hAnsi="Times New Roman" w:eastAsia="仿宋" w:cs="Times New Roman"/>
          <w:color w:val="auto"/>
          <w:sz w:val="24"/>
          <w:szCs w:val="24"/>
        </w:rPr>
      </w:pPr>
    </w:p>
    <w:p w14:paraId="29CB6BBD">
      <w:pPr>
        <w:pageBreakBefore w:val="0"/>
        <w:tabs>
          <w:tab w:val="left" w:pos="6300"/>
        </w:tabs>
        <w:kinsoku/>
        <w:wordWrap/>
        <w:overflowPunct/>
        <w:topLinePunct w:val="0"/>
        <w:autoSpaceDE/>
        <w:autoSpaceDN/>
        <w:bidi w:val="0"/>
        <w:snapToGrid w:val="0"/>
        <w:spacing w:line="420" w:lineRule="atLeast"/>
        <w:jc w:val="center"/>
        <w:outlineLvl w:val="9"/>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（结束）</w:t>
      </w:r>
    </w:p>
    <w:p w14:paraId="6B91BE8A">
      <w:pPr>
        <w:spacing w:line="360" w:lineRule="auto"/>
        <w:ind w:firstLine="560" w:firstLineChars="200"/>
        <w:jc w:val="center"/>
        <w:rPr>
          <w:rFonts w:hint="default" w:ascii="Times New Roman" w:hAnsi="Times New Roman" w:eastAsia="方正仿宋_GBK" w:cs="Times New Roman"/>
        </w:rPr>
      </w:pPr>
    </w:p>
    <w:p w14:paraId="4DD5160B">
      <w:pPr>
        <w:spacing w:line="360" w:lineRule="auto"/>
        <w:ind w:firstLine="560" w:firstLineChars="200"/>
        <w:jc w:val="center"/>
        <w:rPr>
          <w:rFonts w:hint="default" w:ascii="Times New Roman" w:hAnsi="Times New Roman" w:eastAsia="方正仿宋_GBK" w:cs="Times New Roman"/>
        </w:rPr>
      </w:pPr>
    </w:p>
    <w:sectPr>
      <w:headerReference r:id="rId14" w:type="default"/>
      <w:footerReference r:id="rId15"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F8E347-1695-4698-A9AA-C75D5CADE0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2" w:fontKey="{D715EEA9-5101-4E77-B5C9-59DC948C2DC9}"/>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embedRegular r:id="rId3" w:fontKey="{C69B81C6-CE06-4667-A14F-61899862B5FE}"/>
  </w:font>
  <w:font w:name="方正黑体_GBK">
    <w:panose1 w:val="02010600010101010101"/>
    <w:charset w:val="86"/>
    <w:family w:val="script"/>
    <w:pitch w:val="default"/>
    <w:sig w:usb0="00000001" w:usb1="080E0000" w:usb2="00000000" w:usb3="00000000" w:csb0="00040000" w:csb1="00000000"/>
    <w:embedRegular r:id="rId4" w:fontKey="{3BE8F079-EFB7-4FE4-9EA9-9D276D234FB0}"/>
  </w:font>
  <w:font w:name="方正小标宋_GBK">
    <w:panose1 w:val="02000000000000000000"/>
    <w:charset w:val="86"/>
    <w:family w:val="script"/>
    <w:pitch w:val="default"/>
    <w:sig w:usb0="00000001" w:usb1="080E0000" w:usb2="00000000" w:usb3="00000000" w:csb0="00040000" w:csb1="00000000"/>
    <w:embedRegular r:id="rId5" w:fontKey="{BEF6ECF1-5799-4386-9BAE-D499255A930A}"/>
  </w:font>
  <w:font w:name="方正仿宋_GBK">
    <w:panose1 w:val="02000000000000000000"/>
    <w:charset w:val="86"/>
    <w:family w:val="script"/>
    <w:pitch w:val="default"/>
    <w:sig w:usb0="00000001" w:usb1="080E0000" w:usb2="00000000" w:usb3="00000000" w:csb0="00040000" w:csb1="00000000"/>
    <w:embedRegular r:id="rId6" w:fontKey="{6E26892E-DFA7-4600-91A7-CCD1FEF6B3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D5C7A">
    <w:pPr>
      <w:pStyle w:val="3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93887">
                          <w:pPr>
                            <w:pStyle w:val="3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D693887">
                    <w:pPr>
                      <w:pStyle w:val="3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DD93A">
    <w:pPr>
      <w:pStyle w:val="35"/>
      <w:framePr w:wrap="around" w:vAnchor="text" w:hAnchor="margin" w:xAlign="center" w:y="1"/>
      <w:rPr>
        <w:rStyle w:val="61"/>
      </w:rPr>
    </w:pPr>
    <w:r>
      <w:fldChar w:fldCharType="begin"/>
    </w:r>
    <w:r>
      <w:rPr>
        <w:rStyle w:val="61"/>
      </w:rPr>
      <w:instrText xml:space="preserve">PAGE  </w:instrText>
    </w:r>
    <w:r>
      <w:fldChar w:fldCharType="end"/>
    </w:r>
  </w:p>
  <w:p w14:paraId="3C700F38">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350F8">
    <w:pPr>
      <w:pStyle w:val="35"/>
      <w:ind w:firstLine="42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F8F0B">
                          <w:pPr>
                            <w:pStyle w:val="3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3F8F0B">
                    <w:pPr>
                      <w:pStyle w:val="3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E84F5">
    <w:pPr>
      <w:pStyle w:val="35"/>
      <w:ind w:firstLine="42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2692D4">
                          <w:pPr>
                            <w:pStyle w:val="3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F2692D4">
                    <w:pPr>
                      <w:pStyle w:val="3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B37AE">
    <w:pPr>
      <w:pStyle w:val="35"/>
      <w:ind w:firstLine="42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8C0A5">
                          <w:pPr>
                            <w:pStyle w:val="3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2F8C0A5">
                    <w:pPr>
                      <w:pStyle w:val="3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E95F">
    <w:pPr>
      <w:ind w:firstLine="0" w:firstLineChars="0"/>
      <w:rPr>
        <w:rFonts w:hint="eastAsia"/>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05C03E">
                          <w:pPr>
                            <w:pStyle w:val="3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705C03E">
                    <w:pPr>
                      <w:pStyle w:val="3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37FEA">
    <w:pPr>
      <w:pStyle w:val="35"/>
      <w:rPr>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0B1D9">
                          <w:pPr>
                            <w:pStyle w:val="3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980B1D9">
                    <w:pPr>
                      <w:pStyle w:val="3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7279F">
    <w:pPr>
      <w:pStyle w:val="36"/>
      <w:jc w:val="both"/>
      <w:rPr>
        <w:rFonts w:ascii="方正仿宋_GBK" w:eastAsia="方正仿宋_GBK"/>
        <w:sz w:val="21"/>
        <w:szCs w:val="21"/>
      </w:rPr>
    </w:pPr>
    <w:r>
      <w:rPr>
        <w:rFonts w:hint="eastAsia" w:ascii="方正仿宋_GBK" w:eastAsia="方正仿宋_GBK"/>
        <w:sz w:val="21"/>
        <w:szCs w:val="21"/>
        <w:lang w:eastAsia="zh-CN"/>
      </w:rPr>
      <w:t>重庆圣鸿工贸有限责任公司</w:t>
    </w:r>
    <w:r>
      <w:rPr>
        <w:rFonts w:hint="eastAsia" w:ascii="方正仿宋_GBK" w:eastAsia="方正仿宋_GBK"/>
        <w:sz w:val="21"/>
        <w:szCs w:val="21"/>
        <w:lang w:val="en-US" w:eastAsia="zh-CN"/>
      </w:rPr>
      <w:t>采购</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DC68">
    <w:pPr>
      <w:pStyle w:val="36"/>
      <w:pBdr>
        <w:bottom w:val="none" w:color="auto" w:sz="0" w:space="0"/>
      </w:pBdr>
      <w:ind w:firstLine="640"/>
    </w:pPr>
  </w:p>
  <w:p w14:paraId="4D9431A4">
    <w:pPr>
      <w:pStyle w:val="36"/>
      <w:pBdr>
        <w:bottom w:val="none" w:color="auto" w:sz="0" w:space="0"/>
      </w:pBd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10256">
    <w:pPr>
      <w:pStyle w:val="36"/>
      <w:pBdr>
        <w:bottom w:val="none" w:color="auto" w:sz="0" w:space="0"/>
      </w:pBdr>
      <w:ind w:firstLine="640"/>
    </w:pPr>
  </w:p>
  <w:p w14:paraId="43A860BB">
    <w:pPr>
      <w:pStyle w:val="36"/>
      <w:pBdr>
        <w:bottom w:val="none" w:color="auto" w:sz="0" w:space="0"/>
      </w:pBdr>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0B780">
    <w:pPr>
      <w:pStyle w:val="36"/>
      <w:pBdr>
        <w:bottom w:val="none" w:color="auto" w:sz="0" w:space="0"/>
      </w:pBdr>
      <w:ind w:firstLine="420"/>
      <w:jc w:val="both"/>
      <w:rPr>
        <w:rFonts w:hint="eastAsia"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C726B">
    <w:pPr>
      <w:pStyle w:val="36"/>
      <w:pBdr>
        <w:bottom w:val="none" w:color="auto" w:sz="0" w:space="1"/>
      </w:pBdr>
      <w:jc w:val="both"/>
      <w:rPr>
        <w:rFonts w:hint="eastAsia" w:ascii="方正仿宋_GBK" w:eastAsia="方正仿宋_GBK"/>
        <w:sz w:val="21"/>
        <w:szCs w:val="21"/>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54292">
    <w:pPr>
      <w:pStyle w:val="36"/>
      <w:jc w:val="both"/>
      <w:rPr>
        <w:rFonts w:ascii="方正仿宋_GBK" w:eastAsia="方正仿宋_GBK"/>
        <w:sz w:val="21"/>
        <w:szCs w:val="24"/>
      </w:rPr>
    </w:pPr>
    <w:r>
      <w:rPr>
        <w:rFonts w:hint="eastAsia" w:ascii="方正仿宋_GBK" w:eastAsia="方正仿宋_GBK"/>
        <w:sz w:val="21"/>
        <w:szCs w:val="24"/>
        <w:lang w:eastAsia="zh-CN"/>
      </w:rPr>
      <w:t>重庆圣鸿工贸有限责任公司</w:t>
    </w:r>
    <w:r>
      <w:rPr>
        <w:rFonts w:hint="eastAsia" w:ascii="方正仿宋_GBK" w:eastAsia="方正仿宋_GBK"/>
        <w:sz w:val="21"/>
        <w:szCs w:val="24"/>
      </w:rPr>
      <w:t xml:space="preserve">                                                             </w:t>
    </w:r>
    <w:r>
      <w:rPr>
        <w:rFonts w:hint="eastAsia" w:ascii="方正仿宋_GBK" w:eastAsia="方正仿宋_GBK"/>
        <w:sz w:val="21"/>
        <w:szCs w:val="24"/>
        <w:lang w:val="en-US" w:eastAsia="zh-CN"/>
      </w:rPr>
      <w:t>采购</w:t>
    </w:r>
    <w:r>
      <w:rPr>
        <w:rFonts w:hint="eastAsia" w:ascii="方正仿宋_GBK" w:eastAsia="方正仿宋_GBK"/>
        <w:sz w:val="21"/>
        <w:szCs w:val="24"/>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97116"/>
    <w:multiLevelType w:val="singleLevel"/>
    <w:tmpl w:val="86397116"/>
    <w:lvl w:ilvl="0" w:tentative="0">
      <w:start w:val="1"/>
      <w:numFmt w:val="chineseCounting"/>
      <w:suff w:val="nothing"/>
      <w:lvlText w:val="（%1）"/>
      <w:lvlJc w:val="left"/>
      <w:pPr>
        <w:tabs>
          <w:tab w:val="left" w:pos="0"/>
        </w:tabs>
        <w:ind w:left="0" w:firstLine="0"/>
      </w:pPr>
      <w:rPr>
        <w:rFonts w:hint="eastAsia"/>
      </w:rPr>
    </w:lvl>
  </w:abstractNum>
  <w:abstractNum w:abstractNumId="1">
    <w:nsid w:val="ACD652E5"/>
    <w:multiLevelType w:val="singleLevel"/>
    <w:tmpl w:val="ACD652E5"/>
    <w:lvl w:ilvl="0" w:tentative="0">
      <w:start w:val="2"/>
      <w:numFmt w:val="chineseCounting"/>
      <w:suff w:val="space"/>
      <w:lvlText w:val="第%1篇"/>
      <w:lvlJc w:val="left"/>
      <w:rPr>
        <w:rFonts w:hint="eastAsia"/>
      </w:rPr>
    </w:lvl>
  </w:abstractNum>
  <w:abstractNum w:abstractNumId="2">
    <w:nsid w:val="B6E32A7E"/>
    <w:multiLevelType w:val="singleLevel"/>
    <w:tmpl w:val="B6E32A7E"/>
    <w:lvl w:ilvl="0" w:tentative="0">
      <w:start w:val="1"/>
      <w:numFmt w:val="chineseCounting"/>
      <w:suff w:val="nothing"/>
      <w:lvlText w:val="%1、"/>
      <w:lvlJc w:val="left"/>
      <w:rPr>
        <w:rFonts w:hint="eastAsia" w:ascii="方正仿宋_GBK" w:hAnsi="方正仿宋_GBK" w:eastAsia="方正仿宋_GBK" w:cs="方正仿宋_GBK"/>
        <w:b/>
        <w:bCs/>
        <w:sz w:val="24"/>
        <w:szCs w:val="24"/>
      </w:rPr>
    </w:lvl>
  </w:abstractNum>
  <w:abstractNum w:abstractNumId="3">
    <w:nsid w:val="D6BBE6CE"/>
    <w:multiLevelType w:val="singleLevel"/>
    <w:tmpl w:val="D6BBE6CE"/>
    <w:lvl w:ilvl="0" w:tentative="0">
      <w:start w:val="3"/>
      <w:numFmt w:val="chineseCounting"/>
      <w:suff w:val="nothing"/>
      <w:lvlText w:val="（%1）"/>
      <w:lvlJc w:val="left"/>
      <w:rPr>
        <w:rFonts w:hint="eastAsia"/>
      </w:rPr>
    </w:lvl>
  </w:abstractNum>
  <w:abstractNum w:abstractNumId="4">
    <w:nsid w:val="D8EE651D"/>
    <w:multiLevelType w:val="singleLevel"/>
    <w:tmpl w:val="D8EE651D"/>
    <w:lvl w:ilvl="0" w:tentative="0">
      <w:start w:val="1"/>
      <w:numFmt w:val="decimal"/>
      <w:suff w:val="space"/>
      <w:lvlText w:val="%1."/>
      <w:lvlJc w:val="left"/>
    </w:lvl>
  </w:abstractNum>
  <w:abstractNum w:abstractNumId="5">
    <w:nsid w:val="03DE4B6C"/>
    <w:multiLevelType w:val="singleLevel"/>
    <w:tmpl w:val="03DE4B6C"/>
    <w:lvl w:ilvl="0" w:tentative="0">
      <w:start w:val="1"/>
      <w:numFmt w:val="decimal"/>
      <w:suff w:val="space"/>
      <w:lvlText w:val="%1."/>
      <w:lvlJc w:val="left"/>
      <w:rPr>
        <w:rFonts w:hint="default" w:ascii="Times New Roman" w:hAnsi="Times New Roman" w:cs="Times New Roman"/>
        <w:sz w:val="24"/>
        <w:szCs w:val="24"/>
      </w:rPr>
    </w:lvl>
  </w:abstractNum>
  <w:abstractNum w:abstractNumId="6">
    <w:nsid w:val="7E793B08"/>
    <w:multiLevelType w:val="singleLevel"/>
    <w:tmpl w:val="7E793B08"/>
    <w:lvl w:ilvl="0" w:tentative="0">
      <w:start w:val="2"/>
      <w:numFmt w:val="decimal"/>
      <w:suff w:val="space"/>
      <w:lvlText w:val="%1."/>
      <w:lvlJc w:val="left"/>
    </w:lvl>
  </w:abstractNum>
  <w:num w:numId="1">
    <w:abstractNumId w:val="1"/>
  </w:num>
  <w:num w:numId="2">
    <w:abstractNumId w:val="2"/>
  </w:num>
  <w:num w:numId="3">
    <w:abstractNumId w:val="3"/>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Y2UxYWQ5MmJmOGE0YTQ4M2E1NDFhM2RjMzgyOTIifQ=="/>
  </w:docVars>
  <w:rsids>
    <w:rsidRoot w:val="00172A27"/>
    <w:rsid w:val="00000A37"/>
    <w:rsid w:val="00003108"/>
    <w:rsid w:val="000154FD"/>
    <w:rsid w:val="000160C9"/>
    <w:rsid w:val="00016B79"/>
    <w:rsid w:val="00020550"/>
    <w:rsid w:val="00021628"/>
    <w:rsid w:val="00024218"/>
    <w:rsid w:val="000307D0"/>
    <w:rsid w:val="00032E6B"/>
    <w:rsid w:val="0003632F"/>
    <w:rsid w:val="0005298B"/>
    <w:rsid w:val="00054C6C"/>
    <w:rsid w:val="000576E1"/>
    <w:rsid w:val="00063981"/>
    <w:rsid w:val="000652D2"/>
    <w:rsid w:val="00077B57"/>
    <w:rsid w:val="000836B7"/>
    <w:rsid w:val="0008621E"/>
    <w:rsid w:val="00086875"/>
    <w:rsid w:val="00086E1E"/>
    <w:rsid w:val="00092656"/>
    <w:rsid w:val="00092F54"/>
    <w:rsid w:val="00094618"/>
    <w:rsid w:val="00094989"/>
    <w:rsid w:val="000A0CD4"/>
    <w:rsid w:val="000A164E"/>
    <w:rsid w:val="000A7F40"/>
    <w:rsid w:val="000B66E7"/>
    <w:rsid w:val="000B7377"/>
    <w:rsid w:val="000B7B91"/>
    <w:rsid w:val="000B7F54"/>
    <w:rsid w:val="000C16C4"/>
    <w:rsid w:val="000C377F"/>
    <w:rsid w:val="000C4D6C"/>
    <w:rsid w:val="000D57CE"/>
    <w:rsid w:val="000E1A37"/>
    <w:rsid w:val="000E3259"/>
    <w:rsid w:val="000F5204"/>
    <w:rsid w:val="000F7DBF"/>
    <w:rsid w:val="00100639"/>
    <w:rsid w:val="0010633E"/>
    <w:rsid w:val="00112634"/>
    <w:rsid w:val="0011473B"/>
    <w:rsid w:val="00116856"/>
    <w:rsid w:val="00120259"/>
    <w:rsid w:val="00123602"/>
    <w:rsid w:val="00133D16"/>
    <w:rsid w:val="00141B9E"/>
    <w:rsid w:val="00147FB4"/>
    <w:rsid w:val="0015011C"/>
    <w:rsid w:val="00150429"/>
    <w:rsid w:val="00155664"/>
    <w:rsid w:val="00160A78"/>
    <w:rsid w:val="00161268"/>
    <w:rsid w:val="0017090C"/>
    <w:rsid w:val="00172A27"/>
    <w:rsid w:val="00172F0C"/>
    <w:rsid w:val="001730BA"/>
    <w:rsid w:val="00180ACB"/>
    <w:rsid w:val="001967DD"/>
    <w:rsid w:val="001A6DCC"/>
    <w:rsid w:val="001B3DBD"/>
    <w:rsid w:val="001B4377"/>
    <w:rsid w:val="001B54D6"/>
    <w:rsid w:val="001B6A67"/>
    <w:rsid w:val="001C19CF"/>
    <w:rsid w:val="001C2935"/>
    <w:rsid w:val="001D08F9"/>
    <w:rsid w:val="001D22CB"/>
    <w:rsid w:val="001D2480"/>
    <w:rsid w:val="001D2DCD"/>
    <w:rsid w:val="001D4E5F"/>
    <w:rsid w:val="001D5055"/>
    <w:rsid w:val="001E448E"/>
    <w:rsid w:val="001E5CAC"/>
    <w:rsid w:val="001E725F"/>
    <w:rsid w:val="001F1AF7"/>
    <w:rsid w:val="001F276C"/>
    <w:rsid w:val="001F4259"/>
    <w:rsid w:val="001F4964"/>
    <w:rsid w:val="001F61DE"/>
    <w:rsid w:val="001F6C41"/>
    <w:rsid w:val="001F7063"/>
    <w:rsid w:val="00202B04"/>
    <w:rsid w:val="00204936"/>
    <w:rsid w:val="002058AF"/>
    <w:rsid w:val="002100EE"/>
    <w:rsid w:val="0021013A"/>
    <w:rsid w:val="00211587"/>
    <w:rsid w:val="00211A77"/>
    <w:rsid w:val="00222097"/>
    <w:rsid w:val="00222DA9"/>
    <w:rsid w:val="002238BE"/>
    <w:rsid w:val="00227501"/>
    <w:rsid w:val="002537C8"/>
    <w:rsid w:val="002643C1"/>
    <w:rsid w:val="00271D47"/>
    <w:rsid w:val="002721EA"/>
    <w:rsid w:val="00272892"/>
    <w:rsid w:val="00274D2E"/>
    <w:rsid w:val="00280E8A"/>
    <w:rsid w:val="00285164"/>
    <w:rsid w:val="00285FB0"/>
    <w:rsid w:val="00287BC9"/>
    <w:rsid w:val="00293FC8"/>
    <w:rsid w:val="00297F61"/>
    <w:rsid w:val="002A4636"/>
    <w:rsid w:val="002A4956"/>
    <w:rsid w:val="002A4E38"/>
    <w:rsid w:val="002A6710"/>
    <w:rsid w:val="002A70B1"/>
    <w:rsid w:val="002A754C"/>
    <w:rsid w:val="002B5243"/>
    <w:rsid w:val="002B7904"/>
    <w:rsid w:val="002C2E6E"/>
    <w:rsid w:val="002D20D5"/>
    <w:rsid w:val="002E4321"/>
    <w:rsid w:val="002E4ED9"/>
    <w:rsid w:val="002E6CDA"/>
    <w:rsid w:val="002F3DE3"/>
    <w:rsid w:val="002F632E"/>
    <w:rsid w:val="00310AF9"/>
    <w:rsid w:val="00311FB5"/>
    <w:rsid w:val="00312B69"/>
    <w:rsid w:val="00315742"/>
    <w:rsid w:val="003163B3"/>
    <w:rsid w:val="0032451A"/>
    <w:rsid w:val="00325298"/>
    <w:rsid w:val="003262AA"/>
    <w:rsid w:val="00341DEB"/>
    <w:rsid w:val="00346A3D"/>
    <w:rsid w:val="00350C20"/>
    <w:rsid w:val="00353293"/>
    <w:rsid w:val="00354169"/>
    <w:rsid w:val="003548FA"/>
    <w:rsid w:val="00356E26"/>
    <w:rsid w:val="00361427"/>
    <w:rsid w:val="0036458B"/>
    <w:rsid w:val="00371D2F"/>
    <w:rsid w:val="00380F4D"/>
    <w:rsid w:val="00384161"/>
    <w:rsid w:val="00387610"/>
    <w:rsid w:val="00396CCE"/>
    <w:rsid w:val="003973D3"/>
    <w:rsid w:val="003A0892"/>
    <w:rsid w:val="003A33B4"/>
    <w:rsid w:val="003A449E"/>
    <w:rsid w:val="003A51A1"/>
    <w:rsid w:val="003A71F3"/>
    <w:rsid w:val="003B026A"/>
    <w:rsid w:val="003B05E4"/>
    <w:rsid w:val="003B19F5"/>
    <w:rsid w:val="003B1BF3"/>
    <w:rsid w:val="003C091D"/>
    <w:rsid w:val="003C30B5"/>
    <w:rsid w:val="003C76FB"/>
    <w:rsid w:val="003D0E0A"/>
    <w:rsid w:val="003E087F"/>
    <w:rsid w:val="003E2E06"/>
    <w:rsid w:val="003E5DC3"/>
    <w:rsid w:val="003F58D5"/>
    <w:rsid w:val="00402163"/>
    <w:rsid w:val="00402B32"/>
    <w:rsid w:val="00410C93"/>
    <w:rsid w:val="00411B4A"/>
    <w:rsid w:val="00415620"/>
    <w:rsid w:val="00417C1C"/>
    <w:rsid w:val="00421D8F"/>
    <w:rsid w:val="00455B96"/>
    <w:rsid w:val="004618C1"/>
    <w:rsid w:val="0046203B"/>
    <w:rsid w:val="00462878"/>
    <w:rsid w:val="00470312"/>
    <w:rsid w:val="0047096E"/>
    <w:rsid w:val="0047564C"/>
    <w:rsid w:val="00494520"/>
    <w:rsid w:val="004953EC"/>
    <w:rsid w:val="004A0DE1"/>
    <w:rsid w:val="004A2410"/>
    <w:rsid w:val="004A27AC"/>
    <w:rsid w:val="004A54DD"/>
    <w:rsid w:val="004A672B"/>
    <w:rsid w:val="004B546A"/>
    <w:rsid w:val="004B55DD"/>
    <w:rsid w:val="004C1DD0"/>
    <w:rsid w:val="004C57E2"/>
    <w:rsid w:val="004C64E4"/>
    <w:rsid w:val="004E0555"/>
    <w:rsid w:val="004E0B34"/>
    <w:rsid w:val="004E216C"/>
    <w:rsid w:val="004E436D"/>
    <w:rsid w:val="004E55DB"/>
    <w:rsid w:val="004E629C"/>
    <w:rsid w:val="004F359D"/>
    <w:rsid w:val="004F55D7"/>
    <w:rsid w:val="004F7497"/>
    <w:rsid w:val="00501F4F"/>
    <w:rsid w:val="00502B2F"/>
    <w:rsid w:val="00503F61"/>
    <w:rsid w:val="00512D00"/>
    <w:rsid w:val="00514179"/>
    <w:rsid w:val="00520A91"/>
    <w:rsid w:val="005460D5"/>
    <w:rsid w:val="00561BF9"/>
    <w:rsid w:val="00563DCD"/>
    <w:rsid w:val="00566A85"/>
    <w:rsid w:val="005673B6"/>
    <w:rsid w:val="00573AE3"/>
    <w:rsid w:val="00584AFF"/>
    <w:rsid w:val="00586AB6"/>
    <w:rsid w:val="005902D9"/>
    <w:rsid w:val="00596AB7"/>
    <w:rsid w:val="005A1EA7"/>
    <w:rsid w:val="005A28A9"/>
    <w:rsid w:val="005A4DC1"/>
    <w:rsid w:val="005B00CA"/>
    <w:rsid w:val="005B1E46"/>
    <w:rsid w:val="005B6614"/>
    <w:rsid w:val="005C42AC"/>
    <w:rsid w:val="005C4F84"/>
    <w:rsid w:val="005D703E"/>
    <w:rsid w:val="005F2887"/>
    <w:rsid w:val="005F5314"/>
    <w:rsid w:val="006024D6"/>
    <w:rsid w:val="00605AD6"/>
    <w:rsid w:val="00613410"/>
    <w:rsid w:val="00613C58"/>
    <w:rsid w:val="00617986"/>
    <w:rsid w:val="00621636"/>
    <w:rsid w:val="00630EB3"/>
    <w:rsid w:val="00632B25"/>
    <w:rsid w:val="00635DEB"/>
    <w:rsid w:val="006366DD"/>
    <w:rsid w:val="0065436F"/>
    <w:rsid w:val="00654A48"/>
    <w:rsid w:val="0065651B"/>
    <w:rsid w:val="00661EE7"/>
    <w:rsid w:val="00664607"/>
    <w:rsid w:val="00666F5B"/>
    <w:rsid w:val="00670089"/>
    <w:rsid w:val="00671321"/>
    <w:rsid w:val="006813E0"/>
    <w:rsid w:val="00684E51"/>
    <w:rsid w:val="006A100B"/>
    <w:rsid w:val="006A3285"/>
    <w:rsid w:val="006B6EF7"/>
    <w:rsid w:val="006B72DE"/>
    <w:rsid w:val="006C2439"/>
    <w:rsid w:val="006C5FC1"/>
    <w:rsid w:val="006D41CD"/>
    <w:rsid w:val="006D44E1"/>
    <w:rsid w:val="006E21FA"/>
    <w:rsid w:val="006E2A01"/>
    <w:rsid w:val="006E5C89"/>
    <w:rsid w:val="006E6F64"/>
    <w:rsid w:val="006F0FB7"/>
    <w:rsid w:val="006F1BD8"/>
    <w:rsid w:val="007013CF"/>
    <w:rsid w:val="00704E5D"/>
    <w:rsid w:val="00705739"/>
    <w:rsid w:val="007167D2"/>
    <w:rsid w:val="00726088"/>
    <w:rsid w:val="00727C5D"/>
    <w:rsid w:val="00730B6A"/>
    <w:rsid w:val="00733096"/>
    <w:rsid w:val="00736D88"/>
    <w:rsid w:val="00736DD2"/>
    <w:rsid w:val="007403D4"/>
    <w:rsid w:val="0074681C"/>
    <w:rsid w:val="00746EC2"/>
    <w:rsid w:val="00754F7B"/>
    <w:rsid w:val="007673CA"/>
    <w:rsid w:val="00782F7E"/>
    <w:rsid w:val="00791EBB"/>
    <w:rsid w:val="007941D1"/>
    <w:rsid w:val="007959AC"/>
    <w:rsid w:val="007977BB"/>
    <w:rsid w:val="007978DF"/>
    <w:rsid w:val="007A06CE"/>
    <w:rsid w:val="007A20E0"/>
    <w:rsid w:val="007A2DA9"/>
    <w:rsid w:val="007A37A1"/>
    <w:rsid w:val="007B0C96"/>
    <w:rsid w:val="007B2204"/>
    <w:rsid w:val="007B58DF"/>
    <w:rsid w:val="007B6CCD"/>
    <w:rsid w:val="007C3C53"/>
    <w:rsid w:val="007D3F66"/>
    <w:rsid w:val="007D489B"/>
    <w:rsid w:val="00801C31"/>
    <w:rsid w:val="0081156A"/>
    <w:rsid w:val="008126B2"/>
    <w:rsid w:val="008133CC"/>
    <w:rsid w:val="0082272F"/>
    <w:rsid w:val="00827398"/>
    <w:rsid w:val="00832CF5"/>
    <w:rsid w:val="00842790"/>
    <w:rsid w:val="00842974"/>
    <w:rsid w:val="0085550A"/>
    <w:rsid w:val="00857DC7"/>
    <w:rsid w:val="008607EB"/>
    <w:rsid w:val="008616EF"/>
    <w:rsid w:val="00863C25"/>
    <w:rsid w:val="0087310E"/>
    <w:rsid w:val="00875A42"/>
    <w:rsid w:val="00876DB5"/>
    <w:rsid w:val="008868AB"/>
    <w:rsid w:val="008871F9"/>
    <w:rsid w:val="008877CB"/>
    <w:rsid w:val="008904A8"/>
    <w:rsid w:val="00892830"/>
    <w:rsid w:val="00893386"/>
    <w:rsid w:val="008B610D"/>
    <w:rsid w:val="008C3076"/>
    <w:rsid w:val="008C510F"/>
    <w:rsid w:val="008C6E96"/>
    <w:rsid w:val="008D649B"/>
    <w:rsid w:val="008E1B6D"/>
    <w:rsid w:val="008E66B8"/>
    <w:rsid w:val="008F1988"/>
    <w:rsid w:val="008F5A4D"/>
    <w:rsid w:val="008F70E1"/>
    <w:rsid w:val="008F723B"/>
    <w:rsid w:val="009023F3"/>
    <w:rsid w:val="0090383C"/>
    <w:rsid w:val="00912132"/>
    <w:rsid w:val="00916EFB"/>
    <w:rsid w:val="00922FAD"/>
    <w:rsid w:val="00924F0A"/>
    <w:rsid w:val="00926BAB"/>
    <w:rsid w:val="0092708B"/>
    <w:rsid w:val="00934B06"/>
    <w:rsid w:val="00937713"/>
    <w:rsid w:val="00943E26"/>
    <w:rsid w:val="00944C64"/>
    <w:rsid w:val="00946AE9"/>
    <w:rsid w:val="00947F76"/>
    <w:rsid w:val="009532C5"/>
    <w:rsid w:val="00966820"/>
    <w:rsid w:val="009679F8"/>
    <w:rsid w:val="00974510"/>
    <w:rsid w:val="00980037"/>
    <w:rsid w:val="00980BAD"/>
    <w:rsid w:val="00983180"/>
    <w:rsid w:val="00983B43"/>
    <w:rsid w:val="00993624"/>
    <w:rsid w:val="009A2977"/>
    <w:rsid w:val="009B74C5"/>
    <w:rsid w:val="009C3034"/>
    <w:rsid w:val="009C3C60"/>
    <w:rsid w:val="009C4668"/>
    <w:rsid w:val="009D17F5"/>
    <w:rsid w:val="009D373B"/>
    <w:rsid w:val="009E0652"/>
    <w:rsid w:val="009E5231"/>
    <w:rsid w:val="009E737D"/>
    <w:rsid w:val="00A03977"/>
    <w:rsid w:val="00A07F3B"/>
    <w:rsid w:val="00A12285"/>
    <w:rsid w:val="00A16EF2"/>
    <w:rsid w:val="00A26FF7"/>
    <w:rsid w:val="00A2757C"/>
    <w:rsid w:val="00A341F5"/>
    <w:rsid w:val="00A37D8C"/>
    <w:rsid w:val="00A404F8"/>
    <w:rsid w:val="00A445DC"/>
    <w:rsid w:val="00A44BEA"/>
    <w:rsid w:val="00A46614"/>
    <w:rsid w:val="00A46A40"/>
    <w:rsid w:val="00A472FD"/>
    <w:rsid w:val="00A54A04"/>
    <w:rsid w:val="00A6208F"/>
    <w:rsid w:val="00A711C6"/>
    <w:rsid w:val="00A71A3C"/>
    <w:rsid w:val="00A84863"/>
    <w:rsid w:val="00A9315D"/>
    <w:rsid w:val="00A94BC4"/>
    <w:rsid w:val="00A94F60"/>
    <w:rsid w:val="00A95D95"/>
    <w:rsid w:val="00A977EC"/>
    <w:rsid w:val="00AA1FD4"/>
    <w:rsid w:val="00AA3FD1"/>
    <w:rsid w:val="00AA515F"/>
    <w:rsid w:val="00AB5ED3"/>
    <w:rsid w:val="00AB6B0C"/>
    <w:rsid w:val="00AB6D12"/>
    <w:rsid w:val="00AB70CD"/>
    <w:rsid w:val="00AC24C4"/>
    <w:rsid w:val="00AC2990"/>
    <w:rsid w:val="00AC48B3"/>
    <w:rsid w:val="00AC7AC9"/>
    <w:rsid w:val="00AD2129"/>
    <w:rsid w:val="00AD5A35"/>
    <w:rsid w:val="00AE1920"/>
    <w:rsid w:val="00AF01B3"/>
    <w:rsid w:val="00AF0F13"/>
    <w:rsid w:val="00AF1353"/>
    <w:rsid w:val="00AF1778"/>
    <w:rsid w:val="00AF7992"/>
    <w:rsid w:val="00B00AB3"/>
    <w:rsid w:val="00B022DF"/>
    <w:rsid w:val="00B121C4"/>
    <w:rsid w:val="00B14C52"/>
    <w:rsid w:val="00B200AA"/>
    <w:rsid w:val="00B212F9"/>
    <w:rsid w:val="00B277DE"/>
    <w:rsid w:val="00B40961"/>
    <w:rsid w:val="00B42018"/>
    <w:rsid w:val="00B43482"/>
    <w:rsid w:val="00B478C3"/>
    <w:rsid w:val="00B53AC7"/>
    <w:rsid w:val="00B54891"/>
    <w:rsid w:val="00B61348"/>
    <w:rsid w:val="00B6263F"/>
    <w:rsid w:val="00B67114"/>
    <w:rsid w:val="00B75449"/>
    <w:rsid w:val="00B762AF"/>
    <w:rsid w:val="00B80170"/>
    <w:rsid w:val="00B83081"/>
    <w:rsid w:val="00B8778F"/>
    <w:rsid w:val="00B95F4D"/>
    <w:rsid w:val="00BA09C6"/>
    <w:rsid w:val="00BA0D83"/>
    <w:rsid w:val="00BA162D"/>
    <w:rsid w:val="00BA4DEC"/>
    <w:rsid w:val="00BA527C"/>
    <w:rsid w:val="00BB0CB5"/>
    <w:rsid w:val="00BB7494"/>
    <w:rsid w:val="00BC40B9"/>
    <w:rsid w:val="00BE07A9"/>
    <w:rsid w:val="00BE1BD4"/>
    <w:rsid w:val="00BE7AE0"/>
    <w:rsid w:val="00BF01C3"/>
    <w:rsid w:val="00BF4985"/>
    <w:rsid w:val="00BF5230"/>
    <w:rsid w:val="00C02D61"/>
    <w:rsid w:val="00C06D21"/>
    <w:rsid w:val="00C0783F"/>
    <w:rsid w:val="00C1090C"/>
    <w:rsid w:val="00C240C8"/>
    <w:rsid w:val="00C26513"/>
    <w:rsid w:val="00C26EF8"/>
    <w:rsid w:val="00C335CA"/>
    <w:rsid w:val="00C37F72"/>
    <w:rsid w:val="00C40074"/>
    <w:rsid w:val="00C41D29"/>
    <w:rsid w:val="00C420C1"/>
    <w:rsid w:val="00C45963"/>
    <w:rsid w:val="00C472B8"/>
    <w:rsid w:val="00C53124"/>
    <w:rsid w:val="00C53B2E"/>
    <w:rsid w:val="00C6160A"/>
    <w:rsid w:val="00C61A66"/>
    <w:rsid w:val="00C81FB2"/>
    <w:rsid w:val="00C84DFF"/>
    <w:rsid w:val="00C84E04"/>
    <w:rsid w:val="00C9020D"/>
    <w:rsid w:val="00C910BE"/>
    <w:rsid w:val="00C922BE"/>
    <w:rsid w:val="00C94CF0"/>
    <w:rsid w:val="00CA0323"/>
    <w:rsid w:val="00CA30E7"/>
    <w:rsid w:val="00CA7415"/>
    <w:rsid w:val="00CB22E8"/>
    <w:rsid w:val="00CB265C"/>
    <w:rsid w:val="00CB7A07"/>
    <w:rsid w:val="00CC157B"/>
    <w:rsid w:val="00CC4D4D"/>
    <w:rsid w:val="00CC59BB"/>
    <w:rsid w:val="00CC7529"/>
    <w:rsid w:val="00CD635D"/>
    <w:rsid w:val="00CD7CED"/>
    <w:rsid w:val="00CE04C7"/>
    <w:rsid w:val="00CE0942"/>
    <w:rsid w:val="00CE531B"/>
    <w:rsid w:val="00CE5BB2"/>
    <w:rsid w:val="00CE7214"/>
    <w:rsid w:val="00CF042E"/>
    <w:rsid w:val="00CF156B"/>
    <w:rsid w:val="00CF1E02"/>
    <w:rsid w:val="00CF597A"/>
    <w:rsid w:val="00D00F10"/>
    <w:rsid w:val="00D05BAA"/>
    <w:rsid w:val="00D11261"/>
    <w:rsid w:val="00D12DEC"/>
    <w:rsid w:val="00D13B7A"/>
    <w:rsid w:val="00D14697"/>
    <w:rsid w:val="00D1509A"/>
    <w:rsid w:val="00D15A06"/>
    <w:rsid w:val="00D22C4B"/>
    <w:rsid w:val="00D230C7"/>
    <w:rsid w:val="00D23E7D"/>
    <w:rsid w:val="00D2405F"/>
    <w:rsid w:val="00D25A56"/>
    <w:rsid w:val="00D30C7F"/>
    <w:rsid w:val="00D31441"/>
    <w:rsid w:val="00D34A75"/>
    <w:rsid w:val="00D41BA9"/>
    <w:rsid w:val="00D51BF8"/>
    <w:rsid w:val="00D5290B"/>
    <w:rsid w:val="00D60488"/>
    <w:rsid w:val="00D612C2"/>
    <w:rsid w:val="00D729C8"/>
    <w:rsid w:val="00D73644"/>
    <w:rsid w:val="00D745E0"/>
    <w:rsid w:val="00D76AA3"/>
    <w:rsid w:val="00D80604"/>
    <w:rsid w:val="00D86814"/>
    <w:rsid w:val="00D91B3E"/>
    <w:rsid w:val="00D91DAA"/>
    <w:rsid w:val="00DA086B"/>
    <w:rsid w:val="00DA7E05"/>
    <w:rsid w:val="00DB3068"/>
    <w:rsid w:val="00DB4794"/>
    <w:rsid w:val="00DB4B0B"/>
    <w:rsid w:val="00DB5C3E"/>
    <w:rsid w:val="00DB628E"/>
    <w:rsid w:val="00DB6A8B"/>
    <w:rsid w:val="00DC0CBC"/>
    <w:rsid w:val="00DD0EA1"/>
    <w:rsid w:val="00DD35CF"/>
    <w:rsid w:val="00DE137F"/>
    <w:rsid w:val="00DE5898"/>
    <w:rsid w:val="00DF782C"/>
    <w:rsid w:val="00E030A0"/>
    <w:rsid w:val="00E10691"/>
    <w:rsid w:val="00E124E3"/>
    <w:rsid w:val="00E14812"/>
    <w:rsid w:val="00E15DDE"/>
    <w:rsid w:val="00E2120B"/>
    <w:rsid w:val="00E2339E"/>
    <w:rsid w:val="00E2749D"/>
    <w:rsid w:val="00E317EA"/>
    <w:rsid w:val="00E3245B"/>
    <w:rsid w:val="00E3707B"/>
    <w:rsid w:val="00E453AC"/>
    <w:rsid w:val="00E50685"/>
    <w:rsid w:val="00E54391"/>
    <w:rsid w:val="00E54878"/>
    <w:rsid w:val="00E55D40"/>
    <w:rsid w:val="00E57F6B"/>
    <w:rsid w:val="00E66F8C"/>
    <w:rsid w:val="00E70A2D"/>
    <w:rsid w:val="00E7342C"/>
    <w:rsid w:val="00E74787"/>
    <w:rsid w:val="00E76C3F"/>
    <w:rsid w:val="00E8626B"/>
    <w:rsid w:val="00E86A94"/>
    <w:rsid w:val="00E87628"/>
    <w:rsid w:val="00E925E3"/>
    <w:rsid w:val="00E9439F"/>
    <w:rsid w:val="00E95A19"/>
    <w:rsid w:val="00EA010E"/>
    <w:rsid w:val="00EA19FE"/>
    <w:rsid w:val="00EA1E86"/>
    <w:rsid w:val="00EB1E33"/>
    <w:rsid w:val="00EB3A35"/>
    <w:rsid w:val="00EB3A8D"/>
    <w:rsid w:val="00EC0881"/>
    <w:rsid w:val="00EC363C"/>
    <w:rsid w:val="00EC41B3"/>
    <w:rsid w:val="00EE3A09"/>
    <w:rsid w:val="00EE4F9F"/>
    <w:rsid w:val="00EF4503"/>
    <w:rsid w:val="00F067A4"/>
    <w:rsid w:val="00F2720A"/>
    <w:rsid w:val="00F323A1"/>
    <w:rsid w:val="00F35457"/>
    <w:rsid w:val="00F3595B"/>
    <w:rsid w:val="00F41F37"/>
    <w:rsid w:val="00F426A6"/>
    <w:rsid w:val="00F429FD"/>
    <w:rsid w:val="00F437E6"/>
    <w:rsid w:val="00F43904"/>
    <w:rsid w:val="00F543F1"/>
    <w:rsid w:val="00F56399"/>
    <w:rsid w:val="00F70DA6"/>
    <w:rsid w:val="00F71884"/>
    <w:rsid w:val="00F738B4"/>
    <w:rsid w:val="00F7750A"/>
    <w:rsid w:val="00F77695"/>
    <w:rsid w:val="00F80006"/>
    <w:rsid w:val="00F80084"/>
    <w:rsid w:val="00F809C4"/>
    <w:rsid w:val="00F91E4E"/>
    <w:rsid w:val="00F92487"/>
    <w:rsid w:val="00F924B8"/>
    <w:rsid w:val="00F95676"/>
    <w:rsid w:val="00FB5E7E"/>
    <w:rsid w:val="00FB7C8E"/>
    <w:rsid w:val="00FC25F4"/>
    <w:rsid w:val="00FC36A9"/>
    <w:rsid w:val="00FD2470"/>
    <w:rsid w:val="00FD5050"/>
    <w:rsid w:val="00FD5823"/>
    <w:rsid w:val="00FE1C27"/>
    <w:rsid w:val="00FE5C31"/>
    <w:rsid w:val="00FE7DE8"/>
    <w:rsid w:val="00FF5456"/>
    <w:rsid w:val="00FF748B"/>
    <w:rsid w:val="01361ECC"/>
    <w:rsid w:val="01471BB8"/>
    <w:rsid w:val="01536EB0"/>
    <w:rsid w:val="01686653"/>
    <w:rsid w:val="016D78CE"/>
    <w:rsid w:val="0170228C"/>
    <w:rsid w:val="01786861"/>
    <w:rsid w:val="018566BE"/>
    <w:rsid w:val="01994742"/>
    <w:rsid w:val="01AC48BD"/>
    <w:rsid w:val="01C36958"/>
    <w:rsid w:val="01CB3983"/>
    <w:rsid w:val="01D2144D"/>
    <w:rsid w:val="01D334CF"/>
    <w:rsid w:val="01DD0D6B"/>
    <w:rsid w:val="01E024DA"/>
    <w:rsid w:val="020B1341"/>
    <w:rsid w:val="02374613"/>
    <w:rsid w:val="025959DE"/>
    <w:rsid w:val="025A529E"/>
    <w:rsid w:val="02776E39"/>
    <w:rsid w:val="028D2AD1"/>
    <w:rsid w:val="02D7105B"/>
    <w:rsid w:val="02DE4F5F"/>
    <w:rsid w:val="02EB3270"/>
    <w:rsid w:val="03006F95"/>
    <w:rsid w:val="03087EE4"/>
    <w:rsid w:val="030926B1"/>
    <w:rsid w:val="03216993"/>
    <w:rsid w:val="03256927"/>
    <w:rsid w:val="032C1BE0"/>
    <w:rsid w:val="03365B01"/>
    <w:rsid w:val="03371726"/>
    <w:rsid w:val="03517EC0"/>
    <w:rsid w:val="035251B8"/>
    <w:rsid w:val="035926BD"/>
    <w:rsid w:val="036877C1"/>
    <w:rsid w:val="03710D9F"/>
    <w:rsid w:val="03914E8E"/>
    <w:rsid w:val="03C37148"/>
    <w:rsid w:val="03F407C1"/>
    <w:rsid w:val="041D024B"/>
    <w:rsid w:val="04351C7C"/>
    <w:rsid w:val="044F1DBE"/>
    <w:rsid w:val="045C1741"/>
    <w:rsid w:val="045E5E4E"/>
    <w:rsid w:val="04897BBA"/>
    <w:rsid w:val="048F361C"/>
    <w:rsid w:val="04B11AB4"/>
    <w:rsid w:val="04C13A4B"/>
    <w:rsid w:val="04C3679C"/>
    <w:rsid w:val="04FF72C8"/>
    <w:rsid w:val="050E7323"/>
    <w:rsid w:val="05144CF6"/>
    <w:rsid w:val="05145B41"/>
    <w:rsid w:val="051C32FA"/>
    <w:rsid w:val="05280AB2"/>
    <w:rsid w:val="053D7A6B"/>
    <w:rsid w:val="054E186C"/>
    <w:rsid w:val="05647B32"/>
    <w:rsid w:val="05672BD0"/>
    <w:rsid w:val="058048F8"/>
    <w:rsid w:val="05903FAE"/>
    <w:rsid w:val="05A43049"/>
    <w:rsid w:val="05A724DE"/>
    <w:rsid w:val="05C828E6"/>
    <w:rsid w:val="05DC06A1"/>
    <w:rsid w:val="05F74616"/>
    <w:rsid w:val="0601604C"/>
    <w:rsid w:val="062404D1"/>
    <w:rsid w:val="063C58BB"/>
    <w:rsid w:val="06417F94"/>
    <w:rsid w:val="06433160"/>
    <w:rsid w:val="06554E18"/>
    <w:rsid w:val="065A32BC"/>
    <w:rsid w:val="065D1DEB"/>
    <w:rsid w:val="0665558A"/>
    <w:rsid w:val="068422E9"/>
    <w:rsid w:val="068F6F6D"/>
    <w:rsid w:val="069E0638"/>
    <w:rsid w:val="06B40282"/>
    <w:rsid w:val="07042F4B"/>
    <w:rsid w:val="07143D74"/>
    <w:rsid w:val="07242C1A"/>
    <w:rsid w:val="073C4A51"/>
    <w:rsid w:val="0789629E"/>
    <w:rsid w:val="07984158"/>
    <w:rsid w:val="07A20E35"/>
    <w:rsid w:val="07B9482C"/>
    <w:rsid w:val="07DB34B6"/>
    <w:rsid w:val="07DF401E"/>
    <w:rsid w:val="07E007BC"/>
    <w:rsid w:val="07ED1327"/>
    <w:rsid w:val="07EE7F34"/>
    <w:rsid w:val="07F952EE"/>
    <w:rsid w:val="08153F58"/>
    <w:rsid w:val="08603395"/>
    <w:rsid w:val="08805332"/>
    <w:rsid w:val="089C364B"/>
    <w:rsid w:val="089D5776"/>
    <w:rsid w:val="08A96B35"/>
    <w:rsid w:val="08AB76E5"/>
    <w:rsid w:val="08B16F2B"/>
    <w:rsid w:val="08C752AC"/>
    <w:rsid w:val="08C76018"/>
    <w:rsid w:val="08D67616"/>
    <w:rsid w:val="08DD3072"/>
    <w:rsid w:val="08E2095D"/>
    <w:rsid w:val="08EC2F8E"/>
    <w:rsid w:val="08F116CA"/>
    <w:rsid w:val="08F8525E"/>
    <w:rsid w:val="08FB0F1C"/>
    <w:rsid w:val="08FE43F2"/>
    <w:rsid w:val="0904747D"/>
    <w:rsid w:val="093A034B"/>
    <w:rsid w:val="093E4C6D"/>
    <w:rsid w:val="0949345F"/>
    <w:rsid w:val="094F2E73"/>
    <w:rsid w:val="095047E4"/>
    <w:rsid w:val="095A5E03"/>
    <w:rsid w:val="09654CE2"/>
    <w:rsid w:val="097D0CF1"/>
    <w:rsid w:val="098208F8"/>
    <w:rsid w:val="098D4BB2"/>
    <w:rsid w:val="09987530"/>
    <w:rsid w:val="09997BF3"/>
    <w:rsid w:val="09C533E9"/>
    <w:rsid w:val="09D654DB"/>
    <w:rsid w:val="09F2218D"/>
    <w:rsid w:val="09F712CA"/>
    <w:rsid w:val="09FC213E"/>
    <w:rsid w:val="0A001B45"/>
    <w:rsid w:val="0A056D92"/>
    <w:rsid w:val="0A0C5101"/>
    <w:rsid w:val="0A217CB4"/>
    <w:rsid w:val="0A25269C"/>
    <w:rsid w:val="0A3673F1"/>
    <w:rsid w:val="0A455F29"/>
    <w:rsid w:val="0A695A27"/>
    <w:rsid w:val="0A7759B0"/>
    <w:rsid w:val="0A7D3432"/>
    <w:rsid w:val="0A947678"/>
    <w:rsid w:val="0A970B9D"/>
    <w:rsid w:val="0A9B64C9"/>
    <w:rsid w:val="0A9F7943"/>
    <w:rsid w:val="0AA245FD"/>
    <w:rsid w:val="0AD16541"/>
    <w:rsid w:val="0B03417C"/>
    <w:rsid w:val="0B11559B"/>
    <w:rsid w:val="0B175F3E"/>
    <w:rsid w:val="0B487354"/>
    <w:rsid w:val="0B593EBA"/>
    <w:rsid w:val="0B604800"/>
    <w:rsid w:val="0B6E7B94"/>
    <w:rsid w:val="0B866B04"/>
    <w:rsid w:val="0BAE2093"/>
    <w:rsid w:val="0BC10399"/>
    <w:rsid w:val="0BCB45BF"/>
    <w:rsid w:val="0BD7062B"/>
    <w:rsid w:val="0BE25668"/>
    <w:rsid w:val="0BE3714E"/>
    <w:rsid w:val="0BF23C11"/>
    <w:rsid w:val="0BFD6507"/>
    <w:rsid w:val="0C07047A"/>
    <w:rsid w:val="0C0D4C81"/>
    <w:rsid w:val="0C1969A6"/>
    <w:rsid w:val="0C2B4C6D"/>
    <w:rsid w:val="0C2B5450"/>
    <w:rsid w:val="0C4D66C0"/>
    <w:rsid w:val="0C594BBD"/>
    <w:rsid w:val="0C6719F4"/>
    <w:rsid w:val="0C70683B"/>
    <w:rsid w:val="0C7663E3"/>
    <w:rsid w:val="0C843AF0"/>
    <w:rsid w:val="0C86048C"/>
    <w:rsid w:val="0C9E329A"/>
    <w:rsid w:val="0CCC1551"/>
    <w:rsid w:val="0CF90928"/>
    <w:rsid w:val="0CFC588B"/>
    <w:rsid w:val="0CFE2705"/>
    <w:rsid w:val="0D115D67"/>
    <w:rsid w:val="0D150246"/>
    <w:rsid w:val="0D1D0E81"/>
    <w:rsid w:val="0D2B7BF4"/>
    <w:rsid w:val="0D2E04E9"/>
    <w:rsid w:val="0D573E3A"/>
    <w:rsid w:val="0D6F0F82"/>
    <w:rsid w:val="0D7103BE"/>
    <w:rsid w:val="0D727E4F"/>
    <w:rsid w:val="0D885A67"/>
    <w:rsid w:val="0D8D4779"/>
    <w:rsid w:val="0D92597C"/>
    <w:rsid w:val="0DA00319"/>
    <w:rsid w:val="0DCD2F6C"/>
    <w:rsid w:val="0DE60FF3"/>
    <w:rsid w:val="0DEE6C21"/>
    <w:rsid w:val="0DF22B94"/>
    <w:rsid w:val="0DF858A4"/>
    <w:rsid w:val="0E007A23"/>
    <w:rsid w:val="0E1812E2"/>
    <w:rsid w:val="0E3065A3"/>
    <w:rsid w:val="0E565A2E"/>
    <w:rsid w:val="0E700A8F"/>
    <w:rsid w:val="0E710C31"/>
    <w:rsid w:val="0E8F0491"/>
    <w:rsid w:val="0E9B05C9"/>
    <w:rsid w:val="0EB37F42"/>
    <w:rsid w:val="0EC228E8"/>
    <w:rsid w:val="0ECF20DE"/>
    <w:rsid w:val="0ED75D51"/>
    <w:rsid w:val="0F0E0580"/>
    <w:rsid w:val="0F305827"/>
    <w:rsid w:val="0F473F91"/>
    <w:rsid w:val="0F5E5AE8"/>
    <w:rsid w:val="0F837D10"/>
    <w:rsid w:val="0F861C03"/>
    <w:rsid w:val="0FA25EAC"/>
    <w:rsid w:val="0FAC5417"/>
    <w:rsid w:val="0FC401FA"/>
    <w:rsid w:val="0FD25C20"/>
    <w:rsid w:val="0FF54E6B"/>
    <w:rsid w:val="0FFA5994"/>
    <w:rsid w:val="10100CF5"/>
    <w:rsid w:val="102465A1"/>
    <w:rsid w:val="102E6D37"/>
    <w:rsid w:val="10470156"/>
    <w:rsid w:val="10654F5F"/>
    <w:rsid w:val="1075604A"/>
    <w:rsid w:val="108B2E8E"/>
    <w:rsid w:val="1091179E"/>
    <w:rsid w:val="1091432B"/>
    <w:rsid w:val="109401F4"/>
    <w:rsid w:val="109B687F"/>
    <w:rsid w:val="10A36EA0"/>
    <w:rsid w:val="10AA1711"/>
    <w:rsid w:val="10AC22A6"/>
    <w:rsid w:val="10B755B5"/>
    <w:rsid w:val="10BF7078"/>
    <w:rsid w:val="10C84A0C"/>
    <w:rsid w:val="10CD439F"/>
    <w:rsid w:val="10D34871"/>
    <w:rsid w:val="10DD344C"/>
    <w:rsid w:val="10EE5833"/>
    <w:rsid w:val="1101164E"/>
    <w:rsid w:val="11094915"/>
    <w:rsid w:val="11133F6C"/>
    <w:rsid w:val="111B538B"/>
    <w:rsid w:val="114051BB"/>
    <w:rsid w:val="11562C0F"/>
    <w:rsid w:val="115862D2"/>
    <w:rsid w:val="11670CE6"/>
    <w:rsid w:val="11731A1C"/>
    <w:rsid w:val="11816962"/>
    <w:rsid w:val="11871CF0"/>
    <w:rsid w:val="11A2203D"/>
    <w:rsid w:val="11A617F9"/>
    <w:rsid w:val="11B84FAC"/>
    <w:rsid w:val="11D51A03"/>
    <w:rsid w:val="11D716E8"/>
    <w:rsid w:val="11EC672C"/>
    <w:rsid w:val="12110B1B"/>
    <w:rsid w:val="121565CA"/>
    <w:rsid w:val="12251073"/>
    <w:rsid w:val="12316EB7"/>
    <w:rsid w:val="12343208"/>
    <w:rsid w:val="123B76C3"/>
    <w:rsid w:val="124A490D"/>
    <w:rsid w:val="124C351F"/>
    <w:rsid w:val="12796AD4"/>
    <w:rsid w:val="12872F87"/>
    <w:rsid w:val="12B0678E"/>
    <w:rsid w:val="12BF08A0"/>
    <w:rsid w:val="12DE39E6"/>
    <w:rsid w:val="12EC6F6C"/>
    <w:rsid w:val="12F325A0"/>
    <w:rsid w:val="12FA4888"/>
    <w:rsid w:val="13141656"/>
    <w:rsid w:val="131D2BEC"/>
    <w:rsid w:val="132201F6"/>
    <w:rsid w:val="13227466"/>
    <w:rsid w:val="13360B9A"/>
    <w:rsid w:val="134A6036"/>
    <w:rsid w:val="134E43B3"/>
    <w:rsid w:val="13600711"/>
    <w:rsid w:val="13750FAA"/>
    <w:rsid w:val="137B270B"/>
    <w:rsid w:val="137C5249"/>
    <w:rsid w:val="137F48E1"/>
    <w:rsid w:val="13824958"/>
    <w:rsid w:val="13873B83"/>
    <w:rsid w:val="13895884"/>
    <w:rsid w:val="138B2073"/>
    <w:rsid w:val="13982C6A"/>
    <w:rsid w:val="139C1C58"/>
    <w:rsid w:val="13C51267"/>
    <w:rsid w:val="13DB28E7"/>
    <w:rsid w:val="13E810F9"/>
    <w:rsid w:val="13EC2B38"/>
    <w:rsid w:val="14030E60"/>
    <w:rsid w:val="14151187"/>
    <w:rsid w:val="142429D1"/>
    <w:rsid w:val="142445E1"/>
    <w:rsid w:val="142A4B5F"/>
    <w:rsid w:val="142E6921"/>
    <w:rsid w:val="14316408"/>
    <w:rsid w:val="144234AA"/>
    <w:rsid w:val="144A16EA"/>
    <w:rsid w:val="14556A4C"/>
    <w:rsid w:val="14875DAF"/>
    <w:rsid w:val="148C14C4"/>
    <w:rsid w:val="14937658"/>
    <w:rsid w:val="149615BC"/>
    <w:rsid w:val="14BB175B"/>
    <w:rsid w:val="14D47131"/>
    <w:rsid w:val="14D923D0"/>
    <w:rsid w:val="15077255"/>
    <w:rsid w:val="150A7735"/>
    <w:rsid w:val="15224161"/>
    <w:rsid w:val="153E2948"/>
    <w:rsid w:val="15440D36"/>
    <w:rsid w:val="15907503"/>
    <w:rsid w:val="15974915"/>
    <w:rsid w:val="15C73BA6"/>
    <w:rsid w:val="15D16CEB"/>
    <w:rsid w:val="15D2310D"/>
    <w:rsid w:val="15ED026D"/>
    <w:rsid w:val="15F4227F"/>
    <w:rsid w:val="160674CE"/>
    <w:rsid w:val="16116841"/>
    <w:rsid w:val="161F0F67"/>
    <w:rsid w:val="1622013E"/>
    <w:rsid w:val="164F6AB7"/>
    <w:rsid w:val="166C4831"/>
    <w:rsid w:val="168A1CD8"/>
    <w:rsid w:val="168A1F5F"/>
    <w:rsid w:val="169E3C72"/>
    <w:rsid w:val="16AB6C5E"/>
    <w:rsid w:val="16C0135C"/>
    <w:rsid w:val="16C46AC4"/>
    <w:rsid w:val="16C920A7"/>
    <w:rsid w:val="17074716"/>
    <w:rsid w:val="171C7D85"/>
    <w:rsid w:val="171F4EB6"/>
    <w:rsid w:val="1733474A"/>
    <w:rsid w:val="173B07C2"/>
    <w:rsid w:val="174F2DCB"/>
    <w:rsid w:val="17572F24"/>
    <w:rsid w:val="176D3500"/>
    <w:rsid w:val="17717940"/>
    <w:rsid w:val="17727422"/>
    <w:rsid w:val="178859AC"/>
    <w:rsid w:val="178C5AA1"/>
    <w:rsid w:val="17976D07"/>
    <w:rsid w:val="17BD73A9"/>
    <w:rsid w:val="17C01D86"/>
    <w:rsid w:val="17DB7F83"/>
    <w:rsid w:val="17E11B37"/>
    <w:rsid w:val="18275CF9"/>
    <w:rsid w:val="18441872"/>
    <w:rsid w:val="18710CB8"/>
    <w:rsid w:val="1894745D"/>
    <w:rsid w:val="1898214E"/>
    <w:rsid w:val="18B33885"/>
    <w:rsid w:val="18C22051"/>
    <w:rsid w:val="18C8595E"/>
    <w:rsid w:val="18CC7383"/>
    <w:rsid w:val="18DD2400"/>
    <w:rsid w:val="18DE5F6F"/>
    <w:rsid w:val="18ED2BCD"/>
    <w:rsid w:val="18F32E7B"/>
    <w:rsid w:val="18F639D3"/>
    <w:rsid w:val="193D6EE8"/>
    <w:rsid w:val="19433DA3"/>
    <w:rsid w:val="19685BA3"/>
    <w:rsid w:val="197E7707"/>
    <w:rsid w:val="19A9643B"/>
    <w:rsid w:val="19AF63EE"/>
    <w:rsid w:val="19E9696B"/>
    <w:rsid w:val="1A3F196E"/>
    <w:rsid w:val="1A744480"/>
    <w:rsid w:val="1A877F32"/>
    <w:rsid w:val="1A972272"/>
    <w:rsid w:val="1AA35C56"/>
    <w:rsid w:val="1AA6098D"/>
    <w:rsid w:val="1AA97AAD"/>
    <w:rsid w:val="1AAB6EA0"/>
    <w:rsid w:val="1ACA2E6C"/>
    <w:rsid w:val="1ACB3EA2"/>
    <w:rsid w:val="1B1C1C7D"/>
    <w:rsid w:val="1B4747B9"/>
    <w:rsid w:val="1B5B243A"/>
    <w:rsid w:val="1B760D8E"/>
    <w:rsid w:val="1B843913"/>
    <w:rsid w:val="1B905B74"/>
    <w:rsid w:val="1BA3449B"/>
    <w:rsid w:val="1BAB0C45"/>
    <w:rsid w:val="1BB03EA9"/>
    <w:rsid w:val="1BB82899"/>
    <w:rsid w:val="1BC073B0"/>
    <w:rsid w:val="1BE85792"/>
    <w:rsid w:val="1BE87456"/>
    <w:rsid w:val="1BF3434E"/>
    <w:rsid w:val="1C0465BB"/>
    <w:rsid w:val="1C0562DD"/>
    <w:rsid w:val="1C106261"/>
    <w:rsid w:val="1C2B0B25"/>
    <w:rsid w:val="1C4641A3"/>
    <w:rsid w:val="1C4A5930"/>
    <w:rsid w:val="1C4D512A"/>
    <w:rsid w:val="1C5376D2"/>
    <w:rsid w:val="1C7C4969"/>
    <w:rsid w:val="1C7D3DD5"/>
    <w:rsid w:val="1C863308"/>
    <w:rsid w:val="1CA44836"/>
    <w:rsid w:val="1CAD07D2"/>
    <w:rsid w:val="1CEA3B92"/>
    <w:rsid w:val="1CF527ED"/>
    <w:rsid w:val="1D12436F"/>
    <w:rsid w:val="1D151755"/>
    <w:rsid w:val="1D1846B3"/>
    <w:rsid w:val="1D320AA2"/>
    <w:rsid w:val="1D320D33"/>
    <w:rsid w:val="1D426957"/>
    <w:rsid w:val="1D46134A"/>
    <w:rsid w:val="1D48682F"/>
    <w:rsid w:val="1D563A87"/>
    <w:rsid w:val="1D867F70"/>
    <w:rsid w:val="1DA554F7"/>
    <w:rsid w:val="1DAA6479"/>
    <w:rsid w:val="1DB17942"/>
    <w:rsid w:val="1DE67DE8"/>
    <w:rsid w:val="1E067936"/>
    <w:rsid w:val="1E077376"/>
    <w:rsid w:val="1E384911"/>
    <w:rsid w:val="1E3A62B0"/>
    <w:rsid w:val="1E3A7A1F"/>
    <w:rsid w:val="1E3F7FCB"/>
    <w:rsid w:val="1E432648"/>
    <w:rsid w:val="1E4D75C4"/>
    <w:rsid w:val="1E5203D5"/>
    <w:rsid w:val="1E5F0416"/>
    <w:rsid w:val="1E604E51"/>
    <w:rsid w:val="1E7F07C3"/>
    <w:rsid w:val="1E8725FE"/>
    <w:rsid w:val="1E8A31B9"/>
    <w:rsid w:val="1EA059AE"/>
    <w:rsid w:val="1EA07547"/>
    <w:rsid w:val="1ECC232F"/>
    <w:rsid w:val="1ECE5BB1"/>
    <w:rsid w:val="1EE636C0"/>
    <w:rsid w:val="1EF17031"/>
    <w:rsid w:val="1EFD0F59"/>
    <w:rsid w:val="1F0B3261"/>
    <w:rsid w:val="1F5D12D1"/>
    <w:rsid w:val="1F6D3E96"/>
    <w:rsid w:val="1F913E7C"/>
    <w:rsid w:val="1FA30E8F"/>
    <w:rsid w:val="1FA41778"/>
    <w:rsid w:val="1FA75F65"/>
    <w:rsid w:val="1FBD26AA"/>
    <w:rsid w:val="1FBF4693"/>
    <w:rsid w:val="1FCA5EC8"/>
    <w:rsid w:val="1FD10B52"/>
    <w:rsid w:val="1FD276FB"/>
    <w:rsid w:val="1FDB2EC5"/>
    <w:rsid w:val="1FF45ECC"/>
    <w:rsid w:val="1FF8247D"/>
    <w:rsid w:val="20145FAC"/>
    <w:rsid w:val="20300396"/>
    <w:rsid w:val="205F1277"/>
    <w:rsid w:val="20620357"/>
    <w:rsid w:val="20672E9F"/>
    <w:rsid w:val="20716D35"/>
    <w:rsid w:val="209647B6"/>
    <w:rsid w:val="20AE7EC5"/>
    <w:rsid w:val="20B97F14"/>
    <w:rsid w:val="20D520C1"/>
    <w:rsid w:val="20F026DC"/>
    <w:rsid w:val="21040045"/>
    <w:rsid w:val="210A0167"/>
    <w:rsid w:val="210F4ABD"/>
    <w:rsid w:val="210F704C"/>
    <w:rsid w:val="214C454A"/>
    <w:rsid w:val="214C6F30"/>
    <w:rsid w:val="21605CA6"/>
    <w:rsid w:val="21646E56"/>
    <w:rsid w:val="21873E98"/>
    <w:rsid w:val="21907EC9"/>
    <w:rsid w:val="219A4C1E"/>
    <w:rsid w:val="21B27B6E"/>
    <w:rsid w:val="21B74E8D"/>
    <w:rsid w:val="21BB45B4"/>
    <w:rsid w:val="21BE2CFB"/>
    <w:rsid w:val="21D04575"/>
    <w:rsid w:val="21DD0845"/>
    <w:rsid w:val="21DD702A"/>
    <w:rsid w:val="21E132F8"/>
    <w:rsid w:val="21E8466E"/>
    <w:rsid w:val="221D2C35"/>
    <w:rsid w:val="222101E8"/>
    <w:rsid w:val="22250B20"/>
    <w:rsid w:val="222F0EF7"/>
    <w:rsid w:val="223647A5"/>
    <w:rsid w:val="22500F54"/>
    <w:rsid w:val="22665A64"/>
    <w:rsid w:val="226F1AFD"/>
    <w:rsid w:val="22745430"/>
    <w:rsid w:val="22786495"/>
    <w:rsid w:val="227E530B"/>
    <w:rsid w:val="228A6C11"/>
    <w:rsid w:val="22956FB3"/>
    <w:rsid w:val="22AA1816"/>
    <w:rsid w:val="22E7538F"/>
    <w:rsid w:val="22F57851"/>
    <w:rsid w:val="22F82887"/>
    <w:rsid w:val="230174D7"/>
    <w:rsid w:val="23262C99"/>
    <w:rsid w:val="234E38A5"/>
    <w:rsid w:val="235B753A"/>
    <w:rsid w:val="236508A7"/>
    <w:rsid w:val="23700716"/>
    <w:rsid w:val="237279DA"/>
    <w:rsid w:val="238406E9"/>
    <w:rsid w:val="238F4E99"/>
    <w:rsid w:val="23AB7999"/>
    <w:rsid w:val="23CF5C57"/>
    <w:rsid w:val="23D67AE7"/>
    <w:rsid w:val="23F97883"/>
    <w:rsid w:val="23FC5509"/>
    <w:rsid w:val="241B50AD"/>
    <w:rsid w:val="2427543B"/>
    <w:rsid w:val="244433F9"/>
    <w:rsid w:val="244D00B9"/>
    <w:rsid w:val="24522823"/>
    <w:rsid w:val="245D34CB"/>
    <w:rsid w:val="24674915"/>
    <w:rsid w:val="247F2D5E"/>
    <w:rsid w:val="248266FA"/>
    <w:rsid w:val="248C584D"/>
    <w:rsid w:val="24BB7667"/>
    <w:rsid w:val="24BF3F52"/>
    <w:rsid w:val="24D66D5D"/>
    <w:rsid w:val="24F07172"/>
    <w:rsid w:val="24FB22AD"/>
    <w:rsid w:val="24FB3A83"/>
    <w:rsid w:val="2501053B"/>
    <w:rsid w:val="250326C6"/>
    <w:rsid w:val="25165216"/>
    <w:rsid w:val="25257FD0"/>
    <w:rsid w:val="25341B78"/>
    <w:rsid w:val="25384833"/>
    <w:rsid w:val="25452C4F"/>
    <w:rsid w:val="254539BA"/>
    <w:rsid w:val="25506A04"/>
    <w:rsid w:val="255841FF"/>
    <w:rsid w:val="257C7A62"/>
    <w:rsid w:val="25866290"/>
    <w:rsid w:val="25A13CF5"/>
    <w:rsid w:val="25BA271C"/>
    <w:rsid w:val="25C7122D"/>
    <w:rsid w:val="25CF365F"/>
    <w:rsid w:val="25DB3153"/>
    <w:rsid w:val="25ED1AB1"/>
    <w:rsid w:val="25FE26CB"/>
    <w:rsid w:val="26056876"/>
    <w:rsid w:val="26154518"/>
    <w:rsid w:val="261A010E"/>
    <w:rsid w:val="261F54C4"/>
    <w:rsid w:val="265471B2"/>
    <w:rsid w:val="265E7F73"/>
    <w:rsid w:val="26703B64"/>
    <w:rsid w:val="26707DC4"/>
    <w:rsid w:val="26BE79E5"/>
    <w:rsid w:val="26D03054"/>
    <w:rsid w:val="26E84954"/>
    <w:rsid w:val="271502FB"/>
    <w:rsid w:val="27162FC3"/>
    <w:rsid w:val="271D2793"/>
    <w:rsid w:val="271F0028"/>
    <w:rsid w:val="27272C4F"/>
    <w:rsid w:val="272A2BE1"/>
    <w:rsid w:val="2741363A"/>
    <w:rsid w:val="276E6657"/>
    <w:rsid w:val="277143AC"/>
    <w:rsid w:val="277A48A3"/>
    <w:rsid w:val="278000D3"/>
    <w:rsid w:val="27873367"/>
    <w:rsid w:val="27A96991"/>
    <w:rsid w:val="27AC0100"/>
    <w:rsid w:val="27BF4FA0"/>
    <w:rsid w:val="27C43473"/>
    <w:rsid w:val="27D26B37"/>
    <w:rsid w:val="27FA6055"/>
    <w:rsid w:val="27FD1A01"/>
    <w:rsid w:val="28075AB2"/>
    <w:rsid w:val="28105547"/>
    <w:rsid w:val="2838748A"/>
    <w:rsid w:val="28595C3D"/>
    <w:rsid w:val="285B754E"/>
    <w:rsid w:val="28630FF1"/>
    <w:rsid w:val="288E21C6"/>
    <w:rsid w:val="28AD5558"/>
    <w:rsid w:val="28BD0172"/>
    <w:rsid w:val="28D436C1"/>
    <w:rsid w:val="28F07548"/>
    <w:rsid w:val="290212A0"/>
    <w:rsid w:val="2907052F"/>
    <w:rsid w:val="293215BB"/>
    <w:rsid w:val="294101C7"/>
    <w:rsid w:val="2949360B"/>
    <w:rsid w:val="294A7A10"/>
    <w:rsid w:val="295D0359"/>
    <w:rsid w:val="295D7A99"/>
    <w:rsid w:val="296B323F"/>
    <w:rsid w:val="297D188E"/>
    <w:rsid w:val="298C373E"/>
    <w:rsid w:val="29982ACA"/>
    <w:rsid w:val="299D7838"/>
    <w:rsid w:val="299F5491"/>
    <w:rsid w:val="29BD3E3E"/>
    <w:rsid w:val="29E32DAA"/>
    <w:rsid w:val="29F07D5C"/>
    <w:rsid w:val="29F47215"/>
    <w:rsid w:val="2A062D4F"/>
    <w:rsid w:val="2A210545"/>
    <w:rsid w:val="2A332BCA"/>
    <w:rsid w:val="2A350C8D"/>
    <w:rsid w:val="2A3C0F60"/>
    <w:rsid w:val="2A4F2C36"/>
    <w:rsid w:val="2A5C052A"/>
    <w:rsid w:val="2A7B7E85"/>
    <w:rsid w:val="2A822023"/>
    <w:rsid w:val="2A997144"/>
    <w:rsid w:val="2A9C6EB6"/>
    <w:rsid w:val="2AA77BD8"/>
    <w:rsid w:val="2AAA7027"/>
    <w:rsid w:val="2AAD4135"/>
    <w:rsid w:val="2AB95855"/>
    <w:rsid w:val="2AC70870"/>
    <w:rsid w:val="2AF07E15"/>
    <w:rsid w:val="2B197ABC"/>
    <w:rsid w:val="2B2475F6"/>
    <w:rsid w:val="2B540DFE"/>
    <w:rsid w:val="2B603EEA"/>
    <w:rsid w:val="2B7A19B7"/>
    <w:rsid w:val="2B807575"/>
    <w:rsid w:val="2BA1055D"/>
    <w:rsid w:val="2BA87161"/>
    <w:rsid w:val="2BB212D4"/>
    <w:rsid w:val="2BB96858"/>
    <w:rsid w:val="2BBE211B"/>
    <w:rsid w:val="2BC32529"/>
    <w:rsid w:val="2BCD16DA"/>
    <w:rsid w:val="2BD36CF3"/>
    <w:rsid w:val="2BD87C5B"/>
    <w:rsid w:val="2BE22FA1"/>
    <w:rsid w:val="2BE735D9"/>
    <w:rsid w:val="2BF6462F"/>
    <w:rsid w:val="2BF87B85"/>
    <w:rsid w:val="2C181B39"/>
    <w:rsid w:val="2C1B6567"/>
    <w:rsid w:val="2C267EE6"/>
    <w:rsid w:val="2C37213F"/>
    <w:rsid w:val="2C3E55AB"/>
    <w:rsid w:val="2C48251F"/>
    <w:rsid w:val="2C4E6DB8"/>
    <w:rsid w:val="2C5650CF"/>
    <w:rsid w:val="2C7E34B5"/>
    <w:rsid w:val="2C7E69CC"/>
    <w:rsid w:val="2C8B775D"/>
    <w:rsid w:val="2C8E7565"/>
    <w:rsid w:val="2C9C2A26"/>
    <w:rsid w:val="2CB23BB2"/>
    <w:rsid w:val="2CC82209"/>
    <w:rsid w:val="2CE50F07"/>
    <w:rsid w:val="2D0E09B2"/>
    <w:rsid w:val="2D0F1EE6"/>
    <w:rsid w:val="2D1845D2"/>
    <w:rsid w:val="2D2049DC"/>
    <w:rsid w:val="2D355CD7"/>
    <w:rsid w:val="2D3B104C"/>
    <w:rsid w:val="2D6161A3"/>
    <w:rsid w:val="2D881CF4"/>
    <w:rsid w:val="2D8B0CF4"/>
    <w:rsid w:val="2D8D7807"/>
    <w:rsid w:val="2DBA50A9"/>
    <w:rsid w:val="2DC52132"/>
    <w:rsid w:val="2DD4333D"/>
    <w:rsid w:val="2DE43103"/>
    <w:rsid w:val="2DFD0665"/>
    <w:rsid w:val="2E027805"/>
    <w:rsid w:val="2E063B50"/>
    <w:rsid w:val="2E087FF7"/>
    <w:rsid w:val="2E454628"/>
    <w:rsid w:val="2E471669"/>
    <w:rsid w:val="2E4C5B47"/>
    <w:rsid w:val="2E5514CC"/>
    <w:rsid w:val="2E611558"/>
    <w:rsid w:val="2E700AEE"/>
    <w:rsid w:val="2E794BC3"/>
    <w:rsid w:val="2E906ADC"/>
    <w:rsid w:val="2EAC25E6"/>
    <w:rsid w:val="2EBB5BDB"/>
    <w:rsid w:val="2EE419A4"/>
    <w:rsid w:val="2EE87956"/>
    <w:rsid w:val="2F395993"/>
    <w:rsid w:val="2F481DD5"/>
    <w:rsid w:val="2F6E58A2"/>
    <w:rsid w:val="2F736441"/>
    <w:rsid w:val="2F7427A0"/>
    <w:rsid w:val="2FB40E95"/>
    <w:rsid w:val="2FE2623C"/>
    <w:rsid w:val="2FEB2F2B"/>
    <w:rsid w:val="2FF35E60"/>
    <w:rsid w:val="300B2B09"/>
    <w:rsid w:val="30191D0A"/>
    <w:rsid w:val="3025524C"/>
    <w:rsid w:val="302A3C52"/>
    <w:rsid w:val="304356A2"/>
    <w:rsid w:val="304936FA"/>
    <w:rsid w:val="30591F26"/>
    <w:rsid w:val="30790ED3"/>
    <w:rsid w:val="3086739E"/>
    <w:rsid w:val="30992F0F"/>
    <w:rsid w:val="30A75A8E"/>
    <w:rsid w:val="30B55267"/>
    <w:rsid w:val="30CA1E44"/>
    <w:rsid w:val="30D424B4"/>
    <w:rsid w:val="30D900D9"/>
    <w:rsid w:val="30F15CB6"/>
    <w:rsid w:val="310D0886"/>
    <w:rsid w:val="311F22C5"/>
    <w:rsid w:val="31247EE6"/>
    <w:rsid w:val="31263E74"/>
    <w:rsid w:val="31367945"/>
    <w:rsid w:val="313711DA"/>
    <w:rsid w:val="313B55DA"/>
    <w:rsid w:val="315D170E"/>
    <w:rsid w:val="31671297"/>
    <w:rsid w:val="316B36CA"/>
    <w:rsid w:val="316C2CEB"/>
    <w:rsid w:val="317C2C91"/>
    <w:rsid w:val="31A2499E"/>
    <w:rsid w:val="31A3015D"/>
    <w:rsid w:val="31AE0611"/>
    <w:rsid w:val="31AF4C0C"/>
    <w:rsid w:val="31CB2ACC"/>
    <w:rsid w:val="31E8260A"/>
    <w:rsid w:val="31E967A3"/>
    <w:rsid w:val="320D3E97"/>
    <w:rsid w:val="324B028D"/>
    <w:rsid w:val="32505546"/>
    <w:rsid w:val="326C3B8D"/>
    <w:rsid w:val="3278029B"/>
    <w:rsid w:val="32836620"/>
    <w:rsid w:val="32921E5D"/>
    <w:rsid w:val="32E219A1"/>
    <w:rsid w:val="32E44853"/>
    <w:rsid w:val="32FD6E0D"/>
    <w:rsid w:val="33197356"/>
    <w:rsid w:val="33254F5B"/>
    <w:rsid w:val="3338020B"/>
    <w:rsid w:val="335708C9"/>
    <w:rsid w:val="335902E3"/>
    <w:rsid w:val="335A1AE2"/>
    <w:rsid w:val="33753E86"/>
    <w:rsid w:val="338575BE"/>
    <w:rsid w:val="33941D6A"/>
    <w:rsid w:val="339F6058"/>
    <w:rsid w:val="33CC06E9"/>
    <w:rsid w:val="341C2233"/>
    <w:rsid w:val="34265A57"/>
    <w:rsid w:val="345E5245"/>
    <w:rsid w:val="346229BD"/>
    <w:rsid w:val="346D0718"/>
    <w:rsid w:val="34722CF9"/>
    <w:rsid w:val="347435CE"/>
    <w:rsid w:val="347A1756"/>
    <w:rsid w:val="34827873"/>
    <w:rsid w:val="348D0D73"/>
    <w:rsid w:val="349703CE"/>
    <w:rsid w:val="34B8032B"/>
    <w:rsid w:val="34DA4D9D"/>
    <w:rsid w:val="34FE2649"/>
    <w:rsid w:val="3504774E"/>
    <w:rsid w:val="35142E58"/>
    <w:rsid w:val="35304334"/>
    <w:rsid w:val="353F28B4"/>
    <w:rsid w:val="355A6E13"/>
    <w:rsid w:val="35707491"/>
    <w:rsid w:val="35867D8F"/>
    <w:rsid w:val="3587480F"/>
    <w:rsid w:val="35B12556"/>
    <w:rsid w:val="35FA0324"/>
    <w:rsid w:val="3602251D"/>
    <w:rsid w:val="360A3B8D"/>
    <w:rsid w:val="36146544"/>
    <w:rsid w:val="362308F5"/>
    <w:rsid w:val="36535279"/>
    <w:rsid w:val="365658F7"/>
    <w:rsid w:val="366C4922"/>
    <w:rsid w:val="366F6AAE"/>
    <w:rsid w:val="36861EBB"/>
    <w:rsid w:val="368E4DE4"/>
    <w:rsid w:val="3692105F"/>
    <w:rsid w:val="369F4C6A"/>
    <w:rsid w:val="36A07047"/>
    <w:rsid w:val="36B349A7"/>
    <w:rsid w:val="36CE78B4"/>
    <w:rsid w:val="36D4613D"/>
    <w:rsid w:val="370C1A8D"/>
    <w:rsid w:val="372C53F6"/>
    <w:rsid w:val="374F22D8"/>
    <w:rsid w:val="37566FD9"/>
    <w:rsid w:val="375B007D"/>
    <w:rsid w:val="376410D1"/>
    <w:rsid w:val="376508F9"/>
    <w:rsid w:val="37A76DC8"/>
    <w:rsid w:val="37BF703F"/>
    <w:rsid w:val="37C61FD6"/>
    <w:rsid w:val="37CE14F9"/>
    <w:rsid w:val="37E213A2"/>
    <w:rsid w:val="37F73955"/>
    <w:rsid w:val="380B7616"/>
    <w:rsid w:val="38287BD8"/>
    <w:rsid w:val="383D1544"/>
    <w:rsid w:val="384F737D"/>
    <w:rsid w:val="387910EB"/>
    <w:rsid w:val="3897012B"/>
    <w:rsid w:val="389930AC"/>
    <w:rsid w:val="389C225D"/>
    <w:rsid w:val="38A85352"/>
    <w:rsid w:val="38D91091"/>
    <w:rsid w:val="38DA7BB2"/>
    <w:rsid w:val="38E07652"/>
    <w:rsid w:val="38EE3240"/>
    <w:rsid w:val="390774A1"/>
    <w:rsid w:val="3923227E"/>
    <w:rsid w:val="39254249"/>
    <w:rsid w:val="39374B5C"/>
    <w:rsid w:val="393A6506"/>
    <w:rsid w:val="3958554D"/>
    <w:rsid w:val="39626D04"/>
    <w:rsid w:val="396D3F93"/>
    <w:rsid w:val="397130EC"/>
    <w:rsid w:val="39731EF2"/>
    <w:rsid w:val="39762C4C"/>
    <w:rsid w:val="39856C9C"/>
    <w:rsid w:val="39A47D0D"/>
    <w:rsid w:val="39AA503A"/>
    <w:rsid w:val="39AC0063"/>
    <w:rsid w:val="39C36C60"/>
    <w:rsid w:val="39E55492"/>
    <w:rsid w:val="3A042835"/>
    <w:rsid w:val="3A2A4B5E"/>
    <w:rsid w:val="3A5135C1"/>
    <w:rsid w:val="3A5C6421"/>
    <w:rsid w:val="3A626993"/>
    <w:rsid w:val="3A6C0D1E"/>
    <w:rsid w:val="3A821899"/>
    <w:rsid w:val="3A833F2E"/>
    <w:rsid w:val="3AA037DF"/>
    <w:rsid w:val="3AAD3341"/>
    <w:rsid w:val="3AB611E1"/>
    <w:rsid w:val="3AC636F7"/>
    <w:rsid w:val="3ACD141D"/>
    <w:rsid w:val="3ADD0AB0"/>
    <w:rsid w:val="3ADD232D"/>
    <w:rsid w:val="3AE855A8"/>
    <w:rsid w:val="3AE97639"/>
    <w:rsid w:val="3AFA504D"/>
    <w:rsid w:val="3B054EB5"/>
    <w:rsid w:val="3B1353FD"/>
    <w:rsid w:val="3B2B0519"/>
    <w:rsid w:val="3B2B4FDD"/>
    <w:rsid w:val="3B427F90"/>
    <w:rsid w:val="3B5576F1"/>
    <w:rsid w:val="3B615393"/>
    <w:rsid w:val="3B745276"/>
    <w:rsid w:val="3B8C462E"/>
    <w:rsid w:val="3B9D6A4B"/>
    <w:rsid w:val="3BCA3269"/>
    <w:rsid w:val="3BD6549B"/>
    <w:rsid w:val="3BEC16C8"/>
    <w:rsid w:val="3BF36331"/>
    <w:rsid w:val="3BFB10ED"/>
    <w:rsid w:val="3C0F798F"/>
    <w:rsid w:val="3C1E062F"/>
    <w:rsid w:val="3C232872"/>
    <w:rsid w:val="3C2A25E5"/>
    <w:rsid w:val="3C5633F1"/>
    <w:rsid w:val="3C5A63BE"/>
    <w:rsid w:val="3C6958E1"/>
    <w:rsid w:val="3C6A3F8D"/>
    <w:rsid w:val="3C6E5E43"/>
    <w:rsid w:val="3C740518"/>
    <w:rsid w:val="3CB9372F"/>
    <w:rsid w:val="3CE73133"/>
    <w:rsid w:val="3D2A6E76"/>
    <w:rsid w:val="3D890C78"/>
    <w:rsid w:val="3DAB0C55"/>
    <w:rsid w:val="3DB442C4"/>
    <w:rsid w:val="3DC6140A"/>
    <w:rsid w:val="3DD6393A"/>
    <w:rsid w:val="3DF30D63"/>
    <w:rsid w:val="3DFC7B0E"/>
    <w:rsid w:val="3DFE018F"/>
    <w:rsid w:val="3E06185A"/>
    <w:rsid w:val="3E075FE3"/>
    <w:rsid w:val="3E080ECD"/>
    <w:rsid w:val="3E2631A3"/>
    <w:rsid w:val="3E445ACC"/>
    <w:rsid w:val="3E4D19FB"/>
    <w:rsid w:val="3E4D5B8D"/>
    <w:rsid w:val="3E51371D"/>
    <w:rsid w:val="3E637826"/>
    <w:rsid w:val="3E642A2C"/>
    <w:rsid w:val="3E7851A9"/>
    <w:rsid w:val="3E7B2CD6"/>
    <w:rsid w:val="3E8B7303"/>
    <w:rsid w:val="3E9704F7"/>
    <w:rsid w:val="3E9C3711"/>
    <w:rsid w:val="3EAB1844"/>
    <w:rsid w:val="3EB371CD"/>
    <w:rsid w:val="3EBC181A"/>
    <w:rsid w:val="3EBC36D4"/>
    <w:rsid w:val="3EC32D5F"/>
    <w:rsid w:val="3EC33E3E"/>
    <w:rsid w:val="3EF773F5"/>
    <w:rsid w:val="3EFD3923"/>
    <w:rsid w:val="3F0638B6"/>
    <w:rsid w:val="3F4E2B8F"/>
    <w:rsid w:val="3F5875E0"/>
    <w:rsid w:val="3F5A003D"/>
    <w:rsid w:val="3F6971D8"/>
    <w:rsid w:val="3F740A45"/>
    <w:rsid w:val="3F76604B"/>
    <w:rsid w:val="3F9A75A5"/>
    <w:rsid w:val="3FAB68BC"/>
    <w:rsid w:val="3FAF2FE1"/>
    <w:rsid w:val="3FBA07D2"/>
    <w:rsid w:val="3FBB3B71"/>
    <w:rsid w:val="3FC14130"/>
    <w:rsid w:val="3FCC2CB8"/>
    <w:rsid w:val="3FDC4EDA"/>
    <w:rsid w:val="3FE67292"/>
    <w:rsid w:val="3FFB5DB9"/>
    <w:rsid w:val="400478BE"/>
    <w:rsid w:val="400C7BE8"/>
    <w:rsid w:val="40150EFA"/>
    <w:rsid w:val="40165D55"/>
    <w:rsid w:val="40304BDD"/>
    <w:rsid w:val="40565477"/>
    <w:rsid w:val="407A5527"/>
    <w:rsid w:val="409D3DDB"/>
    <w:rsid w:val="40A018DF"/>
    <w:rsid w:val="40AE6363"/>
    <w:rsid w:val="40AE65F5"/>
    <w:rsid w:val="40C23F3A"/>
    <w:rsid w:val="40C53B83"/>
    <w:rsid w:val="40CA2135"/>
    <w:rsid w:val="40E03180"/>
    <w:rsid w:val="40E675A0"/>
    <w:rsid w:val="40F06CA8"/>
    <w:rsid w:val="40FD611D"/>
    <w:rsid w:val="41065BD9"/>
    <w:rsid w:val="41521D84"/>
    <w:rsid w:val="41612C5D"/>
    <w:rsid w:val="41671C57"/>
    <w:rsid w:val="4171348E"/>
    <w:rsid w:val="417B7B5F"/>
    <w:rsid w:val="417E4D94"/>
    <w:rsid w:val="41802B71"/>
    <w:rsid w:val="4198493C"/>
    <w:rsid w:val="419A7454"/>
    <w:rsid w:val="419D289B"/>
    <w:rsid w:val="419F7831"/>
    <w:rsid w:val="41BE2AC3"/>
    <w:rsid w:val="41CD0B55"/>
    <w:rsid w:val="41DF0B2C"/>
    <w:rsid w:val="41DF7BE5"/>
    <w:rsid w:val="41E04F67"/>
    <w:rsid w:val="41E05476"/>
    <w:rsid w:val="41F01EAA"/>
    <w:rsid w:val="41FA6C24"/>
    <w:rsid w:val="41FB3BDB"/>
    <w:rsid w:val="420E0D11"/>
    <w:rsid w:val="421E4239"/>
    <w:rsid w:val="42315875"/>
    <w:rsid w:val="424948AA"/>
    <w:rsid w:val="426A2C01"/>
    <w:rsid w:val="42820812"/>
    <w:rsid w:val="42A836DA"/>
    <w:rsid w:val="42BB7C2D"/>
    <w:rsid w:val="42BF377A"/>
    <w:rsid w:val="42C00FF6"/>
    <w:rsid w:val="42E47E76"/>
    <w:rsid w:val="43080BD6"/>
    <w:rsid w:val="430A5B70"/>
    <w:rsid w:val="430E4F5A"/>
    <w:rsid w:val="43133466"/>
    <w:rsid w:val="43213661"/>
    <w:rsid w:val="435C7C67"/>
    <w:rsid w:val="437724B4"/>
    <w:rsid w:val="43806961"/>
    <w:rsid w:val="439337E6"/>
    <w:rsid w:val="43AF1541"/>
    <w:rsid w:val="43B25E43"/>
    <w:rsid w:val="43B675BC"/>
    <w:rsid w:val="43CC01E8"/>
    <w:rsid w:val="43D36AFB"/>
    <w:rsid w:val="43DF6074"/>
    <w:rsid w:val="43F90EE1"/>
    <w:rsid w:val="44107439"/>
    <w:rsid w:val="4416344D"/>
    <w:rsid w:val="44290F08"/>
    <w:rsid w:val="442A5418"/>
    <w:rsid w:val="443770A4"/>
    <w:rsid w:val="443F3195"/>
    <w:rsid w:val="445F6C80"/>
    <w:rsid w:val="44643AE1"/>
    <w:rsid w:val="44803526"/>
    <w:rsid w:val="448A1336"/>
    <w:rsid w:val="448C1E6D"/>
    <w:rsid w:val="44933048"/>
    <w:rsid w:val="449A5737"/>
    <w:rsid w:val="44C62E44"/>
    <w:rsid w:val="44CD5ECA"/>
    <w:rsid w:val="44D33E51"/>
    <w:rsid w:val="44EB615A"/>
    <w:rsid w:val="4504524D"/>
    <w:rsid w:val="450701F0"/>
    <w:rsid w:val="450C5541"/>
    <w:rsid w:val="45192324"/>
    <w:rsid w:val="45265146"/>
    <w:rsid w:val="453A31A0"/>
    <w:rsid w:val="454F3E1B"/>
    <w:rsid w:val="45757F28"/>
    <w:rsid w:val="4578781B"/>
    <w:rsid w:val="45957B55"/>
    <w:rsid w:val="459A76C4"/>
    <w:rsid w:val="45A6240D"/>
    <w:rsid w:val="45BD05D7"/>
    <w:rsid w:val="45D114E9"/>
    <w:rsid w:val="45D21A95"/>
    <w:rsid w:val="45DE0914"/>
    <w:rsid w:val="45EE4076"/>
    <w:rsid w:val="460A3532"/>
    <w:rsid w:val="4615203B"/>
    <w:rsid w:val="46351AC3"/>
    <w:rsid w:val="46513681"/>
    <w:rsid w:val="466C11A1"/>
    <w:rsid w:val="46811ECA"/>
    <w:rsid w:val="468177E1"/>
    <w:rsid w:val="468E6733"/>
    <w:rsid w:val="469D498A"/>
    <w:rsid w:val="46A11A9C"/>
    <w:rsid w:val="46AF1FDD"/>
    <w:rsid w:val="46B17D37"/>
    <w:rsid w:val="46B81676"/>
    <w:rsid w:val="46BD32DD"/>
    <w:rsid w:val="46CC29E0"/>
    <w:rsid w:val="46CD773D"/>
    <w:rsid w:val="46FE5DEF"/>
    <w:rsid w:val="47165401"/>
    <w:rsid w:val="47181E05"/>
    <w:rsid w:val="47183F01"/>
    <w:rsid w:val="471B4390"/>
    <w:rsid w:val="47215625"/>
    <w:rsid w:val="474B77C8"/>
    <w:rsid w:val="47587E2A"/>
    <w:rsid w:val="477B3099"/>
    <w:rsid w:val="478738E1"/>
    <w:rsid w:val="47AF44AD"/>
    <w:rsid w:val="47B9344D"/>
    <w:rsid w:val="47C8139E"/>
    <w:rsid w:val="47DD3062"/>
    <w:rsid w:val="47DD74F5"/>
    <w:rsid w:val="47E42DC4"/>
    <w:rsid w:val="47E859D2"/>
    <w:rsid w:val="47EF56BB"/>
    <w:rsid w:val="47FC3E40"/>
    <w:rsid w:val="48112B10"/>
    <w:rsid w:val="48186B74"/>
    <w:rsid w:val="48464F0C"/>
    <w:rsid w:val="484848FB"/>
    <w:rsid w:val="48630B85"/>
    <w:rsid w:val="486B39CE"/>
    <w:rsid w:val="48753596"/>
    <w:rsid w:val="488A2814"/>
    <w:rsid w:val="488A3F1F"/>
    <w:rsid w:val="48935640"/>
    <w:rsid w:val="48AD7220"/>
    <w:rsid w:val="48D3604D"/>
    <w:rsid w:val="48DB55D7"/>
    <w:rsid w:val="48DF4BD5"/>
    <w:rsid w:val="48FA29C2"/>
    <w:rsid w:val="491A4655"/>
    <w:rsid w:val="4923721A"/>
    <w:rsid w:val="492B462F"/>
    <w:rsid w:val="494B5026"/>
    <w:rsid w:val="49582194"/>
    <w:rsid w:val="496035E5"/>
    <w:rsid w:val="497B4E79"/>
    <w:rsid w:val="498E73CB"/>
    <w:rsid w:val="499D0E50"/>
    <w:rsid w:val="49AB50B0"/>
    <w:rsid w:val="49C418F1"/>
    <w:rsid w:val="49E973BB"/>
    <w:rsid w:val="49EF6D97"/>
    <w:rsid w:val="4A282EA7"/>
    <w:rsid w:val="4A52267C"/>
    <w:rsid w:val="4A554BB4"/>
    <w:rsid w:val="4A560F53"/>
    <w:rsid w:val="4A6B26D7"/>
    <w:rsid w:val="4A6D2CA9"/>
    <w:rsid w:val="4A801460"/>
    <w:rsid w:val="4A9F588C"/>
    <w:rsid w:val="4AB44007"/>
    <w:rsid w:val="4AC03CBA"/>
    <w:rsid w:val="4AC37744"/>
    <w:rsid w:val="4ACA0066"/>
    <w:rsid w:val="4ADB28A2"/>
    <w:rsid w:val="4B0A2DCE"/>
    <w:rsid w:val="4B0D308C"/>
    <w:rsid w:val="4B132244"/>
    <w:rsid w:val="4B245E8A"/>
    <w:rsid w:val="4B3B4A72"/>
    <w:rsid w:val="4B500327"/>
    <w:rsid w:val="4B551916"/>
    <w:rsid w:val="4B6F5D39"/>
    <w:rsid w:val="4B7B26C7"/>
    <w:rsid w:val="4B9144B2"/>
    <w:rsid w:val="4B9423A7"/>
    <w:rsid w:val="4BA257C5"/>
    <w:rsid w:val="4BA5754C"/>
    <w:rsid w:val="4BBD15D4"/>
    <w:rsid w:val="4BC374B4"/>
    <w:rsid w:val="4BC97B61"/>
    <w:rsid w:val="4BDF2C30"/>
    <w:rsid w:val="4BE2392D"/>
    <w:rsid w:val="4BE83BD7"/>
    <w:rsid w:val="4BF235EC"/>
    <w:rsid w:val="4BF24165"/>
    <w:rsid w:val="4C0320FE"/>
    <w:rsid w:val="4C035F49"/>
    <w:rsid w:val="4C257608"/>
    <w:rsid w:val="4C6016B2"/>
    <w:rsid w:val="4C6A5333"/>
    <w:rsid w:val="4C6B2DF3"/>
    <w:rsid w:val="4C6F0868"/>
    <w:rsid w:val="4C752AEC"/>
    <w:rsid w:val="4C796FDC"/>
    <w:rsid w:val="4C840487"/>
    <w:rsid w:val="4C882811"/>
    <w:rsid w:val="4C955697"/>
    <w:rsid w:val="4C9B593B"/>
    <w:rsid w:val="4CAB14E7"/>
    <w:rsid w:val="4CC65355"/>
    <w:rsid w:val="4CF4704C"/>
    <w:rsid w:val="4CFA4900"/>
    <w:rsid w:val="4D28141C"/>
    <w:rsid w:val="4D3E089A"/>
    <w:rsid w:val="4D4E7696"/>
    <w:rsid w:val="4D623618"/>
    <w:rsid w:val="4D76197C"/>
    <w:rsid w:val="4D7F0A3B"/>
    <w:rsid w:val="4DE632CB"/>
    <w:rsid w:val="4DE71F82"/>
    <w:rsid w:val="4DF20F91"/>
    <w:rsid w:val="4DF76BA6"/>
    <w:rsid w:val="4E0B47F1"/>
    <w:rsid w:val="4E2836B8"/>
    <w:rsid w:val="4E2E4AB3"/>
    <w:rsid w:val="4E301298"/>
    <w:rsid w:val="4E4168DE"/>
    <w:rsid w:val="4E491D4D"/>
    <w:rsid w:val="4E565E20"/>
    <w:rsid w:val="4E59021E"/>
    <w:rsid w:val="4E724A47"/>
    <w:rsid w:val="4E9C4F6E"/>
    <w:rsid w:val="4ECE423D"/>
    <w:rsid w:val="4ED06666"/>
    <w:rsid w:val="4EF57853"/>
    <w:rsid w:val="4F017C56"/>
    <w:rsid w:val="4F34650A"/>
    <w:rsid w:val="4F3C52A2"/>
    <w:rsid w:val="4F696762"/>
    <w:rsid w:val="4F6C151E"/>
    <w:rsid w:val="4F8234CD"/>
    <w:rsid w:val="4F835C0D"/>
    <w:rsid w:val="4F891B57"/>
    <w:rsid w:val="4F9B22CA"/>
    <w:rsid w:val="4FA27B8C"/>
    <w:rsid w:val="4FB81E15"/>
    <w:rsid w:val="4FB948BC"/>
    <w:rsid w:val="4FBA0F8A"/>
    <w:rsid w:val="4FC846DC"/>
    <w:rsid w:val="4FEB4B9A"/>
    <w:rsid w:val="503F1ABE"/>
    <w:rsid w:val="505B7F13"/>
    <w:rsid w:val="506000BB"/>
    <w:rsid w:val="508E631C"/>
    <w:rsid w:val="50902372"/>
    <w:rsid w:val="50957B23"/>
    <w:rsid w:val="50A81BC4"/>
    <w:rsid w:val="50AD17E7"/>
    <w:rsid w:val="50B4527F"/>
    <w:rsid w:val="50B716E5"/>
    <w:rsid w:val="50D52C13"/>
    <w:rsid w:val="50E40C9B"/>
    <w:rsid w:val="50EE4953"/>
    <w:rsid w:val="50F8050B"/>
    <w:rsid w:val="513B219E"/>
    <w:rsid w:val="51921165"/>
    <w:rsid w:val="51950EC4"/>
    <w:rsid w:val="519D1176"/>
    <w:rsid w:val="51AB08E1"/>
    <w:rsid w:val="51D92F1A"/>
    <w:rsid w:val="51E44E10"/>
    <w:rsid w:val="51E5599B"/>
    <w:rsid w:val="51E86A22"/>
    <w:rsid w:val="521A12F5"/>
    <w:rsid w:val="523A407E"/>
    <w:rsid w:val="52494992"/>
    <w:rsid w:val="525C580C"/>
    <w:rsid w:val="52741E35"/>
    <w:rsid w:val="5277193A"/>
    <w:rsid w:val="529B274A"/>
    <w:rsid w:val="52A42F1B"/>
    <w:rsid w:val="52AA087B"/>
    <w:rsid w:val="52AA668C"/>
    <w:rsid w:val="52AD5172"/>
    <w:rsid w:val="52D57A7C"/>
    <w:rsid w:val="52DB4577"/>
    <w:rsid w:val="52F1326F"/>
    <w:rsid w:val="52F20868"/>
    <w:rsid w:val="532C5AC7"/>
    <w:rsid w:val="533A286C"/>
    <w:rsid w:val="53450849"/>
    <w:rsid w:val="53500DE1"/>
    <w:rsid w:val="535A3BBA"/>
    <w:rsid w:val="53650979"/>
    <w:rsid w:val="53776212"/>
    <w:rsid w:val="537F3EA4"/>
    <w:rsid w:val="53934A21"/>
    <w:rsid w:val="53B35584"/>
    <w:rsid w:val="53BF0241"/>
    <w:rsid w:val="53D6327E"/>
    <w:rsid w:val="54090549"/>
    <w:rsid w:val="541252C2"/>
    <w:rsid w:val="54125E47"/>
    <w:rsid w:val="54317F4E"/>
    <w:rsid w:val="544218DA"/>
    <w:rsid w:val="54575582"/>
    <w:rsid w:val="545C3F20"/>
    <w:rsid w:val="54672764"/>
    <w:rsid w:val="546E36D9"/>
    <w:rsid w:val="54722357"/>
    <w:rsid w:val="54785375"/>
    <w:rsid w:val="54802E69"/>
    <w:rsid w:val="548146DC"/>
    <w:rsid w:val="54A1257F"/>
    <w:rsid w:val="54B81851"/>
    <w:rsid w:val="54C85205"/>
    <w:rsid w:val="54EA52DB"/>
    <w:rsid w:val="54F6776A"/>
    <w:rsid w:val="54F75E8C"/>
    <w:rsid w:val="54F9581D"/>
    <w:rsid w:val="54FE726E"/>
    <w:rsid w:val="551665BD"/>
    <w:rsid w:val="55277873"/>
    <w:rsid w:val="553C3039"/>
    <w:rsid w:val="55492F97"/>
    <w:rsid w:val="554E6947"/>
    <w:rsid w:val="555E7071"/>
    <w:rsid w:val="556202E3"/>
    <w:rsid w:val="55751B75"/>
    <w:rsid w:val="55AA4D82"/>
    <w:rsid w:val="55D343F0"/>
    <w:rsid w:val="55D34D0C"/>
    <w:rsid w:val="55E47268"/>
    <w:rsid w:val="560B768F"/>
    <w:rsid w:val="560D3BBF"/>
    <w:rsid w:val="561B39C3"/>
    <w:rsid w:val="561C35DC"/>
    <w:rsid w:val="5625142E"/>
    <w:rsid w:val="562F1361"/>
    <w:rsid w:val="56552B0E"/>
    <w:rsid w:val="565877E2"/>
    <w:rsid w:val="566D4AA0"/>
    <w:rsid w:val="567649A8"/>
    <w:rsid w:val="56BF4490"/>
    <w:rsid w:val="56C158A5"/>
    <w:rsid w:val="56C25486"/>
    <w:rsid w:val="56C953D6"/>
    <w:rsid w:val="56D4728C"/>
    <w:rsid w:val="56D57FBF"/>
    <w:rsid w:val="56EC43D8"/>
    <w:rsid w:val="56F27B5E"/>
    <w:rsid w:val="56F30EFE"/>
    <w:rsid w:val="570235A6"/>
    <w:rsid w:val="570D22EA"/>
    <w:rsid w:val="57116C9F"/>
    <w:rsid w:val="57230F77"/>
    <w:rsid w:val="57397C24"/>
    <w:rsid w:val="57416531"/>
    <w:rsid w:val="574C6177"/>
    <w:rsid w:val="575062FB"/>
    <w:rsid w:val="5755140E"/>
    <w:rsid w:val="57627D70"/>
    <w:rsid w:val="57681BE8"/>
    <w:rsid w:val="5780124D"/>
    <w:rsid w:val="57937CB7"/>
    <w:rsid w:val="57A6151F"/>
    <w:rsid w:val="57AD2A86"/>
    <w:rsid w:val="57B75D1B"/>
    <w:rsid w:val="57B75F02"/>
    <w:rsid w:val="57D37CD1"/>
    <w:rsid w:val="57D576AA"/>
    <w:rsid w:val="57E15119"/>
    <w:rsid w:val="57E641A6"/>
    <w:rsid w:val="5818432C"/>
    <w:rsid w:val="58357B39"/>
    <w:rsid w:val="58357CFF"/>
    <w:rsid w:val="583A71D8"/>
    <w:rsid w:val="58404E98"/>
    <w:rsid w:val="584831A7"/>
    <w:rsid w:val="5848781F"/>
    <w:rsid w:val="58623912"/>
    <w:rsid w:val="5862619F"/>
    <w:rsid w:val="586F0EFA"/>
    <w:rsid w:val="58801EC8"/>
    <w:rsid w:val="58D7248F"/>
    <w:rsid w:val="58E15C2C"/>
    <w:rsid w:val="58E3025A"/>
    <w:rsid w:val="591A061D"/>
    <w:rsid w:val="591D182C"/>
    <w:rsid w:val="59341E14"/>
    <w:rsid w:val="593C62FB"/>
    <w:rsid w:val="59421EE4"/>
    <w:rsid w:val="594A1791"/>
    <w:rsid w:val="595B2886"/>
    <w:rsid w:val="595F2CFB"/>
    <w:rsid w:val="596A6B15"/>
    <w:rsid w:val="5998756A"/>
    <w:rsid w:val="59A343C7"/>
    <w:rsid w:val="59A76CF7"/>
    <w:rsid w:val="59F3503C"/>
    <w:rsid w:val="5A0353F0"/>
    <w:rsid w:val="5A0D00E7"/>
    <w:rsid w:val="5A141ED1"/>
    <w:rsid w:val="5A1A5BFC"/>
    <w:rsid w:val="5A336B25"/>
    <w:rsid w:val="5A344C37"/>
    <w:rsid w:val="5A47671F"/>
    <w:rsid w:val="5A504AC8"/>
    <w:rsid w:val="5A5719FA"/>
    <w:rsid w:val="5A5D5A01"/>
    <w:rsid w:val="5A7C22F5"/>
    <w:rsid w:val="5AA77289"/>
    <w:rsid w:val="5AE02BEA"/>
    <w:rsid w:val="5B0B420B"/>
    <w:rsid w:val="5B116ACD"/>
    <w:rsid w:val="5B28026E"/>
    <w:rsid w:val="5B2A1996"/>
    <w:rsid w:val="5B31276D"/>
    <w:rsid w:val="5B392DF2"/>
    <w:rsid w:val="5B4245AA"/>
    <w:rsid w:val="5B597EB8"/>
    <w:rsid w:val="5B74784B"/>
    <w:rsid w:val="5B845982"/>
    <w:rsid w:val="5B8F0D5C"/>
    <w:rsid w:val="5B910812"/>
    <w:rsid w:val="5B9336F7"/>
    <w:rsid w:val="5BDC3E35"/>
    <w:rsid w:val="5BF36953"/>
    <w:rsid w:val="5BF91BF3"/>
    <w:rsid w:val="5C225447"/>
    <w:rsid w:val="5C312AD3"/>
    <w:rsid w:val="5C3F7CC7"/>
    <w:rsid w:val="5C5656F9"/>
    <w:rsid w:val="5C657C3C"/>
    <w:rsid w:val="5C692E24"/>
    <w:rsid w:val="5C7A2D4A"/>
    <w:rsid w:val="5C7C7C52"/>
    <w:rsid w:val="5C7E0E5F"/>
    <w:rsid w:val="5C900019"/>
    <w:rsid w:val="5C910E4B"/>
    <w:rsid w:val="5C96570D"/>
    <w:rsid w:val="5CE7593C"/>
    <w:rsid w:val="5CED437C"/>
    <w:rsid w:val="5CF26981"/>
    <w:rsid w:val="5CF666B8"/>
    <w:rsid w:val="5CFA4331"/>
    <w:rsid w:val="5D450E18"/>
    <w:rsid w:val="5D5129B2"/>
    <w:rsid w:val="5D666757"/>
    <w:rsid w:val="5D7021E5"/>
    <w:rsid w:val="5D73752C"/>
    <w:rsid w:val="5D773262"/>
    <w:rsid w:val="5D7D4D9E"/>
    <w:rsid w:val="5D7F0B6E"/>
    <w:rsid w:val="5DA07EA7"/>
    <w:rsid w:val="5DB4025D"/>
    <w:rsid w:val="5DBB3869"/>
    <w:rsid w:val="5DBF0557"/>
    <w:rsid w:val="5DC11DA6"/>
    <w:rsid w:val="5DCE3E5A"/>
    <w:rsid w:val="5DDE56DD"/>
    <w:rsid w:val="5DDF2BA6"/>
    <w:rsid w:val="5DE3779C"/>
    <w:rsid w:val="5E0A03DF"/>
    <w:rsid w:val="5E1205C7"/>
    <w:rsid w:val="5E17357C"/>
    <w:rsid w:val="5E333FFE"/>
    <w:rsid w:val="5E364452"/>
    <w:rsid w:val="5E386FB7"/>
    <w:rsid w:val="5E500B08"/>
    <w:rsid w:val="5E7348F1"/>
    <w:rsid w:val="5E841032"/>
    <w:rsid w:val="5E9E75E9"/>
    <w:rsid w:val="5EA13B36"/>
    <w:rsid w:val="5EAE785D"/>
    <w:rsid w:val="5EC56A09"/>
    <w:rsid w:val="5EEB4220"/>
    <w:rsid w:val="5F4A5EDC"/>
    <w:rsid w:val="5F4C094B"/>
    <w:rsid w:val="5FD2149E"/>
    <w:rsid w:val="5FD933B8"/>
    <w:rsid w:val="5FDB1333"/>
    <w:rsid w:val="5FF7068A"/>
    <w:rsid w:val="5FF75F95"/>
    <w:rsid w:val="5FFE38E8"/>
    <w:rsid w:val="60086F15"/>
    <w:rsid w:val="600F7D05"/>
    <w:rsid w:val="6010492E"/>
    <w:rsid w:val="6012411C"/>
    <w:rsid w:val="601560BC"/>
    <w:rsid w:val="60183411"/>
    <w:rsid w:val="602C58A6"/>
    <w:rsid w:val="6036101B"/>
    <w:rsid w:val="604308E4"/>
    <w:rsid w:val="6050191D"/>
    <w:rsid w:val="606E28F6"/>
    <w:rsid w:val="60735F9C"/>
    <w:rsid w:val="60782F1C"/>
    <w:rsid w:val="607C526B"/>
    <w:rsid w:val="60820B4A"/>
    <w:rsid w:val="6088050B"/>
    <w:rsid w:val="608D2504"/>
    <w:rsid w:val="6098109F"/>
    <w:rsid w:val="60B93DC6"/>
    <w:rsid w:val="60C87DE0"/>
    <w:rsid w:val="60C914FB"/>
    <w:rsid w:val="60DF4F9F"/>
    <w:rsid w:val="61026AE2"/>
    <w:rsid w:val="61135C9F"/>
    <w:rsid w:val="61150C7C"/>
    <w:rsid w:val="612055CA"/>
    <w:rsid w:val="61471165"/>
    <w:rsid w:val="618E37A4"/>
    <w:rsid w:val="619C2586"/>
    <w:rsid w:val="619D2997"/>
    <w:rsid w:val="619E2CA8"/>
    <w:rsid w:val="619E4A63"/>
    <w:rsid w:val="61A46CEE"/>
    <w:rsid w:val="61C70031"/>
    <w:rsid w:val="61CA1A5F"/>
    <w:rsid w:val="61F81091"/>
    <w:rsid w:val="620F0366"/>
    <w:rsid w:val="6216554E"/>
    <w:rsid w:val="62241E9D"/>
    <w:rsid w:val="6240678C"/>
    <w:rsid w:val="62427D56"/>
    <w:rsid w:val="624D27B1"/>
    <w:rsid w:val="62686666"/>
    <w:rsid w:val="626E3FE0"/>
    <w:rsid w:val="627A3384"/>
    <w:rsid w:val="628E0414"/>
    <w:rsid w:val="628F40FE"/>
    <w:rsid w:val="62CC5521"/>
    <w:rsid w:val="62EE5D74"/>
    <w:rsid w:val="63121B5E"/>
    <w:rsid w:val="63150145"/>
    <w:rsid w:val="631671FB"/>
    <w:rsid w:val="632C7238"/>
    <w:rsid w:val="63350BD9"/>
    <w:rsid w:val="633B0753"/>
    <w:rsid w:val="63583234"/>
    <w:rsid w:val="635931BC"/>
    <w:rsid w:val="63695801"/>
    <w:rsid w:val="63721C1C"/>
    <w:rsid w:val="63891D25"/>
    <w:rsid w:val="63A4413C"/>
    <w:rsid w:val="63A536C9"/>
    <w:rsid w:val="63B119CB"/>
    <w:rsid w:val="63B334F6"/>
    <w:rsid w:val="63C54193"/>
    <w:rsid w:val="63DE0656"/>
    <w:rsid w:val="640702F6"/>
    <w:rsid w:val="6423270B"/>
    <w:rsid w:val="64695487"/>
    <w:rsid w:val="6478365D"/>
    <w:rsid w:val="64815DAF"/>
    <w:rsid w:val="648A4952"/>
    <w:rsid w:val="64B35848"/>
    <w:rsid w:val="64B37115"/>
    <w:rsid w:val="64CB4584"/>
    <w:rsid w:val="64D4221D"/>
    <w:rsid w:val="64D8610B"/>
    <w:rsid w:val="64E0324C"/>
    <w:rsid w:val="64E76C45"/>
    <w:rsid w:val="65042260"/>
    <w:rsid w:val="650E671F"/>
    <w:rsid w:val="65274DF6"/>
    <w:rsid w:val="652D361A"/>
    <w:rsid w:val="6530795A"/>
    <w:rsid w:val="65362DB8"/>
    <w:rsid w:val="6539033C"/>
    <w:rsid w:val="654948D2"/>
    <w:rsid w:val="655A3BCA"/>
    <w:rsid w:val="65606679"/>
    <w:rsid w:val="65772AD2"/>
    <w:rsid w:val="657E4842"/>
    <w:rsid w:val="657E62DA"/>
    <w:rsid w:val="6588331E"/>
    <w:rsid w:val="65AA1D1A"/>
    <w:rsid w:val="65DF172A"/>
    <w:rsid w:val="65E57104"/>
    <w:rsid w:val="65E66AEB"/>
    <w:rsid w:val="65F15C28"/>
    <w:rsid w:val="65F60F20"/>
    <w:rsid w:val="65F65189"/>
    <w:rsid w:val="65F76AC8"/>
    <w:rsid w:val="66132309"/>
    <w:rsid w:val="663464F0"/>
    <w:rsid w:val="663E52AE"/>
    <w:rsid w:val="66594F1E"/>
    <w:rsid w:val="667E2712"/>
    <w:rsid w:val="66855316"/>
    <w:rsid w:val="669D6BCB"/>
    <w:rsid w:val="66A667AC"/>
    <w:rsid w:val="66B814DD"/>
    <w:rsid w:val="66CC052A"/>
    <w:rsid w:val="66E34B68"/>
    <w:rsid w:val="66F24EAE"/>
    <w:rsid w:val="6708255C"/>
    <w:rsid w:val="67086F4C"/>
    <w:rsid w:val="670E598D"/>
    <w:rsid w:val="6725244C"/>
    <w:rsid w:val="672B6988"/>
    <w:rsid w:val="67321C4F"/>
    <w:rsid w:val="674B28F5"/>
    <w:rsid w:val="6766286B"/>
    <w:rsid w:val="67684C72"/>
    <w:rsid w:val="676A4B31"/>
    <w:rsid w:val="676A4BEF"/>
    <w:rsid w:val="676C4AC8"/>
    <w:rsid w:val="67732A87"/>
    <w:rsid w:val="67746C66"/>
    <w:rsid w:val="677E656F"/>
    <w:rsid w:val="679C1FF9"/>
    <w:rsid w:val="67B45077"/>
    <w:rsid w:val="67B85003"/>
    <w:rsid w:val="67BB3B07"/>
    <w:rsid w:val="67C47D8B"/>
    <w:rsid w:val="67CA5818"/>
    <w:rsid w:val="67DE3FCF"/>
    <w:rsid w:val="67F92022"/>
    <w:rsid w:val="68120AAA"/>
    <w:rsid w:val="682A706F"/>
    <w:rsid w:val="682E4E62"/>
    <w:rsid w:val="68304B83"/>
    <w:rsid w:val="684B0B79"/>
    <w:rsid w:val="684B2D28"/>
    <w:rsid w:val="68792870"/>
    <w:rsid w:val="688052B3"/>
    <w:rsid w:val="6894248A"/>
    <w:rsid w:val="68993A78"/>
    <w:rsid w:val="689B5CF0"/>
    <w:rsid w:val="68B747EB"/>
    <w:rsid w:val="68BB7A98"/>
    <w:rsid w:val="68C96905"/>
    <w:rsid w:val="68E51CDB"/>
    <w:rsid w:val="68EA31C9"/>
    <w:rsid w:val="68EB19AE"/>
    <w:rsid w:val="68F146FD"/>
    <w:rsid w:val="690A0C94"/>
    <w:rsid w:val="691E7BA1"/>
    <w:rsid w:val="693B7064"/>
    <w:rsid w:val="69612B8A"/>
    <w:rsid w:val="696B219A"/>
    <w:rsid w:val="696C1D59"/>
    <w:rsid w:val="69787BDD"/>
    <w:rsid w:val="698806F0"/>
    <w:rsid w:val="698E231B"/>
    <w:rsid w:val="69E93616"/>
    <w:rsid w:val="69F27789"/>
    <w:rsid w:val="6A027A81"/>
    <w:rsid w:val="6A1E753E"/>
    <w:rsid w:val="6A296707"/>
    <w:rsid w:val="6A3009AD"/>
    <w:rsid w:val="6A3C191F"/>
    <w:rsid w:val="6A411445"/>
    <w:rsid w:val="6A450C43"/>
    <w:rsid w:val="6A50153D"/>
    <w:rsid w:val="6A572950"/>
    <w:rsid w:val="6A715255"/>
    <w:rsid w:val="6A892406"/>
    <w:rsid w:val="6A917936"/>
    <w:rsid w:val="6AB3355B"/>
    <w:rsid w:val="6AB848D9"/>
    <w:rsid w:val="6ACE5F54"/>
    <w:rsid w:val="6ADD5C27"/>
    <w:rsid w:val="6AE570F5"/>
    <w:rsid w:val="6B081760"/>
    <w:rsid w:val="6B150F0B"/>
    <w:rsid w:val="6B5038F4"/>
    <w:rsid w:val="6B725364"/>
    <w:rsid w:val="6B8468DE"/>
    <w:rsid w:val="6BBB3440"/>
    <w:rsid w:val="6BC006B2"/>
    <w:rsid w:val="6BC5399A"/>
    <w:rsid w:val="6BC963C3"/>
    <w:rsid w:val="6BD83D98"/>
    <w:rsid w:val="6BDA6273"/>
    <w:rsid w:val="6C0A3EEA"/>
    <w:rsid w:val="6C1B5C84"/>
    <w:rsid w:val="6C272882"/>
    <w:rsid w:val="6C307B4F"/>
    <w:rsid w:val="6C3116F9"/>
    <w:rsid w:val="6C59302F"/>
    <w:rsid w:val="6C6B5D46"/>
    <w:rsid w:val="6C707A1B"/>
    <w:rsid w:val="6C712B0C"/>
    <w:rsid w:val="6C8A199B"/>
    <w:rsid w:val="6C8B2391"/>
    <w:rsid w:val="6C8B5665"/>
    <w:rsid w:val="6C8D0371"/>
    <w:rsid w:val="6C8E214E"/>
    <w:rsid w:val="6CA278D7"/>
    <w:rsid w:val="6CAC0658"/>
    <w:rsid w:val="6CAC5C7A"/>
    <w:rsid w:val="6CD37FBC"/>
    <w:rsid w:val="6CFD1A21"/>
    <w:rsid w:val="6D1D2146"/>
    <w:rsid w:val="6D2253DE"/>
    <w:rsid w:val="6D48186F"/>
    <w:rsid w:val="6D4C44E9"/>
    <w:rsid w:val="6D5547FD"/>
    <w:rsid w:val="6D5709A1"/>
    <w:rsid w:val="6D58328E"/>
    <w:rsid w:val="6D594302"/>
    <w:rsid w:val="6D5B4E6F"/>
    <w:rsid w:val="6D750D94"/>
    <w:rsid w:val="6D8A2BA6"/>
    <w:rsid w:val="6DAA0548"/>
    <w:rsid w:val="6DC02DE4"/>
    <w:rsid w:val="6DC729FD"/>
    <w:rsid w:val="6DCD02E5"/>
    <w:rsid w:val="6DD91393"/>
    <w:rsid w:val="6E074728"/>
    <w:rsid w:val="6E0D0345"/>
    <w:rsid w:val="6E291B4A"/>
    <w:rsid w:val="6E2C25E5"/>
    <w:rsid w:val="6E4227B7"/>
    <w:rsid w:val="6E803457"/>
    <w:rsid w:val="6E8A6EA2"/>
    <w:rsid w:val="6E8B2AC7"/>
    <w:rsid w:val="6E8B44F9"/>
    <w:rsid w:val="6EC133F6"/>
    <w:rsid w:val="6EC5026B"/>
    <w:rsid w:val="6ED60243"/>
    <w:rsid w:val="6EEA1C6E"/>
    <w:rsid w:val="6EEF27C3"/>
    <w:rsid w:val="6EFD7E05"/>
    <w:rsid w:val="6F021F02"/>
    <w:rsid w:val="6F512CD9"/>
    <w:rsid w:val="6F537D38"/>
    <w:rsid w:val="6F5B6D15"/>
    <w:rsid w:val="6F6C37F9"/>
    <w:rsid w:val="6F8159E0"/>
    <w:rsid w:val="6F9F46B8"/>
    <w:rsid w:val="6FA60CDD"/>
    <w:rsid w:val="6FAB6D7B"/>
    <w:rsid w:val="6FAE1455"/>
    <w:rsid w:val="6FC129BF"/>
    <w:rsid w:val="6FC27E0A"/>
    <w:rsid w:val="6FCD6FBD"/>
    <w:rsid w:val="6FCE6838"/>
    <w:rsid w:val="6FE428FF"/>
    <w:rsid w:val="6FF74BD9"/>
    <w:rsid w:val="70324053"/>
    <w:rsid w:val="705B45A1"/>
    <w:rsid w:val="707B364F"/>
    <w:rsid w:val="708D6FCC"/>
    <w:rsid w:val="70A76820"/>
    <w:rsid w:val="70C10FE6"/>
    <w:rsid w:val="70DA6EC2"/>
    <w:rsid w:val="70E10767"/>
    <w:rsid w:val="70E43249"/>
    <w:rsid w:val="70EF1D5D"/>
    <w:rsid w:val="70F30AE3"/>
    <w:rsid w:val="70F521DD"/>
    <w:rsid w:val="710076E9"/>
    <w:rsid w:val="71176224"/>
    <w:rsid w:val="711C5DC8"/>
    <w:rsid w:val="712623E3"/>
    <w:rsid w:val="71424B7A"/>
    <w:rsid w:val="71452EC0"/>
    <w:rsid w:val="714E51BE"/>
    <w:rsid w:val="71516825"/>
    <w:rsid w:val="7161324F"/>
    <w:rsid w:val="71615919"/>
    <w:rsid w:val="716C1571"/>
    <w:rsid w:val="717836A7"/>
    <w:rsid w:val="71793CC7"/>
    <w:rsid w:val="717A5628"/>
    <w:rsid w:val="71952A03"/>
    <w:rsid w:val="71B62BC9"/>
    <w:rsid w:val="71CB7AA4"/>
    <w:rsid w:val="71E05992"/>
    <w:rsid w:val="71F9436A"/>
    <w:rsid w:val="71FC5DB7"/>
    <w:rsid w:val="720564F5"/>
    <w:rsid w:val="720C13CD"/>
    <w:rsid w:val="722E7EBA"/>
    <w:rsid w:val="723B62C8"/>
    <w:rsid w:val="725F3FDD"/>
    <w:rsid w:val="726E4535"/>
    <w:rsid w:val="727C2DEF"/>
    <w:rsid w:val="727F03E4"/>
    <w:rsid w:val="728458C7"/>
    <w:rsid w:val="7292102A"/>
    <w:rsid w:val="72923603"/>
    <w:rsid w:val="72A04725"/>
    <w:rsid w:val="72AF1CEE"/>
    <w:rsid w:val="72BA03CF"/>
    <w:rsid w:val="72EC3159"/>
    <w:rsid w:val="73014975"/>
    <w:rsid w:val="7304232C"/>
    <w:rsid w:val="73265224"/>
    <w:rsid w:val="735166D3"/>
    <w:rsid w:val="73761C2E"/>
    <w:rsid w:val="73773C63"/>
    <w:rsid w:val="737F5907"/>
    <w:rsid w:val="738A3770"/>
    <w:rsid w:val="739F5611"/>
    <w:rsid w:val="73A9748F"/>
    <w:rsid w:val="73B63268"/>
    <w:rsid w:val="73C70E68"/>
    <w:rsid w:val="73C86D86"/>
    <w:rsid w:val="73E10783"/>
    <w:rsid w:val="740234E2"/>
    <w:rsid w:val="74061E6B"/>
    <w:rsid w:val="74192F73"/>
    <w:rsid w:val="74307AFD"/>
    <w:rsid w:val="74384CF9"/>
    <w:rsid w:val="74430B54"/>
    <w:rsid w:val="7445690C"/>
    <w:rsid w:val="74697AE9"/>
    <w:rsid w:val="747B0FD6"/>
    <w:rsid w:val="74852FDF"/>
    <w:rsid w:val="748751F4"/>
    <w:rsid w:val="748D2CDF"/>
    <w:rsid w:val="74E226BE"/>
    <w:rsid w:val="74FA1D4C"/>
    <w:rsid w:val="751C4CD6"/>
    <w:rsid w:val="752A691F"/>
    <w:rsid w:val="752E2C29"/>
    <w:rsid w:val="75486DFB"/>
    <w:rsid w:val="755503F6"/>
    <w:rsid w:val="755A5A0C"/>
    <w:rsid w:val="75A4147F"/>
    <w:rsid w:val="75CC4D6E"/>
    <w:rsid w:val="75EF04CD"/>
    <w:rsid w:val="75FB2B7E"/>
    <w:rsid w:val="760B1025"/>
    <w:rsid w:val="76184849"/>
    <w:rsid w:val="762C4293"/>
    <w:rsid w:val="764230C2"/>
    <w:rsid w:val="76431C58"/>
    <w:rsid w:val="764B05C1"/>
    <w:rsid w:val="7651553B"/>
    <w:rsid w:val="7660019D"/>
    <w:rsid w:val="76734D5B"/>
    <w:rsid w:val="76795800"/>
    <w:rsid w:val="767A0C81"/>
    <w:rsid w:val="767D0956"/>
    <w:rsid w:val="767F3E5C"/>
    <w:rsid w:val="76B376EB"/>
    <w:rsid w:val="76D86690"/>
    <w:rsid w:val="76FC6F73"/>
    <w:rsid w:val="77177272"/>
    <w:rsid w:val="771C7040"/>
    <w:rsid w:val="7726040C"/>
    <w:rsid w:val="773B45DB"/>
    <w:rsid w:val="77416816"/>
    <w:rsid w:val="774957CD"/>
    <w:rsid w:val="774E427A"/>
    <w:rsid w:val="776544ED"/>
    <w:rsid w:val="778D726E"/>
    <w:rsid w:val="77BB1BFF"/>
    <w:rsid w:val="77D24671"/>
    <w:rsid w:val="77D82587"/>
    <w:rsid w:val="77DC1832"/>
    <w:rsid w:val="77E6345E"/>
    <w:rsid w:val="78054680"/>
    <w:rsid w:val="780815BD"/>
    <w:rsid w:val="782E7F31"/>
    <w:rsid w:val="78353F9E"/>
    <w:rsid w:val="78440678"/>
    <w:rsid w:val="78662B74"/>
    <w:rsid w:val="78710D6E"/>
    <w:rsid w:val="7881421F"/>
    <w:rsid w:val="78850E37"/>
    <w:rsid w:val="789673FE"/>
    <w:rsid w:val="789E0306"/>
    <w:rsid w:val="78A616BF"/>
    <w:rsid w:val="78B76A8E"/>
    <w:rsid w:val="78EF567B"/>
    <w:rsid w:val="790B0C57"/>
    <w:rsid w:val="792F2BBA"/>
    <w:rsid w:val="79372A14"/>
    <w:rsid w:val="793F4D99"/>
    <w:rsid w:val="795061E5"/>
    <w:rsid w:val="797A6C1B"/>
    <w:rsid w:val="797F3BD5"/>
    <w:rsid w:val="799D3555"/>
    <w:rsid w:val="799E2B67"/>
    <w:rsid w:val="79A75299"/>
    <w:rsid w:val="79A90022"/>
    <w:rsid w:val="79B17A5F"/>
    <w:rsid w:val="79B31EAC"/>
    <w:rsid w:val="79D91010"/>
    <w:rsid w:val="79D95847"/>
    <w:rsid w:val="79DE445E"/>
    <w:rsid w:val="79F04B91"/>
    <w:rsid w:val="79F26137"/>
    <w:rsid w:val="79FA0933"/>
    <w:rsid w:val="7A0E7B1A"/>
    <w:rsid w:val="7A125159"/>
    <w:rsid w:val="7A5D6B84"/>
    <w:rsid w:val="7A6922AB"/>
    <w:rsid w:val="7A7A2AED"/>
    <w:rsid w:val="7A81004F"/>
    <w:rsid w:val="7A8D6F86"/>
    <w:rsid w:val="7A976005"/>
    <w:rsid w:val="7AA23405"/>
    <w:rsid w:val="7ABF417C"/>
    <w:rsid w:val="7AD7012E"/>
    <w:rsid w:val="7AE409AA"/>
    <w:rsid w:val="7B063CE4"/>
    <w:rsid w:val="7B06443A"/>
    <w:rsid w:val="7B230106"/>
    <w:rsid w:val="7B3E3336"/>
    <w:rsid w:val="7B5A4F23"/>
    <w:rsid w:val="7B734372"/>
    <w:rsid w:val="7B7F501F"/>
    <w:rsid w:val="7B990CA5"/>
    <w:rsid w:val="7BB72604"/>
    <w:rsid w:val="7BC019D1"/>
    <w:rsid w:val="7BC73224"/>
    <w:rsid w:val="7BCC7E5B"/>
    <w:rsid w:val="7BD16399"/>
    <w:rsid w:val="7BD357EE"/>
    <w:rsid w:val="7BD9310F"/>
    <w:rsid w:val="7BF5142D"/>
    <w:rsid w:val="7C29680B"/>
    <w:rsid w:val="7C5E3891"/>
    <w:rsid w:val="7C653A80"/>
    <w:rsid w:val="7C6602D0"/>
    <w:rsid w:val="7C7364EE"/>
    <w:rsid w:val="7C896FAC"/>
    <w:rsid w:val="7C8B7A25"/>
    <w:rsid w:val="7C96754E"/>
    <w:rsid w:val="7C9C58F3"/>
    <w:rsid w:val="7CA25268"/>
    <w:rsid w:val="7CA328A0"/>
    <w:rsid w:val="7CB82354"/>
    <w:rsid w:val="7CB85C8C"/>
    <w:rsid w:val="7CC85801"/>
    <w:rsid w:val="7CE25010"/>
    <w:rsid w:val="7D0A015E"/>
    <w:rsid w:val="7D0D311D"/>
    <w:rsid w:val="7D321B92"/>
    <w:rsid w:val="7D3D614A"/>
    <w:rsid w:val="7D423971"/>
    <w:rsid w:val="7D4457D2"/>
    <w:rsid w:val="7D607FCA"/>
    <w:rsid w:val="7D6674CA"/>
    <w:rsid w:val="7D680513"/>
    <w:rsid w:val="7DA32CE9"/>
    <w:rsid w:val="7DA47125"/>
    <w:rsid w:val="7DA55937"/>
    <w:rsid w:val="7DAC0634"/>
    <w:rsid w:val="7DCF5E66"/>
    <w:rsid w:val="7DD465AC"/>
    <w:rsid w:val="7DE90B75"/>
    <w:rsid w:val="7DEE4582"/>
    <w:rsid w:val="7DFB1717"/>
    <w:rsid w:val="7DFB6619"/>
    <w:rsid w:val="7E0A152F"/>
    <w:rsid w:val="7E0D7AFF"/>
    <w:rsid w:val="7E100852"/>
    <w:rsid w:val="7E263C91"/>
    <w:rsid w:val="7E2919C8"/>
    <w:rsid w:val="7E371AE6"/>
    <w:rsid w:val="7E397055"/>
    <w:rsid w:val="7E3E6D5B"/>
    <w:rsid w:val="7E427A62"/>
    <w:rsid w:val="7E533290"/>
    <w:rsid w:val="7E607E66"/>
    <w:rsid w:val="7E674EC7"/>
    <w:rsid w:val="7E6C05DF"/>
    <w:rsid w:val="7E6F792C"/>
    <w:rsid w:val="7E842113"/>
    <w:rsid w:val="7E87186F"/>
    <w:rsid w:val="7E930423"/>
    <w:rsid w:val="7EA27753"/>
    <w:rsid w:val="7EA66450"/>
    <w:rsid w:val="7EB00FFA"/>
    <w:rsid w:val="7EED4F84"/>
    <w:rsid w:val="7F027E98"/>
    <w:rsid w:val="7F232A99"/>
    <w:rsid w:val="7F29017C"/>
    <w:rsid w:val="7F842656"/>
    <w:rsid w:val="7F9511F8"/>
    <w:rsid w:val="7F9A7204"/>
    <w:rsid w:val="7F9B6CB3"/>
    <w:rsid w:val="7FA07A1A"/>
    <w:rsid w:val="7FB50323"/>
    <w:rsid w:val="7FBD0B51"/>
    <w:rsid w:val="7FCC3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206"/>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07"/>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qFormat/>
    <w:uiPriority w:val="0"/>
    <w:pPr>
      <w:tabs>
        <w:tab w:val="left" w:pos="780"/>
      </w:tabs>
      <w:spacing w:line="360" w:lineRule="auto"/>
      <w:ind w:left="425" w:hanging="425"/>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208"/>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autoRedefine/>
    <w:qFormat/>
    <w:uiPriority w:val="0"/>
    <w:rPr>
      <w:rFonts w:ascii="仿宋_GB2312" w:eastAsia="仿宋_GB2312"/>
      <w:sz w:val="32"/>
    </w:rPr>
  </w:style>
  <w:style w:type="paragraph" w:styleId="23">
    <w:name w:val="Body Text Indent"/>
    <w:basedOn w:val="1"/>
    <w:link w:val="209"/>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tabs>
        <w:tab w:val="left" w:pos="780"/>
      </w:tabs>
      <w:adjustRightInd w:val="0"/>
      <w:snapToGrid w:val="0"/>
      <w:spacing w:line="360" w:lineRule="auto"/>
      <w:ind w:left="780" w:hanging="360"/>
    </w:pPr>
    <w:rPr>
      <w:sz w:val="24"/>
    </w:rPr>
  </w:style>
  <w:style w:type="paragraph" w:styleId="28">
    <w:name w:val="toc 5"/>
    <w:basedOn w:val="1"/>
    <w:next w:val="1"/>
    <w:autoRedefine/>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210"/>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211"/>
    <w:qFormat/>
    <w:uiPriority w:val="0"/>
  </w:style>
  <w:style w:type="paragraph" w:styleId="33">
    <w:name w:val="Body Text Indent 2"/>
    <w:basedOn w:val="1"/>
    <w:link w:val="212"/>
    <w:autoRedefine/>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1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next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214"/>
    <w:autoRedefine/>
    <w:qFormat/>
    <w:uiPriority w:val="0"/>
    <w:pPr>
      <w:adjustRightInd/>
      <w:spacing w:line="240" w:lineRule="auto"/>
      <w:textAlignment w:val="auto"/>
    </w:pPr>
  </w:style>
  <w:style w:type="paragraph" w:styleId="55">
    <w:name w:val="Body Text First Indent"/>
    <w:basedOn w:val="22"/>
    <w:autoRedefine/>
    <w:qFormat/>
    <w:uiPriority w:val="0"/>
    <w:pPr>
      <w:spacing w:line="360" w:lineRule="auto"/>
      <w:ind w:firstLine="420"/>
    </w:pPr>
    <w:rPr>
      <w:rFonts w:ascii="宋体" w:hAnsi="宋体"/>
      <w:sz w:val="24"/>
    </w:rPr>
  </w:style>
  <w:style w:type="paragraph" w:styleId="56">
    <w:name w:val="Body Text First Indent 2"/>
    <w:basedOn w:val="23"/>
    <w:next w:val="55"/>
    <w:link w:val="215"/>
    <w:autoRedefine/>
    <w:qFormat/>
    <w:uiPriority w:val="0"/>
    <w:pPr>
      <w:spacing w:after="120" w:line="240" w:lineRule="auto"/>
      <w:ind w:left="420" w:leftChars="200" w:firstLine="420" w:firstLineChars="200"/>
    </w:pPr>
  </w:style>
  <w:style w:type="table" w:styleId="58">
    <w:name w:val="Table Grid"/>
    <w:basedOn w:val="5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autoRedefine/>
    <w:qFormat/>
    <w:uiPriority w:val="0"/>
    <w:rPr>
      <w:b/>
    </w:rPr>
  </w:style>
  <w:style w:type="character" w:styleId="61">
    <w:name w:val="page number"/>
    <w:basedOn w:val="59"/>
    <w:autoRedefine/>
    <w:qFormat/>
    <w:uiPriority w:val="0"/>
  </w:style>
  <w:style w:type="character" w:styleId="62">
    <w:name w:val="FollowedHyperlink"/>
    <w:autoRedefine/>
    <w:qFormat/>
    <w:uiPriority w:val="0"/>
    <w:rPr>
      <w:color w:val="800080"/>
      <w:u w:val="single"/>
    </w:rPr>
  </w:style>
  <w:style w:type="character" w:styleId="63">
    <w:name w:val="Emphasis"/>
    <w:autoRedefine/>
    <w:qFormat/>
    <w:uiPriority w:val="0"/>
    <w:rPr>
      <w:i/>
    </w:rPr>
  </w:style>
  <w:style w:type="character" w:styleId="64">
    <w:name w:val="Hyperlink"/>
    <w:autoRedefine/>
    <w:qFormat/>
    <w:uiPriority w:val="99"/>
    <w:rPr>
      <w:color w:val="0000FF"/>
      <w:u w:val="singl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Table Text Char Char Char"/>
    <w:link w:val="224"/>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68">
    <w:name w:val="Table Text"/>
    <w:link w:val="236"/>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69">
    <w:name w:val="文字"/>
    <w:basedOn w:val="1"/>
    <w:link w:val="239"/>
    <w:autoRedefine/>
    <w:qFormat/>
    <w:uiPriority w:val="0"/>
    <w:pPr>
      <w:tabs>
        <w:tab w:val="left" w:pos="8520"/>
      </w:tabs>
      <w:spacing w:line="312" w:lineRule="auto"/>
      <w:ind w:right="-210" w:firstLine="556"/>
    </w:pPr>
    <w:rPr>
      <w:rFonts w:ascii="宋体"/>
    </w:rPr>
  </w:style>
  <w:style w:type="paragraph" w:customStyle="1" w:styleId="70">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71">
    <w:name w:val="Char Char Char Char Char Char Char"/>
    <w:basedOn w:val="1"/>
    <w:autoRedefine/>
    <w:qFormat/>
    <w:uiPriority w:val="0"/>
    <w:rPr>
      <w:rFonts w:ascii="Tahoma" w:hAnsi="Tahoma"/>
      <w:sz w:val="24"/>
    </w:rPr>
  </w:style>
  <w:style w:type="paragraph" w:customStyle="1" w:styleId="72">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73">
    <w:name w:val="文本1"/>
    <w:basedOn w:val="1"/>
    <w:autoRedefine/>
    <w:qFormat/>
    <w:uiPriority w:val="0"/>
    <w:pPr>
      <w:adjustRightInd w:val="0"/>
      <w:spacing w:line="312" w:lineRule="atLeast"/>
      <w:jc w:val="center"/>
      <w:textAlignment w:val="baseline"/>
    </w:pPr>
    <w:rPr>
      <w:kern w:val="0"/>
      <w:sz w:val="18"/>
    </w:rPr>
  </w:style>
  <w:style w:type="paragraph" w:customStyle="1" w:styleId="74">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75">
    <w:name w:val="Char"/>
    <w:basedOn w:val="1"/>
    <w:autoRedefine/>
    <w:qFormat/>
    <w:uiPriority w:val="0"/>
    <w:pPr>
      <w:spacing w:line="240" w:lineRule="atLeast"/>
      <w:ind w:left="420" w:firstLine="420"/>
    </w:pPr>
    <w:rPr>
      <w:kern w:val="0"/>
      <w:sz w:val="21"/>
    </w:rPr>
  </w:style>
  <w:style w:type="paragraph" w:customStyle="1" w:styleId="76">
    <w:name w:val="Char Char Char Char Char Char Char11"/>
    <w:basedOn w:val="17"/>
    <w:autoRedefine/>
    <w:qFormat/>
    <w:uiPriority w:val="0"/>
    <w:rPr>
      <w:rFonts w:ascii="宋体" w:hAnsi="Tahoma"/>
    </w:rPr>
  </w:style>
  <w:style w:type="paragraph" w:customStyle="1" w:styleId="77">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78">
    <w:name w:val="Char Char Char"/>
    <w:basedOn w:val="1"/>
    <w:autoRedefine/>
    <w:qFormat/>
    <w:uiPriority w:val="0"/>
    <w:rPr>
      <w:rFonts w:ascii="Tahoma" w:hAnsi="Tahoma"/>
      <w:sz w:val="24"/>
    </w:rPr>
  </w:style>
  <w:style w:type="paragraph" w:customStyle="1" w:styleId="79">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80">
    <w:name w:val="正文文本缩进 21"/>
    <w:basedOn w:val="1"/>
    <w:autoRedefine/>
    <w:qFormat/>
    <w:uiPriority w:val="0"/>
    <w:pPr>
      <w:adjustRightInd w:val="0"/>
      <w:spacing w:before="120"/>
      <w:ind w:firstLine="420"/>
      <w:textAlignment w:val="baseline"/>
    </w:pPr>
    <w:rPr>
      <w:sz w:val="24"/>
    </w:rPr>
  </w:style>
  <w:style w:type="paragraph" w:customStyle="1" w:styleId="81">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82">
    <w:name w:val="Char1"/>
    <w:basedOn w:val="1"/>
    <w:autoRedefine/>
    <w:qFormat/>
    <w:uiPriority w:val="0"/>
    <w:rPr>
      <w:sz w:val="21"/>
    </w:rPr>
  </w:style>
  <w:style w:type="paragraph" w:customStyle="1" w:styleId="83">
    <w:name w:val="关键词"/>
    <w:basedOn w:val="1"/>
    <w:next w:val="1"/>
    <w:autoRedefine/>
    <w:qFormat/>
    <w:uiPriority w:val="0"/>
    <w:pPr>
      <w:spacing w:line="360" w:lineRule="auto"/>
    </w:pPr>
    <w:rPr>
      <w:rFonts w:eastAsia="黑体"/>
      <w:sz w:val="20"/>
    </w:rPr>
  </w:style>
  <w:style w:type="paragraph" w:customStyle="1" w:styleId="84">
    <w:name w:val="Char Char1 Char"/>
    <w:basedOn w:val="1"/>
    <w:autoRedefine/>
    <w:qFormat/>
    <w:uiPriority w:val="0"/>
    <w:rPr>
      <w:rFonts w:ascii="Tahoma" w:hAnsi="Tahoma"/>
      <w:sz w:val="24"/>
      <w:szCs w:val="24"/>
    </w:rPr>
  </w:style>
  <w:style w:type="paragraph" w:customStyle="1" w:styleId="85">
    <w:name w:val="首行缩进 1"/>
    <w:basedOn w:val="1"/>
    <w:autoRedefine/>
    <w:qFormat/>
    <w:uiPriority w:val="0"/>
    <w:pPr>
      <w:spacing w:after="120" w:line="360" w:lineRule="auto"/>
      <w:ind w:firstLine="200" w:firstLineChars="200"/>
    </w:pPr>
    <w:rPr>
      <w:sz w:val="24"/>
    </w:rPr>
  </w:style>
  <w:style w:type="paragraph" w:customStyle="1" w:styleId="86">
    <w:name w:val="_Style 120"/>
    <w:autoRedefine/>
    <w:qFormat/>
    <w:uiPriority w:val="0"/>
    <w:rPr>
      <w:rFonts w:ascii="Times New Roman" w:hAnsi="Times New Roman" w:eastAsia="宋体" w:cs="Times New Roman"/>
      <w:kern w:val="2"/>
      <w:sz w:val="21"/>
      <w:lang w:val="en-US" w:eastAsia="zh-CN" w:bidi="ar-SA"/>
    </w:rPr>
  </w:style>
  <w:style w:type="paragraph" w:customStyle="1" w:styleId="87">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88">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89">
    <w:name w:val="样式4"/>
    <w:basedOn w:val="5"/>
    <w:autoRedefine/>
    <w:qFormat/>
    <w:uiPriority w:val="0"/>
    <w:pPr>
      <w:adjustRightInd w:val="0"/>
      <w:snapToGrid w:val="0"/>
    </w:pPr>
  </w:style>
  <w:style w:type="paragraph" w:customStyle="1" w:styleId="90">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9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92">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93">
    <w:name w:val="正文字缩2字"/>
    <w:basedOn w:val="1"/>
    <w:autoRedefine/>
    <w:qFormat/>
    <w:uiPriority w:val="0"/>
    <w:pPr>
      <w:spacing w:before="60" w:after="60" w:line="360" w:lineRule="auto"/>
      <w:ind w:left="200" w:leftChars="200" w:firstLine="200" w:firstLineChars="200"/>
    </w:pPr>
    <w:rPr>
      <w:sz w:val="24"/>
    </w:rPr>
  </w:style>
  <w:style w:type="paragraph" w:customStyle="1" w:styleId="94">
    <w:name w:val="样式 首行缩进:  0.74 厘米"/>
    <w:basedOn w:val="1"/>
    <w:autoRedefine/>
    <w:qFormat/>
    <w:uiPriority w:val="0"/>
    <w:pPr>
      <w:spacing w:line="360" w:lineRule="auto"/>
      <w:ind w:firstLine="420"/>
    </w:pPr>
    <w:rPr>
      <w:sz w:val="24"/>
    </w:rPr>
  </w:style>
  <w:style w:type="paragraph" w:customStyle="1" w:styleId="95">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96">
    <w:name w:val="首行缩进"/>
    <w:basedOn w:val="1"/>
    <w:autoRedefine/>
    <w:qFormat/>
    <w:uiPriority w:val="0"/>
    <w:pPr>
      <w:tabs>
        <w:tab w:val="left" w:pos="540"/>
      </w:tabs>
      <w:spacing w:line="360" w:lineRule="auto"/>
      <w:ind w:left="540"/>
    </w:pPr>
    <w:rPr>
      <w:rFonts w:eastAsia="仿宋_GB2312"/>
    </w:rPr>
  </w:style>
  <w:style w:type="paragraph" w:customStyle="1" w:styleId="97">
    <w:name w:val="可研正文"/>
    <w:basedOn w:val="22"/>
    <w:autoRedefine/>
    <w:qFormat/>
    <w:uiPriority w:val="0"/>
    <w:pPr>
      <w:adjustRightInd w:val="0"/>
      <w:snapToGrid w:val="0"/>
      <w:spacing w:line="440" w:lineRule="exact"/>
      <w:ind w:firstLine="567"/>
    </w:pPr>
    <w:rPr>
      <w:sz w:val="28"/>
    </w:rPr>
  </w:style>
  <w:style w:type="paragraph" w:customStyle="1" w:styleId="98">
    <w:name w:val="Char1 Char Char Char"/>
    <w:basedOn w:val="1"/>
    <w:autoRedefine/>
    <w:qFormat/>
    <w:uiPriority w:val="0"/>
    <w:rPr>
      <w:rFonts w:ascii="Tahoma" w:hAnsi="Tahoma"/>
      <w:sz w:val="24"/>
    </w:rPr>
  </w:style>
  <w:style w:type="paragraph" w:customStyle="1" w:styleId="99">
    <w:name w:val="表号"/>
    <w:basedOn w:val="1"/>
    <w:autoRedefine/>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0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01">
    <w:name w:val="Table Contents"/>
    <w:basedOn w:val="22"/>
    <w:autoRedefine/>
    <w:qFormat/>
    <w:uiPriority w:val="0"/>
    <w:pPr>
      <w:suppressAutoHyphens/>
      <w:jc w:val="left"/>
    </w:pPr>
    <w:rPr>
      <w:rFonts w:ascii="Times New Roman" w:eastAsia="Times New Roman"/>
      <w:kern w:val="0"/>
      <w:sz w:val="24"/>
    </w:rPr>
  </w:style>
  <w:style w:type="paragraph" w:customStyle="1" w:styleId="102">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03">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04">
    <w:name w:val="简单回函地址"/>
    <w:basedOn w:val="1"/>
    <w:autoRedefine/>
    <w:qFormat/>
    <w:uiPriority w:val="0"/>
    <w:pPr>
      <w:adjustRightInd w:val="0"/>
      <w:snapToGrid w:val="0"/>
      <w:spacing w:line="360" w:lineRule="auto"/>
    </w:pPr>
    <w:rPr>
      <w:sz w:val="24"/>
    </w:rPr>
  </w:style>
  <w:style w:type="paragraph" w:customStyle="1" w:styleId="105">
    <w:name w:val="Title - Revision"/>
    <w:basedOn w:val="53"/>
    <w:autoRedefine/>
    <w:qFormat/>
    <w:uiPriority w:val="0"/>
    <w:pPr>
      <w:spacing w:before="720"/>
    </w:pPr>
  </w:style>
  <w:style w:type="paragraph" w:customStyle="1" w:styleId="106">
    <w:name w:val="正文文本 21"/>
    <w:basedOn w:val="1"/>
    <w:autoRedefine/>
    <w:qFormat/>
    <w:uiPriority w:val="0"/>
    <w:pPr>
      <w:adjustRightInd w:val="0"/>
      <w:spacing w:before="120" w:line="360" w:lineRule="auto"/>
      <w:ind w:firstLine="480"/>
      <w:textAlignment w:val="baseline"/>
    </w:pPr>
    <w:rPr>
      <w:sz w:val="24"/>
    </w:rPr>
  </w:style>
  <w:style w:type="paragraph" w:customStyle="1" w:styleId="107">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08">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09">
    <w:name w:val="Char Char Char Char Char1 Char"/>
    <w:basedOn w:val="1"/>
    <w:autoRedefine/>
    <w:qFormat/>
    <w:uiPriority w:val="0"/>
    <w:rPr>
      <w:rFonts w:ascii="Tahoma" w:hAnsi="Tahoma"/>
      <w:sz w:val="24"/>
    </w:rPr>
  </w:style>
  <w:style w:type="paragraph" w:customStyle="1" w:styleId="110">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11">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12">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3">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14">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15">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16">
    <w:name w:val="1.正文"/>
    <w:basedOn w:val="1"/>
    <w:autoRedefine/>
    <w:qFormat/>
    <w:uiPriority w:val="0"/>
    <w:pPr>
      <w:spacing w:line="360" w:lineRule="auto"/>
      <w:ind w:left="540" w:leftChars="225" w:firstLine="540" w:firstLineChars="225"/>
    </w:pPr>
    <w:rPr>
      <w:sz w:val="24"/>
    </w:rPr>
  </w:style>
  <w:style w:type="paragraph" w:customStyle="1" w:styleId="117">
    <w:name w:val="正文1"/>
    <w:basedOn w:val="1"/>
    <w:autoRedefine/>
    <w:qFormat/>
    <w:uiPriority w:val="0"/>
    <w:pPr>
      <w:spacing w:line="300" w:lineRule="auto"/>
      <w:ind w:firstLine="200" w:firstLineChars="200"/>
    </w:pPr>
    <w:rPr>
      <w:sz w:val="24"/>
    </w:rPr>
  </w:style>
  <w:style w:type="paragraph" w:customStyle="1" w:styleId="118">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19">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120">
    <w:name w:val="操作步骤"/>
    <w:basedOn w:val="1"/>
    <w:autoRedefine/>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21">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22">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23">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4">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
    <w:name w:val="样式 宋体 五号 行距: 单倍行距"/>
    <w:basedOn w:val="1"/>
    <w:autoRedefine/>
    <w:qFormat/>
    <w:uiPriority w:val="0"/>
    <w:pPr>
      <w:adjustRightInd w:val="0"/>
      <w:jc w:val="left"/>
    </w:pPr>
    <w:rPr>
      <w:rFonts w:ascii="宋体" w:hAnsi="宋体"/>
      <w:kern w:val="0"/>
      <w:sz w:val="21"/>
    </w:rPr>
  </w:style>
  <w:style w:type="paragraph" w:customStyle="1" w:styleId="127">
    <w:name w:val="标题无"/>
    <w:basedOn w:val="1"/>
    <w:autoRedefine/>
    <w:qFormat/>
    <w:uiPriority w:val="0"/>
    <w:pPr>
      <w:spacing w:line="360" w:lineRule="auto"/>
    </w:pPr>
    <w:rPr>
      <w:sz w:val="24"/>
    </w:rPr>
  </w:style>
  <w:style w:type="paragraph" w:customStyle="1" w:styleId="128">
    <w:name w:val="Title - Date"/>
    <w:basedOn w:val="53"/>
    <w:next w:val="1"/>
    <w:autoRedefine/>
    <w:qFormat/>
    <w:uiPriority w:val="0"/>
    <w:pPr>
      <w:spacing w:before="240" w:after="720"/>
    </w:pPr>
    <w:rPr>
      <w:sz w:val="28"/>
    </w:rPr>
  </w:style>
  <w:style w:type="paragraph" w:customStyle="1" w:styleId="129">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0">
    <w:name w:val="图例"/>
    <w:basedOn w:val="1"/>
    <w:autoRedefine/>
    <w:qFormat/>
    <w:uiPriority w:val="0"/>
    <w:pPr>
      <w:spacing w:before="120" w:after="120" w:line="360" w:lineRule="auto"/>
      <w:jc w:val="center"/>
    </w:pPr>
    <w:rPr>
      <w:rFonts w:eastAsia="仿宋_GB2312"/>
      <w:b/>
      <w:sz w:val="24"/>
    </w:rPr>
  </w:style>
  <w:style w:type="paragraph" w:customStyle="1" w:styleId="131">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2">
    <w:name w:val="二级条标题"/>
    <w:basedOn w:val="133"/>
    <w:next w:val="125"/>
    <w:autoRedefine/>
    <w:qFormat/>
    <w:uiPriority w:val="0"/>
    <w:pPr>
      <w:ind w:left="840"/>
      <w:outlineLvl w:val="3"/>
    </w:pPr>
  </w:style>
  <w:style w:type="paragraph" w:customStyle="1" w:styleId="133">
    <w:name w:val="一级条标题"/>
    <w:basedOn w:val="134"/>
    <w:next w:val="125"/>
    <w:autoRedefine/>
    <w:qFormat/>
    <w:uiPriority w:val="0"/>
    <w:pPr>
      <w:spacing w:before="0" w:beforeLines="0" w:after="0" w:afterLines="0"/>
      <w:ind w:left="525"/>
      <w:outlineLvl w:val="2"/>
    </w:pPr>
    <w:rPr>
      <w:sz w:val="21"/>
    </w:rPr>
  </w:style>
  <w:style w:type="paragraph" w:customStyle="1" w:styleId="134">
    <w:name w:val="章标题"/>
    <w:next w:val="1"/>
    <w:autoRedefine/>
    <w:qFormat/>
    <w:uiPriority w:val="0"/>
    <w:pPr>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135">
    <w:name w:val="默认段落字体 Para Char Char Char Char Char Char Char"/>
    <w:basedOn w:val="1"/>
    <w:autoRedefine/>
    <w:qFormat/>
    <w:uiPriority w:val="0"/>
    <w:rPr>
      <w:rFonts w:ascii="Tahoma" w:hAnsi="Tahoma"/>
      <w:sz w:val="24"/>
    </w:rPr>
  </w:style>
  <w:style w:type="paragraph" w:customStyle="1" w:styleId="136">
    <w:name w:val="样式1"/>
    <w:basedOn w:val="5"/>
    <w:autoRedefine/>
    <w:qFormat/>
    <w:uiPriority w:val="0"/>
    <w:pPr>
      <w:tabs>
        <w:tab w:val="left" w:pos="720"/>
      </w:tabs>
      <w:spacing w:before="500" w:after="260" w:line="560" w:lineRule="atLeast"/>
      <w:ind w:left="420" w:hanging="420"/>
    </w:pPr>
  </w:style>
  <w:style w:type="paragraph" w:customStyle="1" w:styleId="137">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38">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段落正文"/>
    <w:basedOn w:val="1"/>
    <w:autoRedefine/>
    <w:qFormat/>
    <w:uiPriority w:val="0"/>
    <w:pPr>
      <w:spacing w:before="156" w:beforeLines="50" w:line="360" w:lineRule="auto"/>
      <w:ind w:firstLine="200" w:firstLineChars="200"/>
    </w:pPr>
    <w:rPr>
      <w:spacing w:val="2"/>
      <w:sz w:val="24"/>
    </w:rPr>
  </w:style>
  <w:style w:type="paragraph" w:customStyle="1" w:styleId="140">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41">
    <w:name w:val="二级列表"/>
    <w:basedOn w:val="139"/>
    <w:next w:val="139"/>
    <w:autoRedefine/>
    <w:qFormat/>
    <w:uiPriority w:val="0"/>
    <w:pPr>
      <w:tabs>
        <w:tab w:val="left" w:pos="2120"/>
      </w:tabs>
      <w:ind w:firstLine="0" w:firstLineChars="0"/>
    </w:pPr>
    <w:rPr>
      <w:b/>
    </w:rPr>
  </w:style>
  <w:style w:type="paragraph" w:customStyle="1" w:styleId="142">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43">
    <w:name w:val="样式 样式 首行缩进:  2 字符 + 首行缩进:  2 字符"/>
    <w:basedOn w:val="1"/>
    <w:autoRedefine/>
    <w:qFormat/>
    <w:uiPriority w:val="0"/>
    <w:pPr>
      <w:spacing w:line="360" w:lineRule="auto"/>
      <w:ind w:firstLine="480" w:firstLineChars="200"/>
    </w:pPr>
    <w:rPr>
      <w:sz w:val="24"/>
    </w:rPr>
  </w:style>
  <w:style w:type="paragraph" w:customStyle="1" w:styleId="144">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5">
    <w:name w:val="标题3——2"/>
    <w:basedOn w:val="4"/>
    <w:next w:val="55"/>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46">
    <w:name w:val="Char Char14 Char Char"/>
    <w:basedOn w:val="1"/>
    <w:autoRedefine/>
    <w:qFormat/>
    <w:uiPriority w:val="0"/>
    <w:rPr>
      <w:sz w:val="21"/>
      <w:szCs w:val="24"/>
    </w:rPr>
  </w:style>
  <w:style w:type="paragraph" w:customStyle="1" w:styleId="147">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8">
    <w:name w:val="样式2"/>
    <w:basedOn w:val="5"/>
    <w:autoRedefine/>
    <w:qFormat/>
    <w:uiPriority w:val="0"/>
    <w:pPr>
      <w:tabs>
        <w:tab w:val="left" w:pos="720"/>
      </w:tabs>
      <w:spacing w:before="560" w:line="400" w:lineRule="exact"/>
      <w:ind w:left="420" w:hanging="420"/>
      <w:jc w:val="center"/>
      <w:outlineLvl w:val="0"/>
    </w:pPr>
    <w:rPr>
      <w:b w:val="0"/>
      <w:sz w:val="44"/>
    </w:rPr>
  </w:style>
  <w:style w:type="paragraph" w:customStyle="1" w:styleId="149">
    <w:name w:val="表文字"/>
    <w:autoRedefine/>
    <w:qFormat/>
    <w:uiPriority w:val="0"/>
    <w:rPr>
      <w:rFonts w:ascii="宋体" w:hAnsi="Times New Roman" w:eastAsia="宋体" w:cs="Times New Roman"/>
      <w:kern w:val="2"/>
      <w:lang w:val="en-US" w:eastAsia="zh-CN" w:bidi="ar-SA"/>
    </w:rPr>
  </w:style>
  <w:style w:type="paragraph" w:customStyle="1" w:styleId="150">
    <w:name w:val="Char2"/>
    <w:basedOn w:val="1"/>
    <w:autoRedefine/>
    <w:qFormat/>
    <w:uiPriority w:val="0"/>
    <w:pPr>
      <w:spacing w:line="240" w:lineRule="atLeast"/>
      <w:ind w:left="420" w:firstLine="420"/>
    </w:pPr>
    <w:rPr>
      <w:kern w:val="0"/>
      <w:sz w:val="21"/>
    </w:rPr>
  </w:style>
  <w:style w:type="paragraph" w:customStyle="1" w:styleId="151">
    <w:name w:val="Char2 Char Char Char Char Char Char"/>
    <w:basedOn w:val="1"/>
    <w:autoRedefine/>
    <w:qFormat/>
    <w:uiPriority w:val="0"/>
    <w:rPr>
      <w:rFonts w:ascii="仿宋_GB2312"/>
      <w:b/>
      <w:sz w:val="30"/>
    </w:rPr>
  </w:style>
  <w:style w:type="paragraph" w:customStyle="1" w:styleId="152">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53">
    <w:name w:val="样式 正文首行缩进 2 + 首行缩进:  2 字符"/>
    <w:basedOn w:val="1"/>
    <w:autoRedefine/>
    <w:qFormat/>
    <w:uiPriority w:val="0"/>
    <w:pPr>
      <w:tabs>
        <w:tab w:val="left" w:pos="987"/>
      </w:tabs>
      <w:adjustRightInd w:val="0"/>
      <w:snapToGrid w:val="0"/>
      <w:spacing w:line="360" w:lineRule="auto"/>
      <w:ind w:left="987" w:hanging="420"/>
    </w:pPr>
    <w:rPr>
      <w:rFonts w:ascii="Arial" w:hAnsi="Arial"/>
      <w:b/>
      <w:sz w:val="24"/>
    </w:rPr>
  </w:style>
  <w:style w:type="paragraph" w:customStyle="1" w:styleId="154">
    <w:name w:val="样式 行距: 1.5 倍行距1"/>
    <w:basedOn w:val="1"/>
    <w:autoRedefine/>
    <w:qFormat/>
    <w:uiPriority w:val="0"/>
    <w:pPr>
      <w:snapToGrid w:val="0"/>
    </w:pPr>
    <w:rPr>
      <w:sz w:val="21"/>
    </w:rPr>
  </w:style>
  <w:style w:type="paragraph" w:customStyle="1" w:styleId="155">
    <w:name w:val="样式1xz"/>
    <w:basedOn w:val="1"/>
    <w:autoRedefine/>
    <w:qFormat/>
    <w:uiPriority w:val="0"/>
    <w:pPr>
      <w:tabs>
        <w:tab w:val="left" w:pos="1050"/>
        <w:tab w:val="right" w:leader="dot" w:pos="8296"/>
      </w:tabs>
    </w:pPr>
    <w:rPr>
      <w:caps/>
      <w:spacing w:val="20"/>
      <w:sz w:val="24"/>
    </w:rPr>
  </w:style>
  <w:style w:type="paragraph" w:customStyle="1" w:styleId="156">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57">
    <w:name w:val="Char Char Char Char Char"/>
    <w:basedOn w:val="1"/>
    <w:autoRedefine/>
    <w:qFormat/>
    <w:uiPriority w:val="0"/>
    <w:pPr>
      <w:tabs>
        <w:tab w:val="left" w:pos="425"/>
      </w:tabs>
      <w:ind w:left="1620" w:hanging="360"/>
    </w:pPr>
    <w:rPr>
      <w:rFonts w:ascii="Tahoma" w:hAnsi="Tahoma"/>
      <w:sz w:val="24"/>
    </w:rPr>
  </w:style>
  <w:style w:type="paragraph" w:customStyle="1" w:styleId="158">
    <w:name w:val="内容标题"/>
    <w:basedOn w:val="17"/>
    <w:autoRedefine/>
    <w:qFormat/>
    <w:uiPriority w:val="0"/>
    <w:rPr>
      <w:rFonts w:ascii="Tahoma" w:hAnsi="Tahoma"/>
      <w:sz w:val="24"/>
    </w:rPr>
  </w:style>
  <w:style w:type="paragraph" w:customStyle="1" w:styleId="159">
    <w:name w:val="文章正文"/>
    <w:basedOn w:val="1"/>
    <w:autoRedefine/>
    <w:qFormat/>
    <w:uiPriority w:val="0"/>
    <w:pPr>
      <w:ind w:firstLine="560" w:firstLineChars="200"/>
    </w:pPr>
    <w:rPr>
      <w:rFonts w:ascii="仿宋_GB2312" w:hAnsi="宋体" w:eastAsia="仿宋_GB2312"/>
      <w:color w:val="000000"/>
    </w:rPr>
  </w:style>
  <w:style w:type="paragraph" w:customStyle="1" w:styleId="160">
    <w:name w:val="附录3"/>
    <w:basedOn w:val="1"/>
    <w:next w:val="1"/>
    <w:autoRedefine/>
    <w:qFormat/>
    <w:uiPriority w:val="0"/>
    <w:pPr>
      <w:tabs>
        <w:tab w:val="left" w:pos="851"/>
      </w:tabs>
      <w:ind w:left="425" w:hanging="425"/>
      <w:outlineLvl w:val="2"/>
    </w:pPr>
    <w:rPr>
      <w:rFonts w:eastAsia="黑体"/>
      <w:b/>
      <w:sz w:val="32"/>
    </w:rPr>
  </w:style>
  <w:style w:type="paragraph" w:customStyle="1" w:styleId="161">
    <w:name w:val="Char Char Char Char Char Char Char Char Char Char Char Char Char Char Char Char"/>
    <w:basedOn w:val="1"/>
    <w:autoRedefine/>
    <w:qFormat/>
    <w:uiPriority w:val="0"/>
    <w:pPr>
      <w:tabs>
        <w:tab w:val="left" w:pos="360"/>
      </w:tabs>
    </w:pPr>
    <w:rPr>
      <w:sz w:val="24"/>
    </w:rPr>
  </w:style>
  <w:style w:type="paragraph" w:customStyle="1" w:styleId="162">
    <w:name w:val="正文表格"/>
    <w:basedOn w:val="1"/>
    <w:autoRedefine/>
    <w:qFormat/>
    <w:uiPriority w:val="0"/>
    <w:pPr>
      <w:adjustRightInd w:val="0"/>
      <w:spacing w:before="40" w:after="40"/>
    </w:pPr>
    <w:rPr>
      <w:sz w:val="24"/>
    </w:rPr>
  </w:style>
  <w:style w:type="paragraph" w:customStyle="1" w:styleId="163">
    <w:name w:val="Char Char 字元 字元 字元 Char Char Char Char"/>
    <w:basedOn w:val="1"/>
    <w:autoRedefine/>
    <w:qFormat/>
    <w:uiPriority w:val="0"/>
    <w:pPr>
      <w:adjustRightInd w:val="0"/>
      <w:spacing w:line="360" w:lineRule="auto"/>
    </w:pPr>
    <w:rPr>
      <w:kern w:val="0"/>
      <w:sz w:val="24"/>
    </w:rPr>
  </w:style>
  <w:style w:type="paragraph" w:customStyle="1" w:styleId="164">
    <w:name w:val="Style Heading 3h3Heading 3 - oldLevel 3 HeadH3level_3PIM 3se..."/>
    <w:basedOn w:val="4"/>
    <w:autoRedefine/>
    <w:qFormat/>
    <w:uiPriority w:val="0"/>
    <w:pPr>
      <w:tabs>
        <w:tab w:val="left" w:pos="709"/>
        <w:tab w:val="left" w:pos="1620"/>
      </w:tabs>
      <w:ind w:left="1620" w:hanging="360"/>
    </w:pPr>
  </w:style>
  <w:style w:type="paragraph" w:customStyle="1" w:styleId="165">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66">
    <w:name w:val="00"/>
    <w:basedOn w:val="1"/>
    <w:autoRedefine/>
    <w:qFormat/>
    <w:uiPriority w:val="0"/>
    <w:pPr>
      <w:autoSpaceDE w:val="0"/>
      <w:autoSpaceDN w:val="0"/>
      <w:adjustRightInd w:val="0"/>
      <w:jc w:val="left"/>
    </w:pPr>
    <w:rPr>
      <w:rFonts w:ascii="黑体" w:eastAsia="黑体"/>
      <w:b/>
      <w:kern w:val="0"/>
      <w:sz w:val="20"/>
    </w:rPr>
  </w:style>
  <w:style w:type="paragraph" w:customStyle="1" w:styleId="167">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8">
    <w:name w:val="摘要"/>
    <w:basedOn w:val="1"/>
    <w:next w:val="3"/>
    <w:autoRedefine/>
    <w:qFormat/>
    <w:uiPriority w:val="0"/>
    <w:pPr>
      <w:spacing w:line="360" w:lineRule="auto"/>
    </w:pPr>
    <w:rPr>
      <w:rFonts w:eastAsia="黑体"/>
      <w:sz w:val="20"/>
    </w:rPr>
  </w:style>
  <w:style w:type="paragraph" w:customStyle="1" w:styleId="169">
    <w:name w:val="af"/>
    <w:basedOn w:val="1"/>
    <w:autoRedefine/>
    <w:qFormat/>
    <w:uiPriority w:val="0"/>
    <w:pPr>
      <w:widowControl/>
      <w:spacing w:line="300" w:lineRule="atLeast"/>
      <w:jc w:val="left"/>
    </w:pPr>
    <w:rPr>
      <w:rFonts w:ascii="宋体" w:hAnsi="宋体"/>
      <w:kern w:val="0"/>
      <w:sz w:val="18"/>
    </w:rPr>
  </w:style>
  <w:style w:type="paragraph" w:customStyle="1" w:styleId="170">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71">
    <w:name w:val="标准正文"/>
    <w:basedOn w:val="23"/>
    <w:autoRedefine/>
    <w:qFormat/>
    <w:uiPriority w:val="0"/>
    <w:pPr>
      <w:spacing w:before="60" w:after="60" w:line="360" w:lineRule="auto"/>
      <w:ind w:left="0" w:firstLine="482"/>
    </w:pPr>
    <w:rPr>
      <w:rFonts w:ascii="Arial" w:hAnsi="Arial"/>
      <w:sz w:val="24"/>
    </w:rPr>
  </w:style>
  <w:style w:type="paragraph" w:customStyle="1" w:styleId="172">
    <w:name w:val="Char Char Char Char Char Char Char1"/>
    <w:basedOn w:val="1"/>
    <w:autoRedefine/>
    <w:qFormat/>
    <w:uiPriority w:val="0"/>
    <w:rPr>
      <w:kern w:val="0"/>
      <w:sz w:val="20"/>
    </w:rPr>
  </w:style>
  <w:style w:type="paragraph" w:customStyle="1" w:styleId="173">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4">
    <w:name w:val="表格内文字"/>
    <w:basedOn w:val="30"/>
    <w:autoRedefine/>
    <w:qFormat/>
    <w:uiPriority w:val="0"/>
    <w:pPr>
      <w:adjustRightInd w:val="0"/>
    </w:pPr>
    <w:rPr>
      <w:color w:val="000000"/>
      <w:lang w:val="en-GB"/>
    </w:rPr>
  </w:style>
  <w:style w:type="paragraph" w:customStyle="1" w:styleId="175">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6">
    <w:name w:val="图片文字"/>
    <w:basedOn w:val="1"/>
    <w:autoRedefine/>
    <w:qFormat/>
    <w:uiPriority w:val="0"/>
    <w:pPr>
      <w:spacing w:line="240" w:lineRule="atLeast"/>
      <w:jc w:val="center"/>
    </w:pPr>
    <w:rPr>
      <w:sz w:val="21"/>
    </w:rPr>
  </w:style>
  <w:style w:type="paragraph" w:customStyle="1" w:styleId="177">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78">
    <w:name w:val="1"/>
    <w:basedOn w:val="1"/>
    <w:next w:val="30"/>
    <w:autoRedefine/>
    <w:qFormat/>
    <w:uiPriority w:val="0"/>
    <w:rPr>
      <w:rFonts w:ascii="宋体" w:hAnsi="Courier New"/>
      <w:sz w:val="21"/>
    </w:rPr>
  </w:style>
  <w:style w:type="paragraph" w:customStyle="1" w:styleId="179">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80">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81">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82">
    <w:name w:val="Char1 Char Char Char1"/>
    <w:basedOn w:val="1"/>
    <w:autoRedefine/>
    <w:qFormat/>
    <w:uiPriority w:val="0"/>
    <w:rPr>
      <w:rFonts w:ascii="Tahoma" w:hAnsi="Tahoma"/>
      <w:sz w:val="30"/>
    </w:rPr>
  </w:style>
  <w:style w:type="paragraph" w:customStyle="1" w:styleId="183">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84">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5">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styleId="186">
    <w:name w:val="List Paragraph"/>
    <w:basedOn w:val="1"/>
    <w:autoRedefine/>
    <w:qFormat/>
    <w:uiPriority w:val="0"/>
    <w:pPr>
      <w:ind w:firstLine="420" w:firstLineChars="200"/>
    </w:pPr>
    <w:rPr>
      <w:rFonts w:ascii="Calibri" w:hAnsi="Calibri"/>
      <w:sz w:val="21"/>
      <w:szCs w:val="22"/>
    </w:rPr>
  </w:style>
  <w:style w:type="paragraph" w:customStyle="1" w:styleId="187">
    <w:name w:val="正文 + 三号"/>
    <w:basedOn w:val="1"/>
    <w:autoRedefine/>
    <w:qFormat/>
    <w:uiPriority w:val="0"/>
    <w:rPr>
      <w:sz w:val="21"/>
    </w:rPr>
  </w:style>
  <w:style w:type="paragraph" w:customStyle="1" w:styleId="188">
    <w:name w:val="Item List"/>
    <w:autoRedefine/>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89">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1">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192">
    <w:name w:val="样式 正文缩进正文（首行缩进两字）表正文正文非缩进特点标题4段1 + 首行缩进:  2 字符"/>
    <w:basedOn w:val="15"/>
    <w:autoRedefine/>
    <w:qFormat/>
    <w:uiPriority w:val="0"/>
    <w:pPr>
      <w:ind w:firstLine="480" w:firstLineChars="200"/>
    </w:pPr>
  </w:style>
  <w:style w:type="paragraph" w:customStyle="1" w:styleId="193">
    <w:name w:val="编号正文"/>
    <w:basedOn w:val="184"/>
    <w:autoRedefine/>
    <w:qFormat/>
    <w:uiPriority w:val="0"/>
    <w:pPr>
      <w:snapToGrid/>
      <w:spacing w:line="360" w:lineRule="auto"/>
      <w:ind w:left="1407" w:hanging="1047"/>
      <w:jc w:val="left"/>
    </w:pPr>
    <w:rPr>
      <w:rFonts w:eastAsia="仿宋_GB2312"/>
    </w:rPr>
  </w:style>
  <w:style w:type="paragraph" w:customStyle="1" w:styleId="194">
    <w:name w:val="*正文"/>
    <w:basedOn w:val="1"/>
    <w:autoRedefine/>
    <w:qFormat/>
    <w:uiPriority w:val="0"/>
    <w:pPr>
      <w:widowControl/>
      <w:ind w:firstLine="200" w:firstLineChars="200"/>
      <w:jc w:val="left"/>
    </w:pPr>
    <w:rPr>
      <w:rFonts w:ascii="仿宋_GB2312" w:eastAsia="仿宋_GB2312"/>
      <w:sz w:val="24"/>
      <w:szCs w:val="28"/>
    </w:rPr>
  </w:style>
  <w:style w:type="paragraph" w:customStyle="1" w:styleId="195">
    <w:name w:val="IN Feature"/>
    <w:next w:val="17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6">
    <w:name w:val="默认段落字体 Para Char Char Char Char Char Char Char Char Char1 Char Char Char Char"/>
    <w:basedOn w:val="1"/>
    <w:qFormat/>
    <w:uiPriority w:val="0"/>
    <w:rPr>
      <w:rFonts w:ascii="Tahoma" w:hAnsi="Tahoma"/>
      <w:sz w:val="24"/>
    </w:rPr>
  </w:style>
  <w:style w:type="paragraph" w:customStyle="1" w:styleId="197">
    <w:name w:val="表头文本"/>
    <w:autoRedefine/>
    <w:qFormat/>
    <w:uiPriority w:val="0"/>
    <w:pPr>
      <w:jc w:val="center"/>
    </w:pPr>
    <w:rPr>
      <w:rFonts w:ascii="Arial" w:hAnsi="Arial" w:eastAsia="宋体" w:cs="Times New Roman"/>
      <w:b/>
      <w:sz w:val="21"/>
      <w:lang w:val="en-US" w:eastAsia="zh-CN" w:bidi="ar-SA"/>
    </w:rPr>
  </w:style>
  <w:style w:type="paragraph" w:customStyle="1" w:styleId="19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99">
    <w:name w:val="文本框样式1"/>
    <w:basedOn w:val="1"/>
    <w:autoRedefine/>
    <w:qFormat/>
    <w:uiPriority w:val="0"/>
    <w:pPr>
      <w:adjustRightInd w:val="0"/>
      <w:snapToGrid w:val="0"/>
      <w:spacing w:before="60" w:line="180" w:lineRule="exact"/>
      <w:jc w:val="center"/>
    </w:pPr>
    <w:rPr>
      <w:sz w:val="21"/>
    </w:rPr>
  </w:style>
  <w:style w:type="paragraph" w:customStyle="1" w:styleId="200">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01">
    <w:name w:val="Item Step in Table"/>
    <w:autoRedefin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202">
    <w:name w:val="标书正文:  0.74 厘米"/>
    <w:basedOn w:val="1"/>
    <w:autoRedefine/>
    <w:qFormat/>
    <w:uiPriority w:val="0"/>
    <w:pPr>
      <w:snapToGrid w:val="0"/>
      <w:spacing w:line="360" w:lineRule="auto"/>
      <w:ind w:firstLine="420"/>
    </w:pPr>
    <w:rPr>
      <w:sz w:val="24"/>
    </w:rPr>
  </w:style>
  <w:style w:type="paragraph" w:customStyle="1" w:styleId="203">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4">
    <w:name w:val="没有缩进（为图形使用）"/>
    <w:basedOn w:val="1"/>
    <w:qFormat/>
    <w:uiPriority w:val="0"/>
    <w:pPr>
      <w:spacing w:before="120" w:after="120" w:line="360" w:lineRule="auto"/>
    </w:pPr>
    <w:rPr>
      <w:sz w:val="24"/>
    </w:rPr>
  </w:style>
  <w:style w:type="paragraph" w:customStyle="1" w:styleId="205">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character" w:customStyle="1" w:styleId="206">
    <w:name w:val="标题 2 字符"/>
    <w:link w:val="3"/>
    <w:autoRedefine/>
    <w:qFormat/>
    <w:uiPriority w:val="0"/>
    <w:rPr>
      <w:rFonts w:ascii="Arial" w:hAnsi="Arial" w:eastAsia="黑体"/>
      <w:b/>
      <w:kern w:val="2"/>
      <w:sz w:val="32"/>
    </w:rPr>
  </w:style>
  <w:style w:type="character" w:customStyle="1" w:styleId="207">
    <w:name w:val="标题 3 字符"/>
    <w:link w:val="4"/>
    <w:qFormat/>
    <w:uiPriority w:val="0"/>
    <w:rPr>
      <w:rFonts w:eastAsia="宋体"/>
      <w:b/>
      <w:kern w:val="2"/>
      <w:sz w:val="32"/>
      <w:lang w:val="en-US" w:eastAsia="zh-CN"/>
    </w:rPr>
  </w:style>
  <w:style w:type="character" w:customStyle="1" w:styleId="208">
    <w:name w:val="批注文字 字符"/>
    <w:link w:val="19"/>
    <w:autoRedefine/>
    <w:qFormat/>
    <w:uiPriority w:val="0"/>
    <w:rPr>
      <w:sz w:val="24"/>
    </w:rPr>
  </w:style>
  <w:style w:type="character" w:customStyle="1" w:styleId="209">
    <w:name w:val="正文文本缩进 字符"/>
    <w:link w:val="23"/>
    <w:autoRedefine/>
    <w:qFormat/>
    <w:uiPriority w:val="0"/>
    <w:rPr>
      <w:kern w:val="2"/>
      <w:sz w:val="44"/>
    </w:rPr>
  </w:style>
  <w:style w:type="character" w:customStyle="1" w:styleId="210">
    <w:name w:val="纯文本 字符"/>
    <w:link w:val="30"/>
    <w:autoRedefine/>
    <w:qFormat/>
    <w:uiPriority w:val="0"/>
    <w:rPr>
      <w:rFonts w:ascii="宋体" w:hAnsi="Courier New"/>
      <w:kern w:val="2"/>
      <w:sz w:val="21"/>
    </w:rPr>
  </w:style>
  <w:style w:type="character" w:customStyle="1" w:styleId="211">
    <w:name w:val="日期 字符"/>
    <w:link w:val="32"/>
    <w:autoRedefine/>
    <w:qFormat/>
    <w:uiPriority w:val="0"/>
    <w:rPr>
      <w:kern w:val="2"/>
      <w:sz w:val="28"/>
    </w:rPr>
  </w:style>
  <w:style w:type="character" w:customStyle="1" w:styleId="212">
    <w:name w:val="正文文本缩进 2 字符"/>
    <w:link w:val="33"/>
    <w:autoRedefine/>
    <w:qFormat/>
    <w:uiPriority w:val="0"/>
    <w:rPr>
      <w:kern w:val="2"/>
      <w:sz w:val="28"/>
    </w:rPr>
  </w:style>
  <w:style w:type="character" w:customStyle="1" w:styleId="213">
    <w:name w:val="脚注文本 字符"/>
    <w:link w:val="40"/>
    <w:qFormat/>
    <w:uiPriority w:val="0"/>
    <w:rPr>
      <w:kern w:val="2"/>
      <w:sz w:val="18"/>
    </w:rPr>
  </w:style>
  <w:style w:type="character" w:customStyle="1" w:styleId="214">
    <w:name w:val="批注主题 字符"/>
    <w:basedOn w:val="208"/>
    <w:link w:val="54"/>
    <w:autoRedefine/>
    <w:qFormat/>
    <w:uiPriority w:val="0"/>
    <w:rPr>
      <w:sz w:val="24"/>
    </w:rPr>
  </w:style>
  <w:style w:type="character" w:customStyle="1" w:styleId="215">
    <w:name w:val="正文文本首行缩进 2 字符"/>
    <w:basedOn w:val="209"/>
    <w:link w:val="56"/>
    <w:qFormat/>
    <w:uiPriority w:val="0"/>
    <w:rPr>
      <w:kern w:val="2"/>
      <w:sz w:val="44"/>
    </w:rPr>
  </w:style>
  <w:style w:type="character" w:customStyle="1" w:styleId="216">
    <w:name w:val="Char Char11"/>
    <w:qFormat/>
    <w:uiPriority w:val="0"/>
    <w:rPr>
      <w:rFonts w:ascii="宋体"/>
      <w:kern w:val="2"/>
      <w:sz w:val="28"/>
    </w:rPr>
  </w:style>
  <w:style w:type="character" w:customStyle="1" w:styleId="217">
    <w:name w:val="Char Char2"/>
    <w:autoRedefine/>
    <w:qFormat/>
    <w:uiPriority w:val="0"/>
    <w:rPr>
      <w:rFonts w:eastAsia="宋体"/>
      <w:kern w:val="2"/>
      <w:sz w:val="18"/>
      <w:lang w:val="en-US" w:eastAsia="zh-CN"/>
    </w:rPr>
  </w:style>
  <w:style w:type="character" w:customStyle="1" w:styleId="218">
    <w:name w:val="Char Char4"/>
    <w:autoRedefine/>
    <w:qFormat/>
    <w:uiPriority w:val="0"/>
    <w:rPr>
      <w:rFonts w:eastAsia="宋体"/>
      <w:b/>
      <w:kern w:val="2"/>
      <w:sz w:val="21"/>
      <w:lang w:val="en-US" w:eastAsia="zh-CN"/>
    </w:rPr>
  </w:style>
  <w:style w:type="character" w:customStyle="1" w:styleId="219">
    <w:name w:val="content-white1"/>
    <w:qFormat/>
    <w:uiPriority w:val="0"/>
    <w:rPr>
      <w:rFonts w:ascii="_x000B__x000C_" w:hAnsi="_x000B__x000C_"/>
      <w:color w:val="auto"/>
      <w:sz w:val="18"/>
      <w:u w:val="none"/>
    </w:rPr>
  </w:style>
  <w:style w:type="character" w:customStyle="1" w:styleId="220">
    <w:name w:val="样式 宋体"/>
    <w:autoRedefine/>
    <w:qFormat/>
    <w:uiPriority w:val="0"/>
    <w:rPr>
      <w:rFonts w:ascii="宋体" w:hAnsi="宋体" w:eastAsia="宋体"/>
      <w:sz w:val="28"/>
    </w:rPr>
  </w:style>
  <w:style w:type="character" w:customStyle="1" w:styleId="221">
    <w:name w:val="Char Char7"/>
    <w:autoRedefine/>
    <w:qFormat/>
    <w:uiPriority w:val="0"/>
    <w:rPr>
      <w:rFonts w:ascii="宋体" w:hAnsi="宋体" w:eastAsia="宋体"/>
      <w:kern w:val="2"/>
      <w:sz w:val="28"/>
    </w:rPr>
  </w:style>
  <w:style w:type="character" w:customStyle="1" w:styleId="222">
    <w:name w:val="Char Char5"/>
    <w:autoRedefine/>
    <w:qFormat/>
    <w:uiPriority w:val="0"/>
    <w:rPr>
      <w:rFonts w:ascii="Arial" w:hAnsi="Arial" w:eastAsia="宋体"/>
      <w:b/>
      <w:smallCaps/>
      <w:kern w:val="28"/>
      <w:sz w:val="36"/>
      <w:lang w:val="en-US" w:eastAsia="en-US"/>
    </w:rPr>
  </w:style>
  <w:style w:type="character" w:customStyle="1" w:styleId="223">
    <w:name w:val="Char Char"/>
    <w:qFormat/>
    <w:uiPriority w:val="0"/>
    <w:rPr>
      <w:rFonts w:ascii="宋体" w:hAnsi="宋体" w:eastAsia="宋体"/>
      <w:kern w:val="2"/>
      <w:sz w:val="24"/>
      <w:lang w:val="en-US" w:eastAsia="zh-CN" w:bidi="ar-SA"/>
    </w:rPr>
  </w:style>
  <w:style w:type="character" w:customStyle="1" w:styleId="224">
    <w:name w:val="Table Text Char Char Char Char"/>
    <w:link w:val="67"/>
    <w:autoRedefine/>
    <w:qFormat/>
    <w:uiPriority w:val="0"/>
    <w:rPr>
      <w:rFonts w:ascii="Arial" w:hAnsi="Arial"/>
      <w:kern w:val="2"/>
      <w:sz w:val="18"/>
      <w:lang w:val="en-US" w:eastAsia="zh-CN" w:bidi="ar-SA"/>
    </w:rPr>
  </w:style>
  <w:style w:type="character" w:customStyle="1" w:styleId="225">
    <w:name w:val="Char Char6"/>
    <w:autoRedefine/>
    <w:qFormat/>
    <w:uiPriority w:val="0"/>
    <w:rPr>
      <w:rFonts w:ascii="仿宋_GB2312" w:eastAsia="仿宋_GB2312"/>
      <w:kern w:val="2"/>
      <w:sz w:val="32"/>
    </w:rPr>
  </w:style>
  <w:style w:type="character" w:customStyle="1" w:styleId="226">
    <w:name w:val="v151"/>
    <w:qFormat/>
    <w:uiPriority w:val="0"/>
    <w:rPr>
      <w:sz w:val="18"/>
    </w:rPr>
  </w:style>
  <w:style w:type="character" w:customStyle="1" w:styleId="227">
    <w:name w:val="crowed11"/>
    <w:autoRedefine/>
    <w:qFormat/>
    <w:uiPriority w:val="0"/>
    <w:rPr>
      <w:rFonts w:hint="default" w:ascii="_x000B__x000C_" w:hAnsi="_x000B__x000C_"/>
      <w:sz w:val="24"/>
    </w:rPr>
  </w:style>
  <w:style w:type="character" w:customStyle="1" w:styleId="228">
    <w:name w:val="未命名11"/>
    <w:autoRedefine/>
    <w:qFormat/>
    <w:uiPriority w:val="0"/>
    <w:rPr>
      <w:color w:val="77FFFF"/>
      <w:sz w:val="24"/>
    </w:rPr>
  </w:style>
  <w:style w:type="character" w:customStyle="1" w:styleId="229">
    <w:name w:val="H2 Char"/>
    <w:autoRedefine/>
    <w:qFormat/>
    <w:uiPriority w:val="0"/>
    <w:rPr>
      <w:rFonts w:ascii="Arial" w:hAnsi="Arial" w:eastAsia="宋体"/>
      <w:kern w:val="2"/>
      <w:sz w:val="28"/>
      <w:lang w:val="en-US" w:eastAsia="zh-CN"/>
    </w:rPr>
  </w:style>
  <w:style w:type="character" w:customStyle="1" w:styleId="230">
    <w:name w:val="title_emph1"/>
    <w:qFormat/>
    <w:uiPriority w:val="0"/>
    <w:rPr>
      <w:rFonts w:hint="default" w:ascii="Arial" w:hAnsi="Arial"/>
      <w:b/>
      <w:sz w:val="20"/>
    </w:rPr>
  </w:style>
  <w:style w:type="character" w:customStyle="1" w:styleId="231">
    <w:name w:val="标书正文:  0.74 厘米 Char1"/>
    <w:autoRedefine/>
    <w:qFormat/>
    <w:uiPriority w:val="0"/>
    <w:rPr>
      <w:rFonts w:eastAsia="宋体"/>
      <w:kern w:val="2"/>
      <w:sz w:val="24"/>
      <w:lang w:val="en-US" w:eastAsia="zh-CN"/>
    </w:rPr>
  </w:style>
  <w:style w:type="character" w:customStyle="1" w:styleId="232">
    <w:name w:val="Table Heading Char Char"/>
    <w:autoRedefine/>
    <w:qFormat/>
    <w:uiPriority w:val="0"/>
    <w:rPr>
      <w:rFonts w:ascii="Arial" w:hAnsi="Arial" w:eastAsia="黑体"/>
      <w:kern w:val="2"/>
      <w:sz w:val="18"/>
      <w:lang w:val="en-US" w:eastAsia="zh-CN"/>
    </w:rPr>
  </w:style>
  <w:style w:type="character" w:customStyle="1" w:styleId="233">
    <w:name w:val="Table Text Char1 Char"/>
    <w:autoRedefine/>
    <w:qFormat/>
    <w:uiPriority w:val="0"/>
    <w:rPr>
      <w:rFonts w:ascii="Arial" w:hAnsi="Arial"/>
      <w:kern w:val="2"/>
      <w:sz w:val="18"/>
      <w:lang w:val="en-US" w:eastAsia="zh-CN" w:bidi="ar-SA"/>
    </w:rPr>
  </w:style>
  <w:style w:type="character" w:customStyle="1" w:styleId="234">
    <w:name w:val="Char Char3"/>
    <w:qFormat/>
    <w:uiPriority w:val="0"/>
    <w:rPr>
      <w:rFonts w:eastAsia="宋体"/>
      <w:kern w:val="2"/>
      <w:sz w:val="18"/>
      <w:lang w:val="en-US" w:eastAsia="zh-CN"/>
    </w:rPr>
  </w:style>
  <w:style w:type="character" w:customStyle="1" w:styleId="235">
    <w:name w:val="font1"/>
    <w:autoRedefine/>
    <w:qFormat/>
    <w:uiPriority w:val="0"/>
    <w:rPr>
      <w:color w:val="000000"/>
      <w:sz w:val="18"/>
    </w:rPr>
  </w:style>
  <w:style w:type="character" w:customStyle="1" w:styleId="236">
    <w:name w:val="Table Text Char"/>
    <w:link w:val="68"/>
    <w:autoRedefine/>
    <w:qFormat/>
    <w:uiPriority w:val="0"/>
    <w:rPr>
      <w:rFonts w:ascii="Arial" w:hAnsi="Arial"/>
      <w:kern w:val="2"/>
      <w:sz w:val="18"/>
      <w:lang w:val="en-US" w:eastAsia="zh-CN" w:bidi="ar-SA"/>
    </w:rPr>
  </w:style>
  <w:style w:type="character" w:customStyle="1" w:styleId="237">
    <w:name w:val="正文 + 三号 Char"/>
    <w:autoRedefine/>
    <w:qFormat/>
    <w:uiPriority w:val="0"/>
    <w:rPr>
      <w:rFonts w:eastAsia="宋体"/>
      <w:kern w:val="2"/>
      <w:sz w:val="21"/>
      <w:lang w:val="en-US" w:eastAsia="zh-CN"/>
    </w:rPr>
  </w:style>
  <w:style w:type="character" w:customStyle="1" w:styleId="238">
    <w:name w:val="小 Char"/>
    <w:autoRedefine/>
    <w:qFormat/>
    <w:uiPriority w:val="0"/>
    <w:rPr>
      <w:rFonts w:ascii="宋体" w:hAnsi="Courier New" w:eastAsia="宋体"/>
      <w:kern w:val="2"/>
      <w:sz w:val="21"/>
      <w:lang w:val="en-US" w:eastAsia="zh-CN" w:bidi="ar-SA"/>
    </w:rPr>
  </w:style>
  <w:style w:type="character" w:customStyle="1" w:styleId="239">
    <w:name w:val="文字 Char"/>
    <w:link w:val="69"/>
    <w:qFormat/>
    <w:uiPriority w:val="0"/>
    <w:rPr>
      <w:rFonts w:ascii="宋体"/>
      <w:kern w:val="2"/>
      <w:sz w:val="28"/>
    </w:rPr>
  </w:style>
  <w:style w:type="character" w:customStyle="1" w:styleId="240">
    <w:name w:val="top-det1"/>
    <w:autoRedefine/>
    <w:qFormat/>
    <w:uiPriority w:val="0"/>
    <w:rPr>
      <w:b/>
      <w:color w:val="000000"/>
    </w:rPr>
  </w:style>
  <w:style w:type="paragraph" w:customStyle="1" w:styleId="241">
    <w:name w:val="彩色列表 - 强调文字颜色 11"/>
    <w:basedOn w:val="1"/>
    <w:autoRedefine/>
    <w:unhideWhenUsed/>
    <w:qFormat/>
    <w:uiPriority w:val="34"/>
    <w:pPr>
      <w:ind w:firstLine="420" w:firstLineChars="200"/>
    </w:pPr>
  </w:style>
  <w:style w:type="paragraph" w:customStyle="1" w:styleId="242">
    <w:name w:val="列出段落1"/>
    <w:autoRedefine/>
    <w:qFormat/>
    <w:uiPriority w:val="34"/>
    <w:pPr>
      <w:ind w:firstLine="420" w:firstLineChars="200"/>
    </w:pPr>
    <w:rPr>
      <w:rFonts w:ascii="Times New Roman" w:hAnsi="Times New Roman" w:eastAsia="宋体" w:cs="Times New Roman"/>
      <w:lang w:val="en-US" w:eastAsia="zh-CN" w:bidi="ar-SA"/>
    </w:rPr>
  </w:style>
  <w:style w:type="character" w:customStyle="1" w:styleId="243">
    <w:name w:val="f141"/>
    <w:autoRedefine/>
    <w:qFormat/>
    <w:uiPriority w:val="0"/>
    <w:rPr>
      <w:sz w:val="21"/>
      <w:szCs w:val="21"/>
    </w:rPr>
  </w:style>
  <w:style w:type="paragraph" w:customStyle="1" w:styleId="244">
    <w:name w:val="UserStyle_3"/>
    <w:basedOn w:val="1"/>
    <w:autoRedefine/>
    <w:qFormat/>
    <w:uiPriority w:val="0"/>
    <w:pPr>
      <w:jc w:val="left"/>
    </w:pPr>
    <w:rPr>
      <w:color w:val="000000"/>
      <w:kern w:val="0"/>
      <w:sz w:val="36"/>
      <w:szCs w:val="36"/>
    </w:rPr>
  </w:style>
  <w:style w:type="character" w:customStyle="1" w:styleId="245">
    <w:name w:val="NormalCharacter"/>
    <w:qFormat/>
    <w:uiPriority w:val="0"/>
  </w:style>
  <w:style w:type="character" w:customStyle="1" w:styleId="246">
    <w:name w:val="font31"/>
    <w:basedOn w:val="59"/>
    <w:autoRedefine/>
    <w:qFormat/>
    <w:uiPriority w:val="0"/>
    <w:rPr>
      <w:rFonts w:hint="default" w:ascii="仿宋_GB2312" w:eastAsia="仿宋_GB2312" w:cs="仿宋_GB2312"/>
      <w:b/>
      <w:color w:val="000000"/>
      <w:sz w:val="16"/>
      <w:szCs w:val="16"/>
      <w:u w:val="none"/>
    </w:rPr>
  </w:style>
  <w:style w:type="paragraph" w:customStyle="1" w:styleId="247">
    <w:name w:val="正文_1"/>
    <w:basedOn w:val="2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正文_2"/>
    <w:qFormat/>
    <w:uiPriority w:val="0"/>
    <w:pPr>
      <w:widowControl w:val="0"/>
      <w:spacing w:line="360" w:lineRule="auto"/>
      <w:ind w:firstLine="200" w:firstLineChars="200"/>
      <w:jc w:val="both"/>
    </w:pPr>
    <w:rPr>
      <w:rFonts w:ascii="宋体" w:hAnsi="Times New Roman" w:eastAsia="宋体" w:cs="Times New Roman"/>
      <w:kern w:val="2"/>
      <w:sz w:val="24"/>
      <w:szCs w:val="22"/>
      <w:lang w:val="en-US" w:eastAsia="zh-CN" w:bidi="ar-SA"/>
    </w:rPr>
  </w:style>
  <w:style w:type="paragraph" w:styleId="249">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250">
    <w:name w:val="正文（缩进）"/>
    <w:basedOn w:val="1"/>
    <w:qFormat/>
    <w:uiPriority w:val="0"/>
    <w:pPr>
      <w:spacing w:before="156" w:after="156" w:line="360" w:lineRule="auto"/>
      <w:ind w:firstLine="200" w:firstLineChars="200"/>
    </w:pPr>
    <w:rPr>
      <w:rFonts w:eastAsia="楷体_GB2312"/>
    </w:rPr>
  </w:style>
  <w:style w:type="paragraph" w:customStyle="1" w:styleId="251">
    <w:name w:val="BodyText1I2"/>
    <w:basedOn w:val="252"/>
    <w:qFormat/>
    <w:uiPriority w:val="0"/>
    <w:pPr>
      <w:spacing w:after="120" w:line="240" w:lineRule="auto"/>
      <w:ind w:left="200" w:leftChars="200" w:firstLine="200" w:firstLineChars="200"/>
      <w:jc w:val="both"/>
      <w:textAlignment w:val="baseline"/>
    </w:pPr>
  </w:style>
  <w:style w:type="paragraph" w:customStyle="1" w:styleId="252">
    <w:name w:val="BodyTextIndent"/>
    <w:basedOn w:val="1"/>
    <w:qFormat/>
    <w:uiPriority w:val="0"/>
    <w:pPr>
      <w:spacing w:line="700" w:lineRule="exact"/>
      <w:ind w:left="960"/>
      <w:jc w:val="both"/>
      <w:textAlignment w:val="baseline"/>
    </w:pPr>
    <w:rPr>
      <w:kern w:val="2"/>
      <w:sz w:val="44"/>
      <w:lang w:val="en-US" w:eastAsia="zh-CN" w:bidi="ar-SA"/>
    </w:rPr>
  </w:style>
  <w:style w:type="paragraph" w:customStyle="1" w:styleId="253">
    <w:name w:val="Normal Indent1"/>
    <w:basedOn w:val="1"/>
    <w:qFormat/>
    <w:uiPriority w:val="0"/>
    <w:pPr>
      <w:adjustRightInd w:val="0"/>
      <w:snapToGrid w:val="0"/>
      <w:spacing w:line="360" w:lineRule="auto"/>
      <w:ind w:firstLine="42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24</Pages>
  <Words>8708</Words>
  <Characters>9170</Characters>
  <Lines>91</Lines>
  <Paragraphs>25</Paragraphs>
  <TotalTime>11</TotalTime>
  <ScaleCrop>false</ScaleCrop>
  <LinksUpToDate>false</LinksUpToDate>
  <CharactersWithSpaces>10438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2014-11-24T06:36:00Z</dcterms:created>
  <dc:creator>罗成</dc:creator>
  <cp:lastModifiedBy>少大努伊科斯塔</cp:lastModifiedBy>
  <cp:lastPrinted>2023-01-29T01:58:00Z</cp:lastPrinted>
  <dcterms:modified xsi:type="dcterms:W3CDTF">2025-06-14T10:27:12Z</dcterms:modified>
  <dc:title>竞争性谈判文件</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EFE381F22DCE47908438DC57C8D94443_13</vt:lpwstr>
  </property>
  <property fmtid="{D5CDD505-2E9C-101B-9397-08002B2CF9AE}" pid="4" name="KSOTemplateDocerSaveRecord">
    <vt:lpwstr>eyJoZGlkIjoiOTVkY2UxYWQ5MmJmOGE0YTQ4M2E1NDFhM2RjMzgyOTIiLCJ1c2VySWQiOiI4NTU3NTQwODgifQ==</vt:lpwstr>
  </property>
</Properties>
</file>