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576E482">
      <w:pPr>
        <w:jc w:val="center"/>
        <w:rPr>
          <w:rFonts w:hint="eastAsia" w:ascii="微软雅黑" w:hAnsi="微软雅黑" w:eastAsia="微软雅黑" w:cs="微软雅黑"/>
          <w:color w:val="auto"/>
        </w:rPr>
      </w:pPr>
      <w:r>
        <w:rPr>
          <w:rFonts w:hint="eastAsia" w:ascii="微软雅黑" w:hAnsi="微软雅黑" w:eastAsia="微软雅黑" w:cs="微软雅黑"/>
          <w:color w:val="auto"/>
        </w:rPr>
        <w:t xml:space="preserve">  </w:t>
      </w:r>
    </w:p>
    <w:p w14:paraId="547F4893">
      <w:pPr>
        <w:jc w:val="center"/>
        <w:rPr>
          <w:rFonts w:hint="eastAsia" w:ascii="微软雅黑" w:hAnsi="微软雅黑" w:eastAsia="微软雅黑" w:cs="微软雅黑"/>
          <w:color w:val="auto"/>
        </w:rPr>
      </w:pPr>
    </w:p>
    <w:p w14:paraId="6AECFDE5">
      <w:pPr>
        <w:jc w:val="center"/>
        <w:outlineLvl w:val="0"/>
        <w:rPr>
          <w:rFonts w:hint="eastAsia" w:ascii="微软雅黑" w:hAnsi="微软雅黑" w:eastAsia="微软雅黑" w:cs="微软雅黑"/>
          <w:color w:val="auto"/>
          <w:spacing w:val="80"/>
          <w:sz w:val="112"/>
          <w:szCs w:val="112"/>
        </w:rPr>
      </w:pPr>
      <w:r>
        <w:rPr>
          <w:rFonts w:hint="eastAsia" w:ascii="微软雅黑" w:hAnsi="微软雅黑" w:eastAsia="微软雅黑" w:cs="微软雅黑"/>
          <w:color w:val="auto"/>
          <w:spacing w:val="80"/>
          <w:sz w:val="112"/>
          <w:szCs w:val="112"/>
        </w:rPr>
        <w:t>竞争性磋商</w:t>
      </w:r>
    </w:p>
    <w:p w14:paraId="09BD1789">
      <w:pPr>
        <w:jc w:val="center"/>
        <w:outlineLvl w:val="0"/>
        <w:rPr>
          <w:rFonts w:hint="eastAsia" w:ascii="微软雅黑" w:hAnsi="微软雅黑" w:eastAsia="微软雅黑" w:cs="微软雅黑"/>
          <w:color w:val="auto"/>
          <w:spacing w:val="80"/>
          <w:sz w:val="112"/>
          <w:szCs w:val="112"/>
        </w:rPr>
      </w:pPr>
      <w:r>
        <w:rPr>
          <w:rFonts w:hint="eastAsia" w:ascii="微软雅黑" w:hAnsi="微软雅黑" w:eastAsia="微软雅黑" w:cs="微软雅黑"/>
          <w:color w:val="auto"/>
          <w:spacing w:val="80"/>
          <w:sz w:val="112"/>
          <w:szCs w:val="112"/>
        </w:rPr>
        <w:t>文件</w:t>
      </w:r>
    </w:p>
    <w:p w14:paraId="76C2885C">
      <w:pPr>
        <w:spacing w:line="700" w:lineRule="exact"/>
        <w:rPr>
          <w:rFonts w:hint="eastAsia" w:ascii="微软雅黑" w:hAnsi="微软雅黑" w:eastAsia="微软雅黑" w:cs="微软雅黑"/>
          <w:color w:val="auto"/>
          <w:sz w:val="32"/>
        </w:rPr>
      </w:pPr>
    </w:p>
    <w:p w14:paraId="4B5ED25E">
      <w:pPr>
        <w:spacing w:line="700" w:lineRule="exact"/>
        <w:rPr>
          <w:rFonts w:hint="eastAsia" w:ascii="微软雅黑" w:hAnsi="微软雅黑" w:eastAsia="微软雅黑" w:cs="微软雅黑"/>
          <w:color w:val="auto"/>
          <w:sz w:val="32"/>
        </w:rPr>
      </w:pPr>
    </w:p>
    <w:p w14:paraId="0029CABA">
      <w:pPr>
        <w:spacing w:line="700" w:lineRule="exact"/>
        <w:rPr>
          <w:rFonts w:hint="eastAsia" w:ascii="微软雅黑" w:hAnsi="微软雅黑" w:eastAsia="微软雅黑" w:cs="微软雅黑"/>
          <w:color w:val="auto"/>
          <w:sz w:val="32"/>
        </w:rPr>
      </w:pPr>
    </w:p>
    <w:p w14:paraId="18E31DBC">
      <w:pPr>
        <w:spacing w:line="700" w:lineRule="exact"/>
        <w:ind w:firstLine="1080" w:firstLineChars="300"/>
        <w:rPr>
          <w:rFonts w:hint="eastAsia" w:ascii="微软雅黑" w:hAnsi="微软雅黑" w:eastAsia="微软雅黑" w:cs="微软雅黑"/>
          <w:color w:val="auto"/>
          <w:sz w:val="36"/>
          <w:szCs w:val="30"/>
          <w:lang w:val="en-US" w:eastAsia="zh-CN"/>
        </w:rPr>
      </w:pPr>
      <w:r>
        <w:rPr>
          <w:rFonts w:hint="eastAsia" w:ascii="微软雅黑" w:hAnsi="微软雅黑" w:eastAsia="微软雅黑" w:cs="微软雅黑"/>
          <w:color w:val="auto"/>
          <w:sz w:val="36"/>
          <w:szCs w:val="30"/>
        </w:rPr>
        <w:t>项  目   号：</w:t>
      </w:r>
      <w:bookmarkStart w:id="160" w:name="_GoBack"/>
      <w:r>
        <w:rPr>
          <w:rFonts w:hint="eastAsia" w:ascii="微软雅黑" w:hAnsi="微软雅黑" w:eastAsia="微软雅黑" w:cs="微软雅黑"/>
          <w:color w:val="auto"/>
          <w:sz w:val="36"/>
          <w:szCs w:val="30"/>
        </w:rPr>
        <w:t>2025MDX0</w:t>
      </w:r>
      <w:r>
        <w:rPr>
          <w:rFonts w:hint="eastAsia" w:ascii="微软雅黑" w:hAnsi="微软雅黑" w:eastAsia="微软雅黑" w:cs="微软雅黑"/>
          <w:color w:val="auto"/>
          <w:sz w:val="36"/>
          <w:szCs w:val="30"/>
          <w:lang w:val="en-US" w:eastAsia="zh-CN"/>
        </w:rPr>
        <w:t>61</w:t>
      </w:r>
      <w:bookmarkEnd w:id="160"/>
    </w:p>
    <w:p w14:paraId="18353EB0">
      <w:pPr>
        <w:spacing w:line="700" w:lineRule="exact"/>
        <w:ind w:firstLine="1080" w:firstLineChars="300"/>
        <w:rPr>
          <w:rFonts w:hint="eastAsia" w:ascii="微软雅黑" w:hAnsi="微软雅黑" w:eastAsia="微软雅黑" w:cs="微软雅黑"/>
          <w:color w:val="auto"/>
          <w:sz w:val="36"/>
          <w:szCs w:val="30"/>
        </w:rPr>
      </w:pPr>
      <w:r>
        <w:rPr>
          <w:rFonts w:hint="eastAsia" w:ascii="微软雅黑" w:hAnsi="微软雅黑" w:eastAsia="微软雅黑" w:cs="微软雅黑"/>
          <w:color w:val="auto"/>
          <w:sz w:val="36"/>
          <w:szCs w:val="30"/>
        </w:rPr>
        <w:t>项 目 名 称：2025年第三批地质灾害防治工程项</w:t>
      </w:r>
    </w:p>
    <w:p w14:paraId="4DDB8B4D">
      <w:pPr>
        <w:spacing w:line="700" w:lineRule="exact"/>
        <w:ind w:firstLine="3600" w:firstLineChars="1000"/>
        <w:rPr>
          <w:rFonts w:hint="eastAsia" w:ascii="微软雅黑" w:hAnsi="微软雅黑" w:eastAsia="微软雅黑" w:cs="微软雅黑"/>
          <w:color w:val="auto"/>
          <w:sz w:val="36"/>
          <w:szCs w:val="30"/>
        </w:rPr>
      </w:pPr>
      <w:r>
        <w:rPr>
          <w:rFonts w:hint="eastAsia" w:ascii="微软雅黑" w:hAnsi="微软雅黑" w:eastAsia="微软雅黑" w:cs="微软雅黑"/>
          <w:color w:val="auto"/>
          <w:sz w:val="36"/>
          <w:szCs w:val="30"/>
        </w:rPr>
        <w:t>目概</w:t>
      </w:r>
      <w:r>
        <w:rPr>
          <w:rFonts w:hint="eastAsia" w:ascii="微软雅黑" w:hAnsi="微软雅黑" w:eastAsia="微软雅黑" w:cs="微软雅黑"/>
          <w:color w:val="auto"/>
          <w:sz w:val="36"/>
          <w:szCs w:val="30"/>
          <w:lang w:eastAsia="zh-CN"/>
        </w:rPr>
        <w:t>（</w:t>
      </w:r>
      <w:r>
        <w:rPr>
          <w:rFonts w:hint="eastAsia" w:ascii="微软雅黑" w:hAnsi="微软雅黑" w:eastAsia="微软雅黑" w:cs="微软雅黑"/>
          <w:color w:val="auto"/>
          <w:sz w:val="36"/>
          <w:szCs w:val="30"/>
        </w:rPr>
        <w:t>结 )算评审</w:t>
      </w:r>
    </w:p>
    <w:p w14:paraId="23FAA138">
      <w:pPr>
        <w:spacing w:line="700" w:lineRule="exact"/>
        <w:ind w:firstLine="3240" w:firstLineChars="900"/>
        <w:rPr>
          <w:rFonts w:hint="eastAsia" w:ascii="微软雅黑" w:hAnsi="微软雅黑" w:eastAsia="微软雅黑" w:cs="微软雅黑"/>
          <w:color w:val="auto"/>
          <w:sz w:val="36"/>
          <w:szCs w:val="30"/>
        </w:rPr>
      </w:pPr>
    </w:p>
    <w:p w14:paraId="34222CEC">
      <w:pPr>
        <w:spacing w:line="700" w:lineRule="exact"/>
        <w:ind w:firstLine="1080" w:firstLineChars="300"/>
        <w:rPr>
          <w:rFonts w:hint="eastAsia" w:ascii="微软雅黑" w:hAnsi="微软雅黑" w:eastAsia="微软雅黑" w:cs="微软雅黑"/>
          <w:color w:val="auto"/>
          <w:sz w:val="36"/>
          <w:szCs w:val="30"/>
        </w:rPr>
      </w:pPr>
    </w:p>
    <w:p w14:paraId="27D3F9B6">
      <w:pPr>
        <w:spacing w:line="700" w:lineRule="exact"/>
        <w:rPr>
          <w:rFonts w:hint="eastAsia" w:ascii="微软雅黑" w:hAnsi="微软雅黑" w:eastAsia="微软雅黑" w:cs="微软雅黑"/>
          <w:color w:val="auto"/>
          <w:sz w:val="36"/>
          <w:szCs w:val="30"/>
        </w:rPr>
      </w:pPr>
    </w:p>
    <w:p w14:paraId="3B99D294">
      <w:pPr>
        <w:spacing w:line="700" w:lineRule="exact"/>
        <w:ind w:firstLine="1749" w:firstLineChars="486"/>
        <w:rPr>
          <w:rFonts w:hint="eastAsia" w:ascii="微软雅黑" w:hAnsi="微软雅黑" w:eastAsia="微软雅黑" w:cs="微软雅黑"/>
          <w:color w:val="auto"/>
          <w:sz w:val="36"/>
          <w:szCs w:val="30"/>
        </w:rPr>
      </w:pPr>
    </w:p>
    <w:p w14:paraId="79AD20F9">
      <w:pPr>
        <w:spacing w:line="700" w:lineRule="exact"/>
        <w:ind w:firstLine="1080" w:firstLineChars="300"/>
        <w:rPr>
          <w:rFonts w:hint="eastAsia" w:ascii="微软雅黑" w:hAnsi="微软雅黑" w:eastAsia="微软雅黑" w:cs="微软雅黑"/>
          <w:color w:val="auto"/>
          <w:sz w:val="36"/>
          <w:szCs w:val="30"/>
        </w:rPr>
      </w:pPr>
      <w:r>
        <w:rPr>
          <w:rFonts w:hint="eastAsia" w:ascii="微软雅黑" w:hAnsi="微软雅黑" w:eastAsia="微软雅黑" w:cs="微软雅黑"/>
          <w:color w:val="auto"/>
          <w:sz w:val="36"/>
          <w:szCs w:val="30"/>
        </w:rPr>
        <w:t>采   购   人：重庆市规划和自然资源局</w:t>
      </w:r>
    </w:p>
    <w:p w14:paraId="5F778BB8">
      <w:pPr>
        <w:spacing w:line="700" w:lineRule="exact"/>
        <w:ind w:firstLine="1080" w:firstLineChars="300"/>
        <w:rPr>
          <w:rFonts w:hint="eastAsia" w:ascii="微软雅黑" w:hAnsi="微软雅黑" w:eastAsia="微软雅黑" w:cs="微软雅黑"/>
          <w:color w:val="auto"/>
          <w:sz w:val="36"/>
          <w:szCs w:val="30"/>
        </w:rPr>
      </w:pPr>
      <w:r>
        <w:rPr>
          <w:rFonts w:hint="eastAsia" w:ascii="微软雅黑" w:hAnsi="微软雅黑" w:eastAsia="微软雅黑" w:cs="微软雅黑"/>
          <w:color w:val="auto"/>
          <w:sz w:val="36"/>
          <w:szCs w:val="30"/>
        </w:rPr>
        <w:t>采购代理机构：重庆麦迪逊招投标代理有限公司</w:t>
      </w:r>
    </w:p>
    <w:p w14:paraId="71948AFB">
      <w:pPr>
        <w:spacing w:line="720" w:lineRule="exact"/>
        <w:jc w:val="center"/>
        <w:outlineLvl w:val="0"/>
        <w:rPr>
          <w:rFonts w:hint="eastAsia" w:ascii="微软雅黑" w:hAnsi="微软雅黑" w:eastAsia="微软雅黑" w:cs="微软雅黑"/>
          <w:color w:val="auto"/>
          <w:sz w:val="44"/>
          <w:szCs w:val="28"/>
        </w:rPr>
        <w:sectPr>
          <w:headerReference r:id="rId3" w:type="default"/>
          <w:pgSz w:w="11907" w:h="16840"/>
          <w:pgMar w:top="1134" w:right="1191" w:bottom="1134" w:left="1304" w:header="851" w:footer="992" w:gutter="0"/>
          <w:pgNumType w:fmt="numberInDash" w:start="1"/>
          <w:cols w:space="720" w:num="1"/>
          <w:docGrid w:linePitch="380" w:charSpace="-5735"/>
        </w:sectPr>
      </w:pPr>
      <w:r>
        <w:rPr>
          <w:rFonts w:hint="eastAsia" w:ascii="微软雅黑" w:hAnsi="微软雅黑" w:eastAsia="微软雅黑" w:cs="微软雅黑"/>
          <w:color w:val="auto"/>
          <w:sz w:val="48"/>
          <w:szCs w:val="32"/>
        </w:rPr>
        <w:t>二〇二五年</w:t>
      </w:r>
      <w:r>
        <w:rPr>
          <w:rFonts w:hint="eastAsia" w:ascii="微软雅黑" w:hAnsi="微软雅黑" w:eastAsia="微软雅黑" w:cs="微软雅黑"/>
          <w:color w:val="auto"/>
          <w:sz w:val="48"/>
          <w:szCs w:val="32"/>
          <w:lang w:val="en-US" w:eastAsia="zh-CN"/>
        </w:rPr>
        <w:t>十</w:t>
      </w:r>
      <w:r>
        <w:rPr>
          <w:rFonts w:hint="eastAsia" w:ascii="微软雅黑" w:hAnsi="微软雅黑" w:eastAsia="微软雅黑" w:cs="微软雅黑"/>
          <w:color w:val="auto"/>
          <w:sz w:val="48"/>
          <w:szCs w:val="32"/>
        </w:rPr>
        <w:t>月</w:t>
      </w:r>
    </w:p>
    <w:p w14:paraId="191B6564">
      <w:pPr>
        <w:spacing w:line="480" w:lineRule="exact"/>
        <w:jc w:val="center"/>
        <w:outlineLvl w:val="0"/>
        <w:rPr>
          <w:rFonts w:hint="eastAsia" w:ascii="微软雅黑" w:hAnsi="微软雅黑" w:eastAsia="微软雅黑" w:cs="微软雅黑"/>
          <w:color w:val="auto"/>
          <w:sz w:val="44"/>
          <w:szCs w:val="28"/>
        </w:rPr>
        <w:sectPr>
          <w:footerReference r:id="rId4" w:type="default"/>
          <w:pgSz w:w="11907" w:h="16840"/>
          <w:pgMar w:top="1134" w:right="1191" w:bottom="1134" w:left="1304" w:header="851" w:footer="992" w:gutter="0"/>
          <w:pgNumType w:fmt="numberInDash" w:start="1"/>
          <w:cols w:space="720" w:num="1"/>
          <w:docGrid w:linePitch="380" w:charSpace="-5735"/>
        </w:sectPr>
      </w:pPr>
    </w:p>
    <w:p w14:paraId="607EBE12">
      <w:pPr>
        <w:spacing w:line="480" w:lineRule="exact"/>
        <w:jc w:val="center"/>
        <w:outlineLvl w:val="0"/>
        <w:rPr>
          <w:rFonts w:hint="eastAsia" w:ascii="微软雅黑" w:hAnsi="微软雅黑" w:eastAsia="微软雅黑" w:cs="微软雅黑"/>
          <w:color w:val="auto"/>
          <w:sz w:val="44"/>
          <w:szCs w:val="28"/>
        </w:rPr>
      </w:pPr>
      <w:r>
        <w:rPr>
          <w:rFonts w:hint="eastAsia" w:ascii="微软雅黑" w:hAnsi="微软雅黑" w:eastAsia="微软雅黑" w:cs="微软雅黑"/>
          <w:color w:val="auto"/>
          <w:sz w:val="44"/>
          <w:szCs w:val="28"/>
        </w:rPr>
        <w:t>目   录</w:t>
      </w:r>
    </w:p>
    <w:p w14:paraId="7D632B37">
      <w:pPr>
        <w:pStyle w:val="47"/>
        <w:tabs>
          <w:tab w:val="right" w:leader="dot" w:pos="9412"/>
        </w:tabs>
        <w:rPr>
          <w:rFonts w:hint="eastAsia" w:ascii="微软雅黑" w:hAnsi="微软雅黑" w:eastAsia="微软雅黑" w:cs="微软雅黑"/>
        </w:rPr>
      </w:pPr>
      <w:r>
        <w:rPr>
          <w:rFonts w:hint="eastAsia" w:ascii="微软雅黑" w:hAnsi="微软雅黑" w:eastAsia="微软雅黑" w:cs="微软雅黑"/>
          <w:color w:val="auto"/>
          <w:sz w:val="21"/>
          <w:szCs w:val="21"/>
        </w:rPr>
        <w:fldChar w:fldCharType="begin"/>
      </w:r>
      <w:r>
        <w:rPr>
          <w:rFonts w:hint="eastAsia" w:ascii="微软雅黑" w:hAnsi="微软雅黑" w:eastAsia="微软雅黑" w:cs="微软雅黑"/>
          <w:color w:val="auto"/>
          <w:sz w:val="21"/>
          <w:szCs w:val="21"/>
        </w:rPr>
        <w:instrText xml:space="preserve"> TOC \o "1-3" \h \z </w:instrText>
      </w:r>
      <w:r>
        <w:rPr>
          <w:rFonts w:hint="eastAsia" w:ascii="微软雅黑" w:hAnsi="微软雅黑" w:eastAsia="微软雅黑" w:cs="微软雅黑"/>
          <w:color w:val="auto"/>
          <w:sz w:val="21"/>
          <w:szCs w:val="21"/>
        </w:rPr>
        <w:fldChar w:fldCharType="separate"/>
      </w:r>
      <w:r>
        <w:rPr>
          <w:rFonts w:hint="eastAsia" w:ascii="微软雅黑" w:hAnsi="微软雅黑" w:eastAsia="微软雅黑" w:cs="微软雅黑"/>
          <w:color w:val="auto"/>
          <w:szCs w:val="21"/>
        </w:rPr>
        <w:fldChar w:fldCharType="begin"/>
      </w:r>
      <w:r>
        <w:rPr>
          <w:rFonts w:hint="eastAsia" w:ascii="微软雅黑" w:hAnsi="微软雅黑" w:eastAsia="微软雅黑" w:cs="微软雅黑"/>
          <w:szCs w:val="21"/>
        </w:rPr>
        <w:instrText xml:space="preserve"> HYPERLINK \l _Toc27153 </w:instrText>
      </w:r>
      <w:r>
        <w:rPr>
          <w:rFonts w:hint="eastAsia" w:ascii="微软雅黑" w:hAnsi="微软雅黑" w:eastAsia="微软雅黑" w:cs="微软雅黑"/>
          <w:szCs w:val="21"/>
        </w:rPr>
        <w:fldChar w:fldCharType="separate"/>
      </w:r>
      <w:r>
        <w:rPr>
          <w:rFonts w:hint="eastAsia" w:ascii="微软雅黑" w:hAnsi="微软雅黑" w:eastAsia="微软雅黑" w:cs="微软雅黑"/>
          <w:szCs w:val="30"/>
        </w:rPr>
        <w:t>第一篇  采购邀请书</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_Toc27153 \h </w:instrText>
      </w:r>
      <w:r>
        <w:rPr>
          <w:rFonts w:hint="eastAsia" w:ascii="微软雅黑" w:hAnsi="微软雅黑" w:eastAsia="微软雅黑" w:cs="微软雅黑"/>
        </w:rPr>
        <w:fldChar w:fldCharType="separate"/>
      </w:r>
      <w:r>
        <w:rPr>
          <w:rFonts w:hint="eastAsia" w:ascii="微软雅黑" w:hAnsi="微软雅黑" w:eastAsia="微软雅黑" w:cs="微软雅黑"/>
        </w:rPr>
        <w:t>- 1 -</w:t>
      </w:r>
      <w:r>
        <w:rPr>
          <w:rFonts w:hint="eastAsia" w:ascii="微软雅黑" w:hAnsi="微软雅黑" w:eastAsia="微软雅黑" w:cs="微软雅黑"/>
        </w:rPr>
        <w:fldChar w:fldCharType="end"/>
      </w:r>
      <w:r>
        <w:rPr>
          <w:rFonts w:hint="eastAsia" w:ascii="微软雅黑" w:hAnsi="微软雅黑" w:eastAsia="微软雅黑" w:cs="微软雅黑"/>
          <w:color w:val="auto"/>
          <w:szCs w:val="21"/>
        </w:rPr>
        <w:fldChar w:fldCharType="end"/>
      </w:r>
    </w:p>
    <w:p w14:paraId="10A990FF">
      <w:pPr>
        <w:pStyle w:val="30"/>
        <w:tabs>
          <w:tab w:val="right" w:leader="dot" w:pos="9412"/>
        </w:tabs>
        <w:rPr>
          <w:rFonts w:hint="eastAsia" w:ascii="微软雅黑" w:hAnsi="微软雅黑" w:eastAsia="微软雅黑" w:cs="微软雅黑"/>
        </w:rPr>
      </w:pPr>
      <w:r>
        <w:rPr>
          <w:rFonts w:hint="eastAsia" w:ascii="微软雅黑" w:hAnsi="微软雅黑" w:eastAsia="微软雅黑" w:cs="微软雅黑"/>
          <w:color w:val="auto"/>
          <w:szCs w:val="21"/>
        </w:rPr>
        <w:fldChar w:fldCharType="begin"/>
      </w:r>
      <w:r>
        <w:rPr>
          <w:rFonts w:hint="eastAsia" w:ascii="微软雅黑" w:hAnsi="微软雅黑" w:eastAsia="微软雅黑" w:cs="微软雅黑"/>
          <w:szCs w:val="21"/>
        </w:rPr>
        <w:instrText xml:space="preserve"> HYPERLINK \l _Toc20396 </w:instrText>
      </w:r>
      <w:r>
        <w:rPr>
          <w:rFonts w:hint="eastAsia" w:ascii="微软雅黑" w:hAnsi="微软雅黑" w:eastAsia="微软雅黑" w:cs="微软雅黑"/>
          <w:szCs w:val="21"/>
        </w:rPr>
        <w:fldChar w:fldCharType="separate"/>
      </w:r>
      <w:r>
        <w:rPr>
          <w:rFonts w:hint="eastAsia" w:ascii="微软雅黑" w:hAnsi="微软雅黑" w:eastAsia="微软雅黑" w:cs="微软雅黑"/>
          <w:szCs w:val="24"/>
        </w:rPr>
        <w:t>一、竞争性磋商内容</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_Toc20396 \h </w:instrText>
      </w:r>
      <w:r>
        <w:rPr>
          <w:rFonts w:hint="eastAsia" w:ascii="微软雅黑" w:hAnsi="微软雅黑" w:eastAsia="微软雅黑" w:cs="微软雅黑"/>
        </w:rPr>
        <w:fldChar w:fldCharType="separate"/>
      </w:r>
      <w:r>
        <w:rPr>
          <w:rFonts w:hint="eastAsia" w:ascii="微软雅黑" w:hAnsi="微软雅黑" w:eastAsia="微软雅黑" w:cs="微软雅黑"/>
        </w:rPr>
        <w:t>- 1 -</w:t>
      </w:r>
      <w:r>
        <w:rPr>
          <w:rFonts w:hint="eastAsia" w:ascii="微软雅黑" w:hAnsi="微软雅黑" w:eastAsia="微软雅黑" w:cs="微软雅黑"/>
        </w:rPr>
        <w:fldChar w:fldCharType="end"/>
      </w:r>
      <w:r>
        <w:rPr>
          <w:rFonts w:hint="eastAsia" w:ascii="微软雅黑" w:hAnsi="微软雅黑" w:eastAsia="微软雅黑" w:cs="微软雅黑"/>
          <w:color w:val="auto"/>
          <w:szCs w:val="21"/>
        </w:rPr>
        <w:fldChar w:fldCharType="end"/>
      </w:r>
    </w:p>
    <w:p w14:paraId="179333D8">
      <w:pPr>
        <w:pStyle w:val="30"/>
        <w:tabs>
          <w:tab w:val="right" w:leader="dot" w:pos="9412"/>
        </w:tabs>
        <w:rPr>
          <w:rFonts w:hint="eastAsia" w:ascii="微软雅黑" w:hAnsi="微软雅黑" w:eastAsia="微软雅黑" w:cs="微软雅黑"/>
        </w:rPr>
      </w:pPr>
      <w:r>
        <w:rPr>
          <w:rFonts w:hint="eastAsia" w:ascii="微软雅黑" w:hAnsi="微软雅黑" w:eastAsia="微软雅黑" w:cs="微软雅黑"/>
          <w:color w:val="auto"/>
          <w:szCs w:val="21"/>
        </w:rPr>
        <w:fldChar w:fldCharType="begin"/>
      </w:r>
      <w:r>
        <w:rPr>
          <w:rFonts w:hint="eastAsia" w:ascii="微软雅黑" w:hAnsi="微软雅黑" w:eastAsia="微软雅黑" w:cs="微软雅黑"/>
          <w:szCs w:val="21"/>
        </w:rPr>
        <w:instrText xml:space="preserve"> HYPERLINK \l _Toc12886 </w:instrText>
      </w:r>
      <w:r>
        <w:rPr>
          <w:rFonts w:hint="eastAsia" w:ascii="微软雅黑" w:hAnsi="微软雅黑" w:eastAsia="微软雅黑" w:cs="微软雅黑"/>
          <w:szCs w:val="21"/>
        </w:rPr>
        <w:fldChar w:fldCharType="separate"/>
      </w:r>
      <w:r>
        <w:rPr>
          <w:rFonts w:hint="eastAsia" w:ascii="微软雅黑" w:hAnsi="微软雅黑" w:eastAsia="微软雅黑" w:cs="微软雅黑"/>
          <w:szCs w:val="24"/>
        </w:rPr>
        <w:t>二、资金来源</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_Toc12886 \h </w:instrText>
      </w:r>
      <w:r>
        <w:rPr>
          <w:rFonts w:hint="eastAsia" w:ascii="微软雅黑" w:hAnsi="微软雅黑" w:eastAsia="微软雅黑" w:cs="微软雅黑"/>
        </w:rPr>
        <w:fldChar w:fldCharType="separate"/>
      </w:r>
      <w:r>
        <w:rPr>
          <w:rFonts w:hint="eastAsia" w:ascii="微软雅黑" w:hAnsi="微软雅黑" w:eastAsia="微软雅黑" w:cs="微软雅黑"/>
        </w:rPr>
        <w:t>- 1 -</w:t>
      </w:r>
      <w:r>
        <w:rPr>
          <w:rFonts w:hint="eastAsia" w:ascii="微软雅黑" w:hAnsi="微软雅黑" w:eastAsia="微软雅黑" w:cs="微软雅黑"/>
        </w:rPr>
        <w:fldChar w:fldCharType="end"/>
      </w:r>
      <w:r>
        <w:rPr>
          <w:rFonts w:hint="eastAsia" w:ascii="微软雅黑" w:hAnsi="微软雅黑" w:eastAsia="微软雅黑" w:cs="微软雅黑"/>
          <w:color w:val="auto"/>
          <w:szCs w:val="21"/>
        </w:rPr>
        <w:fldChar w:fldCharType="end"/>
      </w:r>
    </w:p>
    <w:p w14:paraId="478FA56C">
      <w:pPr>
        <w:pStyle w:val="30"/>
        <w:tabs>
          <w:tab w:val="right" w:leader="dot" w:pos="9412"/>
        </w:tabs>
        <w:rPr>
          <w:rFonts w:hint="eastAsia" w:ascii="微软雅黑" w:hAnsi="微软雅黑" w:eastAsia="微软雅黑" w:cs="微软雅黑"/>
        </w:rPr>
      </w:pPr>
      <w:r>
        <w:rPr>
          <w:rFonts w:hint="eastAsia" w:ascii="微软雅黑" w:hAnsi="微软雅黑" w:eastAsia="微软雅黑" w:cs="微软雅黑"/>
          <w:color w:val="auto"/>
          <w:szCs w:val="21"/>
        </w:rPr>
        <w:fldChar w:fldCharType="begin"/>
      </w:r>
      <w:r>
        <w:rPr>
          <w:rFonts w:hint="eastAsia" w:ascii="微软雅黑" w:hAnsi="微软雅黑" w:eastAsia="微软雅黑" w:cs="微软雅黑"/>
          <w:szCs w:val="21"/>
        </w:rPr>
        <w:instrText xml:space="preserve"> HYPERLINK \l _Toc19031 </w:instrText>
      </w:r>
      <w:r>
        <w:rPr>
          <w:rFonts w:hint="eastAsia" w:ascii="微软雅黑" w:hAnsi="微软雅黑" w:eastAsia="微软雅黑" w:cs="微软雅黑"/>
          <w:szCs w:val="21"/>
        </w:rPr>
        <w:fldChar w:fldCharType="separate"/>
      </w:r>
      <w:r>
        <w:rPr>
          <w:rFonts w:hint="eastAsia" w:ascii="微软雅黑" w:hAnsi="微软雅黑" w:eastAsia="微软雅黑" w:cs="微软雅黑"/>
          <w:szCs w:val="24"/>
        </w:rPr>
        <w:t>三、供应商资格条件</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_Toc19031 \h </w:instrText>
      </w:r>
      <w:r>
        <w:rPr>
          <w:rFonts w:hint="eastAsia" w:ascii="微软雅黑" w:hAnsi="微软雅黑" w:eastAsia="微软雅黑" w:cs="微软雅黑"/>
        </w:rPr>
        <w:fldChar w:fldCharType="separate"/>
      </w:r>
      <w:r>
        <w:rPr>
          <w:rFonts w:hint="eastAsia" w:ascii="微软雅黑" w:hAnsi="微软雅黑" w:eastAsia="微软雅黑" w:cs="微软雅黑"/>
        </w:rPr>
        <w:t>- 1 -</w:t>
      </w:r>
      <w:r>
        <w:rPr>
          <w:rFonts w:hint="eastAsia" w:ascii="微软雅黑" w:hAnsi="微软雅黑" w:eastAsia="微软雅黑" w:cs="微软雅黑"/>
        </w:rPr>
        <w:fldChar w:fldCharType="end"/>
      </w:r>
      <w:r>
        <w:rPr>
          <w:rFonts w:hint="eastAsia" w:ascii="微软雅黑" w:hAnsi="微软雅黑" w:eastAsia="微软雅黑" w:cs="微软雅黑"/>
          <w:color w:val="auto"/>
          <w:szCs w:val="21"/>
        </w:rPr>
        <w:fldChar w:fldCharType="end"/>
      </w:r>
    </w:p>
    <w:p w14:paraId="6F830062">
      <w:pPr>
        <w:pStyle w:val="30"/>
        <w:tabs>
          <w:tab w:val="right" w:leader="dot" w:pos="9412"/>
        </w:tabs>
        <w:rPr>
          <w:rFonts w:hint="eastAsia" w:ascii="微软雅黑" w:hAnsi="微软雅黑" w:eastAsia="微软雅黑" w:cs="微软雅黑"/>
        </w:rPr>
      </w:pPr>
      <w:r>
        <w:rPr>
          <w:rFonts w:hint="eastAsia" w:ascii="微软雅黑" w:hAnsi="微软雅黑" w:eastAsia="微软雅黑" w:cs="微软雅黑"/>
          <w:color w:val="auto"/>
          <w:szCs w:val="21"/>
        </w:rPr>
        <w:fldChar w:fldCharType="begin"/>
      </w:r>
      <w:r>
        <w:rPr>
          <w:rFonts w:hint="eastAsia" w:ascii="微软雅黑" w:hAnsi="微软雅黑" w:eastAsia="微软雅黑" w:cs="微软雅黑"/>
          <w:szCs w:val="21"/>
        </w:rPr>
        <w:instrText xml:space="preserve"> HYPERLINK \l _Toc4878 </w:instrText>
      </w:r>
      <w:r>
        <w:rPr>
          <w:rFonts w:hint="eastAsia" w:ascii="微软雅黑" w:hAnsi="微软雅黑" w:eastAsia="微软雅黑" w:cs="微软雅黑"/>
          <w:szCs w:val="21"/>
        </w:rPr>
        <w:fldChar w:fldCharType="separate"/>
      </w:r>
      <w:r>
        <w:rPr>
          <w:rFonts w:hint="eastAsia" w:ascii="微软雅黑" w:hAnsi="微软雅黑" w:eastAsia="微软雅黑" w:cs="微软雅黑"/>
          <w:szCs w:val="24"/>
        </w:rPr>
        <w:t>四、磋商有关说明</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_Toc4878 \h </w:instrText>
      </w:r>
      <w:r>
        <w:rPr>
          <w:rFonts w:hint="eastAsia" w:ascii="微软雅黑" w:hAnsi="微软雅黑" w:eastAsia="微软雅黑" w:cs="微软雅黑"/>
        </w:rPr>
        <w:fldChar w:fldCharType="separate"/>
      </w:r>
      <w:r>
        <w:rPr>
          <w:rFonts w:hint="eastAsia" w:ascii="微软雅黑" w:hAnsi="微软雅黑" w:eastAsia="微软雅黑" w:cs="微软雅黑"/>
        </w:rPr>
        <w:t>- 1 -</w:t>
      </w:r>
      <w:r>
        <w:rPr>
          <w:rFonts w:hint="eastAsia" w:ascii="微软雅黑" w:hAnsi="微软雅黑" w:eastAsia="微软雅黑" w:cs="微软雅黑"/>
        </w:rPr>
        <w:fldChar w:fldCharType="end"/>
      </w:r>
      <w:r>
        <w:rPr>
          <w:rFonts w:hint="eastAsia" w:ascii="微软雅黑" w:hAnsi="微软雅黑" w:eastAsia="微软雅黑" w:cs="微软雅黑"/>
          <w:color w:val="auto"/>
          <w:szCs w:val="21"/>
        </w:rPr>
        <w:fldChar w:fldCharType="end"/>
      </w:r>
    </w:p>
    <w:p w14:paraId="3E598B66">
      <w:pPr>
        <w:pStyle w:val="30"/>
        <w:tabs>
          <w:tab w:val="right" w:leader="dot" w:pos="9412"/>
        </w:tabs>
        <w:rPr>
          <w:rFonts w:hint="eastAsia" w:ascii="微软雅黑" w:hAnsi="微软雅黑" w:eastAsia="微软雅黑" w:cs="微软雅黑"/>
        </w:rPr>
      </w:pPr>
      <w:r>
        <w:rPr>
          <w:rFonts w:hint="eastAsia" w:ascii="微软雅黑" w:hAnsi="微软雅黑" w:eastAsia="微软雅黑" w:cs="微软雅黑"/>
          <w:color w:val="auto"/>
          <w:szCs w:val="21"/>
        </w:rPr>
        <w:fldChar w:fldCharType="begin"/>
      </w:r>
      <w:r>
        <w:rPr>
          <w:rFonts w:hint="eastAsia" w:ascii="微软雅黑" w:hAnsi="微软雅黑" w:eastAsia="微软雅黑" w:cs="微软雅黑"/>
          <w:szCs w:val="21"/>
        </w:rPr>
        <w:instrText xml:space="preserve"> HYPERLINK \l _Toc21671 </w:instrText>
      </w:r>
      <w:r>
        <w:rPr>
          <w:rFonts w:hint="eastAsia" w:ascii="微软雅黑" w:hAnsi="微软雅黑" w:eastAsia="微软雅黑" w:cs="微软雅黑"/>
          <w:szCs w:val="21"/>
        </w:rPr>
        <w:fldChar w:fldCharType="separate"/>
      </w:r>
      <w:r>
        <w:rPr>
          <w:rFonts w:hint="eastAsia" w:ascii="微软雅黑" w:hAnsi="微软雅黑" w:eastAsia="微软雅黑" w:cs="微软雅黑"/>
          <w:szCs w:val="24"/>
        </w:rPr>
        <w:t>五、采购项目需落实的政府采购政策</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_Toc21671 \h </w:instrText>
      </w:r>
      <w:r>
        <w:rPr>
          <w:rFonts w:hint="eastAsia" w:ascii="微软雅黑" w:hAnsi="微软雅黑" w:eastAsia="微软雅黑" w:cs="微软雅黑"/>
        </w:rPr>
        <w:fldChar w:fldCharType="separate"/>
      </w:r>
      <w:r>
        <w:rPr>
          <w:rFonts w:hint="eastAsia" w:ascii="微软雅黑" w:hAnsi="微软雅黑" w:eastAsia="微软雅黑" w:cs="微软雅黑"/>
        </w:rPr>
        <w:t>- 2 -</w:t>
      </w:r>
      <w:r>
        <w:rPr>
          <w:rFonts w:hint="eastAsia" w:ascii="微软雅黑" w:hAnsi="微软雅黑" w:eastAsia="微软雅黑" w:cs="微软雅黑"/>
        </w:rPr>
        <w:fldChar w:fldCharType="end"/>
      </w:r>
      <w:r>
        <w:rPr>
          <w:rFonts w:hint="eastAsia" w:ascii="微软雅黑" w:hAnsi="微软雅黑" w:eastAsia="微软雅黑" w:cs="微软雅黑"/>
          <w:color w:val="auto"/>
          <w:szCs w:val="21"/>
        </w:rPr>
        <w:fldChar w:fldCharType="end"/>
      </w:r>
    </w:p>
    <w:p w14:paraId="7F120225">
      <w:pPr>
        <w:pStyle w:val="30"/>
        <w:tabs>
          <w:tab w:val="right" w:leader="dot" w:pos="9412"/>
        </w:tabs>
        <w:rPr>
          <w:rFonts w:hint="eastAsia" w:ascii="微软雅黑" w:hAnsi="微软雅黑" w:eastAsia="微软雅黑" w:cs="微软雅黑"/>
        </w:rPr>
      </w:pPr>
      <w:r>
        <w:rPr>
          <w:rFonts w:hint="eastAsia" w:ascii="微软雅黑" w:hAnsi="微软雅黑" w:eastAsia="微软雅黑" w:cs="微软雅黑"/>
          <w:color w:val="auto"/>
          <w:szCs w:val="21"/>
        </w:rPr>
        <w:fldChar w:fldCharType="begin"/>
      </w:r>
      <w:r>
        <w:rPr>
          <w:rFonts w:hint="eastAsia" w:ascii="微软雅黑" w:hAnsi="微软雅黑" w:eastAsia="微软雅黑" w:cs="微软雅黑"/>
          <w:szCs w:val="21"/>
        </w:rPr>
        <w:instrText xml:space="preserve"> HYPERLINK \l _Toc4812 </w:instrText>
      </w:r>
      <w:r>
        <w:rPr>
          <w:rFonts w:hint="eastAsia" w:ascii="微软雅黑" w:hAnsi="微软雅黑" w:eastAsia="微软雅黑" w:cs="微软雅黑"/>
          <w:szCs w:val="21"/>
        </w:rPr>
        <w:fldChar w:fldCharType="separate"/>
      </w:r>
      <w:r>
        <w:rPr>
          <w:rFonts w:hint="eastAsia" w:ascii="微软雅黑" w:hAnsi="微软雅黑" w:eastAsia="微软雅黑" w:cs="微软雅黑"/>
          <w:szCs w:val="24"/>
        </w:rPr>
        <w:t>六、其它有关规定</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_Toc4812 \h </w:instrText>
      </w:r>
      <w:r>
        <w:rPr>
          <w:rFonts w:hint="eastAsia" w:ascii="微软雅黑" w:hAnsi="微软雅黑" w:eastAsia="微软雅黑" w:cs="微软雅黑"/>
        </w:rPr>
        <w:fldChar w:fldCharType="separate"/>
      </w:r>
      <w:r>
        <w:rPr>
          <w:rFonts w:hint="eastAsia" w:ascii="微软雅黑" w:hAnsi="微软雅黑" w:eastAsia="微软雅黑" w:cs="微软雅黑"/>
        </w:rPr>
        <w:t>- 2 -</w:t>
      </w:r>
      <w:r>
        <w:rPr>
          <w:rFonts w:hint="eastAsia" w:ascii="微软雅黑" w:hAnsi="微软雅黑" w:eastAsia="微软雅黑" w:cs="微软雅黑"/>
        </w:rPr>
        <w:fldChar w:fldCharType="end"/>
      </w:r>
      <w:r>
        <w:rPr>
          <w:rFonts w:hint="eastAsia" w:ascii="微软雅黑" w:hAnsi="微软雅黑" w:eastAsia="微软雅黑" w:cs="微软雅黑"/>
          <w:color w:val="auto"/>
          <w:szCs w:val="21"/>
        </w:rPr>
        <w:fldChar w:fldCharType="end"/>
      </w:r>
    </w:p>
    <w:p w14:paraId="65C2B9F9">
      <w:pPr>
        <w:pStyle w:val="30"/>
        <w:tabs>
          <w:tab w:val="right" w:leader="dot" w:pos="9412"/>
        </w:tabs>
        <w:rPr>
          <w:rFonts w:hint="eastAsia" w:ascii="微软雅黑" w:hAnsi="微软雅黑" w:eastAsia="微软雅黑" w:cs="微软雅黑"/>
        </w:rPr>
      </w:pPr>
      <w:r>
        <w:rPr>
          <w:rFonts w:hint="eastAsia" w:ascii="微软雅黑" w:hAnsi="微软雅黑" w:eastAsia="微软雅黑" w:cs="微软雅黑"/>
          <w:color w:val="auto"/>
          <w:szCs w:val="21"/>
        </w:rPr>
        <w:fldChar w:fldCharType="begin"/>
      </w:r>
      <w:r>
        <w:rPr>
          <w:rFonts w:hint="eastAsia" w:ascii="微软雅黑" w:hAnsi="微软雅黑" w:eastAsia="微软雅黑" w:cs="微软雅黑"/>
          <w:szCs w:val="21"/>
        </w:rPr>
        <w:instrText xml:space="preserve"> HYPERLINK \l _Toc3325 </w:instrText>
      </w:r>
      <w:r>
        <w:rPr>
          <w:rFonts w:hint="eastAsia" w:ascii="微软雅黑" w:hAnsi="微软雅黑" w:eastAsia="微软雅黑" w:cs="微软雅黑"/>
          <w:szCs w:val="21"/>
        </w:rPr>
        <w:fldChar w:fldCharType="separate"/>
      </w:r>
      <w:r>
        <w:rPr>
          <w:rFonts w:hint="eastAsia" w:ascii="微软雅黑" w:hAnsi="微软雅黑" w:eastAsia="微软雅黑" w:cs="微软雅黑"/>
          <w:szCs w:val="24"/>
        </w:rPr>
        <w:t>七、联系方式</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_Toc3325 \h </w:instrText>
      </w:r>
      <w:r>
        <w:rPr>
          <w:rFonts w:hint="eastAsia" w:ascii="微软雅黑" w:hAnsi="微软雅黑" w:eastAsia="微软雅黑" w:cs="微软雅黑"/>
        </w:rPr>
        <w:fldChar w:fldCharType="separate"/>
      </w:r>
      <w:r>
        <w:rPr>
          <w:rFonts w:hint="eastAsia" w:ascii="微软雅黑" w:hAnsi="微软雅黑" w:eastAsia="微软雅黑" w:cs="微软雅黑"/>
        </w:rPr>
        <w:t>- 3 -</w:t>
      </w:r>
      <w:r>
        <w:rPr>
          <w:rFonts w:hint="eastAsia" w:ascii="微软雅黑" w:hAnsi="微软雅黑" w:eastAsia="微软雅黑" w:cs="微软雅黑"/>
        </w:rPr>
        <w:fldChar w:fldCharType="end"/>
      </w:r>
      <w:r>
        <w:rPr>
          <w:rFonts w:hint="eastAsia" w:ascii="微软雅黑" w:hAnsi="微软雅黑" w:eastAsia="微软雅黑" w:cs="微软雅黑"/>
          <w:color w:val="auto"/>
          <w:szCs w:val="21"/>
        </w:rPr>
        <w:fldChar w:fldCharType="end"/>
      </w:r>
    </w:p>
    <w:p w14:paraId="2AB6F44C">
      <w:pPr>
        <w:pStyle w:val="47"/>
        <w:tabs>
          <w:tab w:val="right" w:leader="dot" w:pos="9412"/>
        </w:tabs>
        <w:rPr>
          <w:rFonts w:hint="eastAsia" w:ascii="微软雅黑" w:hAnsi="微软雅黑" w:eastAsia="微软雅黑" w:cs="微软雅黑"/>
        </w:rPr>
      </w:pPr>
      <w:r>
        <w:rPr>
          <w:rFonts w:hint="eastAsia" w:ascii="微软雅黑" w:hAnsi="微软雅黑" w:eastAsia="微软雅黑" w:cs="微软雅黑"/>
          <w:color w:val="auto"/>
          <w:szCs w:val="21"/>
        </w:rPr>
        <w:fldChar w:fldCharType="begin"/>
      </w:r>
      <w:r>
        <w:rPr>
          <w:rFonts w:hint="eastAsia" w:ascii="微软雅黑" w:hAnsi="微软雅黑" w:eastAsia="微软雅黑" w:cs="微软雅黑"/>
          <w:szCs w:val="21"/>
        </w:rPr>
        <w:instrText xml:space="preserve"> HYPERLINK \l _Toc2111 </w:instrText>
      </w:r>
      <w:r>
        <w:rPr>
          <w:rFonts w:hint="eastAsia" w:ascii="微软雅黑" w:hAnsi="微软雅黑" w:eastAsia="微软雅黑" w:cs="微软雅黑"/>
          <w:szCs w:val="21"/>
        </w:rPr>
        <w:fldChar w:fldCharType="separate"/>
      </w:r>
      <w:r>
        <w:rPr>
          <w:rFonts w:hint="eastAsia" w:ascii="微软雅黑" w:hAnsi="微软雅黑" w:eastAsia="微软雅黑" w:cs="微软雅黑"/>
          <w:szCs w:val="30"/>
        </w:rPr>
        <w:t>第二篇  采购服务需求</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_Toc2111 \h </w:instrText>
      </w:r>
      <w:r>
        <w:rPr>
          <w:rFonts w:hint="eastAsia" w:ascii="微软雅黑" w:hAnsi="微软雅黑" w:eastAsia="微软雅黑" w:cs="微软雅黑"/>
        </w:rPr>
        <w:fldChar w:fldCharType="separate"/>
      </w:r>
      <w:r>
        <w:rPr>
          <w:rFonts w:hint="eastAsia" w:ascii="微软雅黑" w:hAnsi="微软雅黑" w:eastAsia="微软雅黑" w:cs="微软雅黑"/>
        </w:rPr>
        <w:t>- 4 -</w:t>
      </w:r>
      <w:r>
        <w:rPr>
          <w:rFonts w:hint="eastAsia" w:ascii="微软雅黑" w:hAnsi="微软雅黑" w:eastAsia="微软雅黑" w:cs="微软雅黑"/>
        </w:rPr>
        <w:fldChar w:fldCharType="end"/>
      </w:r>
      <w:r>
        <w:rPr>
          <w:rFonts w:hint="eastAsia" w:ascii="微软雅黑" w:hAnsi="微软雅黑" w:eastAsia="微软雅黑" w:cs="微软雅黑"/>
          <w:color w:val="auto"/>
          <w:szCs w:val="21"/>
        </w:rPr>
        <w:fldChar w:fldCharType="end"/>
      </w:r>
    </w:p>
    <w:p w14:paraId="503C722D">
      <w:pPr>
        <w:pStyle w:val="30"/>
        <w:tabs>
          <w:tab w:val="right" w:leader="dot" w:pos="9412"/>
        </w:tabs>
        <w:rPr>
          <w:rFonts w:hint="eastAsia" w:ascii="微软雅黑" w:hAnsi="微软雅黑" w:eastAsia="微软雅黑" w:cs="微软雅黑"/>
        </w:rPr>
      </w:pPr>
      <w:r>
        <w:rPr>
          <w:rFonts w:hint="eastAsia" w:ascii="微软雅黑" w:hAnsi="微软雅黑" w:eastAsia="微软雅黑" w:cs="微软雅黑"/>
          <w:color w:val="auto"/>
          <w:szCs w:val="21"/>
        </w:rPr>
        <w:fldChar w:fldCharType="begin"/>
      </w:r>
      <w:r>
        <w:rPr>
          <w:rFonts w:hint="eastAsia" w:ascii="微软雅黑" w:hAnsi="微软雅黑" w:eastAsia="微软雅黑" w:cs="微软雅黑"/>
          <w:szCs w:val="21"/>
        </w:rPr>
        <w:instrText xml:space="preserve"> HYPERLINK \l _Toc488 </w:instrText>
      </w:r>
      <w:r>
        <w:rPr>
          <w:rFonts w:hint="eastAsia" w:ascii="微软雅黑" w:hAnsi="微软雅黑" w:eastAsia="微软雅黑" w:cs="微软雅黑"/>
          <w:szCs w:val="21"/>
        </w:rPr>
        <w:fldChar w:fldCharType="separate"/>
      </w:r>
      <w:r>
        <w:rPr>
          <w:rFonts w:hint="eastAsia" w:ascii="微软雅黑" w:hAnsi="微软雅黑" w:eastAsia="微软雅黑" w:cs="微软雅黑"/>
          <w:szCs w:val="24"/>
          <w:lang w:val="en-US" w:eastAsia="zh-CN"/>
        </w:rPr>
        <w:t>一、项目概况</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_Toc488 \h </w:instrText>
      </w:r>
      <w:r>
        <w:rPr>
          <w:rFonts w:hint="eastAsia" w:ascii="微软雅黑" w:hAnsi="微软雅黑" w:eastAsia="微软雅黑" w:cs="微软雅黑"/>
        </w:rPr>
        <w:fldChar w:fldCharType="separate"/>
      </w:r>
      <w:r>
        <w:rPr>
          <w:rFonts w:hint="eastAsia" w:ascii="微软雅黑" w:hAnsi="微软雅黑" w:eastAsia="微软雅黑" w:cs="微软雅黑"/>
        </w:rPr>
        <w:t>- 4 -</w:t>
      </w:r>
      <w:r>
        <w:rPr>
          <w:rFonts w:hint="eastAsia" w:ascii="微软雅黑" w:hAnsi="微软雅黑" w:eastAsia="微软雅黑" w:cs="微软雅黑"/>
        </w:rPr>
        <w:fldChar w:fldCharType="end"/>
      </w:r>
      <w:r>
        <w:rPr>
          <w:rFonts w:hint="eastAsia" w:ascii="微软雅黑" w:hAnsi="微软雅黑" w:eastAsia="微软雅黑" w:cs="微软雅黑"/>
          <w:color w:val="auto"/>
          <w:szCs w:val="21"/>
        </w:rPr>
        <w:fldChar w:fldCharType="end"/>
      </w:r>
    </w:p>
    <w:p w14:paraId="5CE12E8A">
      <w:pPr>
        <w:pStyle w:val="30"/>
        <w:tabs>
          <w:tab w:val="right" w:leader="dot" w:pos="9412"/>
        </w:tabs>
        <w:rPr>
          <w:rFonts w:hint="eastAsia" w:ascii="微软雅黑" w:hAnsi="微软雅黑" w:eastAsia="微软雅黑" w:cs="微软雅黑"/>
        </w:rPr>
      </w:pPr>
      <w:r>
        <w:rPr>
          <w:rFonts w:hint="eastAsia" w:ascii="微软雅黑" w:hAnsi="微软雅黑" w:eastAsia="微软雅黑" w:cs="微软雅黑"/>
          <w:color w:val="auto"/>
          <w:szCs w:val="21"/>
        </w:rPr>
        <w:fldChar w:fldCharType="begin"/>
      </w:r>
      <w:r>
        <w:rPr>
          <w:rFonts w:hint="eastAsia" w:ascii="微软雅黑" w:hAnsi="微软雅黑" w:eastAsia="微软雅黑" w:cs="微软雅黑"/>
          <w:szCs w:val="21"/>
        </w:rPr>
        <w:instrText xml:space="preserve"> HYPERLINK \l _Toc6094 </w:instrText>
      </w:r>
      <w:r>
        <w:rPr>
          <w:rFonts w:hint="eastAsia" w:ascii="微软雅黑" w:hAnsi="微软雅黑" w:eastAsia="微软雅黑" w:cs="微软雅黑"/>
          <w:szCs w:val="21"/>
        </w:rPr>
        <w:fldChar w:fldCharType="separate"/>
      </w:r>
      <w:r>
        <w:rPr>
          <w:rFonts w:hint="eastAsia" w:ascii="微软雅黑" w:hAnsi="微软雅黑" w:eastAsia="微软雅黑" w:cs="微软雅黑"/>
          <w:szCs w:val="24"/>
          <w:lang w:val="en-US" w:eastAsia="zh-CN"/>
        </w:rPr>
        <w:t>二、服务内容及要求</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_Toc6094 \h </w:instrText>
      </w:r>
      <w:r>
        <w:rPr>
          <w:rFonts w:hint="eastAsia" w:ascii="微软雅黑" w:hAnsi="微软雅黑" w:eastAsia="微软雅黑" w:cs="微软雅黑"/>
        </w:rPr>
        <w:fldChar w:fldCharType="separate"/>
      </w:r>
      <w:r>
        <w:rPr>
          <w:rFonts w:hint="eastAsia" w:ascii="微软雅黑" w:hAnsi="微软雅黑" w:eastAsia="微软雅黑" w:cs="微软雅黑"/>
        </w:rPr>
        <w:t>- 4 -</w:t>
      </w:r>
      <w:r>
        <w:rPr>
          <w:rFonts w:hint="eastAsia" w:ascii="微软雅黑" w:hAnsi="微软雅黑" w:eastAsia="微软雅黑" w:cs="微软雅黑"/>
        </w:rPr>
        <w:fldChar w:fldCharType="end"/>
      </w:r>
      <w:r>
        <w:rPr>
          <w:rFonts w:hint="eastAsia" w:ascii="微软雅黑" w:hAnsi="微软雅黑" w:eastAsia="微软雅黑" w:cs="微软雅黑"/>
          <w:color w:val="auto"/>
          <w:szCs w:val="21"/>
        </w:rPr>
        <w:fldChar w:fldCharType="end"/>
      </w:r>
    </w:p>
    <w:p w14:paraId="10C739AB">
      <w:pPr>
        <w:pStyle w:val="30"/>
        <w:tabs>
          <w:tab w:val="right" w:leader="dot" w:pos="9412"/>
        </w:tabs>
        <w:rPr>
          <w:rFonts w:hint="eastAsia" w:ascii="微软雅黑" w:hAnsi="微软雅黑" w:eastAsia="微软雅黑" w:cs="微软雅黑"/>
        </w:rPr>
      </w:pPr>
      <w:r>
        <w:rPr>
          <w:rFonts w:hint="eastAsia" w:ascii="微软雅黑" w:hAnsi="微软雅黑" w:eastAsia="微软雅黑" w:cs="微软雅黑"/>
          <w:color w:val="auto"/>
          <w:szCs w:val="21"/>
        </w:rPr>
        <w:fldChar w:fldCharType="begin"/>
      </w:r>
      <w:r>
        <w:rPr>
          <w:rFonts w:hint="eastAsia" w:ascii="微软雅黑" w:hAnsi="微软雅黑" w:eastAsia="微软雅黑" w:cs="微软雅黑"/>
          <w:szCs w:val="21"/>
        </w:rPr>
        <w:instrText xml:space="preserve"> HYPERLINK \l _Toc15849 </w:instrText>
      </w:r>
      <w:r>
        <w:rPr>
          <w:rFonts w:hint="eastAsia" w:ascii="微软雅黑" w:hAnsi="微软雅黑" w:eastAsia="微软雅黑" w:cs="微软雅黑"/>
          <w:szCs w:val="21"/>
        </w:rPr>
        <w:fldChar w:fldCharType="separate"/>
      </w:r>
      <w:r>
        <w:rPr>
          <w:rFonts w:hint="eastAsia" w:ascii="微软雅黑" w:hAnsi="微软雅黑" w:eastAsia="微软雅黑" w:cs="微软雅黑"/>
          <w:szCs w:val="24"/>
          <w:lang w:val="en-US" w:eastAsia="zh-CN"/>
        </w:rPr>
        <w:t>三、服务标准</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_Toc15849 \h </w:instrText>
      </w:r>
      <w:r>
        <w:rPr>
          <w:rFonts w:hint="eastAsia" w:ascii="微软雅黑" w:hAnsi="微软雅黑" w:eastAsia="微软雅黑" w:cs="微软雅黑"/>
        </w:rPr>
        <w:fldChar w:fldCharType="separate"/>
      </w:r>
      <w:r>
        <w:rPr>
          <w:rFonts w:hint="eastAsia" w:ascii="微软雅黑" w:hAnsi="微软雅黑" w:eastAsia="微软雅黑" w:cs="微软雅黑"/>
        </w:rPr>
        <w:t>- 4 -</w:t>
      </w:r>
      <w:r>
        <w:rPr>
          <w:rFonts w:hint="eastAsia" w:ascii="微软雅黑" w:hAnsi="微软雅黑" w:eastAsia="微软雅黑" w:cs="微软雅黑"/>
        </w:rPr>
        <w:fldChar w:fldCharType="end"/>
      </w:r>
      <w:r>
        <w:rPr>
          <w:rFonts w:hint="eastAsia" w:ascii="微软雅黑" w:hAnsi="微软雅黑" w:eastAsia="微软雅黑" w:cs="微软雅黑"/>
          <w:color w:val="auto"/>
          <w:szCs w:val="21"/>
        </w:rPr>
        <w:fldChar w:fldCharType="end"/>
      </w:r>
    </w:p>
    <w:p w14:paraId="5EB98F82">
      <w:pPr>
        <w:pStyle w:val="47"/>
        <w:tabs>
          <w:tab w:val="right" w:leader="dot" w:pos="9412"/>
        </w:tabs>
        <w:rPr>
          <w:rFonts w:hint="eastAsia" w:ascii="微软雅黑" w:hAnsi="微软雅黑" w:eastAsia="微软雅黑" w:cs="微软雅黑"/>
        </w:rPr>
      </w:pPr>
      <w:r>
        <w:rPr>
          <w:rFonts w:hint="eastAsia" w:ascii="微软雅黑" w:hAnsi="微软雅黑" w:eastAsia="微软雅黑" w:cs="微软雅黑"/>
          <w:color w:val="auto"/>
          <w:szCs w:val="21"/>
        </w:rPr>
        <w:fldChar w:fldCharType="begin"/>
      </w:r>
      <w:r>
        <w:rPr>
          <w:rFonts w:hint="eastAsia" w:ascii="微软雅黑" w:hAnsi="微软雅黑" w:eastAsia="微软雅黑" w:cs="微软雅黑"/>
          <w:szCs w:val="21"/>
        </w:rPr>
        <w:instrText xml:space="preserve"> HYPERLINK \l _Toc741 </w:instrText>
      </w:r>
      <w:r>
        <w:rPr>
          <w:rFonts w:hint="eastAsia" w:ascii="微软雅黑" w:hAnsi="微软雅黑" w:eastAsia="微软雅黑" w:cs="微软雅黑"/>
          <w:szCs w:val="21"/>
        </w:rPr>
        <w:fldChar w:fldCharType="separate"/>
      </w:r>
      <w:r>
        <w:rPr>
          <w:rFonts w:hint="eastAsia" w:ascii="微软雅黑" w:hAnsi="微软雅黑" w:eastAsia="微软雅黑" w:cs="微软雅黑"/>
          <w:szCs w:val="30"/>
        </w:rPr>
        <w:t>第三篇  采购商务需求</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_Toc741 \h </w:instrText>
      </w:r>
      <w:r>
        <w:rPr>
          <w:rFonts w:hint="eastAsia" w:ascii="微软雅黑" w:hAnsi="微软雅黑" w:eastAsia="微软雅黑" w:cs="微软雅黑"/>
        </w:rPr>
        <w:fldChar w:fldCharType="separate"/>
      </w:r>
      <w:r>
        <w:rPr>
          <w:rFonts w:hint="eastAsia" w:ascii="微软雅黑" w:hAnsi="微软雅黑" w:eastAsia="微软雅黑" w:cs="微软雅黑"/>
        </w:rPr>
        <w:t>- 5 -</w:t>
      </w:r>
      <w:r>
        <w:rPr>
          <w:rFonts w:hint="eastAsia" w:ascii="微软雅黑" w:hAnsi="微软雅黑" w:eastAsia="微软雅黑" w:cs="微软雅黑"/>
        </w:rPr>
        <w:fldChar w:fldCharType="end"/>
      </w:r>
      <w:r>
        <w:rPr>
          <w:rFonts w:hint="eastAsia" w:ascii="微软雅黑" w:hAnsi="微软雅黑" w:eastAsia="微软雅黑" w:cs="微软雅黑"/>
          <w:color w:val="auto"/>
          <w:szCs w:val="21"/>
        </w:rPr>
        <w:fldChar w:fldCharType="end"/>
      </w:r>
    </w:p>
    <w:p w14:paraId="1B71A4F8">
      <w:pPr>
        <w:pStyle w:val="30"/>
        <w:tabs>
          <w:tab w:val="right" w:leader="dot" w:pos="9412"/>
        </w:tabs>
        <w:rPr>
          <w:rFonts w:hint="eastAsia" w:ascii="微软雅黑" w:hAnsi="微软雅黑" w:eastAsia="微软雅黑" w:cs="微软雅黑"/>
        </w:rPr>
      </w:pPr>
      <w:r>
        <w:rPr>
          <w:rFonts w:hint="eastAsia" w:ascii="微软雅黑" w:hAnsi="微软雅黑" w:eastAsia="微软雅黑" w:cs="微软雅黑"/>
          <w:color w:val="auto"/>
          <w:szCs w:val="21"/>
        </w:rPr>
        <w:fldChar w:fldCharType="begin"/>
      </w:r>
      <w:r>
        <w:rPr>
          <w:rFonts w:hint="eastAsia" w:ascii="微软雅黑" w:hAnsi="微软雅黑" w:eastAsia="微软雅黑" w:cs="微软雅黑"/>
          <w:szCs w:val="21"/>
        </w:rPr>
        <w:instrText xml:space="preserve"> HYPERLINK \l _Toc507 </w:instrText>
      </w:r>
      <w:r>
        <w:rPr>
          <w:rFonts w:hint="eastAsia" w:ascii="微软雅黑" w:hAnsi="微软雅黑" w:eastAsia="微软雅黑" w:cs="微软雅黑"/>
          <w:szCs w:val="21"/>
        </w:rPr>
        <w:fldChar w:fldCharType="separate"/>
      </w:r>
      <w:r>
        <w:rPr>
          <w:rFonts w:hint="eastAsia" w:ascii="微软雅黑" w:hAnsi="微软雅黑" w:eastAsia="微软雅黑" w:cs="微软雅黑"/>
          <w:szCs w:val="24"/>
        </w:rPr>
        <w:t>一、服务期、地点、验收方式</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_Toc507 \h </w:instrText>
      </w:r>
      <w:r>
        <w:rPr>
          <w:rFonts w:hint="eastAsia" w:ascii="微软雅黑" w:hAnsi="微软雅黑" w:eastAsia="微软雅黑" w:cs="微软雅黑"/>
        </w:rPr>
        <w:fldChar w:fldCharType="separate"/>
      </w:r>
      <w:r>
        <w:rPr>
          <w:rFonts w:hint="eastAsia" w:ascii="微软雅黑" w:hAnsi="微软雅黑" w:eastAsia="微软雅黑" w:cs="微软雅黑"/>
        </w:rPr>
        <w:t>- 5 -</w:t>
      </w:r>
      <w:r>
        <w:rPr>
          <w:rFonts w:hint="eastAsia" w:ascii="微软雅黑" w:hAnsi="微软雅黑" w:eastAsia="微软雅黑" w:cs="微软雅黑"/>
        </w:rPr>
        <w:fldChar w:fldCharType="end"/>
      </w:r>
      <w:r>
        <w:rPr>
          <w:rFonts w:hint="eastAsia" w:ascii="微软雅黑" w:hAnsi="微软雅黑" w:eastAsia="微软雅黑" w:cs="微软雅黑"/>
          <w:color w:val="auto"/>
          <w:szCs w:val="21"/>
        </w:rPr>
        <w:fldChar w:fldCharType="end"/>
      </w:r>
    </w:p>
    <w:p w14:paraId="63ED4763">
      <w:pPr>
        <w:pStyle w:val="30"/>
        <w:tabs>
          <w:tab w:val="right" w:leader="dot" w:pos="9412"/>
        </w:tabs>
        <w:rPr>
          <w:rFonts w:hint="eastAsia" w:ascii="微软雅黑" w:hAnsi="微软雅黑" w:eastAsia="微软雅黑" w:cs="微软雅黑"/>
        </w:rPr>
      </w:pPr>
      <w:r>
        <w:rPr>
          <w:rFonts w:hint="eastAsia" w:ascii="微软雅黑" w:hAnsi="微软雅黑" w:eastAsia="微软雅黑" w:cs="微软雅黑"/>
          <w:color w:val="auto"/>
          <w:szCs w:val="21"/>
        </w:rPr>
        <w:fldChar w:fldCharType="begin"/>
      </w:r>
      <w:r>
        <w:rPr>
          <w:rFonts w:hint="eastAsia" w:ascii="微软雅黑" w:hAnsi="微软雅黑" w:eastAsia="微软雅黑" w:cs="微软雅黑"/>
          <w:szCs w:val="21"/>
        </w:rPr>
        <w:instrText xml:space="preserve"> HYPERLINK \l _Toc32456 </w:instrText>
      </w:r>
      <w:r>
        <w:rPr>
          <w:rFonts w:hint="eastAsia" w:ascii="微软雅黑" w:hAnsi="微软雅黑" w:eastAsia="微软雅黑" w:cs="微软雅黑"/>
          <w:szCs w:val="21"/>
        </w:rPr>
        <w:fldChar w:fldCharType="separate"/>
      </w:r>
      <w:r>
        <w:rPr>
          <w:rFonts w:hint="eastAsia" w:ascii="微软雅黑" w:hAnsi="微软雅黑" w:eastAsia="微软雅黑" w:cs="微软雅黑"/>
          <w:szCs w:val="24"/>
        </w:rPr>
        <w:t>二、报价要求</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_Toc32456 \h </w:instrText>
      </w:r>
      <w:r>
        <w:rPr>
          <w:rFonts w:hint="eastAsia" w:ascii="微软雅黑" w:hAnsi="微软雅黑" w:eastAsia="微软雅黑" w:cs="微软雅黑"/>
        </w:rPr>
        <w:fldChar w:fldCharType="separate"/>
      </w:r>
      <w:r>
        <w:rPr>
          <w:rFonts w:hint="eastAsia" w:ascii="微软雅黑" w:hAnsi="微软雅黑" w:eastAsia="微软雅黑" w:cs="微软雅黑"/>
        </w:rPr>
        <w:t>- 5 -</w:t>
      </w:r>
      <w:r>
        <w:rPr>
          <w:rFonts w:hint="eastAsia" w:ascii="微软雅黑" w:hAnsi="微软雅黑" w:eastAsia="微软雅黑" w:cs="微软雅黑"/>
        </w:rPr>
        <w:fldChar w:fldCharType="end"/>
      </w:r>
      <w:r>
        <w:rPr>
          <w:rFonts w:hint="eastAsia" w:ascii="微软雅黑" w:hAnsi="微软雅黑" w:eastAsia="微软雅黑" w:cs="微软雅黑"/>
          <w:color w:val="auto"/>
          <w:szCs w:val="21"/>
        </w:rPr>
        <w:fldChar w:fldCharType="end"/>
      </w:r>
    </w:p>
    <w:p w14:paraId="73ED1CEB">
      <w:pPr>
        <w:pStyle w:val="30"/>
        <w:tabs>
          <w:tab w:val="right" w:leader="dot" w:pos="9412"/>
        </w:tabs>
        <w:rPr>
          <w:rFonts w:hint="eastAsia" w:ascii="微软雅黑" w:hAnsi="微软雅黑" w:eastAsia="微软雅黑" w:cs="微软雅黑"/>
        </w:rPr>
      </w:pPr>
      <w:r>
        <w:rPr>
          <w:rFonts w:hint="eastAsia" w:ascii="微软雅黑" w:hAnsi="微软雅黑" w:eastAsia="微软雅黑" w:cs="微软雅黑"/>
          <w:color w:val="auto"/>
          <w:szCs w:val="21"/>
        </w:rPr>
        <w:fldChar w:fldCharType="begin"/>
      </w:r>
      <w:r>
        <w:rPr>
          <w:rFonts w:hint="eastAsia" w:ascii="微软雅黑" w:hAnsi="微软雅黑" w:eastAsia="微软雅黑" w:cs="微软雅黑"/>
          <w:szCs w:val="21"/>
        </w:rPr>
        <w:instrText xml:space="preserve"> HYPERLINK \l _Toc11686 </w:instrText>
      </w:r>
      <w:r>
        <w:rPr>
          <w:rFonts w:hint="eastAsia" w:ascii="微软雅黑" w:hAnsi="微软雅黑" w:eastAsia="微软雅黑" w:cs="微软雅黑"/>
          <w:szCs w:val="21"/>
        </w:rPr>
        <w:fldChar w:fldCharType="separate"/>
      </w:r>
      <w:r>
        <w:rPr>
          <w:rFonts w:hint="eastAsia" w:ascii="微软雅黑" w:hAnsi="微软雅黑" w:eastAsia="微软雅黑" w:cs="微软雅黑"/>
          <w:szCs w:val="24"/>
        </w:rPr>
        <w:t>三、付款方式</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_Toc11686 \h </w:instrText>
      </w:r>
      <w:r>
        <w:rPr>
          <w:rFonts w:hint="eastAsia" w:ascii="微软雅黑" w:hAnsi="微软雅黑" w:eastAsia="微软雅黑" w:cs="微软雅黑"/>
        </w:rPr>
        <w:fldChar w:fldCharType="separate"/>
      </w:r>
      <w:r>
        <w:rPr>
          <w:rFonts w:hint="eastAsia" w:ascii="微软雅黑" w:hAnsi="微软雅黑" w:eastAsia="微软雅黑" w:cs="微软雅黑"/>
        </w:rPr>
        <w:t>- 5 -</w:t>
      </w:r>
      <w:r>
        <w:rPr>
          <w:rFonts w:hint="eastAsia" w:ascii="微软雅黑" w:hAnsi="微软雅黑" w:eastAsia="微软雅黑" w:cs="微软雅黑"/>
        </w:rPr>
        <w:fldChar w:fldCharType="end"/>
      </w:r>
      <w:r>
        <w:rPr>
          <w:rFonts w:hint="eastAsia" w:ascii="微软雅黑" w:hAnsi="微软雅黑" w:eastAsia="微软雅黑" w:cs="微软雅黑"/>
          <w:color w:val="auto"/>
          <w:szCs w:val="21"/>
        </w:rPr>
        <w:fldChar w:fldCharType="end"/>
      </w:r>
    </w:p>
    <w:p w14:paraId="13D00D46">
      <w:pPr>
        <w:pStyle w:val="30"/>
        <w:tabs>
          <w:tab w:val="right" w:leader="dot" w:pos="9412"/>
        </w:tabs>
        <w:rPr>
          <w:rFonts w:hint="eastAsia" w:ascii="微软雅黑" w:hAnsi="微软雅黑" w:eastAsia="微软雅黑" w:cs="微软雅黑"/>
        </w:rPr>
      </w:pPr>
      <w:r>
        <w:rPr>
          <w:rFonts w:hint="eastAsia" w:ascii="微软雅黑" w:hAnsi="微软雅黑" w:eastAsia="微软雅黑" w:cs="微软雅黑"/>
          <w:color w:val="auto"/>
          <w:szCs w:val="21"/>
        </w:rPr>
        <w:fldChar w:fldCharType="begin"/>
      </w:r>
      <w:r>
        <w:rPr>
          <w:rFonts w:hint="eastAsia" w:ascii="微软雅黑" w:hAnsi="微软雅黑" w:eastAsia="微软雅黑" w:cs="微软雅黑"/>
          <w:szCs w:val="21"/>
        </w:rPr>
        <w:instrText xml:space="preserve"> HYPERLINK \l _Toc14060 </w:instrText>
      </w:r>
      <w:r>
        <w:rPr>
          <w:rFonts w:hint="eastAsia" w:ascii="微软雅黑" w:hAnsi="微软雅黑" w:eastAsia="微软雅黑" w:cs="微软雅黑"/>
          <w:szCs w:val="21"/>
        </w:rPr>
        <w:fldChar w:fldCharType="separate"/>
      </w:r>
      <w:r>
        <w:rPr>
          <w:rFonts w:hint="eastAsia" w:ascii="微软雅黑" w:hAnsi="微软雅黑" w:eastAsia="微软雅黑" w:cs="微软雅黑"/>
          <w:szCs w:val="24"/>
          <w:lang w:val="en-US" w:eastAsia="zh-CN"/>
        </w:rPr>
        <w:t>四</w:t>
      </w:r>
      <w:r>
        <w:rPr>
          <w:rFonts w:hint="eastAsia" w:ascii="微软雅黑" w:hAnsi="微软雅黑" w:eastAsia="微软雅黑" w:cs="微软雅黑"/>
          <w:szCs w:val="24"/>
        </w:rPr>
        <w:t>、知识产权</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_Toc14060 \h </w:instrText>
      </w:r>
      <w:r>
        <w:rPr>
          <w:rFonts w:hint="eastAsia" w:ascii="微软雅黑" w:hAnsi="微软雅黑" w:eastAsia="微软雅黑" w:cs="微软雅黑"/>
        </w:rPr>
        <w:fldChar w:fldCharType="separate"/>
      </w:r>
      <w:r>
        <w:rPr>
          <w:rFonts w:hint="eastAsia" w:ascii="微软雅黑" w:hAnsi="微软雅黑" w:eastAsia="微软雅黑" w:cs="微软雅黑"/>
        </w:rPr>
        <w:t>- 5 -</w:t>
      </w:r>
      <w:r>
        <w:rPr>
          <w:rFonts w:hint="eastAsia" w:ascii="微软雅黑" w:hAnsi="微软雅黑" w:eastAsia="微软雅黑" w:cs="微软雅黑"/>
        </w:rPr>
        <w:fldChar w:fldCharType="end"/>
      </w:r>
      <w:r>
        <w:rPr>
          <w:rFonts w:hint="eastAsia" w:ascii="微软雅黑" w:hAnsi="微软雅黑" w:eastAsia="微软雅黑" w:cs="微软雅黑"/>
          <w:color w:val="auto"/>
          <w:szCs w:val="21"/>
        </w:rPr>
        <w:fldChar w:fldCharType="end"/>
      </w:r>
    </w:p>
    <w:p w14:paraId="6C86F702">
      <w:pPr>
        <w:pStyle w:val="30"/>
        <w:tabs>
          <w:tab w:val="right" w:leader="dot" w:pos="9412"/>
        </w:tabs>
        <w:rPr>
          <w:rFonts w:hint="eastAsia" w:ascii="微软雅黑" w:hAnsi="微软雅黑" w:eastAsia="微软雅黑" w:cs="微软雅黑"/>
        </w:rPr>
      </w:pPr>
      <w:r>
        <w:rPr>
          <w:rFonts w:hint="eastAsia" w:ascii="微软雅黑" w:hAnsi="微软雅黑" w:eastAsia="微软雅黑" w:cs="微软雅黑"/>
          <w:color w:val="auto"/>
          <w:szCs w:val="21"/>
        </w:rPr>
        <w:fldChar w:fldCharType="begin"/>
      </w:r>
      <w:r>
        <w:rPr>
          <w:rFonts w:hint="eastAsia" w:ascii="微软雅黑" w:hAnsi="微软雅黑" w:eastAsia="微软雅黑" w:cs="微软雅黑"/>
          <w:szCs w:val="21"/>
        </w:rPr>
        <w:instrText xml:space="preserve"> HYPERLINK \l _Toc2156 </w:instrText>
      </w:r>
      <w:r>
        <w:rPr>
          <w:rFonts w:hint="eastAsia" w:ascii="微软雅黑" w:hAnsi="微软雅黑" w:eastAsia="微软雅黑" w:cs="微软雅黑"/>
          <w:szCs w:val="21"/>
        </w:rPr>
        <w:fldChar w:fldCharType="separate"/>
      </w:r>
      <w:r>
        <w:rPr>
          <w:rFonts w:hint="eastAsia" w:ascii="微软雅黑" w:hAnsi="微软雅黑" w:eastAsia="微软雅黑" w:cs="微软雅黑"/>
          <w:szCs w:val="24"/>
          <w:lang w:val="en-US" w:eastAsia="zh-CN"/>
        </w:rPr>
        <w:t>五</w:t>
      </w:r>
      <w:r>
        <w:rPr>
          <w:rFonts w:hint="eastAsia" w:ascii="微软雅黑" w:hAnsi="微软雅黑" w:eastAsia="微软雅黑" w:cs="微软雅黑"/>
          <w:szCs w:val="24"/>
        </w:rPr>
        <w:t>、售后服务</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_Toc2156 \h </w:instrText>
      </w:r>
      <w:r>
        <w:rPr>
          <w:rFonts w:hint="eastAsia" w:ascii="微软雅黑" w:hAnsi="微软雅黑" w:eastAsia="微软雅黑" w:cs="微软雅黑"/>
        </w:rPr>
        <w:fldChar w:fldCharType="separate"/>
      </w:r>
      <w:r>
        <w:rPr>
          <w:rFonts w:hint="eastAsia" w:ascii="微软雅黑" w:hAnsi="微软雅黑" w:eastAsia="微软雅黑" w:cs="微软雅黑"/>
        </w:rPr>
        <w:t>- 5 -</w:t>
      </w:r>
      <w:r>
        <w:rPr>
          <w:rFonts w:hint="eastAsia" w:ascii="微软雅黑" w:hAnsi="微软雅黑" w:eastAsia="微软雅黑" w:cs="微软雅黑"/>
        </w:rPr>
        <w:fldChar w:fldCharType="end"/>
      </w:r>
      <w:r>
        <w:rPr>
          <w:rFonts w:hint="eastAsia" w:ascii="微软雅黑" w:hAnsi="微软雅黑" w:eastAsia="微软雅黑" w:cs="微软雅黑"/>
          <w:color w:val="auto"/>
          <w:szCs w:val="21"/>
        </w:rPr>
        <w:fldChar w:fldCharType="end"/>
      </w:r>
    </w:p>
    <w:p w14:paraId="5A80D1E6">
      <w:pPr>
        <w:pStyle w:val="30"/>
        <w:tabs>
          <w:tab w:val="right" w:leader="dot" w:pos="9412"/>
        </w:tabs>
        <w:rPr>
          <w:rFonts w:hint="eastAsia" w:ascii="微软雅黑" w:hAnsi="微软雅黑" w:eastAsia="微软雅黑" w:cs="微软雅黑"/>
        </w:rPr>
      </w:pPr>
      <w:r>
        <w:rPr>
          <w:rFonts w:hint="eastAsia" w:ascii="微软雅黑" w:hAnsi="微软雅黑" w:eastAsia="微软雅黑" w:cs="微软雅黑"/>
          <w:color w:val="auto"/>
          <w:szCs w:val="21"/>
        </w:rPr>
        <w:fldChar w:fldCharType="begin"/>
      </w:r>
      <w:r>
        <w:rPr>
          <w:rFonts w:hint="eastAsia" w:ascii="微软雅黑" w:hAnsi="微软雅黑" w:eastAsia="微软雅黑" w:cs="微软雅黑"/>
          <w:szCs w:val="21"/>
        </w:rPr>
        <w:instrText xml:space="preserve"> HYPERLINK \l _Toc32546 </w:instrText>
      </w:r>
      <w:r>
        <w:rPr>
          <w:rFonts w:hint="eastAsia" w:ascii="微软雅黑" w:hAnsi="微软雅黑" w:eastAsia="微软雅黑" w:cs="微软雅黑"/>
          <w:szCs w:val="21"/>
        </w:rPr>
        <w:fldChar w:fldCharType="separate"/>
      </w:r>
      <w:r>
        <w:rPr>
          <w:rFonts w:hint="eastAsia" w:ascii="微软雅黑" w:hAnsi="微软雅黑" w:eastAsia="微软雅黑" w:cs="微软雅黑"/>
          <w:szCs w:val="24"/>
          <w:lang w:val="en-US" w:eastAsia="zh-CN"/>
        </w:rPr>
        <w:t>六、其他</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_Toc32546 \h </w:instrText>
      </w:r>
      <w:r>
        <w:rPr>
          <w:rFonts w:hint="eastAsia" w:ascii="微软雅黑" w:hAnsi="微软雅黑" w:eastAsia="微软雅黑" w:cs="微软雅黑"/>
        </w:rPr>
        <w:fldChar w:fldCharType="separate"/>
      </w:r>
      <w:r>
        <w:rPr>
          <w:rFonts w:hint="eastAsia" w:ascii="微软雅黑" w:hAnsi="微软雅黑" w:eastAsia="微软雅黑" w:cs="微软雅黑"/>
        </w:rPr>
        <w:t>- 6 -</w:t>
      </w:r>
      <w:r>
        <w:rPr>
          <w:rFonts w:hint="eastAsia" w:ascii="微软雅黑" w:hAnsi="微软雅黑" w:eastAsia="微软雅黑" w:cs="微软雅黑"/>
        </w:rPr>
        <w:fldChar w:fldCharType="end"/>
      </w:r>
      <w:r>
        <w:rPr>
          <w:rFonts w:hint="eastAsia" w:ascii="微软雅黑" w:hAnsi="微软雅黑" w:eastAsia="微软雅黑" w:cs="微软雅黑"/>
          <w:color w:val="auto"/>
          <w:szCs w:val="21"/>
        </w:rPr>
        <w:fldChar w:fldCharType="end"/>
      </w:r>
    </w:p>
    <w:p w14:paraId="36741792">
      <w:pPr>
        <w:pStyle w:val="47"/>
        <w:tabs>
          <w:tab w:val="right" w:leader="dot" w:pos="9412"/>
        </w:tabs>
        <w:rPr>
          <w:rFonts w:hint="eastAsia" w:ascii="微软雅黑" w:hAnsi="微软雅黑" w:eastAsia="微软雅黑" w:cs="微软雅黑"/>
        </w:rPr>
      </w:pPr>
      <w:r>
        <w:rPr>
          <w:rFonts w:hint="eastAsia" w:ascii="微软雅黑" w:hAnsi="微软雅黑" w:eastAsia="微软雅黑" w:cs="微软雅黑"/>
          <w:color w:val="auto"/>
          <w:szCs w:val="21"/>
        </w:rPr>
        <w:fldChar w:fldCharType="begin"/>
      </w:r>
      <w:r>
        <w:rPr>
          <w:rFonts w:hint="eastAsia" w:ascii="微软雅黑" w:hAnsi="微软雅黑" w:eastAsia="微软雅黑" w:cs="微软雅黑"/>
          <w:szCs w:val="21"/>
        </w:rPr>
        <w:instrText xml:space="preserve"> HYPERLINK \l _Toc32716 </w:instrText>
      </w:r>
      <w:r>
        <w:rPr>
          <w:rFonts w:hint="eastAsia" w:ascii="微软雅黑" w:hAnsi="微软雅黑" w:eastAsia="微软雅黑" w:cs="微软雅黑"/>
          <w:szCs w:val="21"/>
        </w:rPr>
        <w:fldChar w:fldCharType="separate"/>
      </w:r>
      <w:r>
        <w:rPr>
          <w:rFonts w:hint="eastAsia" w:ascii="微软雅黑" w:hAnsi="微软雅黑" w:eastAsia="微软雅黑" w:cs="微软雅黑"/>
          <w:szCs w:val="30"/>
        </w:rPr>
        <w:t>第四篇  磋商程序及方法、评审标准、无效响应和</w:t>
      </w:r>
      <w:r>
        <w:rPr>
          <w:rFonts w:hint="eastAsia" w:ascii="微软雅黑" w:hAnsi="微软雅黑" w:eastAsia="微软雅黑" w:cs="微软雅黑"/>
          <w:szCs w:val="36"/>
        </w:rPr>
        <w:t>采购终止</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_Toc32716 \h </w:instrText>
      </w:r>
      <w:r>
        <w:rPr>
          <w:rFonts w:hint="eastAsia" w:ascii="微软雅黑" w:hAnsi="微软雅黑" w:eastAsia="微软雅黑" w:cs="微软雅黑"/>
        </w:rPr>
        <w:fldChar w:fldCharType="separate"/>
      </w:r>
      <w:r>
        <w:rPr>
          <w:rFonts w:hint="eastAsia" w:ascii="微软雅黑" w:hAnsi="微软雅黑" w:eastAsia="微软雅黑" w:cs="微软雅黑"/>
        </w:rPr>
        <w:t>- 6 -</w:t>
      </w:r>
      <w:r>
        <w:rPr>
          <w:rFonts w:hint="eastAsia" w:ascii="微软雅黑" w:hAnsi="微软雅黑" w:eastAsia="微软雅黑" w:cs="微软雅黑"/>
        </w:rPr>
        <w:fldChar w:fldCharType="end"/>
      </w:r>
      <w:r>
        <w:rPr>
          <w:rFonts w:hint="eastAsia" w:ascii="微软雅黑" w:hAnsi="微软雅黑" w:eastAsia="微软雅黑" w:cs="微软雅黑"/>
          <w:color w:val="auto"/>
          <w:szCs w:val="21"/>
        </w:rPr>
        <w:fldChar w:fldCharType="end"/>
      </w:r>
    </w:p>
    <w:p w14:paraId="46D1877C">
      <w:pPr>
        <w:pStyle w:val="30"/>
        <w:tabs>
          <w:tab w:val="right" w:leader="dot" w:pos="9412"/>
        </w:tabs>
        <w:rPr>
          <w:rFonts w:hint="eastAsia" w:ascii="微软雅黑" w:hAnsi="微软雅黑" w:eastAsia="微软雅黑" w:cs="微软雅黑"/>
        </w:rPr>
      </w:pPr>
      <w:r>
        <w:rPr>
          <w:rFonts w:hint="eastAsia" w:ascii="微软雅黑" w:hAnsi="微软雅黑" w:eastAsia="微软雅黑" w:cs="微软雅黑"/>
          <w:color w:val="auto"/>
          <w:szCs w:val="21"/>
        </w:rPr>
        <w:fldChar w:fldCharType="begin"/>
      </w:r>
      <w:r>
        <w:rPr>
          <w:rFonts w:hint="eastAsia" w:ascii="微软雅黑" w:hAnsi="微软雅黑" w:eastAsia="微软雅黑" w:cs="微软雅黑"/>
          <w:szCs w:val="21"/>
        </w:rPr>
        <w:instrText xml:space="preserve"> HYPERLINK \l _Toc7197 </w:instrText>
      </w:r>
      <w:r>
        <w:rPr>
          <w:rFonts w:hint="eastAsia" w:ascii="微软雅黑" w:hAnsi="微软雅黑" w:eastAsia="微软雅黑" w:cs="微软雅黑"/>
          <w:szCs w:val="21"/>
        </w:rPr>
        <w:fldChar w:fldCharType="separate"/>
      </w:r>
      <w:r>
        <w:rPr>
          <w:rFonts w:hint="eastAsia" w:ascii="微软雅黑" w:hAnsi="微软雅黑" w:eastAsia="微软雅黑" w:cs="微软雅黑"/>
          <w:szCs w:val="24"/>
        </w:rPr>
        <w:t>一、磋商程序及方法</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_Toc7197 \h </w:instrText>
      </w:r>
      <w:r>
        <w:rPr>
          <w:rFonts w:hint="eastAsia" w:ascii="微软雅黑" w:hAnsi="微软雅黑" w:eastAsia="微软雅黑" w:cs="微软雅黑"/>
        </w:rPr>
        <w:fldChar w:fldCharType="separate"/>
      </w:r>
      <w:r>
        <w:rPr>
          <w:rFonts w:hint="eastAsia" w:ascii="微软雅黑" w:hAnsi="微软雅黑" w:eastAsia="微软雅黑" w:cs="微软雅黑"/>
        </w:rPr>
        <w:t>- 6 -</w:t>
      </w:r>
      <w:r>
        <w:rPr>
          <w:rFonts w:hint="eastAsia" w:ascii="微软雅黑" w:hAnsi="微软雅黑" w:eastAsia="微软雅黑" w:cs="微软雅黑"/>
        </w:rPr>
        <w:fldChar w:fldCharType="end"/>
      </w:r>
      <w:r>
        <w:rPr>
          <w:rFonts w:hint="eastAsia" w:ascii="微软雅黑" w:hAnsi="微软雅黑" w:eastAsia="微软雅黑" w:cs="微软雅黑"/>
          <w:color w:val="auto"/>
          <w:szCs w:val="21"/>
        </w:rPr>
        <w:fldChar w:fldCharType="end"/>
      </w:r>
    </w:p>
    <w:p w14:paraId="37204B1B">
      <w:pPr>
        <w:pStyle w:val="30"/>
        <w:tabs>
          <w:tab w:val="right" w:leader="dot" w:pos="9412"/>
        </w:tabs>
        <w:rPr>
          <w:rFonts w:hint="eastAsia" w:ascii="微软雅黑" w:hAnsi="微软雅黑" w:eastAsia="微软雅黑" w:cs="微软雅黑"/>
        </w:rPr>
      </w:pPr>
      <w:r>
        <w:rPr>
          <w:rFonts w:hint="eastAsia" w:ascii="微软雅黑" w:hAnsi="微软雅黑" w:eastAsia="微软雅黑" w:cs="微软雅黑"/>
          <w:color w:val="auto"/>
          <w:szCs w:val="21"/>
        </w:rPr>
        <w:fldChar w:fldCharType="begin"/>
      </w:r>
      <w:r>
        <w:rPr>
          <w:rFonts w:hint="eastAsia" w:ascii="微软雅黑" w:hAnsi="微软雅黑" w:eastAsia="微软雅黑" w:cs="微软雅黑"/>
          <w:szCs w:val="21"/>
        </w:rPr>
        <w:instrText xml:space="preserve"> HYPERLINK \l _Toc17967 </w:instrText>
      </w:r>
      <w:r>
        <w:rPr>
          <w:rFonts w:hint="eastAsia" w:ascii="微软雅黑" w:hAnsi="微软雅黑" w:eastAsia="微软雅黑" w:cs="微软雅黑"/>
          <w:szCs w:val="21"/>
        </w:rPr>
        <w:fldChar w:fldCharType="separate"/>
      </w:r>
      <w:r>
        <w:rPr>
          <w:rFonts w:hint="eastAsia" w:ascii="微软雅黑" w:hAnsi="微软雅黑" w:eastAsia="微软雅黑" w:cs="微软雅黑"/>
          <w:szCs w:val="24"/>
        </w:rPr>
        <w:t>二、评审标准</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_Toc17967 \h </w:instrText>
      </w:r>
      <w:r>
        <w:rPr>
          <w:rFonts w:hint="eastAsia" w:ascii="微软雅黑" w:hAnsi="微软雅黑" w:eastAsia="微软雅黑" w:cs="微软雅黑"/>
        </w:rPr>
        <w:fldChar w:fldCharType="separate"/>
      </w:r>
      <w:r>
        <w:rPr>
          <w:rFonts w:hint="eastAsia" w:ascii="微软雅黑" w:hAnsi="微软雅黑" w:eastAsia="微软雅黑" w:cs="微软雅黑"/>
        </w:rPr>
        <w:t>- 8 -</w:t>
      </w:r>
      <w:r>
        <w:rPr>
          <w:rFonts w:hint="eastAsia" w:ascii="微软雅黑" w:hAnsi="微软雅黑" w:eastAsia="微软雅黑" w:cs="微软雅黑"/>
        </w:rPr>
        <w:fldChar w:fldCharType="end"/>
      </w:r>
      <w:r>
        <w:rPr>
          <w:rFonts w:hint="eastAsia" w:ascii="微软雅黑" w:hAnsi="微软雅黑" w:eastAsia="微软雅黑" w:cs="微软雅黑"/>
          <w:color w:val="auto"/>
          <w:szCs w:val="21"/>
        </w:rPr>
        <w:fldChar w:fldCharType="end"/>
      </w:r>
    </w:p>
    <w:p w14:paraId="6478B05A">
      <w:pPr>
        <w:pStyle w:val="30"/>
        <w:tabs>
          <w:tab w:val="right" w:leader="dot" w:pos="9412"/>
        </w:tabs>
        <w:rPr>
          <w:rFonts w:hint="eastAsia" w:ascii="微软雅黑" w:hAnsi="微软雅黑" w:eastAsia="微软雅黑" w:cs="微软雅黑"/>
        </w:rPr>
      </w:pPr>
      <w:r>
        <w:rPr>
          <w:rFonts w:hint="eastAsia" w:ascii="微软雅黑" w:hAnsi="微软雅黑" w:eastAsia="微软雅黑" w:cs="微软雅黑"/>
          <w:color w:val="auto"/>
          <w:szCs w:val="21"/>
        </w:rPr>
        <w:fldChar w:fldCharType="begin"/>
      </w:r>
      <w:r>
        <w:rPr>
          <w:rFonts w:hint="eastAsia" w:ascii="微软雅黑" w:hAnsi="微软雅黑" w:eastAsia="微软雅黑" w:cs="微软雅黑"/>
          <w:szCs w:val="21"/>
        </w:rPr>
        <w:instrText xml:space="preserve"> HYPERLINK \l _Toc32021 </w:instrText>
      </w:r>
      <w:r>
        <w:rPr>
          <w:rFonts w:hint="eastAsia" w:ascii="微软雅黑" w:hAnsi="微软雅黑" w:eastAsia="微软雅黑" w:cs="微软雅黑"/>
          <w:szCs w:val="21"/>
        </w:rPr>
        <w:fldChar w:fldCharType="separate"/>
      </w:r>
      <w:r>
        <w:rPr>
          <w:rFonts w:hint="eastAsia" w:ascii="微软雅黑" w:hAnsi="微软雅黑" w:eastAsia="微软雅黑" w:cs="微软雅黑"/>
          <w:szCs w:val="24"/>
        </w:rPr>
        <w:t>三、无效响应</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_Toc32021 \h </w:instrText>
      </w:r>
      <w:r>
        <w:rPr>
          <w:rFonts w:hint="eastAsia" w:ascii="微软雅黑" w:hAnsi="微软雅黑" w:eastAsia="微软雅黑" w:cs="微软雅黑"/>
        </w:rPr>
        <w:fldChar w:fldCharType="separate"/>
      </w:r>
      <w:r>
        <w:rPr>
          <w:rFonts w:hint="eastAsia" w:ascii="微软雅黑" w:hAnsi="微软雅黑" w:eastAsia="微软雅黑" w:cs="微软雅黑"/>
        </w:rPr>
        <w:t>- 10 -</w:t>
      </w:r>
      <w:r>
        <w:rPr>
          <w:rFonts w:hint="eastAsia" w:ascii="微软雅黑" w:hAnsi="微软雅黑" w:eastAsia="微软雅黑" w:cs="微软雅黑"/>
        </w:rPr>
        <w:fldChar w:fldCharType="end"/>
      </w:r>
      <w:r>
        <w:rPr>
          <w:rFonts w:hint="eastAsia" w:ascii="微软雅黑" w:hAnsi="微软雅黑" w:eastAsia="微软雅黑" w:cs="微软雅黑"/>
          <w:color w:val="auto"/>
          <w:szCs w:val="21"/>
        </w:rPr>
        <w:fldChar w:fldCharType="end"/>
      </w:r>
    </w:p>
    <w:p w14:paraId="7120B26D">
      <w:pPr>
        <w:pStyle w:val="30"/>
        <w:tabs>
          <w:tab w:val="right" w:leader="dot" w:pos="9412"/>
        </w:tabs>
        <w:rPr>
          <w:rFonts w:hint="eastAsia" w:ascii="微软雅黑" w:hAnsi="微软雅黑" w:eastAsia="微软雅黑" w:cs="微软雅黑"/>
        </w:rPr>
      </w:pPr>
      <w:r>
        <w:rPr>
          <w:rFonts w:hint="eastAsia" w:ascii="微软雅黑" w:hAnsi="微软雅黑" w:eastAsia="微软雅黑" w:cs="微软雅黑"/>
          <w:color w:val="auto"/>
          <w:szCs w:val="21"/>
        </w:rPr>
        <w:fldChar w:fldCharType="begin"/>
      </w:r>
      <w:r>
        <w:rPr>
          <w:rFonts w:hint="eastAsia" w:ascii="微软雅黑" w:hAnsi="微软雅黑" w:eastAsia="微软雅黑" w:cs="微软雅黑"/>
          <w:szCs w:val="21"/>
        </w:rPr>
        <w:instrText xml:space="preserve"> HYPERLINK \l _Toc25217 </w:instrText>
      </w:r>
      <w:r>
        <w:rPr>
          <w:rFonts w:hint="eastAsia" w:ascii="微软雅黑" w:hAnsi="微软雅黑" w:eastAsia="微软雅黑" w:cs="微软雅黑"/>
          <w:szCs w:val="21"/>
        </w:rPr>
        <w:fldChar w:fldCharType="separate"/>
      </w:r>
      <w:r>
        <w:rPr>
          <w:rFonts w:hint="eastAsia" w:ascii="微软雅黑" w:hAnsi="微软雅黑" w:eastAsia="微软雅黑" w:cs="微软雅黑"/>
          <w:szCs w:val="24"/>
        </w:rPr>
        <w:t>四、采购终止</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_Toc25217 \h </w:instrText>
      </w:r>
      <w:r>
        <w:rPr>
          <w:rFonts w:hint="eastAsia" w:ascii="微软雅黑" w:hAnsi="微软雅黑" w:eastAsia="微软雅黑" w:cs="微软雅黑"/>
        </w:rPr>
        <w:fldChar w:fldCharType="separate"/>
      </w:r>
      <w:r>
        <w:rPr>
          <w:rFonts w:hint="eastAsia" w:ascii="微软雅黑" w:hAnsi="微软雅黑" w:eastAsia="微软雅黑" w:cs="微软雅黑"/>
        </w:rPr>
        <w:t>- 10 -</w:t>
      </w:r>
      <w:r>
        <w:rPr>
          <w:rFonts w:hint="eastAsia" w:ascii="微软雅黑" w:hAnsi="微软雅黑" w:eastAsia="微软雅黑" w:cs="微软雅黑"/>
        </w:rPr>
        <w:fldChar w:fldCharType="end"/>
      </w:r>
      <w:r>
        <w:rPr>
          <w:rFonts w:hint="eastAsia" w:ascii="微软雅黑" w:hAnsi="微软雅黑" w:eastAsia="微软雅黑" w:cs="微软雅黑"/>
          <w:color w:val="auto"/>
          <w:szCs w:val="21"/>
        </w:rPr>
        <w:fldChar w:fldCharType="end"/>
      </w:r>
    </w:p>
    <w:p w14:paraId="03417C7D">
      <w:pPr>
        <w:pStyle w:val="47"/>
        <w:tabs>
          <w:tab w:val="right" w:leader="dot" w:pos="9412"/>
        </w:tabs>
        <w:rPr>
          <w:rFonts w:hint="eastAsia" w:ascii="微软雅黑" w:hAnsi="微软雅黑" w:eastAsia="微软雅黑" w:cs="微软雅黑"/>
        </w:rPr>
      </w:pPr>
      <w:r>
        <w:rPr>
          <w:rFonts w:hint="eastAsia" w:ascii="微软雅黑" w:hAnsi="微软雅黑" w:eastAsia="微软雅黑" w:cs="微软雅黑"/>
          <w:color w:val="auto"/>
          <w:szCs w:val="21"/>
        </w:rPr>
        <w:fldChar w:fldCharType="begin"/>
      </w:r>
      <w:r>
        <w:rPr>
          <w:rFonts w:hint="eastAsia" w:ascii="微软雅黑" w:hAnsi="微软雅黑" w:eastAsia="微软雅黑" w:cs="微软雅黑"/>
          <w:szCs w:val="21"/>
        </w:rPr>
        <w:instrText xml:space="preserve"> HYPERLINK \l _Toc22421 </w:instrText>
      </w:r>
      <w:r>
        <w:rPr>
          <w:rFonts w:hint="eastAsia" w:ascii="微软雅黑" w:hAnsi="微软雅黑" w:eastAsia="微软雅黑" w:cs="微软雅黑"/>
          <w:szCs w:val="21"/>
        </w:rPr>
        <w:fldChar w:fldCharType="separate"/>
      </w:r>
      <w:r>
        <w:rPr>
          <w:rFonts w:hint="eastAsia" w:ascii="微软雅黑" w:hAnsi="微软雅黑" w:eastAsia="微软雅黑" w:cs="微软雅黑"/>
          <w:szCs w:val="30"/>
        </w:rPr>
        <w:t>第五篇  供应商须知</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_Toc22421 \h </w:instrText>
      </w:r>
      <w:r>
        <w:rPr>
          <w:rFonts w:hint="eastAsia" w:ascii="微软雅黑" w:hAnsi="微软雅黑" w:eastAsia="微软雅黑" w:cs="微软雅黑"/>
        </w:rPr>
        <w:fldChar w:fldCharType="separate"/>
      </w:r>
      <w:r>
        <w:rPr>
          <w:rFonts w:hint="eastAsia" w:ascii="微软雅黑" w:hAnsi="微软雅黑" w:eastAsia="微软雅黑" w:cs="微软雅黑"/>
        </w:rPr>
        <w:t>- 11 -</w:t>
      </w:r>
      <w:r>
        <w:rPr>
          <w:rFonts w:hint="eastAsia" w:ascii="微软雅黑" w:hAnsi="微软雅黑" w:eastAsia="微软雅黑" w:cs="微软雅黑"/>
        </w:rPr>
        <w:fldChar w:fldCharType="end"/>
      </w:r>
      <w:r>
        <w:rPr>
          <w:rFonts w:hint="eastAsia" w:ascii="微软雅黑" w:hAnsi="微软雅黑" w:eastAsia="微软雅黑" w:cs="微软雅黑"/>
          <w:color w:val="auto"/>
          <w:szCs w:val="21"/>
        </w:rPr>
        <w:fldChar w:fldCharType="end"/>
      </w:r>
    </w:p>
    <w:p w14:paraId="2A47CE9D">
      <w:pPr>
        <w:pStyle w:val="30"/>
        <w:tabs>
          <w:tab w:val="right" w:leader="dot" w:pos="9412"/>
        </w:tabs>
        <w:rPr>
          <w:rFonts w:hint="eastAsia" w:ascii="微软雅黑" w:hAnsi="微软雅黑" w:eastAsia="微软雅黑" w:cs="微软雅黑"/>
        </w:rPr>
      </w:pPr>
      <w:r>
        <w:rPr>
          <w:rFonts w:hint="eastAsia" w:ascii="微软雅黑" w:hAnsi="微软雅黑" w:eastAsia="微软雅黑" w:cs="微软雅黑"/>
          <w:color w:val="auto"/>
          <w:szCs w:val="21"/>
        </w:rPr>
        <w:fldChar w:fldCharType="begin"/>
      </w:r>
      <w:r>
        <w:rPr>
          <w:rFonts w:hint="eastAsia" w:ascii="微软雅黑" w:hAnsi="微软雅黑" w:eastAsia="微软雅黑" w:cs="微软雅黑"/>
          <w:szCs w:val="21"/>
        </w:rPr>
        <w:instrText xml:space="preserve"> HYPERLINK \l _Toc32063 </w:instrText>
      </w:r>
      <w:r>
        <w:rPr>
          <w:rFonts w:hint="eastAsia" w:ascii="微软雅黑" w:hAnsi="微软雅黑" w:eastAsia="微软雅黑" w:cs="微软雅黑"/>
          <w:szCs w:val="21"/>
        </w:rPr>
        <w:fldChar w:fldCharType="separate"/>
      </w:r>
      <w:r>
        <w:rPr>
          <w:rFonts w:hint="eastAsia" w:ascii="微软雅黑" w:hAnsi="微软雅黑" w:eastAsia="微软雅黑" w:cs="微软雅黑"/>
          <w:szCs w:val="24"/>
        </w:rPr>
        <w:t>一、磋商费用</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_Toc32063 \h </w:instrText>
      </w:r>
      <w:r>
        <w:rPr>
          <w:rFonts w:hint="eastAsia" w:ascii="微软雅黑" w:hAnsi="微软雅黑" w:eastAsia="微软雅黑" w:cs="微软雅黑"/>
        </w:rPr>
        <w:fldChar w:fldCharType="separate"/>
      </w:r>
      <w:r>
        <w:rPr>
          <w:rFonts w:hint="eastAsia" w:ascii="微软雅黑" w:hAnsi="微软雅黑" w:eastAsia="微软雅黑" w:cs="微软雅黑"/>
        </w:rPr>
        <w:t>- 11 -</w:t>
      </w:r>
      <w:r>
        <w:rPr>
          <w:rFonts w:hint="eastAsia" w:ascii="微软雅黑" w:hAnsi="微软雅黑" w:eastAsia="微软雅黑" w:cs="微软雅黑"/>
        </w:rPr>
        <w:fldChar w:fldCharType="end"/>
      </w:r>
      <w:r>
        <w:rPr>
          <w:rFonts w:hint="eastAsia" w:ascii="微软雅黑" w:hAnsi="微软雅黑" w:eastAsia="微软雅黑" w:cs="微软雅黑"/>
          <w:color w:val="auto"/>
          <w:szCs w:val="21"/>
        </w:rPr>
        <w:fldChar w:fldCharType="end"/>
      </w:r>
    </w:p>
    <w:p w14:paraId="6A023566">
      <w:pPr>
        <w:pStyle w:val="30"/>
        <w:tabs>
          <w:tab w:val="right" w:leader="dot" w:pos="9412"/>
        </w:tabs>
        <w:rPr>
          <w:rFonts w:hint="eastAsia" w:ascii="微软雅黑" w:hAnsi="微软雅黑" w:eastAsia="微软雅黑" w:cs="微软雅黑"/>
        </w:rPr>
      </w:pPr>
      <w:r>
        <w:rPr>
          <w:rFonts w:hint="eastAsia" w:ascii="微软雅黑" w:hAnsi="微软雅黑" w:eastAsia="微软雅黑" w:cs="微软雅黑"/>
          <w:color w:val="auto"/>
          <w:szCs w:val="21"/>
        </w:rPr>
        <w:fldChar w:fldCharType="begin"/>
      </w:r>
      <w:r>
        <w:rPr>
          <w:rFonts w:hint="eastAsia" w:ascii="微软雅黑" w:hAnsi="微软雅黑" w:eastAsia="微软雅黑" w:cs="微软雅黑"/>
          <w:szCs w:val="21"/>
        </w:rPr>
        <w:instrText xml:space="preserve"> HYPERLINK \l _Toc24253 </w:instrText>
      </w:r>
      <w:r>
        <w:rPr>
          <w:rFonts w:hint="eastAsia" w:ascii="微软雅黑" w:hAnsi="微软雅黑" w:eastAsia="微软雅黑" w:cs="微软雅黑"/>
          <w:szCs w:val="21"/>
        </w:rPr>
        <w:fldChar w:fldCharType="separate"/>
      </w:r>
      <w:r>
        <w:rPr>
          <w:rFonts w:hint="eastAsia" w:ascii="微软雅黑" w:hAnsi="微软雅黑" w:eastAsia="微软雅黑" w:cs="微软雅黑"/>
          <w:szCs w:val="24"/>
        </w:rPr>
        <w:t>二、竞争性磋商文件</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_Toc24253 \h </w:instrText>
      </w:r>
      <w:r>
        <w:rPr>
          <w:rFonts w:hint="eastAsia" w:ascii="微软雅黑" w:hAnsi="微软雅黑" w:eastAsia="微软雅黑" w:cs="微软雅黑"/>
        </w:rPr>
        <w:fldChar w:fldCharType="separate"/>
      </w:r>
      <w:r>
        <w:rPr>
          <w:rFonts w:hint="eastAsia" w:ascii="微软雅黑" w:hAnsi="微软雅黑" w:eastAsia="微软雅黑" w:cs="微软雅黑"/>
        </w:rPr>
        <w:t>- 11 -</w:t>
      </w:r>
      <w:r>
        <w:rPr>
          <w:rFonts w:hint="eastAsia" w:ascii="微软雅黑" w:hAnsi="微软雅黑" w:eastAsia="微软雅黑" w:cs="微软雅黑"/>
        </w:rPr>
        <w:fldChar w:fldCharType="end"/>
      </w:r>
      <w:r>
        <w:rPr>
          <w:rFonts w:hint="eastAsia" w:ascii="微软雅黑" w:hAnsi="微软雅黑" w:eastAsia="微软雅黑" w:cs="微软雅黑"/>
          <w:color w:val="auto"/>
          <w:szCs w:val="21"/>
        </w:rPr>
        <w:fldChar w:fldCharType="end"/>
      </w:r>
    </w:p>
    <w:p w14:paraId="3789686F">
      <w:pPr>
        <w:pStyle w:val="30"/>
        <w:tabs>
          <w:tab w:val="right" w:leader="dot" w:pos="9412"/>
        </w:tabs>
        <w:rPr>
          <w:rFonts w:hint="eastAsia" w:ascii="微软雅黑" w:hAnsi="微软雅黑" w:eastAsia="微软雅黑" w:cs="微软雅黑"/>
        </w:rPr>
      </w:pPr>
      <w:r>
        <w:rPr>
          <w:rFonts w:hint="eastAsia" w:ascii="微软雅黑" w:hAnsi="微软雅黑" w:eastAsia="微软雅黑" w:cs="微软雅黑"/>
          <w:color w:val="auto"/>
          <w:szCs w:val="21"/>
        </w:rPr>
        <w:fldChar w:fldCharType="begin"/>
      </w:r>
      <w:r>
        <w:rPr>
          <w:rFonts w:hint="eastAsia" w:ascii="微软雅黑" w:hAnsi="微软雅黑" w:eastAsia="微软雅黑" w:cs="微软雅黑"/>
          <w:szCs w:val="21"/>
        </w:rPr>
        <w:instrText xml:space="preserve"> HYPERLINK \l _Toc24384 </w:instrText>
      </w:r>
      <w:r>
        <w:rPr>
          <w:rFonts w:hint="eastAsia" w:ascii="微软雅黑" w:hAnsi="微软雅黑" w:eastAsia="微软雅黑" w:cs="微软雅黑"/>
          <w:szCs w:val="21"/>
        </w:rPr>
        <w:fldChar w:fldCharType="separate"/>
      </w:r>
      <w:r>
        <w:rPr>
          <w:rFonts w:hint="eastAsia" w:ascii="微软雅黑" w:hAnsi="微软雅黑" w:eastAsia="微软雅黑" w:cs="微软雅黑"/>
          <w:szCs w:val="24"/>
        </w:rPr>
        <w:t>三、磋商要求</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_Toc24384 \h </w:instrText>
      </w:r>
      <w:r>
        <w:rPr>
          <w:rFonts w:hint="eastAsia" w:ascii="微软雅黑" w:hAnsi="微软雅黑" w:eastAsia="微软雅黑" w:cs="微软雅黑"/>
        </w:rPr>
        <w:fldChar w:fldCharType="separate"/>
      </w:r>
      <w:r>
        <w:rPr>
          <w:rFonts w:hint="eastAsia" w:ascii="微软雅黑" w:hAnsi="微软雅黑" w:eastAsia="微软雅黑" w:cs="微软雅黑"/>
        </w:rPr>
        <w:t>- 11 -</w:t>
      </w:r>
      <w:r>
        <w:rPr>
          <w:rFonts w:hint="eastAsia" w:ascii="微软雅黑" w:hAnsi="微软雅黑" w:eastAsia="微软雅黑" w:cs="微软雅黑"/>
        </w:rPr>
        <w:fldChar w:fldCharType="end"/>
      </w:r>
      <w:r>
        <w:rPr>
          <w:rFonts w:hint="eastAsia" w:ascii="微软雅黑" w:hAnsi="微软雅黑" w:eastAsia="微软雅黑" w:cs="微软雅黑"/>
          <w:color w:val="auto"/>
          <w:szCs w:val="21"/>
        </w:rPr>
        <w:fldChar w:fldCharType="end"/>
      </w:r>
    </w:p>
    <w:p w14:paraId="02551409">
      <w:pPr>
        <w:pStyle w:val="30"/>
        <w:tabs>
          <w:tab w:val="right" w:leader="dot" w:pos="9412"/>
        </w:tabs>
        <w:rPr>
          <w:rFonts w:hint="eastAsia" w:ascii="微软雅黑" w:hAnsi="微软雅黑" w:eastAsia="微软雅黑" w:cs="微软雅黑"/>
        </w:rPr>
      </w:pPr>
      <w:r>
        <w:rPr>
          <w:rFonts w:hint="eastAsia" w:ascii="微软雅黑" w:hAnsi="微软雅黑" w:eastAsia="微软雅黑" w:cs="微软雅黑"/>
          <w:color w:val="auto"/>
          <w:szCs w:val="21"/>
        </w:rPr>
        <w:fldChar w:fldCharType="begin"/>
      </w:r>
      <w:r>
        <w:rPr>
          <w:rFonts w:hint="eastAsia" w:ascii="微软雅黑" w:hAnsi="微软雅黑" w:eastAsia="微软雅黑" w:cs="微软雅黑"/>
          <w:szCs w:val="21"/>
        </w:rPr>
        <w:instrText xml:space="preserve"> HYPERLINK \l _Toc22902 </w:instrText>
      </w:r>
      <w:r>
        <w:rPr>
          <w:rFonts w:hint="eastAsia" w:ascii="微软雅黑" w:hAnsi="微软雅黑" w:eastAsia="微软雅黑" w:cs="微软雅黑"/>
          <w:szCs w:val="21"/>
        </w:rPr>
        <w:fldChar w:fldCharType="separate"/>
      </w:r>
      <w:r>
        <w:rPr>
          <w:rFonts w:hint="eastAsia" w:ascii="微软雅黑" w:hAnsi="微软雅黑" w:eastAsia="微软雅黑" w:cs="微软雅黑"/>
          <w:szCs w:val="24"/>
        </w:rPr>
        <w:t>四、成交供应商的确认和变更</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_Toc22902 \h </w:instrText>
      </w:r>
      <w:r>
        <w:rPr>
          <w:rFonts w:hint="eastAsia" w:ascii="微软雅黑" w:hAnsi="微软雅黑" w:eastAsia="微软雅黑" w:cs="微软雅黑"/>
        </w:rPr>
        <w:fldChar w:fldCharType="separate"/>
      </w:r>
      <w:r>
        <w:rPr>
          <w:rFonts w:hint="eastAsia" w:ascii="微软雅黑" w:hAnsi="微软雅黑" w:eastAsia="微软雅黑" w:cs="微软雅黑"/>
        </w:rPr>
        <w:t>- 12 -</w:t>
      </w:r>
      <w:r>
        <w:rPr>
          <w:rFonts w:hint="eastAsia" w:ascii="微软雅黑" w:hAnsi="微软雅黑" w:eastAsia="微软雅黑" w:cs="微软雅黑"/>
        </w:rPr>
        <w:fldChar w:fldCharType="end"/>
      </w:r>
      <w:r>
        <w:rPr>
          <w:rFonts w:hint="eastAsia" w:ascii="微软雅黑" w:hAnsi="微软雅黑" w:eastAsia="微软雅黑" w:cs="微软雅黑"/>
          <w:color w:val="auto"/>
          <w:szCs w:val="21"/>
        </w:rPr>
        <w:fldChar w:fldCharType="end"/>
      </w:r>
    </w:p>
    <w:p w14:paraId="250D6E50">
      <w:pPr>
        <w:pStyle w:val="30"/>
        <w:tabs>
          <w:tab w:val="right" w:leader="dot" w:pos="9412"/>
        </w:tabs>
        <w:rPr>
          <w:rFonts w:hint="eastAsia" w:ascii="微软雅黑" w:hAnsi="微软雅黑" w:eastAsia="微软雅黑" w:cs="微软雅黑"/>
        </w:rPr>
      </w:pPr>
      <w:r>
        <w:rPr>
          <w:rFonts w:hint="eastAsia" w:ascii="微软雅黑" w:hAnsi="微软雅黑" w:eastAsia="微软雅黑" w:cs="微软雅黑"/>
          <w:color w:val="auto"/>
          <w:szCs w:val="21"/>
        </w:rPr>
        <w:fldChar w:fldCharType="begin"/>
      </w:r>
      <w:r>
        <w:rPr>
          <w:rFonts w:hint="eastAsia" w:ascii="微软雅黑" w:hAnsi="微软雅黑" w:eastAsia="微软雅黑" w:cs="微软雅黑"/>
          <w:szCs w:val="21"/>
        </w:rPr>
        <w:instrText xml:space="preserve"> HYPERLINK \l _Toc30598 </w:instrText>
      </w:r>
      <w:r>
        <w:rPr>
          <w:rFonts w:hint="eastAsia" w:ascii="微软雅黑" w:hAnsi="微软雅黑" w:eastAsia="微软雅黑" w:cs="微软雅黑"/>
          <w:szCs w:val="21"/>
        </w:rPr>
        <w:fldChar w:fldCharType="separate"/>
      </w:r>
      <w:r>
        <w:rPr>
          <w:rFonts w:hint="eastAsia" w:ascii="微软雅黑" w:hAnsi="微软雅黑" w:eastAsia="微软雅黑" w:cs="微软雅黑"/>
          <w:szCs w:val="24"/>
        </w:rPr>
        <w:t>五、成交通知</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_Toc30598 \h </w:instrText>
      </w:r>
      <w:r>
        <w:rPr>
          <w:rFonts w:hint="eastAsia" w:ascii="微软雅黑" w:hAnsi="微软雅黑" w:eastAsia="微软雅黑" w:cs="微软雅黑"/>
        </w:rPr>
        <w:fldChar w:fldCharType="separate"/>
      </w:r>
      <w:r>
        <w:rPr>
          <w:rFonts w:hint="eastAsia" w:ascii="微软雅黑" w:hAnsi="微软雅黑" w:eastAsia="微软雅黑" w:cs="微软雅黑"/>
        </w:rPr>
        <w:t>- 12 -</w:t>
      </w:r>
      <w:r>
        <w:rPr>
          <w:rFonts w:hint="eastAsia" w:ascii="微软雅黑" w:hAnsi="微软雅黑" w:eastAsia="微软雅黑" w:cs="微软雅黑"/>
        </w:rPr>
        <w:fldChar w:fldCharType="end"/>
      </w:r>
      <w:r>
        <w:rPr>
          <w:rFonts w:hint="eastAsia" w:ascii="微软雅黑" w:hAnsi="微软雅黑" w:eastAsia="微软雅黑" w:cs="微软雅黑"/>
          <w:color w:val="auto"/>
          <w:szCs w:val="21"/>
        </w:rPr>
        <w:fldChar w:fldCharType="end"/>
      </w:r>
    </w:p>
    <w:p w14:paraId="0125A1C4">
      <w:pPr>
        <w:pStyle w:val="30"/>
        <w:tabs>
          <w:tab w:val="right" w:leader="dot" w:pos="9412"/>
        </w:tabs>
        <w:rPr>
          <w:rFonts w:hint="eastAsia" w:ascii="微软雅黑" w:hAnsi="微软雅黑" w:eastAsia="微软雅黑" w:cs="微软雅黑"/>
        </w:rPr>
      </w:pPr>
      <w:r>
        <w:rPr>
          <w:rFonts w:hint="eastAsia" w:ascii="微软雅黑" w:hAnsi="微软雅黑" w:eastAsia="微软雅黑" w:cs="微软雅黑"/>
          <w:color w:val="auto"/>
          <w:szCs w:val="21"/>
        </w:rPr>
        <w:fldChar w:fldCharType="begin"/>
      </w:r>
      <w:r>
        <w:rPr>
          <w:rFonts w:hint="eastAsia" w:ascii="微软雅黑" w:hAnsi="微软雅黑" w:eastAsia="微软雅黑" w:cs="微软雅黑"/>
          <w:szCs w:val="21"/>
        </w:rPr>
        <w:instrText xml:space="preserve"> HYPERLINK \l _Toc14191 </w:instrText>
      </w:r>
      <w:r>
        <w:rPr>
          <w:rFonts w:hint="eastAsia" w:ascii="微软雅黑" w:hAnsi="微软雅黑" w:eastAsia="微软雅黑" w:cs="微软雅黑"/>
          <w:szCs w:val="21"/>
        </w:rPr>
        <w:fldChar w:fldCharType="separate"/>
      </w:r>
      <w:r>
        <w:rPr>
          <w:rFonts w:hint="eastAsia" w:ascii="微软雅黑" w:hAnsi="微软雅黑" w:eastAsia="微软雅黑" w:cs="微软雅黑"/>
          <w:szCs w:val="24"/>
        </w:rPr>
        <w:t>六、关于质疑和投诉</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_Toc14191 \h </w:instrText>
      </w:r>
      <w:r>
        <w:rPr>
          <w:rFonts w:hint="eastAsia" w:ascii="微软雅黑" w:hAnsi="微软雅黑" w:eastAsia="微软雅黑" w:cs="微软雅黑"/>
        </w:rPr>
        <w:fldChar w:fldCharType="separate"/>
      </w:r>
      <w:r>
        <w:rPr>
          <w:rFonts w:hint="eastAsia" w:ascii="微软雅黑" w:hAnsi="微软雅黑" w:eastAsia="微软雅黑" w:cs="微软雅黑"/>
        </w:rPr>
        <w:t>- 13 -</w:t>
      </w:r>
      <w:r>
        <w:rPr>
          <w:rFonts w:hint="eastAsia" w:ascii="微软雅黑" w:hAnsi="微软雅黑" w:eastAsia="微软雅黑" w:cs="微软雅黑"/>
        </w:rPr>
        <w:fldChar w:fldCharType="end"/>
      </w:r>
      <w:r>
        <w:rPr>
          <w:rFonts w:hint="eastAsia" w:ascii="微软雅黑" w:hAnsi="微软雅黑" w:eastAsia="微软雅黑" w:cs="微软雅黑"/>
          <w:color w:val="auto"/>
          <w:szCs w:val="21"/>
        </w:rPr>
        <w:fldChar w:fldCharType="end"/>
      </w:r>
    </w:p>
    <w:p w14:paraId="55C05C5E">
      <w:pPr>
        <w:pStyle w:val="30"/>
        <w:tabs>
          <w:tab w:val="right" w:leader="dot" w:pos="9412"/>
        </w:tabs>
        <w:rPr>
          <w:rFonts w:hint="eastAsia" w:ascii="微软雅黑" w:hAnsi="微软雅黑" w:eastAsia="微软雅黑" w:cs="微软雅黑"/>
        </w:rPr>
      </w:pPr>
      <w:r>
        <w:rPr>
          <w:rFonts w:hint="eastAsia" w:ascii="微软雅黑" w:hAnsi="微软雅黑" w:eastAsia="微软雅黑" w:cs="微软雅黑"/>
          <w:color w:val="auto"/>
          <w:szCs w:val="21"/>
        </w:rPr>
        <w:fldChar w:fldCharType="begin"/>
      </w:r>
      <w:r>
        <w:rPr>
          <w:rFonts w:hint="eastAsia" w:ascii="微软雅黑" w:hAnsi="微软雅黑" w:eastAsia="微软雅黑" w:cs="微软雅黑"/>
          <w:szCs w:val="21"/>
        </w:rPr>
        <w:instrText xml:space="preserve"> HYPERLINK \l _Toc10457 </w:instrText>
      </w:r>
      <w:r>
        <w:rPr>
          <w:rFonts w:hint="eastAsia" w:ascii="微软雅黑" w:hAnsi="微软雅黑" w:eastAsia="微软雅黑" w:cs="微软雅黑"/>
          <w:szCs w:val="21"/>
        </w:rPr>
        <w:fldChar w:fldCharType="separate"/>
      </w:r>
      <w:r>
        <w:rPr>
          <w:rFonts w:hint="eastAsia" w:ascii="微软雅黑" w:hAnsi="微软雅黑" w:eastAsia="微软雅黑" w:cs="微软雅黑"/>
          <w:szCs w:val="24"/>
        </w:rPr>
        <w:t>七、招标代理服务费</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_Toc10457 \h </w:instrText>
      </w:r>
      <w:r>
        <w:rPr>
          <w:rFonts w:hint="eastAsia" w:ascii="微软雅黑" w:hAnsi="微软雅黑" w:eastAsia="微软雅黑" w:cs="微软雅黑"/>
        </w:rPr>
        <w:fldChar w:fldCharType="separate"/>
      </w:r>
      <w:r>
        <w:rPr>
          <w:rFonts w:hint="eastAsia" w:ascii="微软雅黑" w:hAnsi="微软雅黑" w:eastAsia="微软雅黑" w:cs="微软雅黑"/>
        </w:rPr>
        <w:t>- 14 -</w:t>
      </w:r>
      <w:r>
        <w:rPr>
          <w:rFonts w:hint="eastAsia" w:ascii="微软雅黑" w:hAnsi="微软雅黑" w:eastAsia="微软雅黑" w:cs="微软雅黑"/>
        </w:rPr>
        <w:fldChar w:fldCharType="end"/>
      </w:r>
      <w:r>
        <w:rPr>
          <w:rFonts w:hint="eastAsia" w:ascii="微软雅黑" w:hAnsi="微软雅黑" w:eastAsia="微软雅黑" w:cs="微软雅黑"/>
          <w:color w:val="auto"/>
          <w:szCs w:val="21"/>
        </w:rPr>
        <w:fldChar w:fldCharType="end"/>
      </w:r>
    </w:p>
    <w:p w14:paraId="3A2E5DA6">
      <w:pPr>
        <w:pStyle w:val="30"/>
        <w:tabs>
          <w:tab w:val="right" w:leader="dot" w:pos="9412"/>
        </w:tabs>
        <w:rPr>
          <w:rFonts w:hint="eastAsia" w:ascii="微软雅黑" w:hAnsi="微软雅黑" w:eastAsia="微软雅黑" w:cs="微软雅黑"/>
        </w:rPr>
      </w:pPr>
      <w:r>
        <w:rPr>
          <w:rFonts w:hint="eastAsia" w:ascii="微软雅黑" w:hAnsi="微软雅黑" w:eastAsia="微软雅黑" w:cs="微软雅黑"/>
          <w:color w:val="auto"/>
          <w:szCs w:val="21"/>
        </w:rPr>
        <w:fldChar w:fldCharType="begin"/>
      </w:r>
      <w:r>
        <w:rPr>
          <w:rFonts w:hint="eastAsia" w:ascii="微软雅黑" w:hAnsi="微软雅黑" w:eastAsia="微软雅黑" w:cs="微软雅黑"/>
          <w:szCs w:val="21"/>
        </w:rPr>
        <w:instrText xml:space="preserve"> HYPERLINK \l _Toc732 </w:instrText>
      </w:r>
      <w:r>
        <w:rPr>
          <w:rFonts w:hint="eastAsia" w:ascii="微软雅黑" w:hAnsi="微软雅黑" w:eastAsia="微软雅黑" w:cs="微软雅黑"/>
          <w:szCs w:val="21"/>
        </w:rPr>
        <w:fldChar w:fldCharType="separate"/>
      </w:r>
      <w:r>
        <w:rPr>
          <w:rFonts w:hint="eastAsia" w:ascii="微软雅黑" w:hAnsi="微软雅黑" w:eastAsia="微软雅黑" w:cs="微软雅黑"/>
          <w:szCs w:val="24"/>
        </w:rPr>
        <w:t>八、签订合同</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_Toc732 \h </w:instrText>
      </w:r>
      <w:r>
        <w:rPr>
          <w:rFonts w:hint="eastAsia" w:ascii="微软雅黑" w:hAnsi="微软雅黑" w:eastAsia="微软雅黑" w:cs="微软雅黑"/>
        </w:rPr>
        <w:fldChar w:fldCharType="separate"/>
      </w:r>
      <w:r>
        <w:rPr>
          <w:rFonts w:hint="eastAsia" w:ascii="微软雅黑" w:hAnsi="微软雅黑" w:eastAsia="微软雅黑" w:cs="微软雅黑"/>
        </w:rPr>
        <w:t>- 15 -</w:t>
      </w:r>
      <w:r>
        <w:rPr>
          <w:rFonts w:hint="eastAsia" w:ascii="微软雅黑" w:hAnsi="微软雅黑" w:eastAsia="微软雅黑" w:cs="微软雅黑"/>
        </w:rPr>
        <w:fldChar w:fldCharType="end"/>
      </w:r>
      <w:r>
        <w:rPr>
          <w:rFonts w:hint="eastAsia" w:ascii="微软雅黑" w:hAnsi="微软雅黑" w:eastAsia="微软雅黑" w:cs="微软雅黑"/>
          <w:color w:val="auto"/>
          <w:szCs w:val="21"/>
        </w:rPr>
        <w:fldChar w:fldCharType="end"/>
      </w:r>
    </w:p>
    <w:p w14:paraId="0FEB56D7">
      <w:pPr>
        <w:pStyle w:val="47"/>
        <w:tabs>
          <w:tab w:val="right" w:leader="dot" w:pos="9412"/>
        </w:tabs>
        <w:rPr>
          <w:rFonts w:hint="eastAsia" w:ascii="微软雅黑" w:hAnsi="微软雅黑" w:eastAsia="微软雅黑" w:cs="微软雅黑"/>
        </w:rPr>
      </w:pPr>
      <w:r>
        <w:rPr>
          <w:rFonts w:hint="eastAsia" w:ascii="微软雅黑" w:hAnsi="微软雅黑" w:eastAsia="微软雅黑" w:cs="微软雅黑"/>
          <w:color w:val="auto"/>
          <w:szCs w:val="21"/>
        </w:rPr>
        <w:fldChar w:fldCharType="begin"/>
      </w:r>
      <w:r>
        <w:rPr>
          <w:rFonts w:hint="eastAsia" w:ascii="微软雅黑" w:hAnsi="微软雅黑" w:eastAsia="微软雅黑" w:cs="微软雅黑"/>
          <w:szCs w:val="21"/>
        </w:rPr>
        <w:instrText xml:space="preserve"> HYPERLINK \l _Toc25853 </w:instrText>
      </w:r>
      <w:r>
        <w:rPr>
          <w:rFonts w:hint="eastAsia" w:ascii="微软雅黑" w:hAnsi="微软雅黑" w:eastAsia="微软雅黑" w:cs="微软雅黑"/>
          <w:szCs w:val="21"/>
        </w:rPr>
        <w:fldChar w:fldCharType="separate"/>
      </w:r>
      <w:r>
        <w:rPr>
          <w:rFonts w:hint="eastAsia" w:ascii="微软雅黑" w:hAnsi="微软雅黑" w:eastAsia="微软雅黑" w:cs="微软雅黑"/>
          <w:szCs w:val="30"/>
        </w:rPr>
        <w:t>第六篇  合同主要条款和格式合同（样本）</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_Toc25853 \h </w:instrText>
      </w:r>
      <w:r>
        <w:rPr>
          <w:rFonts w:hint="eastAsia" w:ascii="微软雅黑" w:hAnsi="微软雅黑" w:eastAsia="微软雅黑" w:cs="微软雅黑"/>
        </w:rPr>
        <w:fldChar w:fldCharType="separate"/>
      </w:r>
      <w:r>
        <w:rPr>
          <w:rFonts w:hint="eastAsia" w:ascii="微软雅黑" w:hAnsi="微软雅黑" w:eastAsia="微软雅黑" w:cs="微软雅黑"/>
        </w:rPr>
        <w:t>- 16 -</w:t>
      </w:r>
      <w:r>
        <w:rPr>
          <w:rFonts w:hint="eastAsia" w:ascii="微软雅黑" w:hAnsi="微软雅黑" w:eastAsia="微软雅黑" w:cs="微软雅黑"/>
        </w:rPr>
        <w:fldChar w:fldCharType="end"/>
      </w:r>
      <w:r>
        <w:rPr>
          <w:rFonts w:hint="eastAsia" w:ascii="微软雅黑" w:hAnsi="微软雅黑" w:eastAsia="微软雅黑" w:cs="微软雅黑"/>
          <w:color w:val="auto"/>
          <w:szCs w:val="21"/>
        </w:rPr>
        <w:fldChar w:fldCharType="end"/>
      </w:r>
    </w:p>
    <w:p w14:paraId="4368C7DA">
      <w:pPr>
        <w:pStyle w:val="47"/>
        <w:tabs>
          <w:tab w:val="right" w:leader="dot" w:pos="9412"/>
        </w:tabs>
        <w:rPr>
          <w:rFonts w:hint="eastAsia" w:ascii="微软雅黑" w:hAnsi="微软雅黑" w:eastAsia="微软雅黑" w:cs="微软雅黑"/>
        </w:rPr>
      </w:pPr>
      <w:r>
        <w:rPr>
          <w:rFonts w:hint="eastAsia" w:ascii="微软雅黑" w:hAnsi="微软雅黑" w:eastAsia="微软雅黑" w:cs="微软雅黑"/>
          <w:color w:val="auto"/>
          <w:szCs w:val="21"/>
        </w:rPr>
        <w:fldChar w:fldCharType="begin"/>
      </w:r>
      <w:r>
        <w:rPr>
          <w:rFonts w:hint="eastAsia" w:ascii="微软雅黑" w:hAnsi="微软雅黑" w:eastAsia="微软雅黑" w:cs="微软雅黑"/>
          <w:szCs w:val="21"/>
        </w:rPr>
        <w:instrText xml:space="preserve"> HYPERLINK \l _Toc15692 </w:instrText>
      </w:r>
      <w:r>
        <w:rPr>
          <w:rFonts w:hint="eastAsia" w:ascii="微软雅黑" w:hAnsi="微软雅黑" w:eastAsia="微软雅黑" w:cs="微软雅黑"/>
          <w:szCs w:val="21"/>
        </w:rPr>
        <w:fldChar w:fldCharType="separate"/>
      </w:r>
      <w:r>
        <w:rPr>
          <w:rFonts w:hint="eastAsia" w:ascii="微软雅黑" w:hAnsi="微软雅黑" w:eastAsia="微软雅黑" w:cs="微软雅黑"/>
          <w:szCs w:val="30"/>
        </w:rPr>
        <w:t>第七篇  响应文件编制要求</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_Toc15692 \h </w:instrText>
      </w:r>
      <w:r>
        <w:rPr>
          <w:rFonts w:hint="eastAsia" w:ascii="微软雅黑" w:hAnsi="微软雅黑" w:eastAsia="微软雅黑" w:cs="微软雅黑"/>
        </w:rPr>
        <w:fldChar w:fldCharType="separate"/>
      </w:r>
      <w:r>
        <w:rPr>
          <w:rFonts w:hint="eastAsia" w:ascii="微软雅黑" w:hAnsi="微软雅黑" w:eastAsia="微软雅黑" w:cs="微软雅黑"/>
        </w:rPr>
        <w:t>- 23 -</w:t>
      </w:r>
      <w:r>
        <w:rPr>
          <w:rFonts w:hint="eastAsia" w:ascii="微软雅黑" w:hAnsi="微软雅黑" w:eastAsia="微软雅黑" w:cs="微软雅黑"/>
        </w:rPr>
        <w:fldChar w:fldCharType="end"/>
      </w:r>
      <w:r>
        <w:rPr>
          <w:rFonts w:hint="eastAsia" w:ascii="微软雅黑" w:hAnsi="微软雅黑" w:eastAsia="微软雅黑" w:cs="微软雅黑"/>
          <w:color w:val="auto"/>
          <w:szCs w:val="21"/>
        </w:rPr>
        <w:fldChar w:fldCharType="end"/>
      </w:r>
    </w:p>
    <w:p w14:paraId="2EB6EB04">
      <w:pPr>
        <w:pStyle w:val="30"/>
        <w:tabs>
          <w:tab w:val="right" w:leader="dot" w:pos="9412"/>
        </w:tabs>
        <w:rPr>
          <w:rFonts w:hint="eastAsia" w:ascii="微软雅黑" w:hAnsi="微软雅黑" w:eastAsia="微软雅黑" w:cs="微软雅黑"/>
        </w:rPr>
      </w:pPr>
      <w:r>
        <w:rPr>
          <w:rFonts w:hint="eastAsia" w:ascii="微软雅黑" w:hAnsi="微软雅黑" w:eastAsia="微软雅黑" w:cs="微软雅黑"/>
          <w:color w:val="auto"/>
          <w:szCs w:val="21"/>
        </w:rPr>
        <w:fldChar w:fldCharType="begin"/>
      </w:r>
      <w:r>
        <w:rPr>
          <w:rFonts w:hint="eastAsia" w:ascii="微软雅黑" w:hAnsi="微软雅黑" w:eastAsia="微软雅黑" w:cs="微软雅黑"/>
          <w:szCs w:val="21"/>
        </w:rPr>
        <w:instrText xml:space="preserve"> HYPERLINK \l _Toc2745 </w:instrText>
      </w:r>
      <w:r>
        <w:rPr>
          <w:rFonts w:hint="eastAsia" w:ascii="微软雅黑" w:hAnsi="微软雅黑" w:eastAsia="微软雅黑" w:cs="微软雅黑"/>
          <w:szCs w:val="21"/>
        </w:rPr>
        <w:fldChar w:fldCharType="separate"/>
      </w:r>
      <w:r>
        <w:rPr>
          <w:rFonts w:hint="eastAsia" w:ascii="微软雅黑" w:hAnsi="微软雅黑" w:eastAsia="微软雅黑" w:cs="微软雅黑"/>
          <w:szCs w:val="24"/>
        </w:rPr>
        <w:t>一、经济部分</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_Toc2745 \h </w:instrText>
      </w:r>
      <w:r>
        <w:rPr>
          <w:rFonts w:hint="eastAsia" w:ascii="微软雅黑" w:hAnsi="微软雅黑" w:eastAsia="微软雅黑" w:cs="微软雅黑"/>
        </w:rPr>
        <w:fldChar w:fldCharType="separate"/>
      </w:r>
      <w:r>
        <w:rPr>
          <w:rFonts w:hint="eastAsia" w:ascii="微软雅黑" w:hAnsi="微软雅黑" w:eastAsia="微软雅黑" w:cs="微软雅黑"/>
        </w:rPr>
        <w:t>- 24 -</w:t>
      </w:r>
      <w:r>
        <w:rPr>
          <w:rFonts w:hint="eastAsia" w:ascii="微软雅黑" w:hAnsi="微软雅黑" w:eastAsia="微软雅黑" w:cs="微软雅黑"/>
        </w:rPr>
        <w:fldChar w:fldCharType="end"/>
      </w:r>
      <w:r>
        <w:rPr>
          <w:rFonts w:hint="eastAsia" w:ascii="微软雅黑" w:hAnsi="微软雅黑" w:eastAsia="微软雅黑" w:cs="微软雅黑"/>
          <w:color w:val="auto"/>
          <w:szCs w:val="21"/>
        </w:rPr>
        <w:fldChar w:fldCharType="end"/>
      </w:r>
    </w:p>
    <w:p w14:paraId="45C4D9C3">
      <w:pPr>
        <w:pStyle w:val="30"/>
        <w:tabs>
          <w:tab w:val="right" w:leader="dot" w:pos="9412"/>
        </w:tabs>
        <w:rPr>
          <w:rFonts w:hint="eastAsia" w:ascii="微软雅黑" w:hAnsi="微软雅黑" w:eastAsia="微软雅黑" w:cs="微软雅黑"/>
        </w:rPr>
      </w:pPr>
      <w:r>
        <w:rPr>
          <w:rFonts w:hint="eastAsia" w:ascii="微软雅黑" w:hAnsi="微软雅黑" w:eastAsia="微软雅黑" w:cs="微软雅黑"/>
          <w:color w:val="auto"/>
          <w:szCs w:val="21"/>
        </w:rPr>
        <w:fldChar w:fldCharType="begin"/>
      </w:r>
      <w:r>
        <w:rPr>
          <w:rFonts w:hint="eastAsia" w:ascii="微软雅黑" w:hAnsi="微软雅黑" w:eastAsia="微软雅黑" w:cs="微软雅黑"/>
          <w:szCs w:val="21"/>
        </w:rPr>
        <w:instrText xml:space="preserve"> HYPERLINK \l _Toc26643 </w:instrText>
      </w:r>
      <w:r>
        <w:rPr>
          <w:rFonts w:hint="eastAsia" w:ascii="微软雅黑" w:hAnsi="微软雅黑" w:eastAsia="微软雅黑" w:cs="微软雅黑"/>
          <w:szCs w:val="21"/>
        </w:rPr>
        <w:fldChar w:fldCharType="separate"/>
      </w:r>
      <w:r>
        <w:rPr>
          <w:rFonts w:hint="eastAsia" w:ascii="微软雅黑" w:hAnsi="微软雅黑" w:eastAsia="微软雅黑" w:cs="微软雅黑"/>
          <w:szCs w:val="24"/>
        </w:rPr>
        <w:t>二、服务部分</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_Toc26643 \h </w:instrText>
      </w:r>
      <w:r>
        <w:rPr>
          <w:rFonts w:hint="eastAsia" w:ascii="微软雅黑" w:hAnsi="微软雅黑" w:eastAsia="微软雅黑" w:cs="微软雅黑"/>
        </w:rPr>
        <w:fldChar w:fldCharType="separate"/>
      </w:r>
      <w:r>
        <w:rPr>
          <w:rFonts w:hint="eastAsia" w:ascii="微软雅黑" w:hAnsi="微软雅黑" w:eastAsia="微软雅黑" w:cs="微软雅黑"/>
        </w:rPr>
        <w:t>- 26 -</w:t>
      </w:r>
      <w:r>
        <w:rPr>
          <w:rFonts w:hint="eastAsia" w:ascii="微软雅黑" w:hAnsi="微软雅黑" w:eastAsia="微软雅黑" w:cs="微软雅黑"/>
        </w:rPr>
        <w:fldChar w:fldCharType="end"/>
      </w:r>
      <w:r>
        <w:rPr>
          <w:rFonts w:hint="eastAsia" w:ascii="微软雅黑" w:hAnsi="微软雅黑" w:eastAsia="微软雅黑" w:cs="微软雅黑"/>
          <w:color w:val="auto"/>
          <w:szCs w:val="21"/>
        </w:rPr>
        <w:fldChar w:fldCharType="end"/>
      </w:r>
    </w:p>
    <w:p w14:paraId="66755152">
      <w:pPr>
        <w:pStyle w:val="30"/>
        <w:tabs>
          <w:tab w:val="right" w:leader="dot" w:pos="9412"/>
        </w:tabs>
        <w:rPr>
          <w:rFonts w:hint="eastAsia" w:ascii="微软雅黑" w:hAnsi="微软雅黑" w:eastAsia="微软雅黑" w:cs="微软雅黑"/>
        </w:rPr>
      </w:pPr>
      <w:r>
        <w:rPr>
          <w:rFonts w:hint="eastAsia" w:ascii="微软雅黑" w:hAnsi="微软雅黑" w:eastAsia="微软雅黑" w:cs="微软雅黑"/>
          <w:color w:val="auto"/>
          <w:szCs w:val="21"/>
        </w:rPr>
        <w:fldChar w:fldCharType="begin"/>
      </w:r>
      <w:r>
        <w:rPr>
          <w:rFonts w:hint="eastAsia" w:ascii="微软雅黑" w:hAnsi="微软雅黑" w:eastAsia="微软雅黑" w:cs="微软雅黑"/>
          <w:szCs w:val="21"/>
        </w:rPr>
        <w:instrText xml:space="preserve"> HYPERLINK \l _Toc25876 </w:instrText>
      </w:r>
      <w:r>
        <w:rPr>
          <w:rFonts w:hint="eastAsia" w:ascii="微软雅黑" w:hAnsi="微软雅黑" w:eastAsia="微软雅黑" w:cs="微软雅黑"/>
          <w:szCs w:val="21"/>
        </w:rPr>
        <w:fldChar w:fldCharType="separate"/>
      </w:r>
      <w:r>
        <w:rPr>
          <w:rFonts w:hint="eastAsia" w:ascii="微软雅黑" w:hAnsi="微软雅黑" w:eastAsia="微软雅黑" w:cs="微软雅黑"/>
          <w:szCs w:val="24"/>
        </w:rPr>
        <w:t>三、商务部分</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_Toc25876 \h </w:instrText>
      </w:r>
      <w:r>
        <w:rPr>
          <w:rFonts w:hint="eastAsia" w:ascii="微软雅黑" w:hAnsi="微软雅黑" w:eastAsia="微软雅黑" w:cs="微软雅黑"/>
        </w:rPr>
        <w:fldChar w:fldCharType="separate"/>
      </w:r>
      <w:r>
        <w:rPr>
          <w:rFonts w:hint="eastAsia" w:ascii="微软雅黑" w:hAnsi="微软雅黑" w:eastAsia="微软雅黑" w:cs="微软雅黑"/>
        </w:rPr>
        <w:t>- 28 -</w:t>
      </w:r>
      <w:r>
        <w:rPr>
          <w:rFonts w:hint="eastAsia" w:ascii="微软雅黑" w:hAnsi="微软雅黑" w:eastAsia="微软雅黑" w:cs="微软雅黑"/>
        </w:rPr>
        <w:fldChar w:fldCharType="end"/>
      </w:r>
      <w:r>
        <w:rPr>
          <w:rFonts w:hint="eastAsia" w:ascii="微软雅黑" w:hAnsi="微软雅黑" w:eastAsia="微软雅黑" w:cs="微软雅黑"/>
          <w:color w:val="auto"/>
          <w:szCs w:val="21"/>
        </w:rPr>
        <w:fldChar w:fldCharType="end"/>
      </w:r>
    </w:p>
    <w:p w14:paraId="62F668B1">
      <w:pPr>
        <w:pStyle w:val="30"/>
        <w:tabs>
          <w:tab w:val="right" w:leader="dot" w:pos="9412"/>
        </w:tabs>
        <w:rPr>
          <w:rFonts w:hint="eastAsia" w:ascii="微软雅黑" w:hAnsi="微软雅黑" w:eastAsia="微软雅黑" w:cs="微软雅黑"/>
        </w:rPr>
      </w:pPr>
      <w:r>
        <w:rPr>
          <w:rFonts w:hint="eastAsia" w:ascii="微软雅黑" w:hAnsi="微软雅黑" w:eastAsia="微软雅黑" w:cs="微软雅黑"/>
          <w:color w:val="auto"/>
          <w:szCs w:val="21"/>
        </w:rPr>
        <w:fldChar w:fldCharType="begin"/>
      </w:r>
      <w:r>
        <w:rPr>
          <w:rFonts w:hint="eastAsia" w:ascii="微软雅黑" w:hAnsi="微软雅黑" w:eastAsia="微软雅黑" w:cs="微软雅黑"/>
          <w:szCs w:val="21"/>
        </w:rPr>
        <w:instrText xml:space="preserve"> HYPERLINK \l _Toc15638 </w:instrText>
      </w:r>
      <w:r>
        <w:rPr>
          <w:rFonts w:hint="eastAsia" w:ascii="微软雅黑" w:hAnsi="微软雅黑" w:eastAsia="微软雅黑" w:cs="微软雅黑"/>
          <w:szCs w:val="21"/>
        </w:rPr>
        <w:fldChar w:fldCharType="separate"/>
      </w:r>
      <w:r>
        <w:rPr>
          <w:rFonts w:hint="eastAsia" w:ascii="微软雅黑" w:hAnsi="微软雅黑" w:eastAsia="微软雅黑" w:cs="微软雅黑"/>
          <w:szCs w:val="24"/>
        </w:rPr>
        <w:t>四、资格条件及其他</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_Toc15638 \h </w:instrText>
      </w:r>
      <w:r>
        <w:rPr>
          <w:rFonts w:hint="eastAsia" w:ascii="微软雅黑" w:hAnsi="微软雅黑" w:eastAsia="微软雅黑" w:cs="微软雅黑"/>
        </w:rPr>
        <w:fldChar w:fldCharType="separate"/>
      </w:r>
      <w:r>
        <w:rPr>
          <w:rFonts w:hint="eastAsia" w:ascii="微软雅黑" w:hAnsi="微软雅黑" w:eastAsia="微软雅黑" w:cs="微软雅黑"/>
        </w:rPr>
        <w:t>- 30 -</w:t>
      </w:r>
      <w:r>
        <w:rPr>
          <w:rFonts w:hint="eastAsia" w:ascii="微软雅黑" w:hAnsi="微软雅黑" w:eastAsia="微软雅黑" w:cs="微软雅黑"/>
        </w:rPr>
        <w:fldChar w:fldCharType="end"/>
      </w:r>
      <w:r>
        <w:rPr>
          <w:rFonts w:hint="eastAsia" w:ascii="微软雅黑" w:hAnsi="微软雅黑" w:eastAsia="微软雅黑" w:cs="微软雅黑"/>
          <w:color w:val="auto"/>
          <w:szCs w:val="21"/>
        </w:rPr>
        <w:fldChar w:fldCharType="end"/>
      </w:r>
    </w:p>
    <w:p w14:paraId="7E50F761">
      <w:pPr>
        <w:pStyle w:val="30"/>
        <w:tabs>
          <w:tab w:val="right" w:leader="dot" w:pos="9412"/>
        </w:tabs>
        <w:rPr>
          <w:rFonts w:hint="eastAsia" w:ascii="微软雅黑" w:hAnsi="微软雅黑" w:eastAsia="微软雅黑" w:cs="微软雅黑"/>
        </w:rPr>
      </w:pPr>
      <w:r>
        <w:rPr>
          <w:rFonts w:hint="eastAsia" w:ascii="微软雅黑" w:hAnsi="微软雅黑" w:eastAsia="微软雅黑" w:cs="微软雅黑"/>
          <w:color w:val="auto"/>
          <w:szCs w:val="21"/>
        </w:rPr>
        <w:fldChar w:fldCharType="begin"/>
      </w:r>
      <w:r>
        <w:rPr>
          <w:rFonts w:hint="eastAsia" w:ascii="微软雅黑" w:hAnsi="微软雅黑" w:eastAsia="微软雅黑" w:cs="微软雅黑"/>
          <w:szCs w:val="21"/>
        </w:rPr>
        <w:instrText xml:space="preserve"> HYPERLINK \l _Toc23916 </w:instrText>
      </w:r>
      <w:r>
        <w:rPr>
          <w:rFonts w:hint="eastAsia" w:ascii="微软雅黑" w:hAnsi="微软雅黑" w:eastAsia="微软雅黑" w:cs="微软雅黑"/>
          <w:szCs w:val="21"/>
        </w:rPr>
        <w:fldChar w:fldCharType="separate"/>
      </w:r>
      <w:r>
        <w:rPr>
          <w:rFonts w:hint="eastAsia" w:ascii="微软雅黑" w:hAnsi="微软雅黑" w:eastAsia="微软雅黑" w:cs="微软雅黑"/>
          <w:szCs w:val="24"/>
        </w:rPr>
        <w:t>五、其他应提供的资料</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_Toc23916 \h </w:instrText>
      </w:r>
      <w:r>
        <w:rPr>
          <w:rFonts w:hint="eastAsia" w:ascii="微软雅黑" w:hAnsi="微软雅黑" w:eastAsia="微软雅黑" w:cs="微软雅黑"/>
        </w:rPr>
        <w:fldChar w:fldCharType="separate"/>
      </w:r>
      <w:r>
        <w:rPr>
          <w:rFonts w:hint="eastAsia" w:ascii="微软雅黑" w:hAnsi="微软雅黑" w:eastAsia="微软雅黑" w:cs="微软雅黑"/>
        </w:rPr>
        <w:t>- 35 -</w:t>
      </w:r>
      <w:r>
        <w:rPr>
          <w:rFonts w:hint="eastAsia" w:ascii="微软雅黑" w:hAnsi="微软雅黑" w:eastAsia="微软雅黑" w:cs="微软雅黑"/>
        </w:rPr>
        <w:fldChar w:fldCharType="end"/>
      </w:r>
      <w:r>
        <w:rPr>
          <w:rFonts w:hint="eastAsia" w:ascii="微软雅黑" w:hAnsi="微软雅黑" w:eastAsia="微软雅黑" w:cs="微软雅黑"/>
          <w:color w:val="auto"/>
          <w:szCs w:val="21"/>
        </w:rPr>
        <w:fldChar w:fldCharType="end"/>
      </w:r>
    </w:p>
    <w:p w14:paraId="6BE76AA7">
      <w:pPr>
        <w:pStyle w:val="47"/>
        <w:tabs>
          <w:tab w:val="right" w:leader="dot" w:pos="9402"/>
        </w:tabs>
        <w:spacing w:line="480" w:lineRule="exact"/>
        <w:ind w:left="560"/>
        <w:jc w:val="center"/>
        <w:rPr>
          <w:rFonts w:hint="eastAsia" w:ascii="微软雅黑" w:hAnsi="微软雅黑" w:eastAsia="微软雅黑" w:cs="微软雅黑"/>
          <w:color w:val="auto"/>
          <w:sz w:val="18"/>
          <w:szCs w:val="22"/>
        </w:rPr>
        <w:sectPr>
          <w:pgSz w:w="11907" w:h="16840"/>
          <w:pgMar w:top="1134" w:right="1191" w:bottom="1134" w:left="1304" w:header="851" w:footer="992" w:gutter="0"/>
          <w:pgNumType w:fmt="numberInDash" w:start="1"/>
          <w:cols w:space="720" w:num="1"/>
          <w:docGrid w:linePitch="380" w:charSpace="-5735"/>
        </w:sectPr>
      </w:pPr>
      <w:r>
        <w:rPr>
          <w:rFonts w:hint="eastAsia" w:ascii="微软雅黑" w:hAnsi="微软雅黑" w:eastAsia="微软雅黑" w:cs="微软雅黑"/>
          <w:color w:val="auto"/>
          <w:szCs w:val="21"/>
        </w:rPr>
        <w:fldChar w:fldCharType="end"/>
      </w:r>
    </w:p>
    <w:p w14:paraId="6468BB4E">
      <w:pPr>
        <w:pStyle w:val="3"/>
        <w:spacing w:line="360" w:lineRule="auto"/>
        <w:jc w:val="center"/>
        <w:rPr>
          <w:rFonts w:hint="eastAsia" w:ascii="微软雅黑" w:hAnsi="微软雅黑" w:eastAsia="微软雅黑" w:cs="微软雅黑"/>
          <w:b w:val="0"/>
          <w:color w:val="auto"/>
          <w:szCs w:val="30"/>
        </w:rPr>
      </w:pPr>
      <w:bookmarkStart w:id="0" w:name="_Toc2182"/>
      <w:bookmarkStart w:id="1" w:name="_Toc11641050"/>
      <w:bookmarkStart w:id="2" w:name="_Toc27153"/>
      <w:bookmarkStart w:id="3" w:name="_Toc12789052"/>
      <w:r>
        <w:rPr>
          <w:rFonts w:hint="eastAsia" w:ascii="微软雅黑" w:hAnsi="微软雅黑" w:eastAsia="微软雅黑" w:cs="微软雅黑"/>
          <w:b w:val="0"/>
          <w:color w:val="auto"/>
          <w:sz w:val="36"/>
          <w:szCs w:val="30"/>
        </w:rPr>
        <w:t>第一篇  采购邀请书</w:t>
      </w:r>
      <w:bookmarkEnd w:id="0"/>
      <w:bookmarkEnd w:id="1"/>
      <w:bookmarkEnd w:id="2"/>
      <w:bookmarkEnd w:id="3"/>
    </w:p>
    <w:p w14:paraId="1004EDF9">
      <w:pPr>
        <w:snapToGrid w:val="0"/>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重庆麦迪逊招投标代理有限公司接受重庆市规划和自然资源局的委托，对2025年第三批地质灾害防治工程项目概</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结 )算评审进行竞争性磋商采购。欢迎有资格的供应商前来参与磋商。</w:t>
      </w:r>
    </w:p>
    <w:p w14:paraId="1817158B">
      <w:pPr>
        <w:pStyle w:val="4"/>
        <w:spacing w:before="0" w:after="0" w:line="400" w:lineRule="exact"/>
        <w:rPr>
          <w:rFonts w:hint="eastAsia" w:ascii="微软雅黑" w:hAnsi="微软雅黑" w:eastAsia="微软雅黑" w:cs="微软雅黑"/>
          <w:color w:val="auto"/>
          <w:sz w:val="24"/>
          <w:szCs w:val="24"/>
        </w:rPr>
      </w:pPr>
      <w:bookmarkStart w:id="4" w:name="_Toc4928"/>
      <w:bookmarkStart w:id="5" w:name="_Toc20396"/>
      <w:bookmarkStart w:id="6" w:name="_Toc313893526"/>
      <w:bookmarkStart w:id="7" w:name="_Toc317775175"/>
      <w:r>
        <w:rPr>
          <w:rFonts w:hint="eastAsia" w:ascii="微软雅黑" w:hAnsi="微软雅黑" w:eastAsia="微软雅黑" w:cs="微软雅黑"/>
          <w:color w:val="auto"/>
          <w:sz w:val="24"/>
          <w:szCs w:val="24"/>
        </w:rPr>
        <w:t>一、竞争性磋商内容</w:t>
      </w:r>
      <w:bookmarkEnd w:id="4"/>
      <w:bookmarkEnd w:id="5"/>
      <w:bookmarkEnd w:id="6"/>
      <w:bookmarkEnd w:id="7"/>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4"/>
        <w:gridCol w:w="1610"/>
        <w:gridCol w:w="1600"/>
        <w:gridCol w:w="2642"/>
      </w:tblGrid>
      <w:tr w14:paraId="1DD4B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74" w:type="dxa"/>
            <w:vAlign w:val="center"/>
          </w:tcPr>
          <w:p w14:paraId="704266B5">
            <w:pPr>
              <w:pStyle w:val="23"/>
              <w:spacing w:line="240" w:lineRule="atLeast"/>
              <w:ind w:left="0"/>
              <w:jc w:val="center"/>
              <w:outlineLvl w:val="0"/>
              <w:rPr>
                <w:rFonts w:hint="eastAsia" w:ascii="微软雅黑" w:hAnsi="微软雅黑" w:eastAsia="微软雅黑" w:cs="微软雅黑"/>
                <w:b/>
                <w:bCs/>
                <w:color w:val="auto"/>
                <w:sz w:val="24"/>
                <w:szCs w:val="24"/>
              </w:rPr>
            </w:pPr>
            <w:bookmarkStart w:id="8" w:name="_Toc373860293"/>
            <w:bookmarkStart w:id="9" w:name="_Toc317775178"/>
            <w:r>
              <w:rPr>
                <w:rFonts w:hint="eastAsia" w:ascii="微软雅黑" w:hAnsi="微软雅黑" w:eastAsia="微软雅黑" w:cs="微软雅黑"/>
                <w:b/>
                <w:bCs/>
                <w:color w:val="auto"/>
                <w:sz w:val="24"/>
                <w:szCs w:val="24"/>
              </w:rPr>
              <w:t>项目名称</w:t>
            </w:r>
          </w:p>
        </w:tc>
        <w:tc>
          <w:tcPr>
            <w:tcW w:w="1610" w:type="dxa"/>
            <w:vAlign w:val="center"/>
          </w:tcPr>
          <w:p w14:paraId="24F98CB0">
            <w:pPr>
              <w:pStyle w:val="23"/>
              <w:spacing w:line="240" w:lineRule="atLeast"/>
              <w:ind w:left="0"/>
              <w:jc w:val="center"/>
              <w:outlineLvl w:val="0"/>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最高</w:t>
            </w:r>
            <w:r>
              <w:rPr>
                <w:rFonts w:hint="eastAsia" w:ascii="微软雅黑" w:hAnsi="微软雅黑" w:eastAsia="微软雅黑" w:cs="微软雅黑"/>
                <w:b/>
                <w:bCs/>
                <w:color w:val="auto"/>
                <w:sz w:val="24"/>
                <w:szCs w:val="24"/>
                <w:lang w:val="en-US" w:eastAsia="zh-CN"/>
              </w:rPr>
              <w:t>限价（折扣比例）</w:t>
            </w:r>
          </w:p>
        </w:tc>
        <w:tc>
          <w:tcPr>
            <w:tcW w:w="1600" w:type="dxa"/>
            <w:vAlign w:val="center"/>
          </w:tcPr>
          <w:p w14:paraId="64BAAF84">
            <w:pPr>
              <w:pStyle w:val="23"/>
              <w:spacing w:line="240" w:lineRule="atLeast"/>
              <w:ind w:left="0"/>
              <w:jc w:val="center"/>
              <w:outlineLvl w:val="0"/>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成交供应商数量</w:t>
            </w:r>
          </w:p>
        </w:tc>
        <w:tc>
          <w:tcPr>
            <w:tcW w:w="2642" w:type="dxa"/>
            <w:vAlign w:val="center"/>
          </w:tcPr>
          <w:p w14:paraId="57C4BE06">
            <w:pPr>
              <w:pStyle w:val="23"/>
              <w:spacing w:line="240" w:lineRule="auto"/>
              <w:ind w:left="0"/>
              <w:jc w:val="center"/>
              <w:outlineLvl w:val="0"/>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采购标的对应的中小企业划分标准所属行业</w:t>
            </w:r>
          </w:p>
        </w:tc>
      </w:tr>
      <w:tr w14:paraId="515B3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3374" w:type="dxa"/>
            <w:vAlign w:val="center"/>
          </w:tcPr>
          <w:p w14:paraId="79C10168">
            <w:pPr>
              <w:pStyle w:val="23"/>
              <w:spacing w:line="400" w:lineRule="exact"/>
              <w:ind w:left="0"/>
              <w:jc w:val="center"/>
              <w:outlineLvl w:val="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2025年第三批地质灾害防治工程项目概</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结 )算评审</w:t>
            </w:r>
          </w:p>
        </w:tc>
        <w:tc>
          <w:tcPr>
            <w:tcW w:w="1610" w:type="dxa"/>
            <w:vAlign w:val="center"/>
          </w:tcPr>
          <w:p w14:paraId="10BD9888">
            <w:pPr>
              <w:pStyle w:val="23"/>
              <w:spacing w:line="240" w:lineRule="atLeast"/>
              <w:ind w:left="0"/>
              <w:jc w:val="center"/>
              <w:outlineLvl w:val="0"/>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10</w:t>
            </w:r>
            <w:r>
              <w:rPr>
                <w:rFonts w:hint="eastAsia" w:ascii="微软雅黑" w:hAnsi="微软雅黑" w:eastAsia="微软雅黑" w:cs="微软雅黑"/>
                <w:b w:val="0"/>
                <w:bCs w:val="0"/>
                <w:color w:val="auto"/>
                <w:sz w:val="24"/>
                <w:szCs w:val="24"/>
              </w:rPr>
              <w:t xml:space="preserve">0% </w:t>
            </w:r>
          </w:p>
        </w:tc>
        <w:tc>
          <w:tcPr>
            <w:tcW w:w="1600" w:type="dxa"/>
            <w:vAlign w:val="center"/>
          </w:tcPr>
          <w:p w14:paraId="7287907C">
            <w:pPr>
              <w:pStyle w:val="15"/>
              <w:spacing w:line="400" w:lineRule="exact"/>
              <w:ind w:firstLine="0"/>
              <w:jc w:val="center"/>
              <w:outlineLvl w:val="0"/>
              <w:rPr>
                <w:rFonts w:hint="eastAsia" w:ascii="微软雅黑" w:hAnsi="微软雅黑" w:eastAsia="微软雅黑" w:cs="微软雅黑"/>
                <w:color w:val="auto"/>
                <w:szCs w:val="24"/>
              </w:rPr>
            </w:pPr>
            <w:r>
              <w:rPr>
                <w:rFonts w:hint="eastAsia" w:ascii="微软雅黑" w:hAnsi="微软雅黑" w:eastAsia="微软雅黑" w:cs="微软雅黑"/>
                <w:color w:val="auto"/>
                <w:szCs w:val="24"/>
              </w:rPr>
              <w:t>1</w:t>
            </w:r>
          </w:p>
        </w:tc>
        <w:tc>
          <w:tcPr>
            <w:tcW w:w="2642" w:type="dxa"/>
            <w:vAlign w:val="center"/>
          </w:tcPr>
          <w:p w14:paraId="540FD418">
            <w:pPr>
              <w:pStyle w:val="15"/>
              <w:spacing w:line="240" w:lineRule="auto"/>
              <w:ind w:firstLine="0"/>
              <w:jc w:val="center"/>
              <w:outlineLvl w:val="0"/>
              <w:rPr>
                <w:rFonts w:hint="eastAsia" w:ascii="微软雅黑" w:hAnsi="微软雅黑" w:eastAsia="微软雅黑" w:cs="微软雅黑"/>
                <w:color w:val="auto"/>
                <w:szCs w:val="24"/>
              </w:rPr>
            </w:pPr>
            <w:r>
              <w:rPr>
                <w:rFonts w:hint="eastAsia" w:ascii="微软雅黑" w:hAnsi="微软雅黑" w:eastAsia="微软雅黑" w:cs="微软雅黑"/>
                <w:color w:val="auto"/>
                <w:szCs w:val="24"/>
              </w:rPr>
              <w:t>其他未列明行业</w:t>
            </w:r>
          </w:p>
        </w:tc>
      </w:tr>
    </w:tbl>
    <w:p w14:paraId="39734AD4">
      <w:pPr>
        <w:pStyle w:val="4"/>
        <w:spacing w:before="0" w:after="0" w:line="400" w:lineRule="exact"/>
        <w:rPr>
          <w:rFonts w:hint="eastAsia" w:ascii="微软雅黑" w:hAnsi="微软雅黑" w:eastAsia="微软雅黑" w:cs="微软雅黑"/>
          <w:color w:val="auto"/>
          <w:sz w:val="24"/>
          <w:szCs w:val="24"/>
        </w:rPr>
      </w:pPr>
      <w:bookmarkStart w:id="10" w:name="_Toc23874"/>
      <w:bookmarkStart w:id="11" w:name="_Toc12886"/>
      <w:r>
        <w:rPr>
          <w:rFonts w:hint="eastAsia" w:ascii="微软雅黑" w:hAnsi="微软雅黑" w:eastAsia="微软雅黑" w:cs="微软雅黑"/>
          <w:color w:val="auto"/>
          <w:sz w:val="24"/>
          <w:szCs w:val="24"/>
        </w:rPr>
        <w:t>二、资金来源</w:t>
      </w:r>
      <w:bookmarkEnd w:id="10"/>
      <w:bookmarkEnd w:id="11"/>
    </w:p>
    <w:p w14:paraId="27220052">
      <w:pPr>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财政资金，预算金额为</w:t>
      </w:r>
      <w:r>
        <w:rPr>
          <w:rFonts w:hint="eastAsia" w:ascii="微软雅黑" w:hAnsi="微软雅黑" w:eastAsia="微软雅黑" w:cs="微软雅黑"/>
          <w:color w:val="auto"/>
          <w:sz w:val="24"/>
          <w:szCs w:val="24"/>
          <w:lang w:val="en-US" w:eastAsia="zh-CN"/>
        </w:rPr>
        <w:t>7.02</w:t>
      </w:r>
      <w:r>
        <w:rPr>
          <w:rFonts w:hint="eastAsia" w:ascii="微软雅黑" w:hAnsi="微软雅黑" w:eastAsia="微软雅黑" w:cs="微软雅黑"/>
          <w:color w:val="auto"/>
          <w:sz w:val="24"/>
          <w:szCs w:val="24"/>
        </w:rPr>
        <w:t>万元。</w:t>
      </w:r>
    </w:p>
    <w:p w14:paraId="1C8CB871">
      <w:pPr>
        <w:pStyle w:val="4"/>
        <w:spacing w:before="0" w:after="0" w:line="400" w:lineRule="exact"/>
        <w:rPr>
          <w:rFonts w:hint="eastAsia" w:ascii="微软雅黑" w:hAnsi="微软雅黑" w:eastAsia="微软雅黑" w:cs="微软雅黑"/>
          <w:color w:val="auto"/>
          <w:sz w:val="24"/>
          <w:szCs w:val="24"/>
        </w:rPr>
      </w:pPr>
      <w:bookmarkStart w:id="12" w:name="_Toc28954"/>
      <w:bookmarkStart w:id="13" w:name="_Toc19031"/>
      <w:r>
        <w:rPr>
          <w:rFonts w:hint="eastAsia" w:ascii="微软雅黑" w:hAnsi="微软雅黑" w:eastAsia="微软雅黑" w:cs="微软雅黑"/>
          <w:color w:val="auto"/>
          <w:sz w:val="24"/>
          <w:szCs w:val="24"/>
        </w:rPr>
        <w:t>三、供应商资格条件</w:t>
      </w:r>
      <w:bookmarkEnd w:id="12"/>
      <w:bookmarkEnd w:id="13"/>
    </w:p>
    <w:p w14:paraId="5C5BAF3C">
      <w:pPr>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供应商是指向采购人提供服务或者货物的法人、其他组织或者自然人。合格的供应商应首先符合政府采购法第二十二条规定的基本资格条件，同时符合根据该项目特殊要求设置的特定资格条件（如果有）。</w:t>
      </w:r>
    </w:p>
    <w:p w14:paraId="384B2C1C">
      <w:pPr>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（一）基本资格条件</w:t>
      </w:r>
    </w:p>
    <w:p w14:paraId="6737F45A">
      <w:pPr>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1、具有独立承担民事责任的能力；</w:t>
      </w:r>
    </w:p>
    <w:p w14:paraId="6FFCFB33">
      <w:pPr>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2、具有良好的商业信誉和健全的财务会计制度；</w:t>
      </w:r>
    </w:p>
    <w:p w14:paraId="68AE3B63">
      <w:pPr>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3、具有履行合同所必需的设备和专业技术能力；</w:t>
      </w:r>
    </w:p>
    <w:p w14:paraId="5A7C798F">
      <w:pPr>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4、有依法缴纳税收和社会保障资金的良好记录；</w:t>
      </w:r>
    </w:p>
    <w:p w14:paraId="507F2AA4">
      <w:pPr>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5、参加政府采购活动前三年内，在经营活动中没有重大违法记录；</w:t>
      </w:r>
    </w:p>
    <w:p w14:paraId="01B3BFB7">
      <w:pPr>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6、法律、行政法规规定的其他条件。</w:t>
      </w:r>
    </w:p>
    <w:p w14:paraId="132FD53D">
      <w:pPr>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（二）特定资格条件</w:t>
      </w:r>
    </w:p>
    <w:p w14:paraId="739A4597">
      <w:pPr>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无。</w:t>
      </w:r>
    </w:p>
    <w:p w14:paraId="27908E0B">
      <w:pPr>
        <w:pStyle w:val="4"/>
        <w:spacing w:before="0" w:after="0" w:line="480" w:lineRule="exact"/>
        <w:rPr>
          <w:rFonts w:hint="eastAsia" w:ascii="微软雅黑" w:hAnsi="微软雅黑" w:eastAsia="微软雅黑" w:cs="微软雅黑"/>
          <w:color w:val="auto"/>
          <w:sz w:val="24"/>
          <w:szCs w:val="24"/>
        </w:rPr>
      </w:pPr>
      <w:bookmarkStart w:id="14" w:name="_Toc3756"/>
      <w:bookmarkStart w:id="15" w:name="_Toc4878"/>
      <w:r>
        <w:rPr>
          <w:rFonts w:hint="eastAsia" w:ascii="微软雅黑" w:hAnsi="微软雅黑" w:eastAsia="微软雅黑" w:cs="微软雅黑"/>
          <w:color w:val="auto"/>
          <w:sz w:val="24"/>
          <w:szCs w:val="24"/>
        </w:rPr>
        <w:t>四、磋商有关说明</w:t>
      </w:r>
      <w:bookmarkEnd w:id="8"/>
      <w:bookmarkEnd w:id="14"/>
      <w:bookmarkEnd w:id="15"/>
    </w:p>
    <w:bookmarkEnd w:id="9"/>
    <w:p w14:paraId="2A9F4FDD">
      <w:pPr>
        <w:spacing w:line="3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rPr>
        <w:t>（一）凡有意参加磋商的供应商，请于公告</w:t>
      </w:r>
      <w:r>
        <w:rPr>
          <w:rFonts w:hint="eastAsia" w:ascii="微软雅黑" w:hAnsi="微软雅黑" w:eastAsia="微软雅黑" w:cs="微软雅黑"/>
          <w:color w:val="auto"/>
          <w:sz w:val="24"/>
          <w:szCs w:val="24"/>
          <w:highlight w:val="none"/>
        </w:rPr>
        <w:t>发布之日（2025年</w:t>
      </w:r>
      <w:r>
        <w:rPr>
          <w:rFonts w:hint="eastAsia" w:ascii="微软雅黑" w:hAnsi="微软雅黑" w:eastAsia="微软雅黑" w:cs="微软雅黑"/>
          <w:color w:val="auto"/>
          <w:sz w:val="24"/>
          <w:szCs w:val="24"/>
          <w:highlight w:val="none"/>
          <w:lang w:val="en-US" w:eastAsia="zh-CN"/>
        </w:rPr>
        <w:t>10</w:t>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lang w:val="en-US" w:eastAsia="zh-CN"/>
        </w:rPr>
        <w:t>15</w:t>
      </w:r>
      <w:r>
        <w:rPr>
          <w:rFonts w:hint="eastAsia" w:ascii="微软雅黑" w:hAnsi="微软雅黑" w:eastAsia="微软雅黑" w:cs="微软雅黑"/>
          <w:color w:val="auto"/>
          <w:sz w:val="24"/>
          <w:szCs w:val="24"/>
          <w:highlight w:val="none"/>
        </w:rPr>
        <w:t>日）起至提交首次响应文件截止时间之前，在采购代理机构领取或在“行采家”（http://www.gec123.com）网上下载本项目竞争性磋商文件以及补遗等磋商前公布的所有项目资料，无论供应商下载与否，均视为已知晓所有磋商实质性要求内容。</w:t>
      </w:r>
    </w:p>
    <w:p w14:paraId="4795DB48">
      <w:pPr>
        <w:spacing w:line="380" w:lineRule="exact"/>
        <w:ind w:firstLine="480" w:firstLineChars="200"/>
        <w:rPr>
          <w:rFonts w:hint="eastAsia" w:ascii="微软雅黑" w:hAnsi="微软雅黑" w:eastAsia="微软雅黑" w:cs="微软雅黑"/>
          <w:color w:val="auto"/>
          <w:sz w:val="24"/>
          <w:szCs w:val="24"/>
          <w:highlight w:val="none"/>
        </w:rPr>
      </w:pPr>
      <w:bookmarkStart w:id="16" w:name="_Toc460146763"/>
      <w:bookmarkStart w:id="17" w:name="_Toc499216279"/>
      <w:bookmarkStart w:id="18" w:name="_Toc499131150"/>
      <w:bookmarkStart w:id="19" w:name="_Toc373860294"/>
      <w:r>
        <w:rPr>
          <w:rFonts w:hint="eastAsia" w:ascii="微软雅黑" w:hAnsi="微软雅黑" w:eastAsia="微软雅黑" w:cs="微软雅黑"/>
          <w:color w:val="auto"/>
          <w:sz w:val="24"/>
          <w:szCs w:val="24"/>
          <w:highlight w:val="none"/>
        </w:rPr>
        <w:t>（二）报名及竞争性磋商文件的购买方式</w:t>
      </w:r>
    </w:p>
    <w:p w14:paraId="56369C87">
      <w:pPr>
        <w:spacing w:line="3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1.现场报名及购买竞争性磋商文件：凡有意参加磋商的供应商，请于2025年</w:t>
      </w:r>
      <w:r>
        <w:rPr>
          <w:rFonts w:hint="eastAsia" w:ascii="微软雅黑" w:hAnsi="微软雅黑" w:eastAsia="微软雅黑" w:cs="微软雅黑"/>
          <w:color w:val="auto"/>
          <w:sz w:val="24"/>
          <w:szCs w:val="24"/>
          <w:highlight w:val="none"/>
          <w:lang w:val="en-US" w:eastAsia="zh-CN"/>
        </w:rPr>
        <w:t>10</w:t>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lang w:val="en-US" w:eastAsia="zh-CN"/>
        </w:rPr>
        <w:t>16</w:t>
      </w:r>
      <w:r>
        <w:rPr>
          <w:rFonts w:hint="eastAsia" w:ascii="微软雅黑" w:hAnsi="微软雅黑" w:eastAsia="微软雅黑" w:cs="微软雅黑"/>
          <w:color w:val="auto"/>
          <w:sz w:val="24"/>
          <w:szCs w:val="24"/>
          <w:highlight w:val="none"/>
        </w:rPr>
        <w:t>日至2025年</w:t>
      </w:r>
      <w:r>
        <w:rPr>
          <w:rFonts w:hint="eastAsia" w:ascii="微软雅黑" w:hAnsi="微软雅黑" w:eastAsia="微软雅黑" w:cs="微软雅黑"/>
          <w:color w:val="auto"/>
          <w:sz w:val="24"/>
          <w:szCs w:val="24"/>
          <w:highlight w:val="none"/>
          <w:lang w:val="en-US" w:eastAsia="zh-CN"/>
        </w:rPr>
        <w:t>10</w:t>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lang w:val="en-US" w:eastAsia="zh-CN"/>
        </w:rPr>
        <w:t>22</w:t>
      </w:r>
      <w:r>
        <w:rPr>
          <w:rFonts w:hint="eastAsia" w:ascii="微软雅黑" w:hAnsi="微软雅黑" w:eastAsia="微软雅黑" w:cs="微软雅黑"/>
          <w:color w:val="auto"/>
          <w:sz w:val="24"/>
          <w:szCs w:val="24"/>
          <w:highlight w:val="none"/>
        </w:rPr>
        <w:t>日上午9：00时至12：00时，下午14：00至17：00时（法定公休日、法定节假日除外）携带《磋商文件发售登记表》（加盖供应商公章）到重庆麦迪逊招投标代理有限公司（重庆市江北区海尔路金科廊桥水岸4号附46号）报名。</w:t>
      </w:r>
    </w:p>
    <w:p w14:paraId="5AD81460">
      <w:pPr>
        <w:spacing w:line="3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非现场报名及购买竞争性磋商文件：在报名和磋商文件发售期内，供应商将《磋商文件发售登记表》（加盖供应商公章）扫描后发送至2933731547@qq.com（邮箱）。磋商文件购买费用可在开标现场于递交响应文件截止时间前缴纳。</w:t>
      </w:r>
    </w:p>
    <w:p w14:paraId="6656F82C">
      <w:pPr>
        <w:spacing w:line="3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（三）竞争性磋商文件售价300元/份（售后不退）。此费由供应商在报名时缴纳，否则采购人和采购代理机构有权拒收其响应文件。</w:t>
      </w:r>
    </w:p>
    <w:p w14:paraId="322F2580">
      <w:pPr>
        <w:spacing w:line="3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（四）供应商须满足以下两种要件，其响应文件才被接受：</w:t>
      </w:r>
    </w:p>
    <w:p w14:paraId="4301D5C9">
      <w:pPr>
        <w:spacing w:line="3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1、按时递交了响应文件；</w:t>
      </w:r>
    </w:p>
    <w:p w14:paraId="6CAD3220">
      <w:pPr>
        <w:spacing w:line="3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2、按时报名签到。</w:t>
      </w:r>
    </w:p>
    <w:p w14:paraId="4589BE1F">
      <w:pPr>
        <w:spacing w:line="3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（五）递交响应文件地点：重庆市规划和自然资源局会议室（具体房间确定后通知）</w:t>
      </w:r>
    </w:p>
    <w:p w14:paraId="670B5A23">
      <w:pPr>
        <w:spacing w:line="3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（六）响应文件递交截止时间：2025年</w:t>
      </w:r>
      <w:r>
        <w:rPr>
          <w:rFonts w:hint="eastAsia" w:ascii="微软雅黑" w:hAnsi="微软雅黑" w:eastAsia="微软雅黑" w:cs="微软雅黑"/>
          <w:color w:val="auto"/>
          <w:sz w:val="24"/>
          <w:szCs w:val="24"/>
          <w:lang w:val="en-US" w:eastAsia="zh-CN"/>
        </w:rPr>
        <w:t>10</w:t>
      </w:r>
      <w:r>
        <w:rPr>
          <w:rFonts w:hint="eastAsia" w:ascii="微软雅黑" w:hAnsi="微软雅黑" w:eastAsia="微软雅黑" w:cs="微软雅黑"/>
          <w:color w:val="auto"/>
          <w:sz w:val="24"/>
          <w:szCs w:val="24"/>
        </w:rPr>
        <w:t>月</w:t>
      </w:r>
      <w:r>
        <w:rPr>
          <w:rFonts w:hint="eastAsia" w:ascii="微软雅黑" w:hAnsi="微软雅黑" w:eastAsia="微软雅黑" w:cs="微软雅黑"/>
          <w:color w:val="auto"/>
          <w:sz w:val="24"/>
          <w:szCs w:val="24"/>
          <w:lang w:val="en-US" w:eastAsia="zh-CN"/>
        </w:rPr>
        <w:t>27</w:t>
      </w:r>
      <w:r>
        <w:rPr>
          <w:rFonts w:hint="eastAsia" w:ascii="微软雅黑" w:hAnsi="微软雅黑" w:eastAsia="微软雅黑" w:cs="微软雅黑"/>
          <w:color w:val="auto"/>
          <w:sz w:val="24"/>
          <w:szCs w:val="24"/>
        </w:rPr>
        <w:t>日北京时间1</w:t>
      </w:r>
      <w:r>
        <w:rPr>
          <w:rFonts w:hint="eastAsia" w:ascii="微软雅黑" w:hAnsi="微软雅黑" w:eastAsia="微软雅黑" w:cs="微软雅黑"/>
          <w:color w:val="auto"/>
          <w:sz w:val="24"/>
          <w:szCs w:val="24"/>
          <w:lang w:val="en-US" w:eastAsia="zh-CN"/>
        </w:rPr>
        <w:t>6</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lang w:val="en-US" w:eastAsia="zh-CN"/>
        </w:rPr>
        <w:t>0</w:t>
      </w:r>
      <w:r>
        <w:rPr>
          <w:rFonts w:hint="eastAsia" w:ascii="微软雅黑" w:hAnsi="微软雅黑" w:eastAsia="微软雅黑" w:cs="微软雅黑"/>
          <w:color w:val="auto"/>
          <w:sz w:val="24"/>
          <w:szCs w:val="24"/>
        </w:rPr>
        <w:t>0</w:t>
      </w:r>
    </w:p>
    <w:p w14:paraId="5C56F8C2">
      <w:pPr>
        <w:spacing w:line="3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（七）响应文件开启时间：2025年</w:t>
      </w:r>
      <w:r>
        <w:rPr>
          <w:rFonts w:hint="eastAsia" w:ascii="微软雅黑" w:hAnsi="微软雅黑" w:eastAsia="微软雅黑" w:cs="微软雅黑"/>
          <w:color w:val="auto"/>
          <w:sz w:val="24"/>
          <w:szCs w:val="24"/>
          <w:lang w:val="en-US" w:eastAsia="zh-CN"/>
        </w:rPr>
        <w:t>10</w:t>
      </w:r>
      <w:r>
        <w:rPr>
          <w:rFonts w:hint="eastAsia" w:ascii="微软雅黑" w:hAnsi="微软雅黑" w:eastAsia="微软雅黑" w:cs="微软雅黑"/>
          <w:color w:val="auto"/>
          <w:sz w:val="24"/>
          <w:szCs w:val="24"/>
        </w:rPr>
        <w:t>月</w:t>
      </w:r>
      <w:r>
        <w:rPr>
          <w:rFonts w:hint="eastAsia" w:ascii="微软雅黑" w:hAnsi="微软雅黑" w:eastAsia="微软雅黑" w:cs="微软雅黑"/>
          <w:color w:val="auto"/>
          <w:sz w:val="24"/>
          <w:szCs w:val="24"/>
          <w:lang w:val="en-US" w:eastAsia="zh-CN"/>
        </w:rPr>
        <w:t>27</w:t>
      </w:r>
      <w:r>
        <w:rPr>
          <w:rFonts w:hint="eastAsia" w:ascii="微软雅黑" w:hAnsi="微软雅黑" w:eastAsia="微软雅黑" w:cs="微软雅黑"/>
          <w:color w:val="auto"/>
          <w:sz w:val="24"/>
          <w:szCs w:val="24"/>
        </w:rPr>
        <w:t>日北京时间1</w:t>
      </w:r>
      <w:r>
        <w:rPr>
          <w:rFonts w:hint="eastAsia" w:ascii="微软雅黑" w:hAnsi="微软雅黑" w:eastAsia="微软雅黑" w:cs="微软雅黑"/>
          <w:color w:val="auto"/>
          <w:sz w:val="24"/>
          <w:szCs w:val="24"/>
          <w:lang w:val="en-US" w:eastAsia="zh-CN"/>
        </w:rPr>
        <w:t>6</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lang w:val="en-US" w:eastAsia="zh-CN"/>
        </w:rPr>
        <w:t>0</w:t>
      </w:r>
      <w:r>
        <w:rPr>
          <w:rFonts w:hint="eastAsia" w:ascii="微软雅黑" w:hAnsi="微软雅黑" w:eastAsia="微软雅黑" w:cs="微软雅黑"/>
          <w:color w:val="auto"/>
          <w:sz w:val="24"/>
          <w:szCs w:val="24"/>
        </w:rPr>
        <w:t>0</w:t>
      </w:r>
    </w:p>
    <w:p w14:paraId="3EEEAC3B">
      <w:pPr>
        <w:spacing w:line="3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（八）磋商地点：同递交响应文件地点</w:t>
      </w:r>
      <w:bookmarkEnd w:id="16"/>
      <w:bookmarkEnd w:id="17"/>
      <w:bookmarkEnd w:id="18"/>
      <w:bookmarkEnd w:id="19"/>
      <w:bookmarkStart w:id="20" w:name="_Toc17290279"/>
    </w:p>
    <w:p w14:paraId="4D6B5BA4">
      <w:pPr>
        <w:pStyle w:val="4"/>
        <w:spacing w:before="0" w:after="0" w:line="380" w:lineRule="exact"/>
        <w:rPr>
          <w:rFonts w:hint="eastAsia" w:ascii="微软雅黑" w:hAnsi="微软雅黑" w:eastAsia="微软雅黑" w:cs="微软雅黑"/>
          <w:color w:val="auto"/>
          <w:sz w:val="24"/>
          <w:szCs w:val="24"/>
        </w:rPr>
      </w:pPr>
      <w:bookmarkStart w:id="21" w:name="_Toc21671"/>
      <w:bookmarkStart w:id="22" w:name="_Toc24210"/>
      <w:r>
        <w:rPr>
          <w:rFonts w:hint="eastAsia" w:ascii="微软雅黑" w:hAnsi="微软雅黑" w:eastAsia="微软雅黑" w:cs="微软雅黑"/>
          <w:color w:val="auto"/>
          <w:sz w:val="24"/>
          <w:szCs w:val="24"/>
        </w:rPr>
        <w:t>五、</w:t>
      </w:r>
      <w:bookmarkStart w:id="23" w:name="_Toc480466698"/>
      <w:bookmarkStart w:id="24" w:name="_Toc479668114"/>
      <w:r>
        <w:rPr>
          <w:rFonts w:hint="eastAsia" w:ascii="微软雅黑" w:hAnsi="微软雅黑" w:eastAsia="微软雅黑" w:cs="微软雅黑"/>
          <w:color w:val="auto"/>
          <w:sz w:val="24"/>
          <w:szCs w:val="24"/>
        </w:rPr>
        <w:t>采购项目需落实的政府采购政策</w:t>
      </w:r>
      <w:bookmarkEnd w:id="20"/>
      <w:bookmarkEnd w:id="21"/>
      <w:bookmarkEnd w:id="22"/>
      <w:bookmarkEnd w:id="23"/>
      <w:bookmarkEnd w:id="24"/>
    </w:p>
    <w:p w14:paraId="478F2F1B">
      <w:pPr>
        <w:snapToGrid w:val="0"/>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（一）按照《财政部 生态环境部关于印发环境标志产品政府采购品目清单的通知》（财库〔2019〕18号）和《财政部 发展改革委关于印发节能产品政府采购品目清单的通知》（财库〔2019〕19号）的规定，落实国家节能环保政策。</w:t>
      </w:r>
    </w:p>
    <w:p w14:paraId="17D671F9">
      <w:pPr>
        <w:snapToGrid w:val="0"/>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（二）按照《财政部 工业和信息化部关于印发&lt;政府采购促进中小企业发展暂行办法&gt;的通知》（</w:t>
      </w:r>
      <w:r>
        <w:rPr>
          <w:rFonts w:hint="eastAsia" w:ascii="微软雅黑" w:hAnsi="微软雅黑" w:eastAsia="微软雅黑" w:cs="微软雅黑"/>
          <w:color w:val="auto"/>
          <w:sz w:val="24"/>
          <w:szCs w:val="24"/>
          <w:lang w:val="en-US" w:eastAsia="zh-CN"/>
        </w:rPr>
        <w:t>财库</w:t>
      </w:r>
      <w:r>
        <w:rPr>
          <w:rFonts w:hint="eastAsia" w:ascii="微软雅黑" w:hAnsi="微软雅黑" w:eastAsia="微软雅黑" w:cs="微软雅黑"/>
          <w:color w:val="auto"/>
          <w:sz w:val="24"/>
          <w:szCs w:val="24"/>
        </w:rPr>
        <w:t>〔2020〕46号）的规定，落实促进中小企业发展政策。</w:t>
      </w:r>
    </w:p>
    <w:p w14:paraId="185AF243">
      <w:pPr>
        <w:snapToGrid w:val="0"/>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（三）按照《财政部、司法部关于政府采购支持监狱企业发展有关问题的通知》（财库〔2014〕68号）的规定，落实支持监狱企业发展政策。</w:t>
      </w:r>
    </w:p>
    <w:p w14:paraId="18058CF8">
      <w:pPr>
        <w:snapToGrid w:val="0"/>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（四）按照《三部门联合发布关于促进残疾人就业政府采购政策的通知》（财库〔2017〕 141号）的规定，落实支持残疾人福利性单位发展政策。</w:t>
      </w:r>
    </w:p>
    <w:p w14:paraId="3D17FE86">
      <w:pPr>
        <w:pStyle w:val="4"/>
        <w:spacing w:before="0" w:after="0" w:line="380" w:lineRule="exact"/>
        <w:rPr>
          <w:rFonts w:hint="eastAsia" w:ascii="微软雅黑" w:hAnsi="微软雅黑" w:eastAsia="微软雅黑" w:cs="微软雅黑"/>
          <w:color w:val="auto"/>
          <w:sz w:val="24"/>
          <w:szCs w:val="24"/>
        </w:rPr>
      </w:pPr>
      <w:bookmarkStart w:id="25" w:name="_Toc4812"/>
      <w:bookmarkStart w:id="26" w:name="_Toc499216280"/>
      <w:bookmarkStart w:id="27" w:name="_Toc499131151"/>
      <w:bookmarkStart w:id="28" w:name="_Toc6464"/>
      <w:bookmarkStart w:id="29" w:name="_Toc457584285"/>
      <w:r>
        <w:rPr>
          <w:rFonts w:hint="eastAsia" w:ascii="微软雅黑" w:hAnsi="微软雅黑" w:eastAsia="微软雅黑" w:cs="微软雅黑"/>
          <w:color w:val="auto"/>
          <w:sz w:val="24"/>
          <w:szCs w:val="24"/>
        </w:rPr>
        <w:t>六、其它有关规定</w:t>
      </w:r>
      <w:bookmarkEnd w:id="25"/>
      <w:bookmarkEnd w:id="26"/>
      <w:bookmarkEnd w:id="27"/>
      <w:bookmarkEnd w:id="28"/>
      <w:bookmarkEnd w:id="29"/>
    </w:p>
    <w:p w14:paraId="5F787902">
      <w:pPr>
        <w:snapToGrid w:val="0"/>
        <w:spacing w:line="400" w:lineRule="exact"/>
        <w:ind w:firstLine="360" w:firstLineChars="15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（一）单位负责人为同一人或者存在直接控股、管理关系的不同供应商，不得参加同一合同项（包）下的政府采购活动，否则均为无效响应。</w:t>
      </w:r>
    </w:p>
    <w:p w14:paraId="1C6BF5E7">
      <w:pPr>
        <w:snapToGrid w:val="0"/>
        <w:spacing w:line="400" w:lineRule="exact"/>
        <w:ind w:firstLine="360" w:firstLineChars="15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（二）为采购项目提供整体设计、规范编制或者项目管理、监理、检测等服务的供应商，不得再参加该采购项目的其他采购活动。</w:t>
      </w:r>
    </w:p>
    <w:p w14:paraId="679AF275">
      <w:pPr>
        <w:snapToGrid w:val="0"/>
        <w:spacing w:line="400" w:lineRule="exact"/>
        <w:ind w:firstLine="360" w:firstLineChars="15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三）本项目的澄清文件（如果有）一律在“行采家”（http://www.gec123.com）上发布，请各供应商注意下载或到采购代理机构处领取；无论供应商下载或领取与否，均视同供应商已知晓本项目澄清文件（如果有）的内容。</w:t>
      </w:r>
    </w:p>
    <w:p w14:paraId="4487090E">
      <w:pPr>
        <w:snapToGrid w:val="0"/>
        <w:spacing w:line="400" w:lineRule="exact"/>
        <w:ind w:firstLine="360" w:firstLineChars="15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（四）超过响应文件截止时间递交的响应文件，恕不接收。</w:t>
      </w:r>
    </w:p>
    <w:p w14:paraId="030B3CE9">
      <w:pPr>
        <w:snapToGrid w:val="0"/>
        <w:spacing w:line="400" w:lineRule="exact"/>
        <w:ind w:firstLine="360" w:firstLineChars="15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（五）磋商费用：无论磋商结果如何，供应商参与本项目磋商的所有费用均应由供应商自行承担。</w:t>
      </w:r>
    </w:p>
    <w:p w14:paraId="3F9FD153">
      <w:pPr>
        <w:snapToGrid w:val="0"/>
        <w:spacing w:line="400" w:lineRule="exact"/>
        <w:ind w:firstLine="360" w:firstLineChars="15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（六）本项目不接受联合体参与磋商，否则按无效处理。</w:t>
      </w:r>
    </w:p>
    <w:p w14:paraId="1E5155A6">
      <w:pPr>
        <w:snapToGrid w:val="0"/>
        <w:spacing w:line="400" w:lineRule="exact"/>
        <w:ind w:firstLine="360" w:firstLineChars="15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（七）本项目不接受合同分包，否则按无效处理。</w:t>
      </w:r>
    </w:p>
    <w:p w14:paraId="7B1CA64E">
      <w:pPr>
        <w:snapToGrid w:val="0"/>
        <w:spacing w:line="400" w:lineRule="exact"/>
        <w:ind w:firstLine="360" w:firstLineChars="15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八）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29240CEF">
      <w:pPr>
        <w:pStyle w:val="4"/>
        <w:spacing w:before="0" w:after="0" w:line="380" w:lineRule="exact"/>
        <w:rPr>
          <w:rFonts w:hint="eastAsia" w:ascii="微软雅黑" w:hAnsi="微软雅黑" w:eastAsia="微软雅黑" w:cs="微软雅黑"/>
          <w:color w:val="auto"/>
          <w:sz w:val="24"/>
          <w:szCs w:val="24"/>
        </w:rPr>
      </w:pPr>
      <w:bookmarkStart w:id="30" w:name="_Toc15756"/>
      <w:bookmarkStart w:id="31" w:name="_Toc499216281"/>
      <w:bookmarkStart w:id="32" w:name="_Toc499131152"/>
      <w:bookmarkStart w:id="33" w:name="_Toc3325"/>
      <w:r>
        <w:rPr>
          <w:rFonts w:hint="eastAsia" w:ascii="微软雅黑" w:hAnsi="微软雅黑" w:eastAsia="微软雅黑" w:cs="微软雅黑"/>
          <w:color w:val="auto"/>
          <w:sz w:val="24"/>
          <w:szCs w:val="24"/>
        </w:rPr>
        <w:t>七、联系方式</w:t>
      </w:r>
      <w:bookmarkEnd w:id="30"/>
      <w:bookmarkEnd w:id="31"/>
      <w:bookmarkEnd w:id="32"/>
      <w:bookmarkEnd w:id="33"/>
    </w:p>
    <w:p w14:paraId="0A88C3A9">
      <w:pPr>
        <w:spacing w:line="3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（一）采购代理机构：重庆麦迪逊招投标代理有限公司</w:t>
      </w:r>
    </w:p>
    <w:p w14:paraId="6A13B58D">
      <w:pPr>
        <w:spacing w:line="3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联系人：张申</w:t>
      </w:r>
    </w:p>
    <w:p w14:paraId="1E5FA69A">
      <w:pPr>
        <w:spacing w:line="3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电  话：（023）</w:t>
      </w:r>
      <w:bookmarkStart w:id="34" w:name="OLE_LINK7"/>
      <w:r>
        <w:rPr>
          <w:rFonts w:hint="eastAsia" w:ascii="微软雅黑" w:hAnsi="微软雅黑" w:eastAsia="微软雅黑" w:cs="微软雅黑"/>
          <w:color w:val="auto"/>
          <w:sz w:val="24"/>
          <w:szCs w:val="24"/>
        </w:rPr>
        <w:t xml:space="preserve">67631626  </w:t>
      </w:r>
      <w:bookmarkEnd w:id="34"/>
      <w:r>
        <w:rPr>
          <w:rFonts w:hint="eastAsia" w:ascii="微软雅黑" w:hAnsi="微软雅黑" w:eastAsia="微软雅黑" w:cs="微软雅黑"/>
          <w:color w:val="auto"/>
          <w:sz w:val="24"/>
          <w:szCs w:val="24"/>
        </w:rPr>
        <w:t>17830565948</w:t>
      </w:r>
    </w:p>
    <w:p w14:paraId="0DB7E068">
      <w:pPr>
        <w:spacing w:line="3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地  址：重庆市江北区海尔路金科廊桥水岸4号附46号</w:t>
      </w:r>
    </w:p>
    <w:p w14:paraId="0BBA556E">
      <w:pPr>
        <w:snapToGrid w:val="0"/>
        <w:spacing w:line="3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（二）采购人：重庆市规划和自然资源局</w:t>
      </w:r>
    </w:p>
    <w:p w14:paraId="7117C777">
      <w:pPr>
        <w:snapToGrid w:val="0"/>
        <w:spacing w:line="380" w:lineRule="exact"/>
        <w:ind w:firstLine="480" w:firstLineChars="200"/>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rPr>
        <w:t>联系人：</w:t>
      </w:r>
      <w:r>
        <w:rPr>
          <w:rFonts w:hint="eastAsia" w:ascii="微软雅黑" w:hAnsi="微软雅黑" w:eastAsia="微软雅黑" w:cs="微软雅黑"/>
          <w:color w:val="auto"/>
          <w:sz w:val="24"/>
          <w:szCs w:val="24"/>
          <w:lang w:val="en-US" w:eastAsia="zh-CN"/>
        </w:rPr>
        <w:t>应静</w:t>
      </w:r>
    </w:p>
    <w:p w14:paraId="26F1F6EF">
      <w:pPr>
        <w:snapToGrid w:val="0"/>
        <w:spacing w:line="3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电  话：</w:t>
      </w:r>
      <w:r>
        <w:rPr>
          <w:rFonts w:hint="eastAsia" w:ascii="微软雅黑" w:hAnsi="微软雅黑" w:eastAsia="微软雅黑" w:cs="微软雅黑"/>
          <w:color w:val="auto"/>
          <w:sz w:val="24"/>
          <w:szCs w:val="24"/>
          <w:lang w:val="en-US" w:eastAsia="zh-CN"/>
        </w:rPr>
        <w:t xml:space="preserve">023-63158339 </w:t>
      </w:r>
    </w:p>
    <w:p w14:paraId="597D120D">
      <w:pPr>
        <w:snapToGrid w:val="0"/>
        <w:spacing w:line="3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地  址：重庆市渝北区龙山街道龙山大道339号</w:t>
      </w:r>
    </w:p>
    <w:p w14:paraId="47C7AEB6">
      <w:pPr>
        <w:snapToGrid w:val="0"/>
        <w:spacing w:line="380" w:lineRule="exact"/>
        <w:ind w:firstLine="480" w:firstLineChars="200"/>
        <w:rPr>
          <w:rFonts w:hint="eastAsia" w:ascii="微软雅黑" w:hAnsi="微软雅黑" w:eastAsia="微软雅黑" w:cs="微软雅黑"/>
          <w:color w:val="auto"/>
          <w:sz w:val="24"/>
          <w:szCs w:val="24"/>
          <w:highlight w:val="yellow"/>
        </w:rPr>
      </w:pPr>
    </w:p>
    <w:p w14:paraId="1D025B38">
      <w:pPr>
        <w:snapToGrid w:val="0"/>
        <w:spacing w:line="360" w:lineRule="auto"/>
        <w:rPr>
          <w:rFonts w:hint="eastAsia" w:ascii="微软雅黑" w:hAnsi="微软雅黑" w:eastAsia="微软雅黑" w:cs="微软雅黑"/>
          <w:b/>
          <w:color w:val="auto"/>
          <w:sz w:val="24"/>
          <w:szCs w:val="24"/>
        </w:rPr>
        <w:sectPr>
          <w:headerReference r:id="rId5" w:type="default"/>
          <w:footerReference r:id="rId6" w:type="default"/>
          <w:pgSz w:w="11907" w:h="16840"/>
          <w:pgMar w:top="1134" w:right="1418" w:bottom="1134" w:left="1418" w:header="964" w:footer="992" w:gutter="0"/>
          <w:pgNumType w:fmt="numberInDash" w:start="1"/>
          <w:cols w:space="720" w:num="1"/>
          <w:docGrid w:linePitch="312" w:charSpace="0"/>
        </w:sectPr>
      </w:pPr>
    </w:p>
    <w:p w14:paraId="4C25F193">
      <w:pPr>
        <w:pStyle w:val="3"/>
        <w:spacing w:before="0" w:after="0" w:line="360" w:lineRule="auto"/>
        <w:jc w:val="center"/>
        <w:rPr>
          <w:rFonts w:hint="eastAsia" w:ascii="微软雅黑" w:hAnsi="微软雅黑" w:eastAsia="微软雅黑" w:cs="微软雅黑"/>
          <w:b w:val="0"/>
          <w:color w:val="auto"/>
          <w:sz w:val="30"/>
          <w:szCs w:val="30"/>
        </w:rPr>
      </w:pPr>
      <w:bookmarkStart w:id="35" w:name="_Toc2111"/>
      <w:bookmarkStart w:id="36" w:name="_Toc6486"/>
      <w:r>
        <w:rPr>
          <w:rFonts w:hint="eastAsia" w:ascii="微软雅黑" w:hAnsi="微软雅黑" w:eastAsia="微软雅黑" w:cs="微软雅黑"/>
          <w:b w:val="0"/>
          <w:color w:val="auto"/>
          <w:sz w:val="36"/>
          <w:szCs w:val="30"/>
        </w:rPr>
        <w:t>第二篇  采购服务需求</w:t>
      </w:r>
      <w:bookmarkEnd w:id="35"/>
      <w:bookmarkEnd w:id="36"/>
    </w:p>
    <w:p w14:paraId="232B5426">
      <w:pPr>
        <w:pStyle w:val="4"/>
        <w:spacing w:before="0" w:after="0" w:line="380" w:lineRule="exact"/>
        <w:rPr>
          <w:rFonts w:hint="eastAsia" w:ascii="微软雅黑" w:hAnsi="微软雅黑" w:eastAsia="微软雅黑" w:cs="微软雅黑"/>
          <w:color w:val="auto"/>
          <w:sz w:val="24"/>
          <w:szCs w:val="24"/>
          <w:lang w:val="en-US" w:eastAsia="zh-CN"/>
        </w:rPr>
      </w:pPr>
      <w:bookmarkStart w:id="37" w:name="_Toc6873"/>
      <w:bookmarkStart w:id="38" w:name="_Toc488"/>
      <w:bookmarkStart w:id="39" w:name="_Toc12789058"/>
      <w:r>
        <w:rPr>
          <w:rFonts w:hint="eastAsia" w:ascii="微软雅黑" w:hAnsi="微软雅黑" w:eastAsia="微软雅黑" w:cs="微软雅黑"/>
          <w:color w:val="auto"/>
          <w:sz w:val="24"/>
          <w:szCs w:val="24"/>
          <w:lang w:val="en-US" w:eastAsia="zh-CN"/>
        </w:rPr>
        <w:t>一、</w:t>
      </w:r>
      <w:bookmarkEnd w:id="37"/>
      <w:bookmarkStart w:id="40" w:name="_Toc949"/>
      <w:r>
        <w:rPr>
          <w:rFonts w:hint="eastAsia" w:ascii="微软雅黑" w:hAnsi="微软雅黑" w:eastAsia="微软雅黑" w:cs="微软雅黑"/>
          <w:color w:val="auto"/>
          <w:sz w:val="24"/>
          <w:szCs w:val="24"/>
          <w:lang w:val="en-US" w:eastAsia="zh-CN"/>
        </w:rPr>
        <w:t>项目概况</w:t>
      </w:r>
      <w:bookmarkEnd w:id="38"/>
    </w:p>
    <w:p w14:paraId="3EB1BB28">
      <w:pPr>
        <w:spacing w:line="380" w:lineRule="exact"/>
        <w:ind w:firstLine="480" w:firstLineChars="200"/>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rPr>
        <w:t>对</w:t>
      </w:r>
      <w:r>
        <w:rPr>
          <w:rFonts w:hint="eastAsia" w:ascii="微软雅黑" w:hAnsi="微软雅黑" w:eastAsia="微软雅黑" w:cs="微软雅黑"/>
          <w:color w:val="auto"/>
          <w:sz w:val="24"/>
          <w:szCs w:val="24"/>
          <w:lang w:val="en-US" w:eastAsia="zh-CN"/>
        </w:rPr>
        <w:t>巴南、万盛、垫江等3个区县5个</w:t>
      </w:r>
      <w:r>
        <w:rPr>
          <w:rFonts w:hint="eastAsia" w:ascii="微软雅黑" w:hAnsi="微软雅黑" w:eastAsia="微软雅黑" w:cs="微软雅黑"/>
          <w:color w:val="auto"/>
          <w:sz w:val="24"/>
          <w:szCs w:val="24"/>
        </w:rPr>
        <w:t>工程治理项目进行概(结)算评审，并按规定出具概(结)评审报告</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lang w:val="en-US" w:eastAsia="zh-CN"/>
        </w:rPr>
        <w:t>项目送审总投资为3158.21万元。</w:t>
      </w:r>
    </w:p>
    <w:p w14:paraId="12175E69">
      <w:pPr>
        <w:pStyle w:val="4"/>
        <w:spacing w:before="0" w:after="0" w:line="380" w:lineRule="exact"/>
        <w:rPr>
          <w:rFonts w:hint="eastAsia" w:ascii="微软雅黑" w:hAnsi="微软雅黑" w:eastAsia="微软雅黑" w:cs="微软雅黑"/>
          <w:color w:val="auto"/>
          <w:sz w:val="24"/>
          <w:szCs w:val="24"/>
          <w:lang w:val="en-US" w:eastAsia="zh-CN"/>
        </w:rPr>
      </w:pPr>
      <w:bookmarkStart w:id="41" w:name="_Toc6094"/>
      <w:bookmarkStart w:id="42" w:name="_Toc772"/>
      <w:r>
        <w:rPr>
          <w:rFonts w:hint="eastAsia" w:ascii="微软雅黑" w:hAnsi="微软雅黑" w:eastAsia="微软雅黑" w:cs="微软雅黑"/>
          <w:color w:val="auto"/>
          <w:sz w:val="24"/>
          <w:szCs w:val="24"/>
          <w:lang w:val="en-US" w:eastAsia="zh-CN"/>
        </w:rPr>
        <w:t>二、服务内容及要求</w:t>
      </w:r>
      <w:bookmarkEnd w:id="41"/>
      <w:bookmarkEnd w:id="42"/>
    </w:p>
    <w:p w14:paraId="598CC6C3">
      <w:pPr>
        <w:spacing w:line="380" w:lineRule="exact"/>
        <w:ind w:firstLine="480" w:firstLineChars="200"/>
        <w:rPr>
          <w:rFonts w:hint="eastAsia" w:ascii="微软雅黑" w:hAnsi="微软雅黑" w:eastAsia="微软雅黑" w:cs="微软雅黑"/>
          <w:color w:val="auto"/>
          <w:sz w:val="24"/>
          <w:szCs w:val="24"/>
          <w:lang w:val="en-US" w:eastAsia="zh-CN"/>
        </w:rPr>
      </w:pPr>
      <w:bookmarkStart w:id="43" w:name="_Toc13472"/>
      <w:r>
        <w:rPr>
          <w:rFonts w:hint="eastAsia" w:ascii="微软雅黑" w:hAnsi="微软雅黑" w:eastAsia="微软雅黑" w:cs="微软雅黑"/>
          <w:color w:val="auto"/>
          <w:sz w:val="24"/>
          <w:szCs w:val="24"/>
          <w:lang w:val="en-US" w:eastAsia="zh-CN"/>
        </w:rPr>
        <w:t>1.供应商应按项目编制的内容及范围，组织专业技术人员和有关专家积极、认真地开展工作，按合同约定时间完成工作成果。</w:t>
      </w:r>
    </w:p>
    <w:p w14:paraId="1C5AE92E">
      <w:pPr>
        <w:spacing w:line="380" w:lineRule="exact"/>
        <w:ind w:firstLine="480" w:firstLineChars="200"/>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2.按照《基本建设财务规则》（财政部令第81号）、《基本建设项目建设成本管理规定》（财建[2016]504号）、《基本建设项目竣工财务决算管理暂行办法》（财建〔2016〕503号）及其他相关规定，结合采购人审计目的和内容进行审计，审计过程中应按采购人的要求履行相关审计程序并出具审核报告，保证审核报告的真实性、合法性。</w:t>
      </w:r>
    </w:p>
    <w:p w14:paraId="21CD4C7E">
      <w:pPr>
        <w:spacing w:line="380" w:lineRule="exact"/>
        <w:ind w:firstLine="480" w:firstLineChars="200"/>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3.审计人员配备要求</w:t>
      </w:r>
    </w:p>
    <w:p w14:paraId="143242E8">
      <w:pPr>
        <w:spacing w:line="380" w:lineRule="exact"/>
        <w:ind w:firstLine="480" w:firstLineChars="200"/>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3.1审计单位应合理安排审计团队，组成员不少于3名（含项目负责人）（提供人员名单及分工）。</w:t>
      </w:r>
    </w:p>
    <w:p w14:paraId="02B7F04C">
      <w:pPr>
        <w:spacing w:line="380" w:lineRule="exact"/>
        <w:ind w:firstLine="480" w:firstLineChars="200"/>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3.2审计单位所委派本单位人员开展审计业务，应当遵循诚信保密、客观和公正原则，在审计工作中保持独立性，如存在可能损害独立性的利害关系，应当向所在单位声明，并实行回避。对执业过程中获知的涉密信息保密，维护职业声誉。</w:t>
      </w:r>
    </w:p>
    <w:p w14:paraId="789F6871">
      <w:pPr>
        <w:spacing w:line="380" w:lineRule="exact"/>
        <w:ind w:firstLine="480" w:firstLineChars="200"/>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4.质量控制要求，审计单位应运用审计质量标准，对各项审计工作或具体审计项目全过程的质量进行自我约束，提供较高审计工作水平以及审计工作效率。</w:t>
      </w:r>
    </w:p>
    <w:p w14:paraId="7FDA3450">
      <w:pPr>
        <w:spacing w:line="380" w:lineRule="exact"/>
        <w:ind w:firstLine="480" w:firstLineChars="200"/>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5.审计单位按照规范程序获取审计证据，编制审计记录、审计工作底稿，按采购人的工作要求开展工程审计，严格按照审计法律法规、准则、合同约定和程序实施审计，服务期间，根据采购人要求现场办公，遵守采购人工作纪律。</w:t>
      </w:r>
    </w:p>
    <w:p w14:paraId="49AF2CA3">
      <w:pPr>
        <w:spacing w:line="380" w:lineRule="exact"/>
        <w:ind w:firstLine="480" w:firstLineChars="200"/>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6.工作过程中审计单位所委派本单位人员的一切安全责任自行负责。</w:t>
      </w:r>
    </w:p>
    <w:p w14:paraId="2E0EAB3C">
      <w:pPr>
        <w:spacing w:line="380" w:lineRule="exact"/>
        <w:ind w:firstLine="480" w:firstLineChars="200"/>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7.采购人需要审计单位完成、配合的结算评审相关的其他工作。</w:t>
      </w:r>
    </w:p>
    <w:p w14:paraId="4FB7BCDE">
      <w:pPr>
        <w:pStyle w:val="4"/>
        <w:spacing w:before="0" w:after="0" w:line="380" w:lineRule="exact"/>
        <w:rPr>
          <w:rFonts w:hint="eastAsia" w:ascii="微软雅黑" w:hAnsi="微软雅黑" w:eastAsia="微软雅黑" w:cs="微软雅黑"/>
          <w:color w:val="auto"/>
          <w:sz w:val="24"/>
          <w:szCs w:val="24"/>
          <w:lang w:val="en-US" w:eastAsia="zh-CN"/>
        </w:rPr>
      </w:pPr>
      <w:bookmarkStart w:id="44" w:name="_Toc15849"/>
      <w:r>
        <w:rPr>
          <w:rFonts w:hint="eastAsia" w:ascii="微软雅黑" w:hAnsi="微软雅黑" w:eastAsia="微软雅黑" w:cs="微软雅黑"/>
          <w:color w:val="auto"/>
          <w:sz w:val="24"/>
          <w:szCs w:val="24"/>
          <w:lang w:val="en-US" w:eastAsia="zh-CN"/>
        </w:rPr>
        <w:t>三、服务标准</w:t>
      </w:r>
      <w:bookmarkEnd w:id="44"/>
    </w:p>
    <w:p w14:paraId="343E5411">
      <w:pPr>
        <w:spacing w:line="380" w:lineRule="exact"/>
        <w:ind w:firstLine="480" w:firstLineChars="200"/>
        <w:rPr>
          <w:rFonts w:hint="eastAsia" w:ascii="微软雅黑" w:hAnsi="微软雅黑" w:eastAsia="微软雅黑" w:cs="微软雅黑"/>
          <w:sz w:val="24"/>
          <w:szCs w:val="24"/>
          <w:highlight w:val="yellow"/>
        </w:rPr>
      </w:pPr>
      <w:r>
        <w:rPr>
          <w:rFonts w:hint="eastAsia" w:ascii="微软雅黑" w:hAnsi="微软雅黑" w:eastAsia="微软雅黑" w:cs="微软雅黑"/>
          <w:color w:val="auto"/>
          <w:sz w:val="24"/>
          <w:szCs w:val="24"/>
        </w:rPr>
        <w:t>组织造价执业资格人员审核工程概</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lang w:val="en-US" w:eastAsia="zh-CN"/>
        </w:rPr>
        <w:t>结）</w:t>
      </w:r>
      <w:r>
        <w:rPr>
          <w:rFonts w:hint="eastAsia" w:ascii="微软雅黑" w:hAnsi="微软雅黑" w:eastAsia="微软雅黑" w:cs="微软雅黑"/>
          <w:color w:val="auto"/>
          <w:sz w:val="24"/>
          <w:szCs w:val="24"/>
        </w:rPr>
        <w:t>算文件，重点核查编制依据合规性、工程规模与内容是否符合</w:t>
      </w:r>
      <w:r>
        <w:rPr>
          <w:rFonts w:hint="eastAsia" w:ascii="微软雅黑" w:hAnsi="微软雅黑" w:eastAsia="微软雅黑" w:cs="微软雅黑"/>
          <w:color w:val="auto"/>
          <w:sz w:val="24"/>
          <w:szCs w:val="24"/>
          <w:lang w:val="en-US" w:eastAsia="zh-CN"/>
        </w:rPr>
        <w:t>初步设计</w:t>
      </w:r>
      <w:r>
        <w:rPr>
          <w:rFonts w:hint="eastAsia" w:ascii="微软雅黑" w:hAnsi="微软雅黑" w:eastAsia="微软雅黑" w:cs="微软雅黑"/>
          <w:color w:val="auto"/>
          <w:sz w:val="24"/>
          <w:szCs w:val="24"/>
        </w:rPr>
        <w:t>批复，复核工程量计算及与设计标准的匹配性，审查定额与单价选用、各类费用构成及取费标准，核实</w:t>
      </w:r>
      <w:r>
        <w:rPr>
          <w:rFonts w:hint="eastAsia" w:ascii="微软雅黑" w:hAnsi="微软雅黑" w:eastAsia="微软雅黑" w:cs="微软雅黑"/>
          <w:color w:val="auto"/>
          <w:sz w:val="24"/>
          <w:szCs w:val="24"/>
          <w:lang w:val="en-US" w:eastAsia="zh-CN"/>
        </w:rPr>
        <w:t>工程量</w:t>
      </w:r>
      <w:r>
        <w:rPr>
          <w:rFonts w:hint="eastAsia" w:ascii="微软雅黑" w:hAnsi="微软雅黑" w:eastAsia="微软雅黑" w:cs="微软雅黑"/>
          <w:color w:val="auto"/>
          <w:sz w:val="24"/>
          <w:szCs w:val="24"/>
        </w:rPr>
        <w:t>清单及价格合理性，同时审核文件完整性、数据一致性及编制说明清晰性，采用全面、对比或重点审核法，控制项目投资以防“三超”（超投资、超规模、超标准），为后续招标及施工成本管理提供支撑。</w:t>
      </w:r>
      <w:bookmarkEnd w:id="43"/>
    </w:p>
    <w:p w14:paraId="282FE186">
      <w:pPr>
        <w:pStyle w:val="3"/>
        <w:spacing w:before="0" w:after="0" w:line="360" w:lineRule="auto"/>
        <w:jc w:val="center"/>
        <w:rPr>
          <w:rFonts w:hint="eastAsia" w:ascii="微软雅黑" w:hAnsi="微软雅黑" w:eastAsia="微软雅黑" w:cs="微软雅黑"/>
          <w:b w:val="0"/>
          <w:color w:val="auto"/>
          <w:sz w:val="36"/>
          <w:szCs w:val="30"/>
        </w:rPr>
        <w:sectPr>
          <w:footerReference r:id="rId7" w:type="default"/>
          <w:pgSz w:w="11907" w:h="16840"/>
          <w:pgMar w:top="1134" w:right="1191" w:bottom="1134" w:left="1304" w:header="964" w:footer="992" w:gutter="0"/>
          <w:pgNumType w:fmt="numberInDash"/>
          <w:cols w:space="720" w:num="1"/>
          <w:docGrid w:linePitch="312" w:charSpace="0"/>
        </w:sectPr>
      </w:pPr>
    </w:p>
    <w:p w14:paraId="7B5B5CCD">
      <w:pPr>
        <w:pStyle w:val="3"/>
        <w:spacing w:before="0" w:after="0" w:line="360" w:lineRule="auto"/>
        <w:jc w:val="center"/>
        <w:rPr>
          <w:rFonts w:hint="eastAsia" w:ascii="微软雅黑" w:hAnsi="微软雅黑" w:eastAsia="微软雅黑" w:cs="微软雅黑"/>
          <w:b w:val="0"/>
          <w:color w:val="auto"/>
          <w:sz w:val="36"/>
          <w:szCs w:val="30"/>
        </w:rPr>
      </w:pPr>
      <w:bookmarkStart w:id="45" w:name="_Toc741"/>
      <w:r>
        <w:rPr>
          <w:rFonts w:hint="eastAsia" w:ascii="微软雅黑" w:hAnsi="微软雅黑" w:eastAsia="微软雅黑" w:cs="微软雅黑"/>
          <w:b w:val="0"/>
          <w:color w:val="auto"/>
          <w:sz w:val="36"/>
          <w:szCs w:val="30"/>
        </w:rPr>
        <w:t>第三篇  采购商务需求</w:t>
      </w:r>
      <w:bookmarkEnd w:id="39"/>
      <w:bookmarkEnd w:id="40"/>
      <w:bookmarkEnd w:id="45"/>
    </w:p>
    <w:p w14:paraId="2C3A6C80">
      <w:pPr>
        <w:pStyle w:val="4"/>
        <w:spacing w:before="0" w:after="0" w:line="440" w:lineRule="exact"/>
        <w:rPr>
          <w:rFonts w:hint="eastAsia" w:ascii="微软雅黑" w:hAnsi="微软雅黑" w:eastAsia="微软雅黑" w:cs="微软雅黑"/>
          <w:color w:val="auto"/>
          <w:sz w:val="24"/>
          <w:szCs w:val="24"/>
        </w:rPr>
      </w:pPr>
      <w:bookmarkStart w:id="46" w:name="_Toc344475120"/>
      <w:bookmarkStart w:id="47" w:name="_Toc2878"/>
      <w:bookmarkStart w:id="48" w:name="_Toc507"/>
      <w:r>
        <w:rPr>
          <w:rFonts w:hint="eastAsia" w:ascii="微软雅黑" w:hAnsi="微软雅黑" w:eastAsia="微软雅黑" w:cs="微软雅黑"/>
          <w:color w:val="auto"/>
          <w:sz w:val="24"/>
          <w:szCs w:val="24"/>
        </w:rPr>
        <w:t>一、服务期</w:t>
      </w:r>
      <w:bookmarkEnd w:id="46"/>
      <w:r>
        <w:rPr>
          <w:rFonts w:hint="eastAsia" w:ascii="微软雅黑" w:hAnsi="微软雅黑" w:eastAsia="微软雅黑" w:cs="微软雅黑"/>
          <w:color w:val="auto"/>
          <w:sz w:val="24"/>
          <w:szCs w:val="24"/>
        </w:rPr>
        <w:t>、地点、验收方式</w:t>
      </w:r>
      <w:bookmarkEnd w:id="47"/>
      <w:bookmarkEnd w:id="48"/>
    </w:p>
    <w:p w14:paraId="75181AC9">
      <w:pPr>
        <w:pStyle w:val="15"/>
        <w:spacing w:line="240" w:lineRule="auto"/>
        <w:ind w:firstLine="480" w:firstLineChars="200"/>
        <w:rPr>
          <w:rFonts w:hint="eastAsia" w:ascii="微软雅黑" w:hAnsi="微软雅黑" w:eastAsia="微软雅黑" w:cs="微软雅黑"/>
          <w:color w:val="auto"/>
          <w:szCs w:val="24"/>
        </w:rPr>
      </w:pPr>
      <w:r>
        <w:rPr>
          <w:rFonts w:hint="eastAsia" w:ascii="微软雅黑" w:hAnsi="微软雅黑" w:eastAsia="微软雅黑" w:cs="微软雅黑"/>
          <w:color w:val="auto"/>
          <w:szCs w:val="24"/>
        </w:rPr>
        <w:t>（一）服务期：</w:t>
      </w:r>
      <w:r>
        <w:rPr>
          <w:rFonts w:hint="eastAsia" w:ascii="微软雅黑" w:hAnsi="微软雅黑" w:eastAsia="微软雅黑" w:cs="微软雅黑"/>
          <w:color w:val="auto"/>
          <w:szCs w:val="24"/>
          <w:lang w:val="en-US" w:eastAsia="zh-CN"/>
        </w:rPr>
        <w:t>采购合同签订之日起至2026年3月31日前完成本项目的所有服务内容，并提交成果。</w:t>
      </w:r>
    </w:p>
    <w:p w14:paraId="2606B9DA">
      <w:pPr>
        <w:pStyle w:val="15"/>
        <w:spacing w:line="240" w:lineRule="auto"/>
        <w:ind w:firstLine="480" w:firstLineChars="200"/>
        <w:rPr>
          <w:rFonts w:hint="eastAsia" w:ascii="微软雅黑" w:hAnsi="微软雅黑" w:eastAsia="微软雅黑" w:cs="微软雅黑"/>
          <w:color w:val="auto"/>
          <w:szCs w:val="24"/>
        </w:rPr>
      </w:pPr>
      <w:r>
        <w:rPr>
          <w:rFonts w:hint="eastAsia" w:ascii="微软雅黑" w:hAnsi="微软雅黑" w:eastAsia="微软雅黑" w:cs="微软雅黑"/>
          <w:color w:val="auto"/>
          <w:szCs w:val="24"/>
        </w:rPr>
        <w:t>（二）服务地点：采购人指定地点</w:t>
      </w:r>
      <w:r>
        <w:rPr>
          <w:rFonts w:hint="eastAsia" w:ascii="微软雅黑" w:hAnsi="微软雅黑" w:eastAsia="微软雅黑" w:cs="微软雅黑"/>
          <w:color w:val="auto"/>
          <w:szCs w:val="24"/>
          <w:lang w:eastAsia="zh-CN"/>
        </w:rPr>
        <w:t>（</w:t>
      </w:r>
      <w:r>
        <w:rPr>
          <w:rFonts w:hint="eastAsia" w:ascii="微软雅黑" w:hAnsi="微软雅黑" w:eastAsia="微软雅黑" w:cs="微软雅黑"/>
          <w:color w:val="auto"/>
          <w:szCs w:val="24"/>
          <w:lang w:val="en-US" w:eastAsia="zh-CN"/>
        </w:rPr>
        <w:t>重庆市</w:t>
      </w:r>
      <w:r>
        <w:rPr>
          <w:rFonts w:hint="eastAsia" w:ascii="微软雅黑" w:hAnsi="微软雅黑" w:eastAsia="微软雅黑" w:cs="微软雅黑"/>
          <w:color w:val="auto"/>
          <w:szCs w:val="24"/>
          <w:lang w:eastAsia="zh-CN"/>
        </w:rPr>
        <w:t>）</w:t>
      </w:r>
      <w:r>
        <w:rPr>
          <w:rFonts w:hint="eastAsia" w:ascii="微软雅黑" w:hAnsi="微软雅黑" w:eastAsia="微软雅黑" w:cs="微软雅黑"/>
          <w:color w:val="auto"/>
          <w:szCs w:val="24"/>
        </w:rPr>
        <w:t>。</w:t>
      </w:r>
    </w:p>
    <w:p w14:paraId="15418A15">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（三）验收方式：1.采购人组织验收，提交相关成果资料纸质版4份和电子版（刻录光盘）1份。</w:t>
      </w:r>
    </w:p>
    <w:p w14:paraId="74ED881C">
      <w:pPr>
        <w:spacing w:line="440" w:lineRule="exact"/>
        <w:ind w:firstLine="480" w:firstLineChars="200"/>
        <w:rPr>
          <w:rFonts w:hint="eastAsia" w:ascii="微软雅黑" w:hAnsi="微软雅黑" w:eastAsia="微软雅黑" w:cs="微软雅黑"/>
          <w:color w:val="auto"/>
          <w:szCs w:val="24"/>
        </w:rPr>
      </w:pPr>
      <w:r>
        <w:rPr>
          <w:rFonts w:hint="eastAsia" w:ascii="微软雅黑" w:hAnsi="微软雅黑" w:eastAsia="微软雅黑" w:cs="微软雅黑"/>
          <w:color w:val="auto"/>
          <w:kern w:val="2"/>
          <w:sz w:val="24"/>
          <w:szCs w:val="24"/>
          <w:lang w:val="en-US" w:eastAsia="zh-CN" w:bidi="ar-SA"/>
        </w:rPr>
        <w:t>2.验收标准：概（结）算审核报告符合国家、市级相关相关政策文件约定，内容齐全、数据准确、论证充分、结论明确、满足编制需求。</w:t>
      </w:r>
    </w:p>
    <w:p w14:paraId="219D2BD5">
      <w:pPr>
        <w:pStyle w:val="4"/>
        <w:spacing w:before="0" w:after="0" w:line="400" w:lineRule="exact"/>
        <w:rPr>
          <w:rFonts w:hint="eastAsia" w:ascii="微软雅黑" w:hAnsi="微软雅黑" w:eastAsia="微软雅黑" w:cs="微软雅黑"/>
          <w:color w:val="auto"/>
          <w:sz w:val="24"/>
          <w:szCs w:val="24"/>
        </w:rPr>
      </w:pPr>
      <w:bookmarkStart w:id="49" w:name="_Toc32341"/>
      <w:bookmarkStart w:id="50" w:name="_Toc344475121"/>
      <w:bookmarkStart w:id="51" w:name="_Toc32456"/>
      <w:bookmarkStart w:id="52" w:name="_Toc30776"/>
      <w:r>
        <w:rPr>
          <w:rFonts w:hint="eastAsia" w:ascii="微软雅黑" w:hAnsi="微软雅黑" w:eastAsia="微软雅黑" w:cs="微软雅黑"/>
          <w:color w:val="auto"/>
          <w:sz w:val="24"/>
          <w:szCs w:val="24"/>
        </w:rPr>
        <w:t>二、</w:t>
      </w:r>
      <w:bookmarkEnd w:id="49"/>
      <w:bookmarkEnd w:id="50"/>
      <w:r>
        <w:rPr>
          <w:rFonts w:hint="eastAsia" w:ascii="微软雅黑" w:hAnsi="微软雅黑" w:eastAsia="微软雅黑" w:cs="微软雅黑"/>
          <w:color w:val="auto"/>
          <w:sz w:val="24"/>
          <w:szCs w:val="24"/>
        </w:rPr>
        <w:t>报价要求</w:t>
      </w:r>
      <w:bookmarkEnd w:id="51"/>
      <w:bookmarkEnd w:id="52"/>
    </w:p>
    <w:p w14:paraId="58990F42">
      <w:pPr>
        <w:pStyle w:val="15"/>
        <w:spacing w:line="240" w:lineRule="auto"/>
        <w:ind w:firstLine="480" w:firstLineChars="200"/>
        <w:rPr>
          <w:rFonts w:hint="eastAsia" w:ascii="微软雅黑" w:hAnsi="微软雅黑" w:eastAsia="微软雅黑" w:cs="微软雅黑"/>
          <w:color w:val="auto"/>
          <w:szCs w:val="24"/>
          <w:lang w:val="en-US" w:eastAsia="zh-CN"/>
        </w:rPr>
      </w:pPr>
      <w:bookmarkStart w:id="53" w:name="_Toc21464"/>
      <w:bookmarkStart w:id="54" w:name="_Toc22548"/>
      <w:bookmarkStart w:id="55" w:name="_Toc6325"/>
      <w:r>
        <w:rPr>
          <w:rFonts w:hint="eastAsia" w:ascii="微软雅黑" w:hAnsi="微软雅黑" w:eastAsia="微软雅黑" w:cs="微软雅黑"/>
          <w:color w:val="auto"/>
          <w:szCs w:val="24"/>
          <w:lang w:val="en-US" w:eastAsia="zh-CN"/>
        </w:rPr>
        <w:t>（一）磋商报价为折扣报价，包括完成本项目的咨询服务费用、人工费（工资、福利、保险）、交通、食宿、税费、采购代理服务费等所有费用。因成交供应商自身原因造成漏报、少报皆由其自行承担责任，采购人不再补偿。</w:t>
      </w:r>
    </w:p>
    <w:p w14:paraId="349FD6F4">
      <w:pPr>
        <w:pStyle w:val="15"/>
        <w:spacing w:line="240" w:lineRule="auto"/>
        <w:ind w:firstLine="480" w:firstLineChars="200"/>
        <w:rPr>
          <w:rFonts w:hint="eastAsia" w:ascii="微软雅黑" w:hAnsi="微软雅黑" w:eastAsia="微软雅黑" w:cs="微软雅黑"/>
          <w:color w:val="auto"/>
          <w:szCs w:val="24"/>
          <w:lang w:val="en-US" w:eastAsia="zh-CN"/>
        </w:rPr>
      </w:pPr>
      <w:r>
        <w:rPr>
          <w:rFonts w:hint="eastAsia" w:ascii="微软雅黑" w:hAnsi="微软雅黑" w:eastAsia="微软雅黑" w:cs="微软雅黑"/>
          <w:color w:val="auto"/>
          <w:szCs w:val="24"/>
          <w:lang w:val="en-US" w:eastAsia="zh-CN"/>
        </w:rPr>
        <w:t>（二）最高限价</w:t>
      </w:r>
    </w:p>
    <w:p w14:paraId="5E03E7A0">
      <w:pPr>
        <w:pStyle w:val="15"/>
        <w:spacing w:line="240" w:lineRule="auto"/>
        <w:ind w:firstLine="480" w:firstLineChars="200"/>
        <w:rPr>
          <w:rFonts w:hint="eastAsia" w:ascii="微软雅黑" w:hAnsi="微软雅黑" w:eastAsia="微软雅黑" w:cs="微软雅黑"/>
          <w:color w:val="auto"/>
          <w:szCs w:val="24"/>
          <w:lang w:val="en-US" w:eastAsia="zh-CN"/>
        </w:rPr>
      </w:pPr>
      <w:r>
        <w:rPr>
          <w:rFonts w:hint="eastAsia" w:ascii="微软雅黑" w:hAnsi="微软雅黑" w:eastAsia="微软雅黑" w:cs="微软雅黑"/>
          <w:color w:val="auto"/>
          <w:szCs w:val="24"/>
          <w:lang w:val="en-US" w:eastAsia="zh-CN"/>
        </w:rPr>
        <w:t>按照《关于公布《重庆市建设工程</w:t>
      </w:r>
      <w:r>
        <w:rPr>
          <w:rFonts w:hint="eastAsia" w:ascii="微软雅黑" w:hAnsi="微软雅黑" w:eastAsia="微软雅黑" w:cs="微软雅黑"/>
          <w:color w:val="auto"/>
          <w:szCs w:val="24"/>
          <w:lang w:val="en-US" w:eastAsia="zh-CN"/>
        </w:rPr>
        <w:fldChar w:fldCharType="begin"/>
      </w:r>
      <w:r>
        <w:rPr>
          <w:rFonts w:hint="eastAsia" w:ascii="微软雅黑" w:hAnsi="微软雅黑" w:eastAsia="微软雅黑" w:cs="微软雅黑"/>
          <w:color w:val="auto"/>
          <w:szCs w:val="24"/>
          <w:lang w:val="en-US" w:eastAsia="zh-CN"/>
        </w:rPr>
        <w:instrText xml:space="preserve"> HYPERLINK "https://xycost.com/archives/tag/%e9%80%a0%e4%bb%b7" \o "造价" \t "https://xycost.com/archives/_blank" </w:instrText>
      </w:r>
      <w:r>
        <w:rPr>
          <w:rFonts w:hint="eastAsia" w:ascii="微软雅黑" w:hAnsi="微软雅黑" w:eastAsia="微软雅黑" w:cs="微软雅黑"/>
          <w:color w:val="auto"/>
          <w:szCs w:val="24"/>
          <w:lang w:val="en-US" w:eastAsia="zh-CN"/>
        </w:rPr>
        <w:fldChar w:fldCharType="separate"/>
      </w:r>
      <w:r>
        <w:rPr>
          <w:rFonts w:hint="eastAsia" w:ascii="微软雅黑" w:hAnsi="微软雅黑" w:eastAsia="微软雅黑" w:cs="微软雅黑"/>
          <w:color w:val="auto"/>
          <w:szCs w:val="24"/>
          <w:lang w:val="en-US" w:eastAsia="zh-CN"/>
        </w:rPr>
        <w:t>造价</w:t>
      </w:r>
      <w:r>
        <w:rPr>
          <w:rFonts w:hint="eastAsia" w:ascii="微软雅黑" w:hAnsi="微软雅黑" w:eastAsia="微软雅黑" w:cs="微软雅黑"/>
          <w:color w:val="auto"/>
          <w:szCs w:val="24"/>
          <w:lang w:val="en-US" w:eastAsia="zh-CN"/>
        </w:rPr>
        <w:fldChar w:fldCharType="end"/>
      </w:r>
      <w:r>
        <w:rPr>
          <w:rFonts w:hint="eastAsia" w:ascii="微软雅黑" w:hAnsi="微软雅黑" w:eastAsia="微软雅黑" w:cs="微软雅黑"/>
          <w:color w:val="auto"/>
          <w:szCs w:val="24"/>
          <w:lang w:val="en-US" w:eastAsia="zh-CN"/>
        </w:rPr>
        <w:t>咨询业收费市场参考价》的通知》（渝建价协[2020]2号）的收费标准的100%作为概（结）算审核造价咨询服务收费标准最高限价。</w:t>
      </w:r>
    </w:p>
    <w:p w14:paraId="32F4C780">
      <w:pPr>
        <w:pStyle w:val="15"/>
        <w:spacing w:line="240" w:lineRule="auto"/>
        <w:ind w:firstLine="480" w:firstLineChars="200"/>
        <w:rPr>
          <w:rFonts w:hint="eastAsia" w:ascii="微软雅黑" w:hAnsi="微软雅黑" w:eastAsia="微软雅黑" w:cs="微软雅黑"/>
          <w:color w:val="auto"/>
          <w:szCs w:val="24"/>
          <w:lang w:val="en-US" w:eastAsia="zh-CN"/>
        </w:rPr>
      </w:pPr>
      <w:r>
        <w:rPr>
          <w:rFonts w:hint="eastAsia" w:ascii="微软雅黑" w:hAnsi="微软雅黑" w:eastAsia="微软雅黑" w:cs="微软雅黑"/>
          <w:color w:val="auto"/>
          <w:szCs w:val="24"/>
          <w:lang w:val="en-US" w:eastAsia="zh-CN"/>
        </w:rPr>
        <w:t>注：（1）付费按累进分档计取。</w:t>
      </w:r>
    </w:p>
    <w:p w14:paraId="4FA5840C">
      <w:pPr>
        <w:pStyle w:val="15"/>
        <w:spacing w:line="240" w:lineRule="auto"/>
        <w:ind w:firstLine="480" w:firstLineChars="200"/>
        <w:rPr>
          <w:rFonts w:hint="eastAsia" w:ascii="微软雅黑" w:hAnsi="微软雅黑" w:eastAsia="微软雅黑" w:cs="微软雅黑"/>
          <w:color w:val="auto"/>
          <w:szCs w:val="24"/>
          <w:lang w:val="en-US" w:eastAsia="zh-CN"/>
        </w:rPr>
      </w:pPr>
      <w:r>
        <w:rPr>
          <w:rFonts w:hint="eastAsia" w:ascii="微软雅黑" w:hAnsi="微软雅黑" w:eastAsia="微软雅黑" w:cs="微软雅黑"/>
          <w:color w:val="auto"/>
          <w:szCs w:val="24"/>
          <w:lang w:val="en-US" w:eastAsia="zh-CN"/>
        </w:rPr>
        <w:t xml:space="preserve">   （2）表中“计费基数”是指委托方委托的相应工程送审造价。</w:t>
      </w:r>
    </w:p>
    <w:p w14:paraId="563226AE">
      <w:pPr>
        <w:pStyle w:val="15"/>
        <w:spacing w:line="240" w:lineRule="auto"/>
        <w:ind w:firstLine="480" w:firstLineChars="200"/>
        <w:rPr>
          <w:rFonts w:hint="eastAsia" w:ascii="微软雅黑" w:hAnsi="微软雅黑" w:eastAsia="微软雅黑" w:cs="微软雅黑"/>
          <w:color w:val="auto"/>
          <w:szCs w:val="24"/>
          <w:lang w:val="en-US" w:eastAsia="zh-CN"/>
        </w:rPr>
      </w:pPr>
      <w:r>
        <w:rPr>
          <w:rFonts w:hint="eastAsia" w:ascii="微软雅黑" w:hAnsi="微软雅黑" w:eastAsia="微软雅黑" w:cs="微软雅黑"/>
          <w:color w:val="auto"/>
          <w:szCs w:val="24"/>
          <w:lang w:val="en-US" w:eastAsia="zh-CN"/>
        </w:rPr>
        <w:t xml:space="preserve">   （3）工程结算审核审减效益费的审减额为送审项目审增审减品迭后的审减额。</w:t>
      </w:r>
    </w:p>
    <w:p w14:paraId="4A72D4B1">
      <w:pPr>
        <w:pStyle w:val="15"/>
        <w:spacing w:line="240" w:lineRule="auto"/>
        <w:ind w:firstLine="480" w:firstLineChars="200"/>
        <w:rPr>
          <w:rFonts w:hint="eastAsia" w:ascii="微软雅黑" w:hAnsi="微软雅黑" w:eastAsia="微软雅黑" w:cs="微软雅黑"/>
          <w:color w:val="auto"/>
          <w:szCs w:val="24"/>
          <w:lang w:val="en-US" w:eastAsia="zh-CN"/>
        </w:rPr>
      </w:pPr>
      <w:r>
        <w:rPr>
          <w:rFonts w:hint="eastAsia" w:ascii="微软雅黑" w:hAnsi="微软雅黑" w:eastAsia="微软雅黑" w:cs="微软雅黑"/>
          <w:color w:val="auto"/>
          <w:szCs w:val="24"/>
          <w:lang w:val="en-US" w:eastAsia="zh-CN"/>
        </w:rPr>
        <w:t>（三）结算价=渝建价协[2020]2号定额计价方式计算金额*成交折扣比例。</w:t>
      </w:r>
    </w:p>
    <w:p w14:paraId="2177BB11">
      <w:pPr>
        <w:pStyle w:val="4"/>
        <w:spacing w:before="0" w:after="0" w:line="400" w:lineRule="exact"/>
        <w:rPr>
          <w:rFonts w:hint="eastAsia" w:ascii="微软雅黑" w:hAnsi="微软雅黑" w:eastAsia="微软雅黑" w:cs="微软雅黑"/>
          <w:color w:val="auto"/>
          <w:sz w:val="24"/>
          <w:szCs w:val="24"/>
        </w:rPr>
      </w:pPr>
      <w:bookmarkStart w:id="56" w:name="_Toc11686"/>
      <w:r>
        <w:rPr>
          <w:rFonts w:hint="eastAsia" w:ascii="微软雅黑" w:hAnsi="微软雅黑" w:eastAsia="微软雅黑" w:cs="微软雅黑"/>
          <w:color w:val="auto"/>
          <w:sz w:val="24"/>
          <w:szCs w:val="24"/>
        </w:rPr>
        <w:t>三、</w:t>
      </w:r>
      <w:bookmarkEnd w:id="53"/>
      <w:bookmarkEnd w:id="54"/>
      <w:bookmarkEnd w:id="55"/>
      <w:r>
        <w:rPr>
          <w:rFonts w:hint="eastAsia" w:ascii="微软雅黑" w:hAnsi="微软雅黑" w:eastAsia="微软雅黑" w:cs="微软雅黑"/>
          <w:color w:val="auto"/>
          <w:sz w:val="24"/>
          <w:szCs w:val="24"/>
        </w:rPr>
        <w:t>付款方式</w:t>
      </w:r>
      <w:bookmarkEnd w:id="56"/>
    </w:p>
    <w:p w14:paraId="3F2ED92C">
      <w:pPr>
        <w:snapToGrid w:val="0"/>
        <w:spacing w:line="400" w:lineRule="exact"/>
        <w:ind w:firstLine="480" w:firstLineChars="200"/>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rPr>
        <w:t>成交供应商在交付成果并通过采购人组织的验收后，成交供应商应向采购人申请付款并提供发票，采购人在收到发票后</w:t>
      </w:r>
      <w:r>
        <w:rPr>
          <w:rFonts w:hint="eastAsia" w:ascii="微软雅黑" w:hAnsi="微软雅黑" w:eastAsia="微软雅黑" w:cs="微软雅黑"/>
          <w:color w:val="auto"/>
          <w:sz w:val="24"/>
          <w:szCs w:val="24"/>
          <w:lang w:val="en-US" w:eastAsia="zh-CN"/>
        </w:rPr>
        <w:t>20</w:t>
      </w:r>
      <w:r>
        <w:rPr>
          <w:rFonts w:hint="eastAsia" w:ascii="微软雅黑" w:hAnsi="微软雅黑" w:eastAsia="微软雅黑" w:cs="微软雅黑"/>
          <w:color w:val="auto"/>
          <w:sz w:val="24"/>
          <w:szCs w:val="24"/>
        </w:rPr>
        <w:t>个工作日内按程序支付合同全款。</w:t>
      </w:r>
    </w:p>
    <w:p w14:paraId="03019BD0">
      <w:pPr>
        <w:pStyle w:val="4"/>
        <w:spacing w:before="0" w:after="0" w:line="400" w:lineRule="exact"/>
        <w:rPr>
          <w:rFonts w:hint="eastAsia" w:ascii="微软雅黑" w:hAnsi="微软雅黑" w:eastAsia="微软雅黑" w:cs="微软雅黑"/>
          <w:color w:val="auto"/>
          <w:sz w:val="24"/>
          <w:szCs w:val="24"/>
        </w:rPr>
      </w:pPr>
      <w:bookmarkStart w:id="57" w:name="_Toc14060"/>
      <w:bookmarkStart w:id="58" w:name="_Toc19766"/>
      <w:bookmarkStart w:id="59" w:name="_Toc12803"/>
      <w:bookmarkStart w:id="60" w:name="_Toc31424"/>
      <w:r>
        <w:rPr>
          <w:rFonts w:hint="eastAsia" w:ascii="微软雅黑" w:hAnsi="微软雅黑" w:eastAsia="微软雅黑" w:cs="微软雅黑"/>
          <w:color w:val="auto"/>
          <w:sz w:val="24"/>
          <w:szCs w:val="24"/>
          <w:lang w:val="en-US" w:eastAsia="zh-CN"/>
        </w:rPr>
        <w:t>四</w:t>
      </w:r>
      <w:r>
        <w:rPr>
          <w:rFonts w:hint="eastAsia" w:ascii="微软雅黑" w:hAnsi="微软雅黑" w:eastAsia="微软雅黑" w:cs="微软雅黑"/>
          <w:color w:val="auto"/>
          <w:sz w:val="24"/>
          <w:szCs w:val="24"/>
        </w:rPr>
        <w:t>、知识产权</w:t>
      </w:r>
      <w:bookmarkEnd w:id="57"/>
      <w:bookmarkEnd w:id="58"/>
      <w:bookmarkEnd w:id="59"/>
      <w:bookmarkEnd w:id="60"/>
    </w:p>
    <w:p w14:paraId="3EAA58F1">
      <w:pPr>
        <w:snapToGrid w:val="0"/>
        <w:spacing w:line="400" w:lineRule="exact"/>
        <w:ind w:firstLine="480" w:firstLineChars="200"/>
        <w:rPr>
          <w:rFonts w:hint="eastAsia" w:ascii="微软雅黑" w:hAnsi="微软雅黑" w:eastAsia="微软雅黑" w:cs="微软雅黑"/>
          <w:color w:val="auto"/>
          <w:sz w:val="24"/>
          <w:szCs w:val="24"/>
          <w:lang w:val="zh-CN"/>
        </w:rPr>
      </w:pPr>
      <w:r>
        <w:rPr>
          <w:rFonts w:hint="eastAsia" w:ascii="微软雅黑" w:hAnsi="微软雅黑" w:eastAsia="微软雅黑" w:cs="微软雅黑"/>
          <w:color w:val="auto"/>
          <w:sz w:val="24"/>
          <w:szCs w:val="24"/>
          <w:lang w:val="zh-CN"/>
        </w:rPr>
        <w:t>（一）采购人在中华人民共和国境内使用成交供应商提供的货物及服务时免受第三方提出的侵犯其专利权或其它知识产权的起诉。如果第三方提出侵权指控，成交供应商应承担由此而引起的一切法律责任和费用。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1BC47AFD">
      <w:pPr>
        <w:snapToGrid w:val="0"/>
        <w:spacing w:line="400" w:lineRule="exact"/>
        <w:ind w:firstLine="480" w:firstLineChars="200"/>
        <w:rPr>
          <w:rFonts w:hint="eastAsia" w:ascii="微软雅黑" w:hAnsi="微软雅黑" w:eastAsia="微软雅黑" w:cs="微软雅黑"/>
          <w:color w:val="auto"/>
          <w:sz w:val="24"/>
          <w:szCs w:val="24"/>
          <w:lang w:val="zh-CN"/>
        </w:rPr>
      </w:pPr>
      <w:r>
        <w:rPr>
          <w:rFonts w:hint="eastAsia" w:ascii="微软雅黑" w:hAnsi="微软雅黑" w:eastAsia="微软雅黑" w:cs="微软雅黑"/>
          <w:color w:val="auto"/>
          <w:sz w:val="24"/>
          <w:szCs w:val="24"/>
          <w:lang w:val="zh-CN"/>
        </w:rPr>
        <w:t>（二）若涉及软件开发等服务类项目知识产权的，知识产权归采购人所有。</w:t>
      </w:r>
    </w:p>
    <w:p w14:paraId="11CEEB08">
      <w:pPr>
        <w:pStyle w:val="4"/>
        <w:spacing w:before="0" w:after="0" w:line="400" w:lineRule="exact"/>
        <w:rPr>
          <w:rFonts w:hint="eastAsia" w:ascii="微软雅黑" w:hAnsi="微软雅黑" w:eastAsia="微软雅黑" w:cs="微软雅黑"/>
          <w:color w:val="auto"/>
          <w:sz w:val="24"/>
          <w:szCs w:val="24"/>
          <w:lang w:val="en-US" w:eastAsia="zh-CN"/>
        </w:rPr>
      </w:pPr>
      <w:bookmarkStart w:id="61" w:name="_Toc2156"/>
      <w:r>
        <w:rPr>
          <w:rFonts w:hint="eastAsia" w:ascii="微软雅黑" w:hAnsi="微软雅黑" w:eastAsia="微软雅黑" w:cs="微软雅黑"/>
          <w:color w:val="auto"/>
          <w:sz w:val="24"/>
          <w:szCs w:val="24"/>
          <w:lang w:val="en-US" w:eastAsia="zh-CN"/>
        </w:rPr>
        <w:t>五</w:t>
      </w:r>
      <w:r>
        <w:rPr>
          <w:rFonts w:hint="eastAsia" w:ascii="微软雅黑" w:hAnsi="微软雅黑" w:eastAsia="微软雅黑" w:cs="微软雅黑"/>
          <w:color w:val="auto"/>
          <w:sz w:val="24"/>
          <w:szCs w:val="24"/>
        </w:rPr>
        <w:t>、售后服务</w:t>
      </w:r>
      <w:bookmarkEnd w:id="61"/>
    </w:p>
    <w:p w14:paraId="028D85BD">
      <w:pPr>
        <w:snapToGrid w:val="0"/>
        <w:spacing w:line="400" w:lineRule="exact"/>
        <w:ind w:firstLine="480" w:firstLineChars="200"/>
        <w:rPr>
          <w:rFonts w:hint="eastAsia" w:ascii="微软雅黑" w:hAnsi="微软雅黑" w:eastAsia="微软雅黑" w:cs="微软雅黑"/>
          <w:color w:val="auto"/>
          <w:sz w:val="24"/>
          <w:szCs w:val="24"/>
          <w:lang w:val="zh-CN"/>
        </w:rPr>
      </w:pPr>
      <w:r>
        <w:rPr>
          <w:rFonts w:hint="eastAsia" w:ascii="微软雅黑" w:hAnsi="微软雅黑" w:eastAsia="微软雅黑" w:cs="微软雅黑"/>
          <w:color w:val="auto"/>
          <w:sz w:val="24"/>
          <w:szCs w:val="24"/>
          <w:lang w:val="zh-CN"/>
        </w:rPr>
        <w:t>（一）电话咨询</w:t>
      </w:r>
    </w:p>
    <w:p w14:paraId="67930EDC">
      <w:pPr>
        <w:snapToGrid w:val="0"/>
        <w:spacing w:line="400" w:lineRule="exact"/>
        <w:ind w:firstLine="480" w:firstLineChars="200"/>
        <w:rPr>
          <w:rFonts w:hint="eastAsia" w:ascii="微软雅黑" w:hAnsi="微软雅黑" w:eastAsia="微软雅黑" w:cs="微软雅黑"/>
          <w:color w:val="auto"/>
          <w:sz w:val="24"/>
          <w:szCs w:val="24"/>
          <w:lang w:val="zh-CN"/>
        </w:rPr>
      </w:pPr>
      <w:r>
        <w:rPr>
          <w:rFonts w:hint="eastAsia" w:ascii="微软雅黑" w:hAnsi="微软雅黑" w:eastAsia="微软雅黑" w:cs="微软雅黑"/>
          <w:color w:val="auto"/>
          <w:sz w:val="24"/>
          <w:szCs w:val="24"/>
          <w:lang w:val="zh-CN"/>
        </w:rPr>
        <w:t>成交供应商应当为用户提供技术援助电话，解答采购人在使用中遇到的问题，及时为采购人提出解决问题的建议。</w:t>
      </w:r>
    </w:p>
    <w:p w14:paraId="64EAA97B">
      <w:pPr>
        <w:snapToGrid w:val="0"/>
        <w:spacing w:line="400" w:lineRule="exact"/>
        <w:ind w:firstLine="480" w:firstLineChars="200"/>
        <w:rPr>
          <w:rFonts w:hint="eastAsia" w:ascii="微软雅黑" w:hAnsi="微软雅黑" w:eastAsia="微软雅黑" w:cs="微软雅黑"/>
          <w:color w:val="auto"/>
          <w:sz w:val="24"/>
          <w:szCs w:val="24"/>
          <w:lang w:val="zh-CN"/>
        </w:rPr>
      </w:pPr>
      <w:r>
        <w:rPr>
          <w:rFonts w:hint="eastAsia" w:ascii="微软雅黑" w:hAnsi="微软雅黑" w:eastAsia="微软雅黑" w:cs="微软雅黑"/>
          <w:color w:val="auto"/>
          <w:sz w:val="24"/>
          <w:szCs w:val="24"/>
          <w:lang w:val="zh-CN"/>
        </w:rPr>
        <w:t>（二）现场响应</w:t>
      </w:r>
    </w:p>
    <w:p w14:paraId="4C0F73F5">
      <w:pPr>
        <w:snapToGrid w:val="0"/>
        <w:spacing w:line="400" w:lineRule="exact"/>
        <w:ind w:firstLine="480" w:firstLineChars="200"/>
        <w:rPr>
          <w:rFonts w:hint="eastAsia" w:ascii="微软雅黑" w:hAnsi="微软雅黑" w:eastAsia="微软雅黑" w:cs="微软雅黑"/>
          <w:color w:val="auto"/>
          <w:sz w:val="24"/>
          <w:szCs w:val="24"/>
          <w:lang w:val="zh-CN"/>
        </w:rPr>
      </w:pPr>
      <w:r>
        <w:rPr>
          <w:rFonts w:hint="eastAsia" w:ascii="微软雅黑" w:hAnsi="微软雅黑" w:eastAsia="微软雅黑" w:cs="微软雅黑"/>
          <w:color w:val="auto"/>
          <w:sz w:val="24"/>
          <w:szCs w:val="24"/>
          <w:lang w:val="zh-CN"/>
        </w:rPr>
        <w:t>采购人遇到使用及技术问题，电话咨询不能解决的，成交供应商应在12小时内采取相应响应措施；无法在12小时内解决的，应在24小时内派出专业人员到达现场进行技术支持。</w:t>
      </w:r>
    </w:p>
    <w:p w14:paraId="6CAA0BAE">
      <w:pPr>
        <w:pStyle w:val="4"/>
        <w:spacing w:before="0" w:after="0" w:line="400" w:lineRule="exact"/>
        <w:rPr>
          <w:rFonts w:hint="eastAsia" w:ascii="微软雅黑" w:hAnsi="微软雅黑" w:eastAsia="微软雅黑" w:cs="微软雅黑"/>
          <w:color w:val="auto"/>
          <w:sz w:val="24"/>
          <w:szCs w:val="24"/>
          <w:lang w:val="en-US" w:eastAsia="zh-CN"/>
        </w:rPr>
      </w:pPr>
      <w:bookmarkStart w:id="62" w:name="_Toc18821"/>
      <w:bookmarkStart w:id="63" w:name="_Toc24302"/>
      <w:bookmarkStart w:id="64" w:name="_Toc32546"/>
      <w:bookmarkStart w:id="65" w:name="_Toc22256"/>
      <w:bookmarkStart w:id="66" w:name="_Toc33013330"/>
      <w:bookmarkStart w:id="67" w:name="_Toc2860"/>
      <w:bookmarkStart w:id="68" w:name="_Toc344475125"/>
      <w:r>
        <w:rPr>
          <w:rFonts w:hint="eastAsia" w:ascii="微软雅黑" w:hAnsi="微软雅黑" w:eastAsia="微软雅黑" w:cs="微软雅黑"/>
          <w:color w:val="auto"/>
          <w:sz w:val="24"/>
          <w:szCs w:val="24"/>
          <w:lang w:val="en-US" w:eastAsia="zh-CN"/>
        </w:rPr>
        <w:t>六、其他</w:t>
      </w:r>
      <w:bookmarkEnd w:id="62"/>
      <w:bookmarkEnd w:id="63"/>
      <w:bookmarkEnd w:id="64"/>
      <w:bookmarkEnd w:id="65"/>
      <w:bookmarkEnd w:id="66"/>
      <w:bookmarkEnd w:id="67"/>
    </w:p>
    <w:bookmarkEnd w:id="68"/>
    <w:p w14:paraId="7AA13247">
      <w:pPr>
        <w:snapToGrid w:val="0"/>
        <w:spacing w:line="400" w:lineRule="exact"/>
        <w:ind w:firstLine="480" w:firstLineChars="200"/>
        <w:rPr>
          <w:rFonts w:hint="eastAsia" w:ascii="微软雅黑" w:hAnsi="微软雅黑" w:eastAsia="微软雅黑" w:cs="微软雅黑"/>
          <w:color w:val="auto"/>
          <w:sz w:val="24"/>
          <w:szCs w:val="24"/>
          <w:lang w:val="zh-CN"/>
        </w:rPr>
      </w:pPr>
      <w:r>
        <w:rPr>
          <w:rFonts w:hint="eastAsia" w:ascii="微软雅黑" w:hAnsi="微软雅黑" w:eastAsia="微软雅黑" w:cs="微软雅黑"/>
          <w:color w:val="auto"/>
          <w:sz w:val="24"/>
          <w:szCs w:val="24"/>
          <w:lang w:val="zh-CN"/>
        </w:rPr>
        <w:t>（一）供应商必须在响应文件中对以上条款和服务承诺明确列出，承诺内容必须达到本篇及竞争性磋商文件其他条款的要求。</w:t>
      </w:r>
    </w:p>
    <w:p w14:paraId="5779BCE1">
      <w:pPr>
        <w:snapToGrid w:val="0"/>
        <w:spacing w:line="400" w:lineRule="exact"/>
        <w:ind w:firstLine="480" w:firstLineChars="200"/>
        <w:rPr>
          <w:rFonts w:hint="eastAsia" w:ascii="微软雅黑" w:hAnsi="微软雅黑" w:eastAsia="微软雅黑" w:cs="微软雅黑"/>
          <w:color w:val="auto"/>
          <w:kern w:val="0"/>
          <w:sz w:val="24"/>
          <w:szCs w:val="24"/>
        </w:rPr>
      </w:pPr>
      <w:r>
        <w:rPr>
          <w:rFonts w:hint="eastAsia" w:ascii="微软雅黑" w:hAnsi="微软雅黑" w:eastAsia="微软雅黑" w:cs="微软雅黑"/>
          <w:color w:val="auto"/>
          <w:sz w:val="24"/>
          <w:szCs w:val="24"/>
          <w:lang w:val="zh-CN"/>
        </w:rPr>
        <w:t>（二）其他未尽事宜由供需双方在采购合同中详细约定</w:t>
      </w:r>
      <w:r>
        <w:rPr>
          <w:rFonts w:hint="eastAsia" w:ascii="微软雅黑" w:hAnsi="微软雅黑" w:eastAsia="微软雅黑" w:cs="微软雅黑"/>
          <w:color w:val="auto"/>
          <w:kern w:val="0"/>
          <w:sz w:val="24"/>
          <w:szCs w:val="24"/>
        </w:rPr>
        <w:t>。</w:t>
      </w:r>
    </w:p>
    <w:p w14:paraId="72FA5800">
      <w:pPr>
        <w:pStyle w:val="3"/>
        <w:spacing w:before="0" w:after="0" w:line="360" w:lineRule="auto"/>
        <w:jc w:val="center"/>
        <w:rPr>
          <w:rFonts w:hint="eastAsia" w:ascii="微软雅黑" w:hAnsi="微软雅黑" w:eastAsia="微软雅黑" w:cs="微软雅黑"/>
          <w:b w:val="0"/>
          <w:color w:val="auto"/>
          <w:sz w:val="36"/>
          <w:szCs w:val="30"/>
        </w:rPr>
        <w:sectPr>
          <w:pgSz w:w="11907" w:h="16840"/>
          <w:pgMar w:top="1134" w:right="1191" w:bottom="1134" w:left="1304" w:header="964" w:footer="992" w:gutter="0"/>
          <w:pgNumType w:fmt="numberInDash"/>
          <w:cols w:space="720" w:num="1"/>
          <w:docGrid w:linePitch="312" w:charSpace="0"/>
        </w:sectPr>
      </w:pPr>
      <w:bookmarkStart w:id="69" w:name="_Toc28258"/>
      <w:bookmarkStart w:id="70" w:name="_Toc32716"/>
    </w:p>
    <w:p w14:paraId="1451DDE4">
      <w:pPr>
        <w:pStyle w:val="3"/>
        <w:spacing w:before="0" w:after="0" w:line="360" w:lineRule="auto"/>
        <w:jc w:val="center"/>
        <w:rPr>
          <w:rFonts w:hint="eastAsia" w:ascii="微软雅黑" w:hAnsi="微软雅黑" w:eastAsia="微软雅黑" w:cs="微软雅黑"/>
          <w:b w:val="0"/>
          <w:color w:val="auto"/>
          <w:sz w:val="36"/>
          <w:szCs w:val="30"/>
        </w:rPr>
      </w:pPr>
      <w:r>
        <w:rPr>
          <w:rFonts w:hint="eastAsia" w:ascii="微软雅黑" w:hAnsi="微软雅黑" w:eastAsia="微软雅黑" w:cs="微软雅黑"/>
          <w:b w:val="0"/>
          <w:color w:val="auto"/>
          <w:sz w:val="36"/>
          <w:szCs w:val="30"/>
        </w:rPr>
        <w:t>第四篇  磋商程序及方法、评审标准、无效响应和</w:t>
      </w:r>
      <w:r>
        <w:rPr>
          <w:rFonts w:hint="eastAsia" w:ascii="微软雅黑" w:hAnsi="微软雅黑" w:eastAsia="微软雅黑" w:cs="微软雅黑"/>
          <w:b w:val="0"/>
          <w:color w:val="auto"/>
          <w:sz w:val="36"/>
          <w:szCs w:val="36"/>
        </w:rPr>
        <w:t>采购终止</w:t>
      </w:r>
      <w:bookmarkEnd w:id="69"/>
      <w:bookmarkEnd w:id="70"/>
    </w:p>
    <w:p w14:paraId="50BFF7E8">
      <w:pPr>
        <w:pStyle w:val="4"/>
        <w:spacing w:before="0" w:after="0" w:line="440" w:lineRule="exact"/>
        <w:rPr>
          <w:rFonts w:hint="eastAsia" w:ascii="微软雅黑" w:hAnsi="微软雅黑" w:eastAsia="微软雅黑" w:cs="微软雅黑"/>
          <w:color w:val="auto"/>
          <w:sz w:val="24"/>
          <w:szCs w:val="24"/>
        </w:rPr>
      </w:pPr>
      <w:bookmarkStart w:id="71" w:name="_Toc10972"/>
      <w:bookmarkStart w:id="72" w:name="_Toc7197"/>
      <w:r>
        <w:rPr>
          <w:rFonts w:hint="eastAsia" w:ascii="微软雅黑" w:hAnsi="微软雅黑" w:eastAsia="微软雅黑" w:cs="微软雅黑"/>
          <w:color w:val="auto"/>
          <w:sz w:val="24"/>
          <w:szCs w:val="24"/>
        </w:rPr>
        <w:t>一、磋商程序及方法</w:t>
      </w:r>
      <w:bookmarkEnd w:id="71"/>
      <w:bookmarkEnd w:id="72"/>
    </w:p>
    <w:p w14:paraId="3522CA03">
      <w:pPr>
        <w:snapToGrid w:val="0"/>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（一）磋商按竞争性磋商文件规定的时间和地点进行，供应商须有法定代表人或其授权代表参加并签到。竞争性磋商以签到的形式确定磋商顺序，由本项目依法组建的磋商小组分别与各供应商进行磋商。</w:t>
      </w:r>
    </w:p>
    <w:p w14:paraId="79A7FCE9">
      <w:pPr>
        <w:snapToGrid w:val="0"/>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（二）磋商小组对各供应商的资格条件、响应文件的有效性、完整性和响应程度进行审查。各供应商只有在完全符合要求的前提下，才能参与正式磋商。</w:t>
      </w:r>
    </w:p>
    <w:p w14:paraId="5DC062A1">
      <w:pPr>
        <w:snapToGrid w:val="0"/>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1、资格性检查。依据法律法规和竞争性磋商文件的规定，对响应文件中的资格证明进行审查，以确定供应商是否具备磋商资格。资格性检查资料表如下：</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019E4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5E7E84E8">
            <w:pPr>
              <w:jc w:val="center"/>
              <w:rPr>
                <w:rFonts w:hint="eastAsia" w:ascii="微软雅黑" w:hAnsi="微软雅黑" w:eastAsia="微软雅黑" w:cs="微软雅黑"/>
                <w:b/>
                <w:color w:val="auto"/>
                <w:kern w:val="0"/>
                <w:sz w:val="21"/>
                <w:szCs w:val="21"/>
              </w:rPr>
            </w:pPr>
            <w:r>
              <w:rPr>
                <w:rFonts w:hint="eastAsia" w:ascii="微软雅黑" w:hAnsi="微软雅黑" w:eastAsia="微软雅黑" w:cs="微软雅黑"/>
                <w:b/>
                <w:color w:val="auto"/>
                <w:kern w:val="0"/>
                <w:sz w:val="21"/>
                <w:szCs w:val="21"/>
              </w:rPr>
              <w:t>序号</w:t>
            </w:r>
          </w:p>
        </w:tc>
        <w:tc>
          <w:tcPr>
            <w:tcW w:w="3827" w:type="dxa"/>
            <w:gridSpan w:val="2"/>
            <w:tcBorders>
              <w:top w:val="single" w:color="auto" w:sz="4" w:space="0"/>
              <w:left w:val="single" w:color="auto" w:sz="4" w:space="0"/>
              <w:bottom w:val="single" w:color="auto" w:sz="4" w:space="0"/>
              <w:right w:val="single" w:color="auto" w:sz="4" w:space="0"/>
            </w:tcBorders>
            <w:vAlign w:val="center"/>
          </w:tcPr>
          <w:p w14:paraId="2644D31C">
            <w:pPr>
              <w:jc w:val="center"/>
              <w:rPr>
                <w:rFonts w:hint="eastAsia" w:ascii="微软雅黑" w:hAnsi="微软雅黑" w:eastAsia="微软雅黑" w:cs="微软雅黑"/>
                <w:b/>
                <w:color w:val="auto"/>
                <w:kern w:val="0"/>
                <w:sz w:val="21"/>
                <w:szCs w:val="21"/>
              </w:rPr>
            </w:pPr>
            <w:r>
              <w:rPr>
                <w:rFonts w:hint="eastAsia" w:ascii="微软雅黑" w:hAnsi="微软雅黑" w:eastAsia="微软雅黑" w:cs="微软雅黑"/>
                <w:b/>
                <w:color w:val="auto"/>
                <w:kern w:val="0"/>
                <w:sz w:val="21"/>
                <w:szCs w:val="21"/>
              </w:rPr>
              <w:t>检查因素</w:t>
            </w:r>
          </w:p>
        </w:tc>
        <w:tc>
          <w:tcPr>
            <w:tcW w:w="4984" w:type="dxa"/>
            <w:tcBorders>
              <w:top w:val="single" w:color="auto" w:sz="4" w:space="0"/>
              <w:left w:val="single" w:color="auto" w:sz="4" w:space="0"/>
              <w:bottom w:val="single" w:color="auto" w:sz="4" w:space="0"/>
              <w:right w:val="single" w:color="auto" w:sz="4" w:space="0"/>
            </w:tcBorders>
            <w:vAlign w:val="center"/>
          </w:tcPr>
          <w:p w14:paraId="586EDCA5">
            <w:pPr>
              <w:jc w:val="center"/>
              <w:rPr>
                <w:rFonts w:hint="eastAsia" w:ascii="微软雅黑" w:hAnsi="微软雅黑" w:eastAsia="微软雅黑" w:cs="微软雅黑"/>
                <w:b/>
                <w:color w:val="auto"/>
                <w:kern w:val="0"/>
                <w:sz w:val="21"/>
                <w:szCs w:val="21"/>
              </w:rPr>
            </w:pPr>
            <w:r>
              <w:rPr>
                <w:rFonts w:hint="eastAsia" w:ascii="微软雅黑" w:hAnsi="微软雅黑" w:eastAsia="微软雅黑" w:cs="微软雅黑"/>
                <w:b/>
                <w:color w:val="auto"/>
                <w:kern w:val="0"/>
                <w:sz w:val="21"/>
                <w:szCs w:val="21"/>
              </w:rPr>
              <w:t>检查内容</w:t>
            </w:r>
          </w:p>
        </w:tc>
      </w:tr>
      <w:tr w14:paraId="67894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747125BA">
            <w:pPr>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（一）</w:t>
            </w:r>
          </w:p>
        </w:tc>
        <w:tc>
          <w:tcPr>
            <w:tcW w:w="709" w:type="dxa"/>
            <w:vMerge w:val="restart"/>
            <w:vAlign w:val="center"/>
          </w:tcPr>
          <w:p w14:paraId="0EC8FE73">
            <w:pPr>
              <w:rPr>
                <w:rFonts w:hint="eastAsia" w:ascii="微软雅黑" w:hAnsi="微软雅黑" w:eastAsia="微软雅黑" w:cs="微软雅黑"/>
                <w:color w:val="auto"/>
                <w:sz w:val="21"/>
                <w:szCs w:val="21"/>
                <w:lang w:val="zh-CN"/>
              </w:rPr>
            </w:pPr>
            <w:r>
              <w:rPr>
                <w:rFonts w:hint="eastAsia" w:ascii="微软雅黑" w:hAnsi="微软雅黑" w:eastAsia="微软雅黑" w:cs="微软雅黑"/>
                <w:color w:val="auto"/>
                <w:sz w:val="21"/>
                <w:szCs w:val="21"/>
                <w:lang w:val="zh-CN"/>
              </w:rPr>
              <w:t>《中华人民共和国政府采购法》第二十二条规定</w:t>
            </w:r>
          </w:p>
        </w:tc>
        <w:tc>
          <w:tcPr>
            <w:tcW w:w="3118" w:type="dxa"/>
            <w:vAlign w:val="center"/>
          </w:tcPr>
          <w:p w14:paraId="65359F3A">
            <w:pP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1.具有独立承担民事责任的能力</w:t>
            </w:r>
          </w:p>
        </w:tc>
        <w:tc>
          <w:tcPr>
            <w:tcW w:w="4984" w:type="dxa"/>
            <w:vAlign w:val="center"/>
          </w:tcPr>
          <w:p w14:paraId="4B3CA78A">
            <w:pP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 xml:space="preserve">1.供应商法人营业执照（副本）或事业单位法人证书（副本）或个体工商户营业执照或有效的自然人身份证明或社会团体法人登记证书（提供复印件）。 </w:t>
            </w:r>
          </w:p>
          <w:p w14:paraId="14B9DCBE">
            <w:pP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2.供应商法定代表人身份证明和法定代表人授权代表委托书。</w:t>
            </w:r>
          </w:p>
        </w:tc>
      </w:tr>
      <w:tr w14:paraId="520F2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64F211C4">
            <w:pPr>
              <w:jc w:val="center"/>
              <w:rPr>
                <w:rFonts w:hint="eastAsia" w:ascii="微软雅黑" w:hAnsi="微软雅黑" w:eastAsia="微软雅黑" w:cs="微软雅黑"/>
                <w:color w:val="auto"/>
                <w:sz w:val="21"/>
                <w:szCs w:val="21"/>
              </w:rPr>
            </w:pPr>
          </w:p>
        </w:tc>
        <w:tc>
          <w:tcPr>
            <w:tcW w:w="709" w:type="dxa"/>
            <w:vMerge w:val="continue"/>
            <w:vAlign w:val="center"/>
          </w:tcPr>
          <w:p w14:paraId="2A87446E">
            <w:pPr>
              <w:rPr>
                <w:rFonts w:hint="eastAsia" w:ascii="微软雅黑" w:hAnsi="微软雅黑" w:eastAsia="微软雅黑" w:cs="微软雅黑"/>
                <w:color w:val="auto"/>
                <w:sz w:val="21"/>
                <w:szCs w:val="21"/>
                <w:lang w:val="zh-CN"/>
              </w:rPr>
            </w:pPr>
          </w:p>
        </w:tc>
        <w:tc>
          <w:tcPr>
            <w:tcW w:w="3118" w:type="dxa"/>
            <w:vAlign w:val="center"/>
          </w:tcPr>
          <w:p w14:paraId="51A92383">
            <w:pP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lang w:val="zh-CN"/>
              </w:rPr>
              <w:t>2.</w:t>
            </w:r>
            <w:r>
              <w:rPr>
                <w:rFonts w:hint="eastAsia" w:ascii="微软雅黑" w:hAnsi="微软雅黑" w:eastAsia="微软雅黑" w:cs="微软雅黑"/>
                <w:color w:val="auto"/>
                <w:sz w:val="21"/>
                <w:szCs w:val="21"/>
              </w:rPr>
              <w:t>具有良好的商业信誉和健全的财务会计制度</w:t>
            </w:r>
          </w:p>
        </w:tc>
        <w:tc>
          <w:tcPr>
            <w:tcW w:w="4984" w:type="dxa"/>
            <w:vMerge w:val="restart"/>
            <w:vAlign w:val="center"/>
          </w:tcPr>
          <w:p w14:paraId="3C27B165">
            <w:pP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4"/>
                <w:szCs w:val="24"/>
              </w:rPr>
              <w:t>供应商提供承诺函（见格式文件）</w:t>
            </w:r>
          </w:p>
        </w:tc>
      </w:tr>
      <w:tr w14:paraId="76DFF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209E8AD5">
            <w:pPr>
              <w:jc w:val="center"/>
              <w:rPr>
                <w:rFonts w:hint="eastAsia" w:ascii="微软雅黑" w:hAnsi="微软雅黑" w:eastAsia="微软雅黑" w:cs="微软雅黑"/>
                <w:color w:val="auto"/>
                <w:sz w:val="21"/>
                <w:szCs w:val="21"/>
              </w:rPr>
            </w:pPr>
          </w:p>
        </w:tc>
        <w:tc>
          <w:tcPr>
            <w:tcW w:w="709" w:type="dxa"/>
            <w:vMerge w:val="continue"/>
            <w:vAlign w:val="center"/>
          </w:tcPr>
          <w:p w14:paraId="5FD499B1">
            <w:pPr>
              <w:rPr>
                <w:rFonts w:hint="eastAsia" w:ascii="微软雅黑" w:hAnsi="微软雅黑" w:eastAsia="微软雅黑" w:cs="微软雅黑"/>
                <w:color w:val="auto"/>
                <w:sz w:val="21"/>
                <w:szCs w:val="21"/>
                <w:lang w:val="zh-CN"/>
              </w:rPr>
            </w:pPr>
          </w:p>
        </w:tc>
        <w:tc>
          <w:tcPr>
            <w:tcW w:w="3118" w:type="dxa"/>
            <w:vAlign w:val="center"/>
          </w:tcPr>
          <w:p w14:paraId="7644A372">
            <w:pPr>
              <w:rPr>
                <w:rFonts w:hint="eastAsia" w:ascii="微软雅黑" w:hAnsi="微软雅黑" w:eastAsia="微软雅黑" w:cs="微软雅黑"/>
                <w:color w:val="auto"/>
                <w:sz w:val="21"/>
                <w:szCs w:val="21"/>
                <w:lang w:val="zh-CN"/>
              </w:rPr>
            </w:pPr>
            <w:r>
              <w:rPr>
                <w:rFonts w:hint="eastAsia" w:ascii="微软雅黑" w:hAnsi="微软雅黑" w:eastAsia="微软雅黑" w:cs="微软雅黑"/>
                <w:color w:val="auto"/>
                <w:sz w:val="21"/>
                <w:szCs w:val="21"/>
                <w:lang w:val="zh-CN"/>
              </w:rPr>
              <w:t>3.具有履行合同所必需的设备和专业技术能力</w:t>
            </w:r>
          </w:p>
        </w:tc>
        <w:tc>
          <w:tcPr>
            <w:tcW w:w="4984" w:type="dxa"/>
            <w:vMerge w:val="continue"/>
            <w:vAlign w:val="center"/>
          </w:tcPr>
          <w:p w14:paraId="3CB43039">
            <w:pPr>
              <w:rPr>
                <w:rFonts w:hint="eastAsia" w:ascii="微软雅黑" w:hAnsi="微软雅黑" w:eastAsia="微软雅黑" w:cs="微软雅黑"/>
                <w:color w:val="auto"/>
                <w:sz w:val="21"/>
                <w:szCs w:val="21"/>
              </w:rPr>
            </w:pPr>
          </w:p>
        </w:tc>
      </w:tr>
      <w:tr w14:paraId="2C3C9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585C3646">
            <w:pPr>
              <w:jc w:val="center"/>
              <w:rPr>
                <w:rFonts w:hint="eastAsia" w:ascii="微软雅黑" w:hAnsi="微软雅黑" w:eastAsia="微软雅黑" w:cs="微软雅黑"/>
                <w:color w:val="auto"/>
                <w:sz w:val="21"/>
                <w:szCs w:val="21"/>
              </w:rPr>
            </w:pPr>
          </w:p>
        </w:tc>
        <w:tc>
          <w:tcPr>
            <w:tcW w:w="709" w:type="dxa"/>
            <w:vMerge w:val="continue"/>
            <w:vAlign w:val="center"/>
          </w:tcPr>
          <w:p w14:paraId="05969E8C">
            <w:pPr>
              <w:rPr>
                <w:rFonts w:hint="eastAsia" w:ascii="微软雅黑" w:hAnsi="微软雅黑" w:eastAsia="微软雅黑" w:cs="微软雅黑"/>
                <w:color w:val="auto"/>
                <w:sz w:val="21"/>
                <w:szCs w:val="21"/>
                <w:lang w:val="zh-CN"/>
              </w:rPr>
            </w:pPr>
          </w:p>
        </w:tc>
        <w:tc>
          <w:tcPr>
            <w:tcW w:w="3118" w:type="dxa"/>
            <w:vAlign w:val="center"/>
          </w:tcPr>
          <w:p w14:paraId="113144C7">
            <w:pPr>
              <w:rPr>
                <w:rFonts w:hint="eastAsia" w:ascii="微软雅黑" w:hAnsi="微软雅黑" w:eastAsia="微软雅黑" w:cs="微软雅黑"/>
                <w:color w:val="auto"/>
                <w:sz w:val="21"/>
                <w:szCs w:val="21"/>
                <w:lang w:val="zh-CN"/>
              </w:rPr>
            </w:pPr>
            <w:r>
              <w:rPr>
                <w:rFonts w:hint="eastAsia" w:ascii="微软雅黑" w:hAnsi="微软雅黑" w:eastAsia="微软雅黑" w:cs="微软雅黑"/>
                <w:color w:val="auto"/>
                <w:sz w:val="21"/>
                <w:szCs w:val="21"/>
                <w:lang w:val="zh-CN"/>
              </w:rPr>
              <w:t>4.有依法缴纳税收和社会保障金的良好记录</w:t>
            </w:r>
          </w:p>
        </w:tc>
        <w:tc>
          <w:tcPr>
            <w:tcW w:w="4984" w:type="dxa"/>
            <w:vMerge w:val="continue"/>
            <w:vAlign w:val="center"/>
          </w:tcPr>
          <w:p w14:paraId="2A4FE4FD">
            <w:pPr>
              <w:rPr>
                <w:rFonts w:hint="eastAsia" w:ascii="微软雅黑" w:hAnsi="微软雅黑" w:eastAsia="微软雅黑" w:cs="微软雅黑"/>
                <w:color w:val="auto"/>
                <w:sz w:val="21"/>
                <w:szCs w:val="21"/>
              </w:rPr>
            </w:pPr>
          </w:p>
        </w:tc>
      </w:tr>
      <w:tr w14:paraId="58E71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710E7FC7">
            <w:pPr>
              <w:jc w:val="center"/>
              <w:rPr>
                <w:rFonts w:hint="eastAsia" w:ascii="微软雅黑" w:hAnsi="微软雅黑" w:eastAsia="微软雅黑" w:cs="微软雅黑"/>
                <w:color w:val="auto"/>
                <w:sz w:val="21"/>
                <w:szCs w:val="21"/>
              </w:rPr>
            </w:pPr>
          </w:p>
        </w:tc>
        <w:tc>
          <w:tcPr>
            <w:tcW w:w="709" w:type="dxa"/>
            <w:vMerge w:val="continue"/>
            <w:vAlign w:val="center"/>
          </w:tcPr>
          <w:p w14:paraId="0888E91E">
            <w:pPr>
              <w:rPr>
                <w:rFonts w:hint="eastAsia" w:ascii="微软雅黑" w:hAnsi="微软雅黑" w:eastAsia="微软雅黑" w:cs="微软雅黑"/>
                <w:color w:val="auto"/>
                <w:sz w:val="21"/>
                <w:szCs w:val="21"/>
                <w:lang w:val="zh-CN"/>
              </w:rPr>
            </w:pPr>
          </w:p>
        </w:tc>
        <w:tc>
          <w:tcPr>
            <w:tcW w:w="3118" w:type="dxa"/>
            <w:vAlign w:val="center"/>
          </w:tcPr>
          <w:p w14:paraId="64D16ACB">
            <w:pPr>
              <w:rPr>
                <w:rFonts w:hint="eastAsia" w:ascii="微软雅黑" w:hAnsi="微软雅黑" w:eastAsia="微软雅黑" w:cs="微软雅黑"/>
                <w:color w:val="auto"/>
                <w:sz w:val="21"/>
                <w:szCs w:val="21"/>
                <w:lang w:val="zh-CN"/>
              </w:rPr>
            </w:pPr>
            <w:r>
              <w:rPr>
                <w:rFonts w:hint="eastAsia" w:ascii="微软雅黑" w:hAnsi="微软雅黑" w:eastAsia="微软雅黑" w:cs="微软雅黑"/>
                <w:color w:val="auto"/>
                <w:sz w:val="21"/>
                <w:szCs w:val="21"/>
              </w:rPr>
              <w:t>5.参加政府采购活动前三年内，在经营活动中没有重大违法记录（注）</w:t>
            </w:r>
          </w:p>
        </w:tc>
        <w:tc>
          <w:tcPr>
            <w:tcW w:w="4984" w:type="dxa"/>
            <w:vMerge w:val="continue"/>
            <w:vAlign w:val="center"/>
          </w:tcPr>
          <w:p w14:paraId="576D8C7E">
            <w:pPr>
              <w:rPr>
                <w:rFonts w:hint="eastAsia" w:ascii="微软雅黑" w:hAnsi="微软雅黑" w:eastAsia="微软雅黑" w:cs="微软雅黑"/>
                <w:b/>
                <w:color w:val="auto"/>
                <w:sz w:val="21"/>
                <w:szCs w:val="21"/>
              </w:rPr>
            </w:pPr>
          </w:p>
        </w:tc>
      </w:tr>
      <w:tr w14:paraId="2A72F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38891EF2">
            <w:pPr>
              <w:jc w:val="center"/>
              <w:rPr>
                <w:rFonts w:hint="eastAsia" w:ascii="微软雅黑" w:hAnsi="微软雅黑" w:eastAsia="微软雅黑" w:cs="微软雅黑"/>
                <w:color w:val="auto"/>
                <w:sz w:val="21"/>
                <w:szCs w:val="21"/>
              </w:rPr>
            </w:pPr>
          </w:p>
        </w:tc>
        <w:tc>
          <w:tcPr>
            <w:tcW w:w="709" w:type="dxa"/>
            <w:vMerge w:val="continue"/>
            <w:vAlign w:val="center"/>
          </w:tcPr>
          <w:p w14:paraId="2646F4F3">
            <w:pPr>
              <w:rPr>
                <w:rFonts w:hint="eastAsia" w:ascii="微软雅黑" w:hAnsi="微软雅黑" w:eastAsia="微软雅黑" w:cs="微软雅黑"/>
                <w:color w:val="auto"/>
                <w:sz w:val="21"/>
                <w:szCs w:val="21"/>
              </w:rPr>
            </w:pPr>
          </w:p>
        </w:tc>
        <w:tc>
          <w:tcPr>
            <w:tcW w:w="3118" w:type="dxa"/>
            <w:vAlign w:val="center"/>
          </w:tcPr>
          <w:p w14:paraId="28AB01E1">
            <w:pP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6.法律、行政法规规定的其他条件</w:t>
            </w:r>
          </w:p>
        </w:tc>
        <w:tc>
          <w:tcPr>
            <w:tcW w:w="4984" w:type="dxa"/>
            <w:vAlign w:val="center"/>
          </w:tcPr>
          <w:p w14:paraId="494551F2">
            <w:pPr>
              <w:rPr>
                <w:rFonts w:hint="eastAsia" w:ascii="微软雅黑" w:hAnsi="微软雅黑" w:eastAsia="微软雅黑" w:cs="微软雅黑"/>
                <w:color w:val="auto"/>
                <w:sz w:val="21"/>
                <w:szCs w:val="21"/>
              </w:rPr>
            </w:pPr>
          </w:p>
        </w:tc>
      </w:tr>
      <w:tr w14:paraId="3ACDD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01AEB428">
            <w:pPr>
              <w:jc w:val="center"/>
              <w:rPr>
                <w:rFonts w:hint="eastAsia" w:ascii="微软雅黑" w:hAnsi="微软雅黑" w:eastAsia="微软雅黑" w:cs="微软雅黑"/>
                <w:color w:val="auto"/>
                <w:sz w:val="21"/>
                <w:szCs w:val="21"/>
              </w:rPr>
            </w:pPr>
          </w:p>
        </w:tc>
        <w:tc>
          <w:tcPr>
            <w:tcW w:w="709" w:type="dxa"/>
            <w:vMerge w:val="continue"/>
            <w:vAlign w:val="center"/>
          </w:tcPr>
          <w:p w14:paraId="681E7CB1">
            <w:pPr>
              <w:rPr>
                <w:rFonts w:hint="eastAsia" w:ascii="微软雅黑" w:hAnsi="微软雅黑" w:eastAsia="微软雅黑" w:cs="微软雅黑"/>
                <w:color w:val="auto"/>
                <w:sz w:val="21"/>
                <w:szCs w:val="21"/>
              </w:rPr>
            </w:pPr>
          </w:p>
        </w:tc>
        <w:tc>
          <w:tcPr>
            <w:tcW w:w="3118" w:type="dxa"/>
            <w:vAlign w:val="center"/>
          </w:tcPr>
          <w:p w14:paraId="4C1806FA">
            <w:pP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7.本项目的特定资格要求</w:t>
            </w:r>
          </w:p>
        </w:tc>
        <w:tc>
          <w:tcPr>
            <w:tcW w:w="4984" w:type="dxa"/>
            <w:vAlign w:val="center"/>
          </w:tcPr>
          <w:p w14:paraId="662CB711">
            <w:pP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按“第一篇三、供应商资格要求（三）本项目的特定资格要求”的要求提交（如果有）。</w:t>
            </w:r>
          </w:p>
        </w:tc>
      </w:tr>
      <w:tr w14:paraId="43FE7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A2FC9DC">
            <w:pPr>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（二）</w:t>
            </w:r>
          </w:p>
        </w:tc>
        <w:tc>
          <w:tcPr>
            <w:tcW w:w="3827" w:type="dxa"/>
            <w:gridSpan w:val="2"/>
            <w:vAlign w:val="center"/>
          </w:tcPr>
          <w:p w14:paraId="49AA20CF">
            <w:pP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落实政府采购政策需满足的资格要求</w:t>
            </w:r>
          </w:p>
        </w:tc>
        <w:tc>
          <w:tcPr>
            <w:tcW w:w="4984" w:type="dxa"/>
            <w:vAlign w:val="center"/>
          </w:tcPr>
          <w:p w14:paraId="0A7E87A0">
            <w:pP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按“第一篇三、供应商资格要求（二）落实政府采购政策需满足的资格要求”的要求提交（如果有）。</w:t>
            </w:r>
          </w:p>
        </w:tc>
      </w:tr>
    </w:tbl>
    <w:p w14:paraId="5FCE0600">
      <w:pPr>
        <w:snapToGrid w:val="0"/>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注：根据《中华人民共和国政府采购法实施条例》第十九条“参加政府采购活动前三年内，在经营活动中没有重大违法记录”中“重大违法记录”，是指投标人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w:t>
      </w:r>
    </w:p>
    <w:p w14:paraId="038CC436">
      <w:pPr>
        <w:snapToGrid w:val="0"/>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2、符合性检查。依据竞争性磋商文件的规定，从响应文件的有效性、完整性和对竞争性磋商文件的响应程度进行审查，以确定是否对竞争性磋商文件的实质性要求作出响应。符合性检查资料表如下：</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450BD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56787228">
            <w:pPr>
              <w:spacing w:line="240" w:lineRule="exac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序号</w:t>
            </w:r>
          </w:p>
        </w:tc>
        <w:tc>
          <w:tcPr>
            <w:tcW w:w="3544" w:type="dxa"/>
            <w:gridSpan w:val="2"/>
            <w:vAlign w:val="center"/>
          </w:tcPr>
          <w:p w14:paraId="3B46CB3B">
            <w:pPr>
              <w:spacing w:line="240" w:lineRule="exac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评审因素</w:t>
            </w:r>
          </w:p>
        </w:tc>
        <w:tc>
          <w:tcPr>
            <w:tcW w:w="5409" w:type="dxa"/>
            <w:vAlign w:val="center"/>
          </w:tcPr>
          <w:p w14:paraId="204AE92D">
            <w:pPr>
              <w:spacing w:line="240" w:lineRule="exac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评审标准</w:t>
            </w:r>
          </w:p>
        </w:tc>
      </w:tr>
      <w:tr w14:paraId="120BE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4432EBB5">
            <w:pPr>
              <w:spacing w:line="240" w:lineRule="exac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1</w:t>
            </w:r>
          </w:p>
        </w:tc>
        <w:tc>
          <w:tcPr>
            <w:tcW w:w="1560" w:type="dxa"/>
            <w:vMerge w:val="restart"/>
            <w:vAlign w:val="center"/>
          </w:tcPr>
          <w:p w14:paraId="605ABE38">
            <w:pPr>
              <w:spacing w:line="240" w:lineRule="exac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有效性审查</w:t>
            </w:r>
          </w:p>
        </w:tc>
        <w:tc>
          <w:tcPr>
            <w:tcW w:w="1984" w:type="dxa"/>
            <w:vAlign w:val="center"/>
          </w:tcPr>
          <w:p w14:paraId="2E874B08">
            <w:pPr>
              <w:spacing w:line="240" w:lineRule="exac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响应文件签署</w:t>
            </w:r>
          </w:p>
        </w:tc>
        <w:tc>
          <w:tcPr>
            <w:tcW w:w="5409" w:type="dxa"/>
            <w:vAlign w:val="center"/>
          </w:tcPr>
          <w:p w14:paraId="557B70D7">
            <w:pPr>
              <w:spacing w:line="240" w:lineRule="exac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响应文件上法定代表人或其授权代表人的签字齐全。</w:t>
            </w:r>
          </w:p>
        </w:tc>
      </w:tr>
      <w:tr w14:paraId="18965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7B04C88A">
            <w:pPr>
              <w:spacing w:line="240" w:lineRule="exact"/>
              <w:rPr>
                <w:rFonts w:hint="eastAsia" w:ascii="微软雅黑" w:hAnsi="微软雅黑" w:eastAsia="微软雅黑" w:cs="微软雅黑"/>
                <w:color w:val="auto"/>
                <w:sz w:val="21"/>
                <w:szCs w:val="21"/>
              </w:rPr>
            </w:pPr>
          </w:p>
        </w:tc>
        <w:tc>
          <w:tcPr>
            <w:tcW w:w="1560" w:type="dxa"/>
            <w:vMerge w:val="continue"/>
            <w:vAlign w:val="center"/>
          </w:tcPr>
          <w:p w14:paraId="60732305">
            <w:pPr>
              <w:spacing w:line="240" w:lineRule="exact"/>
              <w:rPr>
                <w:rFonts w:hint="eastAsia" w:ascii="微软雅黑" w:hAnsi="微软雅黑" w:eastAsia="微软雅黑" w:cs="微软雅黑"/>
                <w:color w:val="auto"/>
                <w:sz w:val="21"/>
                <w:szCs w:val="21"/>
              </w:rPr>
            </w:pPr>
          </w:p>
        </w:tc>
        <w:tc>
          <w:tcPr>
            <w:tcW w:w="1984" w:type="dxa"/>
            <w:vAlign w:val="center"/>
          </w:tcPr>
          <w:p w14:paraId="023CF5C4">
            <w:pPr>
              <w:spacing w:line="240" w:lineRule="exac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法定代表人身份证明及授权委托书</w:t>
            </w:r>
          </w:p>
        </w:tc>
        <w:tc>
          <w:tcPr>
            <w:tcW w:w="5409" w:type="dxa"/>
            <w:vAlign w:val="center"/>
          </w:tcPr>
          <w:p w14:paraId="54013C20">
            <w:pPr>
              <w:spacing w:line="240" w:lineRule="exac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法定代表人身份证明及授权委托书有效，符合竞争性磋商文件规定的格式，签字或盖章齐全。</w:t>
            </w:r>
          </w:p>
        </w:tc>
      </w:tr>
      <w:tr w14:paraId="1E72C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39ED507B">
            <w:pPr>
              <w:spacing w:line="240" w:lineRule="exact"/>
              <w:rPr>
                <w:rFonts w:hint="eastAsia" w:ascii="微软雅黑" w:hAnsi="微软雅黑" w:eastAsia="微软雅黑" w:cs="微软雅黑"/>
                <w:color w:val="auto"/>
                <w:sz w:val="21"/>
                <w:szCs w:val="21"/>
              </w:rPr>
            </w:pPr>
          </w:p>
        </w:tc>
        <w:tc>
          <w:tcPr>
            <w:tcW w:w="1560" w:type="dxa"/>
            <w:vMerge w:val="continue"/>
            <w:vAlign w:val="center"/>
          </w:tcPr>
          <w:p w14:paraId="61F0F2CF">
            <w:pPr>
              <w:spacing w:line="240" w:lineRule="exact"/>
              <w:rPr>
                <w:rFonts w:hint="eastAsia" w:ascii="微软雅黑" w:hAnsi="微软雅黑" w:eastAsia="微软雅黑" w:cs="微软雅黑"/>
                <w:color w:val="auto"/>
                <w:sz w:val="21"/>
                <w:szCs w:val="21"/>
              </w:rPr>
            </w:pPr>
          </w:p>
        </w:tc>
        <w:tc>
          <w:tcPr>
            <w:tcW w:w="1984" w:type="dxa"/>
            <w:vAlign w:val="center"/>
          </w:tcPr>
          <w:p w14:paraId="3D9B8FC0">
            <w:pPr>
              <w:spacing w:line="240" w:lineRule="exac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响应方案</w:t>
            </w:r>
          </w:p>
        </w:tc>
        <w:tc>
          <w:tcPr>
            <w:tcW w:w="5409" w:type="dxa"/>
            <w:vAlign w:val="center"/>
          </w:tcPr>
          <w:p w14:paraId="1D941B73">
            <w:pPr>
              <w:spacing w:line="240" w:lineRule="exac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每个分包只能有一个响应方案。</w:t>
            </w:r>
          </w:p>
        </w:tc>
      </w:tr>
      <w:tr w14:paraId="1F58F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14:paraId="2C415AB0">
            <w:pPr>
              <w:spacing w:line="240" w:lineRule="exact"/>
              <w:rPr>
                <w:rFonts w:hint="eastAsia" w:ascii="微软雅黑" w:hAnsi="微软雅黑" w:eastAsia="微软雅黑" w:cs="微软雅黑"/>
                <w:color w:val="auto"/>
                <w:sz w:val="21"/>
                <w:szCs w:val="21"/>
              </w:rPr>
            </w:pPr>
          </w:p>
        </w:tc>
        <w:tc>
          <w:tcPr>
            <w:tcW w:w="1560" w:type="dxa"/>
            <w:vMerge w:val="continue"/>
            <w:vAlign w:val="center"/>
          </w:tcPr>
          <w:p w14:paraId="27105939">
            <w:pPr>
              <w:spacing w:line="240" w:lineRule="exact"/>
              <w:rPr>
                <w:rFonts w:hint="eastAsia" w:ascii="微软雅黑" w:hAnsi="微软雅黑" w:eastAsia="微软雅黑" w:cs="微软雅黑"/>
                <w:color w:val="auto"/>
                <w:sz w:val="21"/>
                <w:szCs w:val="21"/>
              </w:rPr>
            </w:pPr>
          </w:p>
        </w:tc>
        <w:tc>
          <w:tcPr>
            <w:tcW w:w="1984" w:type="dxa"/>
            <w:vAlign w:val="center"/>
          </w:tcPr>
          <w:p w14:paraId="164CDAC6">
            <w:pPr>
              <w:spacing w:line="240" w:lineRule="exac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报价唯一</w:t>
            </w:r>
          </w:p>
        </w:tc>
        <w:tc>
          <w:tcPr>
            <w:tcW w:w="5409" w:type="dxa"/>
            <w:vAlign w:val="center"/>
          </w:tcPr>
          <w:p w14:paraId="6FBD00B4">
            <w:pPr>
              <w:spacing w:line="240" w:lineRule="exac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只能在采购预算范围内报价，只能有一个有效报价，不得提交选择性报价。</w:t>
            </w:r>
          </w:p>
        </w:tc>
      </w:tr>
      <w:tr w14:paraId="74E96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675" w:type="dxa"/>
            <w:vMerge w:val="restart"/>
            <w:vAlign w:val="center"/>
          </w:tcPr>
          <w:p w14:paraId="62F83D3E">
            <w:pPr>
              <w:spacing w:line="240" w:lineRule="exac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2</w:t>
            </w:r>
          </w:p>
        </w:tc>
        <w:tc>
          <w:tcPr>
            <w:tcW w:w="1560" w:type="dxa"/>
            <w:vMerge w:val="restart"/>
            <w:vAlign w:val="center"/>
          </w:tcPr>
          <w:p w14:paraId="5B551659">
            <w:pPr>
              <w:spacing w:line="240" w:lineRule="exac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完整性审查</w:t>
            </w:r>
          </w:p>
        </w:tc>
        <w:tc>
          <w:tcPr>
            <w:tcW w:w="1984" w:type="dxa"/>
            <w:vAlign w:val="center"/>
          </w:tcPr>
          <w:p w14:paraId="09402ADA">
            <w:pPr>
              <w:spacing w:line="240" w:lineRule="exac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响应文件份数</w:t>
            </w:r>
          </w:p>
        </w:tc>
        <w:tc>
          <w:tcPr>
            <w:tcW w:w="5409" w:type="dxa"/>
            <w:vAlign w:val="center"/>
          </w:tcPr>
          <w:p w14:paraId="2139CCBD">
            <w:pPr>
              <w:spacing w:line="240" w:lineRule="exac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响应文件正、副本数量（含电子文档）符合竞争性磋商文件要求。</w:t>
            </w:r>
          </w:p>
        </w:tc>
      </w:tr>
      <w:tr w14:paraId="5A681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2EED6CE4">
            <w:pPr>
              <w:spacing w:line="240" w:lineRule="exac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3</w:t>
            </w:r>
          </w:p>
        </w:tc>
        <w:tc>
          <w:tcPr>
            <w:tcW w:w="1560" w:type="dxa"/>
            <w:vMerge w:val="restart"/>
            <w:vAlign w:val="center"/>
          </w:tcPr>
          <w:p w14:paraId="43F20CF3">
            <w:pPr>
              <w:spacing w:line="240" w:lineRule="exac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竞争性磋商文件的响应程度审查</w:t>
            </w:r>
          </w:p>
        </w:tc>
        <w:tc>
          <w:tcPr>
            <w:tcW w:w="1984" w:type="dxa"/>
            <w:vAlign w:val="center"/>
          </w:tcPr>
          <w:p w14:paraId="75E301B7">
            <w:pPr>
              <w:spacing w:line="240" w:lineRule="exac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响应文件内容</w:t>
            </w:r>
          </w:p>
        </w:tc>
        <w:tc>
          <w:tcPr>
            <w:tcW w:w="5409" w:type="dxa"/>
            <w:vAlign w:val="center"/>
          </w:tcPr>
          <w:p w14:paraId="074CF13A">
            <w:pPr>
              <w:pStyle w:val="33"/>
              <w:spacing w:line="240" w:lineRule="exac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对竞争性磋商文件第二、三篇规定的磋商内容作出响应。</w:t>
            </w:r>
          </w:p>
        </w:tc>
      </w:tr>
      <w:tr w14:paraId="350C1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vAlign w:val="center"/>
          </w:tcPr>
          <w:p w14:paraId="621E38D8">
            <w:pPr>
              <w:spacing w:line="240" w:lineRule="exact"/>
              <w:rPr>
                <w:rFonts w:hint="eastAsia" w:ascii="微软雅黑" w:hAnsi="微软雅黑" w:eastAsia="微软雅黑" w:cs="微软雅黑"/>
                <w:color w:val="auto"/>
                <w:sz w:val="21"/>
                <w:szCs w:val="21"/>
              </w:rPr>
            </w:pPr>
          </w:p>
        </w:tc>
        <w:tc>
          <w:tcPr>
            <w:tcW w:w="1560" w:type="dxa"/>
            <w:vMerge w:val="continue"/>
            <w:vAlign w:val="center"/>
          </w:tcPr>
          <w:p w14:paraId="7FC69DEA">
            <w:pPr>
              <w:spacing w:line="240" w:lineRule="exact"/>
              <w:rPr>
                <w:rFonts w:hint="eastAsia" w:ascii="微软雅黑" w:hAnsi="微软雅黑" w:eastAsia="微软雅黑" w:cs="微软雅黑"/>
                <w:color w:val="auto"/>
                <w:sz w:val="21"/>
                <w:szCs w:val="21"/>
              </w:rPr>
            </w:pPr>
          </w:p>
        </w:tc>
        <w:tc>
          <w:tcPr>
            <w:tcW w:w="1984" w:type="dxa"/>
            <w:vAlign w:val="center"/>
          </w:tcPr>
          <w:p w14:paraId="73E6B783">
            <w:pPr>
              <w:spacing w:line="240" w:lineRule="exac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磋商有效期</w:t>
            </w:r>
          </w:p>
        </w:tc>
        <w:tc>
          <w:tcPr>
            <w:tcW w:w="5409" w:type="dxa"/>
            <w:vAlign w:val="center"/>
          </w:tcPr>
          <w:p w14:paraId="2E4EFC84">
            <w:pPr>
              <w:spacing w:line="240" w:lineRule="exac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满足磋商文件规定。</w:t>
            </w:r>
          </w:p>
        </w:tc>
      </w:tr>
    </w:tbl>
    <w:p w14:paraId="0C64F808">
      <w:pPr>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根据《财政部关于政府采购竞争性磋商采购方式管理暂行办法有关问题的补充通知》（财库〔2015〕124号）采用竞争性磋商采购方式采购的政府购买服务项目（含政府和社会资本合作项目），在采购过程中符合要求的供应商（社会资本）只有2家的，竞争性磋商采购活动可以继续进行。</w:t>
      </w:r>
    </w:p>
    <w:p w14:paraId="3E7C8A9E">
      <w:pPr>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D3472F5">
      <w:pPr>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（四）磋商小组要求供应商澄清、说明或者更正响应文件应当以书面形式作出。供应商的澄清、说明或者更正应当由法定代表人或其授权代表签字或者加盖公章。由授权代表签字的，应当附法定代表人授权书。</w:t>
      </w:r>
    </w:p>
    <w:p w14:paraId="1E02D3C3">
      <w:pPr>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（五）在磋商过程中磋商的任何一方不得向他人透露与磋商有关的技术资料、价格或其他信息。</w:t>
      </w:r>
    </w:p>
    <w:p w14:paraId="2C879015">
      <w:pPr>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六）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14:paraId="661384EC">
      <w:pPr>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（七）供应商在磋商时作出的所有书面承诺须由法定代表人或其授权代表签字。</w:t>
      </w:r>
    </w:p>
    <w:p w14:paraId="311BECE0">
      <w:pPr>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八）经磋商确定最终采购需求且磋商结束后，供应商应当按照竞争性磋商文件的变动情况和磋商小组的要求重新提交响应文件或重新做出相关的书面承诺，最后书面提交最后报价及有关承诺（《最后报价表》在磋商现场向供应商提供）。已提交响应文件但未在规定时间内进行最后报价的供应商，视为放弃最后报价，以供应商响应文件中的报价为准。</w:t>
      </w:r>
    </w:p>
    <w:p w14:paraId="45048349">
      <w:pPr>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九）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100分。（详见评审标准）。</w:t>
      </w:r>
    </w:p>
    <w:p w14:paraId="43976858">
      <w:pPr>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十）磋商小组各成员独立对每个实质性响应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若所推荐的成交供应商的服务部分为0分，将失去成为成交候选供应商的资格。</w:t>
      </w:r>
    </w:p>
    <w:p w14:paraId="1DBBB52B">
      <w:pPr>
        <w:pStyle w:val="4"/>
        <w:spacing w:before="0" w:after="0" w:line="440" w:lineRule="exact"/>
        <w:rPr>
          <w:rFonts w:hint="eastAsia" w:ascii="微软雅黑" w:hAnsi="微软雅黑" w:eastAsia="微软雅黑" w:cs="微软雅黑"/>
          <w:color w:val="auto"/>
          <w:sz w:val="24"/>
          <w:szCs w:val="24"/>
        </w:rPr>
      </w:pPr>
      <w:bookmarkStart w:id="73" w:name="_Toc14077"/>
      <w:bookmarkStart w:id="74" w:name="_Toc17967"/>
      <w:r>
        <w:rPr>
          <w:rFonts w:hint="eastAsia" w:ascii="微软雅黑" w:hAnsi="微软雅黑" w:eastAsia="微软雅黑" w:cs="微软雅黑"/>
          <w:color w:val="auto"/>
          <w:sz w:val="24"/>
          <w:szCs w:val="24"/>
        </w:rPr>
        <w:t>二、评审标准</w:t>
      </w:r>
      <w:bookmarkEnd w:id="73"/>
      <w:bookmarkEnd w:id="74"/>
    </w:p>
    <w:tbl>
      <w:tblPr>
        <w:tblStyle w:val="60"/>
        <w:tblpPr w:leftFromText="180" w:rightFromText="180" w:vertAnchor="text" w:horzAnchor="page" w:tblpX="1322" w:tblpY="41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296"/>
        <w:gridCol w:w="778"/>
        <w:gridCol w:w="4287"/>
        <w:gridCol w:w="2428"/>
      </w:tblGrid>
      <w:tr w14:paraId="61EE5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29" w:type="dxa"/>
            <w:vAlign w:val="center"/>
          </w:tcPr>
          <w:p w14:paraId="4505DDD3">
            <w:pPr>
              <w:snapToGrid w:val="0"/>
              <w:spacing w:line="240" w:lineRule="auto"/>
              <w:jc w:val="center"/>
              <w:textAlignment w:val="baseline"/>
              <w:rPr>
                <w:rFonts w:hint="eastAsia" w:ascii="微软雅黑" w:hAnsi="微软雅黑" w:eastAsia="微软雅黑" w:cs="微软雅黑"/>
                <w:b/>
                <w:bCs w:val="0"/>
                <w:sz w:val="24"/>
                <w:szCs w:val="24"/>
              </w:rPr>
            </w:pPr>
            <w:r>
              <w:rPr>
                <w:rFonts w:hint="eastAsia" w:ascii="微软雅黑" w:hAnsi="微软雅黑" w:eastAsia="微软雅黑" w:cs="微软雅黑"/>
                <w:b/>
                <w:bCs w:val="0"/>
                <w:sz w:val="24"/>
                <w:szCs w:val="24"/>
              </w:rPr>
              <w:t>序号</w:t>
            </w:r>
          </w:p>
        </w:tc>
        <w:tc>
          <w:tcPr>
            <w:tcW w:w="1296" w:type="dxa"/>
            <w:vAlign w:val="center"/>
          </w:tcPr>
          <w:p w14:paraId="3D05E50F">
            <w:pPr>
              <w:snapToGrid w:val="0"/>
              <w:spacing w:line="240" w:lineRule="auto"/>
              <w:jc w:val="center"/>
              <w:textAlignment w:val="baseline"/>
              <w:rPr>
                <w:rFonts w:hint="eastAsia" w:ascii="微软雅黑" w:hAnsi="微软雅黑" w:eastAsia="微软雅黑" w:cs="微软雅黑"/>
                <w:b/>
                <w:bCs w:val="0"/>
                <w:sz w:val="24"/>
                <w:szCs w:val="24"/>
              </w:rPr>
            </w:pPr>
            <w:r>
              <w:rPr>
                <w:rFonts w:hint="eastAsia" w:ascii="微软雅黑" w:hAnsi="微软雅黑" w:eastAsia="微软雅黑" w:cs="微软雅黑"/>
                <w:b/>
                <w:bCs w:val="0"/>
                <w:sz w:val="24"/>
                <w:szCs w:val="24"/>
              </w:rPr>
              <w:t>评分因素及权值</w:t>
            </w:r>
          </w:p>
        </w:tc>
        <w:tc>
          <w:tcPr>
            <w:tcW w:w="778" w:type="dxa"/>
            <w:vAlign w:val="center"/>
          </w:tcPr>
          <w:p w14:paraId="14D908F5">
            <w:pPr>
              <w:snapToGrid w:val="0"/>
              <w:spacing w:line="240" w:lineRule="auto"/>
              <w:jc w:val="center"/>
              <w:textAlignment w:val="baseline"/>
              <w:rPr>
                <w:rFonts w:hint="eastAsia" w:ascii="微软雅黑" w:hAnsi="微软雅黑" w:eastAsia="微软雅黑" w:cs="微软雅黑"/>
                <w:b/>
                <w:bCs w:val="0"/>
                <w:sz w:val="24"/>
                <w:szCs w:val="24"/>
              </w:rPr>
            </w:pPr>
            <w:r>
              <w:rPr>
                <w:rFonts w:hint="eastAsia" w:ascii="微软雅黑" w:hAnsi="微软雅黑" w:eastAsia="微软雅黑" w:cs="微软雅黑"/>
                <w:b/>
                <w:bCs w:val="0"/>
                <w:sz w:val="24"/>
                <w:szCs w:val="24"/>
              </w:rPr>
              <w:t>分值</w:t>
            </w:r>
          </w:p>
        </w:tc>
        <w:tc>
          <w:tcPr>
            <w:tcW w:w="4287" w:type="dxa"/>
            <w:vAlign w:val="center"/>
          </w:tcPr>
          <w:p w14:paraId="2F55CA17">
            <w:pPr>
              <w:snapToGrid w:val="0"/>
              <w:spacing w:line="240" w:lineRule="auto"/>
              <w:jc w:val="center"/>
              <w:textAlignment w:val="baseline"/>
              <w:rPr>
                <w:rFonts w:hint="eastAsia" w:ascii="微软雅黑" w:hAnsi="微软雅黑" w:eastAsia="微软雅黑" w:cs="微软雅黑"/>
                <w:b/>
                <w:bCs w:val="0"/>
                <w:sz w:val="24"/>
                <w:szCs w:val="24"/>
              </w:rPr>
            </w:pPr>
            <w:r>
              <w:rPr>
                <w:rFonts w:hint="eastAsia" w:ascii="微软雅黑" w:hAnsi="微软雅黑" w:eastAsia="微软雅黑" w:cs="微软雅黑"/>
                <w:b/>
                <w:bCs w:val="0"/>
                <w:sz w:val="24"/>
                <w:szCs w:val="24"/>
              </w:rPr>
              <w:t>评分标准</w:t>
            </w:r>
          </w:p>
        </w:tc>
        <w:tc>
          <w:tcPr>
            <w:tcW w:w="2428" w:type="dxa"/>
            <w:vAlign w:val="center"/>
          </w:tcPr>
          <w:p w14:paraId="75754B51">
            <w:pPr>
              <w:snapToGrid w:val="0"/>
              <w:spacing w:line="240" w:lineRule="auto"/>
              <w:jc w:val="center"/>
              <w:textAlignment w:val="baseline"/>
              <w:rPr>
                <w:rFonts w:hint="eastAsia" w:ascii="微软雅黑" w:hAnsi="微软雅黑" w:eastAsia="微软雅黑" w:cs="微软雅黑"/>
                <w:b/>
                <w:bCs w:val="0"/>
                <w:sz w:val="24"/>
                <w:szCs w:val="24"/>
              </w:rPr>
            </w:pPr>
            <w:r>
              <w:rPr>
                <w:rFonts w:hint="eastAsia" w:ascii="微软雅黑" w:hAnsi="微软雅黑" w:eastAsia="微软雅黑" w:cs="微软雅黑"/>
                <w:b/>
                <w:bCs w:val="0"/>
                <w:sz w:val="24"/>
                <w:szCs w:val="24"/>
              </w:rPr>
              <w:t>说明</w:t>
            </w:r>
          </w:p>
        </w:tc>
      </w:tr>
      <w:tr w14:paraId="2075B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29" w:type="dxa"/>
            <w:shd w:val="clear" w:color="auto" w:fill="auto"/>
            <w:vAlign w:val="center"/>
          </w:tcPr>
          <w:p w14:paraId="08EA9035">
            <w:pPr>
              <w:jc w:val="center"/>
              <w:rPr>
                <w:rFonts w:hint="eastAsia" w:ascii="微软雅黑" w:hAnsi="微软雅黑" w:eastAsia="微软雅黑" w:cs="微软雅黑"/>
                <w:b/>
                <w:bCs/>
                <w:color w:val="auto"/>
                <w:kern w:val="2"/>
                <w:sz w:val="21"/>
                <w:szCs w:val="21"/>
                <w:highlight w:val="none"/>
                <w:shd w:val="clear" w:color="auto" w:fill="auto"/>
                <w:lang w:val="en-US" w:eastAsia="zh-CN" w:bidi="ar-SA"/>
              </w:rPr>
            </w:pPr>
            <w:r>
              <w:rPr>
                <w:rFonts w:hint="eastAsia" w:ascii="微软雅黑" w:hAnsi="微软雅黑" w:eastAsia="微软雅黑" w:cs="微软雅黑"/>
                <w:b/>
                <w:bCs/>
                <w:color w:val="auto"/>
                <w:sz w:val="21"/>
                <w:szCs w:val="21"/>
                <w:highlight w:val="none"/>
                <w:shd w:val="clear" w:color="auto" w:fill="auto"/>
              </w:rPr>
              <w:t>1</w:t>
            </w:r>
          </w:p>
        </w:tc>
        <w:tc>
          <w:tcPr>
            <w:tcW w:w="1296" w:type="dxa"/>
            <w:shd w:val="clear" w:color="auto" w:fill="auto"/>
            <w:vAlign w:val="center"/>
          </w:tcPr>
          <w:p w14:paraId="072DA6D9">
            <w:pPr>
              <w:jc w:val="center"/>
              <w:rPr>
                <w:rFonts w:hint="eastAsia" w:ascii="微软雅黑" w:hAnsi="微软雅黑" w:eastAsia="微软雅黑" w:cs="微软雅黑"/>
                <w:b/>
                <w:bCs/>
                <w:color w:val="auto"/>
                <w:kern w:val="2"/>
                <w:sz w:val="21"/>
                <w:szCs w:val="21"/>
                <w:highlight w:val="none"/>
                <w:shd w:val="clear" w:color="auto" w:fill="auto"/>
                <w:lang w:val="en-US" w:eastAsia="zh-CN" w:bidi="ar-SA"/>
              </w:rPr>
            </w:pPr>
            <w:r>
              <w:rPr>
                <w:rFonts w:hint="eastAsia" w:ascii="微软雅黑" w:hAnsi="微软雅黑" w:eastAsia="微软雅黑" w:cs="微软雅黑"/>
                <w:b/>
                <w:bCs/>
                <w:color w:val="auto"/>
                <w:sz w:val="21"/>
                <w:szCs w:val="21"/>
                <w:highlight w:val="none"/>
                <w:shd w:val="clear" w:color="auto" w:fill="auto"/>
              </w:rPr>
              <w:t>磋商报价（</w:t>
            </w:r>
            <w:r>
              <w:rPr>
                <w:rFonts w:hint="eastAsia" w:ascii="微软雅黑" w:hAnsi="微软雅黑" w:eastAsia="微软雅黑" w:cs="微软雅黑"/>
                <w:b/>
                <w:bCs/>
                <w:color w:val="auto"/>
                <w:sz w:val="21"/>
                <w:szCs w:val="21"/>
                <w:highlight w:val="none"/>
                <w:shd w:val="clear" w:color="auto" w:fill="auto"/>
                <w:lang w:val="en-US" w:eastAsia="zh-CN"/>
              </w:rPr>
              <w:t>3</w:t>
            </w:r>
            <w:r>
              <w:rPr>
                <w:rFonts w:hint="eastAsia" w:ascii="微软雅黑" w:hAnsi="微软雅黑" w:eastAsia="微软雅黑" w:cs="微软雅黑"/>
                <w:b/>
                <w:bCs/>
                <w:color w:val="auto"/>
                <w:sz w:val="21"/>
                <w:szCs w:val="21"/>
                <w:highlight w:val="none"/>
                <w:shd w:val="clear" w:color="auto" w:fill="auto"/>
                <w:lang w:val="en"/>
              </w:rPr>
              <w:t>0</w:t>
            </w:r>
            <w:r>
              <w:rPr>
                <w:rFonts w:hint="eastAsia" w:ascii="微软雅黑" w:hAnsi="微软雅黑" w:eastAsia="微软雅黑" w:cs="微软雅黑"/>
                <w:b/>
                <w:bCs/>
                <w:color w:val="auto"/>
                <w:sz w:val="21"/>
                <w:szCs w:val="21"/>
                <w:highlight w:val="none"/>
                <w:shd w:val="clear" w:color="auto" w:fill="auto"/>
              </w:rPr>
              <w:t>%）</w:t>
            </w:r>
          </w:p>
        </w:tc>
        <w:tc>
          <w:tcPr>
            <w:tcW w:w="778" w:type="dxa"/>
            <w:shd w:val="clear" w:color="auto" w:fill="auto"/>
            <w:vAlign w:val="center"/>
          </w:tcPr>
          <w:p w14:paraId="45AC0E40">
            <w:pPr>
              <w:jc w:val="center"/>
              <w:rPr>
                <w:rFonts w:hint="eastAsia" w:ascii="微软雅黑" w:hAnsi="微软雅黑" w:eastAsia="微软雅黑" w:cs="微软雅黑"/>
                <w:b/>
                <w:bCs/>
                <w:color w:val="auto"/>
                <w:kern w:val="2"/>
                <w:sz w:val="21"/>
                <w:szCs w:val="21"/>
                <w:highlight w:val="none"/>
                <w:shd w:val="clear" w:color="auto" w:fill="auto"/>
                <w:lang w:val="en-US" w:eastAsia="zh-CN" w:bidi="ar-SA"/>
              </w:rPr>
            </w:pPr>
            <w:r>
              <w:rPr>
                <w:rFonts w:hint="eastAsia" w:ascii="微软雅黑" w:hAnsi="微软雅黑" w:eastAsia="微软雅黑" w:cs="微软雅黑"/>
                <w:b/>
                <w:bCs/>
                <w:color w:val="auto"/>
                <w:sz w:val="21"/>
                <w:szCs w:val="21"/>
                <w:highlight w:val="none"/>
                <w:shd w:val="clear" w:color="auto" w:fill="auto"/>
                <w:lang w:val="en-US" w:eastAsia="zh-CN"/>
              </w:rPr>
              <w:t>3</w:t>
            </w:r>
            <w:r>
              <w:rPr>
                <w:rFonts w:hint="eastAsia" w:ascii="微软雅黑" w:hAnsi="微软雅黑" w:eastAsia="微软雅黑" w:cs="微软雅黑"/>
                <w:b/>
                <w:bCs/>
                <w:color w:val="auto"/>
                <w:sz w:val="21"/>
                <w:szCs w:val="21"/>
                <w:highlight w:val="none"/>
                <w:shd w:val="clear" w:color="auto" w:fill="auto"/>
                <w:lang w:val="en"/>
              </w:rPr>
              <w:t>0</w:t>
            </w:r>
            <w:r>
              <w:rPr>
                <w:rFonts w:hint="eastAsia" w:ascii="微软雅黑" w:hAnsi="微软雅黑" w:eastAsia="微软雅黑" w:cs="微软雅黑"/>
                <w:b/>
                <w:bCs/>
                <w:color w:val="auto"/>
                <w:sz w:val="21"/>
                <w:szCs w:val="21"/>
                <w:highlight w:val="none"/>
                <w:shd w:val="clear" w:color="auto" w:fill="auto"/>
              </w:rPr>
              <w:t>分</w:t>
            </w:r>
          </w:p>
        </w:tc>
        <w:tc>
          <w:tcPr>
            <w:tcW w:w="4287" w:type="dxa"/>
            <w:shd w:val="clear" w:color="auto" w:fill="auto"/>
            <w:vAlign w:val="center"/>
          </w:tcPr>
          <w:p w14:paraId="0984F0CB">
            <w:pPr>
              <w:jc w:val="left"/>
              <w:rPr>
                <w:rFonts w:hint="eastAsia" w:ascii="微软雅黑" w:hAnsi="微软雅黑" w:eastAsia="微软雅黑" w:cs="微软雅黑"/>
                <w:color w:val="auto"/>
                <w:kern w:val="2"/>
                <w:sz w:val="21"/>
                <w:szCs w:val="21"/>
                <w:highlight w:val="none"/>
                <w:shd w:val="clear" w:color="auto" w:fill="auto"/>
                <w:lang w:val="en-US" w:eastAsia="zh-CN" w:bidi="ar-SA"/>
              </w:rPr>
            </w:pPr>
            <w:r>
              <w:rPr>
                <w:rFonts w:hint="eastAsia" w:ascii="微软雅黑" w:hAnsi="微软雅黑" w:eastAsia="微软雅黑" w:cs="微软雅黑"/>
                <w:color w:val="auto"/>
                <w:kern w:val="2"/>
                <w:sz w:val="21"/>
                <w:szCs w:val="21"/>
                <w:highlight w:val="none"/>
                <w:shd w:val="clear" w:color="auto" w:fill="auto"/>
                <w:lang w:val="en-US" w:eastAsia="zh-CN" w:bidi="ar-SA"/>
              </w:rPr>
              <w:t>满足资格、符合性的要求且最后折扣比例最低的供应商的价格为磋商基准价，其价格分为满分。其他供应商的价格分统一按照下列公式计算：磋商报价得分=（磋商基准价/最后磋商报价）×价格权值×100。保留2位小数，第3位四舍五入。</w:t>
            </w:r>
          </w:p>
        </w:tc>
        <w:tc>
          <w:tcPr>
            <w:tcW w:w="2428" w:type="dxa"/>
            <w:shd w:val="clear" w:color="auto" w:fill="auto"/>
            <w:vAlign w:val="center"/>
          </w:tcPr>
          <w:p w14:paraId="373930D9">
            <w:pPr>
              <w:jc w:val="left"/>
              <w:rPr>
                <w:rFonts w:hint="eastAsia" w:ascii="微软雅黑" w:hAnsi="微软雅黑" w:eastAsia="微软雅黑" w:cs="微软雅黑"/>
                <w:color w:val="auto"/>
                <w:kern w:val="2"/>
                <w:sz w:val="21"/>
                <w:szCs w:val="21"/>
                <w:highlight w:val="none"/>
                <w:shd w:val="clear" w:color="auto" w:fill="auto"/>
                <w:lang w:val="en-US" w:eastAsia="zh-CN" w:bidi="ar-SA"/>
              </w:rPr>
            </w:pPr>
            <w:r>
              <w:rPr>
                <w:rFonts w:hint="eastAsia" w:ascii="微软雅黑" w:hAnsi="微软雅黑" w:eastAsia="微软雅黑" w:cs="微软雅黑"/>
                <w:color w:val="auto"/>
                <w:sz w:val="21"/>
                <w:szCs w:val="21"/>
                <w:highlight w:val="none"/>
                <w:shd w:val="clear" w:color="auto" w:fill="auto"/>
              </w:rPr>
              <w:t>对小微企业的价格用扣除后的价格参与评审，详见“注：关于小微企业报价扣除比例说明”。</w:t>
            </w:r>
          </w:p>
        </w:tc>
      </w:tr>
      <w:tr w14:paraId="0D6AD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3" w:hRule="atLeast"/>
        </w:trPr>
        <w:tc>
          <w:tcPr>
            <w:tcW w:w="729" w:type="dxa"/>
            <w:vMerge w:val="restart"/>
            <w:shd w:val="clear" w:color="auto" w:fill="auto"/>
            <w:vAlign w:val="center"/>
          </w:tcPr>
          <w:p w14:paraId="1CD6B7E8">
            <w:pPr>
              <w:jc w:val="center"/>
              <w:rPr>
                <w:rFonts w:hint="eastAsia" w:ascii="微软雅黑" w:hAnsi="微软雅黑" w:eastAsia="微软雅黑" w:cs="微软雅黑"/>
                <w:b/>
                <w:bCs/>
                <w:color w:val="auto"/>
                <w:kern w:val="2"/>
                <w:sz w:val="21"/>
                <w:szCs w:val="21"/>
                <w:highlight w:val="none"/>
                <w:shd w:val="clear" w:color="auto" w:fill="auto"/>
                <w:lang w:val="en-US" w:eastAsia="zh-CN" w:bidi="ar-SA"/>
              </w:rPr>
            </w:pPr>
            <w:r>
              <w:rPr>
                <w:rFonts w:hint="eastAsia" w:ascii="微软雅黑" w:hAnsi="微软雅黑" w:eastAsia="微软雅黑" w:cs="微软雅黑"/>
                <w:b/>
                <w:bCs/>
                <w:color w:val="auto"/>
                <w:sz w:val="21"/>
                <w:szCs w:val="21"/>
                <w:highlight w:val="none"/>
                <w:shd w:val="clear" w:color="auto" w:fill="auto"/>
              </w:rPr>
              <w:t>2</w:t>
            </w:r>
          </w:p>
          <w:p w14:paraId="7ABABAB5">
            <w:pPr>
              <w:snapToGrid w:val="0"/>
              <w:spacing w:line="360" w:lineRule="auto"/>
              <w:jc w:val="center"/>
              <w:textAlignment w:val="baseline"/>
              <w:rPr>
                <w:rFonts w:hint="eastAsia" w:ascii="微软雅黑" w:hAnsi="微软雅黑" w:eastAsia="微软雅黑" w:cs="微软雅黑"/>
                <w:bCs/>
                <w:sz w:val="24"/>
                <w:szCs w:val="24"/>
                <w:highlight w:val="none"/>
              </w:rPr>
            </w:pPr>
          </w:p>
        </w:tc>
        <w:tc>
          <w:tcPr>
            <w:tcW w:w="1296" w:type="dxa"/>
            <w:vMerge w:val="restart"/>
            <w:shd w:val="clear" w:color="auto" w:fill="auto"/>
            <w:vAlign w:val="center"/>
          </w:tcPr>
          <w:p w14:paraId="6FB98BB6">
            <w:pPr>
              <w:jc w:val="center"/>
              <w:rPr>
                <w:rFonts w:hint="eastAsia" w:ascii="微软雅黑" w:hAnsi="微软雅黑" w:eastAsia="微软雅黑" w:cs="微软雅黑"/>
                <w:b/>
                <w:bCs/>
                <w:color w:val="auto"/>
                <w:kern w:val="2"/>
                <w:sz w:val="21"/>
                <w:szCs w:val="21"/>
                <w:highlight w:val="none"/>
                <w:shd w:val="clear" w:color="auto" w:fill="auto"/>
                <w:lang w:val="en-US" w:eastAsia="zh-CN" w:bidi="ar-SA"/>
              </w:rPr>
            </w:pPr>
            <w:r>
              <w:rPr>
                <w:rFonts w:hint="eastAsia" w:ascii="微软雅黑" w:hAnsi="微软雅黑" w:eastAsia="微软雅黑" w:cs="微软雅黑"/>
                <w:b/>
                <w:bCs/>
                <w:color w:val="auto"/>
                <w:sz w:val="21"/>
                <w:szCs w:val="21"/>
                <w:highlight w:val="none"/>
                <w:shd w:val="clear" w:color="auto" w:fill="auto"/>
              </w:rPr>
              <w:t>技术方案（</w:t>
            </w:r>
            <w:r>
              <w:rPr>
                <w:rFonts w:hint="eastAsia" w:ascii="微软雅黑" w:hAnsi="微软雅黑" w:eastAsia="微软雅黑" w:cs="微软雅黑"/>
                <w:b/>
                <w:bCs/>
                <w:color w:val="auto"/>
                <w:sz w:val="21"/>
                <w:szCs w:val="21"/>
                <w:highlight w:val="none"/>
                <w:shd w:val="clear" w:color="auto" w:fill="auto"/>
                <w:lang w:val="en-US" w:eastAsia="zh-CN"/>
              </w:rPr>
              <w:t>30</w:t>
            </w:r>
            <w:r>
              <w:rPr>
                <w:rFonts w:hint="eastAsia" w:ascii="微软雅黑" w:hAnsi="微软雅黑" w:eastAsia="微软雅黑" w:cs="微软雅黑"/>
                <w:b/>
                <w:bCs/>
                <w:color w:val="auto"/>
                <w:sz w:val="21"/>
                <w:szCs w:val="21"/>
                <w:highlight w:val="none"/>
                <w:shd w:val="clear" w:color="auto" w:fill="auto"/>
              </w:rPr>
              <w:t>%）</w:t>
            </w:r>
          </w:p>
          <w:p w14:paraId="2FD0E1CF">
            <w:pPr>
              <w:snapToGrid w:val="0"/>
              <w:spacing w:line="360" w:lineRule="auto"/>
              <w:jc w:val="center"/>
              <w:textAlignment w:val="baseline"/>
              <w:rPr>
                <w:rFonts w:hint="eastAsia" w:ascii="微软雅黑" w:hAnsi="微软雅黑" w:eastAsia="微软雅黑" w:cs="微软雅黑"/>
                <w:bCs/>
                <w:sz w:val="24"/>
                <w:szCs w:val="24"/>
                <w:highlight w:val="none"/>
              </w:rPr>
            </w:pPr>
          </w:p>
        </w:tc>
        <w:tc>
          <w:tcPr>
            <w:tcW w:w="778" w:type="dxa"/>
            <w:vMerge w:val="restart"/>
            <w:shd w:val="clear" w:color="auto" w:fill="auto"/>
            <w:vAlign w:val="center"/>
          </w:tcPr>
          <w:p w14:paraId="02F2DCDA">
            <w:pPr>
              <w:jc w:val="center"/>
              <w:rPr>
                <w:rFonts w:hint="eastAsia" w:ascii="微软雅黑" w:hAnsi="微软雅黑" w:eastAsia="微软雅黑" w:cs="微软雅黑"/>
                <w:b/>
                <w:bCs/>
                <w:color w:val="auto"/>
                <w:kern w:val="2"/>
                <w:sz w:val="21"/>
                <w:szCs w:val="21"/>
                <w:highlight w:val="none"/>
                <w:shd w:val="clear" w:color="auto" w:fill="auto"/>
                <w:lang w:val="en-US" w:eastAsia="zh-CN" w:bidi="ar-SA"/>
              </w:rPr>
            </w:pPr>
            <w:r>
              <w:rPr>
                <w:rFonts w:hint="eastAsia" w:ascii="微软雅黑" w:hAnsi="微软雅黑" w:eastAsia="微软雅黑" w:cs="微软雅黑"/>
                <w:b/>
                <w:bCs/>
                <w:color w:val="auto"/>
                <w:sz w:val="21"/>
                <w:szCs w:val="21"/>
                <w:highlight w:val="none"/>
                <w:shd w:val="clear" w:color="auto" w:fill="auto"/>
                <w:lang w:val="en-US" w:eastAsia="zh-CN"/>
              </w:rPr>
              <w:t>30</w:t>
            </w:r>
            <w:r>
              <w:rPr>
                <w:rFonts w:hint="eastAsia" w:ascii="微软雅黑" w:hAnsi="微软雅黑" w:eastAsia="微软雅黑" w:cs="微软雅黑"/>
                <w:b/>
                <w:bCs/>
                <w:color w:val="auto"/>
                <w:sz w:val="21"/>
                <w:szCs w:val="21"/>
                <w:highlight w:val="none"/>
                <w:shd w:val="clear" w:color="auto" w:fill="auto"/>
              </w:rPr>
              <w:t>分</w:t>
            </w:r>
          </w:p>
          <w:p w14:paraId="00EFA883">
            <w:pPr>
              <w:snapToGrid w:val="0"/>
              <w:spacing w:line="360" w:lineRule="auto"/>
              <w:jc w:val="center"/>
              <w:textAlignment w:val="baseline"/>
              <w:rPr>
                <w:rFonts w:hint="eastAsia" w:ascii="微软雅黑" w:hAnsi="微软雅黑" w:eastAsia="微软雅黑" w:cs="微软雅黑"/>
                <w:bCs/>
                <w:sz w:val="24"/>
                <w:szCs w:val="24"/>
                <w:highlight w:val="none"/>
                <w:lang w:val="zh-CN"/>
              </w:rPr>
            </w:pPr>
          </w:p>
        </w:tc>
        <w:tc>
          <w:tcPr>
            <w:tcW w:w="4287" w:type="dxa"/>
            <w:shd w:val="clear" w:color="auto" w:fill="auto"/>
            <w:vAlign w:val="center"/>
          </w:tcPr>
          <w:p w14:paraId="708C698F">
            <w:pPr>
              <w:pStyle w:val="22"/>
              <w:rPr>
                <w:rFonts w:hint="eastAsia" w:ascii="微软雅黑" w:hAnsi="微软雅黑" w:eastAsia="微软雅黑" w:cs="微软雅黑"/>
                <w:b/>
                <w:bCs/>
                <w:color w:val="auto"/>
                <w:sz w:val="21"/>
                <w:szCs w:val="21"/>
                <w:highlight w:val="none"/>
                <w:shd w:val="clear" w:color="auto" w:fill="auto"/>
                <w:lang w:val="en-US" w:eastAsia="zh-CN"/>
              </w:rPr>
            </w:pPr>
            <w:r>
              <w:rPr>
                <w:rFonts w:hint="eastAsia" w:ascii="微软雅黑" w:hAnsi="微软雅黑" w:eastAsia="微软雅黑" w:cs="微软雅黑"/>
                <w:b/>
                <w:bCs/>
                <w:color w:val="auto"/>
                <w:sz w:val="21"/>
                <w:szCs w:val="21"/>
                <w:highlight w:val="none"/>
                <w:shd w:val="clear" w:color="auto" w:fill="auto"/>
                <w:lang w:val="zh-CN"/>
              </w:rPr>
              <w:t>1、</w:t>
            </w:r>
            <w:r>
              <w:rPr>
                <w:rFonts w:hint="eastAsia" w:ascii="微软雅黑" w:hAnsi="微软雅黑" w:eastAsia="微软雅黑" w:cs="微软雅黑"/>
                <w:b/>
                <w:bCs/>
                <w:color w:val="auto"/>
                <w:sz w:val="21"/>
                <w:szCs w:val="21"/>
                <w:highlight w:val="none"/>
                <w:shd w:val="clear" w:color="auto" w:fill="auto"/>
                <w:lang w:val="en-US" w:eastAsia="zh-CN"/>
              </w:rPr>
              <w:t>服务方案（5分）</w:t>
            </w:r>
          </w:p>
          <w:p w14:paraId="0F7515BE">
            <w:pPr>
              <w:pStyle w:val="22"/>
              <w:rPr>
                <w:rFonts w:hint="eastAsia" w:ascii="微软雅黑" w:hAnsi="微软雅黑" w:eastAsia="微软雅黑" w:cs="微软雅黑"/>
                <w:color w:val="auto"/>
                <w:sz w:val="21"/>
                <w:szCs w:val="21"/>
                <w:highlight w:val="none"/>
                <w:shd w:val="clear" w:color="auto" w:fill="auto"/>
                <w:lang w:val="zh-CN" w:eastAsia="zh-CN"/>
              </w:rPr>
            </w:pPr>
            <w:r>
              <w:rPr>
                <w:rFonts w:hint="eastAsia" w:ascii="微软雅黑" w:hAnsi="微软雅黑" w:eastAsia="微软雅黑" w:cs="微软雅黑"/>
                <w:color w:val="auto"/>
                <w:sz w:val="21"/>
                <w:szCs w:val="21"/>
                <w:highlight w:val="none"/>
                <w:shd w:val="clear" w:color="auto" w:fill="auto"/>
                <w:lang w:val="en-US" w:eastAsia="zh-CN"/>
              </w:rPr>
              <w:t>供应商</w:t>
            </w:r>
            <w:r>
              <w:rPr>
                <w:rFonts w:hint="eastAsia" w:ascii="微软雅黑" w:hAnsi="微软雅黑" w:eastAsia="微软雅黑" w:cs="微软雅黑"/>
                <w:color w:val="auto"/>
                <w:sz w:val="21"/>
                <w:szCs w:val="21"/>
                <w:highlight w:val="none"/>
                <w:shd w:val="clear" w:color="auto" w:fill="auto"/>
                <w:lang w:val="zh-CN" w:eastAsia="zh-CN"/>
              </w:rPr>
              <w:t>针对本项目提供服务方案，方案需包含：</w:t>
            </w:r>
          </w:p>
          <w:p w14:paraId="077498C2">
            <w:pPr>
              <w:pStyle w:val="22"/>
              <w:rPr>
                <w:rFonts w:hint="eastAsia" w:ascii="微软雅黑" w:hAnsi="微软雅黑" w:eastAsia="微软雅黑" w:cs="微软雅黑"/>
                <w:color w:val="auto"/>
                <w:sz w:val="21"/>
                <w:szCs w:val="21"/>
                <w:highlight w:val="none"/>
                <w:shd w:val="clear" w:color="auto" w:fill="auto"/>
                <w:lang w:val="zh-CN" w:eastAsia="zh-CN"/>
              </w:rPr>
            </w:pPr>
            <w:r>
              <w:rPr>
                <w:rFonts w:hint="eastAsia" w:ascii="微软雅黑" w:hAnsi="微软雅黑" w:eastAsia="微软雅黑" w:cs="微软雅黑"/>
                <w:color w:val="auto"/>
                <w:sz w:val="21"/>
                <w:szCs w:val="21"/>
                <w:highlight w:val="none"/>
                <w:shd w:val="clear" w:color="auto" w:fill="auto"/>
                <w:lang w:val="zh-CN" w:eastAsia="zh-CN"/>
              </w:rPr>
              <w:t>①总体概述；②服务目的；③管理目标；④工作原则；⑤服务支撑；⑥服务保障。</w:t>
            </w:r>
          </w:p>
          <w:p w14:paraId="26392CFD">
            <w:pPr>
              <w:pStyle w:val="22"/>
              <w:rPr>
                <w:rFonts w:hint="eastAsia" w:ascii="微软雅黑" w:hAnsi="微软雅黑" w:eastAsia="微软雅黑" w:cs="微软雅黑"/>
                <w:color w:val="auto"/>
                <w:sz w:val="21"/>
                <w:szCs w:val="21"/>
                <w:highlight w:val="none"/>
                <w:shd w:val="clear" w:color="auto" w:fill="auto"/>
                <w:lang w:val="zh-CN" w:eastAsia="zh-CN"/>
              </w:rPr>
            </w:pPr>
            <w:r>
              <w:rPr>
                <w:rFonts w:hint="eastAsia" w:ascii="微软雅黑" w:hAnsi="微软雅黑" w:eastAsia="微软雅黑" w:cs="微软雅黑"/>
                <w:color w:val="auto"/>
                <w:sz w:val="21"/>
                <w:szCs w:val="21"/>
                <w:highlight w:val="none"/>
                <w:shd w:val="clear" w:color="auto" w:fill="auto"/>
                <w:lang w:val="zh-CN" w:eastAsia="zh-CN"/>
              </w:rPr>
              <w:t>评审要求：</w:t>
            </w:r>
          </w:p>
          <w:p w14:paraId="377168F5">
            <w:pPr>
              <w:numPr>
                <w:ilvl w:val="0"/>
                <w:numId w:val="0"/>
              </w:numPr>
              <w:jc w:val="left"/>
              <w:rPr>
                <w:rFonts w:hint="eastAsia" w:ascii="微软雅黑" w:hAnsi="微软雅黑" w:eastAsia="微软雅黑" w:cs="微软雅黑"/>
                <w:color w:val="auto"/>
                <w:sz w:val="21"/>
                <w:szCs w:val="21"/>
                <w:highlight w:val="none"/>
                <w:shd w:val="clear" w:color="auto" w:fill="auto"/>
                <w:lang w:val="zh-CN" w:eastAsia="zh-CN"/>
              </w:rPr>
            </w:pPr>
            <w:r>
              <w:rPr>
                <w:rFonts w:hint="eastAsia" w:ascii="微软雅黑" w:hAnsi="微软雅黑" w:eastAsia="微软雅黑" w:cs="微软雅黑"/>
                <w:color w:val="auto"/>
                <w:sz w:val="21"/>
                <w:szCs w:val="21"/>
                <w:highlight w:val="none"/>
                <w:shd w:val="clear" w:color="auto" w:fill="auto"/>
                <w:lang w:val="zh-CN" w:eastAsia="zh-CN"/>
              </w:rPr>
              <w:t>（</w:t>
            </w:r>
            <w:r>
              <w:rPr>
                <w:rFonts w:hint="eastAsia" w:ascii="微软雅黑" w:hAnsi="微软雅黑" w:eastAsia="微软雅黑" w:cs="微软雅黑"/>
                <w:color w:val="auto"/>
                <w:sz w:val="21"/>
                <w:szCs w:val="21"/>
                <w:highlight w:val="none"/>
                <w:shd w:val="clear" w:color="auto" w:fill="auto"/>
                <w:lang w:val="en-US" w:eastAsia="zh-CN"/>
              </w:rPr>
              <w:t>1</w:t>
            </w:r>
            <w:r>
              <w:rPr>
                <w:rFonts w:hint="eastAsia" w:ascii="微软雅黑" w:hAnsi="微软雅黑" w:eastAsia="微软雅黑" w:cs="微软雅黑"/>
                <w:color w:val="auto"/>
                <w:sz w:val="21"/>
                <w:szCs w:val="21"/>
                <w:highlight w:val="none"/>
                <w:shd w:val="clear" w:color="auto" w:fill="auto"/>
                <w:lang w:val="zh-CN" w:eastAsia="zh-CN"/>
              </w:rPr>
              <w:t>）内容不存在瑕疵</w:t>
            </w:r>
            <w:r>
              <w:rPr>
                <w:rFonts w:hint="eastAsia" w:ascii="微软雅黑" w:hAnsi="微软雅黑" w:eastAsia="微软雅黑" w:cs="微软雅黑"/>
                <w:color w:val="auto"/>
                <w:sz w:val="21"/>
                <w:szCs w:val="21"/>
                <w:highlight w:val="none"/>
                <w:shd w:val="clear" w:color="auto" w:fill="auto"/>
                <w:lang w:val="en-US" w:eastAsia="zh-CN"/>
              </w:rPr>
              <w:t>的</w:t>
            </w:r>
            <w:r>
              <w:rPr>
                <w:rFonts w:hint="eastAsia" w:ascii="微软雅黑" w:hAnsi="微软雅黑" w:eastAsia="微软雅黑" w:cs="微软雅黑"/>
                <w:color w:val="auto"/>
                <w:sz w:val="21"/>
                <w:szCs w:val="21"/>
                <w:highlight w:val="none"/>
                <w:shd w:val="clear" w:color="auto" w:fill="auto"/>
                <w:lang w:val="zh-CN" w:eastAsia="zh-CN"/>
              </w:rPr>
              <w:t>，得</w:t>
            </w:r>
            <w:r>
              <w:rPr>
                <w:rFonts w:hint="eastAsia" w:ascii="微软雅黑" w:hAnsi="微软雅黑" w:eastAsia="微软雅黑" w:cs="微软雅黑"/>
                <w:color w:val="auto"/>
                <w:sz w:val="21"/>
                <w:szCs w:val="21"/>
                <w:highlight w:val="none"/>
                <w:shd w:val="clear" w:color="auto" w:fill="auto"/>
                <w:lang w:val="en-US" w:eastAsia="zh-CN"/>
              </w:rPr>
              <w:t>5</w:t>
            </w:r>
            <w:r>
              <w:rPr>
                <w:rFonts w:hint="eastAsia" w:ascii="微软雅黑" w:hAnsi="微软雅黑" w:eastAsia="微软雅黑" w:cs="微软雅黑"/>
                <w:color w:val="auto"/>
                <w:sz w:val="21"/>
                <w:szCs w:val="21"/>
                <w:highlight w:val="none"/>
                <w:shd w:val="clear" w:color="auto" w:fill="auto"/>
                <w:lang w:val="zh-CN" w:eastAsia="zh-CN"/>
              </w:rPr>
              <w:t>分；</w:t>
            </w:r>
          </w:p>
          <w:p w14:paraId="64975576">
            <w:pPr>
              <w:numPr>
                <w:ilvl w:val="0"/>
                <w:numId w:val="0"/>
              </w:numPr>
              <w:jc w:val="left"/>
              <w:rPr>
                <w:rFonts w:hint="eastAsia" w:ascii="微软雅黑" w:hAnsi="微软雅黑" w:eastAsia="微软雅黑" w:cs="微软雅黑"/>
                <w:color w:val="auto"/>
                <w:sz w:val="21"/>
                <w:szCs w:val="21"/>
                <w:highlight w:val="none"/>
                <w:shd w:val="clear" w:color="auto" w:fill="auto"/>
                <w:lang w:val="zh-CN" w:eastAsia="zh-CN"/>
              </w:rPr>
            </w:pPr>
            <w:r>
              <w:rPr>
                <w:rFonts w:hint="eastAsia" w:ascii="微软雅黑" w:hAnsi="微软雅黑" w:eastAsia="微软雅黑" w:cs="微软雅黑"/>
                <w:color w:val="auto"/>
                <w:sz w:val="21"/>
                <w:szCs w:val="21"/>
                <w:highlight w:val="none"/>
                <w:shd w:val="clear" w:color="auto" w:fill="auto"/>
                <w:lang w:val="zh-CN" w:eastAsia="zh-CN"/>
              </w:rPr>
              <w:t>（</w:t>
            </w:r>
            <w:r>
              <w:rPr>
                <w:rFonts w:hint="eastAsia" w:ascii="微软雅黑" w:hAnsi="微软雅黑" w:eastAsia="微软雅黑" w:cs="微软雅黑"/>
                <w:color w:val="auto"/>
                <w:sz w:val="21"/>
                <w:szCs w:val="21"/>
                <w:highlight w:val="none"/>
                <w:shd w:val="clear" w:color="auto" w:fill="auto"/>
                <w:lang w:val="en-US" w:eastAsia="zh-CN"/>
              </w:rPr>
              <w:t>2</w:t>
            </w:r>
            <w:r>
              <w:rPr>
                <w:rFonts w:hint="eastAsia" w:ascii="微软雅黑" w:hAnsi="微软雅黑" w:eastAsia="微软雅黑" w:cs="微软雅黑"/>
                <w:color w:val="auto"/>
                <w:sz w:val="21"/>
                <w:szCs w:val="21"/>
                <w:highlight w:val="none"/>
                <w:shd w:val="clear" w:color="auto" w:fill="auto"/>
                <w:lang w:val="zh-CN" w:eastAsia="zh-CN"/>
              </w:rPr>
              <w:t>）内容存在1处瑕疵</w:t>
            </w:r>
            <w:r>
              <w:rPr>
                <w:rFonts w:hint="eastAsia" w:ascii="微软雅黑" w:hAnsi="微软雅黑" w:eastAsia="微软雅黑" w:cs="微软雅黑"/>
                <w:color w:val="auto"/>
                <w:sz w:val="21"/>
                <w:szCs w:val="21"/>
                <w:highlight w:val="none"/>
                <w:shd w:val="clear" w:color="auto" w:fill="auto"/>
                <w:lang w:val="en-US" w:eastAsia="zh-CN"/>
              </w:rPr>
              <w:t>的</w:t>
            </w:r>
            <w:r>
              <w:rPr>
                <w:rFonts w:hint="eastAsia" w:ascii="微软雅黑" w:hAnsi="微软雅黑" w:eastAsia="微软雅黑" w:cs="微软雅黑"/>
                <w:color w:val="auto"/>
                <w:sz w:val="21"/>
                <w:szCs w:val="21"/>
                <w:highlight w:val="none"/>
                <w:shd w:val="clear" w:color="auto" w:fill="auto"/>
                <w:lang w:val="zh-CN" w:eastAsia="zh-CN"/>
              </w:rPr>
              <w:t>，得</w:t>
            </w:r>
            <w:r>
              <w:rPr>
                <w:rFonts w:hint="eastAsia" w:ascii="微软雅黑" w:hAnsi="微软雅黑" w:eastAsia="微软雅黑" w:cs="微软雅黑"/>
                <w:color w:val="auto"/>
                <w:sz w:val="21"/>
                <w:szCs w:val="21"/>
                <w:highlight w:val="none"/>
                <w:shd w:val="clear" w:color="auto" w:fill="auto"/>
                <w:lang w:val="en-US" w:eastAsia="zh-CN"/>
              </w:rPr>
              <w:t>3</w:t>
            </w:r>
            <w:r>
              <w:rPr>
                <w:rFonts w:hint="eastAsia" w:ascii="微软雅黑" w:hAnsi="微软雅黑" w:eastAsia="微软雅黑" w:cs="微软雅黑"/>
                <w:color w:val="auto"/>
                <w:sz w:val="21"/>
                <w:szCs w:val="21"/>
                <w:highlight w:val="none"/>
                <w:shd w:val="clear" w:color="auto" w:fill="auto"/>
                <w:lang w:val="zh-CN" w:eastAsia="zh-CN"/>
              </w:rPr>
              <w:t>分；</w:t>
            </w:r>
          </w:p>
          <w:p w14:paraId="6EADB9A8">
            <w:pPr>
              <w:numPr>
                <w:ilvl w:val="0"/>
                <w:numId w:val="0"/>
              </w:numPr>
              <w:jc w:val="left"/>
              <w:rPr>
                <w:rFonts w:hint="eastAsia" w:ascii="微软雅黑" w:hAnsi="微软雅黑" w:eastAsia="微软雅黑" w:cs="微软雅黑"/>
                <w:color w:val="auto"/>
                <w:sz w:val="21"/>
                <w:szCs w:val="21"/>
                <w:highlight w:val="none"/>
                <w:shd w:val="clear" w:color="auto" w:fill="auto"/>
                <w:lang w:val="zh-CN" w:eastAsia="zh-CN"/>
              </w:rPr>
            </w:pPr>
            <w:r>
              <w:rPr>
                <w:rFonts w:hint="eastAsia" w:ascii="微软雅黑" w:hAnsi="微软雅黑" w:eastAsia="微软雅黑" w:cs="微软雅黑"/>
                <w:color w:val="auto"/>
                <w:sz w:val="21"/>
                <w:szCs w:val="21"/>
                <w:highlight w:val="none"/>
                <w:shd w:val="clear" w:color="auto" w:fill="auto"/>
                <w:lang w:val="zh-CN" w:eastAsia="zh-CN"/>
              </w:rPr>
              <w:t>（</w:t>
            </w:r>
            <w:r>
              <w:rPr>
                <w:rFonts w:hint="eastAsia" w:ascii="微软雅黑" w:hAnsi="微软雅黑" w:eastAsia="微软雅黑" w:cs="微软雅黑"/>
                <w:color w:val="auto"/>
                <w:sz w:val="21"/>
                <w:szCs w:val="21"/>
                <w:highlight w:val="none"/>
                <w:shd w:val="clear" w:color="auto" w:fill="auto"/>
                <w:lang w:val="en-US" w:eastAsia="zh-CN"/>
              </w:rPr>
              <w:t>3</w:t>
            </w:r>
            <w:r>
              <w:rPr>
                <w:rFonts w:hint="eastAsia" w:ascii="微软雅黑" w:hAnsi="微软雅黑" w:eastAsia="微软雅黑" w:cs="微软雅黑"/>
                <w:color w:val="auto"/>
                <w:sz w:val="21"/>
                <w:szCs w:val="21"/>
                <w:highlight w:val="none"/>
                <w:shd w:val="clear" w:color="auto" w:fill="auto"/>
                <w:lang w:val="zh-CN" w:eastAsia="zh-CN"/>
              </w:rPr>
              <w:t>）内容存在2处瑕疵</w:t>
            </w:r>
            <w:r>
              <w:rPr>
                <w:rFonts w:hint="eastAsia" w:ascii="微软雅黑" w:hAnsi="微软雅黑" w:eastAsia="微软雅黑" w:cs="微软雅黑"/>
                <w:color w:val="auto"/>
                <w:sz w:val="21"/>
                <w:szCs w:val="21"/>
                <w:highlight w:val="none"/>
                <w:shd w:val="clear" w:color="auto" w:fill="auto"/>
                <w:lang w:val="en-US" w:eastAsia="zh-CN"/>
              </w:rPr>
              <w:t>的</w:t>
            </w:r>
            <w:r>
              <w:rPr>
                <w:rFonts w:hint="eastAsia" w:ascii="微软雅黑" w:hAnsi="微软雅黑" w:eastAsia="微软雅黑" w:cs="微软雅黑"/>
                <w:color w:val="auto"/>
                <w:sz w:val="21"/>
                <w:szCs w:val="21"/>
                <w:highlight w:val="none"/>
                <w:shd w:val="clear" w:color="auto" w:fill="auto"/>
                <w:lang w:val="zh-CN" w:eastAsia="zh-CN"/>
              </w:rPr>
              <w:t>，得</w:t>
            </w:r>
            <w:r>
              <w:rPr>
                <w:rFonts w:hint="eastAsia" w:ascii="微软雅黑" w:hAnsi="微软雅黑" w:eastAsia="微软雅黑" w:cs="微软雅黑"/>
                <w:color w:val="auto"/>
                <w:sz w:val="21"/>
                <w:szCs w:val="21"/>
                <w:highlight w:val="none"/>
                <w:shd w:val="clear" w:color="auto" w:fill="auto"/>
                <w:lang w:val="en-US" w:eastAsia="zh-CN"/>
              </w:rPr>
              <w:t>2</w:t>
            </w:r>
            <w:r>
              <w:rPr>
                <w:rFonts w:hint="eastAsia" w:ascii="微软雅黑" w:hAnsi="微软雅黑" w:eastAsia="微软雅黑" w:cs="微软雅黑"/>
                <w:color w:val="auto"/>
                <w:sz w:val="21"/>
                <w:szCs w:val="21"/>
                <w:highlight w:val="none"/>
                <w:shd w:val="clear" w:color="auto" w:fill="auto"/>
                <w:lang w:val="zh-CN" w:eastAsia="zh-CN"/>
              </w:rPr>
              <w:t>分；</w:t>
            </w:r>
          </w:p>
          <w:p w14:paraId="79F75C35">
            <w:pPr>
              <w:numPr>
                <w:ilvl w:val="0"/>
                <w:numId w:val="0"/>
              </w:numPr>
              <w:jc w:val="left"/>
              <w:rPr>
                <w:rFonts w:hint="eastAsia" w:ascii="微软雅黑" w:hAnsi="微软雅黑" w:eastAsia="微软雅黑" w:cs="微软雅黑"/>
                <w:color w:val="auto"/>
                <w:sz w:val="21"/>
                <w:szCs w:val="21"/>
                <w:highlight w:val="none"/>
                <w:shd w:val="clear" w:color="auto" w:fill="auto"/>
                <w:lang w:val="zh-CN" w:eastAsia="zh-CN"/>
              </w:rPr>
            </w:pPr>
            <w:r>
              <w:rPr>
                <w:rFonts w:hint="eastAsia" w:ascii="微软雅黑" w:hAnsi="微软雅黑" w:eastAsia="微软雅黑" w:cs="微软雅黑"/>
                <w:color w:val="auto"/>
                <w:sz w:val="21"/>
                <w:szCs w:val="21"/>
                <w:highlight w:val="none"/>
                <w:shd w:val="clear" w:color="auto" w:fill="auto"/>
                <w:lang w:val="zh-CN" w:eastAsia="zh-CN"/>
              </w:rPr>
              <w:t>（</w:t>
            </w:r>
            <w:r>
              <w:rPr>
                <w:rFonts w:hint="eastAsia" w:ascii="微软雅黑" w:hAnsi="微软雅黑" w:eastAsia="微软雅黑" w:cs="微软雅黑"/>
                <w:color w:val="auto"/>
                <w:sz w:val="21"/>
                <w:szCs w:val="21"/>
                <w:highlight w:val="none"/>
                <w:shd w:val="clear" w:color="auto" w:fill="auto"/>
                <w:lang w:val="en-US" w:eastAsia="zh-CN"/>
              </w:rPr>
              <w:t>4</w:t>
            </w:r>
            <w:r>
              <w:rPr>
                <w:rFonts w:hint="eastAsia" w:ascii="微软雅黑" w:hAnsi="微软雅黑" w:eastAsia="微软雅黑" w:cs="微软雅黑"/>
                <w:color w:val="auto"/>
                <w:sz w:val="21"/>
                <w:szCs w:val="21"/>
                <w:highlight w:val="none"/>
                <w:shd w:val="clear" w:color="auto" w:fill="auto"/>
                <w:lang w:val="zh-CN" w:eastAsia="zh-CN"/>
              </w:rPr>
              <w:t>）内容存在3处瑕疵</w:t>
            </w:r>
            <w:r>
              <w:rPr>
                <w:rFonts w:hint="eastAsia" w:ascii="微软雅黑" w:hAnsi="微软雅黑" w:eastAsia="微软雅黑" w:cs="微软雅黑"/>
                <w:color w:val="auto"/>
                <w:sz w:val="21"/>
                <w:szCs w:val="21"/>
                <w:highlight w:val="none"/>
                <w:shd w:val="clear" w:color="auto" w:fill="auto"/>
                <w:lang w:val="en-US" w:eastAsia="zh-CN"/>
              </w:rPr>
              <w:t>的</w:t>
            </w:r>
            <w:r>
              <w:rPr>
                <w:rFonts w:hint="eastAsia" w:ascii="微软雅黑" w:hAnsi="微软雅黑" w:eastAsia="微软雅黑" w:cs="微软雅黑"/>
                <w:color w:val="auto"/>
                <w:sz w:val="21"/>
                <w:szCs w:val="21"/>
                <w:highlight w:val="none"/>
                <w:shd w:val="clear" w:color="auto" w:fill="auto"/>
                <w:lang w:val="zh-CN" w:eastAsia="zh-CN"/>
              </w:rPr>
              <w:t>，得1分；</w:t>
            </w:r>
          </w:p>
          <w:p w14:paraId="69A3DDDB">
            <w:pPr>
              <w:pStyle w:val="22"/>
              <w:rPr>
                <w:rFonts w:hint="eastAsia" w:ascii="微软雅黑" w:hAnsi="微软雅黑" w:eastAsia="微软雅黑" w:cs="微软雅黑"/>
                <w:color w:val="auto"/>
                <w:kern w:val="2"/>
                <w:sz w:val="21"/>
                <w:szCs w:val="21"/>
                <w:highlight w:val="none"/>
                <w:shd w:val="clear" w:color="auto" w:fill="auto"/>
                <w:lang w:val="zh-CN" w:eastAsia="zh-CN" w:bidi="ar-SA"/>
              </w:rPr>
            </w:pPr>
            <w:r>
              <w:rPr>
                <w:rFonts w:hint="eastAsia" w:ascii="微软雅黑" w:hAnsi="微软雅黑" w:eastAsia="微软雅黑" w:cs="微软雅黑"/>
                <w:color w:val="auto"/>
                <w:sz w:val="21"/>
                <w:szCs w:val="21"/>
                <w:highlight w:val="none"/>
                <w:shd w:val="clear" w:color="auto" w:fill="auto"/>
                <w:lang w:val="zh-CN" w:eastAsia="zh-CN"/>
              </w:rPr>
              <w:t>（</w:t>
            </w:r>
            <w:r>
              <w:rPr>
                <w:rFonts w:hint="eastAsia" w:ascii="微软雅黑" w:hAnsi="微软雅黑" w:eastAsia="微软雅黑" w:cs="微软雅黑"/>
                <w:color w:val="auto"/>
                <w:sz w:val="21"/>
                <w:szCs w:val="21"/>
                <w:highlight w:val="none"/>
                <w:shd w:val="clear" w:color="auto" w:fill="auto"/>
                <w:lang w:val="en-US" w:eastAsia="zh-CN"/>
              </w:rPr>
              <w:t>5</w:t>
            </w:r>
            <w:r>
              <w:rPr>
                <w:rFonts w:hint="eastAsia" w:ascii="微软雅黑" w:hAnsi="微软雅黑" w:eastAsia="微软雅黑" w:cs="微软雅黑"/>
                <w:color w:val="auto"/>
                <w:sz w:val="21"/>
                <w:szCs w:val="21"/>
                <w:highlight w:val="none"/>
                <w:shd w:val="clear" w:color="auto" w:fill="auto"/>
                <w:lang w:val="zh-CN" w:eastAsia="zh-CN"/>
              </w:rPr>
              <w:t>）内容存在4处及以上瑕疵的或未提供得0分。</w:t>
            </w:r>
          </w:p>
        </w:tc>
        <w:tc>
          <w:tcPr>
            <w:tcW w:w="2428" w:type="dxa"/>
            <w:vMerge w:val="restart"/>
            <w:shd w:val="clear" w:color="auto" w:fill="auto"/>
            <w:vAlign w:val="center"/>
          </w:tcPr>
          <w:p w14:paraId="76A9E323">
            <w:pPr>
              <w:jc w:val="left"/>
              <w:rPr>
                <w:rFonts w:hint="eastAsia" w:ascii="微软雅黑" w:hAnsi="微软雅黑" w:eastAsia="微软雅黑" w:cs="微软雅黑"/>
                <w:color w:val="auto"/>
                <w:sz w:val="21"/>
                <w:szCs w:val="21"/>
                <w:highlight w:val="none"/>
                <w:shd w:val="clear" w:color="auto" w:fill="auto"/>
              </w:rPr>
            </w:pPr>
            <w:r>
              <w:rPr>
                <w:rFonts w:hint="eastAsia" w:ascii="微软雅黑" w:hAnsi="微软雅黑" w:eastAsia="微软雅黑" w:cs="微软雅黑"/>
                <w:color w:val="auto"/>
                <w:sz w:val="21"/>
                <w:szCs w:val="21"/>
                <w:highlight w:val="none"/>
                <w:shd w:val="clear" w:color="auto" w:fill="auto"/>
              </w:rPr>
              <w:t>1.提供方案（格式自定）</w:t>
            </w:r>
          </w:p>
          <w:p w14:paraId="7F1C66B9">
            <w:pPr>
              <w:jc w:val="left"/>
              <w:rPr>
                <w:rFonts w:hint="eastAsia" w:ascii="微软雅黑" w:hAnsi="微软雅黑" w:eastAsia="微软雅黑" w:cs="微软雅黑"/>
                <w:color w:val="auto"/>
                <w:sz w:val="21"/>
                <w:szCs w:val="21"/>
                <w:highlight w:val="none"/>
                <w:shd w:val="clear" w:color="auto" w:fill="auto"/>
              </w:rPr>
            </w:pPr>
            <w:r>
              <w:rPr>
                <w:rFonts w:hint="eastAsia" w:ascii="微软雅黑" w:hAnsi="微软雅黑" w:eastAsia="微软雅黑" w:cs="微软雅黑"/>
                <w:color w:val="auto"/>
                <w:sz w:val="21"/>
                <w:szCs w:val="21"/>
                <w:highlight w:val="none"/>
                <w:shd w:val="clear" w:color="auto" w:fill="auto"/>
              </w:rPr>
              <w:t>2.本项内容中所称的“瑕疵”指以下内容：</w:t>
            </w:r>
          </w:p>
          <w:p w14:paraId="1939127C">
            <w:pPr>
              <w:jc w:val="left"/>
              <w:rPr>
                <w:rFonts w:hint="eastAsia" w:ascii="微软雅黑" w:hAnsi="微软雅黑" w:eastAsia="微软雅黑" w:cs="微软雅黑"/>
                <w:color w:val="auto"/>
                <w:sz w:val="21"/>
                <w:szCs w:val="21"/>
                <w:highlight w:val="none"/>
                <w:shd w:val="clear" w:color="auto" w:fill="auto"/>
              </w:rPr>
            </w:pPr>
            <w:r>
              <w:rPr>
                <w:rFonts w:hint="eastAsia" w:ascii="微软雅黑" w:hAnsi="微软雅黑" w:eastAsia="微软雅黑" w:cs="微软雅黑"/>
                <w:color w:val="auto"/>
                <w:sz w:val="21"/>
                <w:szCs w:val="21"/>
                <w:highlight w:val="none"/>
                <w:shd w:val="clear" w:color="auto" w:fill="auto"/>
              </w:rPr>
              <w:t>①方案缺项或内容表述不完整或缺少关键分析点；</w:t>
            </w:r>
          </w:p>
          <w:p w14:paraId="7EE9DA23">
            <w:pPr>
              <w:jc w:val="left"/>
              <w:rPr>
                <w:rFonts w:hint="eastAsia" w:ascii="微软雅黑" w:hAnsi="微软雅黑" w:eastAsia="微软雅黑" w:cs="微软雅黑"/>
                <w:color w:val="auto"/>
                <w:sz w:val="21"/>
                <w:szCs w:val="21"/>
                <w:highlight w:val="none"/>
                <w:shd w:val="clear" w:color="auto" w:fill="auto"/>
              </w:rPr>
            </w:pPr>
            <w:r>
              <w:rPr>
                <w:rFonts w:hint="eastAsia" w:ascii="微软雅黑" w:hAnsi="微软雅黑" w:eastAsia="微软雅黑" w:cs="微软雅黑"/>
                <w:color w:val="auto"/>
                <w:sz w:val="21"/>
                <w:szCs w:val="21"/>
                <w:highlight w:val="none"/>
                <w:shd w:val="clear" w:color="auto" w:fill="auto"/>
              </w:rPr>
              <w:t>②方案不科学或不合理；</w:t>
            </w:r>
          </w:p>
          <w:p w14:paraId="19B302E0">
            <w:pPr>
              <w:jc w:val="left"/>
              <w:rPr>
                <w:rFonts w:hint="eastAsia" w:ascii="微软雅黑" w:hAnsi="微软雅黑" w:eastAsia="微软雅黑" w:cs="微软雅黑"/>
                <w:color w:val="auto"/>
                <w:sz w:val="21"/>
                <w:szCs w:val="21"/>
                <w:highlight w:val="none"/>
                <w:shd w:val="clear" w:color="auto" w:fill="auto"/>
              </w:rPr>
            </w:pPr>
            <w:r>
              <w:rPr>
                <w:rFonts w:hint="eastAsia" w:ascii="微软雅黑" w:hAnsi="微软雅黑" w:eastAsia="微软雅黑" w:cs="微软雅黑"/>
                <w:color w:val="auto"/>
                <w:sz w:val="21"/>
                <w:szCs w:val="21"/>
                <w:highlight w:val="none"/>
                <w:shd w:val="clear" w:color="auto" w:fill="auto"/>
              </w:rPr>
              <w:t>③内容表述前后矛盾、无连贯性、内容存在逻辑漏洞；</w:t>
            </w:r>
          </w:p>
          <w:p w14:paraId="0DBAC0C7">
            <w:pPr>
              <w:jc w:val="left"/>
              <w:rPr>
                <w:rFonts w:hint="eastAsia" w:ascii="微软雅黑" w:hAnsi="微软雅黑" w:eastAsia="微软雅黑" w:cs="微软雅黑"/>
                <w:color w:val="auto"/>
                <w:sz w:val="21"/>
                <w:szCs w:val="21"/>
                <w:highlight w:val="none"/>
                <w:shd w:val="clear" w:color="auto" w:fill="auto"/>
              </w:rPr>
            </w:pPr>
            <w:r>
              <w:rPr>
                <w:rFonts w:hint="eastAsia" w:ascii="微软雅黑" w:hAnsi="微软雅黑" w:eastAsia="微软雅黑" w:cs="微软雅黑"/>
                <w:color w:val="auto"/>
                <w:sz w:val="21"/>
                <w:szCs w:val="21"/>
                <w:highlight w:val="none"/>
                <w:shd w:val="clear" w:color="auto" w:fill="auto"/>
              </w:rPr>
              <w:t>④常识性错误；</w:t>
            </w:r>
          </w:p>
          <w:p w14:paraId="002B7522">
            <w:pPr>
              <w:jc w:val="left"/>
              <w:rPr>
                <w:rFonts w:hint="eastAsia" w:ascii="微软雅黑" w:hAnsi="微软雅黑" w:eastAsia="微软雅黑" w:cs="微软雅黑"/>
                <w:color w:val="auto"/>
                <w:sz w:val="21"/>
                <w:szCs w:val="21"/>
                <w:highlight w:val="none"/>
                <w:shd w:val="clear" w:color="auto" w:fill="auto"/>
              </w:rPr>
            </w:pPr>
            <w:r>
              <w:rPr>
                <w:rFonts w:hint="eastAsia" w:ascii="微软雅黑" w:hAnsi="微软雅黑" w:eastAsia="微软雅黑" w:cs="微软雅黑"/>
                <w:color w:val="auto"/>
                <w:sz w:val="21"/>
                <w:szCs w:val="21"/>
                <w:highlight w:val="none"/>
                <w:shd w:val="clear" w:color="auto" w:fill="auto"/>
              </w:rPr>
              <w:t>⑤技术措施保障安排并不适用本项目特性或非专门针对本项目制定；</w:t>
            </w:r>
          </w:p>
          <w:p w14:paraId="6B8E6167">
            <w:pPr>
              <w:jc w:val="left"/>
              <w:rPr>
                <w:rFonts w:hint="eastAsia" w:ascii="微软雅黑" w:hAnsi="微软雅黑" w:eastAsia="微软雅黑" w:cs="微软雅黑"/>
                <w:color w:val="auto"/>
                <w:sz w:val="21"/>
                <w:szCs w:val="21"/>
                <w:highlight w:val="none"/>
                <w:shd w:val="clear" w:color="auto" w:fill="auto"/>
              </w:rPr>
            </w:pPr>
            <w:r>
              <w:rPr>
                <w:rFonts w:hint="eastAsia" w:ascii="微软雅黑" w:hAnsi="微软雅黑" w:eastAsia="微软雅黑" w:cs="微软雅黑"/>
                <w:color w:val="auto"/>
                <w:sz w:val="21"/>
                <w:szCs w:val="21"/>
                <w:highlight w:val="none"/>
                <w:shd w:val="clear" w:color="auto" w:fill="auto"/>
              </w:rPr>
              <w:t>⑥方案中提出的措施举措不利于本项目目标的实现；</w:t>
            </w:r>
          </w:p>
          <w:p w14:paraId="4065D4BF">
            <w:pPr>
              <w:jc w:val="left"/>
              <w:rPr>
                <w:rFonts w:hint="eastAsia" w:ascii="微软雅黑" w:hAnsi="微软雅黑" w:eastAsia="微软雅黑" w:cs="微软雅黑"/>
                <w:color w:val="auto"/>
                <w:sz w:val="21"/>
                <w:szCs w:val="21"/>
                <w:highlight w:val="none"/>
                <w:shd w:val="clear" w:color="auto" w:fill="auto"/>
              </w:rPr>
            </w:pPr>
            <w:r>
              <w:rPr>
                <w:rFonts w:hint="eastAsia" w:ascii="微软雅黑" w:hAnsi="微软雅黑" w:eastAsia="微软雅黑" w:cs="微软雅黑"/>
                <w:color w:val="auto"/>
                <w:sz w:val="21"/>
                <w:szCs w:val="21"/>
                <w:highlight w:val="none"/>
                <w:shd w:val="clear" w:color="auto" w:fill="auto"/>
              </w:rPr>
              <w:t>⑦现有技术条件下不可能实现采购目标；</w:t>
            </w:r>
          </w:p>
          <w:p w14:paraId="1E4DE841">
            <w:pPr>
              <w:jc w:val="left"/>
              <w:rPr>
                <w:rFonts w:hint="eastAsia" w:ascii="微软雅黑" w:hAnsi="微软雅黑" w:eastAsia="微软雅黑" w:cs="微软雅黑"/>
                <w:color w:val="auto"/>
                <w:kern w:val="2"/>
                <w:sz w:val="21"/>
                <w:szCs w:val="21"/>
                <w:highlight w:val="none"/>
                <w:shd w:val="clear" w:color="auto" w:fill="auto"/>
                <w:lang w:val="en-US" w:eastAsia="zh-CN" w:bidi="ar-SA"/>
              </w:rPr>
            </w:pPr>
            <w:r>
              <w:rPr>
                <w:rFonts w:hint="eastAsia" w:ascii="微软雅黑" w:hAnsi="微软雅黑" w:eastAsia="微软雅黑" w:cs="微软雅黑"/>
                <w:color w:val="auto"/>
                <w:sz w:val="21"/>
                <w:szCs w:val="21"/>
                <w:highlight w:val="none"/>
                <w:shd w:val="clear" w:color="auto" w:fill="auto"/>
              </w:rPr>
              <w:t>上述任意一种情形为1处瑕疵。</w:t>
            </w:r>
          </w:p>
        </w:tc>
      </w:tr>
      <w:tr w14:paraId="45985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6" w:hRule="atLeast"/>
        </w:trPr>
        <w:tc>
          <w:tcPr>
            <w:tcW w:w="729" w:type="dxa"/>
            <w:vMerge w:val="continue"/>
            <w:vAlign w:val="center"/>
          </w:tcPr>
          <w:p w14:paraId="5FD585B7">
            <w:pPr>
              <w:snapToGrid w:val="0"/>
              <w:spacing w:line="360" w:lineRule="auto"/>
              <w:ind w:firstLine="480" w:firstLineChars="200"/>
              <w:jc w:val="center"/>
              <w:textAlignment w:val="baseline"/>
              <w:rPr>
                <w:rFonts w:hint="eastAsia" w:ascii="微软雅黑" w:hAnsi="微软雅黑" w:eastAsia="微软雅黑" w:cs="微软雅黑"/>
                <w:bCs/>
                <w:sz w:val="24"/>
                <w:szCs w:val="24"/>
                <w:highlight w:val="none"/>
              </w:rPr>
            </w:pPr>
          </w:p>
        </w:tc>
        <w:tc>
          <w:tcPr>
            <w:tcW w:w="1296" w:type="dxa"/>
            <w:vMerge w:val="continue"/>
            <w:vAlign w:val="center"/>
          </w:tcPr>
          <w:p w14:paraId="3797B04E">
            <w:pPr>
              <w:snapToGrid w:val="0"/>
              <w:spacing w:line="360" w:lineRule="auto"/>
              <w:ind w:firstLine="480" w:firstLineChars="200"/>
              <w:jc w:val="center"/>
              <w:textAlignment w:val="baseline"/>
              <w:rPr>
                <w:rFonts w:hint="eastAsia" w:ascii="微软雅黑" w:hAnsi="微软雅黑" w:eastAsia="微软雅黑" w:cs="微软雅黑"/>
                <w:bCs/>
                <w:sz w:val="24"/>
                <w:szCs w:val="24"/>
                <w:highlight w:val="none"/>
              </w:rPr>
            </w:pPr>
          </w:p>
        </w:tc>
        <w:tc>
          <w:tcPr>
            <w:tcW w:w="778" w:type="dxa"/>
            <w:vMerge w:val="continue"/>
            <w:vAlign w:val="center"/>
          </w:tcPr>
          <w:p w14:paraId="1D8DC29C">
            <w:pPr>
              <w:snapToGrid w:val="0"/>
              <w:spacing w:line="360" w:lineRule="auto"/>
              <w:ind w:firstLine="480" w:firstLineChars="200"/>
              <w:jc w:val="center"/>
              <w:textAlignment w:val="baseline"/>
              <w:rPr>
                <w:rFonts w:hint="eastAsia" w:ascii="微软雅黑" w:hAnsi="微软雅黑" w:eastAsia="微软雅黑" w:cs="微软雅黑"/>
                <w:bCs/>
                <w:sz w:val="24"/>
                <w:szCs w:val="24"/>
                <w:highlight w:val="none"/>
              </w:rPr>
            </w:pPr>
          </w:p>
        </w:tc>
        <w:tc>
          <w:tcPr>
            <w:tcW w:w="4287" w:type="dxa"/>
            <w:shd w:val="clear" w:color="auto" w:fill="auto"/>
            <w:vAlign w:val="center"/>
          </w:tcPr>
          <w:p w14:paraId="3C84C843">
            <w:pPr>
              <w:numPr>
                <w:ilvl w:val="-1"/>
                <w:numId w:val="0"/>
              </w:numPr>
              <w:ind w:firstLine="0"/>
              <w:jc w:val="left"/>
              <w:rPr>
                <w:rFonts w:hint="eastAsia" w:ascii="微软雅黑" w:hAnsi="微软雅黑" w:eastAsia="微软雅黑" w:cs="微软雅黑"/>
                <w:b/>
                <w:bCs/>
                <w:color w:val="auto"/>
                <w:sz w:val="21"/>
                <w:szCs w:val="21"/>
                <w:highlight w:val="none"/>
                <w:shd w:val="clear" w:color="auto" w:fill="auto"/>
                <w:lang w:val="zh-CN"/>
              </w:rPr>
            </w:pPr>
            <w:r>
              <w:rPr>
                <w:rFonts w:hint="eastAsia" w:ascii="微软雅黑" w:hAnsi="微软雅黑" w:eastAsia="微软雅黑" w:cs="微软雅黑"/>
                <w:b/>
                <w:bCs/>
                <w:color w:val="auto"/>
                <w:sz w:val="21"/>
                <w:szCs w:val="21"/>
                <w:highlight w:val="none"/>
                <w:shd w:val="clear" w:color="auto" w:fill="auto"/>
                <w:lang w:val="en-US" w:eastAsia="zh-CN"/>
              </w:rPr>
              <w:t>2、</w:t>
            </w:r>
            <w:r>
              <w:rPr>
                <w:rFonts w:hint="eastAsia" w:ascii="微软雅黑" w:hAnsi="微软雅黑" w:eastAsia="微软雅黑" w:cs="微软雅黑"/>
                <w:b/>
                <w:bCs/>
                <w:color w:val="auto"/>
                <w:sz w:val="21"/>
                <w:szCs w:val="21"/>
                <w:highlight w:val="none"/>
                <w:shd w:val="clear" w:color="auto" w:fill="auto"/>
                <w:lang w:val="zh-CN"/>
              </w:rPr>
              <w:t>质量控制（</w:t>
            </w:r>
            <w:r>
              <w:rPr>
                <w:rFonts w:hint="eastAsia" w:ascii="微软雅黑" w:hAnsi="微软雅黑" w:eastAsia="微软雅黑" w:cs="微软雅黑"/>
                <w:b/>
                <w:bCs/>
                <w:color w:val="auto"/>
                <w:sz w:val="21"/>
                <w:szCs w:val="21"/>
                <w:highlight w:val="none"/>
                <w:shd w:val="clear" w:color="auto" w:fill="auto"/>
                <w:lang w:val="en-US" w:eastAsia="zh-CN"/>
              </w:rPr>
              <w:t>10</w:t>
            </w:r>
            <w:r>
              <w:rPr>
                <w:rFonts w:hint="eastAsia" w:ascii="微软雅黑" w:hAnsi="微软雅黑" w:eastAsia="微软雅黑" w:cs="微软雅黑"/>
                <w:b/>
                <w:bCs/>
                <w:color w:val="auto"/>
                <w:sz w:val="21"/>
                <w:szCs w:val="21"/>
                <w:highlight w:val="none"/>
                <w:shd w:val="clear" w:color="auto" w:fill="auto"/>
                <w:lang w:val="zh-CN"/>
              </w:rPr>
              <w:t>分）</w:t>
            </w:r>
          </w:p>
          <w:p w14:paraId="26E9F58B">
            <w:pPr>
              <w:numPr>
                <w:ilvl w:val="0"/>
                <w:numId w:val="0"/>
              </w:numPr>
              <w:jc w:val="left"/>
              <w:rPr>
                <w:rFonts w:hint="eastAsia" w:ascii="微软雅黑" w:hAnsi="微软雅黑" w:eastAsia="微软雅黑" w:cs="微软雅黑"/>
                <w:color w:val="auto"/>
                <w:sz w:val="21"/>
                <w:szCs w:val="21"/>
                <w:highlight w:val="none"/>
                <w:shd w:val="clear" w:color="auto" w:fill="auto"/>
                <w:lang w:val="zh-CN" w:eastAsia="zh-CN"/>
              </w:rPr>
            </w:pPr>
            <w:r>
              <w:rPr>
                <w:rFonts w:hint="eastAsia" w:ascii="微软雅黑" w:hAnsi="微软雅黑" w:eastAsia="微软雅黑" w:cs="微软雅黑"/>
                <w:color w:val="auto"/>
                <w:sz w:val="21"/>
                <w:szCs w:val="21"/>
                <w:highlight w:val="none"/>
                <w:shd w:val="clear" w:color="auto" w:fill="auto"/>
                <w:lang w:val="en-US" w:eastAsia="zh-CN"/>
              </w:rPr>
              <w:t>供应商</w:t>
            </w:r>
            <w:r>
              <w:rPr>
                <w:rFonts w:hint="eastAsia" w:ascii="微软雅黑" w:hAnsi="微软雅黑" w:eastAsia="微软雅黑" w:cs="微软雅黑"/>
                <w:color w:val="auto"/>
                <w:sz w:val="21"/>
                <w:szCs w:val="21"/>
                <w:highlight w:val="none"/>
                <w:shd w:val="clear" w:color="auto" w:fill="auto"/>
                <w:lang w:val="zh-CN" w:eastAsia="zh-CN"/>
              </w:rPr>
              <w:t>针对本项目制定质量控制方案，方案需包含：</w:t>
            </w:r>
          </w:p>
          <w:p w14:paraId="76722799">
            <w:pPr>
              <w:numPr>
                <w:ilvl w:val="0"/>
                <w:numId w:val="0"/>
              </w:numPr>
              <w:jc w:val="left"/>
              <w:rPr>
                <w:rFonts w:hint="eastAsia" w:ascii="微软雅黑" w:hAnsi="微软雅黑" w:eastAsia="微软雅黑" w:cs="微软雅黑"/>
                <w:color w:val="auto"/>
                <w:sz w:val="21"/>
                <w:szCs w:val="21"/>
                <w:highlight w:val="none"/>
                <w:shd w:val="clear" w:color="auto" w:fill="auto"/>
                <w:lang w:val="zh-CN" w:eastAsia="zh-CN"/>
              </w:rPr>
            </w:pPr>
            <w:r>
              <w:rPr>
                <w:rFonts w:hint="eastAsia" w:ascii="微软雅黑" w:hAnsi="微软雅黑" w:eastAsia="微软雅黑" w:cs="微软雅黑"/>
                <w:color w:val="auto"/>
                <w:sz w:val="21"/>
                <w:szCs w:val="21"/>
                <w:highlight w:val="none"/>
                <w:shd w:val="clear" w:color="auto" w:fill="auto"/>
                <w:lang w:val="zh-CN" w:eastAsia="zh-CN"/>
              </w:rPr>
              <w:t>①质量控制方法及流程；②质量控制措施；③质量控制体系；④成果质量保障</w:t>
            </w:r>
          </w:p>
          <w:p w14:paraId="560BDB86">
            <w:pPr>
              <w:numPr>
                <w:ilvl w:val="0"/>
                <w:numId w:val="0"/>
              </w:numPr>
              <w:jc w:val="left"/>
              <w:rPr>
                <w:rFonts w:hint="eastAsia" w:ascii="微软雅黑" w:hAnsi="微软雅黑" w:eastAsia="微软雅黑" w:cs="微软雅黑"/>
                <w:color w:val="auto"/>
                <w:sz w:val="21"/>
                <w:szCs w:val="21"/>
                <w:highlight w:val="none"/>
                <w:shd w:val="clear" w:color="auto" w:fill="auto"/>
                <w:lang w:val="zh-CN" w:eastAsia="zh-CN"/>
              </w:rPr>
            </w:pPr>
            <w:r>
              <w:rPr>
                <w:rFonts w:hint="eastAsia" w:ascii="微软雅黑" w:hAnsi="微软雅黑" w:eastAsia="微软雅黑" w:cs="微软雅黑"/>
                <w:color w:val="auto"/>
                <w:sz w:val="21"/>
                <w:szCs w:val="21"/>
                <w:highlight w:val="none"/>
                <w:shd w:val="clear" w:color="auto" w:fill="auto"/>
                <w:lang w:val="zh-CN" w:eastAsia="zh-CN"/>
              </w:rPr>
              <w:t>评审要求：</w:t>
            </w:r>
          </w:p>
          <w:p w14:paraId="14087A30">
            <w:pPr>
              <w:numPr>
                <w:ilvl w:val="0"/>
                <w:numId w:val="0"/>
              </w:numPr>
              <w:jc w:val="left"/>
              <w:rPr>
                <w:rFonts w:hint="eastAsia" w:ascii="微软雅黑" w:hAnsi="微软雅黑" w:eastAsia="微软雅黑" w:cs="微软雅黑"/>
                <w:color w:val="auto"/>
                <w:sz w:val="21"/>
                <w:szCs w:val="21"/>
                <w:highlight w:val="none"/>
                <w:shd w:val="clear" w:color="auto" w:fill="auto"/>
                <w:lang w:val="zh-CN" w:eastAsia="zh-CN"/>
              </w:rPr>
            </w:pPr>
            <w:r>
              <w:rPr>
                <w:rFonts w:hint="eastAsia" w:ascii="微软雅黑" w:hAnsi="微软雅黑" w:eastAsia="微软雅黑" w:cs="微软雅黑"/>
                <w:color w:val="auto"/>
                <w:sz w:val="21"/>
                <w:szCs w:val="21"/>
                <w:highlight w:val="none"/>
                <w:shd w:val="clear" w:color="auto" w:fill="auto"/>
                <w:lang w:val="zh-CN" w:eastAsia="zh-CN"/>
              </w:rPr>
              <w:t>（</w:t>
            </w:r>
            <w:r>
              <w:rPr>
                <w:rFonts w:hint="eastAsia" w:ascii="微软雅黑" w:hAnsi="微软雅黑" w:eastAsia="微软雅黑" w:cs="微软雅黑"/>
                <w:color w:val="auto"/>
                <w:sz w:val="21"/>
                <w:szCs w:val="21"/>
                <w:highlight w:val="none"/>
                <w:shd w:val="clear" w:color="auto" w:fill="auto"/>
                <w:lang w:val="en-US" w:eastAsia="zh-CN"/>
              </w:rPr>
              <w:t>1</w:t>
            </w:r>
            <w:r>
              <w:rPr>
                <w:rFonts w:hint="eastAsia" w:ascii="微软雅黑" w:hAnsi="微软雅黑" w:eastAsia="微软雅黑" w:cs="微软雅黑"/>
                <w:color w:val="auto"/>
                <w:sz w:val="21"/>
                <w:szCs w:val="21"/>
                <w:highlight w:val="none"/>
                <w:shd w:val="clear" w:color="auto" w:fill="auto"/>
                <w:lang w:val="zh-CN" w:eastAsia="zh-CN"/>
              </w:rPr>
              <w:t>）内容不存在瑕疵</w:t>
            </w:r>
            <w:r>
              <w:rPr>
                <w:rFonts w:hint="eastAsia" w:ascii="微软雅黑" w:hAnsi="微软雅黑" w:eastAsia="微软雅黑" w:cs="微软雅黑"/>
                <w:color w:val="auto"/>
                <w:sz w:val="21"/>
                <w:szCs w:val="21"/>
                <w:highlight w:val="none"/>
                <w:shd w:val="clear" w:color="auto" w:fill="auto"/>
                <w:lang w:val="en-US" w:eastAsia="zh-CN"/>
              </w:rPr>
              <w:t>的</w:t>
            </w:r>
            <w:r>
              <w:rPr>
                <w:rFonts w:hint="eastAsia" w:ascii="微软雅黑" w:hAnsi="微软雅黑" w:eastAsia="微软雅黑" w:cs="微软雅黑"/>
                <w:color w:val="auto"/>
                <w:sz w:val="21"/>
                <w:szCs w:val="21"/>
                <w:highlight w:val="none"/>
                <w:shd w:val="clear" w:color="auto" w:fill="auto"/>
                <w:lang w:val="zh-CN" w:eastAsia="zh-CN"/>
              </w:rPr>
              <w:t>，得1</w:t>
            </w:r>
            <w:r>
              <w:rPr>
                <w:rFonts w:hint="eastAsia" w:ascii="微软雅黑" w:hAnsi="微软雅黑" w:eastAsia="微软雅黑" w:cs="微软雅黑"/>
                <w:color w:val="auto"/>
                <w:sz w:val="21"/>
                <w:szCs w:val="21"/>
                <w:highlight w:val="none"/>
                <w:shd w:val="clear" w:color="auto" w:fill="auto"/>
                <w:lang w:val="en-US" w:eastAsia="zh-CN"/>
              </w:rPr>
              <w:t>0</w:t>
            </w:r>
            <w:r>
              <w:rPr>
                <w:rFonts w:hint="eastAsia" w:ascii="微软雅黑" w:hAnsi="微软雅黑" w:eastAsia="微软雅黑" w:cs="微软雅黑"/>
                <w:color w:val="auto"/>
                <w:sz w:val="21"/>
                <w:szCs w:val="21"/>
                <w:highlight w:val="none"/>
                <w:shd w:val="clear" w:color="auto" w:fill="auto"/>
                <w:lang w:val="zh-CN" w:eastAsia="zh-CN"/>
              </w:rPr>
              <w:t>分；</w:t>
            </w:r>
          </w:p>
          <w:p w14:paraId="0863B668">
            <w:pPr>
              <w:numPr>
                <w:ilvl w:val="0"/>
                <w:numId w:val="0"/>
              </w:numPr>
              <w:jc w:val="left"/>
              <w:rPr>
                <w:rFonts w:hint="eastAsia" w:ascii="微软雅黑" w:hAnsi="微软雅黑" w:eastAsia="微软雅黑" w:cs="微软雅黑"/>
                <w:color w:val="auto"/>
                <w:sz w:val="21"/>
                <w:szCs w:val="21"/>
                <w:highlight w:val="none"/>
                <w:shd w:val="clear" w:color="auto" w:fill="auto"/>
                <w:lang w:val="zh-CN" w:eastAsia="zh-CN"/>
              </w:rPr>
            </w:pPr>
            <w:r>
              <w:rPr>
                <w:rFonts w:hint="eastAsia" w:ascii="微软雅黑" w:hAnsi="微软雅黑" w:eastAsia="微软雅黑" w:cs="微软雅黑"/>
                <w:color w:val="auto"/>
                <w:sz w:val="21"/>
                <w:szCs w:val="21"/>
                <w:highlight w:val="none"/>
                <w:shd w:val="clear" w:color="auto" w:fill="auto"/>
                <w:lang w:val="zh-CN" w:eastAsia="zh-CN"/>
              </w:rPr>
              <w:t>（</w:t>
            </w:r>
            <w:r>
              <w:rPr>
                <w:rFonts w:hint="eastAsia" w:ascii="微软雅黑" w:hAnsi="微软雅黑" w:eastAsia="微软雅黑" w:cs="微软雅黑"/>
                <w:color w:val="auto"/>
                <w:sz w:val="21"/>
                <w:szCs w:val="21"/>
                <w:highlight w:val="none"/>
                <w:shd w:val="clear" w:color="auto" w:fill="auto"/>
                <w:lang w:val="en-US" w:eastAsia="zh-CN"/>
              </w:rPr>
              <w:t>2</w:t>
            </w:r>
            <w:r>
              <w:rPr>
                <w:rFonts w:hint="eastAsia" w:ascii="微软雅黑" w:hAnsi="微软雅黑" w:eastAsia="微软雅黑" w:cs="微软雅黑"/>
                <w:color w:val="auto"/>
                <w:sz w:val="21"/>
                <w:szCs w:val="21"/>
                <w:highlight w:val="none"/>
                <w:shd w:val="clear" w:color="auto" w:fill="auto"/>
                <w:lang w:val="zh-CN" w:eastAsia="zh-CN"/>
              </w:rPr>
              <w:t>）内容存在1处瑕疵</w:t>
            </w:r>
            <w:r>
              <w:rPr>
                <w:rFonts w:hint="eastAsia" w:ascii="微软雅黑" w:hAnsi="微软雅黑" w:eastAsia="微软雅黑" w:cs="微软雅黑"/>
                <w:color w:val="auto"/>
                <w:sz w:val="21"/>
                <w:szCs w:val="21"/>
                <w:highlight w:val="none"/>
                <w:shd w:val="clear" w:color="auto" w:fill="auto"/>
                <w:lang w:val="en-US" w:eastAsia="zh-CN"/>
              </w:rPr>
              <w:t>的</w:t>
            </w:r>
            <w:r>
              <w:rPr>
                <w:rFonts w:hint="eastAsia" w:ascii="微软雅黑" w:hAnsi="微软雅黑" w:eastAsia="微软雅黑" w:cs="微软雅黑"/>
                <w:color w:val="auto"/>
                <w:sz w:val="21"/>
                <w:szCs w:val="21"/>
                <w:highlight w:val="none"/>
                <w:shd w:val="clear" w:color="auto" w:fill="auto"/>
                <w:lang w:val="zh-CN" w:eastAsia="zh-CN"/>
              </w:rPr>
              <w:t>，得</w:t>
            </w:r>
            <w:r>
              <w:rPr>
                <w:rFonts w:hint="eastAsia" w:ascii="微软雅黑" w:hAnsi="微软雅黑" w:eastAsia="微软雅黑" w:cs="微软雅黑"/>
                <w:color w:val="auto"/>
                <w:sz w:val="21"/>
                <w:szCs w:val="21"/>
                <w:highlight w:val="none"/>
                <w:shd w:val="clear" w:color="auto" w:fill="auto"/>
                <w:lang w:val="en-US" w:eastAsia="zh-CN"/>
              </w:rPr>
              <w:t>7</w:t>
            </w:r>
            <w:r>
              <w:rPr>
                <w:rFonts w:hint="eastAsia" w:ascii="微软雅黑" w:hAnsi="微软雅黑" w:eastAsia="微软雅黑" w:cs="微软雅黑"/>
                <w:color w:val="auto"/>
                <w:sz w:val="21"/>
                <w:szCs w:val="21"/>
                <w:highlight w:val="none"/>
                <w:shd w:val="clear" w:color="auto" w:fill="auto"/>
                <w:lang w:val="zh-CN" w:eastAsia="zh-CN"/>
              </w:rPr>
              <w:t>分；</w:t>
            </w:r>
          </w:p>
          <w:p w14:paraId="24B93DBC">
            <w:pPr>
              <w:numPr>
                <w:ilvl w:val="0"/>
                <w:numId w:val="0"/>
              </w:numPr>
              <w:jc w:val="left"/>
              <w:rPr>
                <w:rFonts w:hint="eastAsia" w:ascii="微软雅黑" w:hAnsi="微软雅黑" w:eastAsia="微软雅黑" w:cs="微软雅黑"/>
                <w:color w:val="auto"/>
                <w:sz w:val="21"/>
                <w:szCs w:val="21"/>
                <w:highlight w:val="none"/>
                <w:shd w:val="clear" w:color="auto" w:fill="auto"/>
                <w:lang w:val="zh-CN" w:eastAsia="zh-CN"/>
              </w:rPr>
            </w:pPr>
            <w:r>
              <w:rPr>
                <w:rFonts w:hint="eastAsia" w:ascii="微软雅黑" w:hAnsi="微软雅黑" w:eastAsia="微软雅黑" w:cs="微软雅黑"/>
                <w:color w:val="auto"/>
                <w:sz w:val="21"/>
                <w:szCs w:val="21"/>
                <w:highlight w:val="none"/>
                <w:shd w:val="clear" w:color="auto" w:fill="auto"/>
                <w:lang w:val="zh-CN" w:eastAsia="zh-CN"/>
              </w:rPr>
              <w:t>（</w:t>
            </w:r>
            <w:r>
              <w:rPr>
                <w:rFonts w:hint="eastAsia" w:ascii="微软雅黑" w:hAnsi="微软雅黑" w:eastAsia="微软雅黑" w:cs="微软雅黑"/>
                <w:color w:val="auto"/>
                <w:sz w:val="21"/>
                <w:szCs w:val="21"/>
                <w:highlight w:val="none"/>
                <w:shd w:val="clear" w:color="auto" w:fill="auto"/>
                <w:lang w:val="en-US" w:eastAsia="zh-CN"/>
              </w:rPr>
              <w:t>3</w:t>
            </w:r>
            <w:r>
              <w:rPr>
                <w:rFonts w:hint="eastAsia" w:ascii="微软雅黑" w:hAnsi="微软雅黑" w:eastAsia="微软雅黑" w:cs="微软雅黑"/>
                <w:color w:val="auto"/>
                <w:sz w:val="21"/>
                <w:szCs w:val="21"/>
                <w:highlight w:val="none"/>
                <w:shd w:val="clear" w:color="auto" w:fill="auto"/>
                <w:lang w:val="zh-CN" w:eastAsia="zh-CN"/>
              </w:rPr>
              <w:t>）内容存在2处瑕疵</w:t>
            </w:r>
            <w:r>
              <w:rPr>
                <w:rFonts w:hint="eastAsia" w:ascii="微软雅黑" w:hAnsi="微软雅黑" w:eastAsia="微软雅黑" w:cs="微软雅黑"/>
                <w:color w:val="auto"/>
                <w:sz w:val="21"/>
                <w:szCs w:val="21"/>
                <w:highlight w:val="none"/>
                <w:shd w:val="clear" w:color="auto" w:fill="auto"/>
                <w:lang w:val="en-US" w:eastAsia="zh-CN"/>
              </w:rPr>
              <w:t>的</w:t>
            </w:r>
            <w:r>
              <w:rPr>
                <w:rFonts w:hint="eastAsia" w:ascii="微软雅黑" w:hAnsi="微软雅黑" w:eastAsia="微软雅黑" w:cs="微软雅黑"/>
                <w:color w:val="auto"/>
                <w:sz w:val="21"/>
                <w:szCs w:val="21"/>
                <w:highlight w:val="none"/>
                <w:shd w:val="clear" w:color="auto" w:fill="auto"/>
                <w:lang w:val="zh-CN" w:eastAsia="zh-CN"/>
              </w:rPr>
              <w:t>，得</w:t>
            </w:r>
            <w:r>
              <w:rPr>
                <w:rFonts w:hint="eastAsia" w:ascii="微软雅黑" w:hAnsi="微软雅黑" w:eastAsia="微软雅黑" w:cs="微软雅黑"/>
                <w:color w:val="auto"/>
                <w:sz w:val="21"/>
                <w:szCs w:val="21"/>
                <w:highlight w:val="none"/>
                <w:shd w:val="clear" w:color="auto" w:fill="auto"/>
                <w:lang w:val="en-US" w:eastAsia="zh-CN"/>
              </w:rPr>
              <w:t>4</w:t>
            </w:r>
            <w:r>
              <w:rPr>
                <w:rFonts w:hint="eastAsia" w:ascii="微软雅黑" w:hAnsi="微软雅黑" w:eastAsia="微软雅黑" w:cs="微软雅黑"/>
                <w:color w:val="auto"/>
                <w:sz w:val="21"/>
                <w:szCs w:val="21"/>
                <w:highlight w:val="none"/>
                <w:shd w:val="clear" w:color="auto" w:fill="auto"/>
                <w:lang w:val="zh-CN" w:eastAsia="zh-CN"/>
              </w:rPr>
              <w:t>分；</w:t>
            </w:r>
          </w:p>
          <w:p w14:paraId="76E93A24">
            <w:pPr>
              <w:numPr>
                <w:ilvl w:val="0"/>
                <w:numId w:val="0"/>
              </w:numPr>
              <w:jc w:val="left"/>
              <w:rPr>
                <w:rFonts w:hint="eastAsia" w:ascii="微软雅黑" w:hAnsi="微软雅黑" w:eastAsia="微软雅黑" w:cs="微软雅黑"/>
                <w:color w:val="auto"/>
                <w:sz w:val="21"/>
                <w:szCs w:val="21"/>
                <w:highlight w:val="none"/>
                <w:shd w:val="clear" w:color="auto" w:fill="auto"/>
                <w:lang w:val="zh-CN" w:eastAsia="zh-CN"/>
              </w:rPr>
            </w:pPr>
            <w:r>
              <w:rPr>
                <w:rFonts w:hint="eastAsia" w:ascii="微软雅黑" w:hAnsi="微软雅黑" w:eastAsia="微软雅黑" w:cs="微软雅黑"/>
                <w:color w:val="auto"/>
                <w:sz w:val="21"/>
                <w:szCs w:val="21"/>
                <w:highlight w:val="none"/>
                <w:shd w:val="clear" w:color="auto" w:fill="auto"/>
                <w:lang w:val="zh-CN" w:eastAsia="zh-CN"/>
              </w:rPr>
              <w:t>（</w:t>
            </w:r>
            <w:r>
              <w:rPr>
                <w:rFonts w:hint="eastAsia" w:ascii="微软雅黑" w:hAnsi="微软雅黑" w:eastAsia="微软雅黑" w:cs="微软雅黑"/>
                <w:color w:val="auto"/>
                <w:sz w:val="21"/>
                <w:szCs w:val="21"/>
                <w:highlight w:val="none"/>
                <w:shd w:val="clear" w:color="auto" w:fill="auto"/>
                <w:lang w:val="en-US" w:eastAsia="zh-CN"/>
              </w:rPr>
              <w:t>4</w:t>
            </w:r>
            <w:r>
              <w:rPr>
                <w:rFonts w:hint="eastAsia" w:ascii="微软雅黑" w:hAnsi="微软雅黑" w:eastAsia="微软雅黑" w:cs="微软雅黑"/>
                <w:color w:val="auto"/>
                <w:sz w:val="21"/>
                <w:szCs w:val="21"/>
                <w:highlight w:val="none"/>
                <w:shd w:val="clear" w:color="auto" w:fill="auto"/>
                <w:lang w:val="zh-CN" w:eastAsia="zh-CN"/>
              </w:rPr>
              <w:t>）内容存在3处瑕疵</w:t>
            </w:r>
            <w:r>
              <w:rPr>
                <w:rFonts w:hint="eastAsia" w:ascii="微软雅黑" w:hAnsi="微软雅黑" w:eastAsia="微软雅黑" w:cs="微软雅黑"/>
                <w:color w:val="auto"/>
                <w:sz w:val="21"/>
                <w:szCs w:val="21"/>
                <w:highlight w:val="none"/>
                <w:shd w:val="clear" w:color="auto" w:fill="auto"/>
                <w:lang w:val="en-US" w:eastAsia="zh-CN"/>
              </w:rPr>
              <w:t>的</w:t>
            </w:r>
            <w:r>
              <w:rPr>
                <w:rFonts w:hint="eastAsia" w:ascii="微软雅黑" w:hAnsi="微软雅黑" w:eastAsia="微软雅黑" w:cs="微软雅黑"/>
                <w:color w:val="auto"/>
                <w:sz w:val="21"/>
                <w:szCs w:val="21"/>
                <w:highlight w:val="none"/>
                <w:shd w:val="clear" w:color="auto" w:fill="auto"/>
                <w:lang w:val="zh-CN" w:eastAsia="zh-CN"/>
              </w:rPr>
              <w:t>，得1分；</w:t>
            </w:r>
          </w:p>
          <w:p w14:paraId="4E133852">
            <w:pPr>
              <w:numPr>
                <w:ilvl w:val="0"/>
                <w:numId w:val="0"/>
              </w:numPr>
              <w:ind w:left="0" w:leftChars="0" w:firstLine="0" w:firstLineChars="0"/>
              <w:jc w:val="left"/>
              <w:rPr>
                <w:rFonts w:hint="eastAsia" w:ascii="微软雅黑" w:hAnsi="微软雅黑" w:eastAsia="微软雅黑" w:cs="微软雅黑"/>
                <w:color w:val="auto"/>
                <w:sz w:val="21"/>
                <w:szCs w:val="21"/>
                <w:highlight w:val="none"/>
                <w:shd w:val="clear" w:color="auto" w:fill="auto"/>
                <w:lang w:val="zh-CN" w:eastAsia="zh-CN"/>
              </w:rPr>
            </w:pPr>
            <w:r>
              <w:rPr>
                <w:rFonts w:hint="eastAsia" w:ascii="微软雅黑" w:hAnsi="微软雅黑" w:eastAsia="微软雅黑" w:cs="微软雅黑"/>
                <w:color w:val="auto"/>
                <w:sz w:val="21"/>
                <w:szCs w:val="21"/>
                <w:highlight w:val="none"/>
                <w:shd w:val="clear" w:color="auto" w:fill="auto"/>
                <w:lang w:val="zh-CN" w:eastAsia="zh-CN"/>
              </w:rPr>
              <w:t>（</w:t>
            </w:r>
            <w:r>
              <w:rPr>
                <w:rFonts w:hint="eastAsia" w:ascii="微软雅黑" w:hAnsi="微软雅黑" w:eastAsia="微软雅黑" w:cs="微软雅黑"/>
                <w:color w:val="auto"/>
                <w:sz w:val="21"/>
                <w:szCs w:val="21"/>
                <w:highlight w:val="none"/>
                <w:shd w:val="clear" w:color="auto" w:fill="auto"/>
                <w:lang w:val="en-US" w:eastAsia="zh-CN"/>
              </w:rPr>
              <w:t>5</w:t>
            </w:r>
            <w:r>
              <w:rPr>
                <w:rFonts w:hint="eastAsia" w:ascii="微软雅黑" w:hAnsi="微软雅黑" w:eastAsia="微软雅黑" w:cs="微软雅黑"/>
                <w:color w:val="auto"/>
                <w:sz w:val="21"/>
                <w:szCs w:val="21"/>
                <w:highlight w:val="none"/>
                <w:shd w:val="clear" w:color="auto" w:fill="auto"/>
                <w:lang w:val="zh-CN" w:eastAsia="zh-CN"/>
              </w:rPr>
              <w:t>）内容存在4处及以上瑕疵的或未提供得0分。</w:t>
            </w:r>
          </w:p>
        </w:tc>
        <w:tc>
          <w:tcPr>
            <w:tcW w:w="2428" w:type="dxa"/>
            <w:vMerge w:val="continue"/>
            <w:vAlign w:val="center"/>
          </w:tcPr>
          <w:p w14:paraId="23384288">
            <w:pPr>
              <w:snapToGrid w:val="0"/>
              <w:spacing w:line="360" w:lineRule="auto"/>
              <w:ind w:firstLine="480" w:firstLineChars="200"/>
              <w:textAlignment w:val="baseline"/>
              <w:rPr>
                <w:rFonts w:hint="eastAsia" w:ascii="微软雅黑" w:hAnsi="微软雅黑" w:eastAsia="微软雅黑" w:cs="微软雅黑"/>
                <w:bCs/>
                <w:sz w:val="24"/>
                <w:szCs w:val="24"/>
                <w:highlight w:val="none"/>
                <w:lang w:val="zh-CN"/>
              </w:rPr>
            </w:pPr>
          </w:p>
        </w:tc>
      </w:tr>
      <w:tr w14:paraId="734CA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 w:hRule="atLeast"/>
        </w:trPr>
        <w:tc>
          <w:tcPr>
            <w:tcW w:w="729" w:type="dxa"/>
            <w:vMerge w:val="continue"/>
            <w:vAlign w:val="center"/>
          </w:tcPr>
          <w:p w14:paraId="6C97C08B">
            <w:pPr>
              <w:snapToGrid w:val="0"/>
              <w:spacing w:line="360" w:lineRule="auto"/>
              <w:ind w:firstLine="480" w:firstLineChars="200"/>
              <w:jc w:val="center"/>
              <w:textAlignment w:val="baseline"/>
              <w:rPr>
                <w:rFonts w:hint="eastAsia" w:ascii="微软雅黑" w:hAnsi="微软雅黑" w:eastAsia="微软雅黑" w:cs="微软雅黑"/>
                <w:bCs/>
                <w:sz w:val="24"/>
                <w:szCs w:val="24"/>
                <w:highlight w:val="none"/>
              </w:rPr>
            </w:pPr>
          </w:p>
        </w:tc>
        <w:tc>
          <w:tcPr>
            <w:tcW w:w="1296" w:type="dxa"/>
            <w:vMerge w:val="continue"/>
            <w:vAlign w:val="center"/>
          </w:tcPr>
          <w:p w14:paraId="7FDED0FD">
            <w:pPr>
              <w:snapToGrid w:val="0"/>
              <w:spacing w:line="360" w:lineRule="auto"/>
              <w:ind w:firstLine="480" w:firstLineChars="200"/>
              <w:jc w:val="center"/>
              <w:textAlignment w:val="baseline"/>
              <w:rPr>
                <w:rFonts w:hint="eastAsia" w:ascii="微软雅黑" w:hAnsi="微软雅黑" w:eastAsia="微软雅黑" w:cs="微软雅黑"/>
                <w:bCs/>
                <w:sz w:val="24"/>
                <w:szCs w:val="24"/>
                <w:highlight w:val="none"/>
              </w:rPr>
            </w:pPr>
          </w:p>
        </w:tc>
        <w:tc>
          <w:tcPr>
            <w:tcW w:w="778" w:type="dxa"/>
            <w:vMerge w:val="continue"/>
            <w:vAlign w:val="center"/>
          </w:tcPr>
          <w:p w14:paraId="5F0E789D">
            <w:pPr>
              <w:snapToGrid w:val="0"/>
              <w:spacing w:line="360" w:lineRule="auto"/>
              <w:ind w:firstLine="480" w:firstLineChars="200"/>
              <w:jc w:val="center"/>
              <w:textAlignment w:val="baseline"/>
              <w:rPr>
                <w:rFonts w:hint="eastAsia" w:ascii="微软雅黑" w:hAnsi="微软雅黑" w:eastAsia="微软雅黑" w:cs="微软雅黑"/>
                <w:bCs/>
                <w:sz w:val="24"/>
                <w:szCs w:val="24"/>
                <w:highlight w:val="none"/>
              </w:rPr>
            </w:pPr>
          </w:p>
        </w:tc>
        <w:tc>
          <w:tcPr>
            <w:tcW w:w="4287" w:type="dxa"/>
            <w:shd w:val="clear" w:color="auto" w:fill="auto"/>
            <w:vAlign w:val="center"/>
          </w:tcPr>
          <w:p w14:paraId="5F447942">
            <w:pPr>
              <w:numPr>
                <w:ilvl w:val="0"/>
                <w:numId w:val="0"/>
              </w:numPr>
              <w:ind w:firstLine="0"/>
              <w:jc w:val="left"/>
              <w:rPr>
                <w:rFonts w:hint="eastAsia" w:ascii="微软雅黑" w:hAnsi="微软雅黑" w:eastAsia="微软雅黑" w:cs="微软雅黑"/>
                <w:b/>
                <w:bCs/>
                <w:color w:val="auto"/>
                <w:sz w:val="21"/>
                <w:szCs w:val="21"/>
                <w:highlight w:val="none"/>
                <w:shd w:val="clear" w:color="auto" w:fill="auto"/>
                <w:lang w:val="zh-CN"/>
              </w:rPr>
            </w:pPr>
            <w:bookmarkStart w:id="75" w:name="OLE_LINK15"/>
            <w:r>
              <w:rPr>
                <w:rFonts w:hint="eastAsia" w:ascii="微软雅黑" w:hAnsi="微软雅黑" w:eastAsia="微软雅黑" w:cs="微软雅黑"/>
                <w:b/>
                <w:bCs/>
                <w:color w:val="auto"/>
                <w:sz w:val="21"/>
                <w:szCs w:val="21"/>
                <w:highlight w:val="none"/>
                <w:shd w:val="clear" w:color="auto" w:fill="auto"/>
                <w:lang w:val="en-US" w:eastAsia="zh-CN"/>
              </w:rPr>
              <w:t>3、进度</w:t>
            </w:r>
            <w:r>
              <w:rPr>
                <w:rFonts w:hint="eastAsia" w:ascii="微软雅黑" w:hAnsi="微软雅黑" w:eastAsia="微软雅黑" w:cs="微软雅黑"/>
                <w:b/>
                <w:bCs/>
                <w:color w:val="auto"/>
                <w:sz w:val="21"/>
                <w:szCs w:val="21"/>
                <w:highlight w:val="none"/>
                <w:shd w:val="clear" w:color="auto" w:fill="auto"/>
                <w:lang w:val="zh-CN"/>
              </w:rPr>
              <w:t>控制（</w:t>
            </w:r>
            <w:r>
              <w:rPr>
                <w:rFonts w:hint="eastAsia" w:ascii="微软雅黑" w:hAnsi="微软雅黑" w:eastAsia="微软雅黑" w:cs="微软雅黑"/>
                <w:b/>
                <w:bCs/>
                <w:color w:val="auto"/>
                <w:sz w:val="21"/>
                <w:szCs w:val="21"/>
                <w:highlight w:val="none"/>
                <w:shd w:val="clear" w:color="auto" w:fill="auto"/>
                <w:lang w:val="en-US" w:eastAsia="zh-CN"/>
              </w:rPr>
              <w:t>10</w:t>
            </w:r>
            <w:r>
              <w:rPr>
                <w:rFonts w:hint="eastAsia" w:ascii="微软雅黑" w:hAnsi="微软雅黑" w:eastAsia="微软雅黑" w:cs="微软雅黑"/>
                <w:b/>
                <w:bCs/>
                <w:color w:val="auto"/>
                <w:sz w:val="21"/>
                <w:szCs w:val="21"/>
                <w:highlight w:val="none"/>
                <w:shd w:val="clear" w:color="auto" w:fill="auto"/>
                <w:lang w:val="zh-CN"/>
              </w:rPr>
              <w:t>分）</w:t>
            </w:r>
          </w:p>
          <w:p w14:paraId="7D03B3EC">
            <w:pPr>
              <w:numPr>
                <w:ilvl w:val="0"/>
                <w:numId w:val="0"/>
              </w:numPr>
              <w:spacing w:line="240" w:lineRule="auto"/>
              <w:ind w:firstLine="0" w:firstLineChars="0"/>
              <w:jc w:val="left"/>
              <w:rPr>
                <w:rFonts w:hint="eastAsia" w:ascii="微软雅黑" w:hAnsi="微软雅黑" w:eastAsia="微软雅黑" w:cs="微软雅黑"/>
                <w:color w:val="auto"/>
                <w:sz w:val="21"/>
                <w:szCs w:val="21"/>
                <w:highlight w:val="none"/>
                <w:shd w:val="clear" w:color="auto" w:fill="auto"/>
              </w:rPr>
            </w:pPr>
            <w:r>
              <w:rPr>
                <w:rFonts w:hint="eastAsia" w:ascii="微软雅黑" w:hAnsi="微软雅黑" w:eastAsia="微软雅黑" w:cs="微软雅黑"/>
                <w:color w:val="auto"/>
                <w:sz w:val="21"/>
                <w:szCs w:val="21"/>
                <w:highlight w:val="none"/>
                <w:shd w:val="clear" w:color="auto" w:fill="auto"/>
              </w:rPr>
              <w:t>供应商对本项目提供项目进度方案，内容包含：①审计工作人员与分工安排；②工作程序及方法；③工作开展具体内容；④工作时间安排。</w:t>
            </w:r>
          </w:p>
          <w:bookmarkEnd w:id="75"/>
          <w:p w14:paraId="1BE5A9FB">
            <w:pPr>
              <w:numPr>
                <w:ilvl w:val="0"/>
                <w:numId w:val="0"/>
              </w:numPr>
              <w:jc w:val="left"/>
              <w:rPr>
                <w:rFonts w:hint="eastAsia" w:ascii="微软雅黑" w:hAnsi="微软雅黑" w:eastAsia="微软雅黑" w:cs="微软雅黑"/>
                <w:color w:val="auto"/>
                <w:sz w:val="21"/>
                <w:szCs w:val="21"/>
                <w:highlight w:val="none"/>
                <w:shd w:val="clear" w:color="auto" w:fill="auto"/>
                <w:lang w:val="zh-CN" w:eastAsia="zh-CN"/>
              </w:rPr>
            </w:pPr>
            <w:r>
              <w:rPr>
                <w:rFonts w:hint="eastAsia" w:ascii="微软雅黑" w:hAnsi="微软雅黑" w:eastAsia="微软雅黑" w:cs="微软雅黑"/>
                <w:color w:val="auto"/>
                <w:sz w:val="21"/>
                <w:szCs w:val="21"/>
                <w:highlight w:val="none"/>
                <w:shd w:val="clear" w:color="auto" w:fill="auto"/>
                <w:lang w:val="zh-CN" w:eastAsia="zh-CN"/>
              </w:rPr>
              <w:t>（</w:t>
            </w:r>
            <w:r>
              <w:rPr>
                <w:rFonts w:hint="eastAsia" w:ascii="微软雅黑" w:hAnsi="微软雅黑" w:eastAsia="微软雅黑" w:cs="微软雅黑"/>
                <w:color w:val="auto"/>
                <w:sz w:val="21"/>
                <w:szCs w:val="21"/>
                <w:highlight w:val="none"/>
                <w:shd w:val="clear" w:color="auto" w:fill="auto"/>
                <w:lang w:val="en-US" w:eastAsia="zh-CN"/>
              </w:rPr>
              <w:t>1</w:t>
            </w:r>
            <w:r>
              <w:rPr>
                <w:rFonts w:hint="eastAsia" w:ascii="微软雅黑" w:hAnsi="微软雅黑" w:eastAsia="微软雅黑" w:cs="微软雅黑"/>
                <w:color w:val="auto"/>
                <w:sz w:val="21"/>
                <w:szCs w:val="21"/>
                <w:highlight w:val="none"/>
                <w:shd w:val="clear" w:color="auto" w:fill="auto"/>
                <w:lang w:val="zh-CN" w:eastAsia="zh-CN"/>
              </w:rPr>
              <w:t>）内容不存在瑕疵</w:t>
            </w:r>
            <w:r>
              <w:rPr>
                <w:rFonts w:hint="eastAsia" w:ascii="微软雅黑" w:hAnsi="微软雅黑" w:eastAsia="微软雅黑" w:cs="微软雅黑"/>
                <w:color w:val="auto"/>
                <w:sz w:val="21"/>
                <w:szCs w:val="21"/>
                <w:highlight w:val="none"/>
                <w:shd w:val="clear" w:color="auto" w:fill="auto"/>
                <w:lang w:val="en-US" w:eastAsia="zh-CN"/>
              </w:rPr>
              <w:t>的</w:t>
            </w:r>
            <w:r>
              <w:rPr>
                <w:rFonts w:hint="eastAsia" w:ascii="微软雅黑" w:hAnsi="微软雅黑" w:eastAsia="微软雅黑" w:cs="微软雅黑"/>
                <w:color w:val="auto"/>
                <w:sz w:val="21"/>
                <w:szCs w:val="21"/>
                <w:highlight w:val="none"/>
                <w:shd w:val="clear" w:color="auto" w:fill="auto"/>
                <w:lang w:val="zh-CN" w:eastAsia="zh-CN"/>
              </w:rPr>
              <w:t>，得1</w:t>
            </w:r>
            <w:r>
              <w:rPr>
                <w:rFonts w:hint="eastAsia" w:ascii="微软雅黑" w:hAnsi="微软雅黑" w:eastAsia="微软雅黑" w:cs="微软雅黑"/>
                <w:color w:val="auto"/>
                <w:sz w:val="21"/>
                <w:szCs w:val="21"/>
                <w:highlight w:val="none"/>
                <w:shd w:val="clear" w:color="auto" w:fill="auto"/>
                <w:lang w:val="en-US" w:eastAsia="zh-CN"/>
              </w:rPr>
              <w:t>0</w:t>
            </w:r>
            <w:r>
              <w:rPr>
                <w:rFonts w:hint="eastAsia" w:ascii="微软雅黑" w:hAnsi="微软雅黑" w:eastAsia="微软雅黑" w:cs="微软雅黑"/>
                <w:color w:val="auto"/>
                <w:sz w:val="21"/>
                <w:szCs w:val="21"/>
                <w:highlight w:val="none"/>
                <w:shd w:val="clear" w:color="auto" w:fill="auto"/>
                <w:lang w:val="zh-CN" w:eastAsia="zh-CN"/>
              </w:rPr>
              <w:t>分；</w:t>
            </w:r>
          </w:p>
          <w:p w14:paraId="67742BAC">
            <w:pPr>
              <w:numPr>
                <w:ilvl w:val="0"/>
                <w:numId w:val="0"/>
              </w:numPr>
              <w:jc w:val="left"/>
              <w:rPr>
                <w:rFonts w:hint="eastAsia" w:ascii="微软雅黑" w:hAnsi="微软雅黑" w:eastAsia="微软雅黑" w:cs="微软雅黑"/>
                <w:color w:val="auto"/>
                <w:sz w:val="21"/>
                <w:szCs w:val="21"/>
                <w:highlight w:val="none"/>
                <w:shd w:val="clear" w:color="auto" w:fill="auto"/>
                <w:lang w:val="zh-CN" w:eastAsia="zh-CN"/>
              </w:rPr>
            </w:pPr>
            <w:r>
              <w:rPr>
                <w:rFonts w:hint="eastAsia" w:ascii="微软雅黑" w:hAnsi="微软雅黑" w:eastAsia="微软雅黑" w:cs="微软雅黑"/>
                <w:color w:val="auto"/>
                <w:sz w:val="21"/>
                <w:szCs w:val="21"/>
                <w:highlight w:val="none"/>
                <w:shd w:val="clear" w:color="auto" w:fill="auto"/>
                <w:lang w:val="zh-CN" w:eastAsia="zh-CN"/>
              </w:rPr>
              <w:t>（</w:t>
            </w:r>
            <w:r>
              <w:rPr>
                <w:rFonts w:hint="eastAsia" w:ascii="微软雅黑" w:hAnsi="微软雅黑" w:eastAsia="微软雅黑" w:cs="微软雅黑"/>
                <w:color w:val="auto"/>
                <w:sz w:val="21"/>
                <w:szCs w:val="21"/>
                <w:highlight w:val="none"/>
                <w:shd w:val="clear" w:color="auto" w:fill="auto"/>
                <w:lang w:val="en-US" w:eastAsia="zh-CN"/>
              </w:rPr>
              <w:t>2</w:t>
            </w:r>
            <w:r>
              <w:rPr>
                <w:rFonts w:hint="eastAsia" w:ascii="微软雅黑" w:hAnsi="微软雅黑" w:eastAsia="微软雅黑" w:cs="微软雅黑"/>
                <w:color w:val="auto"/>
                <w:sz w:val="21"/>
                <w:szCs w:val="21"/>
                <w:highlight w:val="none"/>
                <w:shd w:val="clear" w:color="auto" w:fill="auto"/>
                <w:lang w:val="zh-CN" w:eastAsia="zh-CN"/>
              </w:rPr>
              <w:t>）内容存在1处瑕疵</w:t>
            </w:r>
            <w:r>
              <w:rPr>
                <w:rFonts w:hint="eastAsia" w:ascii="微软雅黑" w:hAnsi="微软雅黑" w:eastAsia="微软雅黑" w:cs="微软雅黑"/>
                <w:color w:val="auto"/>
                <w:sz w:val="21"/>
                <w:szCs w:val="21"/>
                <w:highlight w:val="none"/>
                <w:shd w:val="clear" w:color="auto" w:fill="auto"/>
                <w:lang w:val="en-US" w:eastAsia="zh-CN"/>
              </w:rPr>
              <w:t>的</w:t>
            </w:r>
            <w:r>
              <w:rPr>
                <w:rFonts w:hint="eastAsia" w:ascii="微软雅黑" w:hAnsi="微软雅黑" w:eastAsia="微软雅黑" w:cs="微软雅黑"/>
                <w:color w:val="auto"/>
                <w:sz w:val="21"/>
                <w:szCs w:val="21"/>
                <w:highlight w:val="none"/>
                <w:shd w:val="clear" w:color="auto" w:fill="auto"/>
                <w:lang w:val="zh-CN" w:eastAsia="zh-CN"/>
              </w:rPr>
              <w:t>，得</w:t>
            </w:r>
            <w:r>
              <w:rPr>
                <w:rFonts w:hint="eastAsia" w:ascii="微软雅黑" w:hAnsi="微软雅黑" w:eastAsia="微软雅黑" w:cs="微软雅黑"/>
                <w:color w:val="auto"/>
                <w:sz w:val="21"/>
                <w:szCs w:val="21"/>
                <w:highlight w:val="none"/>
                <w:shd w:val="clear" w:color="auto" w:fill="auto"/>
                <w:lang w:val="en-US" w:eastAsia="zh-CN"/>
              </w:rPr>
              <w:t>7</w:t>
            </w:r>
            <w:r>
              <w:rPr>
                <w:rFonts w:hint="eastAsia" w:ascii="微软雅黑" w:hAnsi="微软雅黑" w:eastAsia="微软雅黑" w:cs="微软雅黑"/>
                <w:color w:val="auto"/>
                <w:sz w:val="21"/>
                <w:szCs w:val="21"/>
                <w:highlight w:val="none"/>
                <w:shd w:val="clear" w:color="auto" w:fill="auto"/>
                <w:lang w:val="zh-CN" w:eastAsia="zh-CN"/>
              </w:rPr>
              <w:t>分；</w:t>
            </w:r>
          </w:p>
          <w:p w14:paraId="3DFE8AAC">
            <w:pPr>
              <w:numPr>
                <w:ilvl w:val="0"/>
                <w:numId w:val="0"/>
              </w:numPr>
              <w:jc w:val="left"/>
              <w:rPr>
                <w:rFonts w:hint="eastAsia" w:ascii="微软雅黑" w:hAnsi="微软雅黑" w:eastAsia="微软雅黑" w:cs="微软雅黑"/>
                <w:color w:val="auto"/>
                <w:sz w:val="21"/>
                <w:szCs w:val="21"/>
                <w:highlight w:val="none"/>
                <w:shd w:val="clear" w:color="auto" w:fill="auto"/>
                <w:lang w:val="zh-CN" w:eastAsia="zh-CN"/>
              </w:rPr>
            </w:pPr>
            <w:r>
              <w:rPr>
                <w:rFonts w:hint="eastAsia" w:ascii="微软雅黑" w:hAnsi="微软雅黑" w:eastAsia="微软雅黑" w:cs="微软雅黑"/>
                <w:color w:val="auto"/>
                <w:sz w:val="21"/>
                <w:szCs w:val="21"/>
                <w:highlight w:val="none"/>
                <w:shd w:val="clear" w:color="auto" w:fill="auto"/>
                <w:lang w:val="zh-CN" w:eastAsia="zh-CN"/>
              </w:rPr>
              <w:t>（</w:t>
            </w:r>
            <w:r>
              <w:rPr>
                <w:rFonts w:hint="eastAsia" w:ascii="微软雅黑" w:hAnsi="微软雅黑" w:eastAsia="微软雅黑" w:cs="微软雅黑"/>
                <w:color w:val="auto"/>
                <w:sz w:val="21"/>
                <w:szCs w:val="21"/>
                <w:highlight w:val="none"/>
                <w:shd w:val="clear" w:color="auto" w:fill="auto"/>
                <w:lang w:val="en-US" w:eastAsia="zh-CN"/>
              </w:rPr>
              <w:t>3</w:t>
            </w:r>
            <w:r>
              <w:rPr>
                <w:rFonts w:hint="eastAsia" w:ascii="微软雅黑" w:hAnsi="微软雅黑" w:eastAsia="微软雅黑" w:cs="微软雅黑"/>
                <w:color w:val="auto"/>
                <w:sz w:val="21"/>
                <w:szCs w:val="21"/>
                <w:highlight w:val="none"/>
                <w:shd w:val="clear" w:color="auto" w:fill="auto"/>
                <w:lang w:val="zh-CN" w:eastAsia="zh-CN"/>
              </w:rPr>
              <w:t>）内容存在2处瑕疵</w:t>
            </w:r>
            <w:r>
              <w:rPr>
                <w:rFonts w:hint="eastAsia" w:ascii="微软雅黑" w:hAnsi="微软雅黑" w:eastAsia="微软雅黑" w:cs="微软雅黑"/>
                <w:color w:val="auto"/>
                <w:sz w:val="21"/>
                <w:szCs w:val="21"/>
                <w:highlight w:val="none"/>
                <w:shd w:val="clear" w:color="auto" w:fill="auto"/>
                <w:lang w:val="en-US" w:eastAsia="zh-CN"/>
              </w:rPr>
              <w:t>的</w:t>
            </w:r>
            <w:r>
              <w:rPr>
                <w:rFonts w:hint="eastAsia" w:ascii="微软雅黑" w:hAnsi="微软雅黑" w:eastAsia="微软雅黑" w:cs="微软雅黑"/>
                <w:color w:val="auto"/>
                <w:sz w:val="21"/>
                <w:szCs w:val="21"/>
                <w:highlight w:val="none"/>
                <w:shd w:val="clear" w:color="auto" w:fill="auto"/>
                <w:lang w:val="zh-CN" w:eastAsia="zh-CN"/>
              </w:rPr>
              <w:t>，得</w:t>
            </w:r>
            <w:r>
              <w:rPr>
                <w:rFonts w:hint="eastAsia" w:ascii="微软雅黑" w:hAnsi="微软雅黑" w:eastAsia="微软雅黑" w:cs="微软雅黑"/>
                <w:color w:val="auto"/>
                <w:sz w:val="21"/>
                <w:szCs w:val="21"/>
                <w:highlight w:val="none"/>
                <w:shd w:val="clear" w:color="auto" w:fill="auto"/>
                <w:lang w:val="en-US" w:eastAsia="zh-CN"/>
              </w:rPr>
              <w:t>4</w:t>
            </w:r>
            <w:r>
              <w:rPr>
                <w:rFonts w:hint="eastAsia" w:ascii="微软雅黑" w:hAnsi="微软雅黑" w:eastAsia="微软雅黑" w:cs="微软雅黑"/>
                <w:color w:val="auto"/>
                <w:sz w:val="21"/>
                <w:szCs w:val="21"/>
                <w:highlight w:val="none"/>
                <w:shd w:val="clear" w:color="auto" w:fill="auto"/>
                <w:lang w:val="zh-CN" w:eastAsia="zh-CN"/>
              </w:rPr>
              <w:t>分；</w:t>
            </w:r>
          </w:p>
          <w:p w14:paraId="4E63F79C">
            <w:pPr>
              <w:numPr>
                <w:ilvl w:val="0"/>
                <w:numId w:val="0"/>
              </w:numPr>
              <w:jc w:val="left"/>
              <w:rPr>
                <w:rFonts w:hint="eastAsia" w:ascii="微软雅黑" w:hAnsi="微软雅黑" w:eastAsia="微软雅黑" w:cs="微软雅黑"/>
                <w:color w:val="auto"/>
                <w:sz w:val="21"/>
                <w:szCs w:val="21"/>
                <w:highlight w:val="none"/>
                <w:shd w:val="clear" w:color="auto" w:fill="auto"/>
                <w:lang w:val="zh-CN" w:eastAsia="zh-CN"/>
              </w:rPr>
            </w:pPr>
            <w:r>
              <w:rPr>
                <w:rFonts w:hint="eastAsia" w:ascii="微软雅黑" w:hAnsi="微软雅黑" w:eastAsia="微软雅黑" w:cs="微软雅黑"/>
                <w:color w:val="auto"/>
                <w:sz w:val="21"/>
                <w:szCs w:val="21"/>
                <w:highlight w:val="none"/>
                <w:shd w:val="clear" w:color="auto" w:fill="auto"/>
                <w:lang w:val="zh-CN" w:eastAsia="zh-CN"/>
              </w:rPr>
              <w:t>（</w:t>
            </w:r>
            <w:r>
              <w:rPr>
                <w:rFonts w:hint="eastAsia" w:ascii="微软雅黑" w:hAnsi="微软雅黑" w:eastAsia="微软雅黑" w:cs="微软雅黑"/>
                <w:color w:val="auto"/>
                <w:sz w:val="21"/>
                <w:szCs w:val="21"/>
                <w:highlight w:val="none"/>
                <w:shd w:val="clear" w:color="auto" w:fill="auto"/>
                <w:lang w:val="en-US" w:eastAsia="zh-CN"/>
              </w:rPr>
              <w:t>4</w:t>
            </w:r>
            <w:r>
              <w:rPr>
                <w:rFonts w:hint="eastAsia" w:ascii="微软雅黑" w:hAnsi="微软雅黑" w:eastAsia="微软雅黑" w:cs="微软雅黑"/>
                <w:color w:val="auto"/>
                <w:sz w:val="21"/>
                <w:szCs w:val="21"/>
                <w:highlight w:val="none"/>
                <w:shd w:val="clear" w:color="auto" w:fill="auto"/>
                <w:lang w:val="zh-CN" w:eastAsia="zh-CN"/>
              </w:rPr>
              <w:t>）内容存在3处瑕疵</w:t>
            </w:r>
            <w:r>
              <w:rPr>
                <w:rFonts w:hint="eastAsia" w:ascii="微软雅黑" w:hAnsi="微软雅黑" w:eastAsia="微软雅黑" w:cs="微软雅黑"/>
                <w:color w:val="auto"/>
                <w:sz w:val="21"/>
                <w:szCs w:val="21"/>
                <w:highlight w:val="none"/>
                <w:shd w:val="clear" w:color="auto" w:fill="auto"/>
                <w:lang w:val="en-US" w:eastAsia="zh-CN"/>
              </w:rPr>
              <w:t>的</w:t>
            </w:r>
            <w:r>
              <w:rPr>
                <w:rFonts w:hint="eastAsia" w:ascii="微软雅黑" w:hAnsi="微软雅黑" w:eastAsia="微软雅黑" w:cs="微软雅黑"/>
                <w:color w:val="auto"/>
                <w:sz w:val="21"/>
                <w:szCs w:val="21"/>
                <w:highlight w:val="none"/>
                <w:shd w:val="clear" w:color="auto" w:fill="auto"/>
                <w:lang w:val="zh-CN" w:eastAsia="zh-CN"/>
              </w:rPr>
              <w:t>，得1分；</w:t>
            </w:r>
          </w:p>
          <w:p w14:paraId="2789D7CD">
            <w:pPr>
              <w:numPr>
                <w:ilvl w:val="0"/>
                <w:numId w:val="0"/>
              </w:numPr>
              <w:ind w:left="0" w:leftChars="0" w:firstLine="0" w:firstLineChars="0"/>
              <w:jc w:val="left"/>
              <w:rPr>
                <w:rFonts w:hint="eastAsia" w:ascii="微软雅黑" w:hAnsi="微软雅黑" w:eastAsia="微软雅黑" w:cs="微软雅黑"/>
                <w:color w:val="auto"/>
                <w:sz w:val="21"/>
                <w:szCs w:val="21"/>
                <w:highlight w:val="none"/>
                <w:shd w:val="clear" w:color="auto" w:fill="auto"/>
                <w:lang w:val="zh-CN" w:eastAsia="zh-CN"/>
              </w:rPr>
            </w:pPr>
            <w:r>
              <w:rPr>
                <w:rFonts w:hint="eastAsia" w:ascii="微软雅黑" w:hAnsi="微软雅黑" w:eastAsia="微软雅黑" w:cs="微软雅黑"/>
                <w:color w:val="auto"/>
                <w:sz w:val="21"/>
                <w:szCs w:val="21"/>
                <w:highlight w:val="none"/>
                <w:shd w:val="clear" w:color="auto" w:fill="auto"/>
                <w:lang w:val="zh-CN" w:eastAsia="zh-CN"/>
              </w:rPr>
              <w:t>（</w:t>
            </w:r>
            <w:r>
              <w:rPr>
                <w:rFonts w:hint="eastAsia" w:ascii="微软雅黑" w:hAnsi="微软雅黑" w:eastAsia="微软雅黑" w:cs="微软雅黑"/>
                <w:color w:val="auto"/>
                <w:sz w:val="21"/>
                <w:szCs w:val="21"/>
                <w:highlight w:val="none"/>
                <w:shd w:val="clear" w:color="auto" w:fill="auto"/>
                <w:lang w:val="en-US" w:eastAsia="zh-CN"/>
              </w:rPr>
              <w:t>5</w:t>
            </w:r>
            <w:r>
              <w:rPr>
                <w:rFonts w:hint="eastAsia" w:ascii="微软雅黑" w:hAnsi="微软雅黑" w:eastAsia="微软雅黑" w:cs="微软雅黑"/>
                <w:color w:val="auto"/>
                <w:sz w:val="21"/>
                <w:szCs w:val="21"/>
                <w:highlight w:val="none"/>
                <w:shd w:val="clear" w:color="auto" w:fill="auto"/>
                <w:lang w:val="zh-CN" w:eastAsia="zh-CN"/>
              </w:rPr>
              <w:t>）内容存在4处及以上瑕疵的或未提供得0分。</w:t>
            </w:r>
          </w:p>
        </w:tc>
        <w:tc>
          <w:tcPr>
            <w:tcW w:w="2428" w:type="dxa"/>
            <w:vMerge w:val="continue"/>
            <w:vAlign w:val="center"/>
          </w:tcPr>
          <w:p w14:paraId="5D534056">
            <w:pPr>
              <w:snapToGrid w:val="0"/>
              <w:spacing w:line="360" w:lineRule="auto"/>
              <w:ind w:firstLine="480" w:firstLineChars="200"/>
              <w:textAlignment w:val="baseline"/>
              <w:rPr>
                <w:rFonts w:hint="eastAsia" w:ascii="微软雅黑" w:hAnsi="微软雅黑" w:eastAsia="微软雅黑" w:cs="微软雅黑"/>
                <w:bCs/>
                <w:sz w:val="24"/>
                <w:szCs w:val="24"/>
                <w:highlight w:val="none"/>
                <w:lang w:val="zh-CN"/>
              </w:rPr>
            </w:pPr>
          </w:p>
        </w:tc>
      </w:tr>
      <w:tr w14:paraId="308E7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3" w:hRule="atLeast"/>
        </w:trPr>
        <w:tc>
          <w:tcPr>
            <w:tcW w:w="729" w:type="dxa"/>
            <w:vMerge w:val="continue"/>
            <w:vAlign w:val="center"/>
          </w:tcPr>
          <w:p w14:paraId="24BD8EAB">
            <w:pPr>
              <w:snapToGrid w:val="0"/>
              <w:spacing w:line="360" w:lineRule="auto"/>
              <w:ind w:firstLine="480" w:firstLineChars="200"/>
              <w:jc w:val="center"/>
              <w:textAlignment w:val="baseline"/>
              <w:rPr>
                <w:rFonts w:hint="eastAsia" w:ascii="微软雅黑" w:hAnsi="微软雅黑" w:eastAsia="微软雅黑" w:cs="微软雅黑"/>
                <w:bCs/>
                <w:sz w:val="24"/>
                <w:szCs w:val="24"/>
                <w:highlight w:val="none"/>
              </w:rPr>
            </w:pPr>
          </w:p>
        </w:tc>
        <w:tc>
          <w:tcPr>
            <w:tcW w:w="1296" w:type="dxa"/>
            <w:vMerge w:val="continue"/>
            <w:vAlign w:val="center"/>
          </w:tcPr>
          <w:p w14:paraId="243020AA">
            <w:pPr>
              <w:snapToGrid w:val="0"/>
              <w:spacing w:line="360" w:lineRule="auto"/>
              <w:ind w:firstLine="480" w:firstLineChars="200"/>
              <w:jc w:val="center"/>
              <w:textAlignment w:val="baseline"/>
              <w:rPr>
                <w:rFonts w:hint="eastAsia" w:ascii="微软雅黑" w:hAnsi="微软雅黑" w:eastAsia="微软雅黑" w:cs="微软雅黑"/>
                <w:bCs/>
                <w:sz w:val="24"/>
                <w:szCs w:val="24"/>
                <w:highlight w:val="none"/>
              </w:rPr>
            </w:pPr>
          </w:p>
        </w:tc>
        <w:tc>
          <w:tcPr>
            <w:tcW w:w="778" w:type="dxa"/>
            <w:vMerge w:val="continue"/>
            <w:vAlign w:val="center"/>
          </w:tcPr>
          <w:p w14:paraId="3E26BAF7">
            <w:pPr>
              <w:snapToGrid w:val="0"/>
              <w:spacing w:line="360" w:lineRule="auto"/>
              <w:ind w:firstLine="480" w:firstLineChars="200"/>
              <w:jc w:val="center"/>
              <w:textAlignment w:val="baseline"/>
              <w:rPr>
                <w:rFonts w:hint="eastAsia" w:ascii="微软雅黑" w:hAnsi="微软雅黑" w:eastAsia="微软雅黑" w:cs="微软雅黑"/>
                <w:bCs/>
                <w:sz w:val="24"/>
                <w:szCs w:val="24"/>
                <w:highlight w:val="none"/>
              </w:rPr>
            </w:pPr>
          </w:p>
        </w:tc>
        <w:tc>
          <w:tcPr>
            <w:tcW w:w="4287" w:type="dxa"/>
            <w:shd w:val="clear" w:color="auto" w:fill="auto"/>
            <w:vAlign w:val="center"/>
          </w:tcPr>
          <w:p w14:paraId="2FB12C5C">
            <w:pPr>
              <w:pStyle w:val="241"/>
              <w:rPr>
                <w:rFonts w:hint="eastAsia" w:ascii="微软雅黑" w:hAnsi="微软雅黑" w:eastAsia="微软雅黑" w:cs="微软雅黑"/>
                <w:b/>
                <w:bCs/>
                <w:color w:val="auto"/>
                <w:sz w:val="21"/>
                <w:szCs w:val="21"/>
                <w:highlight w:val="none"/>
                <w:shd w:val="clear" w:color="auto" w:fill="auto"/>
                <w:lang w:val="zh-CN"/>
              </w:rPr>
            </w:pPr>
            <w:r>
              <w:rPr>
                <w:rFonts w:hint="eastAsia" w:ascii="微软雅黑" w:hAnsi="微软雅黑" w:eastAsia="微软雅黑" w:cs="微软雅黑"/>
                <w:b/>
                <w:bCs/>
                <w:color w:val="auto"/>
                <w:sz w:val="21"/>
                <w:szCs w:val="21"/>
                <w:highlight w:val="none"/>
                <w:shd w:val="clear" w:color="auto" w:fill="auto"/>
                <w:lang w:val="en-US" w:eastAsia="zh-CN"/>
              </w:rPr>
              <w:t>4</w:t>
            </w:r>
            <w:r>
              <w:rPr>
                <w:rFonts w:hint="eastAsia" w:ascii="微软雅黑" w:hAnsi="微软雅黑" w:eastAsia="微软雅黑" w:cs="微软雅黑"/>
                <w:b/>
                <w:bCs/>
                <w:color w:val="auto"/>
                <w:sz w:val="21"/>
                <w:szCs w:val="21"/>
                <w:highlight w:val="none"/>
                <w:shd w:val="clear" w:color="auto" w:fill="auto"/>
                <w:lang w:val="zh-CN"/>
              </w:rPr>
              <w:t>、</w:t>
            </w:r>
            <w:r>
              <w:rPr>
                <w:rFonts w:hint="eastAsia" w:ascii="微软雅黑" w:hAnsi="微软雅黑" w:eastAsia="微软雅黑" w:cs="微软雅黑"/>
                <w:b/>
                <w:bCs/>
                <w:color w:val="auto"/>
                <w:sz w:val="21"/>
                <w:szCs w:val="21"/>
                <w:highlight w:val="none"/>
              </w:rPr>
              <w:t>项目机构配置及</w:t>
            </w:r>
            <w:r>
              <w:rPr>
                <w:rFonts w:hint="eastAsia" w:ascii="微软雅黑" w:hAnsi="微软雅黑" w:eastAsia="微软雅黑" w:cs="微软雅黑"/>
                <w:b/>
                <w:bCs/>
                <w:color w:val="auto"/>
                <w:sz w:val="21"/>
                <w:szCs w:val="21"/>
                <w:highlight w:val="none"/>
                <w:lang w:val="en-US" w:eastAsia="zh-CN"/>
              </w:rPr>
              <w:t>其他</w:t>
            </w:r>
            <w:r>
              <w:rPr>
                <w:rFonts w:hint="eastAsia" w:ascii="微软雅黑" w:hAnsi="微软雅黑" w:eastAsia="微软雅黑" w:cs="微软雅黑"/>
                <w:b/>
                <w:bCs/>
                <w:color w:val="auto"/>
                <w:sz w:val="21"/>
                <w:szCs w:val="21"/>
                <w:highlight w:val="none"/>
              </w:rPr>
              <w:t>制度（</w:t>
            </w:r>
            <w:r>
              <w:rPr>
                <w:rFonts w:hint="eastAsia" w:ascii="微软雅黑" w:hAnsi="微软雅黑" w:eastAsia="微软雅黑" w:cs="微软雅黑"/>
                <w:b/>
                <w:bCs/>
                <w:color w:val="auto"/>
                <w:sz w:val="21"/>
                <w:szCs w:val="21"/>
                <w:highlight w:val="none"/>
                <w:lang w:val="en-US" w:eastAsia="zh-CN"/>
              </w:rPr>
              <w:t>5</w:t>
            </w:r>
            <w:r>
              <w:rPr>
                <w:rFonts w:hint="eastAsia" w:ascii="微软雅黑" w:hAnsi="微软雅黑" w:eastAsia="微软雅黑" w:cs="微软雅黑"/>
                <w:b/>
                <w:bCs/>
                <w:color w:val="auto"/>
                <w:sz w:val="21"/>
                <w:szCs w:val="21"/>
                <w:highlight w:val="none"/>
              </w:rPr>
              <w:t>分）</w:t>
            </w:r>
          </w:p>
          <w:p w14:paraId="100694A2">
            <w:pPr>
              <w:numPr>
                <w:ilvl w:val="0"/>
                <w:numId w:val="0"/>
              </w:numPr>
              <w:jc w:val="left"/>
              <w:rPr>
                <w:rFonts w:hint="eastAsia" w:ascii="微软雅黑" w:hAnsi="微软雅黑" w:eastAsia="微软雅黑" w:cs="微软雅黑"/>
                <w:color w:val="auto"/>
                <w:sz w:val="21"/>
                <w:szCs w:val="21"/>
                <w:highlight w:val="none"/>
                <w:shd w:val="clear" w:color="auto" w:fill="auto"/>
                <w:lang w:val="zh-CN" w:eastAsia="zh-CN"/>
              </w:rPr>
            </w:pPr>
            <w:r>
              <w:rPr>
                <w:rFonts w:hint="eastAsia" w:ascii="微软雅黑" w:hAnsi="微软雅黑" w:eastAsia="微软雅黑" w:cs="微软雅黑"/>
                <w:color w:val="auto"/>
                <w:sz w:val="21"/>
                <w:szCs w:val="21"/>
                <w:highlight w:val="none"/>
                <w:shd w:val="clear" w:color="auto" w:fill="auto"/>
                <w:lang w:val="en-US" w:eastAsia="zh-CN"/>
              </w:rPr>
              <w:t>供应商</w:t>
            </w:r>
            <w:r>
              <w:rPr>
                <w:rFonts w:hint="eastAsia" w:ascii="微软雅黑" w:hAnsi="微软雅黑" w:eastAsia="微软雅黑" w:cs="微软雅黑"/>
                <w:color w:val="auto"/>
                <w:sz w:val="21"/>
                <w:szCs w:val="21"/>
                <w:highlight w:val="none"/>
                <w:shd w:val="clear" w:color="auto" w:fill="auto"/>
                <w:lang w:val="zh-CN" w:eastAsia="zh-CN"/>
              </w:rPr>
              <w:t>针对本项目制定</w:t>
            </w:r>
            <w:r>
              <w:rPr>
                <w:rFonts w:hint="eastAsia" w:ascii="微软雅黑" w:hAnsi="微软雅黑" w:eastAsia="微软雅黑" w:cs="微软雅黑"/>
                <w:color w:val="auto"/>
                <w:sz w:val="21"/>
                <w:szCs w:val="21"/>
                <w:highlight w:val="none"/>
              </w:rPr>
              <w:t>项目机构配置及制度</w:t>
            </w:r>
            <w:r>
              <w:rPr>
                <w:rFonts w:hint="eastAsia" w:ascii="微软雅黑" w:hAnsi="微软雅黑" w:eastAsia="微软雅黑" w:cs="微软雅黑"/>
                <w:color w:val="auto"/>
                <w:sz w:val="21"/>
                <w:szCs w:val="21"/>
                <w:highlight w:val="none"/>
                <w:shd w:val="clear" w:color="auto" w:fill="auto"/>
                <w:lang w:val="zh-CN" w:eastAsia="zh-CN"/>
              </w:rPr>
              <w:t>方案，方案需包含：①</w:t>
            </w:r>
            <w:r>
              <w:rPr>
                <w:rFonts w:hint="eastAsia" w:ascii="微软雅黑" w:hAnsi="微软雅黑" w:eastAsia="微软雅黑" w:cs="微软雅黑"/>
                <w:color w:val="auto"/>
                <w:sz w:val="21"/>
                <w:szCs w:val="21"/>
                <w:highlight w:val="none"/>
              </w:rPr>
              <w:t>项目机构</w:t>
            </w:r>
            <w:r>
              <w:rPr>
                <w:rFonts w:hint="eastAsia" w:ascii="微软雅黑" w:hAnsi="微软雅黑" w:eastAsia="微软雅黑" w:cs="微软雅黑"/>
                <w:color w:val="auto"/>
                <w:sz w:val="21"/>
                <w:szCs w:val="21"/>
                <w:highlight w:val="none"/>
                <w:lang w:val="en-US" w:eastAsia="zh-CN"/>
              </w:rPr>
              <w:t>及</w:t>
            </w:r>
            <w:r>
              <w:rPr>
                <w:rFonts w:hint="eastAsia" w:ascii="微软雅黑" w:hAnsi="微软雅黑" w:eastAsia="微软雅黑" w:cs="微软雅黑"/>
                <w:color w:val="auto"/>
                <w:sz w:val="21"/>
                <w:szCs w:val="21"/>
                <w:highlight w:val="none"/>
                <w:shd w:val="clear" w:color="auto" w:fill="auto"/>
                <w:lang w:val="en-US" w:eastAsia="zh-CN"/>
              </w:rPr>
              <w:t>人员配置</w:t>
            </w:r>
            <w:r>
              <w:rPr>
                <w:rFonts w:hint="eastAsia" w:ascii="微软雅黑" w:hAnsi="微软雅黑" w:eastAsia="微软雅黑" w:cs="微软雅黑"/>
                <w:color w:val="auto"/>
                <w:sz w:val="21"/>
                <w:szCs w:val="21"/>
                <w:highlight w:val="none"/>
                <w:shd w:val="clear" w:color="auto" w:fill="auto"/>
                <w:lang w:val="zh-CN" w:eastAsia="zh-CN"/>
              </w:rPr>
              <w:t>；②提升服务效率的保障措施、优化服务进度流程的措施；③突发紧急事件的应急处理措施；④现场组织协调、价格争议处理及信息反馈。</w:t>
            </w:r>
          </w:p>
          <w:p w14:paraId="08B013B9">
            <w:pPr>
              <w:numPr>
                <w:ilvl w:val="0"/>
                <w:numId w:val="0"/>
              </w:numPr>
              <w:jc w:val="left"/>
              <w:rPr>
                <w:rFonts w:hint="eastAsia" w:ascii="微软雅黑" w:hAnsi="微软雅黑" w:eastAsia="微软雅黑" w:cs="微软雅黑"/>
                <w:color w:val="auto"/>
                <w:sz w:val="21"/>
                <w:szCs w:val="21"/>
                <w:highlight w:val="none"/>
                <w:shd w:val="clear" w:color="auto" w:fill="auto"/>
                <w:lang w:val="zh-CN" w:eastAsia="zh-CN"/>
              </w:rPr>
            </w:pPr>
            <w:r>
              <w:rPr>
                <w:rFonts w:hint="eastAsia" w:ascii="微软雅黑" w:hAnsi="微软雅黑" w:eastAsia="微软雅黑" w:cs="微软雅黑"/>
                <w:color w:val="auto"/>
                <w:sz w:val="21"/>
                <w:szCs w:val="21"/>
                <w:highlight w:val="none"/>
                <w:shd w:val="clear" w:color="auto" w:fill="auto"/>
                <w:lang w:val="zh-CN" w:eastAsia="zh-CN"/>
              </w:rPr>
              <w:t>（</w:t>
            </w:r>
            <w:r>
              <w:rPr>
                <w:rFonts w:hint="eastAsia" w:ascii="微软雅黑" w:hAnsi="微软雅黑" w:eastAsia="微软雅黑" w:cs="微软雅黑"/>
                <w:color w:val="auto"/>
                <w:sz w:val="21"/>
                <w:szCs w:val="21"/>
                <w:highlight w:val="none"/>
                <w:shd w:val="clear" w:color="auto" w:fill="auto"/>
                <w:lang w:val="en-US" w:eastAsia="zh-CN"/>
              </w:rPr>
              <w:t>1</w:t>
            </w:r>
            <w:r>
              <w:rPr>
                <w:rFonts w:hint="eastAsia" w:ascii="微软雅黑" w:hAnsi="微软雅黑" w:eastAsia="微软雅黑" w:cs="微软雅黑"/>
                <w:color w:val="auto"/>
                <w:sz w:val="21"/>
                <w:szCs w:val="21"/>
                <w:highlight w:val="none"/>
                <w:shd w:val="clear" w:color="auto" w:fill="auto"/>
                <w:lang w:val="zh-CN" w:eastAsia="zh-CN"/>
              </w:rPr>
              <w:t>）内容不存在瑕疵</w:t>
            </w:r>
            <w:r>
              <w:rPr>
                <w:rFonts w:hint="eastAsia" w:ascii="微软雅黑" w:hAnsi="微软雅黑" w:eastAsia="微软雅黑" w:cs="微软雅黑"/>
                <w:color w:val="auto"/>
                <w:sz w:val="21"/>
                <w:szCs w:val="21"/>
                <w:highlight w:val="none"/>
                <w:shd w:val="clear" w:color="auto" w:fill="auto"/>
                <w:lang w:val="en-US" w:eastAsia="zh-CN"/>
              </w:rPr>
              <w:t>的</w:t>
            </w:r>
            <w:r>
              <w:rPr>
                <w:rFonts w:hint="eastAsia" w:ascii="微软雅黑" w:hAnsi="微软雅黑" w:eastAsia="微软雅黑" w:cs="微软雅黑"/>
                <w:color w:val="auto"/>
                <w:sz w:val="21"/>
                <w:szCs w:val="21"/>
                <w:highlight w:val="none"/>
                <w:shd w:val="clear" w:color="auto" w:fill="auto"/>
                <w:lang w:val="zh-CN" w:eastAsia="zh-CN"/>
              </w:rPr>
              <w:t>，得</w:t>
            </w:r>
            <w:r>
              <w:rPr>
                <w:rFonts w:hint="eastAsia" w:ascii="微软雅黑" w:hAnsi="微软雅黑" w:eastAsia="微软雅黑" w:cs="微软雅黑"/>
                <w:color w:val="auto"/>
                <w:sz w:val="21"/>
                <w:szCs w:val="21"/>
                <w:highlight w:val="none"/>
                <w:shd w:val="clear" w:color="auto" w:fill="auto"/>
                <w:lang w:val="en-US" w:eastAsia="zh-CN"/>
              </w:rPr>
              <w:t>5</w:t>
            </w:r>
            <w:r>
              <w:rPr>
                <w:rFonts w:hint="eastAsia" w:ascii="微软雅黑" w:hAnsi="微软雅黑" w:eastAsia="微软雅黑" w:cs="微软雅黑"/>
                <w:color w:val="auto"/>
                <w:sz w:val="21"/>
                <w:szCs w:val="21"/>
                <w:highlight w:val="none"/>
                <w:shd w:val="clear" w:color="auto" w:fill="auto"/>
                <w:lang w:val="zh-CN" w:eastAsia="zh-CN"/>
              </w:rPr>
              <w:t>分；</w:t>
            </w:r>
          </w:p>
          <w:p w14:paraId="750D03CB">
            <w:pPr>
              <w:numPr>
                <w:ilvl w:val="0"/>
                <w:numId w:val="0"/>
              </w:numPr>
              <w:jc w:val="left"/>
              <w:rPr>
                <w:rFonts w:hint="eastAsia" w:ascii="微软雅黑" w:hAnsi="微软雅黑" w:eastAsia="微软雅黑" w:cs="微软雅黑"/>
                <w:color w:val="auto"/>
                <w:sz w:val="21"/>
                <w:szCs w:val="21"/>
                <w:highlight w:val="none"/>
                <w:shd w:val="clear" w:color="auto" w:fill="auto"/>
                <w:lang w:val="zh-CN" w:eastAsia="zh-CN"/>
              </w:rPr>
            </w:pPr>
            <w:r>
              <w:rPr>
                <w:rFonts w:hint="eastAsia" w:ascii="微软雅黑" w:hAnsi="微软雅黑" w:eastAsia="微软雅黑" w:cs="微软雅黑"/>
                <w:color w:val="auto"/>
                <w:sz w:val="21"/>
                <w:szCs w:val="21"/>
                <w:highlight w:val="none"/>
                <w:shd w:val="clear" w:color="auto" w:fill="auto"/>
                <w:lang w:val="zh-CN" w:eastAsia="zh-CN"/>
              </w:rPr>
              <w:t>（</w:t>
            </w:r>
            <w:r>
              <w:rPr>
                <w:rFonts w:hint="eastAsia" w:ascii="微软雅黑" w:hAnsi="微软雅黑" w:eastAsia="微软雅黑" w:cs="微软雅黑"/>
                <w:color w:val="auto"/>
                <w:sz w:val="21"/>
                <w:szCs w:val="21"/>
                <w:highlight w:val="none"/>
                <w:shd w:val="clear" w:color="auto" w:fill="auto"/>
                <w:lang w:val="en-US" w:eastAsia="zh-CN"/>
              </w:rPr>
              <w:t>2</w:t>
            </w:r>
            <w:r>
              <w:rPr>
                <w:rFonts w:hint="eastAsia" w:ascii="微软雅黑" w:hAnsi="微软雅黑" w:eastAsia="微软雅黑" w:cs="微软雅黑"/>
                <w:color w:val="auto"/>
                <w:sz w:val="21"/>
                <w:szCs w:val="21"/>
                <w:highlight w:val="none"/>
                <w:shd w:val="clear" w:color="auto" w:fill="auto"/>
                <w:lang w:val="zh-CN" w:eastAsia="zh-CN"/>
              </w:rPr>
              <w:t>）内容存在1处瑕疵</w:t>
            </w:r>
            <w:r>
              <w:rPr>
                <w:rFonts w:hint="eastAsia" w:ascii="微软雅黑" w:hAnsi="微软雅黑" w:eastAsia="微软雅黑" w:cs="微软雅黑"/>
                <w:color w:val="auto"/>
                <w:sz w:val="21"/>
                <w:szCs w:val="21"/>
                <w:highlight w:val="none"/>
                <w:shd w:val="clear" w:color="auto" w:fill="auto"/>
                <w:lang w:val="en-US" w:eastAsia="zh-CN"/>
              </w:rPr>
              <w:t>的</w:t>
            </w:r>
            <w:r>
              <w:rPr>
                <w:rFonts w:hint="eastAsia" w:ascii="微软雅黑" w:hAnsi="微软雅黑" w:eastAsia="微软雅黑" w:cs="微软雅黑"/>
                <w:color w:val="auto"/>
                <w:sz w:val="21"/>
                <w:szCs w:val="21"/>
                <w:highlight w:val="none"/>
                <w:shd w:val="clear" w:color="auto" w:fill="auto"/>
                <w:lang w:val="zh-CN" w:eastAsia="zh-CN"/>
              </w:rPr>
              <w:t>，得</w:t>
            </w:r>
            <w:r>
              <w:rPr>
                <w:rFonts w:hint="eastAsia" w:ascii="微软雅黑" w:hAnsi="微软雅黑" w:eastAsia="微软雅黑" w:cs="微软雅黑"/>
                <w:color w:val="auto"/>
                <w:sz w:val="21"/>
                <w:szCs w:val="21"/>
                <w:highlight w:val="none"/>
                <w:shd w:val="clear" w:color="auto" w:fill="auto"/>
                <w:lang w:val="en-US" w:eastAsia="zh-CN"/>
              </w:rPr>
              <w:t>3</w:t>
            </w:r>
            <w:r>
              <w:rPr>
                <w:rFonts w:hint="eastAsia" w:ascii="微软雅黑" w:hAnsi="微软雅黑" w:eastAsia="微软雅黑" w:cs="微软雅黑"/>
                <w:color w:val="auto"/>
                <w:sz w:val="21"/>
                <w:szCs w:val="21"/>
                <w:highlight w:val="none"/>
                <w:shd w:val="clear" w:color="auto" w:fill="auto"/>
                <w:lang w:val="zh-CN" w:eastAsia="zh-CN"/>
              </w:rPr>
              <w:t>分；</w:t>
            </w:r>
          </w:p>
          <w:p w14:paraId="543B1187">
            <w:pPr>
              <w:numPr>
                <w:ilvl w:val="0"/>
                <w:numId w:val="0"/>
              </w:numPr>
              <w:jc w:val="left"/>
              <w:rPr>
                <w:rFonts w:hint="eastAsia" w:ascii="微软雅黑" w:hAnsi="微软雅黑" w:eastAsia="微软雅黑" w:cs="微软雅黑"/>
                <w:color w:val="auto"/>
                <w:sz w:val="21"/>
                <w:szCs w:val="21"/>
                <w:highlight w:val="none"/>
                <w:shd w:val="clear" w:color="auto" w:fill="auto"/>
                <w:lang w:val="zh-CN" w:eastAsia="zh-CN"/>
              </w:rPr>
            </w:pPr>
            <w:r>
              <w:rPr>
                <w:rFonts w:hint="eastAsia" w:ascii="微软雅黑" w:hAnsi="微软雅黑" w:eastAsia="微软雅黑" w:cs="微软雅黑"/>
                <w:color w:val="auto"/>
                <w:sz w:val="21"/>
                <w:szCs w:val="21"/>
                <w:highlight w:val="none"/>
                <w:shd w:val="clear" w:color="auto" w:fill="auto"/>
                <w:lang w:val="zh-CN" w:eastAsia="zh-CN"/>
              </w:rPr>
              <w:t>（</w:t>
            </w:r>
            <w:r>
              <w:rPr>
                <w:rFonts w:hint="eastAsia" w:ascii="微软雅黑" w:hAnsi="微软雅黑" w:eastAsia="微软雅黑" w:cs="微软雅黑"/>
                <w:color w:val="auto"/>
                <w:sz w:val="21"/>
                <w:szCs w:val="21"/>
                <w:highlight w:val="none"/>
                <w:shd w:val="clear" w:color="auto" w:fill="auto"/>
                <w:lang w:val="en-US" w:eastAsia="zh-CN"/>
              </w:rPr>
              <w:t>3</w:t>
            </w:r>
            <w:r>
              <w:rPr>
                <w:rFonts w:hint="eastAsia" w:ascii="微软雅黑" w:hAnsi="微软雅黑" w:eastAsia="微软雅黑" w:cs="微软雅黑"/>
                <w:color w:val="auto"/>
                <w:sz w:val="21"/>
                <w:szCs w:val="21"/>
                <w:highlight w:val="none"/>
                <w:shd w:val="clear" w:color="auto" w:fill="auto"/>
                <w:lang w:val="zh-CN" w:eastAsia="zh-CN"/>
              </w:rPr>
              <w:t>）内容存在2处瑕疵</w:t>
            </w:r>
            <w:r>
              <w:rPr>
                <w:rFonts w:hint="eastAsia" w:ascii="微软雅黑" w:hAnsi="微软雅黑" w:eastAsia="微软雅黑" w:cs="微软雅黑"/>
                <w:color w:val="auto"/>
                <w:sz w:val="21"/>
                <w:szCs w:val="21"/>
                <w:highlight w:val="none"/>
                <w:shd w:val="clear" w:color="auto" w:fill="auto"/>
                <w:lang w:val="en-US" w:eastAsia="zh-CN"/>
              </w:rPr>
              <w:t>的</w:t>
            </w:r>
            <w:r>
              <w:rPr>
                <w:rFonts w:hint="eastAsia" w:ascii="微软雅黑" w:hAnsi="微软雅黑" w:eastAsia="微软雅黑" w:cs="微软雅黑"/>
                <w:color w:val="auto"/>
                <w:sz w:val="21"/>
                <w:szCs w:val="21"/>
                <w:highlight w:val="none"/>
                <w:shd w:val="clear" w:color="auto" w:fill="auto"/>
                <w:lang w:val="zh-CN" w:eastAsia="zh-CN"/>
              </w:rPr>
              <w:t>，得</w:t>
            </w:r>
            <w:r>
              <w:rPr>
                <w:rFonts w:hint="eastAsia" w:ascii="微软雅黑" w:hAnsi="微软雅黑" w:eastAsia="微软雅黑" w:cs="微软雅黑"/>
                <w:color w:val="auto"/>
                <w:sz w:val="21"/>
                <w:szCs w:val="21"/>
                <w:highlight w:val="none"/>
                <w:shd w:val="clear" w:color="auto" w:fill="auto"/>
                <w:lang w:val="en-US" w:eastAsia="zh-CN"/>
              </w:rPr>
              <w:t>2</w:t>
            </w:r>
            <w:r>
              <w:rPr>
                <w:rFonts w:hint="eastAsia" w:ascii="微软雅黑" w:hAnsi="微软雅黑" w:eastAsia="微软雅黑" w:cs="微软雅黑"/>
                <w:color w:val="auto"/>
                <w:sz w:val="21"/>
                <w:szCs w:val="21"/>
                <w:highlight w:val="none"/>
                <w:shd w:val="clear" w:color="auto" w:fill="auto"/>
                <w:lang w:val="zh-CN" w:eastAsia="zh-CN"/>
              </w:rPr>
              <w:t>分；</w:t>
            </w:r>
          </w:p>
          <w:p w14:paraId="7ABC4DBF">
            <w:pPr>
              <w:numPr>
                <w:ilvl w:val="0"/>
                <w:numId w:val="0"/>
              </w:numPr>
              <w:jc w:val="left"/>
              <w:rPr>
                <w:rFonts w:hint="eastAsia" w:ascii="微软雅黑" w:hAnsi="微软雅黑" w:eastAsia="微软雅黑" w:cs="微软雅黑"/>
                <w:color w:val="auto"/>
                <w:sz w:val="21"/>
                <w:szCs w:val="21"/>
                <w:highlight w:val="none"/>
                <w:shd w:val="clear" w:color="auto" w:fill="auto"/>
                <w:lang w:val="zh-CN" w:eastAsia="zh-CN"/>
              </w:rPr>
            </w:pPr>
            <w:r>
              <w:rPr>
                <w:rFonts w:hint="eastAsia" w:ascii="微软雅黑" w:hAnsi="微软雅黑" w:eastAsia="微软雅黑" w:cs="微软雅黑"/>
                <w:color w:val="auto"/>
                <w:sz w:val="21"/>
                <w:szCs w:val="21"/>
                <w:highlight w:val="none"/>
                <w:shd w:val="clear" w:color="auto" w:fill="auto"/>
                <w:lang w:val="zh-CN" w:eastAsia="zh-CN"/>
              </w:rPr>
              <w:t>（</w:t>
            </w:r>
            <w:r>
              <w:rPr>
                <w:rFonts w:hint="eastAsia" w:ascii="微软雅黑" w:hAnsi="微软雅黑" w:eastAsia="微软雅黑" w:cs="微软雅黑"/>
                <w:color w:val="auto"/>
                <w:sz w:val="21"/>
                <w:szCs w:val="21"/>
                <w:highlight w:val="none"/>
                <w:shd w:val="clear" w:color="auto" w:fill="auto"/>
                <w:lang w:val="en-US" w:eastAsia="zh-CN"/>
              </w:rPr>
              <w:t>4</w:t>
            </w:r>
            <w:r>
              <w:rPr>
                <w:rFonts w:hint="eastAsia" w:ascii="微软雅黑" w:hAnsi="微软雅黑" w:eastAsia="微软雅黑" w:cs="微软雅黑"/>
                <w:color w:val="auto"/>
                <w:sz w:val="21"/>
                <w:szCs w:val="21"/>
                <w:highlight w:val="none"/>
                <w:shd w:val="clear" w:color="auto" w:fill="auto"/>
                <w:lang w:val="zh-CN" w:eastAsia="zh-CN"/>
              </w:rPr>
              <w:t>）内容存在3处瑕疵</w:t>
            </w:r>
            <w:r>
              <w:rPr>
                <w:rFonts w:hint="eastAsia" w:ascii="微软雅黑" w:hAnsi="微软雅黑" w:eastAsia="微软雅黑" w:cs="微软雅黑"/>
                <w:color w:val="auto"/>
                <w:sz w:val="21"/>
                <w:szCs w:val="21"/>
                <w:highlight w:val="none"/>
                <w:shd w:val="clear" w:color="auto" w:fill="auto"/>
                <w:lang w:val="en-US" w:eastAsia="zh-CN"/>
              </w:rPr>
              <w:t>的</w:t>
            </w:r>
            <w:r>
              <w:rPr>
                <w:rFonts w:hint="eastAsia" w:ascii="微软雅黑" w:hAnsi="微软雅黑" w:eastAsia="微软雅黑" w:cs="微软雅黑"/>
                <w:color w:val="auto"/>
                <w:sz w:val="21"/>
                <w:szCs w:val="21"/>
                <w:highlight w:val="none"/>
                <w:shd w:val="clear" w:color="auto" w:fill="auto"/>
                <w:lang w:val="zh-CN" w:eastAsia="zh-CN"/>
              </w:rPr>
              <w:t>，得1分；</w:t>
            </w:r>
          </w:p>
          <w:p w14:paraId="224D8308">
            <w:pPr>
              <w:jc w:val="left"/>
              <w:rPr>
                <w:rFonts w:hint="eastAsia" w:ascii="微软雅黑" w:hAnsi="微软雅黑" w:eastAsia="微软雅黑" w:cs="微软雅黑"/>
                <w:color w:val="auto"/>
                <w:kern w:val="2"/>
                <w:sz w:val="21"/>
                <w:szCs w:val="21"/>
                <w:highlight w:val="none"/>
                <w:shd w:val="clear" w:color="auto" w:fill="auto"/>
                <w:lang w:val="en-US" w:eastAsia="zh-CN" w:bidi="ar-SA"/>
              </w:rPr>
            </w:pPr>
            <w:r>
              <w:rPr>
                <w:rFonts w:hint="eastAsia" w:ascii="微软雅黑" w:hAnsi="微软雅黑" w:eastAsia="微软雅黑" w:cs="微软雅黑"/>
                <w:color w:val="auto"/>
                <w:sz w:val="21"/>
                <w:szCs w:val="21"/>
                <w:highlight w:val="none"/>
                <w:shd w:val="clear" w:color="auto" w:fill="auto"/>
                <w:lang w:val="zh-CN" w:eastAsia="zh-CN"/>
              </w:rPr>
              <w:t>（</w:t>
            </w:r>
            <w:r>
              <w:rPr>
                <w:rFonts w:hint="eastAsia" w:ascii="微软雅黑" w:hAnsi="微软雅黑" w:eastAsia="微软雅黑" w:cs="微软雅黑"/>
                <w:color w:val="auto"/>
                <w:sz w:val="21"/>
                <w:szCs w:val="21"/>
                <w:highlight w:val="none"/>
                <w:shd w:val="clear" w:color="auto" w:fill="auto"/>
                <w:lang w:val="en-US" w:eastAsia="zh-CN"/>
              </w:rPr>
              <w:t>5</w:t>
            </w:r>
            <w:r>
              <w:rPr>
                <w:rFonts w:hint="eastAsia" w:ascii="微软雅黑" w:hAnsi="微软雅黑" w:eastAsia="微软雅黑" w:cs="微软雅黑"/>
                <w:color w:val="auto"/>
                <w:sz w:val="21"/>
                <w:szCs w:val="21"/>
                <w:highlight w:val="none"/>
                <w:shd w:val="clear" w:color="auto" w:fill="auto"/>
                <w:lang w:val="zh-CN" w:eastAsia="zh-CN"/>
              </w:rPr>
              <w:t>）内容存在4处及以上瑕疵的或未提供得0分。</w:t>
            </w:r>
          </w:p>
        </w:tc>
        <w:tc>
          <w:tcPr>
            <w:tcW w:w="2428" w:type="dxa"/>
            <w:vMerge w:val="continue"/>
            <w:vAlign w:val="center"/>
          </w:tcPr>
          <w:p w14:paraId="114437D6">
            <w:pPr>
              <w:snapToGrid w:val="0"/>
              <w:spacing w:line="360" w:lineRule="auto"/>
              <w:ind w:firstLine="480" w:firstLineChars="200"/>
              <w:textAlignment w:val="baseline"/>
              <w:rPr>
                <w:rFonts w:hint="eastAsia" w:ascii="微软雅黑" w:hAnsi="微软雅黑" w:eastAsia="微软雅黑" w:cs="微软雅黑"/>
                <w:bCs/>
                <w:sz w:val="24"/>
                <w:szCs w:val="24"/>
                <w:highlight w:val="none"/>
                <w:lang w:val="zh-CN"/>
              </w:rPr>
            </w:pPr>
          </w:p>
        </w:tc>
      </w:tr>
      <w:tr w14:paraId="5A5BC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29" w:type="dxa"/>
            <w:vMerge w:val="restart"/>
            <w:shd w:val="clear" w:color="auto" w:fill="auto"/>
            <w:vAlign w:val="center"/>
          </w:tcPr>
          <w:p w14:paraId="45C6780E">
            <w:pPr>
              <w:jc w:val="center"/>
              <w:rPr>
                <w:rFonts w:hint="eastAsia" w:ascii="微软雅黑" w:hAnsi="微软雅黑" w:eastAsia="微软雅黑" w:cs="微软雅黑"/>
                <w:b/>
                <w:bCs/>
                <w:color w:val="auto"/>
                <w:kern w:val="2"/>
                <w:sz w:val="21"/>
                <w:szCs w:val="21"/>
                <w:highlight w:val="none"/>
                <w:shd w:val="clear" w:color="auto" w:fill="auto"/>
                <w:lang w:val="en-US" w:eastAsia="zh-CN" w:bidi="ar-SA"/>
              </w:rPr>
            </w:pPr>
            <w:r>
              <w:rPr>
                <w:rFonts w:hint="eastAsia" w:ascii="微软雅黑" w:hAnsi="微软雅黑" w:eastAsia="微软雅黑" w:cs="微软雅黑"/>
                <w:b/>
                <w:bCs/>
                <w:color w:val="auto"/>
                <w:sz w:val="21"/>
                <w:szCs w:val="21"/>
                <w:highlight w:val="none"/>
                <w:shd w:val="clear" w:color="auto" w:fill="auto"/>
              </w:rPr>
              <w:t>3</w:t>
            </w:r>
          </w:p>
          <w:p w14:paraId="7143AA59">
            <w:pPr>
              <w:snapToGrid w:val="0"/>
              <w:spacing w:line="360" w:lineRule="auto"/>
              <w:jc w:val="center"/>
              <w:textAlignment w:val="baseline"/>
              <w:rPr>
                <w:rFonts w:hint="eastAsia" w:ascii="微软雅黑" w:hAnsi="微软雅黑" w:eastAsia="微软雅黑" w:cs="微软雅黑"/>
                <w:bCs/>
                <w:sz w:val="24"/>
                <w:szCs w:val="24"/>
                <w:highlight w:val="none"/>
              </w:rPr>
            </w:pPr>
          </w:p>
        </w:tc>
        <w:tc>
          <w:tcPr>
            <w:tcW w:w="1296" w:type="dxa"/>
            <w:vMerge w:val="restart"/>
            <w:shd w:val="clear" w:color="auto" w:fill="auto"/>
            <w:vAlign w:val="center"/>
          </w:tcPr>
          <w:p w14:paraId="3DAE4A4E">
            <w:pPr>
              <w:jc w:val="center"/>
              <w:rPr>
                <w:rFonts w:hint="eastAsia" w:ascii="微软雅黑" w:hAnsi="微软雅黑" w:eastAsia="微软雅黑" w:cs="微软雅黑"/>
                <w:b/>
                <w:bCs/>
                <w:color w:val="auto"/>
                <w:kern w:val="2"/>
                <w:sz w:val="21"/>
                <w:szCs w:val="21"/>
                <w:highlight w:val="none"/>
                <w:shd w:val="clear" w:color="auto" w:fill="auto"/>
                <w:lang w:val="en-US" w:eastAsia="zh-CN" w:bidi="ar-SA"/>
              </w:rPr>
            </w:pPr>
            <w:r>
              <w:rPr>
                <w:rFonts w:hint="eastAsia" w:ascii="微软雅黑" w:hAnsi="微软雅黑" w:eastAsia="微软雅黑" w:cs="微软雅黑"/>
                <w:b/>
                <w:bCs/>
                <w:color w:val="auto"/>
                <w:sz w:val="21"/>
                <w:szCs w:val="21"/>
                <w:highlight w:val="none"/>
                <w:shd w:val="clear" w:color="auto" w:fill="auto"/>
              </w:rPr>
              <w:t>商务部分（</w:t>
            </w:r>
            <w:r>
              <w:rPr>
                <w:rFonts w:hint="eastAsia" w:ascii="微软雅黑" w:hAnsi="微软雅黑" w:eastAsia="微软雅黑" w:cs="微软雅黑"/>
                <w:b/>
                <w:bCs/>
                <w:color w:val="auto"/>
                <w:sz w:val="21"/>
                <w:szCs w:val="21"/>
                <w:highlight w:val="none"/>
                <w:shd w:val="clear" w:color="auto" w:fill="auto"/>
                <w:lang w:val="en-US" w:eastAsia="zh-CN"/>
              </w:rPr>
              <w:t>40</w:t>
            </w:r>
            <w:r>
              <w:rPr>
                <w:rFonts w:hint="eastAsia" w:ascii="微软雅黑" w:hAnsi="微软雅黑" w:eastAsia="微软雅黑" w:cs="微软雅黑"/>
                <w:b/>
                <w:bCs/>
                <w:color w:val="auto"/>
                <w:sz w:val="21"/>
                <w:szCs w:val="21"/>
                <w:highlight w:val="none"/>
                <w:shd w:val="clear" w:color="auto" w:fill="auto"/>
              </w:rPr>
              <w:t>%）</w:t>
            </w:r>
          </w:p>
          <w:p w14:paraId="73E67734">
            <w:pPr>
              <w:snapToGrid w:val="0"/>
              <w:spacing w:line="360" w:lineRule="auto"/>
              <w:jc w:val="center"/>
              <w:textAlignment w:val="baseline"/>
              <w:rPr>
                <w:rFonts w:hint="eastAsia" w:ascii="微软雅黑" w:hAnsi="微软雅黑" w:eastAsia="微软雅黑" w:cs="微软雅黑"/>
                <w:bCs/>
                <w:sz w:val="24"/>
                <w:szCs w:val="24"/>
                <w:highlight w:val="none"/>
              </w:rPr>
            </w:pPr>
          </w:p>
        </w:tc>
        <w:tc>
          <w:tcPr>
            <w:tcW w:w="778" w:type="dxa"/>
            <w:vMerge w:val="restart"/>
            <w:shd w:val="clear" w:color="auto" w:fill="auto"/>
            <w:vAlign w:val="center"/>
          </w:tcPr>
          <w:p w14:paraId="22C9B4DB">
            <w:pPr>
              <w:jc w:val="left"/>
              <w:rPr>
                <w:rFonts w:hint="eastAsia" w:ascii="微软雅黑" w:hAnsi="微软雅黑" w:eastAsia="微软雅黑" w:cs="微软雅黑"/>
                <w:b/>
                <w:bCs/>
                <w:color w:val="auto"/>
                <w:kern w:val="2"/>
                <w:sz w:val="21"/>
                <w:szCs w:val="21"/>
                <w:highlight w:val="none"/>
                <w:shd w:val="clear" w:color="auto" w:fill="auto"/>
                <w:lang w:val="en-US" w:eastAsia="zh-CN" w:bidi="ar-SA"/>
              </w:rPr>
            </w:pPr>
            <w:r>
              <w:rPr>
                <w:rFonts w:hint="eastAsia" w:ascii="微软雅黑" w:hAnsi="微软雅黑" w:eastAsia="微软雅黑" w:cs="微软雅黑"/>
                <w:b/>
                <w:bCs/>
                <w:color w:val="auto"/>
                <w:sz w:val="21"/>
                <w:szCs w:val="21"/>
                <w:highlight w:val="none"/>
                <w:shd w:val="clear" w:color="auto" w:fill="auto"/>
              </w:rPr>
              <w:t>业绩（</w:t>
            </w:r>
            <w:r>
              <w:rPr>
                <w:rFonts w:hint="eastAsia" w:ascii="微软雅黑" w:hAnsi="微软雅黑" w:eastAsia="微软雅黑" w:cs="微软雅黑"/>
                <w:b/>
                <w:bCs/>
                <w:color w:val="auto"/>
                <w:sz w:val="21"/>
                <w:szCs w:val="21"/>
                <w:highlight w:val="none"/>
                <w:shd w:val="clear" w:color="auto" w:fill="auto"/>
                <w:lang w:val="en-US" w:eastAsia="zh-CN"/>
              </w:rPr>
              <w:t>25</w:t>
            </w:r>
            <w:r>
              <w:rPr>
                <w:rFonts w:hint="eastAsia" w:ascii="微软雅黑" w:hAnsi="微软雅黑" w:eastAsia="微软雅黑" w:cs="微软雅黑"/>
                <w:b/>
                <w:bCs/>
                <w:color w:val="auto"/>
                <w:sz w:val="21"/>
                <w:szCs w:val="21"/>
                <w:highlight w:val="none"/>
                <w:shd w:val="clear" w:color="auto" w:fill="auto"/>
              </w:rPr>
              <w:t>分）</w:t>
            </w:r>
          </w:p>
        </w:tc>
        <w:tc>
          <w:tcPr>
            <w:tcW w:w="4287" w:type="dxa"/>
            <w:shd w:val="clear" w:color="auto" w:fill="auto"/>
            <w:vAlign w:val="center"/>
          </w:tcPr>
          <w:p w14:paraId="530E9395">
            <w:pPr>
              <w:pStyle w:val="22"/>
              <w:numPr>
                <w:ilvl w:val="0"/>
                <w:numId w:val="0"/>
              </w:numPr>
              <w:rPr>
                <w:rFonts w:hint="eastAsia" w:ascii="微软雅黑" w:hAnsi="微软雅黑" w:eastAsia="微软雅黑" w:cs="微软雅黑"/>
                <w:color w:val="auto"/>
                <w:kern w:val="2"/>
                <w:sz w:val="21"/>
                <w:szCs w:val="21"/>
                <w:highlight w:val="none"/>
                <w:shd w:val="clear" w:color="auto" w:fill="auto"/>
                <w:lang w:val="en-US" w:eastAsia="zh-CN" w:bidi="ar-SA"/>
              </w:rPr>
            </w:pPr>
            <w:r>
              <w:rPr>
                <w:rFonts w:hint="eastAsia" w:ascii="微软雅黑" w:hAnsi="微软雅黑" w:eastAsia="微软雅黑" w:cs="微软雅黑"/>
                <w:color w:val="auto"/>
                <w:sz w:val="21"/>
                <w:szCs w:val="21"/>
                <w:highlight w:val="none"/>
                <w:shd w:val="clear" w:color="auto" w:fill="auto"/>
                <w:lang w:val="en-US" w:eastAsia="zh-CN"/>
              </w:rPr>
              <w:t>1、供应商</w:t>
            </w:r>
            <w:r>
              <w:rPr>
                <w:rFonts w:hint="eastAsia" w:ascii="微软雅黑" w:hAnsi="微软雅黑" w:eastAsia="微软雅黑" w:cs="微软雅黑"/>
                <w:color w:val="auto"/>
                <w:sz w:val="21"/>
                <w:szCs w:val="21"/>
                <w:highlight w:val="none"/>
                <w:shd w:val="clear" w:color="auto" w:fill="auto"/>
                <w:lang w:val="zh-CN"/>
              </w:rPr>
              <w:t>202</w:t>
            </w:r>
            <w:r>
              <w:rPr>
                <w:rFonts w:hint="eastAsia" w:ascii="微软雅黑" w:hAnsi="微软雅黑" w:eastAsia="微软雅黑" w:cs="微软雅黑"/>
                <w:color w:val="auto"/>
                <w:sz w:val="21"/>
                <w:szCs w:val="21"/>
                <w:highlight w:val="none"/>
                <w:shd w:val="clear" w:color="auto" w:fill="auto"/>
                <w:lang w:val="en-US" w:eastAsia="zh-CN"/>
              </w:rPr>
              <w:t>1</w:t>
            </w:r>
            <w:r>
              <w:rPr>
                <w:rFonts w:hint="eastAsia" w:ascii="微软雅黑" w:hAnsi="微软雅黑" w:eastAsia="微软雅黑" w:cs="微软雅黑"/>
                <w:color w:val="auto"/>
                <w:sz w:val="21"/>
                <w:szCs w:val="21"/>
                <w:highlight w:val="none"/>
                <w:shd w:val="clear" w:color="auto" w:fill="auto"/>
                <w:lang w:val="zh-CN"/>
              </w:rPr>
              <w:t>年1月1日</w:t>
            </w:r>
            <w:r>
              <w:rPr>
                <w:rFonts w:hint="eastAsia" w:ascii="微软雅黑" w:hAnsi="微软雅黑" w:eastAsia="微软雅黑" w:cs="微软雅黑"/>
                <w:color w:val="auto"/>
                <w:sz w:val="21"/>
                <w:szCs w:val="21"/>
                <w:highlight w:val="none"/>
                <w:shd w:val="clear" w:color="auto" w:fill="auto"/>
                <w:lang w:val="zh-CN" w:eastAsia="zh-CN"/>
              </w:rPr>
              <w:t>至响应文件递交截止时间（以合同签订时间为准），</w:t>
            </w:r>
            <w:r>
              <w:rPr>
                <w:rFonts w:hint="eastAsia" w:ascii="微软雅黑" w:hAnsi="微软雅黑" w:eastAsia="微软雅黑" w:cs="微软雅黑"/>
                <w:color w:val="auto"/>
                <w:sz w:val="21"/>
                <w:szCs w:val="21"/>
                <w:highlight w:val="none"/>
                <w:shd w:val="clear" w:color="auto" w:fill="auto"/>
                <w:lang w:val="en-US" w:eastAsia="zh-CN"/>
              </w:rPr>
              <w:t>承接过地质灾害治理工程概算或结算评审项目，每有1个得2.5分，最高得20分</w:t>
            </w:r>
            <w:r>
              <w:rPr>
                <w:rFonts w:hint="eastAsia" w:ascii="微软雅黑" w:hAnsi="微软雅黑" w:eastAsia="微软雅黑" w:cs="微软雅黑"/>
                <w:color w:val="auto"/>
                <w:sz w:val="21"/>
                <w:szCs w:val="21"/>
                <w:highlight w:val="none"/>
                <w:shd w:val="clear" w:color="auto" w:fill="auto"/>
                <w:lang w:val="zh-CN"/>
              </w:rPr>
              <w:t>；</w:t>
            </w:r>
          </w:p>
        </w:tc>
        <w:tc>
          <w:tcPr>
            <w:tcW w:w="2428" w:type="dxa"/>
            <w:vMerge w:val="restart"/>
            <w:shd w:val="clear" w:color="auto" w:fill="auto"/>
            <w:vAlign w:val="center"/>
          </w:tcPr>
          <w:p w14:paraId="60893134">
            <w:pPr>
              <w:jc w:val="left"/>
              <w:rPr>
                <w:rFonts w:hint="eastAsia" w:ascii="微软雅黑" w:hAnsi="微软雅黑" w:eastAsia="微软雅黑" w:cs="微软雅黑"/>
                <w:color w:val="auto"/>
                <w:kern w:val="2"/>
                <w:sz w:val="21"/>
                <w:szCs w:val="21"/>
                <w:highlight w:val="none"/>
                <w:shd w:val="clear" w:color="auto" w:fill="auto"/>
                <w:lang w:val="en-US" w:eastAsia="zh-CN" w:bidi="ar-SA"/>
              </w:rPr>
            </w:pPr>
            <w:r>
              <w:rPr>
                <w:rFonts w:hint="eastAsia" w:ascii="微软雅黑" w:hAnsi="微软雅黑" w:eastAsia="微软雅黑" w:cs="微软雅黑"/>
                <w:color w:val="auto"/>
                <w:sz w:val="21"/>
                <w:szCs w:val="21"/>
                <w:highlight w:val="none"/>
                <w:shd w:val="clear" w:color="auto" w:fill="auto"/>
                <w:lang w:eastAsia="zh-CN"/>
              </w:rPr>
              <w:t>以单个工程项目计算，</w:t>
            </w:r>
            <w:r>
              <w:rPr>
                <w:rFonts w:hint="eastAsia" w:ascii="微软雅黑" w:hAnsi="微软雅黑" w:eastAsia="微软雅黑" w:cs="微软雅黑"/>
                <w:color w:val="000000" w:themeColor="text1"/>
                <w:sz w:val="21"/>
                <w:szCs w:val="21"/>
                <w:highlight w:val="none"/>
                <w14:textFill>
                  <w14:solidFill>
                    <w14:schemeClr w14:val="tx1"/>
                  </w14:solidFill>
                </w14:textFill>
              </w:rPr>
              <w:t>同时提供完整的合同（或委托评估书）复印件和概算</w:t>
            </w:r>
            <w:r>
              <w:rPr>
                <w:rFonts w:hint="eastAsia" w:ascii="微软雅黑" w:hAnsi="微软雅黑" w:eastAsia="微软雅黑" w:cs="微软雅黑"/>
                <w:color w:val="000000" w:themeColor="text1"/>
                <w:sz w:val="21"/>
                <w:szCs w:val="21"/>
                <w:highlight w:val="none"/>
                <w:lang w:val="en-US" w:eastAsia="zh-CN"/>
                <w14:textFill>
                  <w14:solidFill>
                    <w14:schemeClr w14:val="tx1"/>
                  </w14:solidFill>
                </w14:textFill>
              </w:rPr>
              <w:t>或结算报告封面扉页</w:t>
            </w:r>
            <w:r>
              <w:rPr>
                <w:rFonts w:hint="eastAsia" w:ascii="微软雅黑" w:hAnsi="微软雅黑" w:eastAsia="微软雅黑" w:cs="微软雅黑"/>
                <w:color w:val="000000" w:themeColor="text1"/>
                <w:sz w:val="21"/>
                <w:szCs w:val="21"/>
                <w:highlight w:val="none"/>
                <w14:textFill>
                  <w14:solidFill>
                    <w14:schemeClr w14:val="tx1"/>
                  </w14:solidFill>
                </w14:textFill>
              </w:rPr>
              <w:t>复印件。（加盖供应商公章）</w:t>
            </w:r>
          </w:p>
        </w:tc>
      </w:tr>
      <w:tr w14:paraId="35863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29" w:type="dxa"/>
            <w:vMerge w:val="continue"/>
            <w:vAlign w:val="center"/>
          </w:tcPr>
          <w:p w14:paraId="76C8904E">
            <w:pPr>
              <w:snapToGrid w:val="0"/>
              <w:spacing w:line="360" w:lineRule="auto"/>
              <w:ind w:firstLine="480" w:firstLineChars="200"/>
              <w:jc w:val="center"/>
              <w:textAlignment w:val="baseline"/>
              <w:rPr>
                <w:rFonts w:hint="eastAsia" w:ascii="微软雅黑" w:hAnsi="微软雅黑" w:eastAsia="微软雅黑" w:cs="微软雅黑"/>
                <w:bCs/>
                <w:sz w:val="24"/>
                <w:szCs w:val="24"/>
                <w:highlight w:val="none"/>
              </w:rPr>
            </w:pPr>
          </w:p>
        </w:tc>
        <w:tc>
          <w:tcPr>
            <w:tcW w:w="1296" w:type="dxa"/>
            <w:vMerge w:val="continue"/>
            <w:vAlign w:val="center"/>
          </w:tcPr>
          <w:p w14:paraId="22989826">
            <w:pPr>
              <w:snapToGrid w:val="0"/>
              <w:spacing w:line="360" w:lineRule="auto"/>
              <w:ind w:firstLine="480" w:firstLineChars="200"/>
              <w:jc w:val="center"/>
              <w:textAlignment w:val="baseline"/>
              <w:rPr>
                <w:rFonts w:hint="eastAsia" w:ascii="微软雅黑" w:hAnsi="微软雅黑" w:eastAsia="微软雅黑" w:cs="微软雅黑"/>
                <w:bCs/>
                <w:sz w:val="24"/>
                <w:szCs w:val="24"/>
                <w:highlight w:val="none"/>
              </w:rPr>
            </w:pPr>
          </w:p>
        </w:tc>
        <w:tc>
          <w:tcPr>
            <w:tcW w:w="778" w:type="dxa"/>
            <w:vMerge w:val="continue"/>
            <w:shd w:val="clear" w:color="auto" w:fill="auto"/>
            <w:vAlign w:val="center"/>
          </w:tcPr>
          <w:p w14:paraId="1B60AE9B">
            <w:pPr>
              <w:jc w:val="left"/>
              <w:rPr>
                <w:rFonts w:hint="eastAsia" w:ascii="微软雅黑" w:hAnsi="微软雅黑" w:eastAsia="微软雅黑" w:cs="微软雅黑"/>
                <w:b/>
                <w:bCs/>
                <w:color w:val="auto"/>
                <w:sz w:val="21"/>
                <w:szCs w:val="21"/>
                <w:highlight w:val="none"/>
                <w:shd w:val="clear" w:color="auto" w:fill="auto"/>
              </w:rPr>
            </w:pPr>
          </w:p>
        </w:tc>
        <w:tc>
          <w:tcPr>
            <w:tcW w:w="4287" w:type="dxa"/>
            <w:shd w:val="clear" w:color="auto" w:fill="auto"/>
            <w:vAlign w:val="center"/>
          </w:tcPr>
          <w:p w14:paraId="1C0933DF">
            <w:pPr>
              <w:snapToGrid w:val="0"/>
              <w:spacing w:line="240" w:lineRule="auto"/>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color w:val="auto"/>
                <w:sz w:val="21"/>
                <w:szCs w:val="21"/>
                <w:highlight w:val="none"/>
                <w:shd w:val="clear" w:color="auto" w:fill="auto"/>
                <w:lang w:val="en-US" w:eastAsia="zh-CN"/>
              </w:rPr>
              <w:t>2、供应商</w:t>
            </w:r>
            <w:r>
              <w:rPr>
                <w:rFonts w:hint="eastAsia" w:ascii="微软雅黑" w:hAnsi="微软雅黑" w:eastAsia="微软雅黑" w:cs="微软雅黑"/>
                <w:color w:val="auto"/>
                <w:sz w:val="21"/>
                <w:szCs w:val="21"/>
                <w:highlight w:val="none"/>
                <w:shd w:val="clear" w:color="auto" w:fill="auto"/>
                <w:lang w:val="zh-CN"/>
              </w:rPr>
              <w:t>202</w:t>
            </w:r>
            <w:r>
              <w:rPr>
                <w:rFonts w:hint="eastAsia" w:ascii="微软雅黑" w:hAnsi="微软雅黑" w:eastAsia="微软雅黑" w:cs="微软雅黑"/>
                <w:color w:val="auto"/>
                <w:sz w:val="21"/>
                <w:szCs w:val="21"/>
                <w:highlight w:val="none"/>
                <w:shd w:val="clear" w:color="auto" w:fill="auto"/>
                <w:lang w:val="en-US" w:eastAsia="zh-CN"/>
              </w:rPr>
              <w:t>1</w:t>
            </w:r>
            <w:r>
              <w:rPr>
                <w:rFonts w:hint="eastAsia" w:ascii="微软雅黑" w:hAnsi="微软雅黑" w:eastAsia="微软雅黑" w:cs="微软雅黑"/>
                <w:color w:val="auto"/>
                <w:sz w:val="21"/>
                <w:szCs w:val="21"/>
                <w:highlight w:val="none"/>
                <w:shd w:val="clear" w:color="auto" w:fill="auto"/>
                <w:lang w:val="zh-CN"/>
              </w:rPr>
              <w:t>年1月1日</w:t>
            </w:r>
            <w:r>
              <w:rPr>
                <w:rFonts w:hint="eastAsia" w:ascii="微软雅黑" w:hAnsi="微软雅黑" w:eastAsia="微软雅黑" w:cs="微软雅黑"/>
                <w:color w:val="auto"/>
                <w:sz w:val="21"/>
                <w:szCs w:val="21"/>
                <w:highlight w:val="none"/>
                <w:shd w:val="clear" w:color="auto" w:fill="auto"/>
                <w:lang w:val="zh-CN" w:eastAsia="zh-CN"/>
              </w:rPr>
              <w:t>至响应文件递交截止时间（以合同签订时间为准），承接</w:t>
            </w:r>
            <w:r>
              <w:rPr>
                <w:rFonts w:hint="eastAsia" w:ascii="微软雅黑" w:hAnsi="微软雅黑" w:eastAsia="微软雅黑" w:cs="微软雅黑"/>
                <w:color w:val="auto"/>
                <w:sz w:val="21"/>
                <w:szCs w:val="21"/>
                <w:highlight w:val="none"/>
                <w:shd w:val="clear" w:color="auto" w:fill="auto"/>
                <w:lang w:val="en-US" w:eastAsia="zh-CN"/>
              </w:rPr>
              <w:t>过</w:t>
            </w:r>
            <w:r>
              <w:rPr>
                <w:rFonts w:hint="eastAsia" w:ascii="微软雅黑" w:hAnsi="微软雅黑" w:eastAsia="微软雅黑" w:cs="微软雅黑"/>
                <w:color w:val="auto"/>
                <w:sz w:val="21"/>
                <w:szCs w:val="21"/>
                <w:highlight w:val="none"/>
                <w:shd w:val="clear" w:color="auto" w:fill="auto"/>
                <w:lang w:val="zh-CN" w:eastAsia="zh-CN"/>
              </w:rPr>
              <w:t>其他类别</w:t>
            </w:r>
            <w:r>
              <w:rPr>
                <w:rFonts w:hint="eastAsia" w:ascii="微软雅黑" w:hAnsi="微软雅黑" w:eastAsia="微软雅黑" w:cs="微软雅黑"/>
                <w:color w:val="auto"/>
                <w:sz w:val="21"/>
                <w:szCs w:val="21"/>
                <w:highlight w:val="none"/>
                <w:shd w:val="clear" w:color="auto" w:fill="auto"/>
                <w:lang w:val="en-US" w:eastAsia="zh-CN"/>
              </w:rPr>
              <w:t>概算或</w:t>
            </w:r>
            <w:r>
              <w:rPr>
                <w:rFonts w:hint="eastAsia" w:ascii="微软雅黑" w:hAnsi="微软雅黑" w:eastAsia="微软雅黑" w:cs="微软雅黑"/>
                <w:color w:val="auto"/>
                <w:sz w:val="21"/>
                <w:szCs w:val="21"/>
                <w:highlight w:val="none"/>
                <w:shd w:val="clear" w:color="auto" w:fill="auto"/>
                <w:lang w:val="zh-CN" w:eastAsia="zh-CN"/>
              </w:rPr>
              <w:t>结算项目，每有一个得</w:t>
            </w:r>
            <w:r>
              <w:rPr>
                <w:rFonts w:hint="eastAsia" w:ascii="微软雅黑" w:hAnsi="微软雅黑" w:eastAsia="微软雅黑" w:cs="微软雅黑"/>
                <w:color w:val="auto"/>
                <w:sz w:val="21"/>
                <w:szCs w:val="21"/>
                <w:highlight w:val="none"/>
                <w:shd w:val="clear" w:color="auto" w:fill="auto"/>
                <w:lang w:val="en-US" w:eastAsia="zh-CN"/>
              </w:rPr>
              <w:t>1</w:t>
            </w:r>
            <w:r>
              <w:rPr>
                <w:rFonts w:hint="eastAsia" w:ascii="微软雅黑" w:hAnsi="微软雅黑" w:eastAsia="微软雅黑" w:cs="微软雅黑"/>
                <w:color w:val="auto"/>
                <w:sz w:val="21"/>
                <w:szCs w:val="21"/>
                <w:highlight w:val="none"/>
                <w:shd w:val="clear" w:color="auto" w:fill="auto"/>
                <w:lang w:val="zh-CN" w:eastAsia="zh-CN"/>
              </w:rPr>
              <w:t>分，</w:t>
            </w:r>
            <w:r>
              <w:rPr>
                <w:rFonts w:hint="eastAsia" w:ascii="微软雅黑" w:hAnsi="微软雅黑" w:eastAsia="微软雅黑" w:cs="微软雅黑"/>
                <w:color w:val="auto"/>
                <w:sz w:val="21"/>
                <w:szCs w:val="21"/>
                <w:highlight w:val="none"/>
                <w:shd w:val="clear" w:color="auto" w:fill="auto"/>
                <w:lang w:val="en-US" w:eastAsia="zh-CN"/>
              </w:rPr>
              <w:t>最高得5</w:t>
            </w:r>
            <w:r>
              <w:rPr>
                <w:rFonts w:hint="eastAsia" w:ascii="微软雅黑" w:hAnsi="微软雅黑" w:eastAsia="微软雅黑" w:cs="微软雅黑"/>
                <w:color w:val="auto"/>
                <w:sz w:val="21"/>
                <w:szCs w:val="21"/>
                <w:highlight w:val="none"/>
                <w:shd w:val="clear" w:color="auto" w:fill="auto"/>
                <w:lang w:val="zh-CN" w:eastAsia="zh-CN"/>
              </w:rPr>
              <w:t>分。</w:t>
            </w:r>
          </w:p>
        </w:tc>
        <w:tc>
          <w:tcPr>
            <w:tcW w:w="2428" w:type="dxa"/>
            <w:vMerge w:val="continue"/>
            <w:shd w:val="clear" w:color="auto" w:fill="auto"/>
            <w:vAlign w:val="center"/>
          </w:tcPr>
          <w:p w14:paraId="0EB29130">
            <w:pPr>
              <w:snapToGrid w:val="0"/>
              <w:spacing w:line="240" w:lineRule="auto"/>
              <w:ind w:firstLine="210" w:firstLineChars="100"/>
              <w:rPr>
                <w:rFonts w:hint="eastAsia" w:ascii="微软雅黑" w:hAnsi="微软雅黑" w:eastAsia="微软雅黑" w:cs="微软雅黑"/>
                <w:color w:val="000000" w:themeColor="text1"/>
                <w:sz w:val="21"/>
                <w:szCs w:val="21"/>
                <w:highlight w:val="none"/>
                <w14:textFill>
                  <w14:solidFill>
                    <w14:schemeClr w14:val="tx1"/>
                  </w14:solidFill>
                </w14:textFill>
              </w:rPr>
            </w:pPr>
          </w:p>
        </w:tc>
      </w:tr>
      <w:tr w14:paraId="70969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29" w:type="dxa"/>
            <w:vMerge w:val="continue"/>
            <w:vAlign w:val="center"/>
          </w:tcPr>
          <w:p w14:paraId="38AF8588">
            <w:pPr>
              <w:snapToGrid w:val="0"/>
              <w:spacing w:line="360" w:lineRule="auto"/>
              <w:ind w:firstLine="480" w:firstLineChars="200"/>
              <w:jc w:val="center"/>
              <w:textAlignment w:val="baseline"/>
              <w:rPr>
                <w:rFonts w:hint="eastAsia" w:ascii="微软雅黑" w:hAnsi="微软雅黑" w:eastAsia="微软雅黑" w:cs="微软雅黑"/>
                <w:bCs/>
                <w:sz w:val="24"/>
                <w:szCs w:val="24"/>
                <w:highlight w:val="none"/>
              </w:rPr>
            </w:pPr>
          </w:p>
        </w:tc>
        <w:tc>
          <w:tcPr>
            <w:tcW w:w="1296" w:type="dxa"/>
            <w:vMerge w:val="continue"/>
            <w:vAlign w:val="center"/>
          </w:tcPr>
          <w:p w14:paraId="7EE3DBDC">
            <w:pPr>
              <w:snapToGrid w:val="0"/>
              <w:spacing w:line="360" w:lineRule="auto"/>
              <w:ind w:firstLine="480" w:firstLineChars="200"/>
              <w:jc w:val="center"/>
              <w:textAlignment w:val="baseline"/>
              <w:rPr>
                <w:rFonts w:hint="eastAsia" w:ascii="微软雅黑" w:hAnsi="微软雅黑" w:eastAsia="微软雅黑" w:cs="微软雅黑"/>
                <w:bCs/>
                <w:sz w:val="24"/>
                <w:szCs w:val="24"/>
                <w:highlight w:val="none"/>
              </w:rPr>
            </w:pPr>
          </w:p>
        </w:tc>
        <w:tc>
          <w:tcPr>
            <w:tcW w:w="778" w:type="dxa"/>
            <w:vMerge w:val="restart"/>
            <w:shd w:val="clear" w:color="auto" w:fill="auto"/>
            <w:vAlign w:val="center"/>
          </w:tcPr>
          <w:p w14:paraId="7AFEC482">
            <w:pPr>
              <w:jc w:val="left"/>
              <w:rPr>
                <w:rFonts w:hint="eastAsia" w:ascii="微软雅黑" w:hAnsi="微软雅黑" w:eastAsia="微软雅黑" w:cs="微软雅黑"/>
                <w:b/>
                <w:bCs/>
                <w:color w:val="auto"/>
                <w:sz w:val="21"/>
                <w:szCs w:val="21"/>
                <w:highlight w:val="none"/>
                <w:shd w:val="clear" w:color="auto" w:fill="auto"/>
              </w:rPr>
            </w:pPr>
            <w:r>
              <w:rPr>
                <w:rFonts w:hint="eastAsia" w:ascii="微软雅黑" w:hAnsi="微软雅黑" w:eastAsia="微软雅黑" w:cs="微软雅黑"/>
                <w:b/>
                <w:bCs/>
                <w:color w:val="auto"/>
                <w:sz w:val="21"/>
                <w:szCs w:val="21"/>
                <w:highlight w:val="none"/>
                <w:shd w:val="clear" w:color="auto" w:fill="auto"/>
              </w:rPr>
              <w:t>人员资质</w:t>
            </w:r>
          </w:p>
          <w:p w14:paraId="214C9041">
            <w:pPr>
              <w:jc w:val="left"/>
              <w:rPr>
                <w:rFonts w:hint="eastAsia" w:ascii="微软雅黑" w:hAnsi="微软雅黑" w:eastAsia="微软雅黑" w:cs="微软雅黑"/>
                <w:b/>
                <w:bCs/>
                <w:color w:val="auto"/>
                <w:kern w:val="2"/>
                <w:sz w:val="21"/>
                <w:szCs w:val="21"/>
                <w:highlight w:val="none"/>
                <w:shd w:val="clear" w:color="auto" w:fill="auto"/>
                <w:lang w:val="en-US" w:eastAsia="zh-CN" w:bidi="ar-SA"/>
              </w:rPr>
            </w:pPr>
            <w:r>
              <w:rPr>
                <w:rFonts w:hint="eastAsia" w:ascii="微软雅黑" w:hAnsi="微软雅黑" w:eastAsia="微软雅黑" w:cs="微软雅黑"/>
                <w:b/>
                <w:bCs/>
                <w:color w:val="auto"/>
                <w:sz w:val="21"/>
                <w:szCs w:val="21"/>
                <w:highlight w:val="none"/>
                <w:shd w:val="clear" w:color="auto" w:fill="auto"/>
              </w:rPr>
              <w:t>（</w:t>
            </w:r>
            <w:r>
              <w:rPr>
                <w:rFonts w:hint="eastAsia" w:ascii="微软雅黑" w:hAnsi="微软雅黑" w:eastAsia="微软雅黑" w:cs="微软雅黑"/>
                <w:b/>
                <w:bCs/>
                <w:color w:val="auto"/>
                <w:sz w:val="21"/>
                <w:szCs w:val="21"/>
                <w:highlight w:val="none"/>
                <w:shd w:val="clear" w:color="auto" w:fill="auto"/>
                <w:lang w:val="en-US" w:eastAsia="zh-CN"/>
              </w:rPr>
              <w:t>15</w:t>
            </w:r>
            <w:r>
              <w:rPr>
                <w:rFonts w:hint="eastAsia" w:ascii="微软雅黑" w:hAnsi="微软雅黑" w:eastAsia="微软雅黑" w:cs="微软雅黑"/>
                <w:b/>
                <w:bCs/>
                <w:color w:val="auto"/>
                <w:sz w:val="21"/>
                <w:szCs w:val="21"/>
                <w:highlight w:val="none"/>
                <w:shd w:val="clear" w:color="auto" w:fill="auto"/>
              </w:rPr>
              <w:t>分）</w:t>
            </w:r>
          </w:p>
        </w:tc>
        <w:tc>
          <w:tcPr>
            <w:tcW w:w="4287" w:type="dxa"/>
            <w:shd w:val="clear" w:color="auto" w:fill="auto"/>
            <w:vAlign w:val="center"/>
          </w:tcPr>
          <w:p w14:paraId="5302252C">
            <w:pPr>
              <w:spacing w:line="280" w:lineRule="exact"/>
              <w:jc w:val="left"/>
              <w:rPr>
                <w:rFonts w:hint="eastAsia" w:ascii="微软雅黑" w:hAnsi="微软雅黑" w:eastAsia="微软雅黑" w:cs="微软雅黑"/>
                <w:b/>
                <w:color w:val="000000" w:themeColor="text1"/>
                <w:sz w:val="21"/>
                <w:szCs w:val="21"/>
                <w:highlight w:val="none"/>
                <w14:textFill>
                  <w14:solidFill>
                    <w14:schemeClr w14:val="tx1"/>
                  </w14:solidFill>
                </w14:textFill>
              </w:rPr>
            </w:pPr>
            <w:r>
              <w:rPr>
                <w:rFonts w:hint="eastAsia" w:ascii="微软雅黑" w:hAnsi="微软雅黑" w:eastAsia="微软雅黑" w:cs="微软雅黑"/>
                <w:b/>
                <w:color w:val="000000" w:themeColor="text1"/>
                <w:sz w:val="21"/>
                <w:szCs w:val="21"/>
                <w:highlight w:val="none"/>
                <w14:textFill>
                  <w14:solidFill>
                    <w14:schemeClr w14:val="tx1"/>
                  </w14:solidFill>
                </w14:textFill>
              </w:rPr>
              <w:t>1.项目负责人（</w:t>
            </w:r>
            <w:r>
              <w:rPr>
                <w:rFonts w:hint="eastAsia" w:ascii="微软雅黑" w:hAnsi="微软雅黑" w:eastAsia="微软雅黑" w:cs="微软雅黑"/>
                <w:b/>
                <w:color w:val="000000" w:themeColor="text1"/>
                <w:sz w:val="21"/>
                <w:szCs w:val="21"/>
                <w:highlight w:val="none"/>
                <w:lang w:val="en-US" w:eastAsia="zh-CN"/>
                <w14:textFill>
                  <w14:solidFill>
                    <w14:schemeClr w14:val="tx1"/>
                  </w14:solidFill>
                </w14:textFill>
              </w:rPr>
              <w:t>5</w:t>
            </w:r>
            <w:r>
              <w:rPr>
                <w:rFonts w:hint="eastAsia" w:ascii="微软雅黑" w:hAnsi="微软雅黑" w:eastAsia="微软雅黑" w:cs="微软雅黑"/>
                <w:b/>
                <w:color w:val="000000" w:themeColor="text1"/>
                <w:sz w:val="21"/>
                <w:szCs w:val="21"/>
                <w:highlight w:val="none"/>
                <w14:textFill>
                  <w14:solidFill>
                    <w14:schemeClr w14:val="tx1"/>
                  </w14:solidFill>
                </w14:textFill>
              </w:rPr>
              <w:t>分）</w:t>
            </w:r>
          </w:p>
          <w:p w14:paraId="021A34B4">
            <w:pPr>
              <w:spacing w:line="280" w:lineRule="exact"/>
              <w:jc w:val="left"/>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color w:val="000000" w:themeColor="text1"/>
                <w:sz w:val="21"/>
                <w:szCs w:val="21"/>
                <w:highlight w:val="none"/>
                <w14:textFill>
                  <w14:solidFill>
                    <w14:schemeClr w14:val="tx1"/>
                  </w14:solidFill>
                </w14:textFill>
              </w:rPr>
              <w:t>具有土木建筑工程专业一级</w:t>
            </w:r>
            <w:r>
              <w:rPr>
                <w:rFonts w:hint="eastAsia" w:ascii="微软雅黑" w:hAnsi="微软雅黑" w:eastAsia="微软雅黑" w:cs="微软雅黑"/>
                <w:color w:val="000000" w:themeColor="text1"/>
                <w:sz w:val="21"/>
                <w:szCs w:val="21"/>
                <w:highlight w:val="none"/>
                <w:lang w:val="en-US" w:eastAsia="zh-CN"/>
                <w14:textFill>
                  <w14:solidFill>
                    <w14:schemeClr w14:val="tx1"/>
                  </w14:solidFill>
                </w14:textFill>
              </w:rPr>
              <w:t>注册</w:t>
            </w:r>
            <w:r>
              <w:rPr>
                <w:rFonts w:hint="eastAsia" w:ascii="微软雅黑" w:hAnsi="微软雅黑" w:eastAsia="微软雅黑" w:cs="微软雅黑"/>
                <w:color w:val="000000" w:themeColor="text1"/>
                <w:sz w:val="21"/>
                <w:szCs w:val="21"/>
                <w:highlight w:val="none"/>
                <w14:textFill>
                  <w14:solidFill>
                    <w14:schemeClr w14:val="tx1"/>
                  </w14:solidFill>
                </w14:textFill>
              </w:rPr>
              <w:t>造价工程师证书，得</w:t>
            </w:r>
            <w:r>
              <w:rPr>
                <w:rFonts w:hint="eastAsia" w:ascii="微软雅黑" w:hAnsi="微软雅黑" w:eastAsia="微软雅黑" w:cs="微软雅黑"/>
                <w:color w:val="000000" w:themeColor="text1"/>
                <w:sz w:val="21"/>
                <w:szCs w:val="21"/>
                <w:highlight w:val="none"/>
                <w:lang w:val="en-US" w:eastAsia="zh-CN"/>
                <w14:textFill>
                  <w14:solidFill>
                    <w14:schemeClr w14:val="tx1"/>
                  </w14:solidFill>
                </w14:textFill>
              </w:rPr>
              <w:t>5</w:t>
            </w:r>
            <w:r>
              <w:rPr>
                <w:rFonts w:hint="eastAsia" w:ascii="微软雅黑" w:hAnsi="微软雅黑" w:eastAsia="微软雅黑" w:cs="微软雅黑"/>
                <w:color w:val="000000" w:themeColor="text1"/>
                <w:sz w:val="21"/>
                <w:szCs w:val="21"/>
                <w:highlight w:val="none"/>
                <w14:textFill>
                  <w14:solidFill>
                    <w14:schemeClr w14:val="tx1"/>
                  </w14:solidFill>
                </w14:textFill>
              </w:rPr>
              <w:t>分。</w:t>
            </w:r>
          </w:p>
        </w:tc>
        <w:tc>
          <w:tcPr>
            <w:tcW w:w="2428" w:type="dxa"/>
            <w:vMerge w:val="restart"/>
            <w:shd w:val="clear" w:color="auto" w:fill="auto"/>
            <w:vAlign w:val="center"/>
          </w:tcPr>
          <w:p w14:paraId="10C2601B">
            <w:pPr>
              <w:spacing w:line="320" w:lineRule="exact"/>
              <w:jc w:val="left"/>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color w:val="000000" w:themeColor="text1"/>
                <w:sz w:val="21"/>
                <w:szCs w:val="21"/>
                <w:highlight w:val="none"/>
                <w14:textFill>
                  <w14:solidFill>
                    <w14:schemeClr w14:val="tx1"/>
                  </w14:solidFill>
                </w14:textFill>
              </w:rPr>
              <w:t>1.提供相应人员的证书复印件（或电子证书打印件）加盖供应商公章。</w:t>
            </w:r>
          </w:p>
          <w:p w14:paraId="07B255D1">
            <w:pPr>
              <w:snapToGrid w:val="0"/>
              <w:spacing w:line="240" w:lineRule="auto"/>
              <w:ind w:firstLine="210" w:firstLineChars="100"/>
              <w:rPr>
                <w:rFonts w:hint="eastAsia" w:ascii="微软雅黑" w:hAnsi="微软雅黑" w:eastAsia="微软雅黑" w:cs="微软雅黑"/>
                <w:color w:val="auto"/>
                <w:kern w:val="2"/>
                <w:sz w:val="21"/>
                <w:szCs w:val="21"/>
                <w:highlight w:val="none"/>
                <w:shd w:val="clear" w:color="auto" w:fill="auto"/>
                <w:lang w:val="en-US" w:eastAsia="zh-CN" w:bidi="ar-SA"/>
              </w:rPr>
            </w:pPr>
            <w:r>
              <w:rPr>
                <w:rFonts w:hint="eastAsia" w:ascii="微软雅黑" w:hAnsi="微软雅黑" w:eastAsia="微软雅黑" w:cs="微软雅黑"/>
                <w:color w:val="000000" w:themeColor="text1"/>
                <w:sz w:val="21"/>
                <w:szCs w:val="21"/>
                <w:highlight w:val="none"/>
                <w14:textFill>
                  <w14:solidFill>
                    <w14:schemeClr w14:val="tx1"/>
                  </w14:solidFill>
                </w14:textFill>
              </w:rPr>
              <w:t>2.同时还需要提供供应商为拟任项目团队人员在2025年内任一月缴纳社保的证明材料复印件（加盖供应商公章）。</w:t>
            </w:r>
          </w:p>
        </w:tc>
      </w:tr>
      <w:tr w14:paraId="073AE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29" w:type="dxa"/>
            <w:vMerge w:val="continue"/>
            <w:vAlign w:val="center"/>
          </w:tcPr>
          <w:p w14:paraId="118F424C">
            <w:pPr>
              <w:snapToGrid w:val="0"/>
              <w:spacing w:line="360" w:lineRule="auto"/>
              <w:ind w:firstLine="480" w:firstLineChars="200"/>
              <w:jc w:val="center"/>
              <w:textAlignment w:val="baseline"/>
              <w:rPr>
                <w:rFonts w:hint="eastAsia" w:ascii="微软雅黑" w:hAnsi="微软雅黑" w:eastAsia="微软雅黑" w:cs="微软雅黑"/>
                <w:bCs/>
                <w:sz w:val="24"/>
                <w:szCs w:val="24"/>
                <w:highlight w:val="none"/>
              </w:rPr>
            </w:pPr>
          </w:p>
        </w:tc>
        <w:tc>
          <w:tcPr>
            <w:tcW w:w="1296" w:type="dxa"/>
            <w:vMerge w:val="continue"/>
            <w:vAlign w:val="center"/>
          </w:tcPr>
          <w:p w14:paraId="7E3F2FFA">
            <w:pPr>
              <w:snapToGrid w:val="0"/>
              <w:spacing w:line="360" w:lineRule="auto"/>
              <w:ind w:firstLine="480" w:firstLineChars="200"/>
              <w:jc w:val="center"/>
              <w:textAlignment w:val="baseline"/>
              <w:rPr>
                <w:rFonts w:hint="eastAsia" w:ascii="微软雅黑" w:hAnsi="微软雅黑" w:eastAsia="微软雅黑" w:cs="微软雅黑"/>
                <w:bCs/>
                <w:sz w:val="24"/>
                <w:szCs w:val="24"/>
                <w:highlight w:val="none"/>
              </w:rPr>
            </w:pPr>
          </w:p>
        </w:tc>
        <w:tc>
          <w:tcPr>
            <w:tcW w:w="778" w:type="dxa"/>
            <w:vMerge w:val="continue"/>
            <w:shd w:val="clear" w:color="auto" w:fill="auto"/>
            <w:vAlign w:val="center"/>
          </w:tcPr>
          <w:p w14:paraId="714BFC73">
            <w:pPr>
              <w:jc w:val="left"/>
              <w:rPr>
                <w:rFonts w:hint="eastAsia" w:ascii="微软雅黑" w:hAnsi="微软雅黑" w:eastAsia="微软雅黑" w:cs="微软雅黑"/>
                <w:b/>
                <w:bCs/>
                <w:color w:val="auto"/>
                <w:kern w:val="2"/>
                <w:sz w:val="21"/>
                <w:szCs w:val="21"/>
                <w:highlight w:val="none"/>
                <w:shd w:val="clear" w:color="auto" w:fill="auto"/>
                <w:lang w:val="en-US" w:eastAsia="zh-CN" w:bidi="ar-SA"/>
              </w:rPr>
            </w:pPr>
          </w:p>
        </w:tc>
        <w:tc>
          <w:tcPr>
            <w:tcW w:w="4287" w:type="dxa"/>
            <w:shd w:val="clear" w:color="auto" w:fill="auto"/>
            <w:vAlign w:val="center"/>
          </w:tcPr>
          <w:p w14:paraId="6030D2EB">
            <w:pPr>
              <w:spacing w:line="280" w:lineRule="exact"/>
              <w:jc w:val="left"/>
              <w:rPr>
                <w:rFonts w:hint="eastAsia" w:ascii="微软雅黑" w:hAnsi="微软雅黑" w:eastAsia="微软雅黑" w:cs="微软雅黑"/>
                <w:b/>
                <w:color w:val="000000" w:themeColor="text1"/>
                <w:sz w:val="21"/>
                <w:szCs w:val="21"/>
                <w:highlight w:val="none"/>
                <w14:textFill>
                  <w14:solidFill>
                    <w14:schemeClr w14:val="tx1"/>
                  </w14:solidFill>
                </w14:textFill>
              </w:rPr>
            </w:pPr>
            <w:r>
              <w:rPr>
                <w:rFonts w:hint="eastAsia" w:ascii="微软雅黑" w:hAnsi="微软雅黑" w:eastAsia="微软雅黑" w:cs="微软雅黑"/>
                <w:b/>
                <w:color w:val="000000" w:themeColor="text1"/>
                <w:sz w:val="21"/>
                <w:szCs w:val="21"/>
                <w:highlight w:val="none"/>
                <w14:textFill>
                  <w14:solidFill>
                    <w14:schemeClr w14:val="tx1"/>
                  </w14:solidFill>
                </w14:textFill>
              </w:rPr>
              <w:t>2.其他团队成员（不含项目负责人）（</w:t>
            </w:r>
            <w:r>
              <w:rPr>
                <w:rFonts w:hint="eastAsia" w:ascii="微软雅黑" w:hAnsi="微软雅黑" w:eastAsia="微软雅黑" w:cs="微软雅黑"/>
                <w:b/>
                <w:color w:val="000000" w:themeColor="text1"/>
                <w:sz w:val="21"/>
                <w:szCs w:val="21"/>
                <w:highlight w:val="none"/>
                <w:lang w:val="en-US" w:eastAsia="zh-CN"/>
                <w14:textFill>
                  <w14:solidFill>
                    <w14:schemeClr w14:val="tx1"/>
                  </w14:solidFill>
                </w14:textFill>
              </w:rPr>
              <w:t>10</w:t>
            </w:r>
            <w:r>
              <w:rPr>
                <w:rFonts w:hint="eastAsia" w:ascii="微软雅黑" w:hAnsi="微软雅黑" w:eastAsia="微软雅黑" w:cs="微软雅黑"/>
                <w:b/>
                <w:color w:val="000000" w:themeColor="text1"/>
                <w:sz w:val="21"/>
                <w:szCs w:val="21"/>
                <w:highlight w:val="none"/>
                <w14:textFill>
                  <w14:solidFill>
                    <w14:schemeClr w14:val="tx1"/>
                  </w14:solidFill>
                </w14:textFill>
              </w:rPr>
              <w:t>分）</w:t>
            </w:r>
          </w:p>
          <w:p w14:paraId="3F147AB7">
            <w:pPr>
              <w:snapToGrid w:val="0"/>
              <w:spacing w:line="240" w:lineRule="auto"/>
              <w:rPr>
                <w:rFonts w:hint="eastAsia" w:ascii="微软雅黑" w:hAnsi="微软雅黑" w:eastAsia="微软雅黑" w:cs="微软雅黑"/>
                <w:color w:val="auto"/>
                <w:kern w:val="2"/>
                <w:sz w:val="21"/>
                <w:szCs w:val="21"/>
                <w:highlight w:val="none"/>
                <w:shd w:val="clear" w:color="auto" w:fill="auto"/>
                <w:lang w:val="zh-CN" w:eastAsia="zh-CN" w:bidi="ar-SA"/>
              </w:rPr>
            </w:pPr>
            <w:r>
              <w:rPr>
                <w:rFonts w:hint="eastAsia" w:ascii="微软雅黑" w:hAnsi="微软雅黑" w:eastAsia="微软雅黑" w:cs="微软雅黑"/>
                <w:color w:val="000000" w:themeColor="text1"/>
                <w:sz w:val="21"/>
                <w:szCs w:val="21"/>
                <w:highlight w:val="none"/>
                <w14:textFill>
                  <w14:solidFill>
                    <w14:schemeClr w14:val="tx1"/>
                  </w14:solidFill>
                </w14:textFill>
              </w:rPr>
              <w:t>具有土木建筑工程专业</w:t>
            </w:r>
            <w:r>
              <w:rPr>
                <w:rFonts w:hint="eastAsia" w:ascii="微软雅黑" w:hAnsi="微软雅黑" w:eastAsia="微软雅黑" w:cs="微软雅黑"/>
                <w:color w:val="000000" w:themeColor="text1"/>
                <w:sz w:val="21"/>
                <w:szCs w:val="21"/>
                <w:highlight w:val="none"/>
                <w:lang w:val="en-US" w:eastAsia="zh-CN"/>
                <w14:textFill>
                  <w14:solidFill>
                    <w14:schemeClr w14:val="tx1"/>
                  </w14:solidFill>
                </w14:textFill>
              </w:rPr>
              <w:t>二</w:t>
            </w:r>
            <w:r>
              <w:rPr>
                <w:rFonts w:hint="eastAsia" w:ascii="微软雅黑" w:hAnsi="微软雅黑" w:eastAsia="微软雅黑" w:cs="微软雅黑"/>
                <w:color w:val="000000" w:themeColor="text1"/>
                <w:sz w:val="21"/>
                <w:szCs w:val="21"/>
                <w:highlight w:val="none"/>
                <w14:textFill>
                  <w14:solidFill>
                    <w14:schemeClr w14:val="tx1"/>
                  </w14:solidFill>
                </w14:textFill>
              </w:rPr>
              <w:t>级</w:t>
            </w:r>
            <w:r>
              <w:rPr>
                <w:rFonts w:hint="eastAsia" w:ascii="微软雅黑" w:hAnsi="微软雅黑" w:eastAsia="微软雅黑" w:cs="微软雅黑"/>
                <w:color w:val="000000" w:themeColor="text1"/>
                <w:sz w:val="21"/>
                <w:szCs w:val="21"/>
                <w:highlight w:val="none"/>
                <w:lang w:val="en-US" w:eastAsia="zh-CN"/>
                <w14:textFill>
                  <w14:solidFill>
                    <w14:schemeClr w14:val="tx1"/>
                  </w14:solidFill>
                </w14:textFill>
              </w:rPr>
              <w:t>注册</w:t>
            </w:r>
            <w:r>
              <w:rPr>
                <w:rFonts w:hint="eastAsia" w:ascii="微软雅黑" w:hAnsi="微软雅黑" w:eastAsia="微软雅黑" w:cs="微软雅黑"/>
                <w:color w:val="000000" w:themeColor="text1"/>
                <w:sz w:val="21"/>
                <w:szCs w:val="21"/>
                <w:highlight w:val="none"/>
                <w14:textFill>
                  <w14:solidFill>
                    <w14:schemeClr w14:val="tx1"/>
                  </w14:solidFill>
                </w14:textFill>
              </w:rPr>
              <w:t>造价工程师证书</w:t>
            </w:r>
            <w:r>
              <w:rPr>
                <w:rFonts w:hint="eastAsia" w:ascii="微软雅黑" w:hAnsi="微软雅黑" w:eastAsia="微软雅黑" w:cs="微软雅黑"/>
                <w:color w:val="000000" w:themeColor="text1"/>
                <w:sz w:val="21"/>
                <w:szCs w:val="21"/>
                <w:highlight w:val="none"/>
                <w:lang w:val="en-US" w:eastAsia="zh-CN"/>
                <w14:textFill>
                  <w14:solidFill>
                    <w14:schemeClr w14:val="tx1"/>
                  </w14:solidFill>
                </w14:textFill>
              </w:rPr>
              <w:t>或具有中级及以上职称</w:t>
            </w:r>
            <w:r>
              <w:rPr>
                <w:rFonts w:hint="eastAsia" w:ascii="微软雅黑" w:hAnsi="微软雅黑" w:eastAsia="微软雅黑" w:cs="微软雅黑"/>
                <w:color w:val="000000" w:themeColor="text1"/>
                <w:sz w:val="21"/>
                <w:szCs w:val="21"/>
                <w:highlight w:val="none"/>
                <w14:textFill>
                  <w14:solidFill>
                    <w14:schemeClr w14:val="tx1"/>
                  </w14:solidFill>
                </w14:textFill>
              </w:rPr>
              <w:t>的，每有一人得2分。本项累计最多得</w:t>
            </w:r>
            <w:r>
              <w:rPr>
                <w:rFonts w:hint="eastAsia" w:ascii="微软雅黑" w:hAnsi="微软雅黑" w:eastAsia="微软雅黑" w:cs="微软雅黑"/>
                <w:color w:val="000000" w:themeColor="text1"/>
                <w:sz w:val="21"/>
                <w:szCs w:val="21"/>
                <w:highlight w:val="none"/>
                <w:lang w:val="en-US" w:eastAsia="zh-CN"/>
                <w14:textFill>
                  <w14:solidFill>
                    <w14:schemeClr w14:val="tx1"/>
                  </w14:solidFill>
                </w14:textFill>
              </w:rPr>
              <w:t>10</w:t>
            </w:r>
            <w:r>
              <w:rPr>
                <w:rFonts w:hint="eastAsia" w:ascii="微软雅黑" w:hAnsi="微软雅黑" w:eastAsia="微软雅黑" w:cs="微软雅黑"/>
                <w:color w:val="000000" w:themeColor="text1"/>
                <w:sz w:val="21"/>
                <w:szCs w:val="21"/>
                <w:highlight w:val="none"/>
                <w14:textFill>
                  <w14:solidFill>
                    <w14:schemeClr w14:val="tx1"/>
                  </w14:solidFill>
                </w14:textFill>
              </w:rPr>
              <w:t>分。</w:t>
            </w:r>
          </w:p>
        </w:tc>
        <w:tc>
          <w:tcPr>
            <w:tcW w:w="2428" w:type="dxa"/>
            <w:vMerge w:val="continue"/>
            <w:shd w:val="clear" w:color="auto" w:fill="auto"/>
            <w:vAlign w:val="center"/>
          </w:tcPr>
          <w:p w14:paraId="32022B6A">
            <w:pPr>
              <w:snapToGrid w:val="0"/>
              <w:spacing w:line="240" w:lineRule="auto"/>
              <w:ind w:firstLine="210" w:firstLineChars="100"/>
              <w:rPr>
                <w:rFonts w:hint="eastAsia" w:ascii="微软雅黑" w:hAnsi="微软雅黑" w:eastAsia="微软雅黑" w:cs="微软雅黑"/>
                <w:color w:val="auto"/>
                <w:kern w:val="2"/>
                <w:sz w:val="21"/>
                <w:szCs w:val="21"/>
                <w:highlight w:val="none"/>
                <w:shd w:val="clear" w:color="auto" w:fill="auto"/>
                <w:lang w:val="en-US" w:eastAsia="zh-CN" w:bidi="ar-SA"/>
              </w:rPr>
            </w:pPr>
          </w:p>
        </w:tc>
      </w:tr>
    </w:tbl>
    <w:p w14:paraId="7E838C82">
      <w:pPr>
        <w:snapToGrid w:val="0"/>
        <w:spacing w:line="400" w:lineRule="exact"/>
        <w:ind w:firstLine="480" w:firstLineChars="200"/>
        <w:rPr>
          <w:rFonts w:hint="eastAsia" w:ascii="微软雅黑" w:hAnsi="微软雅黑" w:eastAsia="微软雅黑" w:cs="微软雅黑"/>
          <w:color w:val="auto"/>
          <w:sz w:val="24"/>
          <w:szCs w:val="24"/>
        </w:rPr>
      </w:pPr>
      <w:bookmarkStart w:id="76" w:name="_Toc342913394"/>
      <w:bookmarkStart w:id="77" w:name="_Toc102227320"/>
      <w:r>
        <w:rPr>
          <w:rFonts w:hint="eastAsia" w:ascii="微软雅黑" w:hAnsi="微软雅黑" w:eastAsia="微软雅黑" w:cs="微软雅黑"/>
          <w:color w:val="auto"/>
          <w:sz w:val="24"/>
          <w:szCs w:val="24"/>
        </w:rPr>
        <w:t>注：关于小微企业报价扣除比例说明</w:t>
      </w:r>
    </w:p>
    <w:p w14:paraId="01C15EFB">
      <w:pPr>
        <w:snapToGrid w:val="0"/>
        <w:spacing w:line="400" w:lineRule="exact"/>
        <w:ind w:firstLine="46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1.对提供服务的小微型企业给予10%的扣除，以扣除后的报价参与评审。</w:t>
      </w:r>
    </w:p>
    <w:p w14:paraId="4696F5A6">
      <w:pPr>
        <w:snapToGrid w:val="0"/>
        <w:spacing w:line="400" w:lineRule="exact"/>
        <w:ind w:firstLine="46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2.监狱企业、残疾人福利性单位视同小型、微型企业。</w:t>
      </w:r>
    </w:p>
    <w:p w14:paraId="04FB1089">
      <w:pPr>
        <w:pStyle w:val="4"/>
        <w:spacing w:before="0" w:after="0" w:line="400" w:lineRule="exact"/>
        <w:rPr>
          <w:rFonts w:hint="eastAsia" w:ascii="微软雅黑" w:hAnsi="微软雅黑" w:eastAsia="微软雅黑" w:cs="微软雅黑"/>
          <w:color w:val="auto"/>
          <w:sz w:val="24"/>
          <w:szCs w:val="24"/>
        </w:rPr>
      </w:pPr>
      <w:bookmarkStart w:id="78" w:name="_Toc32021"/>
      <w:bookmarkStart w:id="79" w:name="_Toc3550"/>
      <w:r>
        <w:rPr>
          <w:rFonts w:hint="eastAsia" w:ascii="微软雅黑" w:hAnsi="微软雅黑" w:eastAsia="微软雅黑" w:cs="微软雅黑"/>
          <w:color w:val="auto"/>
          <w:sz w:val="24"/>
          <w:szCs w:val="24"/>
        </w:rPr>
        <w:t>三、无效响应</w:t>
      </w:r>
      <w:bookmarkEnd w:id="78"/>
      <w:bookmarkEnd w:id="79"/>
    </w:p>
    <w:p w14:paraId="0ABE7DB8">
      <w:pPr>
        <w:snapToGrid w:val="0"/>
        <w:spacing w:line="400" w:lineRule="exact"/>
        <w:ind w:firstLine="46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供应商发生以下条款情况之一者，视为无效响应，其响应文件将被拒绝：</w:t>
      </w:r>
    </w:p>
    <w:p w14:paraId="6094ECE9">
      <w:pPr>
        <w:snapToGrid w:val="0"/>
        <w:spacing w:line="400" w:lineRule="exact"/>
        <w:ind w:firstLine="46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（一）供应商不符合规定的基本资格条件或特定资格条件的；</w:t>
      </w:r>
    </w:p>
    <w:p w14:paraId="03DA43BF">
      <w:pPr>
        <w:snapToGrid w:val="0"/>
        <w:spacing w:line="400" w:lineRule="exact"/>
        <w:ind w:firstLine="46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（二）供应商的法定代表人或其授权代表未参加磋商；</w:t>
      </w:r>
    </w:p>
    <w:p w14:paraId="6F1B9410">
      <w:pPr>
        <w:snapToGrid w:val="0"/>
        <w:spacing w:line="400" w:lineRule="exact"/>
        <w:ind w:firstLine="46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（三）供应商所提交的响应文件不按第七篇“响应文件编制要求”规定签字、盖章；</w:t>
      </w:r>
    </w:p>
    <w:p w14:paraId="3BB38649">
      <w:pPr>
        <w:snapToGrid w:val="0"/>
        <w:spacing w:line="400" w:lineRule="exact"/>
        <w:ind w:firstLine="46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（四）供应商的最后报价超过采购预算的；</w:t>
      </w:r>
    </w:p>
    <w:p w14:paraId="635A85D2">
      <w:pPr>
        <w:snapToGrid w:val="0"/>
        <w:spacing w:line="400" w:lineRule="exact"/>
        <w:ind w:firstLine="46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（五）法定代表人为同一个人的两个及两个以上法人，母公司、全资子公司及其控股公司，在同一分包采购中同时参与磋商；</w:t>
      </w:r>
    </w:p>
    <w:p w14:paraId="2B07B85A">
      <w:pPr>
        <w:snapToGrid w:val="0"/>
        <w:spacing w:line="400" w:lineRule="exact"/>
        <w:ind w:firstLine="46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（六）单位负责人为同一人或者存在直接控股、管理关系的不同供应商，参加同一合同项下的政府采购活动的；</w:t>
      </w:r>
    </w:p>
    <w:p w14:paraId="316BE049">
      <w:pPr>
        <w:snapToGrid w:val="0"/>
        <w:spacing w:line="400" w:lineRule="exact"/>
        <w:ind w:firstLine="46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（七）为采购项目提供整体设计、规范编制或者项目管理、监理、检测等服务的供应商，再参加该采购项目的其他采购活动；</w:t>
      </w:r>
    </w:p>
    <w:p w14:paraId="29446A24">
      <w:pPr>
        <w:snapToGrid w:val="0"/>
        <w:spacing w:line="400" w:lineRule="exact"/>
        <w:ind w:firstLine="46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（八）供应商的服务期、质量保证期及磋商有效期不满足竞争性磋商文件要求的；</w:t>
      </w:r>
    </w:p>
    <w:p w14:paraId="102F9D0B">
      <w:pPr>
        <w:snapToGrid w:val="0"/>
        <w:spacing w:line="400" w:lineRule="exact"/>
        <w:ind w:firstLine="46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（九）供应商响应文件内容有与国家现行法律法规相违背的内容，或附有采购人无法接受的条件。</w:t>
      </w:r>
    </w:p>
    <w:p w14:paraId="74915BFC">
      <w:pPr>
        <w:pStyle w:val="4"/>
        <w:spacing w:before="0" w:after="0" w:line="400" w:lineRule="exact"/>
        <w:rPr>
          <w:rFonts w:hint="eastAsia" w:ascii="微软雅黑" w:hAnsi="微软雅黑" w:eastAsia="微软雅黑" w:cs="微软雅黑"/>
          <w:color w:val="auto"/>
          <w:sz w:val="24"/>
          <w:szCs w:val="24"/>
        </w:rPr>
      </w:pPr>
      <w:bookmarkStart w:id="80" w:name="_Toc6052"/>
      <w:bookmarkStart w:id="81" w:name="_Toc25217"/>
      <w:r>
        <w:rPr>
          <w:rFonts w:hint="eastAsia" w:ascii="微软雅黑" w:hAnsi="微软雅黑" w:eastAsia="微软雅黑" w:cs="微软雅黑"/>
          <w:color w:val="auto"/>
          <w:sz w:val="24"/>
          <w:szCs w:val="24"/>
        </w:rPr>
        <w:t>四、</w:t>
      </w:r>
      <w:bookmarkEnd w:id="76"/>
      <w:bookmarkEnd w:id="77"/>
      <w:r>
        <w:rPr>
          <w:rFonts w:hint="eastAsia" w:ascii="微软雅黑" w:hAnsi="微软雅黑" w:eastAsia="微软雅黑" w:cs="微软雅黑"/>
          <w:color w:val="auto"/>
          <w:sz w:val="24"/>
          <w:szCs w:val="24"/>
        </w:rPr>
        <w:t>采购终止</w:t>
      </w:r>
      <w:bookmarkEnd w:id="80"/>
      <w:bookmarkEnd w:id="81"/>
    </w:p>
    <w:p w14:paraId="2852AF61">
      <w:pPr>
        <w:snapToGrid w:val="0"/>
        <w:spacing w:line="400" w:lineRule="exact"/>
        <w:ind w:firstLine="46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出现下列情形之一的，采购人或者采购代理机构应当终止竞争性磋商采购活动，发布项目终止公告并说明原因，重新开展采购活动：</w:t>
      </w:r>
    </w:p>
    <w:p w14:paraId="3389F933">
      <w:pPr>
        <w:snapToGrid w:val="0"/>
        <w:spacing w:line="400" w:lineRule="exact"/>
        <w:ind w:firstLine="46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（一）因情况变化，不再符合规定的竞争性磋商采购方式适用情形的；</w:t>
      </w:r>
    </w:p>
    <w:p w14:paraId="752BD247">
      <w:pPr>
        <w:snapToGrid w:val="0"/>
        <w:spacing w:line="400" w:lineRule="exact"/>
        <w:ind w:firstLine="46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（二）出现影响采购公正的违法、违规行为的；</w:t>
      </w:r>
    </w:p>
    <w:p w14:paraId="23882A51">
      <w:pPr>
        <w:snapToGrid w:val="0"/>
        <w:spacing w:line="400" w:lineRule="exact"/>
        <w:ind w:firstLine="46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三）在采购过程中符合要求的供应商或者报价未超过采购预算的供应商不足3家的，但《政府采购竞争性磋商采购方式管理暂行办法》第二十一条第三款规定的情形,以及财政部财库[2015]124号文件规定的情形除外。</w:t>
      </w:r>
    </w:p>
    <w:p w14:paraId="1A9B7E67">
      <w:pPr>
        <w:spacing w:line="360" w:lineRule="auto"/>
        <w:rPr>
          <w:rFonts w:hint="eastAsia" w:ascii="微软雅黑" w:hAnsi="微软雅黑" w:eastAsia="微软雅黑" w:cs="微软雅黑"/>
          <w:color w:val="auto"/>
          <w:sz w:val="24"/>
          <w:szCs w:val="24"/>
        </w:rPr>
        <w:sectPr>
          <w:pgSz w:w="11907" w:h="16840"/>
          <w:pgMar w:top="1134" w:right="1191" w:bottom="1134" w:left="1304" w:header="964" w:footer="992" w:gutter="0"/>
          <w:pgNumType w:fmt="numberInDash"/>
          <w:cols w:space="720" w:num="1"/>
          <w:docGrid w:linePitch="312" w:charSpace="0"/>
        </w:sectPr>
      </w:pPr>
    </w:p>
    <w:p w14:paraId="3E645ECA">
      <w:pPr>
        <w:pStyle w:val="3"/>
        <w:spacing w:line="240" w:lineRule="auto"/>
        <w:jc w:val="center"/>
        <w:rPr>
          <w:rFonts w:hint="eastAsia" w:ascii="微软雅黑" w:hAnsi="微软雅黑" w:eastAsia="微软雅黑" w:cs="微软雅黑"/>
          <w:b w:val="0"/>
          <w:color w:val="auto"/>
          <w:szCs w:val="30"/>
        </w:rPr>
      </w:pPr>
      <w:bookmarkStart w:id="82" w:name="_Toc22421"/>
      <w:bookmarkStart w:id="83" w:name="_Toc102227313"/>
      <w:bookmarkStart w:id="84" w:name="_Toc3718"/>
      <w:r>
        <w:rPr>
          <w:rFonts w:hint="eastAsia" w:ascii="微软雅黑" w:hAnsi="微软雅黑" w:eastAsia="微软雅黑" w:cs="微软雅黑"/>
          <w:b w:val="0"/>
          <w:color w:val="auto"/>
          <w:sz w:val="36"/>
          <w:szCs w:val="30"/>
        </w:rPr>
        <w:t>第五篇  供应商须知</w:t>
      </w:r>
      <w:bookmarkEnd w:id="82"/>
      <w:bookmarkEnd w:id="83"/>
      <w:bookmarkEnd w:id="84"/>
    </w:p>
    <w:p w14:paraId="51817F39">
      <w:pPr>
        <w:pStyle w:val="4"/>
        <w:spacing w:before="0" w:after="0" w:line="240" w:lineRule="auto"/>
        <w:rPr>
          <w:rFonts w:hint="eastAsia" w:ascii="微软雅黑" w:hAnsi="微软雅黑" w:eastAsia="微软雅黑" w:cs="微软雅黑"/>
          <w:color w:val="auto"/>
          <w:sz w:val="24"/>
          <w:szCs w:val="24"/>
        </w:rPr>
      </w:pPr>
      <w:bookmarkStart w:id="85" w:name="_Toc342913389"/>
      <w:bookmarkStart w:id="86" w:name="_Toc32063"/>
      <w:bookmarkStart w:id="87" w:name="_Toc28402"/>
      <w:r>
        <w:rPr>
          <w:rFonts w:hint="eastAsia" w:ascii="微软雅黑" w:hAnsi="微软雅黑" w:eastAsia="微软雅黑" w:cs="微软雅黑"/>
          <w:color w:val="auto"/>
          <w:sz w:val="24"/>
          <w:szCs w:val="24"/>
        </w:rPr>
        <w:t>一、磋商</w:t>
      </w:r>
      <w:bookmarkEnd w:id="85"/>
      <w:r>
        <w:rPr>
          <w:rFonts w:hint="eastAsia" w:ascii="微软雅黑" w:hAnsi="微软雅黑" w:eastAsia="微软雅黑" w:cs="微软雅黑"/>
          <w:color w:val="auto"/>
          <w:sz w:val="24"/>
          <w:szCs w:val="24"/>
        </w:rPr>
        <w:t>费用</w:t>
      </w:r>
      <w:bookmarkEnd w:id="86"/>
      <w:bookmarkEnd w:id="87"/>
    </w:p>
    <w:p w14:paraId="77F966DA">
      <w:pPr>
        <w:pStyle w:val="163"/>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参与磋商的供应商应承担其编制响应文件与递交响应文件所涉及的一切费用，不论磋商结果如何，采购人在任何情况下无义务也无责任承担这些费用。</w:t>
      </w:r>
    </w:p>
    <w:p w14:paraId="11B7B470">
      <w:pPr>
        <w:pStyle w:val="4"/>
        <w:tabs>
          <w:tab w:val="left" w:pos="2640"/>
        </w:tabs>
        <w:spacing w:before="0" w:after="0" w:line="400" w:lineRule="exact"/>
        <w:rPr>
          <w:rFonts w:hint="eastAsia" w:ascii="微软雅黑" w:hAnsi="微软雅黑" w:eastAsia="微软雅黑" w:cs="微软雅黑"/>
          <w:color w:val="auto"/>
          <w:sz w:val="24"/>
          <w:szCs w:val="24"/>
        </w:rPr>
      </w:pPr>
      <w:bookmarkStart w:id="88" w:name="_Toc499131167"/>
      <w:bookmarkStart w:id="89" w:name="_Toc499216297"/>
      <w:bookmarkStart w:id="90" w:name="_Toc342913391"/>
      <w:bookmarkStart w:id="91" w:name="_Toc14694"/>
      <w:bookmarkStart w:id="92" w:name="_Toc24253"/>
      <w:r>
        <w:rPr>
          <w:rFonts w:hint="eastAsia" w:ascii="微软雅黑" w:hAnsi="微软雅黑" w:eastAsia="微软雅黑" w:cs="微软雅黑"/>
          <w:color w:val="auto"/>
          <w:sz w:val="24"/>
          <w:szCs w:val="24"/>
        </w:rPr>
        <w:t>二、竞争性磋商文件</w:t>
      </w:r>
      <w:bookmarkEnd w:id="88"/>
      <w:bookmarkEnd w:id="89"/>
      <w:bookmarkEnd w:id="90"/>
      <w:bookmarkEnd w:id="91"/>
      <w:bookmarkEnd w:id="92"/>
    </w:p>
    <w:p w14:paraId="0950CFF8">
      <w:pPr>
        <w:pStyle w:val="163"/>
        <w:spacing w:line="400" w:lineRule="exact"/>
        <w:ind w:firstLine="480" w:firstLineChars="200"/>
        <w:rPr>
          <w:rFonts w:hint="eastAsia" w:ascii="微软雅黑" w:hAnsi="微软雅黑" w:eastAsia="微软雅黑" w:cs="微软雅黑"/>
          <w:color w:val="auto"/>
          <w:sz w:val="24"/>
          <w:szCs w:val="24"/>
        </w:rPr>
      </w:pPr>
      <w:bookmarkStart w:id="93" w:name="_Toc318159349"/>
      <w:bookmarkStart w:id="94" w:name="_Toc318159160"/>
      <w:bookmarkStart w:id="95" w:name="_Toc318166429"/>
      <w:bookmarkStart w:id="96" w:name="_Toc318159780"/>
      <w:r>
        <w:rPr>
          <w:rFonts w:hint="eastAsia" w:ascii="微软雅黑" w:hAnsi="微软雅黑" w:eastAsia="微软雅黑" w:cs="微软雅黑"/>
          <w:color w:val="auto"/>
          <w:sz w:val="24"/>
          <w:szCs w:val="24"/>
        </w:rPr>
        <w:t>（一）竞争性磋商文件由采购邀请书；采购服务需求；采购商务需求；磋商程序及方法、评审标准、无效响应和采购终止；供应商须知；合同草案条款；响应文件编制要求七部分组成。</w:t>
      </w:r>
    </w:p>
    <w:p w14:paraId="7F281C60">
      <w:pPr>
        <w:pStyle w:val="163"/>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（二）采购人所作的一切有效的书面通知、修改及补充，都是竞争性磋商文件不可分割的部分。</w:t>
      </w:r>
    </w:p>
    <w:p w14:paraId="59BF94E5">
      <w:pPr>
        <w:pStyle w:val="163"/>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（三）竞争性磋商文件的解释</w:t>
      </w:r>
    </w:p>
    <w:p w14:paraId="248F9A36">
      <w:pPr>
        <w:pStyle w:val="163"/>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供应商如对竞争性磋商文件有疑问，必须以书面形式在提交响应文件截止时间3个工作日前向采购人要求澄清，采购人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p>
    <w:p w14:paraId="0FB827EB">
      <w:pPr>
        <w:pStyle w:val="163"/>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（四）本竞争性磋商文件中，磋商小组根据与供应商进行磋商可能实质性变动的内容为竞争性磋商文件第二、三、六篇全部内容。</w:t>
      </w:r>
    </w:p>
    <w:p w14:paraId="7440FCDA">
      <w:pPr>
        <w:pStyle w:val="163"/>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（五）评审的依据为竞争性磋商文件和响应文件（含有效的书面承诺）。磋商小组判断响应文件对竞争性磋商文件的响应，仅基于响应文件本身而不靠外部证据。</w:t>
      </w:r>
    </w:p>
    <w:bookmarkEnd w:id="93"/>
    <w:bookmarkEnd w:id="94"/>
    <w:bookmarkEnd w:id="95"/>
    <w:bookmarkEnd w:id="96"/>
    <w:p w14:paraId="16B87EB0">
      <w:pPr>
        <w:pStyle w:val="4"/>
        <w:spacing w:before="0" w:after="0" w:line="400" w:lineRule="exact"/>
        <w:rPr>
          <w:rFonts w:hint="eastAsia" w:ascii="微软雅黑" w:hAnsi="微软雅黑" w:eastAsia="微软雅黑" w:cs="微软雅黑"/>
          <w:color w:val="auto"/>
          <w:sz w:val="24"/>
          <w:szCs w:val="24"/>
        </w:rPr>
      </w:pPr>
      <w:bookmarkStart w:id="97" w:name="_Toc102227318"/>
      <w:bookmarkStart w:id="98" w:name="_Toc499216298"/>
      <w:bookmarkStart w:id="99" w:name="_Toc499131168"/>
      <w:bookmarkStart w:id="100" w:name="_Toc179714297"/>
      <w:bookmarkStart w:id="101" w:name="_Toc342913392"/>
      <w:bookmarkStart w:id="102" w:name="_Toc24384"/>
      <w:bookmarkStart w:id="103" w:name="_Toc9740"/>
      <w:r>
        <w:rPr>
          <w:rFonts w:hint="eastAsia" w:ascii="微软雅黑" w:hAnsi="微软雅黑" w:eastAsia="微软雅黑" w:cs="微软雅黑"/>
          <w:color w:val="auto"/>
          <w:sz w:val="24"/>
          <w:szCs w:val="24"/>
        </w:rPr>
        <w:t>三、磋商要求</w:t>
      </w:r>
      <w:bookmarkEnd w:id="97"/>
      <w:bookmarkEnd w:id="98"/>
      <w:bookmarkEnd w:id="99"/>
      <w:bookmarkEnd w:id="100"/>
      <w:bookmarkEnd w:id="101"/>
      <w:bookmarkEnd w:id="102"/>
      <w:bookmarkEnd w:id="103"/>
    </w:p>
    <w:p w14:paraId="49A40EB6">
      <w:pPr>
        <w:pStyle w:val="163"/>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（一）响应文件</w:t>
      </w:r>
    </w:p>
    <w:p w14:paraId="0E8BA20D">
      <w:pPr>
        <w:pStyle w:val="163"/>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1、供应商应当按照竞争性磋商文件的要求编制响应文件，并对竞争性磋商文件提出的要求和条件作出实质性响应，响应文件原则上采用软面订本，同时应编制完整的页码、目录。</w:t>
      </w:r>
    </w:p>
    <w:p w14:paraId="547E900A">
      <w:pPr>
        <w:pStyle w:val="163"/>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2、响应文件组成</w:t>
      </w:r>
    </w:p>
    <w:p w14:paraId="2591C12B">
      <w:pPr>
        <w:pStyle w:val="163"/>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279C37A3">
      <w:pPr>
        <w:pStyle w:val="163"/>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（二）联合体</w:t>
      </w:r>
    </w:p>
    <w:p w14:paraId="595345C1">
      <w:pPr>
        <w:spacing w:line="400" w:lineRule="exact"/>
        <w:ind w:firstLine="480" w:firstLineChars="200"/>
        <w:rPr>
          <w:rFonts w:hint="eastAsia" w:ascii="微软雅黑" w:hAnsi="微软雅黑" w:eastAsia="微软雅黑" w:cs="微软雅黑"/>
          <w:b/>
          <w:color w:val="auto"/>
          <w:sz w:val="24"/>
          <w:szCs w:val="24"/>
        </w:rPr>
      </w:pPr>
      <w:r>
        <w:rPr>
          <w:rFonts w:hint="eastAsia" w:ascii="微软雅黑" w:hAnsi="微软雅黑" w:eastAsia="微软雅黑" w:cs="微软雅黑"/>
          <w:b/>
          <w:color w:val="auto"/>
          <w:sz w:val="24"/>
          <w:szCs w:val="24"/>
        </w:rPr>
        <w:t>本项目不接受联合体投标。</w:t>
      </w:r>
    </w:p>
    <w:p w14:paraId="12914C45">
      <w:pPr>
        <w:pStyle w:val="163"/>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（三）磋商有效期：响应文件及有关承诺文件有效期为提交响应文件截止时间起90天。</w:t>
      </w:r>
    </w:p>
    <w:p w14:paraId="5EBE5836">
      <w:pPr>
        <w:pStyle w:val="163"/>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（四）修正错误</w:t>
      </w:r>
    </w:p>
    <w:p w14:paraId="12FFD0FE">
      <w:pPr>
        <w:pStyle w:val="163"/>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1、若供应商所递交的响应文件或最后报价中的价格出现大写金额和小写金额不一致的错误，以大写金额修正为准。</w:t>
      </w:r>
    </w:p>
    <w:p w14:paraId="55F51BAB">
      <w:pPr>
        <w:pStyle w:val="163"/>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2、磋商小组按上述修正错误的原则及方法修正供应商的报价，供应商同意并签字确认后，修正后的报价对供应商具有约束作用。如果供应商不接受修正后的价格，将失去成为成交供应商的资格。</w:t>
      </w:r>
    </w:p>
    <w:p w14:paraId="6ED9C1E3">
      <w:pPr>
        <w:pStyle w:val="163"/>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（五）提交响应文件的份数和签署</w:t>
      </w:r>
    </w:p>
    <w:p w14:paraId="5017A37F">
      <w:pPr>
        <w:pStyle w:val="163"/>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响应文件一式四份，其中正本一份，副本二份，电子文档一份（电子文档内容应与纸质文件正本一致，如不一致以纸质文件正本为准。推荐采用光盘或U盘为电子文档载体）；副本可为正本的复印件，应与正本一致，如出现不一致情况以正本为准。</w:t>
      </w:r>
    </w:p>
    <w:p w14:paraId="55C1B5CF">
      <w:pPr>
        <w:pStyle w:val="163"/>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2、在响应文件正本中，竞争性磋商文件第七篇响应文件编制要求中规定签字、盖章的地方必须按其规定签字、盖章。</w:t>
      </w:r>
    </w:p>
    <w:p w14:paraId="731D1F63">
      <w:pPr>
        <w:pStyle w:val="163"/>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（六）响应文件的递交</w:t>
      </w:r>
    </w:p>
    <w:p w14:paraId="00EAA796">
      <w:pPr>
        <w:pStyle w:val="163"/>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 响应文件的密封</w:t>
      </w:r>
    </w:p>
    <w:p w14:paraId="0D96D9E0">
      <w:pPr>
        <w:pStyle w:val="163"/>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1.1响应文件的正本、副本以及电子文档均应密封送达递交响应文件地点，应在封套上注明项目名称、供应商名称。若正本、副本以及电子文档分别进行密封的，还应在封套上注明“正本”、“副本”、“电子文档”字样。</w:t>
      </w:r>
    </w:p>
    <w:p w14:paraId="7A2D9224">
      <w:pPr>
        <w:pStyle w:val="163"/>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1.2封套的封口处应加盖供应商公章或由法定代表人授权代表签字。</w:t>
      </w:r>
    </w:p>
    <w:p w14:paraId="56FD7E8D">
      <w:pPr>
        <w:pStyle w:val="163"/>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2.如果未按上述规定进行密封，采购代理机构对响应文件误投、丢失或提前拆封不负责任。</w:t>
      </w:r>
    </w:p>
    <w:p w14:paraId="1688054E">
      <w:pPr>
        <w:pStyle w:val="163"/>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（七）供应商参与人员</w:t>
      </w:r>
    </w:p>
    <w:p w14:paraId="1DA8B099">
      <w:pPr>
        <w:pStyle w:val="163"/>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各个供应商应当派1-2名代表参与磋商，至少1人应为法定代表人或具有法定代表人授权委托书的授权代表。</w:t>
      </w:r>
    </w:p>
    <w:p w14:paraId="7B8B56C6">
      <w:pPr>
        <w:pStyle w:val="4"/>
        <w:spacing w:before="0" w:after="0" w:line="400" w:lineRule="exact"/>
        <w:rPr>
          <w:rFonts w:hint="eastAsia" w:ascii="微软雅黑" w:hAnsi="微软雅黑" w:eastAsia="微软雅黑" w:cs="微软雅黑"/>
          <w:color w:val="auto"/>
          <w:sz w:val="24"/>
          <w:szCs w:val="24"/>
        </w:rPr>
      </w:pPr>
      <w:bookmarkStart w:id="104" w:name="_Toc3717"/>
      <w:bookmarkStart w:id="105" w:name="_Toc22902"/>
      <w:bookmarkStart w:id="106" w:name="_Toc499216299"/>
      <w:bookmarkStart w:id="107" w:name="_Toc499131169"/>
      <w:r>
        <w:rPr>
          <w:rFonts w:hint="eastAsia" w:ascii="微软雅黑" w:hAnsi="微软雅黑" w:eastAsia="微软雅黑" w:cs="微软雅黑"/>
          <w:color w:val="auto"/>
          <w:sz w:val="24"/>
          <w:szCs w:val="24"/>
        </w:rPr>
        <w:t>四、成交供应商的确认和变更</w:t>
      </w:r>
      <w:bookmarkEnd w:id="104"/>
      <w:bookmarkEnd w:id="105"/>
      <w:bookmarkEnd w:id="106"/>
      <w:bookmarkEnd w:id="107"/>
    </w:p>
    <w:p w14:paraId="1BE0388A">
      <w:pPr>
        <w:pStyle w:val="163"/>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（一）成交供应商的确认</w:t>
      </w:r>
    </w:p>
    <w:p w14:paraId="418522DB">
      <w:pPr>
        <w:pStyle w:val="163"/>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42654C81">
      <w:pPr>
        <w:pStyle w:val="163"/>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（二）成交供应商的变更</w:t>
      </w:r>
    </w:p>
    <w:p w14:paraId="3CEDFEFA">
      <w:pPr>
        <w:pStyle w:val="163"/>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成交供应商拒绝与采购人签订合同的，采购人可以按照评标报告推荐的成交候选供应商顺序，确定排名下一位的候选人为成交供应商，也可以重新开展政府采购活动。</w:t>
      </w:r>
    </w:p>
    <w:p w14:paraId="1A892E0A">
      <w:pPr>
        <w:pStyle w:val="4"/>
        <w:spacing w:before="0" w:after="0" w:line="400" w:lineRule="exact"/>
        <w:rPr>
          <w:rFonts w:hint="eastAsia" w:ascii="微软雅黑" w:hAnsi="微软雅黑" w:eastAsia="微软雅黑" w:cs="微软雅黑"/>
          <w:color w:val="auto"/>
          <w:sz w:val="24"/>
          <w:szCs w:val="24"/>
        </w:rPr>
      </w:pPr>
      <w:bookmarkStart w:id="108" w:name="_Toc21131"/>
      <w:bookmarkStart w:id="109" w:name="_Toc499131170"/>
      <w:bookmarkStart w:id="110" w:name="_Toc342913395"/>
      <w:bookmarkStart w:id="111" w:name="_Toc499216300"/>
      <w:bookmarkStart w:id="112" w:name="_Toc102227321"/>
      <w:bookmarkStart w:id="113" w:name="_Toc30598"/>
      <w:r>
        <w:rPr>
          <w:rFonts w:hint="eastAsia" w:ascii="微软雅黑" w:hAnsi="微软雅黑" w:eastAsia="微软雅黑" w:cs="微软雅黑"/>
          <w:color w:val="auto"/>
          <w:sz w:val="24"/>
          <w:szCs w:val="24"/>
        </w:rPr>
        <w:t>五、成交通知</w:t>
      </w:r>
      <w:bookmarkEnd w:id="108"/>
      <w:bookmarkEnd w:id="109"/>
      <w:bookmarkEnd w:id="110"/>
      <w:bookmarkEnd w:id="111"/>
      <w:bookmarkEnd w:id="112"/>
      <w:bookmarkEnd w:id="113"/>
    </w:p>
    <w:p w14:paraId="29758513">
      <w:pPr>
        <w:pStyle w:val="163"/>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（一）成交供应商确定后，采购代理机构将在</w:t>
      </w:r>
      <w:r>
        <w:rPr>
          <w:rFonts w:hint="eastAsia" w:ascii="微软雅黑" w:hAnsi="微软雅黑" w:eastAsia="微软雅黑" w:cs="微软雅黑"/>
          <w:color w:val="auto"/>
          <w:sz w:val="24"/>
        </w:rPr>
        <w:t>“行采家”（http://www.gec123.com）网</w:t>
      </w:r>
      <w:r>
        <w:rPr>
          <w:rFonts w:hint="eastAsia" w:ascii="微软雅黑" w:hAnsi="微软雅黑" w:eastAsia="微软雅黑" w:cs="微软雅黑"/>
          <w:color w:val="auto"/>
          <w:sz w:val="24"/>
          <w:szCs w:val="24"/>
        </w:rPr>
        <w:t>上发布成交结果公告。</w:t>
      </w:r>
    </w:p>
    <w:p w14:paraId="0C969DC7">
      <w:pPr>
        <w:pStyle w:val="163"/>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（二）结果公告发出同时，采购代理机构将以书面形式发出《成交通知书》。《成交通知书》一经发出即发生法律效力。</w:t>
      </w:r>
    </w:p>
    <w:p w14:paraId="721EE554">
      <w:pPr>
        <w:pStyle w:val="163"/>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（三）《成交通知书》将作为签订合同的依据。</w:t>
      </w:r>
    </w:p>
    <w:p w14:paraId="30B29973">
      <w:pPr>
        <w:pStyle w:val="163"/>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（四）如有供应商对成交结果提出质疑的，在质疑处理完毕后发出成交通知书。</w:t>
      </w:r>
    </w:p>
    <w:p w14:paraId="55F4B5E7">
      <w:pPr>
        <w:pStyle w:val="4"/>
        <w:spacing w:before="0" w:after="0" w:line="400" w:lineRule="exact"/>
        <w:rPr>
          <w:rFonts w:hint="eastAsia" w:ascii="微软雅黑" w:hAnsi="微软雅黑" w:eastAsia="微软雅黑" w:cs="微软雅黑"/>
          <w:color w:val="auto"/>
          <w:sz w:val="24"/>
          <w:szCs w:val="24"/>
        </w:rPr>
      </w:pPr>
      <w:bookmarkStart w:id="114" w:name="_Toc13334"/>
      <w:bookmarkStart w:id="115" w:name="_Toc499216301"/>
      <w:bookmarkStart w:id="116" w:name="_Toc499131171"/>
      <w:bookmarkStart w:id="117" w:name="_Toc14191"/>
      <w:r>
        <w:rPr>
          <w:rFonts w:hint="eastAsia" w:ascii="微软雅黑" w:hAnsi="微软雅黑" w:eastAsia="微软雅黑" w:cs="微软雅黑"/>
          <w:color w:val="auto"/>
          <w:sz w:val="24"/>
          <w:szCs w:val="24"/>
        </w:rPr>
        <w:t>六、关于质疑和投诉</w:t>
      </w:r>
      <w:bookmarkEnd w:id="114"/>
      <w:bookmarkEnd w:id="115"/>
      <w:bookmarkEnd w:id="116"/>
      <w:bookmarkEnd w:id="117"/>
    </w:p>
    <w:p w14:paraId="5CD3368F">
      <w:pPr>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（一）质疑</w:t>
      </w:r>
    </w:p>
    <w:p w14:paraId="63DB464C">
      <w:pPr>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供应商认为采购文件、采购过程和成交结果使自己的权益收到伤害的，可向采购人或采购代理机构以书面形式提出质疑。</w:t>
      </w:r>
    </w:p>
    <w:p w14:paraId="72A765E0">
      <w:pPr>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提出质疑的应当是参与所质疑项目采购活动的供应商。 </w:t>
      </w:r>
    </w:p>
    <w:p w14:paraId="24BFE655">
      <w:pPr>
        <w:spacing w:line="400" w:lineRule="exact"/>
        <w:ind w:right="12" w:firstLine="480"/>
        <w:outlineLvl w:val="2"/>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1.质疑时限、内容</w:t>
      </w:r>
    </w:p>
    <w:p w14:paraId="7FB07A2C">
      <w:pPr>
        <w:spacing w:line="400" w:lineRule="exact"/>
        <w:ind w:right="12" w:firstLine="48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供应商认为采购文件、采购过程、成交结果使自己的权益受到损害的，可以在知道或者应知其权益受到损害之日起7个工作日内，以书面形式向采购人、采购代理机构提出质疑。</w:t>
      </w:r>
    </w:p>
    <w:p w14:paraId="5A99AD7A">
      <w:pPr>
        <w:spacing w:line="400" w:lineRule="exact"/>
        <w:ind w:right="12" w:firstLine="48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1.2供应商提出质疑应当提交质疑函和必要的证明材料，质疑函应当包括下列内容：</w:t>
      </w:r>
    </w:p>
    <w:p w14:paraId="24B91990">
      <w:pPr>
        <w:spacing w:line="400" w:lineRule="exact"/>
        <w:ind w:right="12" w:firstLine="48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1.2.1供应商的姓名或者名称、地址、邮编、联系人及联系电话；</w:t>
      </w:r>
    </w:p>
    <w:p w14:paraId="6F7B5991">
      <w:pPr>
        <w:spacing w:line="400" w:lineRule="exact"/>
        <w:ind w:right="12" w:firstLine="48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1.2.2质疑项目的名称、项目号以及采购执行编号；</w:t>
      </w:r>
    </w:p>
    <w:p w14:paraId="2DA8A7A7">
      <w:pPr>
        <w:spacing w:line="400" w:lineRule="exact"/>
        <w:ind w:right="12" w:firstLine="48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1.2.3具体、明确的质疑事项和与质疑事项相关的请求；</w:t>
      </w:r>
    </w:p>
    <w:p w14:paraId="3FC4B5DB">
      <w:pPr>
        <w:spacing w:line="400" w:lineRule="exact"/>
        <w:ind w:right="12" w:firstLine="48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1.2.4事实依据；</w:t>
      </w:r>
    </w:p>
    <w:p w14:paraId="76EA1B42">
      <w:pPr>
        <w:spacing w:line="400" w:lineRule="exact"/>
        <w:ind w:right="12" w:firstLine="48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1.2.5必要的法律依据；</w:t>
      </w:r>
    </w:p>
    <w:p w14:paraId="40FCA823">
      <w:pPr>
        <w:spacing w:line="400" w:lineRule="exact"/>
        <w:ind w:right="12" w:firstLine="48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1.2.6提出质疑的日期；</w:t>
      </w:r>
    </w:p>
    <w:p w14:paraId="07324CF2">
      <w:pPr>
        <w:spacing w:line="400" w:lineRule="exact"/>
        <w:ind w:right="12" w:firstLine="48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1.2.7营业执照（或事业单位法人证书，或个体工商户营业执照或有效的自然人身份证明）复印件；</w:t>
      </w:r>
    </w:p>
    <w:p w14:paraId="65D0260C">
      <w:pPr>
        <w:spacing w:line="400" w:lineRule="exact"/>
        <w:ind w:right="12" w:firstLine="48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1.2.8法定代表人授权委托书原件、法定代表人身份证复印件和其授权代表的身份证复印件（供应商为自然人的提供自然人身份证复印件）；</w:t>
      </w:r>
    </w:p>
    <w:p w14:paraId="2F2565CB">
      <w:pPr>
        <w:spacing w:line="400" w:lineRule="exact"/>
        <w:ind w:right="12" w:firstLine="48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1.3供应商为自然人的，质疑函应当由本人签字；供应商为法人或者其他组织的，质疑函应当由法定代表人、主要负责人，或者其授权代表签字或者盖章，并加盖公章。</w:t>
      </w:r>
    </w:p>
    <w:p w14:paraId="03B56B9A">
      <w:pPr>
        <w:spacing w:line="400" w:lineRule="exact"/>
        <w:ind w:right="12" w:firstLine="480"/>
        <w:outlineLvl w:val="2"/>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2.质疑答复</w:t>
      </w:r>
    </w:p>
    <w:p w14:paraId="0D74B8C5">
      <w:pPr>
        <w:spacing w:line="400" w:lineRule="exact"/>
        <w:ind w:right="12" w:firstLine="48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采购人、采购代理机构应当在收到供应商的书面质疑后七个工作日内作出答复，并以书面形式通知质疑供应商和其他有关供应商。</w:t>
      </w:r>
    </w:p>
    <w:p w14:paraId="7E42D0CF">
      <w:pPr>
        <w:spacing w:line="400" w:lineRule="exact"/>
        <w:ind w:right="12" w:firstLine="480"/>
        <w:outlineLvl w:val="2"/>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3.其他</w:t>
      </w:r>
    </w:p>
    <w:p w14:paraId="1FB90F61">
      <w:pPr>
        <w:spacing w:line="400" w:lineRule="exact"/>
        <w:ind w:right="12" w:firstLine="48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3.1供应商应按照《政府采购质疑和投诉办法》（财政部令第94号）及相关法律法规要求，在法定质疑期内一次性提出针对同一采购程序环节的质疑。</w:t>
      </w:r>
    </w:p>
    <w:p w14:paraId="3EBA7DFD">
      <w:pPr>
        <w:spacing w:line="400" w:lineRule="exact"/>
        <w:ind w:right="12" w:firstLine="48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3.2质疑函范本可在财政部门户网站和中国政府采购网下载。</w:t>
      </w:r>
    </w:p>
    <w:p w14:paraId="11D1F2DD">
      <w:pPr>
        <w:spacing w:line="400" w:lineRule="exact"/>
        <w:ind w:right="12" w:firstLine="480"/>
        <w:outlineLvl w:val="2"/>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（二）投诉</w:t>
      </w:r>
    </w:p>
    <w:p w14:paraId="2DF684C0">
      <w:pPr>
        <w:spacing w:line="400" w:lineRule="exact"/>
        <w:ind w:right="12" w:firstLine="48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1.供应商对采购人、采购代理机构的答复不满意，或者采购人、采购代理机构未在规定时间内作出答复的，可以在答复期满后15个工作日内按照相关法律法规向财政部门提起投诉。</w:t>
      </w:r>
    </w:p>
    <w:p w14:paraId="325ABAE0">
      <w:pPr>
        <w:spacing w:line="400" w:lineRule="exact"/>
        <w:ind w:right="12" w:firstLine="48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2.供应商应按照《政府采购质疑和投诉办法》（财政部令第94号）及相关法律法规要求递交投诉书和必要的证明材料。投诉书范本可在财政部门户网站和中国政府采购网下载。</w:t>
      </w:r>
    </w:p>
    <w:p w14:paraId="0D4D7D47">
      <w:pPr>
        <w:spacing w:line="400" w:lineRule="exact"/>
        <w:ind w:right="12" w:firstLine="48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3DF627CD">
      <w:pPr>
        <w:pStyle w:val="163"/>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rPr>
        <w:t>4.在确定受理投诉后，财政部门自受理投诉之日起30个工作日内（需要检验、检测、鉴定、专家评审以及需要投诉人补正材料的，所需时间不计算在投诉处理期限内）对投诉事项做出处理决定</w:t>
      </w:r>
      <w:r>
        <w:rPr>
          <w:rFonts w:hint="eastAsia" w:ascii="微软雅黑" w:hAnsi="微软雅黑" w:eastAsia="微软雅黑" w:cs="微软雅黑"/>
          <w:color w:val="auto"/>
          <w:sz w:val="24"/>
          <w:szCs w:val="24"/>
        </w:rPr>
        <w:t>。</w:t>
      </w:r>
    </w:p>
    <w:p w14:paraId="02182A45">
      <w:pPr>
        <w:pStyle w:val="4"/>
        <w:spacing w:before="0" w:after="0" w:line="400" w:lineRule="exact"/>
        <w:rPr>
          <w:rFonts w:hint="eastAsia" w:ascii="微软雅黑" w:hAnsi="微软雅黑" w:eastAsia="微软雅黑" w:cs="微软雅黑"/>
          <w:color w:val="auto"/>
          <w:sz w:val="24"/>
          <w:szCs w:val="24"/>
        </w:rPr>
      </w:pPr>
      <w:bookmarkStart w:id="118" w:name="_Toc10457"/>
      <w:bookmarkStart w:id="119" w:name="_Toc21708"/>
      <w:r>
        <w:rPr>
          <w:rFonts w:hint="eastAsia" w:ascii="微软雅黑" w:hAnsi="微软雅黑" w:eastAsia="微软雅黑" w:cs="微软雅黑"/>
          <w:color w:val="auto"/>
          <w:sz w:val="24"/>
          <w:szCs w:val="24"/>
        </w:rPr>
        <w:t>七、招标代理服务费</w:t>
      </w:r>
      <w:bookmarkEnd w:id="118"/>
      <w:bookmarkEnd w:id="119"/>
    </w:p>
    <w:p w14:paraId="72B480EC">
      <w:pPr>
        <w:pStyle w:val="163"/>
        <w:spacing w:line="400" w:lineRule="exact"/>
        <w:ind w:firstLine="480" w:firstLineChars="200"/>
        <w:rPr>
          <w:rFonts w:hint="eastAsia" w:ascii="微软雅黑" w:hAnsi="微软雅黑" w:eastAsia="微软雅黑" w:cs="微软雅黑"/>
          <w:color w:val="auto"/>
          <w:sz w:val="24"/>
          <w:szCs w:val="22"/>
        </w:rPr>
      </w:pPr>
      <w:r>
        <w:rPr>
          <w:rFonts w:hint="eastAsia" w:ascii="微软雅黑" w:hAnsi="微软雅黑" w:eastAsia="微软雅黑" w:cs="微软雅黑"/>
          <w:color w:val="auto"/>
          <w:sz w:val="24"/>
          <w:szCs w:val="22"/>
        </w:rPr>
        <w:t>（1）供应商成交后向采购代理机构缴纳采购代理服务费，采购代理服务费的收取标准按照以下标准5折执行（不足叁仟圆，按照叁仟圆收取）。</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0"/>
        <w:gridCol w:w="2273"/>
        <w:gridCol w:w="2273"/>
        <w:gridCol w:w="2272"/>
      </w:tblGrid>
      <w:tr w14:paraId="48D2F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810" w:type="dxa"/>
            <w:tcBorders>
              <w:tl2br w:val="single" w:color="auto" w:sz="4" w:space="0"/>
            </w:tcBorders>
          </w:tcPr>
          <w:p w14:paraId="626FEF0F">
            <w:pPr>
              <w:ind w:firstLine="1680" w:firstLineChars="800"/>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635"/>
                      <wp:effectExtent l="0" t="0" r="0" b="0"/>
                      <wp:wrapNone/>
                      <wp:docPr id="1" name="直线 2"/>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2" o:spid="_x0000_s1026" o:spt="20" style="position:absolute;left:0pt;margin-left:-9pt;margin-top:-0.5pt;height:0.05pt;width:0.05pt;z-index:251659264;mso-width-relative:page;mso-height-relative:page;" filled="f" stroked="t" coordsize="21600,21600" o:allowincell="f"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F8++YPWAAAACAEAAA8AAAAAAAAA&#10;AQAgAAAAIgAAAGRycy9kb3ducmV2LnhtbFBLAQIUABQAAAAIAIdO4kCAkYRy2gEAAM0DAAAOAAAA&#10;AAAAAAEAIAAAACUBAABkcnMvZTJvRG9jLnhtbFBLBQYAAAAABgAGAFkBAABxBQAAAAA=&#10;">
                      <v:fill on="f" focussize="0,0"/>
                      <v:stroke color="#000000" joinstyle="round"/>
                      <v:imagedata o:title=""/>
                      <o:lock v:ext="edit" aspectratio="f"/>
                    </v:line>
                  </w:pict>
                </mc:Fallback>
              </mc:AlternateContent>
            </w:r>
            <w:r>
              <w:rPr>
                <w:rFonts w:hint="eastAsia" w:ascii="微软雅黑" w:hAnsi="微软雅黑" w:eastAsia="微软雅黑" w:cs="微软雅黑"/>
                <w:color w:val="auto"/>
                <w:sz w:val="21"/>
                <w:szCs w:val="21"/>
              </w:rPr>
              <w:t>采购类型</w:t>
            </w:r>
          </w:p>
          <w:p w14:paraId="1D8D87E7">
            <w:pP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成交金额（万元）</w:t>
            </w:r>
          </w:p>
        </w:tc>
        <w:tc>
          <w:tcPr>
            <w:tcW w:w="2273" w:type="dxa"/>
            <w:vAlign w:val="center"/>
          </w:tcPr>
          <w:p w14:paraId="44331507">
            <w:pPr>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货物采购</w:t>
            </w:r>
          </w:p>
        </w:tc>
        <w:tc>
          <w:tcPr>
            <w:tcW w:w="2273" w:type="dxa"/>
            <w:vAlign w:val="center"/>
          </w:tcPr>
          <w:p w14:paraId="7115A713">
            <w:pPr>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服务采购</w:t>
            </w:r>
          </w:p>
        </w:tc>
        <w:tc>
          <w:tcPr>
            <w:tcW w:w="2272" w:type="dxa"/>
            <w:vAlign w:val="center"/>
          </w:tcPr>
          <w:p w14:paraId="3CA33174">
            <w:pPr>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工程采购</w:t>
            </w:r>
          </w:p>
        </w:tc>
      </w:tr>
      <w:tr w14:paraId="4596C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2810" w:type="dxa"/>
            <w:vAlign w:val="center"/>
          </w:tcPr>
          <w:p w14:paraId="6253B7D3">
            <w:pPr>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100以下</w:t>
            </w:r>
          </w:p>
        </w:tc>
        <w:tc>
          <w:tcPr>
            <w:tcW w:w="2273" w:type="dxa"/>
            <w:vAlign w:val="center"/>
          </w:tcPr>
          <w:p w14:paraId="00C8646A">
            <w:pPr>
              <w:ind w:right="420"/>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 xml:space="preserve">   1.5%</w:t>
            </w:r>
          </w:p>
        </w:tc>
        <w:tc>
          <w:tcPr>
            <w:tcW w:w="2273" w:type="dxa"/>
            <w:vAlign w:val="center"/>
          </w:tcPr>
          <w:p w14:paraId="239B3760">
            <w:pPr>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1.5%</w:t>
            </w:r>
          </w:p>
        </w:tc>
        <w:tc>
          <w:tcPr>
            <w:tcW w:w="2272" w:type="dxa"/>
            <w:vAlign w:val="center"/>
          </w:tcPr>
          <w:p w14:paraId="217A3EC2">
            <w:pPr>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1.0%</w:t>
            </w:r>
          </w:p>
        </w:tc>
      </w:tr>
      <w:tr w14:paraId="0870F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810" w:type="dxa"/>
            <w:vAlign w:val="center"/>
          </w:tcPr>
          <w:p w14:paraId="1B8ECDAE">
            <w:pPr>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100-500</w:t>
            </w:r>
          </w:p>
        </w:tc>
        <w:tc>
          <w:tcPr>
            <w:tcW w:w="2273" w:type="dxa"/>
            <w:vAlign w:val="center"/>
          </w:tcPr>
          <w:p w14:paraId="1D3E8074">
            <w:pPr>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1.1%</w:t>
            </w:r>
          </w:p>
        </w:tc>
        <w:tc>
          <w:tcPr>
            <w:tcW w:w="2273" w:type="dxa"/>
            <w:vAlign w:val="center"/>
          </w:tcPr>
          <w:p w14:paraId="17324AC3">
            <w:pPr>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0.8%</w:t>
            </w:r>
          </w:p>
        </w:tc>
        <w:tc>
          <w:tcPr>
            <w:tcW w:w="2272" w:type="dxa"/>
            <w:vAlign w:val="center"/>
          </w:tcPr>
          <w:p w14:paraId="76A84A82">
            <w:pPr>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0.7%</w:t>
            </w:r>
          </w:p>
        </w:tc>
      </w:tr>
      <w:tr w14:paraId="1960D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810" w:type="dxa"/>
            <w:vAlign w:val="center"/>
          </w:tcPr>
          <w:p w14:paraId="5102FE5D">
            <w:pPr>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500-1000</w:t>
            </w:r>
          </w:p>
        </w:tc>
        <w:tc>
          <w:tcPr>
            <w:tcW w:w="2273" w:type="dxa"/>
            <w:vAlign w:val="center"/>
          </w:tcPr>
          <w:p w14:paraId="45BC9689">
            <w:pPr>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0.8%</w:t>
            </w:r>
          </w:p>
        </w:tc>
        <w:tc>
          <w:tcPr>
            <w:tcW w:w="2273" w:type="dxa"/>
            <w:vAlign w:val="center"/>
          </w:tcPr>
          <w:p w14:paraId="540057EF">
            <w:pPr>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0.45%</w:t>
            </w:r>
          </w:p>
        </w:tc>
        <w:tc>
          <w:tcPr>
            <w:tcW w:w="2272" w:type="dxa"/>
            <w:vAlign w:val="center"/>
          </w:tcPr>
          <w:p w14:paraId="7523BA66">
            <w:pPr>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0.55%</w:t>
            </w:r>
          </w:p>
        </w:tc>
      </w:tr>
      <w:tr w14:paraId="6D0C6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810" w:type="dxa"/>
            <w:vAlign w:val="center"/>
          </w:tcPr>
          <w:p w14:paraId="3AB1C96D">
            <w:pPr>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1000-5000</w:t>
            </w:r>
          </w:p>
        </w:tc>
        <w:tc>
          <w:tcPr>
            <w:tcW w:w="2273" w:type="dxa"/>
            <w:vAlign w:val="center"/>
          </w:tcPr>
          <w:p w14:paraId="6719E1BA">
            <w:pPr>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0.5%</w:t>
            </w:r>
          </w:p>
        </w:tc>
        <w:tc>
          <w:tcPr>
            <w:tcW w:w="2273" w:type="dxa"/>
            <w:vAlign w:val="center"/>
          </w:tcPr>
          <w:p w14:paraId="6334DE1E">
            <w:pPr>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0.25%</w:t>
            </w:r>
          </w:p>
        </w:tc>
        <w:tc>
          <w:tcPr>
            <w:tcW w:w="2272" w:type="dxa"/>
            <w:vAlign w:val="center"/>
          </w:tcPr>
          <w:p w14:paraId="02BEC1DE">
            <w:pPr>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0.35%</w:t>
            </w:r>
          </w:p>
        </w:tc>
      </w:tr>
      <w:tr w14:paraId="272DE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810" w:type="dxa"/>
            <w:vAlign w:val="center"/>
          </w:tcPr>
          <w:p w14:paraId="53A12928">
            <w:pPr>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5000-10000</w:t>
            </w:r>
          </w:p>
        </w:tc>
        <w:tc>
          <w:tcPr>
            <w:tcW w:w="2273" w:type="dxa"/>
            <w:vAlign w:val="center"/>
          </w:tcPr>
          <w:p w14:paraId="1E90EBC0">
            <w:pPr>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0.25%</w:t>
            </w:r>
          </w:p>
        </w:tc>
        <w:tc>
          <w:tcPr>
            <w:tcW w:w="2273" w:type="dxa"/>
            <w:vAlign w:val="center"/>
          </w:tcPr>
          <w:p w14:paraId="1B73DF7A">
            <w:pPr>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0.1%</w:t>
            </w:r>
          </w:p>
        </w:tc>
        <w:tc>
          <w:tcPr>
            <w:tcW w:w="2272" w:type="dxa"/>
            <w:vAlign w:val="center"/>
          </w:tcPr>
          <w:p w14:paraId="1DC046A8">
            <w:pPr>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0.2%</w:t>
            </w:r>
          </w:p>
        </w:tc>
      </w:tr>
      <w:tr w14:paraId="5547F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810" w:type="dxa"/>
            <w:vAlign w:val="center"/>
          </w:tcPr>
          <w:p w14:paraId="14A04007">
            <w:pPr>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10000-100000</w:t>
            </w:r>
          </w:p>
        </w:tc>
        <w:tc>
          <w:tcPr>
            <w:tcW w:w="2273" w:type="dxa"/>
            <w:vAlign w:val="center"/>
          </w:tcPr>
          <w:p w14:paraId="09E6BFC6">
            <w:pPr>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0.05%</w:t>
            </w:r>
          </w:p>
        </w:tc>
        <w:tc>
          <w:tcPr>
            <w:tcW w:w="2273" w:type="dxa"/>
            <w:vAlign w:val="center"/>
          </w:tcPr>
          <w:p w14:paraId="12EB4EF7">
            <w:pPr>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0.05%</w:t>
            </w:r>
          </w:p>
        </w:tc>
        <w:tc>
          <w:tcPr>
            <w:tcW w:w="2272" w:type="dxa"/>
            <w:vAlign w:val="center"/>
          </w:tcPr>
          <w:p w14:paraId="206CE7A5">
            <w:pPr>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0.05%</w:t>
            </w:r>
          </w:p>
        </w:tc>
      </w:tr>
      <w:tr w14:paraId="6ACAC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810" w:type="dxa"/>
            <w:vAlign w:val="center"/>
          </w:tcPr>
          <w:p w14:paraId="0A50E04D">
            <w:pPr>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100000以上</w:t>
            </w:r>
          </w:p>
        </w:tc>
        <w:tc>
          <w:tcPr>
            <w:tcW w:w="2273" w:type="dxa"/>
            <w:vAlign w:val="center"/>
          </w:tcPr>
          <w:p w14:paraId="3D4B00C8">
            <w:pPr>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0.01%</w:t>
            </w:r>
          </w:p>
        </w:tc>
        <w:tc>
          <w:tcPr>
            <w:tcW w:w="2273" w:type="dxa"/>
            <w:vAlign w:val="center"/>
          </w:tcPr>
          <w:p w14:paraId="41AD0C04">
            <w:pPr>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0.01%</w:t>
            </w:r>
          </w:p>
        </w:tc>
        <w:tc>
          <w:tcPr>
            <w:tcW w:w="2272" w:type="dxa"/>
            <w:vAlign w:val="center"/>
          </w:tcPr>
          <w:p w14:paraId="35E9C0B3">
            <w:pPr>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0.01%</w:t>
            </w:r>
          </w:p>
        </w:tc>
      </w:tr>
    </w:tbl>
    <w:p w14:paraId="1DCF07F2">
      <w:pPr>
        <w:pStyle w:val="163"/>
        <w:spacing w:line="400" w:lineRule="exact"/>
        <w:ind w:firstLine="480" w:firstLineChars="200"/>
        <w:rPr>
          <w:rFonts w:hint="eastAsia" w:ascii="微软雅黑" w:hAnsi="微软雅黑" w:eastAsia="微软雅黑" w:cs="微软雅黑"/>
          <w:color w:val="auto"/>
          <w:sz w:val="24"/>
          <w:szCs w:val="22"/>
        </w:rPr>
      </w:pPr>
      <w:r>
        <w:rPr>
          <w:rFonts w:hint="eastAsia" w:ascii="微软雅黑" w:hAnsi="微软雅黑" w:eastAsia="微软雅黑" w:cs="微软雅黑"/>
          <w:color w:val="auto"/>
          <w:sz w:val="24"/>
          <w:szCs w:val="22"/>
        </w:rPr>
        <w:t>注：采购代理服务收费按差额定率累进法计算。例如：某工程采购代理业务成交金额为6000万元，计算采购代理服务收费额如下：</w:t>
      </w:r>
    </w:p>
    <w:p w14:paraId="52110F64">
      <w:pPr>
        <w:pStyle w:val="163"/>
        <w:spacing w:line="400" w:lineRule="exact"/>
        <w:ind w:firstLine="480" w:firstLineChars="200"/>
        <w:rPr>
          <w:rFonts w:hint="eastAsia" w:ascii="微软雅黑" w:hAnsi="微软雅黑" w:eastAsia="微软雅黑" w:cs="微软雅黑"/>
          <w:color w:val="auto"/>
          <w:sz w:val="24"/>
          <w:szCs w:val="22"/>
        </w:rPr>
      </w:pPr>
      <w:r>
        <w:rPr>
          <w:rFonts w:hint="eastAsia" w:ascii="微软雅黑" w:hAnsi="微软雅黑" w:eastAsia="微软雅黑" w:cs="微软雅黑"/>
          <w:color w:val="auto"/>
          <w:sz w:val="24"/>
          <w:szCs w:val="22"/>
        </w:rPr>
        <w:t>100万元×1.0%=1万元</w:t>
      </w:r>
    </w:p>
    <w:p w14:paraId="3CCEE94D">
      <w:pPr>
        <w:pStyle w:val="163"/>
        <w:spacing w:line="400" w:lineRule="exact"/>
        <w:ind w:firstLine="480" w:firstLineChars="200"/>
        <w:rPr>
          <w:rFonts w:hint="eastAsia" w:ascii="微软雅黑" w:hAnsi="微软雅黑" w:eastAsia="微软雅黑" w:cs="微软雅黑"/>
          <w:color w:val="auto"/>
          <w:sz w:val="24"/>
          <w:szCs w:val="22"/>
        </w:rPr>
      </w:pPr>
      <w:r>
        <w:rPr>
          <w:rFonts w:hint="eastAsia" w:ascii="微软雅黑" w:hAnsi="微软雅黑" w:eastAsia="微软雅黑" w:cs="微软雅黑"/>
          <w:color w:val="auto"/>
          <w:sz w:val="24"/>
          <w:szCs w:val="22"/>
        </w:rPr>
        <w:t>（500-100）万元×0.7%=2.8万元</w:t>
      </w:r>
    </w:p>
    <w:p w14:paraId="1691DB0D">
      <w:pPr>
        <w:pStyle w:val="163"/>
        <w:spacing w:line="400" w:lineRule="exact"/>
        <w:ind w:firstLine="480" w:firstLineChars="200"/>
        <w:rPr>
          <w:rFonts w:hint="eastAsia" w:ascii="微软雅黑" w:hAnsi="微软雅黑" w:eastAsia="微软雅黑" w:cs="微软雅黑"/>
          <w:color w:val="auto"/>
          <w:sz w:val="24"/>
          <w:szCs w:val="22"/>
        </w:rPr>
      </w:pPr>
      <w:r>
        <w:rPr>
          <w:rFonts w:hint="eastAsia" w:ascii="微软雅黑" w:hAnsi="微软雅黑" w:eastAsia="微软雅黑" w:cs="微软雅黑"/>
          <w:color w:val="auto"/>
          <w:sz w:val="24"/>
          <w:szCs w:val="22"/>
        </w:rPr>
        <w:t>（1000-500）×0.55%=2.75万元</w:t>
      </w:r>
    </w:p>
    <w:p w14:paraId="56FF1859">
      <w:pPr>
        <w:pStyle w:val="163"/>
        <w:spacing w:line="400" w:lineRule="exact"/>
        <w:ind w:firstLine="480" w:firstLineChars="200"/>
        <w:rPr>
          <w:rFonts w:hint="eastAsia" w:ascii="微软雅黑" w:hAnsi="微软雅黑" w:eastAsia="微软雅黑" w:cs="微软雅黑"/>
          <w:color w:val="auto"/>
          <w:sz w:val="24"/>
          <w:szCs w:val="22"/>
        </w:rPr>
      </w:pPr>
      <w:r>
        <w:rPr>
          <w:rFonts w:hint="eastAsia" w:ascii="微软雅黑" w:hAnsi="微软雅黑" w:eastAsia="微软雅黑" w:cs="微软雅黑"/>
          <w:color w:val="auto"/>
          <w:sz w:val="24"/>
          <w:szCs w:val="22"/>
        </w:rPr>
        <w:t>（5000-1000）×0.35%=14万元</w:t>
      </w:r>
    </w:p>
    <w:p w14:paraId="7865A969">
      <w:pPr>
        <w:pStyle w:val="163"/>
        <w:spacing w:line="400" w:lineRule="exact"/>
        <w:ind w:firstLine="480" w:firstLineChars="200"/>
        <w:rPr>
          <w:rFonts w:hint="eastAsia" w:ascii="微软雅黑" w:hAnsi="微软雅黑" w:eastAsia="微软雅黑" w:cs="微软雅黑"/>
          <w:color w:val="auto"/>
          <w:sz w:val="24"/>
          <w:szCs w:val="22"/>
        </w:rPr>
      </w:pPr>
      <w:r>
        <w:rPr>
          <w:rFonts w:hint="eastAsia" w:ascii="微软雅黑" w:hAnsi="微软雅黑" w:eastAsia="微软雅黑" w:cs="微软雅黑"/>
          <w:color w:val="auto"/>
          <w:sz w:val="24"/>
          <w:szCs w:val="22"/>
        </w:rPr>
        <w:t>（6000-5000）×0.2%=2万元</w:t>
      </w:r>
    </w:p>
    <w:p w14:paraId="08E0F30F">
      <w:pPr>
        <w:pStyle w:val="163"/>
        <w:spacing w:line="400" w:lineRule="exact"/>
        <w:ind w:firstLine="480" w:firstLineChars="200"/>
        <w:rPr>
          <w:rFonts w:hint="eastAsia" w:ascii="微软雅黑" w:hAnsi="微软雅黑" w:eastAsia="微软雅黑" w:cs="微软雅黑"/>
          <w:color w:val="auto"/>
          <w:sz w:val="24"/>
          <w:szCs w:val="22"/>
        </w:rPr>
      </w:pPr>
      <w:r>
        <w:rPr>
          <w:rFonts w:hint="eastAsia" w:ascii="微软雅黑" w:hAnsi="微软雅黑" w:eastAsia="微软雅黑" w:cs="微软雅黑"/>
          <w:color w:val="auto"/>
          <w:sz w:val="24"/>
          <w:szCs w:val="22"/>
        </w:rPr>
        <w:t>合计收费=1+2.8+2.75+14+2=22.55（万元）</w:t>
      </w:r>
    </w:p>
    <w:p w14:paraId="09C84705">
      <w:pPr>
        <w:pStyle w:val="163"/>
        <w:spacing w:line="400" w:lineRule="exact"/>
        <w:ind w:firstLine="480" w:firstLineChars="200"/>
        <w:rPr>
          <w:rFonts w:hint="eastAsia" w:ascii="微软雅黑" w:hAnsi="微软雅黑" w:eastAsia="微软雅黑" w:cs="微软雅黑"/>
          <w:color w:val="auto"/>
          <w:sz w:val="24"/>
          <w:szCs w:val="22"/>
        </w:rPr>
      </w:pPr>
      <w:r>
        <w:rPr>
          <w:rFonts w:hint="eastAsia" w:ascii="微软雅黑" w:hAnsi="微软雅黑" w:eastAsia="微软雅黑" w:cs="微软雅黑"/>
          <w:color w:val="auto"/>
          <w:sz w:val="24"/>
          <w:szCs w:val="22"/>
        </w:rPr>
        <w:t>（2）服务费以现金、支票或汇票支付。</w:t>
      </w:r>
    </w:p>
    <w:p w14:paraId="3248BB4A">
      <w:pPr>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b/>
          <w:bCs/>
          <w:color w:val="auto"/>
          <w:sz w:val="24"/>
          <w:szCs w:val="24"/>
        </w:rPr>
        <w:t>（二）招标代理服务费缴纳账号：</w:t>
      </w:r>
    </w:p>
    <w:p w14:paraId="57E0439D">
      <w:pPr>
        <w:spacing w:line="400" w:lineRule="exact"/>
        <w:ind w:firstLine="480" w:firstLineChars="200"/>
        <w:rPr>
          <w:rFonts w:hint="eastAsia" w:ascii="微软雅黑" w:hAnsi="微软雅黑" w:eastAsia="微软雅黑" w:cs="微软雅黑"/>
          <w:b/>
          <w:color w:val="auto"/>
          <w:sz w:val="24"/>
          <w:szCs w:val="24"/>
        </w:rPr>
      </w:pPr>
      <w:r>
        <w:rPr>
          <w:rFonts w:hint="eastAsia" w:ascii="微软雅黑" w:hAnsi="微软雅黑" w:eastAsia="微软雅黑" w:cs="微软雅黑"/>
          <w:b/>
          <w:color w:val="auto"/>
          <w:sz w:val="24"/>
          <w:szCs w:val="24"/>
        </w:rPr>
        <w:t>户  名：重庆麦迪逊招投标代理有限公司</w:t>
      </w:r>
    </w:p>
    <w:p w14:paraId="3B6D496E">
      <w:pPr>
        <w:spacing w:line="400" w:lineRule="exact"/>
        <w:ind w:firstLine="480" w:firstLineChars="200"/>
        <w:rPr>
          <w:rFonts w:hint="eastAsia" w:ascii="微软雅黑" w:hAnsi="微软雅黑" w:eastAsia="微软雅黑" w:cs="微软雅黑"/>
          <w:b/>
          <w:color w:val="auto"/>
          <w:sz w:val="24"/>
          <w:szCs w:val="24"/>
        </w:rPr>
      </w:pPr>
      <w:r>
        <w:rPr>
          <w:rFonts w:hint="eastAsia" w:ascii="微软雅黑" w:hAnsi="微软雅黑" w:eastAsia="微软雅黑" w:cs="微软雅黑"/>
          <w:b/>
          <w:color w:val="auto"/>
          <w:sz w:val="24"/>
          <w:szCs w:val="24"/>
        </w:rPr>
        <w:t>开户行：中信银行上清寺支行</w:t>
      </w:r>
    </w:p>
    <w:p w14:paraId="24CD04F5">
      <w:pPr>
        <w:spacing w:line="400" w:lineRule="exact"/>
        <w:ind w:firstLine="480" w:firstLineChars="200"/>
        <w:rPr>
          <w:rFonts w:hint="eastAsia" w:ascii="微软雅黑" w:hAnsi="微软雅黑" w:eastAsia="微软雅黑" w:cs="微软雅黑"/>
          <w:b/>
          <w:color w:val="auto"/>
          <w:sz w:val="24"/>
          <w:szCs w:val="24"/>
        </w:rPr>
      </w:pPr>
      <w:r>
        <w:rPr>
          <w:rFonts w:hint="eastAsia" w:ascii="微软雅黑" w:hAnsi="微软雅黑" w:eastAsia="微软雅黑" w:cs="微软雅黑"/>
          <w:b/>
          <w:color w:val="auto"/>
          <w:sz w:val="24"/>
          <w:szCs w:val="24"/>
        </w:rPr>
        <w:t>账  号：7421910182600037951</w:t>
      </w:r>
    </w:p>
    <w:p w14:paraId="301CD3BA">
      <w:pPr>
        <w:pStyle w:val="4"/>
        <w:spacing w:before="0" w:after="0" w:line="400" w:lineRule="exact"/>
        <w:rPr>
          <w:rFonts w:hint="eastAsia" w:ascii="微软雅黑" w:hAnsi="微软雅黑" w:eastAsia="微软雅黑" w:cs="微软雅黑"/>
          <w:color w:val="auto"/>
          <w:sz w:val="24"/>
          <w:szCs w:val="24"/>
        </w:rPr>
      </w:pPr>
      <w:bookmarkStart w:id="120" w:name="_Toc102227322"/>
      <w:bookmarkStart w:id="121" w:name="_Toc732"/>
      <w:bookmarkStart w:id="122" w:name="_Toc342913396"/>
      <w:bookmarkStart w:id="123" w:name="_Toc30742"/>
      <w:bookmarkStart w:id="124" w:name="_Toc12789059"/>
      <w:bookmarkStart w:id="125" w:name="_Toc11641055"/>
      <w:r>
        <w:rPr>
          <w:rFonts w:hint="eastAsia" w:ascii="微软雅黑" w:hAnsi="微软雅黑" w:eastAsia="微软雅黑" w:cs="微软雅黑"/>
          <w:color w:val="auto"/>
          <w:sz w:val="24"/>
          <w:szCs w:val="24"/>
        </w:rPr>
        <w:t>八、签订</w:t>
      </w:r>
      <w:bookmarkEnd w:id="120"/>
      <w:r>
        <w:rPr>
          <w:rFonts w:hint="eastAsia" w:ascii="微软雅黑" w:hAnsi="微软雅黑" w:eastAsia="微软雅黑" w:cs="微软雅黑"/>
          <w:color w:val="auto"/>
          <w:sz w:val="24"/>
          <w:szCs w:val="24"/>
        </w:rPr>
        <w:t>合同</w:t>
      </w:r>
      <w:bookmarkEnd w:id="121"/>
      <w:bookmarkEnd w:id="122"/>
      <w:bookmarkEnd w:id="123"/>
    </w:p>
    <w:p w14:paraId="41468CB8">
      <w:pPr>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（一）采购人与成交供应商应当在成交通知书发出之日起20日内，按照采购文件确定的合同文本以及采购标的、规格型号、采购金额、采购数量、技术和服务要求等事项签订政府采购合同。</w:t>
      </w:r>
    </w:p>
    <w:p w14:paraId="0BBA2576">
      <w:pPr>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（二）竞争性磋商文件、成交供应商的响应文件及有效承诺文件等，均为签订合同的依据。</w:t>
      </w:r>
    </w:p>
    <w:p w14:paraId="6456C146">
      <w:pPr>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（三）如成交供应商放弃成交项目或在签订合同时擅自改变成交状态的，采购人将按照相关法律法规处理。</w:t>
      </w:r>
    </w:p>
    <w:p w14:paraId="0A92B4CB">
      <w:pPr>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四）采购人不得向成交供应商提出超出竞争性磋商文件以外的任何要求作为签订合同的条件，不得与成交供应商订立背离竞争性磋商确定的合同文本以及采购标的、规格型号、采购金额、采购数量、技术和服务要求等实质性内容的协议。</w:t>
      </w:r>
    </w:p>
    <w:p w14:paraId="626270D8">
      <w:pPr>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（五）除不可抗力等因素外，成交通知书发出后，采购人改变成交结果，或者成交供应商拒绝签订政府采购合同的，应当承担相应的法律责任。</w:t>
      </w:r>
    </w:p>
    <w:bookmarkEnd w:id="124"/>
    <w:bookmarkEnd w:id="125"/>
    <w:p w14:paraId="5E0AA2B3">
      <w:pPr>
        <w:pStyle w:val="3"/>
        <w:spacing w:line="240" w:lineRule="auto"/>
        <w:jc w:val="center"/>
        <w:rPr>
          <w:rFonts w:hint="eastAsia" w:ascii="微软雅黑" w:hAnsi="微软雅黑" w:eastAsia="微软雅黑" w:cs="微软雅黑"/>
          <w:b w:val="0"/>
          <w:color w:val="auto"/>
          <w:sz w:val="36"/>
          <w:szCs w:val="30"/>
        </w:rPr>
      </w:pPr>
    </w:p>
    <w:p w14:paraId="0D750736">
      <w:pPr>
        <w:pStyle w:val="3"/>
        <w:spacing w:line="240" w:lineRule="auto"/>
        <w:rPr>
          <w:rFonts w:hint="eastAsia" w:ascii="微软雅黑" w:hAnsi="微软雅黑" w:eastAsia="微软雅黑" w:cs="微软雅黑"/>
          <w:b w:val="0"/>
          <w:color w:val="auto"/>
          <w:sz w:val="36"/>
          <w:szCs w:val="30"/>
        </w:rPr>
      </w:pPr>
    </w:p>
    <w:p w14:paraId="0096C35E">
      <w:pPr>
        <w:pStyle w:val="3"/>
        <w:spacing w:line="240" w:lineRule="auto"/>
        <w:jc w:val="center"/>
        <w:rPr>
          <w:rFonts w:hint="eastAsia" w:ascii="微软雅黑" w:hAnsi="微软雅黑" w:eastAsia="微软雅黑" w:cs="微软雅黑"/>
          <w:b w:val="0"/>
          <w:color w:val="auto"/>
          <w:sz w:val="36"/>
          <w:szCs w:val="30"/>
        </w:rPr>
      </w:pPr>
    </w:p>
    <w:p w14:paraId="5DAC053D">
      <w:pPr>
        <w:pStyle w:val="3"/>
        <w:spacing w:line="240" w:lineRule="auto"/>
        <w:jc w:val="center"/>
        <w:rPr>
          <w:rFonts w:hint="eastAsia" w:ascii="微软雅黑" w:hAnsi="微软雅黑" w:eastAsia="微软雅黑" w:cs="微软雅黑"/>
          <w:b w:val="0"/>
          <w:color w:val="auto"/>
          <w:sz w:val="36"/>
          <w:szCs w:val="30"/>
        </w:rPr>
        <w:sectPr>
          <w:footerReference r:id="rId8" w:type="default"/>
          <w:footerReference r:id="rId9" w:type="even"/>
          <w:pgSz w:w="11907" w:h="16840"/>
          <w:pgMar w:top="1134" w:right="1191" w:bottom="1134" w:left="1304" w:header="964" w:footer="992" w:gutter="0"/>
          <w:pgNumType w:fmt="numberInDash"/>
          <w:cols w:space="720" w:num="1"/>
          <w:docGrid w:linePitch="312" w:charSpace="0"/>
        </w:sectPr>
      </w:pPr>
    </w:p>
    <w:p w14:paraId="2DA52D20">
      <w:pPr>
        <w:pStyle w:val="3"/>
        <w:spacing w:line="240" w:lineRule="auto"/>
        <w:jc w:val="center"/>
        <w:rPr>
          <w:rFonts w:hint="eastAsia" w:ascii="微软雅黑" w:hAnsi="微软雅黑" w:eastAsia="微软雅黑" w:cs="微软雅黑"/>
          <w:color w:val="auto"/>
          <w:szCs w:val="30"/>
        </w:rPr>
      </w:pPr>
      <w:bookmarkStart w:id="126" w:name="_Toc15781"/>
      <w:bookmarkStart w:id="127" w:name="_Toc25853"/>
      <w:r>
        <w:rPr>
          <w:rFonts w:hint="eastAsia" w:ascii="微软雅黑" w:hAnsi="微软雅黑" w:eastAsia="微软雅黑" w:cs="微软雅黑"/>
          <w:b w:val="0"/>
          <w:color w:val="auto"/>
          <w:sz w:val="36"/>
          <w:szCs w:val="30"/>
        </w:rPr>
        <w:t>第六篇  合同主要条款和格式合同（样本）</w:t>
      </w:r>
      <w:bookmarkEnd w:id="126"/>
      <w:bookmarkEnd w:id="127"/>
    </w:p>
    <w:p w14:paraId="1FF0B5D5">
      <w:pPr>
        <w:wordWrap w:val="0"/>
        <w:jc w:val="right"/>
        <w:rPr>
          <w:rFonts w:hint="eastAsia" w:ascii="微软雅黑" w:hAnsi="微软雅黑" w:eastAsia="微软雅黑" w:cs="微软雅黑"/>
          <w:bCs/>
          <w:color w:val="auto"/>
          <w:szCs w:val="28"/>
        </w:rPr>
      </w:pPr>
      <w:bookmarkStart w:id="128" w:name="_Toc12789072"/>
      <w:r>
        <w:rPr>
          <w:rFonts w:hint="eastAsia" w:ascii="微软雅黑" w:hAnsi="微软雅黑" w:eastAsia="微软雅黑" w:cs="微软雅黑"/>
          <w:bCs/>
          <w:color w:val="auto"/>
          <w:szCs w:val="28"/>
        </w:rPr>
        <w:t>渝规资合同                  号（建议打印）</w:t>
      </w:r>
    </w:p>
    <w:p w14:paraId="713AE310">
      <w:pPr>
        <w:jc w:val="center"/>
        <w:rPr>
          <w:rFonts w:hint="eastAsia" w:ascii="微软雅黑" w:hAnsi="微软雅黑" w:eastAsia="微软雅黑" w:cs="微软雅黑"/>
          <w:b/>
          <w:bCs/>
          <w:color w:val="auto"/>
          <w:sz w:val="36"/>
          <w:szCs w:val="36"/>
        </w:rPr>
      </w:pPr>
    </w:p>
    <w:p w14:paraId="4ABAFD93">
      <w:pPr>
        <w:jc w:val="center"/>
        <w:rPr>
          <w:rFonts w:hint="eastAsia" w:ascii="微软雅黑" w:hAnsi="微软雅黑" w:eastAsia="微软雅黑" w:cs="微软雅黑"/>
          <w:b/>
          <w:bCs/>
          <w:color w:val="auto"/>
          <w:sz w:val="36"/>
          <w:szCs w:val="36"/>
        </w:rPr>
      </w:pPr>
    </w:p>
    <w:p w14:paraId="6060F16D">
      <w:pPr>
        <w:jc w:val="center"/>
        <w:rPr>
          <w:rFonts w:hint="eastAsia" w:ascii="微软雅黑" w:hAnsi="微软雅黑" w:eastAsia="微软雅黑" w:cs="微软雅黑"/>
          <w:bCs/>
          <w:color w:val="auto"/>
          <w:sz w:val="48"/>
          <w:szCs w:val="48"/>
        </w:rPr>
      </w:pPr>
      <w:r>
        <w:rPr>
          <w:rFonts w:hint="eastAsia" w:ascii="微软雅黑" w:hAnsi="微软雅黑" w:eastAsia="微软雅黑" w:cs="微软雅黑"/>
          <w:bCs/>
          <w:color w:val="auto"/>
          <w:sz w:val="48"/>
          <w:szCs w:val="48"/>
        </w:rPr>
        <w:t xml:space="preserve">项 目 采 购 合 同 </w:t>
      </w:r>
    </w:p>
    <w:p w14:paraId="052CFC1C">
      <w:pPr>
        <w:jc w:val="center"/>
        <w:rPr>
          <w:rFonts w:hint="eastAsia" w:ascii="微软雅黑" w:hAnsi="微软雅黑" w:eastAsia="微软雅黑" w:cs="微软雅黑"/>
          <w:color w:val="auto"/>
        </w:rPr>
      </w:pPr>
      <w:r>
        <w:rPr>
          <w:rFonts w:hint="eastAsia" w:ascii="微软雅黑" w:hAnsi="微软雅黑" w:eastAsia="微软雅黑" w:cs="微软雅黑"/>
          <w:color w:val="auto"/>
        </w:rPr>
        <w:t>（服务类）</w:t>
      </w:r>
    </w:p>
    <w:p w14:paraId="2D6BC639">
      <w:pPr>
        <w:jc w:val="center"/>
        <w:rPr>
          <w:rFonts w:hint="eastAsia" w:ascii="微软雅黑" w:hAnsi="微软雅黑" w:eastAsia="微软雅黑" w:cs="微软雅黑"/>
          <w:color w:val="auto"/>
        </w:rPr>
      </w:pPr>
    </w:p>
    <w:p w14:paraId="240A4D75">
      <w:pPr>
        <w:rPr>
          <w:rFonts w:hint="eastAsia" w:ascii="微软雅黑" w:hAnsi="微软雅黑" w:eastAsia="微软雅黑" w:cs="微软雅黑"/>
          <w:color w:val="auto"/>
        </w:rPr>
      </w:pPr>
      <w:r>
        <w:rPr>
          <w:rFonts w:hint="eastAsia" w:ascii="微软雅黑" w:hAnsi="微软雅黑" w:eastAsia="微软雅黑" w:cs="微软雅黑"/>
          <w:color w:val="auto"/>
        </w:rPr>
        <w:t xml:space="preserve"> </w:t>
      </w:r>
    </w:p>
    <w:p w14:paraId="53CF2D7B">
      <w:pPr>
        <w:rPr>
          <w:rFonts w:hint="eastAsia" w:ascii="微软雅黑" w:hAnsi="微软雅黑" w:eastAsia="微软雅黑" w:cs="微软雅黑"/>
          <w:color w:val="auto"/>
        </w:rPr>
      </w:pPr>
    </w:p>
    <w:p w14:paraId="1457725D">
      <w:pPr>
        <w:rPr>
          <w:rFonts w:hint="eastAsia" w:ascii="微软雅黑" w:hAnsi="微软雅黑" w:eastAsia="微软雅黑" w:cs="微软雅黑"/>
          <w:color w:val="auto"/>
        </w:rPr>
      </w:pPr>
    </w:p>
    <w:p w14:paraId="108BCB39">
      <w:pPr>
        <w:spacing w:line="520" w:lineRule="exact"/>
        <w:rPr>
          <w:rFonts w:hint="eastAsia" w:ascii="微软雅黑" w:hAnsi="微软雅黑" w:eastAsia="微软雅黑" w:cs="微软雅黑"/>
          <w:color w:val="auto"/>
          <w:sz w:val="32"/>
          <w:szCs w:val="32"/>
        </w:rPr>
      </w:pPr>
    </w:p>
    <w:p w14:paraId="4E345E57">
      <w:pPr>
        <w:spacing w:line="520" w:lineRule="exact"/>
        <w:rPr>
          <w:rFonts w:hint="eastAsia" w:ascii="微软雅黑" w:hAnsi="微软雅黑" w:eastAsia="微软雅黑" w:cs="微软雅黑"/>
          <w:color w:val="auto"/>
          <w:sz w:val="32"/>
          <w:szCs w:val="32"/>
        </w:rPr>
      </w:pPr>
    </w:p>
    <w:p w14:paraId="2308F987">
      <w:pPr>
        <w:spacing w:line="520" w:lineRule="exact"/>
        <w:rPr>
          <w:rFonts w:hint="eastAsia" w:ascii="微软雅黑" w:hAnsi="微软雅黑" w:eastAsia="微软雅黑" w:cs="微软雅黑"/>
          <w:color w:val="auto"/>
          <w:sz w:val="32"/>
          <w:szCs w:val="32"/>
        </w:rPr>
      </w:pPr>
    </w:p>
    <w:p w14:paraId="0993D7D6">
      <w:pPr>
        <w:spacing w:line="520" w:lineRule="exact"/>
        <w:rPr>
          <w:rFonts w:hint="eastAsia" w:ascii="微软雅黑" w:hAnsi="微软雅黑" w:eastAsia="微软雅黑" w:cs="微软雅黑"/>
          <w:color w:val="auto"/>
          <w:sz w:val="32"/>
          <w:szCs w:val="32"/>
          <w:u w:val="single"/>
        </w:rPr>
      </w:pPr>
      <w:r>
        <w:rPr>
          <w:rFonts w:hint="eastAsia" w:ascii="微软雅黑" w:hAnsi="微软雅黑" w:eastAsia="微软雅黑" w:cs="微软雅黑"/>
          <w:color w:val="auto"/>
          <w:sz w:val="32"/>
          <w:szCs w:val="32"/>
        </w:rPr>
        <w:t>采购项目名称：</w:t>
      </w:r>
      <w:r>
        <w:rPr>
          <w:rFonts w:hint="eastAsia" w:ascii="微软雅黑" w:hAnsi="微软雅黑" w:eastAsia="微软雅黑" w:cs="微软雅黑"/>
          <w:color w:val="auto"/>
          <w:sz w:val="32"/>
          <w:szCs w:val="32"/>
          <w:u w:val="single"/>
        </w:rPr>
        <w:t xml:space="preserve">                                         </w:t>
      </w:r>
    </w:p>
    <w:p w14:paraId="5AD22E0D">
      <w:pPr>
        <w:spacing w:line="520" w:lineRule="exact"/>
        <w:rPr>
          <w:rFonts w:hint="eastAsia" w:ascii="微软雅黑" w:hAnsi="微软雅黑" w:eastAsia="微软雅黑" w:cs="微软雅黑"/>
          <w:color w:val="auto"/>
          <w:sz w:val="32"/>
          <w:szCs w:val="32"/>
        </w:rPr>
      </w:pPr>
    </w:p>
    <w:p w14:paraId="5A360E41">
      <w:pPr>
        <w:spacing w:line="520" w:lineRule="exact"/>
        <w:rPr>
          <w:rFonts w:hint="eastAsia" w:ascii="微软雅黑" w:hAnsi="微软雅黑" w:eastAsia="微软雅黑" w:cs="微软雅黑"/>
          <w:color w:val="auto"/>
          <w:sz w:val="32"/>
          <w:szCs w:val="32"/>
        </w:rPr>
      </w:pPr>
    </w:p>
    <w:p w14:paraId="3ED59CCF">
      <w:pPr>
        <w:spacing w:line="520" w:lineRule="exact"/>
        <w:rPr>
          <w:rFonts w:hint="eastAsia" w:ascii="微软雅黑" w:hAnsi="微软雅黑" w:eastAsia="微软雅黑" w:cs="微软雅黑"/>
          <w:color w:val="auto"/>
          <w:sz w:val="32"/>
          <w:szCs w:val="32"/>
        </w:rPr>
      </w:pPr>
    </w:p>
    <w:p w14:paraId="13C0C600">
      <w:pPr>
        <w:spacing w:line="520" w:lineRule="exact"/>
        <w:rPr>
          <w:rFonts w:hint="eastAsia" w:ascii="微软雅黑" w:hAnsi="微软雅黑" w:eastAsia="微软雅黑" w:cs="微软雅黑"/>
          <w:color w:val="auto"/>
          <w:sz w:val="32"/>
          <w:szCs w:val="32"/>
          <w:u w:val="single"/>
        </w:rPr>
      </w:pPr>
      <w:r>
        <w:rPr>
          <w:rFonts w:hint="eastAsia" w:ascii="微软雅黑" w:hAnsi="微软雅黑" w:eastAsia="微软雅黑" w:cs="微软雅黑"/>
          <w:color w:val="auto"/>
          <w:sz w:val="32"/>
          <w:szCs w:val="32"/>
        </w:rPr>
        <w:t>甲方（需方）：</w:t>
      </w:r>
      <w:r>
        <w:rPr>
          <w:rFonts w:hint="eastAsia" w:ascii="微软雅黑" w:hAnsi="微软雅黑" w:eastAsia="微软雅黑" w:cs="微软雅黑"/>
          <w:color w:val="auto"/>
          <w:sz w:val="32"/>
          <w:szCs w:val="32"/>
          <w:u w:val="single"/>
        </w:rPr>
        <w:t xml:space="preserve">                                          </w:t>
      </w:r>
    </w:p>
    <w:p w14:paraId="687846F9">
      <w:pPr>
        <w:spacing w:line="520" w:lineRule="exact"/>
        <w:rPr>
          <w:rFonts w:hint="eastAsia" w:ascii="微软雅黑" w:hAnsi="微软雅黑" w:eastAsia="微软雅黑" w:cs="微软雅黑"/>
          <w:color w:val="auto"/>
          <w:sz w:val="32"/>
          <w:szCs w:val="32"/>
        </w:rPr>
      </w:pPr>
    </w:p>
    <w:p w14:paraId="57BA0947">
      <w:pPr>
        <w:spacing w:line="520" w:lineRule="exact"/>
        <w:rPr>
          <w:rFonts w:hint="eastAsia" w:ascii="微软雅黑" w:hAnsi="微软雅黑" w:eastAsia="微软雅黑" w:cs="微软雅黑"/>
          <w:color w:val="auto"/>
          <w:sz w:val="32"/>
          <w:szCs w:val="32"/>
          <w:u w:val="single"/>
        </w:rPr>
      </w:pPr>
      <w:r>
        <w:rPr>
          <w:rFonts w:hint="eastAsia" w:ascii="微软雅黑" w:hAnsi="微软雅黑" w:eastAsia="微软雅黑" w:cs="微软雅黑"/>
          <w:color w:val="auto"/>
          <w:sz w:val="32"/>
          <w:szCs w:val="32"/>
        </w:rPr>
        <w:t>乙方（供方）：</w:t>
      </w:r>
      <w:r>
        <w:rPr>
          <w:rFonts w:hint="eastAsia" w:ascii="微软雅黑" w:hAnsi="微软雅黑" w:eastAsia="微软雅黑" w:cs="微软雅黑"/>
          <w:color w:val="auto"/>
          <w:sz w:val="32"/>
          <w:szCs w:val="32"/>
          <w:u w:val="single"/>
        </w:rPr>
        <w:t xml:space="preserve">                                          </w:t>
      </w:r>
    </w:p>
    <w:p w14:paraId="18B65DC8">
      <w:pPr>
        <w:rPr>
          <w:rFonts w:hint="eastAsia" w:ascii="微软雅黑" w:hAnsi="微软雅黑" w:eastAsia="微软雅黑" w:cs="微软雅黑"/>
          <w:color w:val="auto"/>
          <w:szCs w:val="28"/>
        </w:rPr>
      </w:pPr>
    </w:p>
    <w:p w14:paraId="64CAA65F">
      <w:pPr>
        <w:rPr>
          <w:rFonts w:hint="eastAsia" w:ascii="微软雅黑" w:hAnsi="微软雅黑" w:eastAsia="微软雅黑" w:cs="微软雅黑"/>
          <w:color w:val="auto"/>
          <w:szCs w:val="28"/>
        </w:rPr>
      </w:pPr>
    </w:p>
    <w:p w14:paraId="02809AA7">
      <w:pPr>
        <w:rPr>
          <w:rFonts w:hint="eastAsia" w:ascii="微软雅黑" w:hAnsi="微软雅黑" w:eastAsia="微软雅黑" w:cs="微软雅黑"/>
          <w:color w:val="auto"/>
          <w:szCs w:val="28"/>
        </w:rPr>
      </w:pPr>
    </w:p>
    <w:p w14:paraId="7419C81B">
      <w:pPr>
        <w:jc w:val="center"/>
        <w:rPr>
          <w:rFonts w:hint="eastAsia" w:ascii="微软雅黑" w:hAnsi="微软雅黑" w:eastAsia="微软雅黑" w:cs="微软雅黑"/>
          <w:color w:val="auto"/>
          <w:sz w:val="30"/>
          <w:szCs w:val="30"/>
        </w:rPr>
      </w:pPr>
    </w:p>
    <w:p w14:paraId="20C1C120">
      <w:pPr>
        <w:jc w:val="center"/>
        <w:rPr>
          <w:rFonts w:hint="eastAsia" w:ascii="微软雅黑" w:hAnsi="微软雅黑" w:eastAsia="微软雅黑" w:cs="微软雅黑"/>
          <w:color w:val="auto"/>
          <w:szCs w:val="32"/>
        </w:rPr>
      </w:pPr>
      <w:r>
        <w:rPr>
          <w:rFonts w:hint="eastAsia" w:ascii="微软雅黑" w:hAnsi="微软雅黑" w:eastAsia="微软雅黑" w:cs="微软雅黑"/>
          <w:color w:val="auto"/>
          <w:sz w:val="30"/>
          <w:szCs w:val="30"/>
        </w:rPr>
        <w:t>重庆市规划和自然资源局</w:t>
      </w:r>
      <w:r>
        <w:rPr>
          <w:rFonts w:hint="eastAsia" w:ascii="微软雅黑" w:hAnsi="微软雅黑" w:eastAsia="微软雅黑" w:cs="微软雅黑"/>
          <w:color w:val="auto"/>
          <w:szCs w:val="32"/>
        </w:rPr>
        <w:t xml:space="preserve">  制</w:t>
      </w:r>
    </w:p>
    <w:p w14:paraId="6493BDE1">
      <w:pPr>
        <w:jc w:val="center"/>
        <w:rPr>
          <w:rFonts w:hint="eastAsia" w:ascii="微软雅黑" w:hAnsi="微软雅黑" w:eastAsia="微软雅黑" w:cs="微软雅黑"/>
          <w:color w:val="auto"/>
          <w:szCs w:val="32"/>
        </w:rPr>
      </w:pPr>
      <w:r>
        <w:rPr>
          <w:rFonts w:hint="eastAsia" w:ascii="微软雅黑" w:hAnsi="微软雅黑" w:eastAsia="微软雅黑" w:cs="微软雅黑"/>
          <w:color w:val="auto"/>
          <w:szCs w:val="32"/>
        </w:rPr>
        <w:t>年   月</w:t>
      </w:r>
    </w:p>
    <w:p w14:paraId="52690A5E">
      <w:pPr>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重庆市规划和自然资源局（以下简称甲方）于</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年</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月</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日，根据采购结果，确定</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（以下简称乙方）为中标单位承担本项目工作。为顺利开展工作，甲乙双方遵循平等、自愿、公平和诚实信用的原则，就本项目相关事宜协商一致，签订本合同，并共同遵守履行。</w:t>
      </w:r>
    </w:p>
    <w:p w14:paraId="53332BFA">
      <w:pPr>
        <w:ind w:firstLine="480" w:firstLineChars="200"/>
        <w:rPr>
          <w:rFonts w:hint="eastAsia" w:ascii="微软雅黑" w:hAnsi="微软雅黑" w:eastAsia="微软雅黑" w:cs="微软雅黑"/>
          <w:color w:val="auto"/>
          <w:sz w:val="24"/>
          <w:szCs w:val="24"/>
        </w:rPr>
      </w:pPr>
    </w:p>
    <w:p w14:paraId="35DC1CF1">
      <w:pPr>
        <w:pStyle w:val="198"/>
        <w:numPr>
          <w:ilvl w:val="0"/>
          <w:numId w:val="13"/>
        </w:numPr>
        <w:ind w:firstLineChars="0"/>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本合同签订依据</w:t>
      </w:r>
    </w:p>
    <w:p w14:paraId="38B2CDBE">
      <w:pPr>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1.1法律法规依据</w:t>
      </w:r>
    </w:p>
    <w:p w14:paraId="4CFC0BA9">
      <w:pPr>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《中华人民共和国民法典》《中华人民共和国政府采购法》及相关法律规定。</w:t>
      </w:r>
    </w:p>
    <w:p w14:paraId="2A8DF339">
      <w:pPr>
        <w:rPr>
          <w:rFonts w:hint="eastAsia" w:ascii="微软雅黑" w:hAnsi="微软雅黑" w:eastAsia="微软雅黑" w:cs="微软雅黑"/>
          <w:color w:val="auto"/>
          <w:sz w:val="24"/>
          <w:szCs w:val="24"/>
        </w:rPr>
      </w:pPr>
    </w:p>
    <w:p w14:paraId="6E35A58A">
      <w:pPr>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1.2政策依据</w:t>
      </w:r>
    </w:p>
    <w:p w14:paraId="480B19D7">
      <w:pPr>
        <w:rPr>
          <w:rFonts w:hint="eastAsia" w:ascii="微软雅黑" w:hAnsi="微软雅黑" w:eastAsia="微软雅黑" w:cs="微软雅黑"/>
          <w:color w:val="auto"/>
          <w:sz w:val="24"/>
          <w:szCs w:val="24"/>
          <w:u w:val="single"/>
        </w:rPr>
      </w:pPr>
      <w:r>
        <w:rPr>
          <w:rFonts w:hint="eastAsia" w:ascii="微软雅黑" w:hAnsi="微软雅黑" w:eastAsia="微软雅黑" w:cs="微软雅黑"/>
          <w:color w:val="auto"/>
          <w:sz w:val="24"/>
          <w:szCs w:val="24"/>
        </w:rPr>
        <w:t xml:space="preserve">    </w:t>
      </w:r>
      <w:r>
        <w:rPr>
          <w:rFonts w:hint="eastAsia" w:ascii="微软雅黑" w:hAnsi="微软雅黑" w:eastAsia="微软雅黑" w:cs="微软雅黑"/>
          <w:color w:val="auto"/>
          <w:sz w:val="24"/>
          <w:szCs w:val="24"/>
          <w:u w:val="single"/>
        </w:rPr>
        <w:t xml:space="preserve">                                                                                                                  </w:t>
      </w:r>
    </w:p>
    <w:p w14:paraId="73DF7565">
      <w:pPr>
        <w:rPr>
          <w:rFonts w:hint="eastAsia" w:ascii="微软雅黑" w:hAnsi="微软雅黑" w:eastAsia="微软雅黑" w:cs="微软雅黑"/>
          <w:color w:val="auto"/>
          <w:sz w:val="24"/>
          <w:szCs w:val="24"/>
          <w:u w:val="single"/>
        </w:rPr>
      </w:pPr>
      <w:r>
        <w:rPr>
          <w:rFonts w:hint="eastAsia" w:ascii="微软雅黑" w:hAnsi="微软雅黑" w:eastAsia="微软雅黑" w:cs="微软雅黑"/>
          <w:color w:val="auto"/>
          <w:sz w:val="24"/>
          <w:szCs w:val="24"/>
          <w:u w:val="single"/>
        </w:rPr>
        <w:t xml:space="preserve">                                                                                 </w:t>
      </w:r>
    </w:p>
    <w:p w14:paraId="1FE82C0B">
      <w:pPr>
        <w:ind w:left="560"/>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 xml:space="preserve">第二条 项目名称  </w:t>
      </w:r>
    </w:p>
    <w:p w14:paraId="24079C69">
      <w:pPr>
        <w:rPr>
          <w:rFonts w:hint="eastAsia" w:ascii="微软雅黑" w:hAnsi="微软雅黑" w:eastAsia="微软雅黑" w:cs="微软雅黑"/>
          <w:color w:val="auto"/>
          <w:sz w:val="24"/>
          <w:szCs w:val="24"/>
          <w:u w:val="single"/>
        </w:rPr>
      </w:pPr>
      <w:r>
        <w:rPr>
          <w:rFonts w:hint="eastAsia" w:ascii="微软雅黑" w:hAnsi="微软雅黑" w:eastAsia="微软雅黑" w:cs="微软雅黑"/>
          <w:color w:val="auto"/>
          <w:sz w:val="24"/>
          <w:szCs w:val="24"/>
          <w:u w:val="single"/>
        </w:rPr>
        <w:t xml:space="preserve">                                                                               </w:t>
      </w:r>
    </w:p>
    <w:p w14:paraId="6194B703">
      <w:pPr>
        <w:rPr>
          <w:rFonts w:hint="eastAsia" w:ascii="微软雅黑" w:hAnsi="微软雅黑" w:eastAsia="微软雅黑" w:cs="微软雅黑"/>
          <w:color w:val="auto"/>
          <w:sz w:val="24"/>
          <w:szCs w:val="24"/>
          <w:u w:val="single"/>
        </w:rPr>
      </w:pPr>
    </w:p>
    <w:p w14:paraId="63560FAD">
      <w:pPr>
        <w:ind w:left="560"/>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第三条 项目内容、范围和要求</w:t>
      </w:r>
    </w:p>
    <w:p w14:paraId="7A58DA45">
      <w:pPr>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3.1项目工作内容：</w:t>
      </w:r>
    </w:p>
    <w:p w14:paraId="42E83AB0">
      <w:pPr>
        <w:ind w:firstLine="480" w:firstLineChars="200"/>
        <w:rPr>
          <w:rFonts w:hint="eastAsia" w:ascii="微软雅黑" w:hAnsi="微软雅黑" w:eastAsia="微软雅黑" w:cs="微软雅黑"/>
          <w:color w:val="auto"/>
          <w:sz w:val="24"/>
          <w:szCs w:val="24"/>
          <w:u w:val="single"/>
        </w:rPr>
      </w:pPr>
      <w:r>
        <w:rPr>
          <w:rFonts w:hint="eastAsia" w:ascii="微软雅黑" w:hAnsi="微软雅黑" w:eastAsia="微软雅黑" w:cs="微软雅黑"/>
          <w:color w:val="auto"/>
          <w:sz w:val="24"/>
          <w:szCs w:val="24"/>
          <w:u w:val="single"/>
        </w:rPr>
        <w:t xml:space="preserve">                                                                           </w:t>
      </w:r>
    </w:p>
    <w:p w14:paraId="29142122">
      <w:pPr>
        <w:rPr>
          <w:rFonts w:hint="eastAsia" w:ascii="微软雅黑" w:hAnsi="微软雅黑" w:eastAsia="微软雅黑" w:cs="微软雅黑"/>
          <w:color w:val="auto"/>
          <w:sz w:val="24"/>
          <w:szCs w:val="24"/>
          <w:u w:val="single"/>
        </w:rPr>
      </w:pPr>
      <w:r>
        <w:rPr>
          <w:rFonts w:hint="eastAsia" w:ascii="微软雅黑" w:hAnsi="微软雅黑" w:eastAsia="微软雅黑" w:cs="微软雅黑"/>
          <w:color w:val="auto"/>
          <w:sz w:val="24"/>
          <w:szCs w:val="24"/>
          <w:u w:val="single"/>
        </w:rPr>
        <w:t xml:space="preserve">                                                                               </w:t>
      </w:r>
    </w:p>
    <w:p w14:paraId="24C9F8E7">
      <w:pPr>
        <w:rPr>
          <w:rFonts w:hint="eastAsia" w:ascii="微软雅黑" w:hAnsi="微软雅黑" w:eastAsia="微软雅黑" w:cs="微软雅黑"/>
          <w:color w:val="auto"/>
          <w:sz w:val="24"/>
          <w:szCs w:val="24"/>
          <w:u w:val="single"/>
        </w:rPr>
      </w:pPr>
      <w:r>
        <w:rPr>
          <w:rFonts w:hint="eastAsia" w:ascii="微软雅黑" w:hAnsi="微软雅黑" w:eastAsia="微软雅黑" w:cs="微软雅黑"/>
          <w:color w:val="auto"/>
          <w:sz w:val="24"/>
          <w:szCs w:val="24"/>
          <w:u w:val="single"/>
        </w:rPr>
        <w:t xml:space="preserve">                                                                               </w:t>
      </w:r>
    </w:p>
    <w:p w14:paraId="653E174A">
      <w:pPr>
        <w:rPr>
          <w:rFonts w:hint="eastAsia" w:ascii="微软雅黑" w:hAnsi="微软雅黑" w:eastAsia="微软雅黑" w:cs="微软雅黑"/>
          <w:color w:val="auto"/>
          <w:sz w:val="24"/>
          <w:szCs w:val="24"/>
          <w:u w:val="single"/>
        </w:rPr>
      </w:pPr>
      <w:r>
        <w:rPr>
          <w:rFonts w:hint="eastAsia" w:ascii="微软雅黑" w:hAnsi="微软雅黑" w:eastAsia="微软雅黑" w:cs="微软雅黑"/>
          <w:color w:val="auto"/>
          <w:sz w:val="24"/>
          <w:szCs w:val="24"/>
          <w:u w:val="single"/>
        </w:rPr>
        <w:t xml:space="preserve">                                                                               </w:t>
      </w:r>
    </w:p>
    <w:p w14:paraId="2A90E8D7">
      <w:pPr>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3.2项目工作范围：</w:t>
      </w:r>
    </w:p>
    <w:p w14:paraId="7282342F">
      <w:pPr>
        <w:ind w:firstLine="480" w:firstLineChars="200"/>
        <w:rPr>
          <w:rFonts w:hint="eastAsia" w:ascii="微软雅黑" w:hAnsi="微软雅黑" w:eastAsia="微软雅黑" w:cs="微软雅黑"/>
          <w:color w:val="auto"/>
          <w:sz w:val="24"/>
          <w:szCs w:val="24"/>
          <w:u w:val="single"/>
        </w:rPr>
      </w:pPr>
      <w:r>
        <w:rPr>
          <w:rFonts w:hint="eastAsia" w:ascii="微软雅黑" w:hAnsi="微软雅黑" w:eastAsia="微软雅黑" w:cs="微软雅黑"/>
          <w:color w:val="auto"/>
          <w:sz w:val="24"/>
          <w:szCs w:val="24"/>
          <w:u w:val="single"/>
        </w:rPr>
        <w:t xml:space="preserve">                                                                           </w:t>
      </w:r>
    </w:p>
    <w:p w14:paraId="1C1BDDC5">
      <w:pPr>
        <w:rPr>
          <w:rFonts w:hint="eastAsia" w:ascii="微软雅黑" w:hAnsi="微软雅黑" w:eastAsia="微软雅黑" w:cs="微软雅黑"/>
          <w:color w:val="auto"/>
          <w:sz w:val="24"/>
          <w:szCs w:val="24"/>
          <w:u w:val="single"/>
        </w:rPr>
      </w:pPr>
      <w:r>
        <w:rPr>
          <w:rFonts w:hint="eastAsia" w:ascii="微软雅黑" w:hAnsi="微软雅黑" w:eastAsia="微软雅黑" w:cs="微软雅黑"/>
          <w:color w:val="auto"/>
          <w:sz w:val="24"/>
          <w:szCs w:val="24"/>
          <w:u w:val="single"/>
        </w:rPr>
        <w:t xml:space="preserve">                                                                               </w:t>
      </w:r>
    </w:p>
    <w:p w14:paraId="713DCD5D">
      <w:pPr>
        <w:rPr>
          <w:rFonts w:hint="eastAsia" w:ascii="微软雅黑" w:hAnsi="微软雅黑" w:eastAsia="微软雅黑" w:cs="微软雅黑"/>
          <w:color w:val="auto"/>
          <w:sz w:val="24"/>
          <w:szCs w:val="24"/>
          <w:u w:val="single"/>
        </w:rPr>
      </w:pPr>
      <w:r>
        <w:rPr>
          <w:rFonts w:hint="eastAsia" w:ascii="微软雅黑" w:hAnsi="微软雅黑" w:eastAsia="微软雅黑" w:cs="微软雅黑"/>
          <w:color w:val="auto"/>
          <w:sz w:val="24"/>
          <w:szCs w:val="24"/>
          <w:u w:val="single"/>
        </w:rPr>
        <w:t xml:space="preserve">                                                                               </w:t>
      </w:r>
    </w:p>
    <w:p w14:paraId="6AECF549">
      <w:pPr>
        <w:rPr>
          <w:rFonts w:hint="eastAsia" w:ascii="微软雅黑" w:hAnsi="微软雅黑" w:eastAsia="微软雅黑" w:cs="微软雅黑"/>
          <w:color w:val="auto"/>
          <w:sz w:val="24"/>
          <w:szCs w:val="24"/>
        </w:rPr>
      </w:pPr>
    </w:p>
    <w:p w14:paraId="46F23B3E">
      <w:pPr>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3.3项目工作要求及成果：</w:t>
      </w:r>
    </w:p>
    <w:p w14:paraId="7903664A">
      <w:pPr>
        <w:ind w:firstLine="480" w:firstLineChars="200"/>
        <w:rPr>
          <w:rFonts w:hint="eastAsia" w:ascii="微软雅黑" w:hAnsi="微软雅黑" w:eastAsia="微软雅黑" w:cs="微软雅黑"/>
          <w:color w:val="auto"/>
          <w:sz w:val="24"/>
          <w:szCs w:val="24"/>
          <w:u w:val="single"/>
        </w:rPr>
      </w:pPr>
      <w:r>
        <w:rPr>
          <w:rFonts w:hint="eastAsia" w:ascii="微软雅黑" w:hAnsi="微软雅黑" w:eastAsia="微软雅黑" w:cs="微软雅黑"/>
          <w:color w:val="auto"/>
          <w:sz w:val="24"/>
          <w:szCs w:val="24"/>
          <w:u w:val="single"/>
        </w:rPr>
        <w:t xml:space="preserve">                                                                            </w:t>
      </w:r>
    </w:p>
    <w:p w14:paraId="74EB5F36">
      <w:pPr>
        <w:rPr>
          <w:rFonts w:hint="eastAsia" w:ascii="微软雅黑" w:hAnsi="微软雅黑" w:eastAsia="微软雅黑" w:cs="微软雅黑"/>
          <w:color w:val="auto"/>
          <w:sz w:val="24"/>
          <w:szCs w:val="24"/>
          <w:u w:val="single"/>
        </w:rPr>
      </w:pPr>
      <w:r>
        <w:rPr>
          <w:rFonts w:hint="eastAsia" w:ascii="微软雅黑" w:hAnsi="微软雅黑" w:eastAsia="微软雅黑" w:cs="微软雅黑"/>
          <w:color w:val="auto"/>
          <w:sz w:val="24"/>
          <w:szCs w:val="24"/>
          <w:u w:val="single"/>
        </w:rPr>
        <w:t xml:space="preserve">                                                                                  </w:t>
      </w:r>
    </w:p>
    <w:p w14:paraId="3CD93D65">
      <w:pPr>
        <w:rPr>
          <w:rFonts w:hint="eastAsia" w:ascii="微软雅黑" w:hAnsi="微软雅黑" w:eastAsia="微软雅黑" w:cs="微软雅黑"/>
          <w:color w:val="auto"/>
          <w:sz w:val="24"/>
          <w:szCs w:val="24"/>
          <w:u w:val="single"/>
        </w:rPr>
      </w:pPr>
      <w:r>
        <w:rPr>
          <w:rFonts w:hint="eastAsia" w:ascii="微软雅黑" w:hAnsi="微软雅黑" w:eastAsia="微软雅黑" w:cs="微软雅黑"/>
          <w:color w:val="auto"/>
          <w:sz w:val="24"/>
          <w:szCs w:val="24"/>
          <w:u w:val="single"/>
        </w:rPr>
        <w:t xml:space="preserve">                                                                               </w:t>
      </w:r>
    </w:p>
    <w:p w14:paraId="5D9AA625">
      <w:pPr>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3.4项目期限：</w:t>
      </w:r>
      <w:r>
        <w:rPr>
          <w:rFonts w:hint="eastAsia" w:ascii="微软雅黑" w:hAnsi="微软雅黑" w:eastAsia="微软雅黑" w:cs="微软雅黑"/>
          <w:color w:val="auto"/>
          <w:sz w:val="24"/>
          <w:szCs w:val="24"/>
          <w:u w:val="single"/>
        </w:rPr>
        <w:t>合同签订之日起至    年   月   日（前）</w:t>
      </w:r>
    </w:p>
    <w:p w14:paraId="354733A9">
      <w:pPr>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    </w:t>
      </w:r>
    </w:p>
    <w:p w14:paraId="6CA8B0AD">
      <w:pPr>
        <w:rPr>
          <w:rFonts w:hint="eastAsia" w:ascii="微软雅黑" w:hAnsi="微软雅黑" w:eastAsia="微软雅黑" w:cs="微软雅黑"/>
          <w:b/>
          <w:bCs/>
          <w:color w:val="auto"/>
          <w:sz w:val="24"/>
          <w:szCs w:val="24"/>
        </w:rPr>
      </w:pPr>
      <w:r>
        <w:rPr>
          <w:rFonts w:hint="eastAsia" w:ascii="微软雅黑" w:hAnsi="微软雅黑" w:eastAsia="微软雅黑" w:cs="微软雅黑"/>
          <w:color w:val="auto"/>
          <w:sz w:val="24"/>
          <w:szCs w:val="24"/>
        </w:rPr>
        <w:t xml:space="preserve">    </w:t>
      </w:r>
      <w:r>
        <w:rPr>
          <w:rFonts w:hint="eastAsia" w:ascii="微软雅黑" w:hAnsi="微软雅黑" w:eastAsia="微软雅黑" w:cs="微软雅黑"/>
          <w:b/>
          <w:bCs/>
          <w:color w:val="auto"/>
          <w:sz w:val="24"/>
          <w:szCs w:val="24"/>
        </w:rPr>
        <w:t>第四条 项目经费及支付方式</w:t>
      </w:r>
    </w:p>
    <w:p w14:paraId="3AF1F643">
      <w:pPr>
        <w:ind w:firstLine="480" w:firstLineChars="200"/>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rPr>
        <w:t>4.1</w:t>
      </w:r>
      <w:r>
        <w:rPr>
          <w:rFonts w:hint="eastAsia" w:ascii="微软雅黑" w:hAnsi="微软雅黑" w:eastAsia="微软雅黑" w:cs="微软雅黑"/>
          <w:color w:val="auto"/>
          <w:sz w:val="24"/>
          <w:szCs w:val="24"/>
          <w:lang w:val="en-US" w:eastAsia="zh-CN"/>
        </w:rPr>
        <w:t>项目经费</w:t>
      </w:r>
    </w:p>
    <w:p w14:paraId="1C712E4C">
      <w:pPr>
        <w:ind w:firstLine="560"/>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本项目以项目送审金额为基础，依据建设工程造价咨询业收费（渝建价协〔2020〕2号）收费标准的</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lang w:val="en-US" w:eastAsia="zh-CN"/>
        </w:rPr>
        <w:t>折执行，合同控制总金额为</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lang w:val="en-US" w:eastAsia="zh-CN"/>
        </w:rPr>
        <w:t>元 (大写:</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lang w:val="en-US" w:eastAsia="zh-CN"/>
        </w:rPr>
        <w:t>元)。该执行金额为本合同项下包干费用，甲方在乙方提供服务期间不再承担任何为本合同所支出的费用。</w:t>
      </w:r>
    </w:p>
    <w:p w14:paraId="54ED6855">
      <w:pPr>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4.2 付款方式</w:t>
      </w:r>
    </w:p>
    <w:p w14:paraId="175B16D4">
      <w:pPr>
        <w:ind w:firstLine="560"/>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sz w:val="24"/>
          <w:szCs w:val="24"/>
          <w:lang w:val="en-US" w:eastAsia="zh-CN"/>
        </w:rPr>
        <w:t>成交供应商在交付成果并通过采购人组织的验收后，成交供应商应向采购人申请付款并提供发票，采购人在收到发票后20个工作日内按程序支付合同全款。</w:t>
      </w:r>
    </w:p>
    <w:p w14:paraId="3FFF79A2">
      <w:pPr>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4.3乙方收款账户</w:t>
      </w:r>
    </w:p>
    <w:p w14:paraId="234CF2F9">
      <w:pPr>
        <w:spacing w:line="520" w:lineRule="exact"/>
        <w:rPr>
          <w:rFonts w:hint="eastAsia" w:ascii="微软雅黑" w:hAnsi="微软雅黑" w:eastAsia="微软雅黑" w:cs="微软雅黑"/>
          <w:color w:val="auto"/>
          <w:sz w:val="24"/>
          <w:szCs w:val="24"/>
          <w:u w:val="single"/>
        </w:rPr>
      </w:pPr>
      <w:r>
        <w:rPr>
          <w:rFonts w:hint="eastAsia" w:ascii="微软雅黑" w:hAnsi="微软雅黑" w:eastAsia="微软雅黑" w:cs="微软雅黑"/>
          <w:color w:val="auto"/>
          <w:sz w:val="24"/>
          <w:szCs w:val="24"/>
        </w:rPr>
        <w:t>开  户 银 行：</w:t>
      </w:r>
      <w:r>
        <w:rPr>
          <w:rFonts w:hint="eastAsia" w:ascii="微软雅黑" w:hAnsi="微软雅黑" w:eastAsia="微软雅黑" w:cs="微软雅黑"/>
          <w:color w:val="auto"/>
          <w:sz w:val="24"/>
          <w:szCs w:val="24"/>
          <w:u w:val="single"/>
        </w:rPr>
        <w:t xml:space="preserve">                                </w:t>
      </w:r>
    </w:p>
    <w:p w14:paraId="70D9B915">
      <w:pPr>
        <w:spacing w:line="520" w:lineRule="exact"/>
        <w:rPr>
          <w:rFonts w:hint="eastAsia" w:ascii="微软雅黑" w:hAnsi="微软雅黑" w:eastAsia="微软雅黑" w:cs="微软雅黑"/>
          <w:color w:val="auto"/>
          <w:sz w:val="24"/>
          <w:szCs w:val="24"/>
          <w:u w:val="single"/>
        </w:rPr>
      </w:pPr>
      <w:r>
        <w:rPr>
          <w:rFonts w:hint="eastAsia" w:ascii="微软雅黑" w:hAnsi="微软雅黑" w:eastAsia="微软雅黑" w:cs="微软雅黑"/>
          <w:color w:val="auto"/>
          <w:sz w:val="24"/>
          <w:szCs w:val="24"/>
        </w:rPr>
        <w:t>开   户   名：</w:t>
      </w:r>
      <w:r>
        <w:rPr>
          <w:rFonts w:hint="eastAsia" w:ascii="微软雅黑" w:hAnsi="微软雅黑" w:eastAsia="微软雅黑" w:cs="微软雅黑"/>
          <w:color w:val="auto"/>
          <w:sz w:val="24"/>
          <w:szCs w:val="24"/>
          <w:u w:val="single"/>
        </w:rPr>
        <w:t xml:space="preserve">                                </w:t>
      </w:r>
    </w:p>
    <w:p w14:paraId="49534213">
      <w:pPr>
        <w:spacing w:line="520" w:lineRule="exact"/>
        <w:rPr>
          <w:rFonts w:hint="eastAsia" w:ascii="微软雅黑" w:hAnsi="微软雅黑" w:eastAsia="微软雅黑" w:cs="微软雅黑"/>
          <w:color w:val="auto"/>
          <w:sz w:val="24"/>
          <w:szCs w:val="24"/>
          <w:u w:val="single"/>
        </w:rPr>
      </w:pPr>
      <w:r>
        <w:rPr>
          <w:rFonts w:hint="eastAsia" w:ascii="微软雅黑" w:hAnsi="微软雅黑" w:eastAsia="微软雅黑" w:cs="微软雅黑"/>
          <w:color w:val="auto"/>
          <w:sz w:val="24"/>
          <w:szCs w:val="24"/>
        </w:rPr>
        <w:t>开  户 账 号：</w:t>
      </w:r>
      <w:r>
        <w:rPr>
          <w:rFonts w:hint="eastAsia" w:ascii="微软雅黑" w:hAnsi="微软雅黑" w:eastAsia="微软雅黑" w:cs="微软雅黑"/>
          <w:color w:val="auto"/>
          <w:sz w:val="24"/>
          <w:szCs w:val="24"/>
          <w:u w:val="single"/>
        </w:rPr>
        <w:t xml:space="preserve">                                </w:t>
      </w:r>
    </w:p>
    <w:p w14:paraId="4FF4711A">
      <w:pPr>
        <w:spacing w:line="520" w:lineRule="exact"/>
        <w:rPr>
          <w:rFonts w:hint="eastAsia" w:ascii="微软雅黑" w:hAnsi="微软雅黑" w:eastAsia="微软雅黑" w:cs="微软雅黑"/>
          <w:color w:val="auto"/>
          <w:sz w:val="24"/>
          <w:szCs w:val="24"/>
          <w:u w:val="single"/>
        </w:rPr>
      </w:pPr>
      <w:r>
        <w:rPr>
          <w:rFonts w:hint="eastAsia" w:ascii="微软雅黑" w:hAnsi="微软雅黑" w:eastAsia="微软雅黑" w:cs="微软雅黑"/>
          <w:color w:val="auto"/>
          <w:sz w:val="24"/>
          <w:szCs w:val="24"/>
        </w:rPr>
        <w:t>联系人及电话：</w:t>
      </w:r>
      <w:r>
        <w:rPr>
          <w:rFonts w:hint="eastAsia" w:ascii="微软雅黑" w:hAnsi="微软雅黑" w:eastAsia="微软雅黑" w:cs="微软雅黑"/>
          <w:color w:val="auto"/>
          <w:sz w:val="24"/>
          <w:szCs w:val="24"/>
          <w:u w:val="single"/>
        </w:rPr>
        <w:t xml:space="preserve">                                </w:t>
      </w:r>
    </w:p>
    <w:p w14:paraId="2A8010C2">
      <w:pPr>
        <w:ind w:firstLine="480" w:firstLineChars="200"/>
        <w:rPr>
          <w:rFonts w:hint="eastAsia" w:ascii="微软雅黑" w:hAnsi="微软雅黑" w:eastAsia="微软雅黑" w:cs="微软雅黑"/>
          <w:color w:val="auto"/>
          <w:sz w:val="24"/>
          <w:szCs w:val="24"/>
        </w:rPr>
      </w:pPr>
    </w:p>
    <w:p w14:paraId="53B06366">
      <w:pPr>
        <w:ind w:firstLine="480" w:firstLineChars="200"/>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第五条  双方的权利与义务</w:t>
      </w:r>
    </w:p>
    <w:p w14:paraId="496C5C04">
      <w:pPr>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5.1 甲方的权利</w:t>
      </w:r>
    </w:p>
    <w:p w14:paraId="51FFF070">
      <w:pPr>
        <w:ind w:firstLine="56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5.1.1甲方组织验收，对项目工作进度、质量进行监督管理。</w:t>
      </w:r>
    </w:p>
    <w:p w14:paraId="488D4C78">
      <w:pPr>
        <w:ind w:firstLine="56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5.1.2根据工作开展实际情况调整实施方案，对无进一步开展工作价值的项目，按规定程序下达项目终止通知书。</w:t>
      </w:r>
    </w:p>
    <w:p w14:paraId="60FD93EB">
      <w:pPr>
        <w:ind w:firstLine="56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5.1.3项目所形成的成果和成果资料属甲方所有。</w:t>
      </w:r>
    </w:p>
    <w:p w14:paraId="5029DA33">
      <w:pPr>
        <w:ind w:firstLine="56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5.1.4 甲方在中华人民共和国境内使用乙方提供的货物或者服务，免受第三方提出的侵犯其所有权、专利权、商标权、工业设计或其他知识产权的起诉，若第三方提出侵权指控，乙方应承担由此引起的一切损失。</w:t>
      </w:r>
    </w:p>
    <w:p w14:paraId="526F307E">
      <w:pPr>
        <w:ind w:firstLine="560"/>
        <w:rPr>
          <w:rFonts w:hint="eastAsia" w:ascii="微软雅黑" w:hAnsi="微软雅黑" w:eastAsia="微软雅黑" w:cs="微软雅黑"/>
          <w:color w:val="auto"/>
          <w:sz w:val="24"/>
          <w:szCs w:val="24"/>
          <w:u w:val="single"/>
        </w:rPr>
      </w:pPr>
      <w:r>
        <w:rPr>
          <w:rFonts w:hint="eastAsia" w:ascii="微软雅黑" w:hAnsi="微软雅黑" w:eastAsia="微软雅黑" w:cs="微软雅黑"/>
          <w:color w:val="auto"/>
          <w:sz w:val="24"/>
          <w:szCs w:val="24"/>
        </w:rPr>
        <w:t>5.1.5</w:t>
      </w:r>
      <w:r>
        <w:rPr>
          <w:rFonts w:hint="eastAsia" w:ascii="微软雅黑" w:hAnsi="微软雅黑" w:eastAsia="微软雅黑" w:cs="微软雅黑"/>
          <w:color w:val="auto"/>
          <w:sz w:val="24"/>
          <w:szCs w:val="24"/>
          <w:u w:val="single"/>
        </w:rPr>
        <w:t xml:space="preserve">                                                                        </w:t>
      </w:r>
    </w:p>
    <w:p w14:paraId="7D20525C">
      <w:pPr>
        <w:jc w:val="left"/>
        <w:rPr>
          <w:rFonts w:hint="eastAsia" w:ascii="微软雅黑" w:hAnsi="微软雅黑" w:eastAsia="微软雅黑" w:cs="微软雅黑"/>
          <w:color w:val="auto"/>
          <w:sz w:val="24"/>
          <w:szCs w:val="24"/>
          <w:u w:val="single"/>
        </w:rPr>
      </w:pPr>
      <w:r>
        <w:rPr>
          <w:rFonts w:hint="eastAsia" w:ascii="微软雅黑" w:hAnsi="微软雅黑" w:eastAsia="微软雅黑" w:cs="微软雅黑"/>
          <w:color w:val="auto"/>
          <w:sz w:val="24"/>
          <w:szCs w:val="24"/>
          <w:u w:val="single"/>
        </w:rPr>
        <w:t xml:space="preserve">                                                                                 </w:t>
      </w:r>
    </w:p>
    <w:p w14:paraId="56A368FF">
      <w:pPr>
        <w:ind w:firstLine="56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5.2甲方的义务</w:t>
      </w:r>
    </w:p>
    <w:p w14:paraId="64919355">
      <w:pPr>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5.2.1甲方应按照本合同约定向乙方支付价款。</w:t>
      </w:r>
    </w:p>
    <w:p w14:paraId="6AA25C13">
      <w:pPr>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5.2.2 甲方不得要求乙方违反国家有关法律、法规、规范和标准提供服务。甲方要求提前交付成果文件时，须征得乙方的同意。</w:t>
      </w:r>
    </w:p>
    <w:p w14:paraId="25641747">
      <w:pPr>
        <w:ind w:firstLine="560"/>
        <w:rPr>
          <w:rFonts w:hint="eastAsia" w:ascii="微软雅黑" w:hAnsi="微软雅黑" w:eastAsia="微软雅黑" w:cs="微软雅黑"/>
          <w:color w:val="auto"/>
          <w:sz w:val="24"/>
          <w:szCs w:val="24"/>
          <w:u w:val="single"/>
        </w:rPr>
      </w:pPr>
      <w:r>
        <w:rPr>
          <w:rFonts w:hint="eastAsia" w:ascii="微软雅黑" w:hAnsi="微软雅黑" w:eastAsia="微软雅黑" w:cs="微软雅黑"/>
          <w:color w:val="auto"/>
          <w:sz w:val="24"/>
          <w:szCs w:val="24"/>
        </w:rPr>
        <w:t xml:space="preserve">5.2.3 </w:t>
      </w:r>
      <w:r>
        <w:rPr>
          <w:rFonts w:hint="eastAsia" w:ascii="微软雅黑" w:hAnsi="微软雅黑" w:eastAsia="微软雅黑" w:cs="微软雅黑"/>
          <w:color w:val="auto"/>
          <w:sz w:val="24"/>
          <w:szCs w:val="24"/>
          <w:u w:val="single"/>
        </w:rPr>
        <w:t xml:space="preserve">                                                                     </w:t>
      </w:r>
    </w:p>
    <w:p w14:paraId="36047003">
      <w:pPr>
        <w:rPr>
          <w:rFonts w:hint="eastAsia" w:ascii="微软雅黑" w:hAnsi="微软雅黑" w:eastAsia="微软雅黑" w:cs="微软雅黑"/>
          <w:color w:val="auto"/>
          <w:sz w:val="24"/>
          <w:szCs w:val="24"/>
          <w:u w:val="single"/>
        </w:rPr>
      </w:pPr>
      <w:r>
        <w:rPr>
          <w:rFonts w:hint="eastAsia" w:ascii="微软雅黑" w:hAnsi="微软雅黑" w:eastAsia="微软雅黑" w:cs="微软雅黑"/>
          <w:color w:val="auto"/>
          <w:sz w:val="24"/>
          <w:szCs w:val="24"/>
          <w:u w:val="single"/>
        </w:rPr>
        <w:t xml:space="preserve">                                                                                </w:t>
      </w:r>
    </w:p>
    <w:p w14:paraId="5C62B662">
      <w:pPr>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5.3乙方的权利</w:t>
      </w:r>
    </w:p>
    <w:p w14:paraId="417C334E">
      <w:pPr>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5.3.1报请甲方对实施方案、阶段性工作报告、测试分析数据、成果报告等进行评审验收，并负责审查后成果资料的补充、修改和完善工作。</w:t>
      </w:r>
    </w:p>
    <w:p w14:paraId="57D5E0D2">
      <w:pPr>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5.3.2对实施过程中有关问题，报请甲方协调。</w:t>
      </w:r>
    </w:p>
    <w:p w14:paraId="25304EB9">
      <w:pPr>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5.3.3按协议约定向甲方申请支付价款。</w:t>
      </w:r>
    </w:p>
    <w:p w14:paraId="101DB4E1">
      <w:pPr>
        <w:ind w:firstLine="480" w:firstLineChars="200"/>
        <w:rPr>
          <w:rFonts w:hint="eastAsia" w:ascii="微软雅黑" w:hAnsi="微软雅黑" w:eastAsia="微软雅黑" w:cs="微软雅黑"/>
          <w:color w:val="auto"/>
          <w:sz w:val="24"/>
          <w:szCs w:val="24"/>
          <w:u w:val="single"/>
        </w:rPr>
      </w:pPr>
      <w:r>
        <w:rPr>
          <w:rFonts w:hint="eastAsia" w:ascii="微软雅黑" w:hAnsi="微软雅黑" w:eastAsia="微软雅黑" w:cs="微软雅黑"/>
          <w:color w:val="auto"/>
          <w:sz w:val="24"/>
          <w:szCs w:val="24"/>
        </w:rPr>
        <w:t xml:space="preserve">5.3.4 </w:t>
      </w:r>
      <w:r>
        <w:rPr>
          <w:rFonts w:hint="eastAsia" w:ascii="微软雅黑" w:hAnsi="微软雅黑" w:eastAsia="微软雅黑" w:cs="微软雅黑"/>
          <w:color w:val="auto"/>
          <w:sz w:val="24"/>
          <w:szCs w:val="24"/>
          <w:u w:val="single"/>
        </w:rPr>
        <w:t xml:space="preserve">                                                                     </w:t>
      </w:r>
    </w:p>
    <w:p w14:paraId="54E9ED7F">
      <w:pPr>
        <w:rPr>
          <w:rFonts w:hint="eastAsia" w:ascii="微软雅黑" w:hAnsi="微软雅黑" w:eastAsia="微软雅黑" w:cs="微软雅黑"/>
          <w:color w:val="auto"/>
          <w:sz w:val="24"/>
          <w:szCs w:val="24"/>
          <w:u w:val="single"/>
        </w:rPr>
      </w:pPr>
      <w:r>
        <w:rPr>
          <w:rFonts w:hint="eastAsia" w:ascii="微软雅黑" w:hAnsi="微软雅黑" w:eastAsia="微软雅黑" w:cs="微软雅黑"/>
          <w:color w:val="auto"/>
          <w:sz w:val="24"/>
          <w:szCs w:val="24"/>
          <w:u w:val="single"/>
        </w:rPr>
        <w:t xml:space="preserve">                                                                               </w:t>
      </w:r>
    </w:p>
    <w:p w14:paraId="309DAB9D">
      <w:pPr>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5.4乙方的义务</w:t>
      </w:r>
    </w:p>
    <w:p w14:paraId="28488966">
      <w:pPr>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5.4.1乙方应于合同第三条约定时间前完成项目内容，并对提交的成果的质量负责。</w:t>
      </w:r>
    </w:p>
    <w:p w14:paraId="10F5E576">
      <w:pPr>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5.4.2乙方应按甲方的具体要求提交项目成果及相关材料，包括项目开展过程中购买、调查到的原始资料，并对提交的成果及相关材料真实性负责。</w:t>
      </w:r>
    </w:p>
    <w:p w14:paraId="32C0177F">
      <w:pPr>
        <w:ind w:firstLine="57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5.4.3乙方由于自身原因，在成果资料文件中出现的遗漏和差错，应在甲方指定的时间内修改、补充、完善。</w:t>
      </w:r>
    </w:p>
    <w:p w14:paraId="712797D6">
      <w:pPr>
        <w:ind w:firstLine="57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5.4.4乙方应严格遵守相关财会制度的规定。</w:t>
      </w:r>
    </w:p>
    <w:p w14:paraId="0522C98F">
      <w:pPr>
        <w:ind w:firstLine="57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5.4.5如中标通知书明确需面向中小微企业：乙方应按照招标文件要求，需将不少于合同总金额的30%分包给中小微企业，其中分包给小微企业的比例不低于60%（即不少于合同总金额的18%）。本合同规定的其他任务乙方不得转包，未经甲方书面同意乙方不得分包。</w:t>
      </w:r>
    </w:p>
    <w:p w14:paraId="446258FF">
      <w:pPr>
        <w:ind w:firstLine="57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如不需面向中小微企业：本合同规定的任务乙方不得转包，不得分包。</w:t>
      </w:r>
    </w:p>
    <w:p w14:paraId="29255ED2">
      <w:pPr>
        <w:ind w:firstLine="57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5.4.6严格执行安全管理的有关规定，加强安全管理，若发生安全事故，乙方承担一切责任。</w:t>
      </w:r>
    </w:p>
    <w:p w14:paraId="50A610F8">
      <w:pPr>
        <w:ind w:firstLine="57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5.4.7接受甲方或甲方委托机构和专家组开展的技术、质量、进度等检查，并按规定报送阶段性工作报告。</w:t>
      </w:r>
    </w:p>
    <w:p w14:paraId="477933FE">
      <w:pPr>
        <w:ind w:firstLine="57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5.4.8遵守项目相关资料保密规定，履行项目全过程资料保管和保密义务。未经甲方批准，不得发布、公开项目阶段进展或成果资料信息。</w:t>
      </w:r>
    </w:p>
    <w:p w14:paraId="0B03EE82">
      <w:pPr>
        <w:ind w:firstLine="480" w:firstLineChars="200"/>
        <w:rPr>
          <w:rFonts w:hint="eastAsia" w:ascii="微软雅黑" w:hAnsi="微软雅黑" w:eastAsia="微软雅黑" w:cs="微软雅黑"/>
          <w:color w:val="auto"/>
          <w:sz w:val="24"/>
          <w:szCs w:val="24"/>
          <w:u w:val="single"/>
        </w:rPr>
      </w:pPr>
      <w:r>
        <w:rPr>
          <w:rFonts w:hint="eastAsia" w:ascii="微软雅黑" w:hAnsi="微软雅黑" w:eastAsia="微软雅黑" w:cs="微软雅黑"/>
          <w:color w:val="auto"/>
          <w:sz w:val="24"/>
          <w:szCs w:val="24"/>
        </w:rPr>
        <w:t xml:space="preserve">5.4.9 </w:t>
      </w:r>
      <w:r>
        <w:rPr>
          <w:rFonts w:hint="eastAsia" w:ascii="微软雅黑" w:hAnsi="微软雅黑" w:eastAsia="微软雅黑" w:cs="微软雅黑"/>
          <w:color w:val="auto"/>
          <w:sz w:val="24"/>
          <w:szCs w:val="24"/>
          <w:u w:val="single"/>
        </w:rPr>
        <w:t xml:space="preserve">                                                                     </w:t>
      </w:r>
    </w:p>
    <w:p w14:paraId="48B50A09">
      <w:pPr>
        <w:rPr>
          <w:rFonts w:hint="eastAsia" w:ascii="微软雅黑" w:hAnsi="微软雅黑" w:eastAsia="微软雅黑" w:cs="微软雅黑"/>
          <w:color w:val="auto"/>
          <w:sz w:val="24"/>
          <w:szCs w:val="24"/>
          <w:u w:val="single"/>
        </w:rPr>
      </w:pPr>
      <w:r>
        <w:rPr>
          <w:rFonts w:hint="eastAsia" w:ascii="微软雅黑" w:hAnsi="微软雅黑" w:eastAsia="微软雅黑" w:cs="微软雅黑"/>
          <w:color w:val="auto"/>
          <w:sz w:val="24"/>
          <w:szCs w:val="24"/>
          <w:u w:val="single"/>
        </w:rPr>
        <w:t xml:space="preserve">                                                                                 </w:t>
      </w:r>
    </w:p>
    <w:p w14:paraId="5D3C621A">
      <w:pPr>
        <w:ind w:firstLine="570"/>
        <w:rPr>
          <w:rFonts w:hint="eastAsia" w:ascii="微软雅黑" w:hAnsi="微软雅黑" w:eastAsia="微软雅黑" w:cs="微软雅黑"/>
          <w:color w:val="auto"/>
          <w:sz w:val="24"/>
          <w:szCs w:val="24"/>
        </w:rPr>
      </w:pPr>
    </w:p>
    <w:p w14:paraId="32497AAC">
      <w:pPr>
        <w:ind w:firstLine="480" w:firstLineChars="200"/>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第六条 违约责任</w:t>
      </w:r>
    </w:p>
    <w:p w14:paraId="545B4066">
      <w:pPr>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6.1在合同履行期间，若甲方要求终止或解除合同，应根据乙方已进行的实际工作量，支付价款，若甲方已支付款项超过实际工作量，超过部分乙方应予以退还。</w:t>
      </w:r>
    </w:p>
    <w:p w14:paraId="343922A6">
      <w:pPr>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6.2甲方必须按合同规定支付前期工作费用，如甲方未按时支付前期工作费用，乙方有权推迟开工时间，后阶段相应工作顺延。</w:t>
      </w:r>
    </w:p>
    <w:p w14:paraId="63670AB6">
      <w:pPr>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6.3甲方未按合同第四条支付价款，每逾期支付一天，应承担支付金额千分之一的逾期违约金，如因乙方未按照本合同约定提供方案或计划经甲方确认，且未先行开具发票并送达甲方，甲方的未支付行为不视为违约。</w:t>
      </w:r>
    </w:p>
    <w:p w14:paraId="584A83F1">
      <w:pPr>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6.4 由于乙方自身原因，导致延误成果资料交付时间的，每延误一天，应减收该项目应收费的千分之一，甲方有权从未支付的款项中扣除该部分费用，尚未支付费用不足以涵盖乙方应支付的违约金时，乙方还应向甲方支付该部分。</w:t>
      </w:r>
    </w:p>
    <w:p w14:paraId="6B3D3BD7">
      <w:pPr>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6.5 本合同生效后，乙方未与甲方协商一致，单方要求终止或解除合同，应退还甲方已支付款项，并向甲方支付本合同总价款30%的金额作为违约金。</w:t>
      </w:r>
    </w:p>
    <w:p w14:paraId="48E52B9B">
      <w:pPr>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6.6若乙方不能按本合同约定交付合格的设计成果，在甲方提供的合理的修改完善时间内仍不能完成，甲方有权解除本合同，不再支付未支付款项并有权要求退还已经支付的所有费用。</w:t>
      </w:r>
    </w:p>
    <w:p w14:paraId="79ED5DB0">
      <w:pPr>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6.7 若乙方提供虚假成果或不真实的数据，甲方有权解除本合同，乙方应向甲方退还本合同项下甲方支付的款项，同时甲方有权要求乙方承担由此造成的损失。</w:t>
      </w:r>
    </w:p>
    <w:p w14:paraId="11B9DE0A">
      <w:pPr>
        <w:ind w:firstLine="480" w:firstLineChars="200"/>
        <w:rPr>
          <w:rFonts w:hint="eastAsia" w:ascii="微软雅黑" w:hAnsi="微软雅黑" w:eastAsia="微软雅黑" w:cs="微软雅黑"/>
          <w:color w:val="auto"/>
          <w:sz w:val="24"/>
          <w:szCs w:val="24"/>
          <w:u w:val="single"/>
        </w:rPr>
      </w:pPr>
      <w:r>
        <w:rPr>
          <w:rFonts w:hint="eastAsia" w:ascii="微软雅黑" w:hAnsi="微软雅黑" w:eastAsia="微软雅黑" w:cs="微软雅黑"/>
          <w:color w:val="auto"/>
          <w:sz w:val="24"/>
          <w:szCs w:val="24"/>
        </w:rPr>
        <w:t xml:space="preserve">6.8 </w:t>
      </w:r>
      <w:r>
        <w:rPr>
          <w:rFonts w:hint="eastAsia" w:ascii="微软雅黑" w:hAnsi="微软雅黑" w:eastAsia="微软雅黑" w:cs="微软雅黑"/>
          <w:color w:val="auto"/>
          <w:sz w:val="24"/>
          <w:szCs w:val="24"/>
          <w:u w:val="single"/>
        </w:rPr>
        <w:t xml:space="preserve">                                                                      </w:t>
      </w:r>
    </w:p>
    <w:p w14:paraId="54F1AED9">
      <w:pPr>
        <w:rPr>
          <w:rFonts w:hint="eastAsia" w:ascii="微软雅黑" w:hAnsi="微软雅黑" w:eastAsia="微软雅黑" w:cs="微软雅黑"/>
          <w:color w:val="auto"/>
          <w:sz w:val="24"/>
          <w:szCs w:val="24"/>
          <w:u w:val="single"/>
        </w:rPr>
      </w:pPr>
      <w:r>
        <w:rPr>
          <w:rFonts w:hint="eastAsia" w:ascii="微软雅黑" w:hAnsi="微软雅黑" w:eastAsia="微软雅黑" w:cs="微软雅黑"/>
          <w:color w:val="auto"/>
          <w:sz w:val="24"/>
          <w:szCs w:val="24"/>
          <w:u w:val="single"/>
        </w:rPr>
        <w:t xml:space="preserve">                                                                              </w:t>
      </w:r>
    </w:p>
    <w:p w14:paraId="6D9E47C3">
      <w:pPr>
        <w:tabs>
          <w:tab w:val="left" w:pos="1305"/>
        </w:tabs>
        <w:ind w:firstLine="480" w:firstLineChars="200"/>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第七条 通知与送达</w:t>
      </w:r>
    </w:p>
    <w:p w14:paraId="77E84A20">
      <w:pPr>
        <w:tabs>
          <w:tab w:val="left" w:pos="1305"/>
        </w:tabs>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7.1 甲乙双方均确认各自合法有效送达地址及联系方式以合同尾部载明内容为准，电子送达与其他送达具有同等效力，双方均可选用任意方式向相对人进行送达。</w:t>
      </w:r>
    </w:p>
    <w:p w14:paraId="0E3A71AC">
      <w:pPr>
        <w:tabs>
          <w:tab w:val="left" w:pos="1305"/>
        </w:tabs>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7.2 本合同乙方变更名称、地址、联系人或联系方式的，应当在变更后10日内书面及时通知相对方，变更方未及时通知的，相对方按照变更前的信息进行送达的任何通知（包括批准、确定、证明、请求等各种形式）均视为有效送达，因此产生的不利后果由变更方承担。受送达人拒收的，不影响送达效力。</w:t>
      </w:r>
    </w:p>
    <w:p w14:paraId="75CBC283">
      <w:pPr>
        <w:tabs>
          <w:tab w:val="left" w:pos="1305"/>
        </w:tabs>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7.3一方向另一方送达文件，以被送达方的签收日期作为送达日期。通过快递方式送达的，以快递签收日期为送达日期，被送达方拒收或无法送达或其他任何非因送达方原因导致送达失败的的，自交邮后第三日视为送达。通过电子文件送达的，电子文件内容在发送方填写正确地址且未被系统退回的情况下，自文件进入对方数据电文接受系统视为送达。通过短信、微信等形式送达的，自发送方成功发送至被发送人电子载体时即为送达。</w:t>
      </w:r>
    </w:p>
    <w:p w14:paraId="13607B64">
      <w:pPr>
        <w:tabs>
          <w:tab w:val="left" w:pos="1305"/>
        </w:tabs>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7.4本合同约定地址适用于各类法律文书、司法文书的送达。本通知送达条款为独立条款，不受合同整体或者其他条款效力的影响，始终有效。</w:t>
      </w:r>
    </w:p>
    <w:p w14:paraId="02EDB62F">
      <w:pPr>
        <w:ind w:firstLine="480" w:firstLineChars="200"/>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第八条 其它</w:t>
      </w:r>
    </w:p>
    <w:p w14:paraId="0F43D853">
      <w:pPr>
        <w:ind w:firstLine="56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8.1本合同相关文件：有关本次采购项目的商务谈判文件以及相关的函件，如采购文件、报价文件、澄清函、技术资料、乙方提供的售后质保方案以及各项与本采购项目相关，均为本合同不可分割的一部分。</w:t>
      </w:r>
    </w:p>
    <w:p w14:paraId="0571AD2F">
      <w:pPr>
        <w:ind w:firstLine="56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8.2本合同项目成果版权归甲方所有，未经甲方允许乙方不得擅自使用。</w:t>
      </w:r>
    </w:p>
    <w:p w14:paraId="39080D13">
      <w:pP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    8.3甲方委托乙方承担本合同内容之外的工作服务，应另行支付费用。</w:t>
      </w:r>
    </w:p>
    <w:p w14:paraId="794B9EFE">
      <w:pP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    8.4由于不可抗拒的因素（自然灾害、政策性调整等）致使合同无法履行时，双方应及时协商处理。</w:t>
      </w:r>
    </w:p>
    <w:p w14:paraId="5610D102">
      <w:pPr>
        <w:ind w:firstLine="57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8.5双方如对本合同发生纠纷时，应友好协商解决。如不能取得一致意见，双方均可依法向</w:t>
      </w:r>
      <w:r>
        <w:rPr>
          <w:rFonts w:hint="eastAsia" w:ascii="微软雅黑" w:hAnsi="微软雅黑" w:eastAsia="微软雅黑" w:cs="微软雅黑"/>
          <w:color w:val="auto"/>
          <w:sz w:val="24"/>
          <w:szCs w:val="24"/>
          <w:u w:val="single"/>
        </w:rPr>
        <w:t xml:space="preserve"> 甲方住所地 </w:t>
      </w:r>
      <w:r>
        <w:rPr>
          <w:rFonts w:hint="eastAsia" w:ascii="微软雅黑" w:hAnsi="微软雅黑" w:eastAsia="微软雅黑" w:cs="微软雅黑"/>
          <w:color w:val="auto"/>
          <w:sz w:val="24"/>
          <w:szCs w:val="24"/>
        </w:rPr>
        <w:t>人民法院提起诉讼。</w:t>
      </w:r>
    </w:p>
    <w:p w14:paraId="527480BB">
      <w:pP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    8.6本合同如有未尽事宜，双方可商定签订补充协议，补充协议与合同具有同等法律效力，补充协议与本协议不一致的，以补充协议为准。</w:t>
      </w:r>
    </w:p>
    <w:p w14:paraId="5ADCB785">
      <w:pPr>
        <w:ind w:firstLine="55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8.7本合同一式肆份，甲、乙双方各执两份。</w:t>
      </w:r>
    </w:p>
    <w:p w14:paraId="1AA09F30">
      <w:pPr>
        <w:ind w:firstLine="55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8.8本合同自双方代表签字并加盖公章（或合同章）后生效，双方履行完本合同规定的义务后，本合同即行终止。</w:t>
      </w:r>
    </w:p>
    <w:p w14:paraId="5E26E91B">
      <w:pPr>
        <w:ind w:firstLine="55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（以下无正文）</w:t>
      </w:r>
    </w:p>
    <w:p w14:paraId="0AF7B2A0">
      <w:pP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br w:type="page"/>
      </w:r>
    </w:p>
    <w:p w14:paraId="5A22EFCE">
      <w:pP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（本页为合同签署页）</w:t>
      </w:r>
    </w:p>
    <w:p w14:paraId="0DDFDFC3">
      <w:pPr>
        <w:rPr>
          <w:rFonts w:hint="eastAsia" w:ascii="微软雅黑" w:hAnsi="微软雅黑" w:eastAsia="微软雅黑" w:cs="微软雅黑"/>
          <w:color w:val="auto"/>
          <w:sz w:val="24"/>
          <w:szCs w:val="24"/>
        </w:rPr>
      </w:pPr>
    </w:p>
    <w:p w14:paraId="51C11008">
      <w:pPr>
        <w:rPr>
          <w:rFonts w:hint="eastAsia" w:ascii="微软雅黑" w:hAnsi="微软雅黑" w:eastAsia="微软雅黑" w:cs="微软雅黑"/>
          <w:color w:val="auto"/>
          <w:sz w:val="24"/>
          <w:szCs w:val="24"/>
        </w:rPr>
      </w:pPr>
    </w:p>
    <w:p w14:paraId="57C99ED8">
      <w:pPr>
        <w:adjustRightInd w:val="0"/>
        <w:spacing w:line="720" w:lineRule="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甲方：（合同专用章）              乙方：</w:t>
      </w:r>
      <w:r>
        <w:rPr>
          <w:rFonts w:hint="eastAsia" w:ascii="微软雅黑" w:hAnsi="微软雅黑" w:eastAsia="微软雅黑" w:cs="微软雅黑"/>
          <w:color w:val="auto"/>
          <w:spacing w:val="-12"/>
          <w:sz w:val="24"/>
          <w:szCs w:val="24"/>
        </w:rPr>
        <w:t>（盖章）</w:t>
      </w:r>
    </w:p>
    <w:p w14:paraId="1331D575">
      <w:pPr>
        <w:adjustRightInd w:val="0"/>
        <w:spacing w:line="720" w:lineRule="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甲方住所地：                     乙方住所地：</w:t>
      </w:r>
    </w:p>
    <w:p w14:paraId="6AAA97ED">
      <w:pPr>
        <w:adjustRightInd w:val="0"/>
        <w:spacing w:line="720" w:lineRule="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联系人：                         联系人：</w:t>
      </w:r>
    </w:p>
    <w:p w14:paraId="13DF36C2">
      <w:pPr>
        <w:adjustRightInd w:val="0"/>
        <w:spacing w:line="720" w:lineRule="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联系方式：                       联系方式：</w:t>
      </w:r>
    </w:p>
    <w:p w14:paraId="647AAA6B">
      <w:pPr>
        <w:adjustRightInd w:val="0"/>
        <w:spacing w:line="720" w:lineRule="auto"/>
        <w:rPr>
          <w:rFonts w:hint="eastAsia" w:ascii="微软雅黑" w:hAnsi="微软雅黑" w:eastAsia="微软雅黑" w:cs="微软雅黑"/>
          <w:color w:val="auto"/>
          <w:spacing w:val="-12"/>
          <w:sz w:val="24"/>
          <w:szCs w:val="24"/>
        </w:rPr>
      </w:pPr>
      <w:r>
        <w:rPr>
          <w:rFonts w:hint="eastAsia" w:ascii="微软雅黑" w:hAnsi="微软雅黑" w:eastAsia="微软雅黑" w:cs="微软雅黑"/>
          <w:color w:val="auto"/>
          <w:sz w:val="24"/>
          <w:szCs w:val="24"/>
        </w:rPr>
        <w:t>单位法人或                       单位法定代表人：</w:t>
      </w:r>
      <w:r>
        <w:rPr>
          <w:rFonts w:hint="eastAsia" w:ascii="微软雅黑" w:hAnsi="微软雅黑" w:eastAsia="微软雅黑" w:cs="微软雅黑"/>
          <w:color w:val="auto"/>
          <w:spacing w:val="-12"/>
          <w:sz w:val="24"/>
          <w:szCs w:val="24"/>
        </w:rPr>
        <w:t>（签字或盖章）</w:t>
      </w:r>
    </w:p>
    <w:p w14:paraId="2E38D9BE">
      <w:pPr>
        <w:adjustRightInd w:val="0"/>
        <w:spacing w:line="720" w:lineRule="auto"/>
        <w:rPr>
          <w:rFonts w:hint="eastAsia" w:ascii="微软雅黑" w:hAnsi="微软雅黑" w:eastAsia="微软雅黑" w:cs="微软雅黑"/>
          <w:color w:val="auto"/>
          <w:spacing w:val="-12"/>
          <w:sz w:val="24"/>
          <w:szCs w:val="24"/>
        </w:rPr>
      </w:pPr>
      <w:r>
        <w:rPr>
          <w:rFonts w:hint="eastAsia" w:ascii="微软雅黑" w:hAnsi="微软雅黑" w:eastAsia="微软雅黑" w:cs="微软雅黑"/>
          <w:color w:val="auto"/>
          <w:spacing w:val="-12"/>
          <w:sz w:val="24"/>
          <w:szCs w:val="24"/>
        </w:rPr>
        <w:t>法人授权代理人</w:t>
      </w:r>
      <w:r>
        <w:rPr>
          <w:rFonts w:hint="eastAsia" w:ascii="微软雅黑" w:hAnsi="微软雅黑" w:eastAsia="微软雅黑" w:cs="微软雅黑"/>
          <w:color w:val="auto"/>
          <w:sz w:val="24"/>
          <w:szCs w:val="24"/>
        </w:rPr>
        <w:t>：（签字）</w:t>
      </w:r>
      <w:r>
        <w:rPr>
          <w:rFonts w:hint="eastAsia" w:ascii="微软雅黑" w:hAnsi="微软雅黑" w:eastAsia="微软雅黑" w:cs="微软雅黑"/>
          <w:color w:val="auto"/>
          <w:spacing w:val="-12"/>
          <w:sz w:val="24"/>
          <w:szCs w:val="24"/>
        </w:rPr>
        <w:t xml:space="preserve">              法人授权代理人：（签字）</w:t>
      </w:r>
    </w:p>
    <w:p w14:paraId="2FA4906B">
      <w:pPr>
        <w:adjustRightInd w:val="0"/>
        <w:spacing w:line="720" w:lineRule="auto"/>
        <w:rPr>
          <w:rFonts w:hint="eastAsia" w:ascii="微软雅黑" w:hAnsi="微软雅黑" w:eastAsia="微软雅黑" w:cs="微软雅黑"/>
          <w:color w:val="auto"/>
          <w:spacing w:val="-12"/>
          <w:sz w:val="24"/>
          <w:szCs w:val="24"/>
        </w:rPr>
      </w:pPr>
      <w:r>
        <w:rPr>
          <w:rFonts w:hint="eastAsia" w:ascii="微软雅黑" w:hAnsi="微软雅黑" w:eastAsia="微软雅黑" w:cs="微软雅黑"/>
          <w:color w:val="auto"/>
          <w:spacing w:val="-12"/>
          <w:sz w:val="24"/>
          <w:szCs w:val="24"/>
        </w:rPr>
        <w:t xml:space="preserve">业务处室负责人：（签字）                           </w:t>
      </w:r>
    </w:p>
    <w:p w14:paraId="3316F9E0">
      <w:pPr>
        <w:adjustRightInd w:val="0"/>
        <w:spacing w:line="720" w:lineRule="auto"/>
        <w:rPr>
          <w:rFonts w:hint="eastAsia" w:ascii="微软雅黑" w:hAnsi="微软雅黑" w:eastAsia="微软雅黑" w:cs="微软雅黑"/>
          <w:color w:val="auto"/>
          <w:spacing w:val="-12"/>
          <w:sz w:val="24"/>
          <w:szCs w:val="24"/>
        </w:rPr>
      </w:pPr>
      <w:r>
        <w:rPr>
          <w:rFonts w:hint="eastAsia" w:ascii="微软雅黑" w:hAnsi="微软雅黑" w:eastAsia="微软雅黑" w:cs="微软雅黑"/>
          <w:color w:val="auto"/>
          <w:spacing w:val="-12"/>
          <w:sz w:val="24"/>
          <w:szCs w:val="24"/>
        </w:rPr>
        <w:t>计划财务处负责人：（签字）</w:t>
      </w:r>
    </w:p>
    <w:p w14:paraId="71A1E0BF">
      <w:pPr>
        <w:adjustRightInd w:val="0"/>
        <w:spacing w:line="720" w:lineRule="auto"/>
        <w:rPr>
          <w:rFonts w:hint="eastAsia" w:ascii="微软雅黑" w:hAnsi="微软雅黑" w:eastAsia="微软雅黑" w:cs="微软雅黑"/>
          <w:color w:val="auto"/>
          <w:spacing w:val="-12"/>
          <w:sz w:val="24"/>
          <w:szCs w:val="24"/>
        </w:rPr>
      </w:pPr>
    </w:p>
    <w:p w14:paraId="0B0355EB">
      <w:pPr>
        <w:adjustRightInd w:val="0"/>
        <w:spacing w:line="720" w:lineRule="auto"/>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年   月   日（手写）                  年   月   日（手写）</w:t>
      </w:r>
    </w:p>
    <w:p w14:paraId="6B249816">
      <w:pPr>
        <w:rPr>
          <w:rFonts w:hint="eastAsia" w:ascii="微软雅黑" w:hAnsi="微软雅黑" w:eastAsia="微软雅黑" w:cs="微软雅黑"/>
          <w:color w:val="auto"/>
        </w:rPr>
      </w:pPr>
    </w:p>
    <w:p w14:paraId="35220B09">
      <w:pPr>
        <w:pStyle w:val="3"/>
        <w:spacing w:before="0" w:after="0" w:line="360" w:lineRule="auto"/>
        <w:jc w:val="center"/>
        <w:rPr>
          <w:rFonts w:hint="eastAsia" w:ascii="微软雅黑" w:hAnsi="微软雅黑" w:eastAsia="微软雅黑" w:cs="微软雅黑"/>
          <w:b w:val="0"/>
          <w:color w:val="auto"/>
          <w:sz w:val="36"/>
          <w:szCs w:val="30"/>
        </w:rPr>
      </w:pPr>
      <w:bookmarkStart w:id="129" w:name="_Toc15692"/>
      <w:bookmarkStart w:id="130" w:name="_Toc24486"/>
      <w:r>
        <w:rPr>
          <w:rFonts w:hint="eastAsia" w:ascii="微软雅黑" w:hAnsi="微软雅黑" w:eastAsia="微软雅黑" w:cs="微软雅黑"/>
          <w:b w:val="0"/>
          <w:color w:val="auto"/>
          <w:sz w:val="36"/>
          <w:szCs w:val="30"/>
        </w:rPr>
        <w:t xml:space="preserve">第七篇  </w:t>
      </w:r>
      <w:bookmarkEnd w:id="128"/>
      <w:r>
        <w:rPr>
          <w:rFonts w:hint="eastAsia" w:ascii="微软雅黑" w:hAnsi="微软雅黑" w:eastAsia="微软雅黑" w:cs="微软雅黑"/>
          <w:b w:val="0"/>
          <w:color w:val="auto"/>
          <w:sz w:val="36"/>
          <w:szCs w:val="30"/>
        </w:rPr>
        <w:t>响应文件编制要求</w:t>
      </w:r>
      <w:bookmarkEnd w:id="129"/>
      <w:bookmarkEnd w:id="130"/>
    </w:p>
    <w:p w14:paraId="4660C108">
      <w:pPr>
        <w:spacing w:line="44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一、经济部分</w:t>
      </w:r>
    </w:p>
    <w:p w14:paraId="0B8AFD66">
      <w:pPr>
        <w:spacing w:line="44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（一）竞争性磋商报价函</w:t>
      </w:r>
    </w:p>
    <w:p w14:paraId="768512F8">
      <w:pPr>
        <w:spacing w:line="44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（二）明细报价表</w:t>
      </w:r>
    </w:p>
    <w:p w14:paraId="1244EFD0">
      <w:pPr>
        <w:spacing w:line="44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二、服务部分</w:t>
      </w:r>
    </w:p>
    <w:p w14:paraId="71EDE4BE">
      <w:pPr>
        <w:spacing w:line="44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（一）服务方案</w:t>
      </w:r>
    </w:p>
    <w:p w14:paraId="52F0BC72">
      <w:pPr>
        <w:spacing w:line="44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（二）服务响应偏离表</w:t>
      </w:r>
    </w:p>
    <w:p w14:paraId="4C2D9372">
      <w:pPr>
        <w:spacing w:line="44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三、商务部分</w:t>
      </w:r>
    </w:p>
    <w:p w14:paraId="71C15179">
      <w:pPr>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（一）商务响应偏离表</w:t>
      </w:r>
    </w:p>
    <w:p w14:paraId="782A21BF">
      <w:pPr>
        <w:spacing w:line="44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（二）其它优惠服务承诺（格式自定）</w:t>
      </w:r>
    </w:p>
    <w:p w14:paraId="258BBB30">
      <w:pPr>
        <w:spacing w:line="44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四、资格条件及其他</w:t>
      </w:r>
    </w:p>
    <w:p w14:paraId="02822F07">
      <w:pPr>
        <w:snapToGrid w:val="0"/>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（一）法人营业执照（副本）或事业单位法人证书（副本）或个体工商户营业执照或有效的自然人身份证明或社会团体法人登记证书复印件</w:t>
      </w:r>
    </w:p>
    <w:p w14:paraId="68541716">
      <w:pPr>
        <w:snapToGrid w:val="0"/>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（二）法定代表人身份证明书（格式）</w:t>
      </w:r>
    </w:p>
    <w:p w14:paraId="2E0C1764">
      <w:pPr>
        <w:snapToGrid w:val="0"/>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（三）法定代表人授权委托书（格式）</w:t>
      </w:r>
    </w:p>
    <w:p w14:paraId="77F0A3A6">
      <w:pPr>
        <w:spacing w:line="44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（四）基本资格条件承诺函（格式）</w:t>
      </w:r>
    </w:p>
    <w:p w14:paraId="63B69DD9">
      <w:pPr>
        <w:pStyle w:val="22"/>
        <w:ind w:firstLine="480" w:firstLineChars="200"/>
        <w:rPr>
          <w:rFonts w:hint="eastAsia" w:ascii="微软雅黑" w:hAnsi="微软雅黑" w:eastAsia="微软雅黑" w:cs="微软雅黑"/>
          <w:color w:val="auto"/>
        </w:rPr>
      </w:pPr>
      <w:r>
        <w:rPr>
          <w:rFonts w:hint="eastAsia" w:ascii="微软雅黑" w:hAnsi="微软雅黑" w:eastAsia="微软雅黑" w:cs="微软雅黑"/>
          <w:color w:val="auto"/>
          <w:sz w:val="24"/>
          <w:szCs w:val="24"/>
        </w:rPr>
        <w:t>（五）特定资格条件</w:t>
      </w:r>
    </w:p>
    <w:p w14:paraId="1CA5AF4F">
      <w:pPr>
        <w:spacing w:line="44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五、其他应提供的资料</w:t>
      </w:r>
    </w:p>
    <w:p w14:paraId="4143515F">
      <w:pPr>
        <w:snapToGrid w:val="0"/>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（一）中小企业声明函、监狱企业证明文件、残疾人福利性单位声明函</w:t>
      </w:r>
    </w:p>
    <w:p w14:paraId="1054B65B">
      <w:pPr>
        <w:snapToGrid w:val="0"/>
        <w:spacing w:line="400" w:lineRule="exact"/>
        <w:ind w:firstLine="480" w:firstLineChars="200"/>
        <w:rPr>
          <w:rFonts w:hint="eastAsia" w:ascii="微软雅黑" w:hAnsi="微软雅黑" w:eastAsia="微软雅黑" w:cs="微软雅黑"/>
          <w:color w:val="auto"/>
          <w:sz w:val="24"/>
          <w:szCs w:val="24"/>
        </w:rPr>
        <w:sectPr>
          <w:footerReference r:id="rId10" w:type="default"/>
          <w:pgSz w:w="11907" w:h="16840"/>
          <w:pgMar w:top="1134" w:right="1191" w:bottom="1134" w:left="1304" w:header="851" w:footer="992" w:gutter="0"/>
          <w:pgNumType w:fmt="numberInDash"/>
          <w:cols w:space="720" w:num="1"/>
          <w:docGrid w:linePitch="380" w:charSpace="-5735"/>
        </w:sectPr>
      </w:pPr>
      <w:r>
        <w:rPr>
          <w:rFonts w:hint="eastAsia" w:ascii="微软雅黑" w:hAnsi="微软雅黑" w:eastAsia="微软雅黑" w:cs="微软雅黑"/>
          <w:color w:val="auto"/>
          <w:sz w:val="24"/>
          <w:szCs w:val="24"/>
        </w:rPr>
        <w:t>（二）其他与项目有关的资料</w:t>
      </w:r>
    </w:p>
    <w:p w14:paraId="526F9921">
      <w:pPr>
        <w:pStyle w:val="4"/>
        <w:spacing w:before="0" w:after="0" w:line="360" w:lineRule="auto"/>
        <w:rPr>
          <w:rFonts w:hint="eastAsia" w:ascii="微软雅黑" w:hAnsi="微软雅黑" w:eastAsia="微软雅黑" w:cs="微软雅黑"/>
          <w:color w:val="auto"/>
          <w:sz w:val="24"/>
          <w:szCs w:val="24"/>
        </w:rPr>
      </w:pPr>
      <w:bookmarkStart w:id="131" w:name="_Toc313888360"/>
      <w:bookmarkStart w:id="132" w:name="_Toc313008356"/>
      <w:bookmarkStart w:id="133" w:name="_Toc24266"/>
      <w:bookmarkStart w:id="134" w:name="_Toc342913419"/>
      <w:bookmarkStart w:id="135" w:name="_Toc2745"/>
      <w:bookmarkStart w:id="136" w:name="_Toc12789073"/>
      <w:bookmarkStart w:id="137" w:name="_Toc283382454"/>
      <w:r>
        <w:rPr>
          <w:rFonts w:hint="eastAsia" w:ascii="微软雅黑" w:hAnsi="微软雅黑" w:eastAsia="微软雅黑" w:cs="微软雅黑"/>
          <w:color w:val="auto"/>
          <w:sz w:val="24"/>
          <w:szCs w:val="24"/>
        </w:rPr>
        <w:t>一、经济部分</w:t>
      </w:r>
      <w:bookmarkEnd w:id="131"/>
      <w:bookmarkEnd w:id="132"/>
      <w:bookmarkEnd w:id="133"/>
      <w:bookmarkEnd w:id="134"/>
      <w:bookmarkEnd w:id="135"/>
    </w:p>
    <w:bookmarkEnd w:id="136"/>
    <w:bookmarkEnd w:id="137"/>
    <w:p w14:paraId="4B4F2DBC">
      <w:pPr>
        <w:tabs>
          <w:tab w:val="left" w:pos="6300"/>
        </w:tabs>
        <w:snapToGrid w:val="0"/>
        <w:spacing w:line="312" w:lineRule="auto"/>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（一）竞争性磋商报价函</w:t>
      </w:r>
    </w:p>
    <w:p w14:paraId="61F69595">
      <w:pPr>
        <w:tabs>
          <w:tab w:val="left" w:pos="6300"/>
        </w:tabs>
        <w:snapToGrid w:val="0"/>
        <w:spacing w:line="480" w:lineRule="exact"/>
        <w:jc w:val="center"/>
        <w:outlineLvl w:val="0"/>
        <w:rPr>
          <w:rFonts w:hint="eastAsia" w:ascii="微软雅黑" w:hAnsi="微软雅黑" w:eastAsia="微软雅黑" w:cs="微软雅黑"/>
          <w:b/>
          <w:color w:val="auto"/>
          <w:szCs w:val="28"/>
        </w:rPr>
      </w:pPr>
      <w:r>
        <w:rPr>
          <w:rFonts w:hint="eastAsia" w:ascii="微软雅黑" w:hAnsi="微软雅黑" w:eastAsia="微软雅黑" w:cs="微软雅黑"/>
          <w:b/>
          <w:color w:val="auto"/>
          <w:szCs w:val="28"/>
        </w:rPr>
        <w:t>竞争性磋商报价函</w:t>
      </w:r>
    </w:p>
    <w:p w14:paraId="08631654">
      <w:pPr>
        <w:tabs>
          <w:tab w:val="left" w:pos="6300"/>
        </w:tabs>
        <w:snapToGrid w:val="0"/>
        <w:spacing w:line="48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u w:val="single"/>
        </w:rPr>
        <w:t>（采购代理机构名称）</w:t>
      </w:r>
      <w:r>
        <w:rPr>
          <w:rFonts w:hint="eastAsia" w:ascii="微软雅黑" w:hAnsi="微软雅黑" w:eastAsia="微软雅黑" w:cs="微软雅黑"/>
          <w:color w:val="auto"/>
          <w:sz w:val="24"/>
          <w:szCs w:val="24"/>
        </w:rPr>
        <w:t>：</w:t>
      </w:r>
    </w:p>
    <w:p w14:paraId="40629D80">
      <w:pPr>
        <w:tabs>
          <w:tab w:val="left" w:pos="6300"/>
        </w:tabs>
        <w:snapToGrid w:val="0"/>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我方收到____________________________（磋商项目名称）的竞争性磋商文件，经详细研究，决定参加该项目的磋商。</w:t>
      </w:r>
    </w:p>
    <w:p w14:paraId="694CFCEF">
      <w:pPr>
        <w:tabs>
          <w:tab w:val="left" w:pos="6300"/>
        </w:tabs>
        <w:snapToGrid w:val="0"/>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1、愿意按照竞争性磋商文件中的一切要求，提供本项目的技术服务，初始报价</w:t>
      </w:r>
      <w:r>
        <w:rPr>
          <w:rFonts w:hint="eastAsia" w:ascii="微软雅黑" w:hAnsi="微软雅黑" w:eastAsia="微软雅黑" w:cs="微软雅黑"/>
          <w:color w:val="auto"/>
          <w:sz w:val="24"/>
          <w:szCs w:val="24"/>
          <w:lang w:val="en-US" w:eastAsia="zh-CN"/>
        </w:rPr>
        <w:t>折扣</w:t>
      </w:r>
      <w:r>
        <w:rPr>
          <w:rFonts w:hint="eastAsia" w:ascii="微软雅黑" w:hAnsi="微软雅黑" w:eastAsia="微软雅黑" w:cs="微软雅黑"/>
          <w:color w:val="auto"/>
          <w:sz w:val="24"/>
          <w:szCs w:val="24"/>
        </w:rPr>
        <w:t>为</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none"/>
          <w:lang w:val="en-US" w:eastAsia="zh-CN"/>
        </w:rPr>
        <w:t>%</w:t>
      </w:r>
      <w:r>
        <w:rPr>
          <w:rFonts w:hint="eastAsia" w:ascii="微软雅黑" w:hAnsi="微软雅黑" w:eastAsia="微软雅黑" w:cs="微软雅黑"/>
          <w:color w:val="auto"/>
          <w:sz w:val="24"/>
          <w:szCs w:val="24"/>
          <w:u w:val="none"/>
          <w:lang w:eastAsia="zh-CN"/>
        </w:rPr>
        <w:t>，</w:t>
      </w:r>
      <w:r>
        <w:rPr>
          <w:rFonts w:hint="eastAsia" w:ascii="微软雅黑" w:hAnsi="微软雅黑" w:eastAsia="微软雅黑" w:cs="微软雅黑"/>
          <w:color w:val="auto"/>
          <w:sz w:val="24"/>
          <w:szCs w:val="24"/>
        </w:rPr>
        <w:t>以我公司最后报价为准。</w:t>
      </w:r>
    </w:p>
    <w:p w14:paraId="7546D41C">
      <w:pPr>
        <w:tabs>
          <w:tab w:val="left" w:pos="6300"/>
        </w:tabs>
        <w:snapToGrid w:val="0"/>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2、我方现提交的响应文件为：响应文件正本</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份，副本</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份，电子文档</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份。</w:t>
      </w:r>
    </w:p>
    <w:p w14:paraId="680A5BFC">
      <w:pPr>
        <w:tabs>
          <w:tab w:val="left" w:pos="6300"/>
        </w:tabs>
        <w:snapToGrid w:val="0"/>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3、我方承诺：本次磋商的有效期为提交响应文件截止时间起90天。</w:t>
      </w:r>
    </w:p>
    <w:p w14:paraId="4201F53C">
      <w:pPr>
        <w:tabs>
          <w:tab w:val="left" w:pos="6300"/>
        </w:tabs>
        <w:snapToGrid w:val="0"/>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4、我方完全理解和接受贵方竞争性磋商文件的一切规定和要求及评审办法。</w:t>
      </w:r>
    </w:p>
    <w:p w14:paraId="4221819B">
      <w:pPr>
        <w:tabs>
          <w:tab w:val="left" w:pos="6300"/>
        </w:tabs>
        <w:snapToGrid w:val="0"/>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5、在整个竞争性磋商过程中，我方若有违规行为，接受按照《中华人民共和国政府采购法》及其实施条例等规定给予惩罚。</w:t>
      </w:r>
    </w:p>
    <w:p w14:paraId="79BCE35E">
      <w:pPr>
        <w:tabs>
          <w:tab w:val="left" w:pos="6300"/>
        </w:tabs>
        <w:snapToGrid w:val="0"/>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6、我方若成为成交供应商，将按照最终磋商结果签订合同，并且严格履行合同义务。本承诺函将成为合同不可分割的一部分，与合同具有同等的法律效力。</w:t>
      </w:r>
    </w:p>
    <w:p w14:paraId="5DFAFB3D">
      <w:pPr>
        <w:tabs>
          <w:tab w:val="left" w:pos="6300"/>
        </w:tabs>
        <w:snapToGrid w:val="0"/>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7、</w:t>
      </w:r>
      <w:r>
        <w:rPr>
          <w:rFonts w:hint="eastAsia" w:ascii="微软雅黑" w:hAnsi="微软雅黑" w:eastAsia="微软雅黑" w:cs="微软雅黑"/>
          <w:color w:val="auto"/>
          <w:sz w:val="24"/>
          <w:szCs w:val="28"/>
        </w:rPr>
        <w:t>我方理解，最低报价不是成交的唯一条件。</w:t>
      </w:r>
    </w:p>
    <w:p w14:paraId="463FA72F">
      <w:pPr>
        <w:tabs>
          <w:tab w:val="left" w:pos="6300"/>
        </w:tabs>
        <w:snapToGrid w:val="0"/>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8、我方同意按竞争性磋商文件规定。如果我方成为成交供应商，保证在接到成交通知书后，向采购代理机构交纳竞争性磋商文件规定的采购代理服务费。</w:t>
      </w:r>
    </w:p>
    <w:p w14:paraId="184C743F">
      <w:pPr>
        <w:tabs>
          <w:tab w:val="left" w:pos="6300"/>
        </w:tabs>
        <w:snapToGrid w:val="0"/>
        <w:spacing w:line="48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9、</w:t>
      </w:r>
      <w:r>
        <w:rPr>
          <w:rFonts w:hint="eastAsia" w:ascii="微软雅黑" w:hAnsi="微软雅黑" w:eastAsia="微软雅黑" w:cs="微软雅黑"/>
          <w:color w:val="auto"/>
          <w:sz w:val="24"/>
          <w:szCs w:val="28"/>
        </w:rPr>
        <w:t>我方未</w:t>
      </w:r>
      <w:r>
        <w:rPr>
          <w:rFonts w:hint="eastAsia" w:ascii="微软雅黑" w:hAnsi="微软雅黑" w:eastAsia="微软雅黑" w:cs="微软雅黑"/>
          <w:color w:val="auto"/>
          <w:sz w:val="24"/>
          <w:szCs w:val="24"/>
        </w:rPr>
        <w:t>为采购项目提供整体设计、规范编制或者项目管理、监理、检测等服务。</w:t>
      </w:r>
    </w:p>
    <w:p w14:paraId="39A6EBE0">
      <w:pPr>
        <w:tabs>
          <w:tab w:val="left" w:pos="6300"/>
        </w:tabs>
        <w:snapToGrid w:val="0"/>
        <w:spacing w:line="312" w:lineRule="auto"/>
        <w:ind w:firstLine="57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                                                  </w:t>
      </w:r>
    </w:p>
    <w:p w14:paraId="5DA1DEBA">
      <w:pPr>
        <w:tabs>
          <w:tab w:val="left" w:pos="6300"/>
        </w:tabs>
        <w:snapToGrid w:val="0"/>
        <w:spacing w:line="312" w:lineRule="auto"/>
        <w:ind w:firstLine="57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                                                  供应商（公章）：</w:t>
      </w:r>
    </w:p>
    <w:p w14:paraId="728B96EA">
      <w:pPr>
        <w:tabs>
          <w:tab w:val="left" w:pos="6300"/>
        </w:tabs>
        <w:snapToGrid w:val="0"/>
        <w:spacing w:line="312" w:lineRule="auto"/>
        <w:ind w:firstLine="570"/>
        <w:rPr>
          <w:rFonts w:hint="eastAsia" w:ascii="微软雅黑" w:hAnsi="微软雅黑" w:eastAsia="微软雅黑" w:cs="微软雅黑"/>
          <w:color w:val="auto"/>
          <w:sz w:val="24"/>
          <w:szCs w:val="24"/>
        </w:rPr>
      </w:pPr>
    </w:p>
    <w:p w14:paraId="5778F7AF">
      <w:pPr>
        <w:tabs>
          <w:tab w:val="left" w:pos="6300"/>
        </w:tabs>
        <w:snapToGrid w:val="0"/>
        <w:spacing w:line="312" w:lineRule="auto"/>
        <w:ind w:firstLine="57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地址：  </w:t>
      </w:r>
    </w:p>
    <w:p w14:paraId="7247FD75">
      <w:pPr>
        <w:tabs>
          <w:tab w:val="left" w:pos="6300"/>
        </w:tabs>
        <w:snapToGrid w:val="0"/>
        <w:spacing w:line="312" w:lineRule="auto"/>
        <w:ind w:firstLine="57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电话：                                             传真：</w:t>
      </w:r>
    </w:p>
    <w:p w14:paraId="41CCF6A4">
      <w:pPr>
        <w:tabs>
          <w:tab w:val="left" w:pos="6300"/>
        </w:tabs>
        <w:snapToGrid w:val="0"/>
        <w:spacing w:line="312" w:lineRule="auto"/>
        <w:ind w:firstLine="57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网址：                                             邮编：</w:t>
      </w:r>
    </w:p>
    <w:p w14:paraId="0CCACD14">
      <w:pPr>
        <w:tabs>
          <w:tab w:val="left" w:pos="6300"/>
        </w:tabs>
        <w:snapToGrid w:val="0"/>
        <w:spacing w:line="312" w:lineRule="auto"/>
        <w:ind w:firstLine="57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联系人：</w:t>
      </w:r>
    </w:p>
    <w:p w14:paraId="4DB0FEC5">
      <w:pPr>
        <w:snapToGrid w:val="0"/>
        <w:spacing w:line="312" w:lineRule="auto"/>
        <w:ind w:firstLine="480" w:firstLineChars="200"/>
        <w:rPr>
          <w:rFonts w:hint="eastAsia" w:ascii="微软雅黑" w:hAnsi="微软雅黑" w:eastAsia="微软雅黑" w:cs="微软雅黑"/>
          <w:color w:val="auto"/>
          <w:sz w:val="24"/>
          <w:szCs w:val="24"/>
        </w:rPr>
        <w:sectPr>
          <w:pgSz w:w="11907" w:h="16840"/>
          <w:pgMar w:top="1134" w:right="1191" w:bottom="1134" w:left="1304" w:header="851" w:footer="992" w:gutter="0"/>
          <w:pgNumType w:fmt="numberInDash"/>
          <w:cols w:space="720" w:num="1"/>
          <w:docGrid w:linePitch="380" w:charSpace="-5735"/>
        </w:sectPr>
      </w:pPr>
      <w:r>
        <w:rPr>
          <w:rFonts w:hint="eastAsia" w:ascii="微软雅黑" w:hAnsi="微软雅黑" w:eastAsia="微软雅黑" w:cs="微软雅黑"/>
          <w:color w:val="auto"/>
          <w:sz w:val="24"/>
          <w:szCs w:val="24"/>
        </w:rPr>
        <w:t xml:space="preserve">                                                  年   月   日</w:t>
      </w:r>
    </w:p>
    <w:p w14:paraId="25658D2C">
      <w:pPr>
        <w:tabs>
          <w:tab w:val="left" w:pos="2895"/>
        </w:tabs>
        <w:spacing w:line="360" w:lineRule="auto"/>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（二）明细报价表</w:t>
      </w:r>
    </w:p>
    <w:p w14:paraId="4F03BE85">
      <w:pPr>
        <w:jc w:val="center"/>
        <w:rPr>
          <w:rFonts w:hint="eastAsia" w:ascii="微软雅黑" w:hAnsi="微软雅黑" w:eastAsia="微软雅黑" w:cs="微软雅黑"/>
          <w:b/>
          <w:color w:val="auto"/>
          <w:szCs w:val="28"/>
        </w:rPr>
      </w:pPr>
      <w:r>
        <w:rPr>
          <w:rFonts w:hint="eastAsia" w:ascii="微软雅黑" w:hAnsi="微软雅黑" w:eastAsia="微软雅黑" w:cs="微软雅黑"/>
          <w:b/>
          <w:color w:val="auto"/>
          <w:szCs w:val="28"/>
        </w:rPr>
        <w:t>明细报价表</w:t>
      </w:r>
    </w:p>
    <w:p w14:paraId="69B2CD3E">
      <w:pPr>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项目号：                              </w:t>
      </w:r>
    </w:p>
    <w:p w14:paraId="6C00F2EB">
      <w:pPr>
        <w:spacing w:line="360" w:lineRule="auto"/>
        <w:rPr>
          <w:rFonts w:hint="eastAsia" w:ascii="微软雅黑" w:hAnsi="微软雅黑" w:eastAsia="微软雅黑" w:cs="微软雅黑"/>
          <w:color w:val="auto"/>
          <w:sz w:val="24"/>
          <w:szCs w:val="24"/>
          <w:u w:val="single"/>
        </w:rPr>
      </w:pPr>
      <w:r>
        <w:rPr>
          <w:rFonts w:hint="eastAsia" w:ascii="微软雅黑" w:hAnsi="微软雅黑" w:eastAsia="微软雅黑" w:cs="微软雅黑"/>
          <w:color w:val="auto"/>
          <w:sz w:val="24"/>
          <w:szCs w:val="24"/>
        </w:rPr>
        <w:t>磋商项目名称：</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1695"/>
        <w:gridCol w:w="3404"/>
        <w:gridCol w:w="1344"/>
        <w:gridCol w:w="1344"/>
        <w:gridCol w:w="1344"/>
      </w:tblGrid>
      <w:tr w14:paraId="4A85D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jc w:val="center"/>
        </w:trPr>
        <w:tc>
          <w:tcPr>
            <w:tcW w:w="1022" w:type="dxa"/>
            <w:vAlign w:val="center"/>
          </w:tcPr>
          <w:p w14:paraId="289F2074">
            <w:pPr>
              <w:jc w:val="center"/>
              <w:rPr>
                <w:rFonts w:hint="eastAsia" w:ascii="微软雅黑" w:hAnsi="微软雅黑" w:eastAsia="微软雅黑" w:cs="微软雅黑"/>
                <w:b/>
                <w:color w:val="auto"/>
                <w:sz w:val="21"/>
                <w:szCs w:val="21"/>
              </w:rPr>
            </w:pPr>
            <w:r>
              <w:rPr>
                <w:rFonts w:hint="eastAsia" w:ascii="微软雅黑" w:hAnsi="微软雅黑" w:eastAsia="微软雅黑" w:cs="微软雅黑"/>
                <w:b/>
                <w:color w:val="auto"/>
                <w:sz w:val="21"/>
                <w:szCs w:val="21"/>
              </w:rPr>
              <w:t>序号</w:t>
            </w:r>
          </w:p>
        </w:tc>
        <w:tc>
          <w:tcPr>
            <w:tcW w:w="1695" w:type="dxa"/>
            <w:vAlign w:val="center"/>
          </w:tcPr>
          <w:p w14:paraId="6AE0D938">
            <w:pPr>
              <w:jc w:val="center"/>
              <w:rPr>
                <w:rFonts w:hint="eastAsia" w:ascii="微软雅黑" w:hAnsi="微软雅黑" w:eastAsia="微软雅黑" w:cs="微软雅黑"/>
                <w:b/>
                <w:color w:val="auto"/>
                <w:sz w:val="21"/>
                <w:szCs w:val="21"/>
              </w:rPr>
            </w:pPr>
            <w:r>
              <w:rPr>
                <w:rFonts w:hint="eastAsia" w:ascii="微软雅黑" w:hAnsi="微软雅黑" w:eastAsia="微软雅黑" w:cs="微软雅黑"/>
                <w:b/>
                <w:color w:val="auto"/>
                <w:sz w:val="21"/>
                <w:szCs w:val="21"/>
              </w:rPr>
              <w:t>名称</w:t>
            </w:r>
          </w:p>
        </w:tc>
        <w:tc>
          <w:tcPr>
            <w:tcW w:w="3404" w:type="dxa"/>
            <w:vAlign w:val="center"/>
          </w:tcPr>
          <w:p w14:paraId="14CDDF2C">
            <w:pPr>
              <w:jc w:val="center"/>
              <w:rPr>
                <w:rFonts w:hint="eastAsia" w:ascii="微软雅黑" w:hAnsi="微软雅黑" w:eastAsia="微软雅黑" w:cs="微软雅黑"/>
                <w:b/>
                <w:color w:val="auto"/>
                <w:sz w:val="21"/>
                <w:szCs w:val="21"/>
              </w:rPr>
            </w:pPr>
            <w:r>
              <w:rPr>
                <w:rFonts w:hint="eastAsia" w:ascii="微软雅黑" w:hAnsi="微软雅黑" w:eastAsia="微软雅黑" w:cs="微软雅黑"/>
                <w:b/>
                <w:color w:val="auto"/>
                <w:sz w:val="21"/>
                <w:szCs w:val="21"/>
              </w:rPr>
              <w:t>相关信息</w:t>
            </w:r>
          </w:p>
        </w:tc>
        <w:tc>
          <w:tcPr>
            <w:tcW w:w="1344" w:type="dxa"/>
            <w:vAlign w:val="center"/>
          </w:tcPr>
          <w:p w14:paraId="513A5E70">
            <w:pPr>
              <w:jc w:val="center"/>
              <w:rPr>
                <w:rFonts w:hint="eastAsia" w:ascii="微软雅黑" w:hAnsi="微软雅黑" w:eastAsia="微软雅黑" w:cs="微软雅黑"/>
                <w:b/>
                <w:color w:val="auto"/>
                <w:sz w:val="21"/>
                <w:szCs w:val="21"/>
              </w:rPr>
            </w:pPr>
            <w:r>
              <w:rPr>
                <w:rFonts w:hint="eastAsia" w:ascii="微软雅黑" w:hAnsi="微软雅黑" w:eastAsia="微软雅黑" w:cs="微软雅黑"/>
                <w:b/>
                <w:color w:val="auto"/>
                <w:sz w:val="21"/>
                <w:szCs w:val="21"/>
              </w:rPr>
              <w:t>数量</w:t>
            </w:r>
          </w:p>
        </w:tc>
        <w:tc>
          <w:tcPr>
            <w:tcW w:w="1344" w:type="dxa"/>
            <w:vAlign w:val="center"/>
          </w:tcPr>
          <w:p w14:paraId="548C09ED">
            <w:pPr>
              <w:jc w:val="center"/>
              <w:rPr>
                <w:rFonts w:hint="eastAsia" w:ascii="微软雅黑" w:hAnsi="微软雅黑" w:eastAsia="微软雅黑" w:cs="微软雅黑"/>
                <w:b/>
                <w:color w:val="auto"/>
                <w:sz w:val="21"/>
                <w:szCs w:val="21"/>
              </w:rPr>
            </w:pPr>
            <w:r>
              <w:rPr>
                <w:rFonts w:hint="eastAsia" w:ascii="微软雅黑" w:hAnsi="微软雅黑" w:eastAsia="微软雅黑" w:cs="微软雅黑"/>
                <w:b/>
                <w:color w:val="auto"/>
                <w:sz w:val="21"/>
                <w:szCs w:val="21"/>
              </w:rPr>
              <w:t>单价</w:t>
            </w:r>
          </w:p>
        </w:tc>
        <w:tc>
          <w:tcPr>
            <w:tcW w:w="1344" w:type="dxa"/>
            <w:vAlign w:val="center"/>
          </w:tcPr>
          <w:p w14:paraId="33FF2DA2">
            <w:pPr>
              <w:jc w:val="center"/>
              <w:rPr>
                <w:rFonts w:hint="eastAsia" w:ascii="微软雅黑" w:hAnsi="微软雅黑" w:eastAsia="微软雅黑" w:cs="微软雅黑"/>
                <w:b/>
                <w:color w:val="auto"/>
                <w:sz w:val="21"/>
                <w:szCs w:val="21"/>
              </w:rPr>
            </w:pPr>
            <w:r>
              <w:rPr>
                <w:rFonts w:hint="eastAsia" w:ascii="微软雅黑" w:hAnsi="微软雅黑" w:eastAsia="微软雅黑" w:cs="微软雅黑"/>
                <w:b/>
                <w:color w:val="auto"/>
                <w:sz w:val="21"/>
                <w:szCs w:val="21"/>
              </w:rPr>
              <w:t>合计</w:t>
            </w:r>
          </w:p>
        </w:tc>
      </w:tr>
      <w:tr w14:paraId="486FB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04DF5172">
            <w:pPr>
              <w:pStyle w:val="23"/>
              <w:spacing w:line="240" w:lineRule="atLeast"/>
              <w:ind w:left="3920"/>
              <w:jc w:val="center"/>
              <w:outlineLvl w:val="0"/>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1</w:t>
            </w:r>
          </w:p>
        </w:tc>
        <w:tc>
          <w:tcPr>
            <w:tcW w:w="1695" w:type="dxa"/>
            <w:vAlign w:val="center"/>
          </w:tcPr>
          <w:p w14:paraId="4E47A4A4">
            <w:pPr>
              <w:jc w:val="center"/>
              <w:rPr>
                <w:rFonts w:hint="eastAsia" w:ascii="微软雅黑" w:hAnsi="微软雅黑" w:eastAsia="微软雅黑" w:cs="微软雅黑"/>
                <w:color w:val="auto"/>
                <w:sz w:val="21"/>
                <w:szCs w:val="21"/>
              </w:rPr>
            </w:pPr>
          </w:p>
        </w:tc>
        <w:tc>
          <w:tcPr>
            <w:tcW w:w="3404" w:type="dxa"/>
          </w:tcPr>
          <w:p w14:paraId="7B8CD142">
            <w:pPr>
              <w:jc w:val="center"/>
              <w:rPr>
                <w:rFonts w:hint="eastAsia" w:ascii="微软雅黑" w:hAnsi="微软雅黑" w:eastAsia="微软雅黑" w:cs="微软雅黑"/>
                <w:color w:val="auto"/>
                <w:sz w:val="21"/>
                <w:szCs w:val="21"/>
              </w:rPr>
            </w:pPr>
          </w:p>
        </w:tc>
        <w:tc>
          <w:tcPr>
            <w:tcW w:w="1344" w:type="dxa"/>
            <w:vAlign w:val="center"/>
          </w:tcPr>
          <w:p w14:paraId="0CAC25F1">
            <w:pPr>
              <w:jc w:val="center"/>
              <w:rPr>
                <w:rFonts w:hint="eastAsia" w:ascii="微软雅黑" w:hAnsi="微软雅黑" w:eastAsia="微软雅黑" w:cs="微软雅黑"/>
                <w:color w:val="auto"/>
                <w:sz w:val="21"/>
                <w:szCs w:val="21"/>
              </w:rPr>
            </w:pPr>
          </w:p>
        </w:tc>
        <w:tc>
          <w:tcPr>
            <w:tcW w:w="1344" w:type="dxa"/>
          </w:tcPr>
          <w:p w14:paraId="5A575387">
            <w:pPr>
              <w:jc w:val="center"/>
              <w:rPr>
                <w:rFonts w:hint="eastAsia" w:ascii="微软雅黑" w:hAnsi="微软雅黑" w:eastAsia="微软雅黑" w:cs="微软雅黑"/>
                <w:color w:val="auto"/>
                <w:sz w:val="21"/>
                <w:szCs w:val="21"/>
              </w:rPr>
            </w:pPr>
          </w:p>
        </w:tc>
        <w:tc>
          <w:tcPr>
            <w:tcW w:w="1344" w:type="dxa"/>
          </w:tcPr>
          <w:p w14:paraId="745D6FCC">
            <w:pPr>
              <w:jc w:val="center"/>
              <w:rPr>
                <w:rFonts w:hint="eastAsia" w:ascii="微软雅黑" w:hAnsi="微软雅黑" w:eastAsia="微软雅黑" w:cs="微软雅黑"/>
                <w:color w:val="auto"/>
                <w:sz w:val="21"/>
                <w:szCs w:val="21"/>
              </w:rPr>
            </w:pPr>
          </w:p>
        </w:tc>
      </w:tr>
      <w:tr w14:paraId="415BC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0D758490">
            <w:pPr>
              <w:pStyle w:val="23"/>
              <w:spacing w:line="240" w:lineRule="atLeast"/>
              <w:ind w:left="3920"/>
              <w:jc w:val="center"/>
              <w:outlineLvl w:val="0"/>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2</w:t>
            </w:r>
          </w:p>
        </w:tc>
        <w:tc>
          <w:tcPr>
            <w:tcW w:w="1695" w:type="dxa"/>
            <w:vAlign w:val="center"/>
          </w:tcPr>
          <w:p w14:paraId="181B7E08">
            <w:pPr>
              <w:jc w:val="center"/>
              <w:rPr>
                <w:rFonts w:hint="eastAsia" w:ascii="微软雅黑" w:hAnsi="微软雅黑" w:eastAsia="微软雅黑" w:cs="微软雅黑"/>
                <w:color w:val="auto"/>
                <w:sz w:val="21"/>
                <w:szCs w:val="21"/>
              </w:rPr>
            </w:pPr>
          </w:p>
        </w:tc>
        <w:tc>
          <w:tcPr>
            <w:tcW w:w="3404" w:type="dxa"/>
          </w:tcPr>
          <w:p w14:paraId="7E90EE59">
            <w:pPr>
              <w:jc w:val="center"/>
              <w:rPr>
                <w:rFonts w:hint="eastAsia" w:ascii="微软雅黑" w:hAnsi="微软雅黑" w:eastAsia="微软雅黑" w:cs="微软雅黑"/>
                <w:color w:val="auto"/>
                <w:sz w:val="21"/>
                <w:szCs w:val="21"/>
              </w:rPr>
            </w:pPr>
          </w:p>
        </w:tc>
        <w:tc>
          <w:tcPr>
            <w:tcW w:w="1344" w:type="dxa"/>
            <w:vAlign w:val="center"/>
          </w:tcPr>
          <w:p w14:paraId="6F9A6939">
            <w:pPr>
              <w:jc w:val="center"/>
              <w:rPr>
                <w:rFonts w:hint="eastAsia" w:ascii="微软雅黑" w:hAnsi="微软雅黑" w:eastAsia="微软雅黑" w:cs="微软雅黑"/>
                <w:color w:val="auto"/>
                <w:sz w:val="21"/>
                <w:szCs w:val="21"/>
              </w:rPr>
            </w:pPr>
          </w:p>
        </w:tc>
        <w:tc>
          <w:tcPr>
            <w:tcW w:w="1344" w:type="dxa"/>
          </w:tcPr>
          <w:p w14:paraId="30CCC799">
            <w:pPr>
              <w:jc w:val="center"/>
              <w:rPr>
                <w:rFonts w:hint="eastAsia" w:ascii="微软雅黑" w:hAnsi="微软雅黑" w:eastAsia="微软雅黑" w:cs="微软雅黑"/>
                <w:color w:val="auto"/>
                <w:sz w:val="21"/>
                <w:szCs w:val="21"/>
              </w:rPr>
            </w:pPr>
          </w:p>
        </w:tc>
        <w:tc>
          <w:tcPr>
            <w:tcW w:w="1344" w:type="dxa"/>
          </w:tcPr>
          <w:p w14:paraId="7853F91C">
            <w:pPr>
              <w:jc w:val="center"/>
              <w:rPr>
                <w:rFonts w:hint="eastAsia" w:ascii="微软雅黑" w:hAnsi="微软雅黑" w:eastAsia="微软雅黑" w:cs="微软雅黑"/>
                <w:color w:val="auto"/>
                <w:sz w:val="21"/>
                <w:szCs w:val="21"/>
              </w:rPr>
            </w:pPr>
          </w:p>
        </w:tc>
      </w:tr>
      <w:tr w14:paraId="11718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2653C71F">
            <w:pPr>
              <w:pStyle w:val="23"/>
              <w:spacing w:line="240" w:lineRule="atLeast"/>
              <w:ind w:left="3920"/>
              <w:jc w:val="center"/>
              <w:outlineLvl w:val="0"/>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3</w:t>
            </w:r>
          </w:p>
        </w:tc>
        <w:tc>
          <w:tcPr>
            <w:tcW w:w="1695" w:type="dxa"/>
            <w:vAlign w:val="center"/>
          </w:tcPr>
          <w:p w14:paraId="51112BAF">
            <w:pPr>
              <w:jc w:val="center"/>
              <w:rPr>
                <w:rFonts w:hint="eastAsia" w:ascii="微软雅黑" w:hAnsi="微软雅黑" w:eastAsia="微软雅黑" w:cs="微软雅黑"/>
                <w:color w:val="auto"/>
                <w:sz w:val="21"/>
                <w:szCs w:val="21"/>
              </w:rPr>
            </w:pPr>
          </w:p>
        </w:tc>
        <w:tc>
          <w:tcPr>
            <w:tcW w:w="3404" w:type="dxa"/>
          </w:tcPr>
          <w:p w14:paraId="698446EF">
            <w:pPr>
              <w:jc w:val="center"/>
              <w:rPr>
                <w:rFonts w:hint="eastAsia" w:ascii="微软雅黑" w:hAnsi="微软雅黑" w:eastAsia="微软雅黑" w:cs="微软雅黑"/>
                <w:color w:val="auto"/>
                <w:sz w:val="21"/>
                <w:szCs w:val="21"/>
              </w:rPr>
            </w:pPr>
          </w:p>
        </w:tc>
        <w:tc>
          <w:tcPr>
            <w:tcW w:w="1344" w:type="dxa"/>
            <w:vAlign w:val="center"/>
          </w:tcPr>
          <w:p w14:paraId="6F53099C">
            <w:pPr>
              <w:jc w:val="center"/>
              <w:rPr>
                <w:rFonts w:hint="eastAsia" w:ascii="微软雅黑" w:hAnsi="微软雅黑" w:eastAsia="微软雅黑" w:cs="微软雅黑"/>
                <w:color w:val="auto"/>
                <w:sz w:val="21"/>
                <w:szCs w:val="21"/>
              </w:rPr>
            </w:pPr>
          </w:p>
        </w:tc>
        <w:tc>
          <w:tcPr>
            <w:tcW w:w="1344" w:type="dxa"/>
          </w:tcPr>
          <w:p w14:paraId="308ED00D">
            <w:pPr>
              <w:jc w:val="center"/>
              <w:rPr>
                <w:rFonts w:hint="eastAsia" w:ascii="微软雅黑" w:hAnsi="微软雅黑" w:eastAsia="微软雅黑" w:cs="微软雅黑"/>
                <w:color w:val="auto"/>
                <w:sz w:val="21"/>
                <w:szCs w:val="21"/>
              </w:rPr>
            </w:pPr>
          </w:p>
        </w:tc>
        <w:tc>
          <w:tcPr>
            <w:tcW w:w="1344" w:type="dxa"/>
          </w:tcPr>
          <w:p w14:paraId="723CD786">
            <w:pPr>
              <w:jc w:val="center"/>
              <w:rPr>
                <w:rFonts w:hint="eastAsia" w:ascii="微软雅黑" w:hAnsi="微软雅黑" w:eastAsia="微软雅黑" w:cs="微软雅黑"/>
                <w:color w:val="auto"/>
                <w:sz w:val="21"/>
                <w:szCs w:val="21"/>
              </w:rPr>
            </w:pPr>
          </w:p>
        </w:tc>
      </w:tr>
      <w:tr w14:paraId="4A579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665946A9">
            <w:pPr>
              <w:pStyle w:val="23"/>
              <w:spacing w:line="240" w:lineRule="atLeast"/>
              <w:ind w:left="3920"/>
              <w:jc w:val="center"/>
              <w:outlineLvl w:val="0"/>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4</w:t>
            </w:r>
          </w:p>
        </w:tc>
        <w:tc>
          <w:tcPr>
            <w:tcW w:w="1695" w:type="dxa"/>
            <w:vAlign w:val="center"/>
          </w:tcPr>
          <w:p w14:paraId="049F4EBD">
            <w:pPr>
              <w:jc w:val="center"/>
              <w:rPr>
                <w:rFonts w:hint="eastAsia" w:ascii="微软雅黑" w:hAnsi="微软雅黑" w:eastAsia="微软雅黑" w:cs="微软雅黑"/>
                <w:color w:val="auto"/>
                <w:sz w:val="21"/>
                <w:szCs w:val="21"/>
              </w:rPr>
            </w:pPr>
          </w:p>
        </w:tc>
        <w:tc>
          <w:tcPr>
            <w:tcW w:w="3404" w:type="dxa"/>
          </w:tcPr>
          <w:p w14:paraId="6DC09BBF">
            <w:pPr>
              <w:jc w:val="center"/>
              <w:rPr>
                <w:rFonts w:hint="eastAsia" w:ascii="微软雅黑" w:hAnsi="微软雅黑" w:eastAsia="微软雅黑" w:cs="微软雅黑"/>
                <w:color w:val="auto"/>
                <w:sz w:val="21"/>
                <w:szCs w:val="21"/>
              </w:rPr>
            </w:pPr>
          </w:p>
        </w:tc>
        <w:tc>
          <w:tcPr>
            <w:tcW w:w="1344" w:type="dxa"/>
            <w:vAlign w:val="center"/>
          </w:tcPr>
          <w:p w14:paraId="4FBD0BA2">
            <w:pPr>
              <w:jc w:val="center"/>
              <w:rPr>
                <w:rFonts w:hint="eastAsia" w:ascii="微软雅黑" w:hAnsi="微软雅黑" w:eastAsia="微软雅黑" w:cs="微软雅黑"/>
                <w:color w:val="auto"/>
                <w:sz w:val="21"/>
                <w:szCs w:val="21"/>
              </w:rPr>
            </w:pPr>
          </w:p>
        </w:tc>
        <w:tc>
          <w:tcPr>
            <w:tcW w:w="1344" w:type="dxa"/>
          </w:tcPr>
          <w:p w14:paraId="41403CCE">
            <w:pPr>
              <w:jc w:val="center"/>
              <w:rPr>
                <w:rFonts w:hint="eastAsia" w:ascii="微软雅黑" w:hAnsi="微软雅黑" w:eastAsia="微软雅黑" w:cs="微软雅黑"/>
                <w:color w:val="auto"/>
                <w:sz w:val="21"/>
                <w:szCs w:val="21"/>
              </w:rPr>
            </w:pPr>
          </w:p>
        </w:tc>
        <w:tc>
          <w:tcPr>
            <w:tcW w:w="1344" w:type="dxa"/>
          </w:tcPr>
          <w:p w14:paraId="728718FE">
            <w:pPr>
              <w:jc w:val="center"/>
              <w:rPr>
                <w:rFonts w:hint="eastAsia" w:ascii="微软雅黑" w:hAnsi="微软雅黑" w:eastAsia="微软雅黑" w:cs="微软雅黑"/>
                <w:color w:val="auto"/>
                <w:sz w:val="21"/>
                <w:szCs w:val="21"/>
              </w:rPr>
            </w:pPr>
          </w:p>
        </w:tc>
      </w:tr>
      <w:tr w14:paraId="5BC6E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7D5CC03E">
            <w:pPr>
              <w:pStyle w:val="23"/>
              <w:spacing w:line="240" w:lineRule="atLeast"/>
              <w:ind w:left="3920"/>
              <w:jc w:val="center"/>
              <w:outlineLvl w:val="0"/>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5</w:t>
            </w:r>
          </w:p>
        </w:tc>
        <w:tc>
          <w:tcPr>
            <w:tcW w:w="1695" w:type="dxa"/>
            <w:vAlign w:val="center"/>
          </w:tcPr>
          <w:p w14:paraId="02348CA9">
            <w:pPr>
              <w:jc w:val="center"/>
              <w:rPr>
                <w:rFonts w:hint="eastAsia" w:ascii="微软雅黑" w:hAnsi="微软雅黑" w:eastAsia="微软雅黑" w:cs="微软雅黑"/>
                <w:color w:val="auto"/>
                <w:sz w:val="21"/>
                <w:szCs w:val="21"/>
              </w:rPr>
            </w:pPr>
          </w:p>
        </w:tc>
        <w:tc>
          <w:tcPr>
            <w:tcW w:w="3404" w:type="dxa"/>
          </w:tcPr>
          <w:p w14:paraId="335681B9">
            <w:pPr>
              <w:jc w:val="center"/>
              <w:rPr>
                <w:rFonts w:hint="eastAsia" w:ascii="微软雅黑" w:hAnsi="微软雅黑" w:eastAsia="微软雅黑" w:cs="微软雅黑"/>
                <w:color w:val="auto"/>
                <w:sz w:val="21"/>
                <w:szCs w:val="21"/>
              </w:rPr>
            </w:pPr>
          </w:p>
        </w:tc>
        <w:tc>
          <w:tcPr>
            <w:tcW w:w="1344" w:type="dxa"/>
            <w:vAlign w:val="center"/>
          </w:tcPr>
          <w:p w14:paraId="18AC3510">
            <w:pPr>
              <w:jc w:val="center"/>
              <w:rPr>
                <w:rFonts w:hint="eastAsia" w:ascii="微软雅黑" w:hAnsi="微软雅黑" w:eastAsia="微软雅黑" w:cs="微软雅黑"/>
                <w:color w:val="auto"/>
                <w:sz w:val="21"/>
                <w:szCs w:val="21"/>
              </w:rPr>
            </w:pPr>
          </w:p>
        </w:tc>
        <w:tc>
          <w:tcPr>
            <w:tcW w:w="1344" w:type="dxa"/>
          </w:tcPr>
          <w:p w14:paraId="237F59DA">
            <w:pPr>
              <w:jc w:val="center"/>
              <w:rPr>
                <w:rFonts w:hint="eastAsia" w:ascii="微软雅黑" w:hAnsi="微软雅黑" w:eastAsia="微软雅黑" w:cs="微软雅黑"/>
                <w:color w:val="auto"/>
                <w:sz w:val="21"/>
                <w:szCs w:val="21"/>
              </w:rPr>
            </w:pPr>
          </w:p>
        </w:tc>
        <w:tc>
          <w:tcPr>
            <w:tcW w:w="1344" w:type="dxa"/>
          </w:tcPr>
          <w:p w14:paraId="685DE946">
            <w:pPr>
              <w:jc w:val="center"/>
              <w:rPr>
                <w:rFonts w:hint="eastAsia" w:ascii="微软雅黑" w:hAnsi="微软雅黑" w:eastAsia="微软雅黑" w:cs="微软雅黑"/>
                <w:color w:val="auto"/>
                <w:sz w:val="21"/>
                <w:szCs w:val="21"/>
              </w:rPr>
            </w:pPr>
          </w:p>
        </w:tc>
      </w:tr>
      <w:tr w14:paraId="2791E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5DA94946">
            <w:pPr>
              <w:pStyle w:val="23"/>
              <w:spacing w:line="240" w:lineRule="atLeast"/>
              <w:ind w:left="3920"/>
              <w:jc w:val="center"/>
              <w:outlineLvl w:val="0"/>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6</w:t>
            </w:r>
          </w:p>
        </w:tc>
        <w:tc>
          <w:tcPr>
            <w:tcW w:w="1695" w:type="dxa"/>
            <w:vAlign w:val="center"/>
          </w:tcPr>
          <w:p w14:paraId="566D28F8">
            <w:pPr>
              <w:jc w:val="center"/>
              <w:rPr>
                <w:rFonts w:hint="eastAsia" w:ascii="微软雅黑" w:hAnsi="微软雅黑" w:eastAsia="微软雅黑" w:cs="微软雅黑"/>
                <w:color w:val="auto"/>
                <w:sz w:val="21"/>
                <w:szCs w:val="21"/>
              </w:rPr>
            </w:pPr>
          </w:p>
        </w:tc>
        <w:tc>
          <w:tcPr>
            <w:tcW w:w="3404" w:type="dxa"/>
          </w:tcPr>
          <w:p w14:paraId="2E2209A8">
            <w:pPr>
              <w:jc w:val="center"/>
              <w:rPr>
                <w:rFonts w:hint="eastAsia" w:ascii="微软雅黑" w:hAnsi="微软雅黑" w:eastAsia="微软雅黑" w:cs="微软雅黑"/>
                <w:color w:val="auto"/>
                <w:sz w:val="21"/>
                <w:szCs w:val="21"/>
              </w:rPr>
            </w:pPr>
          </w:p>
        </w:tc>
        <w:tc>
          <w:tcPr>
            <w:tcW w:w="1344" w:type="dxa"/>
            <w:vAlign w:val="center"/>
          </w:tcPr>
          <w:p w14:paraId="4E5C9ACF">
            <w:pPr>
              <w:jc w:val="center"/>
              <w:rPr>
                <w:rFonts w:hint="eastAsia" w:ascii="微软雅黑" w:hAnsi="微软雅黑" w:eastAsia="微软雅黑" w:cs="微软雅黑"/>
                <w:color w:val="auto"/>
                <w:sz w:val="21"/>
                <w:szCs w:val="21"/>
              </w:rPr>
            </w:pPr>
          </w:p>
        </w:tc>
        <w:tc>
          <w:tcPr>
            <w:tcW w:w="1344" w:type="dxa"/>
          </w:tcPr>
          <w:p w14:paraId="2181A35D">
            <w:pPr>
              <w:jc w:val="center"/>
              <w:rPr>
                <w:rFonts w:hint="eastAsia" w:ascii="微软雅黑" w:hAnsi="微软雅黑" w:eastAsia="微软雅黑" w:cs="微软雅黑"/>
                <w:color w:val="auto"/>
                <w:sz w:val="21"/>
                <w:szCs w:val="21"/>
              </w:rPr>
            </w:pPr>
          </w:p>
        </w:tc>
        <w:tc>
          <w:tcPr>
            <w:tcW w:w="1344" w:type="dxa"/>
          </w:tcPr>
          <w:p w14:paraId="41760B71">
            <w:pPr>
              <w:jc w:val="center"/>
              <w:rPr>
                <w:rFonts w:hint="eastAsia" w:ascii="微软雅黑" w:hAnsi="微软雅黑" w:eastAsia="微软雅黑" w:cs="微软雅黑"/>
                <w:color w:val="auto"/>
                <w:sz w:val="21"/>
                <w:szCs w:val="21"/>
              </w:rPr>
            </w:pPr>
          </w:p>
        </w:tc>
      </w:tr>
      <w:tr w14:paraId="0F34E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70A2C711">
            <w:pPr>
              <w:pStyle w:val="23"/>
              <w:spacing w:line="240" w:lineRule="atLeast"/>
              <w:ind w:left="3920"/>
              <w:jc w:val="center"/>
              <w:outlineLvl w:val="0"/>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7</w:t>
            </w:r>
          </w:p>
        </w:tc>
        <w:tc>
          <w:tcPr>
            <w:tcW w:w="1695" w:type="dxa"/>
            <w:vAlign w:val="center"/>
          </w:tcPr>
          <w:p w14:paraId="5CA1B821">
            <w:pPr>
              <w:jc w:val="center"/>
              <w:rPr>
                <w:rFonts w:hint="eastAsia" w:ascii="微软雅黑" w:hAnsi="微软雅黑" w:eastAsia="微软雅黑" w:cs="微软雅黑"/>
                <w:color w:val="auto"/>
                <w:sz w:val="21"/>
                <w:szCs w:val="21"/>
              </w:rPr>
            </w:pPr>
          </w:p>
        </w:tc>
        <w:tc>
          <w:tcPr>
            <w:tcW w:w="3404" w:type="dxa"/>
          </w:tcPr>
          <w:p w14:paraId="0AF122F2">
            <w:pPr>
              <w:jc w:val="center"/>
              <w:rPr>
                <w:rFonts w:hint="eastAsia" w:ascii="微软雅黑" w:hAnsi="微软雅黑" w:eastAsia="微软雅黑" w:cs="微软雅黑"/>
                <w:color w:val="auto"/>
                <w:sz w:val="21"/>
                <w:szCs w:val="21"/>
              </w:rPr>
            </w:pPr>
          </w:p>
        </w:tc>
        <w:tc>
          <w:tcPr>
            <w:tcW w:w="1344" w:type="dxa"/>
            <w:vAlign w:val="center"/>
          </w:tcPr>
          <w:p w14:paraId="12866713">
            <w:pPr>
              <w:jc w:val="center"/>
              <w:rPr>
                <w:rFonts w:hint="eastAsia" w:ascii="微软雅黑" w:hAnsi="微软雅黑" w:eastAsia="微软雅黑" w:cs="微软雅黑"/>
                <w:color w:val="auto"/>
                <w:sz w:val="21"/>
                <w:szCs w:val="21"/>
              </w:rPr>
            </w:pPr>
          </w:p>
        </w:tc>
        <w:tc>
          <w:tcPr>
            <w:tcW w:w="1344" w:type="dxa"/>
          </w:tcPr>
          <w:p w14:paraId="0F68E77A">
            <w:pPr>
              <w:jc w:val="center"/>
              <w:rPr>
                <w:rFonts w:hint="eastAsia" w:ascii="微软雅黑" w:hAnsi="微软雅黑" w:eastAsia="微软雅黑" w:cs="微软雅黑"/>
                <w:color w:val="auto"/>
                <w:sz w:val="21"/>
                <w:szCs w:val="21"/>
              </w:rPr>
            </w:pPr>
          </w:p>
        </w:tc>
        <w:tc>
          <w:tcPr>
            <w:tcW w:w="1344" w:type="dxa"/>
          </w:tcPr>
          <w:p w14:paraId="7F552D62">
            <w:pPr>
              <w:jc w:val="center"/>
              <w:rPr>
                <w:rFonts w:hint="eastAsia" w:ascii="微软雅黑" w:hAnsi="微软雅黑" w:eastAsia="微软雅黑" w:cs="微软雅黑"/>
                <w:color w:val="auto"/>
                <w:sz w:val="21"/>
                <w:szCs w:val="21"/>
              </w:rPr>
            </w:pPr>
          </w:p>
        </w:tc>
      </w:tr>
      <w:tr w14:paraId="55170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3F65140E">
            <w:pPr>
              <w:pStyle w:val="23"/>
              <w:spacing w:line="240" w:lineRule="atLeast"/>
              <w:ind w:left="3920"/>
              <w:jc w:val="center"/>
              <w:outlineLvl w:val="0"/>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8</w:t>
            </w:r>
          </w:p>
        </w:tc>
        <w:tc>
          <w:tcPr>
            <w:tcW w:w="1695" w:type="dxa"/>
            <w:vAlign w:val="center"/>
          </w:tcPr>
          <w:p w14:paraId="45927FA4">
            <w:pPr>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人工费</w:t>
            </w:r>
          </w:p>
        </w:tc>
        <w:tc>
          <w:tcPr>
            <w:tcW w:w="3404" w:type="dxa"/>
          </w:tcPr>
          <w:p w14:paraId="6A0D37AB">
            <w:pPr>
              <w:jc w:val="center"/>
              <w:rPr>
                <w:rFonts w:hint="eastAsia" w:ascii="微软雅黑" w:hAnsi="微软雅黑" w:eastAsia="微软雅黑" w:cs="微软雅黑"/>
                <w:color w:val="auto"/>
                <w:sz w:val="21"/>
                <w:szCs w:val="21"/>
              </w:rPr>
            </w:pPr>
          </w:p>
        </w:tc>
        <w:tc>
          <w:tcPr>
            <w:tcW w:w="1344" w:type="dxa"/>
            <w:vAlign w:val="center"/>
          </w:tcPr>
          <w:p w14:paraId="5EE5D376">
            <w:pPr>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w:t>
            </w:r>
          </w:p>
        </w:tc>
        <w:tc>
          <w:tcPr>
            <w:tcW w:w="1344" w:type="dxa"/>
          </w:tcPr>
          <w:p w14:paraId="73ACBE8E">
            <w:pPr>
              <w:jc w:val="center"/>
              <w:rPr>
                <w:rFonts w:hint="eastAsia" w:ascii="微软雅黑" w:hAnsi="微软雅黑" w:eastAsia="微软雅黑" w:cs="微软雅黑"/>
                <w:color w:val="auto"/>
                <w:sz w:val="21"/>
                <w:szCs w:val="21"/>
              </w:rPr>
            </w:pPr>
          </w:p>
        </w:tc>
        <w:tc>
          <w:tcPr>
            <w:tcW w:w="1344" w:type="dxa"/>
          </w:tcPr>
          <w:p w14:paraId="7348D887">
            <w:pPr>
              <w:jc w:val="center"/>
              <w:rPr>
                <w:rFonts w:hint="eastAsia" w:ascii="微软雅黑" w:hAnsi="微软雅黑" w:eastAsia="微软雅黑" w:cs="微软雅黑"/>
                <w:color w:val="auto"/>
                <w:sz w:val="21"/>
                <w:szCs w:val="21"/>
              </w:rPr>
            </w:pPr>
          </w:p>
        </w:tc>
      </w:tr>
      <w:tr w14:paraId="2A399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25E9C9FA">
            <w:pPr>
              <w:pStyle w:val="23"/>
              <w:spacing w:line="240" w:lineRule="atLeast"/>
              <w:ind w:left="3920"/>
              <w:jc w:val="center"/>
              <w:outlineLvl w:val="0"/>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9</w:t>
            </w:r>
          </w:p>
        </w:tc>
        <w:tc>
          <w:tcPr>
            <w:tcW w:w="1695" w:type="dxa"/>
            <w:vAlign w:val="center"/>
          </w:tcPr>
          <w:p w14:paraId="47C2CB41">
            <w:pPr>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运输费</w:t>
            </w:r>
          </w:p>
        </w:tc>
        <w:tc>
          <w:tcPr>
            <w:tcW w:w="3404" w:type="dxa"/>
          </w:tcPr>
          <w:p w14:paraId="56F5F378">
            <w:pPr>
              <w:jc w:val="center"/>
              <w:rPr>
                <w:rFonts w:hint="eastAsia" w:ascii="微软雅黑" w:hAnsi="微软雅黑" w:eastAsia="微软雅黑" w:cs="微软雅黑"/>
                <w:color w:val="auto"/>
                <w:sz w:val="21"/>
                <w:szCs w:val="21"/>
              </w:rPr>
            </w:pPr>
          </w:p>
        </w:tc>
        <w:tc>
          <w:tcPr>
            <w:tcW w:w="1344" w:type="dxa"/>
            <w:vAlign w:val="center"/>
          </w:tcPr>
          <w:p w14:paraId="7FD68DE6">
            <w:pPr>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w:t>
            </w:r>
          </w:p>
        </w:tc>
        <w:tc>
          <w:tcPr>
            <w:tcW w:w="1344" w:type="dxa"/>
          </w:tcPr>
          <w:p w14:paraId="25154AF2">
            <w:pPr>
              <w:jc w:val="center"/>
              <w:rPr>
                <w:rFonts w:hint="eastAsia" w:ascii="微软雅黑" w:hAnsi="微软雅黑" w:eastAsia="微软雅黑" w:cs="微软雅黑"/>
                <w:color w:val="auto"/>
                <w:sz w:val="21"/>
                <w:szCs w:val="21"/>
              </w:rPr>
            </w:pPr>
          </w:p>
        </w:tc>
        <w:tc>
          <w:tcPr>
            <w:tcW w:w="1344" w:type="dxa"/>
          </w:tcPr>
          <w:p w14:paraId="421F1B1C">
            <w:pPr>
              <w:jc w:val="center"/>
              <w:rPr>
                <w:rFonts w:hint="eastAsia" w:ascii="微软雅黑" w:hAnsi="微软雅黑" w:eastAsia="微软雅黑" w:cs="微软雅黑"/>
                <w:color w:val="auto"/>
                <w:sz w:val="21"/>
                <w:szCs w:val="21"/>
              </w:rPr>
            </w:pPr>
          </w:p>
        </w:tc>
      </w:tr>
      <w:tr w14:paraId="41441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642BF898">
            <w:pPr>
              <w:pStyle w:val="23"/>
              <w:spacing w:line="240" w:lineRule="atLeast"/>
              <w:ind w:left="3920"/>
              <w:jc w:val="center"/>
              <w:outlineLvl w:val="0"/>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10</w:t>
            </w:r>
          </w:p>
        </w:tc>
        <w:tc>
          <w:tcPr>
            <w:tcW w:w="1695" w:type="dxa"/>
            <w:vAlign w:val="center"/>
          </w:tcPr>
          <w:p w14:paraId="792A593A">
            <w:pPr>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其他费用</w:t>
            </w:r>
          </w:p>
        </w:tc>
        <w:tc>
          <w:tcPr>
            <w:tcW w:w="3404" w:type="dxa"/>
          </w:tcPr>
          <w:p w14:paraId="2F1B144C">
            <w:pPr>
              <w:jc w:val="center"/>
              <w:rPr>
                <w:rFonts w:hint="eastAsia" w:ascii="微软雅黑" w:hAnsi="微软雅黑" w:eastAsia="微软雅黑" w:cs="微软雅黑"/>
                <w:color w:val="auto"/>
                <w:sz w:val="21"/>
                <w:szCs w:val="21"/>
              </w:rPr>
            </w:pPr>
          </w:p>
        </w:tc>
        <w:tc>
          <w:tcPr>
            <w:tcW w:w="1344" w:type="dxa"/>
            <w:vAlign w:val="center"/>
          </w:tcPr>
          <w:p w14:paraId="4CBCCD29">
            <w:pPr>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w:t>
            </w:r>
          </w:p>
        </w:tc>
        <w:tc>
          <w:tcPr>
            <w:tcW w:w="1344" w:type="dxa"/>
          </w:tcPr>
          <w:p w14:paraId="0105CE60">
            <w:pPr>
              <w:jc w:val="center"/>
              <w:rPr>
                <w:rFonts w:hint="eastAsia" w:ascii="微软雅黑" w:hAnsi="微软雅黑" w:eastAsia="微软雅黑" w:cs="微软雅黑"/>
                <w:color w:val="auto"/>
                <w:sz w:val="21"/>
                <w:szCs w:val="21"/>
              </w:rPr>
            </w:pPr>
          </w:p>
        </w:tc>
        <w:tc>
          <w:tcPr>
            <w:tcW w:w="1344" w:type="dxa"/>
          </w:tcPr>
          <w:p w14:paraId="7437C999">
            <w:pPr>
              <w:jc w:val="center"/>
              <w:rPr>
                <w:rFonts w:hint="eastAsia" w:ascii="微软雅黑" w:hAnsi="微软雅黑" w:eastAsia="微软雅黑" w:cs="微软雅黑"/>
                <w:color w:val="auto"/>
                <w:sz w:val="21"/>
                <w:szCs w:val="21"/>
              </w:rPr>
            </w:pPr>
          </w:p>
        </w:tc>
      </w:tr>
      <w:tr w14:paraId="56753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7216C3DA">
            <w:pPr>
              <w:pStyle w:val="23"/>
              <w:spacing w:line="240" w:lineRule="atLeast"/>
              <w:ind w:left="3920"/>
              <w:jc w:val="center"/>
              <w:outlineLvl w:val="0"/>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11</w:t>
            </w:r>
          </w:p>
        </w:tc>
        <w:tc>
          <w:tcPr>
            <w:tcW w:w="1695" w:type="dxa"/>
            <w:vAlign w:val="center"/>
          </w:tcPr>
          <w:p w14:paraId="56BE17DD">
            <w:pPr>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w:t>
            </w:r>
          </w:p>
        </w:tc>
        <w:tc>
          <w:tcPr>
            <w:tcW w:w="3404" w:type="dxa"/>
          </w:tcPr>
          <w:p w14:paraId="559DC96C">
            <w:pPr>
              <w:jc w:val="center"/>
              <w:rPr>
                <w:rFonts w:hint="eastAsia" w:ascii="微软雅黑" w:hAnsi="微软雅黑" w:eastAsia="微软雅黑" w:cs="微软雅黑"/>
                <w:color w:val="auto"/>
                <w:sz w:val="21"/>
                <w:szCs w:val="21"/>
              </w:rPr>
            </w:pPr>
          </w:p>
        </w:tc>
        <w:tc>
          <w:tcPr>
            <w:tcW w:w="1344" w:type="dxa"/>
            <w:vAlign w:val="center"/>
          </w:tcPr>
          <w:p w14:paraId="7DB2F9D5">
            <w:pPr>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w:t>
            </w:r>
          </w:p>
        </w:tc>
        <w:tc>
          <w:tcPr>
            <w:tcW w:w="1344" w:type="dxa"/>
          </w:tcPr>
          <w:p w14:paraId="09DF66D9">
            <w:pPr>
              <w:jc w:val="center"/>
              <w:rPr>
                <w:rFonts w:hint="eastAsia" w:ascii="微软雅黑" w:hAnsi="微软雅黑" w:eastAsia="微软雅黑" w:cs="微软雅黑"/>
                <w:color w:val="auto"/>
                <w:sz w:val="21"/>
                <w:szCs w:val="21"/>
              </w:rPr>
            </w:pPr>
          </w:p>
        </w:tc>
        <w:tc>
          <w:tcPr>
            <w:tcW w:w="1344" w:type="dxa"/>
          </w:tcPr>
          <w:p w14:paraId="0DDB53A1">
            <w:pPr>
              <w:jc w:val="center"/>
              <w:rPr>
                <w:rFonts w:hint="eastAsia" w:ascii="微软雅黑" w:hAnsi="微软雅黑" w:eastAsia="微软雅黑" w:cs="微软雅黑"/>
                <w:color w:val="auto"/>
                <w:sz w:val="21"/>
                <w:szCs w:val="21"/>
              </w:rPr>
            </w:pPr>
          </w:p>
        </w:tc>
      </w:tr>
      <w:tr w14:paraId="7179D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32AF748E">
            <w:pPr>
              <w:pStyle w:val="23"/>
              <w:spacing w:line="240" w:lineRule="atLeast"/>
              <w:ind w:left="3920"/>
              <w:jc w:val="center"/>
              <w:outlineLvl w:val="0"/>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12</w:t>
            </w:r>
          </w:p>
        </w:tc>
        <w:tc>
          <w:tcPr>
            <w:tcW w:w="1695" w:type="dxa"/>
            <w:vAlign w:val="center"/>
          </w:tcPr>
          <w:p w14:paraId="761918A6">
            <w:pPr>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总计</w:t>
            </w:r>
          </w:p>
        </w:tc>
        <w:tc>
          <w:tcPr>
            <w:tcW w:w="7436" w:type="dxa"/>
            <w:gridSpan w:val="4"/>
          </w:tcPr>
          <w:p w14:paraId="4C0991BA">
            <w:pPr>
              <w:rPr>
                <w:rFonts w:hint="eastAsia" w:ascii="微软雅黑" w:hAnsi="微软雅黑" w:eastAsia="微软雅黑" w:cs="微软雅黑"/>
                <w:color w:val="auto"/>
                <w:sz w:val="21"/>
                <w:szCs w:val="21"/>
              </w:rPr>
            </w:pPr>
          </w:p>
        </w:tc>
      </w:tr>
    </w:tbl>
    <w:p w14:paraId="5B1904F0">
      <w:pPr>
        <w:snapToGrid w:val="0"/>
        <w:spacing w:line="500" w:lineRule="exact"/>
        <w:ind w:firstLine="480" w:firstLineChars="200"/>
        <w:rPr>
          <w:rFonts w:hint="eastAsia" w:ascii="微软雅黑" w:hAnsi="微软雅黑" w:eastAsia="微软雅黑" w:cs="微软雅黑"/>
          <w:color w:val="auto"/>
          <w:sz w:val="24"/>
          <w:szCs w:val="28"/>
        </w:rPr>
      </w:pPr>
    </w:p>
    <w:p w14:paraId="3BF07917">
      <w:pPr>
        <w:snapToGrid w:val="0"/>
        <w:spacing w:line="500" w:lineRule="exact"/>
        <w:ind w:firstLine="480" w:firstLineChars="200"/>
        <w:rPr>
          <w:rFonts w:hint="eastAsia" w:ascii="微软雅黑" w:hAnsi="微软雅黑" w:eastAsia="微软雅黑" w:cs="微软雅黑"/>
          <w:color w:val="auto"/>
          <w:sz w:val="24"/>
          <w:szCs w:val="28"/>
        </w:rPr>
      </w:pPr>
      <w:r>
        <w:rPr>
          <w:rFonts w:hint="eastAsia" w:ascii="微软雅黑" w:hAnsi="微软雅黑" w:eastAsia="微软雅黑" w:cs="微软雅黑"/>
          <w:color w:val="auto"/>
          <w:sz w:val="24"/>
          <w:szCs w:val="28"/>
        </w:rPr>
        <w:t>注：1、请供应商完整填写本表。</w:t>
      </w:r>
    </w:p>
    <w:p w14:paraId="08910293">
      <w:pPr>
        <w:snapToGrid w:val="0"/>
        <w:spacing w:line="500" w:lineRule="exact"/>
        <w:rPr>
          <w:rFonts w:hint="eastAsia" w:ascii="微软雅黑" w:hAnsi="微软雅黑" w:eastAsia="微软雅黑" w:cs="微软雅黑"/>
          <w:color w:val="auto"/>
          <w:sz w:val="24"/>
          <w:szCs w:val="28"/>
        </w:rPr>
      </w:pPr>
      <w:r>
        <w:rPr>
          <w:rFonts w:hint="eastAsia" w:ascii="微软雅黑" w:hAnsi="微软雅黑" w:eastAsia="微软雅黑" w:cs="微软雅黑"/>
          <w:color w:val="auto"/>
          <w:sz w:val="24"/>
          <w:szCs w:val="28"/>
        </w:rPr>
        <w:t xml:space="preserve">        2、该表可扩展</w:t>
      </w:r>
      <w:bookmarkStart w:id="138" w:name="OLE_LINK2"/>
      <w:bookmarkStart w:id="139" w:name="OLE_LINK1"/>
      <w:r>
        <w:rPr>
          <w:rFonts w:hint="eastAsia" w:ascii="微软雅黑" w:hAnsi="微软雅黑" w:eastAsia="微软雅黑" w:cs="微软雅黑"/>
          <w:color w:val="auto"/>
          <w:sz w:val="24"/>
          <w:szCs w:val="28"/>
        </w:rPr>
        <w:t>，并逐页签字或盖章。</w:t>
      </w:r>
      <w:bookmarkEnd w:id="138"/>
      <w:bookmarkEnd w:id="139"/>
    </w:p>
    <w:p w14:paraId="115CBC46">
      <w:pPr>
        <w:snapToGrid w:val="0"/>
        <w:spacing w:line="500" w:lineRule="exact"/>
        <w:rPr>
          <w:rFonts w:hint="eastAsia" w:ascii="微软雅黑" w:hAnsi="微软雅黑" w:eastAsia="微软雅黑" w:cs="微软雅黑"/>
          <w:color w:val="auto"/>
          <w:sz w:val="24"/>
          <w:szCs w:val="28"/>
        </w:rPr>
      </w:pPr>
      <w:r>
        <w:rPr>
          <w:rFonts w:hint="eastAsia" w:ascii="微软雅黑" w:hAnsi="微软雅黑" w:eastAsia="微软雅黑" w:cs="微软雅黑"/>
          <w:color w:val="auto"/>
          <w:sz w:val="24"/>
          <w:szCs w:val="28"/>
        </w:rPr>
        <w:t xml:space="preserve">        3、该表可根据项目实际情况调整。</w:t>
      </w:r>
    </w:p>
    <w:p w14:paraId="1020CFB5">
      <w:pPr>
        <w:pStyle w:val="38"/>
        <w:spacing w:line="360" w:lineRule="auto"/>
        <w:rPr>
          <w:rFonts w:hint="eastAsia" w:ascii="微软雅黑" w:hAnsi="微软雅黑" w:eastAsia="微软雅黑" w:cs="微软雅黑"/>
          <w:color w:val="auto"/>
          <w:sz w:val="24"/>
          <w:szCs w:val="24"/>
        </w:rPr>
      </w:pPr>
    </w:p>
    <w:p w14:paraId="4D5F436D">
      <w:pPr>
        <w:pStyle w:val="38"/>
        <w:spacing w:line="360" w:lineRule="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            </w:t>
      </w:r>
    </w:p>
    <w:p w14:paraId="539FC091">
      <w:pPr>
        <w:rPr>
          <w:rFonts w:hint="eastAsia" w:ascii="微软雅黑" w:hAnsi="微软雅黑" w:eastAsia="微软雅黑" w:cs="微软雅黑"/>
          <w:color w:val="auto"/>
        </w:rPr>
      </w:pPr>
    </w:p>
    <w:p w14:paraId="467070EB">
      <w:pPr>
        <w:rPr>
          <w:rFonts w:hint="eastAsia" w:ascii="微软雅黑" w:hAnsi="微软雅黑" w:eastAsia="微软雅黑" w:cs="微软雅黑"/>
          <w:color w:val="auto"/>
        </w:rPr>
      </w:pPr>
    </w:p>
    <w:p w14:paraId="0F9EF108">
      <w:pPr>
        <w:spacing w:line="360" w:lineRule="auto"/>
        <w:rPr>
          <w:rFonts w:hint="eastAsia" w:ascii="微软雅黑" w:hAnsi="微软雅黑" w:eastAsia="微软雅黑" w:cs="微软雅黑"/>
          <w:color w:val="auto"/>
        </w:rPr>
      </w:pPr>
      <w:r>
        <w:rPr>
          <w:rFonts w:hint="eastAsia" w:ascii="微软雅黑" w:hAnsi="微软雅黑" w:eastAsia="微软雅黑" w:cs="微软雅黑"/>
          <w:color w:val="auto"/>
          <w:sz w:val="24"/>
          <w:szCs w:val="24"/>
        </w:rPr>
        <w:t xml:space="preserve">                                                 供应商名称（公章）或自然人签署：</w:t>
      </w:r>
    </w:p>
    <w:p w14:paraId="0F9C2640">
      <w:pPr>
        <w:spacing w:line="360" w:lineRule="auto"/>
        <w:ind w:right="480" w:firstLine="6480" w:firstLineChars="27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年     月    日</w:t>
      </w:r>
    </w:p>
    <w:p w14:paraId="407DD4E9">
      <w:pPr>
        <w:snapToGrid w:val="0"/>
        <w:spacing w:line="360" w:lineRule="auto"/>
        <w:ind w:firstLine="480" w:firstLineChars="200"/>
        <w:rPr>
          <w:rFonts w:hint="eastAsia" w:ascii="微软雅黑" w:hAnsi="微软雅黑" w:eastAsia="微软雅黑" w:cs="微软雅黑"/>
          <w:color w:val="auto"/>
          <w:sz w:val="24"/>
          <w:szCs w:val="24"/>
          <w:bdr w:val="single" w:color="auto" w:sz="4" w:space="0"/>
        </w:rPr>
        <w:sectPr>
          <w:headerReference r:id="rId11" w:type="default"/>
          <w:pgSz w:w="11907" w:h="16840"/>
          <w:pgMar w:top="1134" w:right="1191" w:bottom="1134" w:left="1304" w:header="851" w:footer="992" w:gutter="0"/>
          <w:pgNumType w:fmt="numberInDash"/>
          <w:cols w:space="720" w:num="1"/>
          <w:docGrid w:linePitch="380" w:charSpace="-5735"/>
        </w:sectPr>
      </w:pPr>
    </w:p>
    <w:p w14:paraId="18D1BA46">
      <w:pPr>
        <w:pStyle w:val="4"/>
        <w:spacing w:before="0" w:after="0" w:line="360" w:lineRule="auto"/>
        <w:rPr>
          <w:rFonts w:hint="eastAsia" w:ascii="微软雅黑" w:hAnsi="微软雅黑" w:eastAsia="微软雅黑" w:cs="微软雅黑"/>
          <w:color w:val="auto"/>
          <w:sz w:val="24"/>
          <w:szCs w:val="24"/>
        </w:rPr>
      </w:pPr>
      <w:bookmarkStart w:id="140" w:name="_Toc313008357"/>
      <w:bookmarkStart w:id="141" w:name="_Toc342913420"/>
      <w:bookmarkStart w:id="142" w:name="_Toc313888361"/>
      <w:bookmarkStart w:id="143" w:name="_Toc14935"/>
      <w:bookmarkStart w:id="144" w:name="_Toc26643"/>
      <w:r>
        <w:rPr>
          <w:rFonts w:hint="eastAsia" w:ascii="微软雅黑" w:hAnsi="微软雅黑" w:eastAsia="微软雅黑" w:cs="微软雅黑"/>
          <w:color w:val="auto"/>
          <w:sz w:val="24"/>
          <w:szCs w:val="24"/>
        </w:rPr>
        <w:t>二、服务部分</w:t>
      </w:r>
      <w:bookmarkEnd w:id="140"/>
      <w:bookmarkEnd w:id="141"/>
      <w:bookmarkEnd w:id="142"/>
      <w:bookmarkEnd w:id="143"/>
      <w:bookmarkEnd w:id="144"/>
    </w:p>
    <w:p w14:paraId="7B5E5128">
      <w:pPr>
        <w:snapToGrid w:val="0"/>
        <w:spacing w:line="360" w:lineRule="auto"/>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（一）服务方案（格式自定）</w:t>
      </w:r>
    </w:p>
    <w:p w14:paraId="6B36D552">
      <w:pPr>
        <w:tabs>
          <w:tab w:val="left" w:pos="6300"/>
        </w:tabs>
        <w:snapToGrid w:val="0"/>
        <w:spacing w:line="500" w:lineRule="exact"/>
        <w:ind w:firstLine="570"/>
        <w:rPr>
          <w:rFonts w:hint="eastAsia" w:ascii="微软雅黑" w:hAnsi="微软雅黑" w:eastAsia="微软雅黑" w:cs="微软雅黑"/>
          <w:color w:val="auto"/>
          <w:szCs w:val="24"/>
        </w:rPr>
      </w:pPr>
      <w:r>
        <w:rPr>
          <w:rFonts w:hint="eastAsia" w:ascii="微软雅黑" w:hAnsi="微软雅黑" w:eastAsia="微软雅黑" w:cs="微软雅黑"/>
          <w:color w:val="auto"/>
          <w:szCs w:val="24"/>
        </w:rPr>
        <w:br w:type="page"/>
      </w:r>
      <w:r>
        <w:rPr>
          <w:rFonts w:hint="eastAsia" w:ascii="微软雅黑" w:hAnsi="微软雅黑" w:eastAsia="微软雅黑" w:cs="微软雅黑"/>
          <w:color w:val="auto"/>
          <w:sz w:val="24"/>
          <w:szCs w:val="24"/>
        </w:rPr>
        <w:t>（二）服务响应偏离表</w:t>
      </w:r>
    </w:p>
    <w:p w14:paraId="26A17019">
      <w:pPr>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项目号：                                </w:t>
      </w:r>
    </w:p>
    <w:p w14:paraId="31544936">
      <w:pPr>
        <w:pStyle w:val="33"/>
        <w:tabs>
          <w:tab w:val="left" w:pos="6300"/>
        </w:tabs>
        <w:snapToGrid w:val="0"/>
        <w:spacing w:line="500" w:lineRule="exact"/>
        <w:ind w:firstLine="480" w:firstLineChars="200"/>
        <w:outlineLvl w:val="0"/>
        <w:rPr>
          <w:rFonts w:hint="eastAsia" w:ascii="微软雅黑" w:hAnsi="微软雅黑" w:eastAsia="微软雅黑" w:cs="微软雅黑"/>
          <w:color w:val="auto"/>
          <w:sz w:val="24"/>
        </w:rPr>
      </w:pPr>
      <w:r>
        <w:rPr>
          <w:rFonts w:hint="eastAsia" w:ascii="微软雅黑" w:hAnsi="微软雅黑" w:eastAsia="微软雅黑" w:cs="微软雅黑"/>
          <w:color w:val="auto"/>
          <w:sz w:val="24"/>
          <w:szCs w:val="24"/>
        </w:rPr>
        <w:t>磋商项目名称</w:t>
      </w:r>
      <w:r>
        <w:rPr>
          <w:rFonts w:hint="eastAsia" w:ascii="微软雅黑" w:hAnsi="微软雅黑" w:eastAsia="微软雅黑" w:cs="微软雅黑"/>
          <w:color w:val="auto"/>
          <w:sz w:val="24"/>
        </w:rPr>
        <w:t>：</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0FED8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vAlign w:val="center"/>
          </w:tcPr>
          <w:p w14:paraId="43764D59">
            <w:pPr>
              <w:tabs>
                <w:tab w:val="left" w:pos="6300"/>
              </w:tabs>
              <w:snapToGrid w:val="0"/>
              <w:spacing w:line="500" w:lineRule="exact"/>
              <w:jc w:val="center"/>
              <w:outlineLvl w:val="0"/>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序号</w:t>
            </w:r>
          </w:p>
        </w:tc>
        <w:tc>
          <w:tcPr>
            <w:tcW w:w="2658" w:type="dxa"/>
            <w:vAlign w:val="center"/>
          </w:tcPr>
          <w:p w14:paraId="48729035">
            <w:pPr>
              <w:tabs>
                <w:tab w:val="left" w:pos="6300"/>
              </w:tabs>
              <w:snapToGrid w:val="0"/>
              <w:spacing w:line="500" w:lineRule="exact"/>
              <w:jc w:val="center"/>
              <w:outlineLvl w:val="0"/>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采购需求</w:t>
            </w:r>
          </w:p>
        </w:tc>
        <w:tc>
          <w:tcPr>
            <w:tcW w:w="2759" w:type="dxa"/>
            <w:vAlign w:val="center"/>
          </w:tcPr>
          <w:p w14:paraId="7E55D0DB">
            <w:pPr>
              <w:tabs>
                <w:tab w:val="left" w:pos="6300"/>
              </w:tabs>
              <w:snapToGrid w:val="0"/>
              <w:spacing w:line="500" w:lineRule="exact"/>
              <w:jc w:val="center"/>
              <w:outlineLvl w:val="0"/>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响应情况</w:t>
            </w:r>
          </w:p>
        </w:tc>
        <w:tc>
          <w:tcPr>
            <w:tcW w:w="2067" w:type="dxa"/>
            <w:vAlign w:val="center"/>
          </w:tcPr>
          <w:p w14:paraId="38C0B1C2">
            <w:pPr>
              <w:tabs>
                <w:tab w:val="left" w:pos="6300"/>
              </w:tabs>
              <w:snapToGrid w:val="0"/>
              <w:spacing w:line="500" w:lineRule="exact"/>
              <w:jc w:val="center"/>
              <w:outlineLvl w:val="0"/>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差异说明</w:t>
            </w:r>
          </w:p>
        </w:tc>
      </w:tr>
      <w:tr w14:paraId="52943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485FC506">
            <w:pPr>
              <w:tabs>
                <w:tab w:val="left" w:pos="6300"/>
              </w:tabs>
              <w:snapToGrid w:val="0"/>
              <w:spacing w:line="500" w:lineRule="exact"/>
              <w:jc w:val="center"/>
              <w:outlineLvl w:val="0"/>
              <w:rPr>
                <w:rFonts w:hint="eastAsia" w:ascii="微软雅黑" w:hAnsi="微软雅黑" w:eastAsia="微软雅黑" w:cs="微软雅黑"/>
                <w:color w:val="auto"/>
                <w:sz w:val="21"/>
                <w:szCs w:val="21"/>
              </w:rPr>
            </w:pPr>
          </w:p>
        </w:tc>
        <w:tc>
          <w:tcPr>
            <w:tcW w:w="2658" w:type="dxa"/>
            <w:vAlign w:val="center"/>
          </w:tcPr>
          <w:p w14:paraId="5B54F5E6">
            <w:pPr>
              <w:tabs>
                <w:tab w:val="left" w:pos="6300"/>
              </w:tabs>
              <w:snapToGrid w:val="0"/>
              <w:spacing w:line="500" w:lineRule="exact"/>
              <w:jc w:val="center"/>
              <w:outlineLvl w:val="0"/>
              <w:rPr>
                <w:rFonts w:hint="eastAsia" w:ascii="微软雅黑" w:hAnsi="微软雅黑" w:eastAsia="微软雅黑" w:cs="微软雅黑"/>
                <w:color w:val="auto"/>
                <w:sz w:val="21"/>
                <w:szCs w:val="21"/>
              </w:rPr>
            </w:pPr>
          </w:p>
        </w:tc>
        <w:tc>
          <w:tcPr>
            <w:tcW w:w="2759" w:type="dxa"/>
            <w:vAlign w:val="center"/>
          </w:tcPr>
          <w:p w14:paraId="11F944EB">
            <w:pPr>
              <w:tabs>
                <w:tab w:val="left" w:pos="6300"/>
              </w:tabs>
              <w:snapToGrid w:val="0"/>
              <w:spacing w:line="500" w:lineRule="exact"/>
              <w:jc w:val="center"/>
              <w:outlineLvl w:val="0"/>
              <w:rPr>
                <w:rFonts w:hint="eastAsia" w:ascii="微软雅黑" w:hAnsi="微软雅黑" w:eastAsia="微软雅黑" w:cs="微软雅黑"/>
                <w:color w:val="auto"/>
                <w:sz w:val="21"/>
                <w:szCs w:val="21"/>
              </w:rPr>
            </w:pPr>
          </w:p>
        </w:tc>
        <w:tc>
          <w:tcPr>
            <w:tcW w:w="2067" w:type="dxa"/>
            <w:vAlign w:val="center"/>
          </w:tcPr>
          <w:p w14:paraId="0A9F6771">
            <w:pPr>
              <w:tabs>
                <w:tab w:val="left" w:pos="6300"/>
              </w:tabs>
              <w:snapToGrid w:val="0"/>
              <w:spacing w:line="500" w:lineRule="exact"/>
              <w:jc w:val="center"/>
              <w:outlineLvl w:val="0"/>
              <w:rPr>
                <w:rFonts w:hint="eastAsia" w:ascii="微软雅黑" w:hAnsi="微软雅黑" w:eastAsia="微软雅黑" w:cs="微软雅黑"/>
                <w:color w:val="auto"/>
                <w:sz w:val="21"/>
                <w:szCs w:val="21"/>
              </w:rPr>
            </w:pPr>
          </w:p>
        </w:tc>
      </w:tr>
      <w:tr w14:paraId="1C331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14C9DCEA">
            <w:pPr>
              <w:tabs>
                <w:tab w:val="left" w:pos="6300"/>
              </w:tabs>
              <w:snapToGrid w:val="0"/>
              <w:spacing w:line="500" w:lineRule="exact"/>
              <w:jc w:val="center"/>
              <w:outlineLvl w:val="0"/>
              <w:rPr>
                <w:rFonts w:hint="eastAsia" w:ascii="微软雅黑" w:hAnsi="微软雅黑" w:eastAsia="微软雅黑" w:cs="微软雅黑"/>
                <w:color w:val="auto"/>
                <w:sz w:val="21"/>
                <w:szCs w:val="21"/>
              </w:rPr>
            </w:pPr>
          </w:p>
        </w:tc>
        <w:tc>
          <w:tcPr>
            <w:tcW w:w="2658" w:type="dxa"/>
            <w:vAlign w:val="center"/>
          </w:tcPr>
          <w:p w14:paraId="7FFD1EC0">
            <w:pPr>
              <w:tabs>
                <w:tab w:val="left" w:pos="6300"/>
              </w:tabs>
              <w:snapToGrid w:val="0"/>
              <w:spacing w:line="500" w:lineRule="exact"/>
              <w:jc w:val="center"/>
              <w:outlineLvl w:val="0"/>
              <w:rPr>
                <w:rFonts w:hint="eastAsia" w:ascii="微软雅黑" w:hAnsi="微软雅黑" w:eastAsia="微软雅黑" w:cs="微软雅黑"/>
                <w:color w:val="auto"/>
                <w:sz w:val="21"/>
                <w:szCs w:val="21"/>
              </w:rPr>
            </w:pPr>
          </w:p>
        </w:tc>
        <w:tc>
          <w:tcPr>
            <w:tcW w:w="2759" w:type="dxa"/>
            <w:vAlign w:val="center"/>
          </w:tcPr>
          <w:p w14:paraId="672D48F8">
            <w:pPr>
              <w:tabs>
                <w:tab w:val="left" w:pos="6300"/>
              </w:tabs>
              <w:snapToGrid w:val="0"/>
              <w:spacing w:line="500" w:lineRule="exact"/>
              <w:jc w:val="center"/>
              <w:outlineLvl w:val="0"/>
              <w:rPr>
                <w:rFonts w:hint="eastAsia" w:ascii="微软雅黑" w:hAnsi="微软雅黑" w:eastAsia="微软雅黑" w:cs="微软雅黑"/>
                <w:color w:val="auto"/>
                <w:sz w:val="21"/>
                <w:szCs w:val="21"/>
              </w:rPr>
            </w:pPr>
          </w:p>
        </w:tc>
        <w:tc>
          <w:tcPr>
            <w:tcW w:w="2067" w:type="dxa"/>
            <w:vAlign w:val="center"/>
          </w:tcPr>
          <w:p w14:paraId="436A65D3">
            <w:pPr>
              <w:tabs>
                <w:tab w:val="left" w:pos="6300"/>
              </w:tabs>
              <w:snapToGrid w:val="0"/>
              <w:spacing w:line="500" w:lineRule="exact"/>
              <w:jc w:val="center"/>
              <w:outlineLvl w:val="0"/>
              <w:rPr>
                <w:rFonts w:hint="eastAsia" w:ascii="微软雅黑" w:hAnsi="微软雅黑" w:eastAsia="微软雅黑" w:cs="微软雅黑"/>
                <w:color w:val="auto"/>
                <w:sz w:val="21"/>
                <w:szCs w:val="21"/>
              </w:rPr>
            </w:pPr>
          </w:p>
        </w:tc>
      </w:tr>
      <w:tr w14:paraId="35B76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29F33888">
            <w:pPr>
              <w:tabs>
                <w:tab w:val="left" w:pos="6300"/>
              </w:tabs>
              <w:snapToGrid w:val="0"/>
              <w:spacing w:line="500" w:lineRule="exact"/>
              <w:jc w:val="center"/>
              <w:outlineLvl w:val="0"/>
              <w:rPr>
                <w:rFonts w:hint="eastAsia" w:ascii="微软雅黑" w:hAnsi="微软雅黑" w:eastAsia="微软雅黑" w:cs="微软雅黑"/>
                <w:color w:val="auto"/>
                <w:sz w:val="21"/>
                <w:szCs w:val="21"/>
              </w:rPr>
            </w:pPr>
          </w:p>
        </w:tc>
        <w:tc>
          <w:tcPr>
            <w:tcW w:w="2658" w:type="dxa"/>
            <w:vAlign w:val="center"/>
          </w:tcPr>
          <w:p w14:paraId="4F8C6168">
            <w:pPr>
              <w:tabs>
                <w:tab w:val="left" w:pos="6300"/>
              </w:tabs>
              <w:snapToGrid w:val="0"/>
              <w:spacing w:line="500" w:lineRule="exact"/>
              <w:jc w:val="center"/>
              <w:outlineLvl w:val="0"/>
              <w:rPr>
                <w:rFonts w:hint="eastAsia" w:ascii="微软雅黑" w:hAnsi="微软雅黑" w:eastAsia="微软雅黑" w:cs="微软雅黑"/>
                <w:color w:val="auto"/>
                <w:sz w:val="21"/>
                <w:szCs w:val="21"/>
              </w:rPr>
            </w:pPr>
          </w:p>
        </w:tc>
        <w:tc>
          <w:tcPr>
            <w:tcW w:w="2759" w:type="dxa"/>
            <w:vAlign w:val="center"/>
          </w:tcPr>
          <w:p w14:paraId="61577452">
            <w:pPr>
              <w:tabs>
                <w:tab w:val="left" w:pos="6300"/>
              </w:tabs>
              <w:snapToGrid w:val="0"/>
              <w:spacing w:line="500" w:lineRule="exact"/>
              <w:jc w:val="center"/>
              <w:outlineLvl w:val="0"/>
              <w:rPr>
                <w:rFonts w:hint="eastAsia" w:ascii="微软雅黑" w:hAnsi="微软雅黑" w:eastAsia="微软雅黑" w:cs="微软雅黑"/>
                <w:color w:val="auto"/>
                <w:sz w:val="21"/>
                <w:szCs w:val="21"/>
              </w:rPr>
            </w:pPr>
          </w:p>
        </w:tc>
        <w:tc>
          <w:tcPr>
            <w:tcW w:w="2067" w:type="dxa"/>
            <w:vAlign w:val="center"/>
          </w:tcPr>
          <w:p w14:paraId="0B64351B">
            <w:pPr>
              <w:tabs>
                <w:tab w:val="left" w:pos="6300"/>
              </w:tabs>
              <w:snapToGrid w:val="0"/>
              <w:spacing w:line="500" w:lineRule="exact"/>
              <w:jc w:val="center"/>
              <w:outlineLvl w:val="0"/>
              <w:rPr>
                <w:rFonts w:hint="eastAsia" w:ascii="微软雅黑" w:hAnsi="微软雅黑" w:eastAsia="微软雅黑" w:cs="微软雅黑"/>
                <w:color w:val="auto"/>
                <w:sz w:val="21"/>
                <w:szCs w:val="21"/>
              </w:rPr>
            </w:pPr>
          </w:p>
        </w:tc>
      </w:tr>
      <w:tr w14:paraId="7BA3D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7E04BB84">
            <w:pPr>
              <w:tabs>
                <w:tab w:val="left" w:pos="6300"/>
              </w:tabs>
              <w:snapToGrid w:val="0"/>
              <w:spacing w:line="500" w:lineRule="exact"/>
              <w:jc w:val="center"/>
              <w:outlineLvl w:val="0"/>
              <w:rPr>
                <w:rFonts w:hint="eastAsia" w:ascii="微软雅黑" w:hAnsi="微软雅黑" w:eastAsia="微软雅黑" w:cs="微软雅黑"/>
                <w:color w:val="auto"/>
                <w:sz w:val="21"/>
                <w:szCs w:val="21"/>
              </w:rPr>
            </w:pPr>
          </w:p>
        </w:tc>
        <w:tc>
          <w:tcPr>
            <w:tcW w:w="2658" w:type="dxa"/>
            <w:vAlign w:val="center"/>
          </w:tcPr>
          <w:p w14:paraId="5A555EEB">
            <w:pPr>
              <w:tabs>
                <w:tab w:val="left" w:pos="6300"/>
              </w:tabs>
              <w:snapToGrid w:val="0"/>
              <w:spacing w:line="500" w:lineRule="exact"/>
              <w:jc w:val="center"/>
              <w:outlineLvl w:val="0"/>
              <w:rPr>
                <w:rFonts w:hint="eastAsia" w:ascii="微软雅黑" w:hAnsi="微软雅黑" w:eastAsia="微软雅黑" w:cs="微软雅黑"/>
                <w:color w:val="auto"/>
                <w:sz w:val="21"/>
                <w:szCs w:val="21"/>
              </w:rPr>
            </w:pPr>
          </w:p>
        </w:tc>
        <w:tc>
          <w:tcPr>
            <w:tcW w:w="2759" w:type="dxa"/>
            <w:vAlign w:val="center"/>
          </w:tcPr>
          <w:p w14:paraId="556CB0A4">
            <w:pPr>
              <w:tabs>
                <w:tab w:val="left" w:pos="6300"/>
              </w:tabs>
              <w:snapToGrid w:val="0"/>
              <w:spacing w:line="500" w:lineRule="exact"/>
              <w:jc w:val="center"/>
              <w:outlineLvl w:val="0"/>
              <w:rPr>
                <w:rFonts w:hint="eastAsia" w:ascii="微软雅黑" w:hAnsi="微软雅黑" w:eastAsia="微软雅黑" w:cs="微软雅黑"/>
                <w:color w:val="auto"/>
                <w:sz w:val="21"/>
                <w:szCs w:val="21"/>
              </w:rPr>
            </w:pPr>
          </w:p>
        </w:tc>
        <w:tc>
          <w:tcPr>
            <w:tcW w:w="2067" w:type="dxa"/>
            <w:vAlign w:val="center"/>
          </w:tcPr>
          <w:p w14:paraId="22C0CD28">
            <w:pPr>
              <w:tabs>
                <w:tab w:val="left" w:pos="6300"/>
              </w:tabs>
              <w:snapToGrid w:val="0"/>
              <w:spacing w:line="500" w:lineRule="exact"/>
              <w:jc w:val="center"/>
              <w:outlineLvl w:val="0"/>
              <w:rPr>
                <w:rFonts w:hint="eastAsia" w:ascii="微软雅黑" w:hAnsi="微软雅黑" w:eastAsia="微软雅黑" w:cs="微软雅黑"/>
                <w:color w:val="auto"/>
                <w:sz w:val="21"/>
                <w:szCs w:val="21"/>
              </w:rPr>
            </w:pPr>
          </w:p>
        </w:tc>
      </w:tr>
      <w:tr w14:paraId="00D4C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5737A843">
            <w:pPr>
              <w:tabs>
                <w:tab w:val="left" w:pos="6300"/>
              </w:tabs>
              <w:snapToGrid w:val="0"/>
              <w:spacing w:line="500" w:lineRule="exact"/>
              <w:jc w:val="center"/>
              <w:outlineLvl w:val="0"/>
              <w:rPr>
                <w:rFonts w:hint="eastAsia" w:ascii="微软雅黑" w:hAnsi="微软雅黑" w:eastAsia="微软雅黑" w:cs="微软雅黑"/>
                <w:color w:val="auto"/>
                <w:sz w:val="21"/>
                <w:szCs w:val="21"/>
              </w:rPr>
            </w:pPr>
          </w:p>
        </w:tc>
        <w:tc>
          <w:tcPr>
            <w:tcW w:w="2658" w:type="dxa"/>
            <w:vAlign w:val="center"/>
          </w:tcPr>
          <w:p w14:paraId="5972F79D">
            <w:pPr>
              <w:tabs>
                <w:tab w:val="left" w:pos="6300"/>
              </w:tabs>
              <w:snapToGrid w:val="0"/>
              <w:spacing w:line="500" w:lineRule="exact"/>
              <w:jc w:val="center"/>
              <w:outlineLvl w:val="0"/>
              <w:rPr>
                <w:rFonts w:hint="eastAsia" w:ascii="微软雅黑" w:hAnsi="微软雅黑" w:eastAsia="微软雅黑" w:cs="微软雅黑"/>
                <w:color w:val="auto"/>
                <w:sz w:val="21"/>
                <w:szCs w:val="21"/>
              </w:rPr>
            </w:pPr>
          </w:p>
        </w:tc>
        <w:tc>
          <w:tcPr>
            <w:tcW w:w="2759" w:type="dxa"/>
            <w:vAlign w:val="center"/>
          </w:tcPr>
          <w:p w14:paraId="08991AF6">
            <w:pPr>
              <w:tabs>
                <w:tab w:val="left" w:pos="6300"/>
              </w:tabs>
              <w:snapToGrid w:val="0"/>
              <w:spacing w:line="500" w:lineRule="exact"/>
              <w:jc w:val="center"/>
              <w:outlineLvl w:val="0"/>
              <w:rPr>
                <w:rFonts w:hint="eastAsia" w:ascii="微软雅黑" w:hAnsi="微软雅黑" w:eastAsia="微软雅黑" w:cs="微软雅黑"/>
                <w:color w:val="auto"/>
                <w:sz w:val="21"/>
                <w:szCs w:val="21"/>
              </w:rPr>
            </w:pPr>
          </w:p>
        </w:tc>
        <w:tc>
          <w:tcPr>
            <w:tcW w:w="2067" w:type="dxa"/>
            <w:vAlign w:val="center"/>
          </w:tcPr>
          <w:p w14:paraId="56B487E1">
            <w:pPr>
              <w:tabs>
                <w:tab w:val="left" w:pos="6300"/>
              </w:tabs>
              <w:snapToGrid w:val="0"/>
              <w:spacing w:line="500" w:lineRule="exact"/>
              <w:jc w:val="center"/>
              <w:outlineLvl w:val="0"/>
              <w:rPr>
                <w:rFonts w:hint="eastAsia" w:ascii="微软雅黑" w:hAnsi="微软雅黑" w:eastAsia="微软雅黑" w:cs="微软雅黑"/>
                <w:color w:val="auto"/>
                <w:sz w:val="21"/>
                <w:szCs w:val="21"/>
              </w:rPr>
            </w:pPr>
          </w:p>
        </w:tc>
      </w:tr>
      <w:tr w14:paraId="672CC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364BC08C">
            <w:pPr>
              <w:tabs>
                <w:tab w:val="left" w:pos="6300"/>
              </w:tabs>
              <w:snapToGrid w:val="0"/>
              <w:spacing w:line="500" w:lineRule="exact"/>
              <w:jc w:val="center"/>
              <w:outlineLvl w:val="0"/>
              <w:rPr>
                <w:rFonts w:hint="eastAsia" w:ascii="微软雅黑" w:hAnsi="微软雅黑" w:eastAsia="微软雅黑" w:cs="微软雅黑"/>
                <w:color w:val="auto"/>
                <w:sz w:val="21"/>
                <w:szCs w:val="21"/>
              </w:rPr>
            </w:pPr>
          </w:p>
        </w:tc>
        <w:tc>
          <w:tcPr>
            <w:tcW w:w="2658" w:type="dxa"/>
            <w:vAlign w:val="center"/>
          </w:tcPr>
          <w:p w14:paraId="59A58330">
            <w:pPr>
              <w:tabs>
                <w:tab w:val="left" w:pos="6300"/>
              </w:tabs>
              <w:snapToGrid w:val="0"/>
              <w:spacing w:line="500" w:lineRule="exact"/>
              <w:jc w:val="center"/>
              <w:outlineLvl w:val="0"/>
              <w:rPr>
                <w:rFonts w:hint="eastAsia" w:ascii="微软雅黑" w:hAnsi="微软雅黑" w:eastAsia="微软雅黑" w:cs="微软雅黑"/>
                <w:color w:val="auto"/>
                <w:sz w:val="21"/>
                <w:szCs w:val="21"/>
              </w:rPr>
            </w:pPr>
          </w:p>
        </w:tc>
        <w:tc>
          <w:tcPr>
            <w:tcW w:w="2759" w:type="dxa"/>
            <w:vAlign w:val="center"/>
          </w:tcPr>
          <w:p w14:paraId="2D8F7F1F">
            <w:pPr>
              <w:tabs>
                <w:tab w:val="left" w:pos="6300"/>
              </w:tabs>
              <w:snapToGrid w:val="0"/>
              <w:spacing w:line="500" w:lineRule="exact"/>
              <w:jc w:val="center"/>
              <w:outlineLvl w:val="0"/>
              <w:rPr>
                <w:rFonts w:hint="eastAsia" w:ascii="微软雅黑" w:hAnsi="微软雅黑" w:eastAsia="微软雅黑" w:cs="微软雅黑"/>
                <w:color w:val="auto"/>
                <w:sz w:val="21"/>
                <w:szCs w:val="21"/>
              </w:rPr>
            </w:pPr>
          </w:p>
        </w:tc>
        <w:tc>
          <w:tcPr>
            <w:tcW w:w="2067" w:type="dxa"/>
            <w:vAlign w:val="center"/>
          </w:tcPr>
          <w:p w14:paraId="13A56FB2">
            <w:pPr>
              <w:tabs>
                <w:tab w:val="left" w:pos="6300"/>
              </w:tabs>
              <w:snapToGrid w:val="0"/>
              <w:spacing w:line="500" w:lineRule="exact"/>
              <w:jc w:val="center"/>
              <w:outlineLvl w:val="0"/>
              <w:rPr>
                <w:rFonts w:hint="eastAsia" w:ascii="微软雅黑" w:hAnsi="微软雅黑" w:eastAsia="微软雅黑" w:cs="微软雅黑"/>
                <w:color w:val="auto"/>
                <w:sz w:val="21"/>
                <w:szCs w:val="21"/>
              </w:rPr>
            </w:pPr>
          </w:p>
        </w:tc>
      </w:tr>
      <w:tr w14:paraId="2B4A9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577C5E69">
            <w:pPr>
              <w:tabs>
                <w:tab w:val="left" w:pos="6300"/>
              </w:tabs>
              <w:snapToGrid w:val="0"/>
              <w:spacing w:line="500" w:lineRule="exact"/>
              <w:jc w:val="center"/>
              <w:outlineLvl w:val="0"/>
              <w:rPr>
                <w:rFonts w:hint="eastAsia" w:ascii="微软雅黑" w:hAnsi="微软雅黑" w:eastAsia="微软雅黑" w:cs="微软雅黑"/>
                <w:color w:val="auto"/>
                <w:sz w:val="21"/>
                <w:szCs w:val="21"/>
              </w:rPr>
            </w:pPr>
          </w:p>
        </w:tc>
        <w:tc>
          <w:tcPr>
            <w:tcW w:w="2658" w:type="dxa"/>
            <w:vAlign w:val="center"/>
          </w:tcPr>
          <w:p w14:paraId="2EF13BA6">
            <w:pPr>
              <w:tabs>
                <w:tab w:val="left" w:pos="6300"/>
              </w:tabs>
              <w:snapToGrid w:val="0"/>
              <w:spacing w:line="500" w:lineRule="exact"/>
              <w:jc w:val="center"/>
              <w:outlineLvl w:val="0"/>
              <w:rPr>
                <w:rFonts w:hint="eastAsia" w:ascii="微软雅黑" w:hAnsi="微软雅黑" w:eastAsia="微软雅黑" w:cs="微软雅黑"/>
                <w:color w:val="auto"/>
                <w:sz w:val="21"/>
                <w:szCs w:val="21"/>
              </w:rPr>
            </w:pPr>
          </w:p>
        </w:tc>
        <w:tc>
          <w:tcPr>
            <w:tcW w:w="2759" w:type="dxa"/>
            <w:vAlign w:val="center"/>
          </w:tcPr>
          <w:p w14:paraId="61A856D4">
            <w:pPr>
              <w:tabs>
                <w:tab w:val="left" w:pos="6300"/>
              </w:tabs>
              <w:snapToGrid w:val="0"/>
              <w:spacing w:line="500" w:lineRule="exact"/>
              <w:jc w:val="center"/>
              <w:outlineLvl w:val="0"/>
              <w:rPr>
                <w:rFonts w:hint="eastAsia" w:ascii="微软雅黑" w:hAnsi="微软雅黑" w:eastAsia="微软雅黑" w:cs="微软雅黑"/>
                <w:color w:val="auto"/>
                <w:sz w:val="21"/>
                <w:szCs w:val="21"/>
              </w:rPr>
            </w:pPr>
          </w:p>
        </w:tc>
        <w:tc>
          <w:tcPr>
            <w:tcW w:w="2067" w:type="dxa"/>
            <w:vAlign w:val="center"/>
          </w:tcPr>
          <w:p w14:paraId="77E64FC6">
            <w:pPr>
              <w:tabs>
                <w:tab w:val="left" w:pos="6300"/>
              </w:tabs>
              <w:snapToGrid w:val="0"/>
              <w:spacing w:line="500" w:lineRule="exact"/>
              <w:jc w:val="center"/>
              <w:outlineLvl w:val="0"/>
              <w:rPr>
                <w:rFonts w:hint="eastAsia" w:ascii="微软雅黑" w:hAnsi="微软雅黑" w:eastAsia="微软雅黑" w:cs="微软雅黑"/>
                <w:color w:val="auto"/>
                <w:sz w:val="21"/>
                <w:szCs w:val="21"/>
              </w:rPr>
            </w:pPr>
          </w:p>
        </w:tc>
      </w:tr>
      <w:tr w14:paraId="55156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2517AA30">
            <w:pPr>
              <w:tabs>
                <w:tab w:val="left" w:pos="6300"/>
              </w:tabs>
              <w:snapToGrid w:val="0"/>
              <w:spacing w:line="500" w:lineRule="exact"/>
              <w:jc w:val="center"/>
              <w:outlineLvl w:val="0"/>
              <w:rPr>
                <w:rFonts w:hint="eastAsia" w:ascii="微软雅黑" w:hAnsi="微软雅黑" w:eastAsia="微软雅黑" w:cs="微软雅黑"/>
                <w:color w:val="auto"/>
                <w:sz w:val="21"/>
                <w:szCs w:val="21"/>
              </w:rPr>
            </w:pPr>
          </w:p>
        </w:tc>
        <w:tc>
          <w:tcPr>
            <w:tcW w:w="2658" w:type="dxa"/>
            <w:vAlign w:val="center"/>
          </w:tcPr>
          <w:p w14:paraId="34D972F0">
            <w:pPr>
              <w:tabs>
                <w:tab w:val="left" w:pos="6300"/>
              </w:tabs>
              <w:snapToGrid w:val="0"/>
              <w:spacing w:line="500" w:lineRule="exact"/>
              <w:jc w:val="center"/>
              <w:outlineLvl w:val="0"/>
              <w:rPr>
                <w:rFonts w:hint="eastAsia" w:ascii="微软雅黑" w:hAnsi="微软雅黑" w:eastAsia="微软雅黑" w:cs="微软雅黑"/>
                <w:color w:val="auto"/>
                <w:sz w:val="21"/>
                <w:szCs w:val="21"/>
              </w:rPr>
            </w:pPr>
          </w:p>
        </w:tc>
        <w:tc>
          <w:tcPr>
            <w:tcW w:w="2759" w:type="dxa"/>
            <w:vAlign w:val="center"/>
          </w:tcPr>
          <w:p w14:paraId="7FFFA341">
            <w:pPr>
              <w:tabs>
                <w:tab w:val="left" w:pos="6300"/>
              </w:tabs>
              <w:snapToGrid w:val="0"/>
              <w:spacing w:line="500" w:lineRule="exact"/>
              <w:jc w:val="center"/>
              <w:outlineLvl w:val="0"/>
              <w:rPr>
                <w:rFonts w:hint="eastAsia" w:ascii="微软雅黑" w:hAnsi="微软雅黑" w:eastAsia="微软雅黑" w:cs="微软雅黑"/>
                <w:color w:val="auto"/>
                <w:sz w:val="21"/>
                <w:szCs w:val="21"/>
              </w:rPr>
            </w:pPr>
          </w:p>
        </w:tc>
        <w:tc>
          <w:tcPr>
            <w:tcW w:w="2067" w:type="dxa"/>
            <w:vAlign w:val="center"/>
          </w:tcPr>
          <w:p w14:paraId="79A59E82">
            <w:pPr>
              <w:tabs>
                <w:tab w:val="left" w:pos="6300"/>
              </w:tabs>
              <w:snapToGrid w:val="0"/>
              <w:spacing w:line="500" w:lineRule="exact"/>
              <w:jc w:val="center"/>
              <w:outlineLvl w:val="0"/>
              <w:rPr>
                <w:rFonts w:hint="eastAsia" w:ascii="微软雅黑" w:hAnsi="微软雅黑" w:eastAsia="微软雅黑" w:cs="微软雅黑"/>
                <w:color w:val="auto"/>
                <w:sz w:val="21"/>
                <w:szCs w:val="21"/>
              </w:rPr>
            </w:pPr>
          </w:p>
        </w:tc>
      </w:tr>
      <w:tr w14:paraId="7AD19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462AF5C9">
            <w:pPr>
              <w:tabs>
                <w:tab w:val="left" w:pos="6300"/>
              </w:tabs>
              <w:snapToGrid w:val="0"/>
              <w:spacing w:line="500" w:lineRule="exact"/>
              <w:jc w:val="center"/>
              <w:outlineLvl w:val="0"/>
              <w:rPr>
                <w:rFonts w:hint="eastAsia" w:ascii="微软雅黑" w:hAnsi="微软雅黑" w:eastAsia="微软雅黑" w:cs="微软雅黑"/>
                <w:color w:val="auto"/>
                <w:sz w:val="21"/>
                <w:szCs w:val="21"/>
              </w:rPr>
            </w:pPr>
          </w:p>
        </w:tc>
        <w:tc>
          <w:tcPr>
            <w:tcW w:w="2658" w:type="dxa"/>
            <w:vAlign w:val="center"/>
          </w:tcPr>
          <w:p w14:paraId="13DD7DDC">
            <w:pPr>
              <w:tabs>
                <w:tab w:val="left" w:pos="6300"/>
              </w:tabs>
              <w:snapToGrid w:val="0"/>
              <w:spacing w:line="500" w:lineRule="exact"/>
              <w:jc w:val="center"/>
              <w:outlineLvl w:val="0"/>
              <w:rPr>
                <w:rFonts w:hint="eastAsia" w:ascii="微软雅黑" w:hAnsi="微软雅黑" w:eastAsia="微软雅黑" w:cs="微软雅黑"/>
                <w:color w:val="auto"/>
                <w:sz w:val="21"/>
                <w:szCs w:val="21"/>
              </w:rPr>
            </w:pPr>
          </w:p>
        </w:tc>
        <w:tc>
          <w:tcPr>
            <w:tcW w:w="2759" w:type="dxa"/>
            <w:vAlign w:val="center"/>
          </w:tcPr>
          <w:p w14:paraId="227723F3">
            <w:pPr>
              <w:tabs>
                <w:tab w:val="left" w:pos="6300"/>
              </w:tabs>
              <w:snapToGrid w:val="0"/>
              <w:spacing w:line="500" w:lineRule="exact"/>
              <w:jc w:val="center"/>
              <w:outlineLvl w:val="0"/>
              <w:rPr>
                <w:rFonts w:hint="eastAsia" w:ascii="微软雅黑" w:hAnsi="微软雅黑" w:eastAsia="微软雅黑" w:cs="微软雅黑"/>
                <w:color w:val="auto"/>
                <w:sz w:val="21"/>
                <w:szCs w:val="21"/>
              </w:rPr>
            </w:pPr>
          </w:p>
        </w:tc>
        <w:tc>
          <w:tcPr>
            <w:tcW w:w="2067" w:type="dxa"/>
            <w:vAlign w:val="center"/>
          </w:tcPr>
          <w:p w14:paraId="58AEA21D">
            <w:pPr>
              <w:tabs>
                <w:tab w:val="left" w:pos="6300"/>
              </w:tabs>
              <w:snapToGrid w:val="0"/>
              <w:spacing w:line="500" w:lineRule="exact"/>
              <w:jc w:val="center"/>
              <w:outlineLvl w:val="0"/>
              <w:rPr>
                <w:rFonts w:hint="eastAsia" w:ascii="微软雅黑" w:hAnsi="微软雅黑" w:eastAsia="微软雅黑" w:cs="微软雅黑"/>
                <w:color w:val="auto"/>
                <w:sz w:val="21"/>
                <w:szCs w:val="21"/>
              </w:rPr>
            </w:pPr>
          </w:p>
        </w:tc>
      </w:tr>
      <w:tr w14:paraId="30326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19D4E948">
            <w:pPr>
              <w:tabs>
                <w:tab w:val="left" w:pos="6300"/>
              </w:tabs>
              <w:snapToGrid w:val="0"/>
              <w:spacing w:line="500" w:lineRule="exact"/>
              <w:jc w:val="center"/>
              <w:outlineLvl w:val="0"/>
              <w:rPr>
                <w:rFonts w:hint="eastAsia" w:ascii="微软雅黑" w:hAnsi="微软雅黑" w:eastAsia="微软雅黑" w:cs="微软雅黑"/>
                <w:color w:val="auto"/>
                <w:sz w:val="21"/>
                <w:szCs w:val="21"/>
              </w:rPr>
            </w:pPr>
          </w:p>
        </w:tc>
        <w:tc>
          <w:tcPr>
            <w:tcW w:w="2658" w:type="dxa"/>
            <w:vAlign w:val="center"/>
          </w:tcPr>
          <w:p w14:paraId="73C6B8BD">
            <w:pPr>
              <w:tabs>
                <w:tab w:val="left" w:pos="6300"/>
              </w:tabs>
              <w:snapToGrid w:val="0"/>
              <w:spacing w:line="500" w:lineRule="exact"/>
              <w:jc w:val="center"/>
              <w:outlineLvl w:val="0"/>
              <w:rPr>
                <w:rFonts w:hint="eastAsia" w:ascii="微软雅黑" w:hAnsi="微软雅黑" w:eastAsia="微软雅黑" w:cs="微软雅黑"/>
                <w:color w:val="auto"/>
                <w:sz w:val="21"/>
                <w:szCs w:val="21"/>
              </w:rPr>
            </w:pPr>
          </w:p>
        </w:tc>
        <w:tc>
          <w:tcPr>
            <w:tcW w:w="2759" w:type="dxa"/>
            <w:vAlign w:val="center"/>
          </w:tcPr>
          <w:p w14:paraId="42DDF6E6">
            <w:pPr>
              <w:tabs>
                <w:tab w:val="left" w:pos="6300"/>
              </w:tabs>
              <w:snapToGrid w:val="0"/>
              <w:spacing w:line="500" w:lineRule="exact"/>
              <w:jc w:val="center"/>
              <w:outlineLvl w:val="0"/>
              <w:rPr>
                <w:rFonts w:hint="eastAsia" w:ascii="微软雅黑" w:hAnsi="微软雅黑" w:eastAsia="微软雅黑" w:cs="微软雅黑"/>
                <w:color w:val="auto"/>
                <w:sz w:val="21"/>
                <w:szCs w:val="21"/>
              </w:rPr>
            </w:pPr>
          </w:p>
        </w:tc>
        <w:tc>
          <w:tcPr>
            <w:tcW w:w="2067" w:type="dxa"/>
            <w:vAlign w:val="center"/>
          </w:tcPr>
          <w:p w14:paraId="56B877EC">
            <w:pPr>
              <w:tabs>
                <w:tab w:val="left" w:pos="6300"/>
              </w:tabs>
              <w:snapToGrid w:val="0"/>
              <w:spacing w:line="500" w:lineRule="exact"/>
              <w:jc w:val="center"/>
              <w:outlineLvl w:val="0"/>
              <w:rPr>
                <w:rFonts w:hint="eastAsia" w:ascii="微软雅黑" w:hAnsi="微软雅黑" w:eastAsia="微软雅黑" w:cs="微软雅黑"/>
                <w:color w:val="auto"/>
                <w:sz w:val="21"/>
                <w:szCs w:val="21"/>
              </w:rPr>
            </w:pPr>
          </w:p>
        </w:tc>
      </w:tr>
    </w:tbl>
    <w:p w14:paraId="3BF756A3">
      <w:pPr>
        <w:spacing w:line="500" w:lineRule="exact"/>
        <w:ind w:firstLine="600" w:firstLineChars="250"/>
        <w:rPr>
          <w:rFonts w:hint="eastAsia" w:ascii="微软雅黑" w:hAnsi="微软雅黑" w:eastAsia="微软雅黑" w:cs="微软雅黑"/>
          <w:color w:val="auto"/>
          <w:sz w:val="24"/>
          <w:szCs w:val="28"/>
        </w:rPr>
      </w:pPr>
      <w:r>
        <w:rPr>
          <w:rFonts w:hint="eastAsia" w:ascii="微软雅黑" w:hAnsi="微软雅黑" w:eastAsia="微软雅黑" w:cs="微软雅黑"/>
          <w:color w:val="auto"/>
          <w:sz w:val="24"/>
          <w:szCs w:val="28"/>
        </w:rPr>
        <w:t xml:space="preserve">供应商：                            </w:t>
      </w:r>
      <w:r>
        <w:rPr>
          <w:rFonts w:hint="eastAsia" w:ascii="微软雅黑" w:hAnsi="微软雅黑" w:eastAsia="微软雅黑" w:cs="微软雅黑"/>
          <w:color w:val="auto"/>
          <w:sz w:val="24"/>
          <w:szCs w:val="24"/>
        </w:rPr>
        <w:t>法定代表人（或其授权代表）或自然人</w:t>
      </w:r>
      <w:r>
        <w:rPr>
          <w:rFonts w:hint="eastAsia" w:ascii="微软雅黑" w:hAnsi="微软雅黑" w:eastAsia="微软雅黑" w:cs="微软雅黑"/>
          <w:color w:val="auto"/>
          <w:sz w:val="24"/>
          <w:szCs w:val="28"/>
        </w:rPr>
        <w:t>：</w:t>
      </w:r>
    </w:p>
    <w:p w14:paraId="1F29AEB5">
      <w:pPr>
        <w:spacing w:line="500" w:lineRule="exact"/>
        <w:rPr>
          <w:rFonts w:hint="eastAsia" w:ascii="微软雅黑" w:hAnsi="微软雅黑" w:eastAsia="微软雅黑" w:cs="微软雅黑"/>
          <w:color w:val="auto"/>
          <w:sz w:val="24"/>
          <w:szCs w:val="28"/>
        </w:rPr>
      </w:pPr>
      <w:r>
        <w:rPr>
          <w:rFonts w:hint="eastAsia" w:ascii="微软雅黑" w:hAnsi="微软雅黑" w:eastAsia="微软雅黑" w:cs="微软雅黑"/>
          <w:color w:val="auto"/>
          <w:sz w:val="24"/>
          <w:szCs w:val="28"/>
        </w:rPr>
        <w:t xml:space="preserve">    </w:t>
      </w:r>
    </w:p>
    <w:p w14:paraId="18A9E284">
      <w:pPr>
        <w:spacing w:line="500" w:lineRule="exact"/>
        <w:ind w:firstLine="720" w:firstLineChars="300"/>
        <w:rPr>
          <w:rFonts w:hint="eastAsia" w:ascii="微软雅黑" w:hAnsi="微软雅黑" w:eastAsia="微软雅黑" w:cs="微软雅黑"/>
          <w:color w:val="auto"/>
          <w:sz w:val="24"/>
          <w:szCs w:val="28"/>
        </w:rPr>
      </w:pPr>
      <w:r>
        <w:rPr>
          <w:rFonts w:hint="eastAsia" w:ascii="微软雅黑" w:hAnsi="微软雅黑" w:eastAsia="微软雅黑" w:cs="微软雅黑"/>
          <w:color w:val="auto"/>
          <w:sz w:val="24"/>
          <w:szCs w:val="28"/>
        </w:rPr>
        <w:t>（供应商公章）                               （签字或盖章）</w:t>
      </w:r>
    </w:p>
    <w:p w14:paraId="07FC94E0">
      <w:pPr>
        <w:tabs>
          <w:tab w:val="left" w:pos="6300"/>
        </w:tabs>
        <w:snapToGrid w:val="0"/>
        <w:spacing w:line="500" w:lineRule="exact"/>
        <w:ind w:firstLine="570"/>
        <w:rPr>
          <w:rFonts w:hint="eastAsia" w:ascii="微软雅黑" w:hAnsi="微软雅黑" w:eastAsia="微软雅黑" w:cs="微软雅黑"/>
          <w:color w:val="auto"/>
          <w:sz w:val="24"/>
        </w:rPr>
      </w:pPr>
      <w:r>
        <w:rPr>
          <w:rFonts w:hint="eastAsia" w:ascii="微软雅黑" w:hAnsi="微软雅黑" w:eastAsia="微软雅黑" w:cs="微软雅黑"/>
          <w:color w:val="auto"/>
          <w:sz w:val="24"/>
          <w:szCs w:val="28"/>
        </w:rPr>
        <w:t xml:space="preserve">                                              年     月     日</w:t>
      </w:r>
    </w:p>
    <w:p w14:paraId="491C375A">
      <w:pPr>
        <w:tabs>
          <w:tab w:val="left" w:pos="6300"/>
        </w:tabs>
        <w:snapToGrid w:val="0"/>
        <w:spacing w:line="5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注：</w:t>
      </w:r>
    </w:p>
    <w:p w14:paraId="5DCE7B91">
      <w:pPr>
        <w:tabs>
          <w:tab w:val="left" w:pos="6300"/>
        </w:tabs>
        <w:snapToGrid w:val="0"/>
        <w:spacing w:line="500" w:lineRule="exact"/>
        <w:ind w:firstLine="480" w:firstLineChars="200"/>
        <w:rPr>
          <w:rFonts w:hint="eastAsia" w:ascii="微软雅黑" w:hAnsi="微软雅黑" w:eastAsia="微软雅黑" w:cs="微软雅黑"/>
          <w:color w:val="auto"/>
          <w:sz w:val="24"/>
        </w:rPr>
      </w:pPr>
      <w:bookmarkStart w:id="145" w:name="_Toc313888362"/>
      <w:bookmarkStart w:id="146" w:name="_Toc313008358"/>
      <w:bookmarkStart w:id="147" w:name="_Toc342913421"/>
      <w:r>
        <w:rPr>
          <w:rFonts w:hint="eastAsia" w:ascii="微软雅黑" w:hAnsi="微软雅黑" w:eastAsia="微软雅黑" w:cs="微软雅黑"/>
          <w:color w:val="auto"/>
          <w:sz w:val="24"/>
          <w:szCs w:val="24"/>
        </w:rPr>
        <w:t>1</w:t>
      </w:r>
      <w:r>
        <w:rPr>
          <w:rFonts w:hint="eastAsia" w:ascii="微软雅黑" w:hAnsi="微软雅黑" w:eastAsia="微软雅黑" w:cs="微软雅黑"/>
          <w:color w:val="auto"/>
          <w:sz w:val="24"/>
        </w:rPr>
        <w:t>.</w:t>
      </w:r>
      <w:r>
        <w:rPr>
          <w:rFonts w:hint="eastAsia" w:ascii="微软雅黑" w:hAnsi="微软雅黑" w:eastAsia="微软雅黑" w:cs="微软雅黑"/>
          <w:color w:val="auto"/>
          <w:sz w:val="24"/>
          <w:szCs w:val="24"/>
        </w:rPr>
        <w:t>本表即为对本项目“第二篇  项目服务需求”中所列条款进行比较和响应；</w:t>
      </w:r>
    </w:p>
    <w:p w14:paraId="08F9E15D">
      <w:pPr>
        <w:snapToGrid w:val="0"/>
        <w:spacing w:line="400" w:lineRule="exact"/>
        <w:ind w:firstLine="480" w:firstLineChars="200"/>
        <w:jc w:val="lef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rPr>
        <w:t>2.本表可扩展。</w:t>
      </w:r>
    </w:p>
    <w:p w14:paraId="056F3AC0">
      <w:pPr>
        <w:tabs>
          <w:tab w:val="left" w:pos="6300"/>
        </w:tabs>
        <w:snapToGrid w:val="0"/>
        <w:spacing w:line="500" w:lineRule="exact"/>
        <w:ind w:firstLine="480" w:firstLineChars="200"/>
        <w:rPr>
          <w:rFonts w:hint="eastAsia" w:ascii="微软雅黑" w:hAnsi="微软雅黑" w:eastAsia="微软雅黑" w:cs="微软雅黑"/>
          <w:color w:val="auto"/>
          <w:sz w:val="24"/>
        </w:rPr>
      </w:pPr>
    </w:p>
    <w:p w14:paraId="693E9AC5">
      <w:pPr>
        <w:tabs>
          <w:tab w:val="left" w:pos="6300"/>
        </w:tabs>
        <w:snapToGrid w:val="0"/>
        <w:spacing w:line="500" w:lineRule="exact"/>
        <w:ind w:firstLine="480" w:firstLineChars="200"/>
        <w:rPr>
          <w:rFonts w:hint="eastAsia" w:ascii="微软雅黑" w:hAnsi="微软雅黑" w:eastAsia="微软雅黑" w:cs="微软雅黑"/>
          <w:color w:val="auto"/>
          <w:sz w:val="24"/>
        </w:rPr>
      </w:pPr>
    </w:p>
    <w:p w14:paraId="3F1DD575">
      <w:pPr>
        <w:tabs>
          <w:tab w:val="left" w:pos="6300"/>
        </w:tabs>
        <w:snapToGrid w:val="0"/>
        <w:spacing w:line="500" w:lineRule="exact"/>
        <w:ind w:firstLine="480" w:firstLineChars="200"/>
        <w:rPr>
          <w:rFonts w:hint="eastAsia" w:ascii="微软雅黑" w:hAnsi="微软雅黑" w:eastAsia="微软雅黑" w:cs="微软雅黑"/>
          <w:color w:val="auto"/>
          <w:sz w:val="24"/>
        </w:rPr>
      </w:pPr>
    </w:p>
    <w:p w14:paraId="7E259CAA">
      <w:pPr>
        <w:tabs>
          <w:tab w:val="left" w:pos="6300"/>
        </w:tabs>
        <w:snapToGrid w:val="0"/>
        <w:spacing w:line="500" w:lineRule="exact"/>
        <w:ind w:firstLine="480" w:firstLineChars="200"/>
        <w:rPr>
          <w:rFonts w:hint="eastAsia" w:ascii="微软雅黑" w:hAnsi="微软雅黑" w:eastAsia="微软雅黑" w:cs="微软雅黑"/>
          <w:color w:val="auto"/>
          <w:sz w:val="24"/>
        </w:rPr>
      </w:pPr>
    </w:p>
    <w:p w14:paraId="26B8FFCF">
      <w:pPr>
        <w:tabs>
          <w:tab w:val="left" w:pos="6300"/>
        </w:tabs>
        <w:snapToGrid w:val="0"/>
        <w:spacing w:line="500" w:lineRule="exact"/>
        <w:ind w:firstLine="480" w:firstLineChars="200"/>
        <w:rPr>
          <w:rFonts w:hint="eastAsia" w:ascii="微软雅黑" w:hAnsi="微软雅黑" w:eastAsia="微软雅黑" w:cs="微软雅黑"/>
          <w:color w:val="auto"/>
          <w:sz w:val="24"/>
        </w:rPr>
      </w:pPr>
    </w:p>
    <w:p w14:paraId="208C4AF8">
      <w:pPr>
        <w:pStyle w:val="4"/>
        <w:spacing w:before="0" w:after="0" w:line="360" w:lineRule="auto"/>
        <w:rPr>
          <w:rFonts w:hint="eastAsia" w:ascii="微软雅黑" w:hAnsi="微软雅黑" w:eastAsia="微软雅黑" w:cs="微软雅黑"/>
          <w:color w:val="auto"/>
          <w:sz w:val="24"/>
          <w:szCs w:val="24"/>
        </w:rPr>
      </w:pPr>
      <w:bookmarkStart w:id="148" w:name="_Toc17266"/>
      <w:bookmarkStart w:id="149" w:name="_Toc25876"/>
      <w:r>
        <w:rPr>
          <w:rFonts w:hint="eastAsia" w:ascii="微软雅黑" w:hAnsi="微软雅黑" w:eastAsia="微软雅黑" w:cs="微软雅黑"/>
          <w:color w:val="auto"/>
          <w:sz w:val="24"/>
          <w:szCs w:val="24"/>
        </w:rPr>
        <w:t>三、商务部分</w:t>
      </w:r>
      <w:bookmarkEnd w:id="145"/>
      <w:bookmarkEnd w:id="146"/>
      <w:bookmarkEnd w:id="147"/>
      <w:bookmarkEnd w:id="148"/>
      <w:bookmarkEnd w:id="149"/>
    </w:p>
    <w:p w14:paraId="08641C12">
      <w:pPr>
        <w:snapToGrid w:val="0"/>
        <w:spacing w:line="400" w:lineRule="exact"/>
        <w:ind w:firstLine="480" w:firstLineChars="200"/>
        <w:rPr>
          <w:rFonts w:hint="eastAsia" w:ascii="微软雅黑" w:hAnsi="微软雅黑" w:eastAsia="微软雅黑" w:cs="微软雅黑"/>
          <w:color w:val="auto"/>
          <w:sz w:val="24"/>
          <w:szCs w:val="24"/>
        </w:rPr>
      </w:pPr>
      <w:bookmarkStart w:id="150" w:name="_Toc283382459"/>
      <w:r>
        <w:rPr>
          <w:rFonts w:hint="eastAsia" w:ascii="微软雅黑" w:hAnsi="微软雅黑" w:eastAsia="微软雅黑" w:cs="微软雅黑"/>
          <w:color w:val="auto"/>
          <w:sz w:val="24"/>
        </w:rPr>
        <w:t>（一）</w:t>
      </w:r>
      <w:r>
        <w:rPr>
          <w:rFonts w:hint="eastAsia" w:ascii="微软雅黑" w:hAnsi="微软雅黑" w:eastAsia="微软雅黑" w:cs="微软雅黑"/>
          <w:color w:val="auto"/>
          <w:sz w:val="24"/>
          <w:szCs w:val="24"/>
        </w:rPr>
        <w:t>商务响应偏离表</w:t>
      </w:r>
    </w:p>
    <w:p w14:paraId="196EE1EB">
      <w:pPr>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项目号：                                </w:t>
      </w:r>
    </w:p>
    <w:p w14:paraId="088C8660">
      <w:pPr>
        <w:snapToGrid w:val="0"/>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磋商项目名称： </w:t>
      </w:r>
    </w:p>
    <w:tbl>
      <w:tblPr>
        <w:tblStyle w:val="6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1CBF5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4A9DE58A">
            <w:pPr>
              <w:snapToGrid w:val="0"/>
              <w:spacing w:line="360" w:lineRule="auto"/>
              <w:ind w:firstLine="465"/>
              <w:rPr>
                <w:rFonts w:hint="eastAsia" w:ascii="微软雅黑" w:hAnsi="微软雅黑" w:eastAsia="微软雅黑" w:cs="微软雅黑"/>
                <w:color w:val="auto"/>
                <w:sz w:val="21"/>
                <w:szCs w:val="24"/>
              </w:rPr>
            </w:pPr>
            <w:r>
              <w:rPr>
                <w:rFonts w:hint="eastAsia" w:ascii="微软雅黑" w:hAnsi="微软雅黑" w:eastAsia="微软雅黑" w:cs="微软雅黑"/>
                <w:color w:val="auto"/>
                <w:sz w:val="21"/>
                <w:szCs w:val="24"/>
              </w:rPr>
              <w:t>序号</w:t>
            </w:r>
          </w:p>
        </w:tc>
        <w:tc>
          <w:tcPr>
            <w:tcW w:w="3179" w:type="dxa"/>
            <w:vAlign w:val="center"/>
          </w:tcPr>
          <w:p w14:paraId="326CD105">
            <w:pPr>
              <w:tabs>
                <w:tab w:val="left" w:pos="6300"/>
              </w:tabs>
              <w:snapToGrid w:val="0"/>
              <w:spacing w:line="360" w:lineRule="auto"/>
              <w:jc w:val="center"/>
              <w:outlineLvl w:val="0"/>
              <w:rPr>
                <w:rFonts w:hint="eastAsia" w:ascii="微软雅黑" w:hAnsi="微软雅黑" w:eastAsia="微软雅黑" w:cs="微软雅黑"/>
                <w:color w:val="auto"/>
                <w:sz w:val="21"/>
                <w:szCs w:val="24"/>
              </w:rPr>
            </w:pPr>
            <w:r>
              <w:rPr>
                <w:rFonts w:hint="eastAsia" w:ascii="微软雅黑" w:hAnsi="微软雅黑" w:eastAsia="微软雅黑" w:cs="微软雅黑"/>
                <w:color w:val="auto"/>
                <w:sz w:val="21"/>
                <w:szCs w:val="24"/>
              </w:rPr>
              <w:t>磋商项目商务需求</w:t>
            </w:r>
          </w:p>
        </w:tc>
        <w:tc>
          <w:tcPr>
            <w:tcW w:w="2434" w:type="dxa"/>
            <w:vAlign w:val="center"/>
          </w:tcPr>
          <w:p w14:paraId="22B9F86B">
            <w:pPr>
              <w:tabs>
                <w:tab w:val="left" w:pos="6300"/>
              </w:tabs>
              <w:snapToGrid w:val="0"/>
              <w:spacing w:line="360" w:lineRule="auto"/>
              <w:jc w:val="center"/>
              <w:outlineLvl w:val="0"/>
              <w:rPr>
                <w:rFonts w:hint="eastAsia" w:ascii="微软雅黑" w:hAnsi="微软雅黑" w:eastAsia="微软雅黑" w:cs="微软雅黑"/>
                <w:color w:val="auto"/>
                <w:sz w:val="21"/>
                <w:szCs w:val="24"/>
              </w:rPr>
            </w:pPr>
            <w:r>
              <w:rPr>
                <w:rFonts w:hint="eastAsia" w:ascii="微软雅黑" w:hAnsi="微软雅黑" w:eastAsia="微软雅黑" w:cs="微软雅黑"/>
                <w:color w:val="auto"/>
                <w:sz w:val="21"/>
                <w:szCs w:val="24"/>
              </w:rPr>
              <w:t>响应情况</w:t>
            </w:r>
          </w:p>
        </w:tc>
        <w:tc>
          <w:tcPr>
            <w:tcW w:w="2355" w:type="dxa"/>
            <w:vAlign w:val="center"/>
          </w:tcPr>
          <w:p w14:paraId="681ABC37">
            <w:pPr>
              <w:tabs>
                <w:tab w:val="left" w:pos="6300"/>
              </w:tabs>
              <w:snapToGrid w:val="0"/>
              <w:spacing w:line="360" w:lineRule="auto"/>
              <w:jc w:val="center"/>
              <w:outlineLvl w:val="0"/>
              <w:rPr>
                <w:rFonts w:hint="eastAsia" w:ascii="微软雅黑" w:hAnsi="微软雅黑" w:eastAsia="微软雅黑" w:cs="微软雅黑"/>
                <w:color w:val="auto"/>
                <w:sz w:val="21"/>
                <w:szCs w:val="24"/>
              </w:rPr>
            </w:pPr>
            <w:r>
              <w:rPr>
                <w:rFonts w:hint="eastAsia" w:ascii="微软雅黑" w:hAnsi="微软雅黑" w:eastAsia="微软雅黑" w:cs="微软雅黑"/>
                <w:color w:val="auto"/>
                <w:sz w:val="21"/>
                <w:szCs w:val="24"/>
              </w:rPr>
              <w:t>偏离说明</w:t>
            </w:r>
          </w:p>
        </w:tc>
      </w:tr>
      <w:tr w14:paraId="74B39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42DB30C">
            <w:pPr>
              <w:tabs>
                <w:tab w:val="left" w:pos="6300"/>
              </w:tabs>
              <w:snapToGrid w:val="0"/>
              <w:spacing w:line="360" w:lineRule="auto"/>
              <w:jc w:val="center"/>
              <w:outlineLvl w:val="0"/>
              <w:rPr>
                <w:rFonts w:hint="eastAsia" w:ascii="微软雅黑" w:hAnsi="微软雅黑" w:eastAsia="微软雅黑" w:cs="微软雅黑"/>
                <w:color w:val="auto"/>
                <w:sz w:val="21"/>
                <w:szCs w:val="24"/>
              </w:rPr>
            </w:pPr>
          </w:p>
        </w:tc>
        <w:tc>
          <w:tcPr>
            <w:tcW w:w="3179" w:type="dxa"/>
            <w:vAlign w:val="center"/>
          </w:tcPr>
          <w:p w14:paraId="0E70AA52">
            <w:pPr>
              <w:tabs>
                <w:tab w:val="left" w:pos="6300"/>
              </w:tabs>
              <w:snapToGrid w:val="0"/>
              <w:spacing w:line="360" w:lineRule="auto"/>
              <w:jc w:val="center"/>
              <w:outlineLvl w:val="0"/>
              <w:rPr>
                <w:rFonts w:hint="eastAsia" w:ascii="微软雅黑" w:hAnsi="微软雅黑" w:eastAsia="微软雅黑" w:cs="微软雅黑"/>
                <w:color w:val="auto"/>
                <w:sz w:val="21"/>
                <w:szCs w:val="24"/>
              </w:rPr>
            </w:pPr>
          </w:p>
        </w:tc>
        <w:tc>
          <w:tcPr>
            <w:tcW w:w="2434" w:type="dxa"/>
            <w:vAlign w:val="center"/>
          </w:tcPr>
          <w:p w14:paraId="33DE6F1A">
            <w:pPr>
              <w:tabs>
                <w:tab w:val="left" w:pos="6300"/>
              </w:tabs>
              <w:snapToGrid w:val="0"/>
              <w:spacing w:line="360" w:lineRule="auto"/>
              <w:outlineLvl w:val="0"/>
              <w:rPr>
                <w:rFonts w:hint="eastAsia" w:ascii="微软雅黑" w:hAnsi="微软雅黑" w:eastAsia="微软雅黑" w:cs="微软雅黑"/>
                <w:color w:val="auto"/>
                <w:sz w:val="21"/>
                <w:szCs w:val="24"/>
              </w:rPr>
            </w:pPr>
          </w:p>
        </w:tc>
        <w:tc>
          <w:tcPr>
            <w:tcW w:w="2355" w:type="dxa"/>
            <w:vAlign w:val="center"/>
          </w:tcPr>
          <w:p w14:paraId="26F04F99">
            <w:pPr>
              <w:tabs>
                <w:tab w:val="left" w:pos="6300"/>
              </w:tabs>
              <w:snapToGrid w:val="0"/>
              <w:spacing w:line="360" w:lineRule="auto"/>
              <w:jc w:val="center"/>
              <w:outlineLvl w:val="0"/>
              <w:rPr>
                <w:rFonts w:hint="eastAsia" w:ascii="微软雅黑" w:hAnsi="微软雅黑" w:eastAsia="微软雅黑" w:cs="微软雅黑"/>
                <w:color w:val="auto"/>
                <w:sz w:val="21"/>
                <w:szCs w:val="24"/>
              </w:rPr>
            </w:pPr>
          </w:p>
        </w:tc>
      </w:tr>
      <w:tr w14:paraId="18015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F35C837">
            <w:pPr>
              <w:tabs>
                <w:tab w:val="left" w:pos="6300"/>
              </w:tabs>
              <w:snapToGrid w:val="0"/>
              <w:spacing w:line="360" w:lineRule="auto"/>
              <w:jc w:val="center"/>
              <w:outlineLvl w:val="0"/>
              <w:rPr>
                <w:rFonts w:hint="eastAsia" w:ascii="微软雅黑" w:hAnsi="微软雅黑" w:eastAsia="微软雅黑" w:cs="微软雅黑"/>
                <w:color w:val="auto"/>
                <w:sz w:val="21"/>
                <w:szCs w:val="24"/>
              </w:rPr>
            </w:pPr>
          </w:p>
        </w:tc>
        <w:tc>
          <w:tcPr>
            <w:tcW w:w="3179" w:type="dxa"/>
            <w:vAlign w:val="center"/>
          </w:tcPr>
          <w:p w14:paraId="71E6ED41">
            <w:pPr>
              <w:tabs>
                <w:tab w:val="left" w:pos="6300"/>
              </w:tabs>
              <w:snapToGrid w:val="0"/>
              <w:spacing w:line="360" w:lineRule="auto"/>
              <w:jc w:val="center"/>
              <w:outlineLvl w:val="0"/>
              <w:rPr>
                <w:rFonts w:hint="eastAsia" w:ascii="微软雅黑" w:hAnsi="微软雅黑" w:eastAsia="微软雅黑" w:cs="微软雅黑"/>
                <w:color w:val="auto"/>
                <w:sz w:val="21"/>
                <w:szCs w:val="24"/>
              </w:rPr>
            </w:pPr>
          </w:p>
        </w:tc>
        <w:tc>
          <w:tcPr>
            <w:tcW w:w="2434" w:type="dxa"/>
            <w:vAlign w:val="center"/>
          </w:tcPr>
          <w:p w14:paraId="102E3BE8">
            <w:pPr>
              <w:tabs>
                <w:tab w:val="left" w:pos="6300"/>
              </w:tabs>
              <w:snapToGrid w:val="0"/>
              <w:spacing w:line="360" w:lineRule="auto"/>
              <w:jc w:val="center"/>
              <w:outlineLvl w:val="0"/>
              <w:rPr>
                <w:rFonts w:hint="eastAsia" w:ascii="微软雅黑" w:hAnsi="微软雅黑" w:eastAsia="微软雅黑" w:cs="微软雅黑"/>
                <w:color w:val="auto"/>
                <w:sz w:val="21"/>
                <w:szCs w:val="24"/>
              </w:rPr>
            </w:pPr>
          </w:p>
        </w:tc>
        <w:tc>
          <w:tcPr>
            <w:tcW w:w="2355" w:type="dxa"/>
            <w:vAlign w:val="center"/>
          </w:tcPr>
          <w:p w14:paraId="34B9E63D">
            <w:pPr>
              <w:tabs>
                <w:tab w:val="left" w:pos="6300"/>
              </w:tabs>
              <w:snapToGrid w:val="0"/>
              <w:spacing w:line="360" w:lineRule="auto"/>
              <w:jc w:val="center"/>
              <w:outlineLvl w:val="0"/>
              <w:rPr>
                <w:rFonts w:hint="eastAsia" w:ascii="微软雅黑" w:hAnsi="微软雅黑" w:eastAsia="微软雅黑" w:cs="微软雅黑"/>
                <w:color w:val="auto"/>
                <w:sz w:val="21"/>
                <w:szCs w:val="24"/>
              </w:rPr>
            </w:pPr>
          </w:p>
        </w:tc>
      </w:tr>
      <w:tr w14:paraId="2EF4A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0BC791D">
            <w:pPr>
              <w:tabs>
                <w:tab w:val="left" w:pos="6300"/>
              </w:tabs>
              <w:snapToGrid w:val="0"/>
              <w:spacing w:line="360" w:lineRule="auto"/>
              <w:jc w:val="center"/>
              <w:outlineLvl w:val="0"/>
              <w:rPr>
                <w:rFonts w:hint="eastAsia" w:ascii="微软雅黑" w:hAnsi="微软雅黑" w:eastAsia="微软雅黑" w:cs="微软雅黑"/>
                <w:color w:val="auto"/>
                <w:sz w:val="21"/>
                <w:szCs w:val="24"/>
              </w:rPr>
            </w:pPr>
          </w:p>
        </w:tc>
        <w:tc>
          <w:tcPr>
            <w:tcW w:w="3179" w:type="dxa"/>
            <w:vAlign w:val="center"/>
          </w:tcPr>
          <w:p w14:paraId="276D7A2D">
            <w:pPr>
              <w:tabs>
                <w:tab w:val="left" w:pos="6300"/>
              </w:tabs>
              <w:snapToGrid w:val="0"/>
              <w:spacing w:line="360" w:lineRule="auto"/>
              <w:jc w:val="center"/>
              <w:outlineLvl w:val="0"/>
              <w:rPr>
                <w:rFonts w:hint="eastAsia" w:ascii="微软雅黑" w:hAnsi="微软雅黑" w:eastAsia="微软雅黑" w:cs="微软雅黑"/>
                <w:color w:val="auto"/>
                <w:sz w:val="21"/>
                <w:szCs w:val="24"/>
              </w:rPr>
            </w:pPr>
          </w:p>
        </w:tc>
        <w:tc>
          <w:tcPr>
            <w:tcW w:w="2434" w:type="dxa"/>
            <w:vAlign w:val="center"/>
          </w:tcPr>
          <w:p w14:paraId="02B6032E">
            <w:pPr>
              <w:tabs>
                <w:tab w:val="left" w:pos="6300"/>
              </w:tabs>
              <w:snapToGrid w:val="0"/>
              <w:spacing w:line="360" w:lineRule="auto"/>
              <w:jc w:val="center"/>
              <w:outlineLvl w:val="0"/>
              <w:rPr>
                <w:rFonts w:hint="eastAsia" w:ascii="微软雅黑" w:hAnsi="微软雅黑" w:eastAsia="微软雅黑" w:cs="微软雅黑"/>
                <w:color w:val="auto"/>
                <w:sz w:val="21"/>
                <w:szCs w:val="24"/>
              </w:rPr>
            </w:pPr>
          </w:p>
        </w:tc>
        <w:tc>
          <w:tcPr>
            <w:tcW w:w="2355" w:type="dxa"/>
            <w:vAlign w:val="center"/>
          </w:tcPr>
          <w:p w14:paraId="0FA47406">
            <w:pPr>
              <w:tabs>
                <w:tab w:val="left" w:pos="6300"/>
              </w:tabs>
              <w:snapToGrid w:val="0"/>
              <w:spacing w:line="360" w:lineRule="auto"/>
              <w:jc w:val="center"/>
              <w:outlineLvl w:val="0"/>
              <w:rPr>
                <w:rFonts w:hint="eastAsia" w:ascii="微软雅黑" w:hAnsi="微软雅黑" w:eastAsia="微软雅黑" w:cs="微软雅黑"/>
                <w:color w:val="auto"/>
                <w:sz w:val="21"/>
                <w:szCs w:val="24"/>
              </w:rPr>
            </w:pPr>
          </w:p>
        </w:tc>
      </w:tr>
      <w:tr w14:paraId="07269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8EA49EE">
            <w:pPr>
              <w:tabs>
                <w:tab w:val="left" w:pos="6300"/>
              </w:tabs>
              <w:snapToGrid w:val="0"/>
              <w:spacing w:line="360" w:lineRule="auto"/>
              <w:jc w:val="center"/>
              <w:outlineLvl w:val="0"/>
              <w:rPr>
                <w:rFonts w:hint="eastAsia" w:ascii="微软雅黑" w:hAnsi="微软雅黑" w:eastAsia="微软雅黑" w:cs="微软雅黑"/>
                <w:color w:val="auto"/>
                <w:sz w:val="21"/>
                <w:szCs w:val="24"/>
              </w:rPr>
            </w:pPr>
          </w:p>
        </w:tc>
        <w:tc>
          <w:tcPr>
            <w:tcW w:w="3179" w:type="dxa"/>
            <w:vAlign w:val="center"/>
          </w:tcPr>
          <w:p w14:paraId="6A38FA6C">
            <w:pPr>
              <w:tabs>
                <w:tab w:val="left" w:pos="6300"/>
              </w:tabs>
              <w:snapToGrid w:val="0"/>
              <w:spacing w:line="360" w:lineRule="auto"/>
              <w:jc w:val="center"/>
              <w:outlineLvl w:val="0"/>
              <w:rPr>
                <w:rFonts w:hint="eastAsia" w:ascii="微软雅黑" w:hAnsi="微软雅黑" w:eastAsia="微软雅黑" w:cs="微软雅黑"/>
                <w:color w:val="auto"/>
                <w:sz w:val="21"/>
                <w:szCs w:val="24"/>
              </w:rPr>
            </w:pPr>
          </w:p>
        </w:tc>
        <w:tc>
          <w:tcPr>
            <w:tcW w:w="2434" w:type="dxa"/>
            <w:vAlign w:val="center"/>
          </w:tcPr>
          <w:p w14:paraId="6A7010F6">
            <w:pPr>
              <w:tabs>
                <w:tab w:val="left" w:pos="6300"/>
              </w:tabs>
              <w:snapToGrid w:val="0"/>
              <w:spacing w:line="360" w:lineRule="auto"/>
              <w:jc w:val="center"/>
              <w:outlineLvl w:val="0"/>
              <w:rPr>
                <w:rFonts w:hint="eastAsia" w:ascii="微软雅黑" w:hAnsi="微软雅黑" w:eastAsia="微软雅黑" w:cs="微软雅黑"/>
                <w:color w:val="auto"/>
                <w:sz w:val="21"/>
                <w:szCs w:val="24"/>
              </w:rPr>
            </w:pPr>
          </w:p>
        </w:tc>
        <w:tc>
          <w:tcPr>
            <w:tcW w:w="2355" w:type="dxa"/>
            <w:vAlign w:val="center"/>
          </w:tcPr>
          <w:p w14:paraId="56629502">
            <w:pPr>
              <w:tabs>
                <w:tab w:val="left" w:pos="6300"/>
              </w:tabs>
              <w:snapToGrid w:val="0"/>
              <w:spacing w:line="360" w:lineRule="auto"/>
              <w:jc w:val="center"/>
              <w:outlineLvl w:val="0"/>
              <w:rPr>
                <w:rFonts w:hint="eastAsia" w:ascii="微软雅黑" w:hAnsi="微软雅黑" w:eastAsia="微软雅黑" w:cs="微软雅黑"/>
                <w:color w:val="auto"/>
                <w:sz w:val="21"/>
                <w:szCs w:val="24"/>
              </w:rPr>
            </w:pPr>
          </w:p>
        </w:tc>
      </w:tr>
      <w:tr w14:paraId="30919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9A3F166">
            <w:pPr>
              <w:tabs>
                <w:tab w:val="left" w:pos="6300"/>
              </w:tabs>
              <w:snapToGrid w:val="0"/>
              <w:spacing w:line="360" w:lineRule="auto"/>
              <w:jc w:val="center"/>
              <w:outlineLvl w:val="0"/>
              <w:rPr>
                <w:rFonts w:hint="eastAsia" w:ascii="微软雅黑" w:hAnsi="微软雅黑" w:eastAsia="微软雅黑" w:cs="微软雅黑"/>
                <w:color w:val="auto"/>
                <w:sz w:val="21"/>
                <w:szCs w:val="24"/>
              </w:rPr>
            </w:pPr>
          </w:p>
        </w:tc>
        <w:tc>
          <w:tcPr>
            <w:tcW w:w="3179" w:type="dxa"/>
            <w:vAlign w:val="center"/>
          </w:tcPr>
          <w:p w14:paraId="1602573F">
            <w:pPr>
              <w:tabs>
                <w:tab w:val="left" w:pos="6300"/>
              </w:tabs>
              <w:snapToGrid w:val="0"/>
              <w:spacing w:line="360" w:lineRule="auto"/>
              <w:jc w:val="center"/>
              <w:outlineLvl w:val="0"/>
              <w:rPr>
                <w:rFonts w:hint="eastAsia" w:ascii="微软雅黑" w:hAnsi="微软雅黑" w:eastAsia="微软雅黑" w:cs="微软雅黑"/>
                <w:color w:val="auto"/>
                <w:sz w:val="21"/>
                <w:szCs w:val="24"/>
              </w:rPr>
            </w:pPr>
          </w:p>
        </w:tc>
        <w:tc>
          <w:tcPr>
            <w:tcW w:w="2434" w:type="dxa"/>
            <w:vAlign w:val="center"/>
          </w:tcPr>
          <w:p w14:paraId="141EDB93">
            <w:pPr>
              <w:tabs>
                <w:tab w:val="left" w:pos="6300"/>
              </w:tabs>
              <w:snapToGrid w:val="0"/>
              <w:spacing w:line="360" w:lineRule="auto"/>
              <w:jc w:val="center"/>
              <w:outlineLvl w:val="0"/>
              <w:rPr>
                <w:rFonts w:hint="eastAsia" w:ascii="微软雅黑" w:hAnsi="微软雅黑" w:eastAsia="微软雅黑" w:cs="微软雅黑"/>
                <w:color w:val="auto"/>
                <w:sz w:val="21"/>
                <w:szCs w:val="24"/>
              </w:rPr>
            </w:pPr>
          </w:p>
        </w:tc>
        <w:tc>
          <w:tcPr>
            <w:tcW w:w="2355" w:type="dxa"/>
            <w:vAlign w:val="center"/>
          </w:tcPr>
          <w:p w14:paraId="191C1E66">
            <w:pPr>
              <w:tabs>
                <w:tab w:val="left" w:pos="6300"/>
              </w:tabs>
              <w:snapToGrid w:val="0"/>
              <w:spacing w:line="360" w:lineRule="auto"/>
              <w:jc w:val="center"/>
              <w:outlineLvl w:val="0"/>
              <w:rPr>
                <w:rFonts w:hint="eastAsia" w:ascii="微软雅黑" w:hAnsi="微软雅黑" w:eastAsia="微软雅黑" w:cs="微软雅黑"/>
                <w:color w:val="auto"/>
                <w:sz w:val="21"/>
                <w:szCs w:val="24"/>
              </w:rPr>
            </w:pPr>
          </w:p>
        </w:tc>
      </w:tr>
      <w:tr w14:paraId="022B8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ECF6B85">
            <w:pPr>
              <w:tabs>
                <w:tab w:val="left" w:pos="6300"/>
              </w:tabs>
              <w:snapToGrid w:val="0"/>
              <w:spacing w:line="360" w:lineRule="auto"/>
              <w:jc w:val="center"/>
              <w:outlineLvl w:val="0"/>
              <w:rPr>
                <w:rFonts w:hint="eastAsia" w:ascii="微软雅黑" w:hAnsi="微软雅黑" w:eastAsia="微软雅黑" w:cs="微软雅黑"/>
                <w:color w:val="auto"/>
                <w:sz w:val="21"/>
                <w:szCs w:val="24"/>
              </w:rPr>
            </w:pPr>
          </w:p>
        </w:tc>
        <w:tc>
          <w:tcPr>
            <w:tcW w:w="3179" w:type="dxa"/>
            <w:vAlign w:val="center"/>
          </w:tcPr>
          <w:p w14:paraId="33F05108">
            <w:pPr>
              <w:tabs>
                <w:tab w:val="left" w:pos="6300"/>
              </w:tabs>
              <w:snapToGrid w:val="0"/>
              <w:spacing w:line="360" w:lineRule="auto"/>
              <w:jc w:val="center"/>
              <w:outlineLvl w:val="0"/>
              <w:rPr>
                <w:rFonts w:hint="eastAsia" w:ascii="微软雅黑" w:hAnsi="微软雅黑" w:eastAsia="微软雅黑" w:cs="微软雅黑"/>
                <w:color w:val="auto"/>
                <w:sz w:val="21"/>
                <w:szCs w:val="24"/>
              </w:rPr>
            </w:pPr>
          </w:p>
        </w:tc>
        <w:tc>
          <w:tcPr>
            <w:tcW w:w="2434" w:type="dxa"/>
            <w:vAlign w:val="center"/>
          </w:tcPr>
          <w:p w14:paraId="3DF8BB9C">
            <w:pPr>
              <w:tabs>
                <w:tab w:val="left" w:pos="6300"/>
              </w:tabs>
              <w:snapToGrid w:val="0"/>
              <w:spacing w:line="360" w:lineRule="auto"/>
              <w:jc w:val="center"/>
              <w:outlineLvl w:val="0"/>
              <w:rPr>
                <w:rFonts w:hint="eastAsia" w:ascii="微软雅黑" w:hAnsi="微软雅黑" w:eastAsia="微软雅黑" w:cs="微软雅黑"/>
                <w:color w:val="auto"/>
                <w:sz w:val="21"/>
                <w:szCs w:val="24"/>
              </w:rPr>
            </w:pPr>
          </w:p>
        </w:tc>
        <w:tc>
          <w:tcPr>
            <w:tcW w:w="2355" w:type="dxa"/>
            <w:vAlign w:val="center"/>
          </w:tcPr>
          <w:p w14:paraId="0C84A88E">
            <w:pPr>
              <w:tabs>
                <w:tab w:val="left" w:pos="6300"/>
              </w:tabs>
              <w:snapToGrid w:val="0"/>
              <w:spacing w:line="360" w:lineRule="auto"/>
              <w:jc w:val="center"/>
              <w:outlineLvl w:val="0"/>
              <w:rPr>
                <w:rFonts w:hint="eastAsia" w:ascii="微软雅黑" w:hAnsi="微软雅黑" w:eastAsia="微软雅黑" w:cs="微软雅黑"/>
                <w:color w:val="auto"/>
                <w:sz w:val="21"/>
                <w:szCs w:val="24"/>
              </w:rPr>
            </w:pPr>
          </w:p>
        </w:tc>
      </w:tr>
    </w:tbl>
    <w:p w14:paraId="29D6E97D">
      <w:pPr>
        <w:snapToGrid w:val="0"/>
        <w:spacing w:line="360" w:lineRule="auto"/>
        <w:ind w:firstLine="465"/>
        <w:rPr>
          <w:rFonts w:hint="eastAsia" w:ascii="微软雅黑" w:hAnsi="微软雅黑" w:eastAsia="微软雅黑" w:cs="微软雅黑"/>
          <w:color w:val="auto"/>
          <w:sz w:val="24"/>
          <w:szCs w:val="24"/>
        </w:rPr>
      </w:pPr>
    </w:p>
    <w:p w14:paraId="715B1936">
      <w:pPr>
        <w:spacing w:line="500" w:lineRule="exact"/>
        <w:ind w:firstLine="600" w:firstLineChars="250"/>
        <w:rPr>
          <w:rFonts w:hint="eastAsia" w:ascii="微软雅黑" w:hAnsi="微软雅黑" w:eastAsia="微软雅黑" w:cs="微软雅黑"/>
          <w:color w:val="auto"/>
          <w:sz w:val="24"/>
          <w:szCs w:val="28"/>
        </w:rPr>
      </w:pPr>
      <w:r>
        <w:rPr>
          <w:rFonts w:hint="eastAsia" w:ascii="微软雅黑" w:hAnsi="微软雅黑" w:eastAsia="微软雅黑" w:cs="微软雅黑"/>
          <w:color w:val="auto"/>
          <w:sz w:val="24"/>
          <w:szCs w:val="28"/>
        </w:rPr>
        <w:t xml:space="preserve">供应商：                          </w:t>
      </w:r>
      <w:r>
        <w:rPr>
          <w:rFonts w:hint="eastAsia" w:ascii="微软雅黑" w:hAnsi="微软雅黑" w:eastAsia="微软雅黑" w:cs="微软雅黑"/>
          <w:color w:val="auto"/>
          <w:sz w:val="24"/>
          <w:szCs w:val="24"/>
        </w:rPr>
        <w:t>法定代表人（或其授权代表）或自然人：</w:t>
      </w:r>
    </w:p>
    <w:p w14:paraId="0C6E1E43">
      <w:pPr>
        <w:spacing w:line="500" w:lineRule="exact"/>
        <w:rPr>
          <w:rFonts w:hint="eastAsia" w:ascii="微软雅黑" w:hAnsi="微软雅黑" w:eastAsia="微软雅黑" w:cs="微软雅黑"/>
          <w:color w:val="auto"/>
          <w:sz w:val="24"/>
          <w:szCs w:val="28"/>
        </w:rPr>
      </w:pPr>
      <w:r>
        <w:rPr>
          <w:rFonts w:hint="eastAsia" w:ascii="微软雅黑" w:hAnsi="微软雅黑" w:eastAsia="微软雅黑" w:cs="微软雅黑"/>
          <w:color w:val="auto"/>
          <w:sz w:val="24"/>
          <w:szCs w:val="28"/>
        </w:rPr>
        <w:t xml:space="preserve">    </w:t>
      </w:r>
    </w:p>
    <w:p w14:paraId="6FF28B57">
      <w:pPr>
        <w:spacing w:line="500" w:lineRule="exact"/>
        <w:ind w:firstLine="360" w:firstLineChars="150"/>
        <w:rPr>
          <w:rFonts w:hint="eastAsia" w:ascii="微软雅黑" w:hAnsi="微软雅黑" w:eastAsia="微软雅黑" w:cs="微软雅黑"/>
          <w:color w:val="auto"/>
          <w:sz w:val="24"/>
          <w:szCs w:val="28"/>
        </w:rPr>
      </w:pPr>
      <w:r>
        <w:rPr>
          <w:rFonts w:hint="eastAsia" w:ascii="微软雅黑" w:hAnsi="微软雅黑" w:eastAsia="微软雅黑" w:cs="微软雅黑"/>
          <w:color w:val="auto"/>
          <w:sz w:val="24"/>
          <w:szCs w:val="28"/>
        </w:rPr>
        <w:t>（供应商公章）                                 （签署或盖章）</w:t>
      </w:r>
    </w:p>
    <w:p w14:paraId="7EA7B309">
      <w:pPr>
        <w:tabs>
          <w:tab w:val="left" w:pos="6300"/>
        </w:tabs>
        <w:snapToGrid w:val="0"/>
        <w:spacing w:line="500" w:lineRule="exact"/>
        <w:ind w:firstLine="570"/>
        <w:rPr>
          <w:rFonts w:hint="eastAsia" w:ascii="微软雅黑" w:hAnsi="微软雅黑" w:eastAsia="微软雅黑" w:cs="微软雅黑"/>
          <w:color w:val="auto"/>
          <w:sz w:val="24"/>
        </w:rPr>
      </w:pPr>
      <w:r>
        <w:rPr>
          <w:rFonts w:hint="eastAsia" w:ascii="微软雅黑" w:hAnsi="微软雅黑" w:eastAsia="微软雅黑" w:cs="微软雅黑"/>
          <w:color w:val="auto"/>
          <w:sz w:val="24"/>
          <w:szCs w:val="28"/>
        </w:rPr>
        <w:t xml:space="preserve">                                            年     月     日</w:t>
      </w:r>
    </w:p>
    <w:p w14:paraId="6C1D0273">
      <w:pPr>
        <w:tabs>
          <w:tab w:val="left" w:pos="6300"/>
        </w:tabs>
        <w:snapToGrid w:val="0"/>
        <w:spacing w:line="4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注：</w:t>
      </w:r>
    </w:p>
    <w:p w14:paraId="5C855352">
      <w:pPr>
        <w:tabs>
          <w:tab w:val="left" w:pos="6300"/>
        </w:tabs>
        <w:snapToGrid w:val="0"/>
        <w:spacing w:line="4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szCs w:val="24"/>
        </w:rPr>
        <w:t>1</w:t>
      </w:r>
      <w:r>
        <w:rPr>
          <w:rFonts w:hint="eastAsia" w:ascii="微软雅黑" w:hAnsi="微软雅黑" w:eastAsia="微软雅黑" w:cs="微软雅黑"/>
          <w:color w:val="auto"/>
          <w:sz w:val="24"/>
        </w:rPr>
        <w:t>.</w:t>
      </w:r>
      <w:r>
        <w:rPr>
          <w:rFonts w:hint="eastAsia" w:ascii="微软雅黑" w:hAnsi="微软雅黑" w:eastAsia="微软雅黑" w:cs="微软雅黑"/>
          <w:color w:val="auto"/>
          <w:sz w:val="24"/>
          <w:szCs w:val="24"/>
        </w:rPr>
        <w:t>本表即为对本项目“第三篇  项目商务需求”中所列条款进行比较和响应；</w:t>
      </w:r>
    </w:p>
    <w:p w14:paraId="504A4350">
      <w:pPr>
        <w:snapToGrid w:val="0"/>
        <w:spacing w:line="400" w:lineRule="exact"/>
        <w:ind w:firstLine="480" w:firstLineChars="200"/>
        <w:rPr>
          <w:rFonts w:hint="eastAsia" w:ascii="微软雅黑" w:hAnsi="微软雅黑" w:eastAsia="微软雅黑" w:cs="微软雅黑"/>
          <w:b/>
          <w:color w:val="auto"/>
        </w:rPr>
        <w:sectPr>
          <w:pgSz w:w="11907" w:h="16840"/>
          <w:pgMar w:top="1134" w:right="1191" w:bottom="1134" w:left="1304" w:header="851" w:footer="992" w:gutter="0"/>
          <w:pgNumType w:fmt="numberInDash"/>
          <w:cols w:space="720" w:num="1"/>
          <w:docGrid w:linePitch="380" w:charSpace="-5735"/>
        </w:sectPr>
      </w:pPr>
      <w:r>
        <w:rPr>
          <w:rFonts w:hint="eastAsia" w:ascii="微软雅黑" w:hAnsi="微软雅黑" w:eastAsia="微软雅黑" w:cs="微软雅黑"/>
          <w:color w:val="auto"/>
          <w:sz w:val="24"/>
        </w:rPr>
        <w:t>2.本表可扩展。</w:t>
      </w:r>
    </w:p>
    <w:p w14:paraId="0C156EF3">
      <w:pPr>
        <w:spacing w:line="360" w:lineRule="auto"/>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szCs w:val="24"/>
        </w:rPr>
        <w:t>（二）其它优惠承诺（格式自定）</w:t>
      </w:r>
    </w:p>
    <w:p w14:paraId="375FAA26">
      <w:pPr>
        <w:spacing w:line="360" w:lineRule="auto"/>
        <w:ind w:firstLine="480" w:firstLineChars="200"/>
        <w:rPr>
          <w:rFonts w:hint="eastAsia" w:ascii="微软雅黑" w:hAnsi="微软雅黑" w:eastAsia="微软雅黑" w:cs="微软雅黑"/>
          <w:color w:val="auto"/>
          <w:sz w:val="24"/>
        </w:rPr>
      </w:pPr>
    </w:p>
    <w:p w14:paraId="30AB4944">
      <w:pPr>
        <w:spacing w:line="360" w:lineRule="auto"/>
        <w:ind w:firstLine="480" w:firstLineChars="200"/>
        <w:rPr>
          <w:rFonts w:hint="eastAsia" w:ascii="微软雅黑" w:hAnsi="微软雅黑" w:eastAsia="微软雅黑" w:cs="微软雅黑"/>
          <w:color w:val="auto"/>
          <w:sz w:val="24"/>
        </w:rPr>
      </w:pPr>
    </w:p>
    <w:p w14:paraId="4CE52407">
      <w:pPr>
        <w:spacing w:line="360" w:lineRule="auto"/>
        <w:ind w:firstLine="480" w:firstLineChars="200"/>
        <w:rPr>
          <w:rFonts w:hint="eastAsia" w:ascii="微软雅黑" w:hAnsi="微软雅黑" w:eastAsia="微软雅黑" w:cs="微软雅黑"/>
          <w:color w:val="auto"/>
          <w:sz w:val="24"/>
        </w:rPr>
      </w:pPr>
    </w:p>
    <w:p w14:paraId="4ACCC3DC">
      <w:pPr>
        <w:spacing w:line="360" w:lineRule="auto"/>
        <w:ind w:firstLine="480" w:firstLineChars="200"/>
        <w:rPr>
          <w:rFonts w:hint="eastAsia" w:ascii="微软雅黑" w:hAnsi="微软雅黑" w:eastAsia="微软雅黑" w:cs="微软雅黑"/>
          <w:color w:val="auto"/>
          <w:sz w:val="24"/>
        </w:rPr>
      </w:pPr>
    </w:p>
    <w:p w14:paraId="19BF9A20">
      <w:pPr>
        <w:spacing w:line="360" w:lineRule="auto"/>
        <w:ind w:firstLine="480" w:firstLineChars="200"/>
        <w:rPr>
          <w:rFonts w:hint="eastAsia" w:ascii="微软雅黑" w:hAnsi="微软雅黑" w:eastAsia="微软雅黑" w:cs="微软雅黑"/>
          <w:color w:val="auto"/>
          <w:sz w:val="24"/>
        </w:rPr>
      </w:pPr>
    </w:p>
    <w:p w14:paraId="323B7919">
      <w:pPr>
        <w:spacing w:line="360" w:lineRule="auto"/>
        <w:ind w:firstLine="480" w:firstLineChars="200"/>
        <w:rPr>
          <w:rFonts w:hint="eastAsia" w:ascii="微软雅黑" w:hAnsi="微软雅黑" w:eastAsia="微软雅黑" w:cs="微软雅黑"/>
          <w:color w:val="auto"/>
          <w:sz w:val="24"/>
        </w:rPr>
      </w:pPr>
    </w:p>
    <w:p w14:paraId="3A150DCB">
      <w:pPr>
        <w:spacing w:line="360" w:lineRule="auto"/>
        <w:ind w:firstLine="480" w:firstLineChars="200"/>
        <w:rPr>
          <w:rFonts w:hint="eastAsia" w:ascii="微软雅黑" w:hAnsi="微软雅黑" w:eastAsia="微软雅黑" w:cs="微软雅黑"/>
          <w:color w:val="auto"/>
          <w:sz w:val="24"/>
        </w:rPr>
      </w:pPr>
    </w:p>
    <w:p w14:paraId="36986FA8">
      <w:pPr>
        <w:spacing w:line="360" w:lineRule="auto"/>
        <w:ind w:firstLine="480" w:firstLineChars="200"/>
        <w:rPr>
          <w:rFonts w:hint="eastAsia" w:ascii="微软雅黑" w:hAnsi="微软雅黑" w:eastAsia="微软雅黑" w:cs="微软雅黑"/>
          <w:color w:val="auto"/>
          <w:sz w:val="24"/>
        </w:rPr>
      </w:pPr>
    </w:p>
    <w:p w14:paraId="438718D5">
      <w:pPr>
        <w:spacing w:line="360" w:lineRule="auto"/>
        <w:ind w:firstLine="480" w:firstLineChars="200"/>
        <w:rPr>
          <w:rFonts w:hint="eastAsia" w:ascii="微软雅黑" w:hAnsi="微软雅黑" w:eastAsia="微软雅黑" w:cs="微软雅黑"/>
          <w:color w:val="auto"/>
          <w:sz w:val="24"/>
        </w:rPr>
      </w:pPr>
    </w:p>
    <w:p w14:paraId="0F4CB01D">
      <w:pPr>
        <w:spacing w:line="360" w:lineRule="auto"/>
        <w:ind w:firstLine="480" w:firstLineChars="200"/>
        <w:rPr>
          <w:rFonts w:hint="eastAsia" w:ascii="微软雅黑" w:hAnsi="微软雅黑" w:eastAsia="微软雅黑" w:cs="微软雅黑"/>
          <w:color w:val="auto"/>
          <w:sz w:val="24"/>
        </w:rPr>
      </w:pPr>
    </w:p>
    <w:p w14:paraId="322849FE">
      <w:pPr>
        <w:spacing w:line="360" w:lineRule="auto"/>
        <w:ind w:firstLine="480" w:firstLineChars="200"/>
        <w:rPr>
          <w:rFonts w:hint="eastAsia" w:ascii="微软雅黑" w:hAnsi="微软雅黑" w:eastAsia="微软雅黑" w:cs="微软雅黑"/>
          <w:color w:val="auto"/>
          <w:sz w:val="24"/>
        </w:rPr>
      </w:pPr>
    </w:p>
    <w:p w14:paraId="6A5E8CDA">
      <w:pPr>
        <w:spacing w:line="360" w:lineRule="auto"/>
        <w:ind w:firstLine="480" w:firstLineChars="200"/>
        <w:rPr>
          <w:rFonts w:hint="eastAsia" w:ascii="微软雅黑" w:hAnsi="微软雅黑" w:eastAsia="微软雅黑" w:cs="微软雅黑"/>
          <w:color w:val="auto"/>
          <w:sz w:val="24"/>
        </w:rPr>
      </w:pPr>
    </w:p>
    <w:p w14:paraId="476BF0B6">
      <w:pPr>
        <w:spacing w:line="360" w:lineRule="auto"/>
        <w:ind w:firstLine="480" w:firstLineChars="200"/>
        <w:rPr>
          <w:rFonts w:hint="eastAsia" w:ascii="微软雅黑" w:hAnsi="微软雅黑" w:eastAsia="微软雅黑" w:cs="微软雅黑"/>
          <w:color w:val="auto"/>
          <w:sz w:val="24"/>
        </w:rPr>
      </w:pPr>
    </w:p>
    <w:p w14:paraId="2962EA92">
      <w:pPr>
        <w:spacing w:line="360" w:lineRule="auto"/>
        <w:ind w:firstLine="480" w:firstLineChars="200"/>
        <w:rPr>
          <w:rFonts w:hint="eastAsia" w:ascii="微软雅黑" w:hAnsi="微软雅黑" w:eastAsia="微软雅黑" w:cs="微软雅黑"/>
          <w:color w:val="auto"/>
          <w:sz w:val="24"/>
        </w:rPr>
      </w:pPr>
    </w:p>
    <w:p w14:paraId="227A753B">
      <w:pPr>
        <w:spacing w:line="360" w:lineRule="auto"/>
        <w:ind w:firstLine="480" w:firstLineChars="200"/>
        <w:rPr>
          <w:rFonts w:hint="eastAsia" w:ascii="微软雅黑" w:hAnsi="微软雅黑" w:eastAsia="微软雅黑" w:cs="微软雅黑"/>
          <w:color w:val="auto"/>
          <w:sz w:val="24"/>
        </w:rPr>
      </w:pPr>
    </w:p>
    <w:p w14:paraId="42BF0ADC">
      <w:pPr>
        <w:spacing w:line="360" w:lineRule="auto"/>
        <w:ind w:firstLine="480" w:firstLineChars="200"/>
        <w:rPr>
          <w:rFonts w:hint="eastAsia" w:ascii="微软雅黑" w:hAnsi="微软雅黑" w:eastAsia="微软雅黑" w:cs="微软雅黑"/>
          <w:color w:val="auto"/>
          <w:sz w:val="24"/>
        </w:rPr>
      </w:pPr>
    </w:p>
    <w:p w14:paraId="4AD7B43B">
      <w:pPr>
        <w:spacing w:line="360" w:lineRule="auto"/>
        <w:ind w:firstLine="480" w:firstLineChars="200"/>
        <w:rPr>
          <w:rFonts w:hint="eastAsia" w:ascii="微软雅黑" w:hAnsi="微软雅黑" w:eastAsia="微软雅黑" w:cs="微软雅黑"/>
          <w:color w:val="auto"/>
          <w:sz w:val="24"/>
        </w:rPr>
      </w:pPr>
    </w:p>
    <w:p w14:paraId="00DEC90E">
      <w:pPr>
        <w:spacing w:line="360" w:lineRule="auto"/>
        <w:ind w:firstLine="480" w:firstLineChars="200"/>
        <w:rPr>
          <w:rFonts w:hint="eastAsia" w:ascii="微软雅黑" w:hAnsi="微软雅黑" w:eastAsia="微软雅黑" w:cs="微软雅黑"/>
          <w:color w:val="auto"/>
          <w:sz w:val="24"/>
        </w:rPr>
      </w:pPr>
    </w:p>
    <w:p w14:paraId="67154D80">
      <w:pPr>
        <w:spacing w:line="360" w:lineRule="auto"/>
        <w:ind w:firstLine="480" w:firstLineChars="200"/>
        <w:rPr>
          <w:rFonts w:hint="eastAsia" w:ascii="微软雅黑" w:hAnsi="微软雅黑" w:eastAsia="微软雅黑" w:cs="微软雅黑"/>
          <w:color w:val="auto"/>
          <w:sz w:val="24"/>
        </w:rPr>
      </w:pPr>
    </w:p>
    <w:p w14:paraId="141E2346">
      <w:pPr>
        <w:spacing w:line="360" w:lineRule="auto"/>
        <w:ind w:firstLine="480" w:firstLineChars="200"/>
        <w:rPr>
          <w:rFonts w:hint="eastAsia" w:ascii="微软雅黑" w:hAnsi="微软雅黑" w:eastAsia="微软雅黑" w:cs="微软雅黑"/>
          <w:color w:val="auto"/>
          <w:sz w:val="24"/>
        </w:rPr>
      </w:pPr>
    </w:p>
    <w:p w14:paraId="0C1A4246">
      <w:pPr>
        <w:spacing w:line="360" w:lineRule="auto"/>
        <w:ind w:firstLine="480" w:firstLineChars="200"/>
        <w:rPr>
          <w:rFonts w:hint="eastAsia" w:ascii="微软雅黑" w:hAnsi="微软雅黑" w:eastAsia="微软雅黑" w:cs="微软雅黑"/>
          <w:color w:val="auto"/>
          <w:sz w:val="24"/>
        </w:rPr>
      </w:pPr>
    </w:p>
    <w:p w14:paraId="660E0A4E">
      <w:pPr>
        <w:pStyle w:val="22"/>
        <w:rPr>
          <w:rFonts w:hint="eastAsia" w:ascii="微软雅黑" w:hAnsi="微软雅黑" w:eastAsia="微软雅黑" w:cs="微软雅黑"/>
          <w:color w:val="auto"/>
          <w:sz w:val="24"/>
        </w:rPr>
      </w:pPr>
    </w:p>
    <w:bookmarkEnd w:id="150"/>
    <w:p w14:paraId="4AD2D8FA">
      <w:pPr>
        <w:pStyle w:val="4"/>
        <w:spacing w:before="0" w:after="0" w:line="360" w:lineRule="auto"/>
        <w:rPr>
          <w:rFonts w:hint="eastAsia" w:ascii="微软雅黑" w:hAnsi="微软雅黑" w:eastAsia="微软雅黑" w:cs="微软雅黑"/>
          <w:color w:val="auto"/>
        </w:rPr>
      </w:pPr>
      <w:bookmarkStart w:id="151" w:name="_Toc313008359"/>
      <w:bookmarkStart w:id="152" w:name="_Toc8395"/>
      <w:bookmarkStart w:id="153" w:name="_Toc313888363"/>
      <w:bookmarkStart w:id="154" w:name="_Toc15638"/>
      <w:bookmarkStart w:id="155" w:name="_Toc342913422"/>
      <w:r>
        <w:rPr>
          <w:rFonts w:hint="eastAsia" w:ascii="微软雅黑" w:hAnsi="微软雅黑" w:eastAsia="微软雅黑" w:cs="微软雅黑"/>
          <w:color w:val="auto"/>
          <w:sz w:val="24"/>
          <w:szCs w:val="24"/>
        </w:rPr>
        <w:t>四、资格条件及其他</w:t>
      </w:r>
      <w:bookmarkEnd w:id="151"/>
      <w:bookmarkEnd w:id="152"/>
      <w:bookmarkEnd w:id="153"/>
      <w:bookmarkEnd w:id="154"/>
      <w:bookmarkEnd w:id="155"/>
    </w:p>
    <w:p w14:paraId="208B66BB">
      <w:pPr>
        <w:tabs>
          <w:tab w:val="left" w:pos="6300"/>
        </w:tabs>
        <w:snapToGrid w:val="0"/>
        <w:spacing w:line="500" w:lineRule="exact"/>
        <w:ind w:firstLine="57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（一）法人营业执照（副本）或事业单位法人证书（副本）或个体工商户营业执照或有效的自然人身份证明或社会团体法人登记证书复印件</w:t>
      </w:r>
    </w:p>
    <w:p w14:paraId="0C884B75">
      <w:pPr>
        <w:tabs>
          <w:tab w:val="left" w:pos="6300"/>
        </w:tabs>
        <w:snapToGrid w:val="0"/>
        <w:spacing w:line="500" w:lineRule="exact"/>
        <w:ind w:firstLine="570"/>
        <w:rPr>
          <w:rFonts w:hint="eastAsia" w:ascii="微软雅黑" w:hAnsi="微软雅黑" w:eastAsia="微软雅黑" w:cs="微软雅黑"/>
          <w:color w:val="auto"/>
          <w:sz w:val="24"/>
          <w:szCs w:val="24"/>
        </w:rPr>
      </w:pPr>
    </w:p>
    <w:p w14:paraId="4CF2D8B1">
      <w:pPr>
        <w:tabs>
          <w:tab w:val="left" w:pos="6300"/>
        </w:tabs>
        <w:snapToGrid w:val="0"/>
        <w:spacing w:line="500" w:lineRule="exact"/>
        <w:ind w:firstLine="570"/>
        <w:rPr>
          <w:rFonts w:hint="eastAsia" w:ascii="微软雅黑" w:hAnsi="微软雅黑" w:eastAsia="微软雅黑" w:cs="微软雅黑"/>
          <w:color w:val="auto"/>
          <w:sz w:val="24"/>
          <w:szCs w:val="24"/>
        </w:rPr>
      </w:pPr>
    </w:p>
    <w:p w14:paraId="0E69AB61">
      <w:pPr>
        <w:tabs>
          <w:tab w:val="left" w:pos="6300"/>
        </w:tabs>
        <w:snapToGrid w:val="0"/>
        <w:spacing w:line="500" w:lineRule="exact"/>
        <w:ind w:firstLine="570"/>
        <w:rPr>
          <w:rFonts w:hint="eastAsia" w:ascii="微软雅黑" w:hAnsi="微软雅黑" w:eastAsia="微软雅黑" w:cs="微软雅黑"/>
          <w:color w:val="auto"/>
          <w:sz w:val="24"/>
          <w:szCs w:val="24"/>
        </w:rPr>
      </w:pPr>
    </w:p>
    <w:p w14:paraId="2509CAE1">
      <w:pPr>
        <w:tabs>
          <w:tab w:val="left" w:pos="6300"/>
        </w:tabs>
        <w:snapToGrid w:val="0"/>
        <w:spacing w:line="500" w:lineRule="exact"/>
        <w:ind w:firstLine="570"/>
        <w:rPr>
          <w:rFonts w:hint="eastAsia" w:ascii="微软雅黑" w:hAnsi="微软雅黑" w:eastAsia="微软雅黑" w:cs="微软雅黑"/>
          <w:color w:val="auto"/>
          <w:sz w:val="24"/>
          <w:szCs w:val="24"/>
        </w:rPr>
      </w:pPr>
    </w:p>
    <w:p w14:paraId="3952D5B7">
      <w:pPr>
        <w:widowControl/>
        <w:ind w:firstLine="480" w:firstLineChars="200"/>
        <w:jc w:val="lef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br w:type="page"/>
      </w:r>
      <w:r>
        <w:rPr>
          <w:rFonts w:hint="eastAsia" w:ascii="微软雅黑" w:hAnsi="微软雅黑" w:eastAsia="微软雅黑" w:cs="微软雅黑"/>
          <w:color w:val="auto"/>
          <w:sz w:val="24"/>
          <w:szCs w:val="24"/>
        </w:rPr>
        <w:t>（二）法定代表人身份证明书（格式）</w:t>
      </w:r>
    </w:p>
    <w:p w14:paraId="4B4E1763">
      <w:pPr>
        <w:tabs>
          <w:tab w:val="left" w:pos="6300"/>
        </w:tabs>
        <w:snapToGrid w:val="0"/>
        <w:spacing w:line="500" w:lineRule="exact"/>
        <w:ind w:firstLine="570"/>
        <w:rPr>
          <w:rFonts w:hint="eastAsia" w:ascii="微软雅黑" w:hAnsi="微软雅黑" w:eastAsia="微软雅黑" w:cs="微软雅黑"/>
          <w:color w:val="auto"/>
          <w:sz w:val="24"/>
          <w:szCs w:val="24"/>
        </w:rPr>
      </w:pPr>
    </w:p>
    <w:p w14:paraId="30317F82">
      <w:pPr>
        <w:tabs>
          <w:tab w:val="left" w:pos="6300"/>
        </w:tabs>
        <w:snapToGrid w:val="0"/>
        <w:spacing w:line="500" w:lineRule="exact"/>
        <w:ind w:firstLine="57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项目名称：</w:t>
      </w:r>
      <w:r>
        <w:rPr>
          <w:rFonts w:hint="eastAsia" w:ascii="微软雅黑" w:hAnsi="微软雅黑" w:eastAsia="微软雅黑" w:cs="微软雅黑"/>
          <w:color w:val="auto"/>
          <w:sz w:val="24"/>
          <w:szCs w:val="24"/>
          <w:u w:val="single"/>
        </w:rPr>
        <w:t xml:space="preserve">                                                </w:t>
      </w:r>
    </w:p>
    <w:p w14:paraId="694FA1B1">
      <w:pPr>
        <w:tabs>
          <w:tab w:val="left" w:pos="6300"/>
        </w:tabs>
        <w:snapToGrid w:val="0"/>
        <w:spacing w:line="500" w:lineRule="exact"/>
        <w:ind w:firstLine="570"/>
        <w:rPr>
          <w:rFonts w:hint="eastAsia" w:ascii="微软雅黑" w:hAnsi="微软雅黑" w:eastAsia="微软雅黑" w:cs="微软雅黑"/>
          <w:color w:val="auto"/>
          <w:sz w:val="24"/>
          <w:szCs w:val="24"/>
        </w:rPr>
      </w:pPr>
    </w:p>
    <w:p w14:paraId="66B6A306">
      <w:pPr>
        <w:tabs>
          <w:tab w:val="left" w:pos="6300"/>
        </w:tabs>
        <w:snapToGrid w:val="0"/>
        <w:spacing w:line="500" w:lineRule="exact"/>
        <w:ind w:firstLine="57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致：</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（采购代理机构名称）：</w:t>
      </w:r>
    </w:p>
    <w:p w14:paraId="6F70E0FC">
      <w:pPr>
        <w:tabs>
          <w:tab w:val="left" w:pos="6300"/>
        </w:tabs>
        <w:snapToGrid w:val="0"/>
        <w:spacing w:line="500" w:lineRule="exact"/>
        <w:ind w:firstLine="57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（法定代表人姓名）在</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（供应商名称）任</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（职务名称）职务，是（供应商名称）</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的法定代表人。</w:t>
      </w:r>
    </w:p>
    <w:p w14:paraId="0CA8BFB3">
      <w:pPr>
        <w:tabs>
          <w:tab w:val="left" w:pos="6300"/>
        </w:tabs>
        <w:snapToGrid w:val="0"/>
        <w:spacing w:line="500" w:lineRule="exact"/>
        <w:ind w:firstLine="570"/>
        <w:rPr>
          <w:rFonts w:hint="eastAsia" w:ascii="微软雅黑" w:hAnsi="微软雅黑" w:eastAsia="微软雅黑" w:cs="微软雅黑"/>
          <w:color w:val="auto"/>
          <w:sz w:val="24"/>
          <w:szCs w:val="24"/>
        </w:rPr>
      </w:pPr>
    </w:p>
    <w:p w14:paraId="4594796D">
      <w:pPr>
        <w:tabs>
          <w:tab w:val="left" w:pos="6300"/>
        </w:tabs>
        <w:snapToGrid w:val="0"/>
        <w:spacing w:line="500" w:lineRule="exact"/>
        <w:ind w:firstLine="57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特此证明。</w:t>
      </w:r>
    </w:p>
    <w:p w14:paraId="7E49F25A">
      <w:pPr>
        <w:tabs>
          <w:tab w:val="left" w:pos="6300"/>
        </w:tabs>
        <w:snapToGrid w:val="0"/>
        <w:spacing w:line="500" w:lineRule="exact"/>
        <w:ind w:firstLine="570"/>
        <w:rPr>
          <w:rFonts w:hint="eastAsia" w:ascii="微软雅黑" w:hAnsi="微软雅黑" w:eastAsia="微软雅黑" w:cs="微软雅黑"/>
          <w:color w:val="auto"/>
          <w:sz w:val="24"/>
          <w:szCs w:val="24"/>
        </w:rPr>
      </w:pPr>
    </w:p>
    <w:p w14:paraId="0B314F0E">
      <w:pPr>
        <w:tabs>
          <w:tab w:val="left" w:pos="6300"/>
        </w:tabs>
        <w:snapToGrid w:val="0"/>
        <w:spacing w:line="500" w:lineRule="exact"/>
        <w:ind w:firstLine="570"/>
        <w:rPr>
          <w:rFonts w:hint="eastAsia" w:ascii="微软雅黑" w:hAnsi="微软雅黑" w:eastAsia="微软雅黑" w:cs="微软雅黑"/>
          <w:color w:val="auto"/>
          <w:sz w:val="24"/>
          <w:szCs w:val="24"/>
        </w:rPr>
      </w:pPr>
    </w:p>
    <w:p w14:paraId="19B91654">
      <w:pPr>
        <w:tabs>
          <w:tab w:val="left" w:pos="6300"/>
        </w:tabs>
        <w:snapToGrid w:val="0"/>
        <w:spacing w:line="500" w:lineRule="exact"/>
        <w:ind w:firstLine="570"/>
        <w:rPr>
          <w:rFonts w:hint="eastAsia" w:ascii="微软雅黑" w:hAnsi="微软雅黑" w:eastAsia="微软雅黑" w:cs="微软雅黑"/>
          <w:color w:val="auto"/>
          <w:sz w:val="24"/>
          <w:szCs w:val="24"/>
        </w:rPr>
      </w:pPr>
    </w:p>
    <w:p w14:paraId="3AA67E5D">
      <w:pPr>
        <w:tabs>
          <w:tab w:val="left" w:pos="6300"/>
        </w:tabs>
        <w:snapToGrid w:val="0"/>
        <w:spacing w:line="500" w:lineRule="exact"/>
        <w:ind w:firstLine="57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                                             （供应商公章）</w:t>
      </w:r>
    </w:p>
    <w:p w14:paraId="00C8ED05">
      <w:pPr>
        <w:tabs>
          <w:tab w:val="left" w:pos="6300"/>
        </w:tabs>
        <w:snapToGrid w:val="0"/>
        <w:spacing w:line="500" w:lineRule="exact"/>
        <w:ind w:firstLine="570"/>
        <w:rPr>
          <w:rFonts w:hint="eastAsia" w:ascii="微软雅黑" w:hAnsi="微软雅黑" w:eastAsia="微软雅黑" w:cs="微软雅黑"/>
          <w:color w:val="auto"/>
          <w:sz w:val="24"/>
          <w:szCs w:val="24"/>
        </w:rPr>
      </w:pPr>
    </w:p>
    <w:p w14:paraId="0222E6C2">
      <w:pPr>
        <w:tabs>
          <w:tab w:val="left" w:pos="6300"/>
        </w:tabs>
        <w:snapToGrid w:val="0"/>
        <w:spacing w:line="500" w:lineRule="exact"/>
        <w:ind w:firstLine="57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                                             年   月   日</w:t>
      </w:r>
    </w:p>
    <w:p w14:paraId="26A90620">
      <w:pPr>
        <w:tabs>
          <w:tab w:val="left" w:pos="6300"/>
        </w:tabs>
        <w:snapToGrid w:val="0"/>
        <w:spacing w:line="500" w:lineRule="exact"/>
        <w:ind w:firstLine="57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rPr>
        <w:t>法定代表人电话：XXXXXXX      电子邮箱：XXXXXX@XXXXX（若授权他人办理并签署响应文件的可不填写）</w:t>
      </w:r>
    </w:p>
    <w:p w14:paraId="2733ACA6">
      <w:pPr>
        <w:tabs>
          <w:tab w:val="left" w:pos="6300"/>
        </w:tabs>
        <w:snapToGrid w:val="0"/>
        <w:spacing w:line="500" w:lineRule="exact"/>
        <w:ind w:firstLine="57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（附：法定代表人身份证正反面复印件）</w:t>
      </w:r>
    </w:p>
    <w:p w14:paraId="54C56342">
      <w:pPr>
        <w:tabs>
          <w:tab w:val="left" w:pos="6300"/>
        </w:tabs>
        <w:snapToGrid w:val="0"/>
        <w:spacing w:line="500" w:lineRule="exact"/>
        <w:ind w:firstLine="570"/>
        <w:rPr>
          <w:rFonts w:hint="eastAsia" w:ascii="微软雅黑" w:hAnsi="微软雅黑" w:eastAsia="微软雅黑" w:cs="微软雅黑"/>
          <w:color w:val="auto"/>
          <w:sz w:val="24"/>
          <w:szCs w:val="24"/>
        </w:rPr>
      </w:pPr>
    </w:p>
    <w:p w14:paraId="2313BF5E">
      <w:pPr>
        <w:tabs>
          <w:tab w:val="left" w:pos="6300"/>
        </w:tabs>
        <w:snapToGrid w:val="0"/>
        <w:spacing w:line="500" w:lineRule="exact"/>
        <w:ind w:firstLine="570"/>
        <w:rPr>
          <w:rFonts w:hint="eastAsia" w:ascii="微软雅黑" w:hAnsi="微软雅黑" w:eastAsia="微软雅黑" w:cs="微软雅黑"/>
          <w:color w:val="auto"/>
          <w:sz w:val="24"/>
          <w:szCs w:val="24"/>
        </w:rPr>
      </w:pPr>
    </w:p>
    <w:p w14:paraId="4C5B78C3">
      <w:pPr>
        <w:tabs>
          <w:tab w:val="left" w:pos="6300"/>
        </w:tabs>
        <w:snapToGrid w:val="0"/>
        <w:spacing w:line="500" w:lineRule="exact"/>
        <w:ind w:firstLine="570"/>
        <w:rPr>
          <w:rFonts w:hint="eastAsia" w:ascii="微软雅黑" w:hAnsi="微软雅黑" w:eastAsia="微软雅黑" w:cs="微软雅黑"/>
          <w:color w:val="auto"/>
          <w:sz w:val="24"/>
          <w:szCs w:val="24"/>
        </w:rPr>
      </w:pPr>
    </w:p>
    <w:p w14:paraId="3052BB60">
      <w:pPr>
        <w:tabs>
          <w:tab w:val="left" w:pos="6300"/>
        </w:tabs>
        <w:snapToGrid w:val="0"/>
        <w:spacing w:line="500" w:lineRule="exact"/>
        <w:ind w:firstLine="570"/>
        <w:rPr>
          <w:rFonts w:hint="eastAsia" w:ascii="微软雅黑" w:hAnsi="微软雅黑" w:eastAsia="微软雅黑" w:cs="微软雅黑"/>
          <w:color w:val="auto"/>
          <w:sz w:val="24"/>
          <w:szCs w:val="24"/>
        </w:rPr>
      </w:pPr>
    </w:p>
    <w:p w14:paraId="4F0DB76E">
      <w:pPr>
        <w:tabs>
          <w:tab w:val="left" w:pos="6300"/>
        </w:tabs>
        <w:snapToGrid w:val="0"/>
        <w:spacing w:line="500" w:lineRule="exact"/>
        <w:ind w:firstLine="570"/>
        <w:rPr>
          <w:rFonts w:hint="eastAsia" w:ascii="微软雅黑" w:hAnsi="微软雅黑" w:eastAsia="微软雅黑" w:cs="微软雅黑"/>
          <w:color w:val="auto"/>
          <w:sz w:val="24"/>
          <w:szCs w:val="24"/>
        </w:rPr>
      </w:pPr>
    </w:p>
    <w:p w14:paraId="003F439E">
      <w:pPr>
        <w:tabs>
          <w:tab w:val="left" w:pos="6300"/>
        </w:tabs>
        <w:snapToGrid w:val="0"/>
        <w:spacing w:line="500" w:lineRule="exact"/>
        <w:ind w:firstLine="570"/>
        <w:rPr>
          <w:rFonts w:hint="eastAsia" w:ascii="微软雅黑" w:hAnsi="微软雅黑" w:eastAsia="微软雅黑" w:cs="微软雅黑"/>
          <w:color w:val="auto"/>
          <w:sz w:val="24"/>
          <w:szCs w:val="24"/>
        </w:rPr>
      </w:pPr>
    </w:p>
    <w:p w14:paraId="04D66EE3">
      <w:pPr>
        <w:tabs>
          <w:tab w:val="left" w:pos="6300"/>
        </w:tabs>
        <w:snapToGrid w:val="0"/>
        <w:spacing w:line="500" w:lineRule="exact"/>
        <w:ind w:firstLine="57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br w:type="column"/>
      </w:r>
      <w:r>
        <w:rPr>
          <w:rFonts w:hint="eastAsia" w:ascii="微软雅黑" w:hAnsi="微软雅黑" w:eastAsia="微软雅黑" w:cs="微软雅黑"/>
          <w:color w:val="auto"/>
          <w:sz w:val="24"/>
          <w:szCs w:val="24"/>
        </w:rPr>
        <w:t>（三）法定代表人授权委托书（格式）</w:t>
      </w:r>
    </w:p>
    <w:p w14:paraId="1422125B">
      <w:pPr>
        <w:tabs>
          <w:tab w:val="left" w:pos="6300"/>
        </w:tabs>
        <w:snapToGrid w:val="0"/>
        <w:spacing w:line="500" w:lineRule="exact"/>
        <w:ind w:firstLine="57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    </w:t>
      </w:r>
    </w:p>
    <w:p w14:paraId="71D9607A">
      <w:pPr>
        <w:tabs>
          <w:tab w:val="left" w:pos="6300"/>
        </w:tabs>
        <w:snapToGrid w:val="0"/>
        <w:spacing w:line="5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项目名称：</w:t>
      </w:r>
      <w:r>
        <w:rPr>
          <w:rFonts w:hint="eastAsia" w:ascii="微软雅黑" w:hAnsi="微软雅黑" w:eastAsia="微软雅黑" w:cs="微软雅黑"/>
          <w:color w:val="auto"/>
          <w:sz w:val="24"/>
          <w:szCs w:val="24"/>
          <w:u w:val="single"/>
        </w:rPr>
        <w:t xml:space="preserve">                                                </w:t>
      </w:r>
    </w:p>
    <w:p w14:paraId="66C41CA2">
      <w:pPr>
        <w:tabs>
          <w:tab w:val="left" w:pos="6300"/>
        </w:tabs>
        <w:snapToGrid w:val="0"/>
        <w:spacing w:line="500" w:lineRule="exact"/>
        <w:ind w:firstLine="570"/>
        <w:rPr>
          <w:rFonts w:hint="eastAsia" w:ascii="微软雅黑" w:hAnsi="微软雅黑" w:eastAsia="微软雅黑" w:cs="微软雅黑"/>
          <w:color w:val="auto"/>
          <w:sz w:val="24"/>
          <w:szCs w:val="24"/>
        </w:rPr>
      </w:pPr>
    </w:p>
    <w:p w14:paraId="7E91BB9B">
      <w:pPr>
        <w:tabs>
          <w:tab w:val="left" w:pos="6300"/>
        </w:tabs>
        <w:snapToGrid w:val="0"/>
        <w:spacing w:line="5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致：</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（采购代理机构名称）：</w:t>
      </w:r>
    </w:p>
    <w:p w14:paraId="5888A226">
      <w:pPr>
        <w:tabs>
          <w:tab w:val="left" w:pos="6300"/>
        </w:tabs>
        <w:snapToGrid w:val="0"/>
        <w:spacing w:line="5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（供应商法定代表人名称）是</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（供应商名称）的法定代表人，特授权</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（被授权人姓名及身份证代码）代表我单位全权办理上述项目的磋商、签约等具体工作，并签署全部有关文件、协议及合同。</w:t>
      </w:r>
    </w:p>
    <w:p w14:paraId="141D2A90">
      <w:pPr>
        <w:tabs>
          <w:tab w:val="left" w:pos="6300"/>
        </w:tabs>
        <w:snapToGrid w:val="0"/>
        <w:spacing w:line="5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我单位对被授权人的签字负全部责任。</w:t>
      </w:r>
    </w:p>
    <w:p w14:paraId="2D52ECE0">
      <w:pPr>
        <w:tabs>
          <w:tab w:val="left" w:pos="6300"/>
        </w:tabs>
        <w:snapToGrid w:val="0"/>
        <w:spacing w:line="5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在撤消授权的书面通知以前，本授权书一直有效。被授权人在授权书有效期内签署的所有文件不因授权的撤消而失效。</w:t>
      </w:r>
    </w:p>
    <w:p w14:paraId="136EECBC">
      <w:pPr>
        <w:tabs>
          <w:tab w:val="left" w:pos="6300"/>
        </w:tabs>
        <w:snapToGrid w:val="0"/>
        <w:spacing w:line="500" w:lineRule="exact"/>
        <w:ind w:firstLine="570"/>
        <w:rPr>
          <w:rFonts w:hint="eastAsia" w:ascii="微软雅黑" w:hAnsi="微软雅黑" w:eastAsia="微软雅黑" w:cs="微软雅黑"/>
          <w:color w:val="auto"/>
          <w:sz w:val="24"/>
          <w:szCs w:val="24"/>
        </w:rPr>
      </w:pPr>
    </w:p>
    <w:p w14:paraId="68143466">
      <w:pPr>
        <w:tabs>
          <w:tab w:val="left" w:pos="6300"/>
        </w:tabs>
        <w:snapToGrid w:val="0"/>
        <w:spacing w:line="500" w:lineRule="exact"/>
        <w:ind w:firstLine="570"/>
        <w:rPr>
          <w:rFonts w:hint="eastAsia" w:ascii="微软雅黑" w:hAnsi="微软雅黑" w:eastAsia="微软雅黑" w:cs="微软雅黑"/>
          <w:color w:val="auto"/>
          <w:sz w:val="24"/>
          <w:szCs w:val="24"/>
        </w:rPr>
      </w:pPr>
    </w:p>
    <w:p w14:paraId="12EDF90A">
      <w:pPr>
        <w:tabs>
          <w:tab w:val="left" w:pos="6300"/>
        </w:tabs>
        <w:snapToGrid w:val="0"/>
        <w:spacing w:line="500" w:lineRule="exact"/>
        <w:ind w:firstLine="57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被授权人：                                 供应商法定代表人：</w:t>
      </w:r>
    </w:p>
    <w:p w14:paraId="44A6D1A0">
      <w:pPr>
        <w:tabs>
          <w:tab w:val="left" w:pos="6300"/>
        </w:tabs>
        <w:snapToGrid w:val="0"/>
        <w:spacing w:line="500" w:lineRule="exact"/>
        <w:ind w:firstLine="57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（签字或盖章）                                （签字或盖章）</w:t>
      </w:r>
    </w:p>
    <w:p w14:paraId="0B1A2BBB">
      <w:pPr>
        <w:tabs>
          <w:tab w:val="left" w:pos="6300"/>
        </w:tabs>
        <w:snapToGrid w:val="0"/>
        <w:spacing w:line="500" w:lineRule="exact"/>
        <w:ind w:firstLine="570"/>
        <w:rPr>
          <w:rFonts w:hint="eastAsia" w:ascii="微软雅黑" w:hAnsi="微软雅黑" w:eastAsia="微软雅黑" w:cs="微软雅黑"/>
          <w:color w:val="auto"/>
          <w:sz w:val="24"/>
          <w:szCs w:val="24"/>
        </w:rPr>
      </w:pPr>
    </w:p>
    <w:p w14:paraId="25BE00D9">
      <w:pPr>
        <w:tabs>
          <w:tab w:val="left" w:pos="6300"/>
        </w:tabs>
        <w:snapToGrid w:val="0"/>
        <w:spacing w:line="500" w:lineRule="exact"/>
        <w:ind w:firstLine="570"/>
        <w:rPr>
          <w:rFonts w:hint="eastAsia" w:ascii="微软雅黑" w:hAnsi="微软雅黑" w:eastAsia="微软雅黑" w:cs="微软雅黑"/>
          <w:color w:val="auto"/>
          <w:sz w:val="24"/>
          <w:szCs w:val="24"/>
        </w:rPr>
      </w:pPr>
    </w:p>
    <w:p w14:paraId="0231A2EE">
      <w:pPr>
        <w:tabs>
          <w:tab w:val="left" w:pos="6300"/>
        </w:tabs>
        <w:snapToGrid w:val="0"/>
        <w:spacing w:line="500" w:lineRule="exact"/>
        <w:ind w:firstLine="57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（附：被授权人身份证正反面复印件）</w:t>
      </w:r>
    </w:p>
    <w:p w14:paraId="033ADA7D">
      <w:pPr>
        <w:tabs>
          <w:tab w:val="left" w:pos="6300"/>
        </w:tabs>
        <w:snapToGrid w:val="0"/>
        <w:spacing w:line="500" w:lineRule="exact"/>
        <w:ind w:firstLine="57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                                          </w:t>
      </w:r>
    </w:p>
    <w:p w14:paraId="161C2A43">
      <w:pPr>
        <w:tabs>
          <w:tab w:val="left" w:pos="6300"/>
        </w:tabs>
        <w:snapToGrid w:val="0"/>
        <w:spacing w:line="500" w:lineRule="exact"/>
        <w:ind w:firstLine="570"/>
        <w:rPr>
          <w:rFonts w:hint="eastAsia" w:ascii="微软雅黑" w:hAnsi="微软雅黑" w:eastAsia="微软雅黑" w:cs="微软雅黑"/>
          <w:color w:val="auto"/>
          <w:sz w:val="24"/>
          <w:szCs w:val="24"/>
        </w:rPr>
      </w:pPr>
    </w:p>
    <w:p w14:paraId="2E3535EE">
      <w:pPr>
        <w:tabs>
          <w:tab w:val="left" w:pos="6300"/>
        </w:tabs>
        <w:snapToGrid w:val="0"/>
        <w:spacing w:line="500" w:lineRule="exact"/>
        <w:ind w:firstLine="570"/>
        <w:rPr>
          <w:rFonts w:hint="eastAsia" w:ascii="微软雅黑" w:hAnsi="微软雅黑" w:eastAsia="微软雅黑" w:cs="微软雅黑"/>
          <w:color w:val="auto"/>
          <w:sz w:val="24"/>
          <w:szCs w:val="24"/>
        </w:rPr>
      </w:pPr>
    </w:p>
    <w:p w14:paraId="59FD574F">
      <w:pPr>
        <w:tabs>
          <w:tab w:val="left" w:pos="6300"/>
        </w:tabs>
        <w:snapToGrid w:val="0"/>
        <w:spacing w:line="500" w:lineRule="exact"/>
        <w:ind w:right="480" w:firstLine="570"/>
        <w:jc w:val="righ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（供应商公章）</w:t>
      </w:r>
    </w:p>
    <w:p w14:paraId="485FD237">
      <w:pPr>
        <w:tabs>
          <w:tab w:val="left" w:pos="6300"/>
        </w:tabs>
        <w:snapToGrid w:val="0"/>
        <w:spacing w:line="500" w:lineRule="exact"/>
        <w:ind w:right="480" w:firstLine="570"/>
        <w:jc w:val="righ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年   月   日</w:t>
      </w:r>
    </w:p>
    <w:p w14:paraId="34A4805D">
      <w:pPr>
        <w:tabs>
          <w:tab w:val="left" w:pos="6300"/>
        </w:tabs>
        <w:snapToGrid w:val="0"/>
        <w:spacing w:line="500" w:lineRule="exact"/>
        <w:ind w:right="480" w:firstLine="570"/>
        <w:jc w:val="right"/>
        <w:rPr>
          <w:rFonts w:hint="eastAsia" w:ascii="微软雅黑" w:hAnsi="微软雅黑" w:eastAsia="微软雅黑" w:cs="微软雅黑"/>
          <w:color w:val="auto"/>
          <w:sz w:val="24"/>
          <w:szCs w:val="24"/>
        </w:rPr>
      </w:pPr>
    </w:p>
    <w:p w14:paraId="7A6E41F7">
      <w:pPr>
        <w:tabs>
          <w:tab w:val="left" w:pos="6300"/>
        </w:tabs>
        <w:snapToGrid w:val="0"/>
        <w:spacing w:line="500" w:lineRule="exact"/>
        <w:ind w:right="480" w:firstLine="570"/>
        <w:jc w:val="lef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rPr>
        <w:t>被授权人电话：XXXXXXX     电子邮箱：XXXXXX@XXXXX（若法定代表人办理并签署响应文件的可不填写）</w:t>
      </w:r>
    </w:p>
    <w:p w14:paraId="79AD7944">
      <w:pPr>
        <w:tabs>
          <w:tab w:val="left" w:pos="6300"/>
        </w:tabs>
        <w:snapToGrid w:val="0"/>
        <w:spacing w:line="500" w:lineRule="exact"/>
        <w:ind w:right="480" w:firstLine="570"/>
        <w:jc w:val="lef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注：若为联合体参与磋商的，法定代表人授权委托书由联合体主办方</w:t>
      </w:r>
      <w:r>
        <w:rPr>
          <w:rFonts w:hint="eastAsia" w:ascii="微软雅黑" w:hAnsi="微软雅黑" w:eastAsia="微软雅黑" w:cs="微软雅黑"/>
          <w:color w:val="auto"/>
          <w:kern w:val="0"/>
          <w:sz w:val="24"/>
          <w:szCs w:val="24"/>
        </w:rPr>
        <w:t>（主体）</w:t>
      </w:r>
      <w:r>
        <w:rPr>
          <w:rFonts w:hint="eastAsia" w:ascii="微软雅黑" w:hAnsi="微软雅黑" w:eastAsia="微软雅黑" w:cs="微软雅黑"/>
          <w:color w:val="auto"/>
          <w:sz w:val="24"/>
          <w:szCs w:val="24"/>
        </w:rPr>
        <w:t>出具。</w:t>
      </w:r>
    </w:p>
    <w:p w14:paraId="70FFCA4B">
      <w:pPr>
        <w:tabs>
          <w:tab w:val="left" w:pos="6300"/>
        </w:tabs>
        <w:snapToGrid w:val="0"/>
        <w:spacing w:line="500" w:lineRule="exact"/>
        <w:ind w:firstLine="570"/>
        <w:rPr>
          <w:rFonts w:hint="eastAsia" w:ascii="微软雅黑" w:hAnsi="微软雅黑" w:eastAsia="微软雅黑" w:cs="微软雅黑"/>
          <w:color w:val="auto"/>
          <w:sz w:val="24"/>
          <w:szCs w:val="28"/>
        </w:rPr>
      </w:pPr>
      <w:r>
        <w:rPr>
          <w:rFonts w:hint="eastAsia" w:ascii="微软雅黑" w:hAnsi="微软雅黑" w:eastAsia="微软雅黑" w:cs="微软雅黑"/>
          <w:color w:val="auto"/>
          <w:sz w:val="24"/>
          <w:szCs w:val="24"/>
        </w:rPr>
        <w:br w:type="column"/>
      </w:r>
      <w:r>
        <w:rPr>
          <w:rFonts w:hint="eastAsia" w:ascii="微软雅黑" w:hAnsi="微软雅黑" w:eastAsia="微软雅黑" w:cs="微软雅黑"/>
          <w:color w:val="auto"/>
          <w:szCs w:val="22"/>
        </w:rPr>
        <w:t>（四）基本资格条件承诺函</w:t>
      </w:r>
    </w:p>
    <w:p w14:paraId="36F7B0EF">
      <w:pPr>
        <w:spacing w:line="530" w:lineRule="exact"/>
        <w:ind w:firstLine="720" w:firstLineChars="200"/>
        <w:jc w:val="center"/>
        <w:outlineLvl w:val="0"/>
        <w:rPr>
          <w:rFonts w:hint="eastAsia" w:ascii="微软雅黑" w:hAnsi="微软雅黑" w:eastAsia="微软雅黑" w:cs="微软雅黑"/>
          <w:b/>
          <w:bCs/>
          <w:color w:val="auto"/>
          <w:sz w:val="36"/>
          <w:szCs w:val="36"/>
        </w:rPr>
      </w:pPr>
      <w:r>
        <w:rPr>
          <w:rFonts w:hint="eastAsia" w:ascii="微软雅黑" w:hAnsi="微软雅黑" w:eastAsia="微软雅黑" w:cs="微软雅黑"/>
          <w:b/>
          <w:bCs/>
          <w:color w:val="auto"/>
          <w:sz w:val="36"/>
          <w:szCs w:val="36"/>
        </w:rPr>
        <w:t>基本资格条件承诺函</w:t>
      </w:r>
    </w:p>
    <w:p w14:paraId="06AEE61D">
      <w:pPr>
        <w:tabs>
          <w:tab w:val="left" w:pos="6300"/>
        </w:tabs>
        <w:snapToGrid w:val="0"/>
        <w:spacing w:line="530" w:lineRule="exact"/>
        <w:rPr>
          <w:rFonts w:hint="eastAsia" w:ascii="微软雅黑" w:hAnsi="微软雅黑" w:eastAsia="微软雅黑" w:cs="微软雅黑"/>
          <w:color w:val="auto"/>
          <w:sz w:val="24"/>
        </w:rPr>
      </w:pPr>
    </w:p>
    <w:p w14:paraId="587F23D3">
      <w:pPr>
        <w:tabs>
          <w:tab w:val="left" w:pos="6300"/>
        </w:tabs>
        <w:snapToGrid w:val="0"/>
        <w:spacing w:line="500" w:lineRule="exact"/>
        <w:ind w:firstLine="480" w:firstLineChars="200"/>
        <w:rPr>
          <w:rFonts w:hint="eastAsia" w:ascii="微软雅黑" w:hAnsi="微软雅黑" w:eastAsia="微软雅黑" w:cs="微软雅黑"/>
          <w:color w:val="auto"/>
          <w:sz w:val="24"/>
          <w:szCs w:val="22"/>
        </w:rPr>
      </w:pPr>
      <w:r>
        <w:rPr>
          <w:rFonts w:hint="eastAsia" w:ascii="微软雅黑" w:hAnsi="微软雅黑" w:eastAsia="微软雅黑" w:cs="微软雅黑"/>
          <w:color w:val="auto"/>
          <w:sz w:val="24"/>
          <w:szCs w:val="22"/>
        </w:rPr>
        <w:t>致</w:t>
      </w:r>
      <w:r>
        <w:rPr>
          <w:rFonts w:hint="eastAsia" w:ascii="微软雅黑" w:hAnsi="微软雅黑" w:eastAsia="微软雅黑" w:cs="微软雅黑"/>
          <w:color w:val="auto"/>
          <w:sz w:val="24"/>
          <w:szCs w:val="22"/>
          <w:u w:val="single"/>
        </w:rPr>
        <w:t xml:space="preserve">                   </w:t>
      </w:r>
      <w:r>
        <w:rPr>
          <w:rFonts w:hint="eastAsia" w:ascii="微软雅黑" w:hAnsi="微软雅黑" w:eastAsia="微软雅黑" w:cs="微软雅黑"/>
          <w:color w:val="auto"/>
          <w:sz w:val="24"/>
          <w:szCs w:val="22"/>
        </w:rPr>
        <w:t>（采购代理机构名称）：</w:t>
      </w:r>
    </w:p>
    <w:p w14:paraId="73EB51A1">
      <w:pPr>
        <w:tabs>
          <w:tab w:val="left" w:pos="6300"/>
        </w:tabs>
        <w:snapToGrid w:val="0"/>
        <w:spacing w:line="500" w:lineRule="exact"/>
        <w:ind w:firstLine="480" w:firstLineChars="200"/>
        <w:rPr>
          <w:rFonts w:hint="eastAsia" w:ascii="微软雅黑" w:hAnsi="微软雅黑" w:eastAsia="微软雅黑" w:cs="微软雅黑"/>
          <w:color w:val="auto"/>
          <w:sz w:val="24"/>
          <w:szCs w:val="22"/>
        </w:rPr>
      </w:pPr>
      <w:r>
        <w:rPr>
          <w:rFonts w:hint="eastAsia" w:ascii="微软雅黑" w:hAnsi="微软雅黑" w:eastAsia="微软雅黑" w:cs="微软雅黑"/>
          <w:color w:val="auto"/>
          <w:sz w:val="24"/>
          <w:szCs w:val="22"/>
        </w:rPr>
        <w:t xml:space="preserve">   </w:t>
      </w:r>
      <w:r>
        <w:rPr>
          <w:rFonts w:hint="eastAsia" w:ascii="微软雅黑" w:hAnsi="微软雅黑" w:eastAsia="微软雅黑" w:cs="微软雅黑"/>
          <w:color w:val="auto"/>
          <w:sz w:val="24"/>
          <w:szCs w:val="22"/>
          <w:u w:val="single"/>
        </w:rPr>
        <w:t xml:space="preserve">                   </w:t>
      </w:r>
      <w:r>
        <w:rPr>
          <w:rFonts w:hint="eastAsia" w:ascii="微软雅黑" w:hAnsi="微软雅黑" w:eastAsia="微软雅黑" w:cs="微软雅黑"/>
          <w:color w:val="auto"/>
          <w:sz w:val="24"/>
          <w:szCs w:val="22"/>
        </w:rPr>
        <w:t>（投标人名称）郑重承诺：</w:t>
      </w:r>
    </w:p>
    <w:p w14:paraId="7DBFC8D8">
      <w:pPr>
        <w:tabs>
          <w:tab w:val="left" w:pos="6300"/>
        </w:tabs>
        <w:snapToGrid w:val="0"/>
        <w:spacing w:line="500" w:lineRule="exact"/>
        <w:ind w:firstLine="480" w:firstLineChars="200"/>
        <w:rPr>
          <w:rFonts w:hint="eastAsia" w:ascii="微软雅黑" w:hAnsi="微软雅黑" w:eastAsia="微软雅黑" w:cs="微软雅黑"/>
          <w:color w:val="auto"/>
          <w:sz w:val="24"/>
          <w:szCs w:val="22"/>
        </w:rPr>
      </w:pPr>
      <w:r>
        <w:rPr>
          <w:rFonts w:hint="eastAsia" w:ascii="微软雅黑" w:hAnsi="微软雅黑" w:eastAsia="微软雅黑" w:cs="微软雅黑"/>
          <w:color w:val="auto"/>
          <w:sz w:val="24"/>
          <w:szCs w:val="22"/>
        </w:rPr>
        <w:t>1.我方具有良好的商业信誉和健全的财务会计制度，具有履行合同所必需的设备和专业技术能力，具</w:t>
      </w:r>
      <w:r>
        <w:rPr>
          <w:rFonts w:hint="eastAsia" w:ascii="微软雅黑" w:hAnsi="微软雅黑" w:eastAsia="微软雅黑" w:cs="微软雅黑"/>
          <w:color w:val="auto"/>
          <w:sz w:val="24"/>
          <w:szCs w:val="22"/>
          <w:lang w:val="zh-CN"/>
        </w:rPr>
        <w:t>有依法缴纳税收和社会保障金的良好记录</w:t>
      </w:r>
      <w:r>
        <w:rPr>
          <w:rFonts w:hint="eastAsia" w:ascii="微软雅黑" w:hAnsi="微软雅黑" w:eastAsia="微软雅黑" w:cs="微软雅黑"/>
          <w:color w:val="auto"/>
          <w:sz w:val="24"/>
          <w:szCs w:val="22"/>
        </w:rPr>
        <w:t>，参加本项目采购活动前三年内无重大违法活动记录。</w:t>
      </w:r>
    </w:p>
    <w:p w14:paraId="46C8882C">
      <w:pPr>
        <w:tabs>
          <w:tab w:val="left" w:pos="6300"/>
        </w:tabs>
        <w:snapToGrid w:val="0"/>
        <w:spacing w:line="500" w:lineRule="exact"/>
        <w:ind w:firstLine="480" w:firstLineChars="200"/>
        <w:rPr>
          <w:rFonts w:hint="eastAsia" w:ascii="微软雅黑" w:hAnsi="微软雅黑" w:eastAsia="微软雅黑" w:cs="微软雅黑"/>
          <w:color w:val="auto"/>
          <w:sz w:val="24"/>
          <w:szCs w:val="22"/>
        </w:rPr>
      </w:pPr>
      <w:r>
        <w:rPr>
          <w:rFonts w:hint="eastAsia" w:ascii="微软雅黑" w:hAnsi="微软雅黑" w:eastAsia="微软雅黑" w:cs="微软雅黑"/>
          <w:color w:val="auto"/>
          <w:sz w:val="24"/>
          <w:szCs w:val="22"/>
        </w:rPr>
        <w:t>2.我方未列入在信用中国网站（www.creditchina.gov.cn）“失信被执行人”、“重大税收违法案件当事人名单”中，也未列入中国政府采购网（www.ccgp.gov.cn）“政府采购严重违法失信行为记录名单”中。</w:t>
      </w:r>
    </w:p>
    <w:p w14:paraId="209FB43C">
      <w:pPr>
        <w:tabs>
          <w:tab w:val="left" w:pos="6300"/>
        </w:tabs>
        <w:snapToGrid w:val="0"/>
        <w:spacing w:line="500" w:lineRule="exact"/>
        <w:ind w:firstLine="480" w:firstLineChars="200"/>
        <w:rPr>
          <w:rFonts w:hint="eastAsia" w:ascii="微软雅黑" w:hAnsi="微软雅黑" w:eastAsia="微软雅黑" w:cs="微软雅黑"/>
          <w:color w:val="auto"/>
          <w:sz w:val="24"/>
          <w:szCs w:val="22"/>
        </w:rPr>
      </w:pPr>
      <w:r>
        <w:rPr>
          <w:rFonts w:hint="eastAsia" w:ascii="微软雅黑" w:hAnsi="微软雅黑" w:eastAsia="微软雅黑" w:cs="微软雅黑"/>
          <w:color w:val="auto"/>
          <w:sz w:val="24"/>
          <w:szCs w:val="22"/>
        </w:rPr>
        <w:t>3.我方在采购项目评审（评标）环节结束后，随时接受采购人、采购代理机构的检查验证，配合提供相关证明材料，证明符合《中华人民共和国政府采购法》规定的投标人基本资格条件。</w:t>
      </w:r>
    </w:p>
    <w:p w14:paraId="5E4CE7E7">
      <w:pPr>
        <w:tabs>
          <w:tab w:val="left" w:pos="6300"/>
        </w:tabs>
        <w:snapToGrid w:val="0"/>
        <w:spacing w:line="500" w:lineRule="exact"/>
        <w:ind w:firstLine="480" w:firstLineChars="200"/>
        <w:rPr>
          <w:rFonts w:hint="eastAsia" w:ascii="微软雅黑" w:hAnsi="微软雅黑" w:eastAsia="微软雅黑" w:cs="微软雅黑"/>
          <w:color w:val="auto"/>
          <w:sz w:val="24"/>
          <w:szCs w:val="22"/>
        </w:rPr>
      </w:pPr>
      <w:r>
        <w:rPr>
          <w:rFonts w:hint="eastAsia" w:ascii="微软雅黑" w:hAnsi="微软雅黑" w:eastAsia="微软雅黑" w:cs="微软雅黑"/>
          <w:color w:val="auto"/>
          <w:sz w:val="24"/>
          <w:szCs w:val="22"/>
        </w:rPr>
        <w:t>我方对以上承诺负全部法律责任。</w:t>
      </w:r>
    </w:p>
    <w:p w14:paraId="5E294372">
      <w:pPr>
        <w:tabs>
          <w:tab w:val="left" w:pos="6300"/>
        </w:tabs>
        <w:snapToGrid w:val="0"/>
        <w:spacing w:line="500" w:lineRule="exact"/>
        <w:ind w:firstLine="480" w:firstLineChars="200"/>
        <w:rPr>
          <w:rFonts w:hint="eastAsia" w:ascii="微软雅黑" w:hAnsi="微软雅黑" w:eastAsia="微软雅黑" w:cs="微软雅黑"/>
          <w:color w:val="auto"/>
          <w:sz w:val="24"/>
          <w:szCs w:val="22"/>
        </w:rPr>
      </w:pPr>
      <w:r>
        <w:rPr>
          <w:rFonts w:hint="eastAsia" w:ascii="微软雅黑" w:hAnsi="微软雅黑" w:eastAsia="微软雅黑" w:cs="微软雅黑"/>
          <w:color w:val="auto"/>
          <w:sz w:val="24"/>
          <w:szCs w:val="22"/>
        </w:rPr>
        <w:t>特此承诺。</w:t>
      </w:r>
    </w:p>
    <w:p w14:paraId="5A74CCAB">
      <w:pPr>
        <w:tabs>
          <w:tab w:val="left" w:pos="6300"/>
        </w:tabs>
        <w:snapToGrid w:val="0"/>
        <w:spacing w:line="500" w:lineRule="exact"/>
        <w:ind w:firstLine="480" w:firstLineChars="200"/>
        <w:rPr>
          <w:rFonts w:hint="eastAsia" w:ascii="微软雅黑" w:hAnsi="微软雅黑" w:eastAsia="微软雅黑" w:cs="微软雅黑"/>
          <w:color w:val="auto"/>
          <w:sz w:val="24"/>
          <w:szCs w:val="22"/>
        </w:rPr>
      </w:pPr>
    </w:p>
    <w:p w14:paraId="7143896B">
      <w:pPr>
        <w:tabs>
          <w:tab w:val="left" w:pos="6300"/>
        </w:tabs>
        <w:snapToGrid w:val="0"/>
        <w:spacing w:line="500" w:lineRule="exact"/>
        <w:ind w:firstLine="480" w:firstLineChars="200"/>
        <w:jc w:val="right"/>
        <w:rPr>
          <w:rFonts w:hint="eastAsia" w:ascii="微软雅黑" w:hAnsi="微软雅黑" w:eastAsia="微软雅黑" w:cs="微软雅黑"/>
          <w:color w:val="auto"/>
          <w:sz w:val="24"/>
          <w:szCs w:val="22"/>
        </w:rPr>
      </w:pPr>
      <w:r>
        <w:rPr>
          <w:rFonts w:hint="eastAsia" w:ascii="微软雅黑" w:hAnsi="微软雅黑" w:eastAsia="微软雅黑" w:cs="微软雅黑"/>
          <w:color w:val="auto"/>
          <w:sz w:val="24"/>
          <w:szCs w:val="22"/>
        </w:rPr>
        <w:t>（供应商公章）</w:t>
      </w:r>
    </w:p>
    <w:p w14:paraId="0CA96257">
      <w:pPr>
        <w:tabs>
          <w:tab w:val="left" w:pos="6300"/>
        </w:tabs>
        <w:snapToGrid w:val="0"/>
        <w:spacing w:line="500" w:lineRule="exact"/>
        <w:ind w:firstLine="480" w:firstLineChars="200"/>
        <w:jc w:val="right"/>
        <w:rPr>
          <w:rFonts w:hint="eastAsia" w:ascii="微软雅黑" w:hAnsi="微软雅黑" w:eastAsia="微软雅黑" w:cs="微软雅黑"/>
          <w:color w:val="auto"/>
          <w:sz w:val="24"/>
          <w:szCs w:val="22"/>
        </w:rPr>
      </w:pPr>
      <w:r>
        <w:rPr>
          <w:rFonts w:hint="eastAsia" w:ascii="微软雅黑" w:hAnsi="微软雅黑" w:eastAsia="微软雅黑" w:cs="微软雅黑"/>
          <w:color w:val="auto"/>
          <w:sz w:val="24"/>
          <w:szCs w:val="22"/>
        </w:rPr>
        <w:t>年   月   日</w:t>
      </w:r>
    </w:p>
    <w:p w14:paraId="46FD2334">
      <w:pPr>
        <w:pStyle w:val="22"/>
        <w:rPr>
          <w:rFonts w:hint="eastAsia" w:ascii="微软雅黑" w:hAnsi="微软雅黑" w:eastAsia="微软雅黑" w:cs="微软雅黑"/>
          <w:color w:val="auto"/>
          <w:sz w:val="24"/>
          <w:szCs w:val="22"/>
        </w:rPr>
      </w:pPr>
    </w:p>
    <w:p w14:paraId="03545D93">
      <w:pPr>
        <w:pStyle w:val="22"/>
        <w:rPr>
          <w:rFonts w:hint="eastAsia" w:ascii="微软雅黑" w:hAnsi="微软雅黑" w:eastAsia="微软雅黑" w:cs="微软雅黑"/>
          <w:color w:val="auto"/>
          <w:sz w:val="24"/>
          <w:szCs w:val="22"/>
        </w:rPr>
      </w:pPr>
    </w:p>
    <w:p w14:paraId="3C4608C9">
      <w:pPr>
        <w:pStyle w:val="22"/>
        <w:rPr>
          <w:rFonts w:hint="eastAsia" w:ascii="微软雅黑" w:hAnsi="微软雅黑" w:eastAsia="微软雅黑" w:cs="微软雅黑"/>
          <w:color w:val="auto"/>
          <w:sz w:val="24"/>
          <w:szCs w:val="22"/>
        </w:rPr>
      </w:pPr>
    </w:p>
    <w:p w14:paraId="48D9D600">
      <w:pPr>
        <w:pStyle w:val="22"/>
        <w:rPr>
          <w:rFonts w:hint="eastAsia" w:ascii="微软雅黑" w:hAnsi="微软雅黑" w:eastAsia="微软雅黑" w:cs="微软雅黑"/>
          <w:color w:val="auto"/>
          <w:sz w:val="24"/>
          <w:szCs w:val="22"/>
        </w:rPr>
      </w:pPr>
    </w:p>
    <w:p w14:paraId="317B8A6C">
      <w:pPr>
        <w:pStyle w:val="22"/>
        <w:rPr>
          <w:rFonts w:hint="eastAsia" w:ascii="微软雅黑" w:hAnsi="微软雅黑" w:eastAsia="微软雅黑" w:cs="微软雅黑"/>
          <w:color w:val="auto"/>
          <w:sz w:val="24"/>
          <w:szCs w:val="22"/>
        </w:rPr>
      </w:pPr>
    </w:p>
    <w:p w14:paraId="74F20406">
      <w:pPr>
        <w:pStyle w:val="22"/>
        <w:rPr>
          <w:rFonts w:hint="eastAsia" w:ascii="微软雅黑" w:hAnsi="微软雅黑" w:eastAsia="微软雅黑" w:cs="微软雅黑"/>
          <w:color w:val="auto"/>
          <w:sz w:val="24"/>
          <w:szCs w:val="22"/>
        </w:rPr>
      </w:pPr>
    </w:p>
    <w:p w14:paraId="28EEA4D1">
      <w:pPr>
        <w:pStyle w:val="22"/>
        <w:rPr>
          <w:rFonts w:hint="eastAsia" w:ascii="微软雅黑" w:hAnsi="微软雅黑" w:eastAsia="微软雅黑" w:cs="微软雅黑"/>
          <w:color w:val="auto"/>
          <w:sz w:val="24"/>
          <w:szCs w:val="22"/>
        </w:rPr>
      </w:pPr>
    </w:p>
    <w:p w14:paraId="64603FAE">
      <w:pPr>
        <w:pStyle w:val="22"/>
        <w:rPr>
          <w:rFonts w:hint="eastAsia" w:ascii="微软雅黑" w:hAnsi="微软雅黑" w:eastAsia="微软雅黑" w:cs="微软雅黑"/>
          <w:color w:val="auto"/>
          <w:sz w:val="24"/>
          <w:szCs w:val="22"/>
        </w:rPr>
      </w:pPr>
    </w:p>
    <w:p w14:paraId="6B7FAD8A">
      <w:pPr>
        <w:pStyle w:val="22"/>
        <w:rPr>
          <w:rFonts w:hint="eastAsia" w:ascii="微软雅黑" w:hAnsi="微软雅黑" w:eastAsia="微软雅黑" w:cs="微软雅黑"/>
          <w:color w:val="auto"/>
          <w:sz w:val="24"/>
          <w:szCs w:val="22"/>
        </w:rPr>
      </w:pPr>
    </w:p>
    <w:p w14:paraId="7471E38A">
      <w:pPr>
        <w:pStyle w:val="22"/>
        <w:rPr>
          <w:rFonts w:hint="eastAsia" w:ascii="微软雅黑" w:hAnsi="微软雅黑" w:eastAsia="微软雅黑" w:cs="微软雅黑"/>
          <w:color w:val="auto"/>
          <w:sz w:val="24"/>
          <w:szCs w:val="22"/>
        </w:rPr>
      </w:pPr>
    </w:p>
    <w:p w14:paraId="1D55E6D6">
      <w:pPr>
        <w:rPr>
          <w:rFonts w:hint="eastAsia" w:ascii="微软雅黑" w:hAnsi="微软雅黑" w:eastAsia="微软雅黑" w:cs="微软雅黑"/>
          <w:color w:val="auto"/>
          <w:sz w:val="24"/>
          <w:szCs w:val="22"/>
        </w:rPr>
      </w:pPr>
    </w:p>
    <w:p w14:paraId="711CF7C3">
      <w:pPr>
        <w:pStyle w:val="22"/>
        <w:rPr>
          <w:rFonts w:hint="eastAsia" w:ascii="微软雅黑" w:hAnsi="微软雅黑" w:eastAsia="微软雅黑" w:cs="微软雅黑"/>
          <w:color w:val="auto"/>
        </w:rPr>
      </w:pPr>
      <w:r>
        <w:rPr>
          <w:rFonts w:hint="eastAsia" w:ascii="微软雅黑" w:hAnsi="微软雅黑" w:eastAsia="微软雅黑" w:cs="微软雅黑"/>
          <w:color w:val="auto"/>
          <w:sz w:val="24"/>
          <w:szCs w:val="22"/>
        </w:rPr>
        <w:t>（五）特定资格条件</w:t>
      </w:r>
    </w:p>
    <w:p w14:paraId="2D938EE5">
      <w:pPr>
        <w:tabs>
          <w:tab w:val="left" w:pos="6300"/>
        </w:tabs>
        <w:snapToGrid w:val="0"/>
        <w:spacing w:line="360" w:lineRule="auto"/>
        <w:ind w:firstLine="480" w:firstLineChars="200"/>
        <w:rPr>
          <w:rFonts w:hint="eastAsia" w:ascii="微软雅黑" w:hAnsi="微软雅黑" w:eastAsia="微软雅黑" w:cs="微软雅黑"/>
          <w:color w:val="auto"/>
          <w:sz w:val="24"/>
          <w:szCs w:val="24"/>
        </w:rPr>
      </w:pPr>
    </w:p>
    <w:p w14:paraId="7E86984C">
      <w:pPr>
        <w:tabs>
          <w:tab w:val="left" w:pos="6300"/>
        </w:tabs>
        <w:snapToGrid w:val="0"/>
        <w:spacing w:line="360" w:lineRule="auto"/>
        <w:ind w:firstLine="480" w:firstLineChars="200"/>
        <w:rPr>
          <w:rFonts w:hint="eastAsia" w:ascii="微软雅黑" w:hAnsi="微软雅黑" w:eastAsia="微软雅黑" w:cs="微软雅黑"/>
          <w:color w:val="auto"/>
          <w:sz w:val="24"/>
          <w:szCs w:val="24"/>
        </w:rPr>
      </w:pPr>
    </w:p>
    <w:p w14:paraId="5089215B">
      <w:pPr>
        <w:tabs>
          <w:tab w:val="left" w:pos="6300"/>
        </w:tabs>
        <w:snapToGrid w:val="0"/>
        <w:spacing w:line="360" w:lineRule="auto"/>
        <w:ind w:firstLine="480" w:firstLineChars="200"/>
        <w:rPr>
          <w:rFonts w:hint="eastAsia" w:ascii="微软雅黑" w:hAnsi="微软雅黑" w:eastAsia="微软雅黑" w:cs="微软雅黑"/>
          <w:color w:val="auto"/>
          <w:sz w:val="24"/>
          <w:szCs w:val="24"/>
        </w:rPr>
      </w:pPr>
    </w:p>
    <w:p w14:paraId="08D10A38">
      <w:pPr>
        <w:tabs>
          <w:tab w:val="left" w:pos="6300"/>
        </w:tabs>
        <w:snapToGrid w:val="0"/>
        <w:spacing w:line="360" w:lineRule="auto"/>
        <w:ind w:firstLine="480" w:firstLineChars="200"/>
        <w:rPr>
          <w:rFonts w:hint="eastAsia" w:ascii="微软雅黑" w:hAnsi="微软雅黑" w:eastAsia="微软雅黑" w:cs="微软雅黑"/>
          <w:color w:val="auto"/>
          <w:sz w:val="24"/>
          <w:szCs w:val="24"/>
        </w:rPr>
      </w:pPr>
    </w:p>
    <w:p w14:paraId="27CB0D6B">
      <w:pPr>
        <w:tabs>
          <w:tab w:val="left" w:pos="6300"/>
        </w:tabs>
        <w:snapToGrid w:val="0"/>
        <w:spacing w:line="360" w:lineRule="auto"/>
        <w:ind w:firstLine="480" w:firstLineChars="200"/>
        <w:rPr>
          <w:rFonts w:hint="eastAsia" w:ascii="微软雅黑" w:hAnsi="微软雅黑" w:eastAsia="微软雅黑" w:cs="微软雅黑"/>
          <w:color w:val="auto"/>
          <w:sz w:val="24"/>
          <w:szCs w:val="24"/>
        </w:rPr>
      </w:pPr>
    </w:p>
    <w:p w14:paraId="624B12CC">
      <w:pPr>
        <w:tabs>
          <w:tab w:val="left" w:pos="6300"/>
        </w:tabs>
        <w:snapToGrid w:val="0"/>
        <w:spacing w:line="360" w:lineRule="auto"/>
        <w:ind w:firstLine="480" w:firstLineChars="200"/>
        <w:rPr>
          <w:rFonts w:hint="eastAsia" w:ascii="微软雅黑" w:hAnsi="微软雅黑" w:eastAsia="微软雅黑" w:cs="微软雅黑"/>
          <w:color w:val="auto"/>
          <w:sz w:val="24"/>
          <w:szCs w:val="24"/>
        </w:rPr>
      </w:pPr>
    </w:p>
    <w:p w14:paraId="76051362">
      <w:pPr>
        <w:tabs>
          <w:tab w:val="left" w:pos="6300"/>
        </w:tabs>
        <w:snapToGrid w:val="0"/>
        <w:spacing w:line="360" w:lineRule="auto"/>
        <w:ind w:firstLine="480" w:firstLineChars="200"/>
        <w:rPr>
          <w:rFonts w:hint="eastAsia" w:ascii="微软雅黑" w:hAnsi="微软雅黑" w:eastAsia="微软雅黑" w:cs="微软雅黑"/>
          <w:color w:val="auto"/>
          <w:sz w:val="24"/>
          <w:szCs w:val="24"/>
        </w:rPr>
      </w:pPr>
    </w:p>
    <w:p w14:paraId="08123029">
      <w:pPr>
        <w:tabs>
          <w:tab w:val="left" w:pos="6300"/>
        </w:tabs>
        <w:snapToGrid w:val="0"/>
        <w:spacing w:line="360" w:lineRule="auto"/>
        <w:rPr>
          <w:rFonts w:hint="eastAsia" w:ascii="微软雅黑" w:hAnsi="微软雅黑" w:eastAsia="微软雅黑" w:cs="微软雅黑"/>
          <w:color w:val="auto"/>
          <w:sz w:val="24"/>
          <w:szCs w:val="24"/>
        </w:rPr>
      </w:pPr>
    </w:p>
    <w:p w14:paraId="3761106E">
      <w:pPr>
        <w:pStyle w:val="22"/>
        <w:rPr>
          <w:rFonts w:hint="eastAsia" w:ascii="微软雅黑" w:hAnsi="微软雅黑" w:eastAsia="微软雅黑" w:cs="微软雅黑"/>
          <w:color w:val="auto"/>
          <w:sz w:val="24"/>
          <w:szCs w:val="24"/>
        </w:rPr>
      </w:pPr>
    </w:p>
    <w:p w14:paraId="5063AA63">
      <w:pPr>
        <w:rPr>
          <w:rFonts w:hint="eastAsia" w:ascii="微软雅黑" w:hAnsi="微软雅黑" w:eastAsia="微软雅黑" w:cs="微软雅黑"/>
          <w:color w:val="auto"/>
          <w:sz w:val="24"/>
          <w:szCs w:val="24"/>
        </w:rPr>
      </w:pPr>
    </w:p>
    <w:p w14:paraId="332A050E">
      <w:pPr>
        <w:pStyle w:val="22"/>
        <w:rPr>
          <w:rFonts w:hint="eastAsia" w:ascii="微软雅黑" w:hAnsi="微软雅黑" w:eastAsia="微软雅黑" w:cs="微软雅黑"/>
          <w:color w:val="auto"/>
          <w:sz w:val="24"/>
          <w:szCs w:val="24"/>
        </w:rPr>
      </w:pPr>
    </w:p>
    <w:p w14:paraId="1A296DE2">
      <w:pPr>
        <w:rPr>
          <w:rFonts w:hint="eastAsia" w:ascii="微软雅黑" w:hAnsi="微软雅黑" w:eastAsia="微软雅黑" w:cs="微软雅黑"/>
          <w:color w:val="auto"/>
          <w:sz w:val="24"/>
          <w:szCs w:val="24"/>
        </w:rPr>
      </w:pPr>
    </w:p>
    <w:p w14:paraId="7DF03259">
      <w:pPr>
        <w:pStyle w:val="22"/>
        <w:rPr>
          <w:rFonts w:hint="eastAsia" w:ascii="微软雅黑" w:hAnsi="微软雅黑" w:eastAsia="微软雅黑" w:cs="微软雅黑"/>
          <w:color w:val="auto"/>
          <w:sz w:val="24"/>
          <w:szCs w:val="24"/>
        </w:rPr>
      </w:pPr>
    </w:p>
    <w:p w14:paraId="4A95B2EA">
      <w:pPr>
        <w:rPr>
          <w:rFonts w:hint="eastAsia" w:ascii="微软雅黑" w:hAnsi="微软雅黑" w:eastAsia="微软雅黑" w:cs="微软雅黑"/>
          <w:color w:val="auto"/>
          <w:sz w:val="24"/>
          <w:szCs w:val="24"/>
        </w:rPr>
      </w:pPr>
    </w:p>
    <w:p w14:paraId="278E47A2">
      <w:pPr>
        <w:pStyle w:val="22"/>
        <w:rPr>
          <w:rFonts w:hint="eastAsia" w:ascii="微软雅黑" w:hAnsi="微软雅黑" w:eastAsia="微软雅黑" w:cs="微软雅黑"/>
          <w:color w:val="auto"/>
          <w:sz w:val="24"/>
          <w:szCs w:val="24"/>
        </w:rPr>
      </w:pPr>
    </w:p>
    <w:p w14:paraId="54832851">
      <w:pPr>
        <w:rPr>
          <w:rFonts w:hint="eastAsia" w:ascii="微软雅黑" w:hAnsi="微软雅黑" w:eastAsia="微软雅黑" w:cs="微软雅黑"/>
          <w:color w:val="auto"/>
          <w:sz w:val="24"/>
          <w:szCs w:val="24"/>
        </w:rPr>
      </w:pPr>
    </w:p>
    <w:p w14:paraId="23CC7AD5">
      <w:pPr>
        <w:pStyle w:val="22"/>
        <w:rPr>
          <w:rFonts w:hint="eastAsia" w:ascii="微软雅黑" w:hAnsi="微软雅黑" w:eastAsia="微软雅黑" w:cs="微软雅黑"/>
          <w:color w:val="auto"/>
          <w:sz w:val="24"/>
          <w:szCs w:val="24"/>
        </w:rPr>
      </w:pPr>
    </w:p>
    <w:p w14:paraId="1D6CC897">
      <w:pPr>
        <w:rPr>
          <w:rFonts w:hint="eastAsia" w:ascii="微软雅黑" w:hAnsi="微软雅黑" w:eastAsia="微软雅黑" w:cs="微软雅黑"/>
          <w:color w:val="auto"/>
          <w:sz w:val="24"/>
          <w:szCs w:val="24"/>
        </w:rPr>
      </w:pPr>
    </w:p>
    <w:p w14:paraId="19566157">
      <w:pPr>
        <w:pStyle w:val="22"/>
        <w:rPr>
          <w:rFonts w:hint="eastAsia" w:ascii="微软雅黑" w:hAnsi="微软雅黑" w:eastAsia="微软雅黑" w:cs="微软雅黑"/>
          <w:color w:val="auto"/>
          <w:sz w:val="24"/>
          <w:szCs w:val="24"/>
        </w:rPr>
      </w:pPr>
    </w:p>
    <w:p w14:paraId="40F77242">
      <w:pPr>
        <w:rPr>
          <w:rFonts w:hint="eastAsia" w:ascii="微软雅黑" w:hAnsi="微软雅黑" w:eastAsia="微软雅黑" w:cs="微软雅黑"/>
          <w:color w:val="auto"/>
          <w:sz w:val="24"/>
          <w:szCs w:val="24"/>
        </w:rPr>
      </w:pPr>
    </w:p>
    <w:p w14:paraId="1FDEFD79">
      <w:pPr>
        <w:pStyle w:val="22"/>
        <w:rPr>
          <w:rFonts w:hint="eastAsia" w:ascii="微软雅黑" w:hAnsi="微软雅黑" w:eastAsia="微软雅黑" w:cs="微软雅黑"/>
          <w:color w:val="auto"/>
          <w:sz w:val="24"/>
          <w:szCs w:val="24"/>
        </w:rPr>
      </w:pPr>
    </w:p>
    <w:p w14:paraId="13BBCC0C">
      <w:pPr>
        <w:rPr>
          <w:rFonts w:hint="eastAsia" w:ascii="微软雅黑" w:hAnsi="微软雅黑" w:eastAsia="微软雅黑" w:cs="微软雅黑"/>
          <w:color w:val="auto"/>
          <w:sz w:val="24"/>
          <w:szCs w:val="24"/>
        </w:rPr>
      </w:pPr>
    </w:p>
    <w:p w14:paraId="5D40AFD1">
      <w:pPr>
        <w:pStyle w:val="22"/>
        <w:rPr>
          <w:rFonts w:hint="eastAsia" w:ascii="微软雅黑" w:hAnsi="微软雅黑" w:eastAsia="微软雅黑" w:cs="微软雅黑"/>
          <w:color w:val="auto"/>
          <w:sz w:val="24"/>
          <w:szCs w:val="24"/>
        </w:rPr>
      </w:pPr>
    </w:p>
    <w:p w14:paraId="164FF940">
      <w:pPr>
        <w:rPr>
          <w:rFonts w:hint="eastAsia" w:ascii="微软雅黑" w:hAnsi="微软雅黑" w:eastAsia="微软雅黑" w:cs="微软雅黑"/>
          <w:color w:val="auto"/>
          <w:sz w:val="24"/>
          <w:szCs w:val="24"/>
        </w:rPr>
      </w:pPr>
    </w:p>
    <w:p w14:paraId="7C83A98A">
      <w:pPr>
        <w:pStyle w:val="22"/>
        <w:rPr>
          <w:rFonts w:hint="eastAsia" w:ascii="微软雅黑" w:hAnsi="微软雅黑" w:eastAsia="微软雅黑" w:cs="微软雅黑"/>
          <w:color w:val="auto"/>
          <w:sz w:val="24"/>
          <w:szCs w:val="24"/>
        </w:rPr>
      </w:pPr>
    </w:p>
    <w:p w14:paraId="794F9022">
      <w:pPr>
        <w:rPr>
          <w:rFonts w:hint="eastAsia" w:ascii="微软雅黑" w:hAnsi="微软雅黑" w:eastAsia="微软雅黑" w:cs="微软雅黑"/>
          <w:color w:val="auto"/>
          <w:sz w:val="24"/>
          <w:szCs w:val="24"/>
        </w:rPr>
      </w:pPr>
    </w:p>
    <w:p w14:paraId="2D921482">
      <w:pPr>
        <w:pStyle w:val="22"/>
        <w:rPr>
          <w:rFonts w:hint="eastAsia" w:ascii="微软雅黑" w:hAnsi="微软雅黑" w:eastAsia="微软雅黑" w:cs="微软雅黑"/>
          <w:color w:val="auto"/>
          <w:sz w:val="24"/>
          <w:szCs w:val="24"/>
        </w:rPr>
      </w:pPr>
    </w:p>
    <w:p w14:paraId="6CD9FE46">
      <w:pPr>
        <w:rPr>
          <w:rFonts w:hint="eastAsia" w:ascii="微软雅黑" w:hAnsi="微软雅黑" w:eastAsia="微软雅黑" w:cs="微软雅黑"/>
          <w:color w:val="auto"/>
          <w:sz w:val="24"/>
          <w:szCs w:val="24"/>
        </w:rPr>
      </w:pPr>
    </w:p>
    <w:p w14:paraId="6DAE4688">
      <w:pPr>
        <w:pStyle w:val="22"/>
        <w:rPr>
          <w:rFonts w:hint="eastAsia" w:ascii="微软雅黑" w:hAnsi="微软雅黑" w:eastAsia="微软雅黑" w:cs="微软雅黑"/>
          <w:color w:val="auto"/>
          <w:sz w:val="24"/>
          <w:szCs w:val="24"/>
        </w:rPr>
      </w:pPr>
    </w:p>
    <w:p w14:paraId="58FA8063">
      <w:pPr>
        <w:pStyle w:val="4"/>
        <w:spacing w:before="0" w:after="0" w:line="360" w:lineRule="auto"/>
        <w:rPr>
          <w:rFonts w:hint="eastAsia" w:ascii="微软雅黑" w:hAnsi="微软雅黑" w:eastAsia="微软雅黑" w:cs="微软雅黑"/>
          <w:color w:val="auto"/>
          <w:sz w:val="24"/>
          <w:szCs w:val="24"/>
        </w:rPr>
      </w:pPr>
      <w:bookmarkStart w:id="156" w:name="_Toc23916"/>
      <w:bookmarkStart w:id="157" w:name="_Toc14422"/>
      <w:bookmarkStart w:id="158" w:name="_Toc31475"/>
      <w:bookmarkStart w:id="159" w:name="_Toc22950"/>
      <w:r>
        <w:rPr>
          <w:rFonts w:hint="eastAsia" w:ascii="微软雅黑" w:hAnsi="微软雅黑" w:eastAsia="微软雅黑" w:cs="微软雅黑"/>
          <w:color w:val="auto"/>
          <w:sz w:val="24"/>
          <w:szCs w:val="24"/>
        </w:rPr>
        <w:t>五、其他应提供的资料</w:t>
      </w:r>
      <w:bookmarkEnd w:id="156"/>
      <w:bookmarkEnd w:id="157"/>
      <w:bookmarkEnd w:id="158"/>
      <w:bookmarkEnd w:id="159"/>
    </w:p>
    <w:p w14:paraId="14ECAACE">
      <w:pPr>
        <w:tabs>
          <w:tab w:val="left" w:pos="6300"/>
        </w:tabs>
        <w:snapToGrid w:val="0"/>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（一）中小企业声明函、监狱企业证明文件、残疾人福利性单位声明函</w:t>
      </w:r>
    </w:p>
    <w:p w14:paraId="731F5D61">
      <w:pPr>
        <w:tabs>
          <w:tab w:val="left" w:pos="6300"/>
        </w:tabs>
        <w:snapToGrid w:val="0"/>
        <w:spacing w:line="500" w:lineRule="exact"/>
        <w:ind w:firstLine="560" w:firstLineChars="200"/>
        <w:jc w:val="center"/>
        <w:rPr>
          <w:rFonts w:hint="eastAsia" w:ascii="微软雅黑" w:hAnsi="微软雅黑" w:eastAsia="微软雅黑" w:cs="微软雅黑"/>
          <w:color w:val="auto"/>
        </w:rPr>
      </w:pPr>
      <w:r>
        <w:rPr>
          <w:rFonts w:hint="eastAsia" w:ascii="微软雅黑" w:hAnsi="微软雅黑" w:eastAsia="微软雅黑" w:cs="微软雅黑"/>
          <w:color w:val="auto"/>
        </w:rPr>
        <w:t>中小企业声明函</w:t>
      </w:r>
    </w:p>
    <w:p w14:paraId="2A496F4E">
      <w:pPr>
        <w:tabs>
          <w:tab w:val="left" w:pos="6300"/>
        </w:tabs>
        <w:snapToGrid w:val="0"/>
        <w:spacing w:line="500" w:lineRule="exact"/>
        <w:ind w:firstLine="480" w:firstLineChars="200"/>
        <w:rPr>
          <w:rFonts w:hint="eastAsia" w:ascii="微软雅黑" w:hAnsi="微软雅黑" w:eastAsia="微软雅黑" w:cs="微软雅黑"/>
          <w:color w:val="auto"/>
          <w:sz w:val="24"/>
          <w:szCs w:val="28"/>
        </w:rPr>
      </w:pPr>
      <w:r>
        <w:rPr>
          <w:rFonts w:hint="eastAsia" w:ascii="微软雅黑" w:hAnsi="微软雅黑" w:eastAsia="微软雅黑" w:cs="微软雅黑"/>
          <w:color w:val="auto"/>
          <w:sz w:val="24"/>
          <w:szCs w:val="28"/>
        </w:rPr>
        <w:t>本公司（联合体）郑重声明，根据《政府采购促进中小企业发展管理办法》（</w:t>
      </w:r>
      <w:r>
        <w:rPr>
          <w:rFonts w:hint="eastAsia" w:ascii="微软雅黑" w:hAnsi="微软雅黑" w:eastAsia="微软雅黑" w:cs="微软雅黑"/>
          <w:color w:val="auto"/>
          <w:sz w:val="24"/>
          <w:szCs w:val="24"/>
        </w:rPr>
        <w:t>财库〔2020〕46号</w:t>
      </w:r>
      <w:r>
        <w:rPr>
          <w:rFonts w:hint="eastAsia" w:ascii="微软雅黑" w:hAnsi="微软雅黑" w:eastAsia="微软雅黑" w:cs="微软雅黑"/>
          <w:color w:val="auto"/>
          <w:sz w:val="24"/>
          <w:szCs w:val="28"/>
        </w:rPr>
        <w:t>）的规定，本公司（联合体）参加</w:t>
      </w:r>
      <w:r>
        <w:rPr>
          <w:rFonts w:hint="eastAsia" w:ascii="微软雅黑" w:hAnsi="微软雅黑" w:eastAsia="微软雅黑" w:cs="微软雅黑"/>
          <w:i/>
          <w:color w:val="auto"/>
          <w:sz w:val="24"/>
          <w:szCs w:val="28"/>
          <w:u w:val="single"/>
        </w:rPr>
        <w:t>（单位名称）</w:t>
      </w:r>
      <w:r>
        <w:rPr>
          <w:rFonts w:hint="eastAsia" w:ascii="微软雅黑" w:hAnsi="微软雅黑" w:eastAsia="微软雅黑" w:cs="微软雅黑"/>
          <w:color w:val="auto"/>
          <w:sz w:val="24"/>
          <w:szCs w:val="28"/>
        </w:rPr>
        <w:t>的</w:t>
      </w:r>
      <w:r>
        <w:rPr>
          <w:rFonts w:hint="eastAsia" w:ascii="微软雅黑" w:hAnsi="微软雅黑" w:eastAsia="微软雅黑" w:cs="微软雅黑"/>
          <w:i/>
          <w:color w:val="auto"/>
          <w:sz w:val="24"/>
          <w:szCs w:val="28"/>
          <w:u w:val="single"/>
        </w:rPr>
        <w:t>（项目名称）</w:t>
      </w:r>
      <w:r>
        <w:rPr>
          <w:rFonts w:hint="eastAsia" w:ascii="微软雅黑" w:hAnsi="微软雅黑" w:eastAsia="微软雅黑" w:cs="微软雅黑"/>
          <w:color w:val="auto"/>
          <w:sz w:val="24"/>
          <w:szCs w:val="28"/>
        </w:rPr>
        <w:t>采购活动，服务全部由符合政策要求的中小企业承接。相关企业（含联合体中的中小企业、签订分包意向协议的中小企业）的具体情况如下：</w:t>
      </w:r>
    </w:p>
    <w:p w14:paraId="26A9E303">
      <w:pPr>
        <w:tabs>
          <w:tab w:val="left" w:pos="6300"/>
        </w:tabs>
        <w:snapToGrid w:val="0"/>
        <w:spacing w:line="500" w:lineRule="exact"/>
        <w:ind w:firstLine="480" w:firstLineChars="200"/>
        <w:rPr>
          <w:rFonts w:hint="eastAsia" w:ascii="微软雅黑" w:hAnsi="微软雅黑" w:eastAsia="微软雅黑" w:cs="微软雅黑"/>
          <w:color w:val="auto"/>
          <w:sz w:val="24"/>
          <w:szCs w:val="28"/>
        </w:rPr>
      </w:pPr>
      <w:r>
        <w:rPr>
          <w:rFonts w:hint="eastAsia" w:ascii="微软雅黑" w:hAnsi="微软雅黑" w:eastAsia="微软雅黑" w:cs="微软雅黑"/>
          <w:color w:val="auto"/>
          <w:sz w:val="24"/>
          <w:szCs w:val="28"/>
        </w:rPr>
        <w:t>1.</w:t>
      </w:r>
      <w:r>
        <w:rPr>
          <w:rFonts w:hint="eastAsia" w:ascii="微软雅黑" w:hAnsi="微软雅黑" w:eastAsia="微软雅黑" w:cs="微软雅黑"/>
          <w:i/>
          <w:color w:val="auto"/>
          <w:sz w:val="24"/>
          <w:szCs w:val="28"/>
          <w:u w:val="single"/>
        </w:rPr>
        <w:t>（标的名称）</w:t>
      </w:r>
      <w:r>
        <w:rPr>
          <w:rFonts w:hint="eastAsia" w:ascii="微软雅黑" w:hAnsi="微软雅黑" w:eastAsia="微软雅黑" w:cs="微软雅黑"/>
          <w:color w:val="auto"/>
          <w:sz w:val="24"/>
          <w:szCs w:val="28"/>
        </w:rPr>
        <w:t>，属于</w:t>
      </w:r>
      <w:r>
        <w:rPr>
          <w:rFonts w:hint="eastAsia" w:ascii="微软雅黑" w:hAnsi="微软雅黑" w:eastAsia="微软雅黑" w:cs="微软雅黑"/>
          <w:i/>
          <w:color w:val="auto"/>
          <w:sz w:val="24"/>
          <w:szCs w:val="28"/>
          <w:u w:val="single"/>
        </w:rPr>
        <w:t>（采购文件中明确的所属行业）</w:t>
      </w:r>
      <w:r>
        <w:rPr>
          <w:rFonts w:hint="eastAsia" w:ascii="微软雅黑" w:hAnsi="微软雅黑" w:eastAsia="微软雅黑" w:cs="微软雅黑"/>
          <w:color w:val="auto"/>
          <w:sz w:val="24"/>
          <w:szCs w:val="28"/>
        </w:rPr>
        <w:t>；承接企业为</w:t>
      </w:r>
      <w:r>
        <w:rPr>
          <w:rFonts w:hint="eastAsia" w:ascii="微软雅黑" w:hAnsi="微软雅黑" w:eastAsia="微软雅黑" w:cs="微软雅黑"/>
          <w:i/>
          <w:color w:val="auto"/>
          <w:sz w:val="24"/>
          <w:szCs w:val="28"/>
          <w:u w:val="single"/>
        </w:rPr>
        <w:t>（企业名称）</w:t>
      </w:r>
      <w:r>
        <w:rPr>
          <w:rFonts w:hint="eastAsia" w:ascii="微软雅黑" w:hAnsi="微软雅黑" w:eastAsia="微软雅黑" w:cs="微软雅黑"/>
          <w:color w:val="auto"/>
          <w:sz w:val="24"/>
          <w:szCs w:val="28"/>
        </w:rPr>
        <w:t>，从业人员</w:t>
      </w:r>
      <w:r>
        <w:rPr>
          <w:rFonts w:hint="eastAsia" w:ascii="微软雅黑" w:hAnsi="微软雅黑" w:eastAsia="微软雅黑" w:cs="微软雅黑"/>
          <w:color w:val="auto"/>
          <w:sz w:val="24"/>
          <w:szCs w:val="28"/>
          <w:u w:val="single"/>
        </w:rPr>
        <w:t xml:space="preserve">      </w:t>
      </w:r>
      <w:r>
        <w:rPr>
          <w:rFonts w:hint="eastAsia" w:ascii="微软雅黑" w:hAnsi="微软雅黑" w:eastAsia="微软雅黑" w:cs="微软雅黑"/>
          <w:color w:val="auto"/>
          <w:sz w:val="24"/>
          <w:szCs w:val="28"/>
        </w:rPr>
        <w:t>人，营业收入为</w:t>
      </w:r>
      <w:r>
        <w:rPr>
          <w:rFonts w:hint="eastAsia" w:ascii="微软雅黑" w:hAnsi="微软雅黑" w:eastAsia="微软雅黑" w:cs="微软雅黑"/>
          <w:color w:val="auto"/>
          <w:sz w:val="24"/>
          <w:szCs w:val="28"/>
          <w:u w:val="single"/>
        </w:rPr>
        <w:t xml:space="preserve">    </w:t>
      </w:r>
      <w:r>
        <w:rPr>
          <w:rFonts w:hint="eastAsia" w:ascii="微软雅黑" w:hAnsi="微软雅黑" w:eastAsia="微软雅黑" w:cs="微软雅黑"/>
          <w:color w:val="auto"/>
          <w:sz w:val="24"/>
          <w:szCs w:val="28"/>
        </w:rPr>
        <w:t>万元，资产总额为</w:t>
      </w:r>
      <w:r>
        <w:rPr>
          <w:rFonts w:hint="eastAsia" w:ascii="微软雅黑" w:hAnsi="微软雅黑" w:eastAsia="微软雅黑" w:cs="微软雅黑"/>
          <w:color w:val="auto"/>
          <w:sz w:val="24"/>
          <w:szCs w:val="28"/>
          <w:u w:val="single"/>
        </w:rPr>
        <w:t xml:space="preserve">    </w:t>
      </w:r>
      <w:r>
        <w:rPr>
          <w:rFonts w:hint="eastAsia" w:ascii="微软雅黑" w:hAnsi="微软雅黑" w:eastAsia="微软雅黑" w:cs="微软雅黑"/>
          <w:color w:val="auto"/>
          <w:sz w:val="24"/>
          <w:szCs w:val="28"/>
        </w:rPr>
        <w:t>万元，属于</w:t>
      </w:r>
      <w:r>
        <w:rPr>
          <w:rFonts w:hint="eastAsia" w:ascii="微软雅黑" w:hAnsi="微软雅黑" w:eastAsia="微软雅黑" w:cs="微软雅黑"/>
          <w:i/>
          <w:color w:val="auto"/>
          <w:sz w:val="24"/>
          <w:szCs w:val="28"/>
          <w:u w:val="single"/>
        </w:rPr>
        <w:t>（中型企业、小型企业、微型企业）</w:t>
      </w:r>
      <w:r>
        <w:rPr>
          <w:rFonts w:hint="eastAsia" w:ascii="微软雅黑" w:hAnsi="微软雅黑" w:eastAsia="微软雅黑" w:cs="微软雅黑"/>
          <w:color w:val="auto"/>
          <w:sz w:val="24"/>
          <w:szCs w:val="28"/>
        </w:rPr>
        <w:t>；</w:t>
      </w:r>
    </w:p>
    <w:p w14:paraId="4A42126A">
      <w:pPr>
        <w:tabs>
          <w:tab w:val="left" w:pos="6300"/>
        </w:tabs>
        <w:snapToGrid w:val="0"/>
        <w:spacing w:line="500" w:lineRule="exact"/>
        <w:ind w:firstLine="480" w:firstLineChars="200"/>
        <w:rPr>
          <w:rFonts w:hint="eastAsia" w:ascii="微软雅黑" w:hAnsi="微软雅黑" w:eastAsia="微软雅黑" w:cs="微软雅黑"/>
          <w:color w:val="auto"/>
          <w:sz w:val="24"/>
          <w:szCs w:val="28"/>
        </w:rPr>
      </w:pPr>
      <w:r>
        <w:rPr>
          <w:rFonts w:hint="eastAsia" w:ascii="微软雅黑" w:hAnsi="微软雅黑" w:eastAsia="微软雅黑" w:cs="微软雅黑"/>
          <w:color w:val="auto"/>
          <w:sz w:val="24"/>
          <w:szCs w:val="28"/>
        </w:rPr>
        <w:t>为本标的提供的服务人员</w:t>
      </w:r>
      <w:r>
        <w:rPr>
          <w:rFonts w:hint="eastAsia" w:ascii="微软雅黑" w:hAnsi="微软雅黑" w:eastAsia="微软雅黑" w:cs="微软雅黑"/>
          <w:color w:val="auto"/>
          <w:sz w:val="24"/>
          <w:szCs w:val="28"/>
          <w:u w:val="single"/>
        </w:rPr>
        <w:t xml:space="preserve">   </w:t>
      </w:r>
      <w:r>
        <w:rPr>
          <w:rFonts w:hint="eastAsia" w:ascii="微软雅黑" w:hAnsi="微软雅黑" w:eastAsia="微软雅黑" w:cs="微软雅黑"/>
          <w:color w:val="auto"/>
          <w:sz w:val="24"/>
          <w:szCs w:val="28"/>
        </w:rPr>
        <w:t>人，其中与本企业签订劳动合同</w:t>
      </w:r>
      <w:r>
        <w:rPr>
          <w:rFonts w:hint="eastAsia" w:ascii="微软雅黑" w:hAnsi="微软雅黑" w:eastAsia="微软雅黑" w:cs="微软雅黑"/>
          <w:color w:val="auto"/>
          <w:sz w:val="24"/>
          <w:szCs w:val="28"/>
          <w:u w:val="single"/>
        </w:rPr>
        <w:t xml:space="preserve">   </w:t>
      </w:r>
      <w:r>
        <w:rPr>
          <w:rFonts w:hint="eastAsia" w:ascii="微软雅黑" w:hAnsi="微软雅黑" w:eastAsia="微软雅黑" w:cs="微软雅黑"/>
          <w:color w:val="auto"/>
          <w:sz w:val="24"/>
          <w:szCs w:val="28"/>
        </w:rPr>
        <w:t>人，其他人员</w:t>
      </w:r>
      <w:r>
        <w:rPr>
          <w:rFonts w:hint="eastAsia" w:ascii="微软雅黑" w:hAnsi="微软雅黑" w:eastAsia="微软雅黑" w:cs="微软雅黑"/>
          <w:color w:val="auto"/>
          <w:sz w:val="24"/>
          <w:szCs w:val="28"/>
          <w:u w:val="single"/>
        </w:rPr>
        <w:t xml:space="preserve">   </w:t>
      </w:r>
      <w:r>
        <w:rPr>
          <w:rFonts w:hint="eastAsia" w:ascii="微软雅黑" w:hAnsi="微软雅黑" w:eastAsia="微软雅黑" w:cs="微软雅黑"/>
          <w:color w:val="auto"/>
          <w:sz w:val="24"/>
          <w:szCs w:val="28"/>
        </w:rPr>
        <w:t>人。有其他人员的不符合中小企业扶持政策（适用于服务采购项目）;</w:t>
      </w:r>
    </w:p>
    <w:p w14:paraId="2CCB9712">
      <w:pPr>
        <w:tabs>
          <w:tab w:val="left" w:pos="6300"/>
        </w:tabs>
        <w:snapToGrid w:val="0"/>
        <w:spacing w:line="500" w:lineRule="exact"/>
        <w:ind w:firstLine="480" w:firstLineChars="200"/>
        <w:rPr>
          <w:rFonts w:hint="eastAsia" w:ascii="微软雅黑" w:hAnsi="微软雅黑" w:eastAsia="微软雅黑" w:cs="微软雅黑"/>
          <w:color w:val="auto"/>
          <w:sz w:val="24"/>
          <w:szCs w:val="28"/>
        </w:rPr>
      </w:pPr>
      <w:r>
        <w:rPr>
          <w:rFonts w:hint="eastAsia" w:ascii="微软雅黑" w:hAnsi="微软雅黑" w:eastAsia="微软雅黑" w:cs="微软雅黑"/>
          <w:color w:val="auto"/>
          <w:sz w:val="24"/>
          <w:szCs w:val="28"/>
        </w:rPr>
        <w:t>2.</w:t>
      </w:r>
      <w:r>
        <w:rPr>
          <w:rFonts w:hint="eastAsia" w:ascii="微软雅黑" w:hAnsi="微软雅黑" w:eastAsia="微软雅黑" w:cs="微软雅黑"/>
          <w:i/>
          <w:color w:val="auto"/>
          <w:sz w:val="24"/>
          <w:szCs w:val="28"/>
          <w:u w:val="single"/>
        </w:rPr>
        <w:t xml:space="preserve"> （标的名称）</w:t>
      </w:r>
      <w:r>
        <w:rPr>
          <w:rFonts w:hint="eastAsia" w:ascii="微软雅黑" w:hAnsi="微软雅黑" w:eastAsia="微软雅黑" w:cs="微软雅黑"/>
          <w:color w:val="auto"/>
          <w:sz w:val="24"/>
          <w:szCs w:val="28"/>
        </w:rPr>
        <w:t>，属于</w:t>
      </w:r>
      <w:r>
        <w:rPr>
          <w:rFonts w:hint="eastAsia" w:ascii="微软雅黑" w:hAnsi="微软雅黑" w:eastAsia="微软雅黑" w:cs="微软雅黑"/>
          <w:i/>
          <w:color w:val="auto"/>
          <w:sz w:val="24"/>
          <w:szCs w:val="28"/>
          <w:u w:val="single"/>
        </w:rPr>
        <w:t>（采购文件中明确的所属行业）</w:t>
      </w:r>
      <w:r>
        <w:rPr>
          <w:rFonts w:hint="eastAsia" w:ascii="微软雅黑" w:hAnsi="微软雅黑" w:eastAsia="微软雅黑" w:cs="微软雅黑"/>
          <w:color w:val="auto"/>
          <w:sz w:val="24"/>
          <w:szCs w:val="28"/>
        </w:rPr>
        <w:t>；承接企业为</w:t>
      </w:r>
      <w:r>
        <w:rPr>
          <w:rFonts w:hint="eastAsia" w:ascii="微软雅黑" w:hAnsi="微软雅黑" w:eastAsia="微软雅黑" w:cs="微软雅黑"/>
          <w:i/>
          <w:color w:val="auto"/>
          <w:sz w:val="24"/>
          <w:szCs w:val="28"/>
          <w:u w:val="single"/>
        </w:rPr>
        <w:t>（企业名称）</w:t>
      </w:r>
      <w:r>
        <w:rPr>
          <w:rFonts w:hint="eastAsia" w:ascii="微软雅黑" w:hAnsi="微软雅黑" w:eastAsia="微软雅黑" w:cs="微软雅黑"/>
          <w:color w:val="auto"/>
          <w:sz w:val="24"/>
          <w:szCs w:val="28"/>
        </w:rPr>
        <w:t>，从业人员</w:t>
      </w:r>
      <w:r>
        <w:rPr>
          <w:rFonts w:hint="eastAsia" w:ascii="微软雅黑" w:hAnsi="微软雅黑" w:eastAsia="微软雅黑" w:cs="微软雅黑"/>
          <w:color w:val="auto"/>
          <w:sz w:val="24"/>
          <w:szCs w:val="28"/>
          <w:u w:val="single"/>
        </w:rPr>
        <w:t xml:space="preserve">      </w:t>
      </w:r>
      <w:r>
        <w:rPr>
          <w:rFonts w:hint="eastAsia" w:ascii="微软雅黑" w:hAnsi="微软雅黑" w:eastAsia="微软雅黑" w:cs="微软雅黑"/>
          <w:color w:val="auto"/>
          <w:sz w:val="24"/>
          <w:szCs w:val="28"/>
        </w:rPr>
        <w:t>人，营业收入为</w:t>
      </w:r>
      <w:r>
        <w:rPr>
          <w:rFonts w:hint="eastAsia" w:ascii="微软雅黑" w:hAnsi="微软雅黑" w:eastAsia="微软雅黑" w:cs="微软雅黑"/>
          <w:color w:val="auto"/>
          <w:sz w:val="24"/>
          <w:szCs w:val="28"/>
          <w:u w:val="single"/>
        </w:rPr>
        <w:t xml:space="preserve">    </w:t>
      </w:r>
      <w:r>
        <w:rPr>
          <w:rFonts w:hint="eastAsia" w:ascii="微软雅黑" w:hAnsi="微软雅黑" w:eastAsia="微软雅黑" w:cs="微软雅黑"/>
          <w:color w:val="auto"/>
          <w:sz w:val="24"/>
          <w:szCs w:val="28"/>
        </w:rPr>
        <w:t>万元，资产总额为</w:t>
      </w:r>
      <w:r>
        <w:rPr>
          <w:rFonts w:hint="eastAsia" w:ascii="微软雅黑" w:hAnsi="微软雅黑" w:eastAsia="微软雅黑" w:cs="微软雅黑"/>
          <w:color w:val="auto"/>
          <w:sz w:val="24"/>
          <w:szCs w:val="28"/>
          <w:u w:val="single"/>
        </w:rPr>
        <w:t xml:space="preserve">    </w:t>
      </w:r>
      <w:r>
        <w:rPr>
          <w:rFonts w:hint="eastAsia" w:ascii="微软雅黑" w:hAnsi="微软雅黑" w:eastAsia="微软雅黑" w:cs="微软雅黑"/>
          <w:color w:val="auto"/>
          <w:sz w:val="24"/>
          <w:szCs w:val="28"/>
        </w:rPr>
        <w:t>万元，属于</w:t>
      </w:r>
      <w:r>
        <w:rPr>
          <w:rFonts w:hint="eastAsia" w:ascii="微软雅黑" w:hAnsi="微软雅黑" w:eastAsia="微软雅黑" w:cs="微软雅黑"/>
          <w:i/>
          <w:color w:val="auto"/>
          <w:sz w:val="24"/>
          <w:szCs w:val="28"/>
          <w:u w:val="single"/>
        </w:rPr>
        <w:t>（中型企业、小型企业、微型企业）</w:t>
      </w:r>
      <w:r>
        <w:rPr>
          <w:rFonts w:hint="eastAsia" w:ascii="微软雅黑" w:hAnsi="微软雅黑" w:eastAsia="微软雅黑" w:cs="微软雅黑"/>
          <w:color w:val="auto"/>
          <w:sz w:val="24"/>
          <w:szCs w:val="28"/>
        </w:rPr>
        <w:t>；</w:t>
      </w:r>
    </w:p>
    <w:p w14:paraId="4B3CA75C">
      <w:pPr>
        <w:tabs>
          <w:tab w:val="left" w:pos="6300"/>
        </w:tabs>
        <w:snapToGrid w:val="0"/>
        <w:spacing w:line="500" w:lineRule="exact"/>
        <w:ind w:firstLine="480" w:firstLineChars="200"/>
        <w:rPr>
          <w:rFonts w:hint="eastAsia" w:ascii="微软雅黑" w:hAnsi="微软雅黑" w:eastAsia="微软雅黑" w:cs="微软雅黑"/>
          <w:color w:val="auto"/>
          <w:sz w:val="24"/>
          <w:szCs w:val="28"/>
        </w:rPr>
      </w:pPr>
      <w:r>
        <w:rPr>
          <w:rFonts w:hint="eastAsia" w:ascii="微软雅黑" w:hAnsi="微软雅黑" w:eastAsia="微软雅黑" w:cs="微软雅黑"/>
          <w:color w:val="auto"/>
          <w:sz w:val="24"/>
          <w:szCs w:val="28"/>
        </w:rPr>
        <w:t>为本标的提供的服务人员</w:t>
      </w:r>
      <w:r>
        <w:rPr>
          <w:rFonts w:hint="eastAsia" w:ascii="微软雅黑" w:hAnsi="微软雅黑" w:eastAsia="微软雅黑" w:cs="微软雅黑"/>
          <w:color w:val="auto"/>
          <w:sz w:val="24"/>
          <w:szCs w:val="28"/>
          <w:u w:val="single"/>
        </w:rPr>
        <w:t xml:space="preserve">   </w:t>
      </w:r>
      <w:r>
        <w:rPr>
          <w:rFonts w:hint="eastAsia" w:ascii="微软雅黑" w:hAnsi="微软雅黑" w:eastAsia="微软雅黑" w:cs="微软雅黑"/>
          <w:color w:val="auto"/>
          <w:sz w:val="24"/>
          <w:szCs w:val="28"/>
        </w:rPr>
        <w:t>人，其中与本企业签订劳动合同</w:t>
      </w:r>
      <w:r>
        <w:rPr>
          <w:rFonts w:hint="eastAsia" w:ascii="微软雅黑" w:hAnsi="微软雅黑" w:eastAsia="微软雅黑" w:cs="微软雅黑"/>
          <w:color w:val="auto"/>
          <w:sz w:val="24"/>
          <w:szCs w:val="28"/>
          <w:u w:val="single"/>
        </w:rPr>
        <w:t xml:space="preserve">   </w:t>
      </w:r>
      <w:r>
        <w:rPr>
          <w:rFonts w:hint="eastAsia" w:ascii="微软雅黑" w:hAnsi="微软雅黑" w:eastAsia="微软雅黑" w:cs="微软雅黑"/>
          <w:color w:val="auto"/>
          <w:sz w:val="24"/>
          <w:szCs w:val="28"/>
        </w:rPr>
        <w:t>人，其他人员</w:t>
      </w:r>
      <w:r>
        <w:rPr>
          <w:rFonts w:hint="eastAsia" w:ascii="微软雅黑" w:hAnsi="微软雅黑" w:eastAsia="微软雅黑" w:cs="微软雅黑"/>
          <w:color w:val="auto"/>
          <w:sz w:val="24"/>
          <w:szCs w:val="28"/>
          <w:u w:val="single"/>
        </w:rPr>
        <w:t xml:space="preserve">   </w:t>
      </w:r>
      <w:r>
        <w:rPr>
          <w:rFonts w:hint="eastAsia" w:ascii="微软雅黑" w:hAnsi="微软雅黑" w:eastAsia="微软雅黑" w:cs="微软雅黑"/>
          <w:color w:val="auto"/>
          <w:sz w:val="24"/>
          <w:szCs w:val="28"/>
        </w:rPr>
        <w:t>人。有其他人员的不符合中小企业扶持政策（适用于服务采购项目）;</w:t>
      </w:r>
    </w:p>
    <w:p w14:paraId="39C07A05">
      <w:pPr>
        <w:tabs>
          <w:tab w:val="left" w:pos="6300"/>
        </w:tabs>
        <w:snapToGrid w:val="0"/>
        <w:spacing w:line="500" w:lineRule="exact"/>
        <w:ind w:firstLine="480" w:firstLineChars="200"/>
        <w:rPr>
          <w:rFonts w:hint="eastAsia" w:ascii="微软雅黑" w:hAnsi="微软雅黑" w:eastAsia="微软雅黑" w:cs="微软雅黑"/>
          <w:color w:val="auto"/>
          <w:sz w:val="24"/>
          <w:szCs w:val="28"/>
        </w:rPr>
      </w:pPr>
      <w:r>
        <w:rPr>
          <w:rFonts w:hint="eastAsia" w:ascii="微软雅黑" w:hAnsi="微软雅黑" w:eastAsia="微软雅黑" w:cs="微软雅黑"/>
          <w:color w:val="auto"/>
          <w:sz w:val="24"/>
          <w:szCs w:val="28"/>
        </w:rPr>
        <w:t>……</w:t>
      </w:r>
    </w:p>
    <w:p w14:paraId="5DF77F25">
      <w:pPr>
        <w:tabs>
          <w:tab w:val="left" w:pos="6300"/>
        </w:tabs>
        <w:snapToGrid w:val="0"/>
        <w:spacing w:line="500" w:lineRule="exact"/>
        <w:ind w:firstLine="480" w:firstLineChars="200"/>
        <w:rPr>
          <w:rFonts w:hint="eastAsia" w:ascii="微软雅黑" w:hAnsi="微软雅黑" w:eastAsia="微软雅黑" w:cs="微软雅黑"/>
          <w:color w:val="auto"/>
          <w:sz w:val="24"/>
          <w:szCs w:val="28"/>
        </w:rPr>
      </w:pPr>
      <w:r>
        <w:rPr>
          <w:rFonts w:hint="eastAsia" w:ascii="微软雅黑" w:hAnsi="微软雅黑" w:eastAsia="微软雅黑" w:cs="微软雅黑"/>
          <w:color w:val="auto"/>
          <w:sz w:val="24"/>
          <w:szCs w:val="28"/>
        </w:rPr>
        <w:t>以上企业，不属于大企业的分支机构，不存在控股股东为大企业的情形，也不存在与大企业的负责人为同一人的情形。</w:t>
      </w:r>
    </w:p>
    <w:p w14:paraId="78060507">
      <w:pPr>
        <w:tabs>
          <w:tab w:val="left" w:pos="6300"/>
        </w:tabs>
        <w:snapToGrid w:val="0"/>
        <w:spacing w:line="500" w:lineRule="exact"/>
        <w:ind w:firstLine="480" w:firstLineChars="200"/>
        <w:rPr>
          <w:rFonts w:hint="eastAsia" w:ascii="微软雅黑" w:hAnsi="微软雅黑" w:eastAsia="微软雅黑" w:cs="微软雅黑"/>
          <w:color w:val="auto"/>
          <w:sz w:val="24"/>
          <w:szCs w:val="28"/>
        </w:rPr>
      </w:pPr>
      <w:r>
        <w:rPr>
          <w:rFonts w:hint="eastAsia" w:ascii="微软雅黑" w:hAnsi="微软雅黑" w:eastAsia="微软雅黑" w:cs="微软雅黑"/>
          <w:color w:val="auto"/>
          <w:sz w:val="24"/>
          <w:szCs w:val="28"/>
        </w:rPr>
        <w:t>本企业对上述声明内容的真实性负责。如有虚假，将依法承担相应责任。</w:t>
      </w:r>
    </w:p>
    <w:p w14:paraId="735B2D12">
      <w:pPr>
        <w:tabs>
          <w:tab w:val="left" w:pos="6300"/>
        </w:tabs>
        <w:snapToGrid w:val="0"/>
        <w:spacing w:line="500" w:lineRule="exact"/>
        <w:ind w:firstLine="480" w:firstLineChars="200"/>
        <w:rPr>
          <w:rFonts w:hint="eastAsia" w:ascii="微软雅黑" w:hAnsi="微软雅黑" w:eastAsia="微软雅黑" w:cs="微软雅黑"/>
          <w:color w:val="auto"/>
          <w:sz w:val="24"/>
          <w:szCs w:val="28"/>
        </w:rPr>
      </w:pPr>
      <w:r>
        <w:rPr>
          <w:rFonts w:hint="eastAsia" w:ascii="微软雅黑" w:hAnsi="微软雅黑" w:eastAsia="微软雅黑" w:cs="微软雅黑"/>
          <w:color w:val="auto"/>
          <w:sz w:val="24"/>
          <w:szCs w:val="28"/>
        </w:rPr>
        <w:t xml:space="preserve">                                                    </w:t>
      </w:r>
    </w:p>
    <w:p w14:paraId="28644A9E">
      <w:pPr>
        <w:tabs>
          <w:tab w:val="left" w:pos="6300"/>
        </w:tabs>
        <w:snapToGrid w:val="0"/>
        <w:spacing w:line="500" w:lineRule="exact"/>
        <w:ind w:firstLine="6120" w:firstLineChars="2550"/>
        <w:rPr>
          <w:rFonts w:hint="eastAsia" w:ascii="微软雅黑" w:hAnsi="微软雅黑" w:eastAsia="微软雅黑" w:cs="微软雅黑"/>
          <w:color w:val="auto"/>
          <w:sz w:val="24"/>
          <w:szCs w:val="28"/>
        </w:rPr>
      </w:pPr>
      <w:r>
        <w:rPr>
          <w:rFonts w:hint="eastAsia" w:ascii="微软雅黑" w:hAnsi="微软雅黑" w:eastAsia="微软雅黑" w:cs="微软雅黑"/>
          <w:color w:val="auto"/>
          <w:sz w:val="24"/>
          <w:szCs w:val="28"/>
        </w:rPr>
        <w:t xml:space="preserve">企业名称（盖章）： </w:t>
      </w:r>
    </w:p>
    <w:p w14:paraId="48B1A668">
      <w:pPr>
        <w:tabs>
          <w:tab w:val="left" w:pos="6300"/>
        </w:tabs>
        <w:snapToGrid w:val="0"/>
        <w:spacing w:line="500" w:lineRule="exact"/>
        <w:ind w:right="784" w:firstLine="6120" w:firstLineChars="2550"/>
        <w:rPr>
          <w:rFonts w:hint="eastAsia" w:ascii="微软雅黑" w:hAnsi="微软雅黑" w:eastAsia="微软雅黑" w:cs="微软雅黑"/>
          <w:color w:val="auto"/>
          <w:sz w:val="24"/>
        </w:rPr>
      </w:pPr>
      <w:r>
        <w:rPr>
          <w:rFonts w:hint="eastAsia" w:ascii="微软雅黑" w:hAnsi="微软雅黑" w:eastAsia="微软雅黑" w:cs="微软雅黑"/>
          <w:color w:val="auto"/>
          <w:sz w:val="24"/>
          <w:szCs w:val="28"/>
        </w:rPr>
        <w:t>日期：</w:t>
      </w:r>
    </w:p>
    <w:p w14:paraId="11CBFF84">
      <w:pPr>
        <w:tabs>
          <w:tab w:val="left" w:pos="6300"/>
        </w:tabs>
        <w:snapToGrid w:val="0"/>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填写时应注意以下事项：</w:t>
      </w:r>
    </w:p>
    <w:p w14:paraId="7319410B">
      <w:pPr>
        <w:tabs>
          <w:tab w:val="left" w:pos="6300"/>
        </w:tabs>
        <w:snapToGrid w:val="0"/>
        <w:ind w:firstLine="420" w:firstLineChars="200"/>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1.从业人员、营业收入、资产总额填报上一年度数据，无上一年度数据的新成立企业可不填报。</w:t>
      </w:r>
    </w:p>
    <w:p w14:paraId="3F2FFD7A">
      <w:pPr>
        <w:tabs>
          <w:tab w:val="left" w:pos="6300"/>
        </w:tabs>
        <w:snapToGrid w:val="0"/>
        <w:ind w:firstLine="420" w:firstLineChars="200"/>
        <w:rPr>
          <w:rFonts w:hint="eastAsia" w:ascii="微软雅黑" w:hAnsi="微软雅黑" w:eastAsia="微软雅黑" w:cs="微软雅黑"/>
          <w:b/>
          <w:color w:val="auto"/>
          <w:kern w:val="0"/>
          <w:sz w:val="21"/>
          <w:szCs w:val="21"/>
        </w:rPr>
      </w:pPr>
      <w:r>
        <w:rPr>
          <w:rFonts w:hint="eastAsia" w:ascii="微软雅黑" w:hAnsi="微软雅黑" w:eastAsia="微软雅黑" w:cs="微软雅黑"/>
          <w:b/>
          <w:color w:val="auto"/>
          <w:kern w:val="0"/>
          <w:sz w:val="21"/>
          <w:szCs w:val="21"/>
        </w:rPr>
        <w:t>2.中小企业应当按照《中小企业划型标准规定》（工信部联企业〔2011〕300号），如实填写并提交《中小企业声明函》。</w:t>
      </w:r>
    </w:p>
    <w:p w14:paraId="17217B3B">
      <w:pPr>
        <w:tabs>
          <w:tab w:val="left" w:pos="6300"/>
        </w:tabs>
        <w:snapToGrid w:val="0"/>
        <w:ind w:firstLine="420" w:firstLineChars="200"/>
        <w:rPr>
          <w:rFonts w:hint="eastAsia" w:ascii="微软雅黑" w:hAnsi="微软雅黑" w:eastAsia="微软雅黑" w:cs="微软雅黑"/>
          <w:b/>
          <w:color w:val="auto"/>
          <w:kern w:val="0"/>
          <w:sz w:val="21"/>
          <w:szCs w:val="21"/>
        </w:rPr>
      </w:pPr>
      <w:r>
        <w:rPr>
          <w:rFonts w:hint="eastAsia" w:ascii="微软雅黑" w:hAnsi="微软雅黑" w:eastAsia="微软雅黑" w:cs="微软雅黑"/>
          <w:b/>
          <w:color w:val="auto"/>
          <w:kern w:val="0"/>
          <w:sz w:val="21"/>
          <w:szCs w:val="21"/>
        </w:rPr>
        <w:t>3.供应商填写《中小企业声明函》中所属行业时，应与采购文件第一篇“采购标的对应的中小企业划分标准所属行业”中填写的所属行业一致。</w:t>
      </w:r>
    </w:p>
    <w:p w14:paraId="13E8D976">
      <w:pPr>
        <w:tabs>
          <w:tab w:val="left" w:pos="6300"/>
        </w:tabs>
        <w:snapToGrid w:val="0"/>
        <w:ind w:firstLine="420" w:firstLineChars="200"/>
        <w:rPr>
          <w:rFonts w:hint="eastAsia" w:ascii="微软雅黑" w:hAnsi="微软雅黑" w:eastAsia="微软雅黑" w:cs="微软雅黑"/>
          <w:b/>
          <w:color w:val="auto"/>
          <w:kern w:val="0"/>
          <w:sz w:val="21"/>
          <w:szCs w:val="21"/>
        </w:rPr>
      </w:pPr>
      <w:r>
        <w:rPr>
          <w:rFonts w:hint="eastAsia" w:ascii="微软雅黑" w:hAnsi="微软雅黑" w:eastAsia="微软雅黑" w:cs="微软雅黑"/>
          <w:b/>
          <w:color w:val="auto"/>
          <w:kern w:val="0"/>
          <w:sz w:val="21"/>
          <w:szCs w:val="21"/>
        </w:rPr>
        <w:t>4.本声明函“企业名称（盖章）”处为供应商盖章。</w:t>
      </w:r>
    </w:p>
    <w:p w14:paraId="5CB28E5B">
      <w:pPr>
        <w:tabs>
          <w:tab w:val="left" w:pos="6300"/>
        </w:tabs>
        <w:snapToGrid w:val="0"/>
        <w:ind w:firstLine="420" w:firstLineChars="200"/>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注：各行业划型标准：</w:t>
      </w:r>
    </w:p>
    <w:p w14:paraId="126AA27A">
      <w:pPr>
        <w:tabs>
          <w:tab w:val="left" w:pos="6300"/>
        </w:tabs>
        <w:snapToGrid w:val="0"/>
        <w:ind w:firstLine="420" w:firstLineChars="200"/>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（一）农、林、牧、渔业。营业收入20000万元以下的为中小微型企业。其中，营业收入500万元及以上的为中型企业，营业收入50万元及以上的为小型企业，营业收入50万元以下的为微型企业。</w:t>
      </w:r>
    </w:p>
    <w:p w14:paraId="6ABEB394">
      <w:pPr>
        <w:tabs>
          <w:tab w:val="left" w:pos="6300"/>
        </w:tabs>
        <w:snapToGrid w:val="0"/>
        <w:ind w:firstLine="420" w:firstLineChars="200"/>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416EFCD6">
      <w:pPr>
        <w:tabs>
          <w:tab w:val="left" w:pos="6300"/>
        </w:tabs>
        <w:snapToGrid w:val="0"/>
        <w:ind w:firstLine="420" w:firstLineChars="200"/>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2E977BCB">
      <w:pPr>
        <w:tabs>
          <w:tab w:val="left" w:pos="6300"/>
        </w:tabs>
        <w:snapToGrid w:val="0"/>
        <w:ind w:firstLine="420" w:firstLineChars="200"/>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5925B33E">
      <w:pPr>
        <w:tabs>
          <w:tab w:val="left" w:pos="6300"/>
        </w:tabs>
        <w:snapToGrid w:val="0"/>
        <w:ind w:firstLine="420" w:firstLineChars="200"/>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466F55A8">
      <w:pPr>
        <w:tabs>
          <w:tab w:val="left" w:pos="6300"/>
        </w:tabs>
        <w:snapToGrid w:val="0"/>
        <w:ind w:firstLine="420" w:firstLineChars="200"/>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26BC63D">
      <w:pPr>
        <w:tabs>
          <w:tab w:val="left" w:pos="6300"/>
        </w:tabs>
        <w:snapToGrid w:val="0"/>
        <w:ind w:firstLine="420" w:firstLineChars="200"/>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565AD718">
      <w:pPr>
        <w:tabs>
          <w:tab w:val="left" w:pos="6300"/>
        </w:tabs>
        <w:snapToGrid w:val="0"/>
        <w:ind w:firstLine="420" w:firstLineChars="200"/>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508DE41C">
      <w:pPr>
        <w:tabs>
          <w:tab w:val="left" w:pos="6300"/>
        </w:tabs>
        <w:snapToGrid w:val="0"/>
        <w:ind w:firstLine="420" w:firstLineChars="200"/>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4214515">
      <w:pPr>
        <w:tabs>
          <w:tab w:val="left" w:pos="6300"/>
        </w:tabs>
        <w:snapToGrid w:val="0"/>
        <w:ind w:firstLine="420" w:firstLineChars="200"/>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920CBC4">
      <w:pPr>
        <w:tabs>
          <w:tab w:val="left" w:pos="6300"/>
        </w:tabs>
        <w:snapToGrid w:val="0"/>
        <w:ind w:firstLine="420" w:firstLineChars="200"/>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2BFFB4B3">
      <w:pPr>
        <w:tabs>
          <w:tab w:val="left" w:pos="6300"/>
        </w:tabs>
        <w:snapToGrid w:val="0"/>
        <w:ind w:firstLine="420" w:firstLineChars="200"/>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C74776D">
      <w:pPr>
        <w:tabs>
          <w:tab w:val="left" w:pos="6300"/>
        </w:tabs>
        <w:snapToGrid w:val="0"/>
        <w:ind w:firstLine="420" w:firstLineChars="200"/>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0F860E04">
      <w:pPr>
        <w:tabs>
          <w:tab w:val="left" w:pos="6300"/>
        </w:tabs>
        <w:snapToGrid w:val="0"/>
        <w:ind w:firstLine="420" w:firstLineChars="200"/>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37BCE51">
      <w:pPr>
        <w:tabs>
          <w:tab w:val="left" w:pos="6300"/>
        </w:tabs>
        <w:snapToGrid w:val="0"/>
        <w:ind w:firstLine="420" w:firstLineChars="200"/>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440A702">
      <w:pPr>
        <w:tabs>
          <w:tab w:val="left" w:pos="6300"/>
        </w:tabs>
        <w:snapToGrid w:val="0"/>
        <w:ind w:firstLine="420" w:firstLineChars="200"/>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（十六）其他未列明行业。从业人员300人以下的为中小微型企业。其中，从业人员100人及以上的为中型企业；从业人员10人及以上的为小型企业；从业人员10人以下的为微型企业。</w:t>
      </w:r>
    </w:p>
    <w:p w14:paraId="7CD417BB">
      <w:pPr>
        <w:tabs>
          <w:tab w:val="left" w:pos="6300"/>
        </w:tabs>
        <w:snapToGrid w:val="0"/>
        <w:spacing w:line="500" w:lineRule="exact"/>
        <w:ind w:firstLine="480" w:firstLineChars="200"/>
        <w:jc w:val="center"/>
        <w:rPr>
          <w:rFonts w:hint="eastAsia" w:ascii="微软雅黑" w:hAnsi="微软雅黑" w:eastAsia="微软雅黑" w:cs="微软雅黑"/>
          <w:color w:val="auto"/>
        </w:rPr>
      </w:pPr>
      <w:r>
        <w:rPr>
          <w:rFonts w:hint="eastAsia" w:ascii="微软雅黑" w:hAnsi="微软雅黑" w:eastAsia="微软雅黑" w:cs="微软雅黑"/>
          <w:color w:val="auto"/>
          <w:sz w:val="24"/>
          <w:szCs w:val="24"/>
        </w:rPr>
        <w:br w:type="page"/>
      </w:r>
      <w:r>
        <w:rPr>
          <w:rFonts w:hint="eastAsia" w:ascii="微软雅黑" w:hAnsi="微软雅黑" w:eastAsia="微软雅黑" w:cs="微软雅黑"/>
          <w:color w:val="auto"/>
        </w:rPr>
        <w:t>监狱企业证明文件</w:t>
      </w:r>
    </w:p>
    <w:p w14:paraId="3E4A727C">
      <w:pPr>
        <w:tabs>
          <w:tab w:val="left" w:pos="6300"/>
        </w:tabs>
        <w:snapToGrid w:val="0"/>
        <w:spacing w:line="4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以省级以上监狱管理局、戒毒管理局（含新疆生产建设兵团）出具的属于监狱企业的证明文件为准。</w:t>
      </w:r>
    </w:p>
    <w:p w14:paraId="51971708">
      <w:pPr>
        <w:tabs>
          <w:tab w:val="left" w:pos="6300"/>
        </w:tabs>
        <w:snapToGrid w:val="0"/>
        <w:spacing w:line="500" w:lineRule="exact"/>
        <w:ind w:firstLine="480" w:firstLineChars="200"/>
        <w:jc w:val="center"/>
        <w:rPr>
          <w:rFonts w:hint="eastAsia" w:ascii="微软雅黑" w:hAnsi="微软雅黑" w:eastAsia="微软雅黑" w:cs="微软雅黑"/>
          <w:color w:val="auto"/>
        </w:rPr>
      </w:pPr>
      <w:r>
        <w:rPr>
          <w:rFonts w:hint="eastAsia" w:ascii="微软雅黑" w:hAnsi="微软雅黑" w:eastAsia="微软雅黑" w:cs="微软雅黑"/>
          <w:color w:val="auto"/>
          <w:sz w:val="24"/>
        </w:rPr>
        <w:br w:type="page"/>
      </w:r>
      <w:r>
        <w:rPr>
          <w:rFonts w:hint="eastAsia" w:ascii="微软雅黑" w:hAnsi="微软雅黑" w:eastAsia="微软雅黑" w:cs="微软雅黑"/>
          <w:color w:val="auto"/>
        </w:rPr>
        <w:t>残疾人福利性单位声明函</w:t>
      </w:r>
    </w:p>
    <w:p w14:paraId="17277585">
      <w:pPr>
        <w:tabs>
          <w:tab w:val="left" w:pos="6300"/>
        </w:tabs>
        <w:snapToGrid w:val="0"/>
        <w:spacing w:line="5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D9F183A">
      <w:pPr>
        <w:tabs>
          <w:tab w:val="left" w:pos="6300"/>
        </w:tabs>
        <w:snapToGrid w:val="0"/>
        <w:spacing w:line="5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本单位对上述声明的真实性负责。如有虚假，将依法承担相应责任。</w:t>
      </w:r>
    </w:p>
    <w:p w14:paraId="46F68165">
      <w:pPr>
        <w:tabs>
          <w:tab w:val="left" w:pos="6300"/>
        </w:tabs>
        <w:snapToGrid w:val="0"/>
        <w:spacing w:line="500" w:lineRule="exact"/>
        <w:ind w:firstLine="480" w:firstLineChars="200"/>
        <w:rPr>
          <w:rFonts w:hint="eastAsia" w:ascii="微软雅黑" w:hAnsi="微软雅黑" w:eastAsia="微软雅黑" w:cs="微软雅黑"/>
          <w:color w:val="auto"/>
          <w:sz w:val="24"/>
        </w:rPr>
      </w:pPr>
    </w:p>
    <w:p w14:paraId="4F4E342D">
      <w:pPr>
        <w:tabs>
          <w:tab w:val="left" w:pos="6300"/>
        </w:tabs>
        <w:snapToGrid w:val="0"/>
        <w:spacing w:line="500" w:lineRule="exact"/>
        <w:ind w:firstLine="480" w:firstLineChars="200"/>
        <w:rPr>
          <w:rFonts w:hint="eastAsia" w:ascii="微软雅黑" w:hAnsi="微软雅黑" w:eastAsia="微软雅黑" w:cs="微软雅黑"/>
          <w:color w:val="auto"/>
          <w:sz w:val="24"/>
        </w:rPr>
      </w:pPr>
    </w:p>
    <w:p w14:paraId="0C67BC38">
      <w:pPr>
        <w:tabs>
          <w:tab w:val="left" w:pos="6300"/>
        </w:tabs>
        <w:snapToGrid w:val="0"/>
        <w:spacing w:line="5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                                                 供应商名称（盖章）：</w:t>
      </w:r>
    </w:p>
    <w:p w14:paraId="1526AAFF">
      <w:pPr>
        <w:snapToGrid w:val="0"/>
        <w:spacing w:line="44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                                                  日  期：</w:t>
      </w:r>
    </w:p>
    <w:p w14:paraId="10B7F4F0">
      <w:pPr>
        <w:snapToGrid w:val="0"/>
        <w:spacing w:line="440" w:lineRule="exact"/>
        <w:ind w:firstLine="480" w:firstLineChars="200"/>
        <w:rPr>
          <w:rFonts w:hint="eastAsia" w:ascii="微软雅黑" w:hAnsi="微软雅黑" w:eastAsia="微软雅黑" w:cs="微软雅黑"/>
          <w:color w:val="auto"/>
          <w:sz w:val="24"/>
        </w:rPr>
      </w:pPr>
    </w:p>
    <w:p w14:paraId="5BD78EF9">
      <w:pPr>
        <w:snapToGrid w:val="0"/>
        <w:spacing w:line="440" w:lineRule="exact"/>
        <w:ind w:firstLine="480" w:firstLineChars="200"/>
        <w:rPr>
          <w:rFonts w:hint="eastAsia" w:ascii="微软雅黑" w:hAnsi="微软雅黑" w:eastAsia="微软雅黑" w:cs="微软雅黑"/>
          <w:color w:val="auto"/>
          <w:sz w:val="24"/>
        </w:rPr>
      </w:pPr>
    </w:p>
    <w:p w14:paraId="10A97538">
      <w:pPr>
        <w:snapToGrid w:val="0"/>
        <w:spacing w:line="440" w:lineRule="exact"/>
        <w:ind w:firstLine="480" w:firstLineChars="200"/>
        <w:rPr>
          <w:rFonts w:hint="eastAsia" w:ascii="微软雅黑" w:hAnsi="微软雅黑" w:eastAsia="微软雅黑" w:cs="微软雅黑"/>
          <w:color w:val="auto"/>
          <w:sz w:val="24"/>
        </w:rPr>
      </w:pPr>
    </w:p>
    <w:p w14:paraId="22B3AFDF">
      <w:pPr>
        <w:snapToGrid w:val="0"/>
        <w:spacing w:line="440" w:lineRule="exact"/>
        <w:ind w:firstLine="480" w:firstLineChars="200"/>
        <w:rPr>
          <w:rFonts w:hint="eastAsia" w:ascii="微软雅黑" w:hAnsi="微软雅黑" w:eastAsia="微软雅黑" w:cs="微软雅黑"/>
          <w:color w:val="auto"/>
          <w:sz w:val="24"/>
        </w:rPr>
      </w:pPr>
    </w:p>
    <w:p w14:paraId="3217FCB4">
      <w:pPr>
        <w:snapToGrid w:val="0"/>
        <w:spacing w:line="440" w:lineRule="exact"/>
        <w:ind w:firstLine="480" w:firstLineChars="200"/>
        <w:rPr>
          <w:rFonts w:hint="eastAsia" w:ascii="微软雅黑" w:hAnsi="微软雅黑" w:eastAsia="微软雅黑" w:cs="微软雅黑"/>
          <w:color w:val="auto"/>
          <w:sz w:val="24"/>
        </w:rPr>
      </w:pPr>
    </w:p>
    <w:p w14:paraId="5185C80D">
      <w:pPr>
        <w:snapToGrid w:val="0"/>
        <w:spacing w:line="440" w:lineRule="exact"/>
        <w:ind w:firstLine="480" w:firstLineChars="200"/>
        <w:rPr>
          <w:rFonts w:hint="eastAsia" w:ascii="微软雅黑" w:hAnsi="微软雅黑" w:eastAsia="微软雅黑" w:cs="微软雅黑"/>
          <w:color w:val="auto"/>
          <w:sz w:val="24"/>
        </w:rPr>
      </w:pPr>
    </w:p>
    <w:p w14:paraId="6EAB1575">
      <w:pPr>
        <w:snapToGrid w:val="0"/>
        <w:spacing w:line="440" w:lineRule="exact"/>
        <w:ind w:firstLine="480" w:firstLineChars="200"/>
        <w:rPr>
          <w:rFonts w:hint="eastAsia" w:ascii="微软雅黑" w:hAnsi="微软雅黑" w:eastAsia="微软雅黑" w:cs="微软雅黑"/>
          <w:color w:val="auto"/>
          <w:sz w:val="24"/>
        </w:rPr>
      </w:pPr>
    </w:p>
    <w:p w14:paraId="62E65664">
      <w:pPr>
        <w:snapToGrid w:val="0"/>
        <w:spacing w:line="440" w:lineRule="exact"/>
        <w:ind w:firstLine="480" w:firstLineChars="200"/>
        <w:rPr>
          <w:rFonts w:hint="eastAsia" w:ascii="微软雅黑" w:hAnsi="微软雅黑" w:eastAsia="微软雅黑" w:cs="微软雅黑"/>
          <w:color w:val="auto"/>
          <w:sz w:val="24"/>
        </w:rPr>
      </w:pPr>
    </w:p>
    <w:p w14:paraId="6FB78AF6">
      <w:pPr>
        <w:snapToGrid w:val="0"/>
        <w:spacing w:line="440" w:lineRule="exact"/>
        <w:ind w:firstLine="480" w:firstLineChars="200"/>
        <w:rPr>
          <w:rFonts w:hint="eastAsia" w:ascii="微软雅黑" w:hAnsi="微软雅黑" w:eastAsia="微软雅黑" w:cs="微软雅黑"/>
          <w:color w:val="auto"/>
          <w:sz w:val="24"/>
        </w:rPr>
      </w:pPr>
    </w:p>
    <w:p w14:paraId="73226C7E">
      <w:pPr>
        <w:snapToGrid w:val="0"/>
        <w:spacing w:line="440" w:lineRule="exact"/>
        <w:ind w:firstLine="480" w:firstLineChars="200"/>
        <w:rPr>
          <w:rFonts w:hint="eastAsia" w:ascii="微软雅黑" w:hAnsi="微软雅黑" w:eastAsia="微软雅黑" w:cs="微软雅黑"/>
          <w:color w:val="auto"/>
          <w:sz w:val="24"/>
        </w:rPr>
      </w:pPr>
    </w:p>
    <w:p w14:paraId="00F09280">
      <w:pPr>
        <w:snapToGrid w:val="0"/>
        <w:spacing w:line="440" w:lineRule="exact"/>
        <w:ind w:firstLine="480" w:firstLineChars="200"/>
        <w:rPr>
          <w:rFonts w:hint="eastAsia" w:ascii="微软雅黑" w:hAnsi="微软雅黑" w:eastAsia="微软雅黑" w:cs="微软雅黑"/>
          <w:color w:val="auto"/>
          <w:sz w:val="24"/>
        </w:rPr>
      </w:pPr>
    </w:p>
    <w:p w14:paraId="08BC68B2">
      <w:pPr>
        <w:snapToGrid w:val="0"/>
        <w:spacing w:line="440" w:lineRule="exact"/>
        <w:ind w:firstLine="480" w:firstLineChars="200"/>
        <w:rPr>
          <w:rFonts w:hint="eastAsia" w:ascii="微软雅黑" w:hAnsi="微软雅黑" w:eastAsia="微软雅黑" w:cs="微软雅黑"/>
          <w:color w:val="auto"/>
          <w:sz w:val="24"/>
        </w:rPr>
      </w:pPr>
    </w:p>
    <w:p w14:paraId="1C761E0B">
      <w:pPr>
        <w:snapToGrid w:val="0"/>
        <w:spacing w:line="44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kern w:val="0"/>
          <w:sz w:val="24"/>
        </w:rPr>
        <w:t>若成交供应商为残疾人福利性单位的，将在结果公告时公告其《残疾人福利性单位声明函》。</w:t>
      </w:r>
    </w:p>
    <w:p w14:paraId="05EE88C8">
      <w:pPr>
        <w:snapToGrid w:val="0"/>
        <w:spacing w:line="440" w:lineRule="exact"/>
        <w:ind w:firstLine="480" w:firstLineChars="200"/>
        <w:rPr>
          <w:rFonts w:hint="eastAsia" w:ascii="微软雅黑" w:hAnsi="微软雅黑" w:eastAsia="微软雅黑" w:cs="微软雅黑"/>
          <w:color w:val="auto"/>
          <w:sz w:val="24"/>
        </w:rPr>
      </w:pPr>
    </w:p>
    <w:p w14:paraId="7D0BC71E">
      <w:pPr>
        <w:snapToGrid w:val="0"/>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br w:type="page"/>
      </w:r>
      <w:r>
        <w:rPr>
          <w:rFonts w:hint="eastAsia" w:ascii="微软雅黑" w:hAnsi="微软雅黑" w:eastAsia="微软雅黑" w:cs="微软雅黑"/>
          <w:color w:val="auto"/>
          <w:sz w:val="24"/>
          <w:szCs w:val="24"/>
        </w:rPr>
        <w:t>（二）其他与项目有关的资料</w:t>
      </w:r>
    </w:p>
    <w:p w14:paraId="6802896F">
      <w:pPr>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其他与项目有关的资料（自附）：供应商总体情况介绍、其他与本项目有关的资料等。</w:t>
      </w:r>
    </w:p>
    <w:p w14:paraId="7DFA1B07">
      <w:pPr>
        <w:spacing w:line="360" w:lineRule="auto"/>
        <w:ind w:firstLine="480" w:firstLineChars="200"/>
        <w:rPr>
          <w:rFonts w:hint="eastAsia" w:ascii="微软雅黑" w:hAnsi="微软雅黑" w:eastAsia="微软雅黑" w:cs="微软雅黑"/>
          <w:color w:val="auto"/>
          <w:sz w:val="24"/>
          <w:szCs w:val="24"/>
        </w:rPr>
      </w:pPr>
    </w:p>
    <w:p w14:paraId="1F85F41E">
      <w:pPr>
        <w:spacing w:line="360" w:lineRule="auto"/>
        <w:ind w:firstLine="480" w:firstLineChars="200"/>
        <w:jc w:val="center"/>
        <w:rPr>
          <w:rFonts w:hint="eastAsia" w:ascii="微软雅黑" w:hAnsi="微软雅黑" w:eastAsia="微软雅黑" w:cs="微软雅黑"/>
          <w:color w:val="auto"/>
          <w:sz w:val="24"/>
          <w:szCs w:val="24"/>
        </w:rPr>
      </w:pPr>
    </w:p>
    <w:p w14:paraId="0460D51C">
      <w:pPr>
        <w:spacing w:line="360" w:lineRule="auto"/>
        <w:ind w:firstLine="480" w:firstLineChars="200"/>
        <w:jc w:val="center"/>
        <w:rPr>
          <w:rFonts w:hint="eastAsia" w:ascii="微软雅黑" w:hAnsi="微软雅黑" w:eastAsia="微软雅黑" w:cs="微软雅黑"/>
          <w:color w:val="auto"/>
          <w:sz w:val="24"/>
          <w:szCs w:val="24"/>
        </w:rPr>
      </w:pPr>
    </w:p>
    <w:p w14:paraId="07E4A9E6">
      <w:pPr>
        <w:spacing w:line="360" w:lineRule="auto"/>
        <w:ind w:firstLine="480" w:firstLineChars="200"/>
        <w:jc w:val="center"/>
        <w:rPr>
          <w:rFonts w:hint="eastAsia" w:ascii="微软雅黑" w:hAnsi="微软雅黑" w:eastAsia="微软雅黑" w:cs="微软雅黑"/>
          <w:color w:val="auto"/>
          <w:sz w:val="24"/>
          <w:szCs w:val="24"/>
        </w:rPr>
      </w:pPr>
    </w:p>
    <w:p w14:paraId="4249E895">
      <w:pPr>
        <w:spacing w:line="360" w:lineRule="auto"/>
        <w:ind w:firstLine="480" w:firstLineChars="200"/>
        <w:jc w:val="center"/>
        <w:rPr>
          <w:rFonts w:hint="eastAsia" w:ascii="微软雅黑" w:hAnsi="微软雅黑" w:eastAsia="微软雅黑" w:cs="微软雅黑"/>
          <w:color w:val="auto"/>
          <w:sz w:val="24"/>
          <w:szCs w:val="24"/>
        </w:rPr>
      </w:pPr>
    </w:p>
    <w:p w14:paraId="64EBBE1B">
      <w:pPr>
        <w:spacing w:line="360" w:lineRule="auto"/>
        <w:ind w:firstLine="480" w:firstLineChars="200"/>
        <w:jc w:val="center"/>
        <w:rPr>
          <w:rFonts w:hint="eastAsia" w:ascii="微软雅黑" w:hAnsi="微软雅黑" w:eastAsia="微软雅黑" w:cs="微软雅黑"/>
          <w:color w:val="auto"/>
          <w:sz w:val="24"/>
          <w:szCs w:val="24"/>
        </w:rPr>
      </w:pPr>
    </w:p>
    <w:p w14:paraId="088DA5F1">
      <w:pPr>
        <w:spacing w:line="360" w:lineRule="auto"/>
        <w:ind w:firstLine="480" w:firstLineChars="200"/>
        <w:jc w:val="center"/>
        <w:rPr>
          <w:rFonts w:hint="eastAsia" w:ascii="微软雅黑" w:hAnsi="微软雅黑" w:eastAsia="微软雅黑" w:cs="微软雅黑"/>
          <w:color w:val="auto"/>
          <w:sz w:val="24"/>
          <w:szCs w:val="24"/>
        </w:rPr>
      </w:pPr>
    </w:p>
    <w:p w14:paraId="0E113272">
      <w:pPr>
        <w:spacing w:line="360" w:lineRule="auto"/>
        <w:ind w:firstLine="480" w:firstLineChars="200"/>
        <w:jc w:val="center"/>
        <w:rPr>
          <w:rFonts w:hint="eastAsia" w:ascii="微软雅黑" w:hAnsi="微软雅黑" w:eastAsia="微软雅黑" w:cs="微软雅黑"/>
          <w:color w:val="auto"/>
          <w:sz w:val="24"/>
          <w:szCs w:val="24"/>
        </w:rPr>
      </w:pPr>
    </w:p>
    <w:p w14:paraId="1C527884">
      <w:pPr>
        <w:spacing w:line="360" w:lineRule="auto"/>
        <w:ind w:firstLine="480" w:firstLineChars="200"/>
        <w:jc w:val="center"/>
        <w:rPr>
          <w:rFonts w:hint="eastAsia" w:ascii="微软雅黑" w:hAnsi="微软雅黑" w:eastAsia="微软雅黑" w:cs="微软雅黑"/>
          <w:color w:val="auto"/>
          <w:sz w:val="24"/>
          <w:szCs w:val="24"/>
        </w:rPr>
      </w:pPr>
    </w:p>
    <w:p w14:paraId="01139E13">
      <w:pPr>
        <w:spacing w:line="360" w:lineRule="auto"/>
        <w:ind w:firstLine="480" w:firstLineChars="200"/>
        <w:jc w:val="center"/>
        <w:rPr>
          <w:rFonts w:hint="eastAsia" w:ascii="微软雅黑" w:hAnsi="微软雅黑" w:eastAsia="微软雅黑" w:cs="微软雅黑"/>
          <w:color w:val="auto"/>
          <w:sz w:val="24"/>
          <w:szCs w:val="24"/>
        </w:rPr>
      </w:pPr>
    </w:p>
    <w:p w14:paraId="4F5437BE">
      <w:pPr>
        <w:spacing w:line="360" w:lineRule="auto"/>
        <w:ind w:firstLine="480" w:firstLineChars="200"/>
        <w:jc w:val="center"/>
        <w:rPr>
          <w:rFonts w:hint="eastAsia" w:ascii="微软雅黑" w:hAnsi="微软雅黑" w:eastAsia="微软雅黑" w:cs="微软雅黑"/>
          <w:color w:val="auto"/>
          <w:sz w:val="24"/>
          <w:szCs w:val="24"/>
        </w:rPr>
      </w:pPr>
    </w:p>
    <w:p w14:paraId="3EBDAC99">
      <w:pPr>
        <w:spacing w:line="360" w:lineRule="auto"/>
        <w:ind w:firstLine="480" w:firstLineChars="200"/>
        <w:jc w:val="center"/>
        <w:rPr>
          <w:rFonts w:hint="eastAsia" w:ascii="微软雅黑" w:hAnsi="微软雅黑" w:eastAsia="微软雅黑" w:cs="微软雅黑"/>
          <w:color w:val="auto"/>
          <w:sz w:val="24"/>
          <w:szCs w:val="24"/>
        </w:rPr>
      </w:pPr>
    </w:p>
    <w:p w14:paraId="58C21F8B">
      <w:pPr>
        <w:spacing w:line="360" w:lineRule="auto"/>
        <w:ind w:firstLine="480" w:firstLineChars="200"/>
        <w:jc w:val="center"/>
        <w:rPr>
          <w:rFonts w:hint="eastAsia" w:ascii="微软雅黑" w:hAnsi="微软雅黑" w:eastAsia="微软雅黑" w:cs="微软雅黑"/>
          <w:color w:val="auto"/>
          <w:sz w:val="24"/>
          <w:szCs w:val="24"/>
        </w:rPr>
      </w:pPr>
    </w:p>
    <w:p w14:paraId="2E1853CA">
      <w:pPr>
        <w:spacing w:line="360" w:lineRule="auto"/>
        <w:ind w:firstLine="480" w:firstLineChars="200"/>
        <w:jc w:val="center"/>
        <w:rPr>
          <w:rFonts w:hint="eastAsia" w:ascii="微软雅黑" w:hAnsi="微软雅黑" w:eastAsia="微软雅黑" w:cs="微软雅黑"/>
          <w:color w:val="auto"/>
          <w:sz w:val="24"/>
          <w:szCs w:val="24"/>
        </w:rPr>
      </w:pPr>
    </w:p>
    <w:p w14:paraId="3CCB7B6D">
      <w:pPr>
        <w:spacing w:line="360" w:lineRule="auto"/>
        <w:ind w:firstLine="480" w:firstLineChars="200"/>
        <w:jc w:val="center"/>
        <w:rPr>
          <w:rFonts w:hint="eastAsia" w:ascii="微软雅黑" w:hAnsi="微软雅黑" w:eastAsia="微软雅黑" w:cs="微软雅黑"/>
          <w:color w:val="auto"/>
          <w:sz w:val="24"/>
          <w:szCs w:val="24"/>
        </w:rPr>
      </w:pPr>
    </w:p>
    <w:p w14:paraId="7ADC9F87">
      <w:pPr>
        <w:spacing w:line="360" w:lineRule="auto"/>
        <w:ind w:firstLine="480" w:firstLineChars="200"/>
        <w:jc w:val="center"/>
        <w:rPr>
          <w:rFonts w:hint="eastAsia" w:ascii="微软雅黑" w:hAnsi="微软雅黑" w:eastAsia="微软雅黑" w:cs="微软雅黑"/>
          <w:color w:val="auto"/>
          <w:sz w:val="24"/>
          <w:szCs w:val="24"/>
        </w:rPr>
      </w:pPr>
    </w:p>
    <w:p w14:paraId="2EA37E1F">
      <w:pPr>
        <w:spacing w:line="360" w:lineRule="auto"/>
        <w:ind w:firstLine="480" w:firstLineChars="200"/>
        <w:jc w:val="center"/>
        <w:outlineLvl w:val="0"/>
        <w:rPr>
          <w:rFonts w:hint="eastAsia" w:ascii="微软雅黑" w:hAnsi="微软雅黑" w:eastAsia="微软雅黑" w:cs="微软雅黑"/>
          <w:color w:val="auto"/>
        </w:rPr>
      </w:pPr>
      <w:r>
        <w:rPr>
          <w:rFonts w:hint="eastAsia" w:ascii="微软雅黑" w:hAnsi="微软雅黑" w:eastAsia="微软雅黑" w:cs="微软雅黑"/>
          <w:color w:val="auto"/>
          <w:sz w:val="24"/>
          <w:szCs w:val="24"/>
        </w:rPr>
        <w:t>（结束）</w:t>
      </w:r>
    </w:p>
    <w:p w14:paraId="08CD4050">
      <w:pPr>
        <w:snapToGrid w:val="0"/>
        <w:spacing w:line="440" w:lineRule="exact"/>
        <w:ind w:firstLine="480" w:firstLineChars="200"/>
        <w:jc w:val="center"/>
        <w:rPr>
          <w:rFonts w:hint="eastAsia" w:ascii="微软雅黑" w:hAnsi="微软雅黑" w:eastAsia="微软雅黑" w:cs="微软雅黑"/>
          <w:color w:val="auto"/>
          <w:sz w:val="24"/>
        </w:rPr>
      </w:pPr>
    </w:p>
    <w:sectPr>
      <w:headerReference r:id="rId12"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_x000B__x000C_">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文鼎粗黑">
    <w:altName w:val="新宋体"/>
    <w:panose1 w:val="00000000000000000000"/>
    <w:charset w:val="86"/>
    <w:family w:val="modern"/>
    <w:pitch w:val="default"/>
    <w:sig w:usb0="00000000" w:usb1="00000000" w:usb2="00000010" w:usb3="00000000" w:csb0="00040000" w:csb1="00000000"/>
  </w:font>
  <w:font w:name="新宋体">
    <w:panose1 w:val="02010609030101010101"/>
    <w:charset w:val="86"/>
    <w:family w:val="auto"/>
    <w:pitch w:val="default"/>
    <w:sig w:usb0="00000203" w:usb1="288F0000" w:usb2="00000006" w:usb3="00000000" w:csb0="00040001"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微软雅黑">
    <w:panose1 w:val="020B0503020204020204"/>
    <w:charset w:val="86"/>
    <w:family w:val="swiss"/>
    <w:pitch w:val="default"/>
    <w:sig w:usb0="80000287" w:usb1="2ACF3C50" w:usb2="00000016" w:usb3="00000000" w:csb0="0004001F" w:csb1="00000000"/>
    <w:embedRegular r:id="rId1" w:fontKey="{B158A3E4-4122-4622-9204-9C60FA504B43}"/>
  </w:font>
  <w:font w:name="方正仿宋_GBK">
    <w:panose1 w:val="03000509000000000000"/>
    <w:charset w:val="86"/>
    <w:family w:val="script"/>
    <w:pitch w:val="default"/>
    <w:sig w:usb0="00000001" w:usb1="080E0000" w:usb2="00000000" w:usb3="00000000" w:csb0="00040000" w:csb1="00000000"/>
    <w:embedRegular r:id="rId2" w:fontKey="{72F6EB93-4B7D-4A01-BB4E-58F4E7C5CD6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34F73">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407C4">
    <w:pPr>
      <w:pStyle w:val="36"/>
      <w:framePr w:wrap="around" w:vAnchor="text" w:hAnchor="margin" w:xAlign="center" w:y="1"/>
      <w:jc w:val="center"/>
      <w:rPr>
        <w:rStyle w:val="63"/>
        <w:rFonts w:ascii="宋体"/>
        <w:sz w:val="21"/>
        <w:szCs w:val="21"/>
      </w:rPr>
    </w:pPr>
    <w:r>
      <w:rPr>
        <w:rFonts w:ascii="宋体"/>
        <w:sz w:val="21"/>
        <w:szCs w:val="21"/>
      </w:rPr>
      <w:fldChar w:fldCharType="begin"/>
    </w:r>
    <w:r>
      <w:rPr>
        <w:rStyle w:val="63"/>
        <w:rFonts w:ascii="宋体"/>
        <w:sz w:val="21"/>
        <w:szCs w:val="21"/>
      </w:rPr>
      <w:instrText xml:space="preserve">PAGE  </w:instrText>
    </w:r>
    <w:r>
      <w:rPr>
        <w:rFonts w:ascii="宋体"/>
        <w:sz w:val="21"/>
        <w:szCs w:val="21"/>
      </w:rPr>
      <w:fldChar w:fldCharType="separate"/>
    </w:r>
    <w:r>
      <w:rPr>
        <w:rStyle w:val="63"/>
        <w:rFonts w:ascii="宋体"/>
        <w:sz w:val="21"/>
        <w:szCs w:val="21"/>
      </w:rPr>
      <w:t>- 3 -</w:t>
    </w:r>
    <w:r>
      <w:rPr>
        <w:rFonts w:ascii="宋体"/>
        <w:sz w:val="21"/>
        <w:szCs w:val="21"/>
      </w:rPr>
      <w:fldChar w:fldCharType="end"/>
    </w:r>
  </w:p>
  <w:p w14:paraId="187E5A6B">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6F9B3">
    <w:pPr>
      <w:pStyle w:val="36"/>
      <w:jc w:val="center"/>
      <w:rPr>
        <w:rFonts w:ascii="宋体" w:hAnsi="宋体"/>
        <w:sz w:val="21"/>
        <w:szCs w:val="21"/>
      </w:rPr>
    </w:pPr>
    <w:r>
      <w:rPr>
        <w:rFonts w:ascii="宋体" w:hAnsi="宋体"/>
        <w:sz w:val="21"/>
        <w:szCs w:val="21"/>
      </w:rPr>
      <w:fldChar w:fldCharType="begin"/>
    </w:r>
    <w:r>
      <w:rPr>
        <w:rStyle w:val="63"/>
        <w:rFonts w:ascii="宋体" w:hAnsi="宋体"/>
        <w:sz w:val="21"/>
        <w:szCs w:val="21"/>
      </w:rPr>
      <w:instrText xml:space="preserve"> PAGE </w:instrText>
    </w:r>
    <w:r>
      <w:rPr>
        <w:rFonts w:ascii="宋体" w:hAnsi="宋体"/>
        <w:sz w:val="21"/>
        <w:szCs w:val="21"/>
      </w:rPr>
      <w:fldChar w:fldCharType="separate"/>
    </w:r>
    <w:r>
      <w:rPr>
        <w:rStyle w:val="63"/>
        <w:rFonts w:ascii="宋体" w:hAnsi="宋体"/>
        <w:sz w:val="21"/>
        <w:szCs w:val="21"/>
      </w:rPr>
      <w:t>- 10 -</w:t>
    </w:r>
    <w:r>
      <w:rPr>
        <w:rFonts w:ascii="宋体" w:hAnsi="宋体"/>
        <w:sz w:val="21"/>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D6BDD">
    <w:pPr>
      <w:pStyle w:val="36"/>
      <w:jc w:val="center"/>
      <w:rPr>
        <w:rFonts w:ascii="宋体" w:hAnsi="宋体"/>
        <w:sz w:val="21"/>
        <w:szCs w:val="21"/>
      </w:rPr>
    </w:pPr>
    <w:r>
      <w:rPr>
        <w:rFonts w:ascii="宋体" w:hAnsi="宋体"/>
        <w:sz w:val="21"/>
        <w:szCs w:val="21"/>
      </w:rPr>
      <w:fldChar w:fldCharType="begin"/>
    </w:r>
    <w:r>
      <w:rPr>
        <w:rStyle w:val="63"/>
        <w:rFonts w:ascii="宋体" w:hAnsi="宋体"/>
        <w:sz w:val="21"/>
        <w:szCs w:val="21"/>
      </w:rPr>
      <w:instrText xml:space="preserve"> PAGE </w:instrText>
    </w:r>
    <w:r>
      <w:rPr>
        <w:rFonts w:ascii="宋体" w:hAnsi="宋体"/>
        <w:sz w:val="21"/>
        <w:szCs w:val="21"/>
      </w:rPr>
      <w:fldChar w:fldCharType="separate"/>
    </w:r>
    <w:r>
      <w:rPr>
        <w:rStyle w:val="63"/>
        <w:rFonts w:ascii="宋体" w:hAnsi="宋体"/>
        <w:sz w:val="21"/>
        <w:szCs w:val="21"/>
      </w:rPr>
      <w:t>- 15 -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D7BB7">
    <w:pPr>
      <w:pStyle w:val="36"/>
      <w:framePr w:wrap="around" w:vAnchor="text" w:hAnchor="margin" w:xAlign="center" w:y="1"/>
      <w:rPr>
        <w:rStyle w:val="63"/>
      </w:rPr>
    </w:pPr>
    <w:r>
      <w:fldChar w:fldCharType="begin"/>
    </w:r>
    <w:r>
      <w:rPr>
        <w:rStyle w:val="63"/>
      </w:rPr>
      <w:instrText xml:space="preserve">PAGE  </w:instrText>
    </w:r>
    <w:r>
      <w:fldChar w:fldCharType="end"/>
    </w:r>
  </w:p>
  <w:p w14:paraId="7D0511EB">
    <w:pPr>
      <w:pStyle w:val="36"/>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E1896">
    <w:pPr>
      <w:pStyle w:val="36"/>
      <w:jc w:val="center"/>
      <w:rPr>
        <w:rFonts w:ascii="宋体" w:hAnsi="宋体"/>
        <w:sz w:val="21"/>
        <w:szCs w:val="21"/>
      </w:rPr>
    </w:pPr>
    <w:r>
      <w:rPr>
        <w:rFonts w:ascii="宋体" w:hAnsi="宋体"/>
        <w:sz w:val="21"/>
        <w:szCs w:val="21"/>
      </w:rPr>
      <w:fldChar w:fldCharType="begin"/>
    </w:r>
    <w:r>
      <w:rPr>
        <w:rStyle w:val="63"/>
        <w:rFonts w:ascii="宋体" w:hAnsi="宋体"/>
        <w:sz w:val="21"/>
        <w:szCs w:val="21"/>
      </w:rPr>
      <w:instrText xml:space="preserve"> PAGE </w:instrText>
    </w:r>
    <w:r>
      <w:rPr>
        <w:rFonts w:ascii="宋体" w:hAnsi="宋体"/>
        <w:sz w:val="21"/>
        <w:szCs w:val="21"/>
      </w:rPr>
      <w:fldChar w:fldCharType="separate"/>
    </w:r>
    <w:r>
      <w:rPr>
        <w:rStyle w:val="63"/>
        <w:rFonts w:ascii="宋体" w:hAnsi="宋体"/>
        <w:sz w:val="21"/>
        <w:szCs w:val="21"/>
      </w:rPr>
      <w:t>- 19 -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98032">
    <w:pPr>
      <w:pStyle w:val="37"/>
      <w:pBdr>
        <w:bottom w:val="none" w:color="auto" w:sz="0" w:space="1"/>
      </w:pBdr>
      <w:jc w:val="both"/>
      <w:rPr>
        <w:rFonts w:ascii="方正仿宋_GBK" w:eastAsia="方正仿宋_GBK"/>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1745B">
    <w:pPr>
      <w:pStyle w:val="37"/>
      <w:jc w:val="both"/>
      <w:rPr>
        <w:rFonts w:ascii="微软雅黑" w:hAnsi="微软雅黑" w:eastAsia="微软雅黑" w:cs="微软雅黑"/>
        <w:sz w:val="21"/>
        <w:szCs w:val="21"/>
      </w:rPr>
    </w:pPr>
    <w:r>
      <w:rPr>
        <w:rFonts w:hint="eastAsia" w:ascii="微软雅黑" w:hAnsi="微软雅黑" w:eastAsia="微软雅黑" w:cs="微软雅黑"/>
        <w:sz w:val="21"/>
        <w:szCs w:val="21"/>
      </w:rPr>
      <w:t>重庆麦迪逊招投标代理有限公司                                              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43A06">
    <w:pPr>
      <w:pStyle w:val="37"/>
      <w:jc w:val="both"/>
      <w:rPr>
        <w:rFonts w:ascii="方正仿宋_GBK" w:eastAsia="方正仿宋_GBK"/>
        <w:sz w:val="21"/>
        <w:szCs w:val="21"/>
      </w:rPr>
    </w:pPr>
    <w:r>
      <w:rPr>
        <w:rFonts w:hint="eastAsia" w:ascii="方正仿宋_GBK" w:eastAsia="方正仿宋_GBK"/>
        <w:sz w:val="21"/>
        <w:szCs w:val="21"/>
      </w:rPr>
      <w:t>重庆麦迪逊招投标代理有限公司                                              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9F8F2">
    <w:pPr>
      <w:pStyle w:val="37"/>
      <w:jc w:val="both"/>
      <w:rPr>
        <w:rFonts w:ascii="方正仿宋_GBK" w:eastAsia="方正仿宋_GBK"/>
        <w:sz w:val="21"/>
        <w:szCs w:val="21"/>
      </w:rPr>
    </w:pPr>
    <w:r>
      <w:rPr>
        <w:rFonts w:hint="eastAsia" w:ascii="方正仿宋_GBK" w:eastAsia="方正仿宋_GBK"/>
        <w:sz w:val="21"/>
        <w:szCs w:val="21"/>
      </w:rPr>
      <w:t>重庆麦迪逊招投标代理有限公司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upperLetter"/>
      <w:pStyle w:val="137"/>
      <w:suff w:val="nothing"/>
      <w:lvlText w:val="附　录　%1"/>
      <w:lvlJc w:val="left"/>
      <w:pPr>
        <w:ind w:left="0" w:firstLine="0"/>
      </w:pPr>
      <w:rPr>
        <w:rFonts w:hint="eastAsia" w:ascii="黑体" w:hAnsi="Times New Roman" w:eastAsia="黑体"/>
        <w:b w:val="0"/>
        <w:i w:val="0"/>
        <w:sz w:val="21"/>
      </w:rPr>
    </w:lvl>
    <w:lvl w:ilvl="1" w:tentative="0">
      <w:start w:val="1"/>
      <w:numFmt w:val="decimal"/>
      <w:pStyle w:val="160"/>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00000A"/>
    <w:multiLevelType w:val="multilevel"/>
    <w:tmpl w:val="0000000A"/>
    <w:lvl w:ilvl="0" w:tentative="0">
      <w:start w:val="1"/>
      <w:numFmt w:val="bullet"/>
      <w:pStyle w:val="225"/>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B"/>
    <w:multiLevelType w:val="singleLevel"/>
    <w:tmpl w:val="0000000B"/>
    <w:lvl w:ilvl="0" w:tentative="0">
      <w:start w:val="1"/>
      <w:numFmt w:val="bullet"/>
      <w:pStyle w:val="192"/>
      <w:lvlText w:val=""/>
      <w:lvlJc w:val="left"/>
      <w:pPr>
        <w:tabs>
          <w:tab w:val="left" w:pos="360"/>
        </w:tabs>
        <w:ind w:left="360" w:hanging="360"/>
      </w:pPr>
      <w:rPr>
        <w:rFonts w:hint="default" w:ascii="Wingdings" w:hAnsi="Wingdings"/>
      </w:rPr>
    </w:lvl>
  </w:abstractNum>
  <w:abstractNum w:abstractNumId="3">
    <w:nsid w:val="0000000D"/>
    <w:multiLevelType w:val="singleLevel"/>
    <w:tmpl w:val="0000000D"/>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4">
    <w:nsid w:val="0000000E"/>
    <w:multiLevelType w:val="multilevel"/>
    <w:tmpl w:val="0000000E"/>
    <w:lvl w:ilvl="0" w:tentative="0">
      <w:start w:val="1"/>
      <w:numFmt w:val="bullet"/>
      <w:pStyle w:val="199"/>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10"/>
    <w:multiLevelType w:val="singleLevel"/>
    <w:tmpl w:val="00000010"/>
    <w:lvl w:ilvl="0" w:tentative="0">
      <w:start w:val="1"/>
      <w:numFmt w:val="bullet"/>
      <w:lvlText w:val=""/>
      <w:lvlJc w:val="left"/>
      <w:pPr>
        <w:tabs>
          <w:tab w:val="left" w:pos="1620"/>
        </w:tabs>
        <w:ind w:left="1620" w:hanging="360"/>
      </w:pPr>
      <w:rPr>
        <w:rFonts w:hint="default" w:ascii="Wingdings" w:hAnsi="Wingdings"/>
      </w:rPr>
    </w:lvl>
  </w:abstractNum>
  <w:abstractNum w:abstractNumId="6">
    <w:nsid w:val="00000011"/>
    <w:multiLevelType w:val="multilevel"/>
    <w:tmpl w:val="00000011"/>
    <w:lvl w:ilvl="0" w:tentative="0">
      <w:start w:val="1"/>
      <w:numFmt w:val="decimal"/>
      <w:pStyle w:val="139"/>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2"/>
    <w:multiLevelType w:val="multilevel"/>
    <w:tmpl w:val="00000012"/>
    <w:lvl w:ilvl="0" w:tentative="0">
      <w:start w:val="1"/>
      <w:numFmt w:val="bullet"/>
      <w:pStyle w:val="227"/>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9">
    <w:nsid w:val="00000014"/>
    <w:multiLevelType w:val="singleLevel"/>
    <w:tmpl w:val="00000014"/>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0">
    <w:nsid w:val="00000016"/>
    <w:multiLevelType w:val="singleLevel"/>
    <w:tmpl w:val="00000016"/>
    <w:lvl w:ilvl="0" w:tentative="0">
      <w:start w:val="1"/>
      <w:numFmt w:val="decimal"/>
      <w:pStyle w:val="165"/>
      <w:lvlText w:val="%1)"/>
      <w:lvlJc w:val="left"/>
      <w:pPr>
        <w:tabs>
          <w:tab w:val="left" w:pos="425"/>
        </w:tabs>
        <w:ind w:left="425" w:hanging="425"/>
      </w:pPr>
      <w:rPr>
        <w:rFonts w:hint="eastAsia"/>
      </w:rPr>
    </w:lvl>
  </w:abstractNum>
  <w:abstractNum w:abstractNumId="11">
    <w:nsid w:val="00000017"/>
    <w:multiLevelType w:val="multilevel"/>
    <w:tmpl w:val="00000017"/>
    <w:lvl w:ilvl="0" w:tentative="0">
      <w:start w:val="1"/>
      <w:numFmt w:val="chineseCountingThousand"/>
      <w:pStyle w:val="114"/>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3B72463"/>
    <w:multiLevelType w:val="multilevel"/>
    <w:tmpl w:val="03B72463"/>
    <w:lvl w:ilvl="0" w:tentative="0">
      <w:start w:val="1"/>
      <w:numFmt w:val="japaneseCounting"/>
      <w:lvlText w:val="第%1条"/>
      <w:lvlJc w:val="left"/>
      <w:pPr>
        <w:ind w:left="1520" w:hanging="96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8"/>
  </w:num>
  <w:num w:numId="2">
    <w:abstractNumId w:val="3"/>
  </w:num>
  <w:num w:numId="3">
    <w:abstractNumId w:val="9"/>
  </w:num>
  <w:num w:numId="4">
    <w:abstractNumId w:val="11"/>
  </w:num>
  <w:num w:numId="5">
    <w:abstractNumId w:val="0"/>
  </w:num>
  <w:num w:numId="6">
    <w:abstractNumId w:val="6"/>
  </w:num>
  <w:num w:numId="7">
    <w:abstractNumId w:val="5"/>
  </w:num>
  <w:num w:numId="8">
    <w:abstractNumId w:val="10"/>
  </w:num>
  <w:num w:numId="9">
    <w:abstractNumId w:val="2"/>
  </w:num>
  <w:num w:numId="10">
    <w:abstractNumId w:val="4"/>
  </w:num>
  <w:num w:numId="11">
    <w:abstractNumId w:val="1"/>
  </w:num>
  <w:num w:numId="12">
    <w:abstractNumId w:val="7"/>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xMzVmM2IzODAxOWRlZDdiNTIxM2FiYTczMGM0OTkifQ=="/>
  </w:docVars>
  <w:rsids>
    <w:rsidRoot w:val="00172A27"/>
    <w:rsid w:val="000040DE"/>
    <w:rsid w:val="000075E8"/>
    <w:rsid w:val="00007FA2"/>
    <w:rsid w:val="00011B4B"/>
    <w:rsid w:val="00015708"/>
    <w:rsid w:val="00016B79"/>
    <w:rsid w:val="00017816"/>
    <w:rsid w:val="0003632F"/>
    <w:rsid w:val="0004789B"/>
    <w:rsid w:val="0005298B"/>
    <w:rsid w:val="00053E8A"/>
    <w:rsid w:val="0005417C"/>
    <w:rsid w:val="000553B6"/>
    <w:rsid w:val="000576E1"/>
    <w:rsid w:val="00063981"/>
    <w:rsid w:val="00063F67"/>
    <w:rsid w:val="00067325"/>
    <w:rsid w:val="00067AFD"/>
    <w:rsid w:val="000811E5"/>
    <w:rsid w:val="00081E26"/>
    <w:rsid w:val="00090C5A"/>
    <w:rsid w:val="00091B1C"/>
    <w:rsid w:val="000931AD"/>
    <w:rsid w:val="00094414"/>
    <w:rsid w:val="000A164E"/>
    <w:rsid w:val="000A7A1B"/>
    <w:rsid w:val="000B42F4"/>
    <w:rsid w:val="000B625D"/>
    <w:rsid w:val="000B7377"/>
    <w:rsid w:val="000B7F54"/>
    <w:rsid w:val="000C5DE9"/>
    <w:rsid w:val="000C6A03"/>
    <w:rsid w:val="000D5D73"/>
    <w:rsid w:val="000E01C9"/>
    <w:rsid w:val="000E0A99"/>
    <w:rsid w:val="000E3259"/>
    <w:rsid w:val="000F1EAB"/>
    <w:rsid w:val="000F5BBB"/>
    <w:rsid w:val="000F6F90"/>
    <w:rsid w:val="000F7DBF"/>
    <w:rsid w:val="0010014A"/>
    <w:rsid w:val="00100639"/>
    <w:rsid w:val="00102123"/>
    <w:rsid w:val="00103842"/>
    <w:rsid w:val="00103CA4"/>
    <w:rsid w:val="0010750E"/>
    <w:rsid w:val="00115489"/>
    <w:rsid w:val="00116856"/>
    <w:rsid w:val="00120259"/>
    <w:rsid w:val="001266BF"/>
    <w:rsid w:val="0013175C"/>
    <w:rsid w:val="00133D16"/>
    <w:rsid w:val="00134D29"/>
    <w:rsid w:val="00144004"/>
    <w:rsid w:val="0014434C"/>
    <w:rsid w:val="00145043"/>
    <w:rsid w:val="00147792"/>
    <w:rsid w:val="00147FB4"/>
    <w:rsid w:val="0015011C"/>
    <w:rsid w:val="00150429"/>
    <w:rsid w:val="001572BD"/>
    <w:rsid w:val="001605D3"/>
    <w:rsid w:val="00170E34"/>
    <w:rsid w:val="00172A27"/>
    <w:rsid w:val="0017764B"/>
    <w:rsid w:val="00177859"/>
    <w:rsid w:val="00177975"/>
    <w:rsid w:val="00180ACB"/>
    <w:rsid w:val="001834AA"/>
    <w:rsid w:val="0018435C"/>
    <w:rsid w:val="00186623"/>
    <w:rsid w:val="001879FD"/>
    <w:rsid w:val="00197DB3"/>
    <w:rsid w:val="001A6DCC"/>
    <w:rsid w:val="001B3DBD"/>
    <w:rsid w:val="001B4377"/>
    <w:rsid w:val="001D2321"/>
    <w:rsid w:val="001D2DCD"/>
    <w:rsid w:val="001D5055"/>
    <w:rsid w:val="001D630C"/>
    <w:rsid w:val="001D7039"/>
    <w:rsid w:val="001D7AFF"/>
    <w:rsid w:val="001E201B"/>
    <w:rsid w:val="001E56C5"/>
    <w:rsid w:val="001E5CAC"/>
    <w:rsid w:val="001E6C93"/>
    <w:rsid w:val="001E725F"/>
    <w:rsid w:val="001F1AF7"/>
    <w:rsid w:val="001F1BA3"/>
    <w:rsid w:val="001F289A"/>
    <w:rsid w:val="001F4964"/>
    <w:rsid w:val="001F7063"/>
    <w:rsid w:val="00202B04"/>
    <w:rsid w:val="00204936"/>
    <w:rsid w:val="002059F6"/>
    <w:rsid w:val="002100EE"/>
    <w:rsid w:val="00214955"/>
    <w:rsid w:val="0021704D"/>
    <w:rsid w:val="00222097"/>
    <w:rsid w:val="002348E0"/>
    <w:rsid w:val="00234CF9"/>
    <w:rsid w:val="00235C2F"/>
    <w:rsid w:val="00250E69"/>
    <w:rsid w:val="002643C1"/>
    <w:rsid w:val="00265203"/>
    <w:rsid w:val="00265DE8"/>
    <w:rsid w:val="00271D47"/>
    <w:rsid w:val="002721EA"/>
    <w:rsid w:val="00276295"/>
    <w:rsid w:val="00280E8A"/>
    <w:rsid w:val="00285164"/>
    <w:rsid w:val="002859AD"/>
    <w:rsid w:val="002905E7"/>
    <w:rsid w:val="00294873"/>
    <w:rsid w:val="002A4484"/>
    <w:rsid w:val="002A4956"/>
    <w:rsid w:val="002A6710"/>
    <w:rsid w:val="002B7904"/>
    <w:rsid w:val="002C2507"/>
    <w:rsid w:val="002C2E6E"/>
    <w:rsid w:val="002C45CE"/>
    <w:rsid w:val="002D541D"/>
    <w:rsid w:val="002D7725"/>
    <w:rsid w:val="002E6F8D"/>
    <w:rsid w:val="002F3DE3"/>
    <w:rsid w:val="002F632E"/>
    <w:rsid w:val="00303295"/>
    <w:rsid w:val="00310AF9"/>
    <w:rsid w:val="00311291"/>
    <w:rsid w:val="00312C54"/>
    <w:rsid w:val="0031465E"/>
    <w:rsid w:val="00315742"/>
    <w:rsid w:val="003163B3"/>
    <w:rsid w:val="00322A7A"/>
    <w:rsid w:val="00324505"/>
    <w:rsid w:val="00332C62"/>
    <w:rsid w:val="00341DEB"/>
    <w:rsid w:val="003434CB"/>
    <w:rsid w:val="00346A3D"/>
    <w:rsid w:val="00350C20"/>
    <w:rsid w:val="003548FA"/>
    <w:rsid w:val="00355A74"/>
    <w:rsid w:val="0036037C"/>
    <w:rsid w:val="003608BC"/>
    <w:rsid w:val="00361427"/>
    <w:rsid w:val="00361B09"/>
    <w:rsid w:val="00363B1B"/>
    <w:rsid w:val="0036458B"/>
    <w:rsid w:val="00371D2F"/>
    <w:rsid w:val="0038033A"/>
    <w:rsid w:val="00384161"/>
    <w:rsid w:val="00387610"/>
    <w:rsid w:val="00392506"/>
    <w:rsid w:val="00394E66"/>
    <w:rsid w:val="00395C2F"/>
    <w:rsid w:val="003973D3"/>
    <w:rsid w:val="003A0892"/>
    <w:rsid w:val="003A449E"/>
    <w:rsid w:val="003A65B9"/>
    <w:rsid w:val="003A71F3"/>
    <w:rsid w:val="003B07CC"/>
    <w:rsid w:val="003B19F5"/>
    <w:rsid w:val="003C4B53"/>
    <w:rsid w:val="003D0E0A"/>
    <w:rsid w:val="003D1495"/>
    <w:rsid w:val="003D3B22"/>
    <w:rsid w:val="003E2343"/>
    <w:rsid w:val="003E4961"/>
    <w:rsid w:val="003F3398"/>
    <w:rsid w:val="00402A4F"/>
    <w:rsid w:val="00402B32"/>
    <w:rsid w:val="00403E9F"/>
    <w:rsid w:val="00410C93"/>
    <w:rsid w:val="00411B4A"/>
    <w:rsid w:val="00417E99"/>
    <w:rsid w:val="00420063"/>
    <w:rsid w:val="00427935"/>
    <w:rsid w:val="0043516A"/>
    <w:rsid w:val="00436D43"/>
    <w:rsid w:val="00436FB9"/>
    <w:rsid w:val="004450B2"/>
    <w:rsid w:val="0044695E"/>
    <w:rsid w:val="00450385"/>
    <w:rsid w:val="00453CE3"/>
    <w:rsid w:val="004552D4"/>
    <w:rsid w:val="00460DBE"/>
    <w:rsid w:val="00462878"/>
    <w:rsid w:val="00463EEB"/>
    <w:rsid w:val="00465B7A"/>
    <w:rsid w:val="004661E5"/>
    <w:rsid w:val="0047043E"/>
    <w:rsid w:val="00472285"/>
    <w:rsid w:val="00472AA2"/>
    <w:rsid w:val="004760D1"/>
    <w:rsid w:val="00476443"/>
    <w:rsid w:val="00492BEA"/>
    <w:rsid w:val="00493769"/>
    <w:rsid w:val="004953EC"/>
    <w:rsid w:val="00495813"/>
    <w:rsid w:val="004A0D29"/>
    <w:rsid w:val="004A0DE1"/>
    <w:rsid w:val="004A2410"/>
    <w:rsid w:val="004A27AC"/>
    <w:rsid w:val="004A27FB"/>
    <w:rsid w:val="004B176E"/>
    <w:rsid w:val="004C1DD0"/>
    <w:rsid w:val="004C64E4"/>
    <w:rsid w:val="004E156F"/>
    <w:rsid w:val="004E3D35"/>
    <w:rsid w:val="004E55DB"/>
    <w:rsid w:val="004E7464"/>
    <w:rsid w:val="004F161C"/>
    <w:rsid w:val="004F4F7F"/>
    <w:rsid w:val="004F68B2"/>
    <w:rsid w:val="00501A6B"/>
    <w:rsid w:val="00502B2F"/>
    <w:rsid w:val="00512D00"/>
    <w:rsid w:val="00514179"/>
    <w:rsid w:val="00524D15"/>
    <w:rsid w:val="00544BEA"/>
    <w:rsid w:val="005460D5"/>
    <w:rsid w:val="0055072B"/>
    <w:rsid w:val="00566A85"/>
    <w:rsid w:val="00573563"/>
    <w:rsid w:val="00573AE3"/>
    <w:rsid w:val="00580FCB"/>
    <w:rsid w:val="00586747"/>
    <w:rsid w:val="005902D9"/>
    <w:rsid w:val="00596AB7"/>
    <w:rsid w:val="005A1EA7"/>
    <w:rsid w:val="005A3F94"/>
    <w:rsid w:val="005A5FAF"/>
    <w:rsid w:val="005B0724"/>
    <w:rsid w:val="005B1E46"/>
    <w:rsid w:val="005B244A"/>
    <w:rsid w:val="005C1B86"/>
    <w:rsid w:val="005C3034"/>
    <w:rsid w:val="005C42AC"/>
    <w:rsid w:val="005C4F84"/>
    <w:rsid w:val="005D37D0"/>
    <w:rsid w:val="005D5E93"/>
    <w:rsid w:val="005D703E"/>
    <w:rsid w:val="005E4A48"/>
    <w:rsid w:val="005E5525"/>
    <w:rsid w:val="005F0202"/>
    <w:rsid w:val="00605D32"/>
    <w:rsid w:val="00613410"/>
    <w:rsid w:val="0061771F"/>
    <w:rsid w:val="00617986"/>
    <w:rsid w:val="00625ECF"/>
    <w:rsid w:val="00631B3A"/>
    <w:rsid w:val="0064583B"/>
    <w:rsid w:val="00654A48"/>
    <w:rsid w:val="0065651B"/>
    <w:rsid w:val="00664607"/>
    <w:rsid w:val="00670089"/>
    <w:rsid w:val="006709FC"/>
    <w:rsid w:val="00672738"/>
    <w:rsid w:val="00674DC6"/>
    <w:rsid w:val="00680AE4"/>
    <w:rsid w:val="00684E51"/>
    <w:rsid w:val="00690F4F"/>
    <w:rsid w:val="006A100B"/>
    <w:rsid w:val="006A1321"/>
    <w:rsid w:val="006A143A"/>
    <w:rsid w:val="006A1E48"/>
    <w:rsid w:val="006A3285"/>
    <w:rsid w:val="006B72DE"/>
    <w:rsid w:val="006C28D5"/>
    <w:rsid w:val="006C5FC1"/>
    <w:rsid w:val="006D44E1"/>
    <w:rsid w:val="006E21FA"/>
    <w:rsid w:val="006F0FB7"/>
    <w:rsid w:val="006F2604"/>
    <w:rsid w:val="006F7DCF"/>
    <w:rsid w:val="00704E5D"/>
    <w:rsid w:val="00705739"/>
    <w:rsid w:val="00706C9B"/>
    <w:rsid w:val="00715FB5"/>
    <w:rsid w:val="007171A6"/>
    <w:rsid w:val="0071799D"/>
    <w:rsid w:val="007224E5"/>
    <w:rsid w:val="00726088"/>
    <w:rsid w:val="00730B6A"/>
    <w:rsid w:val="00736D88"/>
    <w:rsid w:val="00736DD2"/>
    <w:rsid w:val="00737A25"/>
    <w:rsid w:val="00740462"/>
    <w:rsid w:val="007461A7"/>
    <w:rsid w:val="0074681C"/>
    <w:rsid w:val="00746EC2"/>
    <w:rsid w:val="0076490D"/>
    <w:rsid w:val="007654E2"/>
    <w:rsid w:val="0076555E"/>
    <w:rsid w:val="00766551"/>
    <w:rsid w:val="00771E46"/>
    <w:rsid w:val="007823AE"/>
    <w:rsid w:val="00791915"/>
    <w:rsid w:val="007959AC"/>
    <w:rsid w:val="007A20E0"/>
    <w:rsid w:val="007B2204"/>
    <w:rsid w:val="007B4B60"/>
    <w:rsid w:val="007C4793"/>
    <w:rsid w:val="007C47F4"/>
    <w:rsid w:val="007C4B8D"/>
    <w:rsid w:val="007C5E63"/>
    <w:rsid w:val="007D7E65"/>
    <w:rsid w:val="007E19E0"/>
    <w:rsid w:val="007F04B5"/>
    <w:rsid w:val="007F0EC1"/>
    <w:rsid w:val="007F7FBB"/>
    <w:rsid w:val="008041D4"/>
    <w:rsid w:val="00805933"/>
    <w:rsid w:val="008110EC"/>
    <w:rsid w:val="0081156A"/>
    <w:rsid w:val="00811D97"/>
    <w:rsid w:val="00814B88"/>
    <w:rsid w:val="0081510B"/>
    <w:rsid w:val="00827398"/>
    <w:rsid w:val="00842974"/>
    <w:rsid w:val="00843D5E"/>
    <w:rsid w:val="00851EF4"/>
    <w:rsid w:val="0085550A"/>
    <w:rsid w:val="008610AB"/>
    <w:rsid w:val="008616EF"/>
    <w:rsid w:val="008624B7"/>
    <w:rsid w:val="00863C25"/>
    <w:rsid w:val="008641B7"/>
    <w:rsid w:val="00864DC1"/>
    <w:rsid w:val="008705BC"/>
    <w:rsid w:val="00875A42"/>
    <w:rsid w:val="00875B12"/>
    <w:rsid w:val="008857CC"/>
    <w:rsid w:val="008904A8"/>
    <w:rsid w:val="00895BFD"/>
    <w:rsid w:val="00895DD5"/>
    <w:rsid w:val="00896E55"/>
    <w:rsid w:val="008B4D09"/>
    <w:rsid w:val="008B5345"/>
    <w:rsid w:val="008C510F"/>
    <w:rsid w:val="008E66B8"/>
    <w:rsid w:val="008E6A1D"/>
    <w:rsid w:val="008F1988"/>
    <w:rsid w:val="008F6252"/>
    <w:rsid w:val="009023F3"/>
    <w:rsid w:val="009026EE"/>
    <w:rsid w:val="00903181"/>
    <w:rsid w:val="00903540"/>
    <w:rsid w:val="0090383C"/>
    <w:rsid w:val="00907A72"/>
    <w:rsid w:val="00912132"/>
    <w:rsid w:val="00915390"/>
    <w:rsid w:val="009211CD"/>
    <w:rsid w:val="00922FAD"/>
    <w:rsid w:val="00924F0A"/>
    <w:rsid w:val="0092708B"/>
    <w:rsid w:val="0093009F"/>
    <w:rsid w:val="0093049D"/>
    <w:rsid w:val="00937713"/>
    <w:rsid w:val="00940D25"/>
    <w:rsid w:val="00944CC5"/>
    <w:rsid w:val="0094660F"/>
    <w:rsid w:val="0094759E"/>
    <w:rsid w:val="00957A05"/>
    <w:rsid w:val="00963016"/>
    <w:rsid w:val="00966820"/>
    <w:rsid w:val="009702E8"/>
    <w:rsid w:val="00971E57"/>
    <w:rsid w:val="009723CF"/>
    <w:rsid w:val="00980037"/>
    <w:rsid w:val="00983B43"/>
    <w:rsid w:val="00986164"/>
    <w:rsid w:val="00991B37"/>
    <w:rsid w:val="009A5F56"/>
    <w:rsid w:val="009B6096"/>
    <w:rsid w:val="009C3034"/>
    <w:rsid w:val="009D3162"/>
    <w:rsid w:val="009D3181"/>
    <w:rsid w:val="009E348B"/>
    <w:rsid w:val="009E737D"/>
    <w:rsid w:val="009F2896"/>
    <w:rsid w:val="00A03977"/>
    <w:rsid w:val="00A214ED"/>
    <w:rsid w:val="00A26FF7"/>
    <w:rsid w:val="00A445DC"/>
    <w:rsid w:val="00A44BEA"/>
    <w:rsid w:val="00A47655"/>
    <w:rsid w:val="00A52D1B"/>
    <w:rsid w:val="00A569E8"/>
    <w:rsid w:val="00A668DA"/>
    <w:rsid w:val="00A711C6"/>
    <w:rsid w:val="00A72F4E"/>
    <w:rsid w:val="00A75A98"/>
    <w:rsid w:val="00A81327"/>
    <w:rsid w:val="00A84863"/>
    <w:rsid w:val="00A87AD4"/>
    <w:rsid w:val="00A9245E"/>
    <w:rsid w:val="00A95D95"/>
    <w:rsid w:val="00A977EC"/>
    <w:rsid w:val="00AA3FD1"/>
    <w:rsid w:val="00AB11B3"/>
    <w:rsid w:val="00AB4725"/>
    <w:rsid w:val="00AB4740"/>
    <w:rsid w:val="00AB5772"/>
    <w:rsid w:val="00AB5ED3"/>
    <w:rsid w:val="00AB6B0C"/>
    <w:rsid w:val="00AB70CD"/>
    <w:rsid w:val="00AC4898"/>
    <w:rsid w:val="00AC48B3"/>
    <w:rsid w:val="00AC7AC9"/>
    <w:rsid w:val="00AD79EA"/>
    <w:rsid w:val="00AE1920"/>
    <w:rsid w:val="00AE5BC9"/>
    <w:rsid w:val="00AF01B3"/>
    <w:rsid w:val="00AF0F13"/>
    <w:rsid w:val="00AF6E93"/>
    <w:rsid w:val="00AF7992"/>
    <w:rsid w:val="00B00AB3"/>
    <w:rsid w:val="00B01F32"/>
    <w:rsid w:val="00B05B88"/>
    <w:rsid w:val="00B10333"/>
    <w:rsid w:val="00B11996"/>
    <w:rsid w:val="00B14C52"/>
    <w:rsid w:val="00B17214"/>
    <w:rsid w:val="00B200AA"/>
    <w:rsid w:val="00B2651E"/>
    <w:rsid w:val="00B266DE"/>
    <w:rsid w:val="00B30645"/>
    <w:rsid w:val="00B437AD"/>
    <w:rsid w:val="00B46FC2"/>
    <w:rsid w:val="00B478C3"/>
    <w:rsid w:val="00B51FF9"/>
    <w:rsid w:val="00B5237E"/>
    <w:rsid w:val="00B52715"/>
    <w:rsid w:val="00B530C4"/>
    <w:rsid w:val="00B60EA8"/>
    <w:rsid w:val="00B61348"/>
    <w:rsid w:val="00B6263F"/>
    <w:rsid w:val="00B63B8A"/>
    <w:rsid w:val="00B650D0"/>
    <w:rsid w:val="00B67114"/>
    <w:rsid w:val="00B70750"/>
    <w:rsid w:val="00B75449"/>
    <w:rsid w:val="00B90943"/>
    <w:rsid w:val="00BA527C"/>
    <w:rsid w:val="00BA63C3"/>
    <w:rsid w:val="00BB7494"/>
    <w:rsid w:val="00BB7DF4"/>
    <w:rsid w:val="00BC1F19"/>
    <w:rsid w:val="00BC2390"/>
    <w:rsid w:val="00BC7017"/>
    <w:rsid w:val="00BD1CE6"/>
    <w:rsid w:val="00BE07A9"/>
    <w:rsid w:val="00BF0A79"/>
    <w:rsid w:val="00BF46A7"/>
    <w:rsid w:val="00BF5230"/>
    <w:rsid w:val="00C003DA"/>
    <w:rsid w:val="00C00BB6"/>
    <w:rsid w:val="00C07C0D"/>
    <w:rsid w:val="00C1090C"/>
    <w:rsid w:val="00C11F65"/>
    <w:rsid w:val="00C21250"/>
    <w:rsid w:val="00C240C8"/>
    <w:rsid w:val="00C26513"/>
    <w:rsid w:val="00C30922"/>
    <w:rsid w:val="00C328C9"/>
    <w:rsid w:val="00C36B21"/>
    <w:rsid w:val="00C37F72"/>
    <w:rsid w:val="00C420C1"/>
    <w:rsid w:val="00C45963"/>
    <w:rsid w:val="00C472B8"/>
    <w:rsid w:val="00C53124"/>
    <w:rsid w:val="00C53B2E"/>
    <w:rsid w:val="00C6160A"/>
    <w:rsid w:val="00C65711"/>
    <w:rsid w:val="00C66C91"/>
    <w:rsid w:val="00C677BD"/>
    <w:rsid w:val="00C76ECD"/>
    <w:rsid w:val="00C834D3"/>
    <w:rsid w:val="00C84E04"/>
    <w:rsid w:val="00C910BE"/>
    <w:rsid w:val="00C922BE"/>
    <w:rsid w:val="00CA5844"/>
    <w:rsid w:val="00CA7415"/>
    <w:rsid w:val="00CB265C"/>
    <w:rsid w:val="00CB4540"/>
    <w:rsid w:val="00CB7A07"/>
    <w:rsid w:val="00CB7D96"/>
    <w:rsid w:val="00CC59BB"/>
    <w:rsid w:val="00CD12CE"/>
    <w:rsid w:val="00CD635D"/>
    <w:rsid w:val="00CD7CED"/>
    <w:rsid w:val="00CE04C7"/>
    <w:rsid w:val="00CE2FDC"/>
    <w:rsid w:val="00CF156B"/>
    <w:rsid w:val="00CF15EF"/>
    <w:rsid w:val="00CF1E02"/>
    <w:rsid w:val="00CF597A"/>
    <w:rsid w:val="00CF6D82"/>
    <w:rsid w:val="00CF735D"/>
    <w:rsid w:val="00D05BAA"/>
    <w:rsid w:val="00D13B7A"/>
    <w:rsid w:val="00D20028"/>
    <w:rsid w:val="00D22C4B"/>
    <w:rsid w:val="00D230C7"/>
    <w:rsid w:val="00D23E7D"/>
    <w:rsid w:val="00D2405F"/>
    <w:rsid w:val="00D309EC"/>
    <w:rsid w:val="00D30C7F"/>
    <w:rsid w:val="00D36C8A"/>
    <w:rsid w:val="00D40903"/>
    <w:rsid w:val="00D4180A"/>
    <w:rsid w:val="00D41BA9"/>
    <w:rsid w:val="00D52376"/>
    <w:rsid w:val="00D612C2"/>
    <w:rsid w:val="00D67918"/>
    <w:rsid w:val="00D745E0"/>
    <w:rsid w:val="00D76AA3"/>
    <w:rsid w:val="00D80604"/>
    <w:rsid w:val="00D82F49"/>
    <w:rsid w:val="00D851AC"/>
    <w:rsid w:val="00DA086B"/>
    <w:rsid w:val="00DA1D7A"/>
    <w:rsid w:val="00DA6834"/>
    <w:rsid w:val="00DA7E05"/>
    <w:rsid w:val="00DB4794"/>
    <w:rsid w:val="00DB4C8E"/>
    <w:rsid w:val="00DB5C3E"/>
    <w:rsid w:val="00DB628E"/>
    <w:rsid w:val="00DC520B"/>
    <w:rsid w:val="00DC528D"/>
    <w:rsid w:val="00DD5BE8"/>
    <w:rsid w:val="00DD7AEF"/>
    <w:rsid w:val="00DE0164"/>
    <w:rsid w:val="00DE1E39"/>
    <w:rsid w:val="00DE647B"/>
    <w:rsid w:val="00DF47D6"/>
    <w:rsid w:val="00DF4977"/>
    <w:rsid w:val="00DF5425"/>
    <w:rsid w:val="00DF782C"/>
    <w:rsid w:val="00E030A0"/>
    <w:rsid w:val="00E0425A"/>
    <w:rsid w:val="00E075A1"/>
    <w:rsid w:val="00E124E3"/>
    <w:rsid w:val="00E14812"/>
    <w:rsid w:val="00E14F50"/>
    <w:rsid w:val="00E15DDE"/>
    <w:rsid w:val="00E20AFA"/>
    <w:rsid w:val="00E2339E"/>
    <w:rsid w:val="00E3245B"/>
    <w:rsid w:val="00E32DCD"/>
    <w:rsid w:val="00E36D34"/>
    <w:rsid w:val="00E3707B"/>
    <w:rsid w:val="00E42243"/>
    <w:rsid w:val="00E47188"/>
    <w:rsid w:val="00E50685"/>
    <w:rsid w:val="00E57F6B"/>
    <w:rsid w:val="00E6602F"/>
    <w:rsid w:val="00E7342C"/>
    <w:rsid w:val="00E75C2B"/>
    <w:rsid w:val="00E76363"/>
    <w:rsid w:val="00E91D81"/>
    <w:rsid w:val="00E92BC2"/>
    <w:rsid w:val="00EA010E"/>
    <w:rsid w:val="00EB1E33"/>
    <w:rsid w:val="00EC0881"/>
    <w:rsid w:val="00EC4706"/>
    <w:rsid w:val="00EE73F5"/>
    <w:rsid w:val="00EF0E4B"/>
    <w:rsid w:val="00EF57A1"/>
    <w:rsid w:val="00F032F3"/>
    <w:rsid w:val="00F16313"/>
    <w:rsid w:val="00F20FF1"/>
    <w:rsid w:val="00F35457"/>
    <w:rsid w:val="00F3595B"/>
    <w:rsid w:val="00F36D58"/>
    <w:rsid w:val="00F426A6"/>
    <w:rsid w:val="00F429FD"/>
    <w:rsid w:val="00F4623C"/>
    <w:rsid w:val="00F46E44"/>
    <w:rsid w:val="00F53FC5"/>
    <w:rsid w:val="00F55639"/>
    <w:rsid w:val="00F5631F"/>
    <w:rsid w:val="00F56399"/>
    <w:rsid w:val="00F56F6C"/>
    <w:rsid w:val="00F66EA7"/>
    <w:rsid w:val="00F7750A"/>
    <w:rsid w:val="00F80006"/>
    <w:rsid w:val="00F80084"/>
    <w:rsid w:val="00F83EF8"/>
    <w:rsid w:val="00F95676"/>
    <w:rsid w:val="00F96D16"/>
    <w:rsid w:val="00FA5C8C"/>
    <w:rsid w:val="00FA77AC"/>
    <w:rsid w:val="00FB1B2D"/>
    <w:rsid w:val="00FC401C"/>
    <w:rsid w:val="00FD159B"/>
    <w:rsid w:val="00FD2470"/>
    <w:rsid w:val="00FD5823"/>
    <w:rsid w:val="00FE1C27"/>
    <w:rsid w:val="00FE3D3F"/>
    <w:rsid w:val="00FE5C31"/>
    <w:rsid w:val="00FF01B8"/>
    <w:rsid w:val="00FF1B0E"/>
    <w:rsid w:val="00FF748B"/>
    <w:rsid w:val="01537761"/>
    <w:rsid w:val="019F1BEA"/>
    <w:rsid w:val="02385113"/>
    <w:rsid w:val="03870C41"/>
    <w:rsid w:val="03F4661F"/>
    <w:rsid w:val="041E6B80"/>
    <w:rsid w:val="0539096E"/>
    <w:rsid w:val="06617C50"/>
    <w:rsid w:val="06B6404D"/>
    <w:rsid w:val="0702568C"/>
    <w:rsid w:val="07ED4665"/>
    <w:rsid w:val="0828233C"/>
    <w:rsid w:val="08AA3B3B"/>
    <w:rsid w:val="0A1A3ECA"/>
    <w:rsid w:val="0A8330D0"/>
    <w:rsid w:val="0B824656"/>
    <w:rsid w:val="0D1A36A5"/>
    <w:rsid w:val="0D295C5D"/>
    <w:rsid w:val="0E14446E"/>
    <w:rsid w:val="0EBB145C"/>
    <w:rsid w:val="0ECF04EF"/>
    <w:rsid w:val="0FB74441"/>
    <w:rsid w:val="10117659"/>
    <w:rsid w:val="1016089B"/>
    <w:rsid w:val="109C4C2B"/>
    <w:rsid w:val="110A4454"/>
    <w:rsid w:val="12F351F3"/>
    <w:rsid w:val="12F851A5"/>
    <w:rsid w:val="131A3408"/>
    <w:rsid w:val="140D2764"/>
    <w:rsid w:val="144A67D3"/>
    <w:rsid w:val="14534F01"/>
    <w:rsid w:val="14546340"/>
    <w:rsid w:val="147A5E14"/>
    <w:rsid w:val="14B417A4"/>
    <w:rsid w:val="151D556C"/>
    <w:rsid w:val="15C628C6"/>
    <w:rsid w:val="16A21FE6"/>
    <w:rsid w:val="181E06E3"/>
    <w:rsid w:val="18ED7A84"/>
    <w:rsid w:val="19256147"/>
    <w:rsid w:val="197B268B"/>
    <w:rsid w:val="19A37C3E"/>
    <w:rsid w:val="1BC30B00"/>
    <w:rsid w:val="1D735C93"/>
    <w:rsid w:val="1E160282"/>
    <w:rsid w:val="1EDA2E07"/>
    <w:rsid w:val="1FD819F3"/>
    <w:rsid w:val="2190797B"/>
    <w:rsid w:val="22266D38"/>
    <w:rsid w:val="22543FB4"/>
    <w:rsid w:val="2332119B"/>
    <w:rsid w:val="23621571"/>
    <w:rsid w:val="23E402AA"/>
    <w:rsid w:val="2425476E"/>
    <w:rsid w:val="24F1342F"/>
    <w:rsid w:val="25B25F0B"/>
    <w:rsid w:val="26861C2E"/>
    <w:rsid w:val="26F6694D"/>
    <w:rsid w:val="27363AB4"/>
    <w:rsid w:val="27B23E85"/>
    <w:rsid w:val="280453D6"/>
    <w:rsid w:val="283142C2"/>
    <w:rsid w:val="28801545"/>
    <w:rsid w:val="296E1CB4"/>
    <w:rsid w:val="2A9B3CEA"/>
    <w:rsid w:val="2AA463D0"/>
    <w:rsid w:val="2B4363C9"/>
    <w:rsid w:val="2CD205E4"/>
    <w:rsid w:val="2CE50DA8"/>
    <w:rsid w:val="2CEA231C"/>
    <w:rsid w:val="2DC00C23"/>
    <w:rsid w:val="2E1628D7"/>
    <w:rsid w:val="2E825712"/>
    <w:rsid w:val="2F472C0F"/>
    <w:rsid w:val="2FD7071E"/>
    <w:rsid w:val="305428A6"/>
    <w:rsid w:val="30692FEA"/>
    <w:rsid w:val="320342B1"/>
    <w:rsid w:val="32676A3F"/>
    <w:rsid w:val="32793E47"/>
    <w:rsid w:val="33565185"/>
    <w:rsid w:val="33F00BB9"/>
    <w:rsid w:val="34285CA6"/>
    <w:rsid w:val="353852AD"/>
    <w:rsid w:val="35513748"/>
    <w:rsid w:val="35632ED3"/>
    <w:rsid w:val="361E009E"/>
    <w:rsid w:val="362971F0"/>
    <w:rsid w:val="373F0CDA"/>
    <w:rsid w:val="377B5BBB"/>
    <w:rsid w:val="37CC31C3"/>
    <w:rsid w:val="37EB237B"/>
    <w:rsid w:val="383160CD"/>
    <w:rsid w:val="38DC182B"/>
    <w:rsid w:val="38F779E9"/>
    <w:rsid w:val="395E4634"/>
    <w:rsid w:val="39731331"/>
    <w:rsid w:val="39C73BB6"/>
    <w:rsid w:val="3AA63598"/>
    <w:rsid w:val="3AFC0B32"/>
    <w:rsid w:val="3B284248"/>
    <w:rsid w:val="3B5976EE"/>
    <w:rsid w:val="3B72747A"/>
    <w:rsid w:val="3C7E155F"/>
    <w:rsid w:val="3CE8447D"/>
    <w:rsid w:val="3DBC4147"/>
    <w:rsid w:val="3DBD42B3"/>
    <w:rsid w:val="3E1E2270"/>
    <w:rsid w:val="3E612A12"/>
    <w:rsid w:val="3EED2A1A"/>
    <w:rsid w:val="3FE570B2"/>
    <w:rsid w:val="407E2B27"/>
    <w:rsid w:val="40B92968"/>
    <w:rsid w:val="40EF7861"/>
    <w:rsid w:val="418F661E"/>
    <w:rsid w:val="4427152B"/>
    <w:rsid w:val="446B68BB"/>
    <w:rsid w:val="451C2ED9"/>
    <w:rsid w:val="45A24FAB"/>
    <w:rsid w:val="45E27158"/>
    <w:rsid w:val="45E50FCD"/>
    <w:rsid w:val="46827E6C"/>
    <w:rsid w:val="46C774AF"/>
    <w:rsid w:val="47EF5E2D"/>
    <w:rsid w:val="48450C86"/>
    <w:rsid w:val="48F52FA6"/>
    <w:rsid w:val="49574C7D"/>
    <w:rsid w:val="495F5FFE"/>
    <w:rsid w:val="49FB758F"/>
    <w:rsid w:val="4A6103A9"/>
    <w:rsid w:val="4A7012CC"/>
    <w:rsid w:val="4AE9336C"/>
    <w:rsid w:val="4C316612"/>
    <w:rsid w:val="4E170F9F"/>
    <w:rsid w:val="4E6F53FF"/>
    <w:rsid w:val="4F145898"/>
    <w:rsid w:val="4F8C27A1"/>
    <w:rsid w:val="50441F2A"/>
    <w:rsid w:val="506D1CB4"/>
    <w:rsid w:val="50A3796F"/>
    <w:rsid w:val="510F5FC9"/>
    <w:rsid w:val="517A2CF8"/>
    <w:rsid w:val="52940757"/>
    <w:rsid w:val="52A2248F"/>
    <w:rsid w:val="52D92ACB"/>
    <w:rsid w:val="52DF0C6C"/>
    <w:rsid w:val="53985050"/>
    <w:rsid w:val="543231A8"/>
    <w:rsid w:val="54B21870"/>
    <w:rsid w:val="55E8533F"/>
    <w:rsid w:val="57254A3C"/>
    <w:rsid w:val="579371FC"/>
    <w:rsid w:val="57B322EB"/>
    <w:rsid w:val="58067FB6"/>
    <w:rsid w:val="58DF34DC"/>
    <w:rsid w:val="5B1561C6"/>
    <w:rsid w:val="5B473BE3"/>
    <w:rsid w:val="5C041109"/>
    <w:rsid w:val="5C242038"/>
    <w:rsid w:val="5DF71112"/>
    <w:rsid w:val="5E6D2BB5"/>
    <w:rsid w:val="5F177572"/>
    <w:rsid w:val="5FA931AC"/>
    <w:rsid w:val="5FC53964"/>
    <w:rsid w:val="60292161"/>
    <w:rsid w:val="622B4960"/>
    <w:rsid w:val="63391954"/>
    <w:rsid w:val="638A1EDE"/>
    <w:rsid w:val="667B72BA"/>
    <w:rsid w:val="66A66EF1"/>
    <w:rsid w:val="672F1B5D"/>
    <w:rsid w:val="67474AFB"/>
    <w:rsid w:val="68884560"/>
    <w:rsid w:val="699C4E40"/>
    <w:rsid w:val="69D72220"/>
    <w:rsid w:val="6C2D33C6"/>
    <w:rsid w:val="6C9E63F1"/>
    <w:rsid w:val="6D5D513F"/>
    <w:rsid w:val="6DCD19EE"/>
    <w:rsid w:val="6E3D4D18"/>
    <w:rsid w:val="6F024630"/>
    <w:rsid w:val="6F9F62D9"/>
    <w:rsid w:val="6FE969BF"/>
    <w:rsid w:val="6FFD0CEF"/>
    <w:rsid w:val="701D538E"/>
    <w:rsid w:val="71B016C1"/>
    <w:rsid w:val="71B744D2"/>
    <w:rsid w:val="727F4A4A"/>
    <w:rsid w:val="72A449EE"/>
    <w:rsid w:val="72B312A9"/>
    <w:rsid w:val="73770BE4"/>
    <w:rsid w:val="7390000D"/>
    <w:rsid w:val="73B10E53"/>
    <w:rsid w:val="749A50BB"/>
    <w:rsid w:val="74B024A1"/>
    <w:rsid w:val="74DF296A"/>
    <w:rsid w:val="750045C2"/>
    <w:rsid w:val="761D3A84"/>
    <w:rsid w:val="76974326"/>
    <w:rsid w:val="76EF2DED"/>
    <w:rsid w:val="777D3759"/>
    <w:rsid w:val="79B82E51"/>
    <w:rsid w:val="79E05B4F"/>
    <w:rsid w:val="7A7A3E6A"/>
    <w:rsid w:val="7B3E6B40"/>
    <w:rsid w:val="7BD0785E"/>
    <w:rsid w:val="7C8408D3"/>
    <w:rsid w:val="7CB738AB"/>
    <w:rsid w:val="7CC144AC"/>
    <w:rsid w:val="7D1A4AA9"/>
    <w:rsid w:val="7DA16864"/>
    <w:rsid w:val="7DB53010"/>
    <w:rsid w:val="7E104ACC"/>
    <w:rsid w:val="7E716334"/>
    <w:rsid w:val="7EF30A1A"/>
    <w:rsid w:val="7F865F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link w:val="106"/>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97"/>
    <w:qFormat/>
    <w:uiPriority w:val="0"/>
    <w:pPr>
      <w:keepNext/>
      <w:keepLines/>
      <w:spacing w:before="260" w:after="260" w:line="413" w:lineRule="auto"/>
      <w:outlineLvl w:val="2"/>
    </w:pPr>
    <w:rPr>
      <w:b/>
      <w:sz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1">
    <w:name w:val="Default Paragraph Font"/>
    <w:semiHidden/>
    <w:unhideWhenUsed/>
    <w:qFormat/>
    <w:uiPriority w:val="1"/>
  </w:style>
  <w:style w:type="table" w:default="1" w:styleId="60">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pPr>
    <w:rPr>
      <w:rFonts w:ascii="Arial" w:hAnsi="Arial"/>
      <w:sz w:val="24"/>
    </w:rPr>
  </w:style>
  <w:style w:type="paragraph" w:styleId="19">
    <w:name w:val="annotation text"/>
    <w:basedOn w:val="1"/>
    <w:link w:val="107"/>
    <w:qFormat/>
    <w:uiPriority w:val="0"/>
    <w:pPr>
      <w:adjustRightInd w:val="0"/>
      <w:spacing w:line="360" w:lineRule="atLeast"/>
      <w:jc w:val="left"/>
      <w:textAlignment w:val="baseline"/>
    </w:pPr>
    <w:rPr>
      <w:kern w:val="0"/>
      <w:sz w:val="24"/>
    </w:rPr>
  </w:style>
  <w:style w:type="paragraph" w:styleId="20">
    <w:name w:val="Body Text 3"/>
    <w:basedOn w:val="1"/>
    <w:qFormat/>
    <w:uiPriority w:val="0"/>
    <w:pPr>
      <w:adjustRightInd w:val="0"/>
      <w:snapToGrid w:val="0"/>
      <w:spacing w:after="120" w:line="360" w:lineRule="auto"/>
    </w:pPr>
    <w:rPr>
      <w:sz w:val="16"/>
    </w:rPr>
  </w:style>
  <w:style w:type="paragraph" w:styleId="21">
    <w:name w:val="List Bullet 3"/>
    <w:basedOn w:val="1"/>
    <w:qFormat/>
    <w:uiPriority w:val="0"/>
    <w:pPr>
      <w:numPr>
        <w:ilvl w:val="0"/>
        <w:numId w:val="2"/>
      </w:numPr>
      <w:adjustRightInd w:val="0"/>
      <w:snapToGrid w:val="0"/>
      <w:spacing w:line="360" w:lineRule="auto"/>
    </w:pPr>
    <w:rPr>
      <w:sz w:val="24"/>
    </w:rPr>
  </w:style>
  <w:style w:type="paragraph" w:styleId="22">
    <w:name w:val="Body Text"/>
    <w:basedOn w:val="1"/>
    <w:qFormat/>
    <w:uiPriority w:val="0"/>
    <w:rPr>
      <w:rFonts w:ascii="仿宋_GB2312" w:eastAsia="仿宋_GB2312"/>
      <w:sz w:val="32"/>
    </w:rPr>
  </w:style>
  <w:style w:type="paragraph" w:styleId="23">
    <w:name w:val="Body Text Indent"/>
    <w:basedOn w:val="1"/>
    <w:link w:val="80"/>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line="360" w:lineRule="auto"/>
      <w:ind w:left="420" w:leftChars="200"/>
    </w:pPr>
    <w:rPr>
      <w:sz w:val="24"/>
    </w:rPr>
  </w:style>
  <w:style w:type="paragraph" w:styleId="27">
    <w:name w:val="Block Text"/>
    <w:basedOn w:val="1"/>
    <w:qFormat/>
    <w:uiPriority w:val="0"/>
    <w:pPr>
      <w:spacing w:after="120"/>
      <w:ind w:left="1440" w:leftChars="700" w:right="1440" w:rightChars="700"/>
    </w:pPr>
  </w:style>
  <w:style w:type="paragraph" w:styleId="28">
    <w:name w:val="List Bullet 2"/>
    <w:basedOn w:val="1"/>
    <w:qFormat/>
    <w:uiPriority w:val="0"/>
    <w:pPr>
      <w:numPr>
        <w:ilvl w:val="0"/>
        <w:numId w:val="3"/>
      </w:numPr>
      <w:adjustRightInd w:val="0"/>
      <w:snapToGrid w:val="0"/>
      <w:spacing w:line="360" w:lineRule="auto"/>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39"/>
    <w:pPr>
      <w:ind w:left="840" w:leftChars="400"/>
    </w:pPr>
  </w:style>
  <w:style w:type="paragraph" w:styleId="31">
    <w:name w:val="Plain Text"/>
    <w:basedOn w:val="1"/>
    <w:qFormat/>
    <w:uiPriority w:val="0"/>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link w:val="104"/>
    <w:qFormat/>
    <w:uiPriority w:val="0"/>
    <w:pPr>
      <w:snapToGrid w:val="0"/>
      <w:spacing w:line="560" w:lineRule="atLeast"/>
      <w:ind w:firstLine="540"/>
    </w:p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sz w:val="18"/>
    </w:rPr>
  </w:style>
  <w:style w:type="paragraph" w:styleId="37">
    <w:name w:val="header"/>
    <w:basedOn w:val="1"/>
    <w:qFormat/>
    <w:uiPriority w:val="0"/>
    <w:pPr>
      <w:pBdr>
        <w:bottom w:val="single" w:color="auto" w:sz="6" w:space="1"/>
      </w:pBdr>
      <w:tabs>
        <w:tab w:val="center" w:pos="4153"/>
        <w:tab w:val="right" w:pos="8306"/>
      </w:tabs>
      <w:snapToGrid w:val="0"/>
      <w:jc w:val="center"/>
    </w:pPr>
    <w:rPr>
      <w:sz w:val="18"/>
    </w:rPr>
  </w:style>
  <w:style w:type="paragraph" w:styleId="38">
    <w:name w:val="toc 1"/>
    <w:basedOn w:val="1"/>
    <w:next w:val="1"/>
    <w:qFormat/>
    <w:uiPriority w:val="0"/>
    <w:pPr>
      <w:spacing w:line="180" w:lineRule="auto"/>
      <w:jc w:val="center"/>
    </w:pPr>
    <w:rPr>
      <w:sz w:val="30"/>
    </w:rPr>
  </w:style>
  <w:style w:type="paragraph" w:styleId="39">
    <w:name w:val="List Continue 4"/>
    <w:basedOn w:val="1"/>
    <w:qFormat/>
    <w:uiPriority w:val="0"/>
    <w:pPr>
      <w:adjustRightInd w:val="0"/>
      <w:snapToGrid w:val="0"/>
      <w:spacing w:after="12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link w:val="11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index 7"/>
    <w:basedOn w:val="1"/>
    <w:next w:val="1"/>
    <w:qFormat/>
    <w:uiPriority w:val="0"/>
    <w:pPr>
      <w:ind w:left="2520"/>
    </w:pPr>
  </w:style>
  <w:style w:type="paragraph" w:styleId="46">
    <w:name w:val="table of figures"/>
    <w:basedOn w:val="1"/>
    <w:next w:val="1"/>
    <w:qFormat/>
    <w:uiPriority w:val="0"/>
    <w:pPr>
      <w:tabs>
        <w:tab w:val="right" w:leader="dot" w:pos="8640"/>
      </w:tabs>
      <w:spacing w:line="360" w:lineRule="auto"/>
      <w:ind w:left="400" w:hanging="400"/>
    </w:pPr>
    <w:rPr>
      <w:sz w:val="24"/>
    </w:rPr>
  </w:style>
  <w:style w:type="paragraph" w:styleId="47">
    <w:name w:val="toc 2"/>
    <w:basedOn w:val="1"/>
    <w:next w:val="1"/>
    <w:qFormat/>
    <w:uiPriority w:val="39"/>
    <w:pPr>
      <w:ind w:left="420" w:leftChars="200"/>
    </w:pPr>
  </w:style>
  <w:style w:type="paragraph" w:styleId="48">
    <w:name w:val="toc 9"/>
    <w:basedOn w:val="1"/>
    <w:next w:val="1"/>
    <w:qFormat/>
    <w:uiPriority w:val="0"/>
    <w:pPr>
      <w:ind w:left="3360" w:leftChars="1600"/>
    </w:pPr>
  </w:style>
  <w:style w:type="paragraph" w:styleId="49">
    <w:name w:val="Body Text 2"/>
    <w:basedOn w:val="1"/>
    <w:qFormat/>
    <w:uiPriority w:val="0"/>
    <w:pPr>
      <w:adjustRightInd w:val="0"/>
      <w:snapToGrid w:val="0"/>
      <w:spacing w:after="120" w:line="480" w:lineRule="auto"/>
    </w:pPr>
    <w:rPr>
      <w:sz w:val="24"/>
    </w:rPr>
  </w:style>
  <w:style w:type="paragraph" w:styleId="50">
    <w:name w:val="List 4"/>
    <w:basedOn w:val="1"/>
    <w:qFormat/>
    <w:uiPriority w:val="0"/>
    <w:pPr>
      <w:adjustRightInd w:val="0"/>
      <w:snapToGrid w:val="0"/>
      <w:spacing w:line="360" w:lineRule="auto"/>
      <w:ind w:left="100" w:leftChars="600" w:hanging="200" w:hangingChars="200"/>
    </w:pPr>
    <w:rPr>
      <w:sz w:val="24"/>
    </w:rPr>
  </w:style>
  <w:style w:type="paragraph" w:styleId="51">
    <w:name w:val="List Continue 2"/>
    <w:basedOn w:val="1"/>
    <w:qFormat/>
    <w:uiPriority w:val="0"/>
    <w:pPr>
      <w:adjustRightInd w:val="0"/>
      <w:snapToGrid w:val="0"/>
      <w:spacing w:after="120" w:line="360" w:lineRule="auto"/>
      <w:ind w:left="840" w:leftChars="400"/>
    </w:pPr>
    <w:rPr>
      <w:sz w:val="24"/>
    </w:rPr>
  </w:style>
  <w:style w:type="paragraph" w:styleId="5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53">
    <w:name w:val="Normal (Web)"/>
    <w:basedOn w:val="1"/>
    <w:qFormat/>
    <w:uiPriority w:val="0"/>
    <w:pPr>
      <w:widowControl/>
      <w:spacing w:before="100" w:beforeAutospacing="1" w:after="100" w:afterAutospacing="1"/>
      <w:jc w:val="left"/>
    </w:pPr>
    <w:rPr>
      <w:rFonts w:ascii="宋体" w:hAnsi="宋体"/>
      <w:kern w:val="0"/>
      <w:sz w:val="24"/>
    </w:rPr>
  </w:style>
  <w:style w:type="paragraph" w:styleId="54">
    <w:name w:val="List Continue 3"/>
    <w:basedOn w:val="1"/>
    <w:qFormat/>
    <w:uiPriority w:val="0"/>
    <w:pPr>
      <w:adjustRightInd w:val="0"/>
      <w:snapToGrid w:val="0"/>
      <w:spacing w:after="120" w:line="360" w:lineRule="auto"/>
      <w:ind w:left="1260" w:leftChars="600"/>
    </w:pPr>
    <w:rPr>
      <w:sz w:val="24"/>
    </w:rPr>
  </w:style>
  <w:style w:type="paragraph" w:styleId="55">
    <w:name w:val="index 1"/>
    <w:basedOn w:val="1"/>
    <w:next w:val="1"/>
    <w:qFormat/>
    <w:uiPriority w:val="0"/>
    <w:pPr>
      <w:adjustRightInd w:val="0"/>
      <w:spacing w:line="240" w:lineRule="atLeast"/>
      <w:textAlignment w:val="baseline"/>
    </w:pPr>
    <w:rPr>
      <w:rFonts w:ascii="宋体"/>
      <w:kern w:val="0"/>
      <w:sz w:val="21"/>
    </w:rPr>
  </w:style>
  <w:style w:type="paragraph" w:styleId="56">
    <w:name w:val="Title"/>
    <w:basedOn w:val="1"/>
    <w:qFormat/>
    <w:uiPriority w:val="0"/>
    <w:pPr>
      <w:widowControl/>
      <w:spacing w:after="240" w:line="360" w:lineRule="auto"/>
      <w:jc w:val="center"/>
    </w:pPr>
    <w:rPr>
      <w:rFonts w:ascii="Arial" w:hAnsi="Arial"/>
      <w:b/>
      <w:smallCaps/>
      <w:kern w:val="28"/>
      <w:sz w:val="36"/>
      <w:lang w:eastAsia="en-US"/>
    </w:rPr>
  </w:style>
  <w:style w:type="paragraph" w:styleId="57">
    <w:name w:val="annotation subject"/>
    <w:basedOn w:val="19"/>
    <w:next w:val="19"/>
    <w:link w:val="82"/>
    <w:qFormat/>
    <w:uiPriority w:val="0"/>
    <w:pPr>
      <w:adjustRightInd/>
      <w:spacing w:line="240" w:lineRule="auto"/>
      <w:textAlignment w:val="auto"/>
    </w:pPr>
  </w:style>
  <w:style w:type="paragraph" w:styleId="58">
    <w:name w:val="Body Text First Indent"/>
    <w:basedOn w:val="22"/>
    <w:qFormat/>
    <w:uiPriority w:val="0"/>
    <w:pPr>
      <w:spacing w:line="360" w:lineRule="auto"/>
      <w:ind w:firstLine="420"/>
    </w:pPr>
    <w:rPr>
      <w:rFonts w:ascii="宋体" w:hAnsi="宋体"/>
      <w:sz w:val="24"/>
    </w:rPr>
  </w:style>
  <w:style w:type="paragraph" w:styleId="59">
    <w:name w:val="Body Text First Indent 2"/>
    <w:basedOn w:val="23"/>
    <w:link w:val="90"/>
    <w:qFormat/>
    <w:uiPriority w:val="0"/>
    <w:pPr>
      <w:spacing w:after="120" w:line="240" w:lineRule="auto"/>
      <w:ind w:left="420" w:leftChars="200" w:firstLine="420" w:firstLineChars="200"/>
    </w:p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800080"/>
      <w:u w:val="single"/>
    </w:rPr>
  </w:style>
  <w:style w:type="character" w:styleId="65">
    <w:name w:val="Emphasis"/>
    <w:qFormat/>
    <w:uiPriority w:val="0"/>
    <w:rPr>
      <w:i/>
    </w:rPr>
  </w:style>
  <w:style w:type="character" w:styleId="66">
    <w:name w:val="Hyperlink"/>
    <w:qFormat/>
    <w:uiPriority w:val="99"/>
    <w:rPr>
      <w:color w:val="0000FF"/>
      <w:u w:val="single"/>
    </w:rPr>
  </w:style>
  <w:style w:type="character" w:styleId="67">
    <w:name w:val="annotation reference"/>
    <w:qFormat/>
    <w:uiPriority w:val="0"/>
    <w:rPr>
      <w:sz w:val="21"/>
      <w:szCs w:val="21"/>
    </w:rPr>
  </w:style>
  <w:style w:type="character" w:styleId="68">
    <w:name w:val="footnote reference"/>
    <w:qFormat/>
    <w:uiPriority w:val="0"/>
    <w:rPr>
      <w:position w:val="6"/>
      <w:sz w:val="14"/>
      <w:vertAlign w:val="superscript"/>
    </w:rPr>
  </w:style>
  <w:style w:type="character" w:customStyle="1" w:styleId="69">
    <w:name w:val="Char Char5"/>
    <w:qFormat/>
    <w:uiPriority w:val="0"/>
    <w:rPr>
      <w:rFonts w:ascii="Arial" w:hAnsi="Arial" w:eastAsia="宋体"/>
      <w:b/>
      <w:smallCaps/>
      <w:kern w:val="28"/>
      <w:sz w:val="36"/>
      <w:lang w:val="en-US" w:eastAsia="en-US"/>
    </w:rPr>
  </w:style>
  <w:style w:type="character" w:customStyle="1" w:styleId="70">
    <w:name w:val="Char Char2"/>
    <w:qFormat/>
    <w:uiPriority w:val="0"/>
    <w:rPr>
      <w:rFonts w:eastAsia="宋体"/>
      <w:kern w:val="2"/>
      <w:sz w:val="18"/>
      <w:lang w:val="en-US" w:eastAsia="zh-CN"/>
    </w:rPr>
  </w:style>
  <w:style w:type="character" w:customStyle="1" w:styleId="71">
    <w:name w:val="日期 字符"/>
    <w:link w:val="33"/>
    <w:qFormat/>
    <w:uiPriority w:val="0"/>
    <w:rPr>
      <w:kern w:val="2"/>
      <w:sz w:val="28"/>
    </w:rPr>
  </w:style>
  <w:style w:type="character" w:customStyle="1" w:styleId="72">
    <w:name w:val="Char Char11"/>
    <w:qFormat/>
    <w:uiPriority w:val="0"/>
    <w:rPr>
      <w:rFonts w:ascii="宋体"/>
      <w:kern w:val="2"/>
      <w:sz w:val="28"/>
    </w:rPr>
  </w:style>
  <w:style w:type="character" w:customStyle="1" w:styleId="73">
    <w:name w:val="正文文本缩进 Char"/>
    <w:qFormat/>
    <w:uiPriority w:val="0"/>
    <w:rPr>
      <w:kern w:val="2"/>
      <w:sz w:val="44"/>
    </w:rPr>
  </w:style>
  <w:style w:type="character" w:customStyle="1" w:styleId="74">
    <w:name w:val="Char Char3"/>
    <w:qFormat/>
    <w:uiPriority w:val="0"/>
    <w:rPr>
      <w:rFonts w:eastAsia="宋体"/>
      <w:kern w:val="2"/>
      <w:sz w:val="18"/>
      <w:lang w:val="en-US" w:eastAsia="zh-CN"/>
    </w:rPr>
  </w:style>
  <w:style w:type="character" w:customStyle="1" w:styleId="75">
    <w:name w:val="title_emph1"/>
    <w:qFormat/>
    <w:uiPriority w:val="0"/>
    <w:rPr>
      <w:rFonts w:hint="default" w:ascii="Arial" w:hAnsi="Arial"/>
      <w:b/>
      <w:sz w:val="20"/>
    </w:rPr>
  </w:style>
  <w:style w:type="character" w:customStyle="1" w:styleId="76">
    <w:name w:val="Table Text Char1 Char"/>
    <w:qFormat/>
    <w:uiPriority w:val="0"/>
    <w:rPr>
      <w:rFonts w:ascii="Arial" w:hAnsi="Arial"/>
      <w:kern w:val="2"/>
      <w:sz w:val="18"/>
      <w:lang w:val="en-US" w:eastAsia="zh-CN" w:bidi="ar-SA"/>
    </w:rPr>
  </w:style>
  <w:style w:type="character" w:customStyle="1" w:styleId="77">
    <w:name w:val="crowed11"/>
    <w:qFormat/>
    <w:uiPriority w:val="0"/>
    <w:rPr>
      <w:rFonts w:hint="default" w:ascii="_x000B__x000C_" w:hAnsi="_x000B__x000C_"/>
      <w:sz w:val="24"/>
    </w:rPr>
  </w:style>
  <w:style w:type="character" w:customStyle="1" w:styleId="78">
    <w:name w:val="Char Char7"/>
    <w:qFormat/>
    <w:uiPriority w:val="0"/>
    <w:rPr>
      <w:rFonts w:ascii="宋体" w:hAnsi="宋体" w:eastAsia="宋体"/>
      <w:kern w:val="2"/>
      <w:sz w:val="28"/>
    </w:rPr>
  </w:style>
  <w:style w:type="character" w:customStyle="1" w:styleId="79">
    <w:name w:val="v151"/>
    <w:qFormat/>
    <w:uiPriority w:val="0"/>
    <w:rPr>
      <w:sz w:val="18"/>
    </w:rPr>
  </w:style>
  <w:style w:type="character" w:customStyle="1" w:styleId="80">
    <w:name w:val="正文文本缩进 字符"/>
    <w:link w:val="23"/>
    <w:qFormat/>
    <w:uiPriority w:val="0"/>
    <w:rPr>
      <w:kern w:val="2"/>
      <w:sz w:val="44"/>
    </w:rPr>
  </w:style>
  <w:style w:type="character" w:customStyle="1" w:styleId="81">
    <w:name w:val="样式 宋体"/>
    <w:qFormat/>
    <w:uiPriority w:val="0"/>
    <w:rPr>
      <w:rFonts w:ascii="宋体" w:hAnsi="宋体" w:eastAsia="宋体"/>
      <w:sz w:val="28"/>
    </w:rPr>
  </w:style>
  <w:style w:type="character" w:customStyle="1" w:styleId="82">
    <w:name w:val="批注主题 字符"/>
    <w:link w:val="57"/>
    <w:qFormat/>
    <w:uiPriority w:val="0"/>
  </w:style>
  <w:style w:type="character" w:customStyle="1" w:styleId="83">
    <w:name w:val="正文 + 三号 Char"/>
    <w:qFormat/>
    <w:uiPriority w:val="0"/>
    <w:rPr>
      <w:rFonts w:eastAsia="宋体"/>
      <w:kern w:val="2"/>
      <w:sz w:val="21"/>
      <w:lang w:val="en-US" w:eastAsia="zh-CN"/>
    </w:rPr>
  </w:style>
  <w:style w:type="character" w:customStyle="1" w:styleId="84">
    <w:name w:val="小 Char"/>
    <w:qFormat/>
    <w:uiPriority w:val="0"/>
    <w:rPr>
      <w:rFonts w:ascii="宋体" w:hAnsi="Courier New" w:eastAsia="宋体"/>
      <w:kern w:val="2"/>
      <w:sz w:val="21"/>
      <w:lang w:val="en-US" w:eastAsia="zh-CN" w:bidi="ar-SA"/>
    </w:rPr>
  </w:style>
  <w:style w:type="character" w:customStyle="1" w:styleId="85">
    <w:name w:val="content-white1"/>
    <w:qFormat/>
    <w:uiPriority w:val="0"/>
    <w:rPr>
      <w:rFonts w:ascii="_x000B__x000C_" w:hAnsi="_x000B__x000C_"/>
      <w:color w:val="auto"/>
      <w:sz w:val="18"/>
      <w:u w:val="none"/>
    </w:rPr>
  </w:style>
  <w:style w:type="character" w:customStyle="1" w:styleId="86">
    <w:name w:val="H2 Char"/>
    <w:qFormat/>
    <w:uiPriority w:val="0"/>
    <w:rPr>
      <w:rFonts w:ascii="Arial" w:hAnsi="Arial" w:eastAsia="宋体"/>
      <w:kern w:val="2"/>
      <w:sz w:val="28"/>
      <w:lang w:val="en-US" w:eastAsia="zh-CN"/>
    </w:rPr>
  </w:style>
  <w:style w:type="character" w:customStyle="1" w:styleId="87">
    <w:name w:val="标书正文:  0.74 厘米 Char1"/>
    <w:qFormat/>
    <w:uiPriority w:val="0"/>
    <w:rPr>
      <w:rFonts w:eastAsia="宋体"/>
      <w:kern w:val="2"/>
      <w:sz w:val="24"/>
      <w:lang w:val="en-US" w:eastAsia="zh-CN"/>
    </w:rPr>
  </w:style>
  <w:style w:type="character" w:customStyle="1" w:styleId="88">
    <w:name w:val="Table Text Char"/>
    <w:link w:val="89"/>
    <w:qFormat/>
    <w:uiPriority w:val="0"/>
    <w:rPr>
      <w:rFonts w:ascii="Arial" w:hAnsi="Arial"/>
      <w:kern w:val="2"/>
      <w:sz w:val="18"/>
      <w:lang w:val="en-US" w:eastAsia="zh-CN" w:bidi="ar-SA"/>
    </w:rPr>
  </w:style>
  <w:style w:type="paragraph" w:customStyle="1" w:styleId="89">
    <w:name w:val="Table Text"/>
    <w:link w:val="88"/>
    <w:qFormat/>
    <w:uiPriority w:val="0"/>
    <w:pPr>
      <w:snapToGrid w:val="0"/>
      <w:spacing w:before="80" w:after="80"/>
    </w:pPr>
    <w:rPr>
      <w:rFonts w:ascii="Arial" w:hAnsi="Arial" w:eastAsia="宋体" w:cs="Times New Roman"/>
      <w:kern w:val="2"/>
      <w:sz w:val="18"/>
      <w:lang w:val="en-US" w:eastAsia="zh-CN" w:bidi="ar-SA"/>
    </w:rPr>
  </w:style>
  <w:style w:type="character" w:customStyle="1" w:styleId="90">
    <w:name w:val="正文首行缩进 2 字符"/>
    <w:link w:val="59"/>
    <w:qFormat/>
    <w:uiPriority w:val="0"/>
  </w:style>
  <w:style w:type="character" w:customStyle="1" w:styleId="91">
    <w:name w:val="Table Text Char Char Char Char"/>
    <w:link w:val="92"/>
    <w:qFormat/>
    <w:uiPriority w:val="0"/>
    <w:rPr>
      <w:rFonts w:ascii="Arial" w:hAnsi="Arial"/>
      <w:kern w:val="2"/>
      <w:sz w:val="18"/>
      <w:lang w:val="en-US" w:eastAsia="zh-CN" w:bidi="ar-SA"/>
    </w:rPr>
  </w:style>
  <w:style w:type="paragraph" w:customStyle="1" w:styleId="92">
    <w:name w:val="Table Text Char Char Char"/>
    <w:link w:val="91"/>
    <w:qFormat/>
    <w:uiPriority w:val="0"/>
    <w:pPr>
      <w:snapToGrid w:val="0"/>
      <w:spacing w:before="80" w:after="80"/>
    </w:pPr>
    <w:rPr>
      <w:rFonts w:ascii="Arial" w:hAnsi="Arial" w:eastAsia="宋体" w:cs="Times New Roman"/>
      <w:kern w:val="2"/>
      <w:sz w:val="18"/>
      <w:lang w:val="en-US" w:eastAsia="zh-CN" w:bidi="ar-SA"/>
    </w:rPr>
  </w:style>
  <w:style w:type="character" w:customStyle="1" w:styleId="93">
    <w:name w:val="top-det1"/>
    <w:qFormat/>
    <w:uiPriority w:val="0"/>
    <w:rPr>
      <w:b/>
      <w:color w:val="000000"/>
    </w:rPr>
  </w:style>
  <w:style w:type="character" w:customStyle="1" w:styleId="94">
    <w:name w:val="标题 3 字符2"/>
    <w:qFormat/>
    <w:uiPriority w:val="0"/>
    <w:rPr>
      <w:rFonts w:eastAsia="宋体"/>
      <w:b/>
      <w:kern w:val="2"/>
      <w:sz w:val="32"/>
      <w:lang w:val="en-US" w:eastAsia="zh-CN"/>
    </w:rPr>
  </w:style>
  <w:style w:type="character" w:customStyle="1" w:styleId="95">
    <w:name w:val="未命名11"/>
    <w:qFormat/>
    <w:uiPriority w:val="0"/>
    <w:rPr>
      <w:color w:val="77FFFF"/>
      <w:sz w:val="24"/>
    </w:rPr>
  </w:style>
  <w:style w:type="character" w:customStyle="1" w:styleId="96">
    <w:name w:val="font1"/>
    <w:qFormat/>
    <w:uiPriority w:val="0"/>
    <w:rPr>
      <w:color w:val="000000"/>
      <w:sz w:val="18"/>
    </w:rPr>
  </w:style>
  <w:style w:type="character" w:customStyle="1" w:styleId="97">
    <w:name w:val="标题 3 字符"/>
    <w:link w:val="4"/>
    <w:qFormat/>
    <w:uiPriority w:val="0"/>
    <w:rPr>
      <w:rFonts w:eastAsia="宋体"/>
      <w:b/>
      <w:kern w:val="2"/>
      <w:sz w:val="32"/>
      <w:lang w:val="en-US" w:eastAsia="zh-CN"/>
    </w:rPr>
  </w:style>
  <w:style w:type="character" w:customStyle="1" w:styleId="98">
    <w:name w:val="UserStyle_53 Char"/>
    <w:link w:val="99"/>
    <w:qFormat/>
    <w:uiPriority w:val="0"/>
    <w:rPr>
      <w:rFonts w:ascii="宋体"/>
      <w:sz w:val="24"/>
      <w:szCs w:val="24"/>
      <w:lang w:val="en-US" w:eastAsia="zh-CN" w:bidi="ar-SA"/>
    </w:rPr>
  </w:style>
  <w:style w:type="paragraph" w:customStyle="1" w:styleId="99">
    <w:name w:val="UserStyle_53"/>
    <w:link w:val="98"/>
    <w:qFormat/>
    <w:uiPriority w:val="0"/>
    <w:pPr>
      <w:widowControl w:val="0"/>
      <w:spacing w:line="360" w:lineRule="auto"/>
      <w:ind w:firstLine="200" w:firstLineChars="200"/>
      <w:jc w:val="both"/>
    </w:pPr>
    <w:rPr>
      <w:rFonts w:ascii="宋体" w:hAnsi="Times New Roman" w:eastAsia="宋体" w:cs="Times New Roman"/>
      <w:sz w:val="24"/>
      <w:szCs w:val="24"/>
      <w:lang w:val="en-US" w:eastAsia="zh-CN" w:bidi="ar-SA"/>
    </w:rPr>
  </w:style>
  <w:style w:type="character" w:customStyle="1" w:styleId="100">
    <w:name w:val="Char Char"/>
    <w:qFormat/>
    <w:uiPriority w:val="0"/>
    <w:rPr>
      <w:rFonts w:ascii="宋体" w:hAnsi="宋体" w:eastAsia="宋体"/>
      <w:kern w:val="2"/>
      <w:sz w:val="24"/>
      <w:lang w:val="en-US" w:eastAsia="zh-CN" w:bidi="ar-SA"/>
    </w:rPr>
  </w:style>
  <w:style w:type="character" w:customStyle="1" w:styleId="101">
    <w:name w:val="Char Char6"/>
    <w:qFormat/>
    <w:uiPriority w:val="0"/>
    <w:rPr>
      <w:rFonts w:ascii="仿宋_GB2312" w:eastAsia="仿宋_GB2312"/>
      <w:kern w:val="2"/>
      <w:sz w:val="32"/>
    </w:rPr>
  </w:style>
  <w:style w:type="character" w:customStyle="1" w:styleId="102">
    <w:name w:val="文字 Char"/>
    <w:link w:val="103"/>
    <w:qFormat/>
    <w:uiPriority w:val="0"/>
    <w:rPr>
      <w:rFonts w:ascii="宋体"/>
      <w:kern w:val="2"/>
      <w:sz w:val="28"/>
    </w:rPr>
  </w:style>
  <w:style w:type="paragraph" w:customStyle="1" w:styleId="103">
    <w:name w:val="文字"/>
    <w:basedOn w:val="1"/>
    <w:link w:val="102"/>
    <w:qFormat/>
    <w:uiPriority w:val="0"/>
    <w:pPr>
      <w:tabs>
        <w:tab w:val="left" w:pos="8520"/>
      </w:tabs>
      <w:spacing w:line="312" w:lineRule="auto"/>
      <w:ind w:right="-210" w:firstLine="556"/>
    </w:pPr>
    <w:rPr>
      <w:rFonts w:ascii="宋体"/>
    </w:rPr>
  </w:style>
  <w:style w:type="character" w:customStyle="1" w:styleId="104">
    <w:name w:val="正文文本缩进 2 字符"/>
    <w:link w:val="34"/>
    <w:qFormat/>
    <w:uiPriority w:val="0"/>
    <w:rPr>
      <w:kern w:val="2"/>
      <w:sz w:val="28"/>
    </w:rPr>
  </w:style>
  <w:style w:type="character" w:customStyle="1" w:styleId="105">
    <w:name w:val="标题 3 Char"/>
    <w:qFormat/>
    <w:uiPriority w:val="0"/>
    <w:rPr>
      <w:rFonts w:eastAsia="宋体"/>
      <w:b/>
      <w:kern w:val="2"/>
      <w:sz w:val="32"/>
      <w:lang w:val="en-US" w:eastAsia="zh-CN"/>
    </w:rPr>
  </w:style>
  <w:style w:type="character" w:customStyle="1" w:styleId="106">
    <w:name w:val="标题 2 字符"/>
    <w:link w:val="3"/>
    <w:qFormat/>
    <w:uiPriority w:val="0"/>
    <w:rPr>
      <w:rFonts w:ascii="Arial" w:hAnsi="Arial" w:eastAsia="黑体"/>
      <w:b/>
      <w:kern w:val="2"/>
      <w:sz w:val="32"/>
    </w:rPr>
  </w:style>
  <w:style w:type="character" w:customStyle="1" w:styleId="107">
    <w:name w:val="批注文字 字符"/>
    <w:link w:val="19"/>
    <w:qFormat/>
    <w:uiPriority w:val="0"/>
    <w:rPr>
      <w:sz w:val="24"/>
    </w:rPr>
  </w:style>
  <w:style w:type="character" w:customStyle="1" w:styleId="108">
    <w:name w:val="日期 Char2"/>
    <w:qFormat/>
    <w:uiPriority w:val="0"/>
    <w:rPr>
      <w:kern w:val="2"/>
      <w:sz w:val="28"/>
    </w:rPr>
  </w:style>
  <w:style w:type="character" w:customStyle="1" w:styleId="109">
    <w:name w:val="Table Heading Char Char"/>
    <w:qFormat/>
    <w:uiPriority w:val="0"/>
    <w:rPr>
      <w:rFonts w:ascii="Arial" w:hAnsi="Arial" w:eastAsia="黑体"/>
      <w:kern w:val="2"/>
      <w:sz w:val="18"/>
      <w:lang w:val="en-US" w:eastAsia="zh-CN"/>
    </w:rPr>
  </w:style>
  <w:style w:type="character" w:customStyle="1" w:styleId="110">
    <w:name w:val="Char Char4"/>
    <w:qFormat/>
    <w:uiPriority w:val="0"/>
    <w:rPr>
      <w:rFonts w:eastAsia="宋体"/>
      <w:b/>
      <w:kern w:val="2"/>
      <w:sz w:val="21"/>
      <w:lang w:val="en-US" w:eastAsia="zh-CN"/>
    </w:rPr>
  </w:style>
  <w:style w:type="character" w:customStyle="1" w:styleId="111">
    <w:name w:val="脚注文本 字符"/>
    <w:link w:val="41"/>
    <w:qFormat/>
    <w:uiPriority w:val="0"/>
    <w:rPr>
      <w:kern w:val="2"/>
      <w:sz w:val="18"/>
    </w:rPr>
  </w:style>
  <w:style w:type="character" w:customStyle="1" w:styleId="112">
    <w:name w:val="日期 Char"/>
    <w:qFormat/>
    <w:uiPriority w:val="0"/>
    <w:rPr>
      <w:kern w:val="2"/>
      <w:sz w:val="28"/>
    </w:rPr>
  </w:style>
  <w:style w:type="paragraph" w:customStyle="1" w:styleId="113">
    <w:name w:val="样式 标题 6第五层条 + 三号 段前: 0.5 行"/>
    <w:basedOn w:val="7"/>
    <w:qFormat/>
    <w:uiPriority w:val="0"/>
    <w:pPr>
      <w:widowControl/>
      <w:adjustRightInd/>
      <w:snapToGrid/>
      <w:spacing w:before="156" w:beforeLines="50"/>
      <w:jc w:val="left"/>
    </w:pPr>
    <w:rPr>
      <w:snapToGrid w:val="0"/>
      <w:kern w:val="24"/>
      <w:sz w:val="28"/>
    </w:rPr>
  </w:style>
  <w:style w:type="paragraph" w:customStyle="1" w:styleId="114">
    <w:name w:val="样式2"/>
    <w:basedOn w:val="5"/>
    <w:qFormat/>
    <w:uiPriority w:val="0"/>
    <w:pPr>
      <w:numPr>
        <w:ilvl w:val="0"/>
        <w:numId w:val="4"/>
      </w:numPr>
      <w:spacing w:before="560" w:line="400" w:lineRule="exact"/>
      <w:jc w:val="center"/>
      <w:outlineLvl w:val="0"/>
    </w:pPr>
    <w:rPr>
      <w:b w:val="0"/>
      <w:sz w:val="44"/>
    </w:rPr>
  </w:style>
  <w:style w:type="paragraph" w:customStyle="1" w:styleId="115">
    <w:name w:val="正文 + 三号"/>
    <w:basedOn w:val="1"/>
    <w:qFormat/>
    <w:uiPriority w:val="0"/>
    <w:rPr>
      <w:sz w:val="21"/>
    </w:rPr>
  </w:style>
  <w:style w:type="paragraph" w:customStyle="1" w:styleId="116">
    <w:name w:val="可研正文"/>
    <w:basedOn w:val="22"/>
    <w:qFormat/>
    <w:uiPriority w:val="0"/>
    <w:pPr>
      <w:adjustRightInd w:val="0"/>
      <w:snapToGrid w:val="0"/>
      <w:spacing w:line="440" w:lineRule="exact"/>
      <w:ind w:firstLine="567"/>
    </w:pPr>
    <w:rPr>
      <w:sz w:val="28"/>
    </w:rPr>
  </w:style>
  <w:style w:type="paragraph" w:customStyle="1" w:styleId="117">
    <w:name w:val="正文4"/>
    <w:basedOn w:val="1"/>
    <w:qFormat/>
    <w:uiPriority w:val="0"/>
    <w:pPr>
      <w:tabs>
        <w:tab w:val="left" w:pos="1275"/>
      </w:tabs>
      <w:spacing w:before="60" w:after="60" w:line="360" w:lineRule="auto"/>
      <w:ind w:left="820" w:leftChars="400" w:hanging="705"/>
    </w:pPr>
    <w:rPr>
      <w:sz w:val="24"/>
    </w:rPr>
  </w:style>
  <w:style w:type="paragraph" w:customStyle="1" w:styleId="118">
    <w:name w:val="Title - Revision"/>
    <w:basedOn w:val="56"/>
    <w:qFormat/>
    <w:uiPriority w:val="0"/>
    <w:pPr>
      <w:spacing w:before="720"/>
    </w:pPr>
  </w:style>
  <w:style w:type="paragraph" w:customStyle="1" w:styleId="119">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20">
    <w:name w:val="Char Char Char Char Char Char Char Char Char Char Char Char Char Char Char Char"/>
    <w:basedOn w:val="1"/>
    <w:qFormat/>
    <w:uiPriority w:val="0"/>
    <w:pPr>
      <w:tabs>
        <w:tab w:val="left" w:pos="360"/>
      </w:tabs>
    </w:pPr>
    <w:rPr>
      <w:sz w:val="24"/>
    </w:rPr>
  </w:style>
  <w:style w:type="paragraph" w:customStyle="1" w:styleId="121">
    <w:name w:val="列表项目"/>
    <w:basedOn w:val="1"/>
    <w:qFormat/>
    <w:uiPriority w:val="0"/>
    <w:pPr>
      <w:tabs>
        <w:tab w:val="left" w:pos="420"/>
      </w:tabs>
      <w:spacing w:line="288" w:lineRule="auto"/>
      <w:ind w:left="840" w:leftChars="200" w:hanging="420" w:hangingChars="200"/>
    </w:pPr>
    <w:rPr>
      <w:sz w:val="21"/>
    </w:rPr>
  </w:style>
  <w:style w:type="paragraph" w:customStyle="1" w:styleId="122">
    <w:name w:val="Char Char Char Char Char"/>
    <w:basedOn w:val="1"/>
    <w:qFormat/>
    <w:uiPriority w:val="0"/>
    <w:pPr>
      <w:tabs>
        <w:tab w:val="left" w:pos="425"/>
      </w:tabs>
      <w:ind w:left="1620" w:hanging="360"/>
    </w:pPr>
    <w:rPr>
      <w:rFonts w:ascii="Tahoma" w:hAnsi="Tahoma"/>
      <w:sz w:val="24"/>
    </w:rPr>
  </w:style>
  <w:style w:type="paragraph" w:customStyle="1" w:styleId="123">
    <w:name w:val="IN Feature"/>
    <w:next w:val="124"/>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24">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25">
    <w:name w:val="表头文本"/>
    <w:qFormat/>
    <w:uiPriority w:val="0"/>
    <w:pPr>
      <w:jc w:val="center"/>
    </w:pPr>
    <w:rPr>
      <w:rFonts w:ascii="Arial" w:hAnsi="Arial" w:eastAsia="宋体" w:cs="Times New Roman"/>
      <w:b/>
      <w:sz w:val="21"/>
      <w:lang w:val="en-US" w:eastAsia="zh-CN" w:bidi="ar-SA"/>
    </w:rPr>
  </w:style>
  <w:style w:type="paragraph" w:customStyle="1" w:styleId="126">
    <w:name w:val="样式 正文缩进正文（首行缩进两字）表正文正文非缩进特点标题4段1 + 首行缩进:  2 字符"/>
    <w:basedOn w:val="15"/>
    <w:qFormat/>
    <w:uiPriority w:val="0"/>
    <w:pPr>
      <w:ind w:firstLine="480" w:firstLineChars="200"/>
    </w:pPr>
  </w:style>
  <w:style w:type="paragraph" w:customStyle="1" w:styleId="127">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28">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129">
    <w:name w:val="Char1 Char Char Char"/>
    <w:basedOn w:val="1"/>
    <w:qFormat/>
    <w:uiPriority w:val="0"/>
    <w:rPr>
      <w:rFonts w:ascii="Tahoma" w:hAnsi="Tahoma"/>
      <w:sz w:val="30"/>
    </w:rPr>
  </w:style>
  <w:style w:type="paragraph" w:customStyle="1" w:styleId="130">
    <w:name w:val="正文1"/>
    <w:basedOn w:val="1"/>
    <w:qFormat/>
    <w:uiPriority w:val="0"/>
    <w:pPr>
      <w:spacing w:line="300" w:lineRule="auto"/>
      <w:ind w:firstLine="200" w:firstLineChars="200"/>
    </w:pPr>
    <w:rPr>
      <w:sz w:val="24"/>
    </w:rPr>
  </w:style>
  <w:style w:type="paragraph" w:customStyle="1" w:styleId="131">
    <w:name w:val="Char1 Char Char Char1"/>
    <w:basedOn w:val="1"/>
    <w:qFormat/>
    <w:uiPriority w:val="0"/>
    <w:rPr>
      <w:rFonts w:ascii="Tahoma" w:hAnsi="Tahoma"/>
      <w:sz w:val="24"/>
    </w:rPr>
  </w:style>
  <w:style w:type="paragraph" w:customStyle="1" w:styleId="132">
    <w:name w:val="Char Char14 Char Char"/>
    <w:basedOn w:val="1"/>
    <w:qFormat/>
    <w:uiPriority w:val="0"/>
    <w:rPr>
      <w:sz w:val="21"/>
      <w:szCs w:val="24"/>
    </w:rPr>
  </w:style>
  <w:style w:type="paragraph" w:customStyle="1" w:styleId="133">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34">
    <w:name w:val="样式1xz"/>
    <w:basedOn w:val="1"/>
    <w:qFormat/>
    <w:uiPriority w:val="0"/>
    <w:pPr>
      <w:tabs>
        <w:tab w:val="left" w:pos="1050"/>
        <w:tab w:val="right" w:leader="dot" w:pos="8296"/>
      </w:tabs>
    </w:pPr>
    <w:rPr>
      <w:caps/>
      <w:spacing w:val="20"/>
      <w:sz w:val="24"/>
    </w:rPr>
  </w:style>
  <w:style w:type="paragraph" w:customStyle="1" w:styleId="135">
    <w:name w:val="Char1"/>
    <w:basedOn w:val="1"/>
    <w:qFormat/>
    <w:uiPriority w:val="0"/>
    <w:rPr>
      <w:sz w:val="21"/>
    </w:rPr>
  </w:style>
  <w:style w:type="paragraph" w:customStyle="1" w:styleId="136">
    <w:name w:val="1.正文"/>
    <w:basedOn w:val="1"/>
    <w:qFormat/>
    <w:uiPriority w:val="0"/>
    <w:pPr>
      <w:spacing w:line="360" w:lineRule="auto"/>
      <w:ind w:left="540" w:leftChars="225" w:firstLine="540" w:firstLineChars="225"/>
    </w:pPr>
    <w:rPr>
      <w:sz w:val="24"/>
    </w:rPr>
  </w:style>
  <w:style w:type="paragraph" w:customStyle="1" w:styleId="137">
    <w:name w:val="Item Step in Table"/>
    <w:qFormat/>
    <w:uiPriority w:val="0"/>
    <w:pPr>
      <w:numPr>
        <w:ilvl w:val="0"/>
        <w:numId w:val="5"/>
      </w:numPr>
      <w:tabs>
        <w:tab w:val="left" w:pos="397"/>
      </w:tabs>
      <w:spacing w:before="40" w:after="40"/>
      <w:jc w:val="both"/>
    </w:pPr>
    <w:rPr>
      <w:rFonts w:ascii="Arial" w:hAnsi="Arial" w:eastAsia="宋体" w:cs="Times New Roman"/>
      <w:sz w:val="18"/>
      <w:lang w:val="en-US" w:eastAsia="zh-CN" w:bidi="ar-SA"/>
    </w:rPr>
  </w:style>
  <w:style w:type="paragraph" w:customStyle="1" w:styleId="138">
    <w:name w:val="00"/>
    <w:basedOn w:val="1"/>
    <w:qFormat/>
    <w:uiPriority w:val="0"/>
    <w:pPr>
      <w:autoSpaceDE w:val="0"/>
      <w:autoSpaceDN w:val="0"/>
      <w:adjustRightInd w:val="0"/>
      <w:jc w:val="left"/>
    </w:pPr>
    <w:rPr>
      <w:rFonts w:ascii="黑体" w:eastAsia="黑体"/>
      <w:b/>
      <w:kern w:val="0"/>
      <w:sz w:val="20"/>
    </w:rPr>
  </w:style>
  <w:style w:type="paragraph" w:customStyle="1" w:styleId="139">
    <w:name w:val="样式 样式 首行缩进:  2 字符 + 首行缩进:  2 字符"/>
    <w:basedOn w:val="1"/>
    <w:qFormat/>
    <w:uiPriority w:val="0"/>
    <w:pPr>
      <w:numPr>
        <w:ilvl w:val="0"/>
        <w:numId w:val="6"/>
      </w:numPr>
      <w:tabs>
        <w:tab w:val="clear" w:pos="1230"/>
      </w:tabs>
      <w:spacing w:line="360" w:lineRule="auto"/>
      <w:ind w:firstLine="480" w:firstLineChars="200"/>
    </w:pPr>
    <w:rPr>
      <w:sz w:val="24"/>
    </w:rPr>
  </w:style>
  <w:style w:type="paragraph" w:customStyle="1" w:styleId="140">
    <w:name w:val="Char Char 字元 字元 字元 Char Char Char Char"/>
    <w:basedOn w:val="1"/>
    <w:qFormat/>
    <w:uiPriority w:val="0"/>
    <w:pPr>
      <w:adjustRightInd w:val="0"/>
      <w:spacing w:line="360" w:lineRule="auto"/>
    </w:pPr>
    <w:rPr>
      <w:kern w:val="0"/>
      <w:sz w:val="24"/>
    </w:rPr>
  </w:style>
  <w:style w:type="paragraph" w:customStyle="1" w:styleId="141">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142">
    <w:name w:val="Table Contents"/>
    <w:basedOn w:val="22"/>
    <w:qFormat/>
    <w:uiPriority w:val="0"/>
    <w:pPr>
      <w:suppressAutoHyphens/>
      <w:jc w:val="left"/>
    </w:pPr>
    <w:rPr>
      <w:rFonts w:ascii="Times New Roman" w:eastAsia="Times New Roman"/>
      <w:kern w:val="0"/>
      <w:sz w:val="24"/>
    </w:rPr>
  </w:style>
  <w:style w:type="paragraph" w:customStyle="1" w:styleId="143">
    <w:name w:val="Char Char Char"/>
    <w:basedOn w:val="1"/>
    <w:qFormat/>
    <w:uiPriority w:val="0"/>
    <w:rPr>
      <w:rFonts w:ascii="Tahoma" w:hAnsi="Tahoma"/>
      <w:sz w:val="24"/>
    </w:rPr>
  </w:style>
  <w:style w:type="paragraph" w:customStyle="1" w:styleId="144">
    <w:name w:val="Style Heading 3h3Heading 3 - oldLevel 3 HeadH3level_3PIM 3se..."/>
    <w:basedOn w:val="4"/>
    <w:qFormat/>
    <w:uiPriority w:val="0"/>
    <w:pPr>
      <w:numPr>
        <w:ilvl w:val="2"/>
        <w:numId w:val="7"/>
      </w:numPr>
      <w:tabs>
        <w:tab w:val="left" w:pos="709"/>
        <w:tab w:val="left" w:pos="1620"/>
      </w:tabs>
    </w:pPr>
  </w:style>
  <w:style w:type="paragraph" w:customStyle="1" w:styleId="145">
    <w:name w:val="图例"/>
    <w:basedOn w:val="1"/>
    <w:qFormat/>
    <w:uiPriority w:val="0"/>
    <w:pPr>
      <w:spacing w:before="120" w:after="120" w:line="360" w:lineRule="auto"/>
      <w:jc w:val="center"/>
    </w:pPr>
    <w:rPr>
      <w:rFonts w:eastAsia="仿宋_GB2312"/>
      <w:b/>
      <w:sz w:val="24"/>
    </w:rPr>
  </w:style>
  <w:style w:type="paragraph" w:customStyle="1" w:styleId="146">
    <w:name w:val="文本框样式1"/>
    <w:basedOn w:val="1"/>
    <w:qFormat/>
    <w:uiPriority w:val="0"/>
    <w:pPr>
      <w:adjustRightInd w:val="0"/>
      <w:snapToGrid w:val="0"/>
      <w:spacing w:before="60" w:line="180" w:lineRule="exact"/>
      <w:jc w:val="center"/>
    </w:pPr>
    <w:rPr>
      <w:sz w:val="21"/>
    </w:rPr>
  </w:style>
  <w:style w:type="paragraph" w:customStyle="1" w:styleId="147">
    <w:name w:val="表头样式"/>
    <w:basedOn w:val="1"/>
    <w:qFormat/>
    <w:uiPriority w:val="0"/>
    <w:pPr>
      <w:autoSpaceDE w:val="0"/>
      <w:autoSpaceDN w:val="0"/>
      <w:adjustRightInd w:val="0"/>
      <w:spacing w:line="360" w:lineRule="auto"/>
      <w:jc w:val="left"/>
    </w:pPr>
    <w:rPr>
      <w:b/>
      <w:kern w:val="0"/>
      <w:sz w:val="21"/>
    </w:rPr>
  </w:style>
  <w:style w:type="paragraph" w:customStyle="1" w:styleId="148">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49">
    <w:name w:val="List Paragraph1"/>
    <w:basedOn w:val="1"/>
    <w:qFormat/>
    <w:uiPriority w:val="0"/>
    <w:pPr>
      <w:ind w:firstLine="420" w:firstLineChars="200"/>
    </w:pPr>
    <w:rPr>
      <w:rFonts w:ascii="Calibri" w:hAnsi="Calibri"/>
      <w:sz w:val="21"/>
      <w:szCs w:val="22"/>
    </w:rPr>
  </w:style>
  <w:style w:type="paragraph" w:customStyle="1" w:styleId="150">
    <w:name w:val="表格内文字"/>
    <w:basedOn w:val="31"/>
    <w:qFormat/>
    <w:uiPriority w:val="0"/>
    <w:pPr>
      <w:adjustRightInd w:val="0"/>
    </w:pPr>
    <w:rPr>
      <w:color w:val="000000"/>
      <w:lang w:val="en-GB"/>
    </w:rPr>
  </w:style>
  <w:style w:type="paragraph" w:customStyle="1" w:styleId="151">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52">
    <w:name w:val="正文文本 21"/>
    <w:basedOn w:val="1"/>
    <w:qFormat/>
    <w:uiPriority w:val="0"/>
    <w:pPr>
      <w:adjustRightInd w:val="0"/>
      <w:spacing w:before="120" w:line="360" w:lineRule="auto"/>
      <w:ind w:firstLine="480"/>
      <w:textAlignment w:val="baseline"/>
    </w:pPr>
    <w:rPr>
      <w:sz w:val="24"/>
    </w:rPr>
  </w:style>
  <w:style w:type="paragraph" w:customStyle="1" w:styleId="153">
    <w:name w:val="图片文字"/>
    <w:basedOn w:val="1"/>
    <w:qFormat/>
    <w:uiPriority w:val="0"/>
    <w:pPr>
      <w:spacing w:line="240" w:lineRule="atLeast"/>
      <w:jc w:val="center"/>
    </w:pPr>
    <w:rPr>
      <w:sz w:val="21"/>
    </w:rPr>
  </w:style>
  <w:style w:type="paragraph" w:customStyle="1" w:styleId="154">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55">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56">
    <w:name w:val="af"/>
    <w:basedOn w:val="1"/>
    <w:qFormat/>
    <w:uiPriority w:val="0"/>
    <w:pPr>
      <w:widowControl/>
      <w:spacing w:line="300" w:lineRule="atLeast"/>
      <w:jc w:val="left"/>
    </w:pPr>
    <w:rPr>
      <w:rFonts w:ascii="宋体" w:hAnsi="宋体"/>
      <w:kern w:val="0"/>
      <w:sz w:val="18"/>
    </w:rPr>
  </w:style>
  <w:style w:type="paragraph" w:customStyle="1" w:styleId="157">
    <w:name w:val="附录3"/>
    <w:basedOn w:val="1"/>
    <w:next w:val="1"/>
    <w:qFormat/>
    <w:uiPriority w:val="0"/>
    <w:pPr>
      <w:tabs>
        <w:tab w:val="left" w:pos="851"/>
      </w:tabs>
      <w:ind w:left="425" w:hanging="425"/>
      <w:outlineLvl w:val="2"/>
    </w:pPr>
    <w:rPr>
      <w:rFonts w:eastAsia="黑体"/>
      <w:b/>
      <w:sz w:val="32"/>
    </w:rPr>
  </w:style>
  <w:style w:type="paragraph" w:customStyle="1" w:styleId="158">
    <w:name w:val="二级条标题"/>
    <w:basedOn w:val="159"/>
    <w:next w:val="161"/>
    <w:qFormat/>
    <w:uiPriority w:val="0"/>
    <w:pPr>
      <w:ind w:left="840"/>
      <w:outlineLvl w:val="3"/>
    </w:pPr>
  </w:style>
  <w:style w:type="paragraph" w:customStyle="1" w:styleId="159">
    <w:name w:val="一级条标题"/>
    <w:basedOn w:val="160"/>
    <w:next w:val="161"/>
    <w:qFormat/>
    <w:uiPriority w:val="0"/>
    <w:pPr>
      <w:numPr>
        <w:numId w:val="0"/>
      </w:numPr>
      <w:spacing w:before="0" w:beforeLines="0" w:after="0" w:afterLines="0"/>
      <w:ind w:left="525"/>
      <w:outlineLvl w:val="2"/>
    </w:pPr>
    <w:rPr>
      <w:sz w:val="21"/>
    </w:rPr>
  </w:style>
  <w:style w:type="paragraph" w:customStyle="1" w:styleId="160">
    <w:name w:val="章标题"/>
    <w:next w:val="1"/>
    <w:qFormat/>
    <w:uiPriority w:val="0"/>
    <w:pPr>
      <w:numPr>
        <w:ilvl w:val="1"/>
        <w:numId w:val="5"/>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6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62">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3">
    <w:name w:val="1"/>
    <w:basedOn w:val="1"/>
    <w:next w:val="31"/>
    <w:qFormat/>
    <w:uiPriority w:val="0"/>
    <w:rPr>
      <w:rFonts w:ascii="宋体" w:hAnsi="Courier New"/>
      <w:sz w:val="21"/>
    </w:rPr>
  </w:style>
  <w:style w:type="paragraph" w:customStyle="1" w:styleId="164">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65">
    <w:name w:val="操作步骤"/>
    <w:basedOn w:val="1"/>
    <w:qFormat/>
    <w:uiPriority w:val="0"/>
    <w:pPr>
      <w:numPr>
        <w:ilvl w:val="0"/>
        <w:numId w:val="8"/>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66">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167">
    <w:name w:val="编号正文"/>
    <w:basedOn w:val="168"/>
    <w:qFormat/>
    <w:uiPriority w:val="0"/>
    <w:pPr>
      <w:snapToGrid/>
      <w:spacing w:line="360" w:lineRule="auto"/>
      <w:ind w:left="1407" w:hanging="1047"/>
      <w:jc w:val="left"/>
    </w:pPr>
    <w:rPr>
      <w:rFonts w:eastAsia="仿宋_GB2312"/>
    </w:rPr>
  </w:style>
  <w:style w:type="paragraph" w:customStyle="1" w:styleId="168">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69">
    <w:name w:val="默认段落字体 Para Char Char Char Char Char Char Char Char Char1 Char Char Char Char"/>
    <w:basedOn w:val="1"/>
    <w:qFormat/>
    <w:uiPriority w:val="0"/>
    <w:rPr>
      <w:rFonts w:ascii="Tahoma" w:hAnsi="Tahoma"/>
      <w:sz w:val="24"/>
    </w:rPr>
  </w:style>
  <w:style w:type="paragraph" w:customStyle="1" w:styleId="170">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171">
    <w:name w:val="Char Char1 Char"/>
    <w:basedOn w:val="1"/>
    <w:qFormat/>
    <w:uiPriority w:val="0"/>
    <w:rPr>
      <w:rFonts w:ascii="Tahoma" w:hAnsi="Tahoma"/>
      <w:sz w:val="24"/>
      <w:szCs w:val="24"/>
    </w:rPr>
  </w:style>
  <w:style w:type="paragraph" w:customStyle="1" w:styleId="172">
    <w:name w:val="样式4"/>
    <w:basedOn w:val="5"/>
    <w:qFormat/>
    <w:uiPriority w:val="0"/>
    <w:pPr>
      <w:adjustRightInd w:val="0"/>
      <w:snapToGrid w:val="0"/>
    </w:pPr>
  </w:style>
  <w:style w:type="paragraph" w:customStyle="1" w:styleId="173">
    <w:name w:val="Note"/>
    <w:basedOn w:val="1"/>
    <w:qFormat/>
    <w:uiPriority w:val="0"/>
    <w:pPr>
      <w:pBdr>
        <w:top w:val="single" w:color="auto" w:sz="12" w:space="3"/>
        <w:bottom w:val="single" w:color="auto" w:sz="12" w:space="3"/>
      </w:pBdr>
      <w:spacing w:line="360" w:lineRule="auto"/>
    </w:pPr>
    <w:rPr>
      <w:sz w:val="24"/>
    </w:rPr>
  </w:style>
  <w:style w:type="paragraph" w:customStyle="1" w:styleId="174">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75">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76">
    <w:name w:val="样式 行距: 1.5 倍行距1"/>
    <w:basedOn w:val="1"/>
    <w:qFormat/>
    <w:uiPriority w:val="0"/>
    <w:pPr>
      <w:snapToGrid w:val="0"/>
    </w:pPr>
    <w:rPr>
      <w:sz w:val="21"/>
    </w:rPr>
  </w:style>
  <w:style w:type="paragraph" w:customStyle="1" w:styleId="177">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78">
    <w:name w:val="标书正文:  0.74 厘米"/>
    <w:basedOn w:val="1"/>
    <w:qFormat/>
    <w:uiPriority w:val="0"/>
    <w:pPr>
      <w:snapToGrid w:val="0"/>
      <w:spacing w:line="360" w:lineRule="auto"/>
      <w:ind w:firstLine="420"/>
    </w:pPr>
    <w:rPr>
      <w:sz w:val="24"/>
    </w:rPr>
  </w:style>
  <w:style w:type="paragraph" w:customStyle="1" w:styleId="179">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80">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81">
    <w:name w:val="标准正文"/>
    <w:basedOn w:val="23"/>
    <w:qFormat/>
    <w:uiPriority w:val="0"/>
    <w:pPr>
      <w:spacing w:before="60" w:after="60" w:line="360" w:lineRule="auto"/>
      <w:ind w:left="0" w:firstLine="482"/>
    </w:pPr>
    <w:rPr>
      <w:rFonts w:ascii="Arial" w:hAnsi="Arial"/>
      <w:sz w:val="24"/>
    </w:rPr>
  </w:style>
  <w:style w:type="paragraph" w:customStyle="1" w:styleId="182">
    <w:name w:val="_Style 181"/>
    <w:qFormat/>
    <w:uiPriority w:val="0"/>
    <w:rPr>
      <w:rFonts w:ascii="Times New Roman" w:hAnsi="Times New Roman" w:eastAsia="宋体" w:cs="Times New Roman"/>
      <w:kern w:val="2"/>
      <w:sz w:val="21"/>
      <w:lang w:val="en-US" w:eastAsia="zh-CN" w:bidi="ar-SA"/>
    </w:rPr>
  </w:style>
  <w:style w:type="paragraph" w:customStyle="1" w:styleId="183">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84">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85">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6">
    <w:name w:val="样式3"/>
    <w:basedOn w:val="2"/>
    <w:next w:val="2"/>
    <w:qFormat/>
    <w:uiPriority w:val="0"/>
    <w:pPr>
      <w:keepLines/>
      <w:adjustRightInd w:val="0"/>
      <w:spacing w:before="340" w:after="330" w:line="576" w:lineRule="auto"/>
    </w:pPr>
    <w:rPr>
      <w:rFonts w:ascii="Times New Roman" w:eastAsia="黑体"/>
      <w:b/>
      <w:kern w:val="44"/>
      <w:sz w:val="44"/>
    </w:rPr>
  </w:style>
  <w:style w:type="paragraph" w:customStyle="1" w:styleId="187">
    <w:name w:val="文章正文"/>
    <w:basedOn w:val="1"/>
    <w:qFormat/>
    <w:uiPriority w:val="0"/>
    <w:pPr>
      <w:ind w:firstLine="560" w:firstLineChars="200"/>
    </w:pPr>
    <w:rPr>
      <w:rFonts w:ascii="仿宋_GB2312" w:hAnsi="宋体" w:eastAsia="仿宋_GB2312"/>
      <w:color w:val="000000"/>
    </w:rPr>
  </w:style>
  <w:style w:type="paragraph" w:customStyle="1" w:styleId="188">
    <w:name w:val="Char2 Char Char Char Char Char Char"/>
    <w:basedOn w:val="1"/>
    <w:qFormat/>
    <w:uiPriority w:val="0"/>
    <w:rPr>
      <w:rFonts w:ascii="仿宋_GB2312"/>
      <w:b/>
      <w:sz w:val="30"/>
    </w:rPr>
  </w:style>
  <w:style w:type="paragraph" w:customStyle="1" w:styleId="189">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90">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91">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92">
    <w:name w:val="表号"/>
    <w:basedOn w:val="1"/>
    <w:qFormat/>
    <w:uiPriority w:val="0"/>
    <w:pPr>
      <w:numPr>
        <w:ilvl w:val="0"/>
        <w:numId w:val="9"/>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93">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94">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95">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96">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97">
    <w:name w:val="内容标题"/>
    <w:basedOn w:val="17"/>
    <w:qFormat/>
    <w:uiPriority w:val="0"/>
    <w:rPr>
      <w:rFonts w:ascii="Tahoma" w:hAnsi="Tahoma"/>
      <w:sz w:val="24"/>
    </w:rPr>
  </w:style>
  <w:style w:type="paragraph" w:styleId="198">
    <w:name w:val="List Paragraph"/>
    <w:basedOn w:val="1"/>
    <w:qFormat/>
    <w:uiPriority w:val="34"/>
    <w:pPr>
      <w:widowControl/>
      <w:ind w:firstLine="420" w:firstLineChars="200"/>
      <w:jc w:val="left"/>
    </w:pPr>
    <w:rPr>
      <w:kern w:val="0"/>
      <w:sz w:val="20"/>
    </w:rPr>
  </w:style>
  <w:style w:type="paragraph" w:customStyle="1" w:styleId="199">
    <w:name w:val="首行缩进"/>
    <w:basedOn w:val="1"/>
    <w:qFormat/>
    <w:uiPriority w:val="0"/>
    <w:pPr>
      <w:numPr>
        <w:ilvl w:val="0"/>
        <w:numId w:val="10"/>
      </w:numPr>
      <w:spacing w:line="360" w:lineRule="auto"/>
    </w:pPr>
    <w:rPr>
      <w:rFonts w:eastAsia="仿宋_GB2312"/>
    </w:rPr>
  </w:style>
  <w:style w:type="paragraph" w:customStyle="1" w:styleId="200">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01">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02">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203">
    <w:name w:val="Char Char Char Char Char Char Char"/>
    <w:basedOn w:val="1"/>
    <w:qFormat/>
    <w:uiPriority w:val="0"/>
    <w:rPr>
      <w:rFonts w:ascii="Tahoma" w:hAnsi="Tahoma"/>
      <w:sz w:val="24"/>
    </w:rPr>
  </w:style>
  <w:style w:type="paragraph" w:customStyle="1" w:styleId="204">
    <w:name w:val="样式1"/>
    <w:basedOn w:val="5"/>
    <w:qFormat/>
    <w:uiPriority w:val="0"/>
    <w:pPr>
      <w:tabs>
        <w:tab w:val="left" w:pos="720"/>
      </w:tabs>
      <w:spacing w:before="500" w:after="260" w:line="560" w:lineRule="atLeast"/>
      <w:ind w:left="420" w:hanging="420"/>
    </w:pPr>
  </w:style>
  <w:style w:type="paragraph" w:customStyle="1" w:styleId="205">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06">
    <w:name w:val="没有缩进（为图形使用）"/>
    <w:basedOn w:val="1"/>
    <w:qFormat/>
    <w:uiPriority w:val="0"/>
    <w:pPr>
      <w:spacing w:before="120" w:after="120" w:line="360" w:lineRule="auto"/>
    </w:pPr>
    <w:rPr>
      <w:sz w:val="24"/>
    </w:rPr>
  </w:style>
  <w:style w:type="paragraph" w:customStyle="1" w:styleId="207">
    <w:name w:val="bt"/>
    <w:basedOn w:val="1"/>
    <w:next w:val="2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208">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209">
    <w:name w:val="简单回函地址"/>
    <w:basedOn w:val="1"/>
    <w:qFormat/>
    <w:uiPriority w:val="0"/>
    <w:pPr>
      <w:adjustRightInd w:val="0"/>
      <w:snapToGrid w:val="0"/>
      <w:spacing w:line="360" w:lineRule="auto"/>
    </w:pPr>
    <w:rPr>
      <w:sz w:val="24"/>
    </w:rPr>
  </w:style>
  <w:style w:type="paragraph" w:customStyle="1" w:styleId="210">
    <w:name w:val="表文字"/>
    <w:qFormat/>
    <w:uiPriority w:val="0"/>
    <w:rPr>
      <w:rFonts w:ascii="宋体" w:hAnsi="Times New Roman" w:eastAsia="宋体" w:cs="Times New Roman"/>
      <w:kern w:val="2"/>
      <w:lang w:val="en-US" w:eastAsia="zh-CN" w:bidi="ar-SA"/>
    </w:rPr>
  </w:style>
  <w:style w:type="paragraph" w:customStyle="1" w:styleId="211">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12">
    <w:name w:val="标题2"/>
    <w:basedOn w:val="3"/>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213">
    <w:name w:val="正文文本缩进 21"/>
    <w:basedOn w:val="1"/>
    <w:qFormat/>
    <w:uiPriority w:val="0"/>
    <w:pPr>
      <w:adjustRightInd w:val="0"/>
      <w:spacing w:before="120"/>
      <w:ind w:firstLine="420"/>
      <w:textAlignment w:val="baseline"/>
    </w:pPr>
    <w:rPr>
      <w:sz w:val="24"/>
    </w:rPr>
  </w:style>
  <w:style w:type="paragraph" w:customStyle="1" w:styleId="214">
    <w:name w:val="二级列表"/>
    <w:basedOn w:val="215"/>
    <w:next w:val="215"/>
    <w:qFormat/>
    <w:uiPriority w:val="0"/>
    <w:pPr>
      <w:tabs>
        <w:tab w:val="left" w:pos="2120"/>
      </w:tabs>
      <w:ind w:firstLine="0" w:firstLineChars="0"/>
    </w:pPr>
    <w:rPr>
      <w:b/>
    </w:rPr>
  </w:style>
  <w:style w:type="paragraph" w:customStyle="1" w:styleId="215">
    <w:name w:val="段落正文"/>
    <w:basedOn w:val="1"/>
    <w:qFormat/>
    <w:uiPriority w:val="0"/>
    <w:pPr>
      <w:spacing w:before="156" w:beforeLines="50" w:line="360" w:lineRule="auto"/>
      <w:ind w:firstLine="200" w:firstLineChars="200"/>
    </w:pPr>
    <w:rPr>
      <w:spacing w:val="2"/>
      <w:sz w:val="24"/>
    </w:rPr>
  </w:style>
  <w:style w:type="paragraph" w:customStyle="1" w:styleId="216">
    <w:name w:val="标题3——2"/>
    <w:basedOn w:val="4"/>
    <w:next w:val="58"/>
    <w:qFormat/>
    <w:uiPriority w:val="0"/>
    <w:pPr>
      <w:tabs>
        <w:tab w:val="left" w:pos="1280"/>
        <w:tab w:val="right" w:leader="dot" w:pos="8777"/>
      </w:tabs>
      <w:spacing w:before="312" w:beforeLines="100" w:after="0" w:line="240" w:lineRule="auto"/>
      <w:ind w:left="851" w:hanging="851"/>
      <w:outlineLvl w:val="9"/>
    </w:pPr>
    <w:rPr>
      <w:rFonts w:ascii="黑体" w:hAnsi="宋体" w:eastAsia="黑体"/>
      <w:sz w:val="30"/>
    </w:rPr>
  </w:style>
  <w:style w:type="paragraph" w:customStyle="1" w:styleId="217">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218">
    <w:name w:val="样式 标题 1章标题Heading 0Section HeadPIM 1H1h11st levell11H1..."/>
    <w:basedOn w:val="2"/>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219">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220">
    <w:name w:val="关键词"/>
    <w:basedOn w:val="1"/>
    <w:next w:val="1"/>
    <w:qFormat/>
    <w:uiPriority w:val="0"/>
    <w:pPr>
      <w:spacing w:line="360" w:lineRule="auto"/>
    </w:pPr>
    <w:rPr>
      <w:rFonts w:eastAsia="黑体"/>
      <w:sz w:val="20"/>
    </w:rPr>
  </w:style>
  <w:style w:type="paragraph" w:customStyle="1" w:styleId="221">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2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23">
    <w:name w:val="样式 宋体 五号 行距: 单倍行距"/>
    <w:basedOn w:val="1"/>
    <w:qFormat/>
    <w:uiPriority w:val="0"/>
    <w:pPr>
      <w:adjustRightInd w:val="0"/>
      <w:jc w:val="left"/>
    </w:pPr>
    <w:rPr>
      <w:rFonts w:ascii="宋体" w:hAnsi="宋体"/>
      <w:kern w:val="0"/>
      <w:sz w:val="21"/>
    </w:rPr>
  </w:style>
  <w:style w:type="paragraph" w:customStyle="1" w:styleId="224">
    <w:name w:val="默认段落字体 Para Char Char Char Char Char Char Char"/>
    <w:basedOn w:val="1"/>
    <w:qFormat/>
    <w:uiPriority w:val="0"/>
    <w:rPr>
      <w:rFonts w:ascii="Tahoma" w:hAnsi="Tahoma"/>
      <w:sz w:val="24"/>
    </w:rPr>
  </w:style>
  <w:style w:type="paragraph" w:customStyle="1" w:styleId="225">
    <w:name w:val="样式 正文首行缩进 2 + 首行缩进:  2 字符"/>
    <w:basedOn w:val="1"/>
    <w:qFormat/>
    <w:uiPriority w:val="0"/>
    <w:pPr>
      <w:numPr>
        <w:ilvl w:val="0"/>
        <w:numId w:val="11"/>
      </w:numPr>
      <w:adjustRightInd w:val="0"/>
      <w:snapToGrid w:val="0"/>
      <w:spacing w:line="360" w:lineRule="auto"/>
    </w:pPr>
    <w:rPr>
      <w:rFonts w:ascii="Arial" w:hAnsi="Arial"/>
      <w:b/>
      <w:sz w:val="24"/>
    </w:rPr>
  </w:style>
  <w:style w:type="paragraph" w:customStyle="1" w:styleId="226">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27">
    <w:name w:val="Item List"/>
    <w:qFormat/>
    <w:uiPriority w:val="0"/>
    <w:pPr>
      <w:numPr>
        <w:ilvl w:val="0"/>
        <w:numId w:val="12"/>
      </w:numPr>
      <w:spacing w:line="300" w:lineRule="auto"/>
      <w:jc w:val="both"/>
    </w:pPr>
    <w:rPr>
      <w:rFonts w:ascii="Arial" w:hAnsi="Arial" w:eastAsia="宋体" w:cs="Times New Roman"/>
      <w:sz w:val="21"/>
      <w:lang w:val="en-US" w:eastAsia="zh-CN" w:bidi="ar-SA"/>
    </w:rPr>
  </w:style>
  <w:style w:type="paragraph" w:customStyle="1" w:styleId="228">
    <w:name w:val="Char Char Char Char Char Char Char1"/>
    <w:basedOn w:val="17"/>
    <w:qFormat/>
    <w:uiPriority w:val="0"/>
    <w:rPr>
      <w:rFonts w:ascii="宋体" w:hAnsi="Tahoma"/>
    </w:rPr>
  </w:style>
  <w:style w:type="paragraph" w:customStyle="1" w:styleId="229">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230">
    <w:name w:val="Char"/>
    <w:basedOn w:val="1"/>
    <w:qFormat/>
    <w:uiPriority w:val="0"/>
    <w:pPr>
      <w:spacing w:line="240" w:lineRule="atLeast"/>
      <w:ind w:left="420" w:firstLine="420"/>
    </w:pPr>
    <w:rPr>
      <w:kern w:val="0"/>
      <w:sz w:val="21"/>
    </w:rPr>
  </w:style>
  <w:style w:type="paragraph" w:customStyle="1" w:styleId="231">
    <w:name w:val="正文（首行不缩进）"/>
    <w:basedOn w:val="1"/>
    <w:qFormat/>
    <w:uiPriority w:val="0"/>
    <w:pPr>
      <w:autoSpaceDE w:val="0"/>
      <w:autoSpaceDN w:val="0"/>
      <w:adjustRightInd w:val="0"/>
      <w:spacing w:line="360" w:lineRule="auto"/>
      <w:jc w:val="left"/>
    </w:pPr>
    <w:rPr>
      <w:kern w:val="0"/>
      <w:sz w:val="21"/>
    </w:rPr>
  </w:style>
  <w:style w:type="paragraph" w:customStyle="1" w:styleId="232">
    <w:name w:val="样式 标题 1 + 居中 段前: 6 磅 段后: 6 磅 行距: 1.5 倍行距"/>
    <w:basedOn w:val="2"/>
    <w:qFormat/>
    <w:uiPriority w:val="0"/>
    <w:pPr>
      <w:keepLines/>
      <w:adjustRightInd w:val="0"/>
      <w:spacing w:before="120" w:after="120" w:line="360" w:lineRule="auto"/>
      <w:jc w:val="center"/>
    </w:pPr>
    <w:rPr>
      <w:rFonts w:ascii="Times New Roman"/>
      <w:b/>
      <w:kern w:val="44"/>
      <w:sz w:val="32"/>
    </w:rPr>
  </w:style>
  <w:style w:type="paragraph" w:customStyle="1" w:styleId="233">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34">
    <w:name w:val="标题无"/>
    <w:basedOn w:val="1"/>
    <w:qFormat/>
    <w:uiPriority w:val="0"/>
    <w:pPr>
      <w:spacing w:line="360" w:lineRule="auto"/>
    </w:pPr>
    <w:rPr>
      <w:sz w:val="24"/>
    </w:rPr>
  </w:style>
  <w:style w:type="paragraph" w:customStyle="1" w:styleId="235">
    <w:name w:val="_"/>
    <w:basedOn w:val="1"/>
    <w:qFormat/>
    <w:uiPriority w:val="0"/>
    <w:pPr>
      <w:adjustRightInd w:val="0"/>
      <w:spacing w:line="360" w:lineRule="auto"/>
      <w:ind w:left="480" w:firstLine="200" w:firstLineChars="200"/>
      <w:textAlignment w:val="baseline"/>
    </w:pPr>
    <w:rPr>
      <w:kern w:val="0"/>
      <w:sz w:val="24"/>
    </w:rPr>
  </w:style>
  <w:style w:type="paragraph" w:customStyle="1" w:styleId="236">
    <w:name w:val="样式 正文首行缩进 + 首行缩进:  2 字符1 Char Char"/>
    <w:basedOn w:val="1"/>
    <w:qFormat/>
    <w:uiPriority w:val="0"/>
    <w:pPr>
      <w:adjustRightInd w:val="0"/>
      <w:spacing w:line="400" w:lineRule="exact"/>
      <w:ind w:firstLine="480" w:firstLineChars="200"/>
    </w:pPr>
    <w:rPr>
      <w:rFonts w:ascii="宋体" w:hAnsi="宋体" w:eastAsia="仿宋_GB2312" w:cs="宋体"/>
      <w:color w:val="000000"/>
      <w:sz w:val="26"/>
    </w:rPr>
  </w:style>
  <w:style w:type="paragraph" w:customStyle="1" w:styleId="237">
    <w:name w:val="摘要"/>
    <w:basedOn w:val="1"/>
    <w:next w:val="3"/>
    <w:qFormat/>
    <w:uiPriority w:val="0"/>
    <w:pPr>
      <w:spacing w:line="360" w:lineRule="auto"/>
    </w:pPr>
    <w:rPr>
      <w:rFonts w:eastAsia="黑体"/>
      <w:sz w:val="20"/>
    </w:rPr>
  </w:style>
  <w:style w:type="paragraph" w:customStyle="1" w:styleId="238">
    <w:name w:val="Char2"/>
    <w:basedOn w:val="1"/>
    <w:qFormat/>
    <w:uiPriority w:val="0"/>
    <w:pPr>
      <w:spacing w:line="240" w:lineRule="atLeast"/>
      <w:ind w:left="420" w:firstLine="420"/>
    </w:pPr>
    <w:rPr>
      <w:kern w:val="0"/>
      <w:sz w:val="21"/>
    </w:rPr>
  </w:style>
  <w:style w:type="paragraph" w:customStyle="1" w:styleId="239">
    <w:name w:val="正文字缩2字"/>
    <w:basedOn w:val="1"/>
    <w:qFormat/>
    <w:uiPriority w:val="0"/>
    <w:pPr>
      <w:spacing w:before="60" w:after="60" w:line="360" w:lineRule="auto"/>
      <w:ind w:left="200" w:leftChars="200" w:firstLine="200" w:firstLineChars="200"/>
    </w:pPr>
    <w:rPr>
      <w:sz w:val="24"/>
    </w:rPr>
  </w:style>
  <w:style w:type="paragraph" w:customStyle="1" w:styleId="240">
    <w:name w:val="表格文本"/>
    <w:qFormat/>
    <w:uiPriority w:val="0"/>
    <w:pPr>
      <w:tabs>
        <w:tab w:val="decimal" w:pos="0"/>
      </w:tabs>
    </w:pPr>
    <w:rPr>
      <w:rFonts w:ascii="Arial" w:hAnsi="Arial" w:eastAsia="宋体" w:cs="Times New Roman"/>
      <w:sz w:val="21"/>
      <w:lang w:val="en-US" w:eastAsia="zh-CN" w:bidi="ar-SA"/>
    </w:rPr>
  </w:style>
  <w:style w:type="paragraph" w:customStyle="1" w:styleId="241">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42">
    <w:name w:val="首行缩进 1"/>
    <w:basedOn w:val="1"/>
    <w:qFormat/>
    <w:uiPriority w:val="0"/>
    <w:pPr>
      <w:spacing w:after="120" w:line="360" w:lineRule="auto"/>
      <w:ind w:firstLine="200" w:firstLineChars="200"/>
    </w:pPr>
    <w:rPr>
      <w:sz w:val="24"/>
    </w:rPr>
  </w:style>
  <w:style w:type="paragraph" w:customStyle="1" w:styleId="243">
    <w:name w:val="样式 首行缩进:  0.74 厘米"/>
    <w:basedOn w:val="1"/>
    <w:qFormat/>
    <w:uiPriority w:val="0"/>
    <w:pPr>
      <w:spacing w:line="360" w:lineRule="auto"/>
      <w:ind w:firstLine="420"/>
    </w:pPr>
    <w:rPr>
      <w:sz w:val="24"/>
    </w:rPr>
  </w:style>
  <w:style w:type="paragraph" w:customStyle="1" w:styleId="244">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245">
    <w:name w:val="Title - Date"/>
    <w:basedOn w:val="56"/>
    <w:next w:val="1"/>
    <w:qFormat/>
    <w:uiPriority w:val="0"/>
    <w:pPr>
      <w:spacing w:before="240" w:after="720"/>
    </w:pPr>
    <w:rPr>
      <w:sz w:val="28"/>
    </w:rPr>
  </w:style>
  <w:style w:type="paragraph" w:customStyle="1" w:styleId="246">
    <w:name w:val="正文表格"/>
    <w:basedOn w:val="1"/>
    <w:qFormat/>
    <w:uiPriority w:val="0"/>
    <w:pPr>
      <w:adjustRightInd w:val="0"/>
      <w:spacing w:before="40" w:after="40"/>
    </w:pPr>
    <w:rPr>
      <w:sz w:val="24"/>
    </w:rPr>
  </w:style>
  <w:style w:type="paragraph" w:customStyle="1" w:styleId="247">
    <w:name w:val="文本1"/>
    <w:basedOn w:val="1"/>
    <w:qFormat/>
    <w:uiPriority w:val="0"/>
    <w:pPr>
      <w:adjustRightInd w:val="0"/>
      <w:spacing w:line="312" w:lineRule="atLeast"/>
      <w:jc w:val="center"/>
      <w:textAlignment w:val="baseline"/>
    </w:pPr>
    <w:rPr>
      <w:kern w:val="0"/>
      <w:sz w:val="18"/>
    </w:rPr>
  </w:style>
  <w:style w:type="table" w:customStyle="1" w:styleId="24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Manager>罗成</Manager>
  <Company>重庆市政府采购中心</Company>
  <Pages>46</Pages>
  <Words>20028</Words>
  <Characters>21231</Characters>
  <Lines>204</Lines>
  <Paragraphs>57</Paragraphs>
  <TotalTime>5</TotalTime>
  <ScaleCrop>false</ScaleCrop>
  <LinksUpToDate>false</LinksUpToDate>
  <CharactersWithSpaces>25205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2023-09-16T23:29:00Z</dcterms:created>
  <dc:creator>罗成</dc:creator>
  <cp:lastModifiedBy>麦迪逊张申</cp:lastModifiedBy>
  <cp:lastPrinted>2025-10-10T03:35:00Z</cp:lastPrinted>
  <dcterms:modified xsi:type="dcterms:W3CDTF">2025-10-15T06:42:25Z</dcterms:modified>
  <dc:title>竞争性谈判文件</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344D4F0EAF1C4F42810E5B3B031E1555_13</vt:lpwstr>
  </property>
  <property fmtid="{D5CDD505-2E9C-101B-9397-08002B2CF9AE}" pid="4" name="KSOTemplateDocerSaveRecord">
    <vt:lpwstr>eyJoZGlkIjoiN2M0ZWQxYTRmNGFmY2RmZjc5OGU4YWRiMTQyNGYyODQiLCJ1c2VySWQiOiIxMzI1NDUyNjQxIn0=</vt:lpwstr>
  </property>
</Properties>
</file>