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FA9CF1">
      <w:pPr>
        <w:pStyle w:val="3"/>
        <w:numPr>
          <w:numId w:val="0"/>
        </w:numPr>
        <w:spacing w:line="400" w:lineRule="exact"/>
        <w:jc w:val="center"/>
        <w:rPr>
          <w:rFonts w:hint="default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bookmarkStart w:id="0" w:name="_Toc1910"/>
      <w:bookmarkStart w:id="1" w:name="_Toc75793506"/>
      <w:bookmarkStart w:id="2" w:name="_Toc23681"/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重庆市龙门浩职业中学校更换校园过期消防设施设备采购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变更通知</w:t>
      </w:r>
    </w:p>
    <w:p w14:paraId="08CBBDA3">
      <w:pPr>
        <w:pStyle w:val="3"/>
        <w:snapToGrid w:val="0"/>
        <w:spacing w:before="0" w:after="0" w:line="360" w:lineRule="auto"/>
        <w:jc w:val="both"/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lang w:val="en-US" w:eastAsia="zh-CN"/>
        </w:rPr>
        <w:t>各潜在供应商：</w:t>
      </w:r>
    </w:p>
    <w:p w14:paraId="08A9A076">
      <w:pPr>
        <w:pStyle w:val="3"/>
        <w:snapToGrid w:val="0"/>
        <w:spacing w:before="0" w:after="0" w:line="360" w:lineRule="auto"/>
        <w:ind w:firstLine="480" w:firstLineChars="200"/>
        <w:jc w:val="both"/>
        <w:rPr>
          <w:rFonts w:hint="default" w:ascii="仿宋" w:hAnsi="仿宋" w:eastAsia="仿宋" w:cs="仿宋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lang w:val="en-US" w:eastAsia="zh-CN"/>
        </w:rPr>
        <w:t>现将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lang w:eastAsia="zh-CN"/>
        </w:rPr>
        <w:t>重庆市龙门浩职业中学校更换校园过期消防设施设备采购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lang w:val="en-US" w:eastAsia="zh-CN"/>
        </w:rPr>
        <w:t>项目比选文件“</w:t>
      </w:r>
      <w:bookmarkStart w:id="3" w:name="_Toc29610"/>
      <w:bookmarkStart w:id="4" w:name="_Toc19663"/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</w:rPr>
        <w:t>第二篇  项目技术规格、数量及</w:t>
      </w:r>
      <w:bookmarkStart w:id="5" w:name="_GoBack"/>
      <w:bookmarkEnd w:id="5"/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</w:rPr>
        <w:t>质量要</w:t>
      </w:r>
      <w:bookmarkEnd w:id="3"/>
      <w:bookmarkEnd w:id="4"/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lang w:val="en-US" w:eastAsia="zh-CN"/>
        </w:rPr>
        <w:t>求   二、招标项目技术需求”作出以下变更：</w:t>
      </w:r>
    </w:p>
    <w:p w14:paraId="3F12EF9A">
      <w:pPr>
        <w:pStyle w:val="3"/>
        <w:numPr>
          <w:numId w:val="0"/>
        </w:numPr>
        <w:spacing w:line="400" w:lineRule="exact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原比选文件要求：</w:t>
      </w:r>
    </w:p>
    <w:p w14:paraId="72684183">
      <w:pPr>
        <w:pStyle w:val="3"/>
        <w:numPr>
          <w:ilvl w:val="0"/>
          <w:numId w:val="1"/>
        </w:numPr>
        <w:spacing w:line="400" w:lineRule="exact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招标项目技术需求</w:t>
      </w:r>
    </w:p>
    <w:tbl>
      <w:tblPr>
        <w:tblStyle w:val="9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8"/>
        <w:gridCol w:w="3624"/>
        <w:gridCol w:w="4800"/>
      </w:tblGrid>
      <w:tr w14:paraId="30617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pct"/>
          </w:tcPr>
          <w:p w14:paraId="2A5451C8">
            <w:pPr>
              <w:pStyle w:val="4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1818" w:type="pct"/>
          </w:tcPr>
          <w:p w14:paraId="268BDAB2">
            <w:pPr>
              <w:pStyle w:val="4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物品名称</w:t>
            </w:r>
          </w:p>
        </w:tc>
        <w:tc>
          <w:tcPr>
            <w:tcW w:w="2408" w:type="pct"/>
          </w:tcPr>
          <w:p w14:paraId="520EF6E7">
            <w:pPr>
              <w:pStyle w:val="4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数量</w:t>
            </w:r>
          </w:p>
        </w:tc>
      </w:tr>
      <w:tr w14:paraId="74C55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pct"/>
          </w:tcPr>
          <w:p w14:paraId="06F9023C">
            <w:pPr>
              <w:pStyle w:val="4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818" w:type="pct"/>
          </w:tcPr>
          <w:p w14:paraId="00FA8951">
            <w:pPr>
              <w:pStyle w:val="4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4kg消防灭火器</w:t>
            </w:r>
          </w:p>
        </w:tc>
        <w:tc>
          <w:tcPr>
            <w:tcW w:w="2408" w:type="pct"/>
          </w:tcPr>
          <w:p w14:paraId="2AAA977A">
            <w:pPr>
              <w:pStyle w:val="4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250组（每组2个）</w:t>
            </w:r>
          </w:p>
        </w:tc>
      </w:tr>
      <w:tr w14:paraId="05425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pct"/>
          </w:tcPr>
          <w:p w14:paraId="51C25A99">
            <w:pPr>
              <w:pStyle w:val="4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818" w:type="pct"/>
          </w:tcPr>
          <w:p w14:paraId="3D65E8CC">
            <w:pPr>
              <w:pStyle w:val="4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消防水带</w:t>
            </w:r>
          </w:p>
        </w:tc>
        <w:tc>
          <w:tcPr>
            <w:tcW w:w="2408" w:type="pct"/>
          </w:tcPr>
          <w:p w14:paraId="63DD6B4E">
            <w:pPr>
              <w:pStyle w:val="4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141条</w:t>
            </w:r>
          </w:p>
        </w:tc>
      </w:tr>
      <w:tr w14:paraId="705D6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pct"/>
          </w:tcPr>
          <w:p w14:paraId="3D83E360">
            <w:pPr>
              <w:pStyle w:val="4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818" w:type="pct"/>
          </w:tcPr>
          <w:p w14:paraId="27306484">
            <w:pPr>
              <w:pStyle w:val="4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防烟面罩</w:t>
            </w:r>
          </w:p>
        </w:tc>
        <w:tc>
          <w:tcPr>
            <w:tcW w:w="2408" w:type="pct"/>
          </w:tcPr>
          <w:p w14:paraId="5DD68E7E">
            <w:pPr>
              <w:pStyle w:val="4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100个</w:t>
            </w:r>
          </w:p>
        </w:tc>
      </w:tr>
      <w:tr w14:paraId="3673A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pct"/>
          </w:tcPr>
          <w:p w14:paraId="59A87CE6">
            <w:pPr>
              <w:pStyle w:val="4"/>
              <w:rPr>
                <w:rFonts w:hint="default"/>
                <w:vertAlign w:val="baseline"/>
                <w:lang w:eastAsia="zh-CN"/>
              </w:rPr>
            </w:pPr>
            <w:r>
              <w:rPr>
                <w:rFonts w:hint="default"/>
                <w:vertAlign w:val="baseline"/>
                <w:lang w:eastAsia="zh-CN"/>
              </w:rPr>
              <w:t>4</w:t>
            </w:r>
          </w:p>
        </w:tc>
        <w:tc>
          <w:tcPr>
            <w:tcW w:w="1818" w:type="pct"/>
          </w:tcPr>
          <w:p w14:paraId="753065E2">
            <w:pPr>
              <w:pStyle w:val="4"/>
              <w:rPr>
                <w:rFonts w:hint="default"/>
                <w:vertAlign w:val="baseline"/>
                <w:lang w:eastAsia="zh-CN"/>
              </w:rPr>
            </w:pPr>
            <w:r>
              <w:rPr>
                <w:rFonts w:hint="default"/>
                <w:vertAlign w:val="baseline"/>
                <w:lang w:eastAsia="zh-CN"/>
              </w:rPr>
              <w:t>灭火器铁皮箱</w:t>
            </w:r>
          </w:p>
        </w:tc>
        <w:tc>
          <w:tcPr>
            <w:tcW w:w="2408" w:type="pct"/>
          </w:tcPr>
          <w:p w14:paraId="016C2596">
            <w:pPr>
              <w:pStyle w:val="4"/>
              <w:rPr>
                <w:rFonts w:hint="default"/>
                <w:vertAlign w:val="baseline"/>
                <w:lang w:eastAsia="zh-CN"/>
              </w:rPr>
            </w:pPr>
            <w:r>
              <w:rPr>
                <w:rFonts w:hint="default"/>
                <w:vertAlign w:val="baseline"/>
                <w:lang w:eastAsia="zh-CN"/>
                <w:woUserID w:val="1"/>
              </w:rPr>
              <w:t>35</w:t>
            </w:r>
            <w:r>
              <w:rPr>
                <w:rFonts w:hint="default"/>
                <w:vertAlign w:val="baseline"/>
                <w:lang w:eastAsia="zh-CN"/>
              </w:rPr>
              <w:t>个</w:t>
            </w:r>
          </w:p>
        </w:tc>
      </w:tr>
    </w:tbl>
    <w:p w14:paraId="01E7C767">
      <w:pPr>
        <w:pStyle w:val="4"/>
        <w:ind w:left="0" w:leftChars="0" w:firstLine="0" w:firstLineChars="0"/>
        <w:rPr>
          <w:rFonts w:hint="default" w:ascii="仿宋" w:hAnsi="仿宋" w:eastAsia="仿宋" w:cs="仿宋"/>
          <w:b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color w:val="auto"/>
          <w:kern w:val="2"/>
          <w:sz w:val="24"/>
          <w:szCs w:val="24"/>
          <w:highlight w:val="none"/>
          <w:lang w:val="en-US" w:eastAsia="zh-CN" w:bidi="ar-SA"/>
        </w:rPr>
        <w:t>现变更要求为：</w:t>
      </w:r>
    </w:p>
    <w:p w14:paraId="590AB006">
      <w:pPr>
        <w:pStyle w:val="3"/>
        <w:numPr>
          <w:numId w:val="0"/>
        </w:numPr>
        <w:spacing w:line="400" w:lineRule="exact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二、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招标项目技术需求</w:t>
      </w:r>
      <w:bookmarkEnd w:id="0"/>
      <w:bookmarkEnd w:id="1"/>
      <w:bookmarkEnd w:id="2"/>
    </w:p>
    <w:tbl>
      <w:tblPr>
        <w:tblStyle w:val="9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8"/>
        <w:gridCol w:w="3624"/>
        <w:gridCol w:w="4800"/>
      </w:tblGrid>
      <w:tr w14:paraId="68F1D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pct"/>
          </w:tcPr>
          <w:p w14:paraId="3322ED59">
            <w:pPr>
              <w:pStyle w:val="4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序号</w:t>
            </w:r>
          </w:p>
        </w:tc>
        <w:tc>
          <w:tcPr>
            <w:tcW w:w="1818" w:type="pct"/>
          </w:tcPr>
          <w:p w14:paraId="3EEC18CE">
            <w:pPr>
              <w:pStyle w:val="4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物品名称及规格</w:t>
            </w:r>
          </w:p>
        </w:tc>
        <w:tc>
          <w:tcPr>
            <w:tcW w:w="2408" w:type="pct"/>
          </w:tcPr>
          <w:p w14:paraId="3DC47B94">
            <w:pPr>
              <w:pStyle w:val="4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数量</w:t>
            </w:r>
          </w:p>
        </w:tc>
      </w:tr>
      <w:tr w14:paraId="2294D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pct"/>
          </w:tcPr>
          <w:p w14:paraId="7672C4C1">
            <w:pPr>
              <w:pStyle w:val="4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</w:t>
            </w:r>
          </w:p>
        </w:tc>
        <w:tc>
          <w:tcPr>
            <w:tcW w:w="1818" w:type="pct"/>
          </w:tcPr>
          <w:p w14:paraId="6BE17219">
            <w:pPr>
              <w:pStyle w:val="4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4kg消防灭火器</w:t>
            </w:r>
          </w:p>
        </w:tc>
        <w:tc>
          <w:tcPr>
            <w:tcW w:w="2408" w:type="pct"/>
          </w:tcPr>
          <w:p w14:paraId="27C37D8D">
            <w:pPr>
              <w:pStyle w:val="4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250组（每组2个）</w:t>
            </w:r>
          </w:p>
        </w:tc>
      </w:tr>
      <w:tr w14:paraId="38CAA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pct"/>
          </w:tcPr>
          <w:p w14:paraId="682301BC">
            <w:pPr>
              <w:pStyle w:val="4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2</w:t>
            </w:r>
          </w:p>
        </w:tc>
        <w:tc>
          <w:tcPr>
            <w:tcW w:w="1818" w:type="pct"/>
          </w:tcPr>
          <w:p w14:paraId="3AA88257">
            <w:pPr>
              <w:pStyle w:val="4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8-65-25消防水带</w:t>
            </w:r>
          </w:p>
        </w:tc>
        <w:tc>
          <w:tcPr>
            <w:tcW w:w="2408" w:type="pct"/>
          </w:tcPr>
          <w:p w14:paraId="72B20F0A">
            <w:pPr>
              <w:pStyle w:val="4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141条</w:t>
            </w:r>
          </w:p>
        </w:tc>
      </w:tr>
      <w:tr w14:paraId="0773C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pct"/>
          </w:tcPr>
          <w:p w14:paraId="3F9635B9">
            <w:pPr>
              <w:pStyle w:val="4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3</w:t>
            </w:r>
          </w:p>
        </w:tc>
        <w:tc>
          <w:tcPr>
            <w:tcW w:w="1818" w:type="pct"/>
          </w:tcPr>
          <w:p w14:paraId="747D91A8">
            <w:pPr>
              <w:pStyle w:val="4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过滤式消防自救呼吸器</w:t>
            </w:r>
          </w:p>
        </w:tc>
        <w:tc>
          <w:tcPr>
            <w:tcW w:w="2408" w:type="pct"/>
          </w:tcPr>
          <w:p w14:paraId="50335D92">
            <w:pPr>
              <w:pStyle w:val="4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100个</w:t>
            </w:r>
          </w:p>
        </w:tc>
      </w:tr>
      <w:tr w14:paraId="650C7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pct"/>
          </w:tcPr>
          <w:p w14:paraId="18DEA73E">
            <w:pPr>
              <w:pStyle w:val="4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4</w:t>
            </w:r>
          </w:p>
        </w:tc>
        <w:tc>
          <w:tcPr>
            <w:tcW w:w="1818" w:type="pct"/>
          </w:tcPr>
          <w:p w14:paraId="2FE76952">
            <w:pPr>
              <w:pStyle w:val="4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灭火器新式箱4*2</w:t>
            </w:r>
          </w:p>
        </w:tc>
        <w:tc>
          <w:tcPr>
            <w:tcW w:w="2408" w:type="pct"/>
          </w:tcPr>
          <w:p w14:paraId="519A0695">
            <w:pPr>
              <w:pStyle w:val="4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35个</w:t>
            </w:r>
          </w:p>
        </w:tc>
      </w:tr>
    </w:tbl>
    <w:p w14:paraId="135A6532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A4745D"/>
    <w:multiLevelType w:val="singleLevel"/>
    <w:tmpl w:val="EBA4745D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C21625"/>
    <w:rsid w:val="1869511A"/>
    <w:rsid w:val="36C21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paragraph" w:styleId="3">
    <w:name w:val="heading 2"/>
    <w:basedOn w:val="1"/>
    <w:next w:val="4"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customStyle="1" w:styleId="4">
    <w:name w:val="标准正文"/>
    <w:basedOn w:val="5"/>
    <w:qFormat/>
    <w:uiPriority w:val="0"/>
    <w:pPr>
      <w:spacing w:before="60" w:after="60" w:line="360" w:lineRule="auto"/>
      <w:ind w:left="0" w:firstLine="482"/>
    </w:pPr>
    <w:rPr>
      <w:rFonts w:ascii="Arial" w:hAnsi="Arial"/>
      <w:sz w:val="24"/>
    </w:rPr>
  </w:style>
  <w:style w:type="paragraph" w:styleId="5">
    <w:name w:val="Body Text Indent"/>
    <w:basedOn w:val="1"/>
    <w:next w:val="6"/>
    <w:qFormat/>
    <w:uiPriority w:val="0"/>
    <w:pPr>
      <w:spacing w:line="700" w:lineRule="exact"/>
      <w:ind w:left="960"/>
    </w:pPr>
    <w:rPr>
      <w:sz w:val="44"/>
    </w:rPr>
  </w:style>
  <w:style w:type="paragraph" w:styleId="6">
    <w:name w:val="envelope return"/>
    <w:basedOn w:val="1"/>
    <w:semiHidden/>
    <w:qFormat/>
    <w:uiPriority w:val="0"/>
    <w:pPr>
      <w:snapToGrid w:val="0"/>
    </w:pPr>
    <w:rPr>
      <w:rFonts w:ascii="Arial" w:hAnsi="Arial" w:cs="Arial"/>
    </w:rPr>
  </w:style>
  <w:style w:type="paragraph" w:styleId="7">
    <w:name w:val="footer"/>
    <w:basedOn w:val="1"/>
    <w:qFormat/>
    <w:uiPriority w:val="99"/>
    <w:pPr>
      <w:tabs>
        <w:tab w:val="center" w:pos="4140"/>
        <w:tab w:val="right" w:pos="8300"/>
      </w:tabs>
      <w:snapToGrid w:val="0"/>
      <w:jc w:val="left"/>
    </w:pPr>
    <w:rPr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2025-10-10T00:53:00Z</dcterms:created>
  <dc:creator>hj</dc:creator>
  <cp:lastModifiedBy>hj</cp:lastModifiedBy>
  <dcterms:modified xsi:type="dcterms:W3CDTF">2025-10-10T01:04:44Z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918204AF70534599A303656BCDE64AB0_11</vt:lpwstr>
  </property>
  <property fmtid="{D5CDD505-2E9C-101B-9397-08002B2CF9AE}" pid="4" name="KSOTemplateDocerSaveRecord">
    <vt:lpwstr>eyJoZGlkIjoiMmY2MGM2ZTM5NDJiMWIwNjM4ZjVhYTA2OGEwMDZiY2EiLCJ1c2VySWQiOiIyNjUxNDEzNzYifQ==</vt:lpwstr>
  </property>
</Properties>
</file>