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13DC9">
      <w:pPr>
        <w:jc w:val="center"/>
        <w:outlineLvl w:val="0"/>
        <w:rPr>
          <w:rFonts w:hint="eastAsia" w:ascii="宋体" w:hAnsi="宋体" w:cs="宋体"/>
          <w:b/>
          <w:color w:val="000000" w:themeColor="text1"/>
          <w:sz w:val="72"/>
          <w:szCs w:val="72"/>
          <w14:textFill>
            <w14:solidFill>
              <w14:schemeClr w14:val="tx1"/>
            </w14:solidFill>
          </w14:textFill>
        </w:rPr>
      </w:pPr>
    </w:p>
    <w:p w14:paraId="382DB31D">
      <w:pPr>
        <w:pStyle w:val="7"/>
        <w:rPr>
          <w:rFonts w:ascii="宋体" w:hAnsi="宋体" w:eastAsia="宋体" w:cs="宋体"/>
          <w:color w:val="000000" w:themeColor="text1"/>
          <w14:textFill>
            <w14:solidFill>
              <w14:schemeClr w14:val="tx1"/>
            </w14:solidFill>
          </w14:textFill>
        </w:rPr>
      </w:pPr>
    </w:p>
    <w:p w14:paraId="040DD7EF">
      <w:pPr>
        <w:pStyle w:val="10"/>
        <w:jc w:val="center"/>
        <w:rPr>
          <w:rFonts w:hAnsi="宋体" w:cs="宋体"/>
          <w:color w:val="000000" w:themeColor="text1"/>
          <w:sz w:val="72"/>
          <w:szCs w:val="72"/>
          <w14:textFill>
            <w14:solidFill>
              <w14:schemeClr w14:val="tx1"/>
            </w14:solidFill>
          </w14:textFill>
        </w:rPr>
      </w:pPr>
      <w:r>
        <w:rPr>
          <w:rFonts w:hint="eastAsia" w:hAnsi="宋体" w:cs="宋体"/>
          <w:color w:val="000000" w:themeColor="text1"/>
          <w:sz w:val="72"/>
          <w:szCs w:val="72"/>
          <w14:textFill>
            <w14:solidFill>
              <w14:schemeClr w14:val="tx1"/>
            </w14:solidFill>
          </w14:textFill>
        </w:rPr>
        <w:t>重庆市政府采购云平台</w:t>
      </w:r>
    </w:p>
    <w:p w14:paraId="67EA43C4">
      <w:pPr>
        <w:pStyle w:val="10"/>
        <w:jc w:val="center"/>
        <w:rPr>
          <w:rFonts w:hAnsi="宋体" w:cs="宋体"/>
          <w:color w:val="000000" w:themeColor="text1"/>
          <w:sz w:val="72"/>
          <w:szCs w:val="72"/>
          <w14:textFill>
            <w14:solidFill>
              <w14:schemeClr w14:val="tx1"/>
            </w14:solidFill>
          </w14:textFill>
        </w:rPr>
      </w:pPr>
      <w:r>
        <w:rPr>
          <w:rFonts w:hint="eastAsia" w:hAnsi="宋体" w:cs="宋体"/>
          <w:color w:val="000000" w:themeColor="text1"/>
          <w:sz w:val="72"/>
          <w:szCs w:val="72"/>
          <w14:textFill>
            <w14:solidFill>
              <w14:schemeClr w14:val="tx1"/>
            </w14:solidFill>
          </w14:textFill>
        </w:rPr>
        <w:t>网上竞采文件</w:t>
      </w:r>
    </w:p>
    <w:p w14:paraId="08E02E71">
      <w:pPr>
        <w:pStyle w:val="10"/>
        <w:rPr>
          <w:rFonts w:hAnsi="宋体" w:cs="宋体"/>
          <w:color w:val="000000" w:themeColor="text1"/>
          <w14:textFill>
            <w14:solidFill>
              <w14:schemeClr w14:val="tx1"/>
            </w14:solidFill>
          </w14:textFill>
        </w:rPr>
      </w:pPr>
    </w:p>
    <w:p w14:paraId="179E2FC6">
      <w:pPr>
        <w:pStyle w:val="7"/>
        <w:rPr>
          <w:rFonts w:ascii="宋体" w:hAnsi="宋体" w:eastAsia="宋体" w:cs="宋体"/>
          <w:color w:val="000000" w:themeColor="text1"/>
          <w14:textFill>
            <w14:solidFill>
              <w14:schemeClr w14:val="tx1"/>
            </w14:solidFill>
          </w14:textFill>
        </w:rPr>
      </w:pPr>
    </w:p>
    <w:p w14:paraId="3DBC7F79">
      <w:pPr>
        <w:rPr>
          <w:rFonts w:ascii="宋体" w:hAnsi="宋体" w:cs="宋体"/>
          <w:color w:val="000000" w:themeColor="text1"/>
          <w14:textFill>
            <w14:solidFill>
              <w14:schemeClr w14:val="tx1"/>
            </w14:solidFill>
          </w14:textFill>
        </w:rPr>
      </w:pPr>
    </w:p>
    <w:p w14:paraId="36932357">
      <w:pPr>
        <w:pStyle w:val="7"/>
        <w:rPr>
          <w:rFonts w:ascii="宋体" w:hAnsi="宋体" w:eastAsia="宋体" w:cs="宋体"/>
          <w:color w:val="000000" w:themeColor="text1"/>
          <w14:textFill>
            <w14:solidFill>
              <w14:schemeClr w14:val="tx1"/>
            </w14:solidFill>
          </w14:textFill>
        </w:rPr>
      </w:pPr>
    </w:p>
    <w:p w14:paraId="4966FE3F">
      <w:pPr>
        <w:pStyle w:val="7"/>
        <w:rPr>
          <w:rFonts w:ascii="宋体" w:hAnsi="宋体" w:eastAsia="宋体" w:cs="宋体"/>
          <w:color w:val="000000" w:themeColor="text1"/>
          <w14:textFill>
            <w14:solidFill>
              <w14:schemeClr w14:val="tx1"/>
            </w14:solidFill>
          </w14:textFill>
        </w:rPr>
      </w:pPr>
    </w:p>
    <w:p w14:paraId="5EF8F2F1">
      <w:pPr>
        <w:rPr>
          <w:rFonts w:ascii="宋体" w:hAnsi="宋体" w:cs="宋体"/>
          <w:color w:val="000000" w:themeColor="text1"/>
          <w14:textFill>
            <w14:solidFill>
              <w14:schemeClr w14:val="tx1"/>
            </w14:solidFill>
          </w14:textFill>
        </w:rPr>
      </w:pPr>
    </w:p>
    <w:p w14:paraId="52601302">
      <w:pPr>
        <w:pStyle w:val="7"/>
        <w:rPr>
          <w:rFonts w:ascii="宋体" w:hAnsi="宋体" w:eastAsia="宋体" w:cs="宋体"/>
          <w:color w:val="000000" w:themeColor="text1"/>
          <w14:textFill>
            <w14:solidFill>
              <w14:schemeClr w14:val="tx1"/>
            </w14:solidFill>
          </w14:textFill>
        </w:rPr>
      </w:pPr>
    </w:p>
    <w:p w14:paraId="2A890570">
      <w:pPr>
        <w:pStyle w:val="1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14:paraId="3FAAF349">
      <w:pPr>
        <w:pStyle w:val="10"/>
        <w:ind w:firstLine="640" w:firstLineChars="200"/>
        <w:rPr>
          <w:rFonts w:hAnsi="宋体" w:cs="宋体"/>
          <w:color w:val="auto"/>
          <w:sz w:val="32"/>
          <w:szCs w:val="32"/>
        </w:rPr>
      </w:pPr>
      <w:r>
        <w:rPr>
          <w:rFonts w:hint="eastAsia" w:hAnsi="宋体" w:cs="宋体"/>
          <w:color w:val="000000" w:themeColor="text1"/>
          <w:sz w:val="32"/>
          <w:szCs w:val="32"/>
          <w14:textFill>
            <w14:solidFill>
              <w14:schemeClr w14:val="tx1"/>
            </w14:solidFill>
          </w14:textFill>
        </w:rPr>
        <w:t>项目名称：</w:t>
      </w:r>
      <w:r>
        <w:rPr>
          <w:rFonts w:hint="eastAsia" w:hAnsi="宋体" w:cs="宋体"/>
          <w:color w:val="auto"/>
          <w:sz w:val="32"/>
          <w:szCs w:val="32"/>
        </w:rPr>
        <w:t>重庆市住房和城乡建设行政审批服务中心</w:t>
      </w:r>
    </w:p>
    <w:p w14:paraId="4224642E">
      <w:pPr>
        <w:pStyle w:val="10"/>
        <w:ind w:firstLine="2240" w:firstLineChars="700"/>
        <w:rPr>
          <w:rFonts w:hint="eastAsia" w:hAnsi="宋体" w:eastAsia="宋体" w:cs="宋体"/>
          <w:color w:val="auto"/>
          <w:sz w:val="32"/>
          <w:szCs w:val="32"/>
          <w:lang w:eastAsia="zh-CN"/>
        </w:rPr>
      </w:pPr>
      <w:r>
        <w:rPr>
          <w:rFonts w:hint="eastAsia" w:hAnsi="宋体" w:cs="宋体"/>
          <w:color w:val="auto"/>
          <w:sz w:val="32"/>
          <w:szCs w:val="32"/>
        </w:rPr>
        <w:t>档案整理</w:t>
      </w:r>
      <w:r>
        <w:rPr>
          <w:rFonts w:hint="eastAsia" w:hAnsi="宋体" w:cs="宋体"/>
          <w:color w:val="auto"/>
          <w:sz w:val="32"/>
          <w:szCs w:val="32"/>
          <w:lang w:eastAsia="zh-CN"/>
        </w:rPr>
        <w:t>服务</w:t>
      </w:r>
    </w:p>
    <w:p w14:paraId="40E62BF5">
      <w:pPr>
        <w:pStyle w:val="10"/>
        <w:rPr>
          <w:rFonts w:hAnsi="宋体" w:cs="宋体"/>
          <w:color w:val="000000" w:themeColor="text1"/>
          <w:sz w:val="32"/>
          <w:szCs w:val="32"/>
          <w14:textFill>
            <w14:solidFill>
              <w14:schemeClr w14:val="tx1"/>
            </w14:solidFill>
          </w14:textFill>
        </w:rPr>
      </w:pPr>
    </w:p>
    <w:p w14:paraId="24B35001">
      <w:pPr>
        <w:pStyle w:val="10"/>
        <w:rPr>
          <w:rFonts w:hAnsi="宋体" w:cs="宋体"/>
          <w:color w:val="000000" w:themeColor="text1"/>
          <w:sz w:val="32"/>
          <w:szCs w:val="32"/>
          <w14:textFill>
            <w14:solidFill>
              <w14:schemeClr w14:val="tx1"/>
            </w14:solidFill>
          </w14:textFill>
        </w:rPr>
      </w:pPr>
    </w:p>
    <w:p w14:paraId="0311E2FB">
      <w:pPr>
        <w:pStyle w:val="10"/>
        <w:rPr>
          <w:rFonts w:hAnsi="宋体" w:cs="宋体"/>
          <w:color w:val="000000" w:themeColor="text1"/>
          <w:sz w:val="32"/>
          <w:szCs w:val="32"/>
          <w14:textFill>
            <w14:solidFill>
              <w14:schemeClr w14:val="tx1"/>
            </w14:solidFill>
          </w14:textFill>
        </w:rPr>
      </w:pPr>
    </w:p>
    <w:p w14:paraId="76A13976">
      <w:pPr>
        <w:pStyle w:val="10"/>
        <w:rPr>
          <w:rFonts w:hAnsi="宋体" w:cs="宋体"/>
          <w:color w:val="000000" w:themeColor="text1"/>
          <w:sz w:val="32"/>
          <w:szCs w:val="32"/>
          <w14:textFill>
            <w14:solidFill>
              <w14:schemeClr w14:val="tx1"/>
            </w14:solidFill>
          </w14:textFill>
        </w:rPr>
      </w:pPr>
    </w:p>
    <w:p w14:paraId="44C0F7C7">
      <w:pPr>
        <w:pStyle w:val="10"/>
        <w:rPr>
          <w:rFonts w:hAnsi="宋体" w:cs="宋体"/>
          <w:color w:val="000000" w:themeColor="text1"/>
          <w:sz w:val="32"/>
          <w:szCs w:val="32"/>
          <w14:textFill>
            <w14:solidFill>
              <w14:schemeClr w14:val="tx1"/>
            </w14:solidFill>
          </w14:textFill>
        </w:rPr>
      </w:pPr>
    </w:p>
    <w:p w14:paraId="712C1E9A">
      <w:pPr>
        <w:pStyle w:val="10"/>
        <w:rPr>
          <w:rFonts w:hAnsi="宋体" w:cs="宋体"/>
          <w:color w:val="000000" w:themeColor="text1"/>
          <w:sz w:val="32"/>
          <w:szCs w:val="32"/>
          <w14:textFill>
            <w14:solidFill>
              <w14:schemeClr w14:val="tx1"/>
            </w14:solidFill>
          </w14:textFill>
        </w:rPr>
      </w:pPr>
    </w:p>
    <w:p w14:paraId="075D6C2E">
      <w:pPr>
        <w:pStyle w:val="10"/>
        <w:rPr>
          <w:rFonts w:hAnsi="宋体" w:cs="宋体"/>
          <w:color w:val="000000" w:themeColor="text1"/>
          <w:sz w:val="32"/>
          <w:szCs w:val="32"/>
          <w14:textFill>
            <w14:solidFill>
              <w14:schemeClr w14:val="tx1"/>
            </w14:solidFill>
          </w14:textFill>
        </w:rPr>
      </w:pPr>
    </w:p>
    <w:p w14:paraId="702970DB">
      <w:pPr>
        <w:pStyle w:val="10"/>
        <w:rPr>
          <w:rFonts w:hAnsi="宋体" w:cs="宋体"/>
          <w:color w:val="000000" w:themeColor="text1"/>
          <w:sz w:val="32"/>
          <w:szCs w:val="32"/>
          <w14:textFill>
            <w14:solidFill>
              <w14:schemeClr w14:val="tx1"/>
            </w14:solidFill>
          </w14:textFill>
        </w:rPr>
      </w:pPr>
    </w:p>
    <w:p w14:paraId="5641F2A8">
      <w:pPr>
        <w:pStyle w:val="10"/>
        <w:rPr>
          <w:rFonts w:hAnsi="宋体" w:cs="宋体"/>
          <w:color w:val="000000" w:themeColor="text1"/>
          <w:sz w:val="32"/>
          <w:szCs w:val="32"/>
          <w14:textFill>
            <w14:solidFill>
              <w14:schemeClr w14:val="tx1"/>
            </w14:solidFill>
          </w14:textFill>
        </w:rPr>
      </w:pPr>
    </w:p>
    <w:p w14:paraId="03F5701E">
      <w:pPr>
        <w:pStyle w:val="10"/>
        <w:jc w:val="center"/>
        <w:rPr>
          <w:rFonts w:hAnsi="宋体" w:cs="宋体"/>
          <w:color w:val="000000" w:themeColor="text1"/>
          <w:sz w:val="32"/>
          <w:szCs w:val="32"/>
          <w14:textFill>
            <w14:solidFill>
              <w14:schemeClr w14:val="tx1"/>
            </w14:solidFill>
          </w14:textFill>
        </w:rPr>
      </w:pPr>
    </w:p>
    <w:p w14:paraId="704F856C">
      <w:pPr>
        <w:pStyle w:val="10"/>
        <w:jc w:val="center"/>
        <w:rPr>
          <w:rFonts w:hAnsi="宋体" w:cs="宋体"/>
          <w:b/>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采   购   人：重庆市住房和城乡建设行政审批服务中心</w:t>
      </w:r>
    </w:p>
    <w:p w14:paraId="09B2A89F">
      <w:pPr>
        <w:pStyle w:val="10"/>
        <w:jc w:val="center"/>
        <w:rPr>
          <w:rFonts w:hAnsi="宋体" w:cs="宋体"/>
          <w:color w:val="000000" w:themeColor="text1"/>
          <w:sz w:val="32"/>
          <w:szCs w:val="32"/>
          <w14:textFill>
            <w14:solidFill>
              <w14:schemeClr w14:val="tx1"/>
            </w14:solidFill>
          </w14:textFill>
        </w:rPr>
      </w:pPr>
    </w:p>
    <w:p w14:paraId="327CDC17">
      <w:pPr>
        <w:pStyle w:val="10"/>
        <w:jc w:val="center"/>
        <w:rPr>
          <w:rFonts w:hAnsi="宋体" w:cs="宋体"/>
          <w:bCs/>
          <w:color w:val="000000" w:themeColor="text1"/>
          <w:sz w:val="32"/>
          <w:szCs w:val="32"/>
          <w14:textFill>
            <w14:solidFill>
              <w14:schemeClr w14:val="tx1"/>
            </w14:solidFill>
          </w14:textFill>
        </w:rPr>
      </w:pPr>
    </w:p>
    <w:p w14:paraId="1F4D31C6">
      <w:pPr>
        <w:pStyle w:val="10"/>
        <w:jc w:val="center"/>
        <w:rPr>
          <w:rFonts w:hAnsi="宋体" w:cs="宋体"/>
          <w:bCs/>
          <w:color w:val="000000" w:themeColor="text1"/>
          <w:sz w:val="32"/>
          <w:szCs w:val="32"/>
          <w14:textFill>
            <w14:solidFill>
              <w14:schemeClr w14:val="tx1"/>
            </w14:solidFill>
          </w14:textFill>
        </w:rPr>
      </w:pPr>
      <w:r>
        <w:rPr>
          <w:rFonts w:hint="eastAsia" w:hAnsi="宋体" w:cs="宋体"/>
          <w:bCs/>
          <w:color w:val="000000" w:themeColor="text1"/>
          <w:sz w:val="32"/>
          <w:szCs w:val="32"/>
          <w14:textFill>
            <w14:solidFill>
              <w14:schemeClr w14:val="tx1"/>
            </w14:solidFill>
          </w14:textFill>
        </w:rPr>
        <w:t>二〇二</w:t>
      </w:r>
      <w:r>
        <w:rPr>
          <w:rFonts w:hint="eastAsia" w:hAnsi="宋体" w:cs="宋体"/>
          <w:bCs/>
          <w:color w:val="000000" w:themeColor="text1"/>
          <w:sz w:val="32"/>
          <w:szCs w:val="32"/>
          <w:lang w:eastAsia="zh-CN"/>
          <w14:textFill>
            <w14:solidFill>
              <w14:schemeClr w14:val="tx1"/>
            </w14:solidFill>
          </w14:textFill>
        </w:rPr>
        <w:t>五</w:t>
      </w:r>
      <w:r>
        <w:rPr>
          <w:rFonts w:hint="eastAsia" w:hAnsi="宋体" w:cs="宋体"/>
          <w:bCs/>
          <w:color w:val="000000" w:themeColor="text1"/>
          <w:sz w:val="32"/>
          <w:szCs w:val="32"/>
          <w14:textFill>
            <w14:solidFill>
              <w14:schemeClr w14:val="tx1"/>
            </w14:solidFill>
          </w14:textFill>
        </w:rPr>
        <w:t>年</w:t>
      </w:r>
      <w:r>
        <w:rPr>
          <w:rFonts w:hint="eastAsia" w:hAnsi="宋体" w:cs="宋体"/>
          <w:bCs/>
          <w:color w:val="000000" w:themeColor="text1"/>
          <w:sz w:val="32"/>
          <w:szCs w:val="32"/>
          <w:lang w:eastAsia="zh-CN"/>
          <w14:textFill>
            <w14:solidFill>
              <w14:schemeClr w14:val="tx1"/>
            </w14:solidFill>
          </w14:textFill>
        </w:rPr>
        <w:t>五</w:t>
      </w:r>
      <w:r>
        <w:rPr>
          <w:rFonts w:hint="eastAsia" w:hAnsi="宋体" w:cs="宋体"/>
          <w:bCs/>
          <w:color w:val="000000" w:themeColor="text1"/>
          <w:sz w:val="32"/>
          <w:szCs w:val="32"/>
          <w14:textFill>
            <w14:solidFill>
              <w14:schemeClr w14:val="tx1"/>
            </w14:solidFill>
          </w14:textFill>
        </w:rPr>
        <w:t>月</w:t>
      </w:r>
    </w:p>
    <w:p w14:paraId="07EF1D84">
      <w:pPr>
        <w:spacing w:line="360" w:lineRule="auto"/>
        <w:outlineLvl w:val="0"/>
        <w:rPr>
          <w:rFonts w:ascii="宋体" w:hAnsi="宋体" w:cs="宋体"/>
          <w:b/>
          <w:color w:val="000000" w:themeColor="text1"/>
          <w:sz w:val="40"/>
          <w:szCs w:val="40"/>
          <w14:textFill>
            <w14:solidFill>
              <w14:schemeClr w14:val="tx1"/>
            </w14:solidFill>
          </w14:textFill>
        </w:rPr>
        <w:sectPr>
          <w:headerReference r:id="rId5" w:type="first"/>
          <w:headerReference r:id="rId3" w:type="default"/>
          <w:headerReference r:id="rId4" w:type="even"/>
          <w:footerReference r:id="rId6" w:type="even"/>
          <w:pgSz w:w="11907" w:h="16840"/>
          <w:pgMar w:top="1134" w:right="1134" w:bottom="1134" w:left="1134" w:header="851" w:footer="992" w:gutter="0"/>
          <w:pgNumType w:fmt="numberInDash" w:start="0"/>
          <w:cols w:space="720" w:num="1"/>
          <w:titlePg/>
          <w:docGrid w:linePitch="380" w:charSpace="-5735"/>
        </w:sectPr>
      </w:pPr>
    </w:p>
    <w:p w14:paraId="42396987">
      <w:pPr>
        <w:rPr>
          <w:rFonts w:ascii="宋体" w:hAnsi="宋体" w:cs="宋体"/>
          <w:bCs/>
          <w:color w:val="000000" w:themeColor="text1"/>
          <w14:textFill>
            <w14:solidFill>
              <w14:schemeClr w14:val="tx1"/>
            </w14:solidFill>
          </w14:textFill>
        </w:rPr>
      </w:pPr>
    </w:p>
    <w:p w14:paraId="0E7D6D8B">
      <w:pPr>
        <w:spacing w:line="440" w:lineRule="exact"/>
        <w:jc w:val="center"/>
        <w:outlineLvl w:val="0"/>
        <w:rPr>
          <w:rFonts w:ascii="宋体" w:hAnsi="宋体" w:cs="宋体"/>
          <w:bCs/>
          <w:color w:val="000000" w:themeColor="text1"/>
          <w:sz w:val="44"/>
          <w:szCs w:val="28"/>
          <w14:textFill>
            <w14:solidFill>
              <w14:schemeClr w14:val="tx1"/>
            </w14:solidFill>
          </w14:textFill>
        </w:rPr>
      </w:pPr>
      <w:r>
        <w:rPr>
          <w:rFonts w:hint="eastAsia" w:ascii="宋体" w:hAnsi="宋体" w:cs="宋体"/>
          <w:bCs/>
          <w:color w:val="000000" w:themeColor="text1"/>
          <w:sz w:val="44"/>
          <w:szCs w:val="28"/>
          <w14:textFill>
            <w14:solidFill>
              <w14:schemeClr w14:val="tx1"/>
            </w14:solidFill>
          </w14:textFill>
        </w:rPr>
        <w:t>目   录</w:t>
      </w:r>
    </w:p>
    <w:p w14:paraId="38FAD722">
      <w:pPr>
        <w:pStyle w:val="17"/>
        <w:tabs>
          <w:tab w:val="right" w:leader="dot" w:pos="9412"/>
        </w:tabs>
        <w:spacing w:line="440" w:lineRule="exact"/>
        <w:ind w:left="560"/>
      </w:pPr>
      <w:r>
        <w:rPr>
          <w:rFonts w:hint="eastAsia" w:ascii="宋体" w:hAnsi="宋体" w:cs="宋体"/>
          <w:bCs/>
          <w:color w:val="000000" w:themeColor="text1"/>
          <w:sz w:val="24"/>
          <w:szCs w:val="24"/>
          <w14:textFill>
            <w14:solidFill>
              <w14:schemeClr w14:val="tx1"/>
            </w14:solidFill>
          </w14:textFill>
        </w:rPr>
        <w:fldChar w:fldCharType="begin"/>
      </w:r>
      <w:r>
        <w:rPr>
          <w:rFonts w:hint="eastAsia" w:ascii="宋体" w:hAnsi="宋体" w:cs="宋体"/>
          <w:bCs/>
          <w:color w:val="000000" w:themeColor="text1"/>
          <w:sz w:val="24"/>
          <w:szCs w:val="24"/>
          <w14:textFill>
            <w14:solidFill>
              <w14:schemeClr w14:val="tx1"/>
            </w14:solidFill>
          </w14:textFill>
        </w:rPr>
        <w:instrText xml:space="preserve"> TOC \o "1-3" \h \z </w:instrText>
      </w:r>
      <w:r>
        <w:rPr>
          <w:rFonts w:hint="eastAsia" w:ascii="宋体" w:hAnsi="宋体" w:cs="宋体"/>
          <w:bCs/>
          <w:color w:val="000000" w:themeColor="text1"/>
          <w:sz w:val="24"/>
          <w:szCs w:val="24"/>
          <w14:textFill>
            <w14:solidFill>
              <w14:schemeClr w14:val="tx1"/>
            </w14:solidFill>
          </w14:textFill>
        </w:rPr>
        <w:fldChar w:fldCharType="separate"/>
      </w:r>
      <w:r>
        <w:fldChar w:fldCharType="begin"/>
      </w:r>
      <w:r>
        <w:instrText xml:space="preserve"> HYPERLINK \l "_Toc3022" </w:instrText>
      </w:r>
      <w:r>
        <w:fldChar w:fldCharType="separate"/>
      </w:r>
      <w:r>
        <w:rPr>
          <w:rFonts w:hint="eastAsia" w:ascii="方正小标宋_GBK" w:hAnsi="方正小标宋_GBK" w:eastAsia="方正小标宋_GBK" w:cs="方正小标宋_GBK"/>
          <w:bCs/>
          <w:szCs w:val="30"/>
        </w:rPr>
        <w:t>第一篇  采购邀请书</w:t>
      </w:r>
      <w:r>
        <w:tab/>
      </w:r>
      <w:r>
        <w:fldChar w:fldCharType="begin"/>
      </w:r>
      <w:r>
        <w:instrText xml:space="preserve"> PAGEREF _Toc3022 \h </w:instrText>
      </w:r>
      <w:r>
        <w:fldChar w:fldCharType="separate"/>
      </w:r>
      <w:r>
        <w:t>- 2 -</w:t>
      </w:r>
      <w:r>
        <w:fldChar w:fldCharType="end"/>
      </w:r>
      <w:r>
        <w:fldChar w:fldCharType="end"/>
      </w:r>
    </w:p>
    <w:p w14:paraId="337143F6">
      <w:pPr>
        <w:pStyle w:val="9"/>
        <w:tabs>
          <w:tab w:val="right" w:leader="dot" w:pos="9412"/>
        </w:tabs>
        <w:spacing w:line="440" w:lineRule="exact"/>
        <w:ind w:left="1120"/>
      </w:pPr>
      <w:r>
        <w:fldChar w:fldCharType="begin"/>
      </w:r>
      <w:r>
        <w:instrText xml:space="preserve"> HYPERLINK \l "_Toc20769" </w:instrText>
      </w:r>
      <w:r>
        <w:fldChar w:fldCharType="separate"/>
      </w:r>
      <w:r>
        <w:rPr>
          <w:rFonts w:hint="eastAsia" w:ascii="宋体" w:hAnsi="宋体" w:cs="宋体"/>
          <w:bCs/>
          <w:szCs w:val="24"/>
        </w:rPr>
        <w:t>一、 网上竞采内容</w:t>
      </w:r>
      <w:r>
        <w:tab/>
      </w:r>
      <w:r>
        <w:fldChar w:fldCharType="begin"/>
      </w:r>
      <w:r>
        <w:instrText xml:space="preserve"> PAGEREF _Toc20769 \h </w:instrText>
      </w:r>
      <w:r>
        <w:fldChar w:fldCharType="separate"/>
      </w:r>
      <w:r>
        <w:t>- 2 -</w:t>
      </w:r>
      <w:r>
        <w:fldChar w:fldCharType="end"/>
      </w:r>
      <w:r>
        <w:fldChar w:fldCharType="end"/>
      </w:r>
    </w:p>
    <w:p w14:paraId="6D26BAEC">
      <w:pPr>
        <w:pStyle w:val="9"/>
        <w:tabs>
          <w:tab w:val="right" w:leader="dot" w:pos="9412"/>
        </w:tabs>
        <w:spacing w:line="440" w:lineRule="exact"/>
        <w:ind w:left="1120"/>
      </w:pPr>
      <w:r>
        <w:fldChar w:fldCharType="begin"/>
      </w:r>
      <w:r>
        <w:instrText xml:space="preserve"> HYPERLINK \l "_Toc29459" </w:instrText>
      </w:r>
      <w:r>
        <w:fldChar w:fldCharType="separate"/>
      </w:r>
      <w:r>
        <w:rPr>
          <w:rFonts w:hint="eastAsia" w:ascii="宋体" w:hAnsi="宋体" w:cs="宋体"/>
          <w:bCs/>
          <w:szCs w:val="24"/>
        </w:rPr>
        <w:t>二、资金来源</w:t>
      </w:r>
      <w:r>
        <w:tab/>
      </w:r>
      <w:r>
        <w:fldChar w:fldCharType="begin"/>
      </w:r>
      <w:r>
        <w:instrText xml:space="preserve"> PAGEREF _Toc29459 \h </w:instrText>
      </w:r>
      <w:r>
        <w:fldChar w:fldCharType="separate"/>
      </w:r>
      <w:r>
        <w:t>- 2 -</w:t>
      </w:r>
      <w:r>
        <w:fldChar w:fldCharType="end"/>
      </w:r>
      <w:r>
        <w:fldChar w:fldCharType="end"/>
      </w:r>
    </w:p>
    <w:p w14:paraId="6ACD1E4B">
      <w:pPr>
        <w:pStyle w:val="9"/>
        <w:tabs>
          <w:tab w:val="right" w:leader="dot" w:pos="9412"/>
        </w:tabs>
        <w:spacing w:line="440" w:lineRule="exact"/>
        <w:ind w:left="1120"/>
      </w:pPr>
      <w:r>
        <w:fldChar w:fldCharType="begin"/>
      </w:r>
      <w:r>
        <w:instrText xml:space="preserve"> HYPERLINK \l "_Toc19816" </w:instrText>
      </w:r>
      <w:r>
        <w:fldChar w:fldCharType="separate"/>
      </w:r>
      <w:r>
        <w:rPr>
          <w:rFonts w:hint="eastAsia" w:ascii="宋体" w:hAnsi="宋体" w:cs="宋体"/>
          <w:bCs/>
          <w:szCs w:val="24"/>
        </w:rPr>
        <w:t>三、供应商资格条件</w:t>
      </w:r>
      <w:r>
        <w:tab/>
      </w:r>
      <w:r>
        <w:fldChar w:fldCharType="begin"/>
      </w:r>
      <w:r>
        <w:instrText xml:space="preserve"> PAGEREF _Toc19816 \h </w:instrText>
      </w:r>
      <w:r>
        <w:fldChar w:fldCharType="separate"/>
      </w:r>
      <w:r>
        <w:t>- 2 -</w:t>
      </w:r>
      <w:r>
        <w:fldChar w:fldCharType="end"/>
      </w:r>
      <w:r>
        <w:fldChar w:fldCharType="end"/>
      </w:r>
    </w:p>
    <w:p w14:paraId="7026B1A3">
      <w:pPr>
        <w:pStyle w:val="9"/>
        <w:tabs>
          <w:tab w:val="right" w:leader="dot" w:pos="9412"/>
        </w:tabs>
        <w:spacing w:line="440" w:lineRule="exact"/>
        <w:ind w:left="1120"/>
      </w:pPr>
      <w:r>
        <w:fldChar w:fldCharType="begin"/>
      </w:r>
      <w:r>
        <w:instrText xml:space="preserve"> HYPERLINK \l "_Toc31771" </w:instrText>
      </w:r>
      <w:r>
        <w:fldChar w:fldCharType="separate"/>
      </w:r>
      <w:r>
        <w:rPr>
          <w:rFonts w:hint="eastAsia" w:ascii="宋体" w:hAnsi="宋体" w:cs="宋体"/>
          <w:bCs/>
          <w:szCs w:val="24"/>
        </w:rPr>
        <w:t>四、 采购有关说明</w:t>
      </w:r>
      <w:r>
        <w:tab/>
      </w:r>
      <w:r>
        <w:fldChar w:fldCharType="begin"/>
      </w:r>
      <w:r>
        <w:instrText xml:space="preserve"> PAGEREF _Toc31771 \h </w:instrText>
      </w:r>
      <w:r>
        <w:fldChar w:fldCharType="separate"/>
      </w:r>
      <w:r>
        <w:t>- 3 -</w:t>
      </w:r>
      <w:r>
        <w:fldChar w:fldCharType="end"/>
      </w:r>
      <w:r>
        <w:fldChar w:fldCharType="end"/>
      </w:r>
    </w:p>
    <w:p w14:paraId="3418959B">
      <w:pPr>
        <w:pStyle w:val="9"/>
        <w:tabs>
          <w:tab w:val="right" w:leader="dot" w:pos="9412"/>
        </w:tabs>
        <w:spacing w:line="440" w:lineRule="exact"/>
        <w:ind w:left="1120"/>
      </w:pPr>
      <w:r>
        <w:fldChar w:fldCharType="begin"/>
      </w:r>
      <w:r>
        <w:instrText xml:space="preserve"> HYPERLINK \l "_Toc31834" </w:instrText>
      </w:r>
      <w:r>
        <w:fldChar w:fldCharType="separate"/>
      </w:r>
      <w:r>
        <w:rPr>
          <w:rFonts w:hint="eastAsia" w:ascii="宋体" w:hAnsi="宋体" w:cs="宋体"/>
          <w:bCs/>
          <w:szCs w:val="24"/>
        </w:rPr>
        <w:t>五、 其它有关规定</w:t>
      </w:r>
      <w:r>
        <w:tab/>
      </w:r>
      <w:r>
        <w:fldChar w:fldCharType="begin"/>
      </w:r>
      <w:r>
        <w:instrText xml:space="preserve"> PAGEREF _Toc31834 \h </w:instrText>
      </w:r>
      <w:r>
        <w:fldChar w:fldCharType="separate"/>
      </w:r>
      <w:r>
        <w:t>- 3 -</w:t>
      </w:r>
      <w:r>
        <w:fldChar w:fldCharType="end"/>
      </w:r>
      <w:r>
        <w:fldChar w:fldCharType="end"/>
      </w:r>
    </w:p>
    <w:p w14:paraId="4DFBF8CB">
      <w:pPr>
        <w:pStyle w:val="9"/>
        <w:tabs>
          <w:tab w:val="right" w:leader="dot" w:pos="9412"/>
        </w:tabs>
        <w:spacing w:line="440" w:lineRule="exact"/>
        <w:ind w:left="1120"/>
      </w:pPr>
      <w:r>
        <w:fldChar w:fldCharType="begin"/>
      </w:r>
      <w:r>
        <w:instrText xml:space="preserve"> HYPERLINK \l "_Toc17988" </w:instrText>
      </w:r>
      <w:r>
        <w:fldChar w:fldCharType="separate"/>
      </w:r>
      <w:r>
        <w:rPr>
          <w:rFonts w:hint="eastAsia" w:ascii="宋体" w:hAnsi="宋体" w:cs="宋体"/>
          <w:bCs/>
          <w:szCs w:val="24"/>
        </w:rPr>
        <w:t>六、联系方式</w:t>
      </w:r>
      <w:r>
        <w:tab/>
      </w:r>
      <w:r>
        <w:fldChar w:fldCharType="begin"/>
      </w:r>
      <w:r>
        <w:instrText xml:space="preserve"> PAGEREF _Toc17988 \h </w:instrText>
      </w:r>
      <w:r>
        <w:fldChar w:fldCharType="separate"/>
      </w:r>
      <w:r>
        <w:t>- 4 -</w:t>
      </w:r>
      <w:r>
        <w:fldChar w:fldCharType="end"/>
      </w:r>
      <w:r>
        <w:fldChar w:fldCharType="end"/>
      </w:r>
    </w:p>
    <w:p w14:paraId="4F57D124">
      <w:pPr>
        <w:pStyle w:val="17"/>
        <w:tabs>
          <w:tab w:val="right" w:leader="dot" w:pos="9412"/>
        </w:tabs>
        <w:spacing w:line="440" w:lineRule="exact"/>
        <w:ind w:left="560"/>
      </w:pPr>
      <w:r>
        <w:fldChar w:fldCharType="begin"/>
      </w:r>
      <w:r>
        <w:instrText xml:space="preserve"> HYPERLINK \l "_Toc31104" </w:instrText>
      </w:r>
      <w:r>
        <w:fldChar w:fldCharType="separate"/>
      </w:r>
      <w:r>
        <w:rPr>
          <w:rFonts w:hint="eastAsia" w:ascii="方正小标宋_GBK" w:hAnsi="方正小标宋_GBK" w:eastAsia="方正小标宋_GBK" w:cs="方正小标宋_GBK"/>
          <w:bCs/>
          <w:szCs w:val="30"/>
        </w:rPr>
        <w:t>第二篇  项目服务需求</w:t>
      </w:r>
      <w:r>
        <w:tab/>
      </w:r>
      <w:r>
        <w:fldChar w:fldCharType="begin"/>
      </w:r>
      <w:r>
        <w:instrText xml:space="preserve"> PAGEREF _Toc31104 \h </w:instrText>
      </w:r>
      <w:r>
        <w:fldChar w:fldCharType="separate"/>
      </w:r>
      <w:r>
        <w:t>- 5 -</w:t>
      </w:r>
      <w:r>
        <w:fldChar w:fldCharType="end"/>
      </w:r>
      <w:r>
        <w:fldChar w:fldCharType="end"/>
      </w:r>
    </w:p>
    <w:p w14:paraId="1A98C35E">
      <w:pPr>
        <w:pStyle w:val="9"/>
        <w:tabs>
          <w:tab w:val="right" w:leader="dot" w:pos="9412"/>
        </w:tabs>
        <w:spacing w:line="440" w:lineRule="exact"/>
        <w:ind w:left="1120"/>
      </w:pPr>
      <w:r>
        <w:fldChar w:fldCharType="begin"/>
      </w:r>
      <w:r>
        <w:instrText xml:space="preserve"> HYPERLINK \l "_Toc6672" </w:instrText>
      </w:r>
      <w:r>
        <w:fldChar w:fldCharType="separate"/>
      </w:r>
      <w:r>
        <w:rPr>
          <w:rFonts w:hint="eastAsia" w:ascii="宋体" w:hAnsi="宋体" w:cs="宋体"/>
          <w:szCs w:val="24"/>
        </w:rPr>
        <w:t>一、采购内容</w:t>
      </w:r>
      <w:r>
        <w:tab/>
      </w:r>
      <w:r>
        <w:fldChar w:fldCharType="begin"/>
      </w:r>
      <w:r>
        <w:instrText xml:space="preserve"> PAGEREF _Toc6672 \h </w:instrText>
      </w:r>
      <w:r>
        <w:fldChar w:fldCharType="separate"/>
      </w:r>
      <w:r>
        <w:t>- 5 -</w:t>
      </w:r>
      <w:r>
        <w:fldChar w:fldCharType="end"/>
      </w:r>
      <w:r>
        <w:fldChar w:fldCharType="end"/>
      </w:r>
    </w:p>
    <w:p w14:paraId="12019751">
      <w:pPr>
        <w:pStyle w:val="9"/>
        <w:tabs>
          <w:tab w:val="right" w:leader="dot" w:pos="9412"/>
        </w:tabs>
        <w:spacing w:line="440" w:lineRule="exact"/>
        <w:ind w:left="1120"/>
      </w:pPr>
      <w:r>
        <w:fldChar w:fldCharType="begin"/>
      </w:r>
      <w:r>
        <w:instrText xml:space="preserve"> HYPERLINK \l "_Toc517" </w:instrText>
      </w:r>
      <w:r>
        <w:fldChar w:fldCharType="separate"/>
      </w:r>
      <w:r>
        <w:rPr>
          <w:rFonts w:hint="eastAsia" w:ascii="宋体" w:hAnsi="宋体" w:cs="宋体"/>
          <w:szCs w:val="24"/>
        </w:rPr>
        <w:t>二、采购服务内容</w:t>
      </w:r>
      <w:r>
        <w:tab/>
      </w:r>
      <w:r>
        <w:fldChar w:fldCharType="begin"/>
      </w:r>
      <w:r>
        <w:instrText xml:space="preserve"> PAGEREF _Toc517 \h </w:instrText>
      </w:r>
      <w:r>
        <w:fldChar w:fldCharType="separate"/>
      </w:r>
      <w:r>
        <w:t>- 5 -</w:t>
      </w:r>
      <w:r>
        <w:fldChar w:fldCharType="end"/>
      </w:r>
      <w:r>
        <w:fldChar w:fldCharType="end"/>
      </w:r>
    </w:p>
    <w:p w14:paraId="63E5645C">
      <w:pPr>
        <w:pStyle w:val="17"/>
        <w:tabs>
          <w:tab w:val="right" w:leader="dot" w:pos="9412"/>
        </w:tabs>
        <w:spacing w:line="440" w:lineRule="exact"/>
        <w:ind w:left="560"/>
      </w:pPr>
      <w:r>
        <w:fldChar w:fldCharType="begin"/>
      </w:r>
      <w:r>
        <w:instrText xml:space="preserve"> HYPERLINK \l "_Toc17382" </w:instrText>
      </w:r>
      <w:r>
        <w:fldChar w:fldCharType="separate"/>
      </w:r>
      <w:r>
        <w:rPr>
          <w:rFonts w:hint="eastAsia" w:ascii="方正小标宋_GBK" w:hAnsi="方正小标宋_GBK" w:eastAsia="方正小标宋_GBK" w:cs="方正小标宋_GBK"/>
          <w:bCs/>
          <w:szCs w:val="30"/>
        </w:rPr>
        <w:t>第三篇  项目商务需求</w:t>
      </w:r>
      <w:r>
        <w:tab/>
      </w:r>
      <w:r>
        <w:fldChar w:fldCharType="begin"/>
      </w:r>
      <w:r>
        <w:instrText xml:space="preserve"> PAGEREF _Toc17382 \h </w:instrText>
      </w:r>
      <w:r>
        <w:fldChar w:fldCharType="separate"/>
      </w:r>
      <w:r>
        <w:t>- 9 -</w:t>
      </w:r>
      <w:r>
        <w:fldChar w:fldCharType="end"/>
      </w:r>
      <w:r>
        <w:fldChar w:fldCharType="end"/>
      </w:r>
    </w:p>
    <w:p w14:paraId="21378742">
      <w:pPr>
        <w:pStyle w:val="17"/>
        <w:tabs>
          <w:tab w:val="right" w:leader="dot" w:pos="9412"/>
        </w:tabs>
        <w:spacing w:line="440" w:lineRule="exact"/>
        <w:ind w:left="560"/>
      </w:pPr>
      <w:r>
        <w:fldChar w:fldCharType="begin"/>
      </w:r>
      <w:r>
        <w:instrText xml:space="preserve"> HYPERLINK \l "_Toc19705" </w:instrText>
      </w:r>
      <w:r>
        <w:fldChar w:fldCharType="separate"/>
      </w:r>
      <w:r>
        <w:rPr>
          <w:rFonts w:hint="eastAsia" w:ascii="方正小标宋_GBK" w:hAnsi="方正小标宋_GBK" w:eastAsia="方正小标宋_GBK" w:cs="方正小标宋_GBK"/>
          <w:bCs/>
          <w:spacing w:val="-11"/>
          <w:szCs w:val="30"/>
        </w:rPr>
        <w:t>第四篇  网上竞采程序及方法、评审标准、响应无效和</w:t>
      </w:r>
      <w:r>
        <w:rPr>
          <w:rFonts w:hint="eastAsia" w:ascii="方正小标宋_GBK" w:hAnsi="方正小标宋_GBK" w:eastAsia="方正小标宋_GBK" w:cs="方正小标宋_GBK"/>
          <w:bCs/>
          <w:spacing w:val="-11"/>
          <w:szCs w:val="36"/>
        </w:rPr>
        <w:t>采购终止</w:t>
      </w:r>
      <w:r>
        <w:tab/>
      </w:r>
      <w:r>
        <w:fldChar w:fldCharType="begin"/>
      </w:r>
      <w:r>
        <w:instrText xml:space="preserve"> PAGEREF _Toc19705 \h </w:instrText>
      </w:r>
      <w:r>
        <w:fldChar w:fldCharType="separate"/>
      </w:r>
      <w:r>
        <w:t>- 11 -</w:t>
      </w:r>
      <w:r>
        <w:fldChar w:fldCharType="end"/>
      </w:r>
      <w:r>
        <w:fldChar w:fldCharType="end"/>
      </w:r>
    </w:p>
    <w:p w14:paraId="612B484F">
      <w:pPr>
        <w:pStyle w:val="9"/>
        <w:tabs>
          <w:tab w:val="right" w:leader="dot" w:pos="9412"/>
        </w:tabs>
        <w:spacing w:line="440" w:lineRule="exact"/>
        <w:ind w:left="1120"/>
      </w:pPr>
      <w:r>
        <w:fldChar w:fldCharType="begin"/>
      </w:r>
      <w:r>
        <w:instrText xml:space="preserve"> HYPERLINK \l "_Toc20943" </w:instrText>
      </w:r>
      <w:r>
        <w:fldChar w:fldCharType="separate"/>
      </w:r>
      <w:r>
        <w:rPr>
          <w:rFonts w:hint="eastAsia" w:ascii="宋体" w:hAnsi="宋体" w:cs="宋体"/>
          <w:szCs w:val="24"/>
        </w:rPr>
        <w:t>一、网上竞采程序及方法</w:t>
      </w:r>
      <w:r>
        <w:tab/>
      </w:r>
      <w:r>
        <w:fldChar w:fldCharType="begin"/>
      </w:r>
      <w:r>
        <w:instrText xml:space="preserve"> PAGEREF _Toc20943 \h </w:instrText>
      </w:r>
      <w:r>
        <w:fldChar w:fldCharType="separate"/>
      </w:r>
      <w:r>
        <w:t>- 11 -</w:t>
      </w:r>
      <w:r>
        <w:fldChar w:fldCharType="end"/>
      </w:r>
      <w:r>
        <w:fldChar w:fldCharType="end"/>
      </w:r>
    </w:p>
    <w:p w14:paraId="65E181B0">
      <w:pPr>
        <w:pStyle w:val="9"/>
        <w:tabs>
          <w:tab w:val="right" w:leader="dot" w:pos="9412"/>
        </w:tabs>
        <w:spacing w:line="440" w:lineRule="exact"/>
        <w:ind w:left="1120"/>
      </w:pPr>
      <w:r>
        <w:fldChar w:fldCharType="begin"/>
      </w:r>
      <w:r>
        <w:instrText xml:space="preserve"> HYPERLINK \l "_Toc32395" </w:instrText>
      </w:r>
      <w:r>
        <w:fldChar w:fldCharType="separate"/>
      </w:r>
      <w:r>
        <w:rPr>
          <w:rFonts w:hint="eastAsia" w:ascii="宋体" w:hAnsi="宋体" w:cs="宋体"/>
          <w:szCs w:val="24"/>
        </w:rPr>
        <w:t>二、评审标准</w:t>
      </w:r>
      <w:r>
        <w:tab/>
      </w:r>
      <w:r>
        <w:fldChar w:fldCharType="begin"/>
      </w:r>
      <w:r>
        <w:instrText xml:space="preserve"> PAGEREF _Toc32395 \h </w:instrText>
      </w:r>
      <w:r>
        <w:fldChar w:fldCharType="separate"/>
      </w:r>
      <w:r>
        <w:t>- 13 -</w:t>
      </w:r>
      <w:r>
        <w:fldChar w:fldCharType="end"/>
      </w:r>
      <w:r>
        <w:fldChar w:fldCharType="end"/>
      </w:r>
    </w:p>
    <w:p w14:paraId="2E185272">
      <w:pPr>
        <w:pStyle w:val="9"/>
        <w:tabs>
          <w:tab w:val="right" w:leader="dot" w:pos="9412"/>
        </w:tabs>
        <w:spacing w:line="440" w:lineRule="exact"/>
        <w:ind w:left="1120"/>
      </w:pPr>
      <w:r>
        <w:fldChar w:fldCharType="begin"/>
      </w:r>
      <w:r>
        <w:instrText xml:space="preserve"> HYPERLINK \l "_Toc13385" </w:instrText>
      </w:r>
      <w:r>
        <w:fldChar w:fldCharType="separate"/>
      </w:r>
      <w:r>
        <w:rPr>
          <w:rFonts w:hint="eastAsia" w:ascii="宋体" w:hAnsi="宋体" w:cs="宋体"/>
          <w:szCs w:val="24"/>
        </w:rPr>
        <w:t>三、无效响应条款</w:t>
      </w:r>
      <w:r>
        <w:tab/>
      </w:r>
      <w:r>
        <w:fldChar w:fldCharType="begin"/>
      </w:r>
      <w:r>
        <w:instrText xml:space="preserve"> PAGEREF _Toc13385 \h </w:instrText>
      </w:r>
      <w:r>
        <w:fldChar w:fldCharType="separate"/>
      </w:r>
      <w:r>
        <w:t>- 14 -</w:t>
      </w:r>
      <w:r>
        <w:fldChar w:fldCharType="end"/>
      </w:r>
      <w:r>
        <w:fldChar w:fldCharType="end"/>
      </w:r>
    </w:p>
    <w:p w14:paraId="218FDCF4">
      <w:pPr>
        <w:pStyle w:val="9"/>
        <w:tabs>
          <w:tab w:val="right" w:leader="dot" w:pos="9412"/>
        </w:tabs>
        <w:spacing w:line="440" w:lineRule="exact"/>
        <w:ind w:left="1120"/>
      </w:pPr>
      <w:r>
        <w:fldChar w:fldCharType="begin"/>
      </w:r>
      <w:r>
        <w:instrText xml:space="preserve"> HYPERLINK \l "_Toc22062" </w:instrText>
      </w:r>
      <w:r>
        <w:fldChar w:fldCharType="separate"/>
      </w:r>
      <w:r>
        <w:rPr>
          <w:rFonts w:hint="eastAsia" w:ascii="宋体" w:hAnsi="宋体" w:cs="宋体"/>
          <w:szCs w:val="24"/>
        </w:rPr>
        <w:t>四、废标条款</w:t>
      </w:r>
      <w:r>
        <w:tab/>
      </w:r>
      <w:r>
        <w:fldChar w:fldCharType="begin"/>
      </w:r>
      <w:r>
        <w:instrText xml:space="preserve"> PAGEREF _Toc22062 \h </w:instrText>
      </w:r>
      <w:r>
        <w:fldChar w:fldCharType="separate"/>
      </w:r>
      <w:r>
        <w:t>- 14 -</w:t>
      </w:r>
      <w:r>
        <w:fldChar w:fldCharType="end"/>
      </w:r>
      <w:r>
        <w:fldChar w:fldCharType="end"/>
      </w:r>
    </w:p>
    <w:p w14:paraId="0E4642AE">
      <w:pPr>
        <w:pStyle w:val="17"/>
        <w:tabs>
          <w:tab w:val="right" w:leader="dot" w:pos="9412"/>
        </w:tabs>
        <w:spacing w:line="440" w:lineRule="exact"/>
        <w:ind w:left="560"/>
      </w:pPr>
      <w:r>
        <w:fldChar w:fldCharType="begin"/>
      </w:r>
      <w:r>
        <w:instrText xml:space="preserve"> HYPERLINK \l "_Toc598" </w:instrText>
      </w:r>
      <w:r>
        <w:fldChar w:fldCharType="separate"/>
      </w:r>
      <w:r>
        <w:rPr>
          <w:rFonts w:hint="eastAsia" w:ascii="方正小标宋_GBK" w:hAnsi="方正小标宋_GBK" w:eastAsia="方正小标宋_GBK" w:cs="方正小标宋_GBK"/>
          <w:bCs/>
          <w:szCs w:val="30"/>
        </w:rPr>
        <w:t>第五篇  供应商须知</w:t>
      </w:r>
      <w:r>
        <w:tab/>
      </w:r>
      <w:r>
        <w:fldChar w:fldCharType="begin"/>
      </w:r>
      <w:r>
        <w:instrText xml:space="preserve"> PAGEREF _Toc598 \h </w:instrText>
      </w:r>
      <w:r>
        <w:fldChar w:fldCharType="separate"/>
      </w:r>
      <w:r>
        <w:t>- 16 -</w:t>
      </w:r>
      <w:r>
        <w:fldChar w:fldCharType="end"/>
      </w:r>
      <w:r>
        <w:fldChar w:fldCharType="end"/>
      </w:r>
    </w:p>
    <w:p w14:paraId="1FC17983">
      <w:pPr>
        <w:pStyle w:val="9"/>
        <w:tabs>
          <w:tab w:val="right" w:leader="dot" w:pos="9412"/>
        </w:tabs>
        <w:spacing w:line="440" w:lineRule="exact"/>
        <w:ind w:left="1120"/>
      </w:pPr>
      <w:r>
        <w:fldChar w:fldCharType="begin"/>
      </w:r>
      <w:r>
        <w:instrText xml:space="preserve"> HYPERLINK \l "_Toc30403" </w:instrText>
      </w:r>
      <w:r>
        <w:fldChar w:fldCharType="separate"/>
      </w:r>
      <w:r>
        <w:rPr>
          <w:rFonts w:hint="eastAsia" w:ascii="宋体" w:hAnsi="宋体" w:cs="宋体"/>
          <w:szCs w:val="24"/>
        </w:rPr>
        <w:t>一、网上竞采费用</w:t>
      </w:r>
      <w:r>
        <w:tab/>
      </w:r>
      <w:r>
        <w:fldChar w:fldCharType="begin"/>
      </w:r>
      <w:r>
        <w:instrText xml:space="preserve"> PAGEREF _Toc30403 \h </w:instrText>
      </w:r>
      <w:r>
        <w:fldChar w:fldCharType="separate"/>
      </w:r>
      <w:r>
        <w:t>- 16 -</w:t>
      </w:r>
      <w:r>
        <w:fldChar w:fldCharType="end"/>
      </w:r>
      <w:r>
        <w:fldChar w:fldCharType="end"/>
      </w:r>
    </w:p>
    <w:p w14:paraId="5B22A802">
      <w:pPr>
        <w:pStyle w:val="9"/>
        <w:tabs>
          <w:tab w:val="right" w:leader="dot" w:pos="9412"/>
        </w:tabs>
        <w:spacing w:line="440" w:lineRule="exact"/>
        <w:ind w:left="1120"/>
      </w:pPr>
      <w:r>
        <w:fldChar w:fldCharType="begin"/>
      </w:r>
      <w:r>
        <w:instrText xml:space="preserve"> HYPERLINK \l "_Toc25469" </w:instrText>
      </w:r>
      <w:r>
        <w:fldChar w:fldCharType="separate"/>
      </w:r>
      <w:r>
        <w:rPr>
          <w:rFonts w:hint="eastAsia" w:ascii="宋体" w:hAnsi="宋体" w:cs="宋体"/>
          <w:szCs w:val="24"/>
        </w:rPr>
        <w:t>二、网上竞采文件</w:t>
      </w:r>
      <w:r>
        <w:tab/>
      </w:r>
      <w:r>
        <w:fldChar w:fldCharType="begin"/>
      </w:r>
      <w:r>
        <w:instrText xml:space="preserve"> PAGEREF _Toc25469 \h </w:instrText>
      </w:r>
      <w:r>
        <w:fldChar w:fldCharType="separate"/>
      </w:r>
      <w:r>
        <w:t>- 16 -</w:t>
      </w:r>
      <w:r>
        <w:fldChar w:fldCharType="end"/>
      </w:r>
      <w:r>
        <w:fldChar w:fldCharType="end"/>
      </w:r>
    </w:p>
    <w:p w14:paraId="3386628C">
      <w:pPr>
        <w:pStyle w:val="9"/>
        <w:tabs>
          <w:tab w:val="right" w:leader="dot" w:pos="9412"/>
        </w:tabs>
        <w:spacing w:line="440" w:lineRule="exact"/>
        <w:ind w:left="1120"/>
      </w:pPr>
      <w:r>
        <w:fldChar w:fldCharType="begin"/>
      </w:r>
      <w:r>
        <w:instrText xml:space="preserve"> HYPERLINK \l "_Toc24896" </w:instrText>
      </w:r>
      <w:r>
        <w:fldChar w:fldCharType="separate"/>
      </w:r>
      <w:r>
        <w:rPr>
          <w:rFonts w:hint="eastAsia" w:ascii="宋体" w:hAnsi="宋体" w:cs="宋体"/>
          <w:szCs w:val="24"/>
        </w:rPr>
        <w:t>三、网上竞采要求</w:t>
      </w:r>
      <w:r>
        <w:tab/>
      </w:r>
      <w:r>
        <w:fldChar w:fldCharType="begin"/>
      </w:r>
      <w:r>
        <w:instrText xml:space="preserve"> PAGEREF _Toc24896 \h </w:instrText>
      </w:r>
      <w:r>
        <w:fldChar w:fldCharType="separate"/>
      </w:r>
      <w:r>
        <w:t>- 16 -</w:t>
      </w:r>
      <w:r>
        <w:fldChar w:fldCharType="end"/>
      </w:r>
      <w:r>
        <w:fldChar w:fldCharType="end"/>
      </w:r>
    </w:p>
    <w:p w14:paraId="186964F1">
      <w:pPr>
        <w:pStyle w:val="9"/>
        <w:tabs>
          <w:tab w:val="right" w:leader="dot" w:pos="9412"/>
        </w:tabs>
        <w:spacing w:line="440" w:lineRule="exact"/>
        <w:ind w:left="1120"/>
      </w:pPr>
      <w:r>
        <w:fldChar w:fldCharType="begin"/>
      </w:r>
      <w:r>
        <w:instrText xml:space="preserve"> HYPERLINK \l "_Toc30292" </w:instrText>
      </w:r>
      <w:r>
        <w:fldChar w:fldCharType="separate"/>
      </w:r>
      <w:r>
        <w:rPr>
          <w:rFonts w:hint="eastAsia" w:ascii="宋体" w:hAnsi="宋体" w:cs="宋体"/>
          <w:szCs w:val="24"/>
        </w:rPr>
        <w:t>四、成交供应商的确认和变更</w:t>
      </w:r>
      <w:r>
        <w:tab/>
      </w:r>
      <w:r>
        <w:fldChar w:fldCharType="begin"/>
      </w:r>
      <w:r>
        <w:instrText xml:space="preserve"> PAGEREF _Toc30292 \h </w:instrText>
      </w:r>
      <w:r>
        <w:fldChar w:fldCharType="separate"/>
      </w:r>
      <w:r>
        <w:t>- 17 -</w:t>
      </w:r>
      <w:r>
        <w:fldChar w:fldCharType="end"/>
      </w:r>
      <w:r>
        <w:fldChar w:fldCharType="end"/>
      </w:r>
    </w:p>
    <w:p w14:paraId="45CC63EA">
      <w:pPr>
        <w:pStyle w:val="9"/>
        <w:tabs>
          <w:tab w:val="right" w:leader="dot" w:pos="9412"/>
        </w:tabs>
        <w:spacing w:line="440" w:lineRule="exact"/>
        <w:ind w:left="1120"/>
      </w:pPr>
      <w:r>
        <w:fldChar w:fldCharType="begin"/>
      </w:r>
      <w:r>
        <w:instrText xml:space="preserve"> HYPERLINK \l "_Toc15728" </w:instrText>
      </w:r>
      <w:r>
        <w:fldChar w:fldCharType="separate"/>
      </w:r>
      <w:r>
        <w:rPr>
          <w:rFonts w:hint="eastAsia" w:ascii="宋体" w:hAnsi="宋体" w:cs="宋体"/>
          <w:szCs w:val="24"/>
        </w:rPr>
        <w:t>五、成交通知</w:t>
      </w:r>
      <w:r>
        <w:tab/>
      </w:r>
      <w:r>
        <w:fldChar w:fldCharType="begin"/>
      </w:r>
      <w:r>
        <w:instrText xml:space="preserve"> PAGEREF _Toc15728 \h </w:instrText>
      </w:r>
      <w:r>
        <w:fldChar w:fldCharType="separate"/>
      </w:r>
      <w:r>
        <w:t>- 17 -</w:t>
      </w:r>
      <w:r>
        <w:fldChar w:fldCharType="end"/>
      </w:r>
      <w:r>
        <w:fldChar w:fldCharType="end"/>
      </w:r>
    </w:p>
    <w:p w14:paraId="7AD17E33">
      <w:pPr>
        <w:pStyle w:val="9"/>
        <w:tabs>
          <w:tab w:val="right" w:leader="dot" w:pos="9412"/>
        </w:tabs>
        <w:spacing w:line="440" w:lineRule="exact"/>
        <w:ind w:left="1120"/>
      </w:pPr>
      <w:r>
        <w:fldChar w:fldCharType="begin"/>
      </w:r>
      <w:r>
        <w:instrText xml:space="preserve"> HYPERLINK \l "_Toc196" </w:instrText>
      </w:r>
      <w:r>
        <w:fldChar w:fldCharType="separate"/>
      </w:r>
      <w:r>
        <w:rPr>
          <w:rFonts w:hint="eastAsia" w:ascii="宋体" w:hAnsi="宋体" w:cs="宋体"/>
          <w:szCs w:val="24"/>
        </w:rPr>
        <w:t>六、关于质疑和投诉</w:t>
      </w:r>
      <w:r>
        <w:tab/>
      </w:r>
      <w:r>
        <w:fldChar w:fldCharType="begin"/>
      </w:r>
      <w:r>
        <w:instrText xml:space="preserve"> PAGEREF _Toc196 \h </w:instrText>
      </w:r>
      <w:r>
        <w:fldChar w:fldCharType="separate"/>
      </w:r>
      <w:r>
        <w:t>- 17 -</w:t>
      </w:r>
      <w:r>
        <w:fldChar w:fldCharType="end"/>
      </w:r>
      <w:r>
        <w:fldChar w:fldCharType="end"/>
      </w:r>
    </w:p>
    <w:p w14:paraId="75CE3374">
      <w:pPr>
        <w:pStyle w:val="9"/>
        <w:tabs>
          <w:tab w:val="right" w:leader="dot" w:pos="9412"/>
        </w:tabs>
        <w:spacing w:line="440" w:lineRule="exact"/>
        <w:ind w:left="1120"/>
      </w:pPr>
      <w:r>
        <w:fldChar w:fldCharType="begin"/>
      </w:r>
      <w:r>
        <w:instrText xml:space="preserve"> HYPERLINK \l "_Toc10681" </w:instrText>
      </w:r>
      <w:r>
        <w:fldChar w:fldCharType="separate"/>
      </w:r>
      <w:r>
        <w:rPr>
          <w:rFonts w:hint="eastAsia" w:ascii="宋体" w:hAnsi="宋体" w:cs="宋体"/>
          <w:szCs w:val="24"/>
        </w:rPr>
        <w:t>七、签订合同</w:t>
      </w:r>
      <w:r>
        <w:tab/>
      </w:r>
      <w:r>
        <w:fldChar w:fldCharType="begin"/>
      </w:r>
      <w:r>
        <w:instrText xml:space="preserve"> PAGEREF _Toc10681 \h </w:instrText>
      </w:r>
      <w:r>
        <w:fldChar w:fldCharType="separate"/>
      </w:r>
      <w:r>
        <w:t>- 19 -</w:t>
      </w:r>
      <w:r>
        <w:fldChar w:fldCharType="end"/>
      </w:r>
      <w:r>
        <w:fldChar w:fldCharType="end"/>
      </w:r>
    </w:p>
    <w:p w14:paraId="0BEB6E47">
      <w:pPr>
        <w:pStyle w:val="17"/>
        <w:tabs>
          <w:tab w:val="right" w:leader="dot" w:pos="9412"/>
        </w:tabs>
        <w:spacing w:line="440" w:lineRule="exact"/>
        <w:ind w:left="560"/>
      </w:pPr>
      <w:r>
        <w:fldChar w:fldCharType="begin"/>
      </w:r>
      <w:r>
        <w:instrText xml:space="preserve"> HYPERLINK \l "_Toc24378" </w:instrText>
      </w:r>
      <w:r>
        <w:fldChar w:fldCharType="separate"/>
      </w:r>
      <w:r>
        <w:rPr>
          <w:rFonts w:hint="eastAsia" w:ascii="方正小标宋_GBK" w:hAnsi="方正小标宋_GBK" w:eastAsia="方正小标宋_GBK" w:cs="方正小标宋_GBK"/>
          <w:bCs/>
          <w:szCs w:val="30"/>
        </w:rPr>
        <w:t>第六篇 采购合同（参考格式）</w:t>
      </w:r>
      <w:r>
        <w:tab/>
      </w:r>
      <w:r>
        <w:fldChar w:fldCharType="begin"/>
      </w:r>
      <w:r>
        <w:instrText xml:space="preserve"> PAGEREF _Toc24378 \h </w:instrText>
      </w:r>
      <w:r>
        <w:fldChar w:fldCharType="separate"/>
      </w:r>
      <w:r>
        <w:t>- 20 -</w:t>
      </w:r>
      <w:r>
        <w:fldChar w:fldCharType="end"/>
      </w:r>
      <w:r>
        <w:fldChar w:fldCharType="end"/>
      </w:r>
    </w:p>
    <w:p w14:paraId="21F4B011">
      <w:pPr>
        <w:pStyle w:val="17"/>
        <w:tabs>
          <w:tab w:val="right" w:leader="dot" w:pos="9412"/>
        </w:tabs>
        <w:spacing w:line="440" w:lineRule="exact"/>
        <w:ind w:left="560"/>
      </w:pPr>
      <w:r>
        <w:fldChar w:fldCharType="begin"/>
      </w:r>
      <w:r>
        <w:instrText xml:space="preserve"> HYPERLINK \l "_Toc21004" </w:instrText>
      </w:r>
      <w:r>
        <w:fldChar w:fldCharType="separate"/>
      </w:r>
      <w:r>
        <w:rPr>
          <w:rFonts w:hint="eastAsia" w:ascii="方正小标宋_GBK" w:hAnsi="方正小标宋_GBK" w:eastAsia="方正小标宋_GBK" w:cs="方正小标宋_GBK"/>
          <w:bCs/>
          <w:szCs w:val="30"/>
        </w:rPr>
        <w:t>第七篇  响应文件编制要求</w:t>
      </w:r>
      <w:r>
        <w:tab/>
      </w:r>
      <w:r>
        <w:fldChar w:fldCharType="begin"/>
      </w:r>
      <w:r>
        <w:instrText xml:space="preserve"> PAGEREF _Toc21004 \h </w:instrText>
      </w:r>
      <w:r>
        <w:fldChar w:fldCharType="separate"/>
      </w:r>
      <w:r>
        <w:t>- 22 -</w:t>
      </w:r>
      <w:r>
        <w:fldChar w:fldCharType="end"/>
      </w:r>
      <w:r>
        <w:fldChar w:fldCharType="end"/>
      </w:r>
    </w:p>
    <w:p w14:paraId="1FB3F8CD">
      <w:pPr>
        <w:pStyle w:val="17"/>
        <w:tabs>
          <w:tab w:val="right" w:leader="dot" w:pos="9412"/>
        </w:tabs>
        <w:spacing w:line="440" w:lineRule="exact"/>
        <w:ind w:left="560"/>
      </w:pPr>
      <w:r>
        <w:fldChar w:fldCharType="begin"/>
      </w:r>
      <w:r>
        <w:instrText xml:space="preserve"> HYPERLINK \l "_Toc4680" </w:instrText>
      </w:r>
      <w:r>
        <w:fldChar w:fldCharType="separate"/>
      </w:r>
      <w:r>
        <w:rPr>
          <w:rFonts w:hint="eastAsia" w:ascii="宋体" w:hAnsi="宋体" w:cs="宋体"/>
          <w:szCs w:val="24"/>
        </w:rPr>
        <w:t>一、经济部分</w:t>
      </w:r>
      <w:r>
        <w:tab/>
      </w:r>
      <w:r>
        <w:fldChar w:fldCharType="begin"/>
      </w:r>
      <w:r>
        <w:instrText xml:space="preserve"> PAGEREF _Toc4680 \h </w:instrText>
      </w:r>
      <w:r>
        <w:fldChar w:fldCharType="separate"/>
      </w:r>
      <w:r>
        <w:t>- 23 -</w:t>
      </w:r>
      <w:r>
        <w:fldChar w:fldCharType="end"/>
      </w:r>
      <w:r>
        <w:fldChar w:fldCharType="end"/>
      </w:r>
    </w:p>
    <w:p w14:paraId="5EDB8055">
      <w:pPr>
        <w:pStyle w:val="17"/>
        <w:tabs>
          <w:tab w:val="right" w:leader="dot" w:pos="9412"/>
        </w:tabs>
        <w:spacing w:line="440" w:lineRule="exact"/>
        <w:ind w:left="560"/>
      </w:pPr>
      <w:r>
        <w:fldChar w:fldCharType="begin"/>
      </w:r>
      <w:r>
        <w:instrText xml:space="preserve"> HYPERLINK \l "_Toc20335" </w:instrText>
      </w:r>
      <w:r>
        <w:fldChar w:fldCharType="separate"/>
      </w:r>
      <w:r>
        <w:rPr>
          <w:rFonts w:hint="eastAsia" w:ascii="宋体" w:hAnsi="宋体" w:cs="宋体"/>
          <w:szCs w:val="24"/>
        </w:rPr>
        <w:t>二、服务部分</w:t>
      </w:r>
      <w:r>
        <w:tab/>
      </w:r>
      <w:r>
        <w:fldChar w:fldCharType="begin"/>
      </w:r>
      <w:r>
        <w:instrText xml:space="preserve"> PAGEREF _Toc20335 \h </w:instrText>
      </w:r>
      <w:r>
        <w:fldChar w:fldCharType="separate"/>
      </w:r>
      <w:r>
        <w:t>- 25 -</w:t>
      </w:r>
      <w:r>
        <w:fldChar w:fldCharType="end"/>
      </w:r>
      <w:r>
        <w:fldChar w:fldCharType="end"/>
      </w:r>
    </w:p>
    <w:p w14:paraId="0314D254">
      <w:pPr>
        <w:pStyle w:val="17"/>
        <w:tabs>
          <w:tab w:val="right" w:leader="dot" w:pos="9412"/>
        </w:tabs>
        <w:spacing w:line="440" w:lineRule="exact"/>
        <w:ind w:left="560"/>
      </w:pPr>
      <w:r>
        <w:fldChar w:fldCharType="begin"/>
      </w:r>
      <w:r>
        <w:instrText xml:space="preserve"> HYPERLINK \l "_Toc1684" </w:instrText>
      </w:r>
      <w:r>
        <w:fldChar w:fldCharType="separate"/>
      </w:r>
      <w:r>
        <w:rPr>
          <w:rFonts w:hint="eastAsia" w:ascii="宋体" w:hAnsi="宋体" w:cs="宋体"/>
          <w:szCs w:val="24"/>
        </w:rPr>
        <w:t>三、商务部分</w:t>
      </w:r>
      <w:r>
        <w:tab/>
      </w:r>
      <w:r>
        <w:fldChar w:fldCharType="begin"/>
      </w:r>
      <w:r>
        <w:instrText xml:space="preserve"> PAGEREF _Toc1684 \h </w:instrText>
      </w:r>
      <w:r>
        <w:fldChar w:fldCharType="separate"/>
      </w:r>
      <w:r>
        <w:t>- 26 -</w:t>
      </w:r>
      <w:r>
        <w:fldChar w:fldCharType="end"/>
      </w:r>
      <w:r>
        <w:fldChar w:fldCharType="end"/>
      </w:r>
    </w:p>
    <w:p w14:paraId="01B9D45B">
      <w:pPr>
        <w:pStyle w:val="17"/>
        <w:tabs>
          <w:tab w:val="right" w:leader="dot" w:pos="9412"/>
        </w:tabs>
        <w:spacing w:line="440" w:lineRule="exact"/>
        <w:ind w:left="560"/>
      </w:pPr>
      <w:r>
        <w:fldChar w:fldCharType="begin"/>
      </w:r>
      <w:r>
        <w:instrText xml:space="preserve"> HYPERLINK \l "_Toc7364" </w:instrText>
      </w:r>
      <w:r>
        <w:fldChar w:fldCharType="separate"/>
      </w:r>
      <w:r>
        <w:rPr>
          <w:rFonts w:hint="eastAsia" w:ascii="宋体" w:hAnsi="宋体" w:cs="宋体"/>
          <w:szCs w:val="24"/>
        </w:rPr>
        <w:t>四、资格条件及其他</w:t>
      </w:r>
      <w:r>
        <w:tab/>
      </w:r>
      <w:r>
        <w:fldChar w:fldCharType="begin"/>
      </w:r>
      <w:r>
        <w:instrText xml:space="preserve"> PAGEREF _Toc7364 \h </w:instrText>
      </w:r>
      <w:r>
        <w:fldChar w:fldCharType="separate"/>
      </w:r>
      <w:r>
        <w:t>- 28 -</w:t>
      </w:r>
      <w:r>
        <w:fldChar w:fldCharType="end"/>
      </w:r>
      <w:r>
        <w:fldChar w:fldCharType="end"/>
      </w:r>
    </w:p>
    <w:p w14:paraId="053D1C8B">
      <w:pPr>
        <w:pStyle w:val="17"/>
        <w:tabs>
          <w:tab w:val="right" w:leader="dot" w:pos="9412"/>
        </w:tabs>
        <w:spacing w:line="440" w:lineRule="exact"/>
        <w:ind w:left="560"/>
      </w:pPr>
      <w:r>
        <w:fldChar w:fldCharType="begin"/>
      </w:r>
      <w:r>
        <w:instrText xml:space="preserve"> HYPERLINK \l "_Toc20746" </w:instrText>
      </w:r>
      <w:r>
        <w:fldChar w:fldCharType="separate"/>
      </w:r>
      <w:r>
        <w:rPr>
          <w:rFonts w:hint="eastAsia" w:ascii="宋体" w:hAnsi="宋体" w:cs="宋体"/>
          <w:szCs w:val="24"/>
        </w:rPr>
        <w:t>五、其他资料</w:t>
      </w:r>
      <w:r>
        <w:tab/>
      </w:r>
      <w:r>
        <w:fldChar w:fldCharType="begin"/>
      </w:r>
      <w:r>
        <w:instrText xml:space="preserve"> PAGEREF _Toc20746 \h </w:instrText>
      </w:r>
      <w:r>
        <w:fldChar w:fldCharType="separate"/>
      </w:r>
      <w:r>
        <w:t>- 32 -</w:t>
      </w:r>
      <w:r>
        <w:fldChar w:fldCharType="end"/>
      </w:r>
      <w:r>
        <w:fldChar w:fldCharType="end"/>
      </w:r>
    </w:p>
    <w:p w14:paraId="63746E85">
      <w:pPr>
        <w:pStyle w:val="17"/>
        <w:tabs>
          <w:tab w:val="right" w:leader="dot" w:pos="9402"/>
        </w:tabs>
        <w:spacing w:line="440" w:lineRule="exact"/>
        <w:ind w:left="560"/>
        <w:jc w:val="center"/>
        <w:rPr>
          <w:rFonts w:ascii="宋体" w:hAnsi="宋体" w:cs="宋体"/>
          <w:bCs/>
          <w:color w:val="000000" w:themeColor="text1"/>
          <w:sz w:val="18"/>
          <w14:textFill>
            <w14:solidFill>
              <w14:schemeClr w14:val="tx1"/>
            </w14:solidFill>
          </w14:textFill>
        </w:rPr>
        <w:sectPr>
          <w:headerReference r:id="rId8" w:type="first"/>
          <w:footerReference r:id="rId11" w:type="first"/>
          <w:headerReference r:id="rId7" w:type="default"/>
          <w:footerReference r:id="rId9" w:type="default"/>
          <w:footerReference r:id="rId10" w:type="even"/>
          <w:pgSz w:w="11907" w:h="16840"/>
          <w:pgMar w:top="1134" w:right="1191" w:bottom="1134" w:left="1304" w:header="397" w:footer="992" w:gutter="0"/>
          <w:pgNumType w:fmt="numberInDash" w:start="1"/>
          <w:cols w:space="720" w:num="1"/>
          <w:docGrid w:linePitch="380" w:charSpace="-5735"/>
        </w:sectPr>
      </w:pPr>
      <w:r>
        <w:rPr>
          <w:rFonts w:hint="eastAsia" w:ascii="宋体" w:hAnsi="宋体" w:cs="宋体"/>
          <w:bCs/>
          <w:color w:val="000000" w:themeColor="text1"/>
          <w:szCs w:val="24"/>
          <w14:textFill>
            <w14:solidFill>
              <w14:schemeClr w14:val="tx1"/>
            </w14:solidFill>
          </w14:textFill>
        </w:rPr>
        <w:fldChar w:fldCharType="end"/>
      </w:r>
    </w:p>
    <w:p w14:paraId="4E689B34">
      <w:pPr>
        <w:pStyle w:val="3"/>
        <w:spacing w:line="360" w:lineRule="auto"/>
        <w:jc w:val="center"/>
        <w:rPr>
          <w:rFonts w:ascii="方正小标宋_GBK" w:hAnsi="方正小标宋_GBK" w:eastAsia="方正小标宋_GBK" w:cs="方正小标宋_GBK"/>
          <w:b w:val="0"/>
          <w:bCs/>
          <w:color w:val="000000" w:themeColor="text1"/>
          <w:szCs w:val="30"/>
          <w14:textFill>
            <w14:solidFill>
              <w14:schemeClr w14:val="tx1"/>
            </w14:solidFill>
          </w14:textFill>
        </w:rPr>
      </w:pPr>
      <w:bookmarkStart w:id="0" w:name="_Toc12789052"/>
      <w:bookmarkStart w:id="1" w:name="_Toc11641050"/>
      <w:bookmarkStart w:id="2" w:name="_Toc3022"/>
      <w:r>
        <w:rPr>
          <w:rFonts w:hint="eastAsia" w:ascii="方正小标宋_GBK" w:hAnsi="方正小标宋_GBK" w:eastAsia="方正小标宋_GBK" w:cs="方正小标宋_GBK"/>
          <w:b w:val="0"/>
          <w:bCs/>
          <w:color w:val="000000" w:themeColor="text1"/>
          <w:sz w:val="36"/>
          <w:szCs w:val="30"/>
          <w14:textFill>
            <w14:solidFill>
              <w14:schemeClr w14:val="tx1"/>
            </w14:solidFill>
          </w14:textFill>
        </w:rPr>
        <w:t>第一篇  采购邀请书</w:t>
      </w:r>
      <w:bookmarkEnd w:id="0"/>
      <w:bookmarkEnd w:id="1"/>
      <w:bookmarkEnd w:id="2"/>
    </w:p>
    <w:p w14:paraId="21D71A7C">
      <w:pPr>
        <w:pStyle w:val="34"/>
        <w:spacing w:line="594" w:lineRule="exact"/>
        <w:ind w:firstLine="480" w:firstLineChars="200"/>
        <w:rPr>
          <w:color w:val="000000" w:themeColor="text1"/>
          <w:sz w:val="32"/>
          <w:szCs w:val="32"/>
          <w:lang w:eastAsia="zh-CN"/>
          <w14:textFill>
            <w14:solidFill>
              <w14:schemeClr w14:val="tx1"/>
            </w14:solidFill>
          </w14:textFill>
        </w:rPr>
      </w:pPr>
      <w:r>
        <w:rPr>
          <w:rFonts w:hint="eastAsia"/>
          <w:bCs/>
          <w:color w:val="000000" w:themeColor="text1"/>
          <w:sz w:val="24"/>
          <w:szCs w:val="24"/>
          <w:u w:val="single"/>
          <w:lang w:val="en-US" w:eastAsia="zh-CN" w:bidi="ar-SA"/>
          <w14:textFill>
            <w14:solidFill>
              <w14:schemeClr w14:val="tx1"/>
            </w14:solidFill>
          </w14:textFill>
        </w:rPr>
        <w:t>重庆市住房和城乡建设行政审批服务中心</w:t>
      </w:r>
      <w:r>
        <w:rPr>
          <w:rFonts w:hint="eastAsia"/>
          <w:bCs/>
          <w:color w:val="000000" w:themeColor="text1"/>
          <w:sz w:val="24"/>
          <w:szCs w:val="24"/>
          <w:lang w:val="en-US" w:eastAsia="zh-CN" w:bidi="ar-SA"/>
          <w14:textFill>
            <w14:solidFill>
              <w14:schemeClr w14:val="tx1"/>
            </w14:solidFill>
          </w14:textFill>
        </w:rPr>
        <w:t>现</w:t>
      </w:r>
      <w:r>
        <w:rPr>
          <w:rFonts w:hint="eastAsia"/>
          <w:bCs/>
          <w:color w:val="auto"/>
          <w:sz w:val="24"/>
          <w:szCs w:val="24"/>
          <w:lang w:val="en-US" w:eastAsia="zh-CN" w:bidi="ar-SA"/>
        </w:rPr>
        <w:t>对</w:t>
      </w:r>
      <w:r>
        <w:rPr>
          <w:rFonts w:hint="eastAsia"/>
          <w:bCs/>
          <w:color w:val="auto"/>
          <w:sz w:val="24"/>
          <w:szCs w:val="24"/>
          <w:u w:val="single"/>
          <w:lang w:val="en-US" w:eastAsia="zh-CN" w:bidi="ar-SA"/>
        </w:rPr>
        <w:t xml:space="preserve">档案整理服务 </w:t>
      </w:r>
      <w:r>
        <w:rPr>
          <w:rFonts w:hint="eastAsia"/>
          <w:bCs/>
          <w:color w:val="auto"/>
          <w:sz w:val="24"/>
          <w:szCs w:val="24"/>
          <w:lang w:val="en-US" w:eastAsia="zh-CN" w:bidi="ar-SA"/>
        </w:rPr>
        <w:t>进行网</w:t>
      </w:r>
      <w:r>
        <w:rPr>
          <w:rFonts w:hint="eastAsia"/>
          <w:bCs/>
          <w:color w:val="000000" w:themeColor="text1"/>
          <w:sz w:val="24"/>
          <w:szCs w:val="24"/>
          <w:lang w:val="en-US" w:eastAsia="zh-CN" w:bidi="ar-SA"/>
          <w14:textFill>
            <w14:solidFill>
              <w14:schemeClr w14:val="tx1"/>
            </w14:solidFill>
          </w14:textFill>
        </w:rPr>
        <w:t>上竞采，欢迎有资格的供应商前来参与竞采</w:t>
      </w:r>
      <w:r>
        <w:rPr>
          <w:rFonts w:hint="eastAsia"/>
          <w:color w:val="000000" w:themeColor="text1"/>
          <w:sz w:val="32"/>
          <w:szCs w:val="32"/>
          <w:lang w:eastAsia="zh-CN"/>
          <w14:textFill>
            <w14:solidFill>
              <w14:schemeClr w14:val="tx1"/>
            </w14:solidFill>
          </w14:textFill>
        </w:rPr>
        <w:t>。</w:t>
      </w:r>
    </w:p>
    <w:p w14:paraId="20D071FF">
      <w:pPr>
        <w:pStyle w:val="4"/>
        <w:spacing w:before="0" w:after="0" w:line="480" w:lineRule="exact"/>
        <w:rPr>
          <w:rFonts w:ascii="宋体" w:hAnsi="宋体" w:cs="宋体"/>
          <w:color w:val="000000" w:themeColor="text1"/>
          <w:sz w:val="24"/>
          <w:szCs w:val="24"/>
          <w14:textFill>
            <w14:solidFill>
              <w14:schemeClr w14:val="tx1"/>
            </w14:solidFill>
          </w14:textFill>
        </w:rPr>
      </w:pPr>
      <w:bookmarkStart w:id="3" w:name="_Toc32555"/>
      <w:bookmarkStart w:id="4" w:name="_Toc20769"/>
      <w:bookmarkStart w:id="5" w:name="_Toc27293"/>
      <w:bookmarkStart w:id="6" w:name="_Toc313893526"/>
      <w:bookmarkStart w:id="7" w:name="_Toc317775175"/>
      <w:r>
        <w:rPr>
          <w:rFonts w:hint="eastAsia" w:ascii="宋体" w:hAnsi="宋体" w:cs="宋体"/>
          <w:color w:val="000000" w:themeColor="text1"/>
          <w:sz w:val="24"/>
          <w:szCs w:val="24"/>
          <w14:textFill>
            <w14:solidFill>
              <w14:schemeClr w14:val="tx1"/>
            </w14:solidFill>
          </w14:textFill>
        </w:rPr>
        <w:t>一、网上竞采内容</w:t>
      </w:r>
      <w:bookmarkEnd w:id="3"/>
      <w:bookmarkEnd w:id="4"/>
      <w:bookmarkEnd w:id="5"/>
      <w:bookmarkEnd w:id="6"/>
      <w:bookmarkEnd w:id="7"/>
    </w:p>
    <w:tbl>
      <w:tblPr>
        <w:tblStyle w:val="21"/>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501"/>
        <w:gridCol w:w="1482"/>
        <w:gridCol w:w="1235"/>
        <w:gridCol w:w="1778"/>
      </w:tblGrid>
      <w:tr w14:paraId="5D7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490" w:type="dxa"/>
            <w:tcBorders>
              <w:top w:val="single" w:color="auto" w:sz="4" w:space="0"/>
              <w:left w:val="single" w:color="auto" w:sz="4" w:space="0"/>
              <w:right w:val="single" w:color="auto" w:sz="4" w:space="0"/>
            </w:tcBorders>
            <w:vAlign w:val="center"/>
          </w:tcPr>
          <w:p w14:paraId="6A9018F4">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项目内容</w:t>
            </w:r>
          </w:p>
        </w:tc>
        <w:tc>
          <w:tcPr>
            <w:tcW w:w="2501" w:type="dxa"/>
            <w:tcBorders>
              <w:top w:val="single" w:color="auto" w:sz="4" w:space="0"/>
              <w:left w:val="single" w:color="auto" w:sz="4" w:space="0"/>
              <w:right w:val="single" w:color="auto" w:sz="4" w:space="0"/>
            </w:tcBorders>
            <w:vAlign w:val="center"/>
          </w:tcPr>
          <w:p w14:paraId="2FFA7D0D">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单价最高限价</w:t>
            </w:r>
          </w:p>
        </w:tc>
        <w:tc>
          <w:tcPr>
            <w:tcW w:w="1482" w:type="dxa"/>
            <w:tcBorders>
              <w:top w:val="single" w:color="auto" w:sz="4" w:space="0"/>
              <w:left w:val="single" w:color="auto" w:sz="4" w:space="0"/>
              <w:right w:val="single" w:color="auto" w:sz="4" w:space="0"/>
            </w:tcBorders>
            <w:vAlign w:val="center"/>
          </w:tcPr>
          <w:p w14:paraId="27EB533F">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总价最高限价（万元）</w:t>
            </w:r>
          </w:p>
        </w:tc>
        <w:tc>
          <w:tcPr>
            <w:tcW w:w="1235" w:type="dxa"/>
            <w:tcBorders>
              <w:top w:val="single" w:color="auto" w:sz="4" w:space="0"/>
              <w:left w:val="single" w:color="auto" w:sz="4" w:space="0"/>
              <w:right w:val="single" w:color="auto" w:sz="4" w:space="0"/>
            </w:tcBorders>
            <w:vAlign w:val="center"/>
          </w:tcPr>
          <w:p w14:paraId="452B1734">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成交供应商数量（名）</w:t>
            </w:r>
          </w:p>
        </w:tc>
        <w:tc>
          <w:tcPr>
            <w:tcW w:w="1778" w:type="dxa"/>
            <w:tcBorders>
              <w:top w:val="single" w:color="auto" w:sz="4" w:space="0"/>
              <w:left w:val="single" w:color="auto" w:sz="4" w:space="0"/>
              <w:right w:val="single" w:color="auto" w:sz="4" w:space="0"/>
            </w:tcBorders>
            <w:vAlign w:val="center"/>
          </w:tcPr>
          <w:p w14:paraId="00CC7AA2">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备注</w:t>
            </w:r>
          </w:p>
        </w:tc>
      </w:tr>
      <w:tr w14:paraId="5931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90" w:type="dxa"/>
            <w:tcBorders>
              <w:top w:val="single" w:color="auto" w:sz="4" w:space="0"/>
              <w:left w:val="single" w:color="auto" w:sz="4" w:space="0"/>
              <w:right w:val="single" w:color="auto" w:sz="4" w:space="0"/>
            </w:tcBorders>
            <w:vAlign w:val="center"/>
          </w:tcPr>
          <w:p w14:paraId="00A3774E">
            <w:pPr>
              <w:jc w:val="center"/>
              <w:rPr>
                <w:rFonts w:ascii="宋体" w:hAnsi="宋体" w:cs="宋体"/>
                <w:bCs/>
                <w:color w:val="000000" w:themeColor="text1"/>
                <w:kern w:val="0"/>
                <w:sz w:val="24"/>
                <w:szCs w:val="24"/>
                <w14:textFill>
                  <w14:solidFill>
                    <w14:schemeClr w14:val="tx1"/>
                  </w14:solidFill>
                </w14:textFill>
              </w:rPr>
            </w:pPr>
            <w:bookmarkStart w:id="8" w:name="_Hlk344477914"/>
            <w:r>
              <w:rPr>
                <w:rFonts w:hint="eastAsia" w:ascii="宋体" w:hAnsi="宋体" w:cs="宋体"/>
                <w:bCs/>
                <w:color w:val="000000" w:themeColor="text1"/>
                <w:kern w:val="0"/>
                <w:sz w:val="24"/>
                <w:szCs w:val="24"/>
                <w14:textFill>
                  <w14:solidFill>
                    <w14:schemeClr w14:val="tx1"/>
                  </w14:solidFill>
                </w14:textFill>
              </w:rPr>
              <w:t>档案整理</w:t>
            </w:r>
          </w:p>
        </w:tc>
        <w:tc>
          <w:tcPr>
            <w:tcW w:w="2501" w:type="dxa"/>
            <w:tcBorders>
              <w:top w:val="single" w:color="auto" w:sz="4" w:space="0"/>
              <w:left w:val="single" w:color="auto" w:sz="4" w:space="0"/>
              <w:right w:val="single" w:color="auto" w:sz="4" w:space="0"/>
            </w:tcBorders>
            <w:vAlign w:val="center"/>
          </w:tcPr>
          <w:p w14:paraId="7A0C1FAC">
            <w:pPr>
              <w:jc w:val="center"/>
              <w:rPr>
                <w:rFonts w:ascii="宋体" w:hAnsi="宋体" w:cs="宋体"/>
                <w:bCs/>
                <w:kern w:val="0"/>
                <w:sz w:val="24"/>
                <w:szCs w:val="24"/>
              </w:rPr>
            </w:pPr>
            <w:r>
              <w:rPr>
                <w:rFonts w:hint="eastAsia" w:ascii="宋体" w:hAnsi="宋体" w:cs="宋体"/>
                <w:bCs/>
                <w:kern w:val="0"/>
                <w:sz w:val="24"/>
                <w:szCs w:val="24"/>
              </w:rPr>
              <w:t>档案整理（含装订）：</w:t>
            </w:r>
          </w:p>
          <w:p w14:paraId="280ADDD9">
            <w:pPr>
              <w:jc w:val="center"/>
              <w:rPr>
                <w:rFonts w:ascii="宋体" w:hAnsi="宋体" w:cs="宋体"/>
                <w:bCs/>
                <w:kern w:val="0"/>
                <w:sz w:val="24"/>
                <w:szCs w:val="24"/>
              </w:rPr>
            </w:pPr>
            <w:r>
              <w:rPr>
                <w:rFonts w:hint="eastAsia" w:ascii="宋体" w:hAnsi="宋体" w:cs="宋体"/>
                <w:bCs/>
                <w:kern w:val="0"/>
                <w:sz w:val="24"/>
                <w:szCs w:val="24"/>
              </w:rPr>
              <w:t>48元/卷</w:t>
            </w:r>
          </w:p>
        </w:tc>
        <w:tc>
          <w:tcPr>
            <w:tcW w:w="1482" w:type="dxa"/>
            <w:tcBorders>
              <w:top w:val="single" w:color="auto" w:sz="4" w:space="0"/>
              <w:left w:val="single" w:color="auto" w:sz="4" w:space="0"/>
              <w:right w:val="single" w:color="auto" w:sz="4" w:space="0"/>
            </w:tcBorders>
            <w:vAlign w:val="center"/>
          </w:tcPr>
          <w:p w14:paraId="55E9BFA2">
            <w:pPr>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45</w:t>
            </w:r>
          </w:p>
        </w:tc>
        <w:tc>
          <w:tcPr>
            <w:tcW w:w="1235" w:type="dxa"/>
            <w:tcBorders>
              <w:top w:val="single" w:color="auto" w:sz="4" w:space="0"/>
              <w:left w:val="single" w:color="auto" w:sz="4" w:space="0"/>
              <w:right w:val="single" w:color="auto" w:sz="4" w:space="0"/>
            </w:tcBorders>
            <w:vAlign w:val="center"/>
          </w:tcPr>
          <w:p w14:paraId="06D0105B">
            <w:pPr>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w:t>
            </w:r>
          </w:p>
        </w:tc>
        <w:tc>
          <w:tcPr>
            <w:tcW w:w="1778" w:type="dxa"/>
            <w:tcBorders>
              <w:top w:val="single" w:color="auto" w:sz="4" w:space="0"/>
              <w:left w:val="single" w:color="auto" w:sz="4" w:space="0"/>
              <w:right w:val="single" w:color="auto" w:sz="4" w:space="0"/>
            </w:tcBorders>
            <w:vAlign w:val="center"/>
          </w:tcPr>
          <w:p w14:paraId="237CB711">
            <w:pPr>
              <w:jc w:val="center"/>
              <w:rPr>
                <w:rFonts w:ascii="宋体" w:hAnsi="宋体" w:cs="宋体"/>
                <w:bCs/>
                <w:color w:val="000000" w:themeColor="text1"/>
                <w:kern w:val="0"/>
                <w:sz w:val="24"/>
                <w:szCs w:val="24"/>
                <w14:textFill>
                  <w14:solidFill>
                    <w14:schemeClr w14:val="tx1"/>
                  </w14:solidFill>
                </w14:textFill>
              </w:rPr>
            </w:pPr>
            <w:bookmarkStart w:id="9" w:name="_Toc18410"/>
            <w:r>
              <w:rPr>
                <w:rFonts w:hint="eastAsia" w:ascii="宋体" w:hAnsi="宋体" w:cs="宋体"/>
                <w:bCs/>
                <w:color w:val="000000" w:themeColor="text1"/>
                <w:kern w:val="0"/>
                <w:sz w:val="24"/>
                <w:szCs w:val="24"/>
                <w14:textFill>
                  <w14:solidFill>
                    <w14:schemeClr w14:val="tx1"/>
                  </w14:solidFill>
                </w14:textFill>
              </w:rPr>
              <w:t>本项目不接受联合体</w:t>
            </w:r>
            <w:bookmarkEnd w:id="9"/>
            <w:r>
              <w:rPr>
                <w:rFonts w:hint="eastAsia" w:ascii="宋体" w:hAnsi="宋体" w:cs="宋体"/>
                <w:bCs/>
                <w:color w:val="000000" w:themeColor="text1"/>
                <w:kern w:val="0"/>
                <w:sz w:val="24"/>
                <w:szCs w:val="24"/>
                <w14:textFill>
                  <w14:solidFill>
                    <w14:schemeClr w14:val="tx1"/>
                  </w14:solidFill>
                </w14:textFill>
              </w:rPr>
              <w:t>参与竞采</w:t>
            </w:r>
          </w:p>
        </w:tc>
      </w:tr>
      <w:bookmarkEnd w:id="8"/>
    </w:tbl>
    <w:p w14:paraId="2BBCB063">
      <w:pPr>
        <w:pStyle w:val="10"/>
        <w:rPr>
          <w:rFonts w:hAnsi="宋体" w:cs="宋体"/>
          <w:color w:val="000000" w:themeColor="text1"/>
          <w14:textFill>
            <w14:solidFill>
              <w14:schemeClr w14:val="tx1"/>
            </w14:solidFill>
          </w14:textFill>
        </w:rPr>
      </w:pPr>
      <w:bookmarkStart w:id="10" w:name="_Toc14792"/>
      <w:bookmarkStart w:id="11" w:name="_Toc11276"/>
      <w:bookmarkStart w:id="12" w:name="_Toc373860293"/>
      <w:bookmarkStart w:id="13" w:name="_Toc317775178"/>
    </w:p>
    <w:p w14:paraId="4457361C">
      <w:pPr>
        <w:pStyle w:val="4"/>
        <w:spacing w:before="0" w:after="0" w:line="480" w:lineRule="exact"/>
        <w:rPr>
          <w:rFonts w:ascii="宋体" w:hAnsi="宋体" w:cs="宋体"/>
          <w:color w:val="000000" w:themeColor="text1"/>
          <w:sz w:val="24"/>
          <w:szCs w:val="24"/>
          <w14:textFill>
            <w14:solidFill>
              <w14:schemeClr w14:val="tx1"/>
            </w14:solidFill>
          </w14:textFill>
        </w:rPr>
      </w:pPr>
      <w:bookmarkStart w:id="14" w:name="_Toc29459"/>
      <w:r>
        <w:rPr>
          <w:rFonts w:hint="eastAsia" w:ascii="宋体" w:hAnsi="宋体" w:cs="宋体"/>
          <w:color w:val="000000" w:themeColor="text1"/>
          <w:sz w:val="24"/>
          <w:szCs w:val="24"/>
          <w14:textFill>
            <w14:solidFill>
              <w14:schemeClr w14:val="tx1"/>
            </w14:solidFill>
          </w14:textFill>
        </w:rPr>
        <w:t>二、资金来源</w:t>
      </w:r>
      <w:bookmarkEnd w:id="10"/>
      <w:bookmarkEnd w:id="11"/>
      <w:bookmarkEnd w:id="14"/>
    </w:p>
    <w:p w14:paraId="47644106">
      <w:pPr>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15" w:name="_Toc2115"/>
      <w:bookmarkStart w:id="16" w:name="_Toc8935"/>
      <w:r>
        <w:rPr>
          <w:rFonts w:hint="eastAsia" w:ascii="宋体" w:hAnsi="宋体" w:cs="宋体"/>
          <w:color w:val="000000" w:themeColor="text1"/>
          <w:sz w:val="24"/>
          <w:szCs w:val="24"/>
          <w14:textFill>
            <w14:solidFill>
              <w14:schemeClr w14:val="tx1"/>
            </w14:solidFill>
          </w14:textFill>
        </w:rPr>
        <w:t>财政资金</w:t>
      </w:r>
      <w:r>
        <w:rPr>
          <w:rFonts w:hint="eastAsia" w:ascii="宋体" w:hAnsi="宋体" w:cs="宋体"/>
          <w:bCs/>
          <w:color w:val="000000" w:themeColor="text1"/>
          <w:sz w:val="24"/>
          <w:szCs w:val="24"/>
          <w14:textFill>
            <w14:solidFill>
              <w14:schemeClr w14:val="tx1"/>
            </w14:solidFill>
          </w14:textFill>
        </w:rPr>
        <w:t>。</w:t>
      </w:r>
    </w:p>
    <w:p w14:paraId="67E4A4DF">
      <w:pPr>
        <w:pStyle w:val="4"/>
        <w:spacing w:before="0" w:after="0" w:line="480" w:lineRule="exact"/>
        <w:rPr>
          <w:rFonts w:ascii="宋体" w:hAnsi="宋体" w:cs="宋体"/>
          <w:color w:val="000000" w:themeColor="text1"/>
          <w:sz w:val="24"/>
          <w:szCs w:val="24"/>
          <w14:textFill>
            <w14:solidFill>
              <w14:schemeClr w14:val="tx1"/>
            </w14:solidFill>
          </w14:textFill>
        </w:rPr>
      </w:pPr>
      <w:bookmarkStart w:id="17" w:name="_Toc19816"/>
      <w:r>
        <w:rPr>
          <w:rFonts w:hint="eastAsia" w:ascii="宋体" w:hAnsi="宋体" w:cs="宋体"/>
          <w:color w:val="000000" w:themeColor="text1"/>
          <w:sz w:val="24"/>
          <w:szCs w:val="24"/>
          <w14:textFill>
            <w14:solidFill>
              <w14:schemeClr w14:val="tx1"/>
            </w14:solidFill>
          </w14:textFill>
        </w:rPr>
        <w:t>三、供应商资格条件</w:t>
      </w:r>
      <w:bookmarkEnd w:id="15"/>
      <w:bookmarkEnd w:id="16"/>
      <w:bookmarkEnd w:id="17"/>
    </w:p>
    <w:p w14:paraId="67A4F080">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供应商是指向采购人提供服务或者货物的法人、其他组织或者自然人。合格的供应商应首先符合政府采购法第二十二条规定的基本资格条件。</w:t>
      </w:r>
    </w:p>
    <w:p w14:paraId="485C80BD">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（一）基本资格条件</w:t>
      </w:r>
    </w:p>
    <w:p w14:paraId="4CE21854">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1.具有独立承担民事责任的能力；</w:t>
      </w:r>
    </w:p>
    <w:p w14:paraId="52ABF03E">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2.具有良好的商业信誉和健全的财务会计制度；</w:t>
      </w:r>
    </w:p>
    <w:p w14:paraId="625D4B12">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3.具有履行合同所必需的设备和专业技术能力；</w:t>
      </w:r>
    </w:p>
    <w:p w14:paraId="602672C8">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4.有依法缴纳税收和社会保障资金的良好记录；</w:t>
      </w:r>
    </w:p>
    <w:p w14:paraId="13728443">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5.参加政府采购活动前三年内，在经营活动中没有重大违法记录；</w:t>
      </w:r>
    </w:p>
    <w:p w14:paraId="3349F20E">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6.法律、行政法规规定的其他条件。</w:t>
      </w:r>
    </w:p>
    <w:p w14:paraId="1B8EA2DE">
      <w:pPr>
        <w:wordWrap w:val="0"/>
        <w:spacing w:line="360" w:lineRule="auto"/>
        <w:ind w:firstLine="480"/>
        <w:rPr>
          <w:rFonts w:hAnsi="宋体" w:cs="宋体"/>
          <w:sz w:val="24"/>
          <w:szCs w:val="24"/>
        </w:rPr>
      </w:pPr>
      <w:bookmarkStart w:id="18" w:name="_Toc23112"/>
      <w:bookmarkStart w:id="19" w:name="_Toc2126"/>
      <w:r>
        <w:rPr>
          <w:rFonts w:hint="eastAsia" w:hAnsi="宋体" w:cs="宋体"/>
          <w:sz w:val="24"/>
          <w:szCs w:val="24"/>
        </w:rPr>
        <w:t>（二）落实政府采购政策需满足的资格要求：无。</w:t>
      </w:r>
    </w:p>
    <w:p w14:paraId="2593CBD2">
      <w:pPr>
        <w:spacing w:line="360" w:lineRule="auto"/>
        <w:ind w:firstLine="480" w:firstLineChars="200"/>
        <w:rPr>
          <w:rFonts w:hAnsi="宋体" w:cs="宋体"/>
          <w:sz w:val="24"/>
          <w:szCs w:val="24"/>
        </w:rPr>
      </w:pPr>
      <w:r>
        <w:rPr>
          <w:rFonts w:hint="eastAsia" w:hAnsi="宋体" w:cs="宋体"/>
          <w:sz w:val="24"/>
          <w:szCs w:val="24"/>
        </w:rPr>
        <w:t>（三）本项目的特定资格要求：</w:t>
      </w:r>
    </w:p>
    <w:p w14:paraId="35F53579">
      <w:pPr>
        <w:spacing w:line="360" w:lineRule="auto"/>
        <w:ind w:firstLine="480" w:firstLineChars="200"/>
        <w:rPr>
          <w:rFonts w:ascii="宋体" w:hAnsi="宋体" w:cs="宋体"/>
          <w:bCs/>
          <w:color w:val="auto"/>
          <w:sz w:val="24"/>
          <w:szCs w:val="24"/>
          <w:u w:val="single"/>
        </w:rPr>
      </w:pPr>
      <w:r>
        <w:rPr>
          <w:rFonts w:hint="eastAsia" w:ascii="宋体" w:hAnsi="宋体" w:cs="宋体"/>
          <w:bCs/>
          <w:color w:val="auto"/>
          <w:sz w:val="24"/>
          <w:szCs w:val="24"/>
        </w:rPr>
        <w:t>供应商须取得省级及以上国家保密局颁发的“国家秘密载体印制资质”乙级及以上资质证书，市外企业须在重庆市国家保密局备案。（须提供证书复印件或备案证明，并加盖供应商公章）。</w:t>
      </w:r>
    </w:p>
    <w:p w14:paraId="483628FC">
      <w:pPr>
        <w:spacing w:line="360" w:lineRule="auto"/>
        <w:ind w:firstLine="480" w:firstLineChars="200"/>
        <w:rPr>
          <w:rFonts w:ascii="宋体" w:hAnsi="宋体" w:cs="宋体"/>
          <w:bCs/>
          <w:color w:val="000000" w:themeColor="text1"/>
          <w:sz w:val="24"/>
          <w:szCs w:val="24"/>
          <w14:textFill>
            <w14:solidFill>
              <w14:schemeClr w14:val="tx1"/>
            </w14:solidFill>
          </w14:textFill>
        </w:rPr>
      </w:pPr>
    </w:p>
    <w:p w14:paraId="543D60C7">
      <w:pPr>
        <w:pStyle w:val="4"/>
        <w:spacing w:before="0" w:after="0" w:line="480" w:lineRule="exact"/>
        <w:rPr>
          <w:rFonts w:ascii="宋体" w:hAnsi="宋体" w:cs="宋体"/>
          <w:color w:val="000000" w:themeColor="text1"/>
          <w:sz w:val="24"/>
          <w:szCs w:val="24"/>
          <w14:textFill>
            <w14:solidFill>
              <w14:schemeClr w14:val="tx1"/>
            </w14:solidFill>
          </w14:textFill>
        </w:rPr>
      </w:pPr>
      <w:bookmarkStart w:id="20" w:name="_Toc31771"/>
      <w:r>
        <w:rPr>
          <w:rFonts w:hint="eastAsia" w:ascii="宋体" w:hAnsi="宋体" w:cs="宋体"/>
          <w:color w:val="000000" w:themeColor="text1"/>
          <w:sz w:val="24"/>
          <w:szCs w:val="24"/>
          <w14:textFill>
            <w14:solidFill>
              <w14:schemeClr w14:val="tx1"/>
            </w14:solidFill>
          </w14:textFill>
        </w:rPr>
        <w:t>四、采购有关说明</w:t>
      </w:r>
      <w:bookmarkEnd w:id="12"/>
      <w:bookmarkEnd w:id="18"/>
      <w:bookmarkEnd w:id="19"/>
      <w:bookmarkEnd w:id="20"/>
    </w:p>
    <w:bookmarkEnd w:id="13"/>
    <w:p w14:paraId="470E7DC8">
      <w:pPr>
        <w:wordWrap w:val="0"/>
        <w:snapToGrid w:val="0"/>
        <w:spacing w:line="440" w:lineRule="exact"/>
        <w:ind w:firstLine="480" w:firstLineChars="200"/>
        <w:rPr>
          <w:rFonts w:ascii="宋体" w:hAnsi="宋体" w:cs="宋体"/>
          <w:color w:val="000000"/>
          <w:sz w:val="24"/>
          <w:szCs w:val="24"/>
        </w:rPr>
      </w:pPr>
      <w:bookmarkStart w:id="21" w:name="_Toc27339"/>
      <w:bookmarkStart w:id="22" w:name="_Toc51660709"/>
      <w:bookmarkStart w:id="23" w:name="_Toc4283"/>
      <w:bookmarkStart w:id="24" w:name="_Toc480466700"/>
      <w:r>
        <w:rPr>
          <w:rFonts w:hint="eastAsia" w:ascii="宋体" w:hAnsi="宋体" w:cs="宋体"/>
          <w:color w:val="000000"/>
          <w:sz w:val="24"/>
          <w:szCs w:val="24"/>
        </w:rPr>
        <w:t>（一）供应商需通过行采家网（https://www.gec123.com）进行注册，登记加入“行采家采购供应商库”。</w:t>
      </w:r>
    </w:p>
    <w:p w14:paraId="4C6C1D35">
      <w:pPr>
        <w:wordWrap w:val="0"/>
        <w:snapToGrid w:val="0"/>
        <w:spacing w:line="440" w:lineRule="exact"/>
        <w:ind w:firstLine="480" w:firstLineChars="200"/>
        <w:rPr>
          <w:rFonts w:ascii="宋体" w:hAnsi="宋体" w:cs="宋体"/>
          <w:sz w:val="24"/>
          <w:szCs w:val="24"/>
        </w:rPr>
      </w:pPr>
      <w:r>
        <w:rPr>
          <w:rFonts w:hint="eastAsia" w:ascii="宋体" w:hAnsi="宋体" w:cs="宋体"/>
          <w:color w:val="000000"/>
          <w:sz w:val="24"/>
          <w:szCs w:val="24"/>
        </w:rPr>
        <w:t>（二）凡有意参加网上询比的供应商，请自行在行采家-电子竞采（https://www.gec123.com/xe/）下载本项目网上竞采文件以及补遗等开标前公布的所有项目资料。无论供应商下载或领取与否，均视为已知晓本项目网上询比所有实质性要求内容。</w:t>
      </w:r>
    </w:p>
    <w:p w14:paraId="51820C8C">
      <w:pPr>
        <w:spacing w:line="440" w:lineRule="exact"/>
        <w:ind w:firstLine="480" w:firstLineChars="200"/>
        <w:rPr>
          <w:rFonts w:ascii="宋体" w:hAnsi="宋体" w:cs="宋体"/>
          <w:sz w:val="24"/>
          <w:szCs w:val="24"/>
        </w:rPr>
      </w:pPr>
      <w:r>
        <w:rPr>
          <w:rFonts w:hint="eastAsia" w:ascii="宋体" w:hAnsi="宋体" w:cs="宋体"/>
          <w:sz w:val="24"/>
          <w:szCs w:val="24"/>
        </w:rPr>
        <w:t>（三）线上报价</w:t>
      </w:r>
    </w:p>
    <w:p w14:paraId="09DDE3A1">
      <w:pPr>
        <w:spacing w:line="440" w:lineRule="exact"/>
        <w:ind w:firstLine="480" w:firstLineChars="200"/>
        <w:rPr>
          <w:rFonts w:ascii="宋体" w:hAnsi="宋体" w:cs="宋体"/>
          <w:sz w:val="24"/>
          <w:szCs w:val="24"/>
        </w:rPr>
      </w:pPr>
      <w:r>
        <w:rPr>
          <w:rFonts w:hint="eastAsia" w:ascii="宋体" w:hAnsi="宋体" w:cs="宋体"/>
          <w:sz w:val="24"/>
          <w:szCs w:val="24"/>
        </w:rPr>
        <w:t>1.线上报价时间：按本项目网上公告规定的报价时间为准。</w:t>
      </w:r>
    </w:p>
    <w:p w14:paraId="3586AE68">
      <w:pPr>
        <w:spacing w:line="440" w:lineRule="exact"/>
        <w:ind w:firstLine="480" w:firstLineChars="200"/>
        <w:rPr>
          <w:rFonts w:ascii="宋体" w:hAnsi="宋体" w:cs="宋体"/>
          <w:sz w:val="24"/>
          <w:szCs w:val="24"/>
        </w:rPr>
      </w:pPr>
      <w:r>
        <w:rPr>
          <w:rFonts w:hint="eastAsia" w:ascii="宋体" w:hAnsi="宋体" w:cs="宋体"/>
          <w:sz w:val="24"/>
          <w:szCs w:val="24"/>
        </w:rPr>
        <w:t>2.线上报价要求：按本项目规定的时间在行采家-电子竞采（https://www.gec123.com/xe/）进行网上报价，并在规定的时间内上传响应文件电子文档。未在规定时间内报价和上传响应文件电子文档的供应商不具备竞标资格。</w:t>
      </w:r>
    </w:p>
    <w:p w14:paraId="4B96868F">
      <w:pPr>
        <w:spacing w:line="440" w:lineRule="exact"/>
        <w:ind w:firstLine="480" w:firstLineChars="200"/>
        <w:rPr>
          <w:rFonts w:ascii="宋体" w:hAnsi="宋体" w:cs="宋体"/>
          <w:sz w:val="24"/>
          <w:szCs w:val="24"/>
        </w:rPr>
      </w:pPr>
      <w:r>
        <w:rPr>
          <w:rFonts w:hint="eastAsia" w:ascii="宋体" w:hAnsi="宋体" w:cs="宋体"/>
          <w:sz w:val="24"/>
          <w:szCs w:val="24"/>
        </w:rPr>
        <w:t>（四）供应商须满足以下两种要件，其响应文件才被接受：</w:t>
      </w:r>
    </w:p>
    <w:p w14:paraId="1A276F4F">
      <w:pPr>
        <w:spacing w:line="440" w:lineRule="exact"/>
        <w:ind w:firstLine="480" w:firstLineChars="200"/>
        <w:rPr>
          <w:rFonts w:ascii="宋体" w:hAnsi="宋体" w:cs="宋体"/>
          <w:sz w:val="24"/>
          <w:szCs w:val="24"/>
        </w:rPr>
      </w:pPr>
      <w:r>
        <w:rPr>
          <w:rFonts w:hint="eastAsia" w:ascii="宋体" w:hAnsi="宋体" w:cs="宋体"/>
          <w:sz w:val="24"/>
          <w:szCs w:val="24"/>
        </w:rPr>
        <w:t>（1）按时在行采家-电子竞采报名，并上传了响应文件电子档；</w:t>
      </w:r>
    </w:p>
    <w:p w14:paraId="1EE5A8F4">
      <w:pPr>
        <w:spacing w:line="440" w:lineRule="exact"/>
        <w:ind w:firstLine="480" w:firstLineChars="200"/>
        <w:rPr>
          <w:rFonts w:ascii="宋体" w:hAnsi="宋体" w:cs="宋体"/>
          <w:sz w:val="24"/>
          <w:szCs w:val="24"/>
        </w:rPr>
      </w:pPr>
      <w:r>
        <w:rPr>
          <w:rFonts w:hint="eastAsia" w:ascii="宋体" w:hAnsi="宋体" w:cs="宋体"/>
          <w:sz w:val="24"/>
          <w:szCs w:val="24"/>
        </w:rPr>
        <w:t>（2）评审时间：202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color w:val="auto"/>
          <w:sz w:val="24"/>
          <w:szCs w:val="24"/>
          <w:lang w:val="en-US" w:eastAsia="zh-CN"/>
        </w:rPr>
        <w:t>26</w:t>
      </w:r>
      <w:r>
        <w:rPr>
          <w:rFonts w:hint="eastAsia" w:ascii="宋体" w:hAnsi="宋体" w:cs="宋体"/>
          <w:sz w:val="24"/>
          <w:szCs w:val="24"/>
        </w:rPr>
        <w:t>日上午10时00分（北京时间）</w:t>
      </w:r>
    </w:p>
    <w:bookmarkEnd w:id="21"/>
    <w:bookmarkEnd w:id="22"/>
    <w:bookmarkEnd w:id="23"/>
    <w:p w14:paraId="0E0CA107">
      <w:pPr>
        <w:pStyle w:val="4"/>
        <w:spacing w:before="0" w:after="0" w:line="480" w:lineRule="exact"/>
        <w:rPr>
          <w:rFonts w:ascii="宋体" w:hAnsi="宋体" w:cs="宋体"/>
          <w:color w:val="000000" w:themeColor="text1"/>
          <w:sz w:val="24"/>
          <w:szCs w:val="24"/>
          <w14:textFill>
            <w14:solidFill>
              <w14:schemeClr w14:val="tx1"/>
            </w14:solidFill>
          </w14:textFill>
        </w:rPr>
      </w:pPr>
      <w:bookmarkStart w:id="25" w:name="_Toc6949"/>
      <w:bookmarkStart w:id="26" w:name="_Toc31834"/>
      <w:bookmarkStart w:id="27" w:name="_Toc480466699"/>
      <w:bookmarkStart w:id="28" w:name="_Toc17389"/>
      <w:bookmarkStart w:id="29" w:name="_Toc23200"/>
      <w:r>
        <w:rPr>
          <w:rFonts w:hint="eastAsia" w:ascii="宋体" w:hAnsi="宋体" w:cs="宋体"/>
          <w:color w:val="000000" w:themeColor="text1"/>
          <w:sz w:val="24"/>
          <w:szCs w:val="24"/>
          <w14:textFill>
            <w14:solidFill>
              <w14:schemeClr w14:val="tx1"/>
            </w14:solidFill>
          </w14:textFill>
        </w:rPr>
        <w:t>五、其它有关规定</w:t>
      </w:r>
      <w:bookmarkEnd w:id="25"/>
      <w:bookmarkEnd w:id="26"/>
      <w:bookmarkEnd w:id="27"/>
      <w:bookmarkEnd w:id="28"/>
      <w:bookmarkEnd w:id="29"/>
    </w:p>
    <w:p w14:paraId="2C73C837">
      <w:pPr>
        <w:snapToGrid w:val="0"/>
        <w:spacing w:line="360" w:lineRule="auto"/>
        <w:ind w:firstLine="360" w:firstLineChars="1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（一）单位负责人为同一人或者存在直接控股、管理关系的不同供应商，不得参加同一合同项（分包）下的政府采购活动，否则均为响应无效。</w:t>
      </w:r>
    </w:p>
    <w:p w14:paraId="5575775C">
      <w:pPr>
        <w:snapToGrid w:val="0"/>
        <w:spacing w:line="360" w:lineRule="auto"/>
        <w:ind w:firstLine="360" w:firstLineChars="1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14:paraId="6459FA5C">
      <w:pPr>
        <w:snapToGrid w:val="0"/>
        <w:spacing w:line="360" w:lineRule="auto"/>
        <w:ind w:firstLine="360" w:firstLineChars="1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（三）同一合同项（分包）下为单一品目或非单一品目核心产品品牌的货物采购招标中，同一品牌有多家供应商参加网上竞采，只能按照一家供应商计算，最终评审得分最高的供应商获得成交供应商推荐资格。</w:t>
      </w:r>
    </w:p>
    <w:p w14:paraId="779CFD6D">
      <w:pPr>
        <w:snapToGrid w:val="0"/>
        <w:spacing w:line="360" w:lineRule="auto"/>
        <w:ind w:firstLine="360" w:firstLineChars="1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（四）本项目的补遗文件（如果有）一律在“</w:t>
      </w:r>
      <w:r>
        <w:rPr>
          <w:rFonts w:hint="eastAsia" w:ascii="宋体" w:hAnsi="宋体" w:cs="宋体"/>
          <w:color w:val="000000"/>
          <w:sz w:val="24"/>
          <w:szCs w:val="24"/>
        </w:rPr>
        <w:t>行采家-电子竞采（https://www.gec123.com/xe/）</w:t>
      </w:r>
      <w:r>
        <w:rPr>
          <w:rFonts w:hint="eastAsia" w:ascii="宋体" w:hAnsi="宋体" w:cs="宋体"/>
          <w:bCs/>
          <w:color w:val="000000" w:themeColor="text1"/>
          <w:sz w:val="24"/>
          <w:szCs w:val="24"/>
          <w14:textFill>
            <w14:solidFill>
              <w14:schemeClr w14:val="tx1"/>
            </w14:solidFill>
          </w14:textFill>
        </w:rPr>
        <w:t>”上发布，请各供应商注意下载；无论供应商下载与否，均视同供应商已知晓本项目补遗文件（如果有）的内容。</w:t>
      </w:r>
    </w:p>
    <w:p w14:paraId="414D6F6A">
      <w:pPr>
        <w:snapToGrid w:val="0"/>
        <w:spacing w:line="360" w:lineRule="auto"/>
        <w:ind w:firstLine="360" w:firstLineChars="1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（五）网上竞采费用：无论网上竞采结果如何，供应商参与本项目网上竞采的所有费用均应由供应商自行承担。</w:t>
      </w:r>
    </w:p>
    <w:p w14:paraId="14079742">
      <w:pPr>
        <w:snapToGrid w:val="0"/>
        <w:spacing w:line="360" w:lineRule="auto"/>
        <w:ind w:firstLine="360" w:firstLineChars="1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（六）本项目</w:t>
      </w:r>
      <w:r>
        <w:rPr>
          <w:rFonts w:hint="eastAsia" w:ascii="宋体" w:hAnsi="宋体" w:cs="宋体"/>
          <w:bCs/>
          <w:color w:val="000000" w:themeColor="text1"/>
          <w:sz w:val="24"/>
          <w:szCs w:val="24"/>
          <w:u w:val="single"/>
          <w14:textFill>
            <w14:solidFill>
              <w14:schemeClr w14:val="tx1"/>
            </w14:solidFill>
          </w14:textFill>
        </w:rPr>
        <w:t>不接受</w:t>
      </w:r>
      <w:r>
        <w:rPr>
          <w:rFonts w:hint="eastAsia" w:ascii="宋体" w:hAnsi="宋体" w:cs="宋体"/>
          <w:bCs/>
          <w:color w:val="000000" w:themeColor="text1"/>
          <w:sz w:val="24"/>
          <w:szCs w:val="24"/>
          <w14:textFill>
            <w14:solidFill>
              <w14:schemeClr w14:val="tx1"/>
            </w14:solidFill>
          </w14:textFill>
        </w:rPr>
        <w:t>联合体参与网上竞采。</w:t>
      </w:r>
    </w:p>
    <w:p w14:paraId="3EEC1A89">
      <w:pPr>
        <w:snapToGrid w:val="0"/>
        <w:spacing w:line="360" w:lineRule="auto"/>
        <w:ind w:firstLine="360" w:firstLineChars="1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EF9D2AF">
      <w:pPr>
        <w:pStyle w:val="4"/>
        <w:spacing w:before="0" w:after="0" w:line="480" w:lineRule="exact"/>
        <w:rPr>
          <w:rFonts w:ascii="宋体" w:hAnsi="宋体" w:cs="宋体"/>
          <w:color w:val="000000" w:themeColor="text1"/>
          <w:sz w:val="24"/>
          <w:szCs w:val="24"/>
          <w14:textFill>
            <w14:solidFill>
              <w14:schemeClr w14:val="tx1"/>
            </w14:solidFill>
          </w14:textFill>
        </w:rPr>
      </w:pPr>
      <w:bookmarkStart w:id="30" w:name="_Toc27176"/>
      <w:bookmarkStart w:id="31" w:name="_Toc17988"/>
      <w:bookmarkStart w:id="32" w:name="_Toc7695"/>
      <w:r>
        <w:rPr>
          <w:rFonts w:hint="eastAsia" w:ascii="宋体" w:hAnsi="宋体" w:cs="宋体"/>
          <w:color w:val="000000" w:themeColor="text1"/>
          <w:sz w:val="24"/>
          <w:szCs w:val="24"/>
          <w14:textFill>
            <w14:solidFill>
              <w14:schemeClr w14:val="tx1"/>
            </w14:solidFill>
          </w14:textFill>
        </w:rPr>
        <w:t>六、联系方式</w:t>
      </w:r>
      <w:bookmarkEnd w:id="24"/>
      <w:bookmarkEnd w:id="30"/>
      <w:bookmarkEnd w:id="31"/>
      <w:bookmarkEnd w:id="32"/>
    </w:p>
    <w:p w14:paraId="3EB37991">
      <w:pPr>
        <w:snapToGrid w:val="0"/>
        <w:spacing w:line="440" w:lineRule="exact"/>
        <w:ind w:firstLine="480" w:firstLineChars="200"/>
        <w:rPr>
          <w:rFonts w:ascii="宋体" w:hAnsi="宋体" w:cs="宋体"/>
          <w:sz w:val="24"/>
          <w:szCs w:val="24"/>
        </w:rPr>
      </w:pPr>
      <w:r>
        <w:rPr>
          <w:rFonts w:hint="eastAsia" w:ascii="宋体" w:hAnsi="宋体" w:cs="宋体"/>
          <w:sz w:val="24"/>
          <w:szCs w:val="24"/>
        </w:rPr>
        <w:t>（一）采购人：重庆市住房和城乡建设行政审批服务中心</w:t>
      </w:r>
    </w:p>
    <w:p w14:paraId="70A94A1E">
      <w:pPr>
        <w:snapToGrid w:val="0"/>
        <w:spacing w:line="440" w:lineRule="exact"/>
        <w:ind w:firstLine="480" w:firstLineChars="200"/>
        <w:rPr>
          <w:rFonts w:ascii="宋体" w:hAnsi="宋体" w:cs="宋体"/>
          <w:sz w:val="24"/>
          <w:szCs w:val="24"/>
        </w:rPr>
      </w:pPr>
      <w:r>
        <w:rPr>
          <w:rFonts w:hint="eastAsia" w:ascii="宋体" w:hAnsi="宋体" w:cs="宋体"/>
          <w:sz w:val="24"/>
          <w:szCs w:val="24"/>
        </w:rPr>
        <w:t>联系人：马老师</w:t>
      </w:r>
    </w:p>
    <w:p w14:paraId="751BF0F9">
      <w:pPr>
        <w:snapToGrid w:val="0"/>
        <w:spacing w:line="440" w:lineRule="exact"/>
        <w:ind w:firstLine="480" w:firstLineChars="200"/>
        <w:rPr>
          <w:rFonts w:ascii="宋体" w:hAnsi="宋体" w:cs="宋体"/>
          <w:sz w:val="24"/>
          <w:szCs w:val="24"/>
        </w:rPr>
      </w:pPr>
      <w:r>
        <w:rPr>
          <w:rFonts w:hint="eastAsia" w:ascii="宋体" w:hAnsi="宋体" w:cs="宋体"/>
          <w:sz w:val="24"/>
          <w:szCs w:val="24"/>
        </w:rPr>
        <w:t>电  话：0</w:t>
      </w:r>
      <w:r>
        <w:rPr>
          <w:rFonts w:ascii="宋体" w:hAnsi="宋体" w:cs="宋体"/>
          <w:sz w:val="24"/>
          <w:szCs w:val="24"/>
        </w:rPr>
        <w:t>23-</w:t>
      </w:r>
      <w:r>
        <w:rPr>
          <w:rFonts w:hint="eastAsia" w:ascii="宋体" w:hAnsi="宋体" w:cs="宋体"/>
          <w:sz w:val="24"/>
          <w:szCs w:val="24"/>
        </w:rPr>
        <w:t>63672145</w:t>
      </w:r>
    </w:p>
    <w:p w14:paraId="7A2C8307">
      <w:pPr>
        <w:snapToGrid w:val="0"/>
        <w:spacing w:line="440" w:lineRule="exact"/>
        <w:ind w:firstLine="480" w:firstLineChars="200"/>
        <w:rPr>
          <w:rFonts w:ascii="宋体" w:hAnsi="宋体" w:cs="宋体"/>
          <w:sz w:val="24"/>
          <w:szCs w:val="24"/>
        </w:rPr>
      </w:pPr>
      <w:r>
        <w:rPr>
          <w:rFonts w:hint="eastAsia" w:ascii="宋体" w:hAnsi="宋体" w:cs="宋体"/>
          <w:sz w:val="24"/>
          <w:szCs w:val="24"/>
        </w:rPr>
        <w:t>地  址：重庆市渝中区长江一路58号</w:t>
      </w:r>
    </w:p>
    <w:p w14:paraId="4CD825FE">
      <w:pPr>
        <w:pStyle w:val="28"/>
        <w:ind w:firstLine="0"/>
        <w:rPr>
          <w:rFonts w:ascii="宋体" w:hAnsi="宋体" w:cs="宋体"/>
          <w:bCs/>
          <w:color w:val="000000" w:themeColor="text1"/>
          <w:sz w:val="36"/>
          <w:szCs w:val="30"/>
          <w14:textFill>
            <w14:solidFill>
              <w14:schemeClr w14:val="tx1"/>
            </w14:solidFill>
          </w14:textFill>
        </w:rPr>
      </w:pPr>
    </w:p>
    <w:p w14:paraId="12136A21">
      <w:pPr>
        <w:pStyle w:val="3"/>
        <w:pageBreakBefore/>
        <w:spacing w:before="0" w:after="0" w:line="360" w:lineRule="auto"/>
        <w:jc w:val="center"/>
        <w:rPr>
          <w:rFonts w:ascii="方正小标宋_GBK" w:hAnsi="方正小标宋_GBK" w:eastAsia="方正小标宋_GBK" w:cs="方正小标宋_GBK"/>
          <w:b w:val="0"/>
          <w:bCs/>
          <w:color w:val="000000" w:themeColor="text1"/>
          <w:sz w:val="30"/>
          <w:szCs w:val="30"/>
          <w14:textFill>
            <w14:solidFill>
              <w14:schemeClr w14:val="tx1"/>
            </w14:solidFill>
          </w14:textFill>
        </w:rPr>
      </w:pPr>
      <w:bookmarkStart w:id="33" w:name="_Toc31104"/>
      <w:r>
        <w:rPr>
          <w:rFonts w:hint="eastAsia" w:ascii="方正小标宋_GBK" w:hAnsi="方正小标宋_GBK" w:eastAsia="方正小标宋_GBK" w:cs="方正小标宋_GBK"/>
          <w:b w:val="0"/>
          <w:bCs/>
          <w:color w:val="000000" w:themeColor="text1"/>
          <w:sz w:val="36"/>
          <w:szCs w:val="30"/>
          <w14:textFill>
            <w14:solidFill>
              <w14:schemeClr w14:val="tx1"/>
            </w14:solidFill>
          </w14:textFill>
        </w:rPr>
        <w:t>第二篇  项目服务需求</w:t>
      </w:r>
      <w:bookmarkEnd w:id="33"/>
    </w:p>
    <w:p w14:paraId="4DF76851">
      <w:pPr>
        <w:pStyle w:val="4"/>
        <w:spacing w:before="0" w:after="0" w:line="480" w:lineRule="exact"/>
        <w:rPr>
          <w:rFonts w:ascii="宋体" w:hAnsi="宋体" w:cs="宋体"/>
          <w:color w:val="000000" w:themeColor="text1"/>
          <w:sz w:val="24"/>
          <w:szCs w:val="24"/>
          <w14:textFill>
            <w14:solidFill>
              <w14:schemeClr w14:val="tx1"/>
            </w14:solidFill>
          </w14:textFill>
        </w:rPr>
      </w:pPr>
      <w:bookmarkStart w:id="34" w:name="_Toc6672"/>
      <w:bookmarkStart w:id="35" w:name="_Toc15840"/>
      <w:bookmarkStart w:id="36" w:name="_Toc12789058"/>
      <w:r>
        <w:rPr>
          <w:rFonts w:hint="eastAsia" w:ascii="宋体" w:hAnsi="宋体" w:cs="宋体"/>
          <w:color w:val="000000" w:themeColor="text1"/>
          <w:sz w:val="24"/>
          <w:szCs w:val="24"/>
          <w14:textFill>
            <w14:solidFill>
              <w14:schemeClr w14:val="tx1"/>
            </w14:solidFill>
          </w14:textFill>
        </w:rPr>
        <w:t>一、采购内容</w:t>
      </w:r>
      <w:bookmarkEnd w:id="34"/>
      <w:bookmarkEnd w:id="35"/>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1213"/>
        <w:gridCol w:w="4161"/>
        <w:gridCol w:w="1903"/>
      </w:tblGrid>
      <w:tr w14:paraId="5035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99" w:type="dxa"/>
            <w:vAlign w:val="center"/>
          </w:tcPr>
          <w:p w14:paraId="14F2E375">
            <w:pPr>
              <w:wordWrap w:val="0"/>
              <w:spacing w:line="360" w:lineRule="auto"/>
              <w:ind w:firstLine="480"/>
              <w:rPr>
                <w:rFonts w:hAnsi="宋体" w:cs="宋体"/>
                <w:sz w:val="24"/>
                <w:szCs w:val="24"/>
              </w:rPr>
            </w:pPr>
            <w:r>
              <w:rPr>
                <w:rFonts w:hAnsi="宋体" w:cs="宋体"/>
                <w:sz w:val="24"/>
                <w:szCs w:val="24"/>
              </w:rPr>
              <w:t>项目名称</w:t>
            </w:r>
          </w:p>
        </w:tc>
        <w:tc>
          <w:tcPr>
            <w:tcW w:w="1213" w:type="dxa"/>
            <w:vAlign w:val="center"/>
          </w:tcPr>
          <w:p w14:paraId="4C1C96FC">
            <w:pPr>
              <w:wordWrap w:val="0"/>
              <w:spacing w:line="360" w:lineRule="auto"/>
              <w:rPr>
                <w:rFonts w:hAnsi="宋体" w:cs="宋体"/>
                <w:sz w:val="24"/>
                <w:szCs w:val="24"/>
              </w:rPr>
            </w:pPr>
            <w:r>
              <w:rPr>
                <w:rFonts w:hAnsi="宋体" w:cs="宋体"/>
                <w:sz w:val="24"/>
                <w:szCs w:val="24"/>
              </w:rPr>
              <w:t>预算金额</w:t>
            </w:r>
          </w:p>
          <w:p w14:paraId="5FA505C2">
            <w:pPr>
              <w:wordWrap w:val="0"/>
              <w:spacing w:line="360" w:lineRule="auto"/>
              <w:rPr>
                <w:rFonts w:hAnsi="宋体" w:cs="宋体"/>
                <w:sz w:val="24"/>
                <w:szCs w:val="24"/>
              </w:rPr>
            </w:pPr>
            <w:r>
              <w:rPr>
                <w:rFonts w:hAnsi="宋体" w:cs="宋体"/>
                <w:sz w:val="24"/>
                <w:szCs w:val="24"/>
              </w:rPr>
              <w:t>（万元）</w:t>
            </w:r>
          </w:p>
        </w:tc>
        <w:tc>
          <w:tcPr>
            <w:tcW w:w="4161" w:type="dxa"/>
            <w:vAlign w:val="center"/>
          </w:tcPr>
          <w:p w14:paraId="11FF26D3">
            <w:pPr>
              <w:wordWrap w:val="0"/>
              <w:spacing w:line="360" w:lineRule="auto"/>
              <w:ind w:firstLine="480"/>
              <w:jc w:val="center"/>
              <w:rPr>
                <w:rFonts w:hAnsi="宋体" w:cs="宋体"/>
                <w:sz w:val="24"/>
                <w:szCs w:val="24"/>
              </w:rPr>
            </w:pPr>
            <w:r>
              <w:rPr>
                <w:rFonts w:hint="eastAsia" w:hAnsi="宋体" w:cs="宋体"/>
                <w:sz w:val="24"/>
                <w:szCs w:val="24"/>
              </w:rPr>
              <w:t>预计数量</w:t>
            </w:r>
          </w:p>
        </w:tc>
        <w:tc>
          <w:tcPr>
            <w:tcW w:w="1903" w:type="dxa"/>
            <w:vAlign w:val="center"/>
          </w:tcPr>
          <w:p w14:paraId="544EAFAF">
            <w:pPr>
              <w:wordWrap w:val="0"/>
              <w:spacing w:line="360" w:lineRule="auto"/>
              <w:rPr>
                <w:rFonts w:hAnsi="宋体" w:cs="宋体"/>
                <w:sz w:val="24"/>
                <w:szCs w:val="24"/>
              </w:rPr>
            </w:pPr>
            <w:r>
              <w:rPr>
                <w:rFonts w:hAnsi="宋体" w:cs="宋体"/>
                <w:sz w:val="24"/>
                <w:szCs w:val="24"/>
              </w:rPr>
              <w:t>成交供应商数量</w:t>
            </w:r>
          </w:p>
          <w:p w14:paraId="2C920BE5">
            <w:pPr>
              <w:wordWrap w:val="0"/>
              <w:spacing w:line="360" w:lineRule="auto"/>
              <w:ind w:firstLine="480"/>
              <w:rPr>
                <w:rFonts w:hAnsi="宋体" w:cs="宋体"/>
                <w:sz w:val="24"/>
                <w:szCs w:val="24"/>
              </w:rPr>
            </w:pPr>
            <w:r>
              <w:rPr>
                <w:rFonts w:hAnsi="宋体" w:cs="宋体"/>
                <w:sz w:val="24"/>
                <w:szCs w:val="24"/>
              </w:rPr>
              <w:t>（名）</w:t>
            </w:r>
          </w:p>
        </w:tc>
      </w:tr>
      <w:tr w14:paraId="5710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99" w:type="dxa"/>
            <w:vAlign w:val="center"/>
          </w:tcPr>
          <w:p w14:paraId="47122904">
            <w:pPr>
              <w:wordWrap w:val="0"/>
              <w:spacing w:line="360" w:lineRule="auto"/>
              <w:rPr>
                <w:rFonts w:hAnsi="宋体" w:cs="宋体"/>
                <w:sz w:val="24"/>
                <w:szCs w:val="24"/>
              </w:rPr>
            </w:pPr>
            <w:r>
              <w:rPr>
                <w:rFonts w:hint="eastAsia" w:hAnsi="宋体" w:cs="宋体"/>
                <w:sz w:val="24"/>
                <w:szCs w:val="24"/>
              </w:rPr>
              <w:t>重庆市住房和城乡建设行政审批服务中心档案整理服务</w:t>
            </w:r>
          </w:p>
        </w:tc>
        <w:tc>
          <w:tcPr>
            <w:tcW w:w="1213" w:type="dxa"/>
            <w:vAlign w:val="center"/>
          </w:tcPr>
          <w:p w14:paraId="06D49A00">
            <w:pPr>
              <w:wordWrap w:val="0"/>
              <w:spacing w:line="360" w:lineRule="auto"/>
              <w:ind w:firstLine="480" w:firstLineChars="200"/>
              <w:rPr>
                <w:rFonts w:hAnsi="宋体" w:cs="宋体"/>
                <w:sz w:val="24"/>
                <w:szCs w:val="24"/>
              </w:rPr>
            </w:pPr>
            <w:r>
              <w:rPr>
                <w:rFonts w:hint="eastAsia" w:hAnsi="宋体" w:cs="宋体"/>
                <w:sz w:val="24"/>
                <w:szCs w:val="24"/>
              </w:rPr>
              <w:t>4</w:t>
            </w:r>
            <w:r>
              <w:rPr>
                <w:rFonts w:hAnsi="宋体" w:cs="宋体"/>
                <w:sz w:val="24"/>
                <w:szCs w:val="24"/>
              </w:rPr>
              <w:t>5</w:t>
            </w:r>
          </w:p>
        </w:tc>
        <w:tc>
          <w:tcPr>
            <w:tcW w:w="4161" w:type="dxa"/>
            <w:vAlign w:val="center"/>
          </w:tcPr>
          <w:p w14:paraId="66C27C7D">
            <w:pPr>
              <w:wordWrap w:val="0"/>
              <w:spacing w:line="360" w:lineRule="auto"/>
              <w:rPr>
                <w:rFonts w:hAnsi="宋体" w:cs="宋体"/>
                <w:sz w:val="24"/>
                <w:szCs w:val="24"/>
              </w:rPr>
            </w:pPr>
            <w:r>
              <w:rPr>
                <w:rFonts w:hint="eastAsia" w:hAnsi="宋体" w:cs="宋体"/>
                <w:sz w:val="24"/>
                <w:szCs w:val="24"/>
              </w:rPr>
              <w:t>预计</w:t>
            </w:r>
            <w:r>
              <w:rPr>
                <w:rFonts w:hAnsi="宋体" w:cs="宋体"/>
                <w:sz w:val="24"/>
                <w:szCs w:val="24"/>
              </w:rPr>
              <w:t>整理</w:t>
            </w:r>
            <w:r>
              <w:rPr>
                <w:rFonts w:hint="eastAsia" w:hAnsi="宋体" w:cs="宋体"/>
                <w:sz w:val="24"/>
                <w:szCs w:val="24"/>
              </w:rPr>
              <w:t>装订</w:t>
            </w:r>
            <w:r>
              <w:rPr>
                <w:rFonts w:hAnsi="宋体" w:cs="宋体"/>
                <w:sz w:val="24"/>
                <w:szCs w:val="24"/>
              </w:rPr>
              <w:t>纸质档案数量</w:t>
            </w:r>
            <w:r>
              <w:rPr>
                <w:rFonts w:hint="eastAsia" w:hAnsi="宋体" w:cs="宋体"/>
                <w:sz w:val="24"/>
                <w:szCs w:val="24"/>
                <w:lang w:val="en-US" w:eastAsia="zh-CN"/>
              </w:rPr>
              <w:t>9200</w:t>
            </w:r>
            <w:r>
              <w:rPr>
                <w:rFonts w:hint="eastAsia" w:hAnsi="宋体" w:cs="宋体"/>
                <w:sz w:val="24"/>
                <w:szCs w:val="24"/>
              </w:rPr>
              <w:t>卷</w:t>
            </w:r>
            <w:r>
              <w:rPr>
                <w:rFonts w:hAnsi="宋体" w:cs="宋体"/>
                <w:sz w:val="24"/>
                <w:szCs w:val="24"/>
              </w:rPr>
              <w:t>。</w:t>
            </w:r>
            <w:r>
              <w:rPr>
                <w:rFonts w:hint="eastAsia" w:hAnsi="宋体" w:cs="宋体"/>
                <w:sz w:val="24"/>
                <w:szCs w:val="24"/>
              </w:rPr>
              <w:t>最终数量</w:t>
            </w:r>
            <w:r>
              <w:rPr>
                <w:rFonts w:hAnsi="宋体" w:cs="宋体"/>
                <w:sz w:val="24"/>
                <w:szCs w:val="24"/>
              </w:rPr>
              <w:t>以</w:t>
            </w:r>
            <w:r>
              <w:rPr>
                <w:rFonts w:hint="eastAsia" w:hAnsi="宋体" w:cs="宋体"/>
                <w:sz w:val="24"/>
                <w:szCs w:val="24"/>
              </w:rPr>
              <w:t>采购人的需求以及</w:t>
            </w:r>
            <w:r>
              <w:rPr>
                <w:rFonts w:hAnsi="宋体" w:cs="宋体"/>
                <w:sz w:val="24"/>
                <w:szCs w:val="24"/>
              </w:rPr>
              <w:t>验收实际数量为准。</w:t>
            </w:r>
          </w:p>
        </w:tc>
        <w:tc>
          <w:tcPr>
            <w:tcW w:w="1903" w:type="dxa"/>
            <w:vAlign w:val="center"/>
          </w:tcPr>
          <w:p w14:paraId="2734CA05">
            <w:pPr>
              <w:wordWrap w:val="0"/>
              <w:spacing w:line="360" w:lineRule="auto"/>
              <w:jc w:val="center"/>
              <w:rPr>
                <w:rFonts w:hAnsi="宋体" w:cs="宋体"/>
                <w:sz w:val="24"/>
                <w:szCs w:val="24"/>
              </w:rPr>
            </w:pPr>
            <w:r>
              <w:rPr>
                <w:rFonts w:hint="eastAsia" w:hAnsi="宋体" w:cs="宋体"/>
                <w:sz w:val="24"/>
                <w:szCs w:val="24"/>
              </w:rPr>
              <w:t>1</w:t>
            </w:r>
          </w:p>
        </w:tc>
      </w:tr>
    </w:tbl>
    <w:p w14:paraId="219587B7">
      <w:pPr>
        <w:ind w:firstLine="240" w:firstLineChars="100"/>
        <w:rPr>
          <w:rFonts w:ascii="宋体" w:hAnsi="宋体" w:cs="宋体"/>
          <w:bCs/>
          <w:sz w:val="24"/>
          <w:szCs w:val="24"/>
        </w:rPr>
      </w:pPr>
      <w:bookmarkStart w:id="37" w:name="_Toc19081"/>
    </w:p>
    <w:p w14:paraId="37EAB1E3">
      <w:pPr>
        <w:ind w:firstLine="241" w:firstLineChars="1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分项限价一览表</w:t>
      </w:r>
      <w:bookmarkEnd w:id="3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29"/>
        <w:gridCol w:w="657"/>
        <w:gridCol w:w="1340"/>
        <w:gridCol w:w="4851"/>
      </w:tblGrid>
      <w:tr w14:paraId="2176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5" w:type="dxa"/>
            <w:vAlign w:val="center"/>
          </w:tcPr>
          <w:p w14:paraId="257B0DCE">
            <w:pPr>
              <w:wordWrap w:val="0"/>
              <w:topLinePunct/>
              <w:snapToGrid w:val="0"/>
              <w:spacing w:line="56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729" w:type="dxa"/>
            <w:vAlign w:val="center"/>
          </w:tcPr>
          <w:p w14:paraId="1CACCD38">
            <w:pPr>
              <w:wordWrap w:val="0"/>
              <w:topLinePunct/>
              <w:snapToGrid w:val="0"/>
              <w:spacing w:line="560" w:lineRule="exact"/>
              <w:jc w:val="center"/>
              <w:rPr>
                <w:rFonts w:ascii="宋体" w:hAnsi="宋体" w:cs="宋体"/>
                <w:color w:val="000000"/>
                <w:sz w:val="24"/>
                <w:szCs w:val="24"/>
              </w:rPr>
            </w:pPr>
            <w:r>
              <w:rPr>
                <w:rFonts w:hint="eastAsia" w:ascii="宋体" w:hAnsi="宋体" w:cs="宋体"/>
                <w:color w:val="000000"/>
                <w:sz w:val="24"/>
                <w:szCs w:val="24"/>
              </w:rPr>
              <w:t>项目内容</w:t>
            </w:r>
          </w:p>
        </w:tc>
        <w:tc>
          <w:tcPr>
            <w:tcW w:w="657" w:type="dxa"/>
            <w:vAlign w:val="center"/>
          </w:tcPr>
          <w:p w14:paraId="7D418E81">
            <w:pPr>
              <w:wordWrap w:val="0"/>
              <w:topLinePunct/>
              <w:snapToGrid w:val="0"/>
              <w:spacing w:line="560" w:lineRule="exact"/>
              <w:jc w:val="center"/>
              <w:rPr>
                <w:rFonts w:ascii="宋体" w:hAnsi="宋体" w:cs="宋体"/>
                <w:color w:val="000000"/>
                <w:sz w:val="24"/>
                <w:szCs w:val="24"/>
              </w:rPr>
            </w:pPr>
            <w:r>
              <w:rPr>
                <w:rFonts w:hint="eastAsia" w:ascii="宋体" w:hAnsi="宋体" w:cs="宋体"/>
                <w:color w:val="000000"/>
                <w:sz w:val="24"/>
                <w:szCs w:val="24"/>
              </w:rPr>
              <w:t>单位</w:t>
            </w:r>
          </w:p>
        </w:tc>
        <w:tc>
          <w:tcPr>
            <w:tcW w:w="1340" w:type="dxa"/>
            <w:vAlign w:val="center"/>
          </w:tcPr>
          <w:p w14:paraId="492E52A6">
            <w:pPr>
              <w:wordWrap w:val="0"/>
              <w:topLinePunct/>
              <w:snapToGrid w:val="0"/>
              <w:spacing w:line="560" w:lineRule="exact"/>
              <w:jc w:val="center"/>
              <w:rPr>
                <w:rFonts w:ascii="宋体" w:hAnsi="宋体" w:cs="宋体"/>
                <w:color w:val="000000"/>
                <w:sz w:val="24"/>
                <w:szCs w:val="24"/>
              </w:rPr>
            </w:pPr>
            <w:r>
              <w:rPr>
                <w:rFonts w:hint="eastAsia" w:ascii="宋体" w:hAnsi="宋体" w:cs="宋体"/>
                <w:color w:val="000000"/>
                <w:sz w:val="24"/>
                <w:szCs w:val="24"/>
              </w:rPr>
              <w:t>限价（元）</w:t>
            </w:r>
          </w:p>
        </w:tc>
        <w:tc>
          <w:tcPr>
            <w:tcW w:w="4851" w:type="dxa"/>
            <w:vAlign w:val="center"/>
          </w:tcPr>
          <w:p w14:paraId="3EE93AE4">
            <w:pPr>
              <w:wordWrap w:val="0"/>
              <w:topLinePunct/>
              <w:snapToGrid w:val="0"/>
              <w:spacing w:line="560" w:lineRule="exact"/>
              <w:jc w:val="center"/>
              <w:rPr>
                <w:rFonts w:ascii="宋体" w:hAnsi="宋体" w:cs="宋体"/>
                <w:color w:val="000000"/>
                <w:sz w:val="24"/>
                <w:szCs w:val="24"/>
              </w:rPr>
            </w:pPr>
            <w:r>
              <w:rPr>
                <w:rFonts w:hint="eastAsia" w:ascii="宋体" w:hAnsi="宋体" w:cs="宋体"/>
                <w:color w:val="000000"/>
                <w:sz w:val="24"/>
                <w:szCs w:val="24"/>
              </w:rPr>
              <w:t>备注</w:t>
            </w:r>
          </w:p>
        </w:tc>
      </w:tr>
      <w:tr w14:paraId="1D5B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5" w:type="dxa"/>
            <w:vAlign w:val="center"/>
          </w:tcPr>
          <w:p w14:paraId="3753D128">
            <w:pPr>
              <w:wordWrap w:val="0"/>
              <w:topLinePunct/>
              <w:snapToGrid w:val="0"/>
              <w:spacing w:line="5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729" w:type="dxa"/>
            <w:vAlign w:val="center"/>
          </w:tcPr>
          <w:p w14:paraId="579B4F93">
            <w:pPr>
              <w:wordWrap w:val="0"/>
              <w:topLinePunct/>
              <w:snapToGrid w:val="0"/>
              <w:spacing w:line="560" w:lineRule="exact"/>
              <w:jc w:val="center"/>
              <w:rPr>
                <w:rFonts w:ascii="宋体" w:hAnsi="宋体" w:cs="宋体"/>
                <w:color w:val="000000"/>
                <w:sz w:val="24"/>
                <w:szCs w:val="24"/>
              </w:rPr>
            </w:pPr>
            <w:r>
              <w:rPr>
                <w:rFonts w:hint="eastAsia" w:ascii="宋体" w:hAnsi="宋体" w:cs="宋体"/>
                <w:color w:val="000000"/>
                <w:sz w:val="24"/>
                <w:szCs w:val="24"/>
              </w:rPr>
              <w:t>档案整理（含装订）</w:t>
            </w:r>
          </w:p>
        </w:tc>
        <w:tc>
          <w:tcPr>
            <w:tcW w:w="657" w:type="dxa"/>
            <w:vAlign w:val="center"/>
          </w:tcPr>
          <w:p w14:paraId="764F5504">
            <w:pPr>
              <w:wordWrap w:val="0"/>
              <w:topLinePunct/>
              <w:snapToGrid w:val="0"/>
              <w:spacing w:line="560" w:lineRule="exact"/>
              <w:jc w:val="center"/>
              <w:rPr>
                <w:rFonts w:ascii="宋体" w:hAnsi="宋体" w:cs="宋体"/>
                <w:color w:val="000000"/>
                <w:sz w:val="24"/>
                <w:szCs w:val="24"/>
              </w:rPr>
            </w:pPr>
            <w:r>
              <w:rPr>
                <w:rFonts w:hint="eastAsia" w:ascii="宋体" w:hAnsi="宋体" w:cs="宋体"/>
                <w:color w:val="000000"/>
                <w:sz w:val="24"/>
                <w:szCs w:val="24"/>
              </w:rPr>
              <w:t>卷</w:t>
            </w:r>
          </w:p>
        </w:tc>
        <w:tc>
          <w:tcPr>
            <w:tcW w:w="1340" w:type="dxa"/>
            <w:vAlign w:val="center"/>
          </w:tcPr>
          <w:p w14:paraId="6C4ABF13">
            <w:pPr>
              <w:wordWrap w:val="0"/>
              <w:topLinePunct/>
              <w:snapToGrid w:val="0"/>
              <w:spacing w:line="560" w:lineRule="exact"/>
              <w:jc w:val="center"/>
              <w:rPr>
                <w:rFonts w:ascii="宋体" w:hAnsi="宋体" w:cs="宋体"/>
                <w:sz w:val="24"/>
                <w:szCs w:val="24"/>
              </w:rPr>
            </w:pPr>
            <w:r>
              <w:rPr>
                <w:rFonts w:hint="eastAsia" w:ascii="宋体" w:hAnsi="宋体" w:cs="宋体"/>
                <w:sz w:val="24"/>
                <w:szCs w:val="24"/>
              </w:rPr>
              <w:t>48.00</w:t>
            </w:r>
          </w:p>
        </w:tc>
        <w:tc>
          <w:tcPr>
            <w:tcW w:w="4851" w:type="dxa"/>
            <w:vAlign w:val="center"/>
          </w:tcPr>
          <w:p w14:paraId="3D68E174">
            <w:pPr>
              <w:wordWrap w:val="0"/>
              <w:topLinePunct/>
              <w:snapToGrid w:val="0"/>
              <w:spacing w:line="560" w:lineRule="exact"/>
              <w:jc w:val="left"/>
              <w:rPr>
                <w:rFonts w:ascii="宋体" w:hAnsi="宋体" w:cs="宋体"/>
                <w:color w:val="000000"/>
                <w:sz w:val="24"/>
                <w:szCs w:val="24"/>
              </w:rPr>
            </w:pPr>
            <w:r>
              <w:rPr>
                <w:rFonts w:hint="eastAsia" w:ascii="宋体" w:hAnsi="宋体" w:cs="宋体"/>
                <w:color w:val="000000"/>
                <w:sz w:val="24"/>
                <w:szCs w:val="24"/>
              </w:rPr>
              <w:t>整理厚度2cm~3cm，包含分类、组卷、装订及装订所需耗材；档案盒；搬运费</w:t>
            </w:r>
            <w:r>
              <w:rPr>
                <w:rFonts w:hint="eastAsia" w:ascii="宋体" w:hAnsi="宋体" w:cs="宋体"/>
                <w:color w:val="000000"/>
                <w:sz w:val="24"/>
                <w:szCs w:val="24"/>
                <w:lang w:eastAsia="zh-CN"/>
              </w:rPr>
              <w:t>、入库、上架</w:t>
            </w:r>
            <w:r>
              <w:rPr>
                <w:rFonts w:hint="eastAsia" w:ascii="宋体" w:hAnsi="宋体" w:cs="宋体"/>
                <w:color w:val="000000"/>
                <w:sz w:val="24"/>
                <w:szCs w:val="24"/>
              </w:rPr>
              <w:t>等。</w:t>
            </w:r>
          </w:p>
        </w:tc>
      </w:tr>
    </w:tbl>
    <w:p w14:paraId="11F88E66">
      <w:pPr>
        <w:rPr>
          <w:rFonts w:ascii="宋体" w:hAnsi="宋体" w:cs="宋体"/>
          <w:color w:val="000000" w:themeColor="text1"/>
          <w:sz w:val="24"/>
          <w:szCs w:val="24"/>
          <w14:textFill>
            <w14:solidFill>
              <w14:schemeClr w14:val="tx1"/>
            </w14:solidFill>
          </w14:textFill>
        </w:rPr>
      </w:pPr>
    </w:p>
    <w:p w14:paraId="2994007E">
      <w:pPr>
        <w:pStyle w:val="4"/>
        <w:spacing w:before="0" w:after="0" w:line="480" w:lineRule="exact"/>
        <w:rPr>
          <w:rFonts w:ascii="宋体" w:hAnsi="宋体" w:cs="宋体"/>
          <w:color w:val="000000" w:themeColor="text1"/>
          <w:sz w:val="24"/>
          <w:szCs w:val="24"/>
          <w14:textFill>
            <w14:solidFill>
              <w14:schemeClr w14:val="tx1"/>
            </w14:solidFill>
          </w14:textFill>
        </w:rPr>
      </w:pPr>
      <w:bookmarkStart w:id="38" w:name="_Toc517"/>
      <w:r>
        <w:rPr>
          <w:rFonts w:hint="eastAsia" w:ascii="宋体" w:hAnsi="宋体" w:cs="宋体"/>
          <w:color w:val="000000" w:themeColor="text1"/>
          <w:sz w:val="24"/>
          <w:szCs w:val="24"/>
          <w14:textFill>
            <w14:solidFill>
              <w14:schemeClr w14:val="tx1"/>
            </w14:solidFill>
          </w14:textFill>
        </w:rPr>
        <w:t>二、采购服务内容</w:t>
      </w:r>
      <w:bookmarkEnd w:id="38"/>
    </w:p>
    <w:p w14:paraId="4870CB41">
      <w:pPr>
        <w:spacing w:line="400" w:lineRule="exact"/>
        <w:ind w:firstLine="480" w:firstLineChars="200"/>
        <w:rPr>
          <w:rFonts w:ascii="宋体" w:hAnsi="宋体" w:cs="宋体"/>
          <w:sz w:val="24"/>
          <w:szCs w:val="24"/>
        </w:rPr>
      </w:pPr>
      <w:r>
        <w:rPr>
          <w:rFonts w:hint="eastAsia" w:ascii="宋体" w:hAnsi="宋体" w:cs="宋体"/>
          <w:sz w:val="24"/>
          <w:szCs w:val="24"/>
        </w:rPr>
        <w:t>采购服务主要工作环节内容包括：档案装订整理、目录建库、档案入库、上架过程中需要确保实体档案及其档案信息的安全保密。各工作环节要求如下：</w:t>
      </w:r>
    </w:p>
    <w:p w14:paraId="3EE914D7">
      <w:pPr>
        <w:spacing w:line="400" w:lineRule="exact"/>
        <w:ind w:firstLine="482" w:firstLineChars="200"/>
        <w:rPr>
          <w:rFonts w:ascii="宋体" w:hAnsi="宋体" w:cs="宋体"/>
          <w:b/>
          <w:bCs/>
          <w:sz w:val="24"/>
          <w:szCs w:val="24"/>
        </w:rPr>
      </w:pPr>
      <w:r>
        <w:rPr>
          <w:rFonts w:hint="eastAsia" w:ascii="宋体" w:hAnsi="宋体" w:cs="宋体"/>
          <w:b/>
          <w:bCs/>
          <w:sz w:val="24"/>
          <w:szCs w:val="24"/>
        </w:rPr>
        <w:t>一、调档交接要求</w:t>
      </w:r>
    </w:p>
    <w:p w14:paraId="33D4E7C7">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成交供应商应指定专人</w:t>
      </w:r>
      <w:r>
        <w:rPr>
          <w:rFonts w:hint="eastAsia" w:ascii="宋体" w:hAnsi="宋体" w:cs="宋体"/>
          <w:color w:val="auto"/>
          <w:sz w:val="24"/>
          <w:szCs w:val="24"/>
          <w:lang w:eastAsia="zh-CN"/>
        </w:rPr>
        <w:t>，</w:t>
      </w:r>
      <w:r>
        <w:rPr>
          <w:rFonts w:hint="eastAsia" w:ascii="宋体" w:hAnsi="宋体" w:cs="宋体"/>
          <w:color w:val="auto"/>
          <w:sz w:val="24"/>
          <w:szCs w:val="24"/>
        </w:rPr>
        <w:t>按照与采购人共同制订的计划</w:t>
      </w:r>
      <w:r>
        <w:rPr>
          <w:rFonts w:hint="eastAsia" w:ascii="宋体" w:hAnsi="宋体" w:cs="宋体"/>
          <w:color w:val="auto"/>
          <w:sz w:val="24"/>
          <w:szCs w:val="24"/>
          <w:lang w:eastAsia="zh-CN"/>
        </w:rPr>
        <w:t>，</w:t>
      </w:r>
      <w:r>
        <w:rPr>
          <w:rFonts w:hint="eastAsia" w:ascii="宋体" w:hAnsi="宋体" w:cs="宋体"/>
          <w:color w:val="auto"/>
          <w:sz w:val="24"/>
          <w:szCs w:val="24"/>
        </w:rPr>
        <w:t>分批次对需</w:t>
      </w:r>
      <w:r>
        <w:rPr>
          <w:rFonts w:hint="eastAsia" w:ascii="宋体" w:hAnsi="宋体" w:cs="宋体"/>
          <w:color w:val="auto"/>
          <w:sz w:val="24"/>
          <w:szCs w:val="24"/>
          <w:lang w:eastAsia="zh-CN"/>
        </w:rPr>
        <w:t>要整理的</w:t>
      </w:r>
      <w:r>
        <w:rPr>
          <w:rFonts w:hint="eastAsia" w:ascii="宋体" w:hAnsi="宋体" w:cs="宋体"/>
          <w:color w:val="auto"/>
          <w:sz w:val="24"/>
          <w:szCs w:val="24"/>
        </w:rPr>
        <w:t>档案</w:t>
      </w:r>
      <w:r>
        <w:rPr>
          <w:rFonts w:hint="eastAsia" w:ascii="宋体" w:hAnsi="宋体" w:cs="宋体"/>
          <w:color w:val="auto"/>
          <w:sz w:val="24"/>
          <w:szCs w:val="24"/>
          <w:lang w:eastAsia="zh-CN"/>
        </w:rPr>
        <w:t>调档</w:t>
      </w:r>
      <w:r>
        <w:rPr>
          <w:rFonts w:hint="eastAsia" w:ascii="宋体" w:hAnsi="宋体" w:cs="宋体"/>
          <w:color w:val="auto"/>
          <w:sz w:val="24"/>
          <w:szCs w:val="24"/>
        </w:rPr>
        <w:t>，并与采购人一起做好档案及资料的清点交接工作，做好移交记录。</w:t>
      </w:r>
    </w:p>
    <w:p w14:paraId="12DEB0F8">
      <w:pPr>
        <w:pStyle w:val="2"/>
        <w:numPr>
          <w:ilvl w:val="0"/>
          <w:numId w:val="1"/>
        </w:numPr>
        <w:spacing w:line="400" w:lineRule="exact"/>
        <w:ind w:firstLine="482" w:firstLineChars="200"/>
        <w:rPr>
          <w:rFonts w:hAnsi="宋体" w:cs="宋体"/>
          <w:b/>
          <w:bCs/>
          <w:kern w:val="2"/>
          <w:szCs w:val="24"/>
        </w:rPr>
      </w:pPr>
      <w:r>
        <w:rPr>
          <w:rFonts w:hint="eastAsia" w:hAnsi="宋体" w:cs="宋体"/>
          <w:b/>
          <w:bCs/>
          <w:kern w:val="2"/>
          <w:szCs w:val="24"/>
        </w:rPr>
        <w:t>档案整理要求</w:t>
      </w:r>
    </w:p>
    <w:p w14:paraId="16B5F5A4">
      <w:pPr>
        <w:pStyle w:val="2"/>
        <w:spacing w:line="400" w:lineRule="exact"/>
        <w:ind w:firstLine="480" w:firstLineChars="200"/>
        <w:rPr>
          <w:rFonts w:hAnsi="宋体" w:cs="宋体"/>
          <w:color w:val="auto"/>
          <w:kern w:val="2"/>
          <w:szCs w:val="24"/>
        </w:rPr>
      </w:pPr>
      <w:r>
        <w:rPr>
          <w:rFonts w:hint="eastAsia" w:hAnsi="宋体" w:cs="宋体"/>
          <w:color w:val="auto"/>
          <w:kern w:val="2"/>
          <w:szCs w:val="24"/>
        </w:rPr>
        <w:t>档案整理（含装订）：按照重庆市城市建设档案馆验收、移交档案资料标准，对</w:t>
      </w:r>
      <w:r>
        <w:rPr>
          <w:rFonts w:hint="eastAsia" w:hAnsi="宋体" w:cs="宋体"/>
          <w:szCs w:val="24"/>
        </w:rPr>
        <w:t>采购人</w:t>
      </w:r>
      <w:r>
        <w:rPr>
          <w:rFonts w:hint="eastAsia" w:hAnsi="宋体" w:cs="宋体"/>
          <w:color w:val="auto"/>
          <w:kern w:val="2"/>
          <w:szCs w:val="24"/>
        </w:rPr>
        <w:t>所提供的档案进行分类清理立卷、剔除重份文件和空白页、文件排序、裱糊、剔除金属物、打页码、图纸折叠、卷内目录编制、案卷目录编制、填写备考表、排列案卷序号、机装打孔装订、装盒等档案整理事项。</w:t>
      </w:r>
    </w:p>
    <w:p w14:paraId="1D6389F7">
      <w:pPr>
        <w:pStyle w:val="2"/>
        <w:spacing w:line="400" w:lineRule="exact"/>
        <w:ind w:firstLine="482" w:firstLineChars="200"/>
        <w:rPr>
          <w:rFonts w:hAnsi="宋体" w:cs="宋体"/>
          <w:b/>
          <w:bCs/>
          <w:color w:val="auto"/>
          <w:kern w:val="2"/>
          <w:szCs w:val="24"/>
        </w:rPr>
      </w:pPr>
      <w:r>
        <w:rPr>
          <w:rFonts w:hint="eastAsia" w:hAnsi="宋体" w:cs="宋体"/>
          <w:b/>
          <w:bCs/>
          <w:color w:val="auto"/>
          <w:kern w:val="2"/>
          <w:szCs w:val="24"/>
        </w:rPr>
        <w:t>1.档案分类、组卷要求</w:t>
      </w:r>
    </w:p>
    <w:p w14:paraId="3EB9D3A4">
      <w:pPr>
        <w:pStyle w:val="2"/>
        <w:spacing w:line="400" w:lineRule="exact"/>
        <w:ind w:firstLine="480" w:firstLineChars="200"/>
        <w:rPr>
          <w:rFonts w:hAnsi="宋体" w:cs="宋体"/>
          <w:color w:val="auto"/>
          <w:kern w:val="2"/>
          <w:szCs w:val="24"/>
        </w:rPr>
      </w:pPr>
      <w:r>
        <w:rPr>
          <w:rFonts w:hint="eastAsia" w:hAnsi="宋体" w:cs="宋体"/>
          <w:color w:val="auto"/>
          <w:kern w:val="2"/>
          <w:szCs w:val="24"/>
        </w:rPr>
        <w:t>按照现行资料要求的项目顺序整理、分类资料，同类资料按照时间顺序依次排列。以重庆市城市建设档案馆库房标准，按每卷资料2cm~3cm成卷；</w:t>
      </w:r>
    </w:p>
    <w:p w14:paraId="602E898B">
      <w:pPr>
        <w:pStyle w:val="2"/>
        <w:spacing w:line="400" w:lineRule="exact"/>
        <w:ind w:firstLine="482" w:firstLineChars="200"/>
        <w:rPr>
          <w:rFonts w:hAnsi="宋体" w:cs="宋体"/>
          <w:color w:val="auto"/>
          <w:kern w:val="2"/>
          <w:szCs w:val="24"/>
        </w:rPr>
      </w:pPr>
      <w:r>
        <w:rPr>
          <w:rFonts w:hint="eastAsia" w:hAnsi="宋体" w:cs="宋体"/>
          <w:b/>
          <w:bCs/>
          <w:color w:val="auto"/>
          <w:kern w:val="2"/>
          <w:szCs w:val="24"/>
        </w:rPr>
        <w:t>2.装订整理要求</w:t>
      </w:r>
    </w:p>
    <w:p w14:paraId="244FB67E">
      <w:pPr>
        <w:pStyle w:val="2"/>
        <w:spacing w:line="400" w:lineRule="exact"/>
        <w:ind w:firstLine="480" w:firstLineChars="200"/>
        <w:rPr>
          <w:rFonts w:hAnsi="宋体" w:cs="宋体"/>
          <w:color w:val="auto"/>
          <w:kern w:val="2"/>
          <w:szCs w:val="24"/>
        </w:rPr>
      </w:pPr>
      <w:r>
        <w:rPr>
          <w:rFonts w:hint="eastAsia" w:hAnsi="宋体" w:cs="宋体"/>
          <w:color w:val="auto"/>
          <w:kern w:val="2"/>
          <w:szCs w:val="24"/>
        </w:rPr>
        <w:t>（1）分类成卷的文件资料，有书写内容的页面编写页码。</w:t>
      </w:r>
    </w:p>
    <w:p w14:paraId="035A1870">
      <w:pPr>
        <w:pStyle w:val="2"/>
        <w:spacing w:line="400" w:lineRule="exact"/>
        <w:ind w:firstLine="480" w:firstLineChars="200"/>
        <w:rPr>
          <w:rFonts w:hAnsi="宋体" w:cs="宋体"/>
          <w:color w:val="auto"/>
          <w:kern w:val="2"/>
          <w:szCs w:val="24"/>
        </w:rPr>
      </w:pPr>
      <w:r>
        <w:rPr>
          <w:rFonts w:hint="eastAsia" w:hAnsi="宋体" w:cs="宋体"/>
          <w:color w:val="auto"/>
          <w:kern w:val="2"/>
          <w:szCs w:val="24"/>
        </w:rPr>
        <w:t>（2）编制文件资料内容目录、时间、责任者等。</w:t>
      </w:r>
    </w:p>
    <w:p w14:paraId="630621AE">
      <w:pPr>
        <w:pStyle w:val="2"/>
        <w:spacing w:line="400" w:lineRule="exact"/>
        <w:ind w:firstLine="480" w:firstLineChars="200"/>
        <w:rPr>
          <w:rFonts w:hAnsi="宋体" w:cs="宋体"/>
          <w:color w:val="auto"/>
          <w:kern w:val="2"/>
          <w:szCs w:val="24"/>
        </w:rPr>
      </w:pPr>
      <w:r>
        <w:rPr>
          <w:rFonts w:hint="eastAsia" w:hAnsi="宋体" w:cs="宋体"/>
          <w:color w:val="auto"/>
          <w:kern w:val="2"/>
          <w:szCs w:val="24"/>
        </w:rPr>
        <w:t>（3）打印档案夹内容：类别、案卷目录、时间、责任者、移交（或存放）单位等内容。</w:t>
      </w:r>
    </w:p>
    <w:p w14:paraId="527E6B59">
      <w:pPr>
        <w:pStyle w:val="2"/>
        <w:spacing w:line="400" w:lineRule="exact"/>
        <w:ind w:firstLine="480" w:firstLineChars="200"/>
        <w:rPr>
          <w:rFonts w:hAnsi="宋体" w:cs="宋体"/>
          <w:color w:val="auto"/>
          <w:kern w:val="2"/>
          <w:szCs w:val="24"/>
        </w:rPr>
      </w:pPr>
      <w:r>
        <w:rPr>
          <w:rFonts w:hint="eastAsia" w:hAnsi="宋体" w:cs="宋体"/>
          <w:color w:val="auto"/>
          <w:kern w:val="2"/>
          <w:szCs w:val="24"/>
        </w:rPr>
        <w:t>（4）打孔装订成册。装订成册的资料内不同幅面的文件材料要折为统一幅面，破损的要先修复，幅面一般采用标准A4型(297mmx210mm)。</w:t>
      </w:r>
    </w:p>
    <w:p w14:paraId="654ED672">
      <w:pPr>
        <w:pStyle w:val="2"/>
        <w:spacing w:line="400" w:lineRule="exact"/>
        <w:ind w:firstLine="482" w:firstLineChars="200"/>
        <w:rPr>
          <w:rFonts w:hAnsi="宋体" w:cs="宋体"/>
          <w:b/>
          <w:bCs/>
          <w:color w:val="auto"/>
          <w:kern w:val="2"/>
          <w:szCs w:val="24"/>
        </w:rPr>
      </w:pPr>
      <w:r>
        <w:rPr>
          <w:rFonts w:hint="eastAsia" w:hAnsi="宋体" w:cs="宋体"/>
          <w:b/>
          <w:bCs/>
          <w:color w:val="auto"/>
          <w:kern w:val="2"/>
          <w:szCs w:val="24"/>
        </w:rPr>
        <w:t>3.装盒要求</w:t>
      </w:r>
    </w:p>
    <w:p w14:paraId="769F56BD">
      <w:pPr>
        <w:spacing w:line="400" w:lineRule="exact"/>
        <w:ind w:firstLine="480" w:firstLineChars="200"/>
        <w:rPr>
          <w:rFonts w:ascii="宋体" w:hAnsi="宋体" w:cs="宋体"/>
          <w:sz w:val="24"/>
          <w:szCs w:val="24"/>
        </w:rPr>
      </w:pPr>
      <w:r>
        <w:rPr>
          <w:rFonts w:hint="eastAsia" w:ascii="宋体" w:hAnsi="宋体" w:cs="宋体"/>
          <w:sz w:val="24"/>
          <w:szCs w:val="24"/>
        </w:rPr>
        <w:t>（1）单层无酸牛皮纸，纸张重量不低于250g/平方米，PH值7.5~8.5，单层无酸牛皮纸双裱压制。</w:t>
      </w:r>
    </w:p>
    <w:p w14:paraId="43E1E21B">
      <w:pPr>
        <w:pStyle w:val="7"/>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（2）环保要求：油墨须使用水性油墨；胶粘剂须符合HJ2541-2016中5.2.6的要求。</w:t>
      </w:r>
    </w:p>
    <w:p w14:paraId="7DB3136A">
      <w:pPr>
        <w:spacing w:line="400" w:lineRule="exact"/>
        <w:ind w:firstLine="480" w:firstLineChars="200"/>
        <w:rPr>
          <w:rFonts w:ascii="宋体" w:hAnsi="宋体" w:cs="宋体"/>
          <w:sz w:val="24"/>
          <w:szCs w:val="24"/>
        </w:rPr>
      </w:pPr>
      <w:r>
        <w:rPr>
          <w:rFonts w:hint="eastAsia" w:ascii="宋体" w:hAnsi="宋体" w:cs="宋体"/>
          <w:sz w:val="24"/>
          <w:szCs w:val="24"/>
        </w:rPr>
        <w:t>（3）档案成卷后装入无酸纸档案盒内存放，档案盒脊背档号喷印。</w:t>
      </w:r>
    </w:p>
    <w:p w14:paraId="17EEE5D2">
      <w:pPr>
        <w:spacing w:line="40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lang w:eastAsia="zh-CN"/>
        </w:rPr>
        <w:t>三</w:t>
      </w:r>
      <w:r>
        <w:rPr>
          <w:rFonts w:hint="eastAsia" w:ascii="宋体" w:hAnsi="宋体" w:cs="宋体"/>
          <w:b/>
          <w:bCs/>
          <w:color w:val="000000"/>
          <w:sz w:val="24"/>
          <w:szCs w:val="24"/>
        </w:rPr>
        <w:t>、档案归还要求</w:t>
      </w:r>
    </w:p>
    <w:p w14:paraId="31BB5485">
      <w:pPr>
        <w:spacing w:line="400" w:lineRule="exact"/>
        <w:ind w:firstLine="480" w:firstLineChars="200"/>
        <w:rPr>
          <w:rFonts w:ascii="宋体" w:hAnsi="宋体" w:cs="宋体"/>
          <w:sz w:val="24"/>
          <w:szCs w:val="24"/>
        </w:rPr>
      </w:pPr>
      <w:r>
        <w:rPr>
          <w:rFonts w:hint="eastAsia" w:ascii="宋体" w:hAnsi="宋体" w:cs="宋体"/>
          <w:sz w:val="24"/>
          <w:szCs w:val="24"/>
        </w:rPr>
        <w:t>将</w:t>
      </w:r>
      <w:r>
        <w:rPr>
          <w:rFonts w:hint="eastAsia" w:ascii="宋体" w:hAnsi="宋体" w:cs="宋体"/>
          <w:sz w:val="24"/>
          <w:szCs w:val="24"/>
          <w:lang w:val="en-US" w:eastAsia="zh-CN"/>
        </w:rPr>
        <w:t>整理</w:t>
      </w:r>
      <w:r>
        <w:rPr>
          <w:rFonts w:hint="eastAsia" w:ascii="宋体" w:hAnsi="宋体" w:cs="宋体"/>
          <w:sz w:val="24"/>
          <w:szCs w:val="24"/>
        </w:rPr>
        <w:t>完成的档案分期分批进行移交，移交时应提供书面交接清单和新生成的目录清单。由成交供应商派专人与采购人指定人员进行交接，交接清点完毕后，双方在质检验收清单、数量统计清单上签字确认，同时双方在档案资料入库清单上签字确认，完成交接验收工作。</w:t>
      </w:r>
    </w:p>
    <w:p w14:paraId="669B0E7B">
      <w:pPr>
        <w:spacing w:line="40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lang w:eastAsia="zh-CN"/>
        </w:rPr>
        <w:t>四</w:t>
      </w:r>
      <w:r>
        <w:rPr>
          <w:rFonts w:hint="eastAsia" w:ascii="宋体" w:hAnsi="宋体" w:cs="宋体"/>
          <w:b/>
          <w:bCs/>
          <w:color w:val="000000"/>
          <w:sz w:val="24"/>
          <w:szCs w:val="24"/>
        </w:rPr>
        <w:t>、质量自检要求</w:t>
      </w:r>
    </w:p>
    <w:p w14:paraId="28F9C19D">
      <w:pPr>
        <w:spacing w:line="400" w:lineRule="exact"/>
        <w:ind w:firstLine="480" w:firstLineChars="200"/>
        <w:rPr>
          <w:rFonts w:ascii="宋体" w:hAnsi="宋体" w:cs="宋体"/>
          <w:sz w:val="24"/>
          <w:szCs w:val="24"/>
        </w:rPr>
      </w:pPr>
      <w:r>
        <w:rPr>
          <w:rFonts w:hint="eastAsia" w:ascii="宋体" w:hAnsi="宋体" w:cs="宋体"/>
          <w:sz w:val="24"/>
          <w:szCs w:val="24"/>
        </w:rPr>
        <w:t>成交供应商必须建立严格的质量检测体系，对</w:t>
      </w:r>
      <w:r>
        <w:rPr>
          <w:rFonts w:hint="eastAsia" w:ascii="宋体" w:hAnsi="宋体" w:cs="宋体"/>
          <w:sz w:val="24"/>
          <w:szCs w:val="24"/>
          <w:lang w:val="en-US" w:eastAsia="zh-CN"/>
        </w:rPr>
        <w:t>整理</w:t>
      </w:r>
      <w:r>
        <w:rPr>
          <w:rFonts w:hint="eastAsia" w:ascii="宋体" w:hAnsi="宋体" w:cs="宋体"/>
          <w:sz w:val="24"/>
          <w:szCs w:val="24"/>
        </w:rPr>
        <w:t>的档案进行自检，自检达到质量标准的，才能递交采购人抽查或验收，对于抽检档案不达标的，采购人有权要求成交供应商对本批</w:t>
      </w:r>
      <w:r>
        <w:rPr>
          <w:rFonts w:hint="eastAsia" w:ascii="宋体" w:hAnsi="宋体" w:cs="宋体"/>
          <w:sz w:val="24"/>
          <w:szCs w:val="24"/>
          <w:lang w:val="en-US" w:eastAsia="zh-CN"/>
        </w:rPr>
        <w:t>整理</w:t>
      </w:r>
      <w:r>
        <w:rPr>
          <w:rFonts w:hint="eastAsia" w:ascii="宋体" w:hAnsi="宋体" w:cs="宋体"/>
          <w:sz w:val="24"/>
          <w:szCs w:val="24"/>
        </w:rPr>
        <w:t>的档案进行复检或返工处理。</w:t>
      </w:r>
    </w:p>
    <w:p w14:paraId="576392E8">
      <w:pPr>
        <w:spacing w:line="40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lang w:eastAsia="zh-CN"/>
        </w:rPr>
        <w:t>五</w:t>
      </w:r>
      <w:r>
        <w:rPr>
          <w:rFonts w:hint="eastAsia" w:ascii="宋体" w:hAnsi="宋体" w:cs="宋体"/>
          <w:b/>
          <w:bCs/>
          <w:color w:val="000000"/>
          <w:sz w:val="24"/>
          <w:szCs w:val="24"/>
        </w:rPr>
        <w:t>、管理要求</w:t>
      </w:r>
    </w:p>
    <w:p w14:paraId="210EAD71">
      <w:pPr>
        <w:spacing w:line="400" w:lineRule="exact"/>
        <w:ind w:firstLine="480" w:firstLineChars="200"/>
        <w:rPr>
          <w:rFonts w:ascii="宋体" w:hAnsi="宋体" w:cs="宋体"/>
          <w:sz w:val="24"/>
          <w:szCs w:val="24"/>
        </w:rPr>
      </w:pPr>
      <w:r>
        <w:rPr>
          <w:rFonts w:hint="eastAsia" w:ascii="宋体" w:hAnsi="宋体" w:cs="宋体"/>
          <w:sz w:val="24"/>
          <w:szCs w:val="24"/>
        </w:rPr>
        <w:t>1.成交供应商在签订合同时应成立项目组，未经采购人同意不得随意更换项目经理，若项目经理不能满足采购人工作需求，应按采购人要求及时更换。</w:t>
      </w:r>
    </w:p>
    <w:p w14:paraId="690E5376">
      <w:pPr>
        <w:spacing w:line="400" w:lineRule="exact"/>
        <w:ind w:firstLine="480" w:firstLineChars="200"/>
        <w:rPr>
          <w:rFonts w:ascii="宋体" w:hAnsi="宋体" w:cs="宋体"/>
          <w:sz w:val="24"/>
          <w:szCs w:val="24"/>
        </w:rPr>
      </w:pPr>
      <w:r>
        <w:rPr>
          <w:rFonts w:hint="eastAsia" w:ascii="宋体" w:hAnsi="宋体" w:cs="宋体"/>
          <w:sz w:val="24"/>
          <w:szCs w:val="24"/>
        </w:rPr>
        <w:t>2.成交供应商应列出具体的项目操作标准及流程、项目实施计划、操作人员岗位职责、档案实体及数据安全保密措施等。</w:t>
      </w:r>
    </w:p>
    <w:p w14:paraId="3B2CB4AB">
      <w:pPr>
        <w:spacing w:line="400" w:lineRule="exact"/>
        <w:ind w:firstLine="480" w:firstLineChars="200"/>
        <w:rPr>
          <w:rFonts w:ascii="宋体" w:hAnsi="宋体" w:cs="宋体"/>
          <w:sz w:val="24"/>
          <w:szCs w:val="24"/>
        </w:rPr>
      </w:pPr>
      <w:r>
        <w:rPr>
          <w:rFonts w:hint="eastAsia" w:ascii="宋体" w:hAnsi="宋体" w:cs="宋体"/>
          <w:sz w:val="24"/>
          <w:szCs w:val="24"/>
        </w:rPr>
        <w:t>3.在项目实施完毕后，成交供应商应自觉遵守《保密法》，对此次</w:t>
      </w:r>
      <w:r>
        <w:rPr>
          <w:rFonts w:hint="eastAsia" w:ascii="宋体" w:hAnsi="宋体" w:cs="宋体"/>
          <w:sz w:val="24"/>
          <w:szCs w:val="24"/>
          <w:lang w:val="en-US" w:eastAsia="zh-CN"/>
        </w:rPr>
        <w:t>整理</w:t>
      </w:r>
      <w:r>
        <w:rPr>
          <w:rFonts w:hint="eastAsia" w:ascii="宋体" w:hAnsi="宋体" w:cs="宋体"/>
          <w:sz w:val="24"/>
          <w:szCs w:val="24"/>
        </w:rPr>
        <w:t>成果以书面方式向采购人承诺数据无存留承诺。</w:t>
      </w:r>
    </w:p>
    <w:p w14:paraId="0E736F4F">
      <w:pPr>
        <w:spacing w:line="4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整理</w:t>
      </w:r>
      <w:r>
        <w:rPr>
          <w:rFonts w:hint="eastAsia" w:ascii="宋体" w:hAnsi="宋体" w:cs="宋体"/>
          <w:sz w:val="24"/>
          <w:szCs w:val="24"/>
        </w:rPr>
        <w:t>现场布置要协调、整齐、管理有序。挂牌上岗，并遵守采购人各项规章制度，不得在</w:t>
      </w:r>
      <w:r>
        <w:rPr>
          <w:rFonts w:hint="eastAsia" w:ascii="宋体" w:hAnsi="宋体" w:cs="宋体"/>
          <w:sz w:val="24"/>
          <w:szCs w:val="24"/>
          <w:lang w:eastAsia="zh-CN"/>
        </w:rPr>
        <w:t>整理</w:t>
      </w:r>
      <w:r>
        <w:rPr>
          <w:rFonts w:hint="eastAsia" w:ascii="宋体" w:hAnsi="宋体" w:cs="宋体"/>
          <w:sz w:val="24"/>
          <w:szCs w:val="24"/>
        </w:rPr>
        <w:t>区内喝水、进食、吸烟等，严禁携带火种进入</w:t>
      </w:r>
      <w:r>
        <w:rPr>
          <w:rFonts w:hint="eastAsia" w:ascii="宋体" w:hAnsi="宋体" w:cs="宋体"/>
          <w:sz w:val="24"/>
          <w:szCs w:val="24"/>
          <w:lang w:eastAsia="zh-CN"/>
        </w:rPr>
        <w:t>整理</w:t>
      </w:r>
      <w:r>
        <w:rPr>
          <w:rFonts w:hint="eastAsia" w:ascii="宋体" w:hAnsi="宋体" w:cs="宋体"/>
          <w:sz w:val="24"/>
          <w:szCs w:val="24"/>
        </w:rPr>
        <w:t>场所，并保持工作场所干净、整洁。</w:t>
      </w:r>
    </w:p>
    <w:p w14:paraId="055E819B">
      <w:pPr>
        <w:spacing w:line="40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整理</w:t>
      </w:r>
      <w:r>
        <w:rPr>
          <w:rFonts w:hint="eastAsia" w:ascii="宋体" w:hAnsi="宋体" w:cs="宋体"/>
          <w:sz w:val="24"/>
          <w:szCs w:val="24"/>
        </w:rPr>
        <w:t>现场内所有纸质材料的销毁，必须经过采购人项目管理人员办理相关手续后方可销毁。分批验收进行数据移交完成后，工作站上的数据必须在采购人项目管理人员的现场监督下销毁。</w:t>
      </w:r>
    </w:p>
    <w:p w14:paraId="1993704D">
      <w:pPr>
        <w:spacing w:line="400" w:lineRule="exact"/>
        <w:ind w:firstLine="480" w:firstLineChars="200"/>
        <w:rPr>
          <w:rFonts w:ascii="宋体" w:hAnsi="宋体" w:cs="宋体"/>
          <w:sz w:val="24"/>
          <w:szCs w:val="24"/>
        </w:rPr>
      </w:pPr>
      <w:r>
        <w:rPr>
          <w:rFonts w:hint="eastAsia" w:ascii="宋体" w:hAnsi="宋体" w:cs="宋体"/>
          <w:sz w:val="24"/>
          <w:szCs w:val="24"/>
        </w:rPr>
        <w:t>6.成交供应商应保证在项目运行期间工作人员稳定，尤其是项目业务骨干的变动不得超过50%。</w:t>
      </w:r>
    </w:p>
    <w:p w14:paraId="3F97B25B">
      <w:pPr>
        <w:spacing w:line="400" w:lineRule="exact"/>
        <w:ind w:firstLine="480" w:firstLineChars="200"/>
        <w:rPr>
          <w:rFonts w:ascii="宋体" w:hAnsi="宋体" w:cs="宋体"/>
          <w:sz w:val="24"/>
          <w:szCs w:val="24"/>
        </w:rPr>
      </w:pPr>
      <w:r>
        <w:rPr>
          <w:rFonts w:hint="eastAsia" w:ascii="宋体" w:hAnsi="宋体" w:cs="宋体"/>
          <w:sz w:val="24"/>
          <w:szCs w:val="24"/>
        </w:rPr>
        <w:t>7.涉及项目管理人员调配、进度安排等决策问题，须由成交供应商负责人与采购人项目负责人直接协商解决。</w:t>
      </w:r>
    </w:p>
    <w:p w14:paraId="19833341">
      <w:pPr>
        <w:spacing w:line="400" w:lineRule="exact"/>
        <w:ind w:firstLine="482" w:firstLineChars="200"/>
        <w:rPr>
          <w:rFonts w:ascii="宋体" w:hAnsi="宋体" w:cs="宋体"/>
          <w:sz w:val="24"/>
          <w:szCs w:val="24"/>
        </w:rPr>
      </w:pPr>
      <w:r>
        <w:rPr>
          <w:rFonts w:hint="eastAsia" w:ascii="宋体" w:hAnsi="宋体" w:cs="宋体"/>
          <w:b/>
          <w:bCs/>
          <w:sz w:val="24"/>
          <w:szCs w:val="24"/>
        </w:rPr>
        <w:t>七、保密要求</w:t>
      </w:r>
    </w:p>
    <w:p w14:paraId="28104A34">
      <w:pPr>
        <w:spacing w:line="400" w:lineRule="exact"/>
        <w:ind w:firstLine="480" w:firstLineChars="200"/>
        <w:rPr>
          <w:rFonts w:ascii="宋体" w:hAnsi="宋体" w:cs="宋体"/>
          <w:sz w:val="24"/>
          <w:szCs w:val="24"/>
        </w:rPr>
      </w:pPr>
      <w:r>
        <w:rPr>
          <w:rFonts w:hint="eastAsia" w:ascii="宋体" w:hAnsi="宋体" w:cs="宋体"/>
          <w:sz w:val="24"/>
          <w:szCs w:val="24"/>
        </w:rPr>
        <w:t>成交供应商严格遵守《中华人民共和国档案法》等国家及重庆市的保密规定及相关规章制度，与采购人签订安全管理责任书，自觉接受采购人检查监督，确保场所正常秩序和安全。档案不得遗失，如有损坏，由成交供应商无偿修复，如发生档案遗失、损毁情况，采购人将依法追究成交供应商的法律责任。成交供应商应与采购人签订保密协议，同时应做到：</w:t>
      </w:r>
    </w:p>
    <w:p w14:paraId="02412DF5">
      <w:pPr>
        <w:spacing w:line="400" w:lineRule="exact"/>
        <w:ind w:firstLine="480" w:firstLineChars="200"/>
        <w:rPr>
          <w:rFonts w:ascii="宋体" w:hAnsi="宋体" w:cs="宋体"/>
          <w:sz w:val="24"/>
          <w:szCs w:val="24"/>
        </w:rPr>
      </w:pPr>
      <w:r>
        <w:rPr>
          <w:rFonts w:hint="eastAsia" w:ascii="宋体" w:hAnsi="宋体" w:cs="宋体"/>
          <w:sz w:val="24"/>
          <w:szCs w:val="24"/>
        </w:rPr>
        <w:t>1.与项目工作人员签订保密协议，加强对工作人员的保密教育。</w:t>
      </w:r>
    </w:p>
    <w:p w14:paraId="29EF79AB">
      <w:pPr>
        <w:spacing w:line="400" w:lineRule="exact"/>
        <w:ind w:firstLine="480" w:firstLineChars="200"/>
        <w:rPr>
          <w:rFonts w:ascii="宋体" w:hAnsi="宋体" w:cs="宋体"/>
          <w:sz w:val="24"/>
          <w:szCs w:val="24"/>
        </w:rPr>
      </w:pPr>
      <w:r>
        <w:rPr>
          <w:rFonts w:hint="eastAsia" w:ascii="宋体" w:hAnsi="宋体" w:cs="宋体"/>
          <w:sz w:val="24"/>
          <w:szCs w:val="24"/>
        </w:rPr>
        <w:t>2.建立严格的保密制度，加强管理，杜绝工作人员对档案及档案信息的私自复制行为。</w:t>
      </w:r>
    </w:p>
    <w:p w14:paraId="54D8F64E">
      <w:pPr>
        <w:spacing w:line="400" w:lineRule="exact"/>
        <w:ind w:firstLine="480" w:firstLineChars="200"/>
        <w:rPr>
          <w:rFonts w:ascii="宋体" w:hAnsi="宋体" w:cs="宋体"/>
          <w:sz w:val="24"/>
          <w:szCs w:val="24"/>
        </w:rPr>
      </w:pPr>
      <w:r>
        <w:rPr>
          <w:rFonts w:hint="eastAsia" w:ascii="宋体" w:hAnsi="宋体" w:cs="宋体"/>
          <w:sz w:val="24"/>
          <w:szCs w:val="24"/>
        </w:rPr>
        <w:t>3.不同的工序之间要采取措施，杜绝泄密事故的发生。在</w:t>
      </w:r>
      <w:r>
        <w:rPr>
          <w:rFonts w:hint="eastAsia" w:ascii="宋体" w:hAnsi="宋体" w:cs="宋体"/>
          <w:sz w:val="24"/>
          <w:szCs w:val="24"/>
          <w:lang w:eastAsia="zh-CN"/>
        </w:rPr>
        <w:t>整理</w:t>
      </w:r>
      <w:r>
        <w:rPr>
          <w:rFonts w:hint="eastAsia" w:ascii="宋体" w:hAnsi="宋体" w:cs="宋体"/>
          <w:sz w:val="24"/>
          <w:szCs w:val="24"/>
        </w:rPr>
        <w:t>过程中，成交供应商不能丢失、损毁档案，档案资料不能放错卷、盒。由于成交供应商过错导致档案资料及数据损毁或泄密的，成交供应商承担一切责任。</w:t>
      </w:r>
    </w:p>
    <w:p w14:paraId="68E28370">
      <w:pPr>
        <w:spacing w:line="400" w:lineRule="exact"/>
        <w:ind w:firstLine="480" w:firstLineChars="200"/>
        <w:rPr>
          <w:rFonts w:ascii="宋体" w:hAnsi="宋体" w:cs="宋体"/>
          <w:sz w:val="24"/>
          <w:szCs w:val="24"/>
        </w:rPr>
      </w:pPr>
      <w:r>
        <w:rPr>
          <w:rFonts w:hint="eastAsia" w:ascii="宋体" w:hAnsi="宋体" w:cs="宋体"/>
          <w:sz w:val="24"/>
          <w:szCs w:val="24"/>
        </w:rPr>
        <w:t>4.成交供应商对项目的各个环节均应进行详细的登记，建立工作日志并及时整理、汇总、装订成册，在项目工作完成的同时建立起完整、规范的记录。</w:t>
      </w:r>
    </w:p>
    <w:p w14:paraId="0BBC8430">
      <w:pPr>
        <w:spacing w:line="400" w:lineRule="exact"/>
        <w:ind w:firstLine="480" w:firstLineChars="200"/>
        <w:rPr>
          <w:rFonts w:ascii="宋体" w:hAnsi="宋体" w:cs="宋体"/>
          <w:sz w:val="24"/>
          <w:szCs w:val="24"/>
        </w:rPr>
      </w:pPr>
      <w:r>
        <w:rPr>
          <w:rFonts w:hint="eastAsia" w:ascii="宋体" w:hAnsi="宋体" w:cs="宋体"/>
          <w:sz w:val="24"/>
          <w:szCs w:val="24"/>
        </w:rPr>
        <w:t>5.不得在工作场所使用与工作无关的任何电器设备，如手提电脑、手机、相机、mp3、mp4及其他移动存储介质。</w:t>
      </w:r>
    </w:p>
    <w:p w14:paraId="4EDFEE85">
      <w:pPr>
        <w:spacing w:line="400" w:lineRule="exact"/>
        <w:ind w:firstLine="480" w:firstLineChars="200"/>
        <w:rPr>
          <w:rFonts w:ascii="宋体" w:hAnsi="宋体" w:cs="宋体"/>
          <w:sz w:val="24"/>
          <w:szCs w:val="24"/>
        </w:rPr>
      </w:pPr>
      <w:r>
        <w:rPr>
          <w:rFonts w:hint="eastAsia" w:ascii="宋体" w:hAnsi="宋体" w:cs="宋体"/>
          <w:sz w:val="24"/>
          <w:szCs w:val="24"/>
        </w:rPr>
        <w:t>6.完成项目后，成交供应商对本项目的技术情报和数据资料保密承担责任。</w:t>
      </w:r>
    </w:p>
    <w:p w14:paraId="36C08491">
      <w:pPr>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sz w:val="24"/>
          <w:szCs w:val="24"/>
        </w:rPr>
        <w:t>7.本次档案整理</w:t>
      </w:r>
      <w:r>
        <w:rPr>
          <w:rFonts w:hint="eastAsia" w:ascii="宋体" w:hAnsi="宋体" w:cs="宋体"/>
          <w:sz w:val="24"/>
          <w:szCs w:val="24"/>
          <w:lang w:eastAsia="zh-CN"/>
        </w:rPr>
        <w:t>服务</w:t>
      </w:r>
      <w:r>
        <w:rPr>
          <w:rFonts w:hint="eastAsia" w:ascii="宋体" w:hAnsi="宋体" w:cs="宋体"/>
          <w:sz w:val="24"/>
          <w:szCs w:val="24"/>
        </w:rPr>
        <w:t>，未经采购人同意，项目实施过程中任何人不得擅自修改、删除和拷贝</w:t>
      </w:r>
      <w:r>
        <w:rPr>
          <w:rFonts w:hint="eastAsia" w:ascii="宋体" w:hAnsi="宋体" w:cs="宋体"/>
          <w:sz w:val="24"/>
          <w:szCs w:val="24"/>
          <w:lang w:eastAsia="zh-CN"/>
        </w:rPr>
        <w:t>整理</w:t>
      </w:r>
      <w:r>
        <w:rPr>
          <w:rFonts w:hint="eastAsia" w:ascii="宋体" w:hAnsi="宋体" w:cs="宋体"/>
          <w:sz w:val="24"/>
          <w:szCs w:val="24"/>
        </w:rPr>
        <w:t>数据。</w:t>
      </w:r>
      <w:r>
        <w:rPr>
          <w:rStyle w:val="29"/>
          <w:rFonts w:hint="eastAsia" w:ascii="宋体" w:hAnsi="宋体" w:eastAsia="宋体" w:cs="宋体"/>
          <w:b w:val="0"/>
          <w:bCs/>
          <w:color w:val="000000" w:themeColor="text1"/>
          <w:sz w:val="36"/>
          <w:szCs w:val="36"/>
          <w14:textFill>
            <w14:solidFill>
              <w14:schemeClr w14:val="tx1"/>
            </w14:solidFill>
          </w14:textFill>
        </w:rPr>
        <w:br w:type="page"/>
      </w:r>
      <w:bookmarkEnd w:id="36"/>
    </w:p>
    <w:p w14:paraId="4B0CBC87">
      <w:pPr>
        <w:pStyle w:val="3"/>
        <w:pageBreakBefore/>
        <w:spacing w:before="0" w:after="0" w:line="360" w:lineRule="auto"/>
        <w:jc w:val="center"/>
        <w:rPr>
          <w:rFonts w:ascii="方正小标宋_GBK" w:hAnsi="方正小标宋_GBK" w:eastAsia="方正小标宋_GBK" w:cs="方正小标宋_GBK"/>
          <w:b w:val="0"/>
          <w:bCs/>
          <w:color w:val="000000" w:themeColor="text1"/>
          <w:sz w:val="36"/>
          <w:szCs w:val="30"/>
          <w14:textFill>
            <w14:solidFill>
              <w14:schemeClr w14:val="tx1"/>
            </w14:solidFill>
          </w14:textFill>
        </w:rPr>
      </w:pPr>
      <w:bookmarkStart w:id="39" w:name="_Toc17382"/>
      <w:bookmarkStart w:id="40" w:name="_Toc12006"/>
      <w:r>
        <w:rPr>
          <w:rFonts w:hint="eastAsia" w:ascii="方正小标宋_GBK" w:hAnsi="方正小标宋_GBK" w:eastAsia="方正小标宋_GBK" w:cs="方正小标宋_GBK"/>
          <w:b w:val="0"/>
          <w:bCs/>
          <w:color w:val="000000" w:themeColor="text1"/>
          <w:sz w:val="36"/>
          <w:szCs w:val="30"/>
          <w14:textFill>
            <w14:solidFill>
              <w14:schemeClr w14:val="tx1"/>
            </w14:solidFill>
          </w14:textFill>
        </w:rPr>
        <w:t>第三篇  项目商务需求</w:t>
      </w:r>
      <w:bookmarkEnd w:id="39"/>
      <w:bookmarkEnd w:id="40"/>
    </w:p>
    <w:p w14:paraId="1E2DBD80">
      <w:pPr>
        <w:spacing w:line="400" w:lineRule="exact"/>
        <w:ind w:firstLine="482" w:firstLineChars="200"/>
        <w:rPr>
          <w:rFonts w:ascii="宋体" w:hAnsi="宋体" w:cs="宋体"/>
          <w:b/>
          <w:bCs/>
          <w:color w:val="000000"/>
          <w:sz w:val="24"/>
          <w:szCs w:val="24"/>
        </w:rPr>
      </w:pPr>
      <w:bookmarkStart w:id="41" w:name="_Toc466546913"/>
      <w:bookmarkStart w:id="42" w:name="_Toc26220"/>
      <w:bookmarkStart w:id="43" w:name="_Toc344475120"/>
      <w:bookmarkStart w:id="44" w:name="_Toc6192"/>
      <w:bookmarkStart w:id="45" w:name="_Toc466546917"/>
      <w:r>
        <w:rPr>
          <w:rFonts w:hint="eastAsia" w:ascii="宋体" w:hAnsi="宋体" w:cs="宋体"/>
          <w:b/>
          <w:bCs/>
          <w:color w:val="000000"/>
          <w:sz w:val="24"/>
          <w:szCs w:val="24"/>
        </w:rPr>
        <w:t>一、</w:t>
      </w:r>
      <w:bookmarkEnd w:id="41"/>
      <w:bookmarkEnd w:id="42"/>
      <w:bookmarkEnd w:id="43"/>
      <w:r>
        <w:rPr>
          <w:rFonts w:hint="eastAsia" w:ascii="宋体" w:hAnsi="宋体" w:cs="宋体"/>
          <w:b/>
          <w:bCs/>
          <w:color w:val="000000"/>
          <w:sz w:val="24"/>
          <w:szCs w:val="24"/>
        </w:rPr>
        <w:t>服务期、服务地点及考核方式</w:t>
      </w:r>
      <w:bookmarkEnd w:id="44"/>
    </w:p>
    <w:p w14:paraId="4EB28748">
      <w:pPr>
        <w:snapToGrid w:val="0"/>
        <w:spacing w:line="400" w:lineRule="exact"/>
        <w:ind w:firstLine="480"/>
        <w:rPr>
          <w:rFonts w:ascii="宋体" w:hAnsi="宋体" w:cs="宋体"/>
          <w:color w:val="000000"/>
          <w:kern w:val="0"/>
          <w:sz w:val="24"/>
          <w:szCs w:val="24"/>
        </w:rPr>
      </w:pPr>
      <w:r>
        <w:rPr>
          <w:rFonts w:hint="eastAsia" w:ascii="宋体" w:hAnsi="宋体" w:cs="宋体"/>
          <w:color w:val="000000"/>
          <w:kern w:val="0"/>
          <w:sz w:val="24"/>
          <w:szCs w:val="24"/>
        </w:rPr>
        <w:t>（一）服务期：采购合同签订后，成交供应商应</w:t>
      </w:r>
      <w:r>
        <w:rPr>
          <w:rFonts w:hint="eastAsia" w:ascii="宋体" w:hAnsi="宋体" w:cs="宋体"/>
          <w:kern w:val="0"/>
          <w:sz w:val="24"/>
          <w:szCs w:val="24"/>
        </w:rPr>
        <w:t>在202</w:t>
      </w:r>
      <w:r>
        <w:rPr>
          <w:rFonts w:hint="eastAsia" w:ascii="宋体" w:hAnsi="宋体" w:cs="宋体"/>
          <w:kern w:val="0"/>
          <w:sz w:val="24"/>
          <w:szCs w:val="24"/>
          <w:lang w:val="en-US" w:eastAsia="zh-CN"/>
        </w:rPr>
        <w:t>5</w:t>
      </w:r>
      <w:r>
        <w:rPr>
          <w:rFonts w:hint="eastAsia" w:ascii="宋体" w:hAnsi="宋体" w:cs="宋体"/>
          <w:kern w:val="0"/>
          <w:sz w:val="24"/>
          <w:szCs w:val="24"/>
        </w:rPr>
        <w:t>年11月底前</w:t>
      </w:r>
      <w:r>
        <w:rPr>
          <w:rFonts w:hint="eastAsia" w:ascii="宋体" w:hAnsi="宋体" w:cs="宋体"/>
          <w:color w:val="000000"/>
          <w:kern w:val="0"/>
          <w:sz w:val="24"/>
          <w:szCs w:val="24"/>
        </w:rPr>
        <w:t>完成本项目。</w:t>
      </w:r>
    </w:p>
    <w:p w14:paraId="5E23C6C5">
      <w:pPr>
        <w:snapToGrid w:val="0"/>
        <w:spacing w:line="400" w:lineRule="exact"/>
        <w:ind w:firstLine="480"/>
        <w:rPr>
          <w:rFonts w:ascii="宋体" w:hAnsi="宋体" w:cs="宋体"/>
          <w:color w:val="000000"/>
          <w:kern w:val="0"/>
          <w:sz w:val="24"/>
          <w:szCs w:val="24"/>
        </w:rPr>
      </w:pPr>
      <w:r>
        <w:rPr>
          <w:rFonts w:hint="eastAsia" w:ascii="宋体" w:hAnsi="宋体" w:cs="宋体"/>
          <w:color w:val="000000"/>
          <w:kern w:val="0"/>
          <w:sz w:val="24"/>
          <w:szCs w:val="24"/>
        </w:rPr>
        <w:t>（二）服务地点：采购人指定地点。</w:t>
      </w:r>
    </w:p>
    <w:p w14:paraId="76194C86">
      <w:pPr>
        <w:snapToGrid w:val="0"/>
        <w:spacing w:line="400" w:lineRule="exact"/>
        <w:ind w:firstLine="480"/>
        <w:rPr>
          <w:rFonts w:ascii="宋体" w:hAnsi="宋体" w:cs="宋体"/>
          <w:kern w:val="0"/>
          <w:sz w:val="24"/>
          <w:szCs w:val="24"/>
        </w:rPr>
      </w:pPr>
      <w:r>
        <w:rPr>
          <w:rFonts w:hint="eastAsia" w:ascii="宋体" w:hAnsi="宋体" w:cs="宋体"/>
          <w:kern w:val="0"/>
          <w:sz w:val="24"/>
          <w:szCs w:val="24"/>
        </w:rPr>
        <w:t>（三）考核方式：</w:t>
      </w:r>
      <w:bookmarkStart w:id="46" w:name="_Toc344475121"/>
      <w:bookmarkStart w:id="47" w:name="_Toc14315"/>
      <w:bookmarkStart w:id="48" w:name="_Toc466546914"/>
    </w:p>
    <w:p w14:paraId="15BBCAFC">
      <w:pPr>
        <w:snapToGrid w:val="0"/>
        <w:spacing w:line="400" w:lineRule="exact"/>
        <w:ind w:firstLine="480"/>
        <w:rPr>
          <w:rFonts w:ascii="宋体" w:hAnsi="宋体" w:cs="宋体"/>
          <w:kern w:val="0"/>
          <w:sz w:val="24"/>
          <w:szCs w:val="24"/>
        </w:rPr>
      </w:pPr>
      <w:r>
        <w:rPr>
          <w:rFonts w:hint="eastAsia" w:ascii="宋体" w:hAnsi="宋体" w:cs="宋体"/>
          <w:kern w:val="0"/>
          <w:sz w:val="24"/>
          <w:szCs w:val="24"/>
        </w:rPr>
        <w:t>1.成交供应商在合同签订后10日内入场，设备及工作人员必须进场，逾期不入场，采购人可以终止合同，改为第二成交供应商实施或重新组织采购程序。</w:t>
      </w:r>
    </w:p>
    <w:p w14:paraId="1EE3B888">
      <w:pPr>
        <w:snapToGrid w:val="0"/>
        <w:spacing w:line="400" w:lineRule="exact"/>
        <w:ind w:firstLine="480"/>
        <w:rPr>
          <w:rFonts w:ascii="宋体" w:hAnsi="宋体" w:cs="宋体"/>
          <w:kern w:val="0"/>
          <w:sz w:val="24"/>
          <w:szCs w:val="24"/>
        </w:rPr>
      </w:pPr>
      <w:r>
        <w:rPr>
          <w:rFonts w:hint="eastAsia" w:ascii="宋体" w:hAnsi="宋体" w:cs="宋体"/>
          <w:kern w:val="0"/>
          <w:sz w:val="24"/>
          <w:szCs w:val="24"/>
        </w:rPr>
        <w:t>2.成交供应商工作人员数量不少于响应文件项目团队及售后服务所配备的人数，成交供应商更换响应文件项目团队及售后服务配备人员时需经采购人同意，人员的组织、管理、协调均由成交供应商负责。擅自更换响应文件项目团队及售后服务配备人员，采购人可以终止合同。</w:t>
      </w:r>
    </w:p>
    <w:p w14:paraId="6B3058A0">
      <w:pPr>
        <w:snapToGrid w:val="0"/>
        <w:spacing w:line="400" w:lineRule="exact"/>
        <w:ind w:firstLine="480"/>
        <w:rPr>
          <w:rFonts w:ascii="宋体" w:hAnsi="宋体" w:cs="宋体"/>
          <w:kern w:val="0"/>
          <w:sz w:val="24"/>
          <w:szCs w:val="24"/>
        </w:rPr>
      </w:pPr>
      <w:r>
        <w:rPr>
          <w:rFonts w:hint="eastAsia" w:ascii="宋体" w:hAnsi="宋体" w:cs="宋体"/>
          <w:kern w:val="0"/>
          <w:sz w:val="24"/>
          <w:szCs w:val="24"/>
        </w:rPr>
        <w:t>3.采购人每月对成交供应商的工作进度进行考核，每月完成量不得低于总量的20%（不合格品不计入完成量），应在202</w:t>
      </w:r>
      <w:r>
        <w:rPr>
          <w:rFonts w:hint="eastAsia" w:ascii="宋体" w:hAnsi="宋体" w:cs="宋体"/>
          <w:kern w:val="0"/>
          <w:sz w:val="24"/>
          <w:szCs w:val="24"/>
          <w:lang w:val="en-US" w:eastAsia="zh-CN"/>
        </w:rPr>
        <w:t>5</w:t>
      </w:r>
      <w:r>
        <w:rPr>
          <w:rFonts w:hint="eastAsia" w:ascii="宋体" w:hAnsi="宋体" w:cs="宋体"/>
          <w:kern w:val="0"/>
          <w:sz w:val="24"/>
          <w:szCs w:val="24"/>
        </w:rPr>
        <w:t>年11月底前完成全部工作，并验收合格。成交供应商必须按规定的验收时限向采购人提交合格的档案，如果成交供应商不能按进度完成档案整理</w:t>
      </w:r>
      <w:r>
        <w:rPr>
          <w:rFonts w:hint="eastAsia" w:ascii="宋体" w:hAnsi="宋体" w:cs="宋体"/>
          <w:kern w:val="0"/>
          <w:sz w:val="24"/>
          <w:szCs w:val="24"/>
          <w:lang w:val="en-US" w:eastAsia="zh-CN"/>
        </w:rPr>
        <w:t>相关工作</w:t>
      </w:r>
      <w:r>
        <w:rPr>
          <w:rFonts w:hint="eastAsia" w:ascii="宋体" w:hAnsi="宋体" w:cs="宋体"/>
          <w:kern w:val="0"/>
          <w:sz w:val="24"/>
          <w:szCs w:val="24"/>
        </w:rPr>
        <w:t>，采购人有权立即终止合同。</w:t>
      </w:r>
    </w:p>
    <w:p w14:paraId="16B5545E">
      <w:pPr>
        <w:spacing w:line="400" w:lineRule="exact"/>
        <w:ind w:firstLine="480"/>
        <w:rPr>
          <w:rFonts w:ascii="宋体" w:hAnsi="宋体" w:cs="宋体"/>
          <w:kern w:val="0"/>
          <w:sz w:val="24"/>
          <w:szCs w:val="24"/>
        </w:rPr>
      </w:pPr>
      <w:r>
        <w:rPr>
          <w:rFonts w:hint="eastAsia" w:ascii="宋体" w:hAnsi="宋体" w:cs="宋体"/>
          <w:kern w:val="0"/>
          <w:sz w:val="24"/>
          <w:szCs w:val="24"/>
        </w:rPr>
        <w:t>（四）验收方式</w:t>
      </w:r>
    </w:p>
    <w:p w14:paraId="148760F4">
      <w:pPr>
        <w:spacing w:line="400" w:lineRule="exact"/>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供应商整理完成后，由</w:t>
      </w:r>
      <w:r>
        <w:rPr>
          <w:rFonts w:hint="eastAsia" w:ascii="宋体" w:hAnsi="宋体" w:cs="宋体"/>
          <w:sz w:val="24"/>
          <w:szCs w:val="24"/>
        </w:rPr>
        <w:t>采购人组织</w:t>
      </w:r>
      <w:r>
        <w:rPr>
          <w:rFonts w:hint="eastAsia" w:ascii="宋体" w:hAnsi="宋体" w:cs="宋体"/>
          <w:sz w:val="24"/>
          <w:szCs w:val="24"/>
          <w:lang w:val="zh-CN"/>
        </w:rPr>
        <w:t>现场验收。</w:t>
      </w:r>
    </w:p>
    <w:p w14:paraId="75795067">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kern w:val="0"/>
          <w:sz w:val="24"/>
          <w:szCs w:val="24"/>
        </w:rPr>
        <w:t>验收</w:t>
      </w:r>
      <w:r>
        <w:rPr>
          <w:rFonts w:hint="eastAsia" w:ascii="宋体" w:hAnsi="宋体" w:cs="宋体"/>
          <w:sz w:val="24"/>
          <w:szCs w:val="24"/>
          <w:lang w:val="zh-CN"/>
        </w:rPr>
        <w:t>要求：</w:t>
      </w:r>
      <w:r>
        <w:rPr>
          <w:rFonts w:hint="eastAsia" w:ascii="宋体" w:hAnsi="宋体" w:cs="宋体"/>
          <w:sz w:val="24"/>
          <w:szCs w:val="24"/>
        </w:rPr>
        <w:t>纸质档案完整性，是否有漏装遗失情况；纸质档案装订质量，是否装订规范完整；文件命名及格式，是否按照甲方要求进行命名。</w:t>
      </w:r>
    </w:p>
    <w:p w14:paraId="241E97C1">
      <w:pPr>
        <w:spacing w:line="400" w:lineRule="exact"/>
        <w:ind w:firstLine="482" w:firstLineChars="200"/>
        <w:rPr>
          <w:rFonts w:ascii="宋体" w:hAnsi="宋体" w:cs="宋体"/>
          <w:b/>
          <w:bCs/>
          <w:color w:val="000000"/>
          <w:sz w:val="24"/>
          <w:szCs w:val="24"/>
        </w:rPr>
      </w:pPr>
      <w:bookmarkStart w:id="49" w:name="_Toc16960"/>
      <w:r>
        <w:rPr>
          <w:rFonts w:hint="eastAsia" w:ascii="宋体" w:hAnsi="宋体" w:cs="宋体"/>
          <w:b/>
          <w:bCs/>
          <w:color w:val="000000"/>
          <w:sz w:val="24"/>
          <w:szCs w:val="24"/>
        </w:rPr>
        <w:t>二、</w:t>
      </w:r>
      <w:bookmarkEnd w:id="46"/>
      <w:r>
        <w:rPr>
          <w:rFonts w:hint="eastAsia" w:ascii="宋体" w:hAnsi="宋体" w:cs="宋体"/>
          <w:b/>
          <w:bCs/>
          <w:color w:val="000000"/>
          <w:sz w:val="24"/>
          <w:szCs w:val="24"/>
        </w:rPr>
        <w:t>报价要求</w:t>
      </w:r>
      <w:bookmarkEnd w:id="47"/>
      <w:bookmarkEnd w:id="48"/>
      <w:bookmarkEnd w:id="49"/>
    </w:p>
    <w:p w14:paraId="0E797C7F">
      <w:pPr>
        <w:spacing w:line="400" w:lineRule="exact"/>
        <w:ind w:firstLine="480"/>
        <w:rPr>
          <w:rFonts w:ascii="宋体" w:hAnsi="宋体" w:cs="宋体"/>
          <w:color w:val="000000"/>
          <w:sz w:val="24"/>
          <w:szCs w:val="24"/>
        </w:rPr>
      </w:pPr>
      <w:r>
        <w:rPr>
          <w:rFonts w:hint="eastAsia" w:ascii="宋体" w:hAnsi="宋体" w:cs="宋体"/>
          <w:color w:val="000000"/>
          <w:sz w:val="24"/>
          <w:szCs w:val="24"/>
        </w:rPr>
        <w:t>（一）本次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14:paraId="1ADE35F3">
      <w:pPr>
        <w:spacing w:line="400" w:lineRule="exact"/>
        <w:ind w:firstLine="480"/>
      </w:pPr>
      <w:r>
        <w:rPr>
          <w:rFonts w:hint="eastAsia" w:ascii="宋体" w:hAnsi="宋体" w:cs="宋体"/>
          <w:color w:val="000000"/>
          <w:sz w:val="24"/>
          <w:szCs w:val="24"/>
        </w:rPr>
        <w:t>（二）本次采购实际数量以验收后的实际数据为准，实际结算金额以成交供应商各分项清单乘以各分项实际数量之和计取,实际结算支付总额不得超过本项目最高限价，超出部分</w:t>
      </w:r>
      <w:r>
        <w:rPr>
          <w:rFonts w:ascii="宋体" w:hAnsi="宋体"/>
          <w:sz w:val="24"/>
          <w:szCs w:val="24"/>
        </w:rPr>
        <w:t>采购人不再补偿</w:t>
      </w:r>
      <w:r>
        <w:rPr>
          <w:rFonts w:hint="eastAsia" w:ascii="宋体" w:hAnsi="宋体" w:cs="宋体"/>
          <w:color w:val="000000"/>
          <w:sz w:val="24"/>
          <w:szCs w:val="24"/>
        </w:rPr>
        <w:t>。</w:t>
      </w:r>
    </w:p>
    <w:p w14:paraId="70EF0676">
      <w:pPr>
        <w:spacing w:line="400" w:lineRule="exact"/>
        <w:ind w:firstLine="482" w:firstLineChars="200"/>
        <w:rPr>
          <w:rFonts w:ascii="宋体" w:hAnsi="宋体" w:cs="宋体"/>
          <w:b/>
          <w:bCs/>
          <w:color w:val="000000"/>
          <w:sz w:val="24"/>
          <w:szCs w:val="24"/>
        </w:rPr>
      </w:pPr>
      <w:bookmarkStart w:id="50" w:name="_Toc466546916"/>
      <w:bookmarkStart w:id="51" w:name="_Toc7932"/>
      <w:bookmarkStart w:id="52" w:name="_Toc24565"/>
      <w:bookmarkStart w:id="53" w:name="_Toc344475122"/>
      <w:r>
        <w:rPr>
          <w:rFonts w:hint="eastAsia" w:ascii="宋体" w:hAnsi="宋体" w:cs="宋体"/>
          <w:b/>
          <w:bCs/>
          <w:color w:val="000000"/>
          <w:sz w:val="24"/>
          <w:szCs w:val="24"/>
        </w:rPr>
        <w:t>三、付款方式</w:t>
      </w:r>
      <w:bookmarkEnd w:id="50"/>
      <w:bookmarkEnd w:id="51"/>
      <w:bookmarkEnd w:id="52"/>
      <w:bookmarkEnd w:id="53"/>
    </w:p>
    <w:p w14:paraId="3952C3F9">
      <w:pPr>
        <w:spacing w:line="400" w:lineRule="exact"/>
        <w:ind w:firstLine="480" w:firstLineChars="200"/>
        <w:rPr>
          <w:rFonts w:ascii="宋体" w:hAnsi="宋体" w:cs="宋体"/>
          <w:sz w:val="24"/>
          <w:szCs w:val="24"/>
        </w:rPr>
      </w:pPr>
      <w:bookmarkStart w:id="54" w:name="_Toc8132971"/>
      <w:r>
        <w:rPr>
          <w:rFonts w:hint="eastAsia" w:ascii="宋体" w:hAnsi="宋体" w:cs="宋体"/>
          <w:sz w:val="24"/>
          <w:szCs w:val="24"/>
          <w:lang w:val="zh-CN"/>
        </w:rPr>
        <w:t>（</w:t>
      </w:r>
      <w:r>
        <w:rPr>
          <w:rFonts w:hint="eastAsia" w:ascii="宋体" w:hAnsi="宋体" w:cs="宋体"/>
          <w:sz w:val="24"/>
          <w:szCs w:val="24"/>
        </w:rPr>
        <w:t>一</w:t>
      </w:r>
      <w:r>
        <w:rPr>
          <w:rFonts w:hint="eastAsia" w:ascii="宋体" w:hAnsi="宋体" w:cs="宋体"/>
          <w:sz w:val="24"/>
          <w:szCs w:val="24"/>
          <w:lang w:val="zh-CN"/>
        </w:rPr>
        <w:t>）</w:t>
      </w:r>
      <w:r>
        <w:rPr>
          <w:rFonts w:hint="eastAsia" w:ascii="宋体" w:hAnsi="宋体" w:cs="宋体"/>
          <w:sz w:val="24"/>
          <w:szCs w:val="24"/>
        </w:rPr>
        <w:t>合同签订后，采购人向成交供应商支付合同金额30%的预付款，成交供应商须提供等额增值税发票。</w:t>
      </w:r>
    </w:p>
    <w:p w14:paraId="1174FC39">
      <w:pPr>
        <w:spacing w:line="400" w:lineRule="exact"/>
        <w:ind w:firstLine="480" w:firstLineChars="20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二</w:t>
      </w:r>
      <w:r>
        <w:rPr>
          <w:rFonts w:hint="eastAsia" w:ascii="宋体" w:hAnsi="宋体" w:cs="宋体"/>
          <w:sz w:val="24"/>
          <w:szCs w:val="24"/>
          <w:lang w:val="zh-CN"/>
        </w:rPr>
        <w:t>）</w:t>
      </w:r>
      <w:r>
        <w:rPr>
          <w:rFonts w:hint="eastAsia" w:ascii="宋体" w:hAnsi="宋体" w:cs="宋体"/>
          <w:sz w:val="24"/>
          <w:szCs w:val="24"/>
        </w:rPr>
        <w:t>项目内容全部完成，经采购人</w:t>
      </w:r>
      <w:r>
        <w:rPr>
          <w:rFonts w:hint="eastAsia" w:ascii="宋体" w:hAnsi="宋体" w:cs="宋体"/>
          <w:sz w:val="24"/>
          <w:szCs w:val="24"/>
          <w:lang w:val="zh-CN"/>
        </w:rPr>
        <w:t>总</w:t>
      </w:r>
      <w:r>
        <w:rPr>
          <w:rFonts w:hint="eastAsia" w:ascii="宋体" w:hAnsi="宋体" w:cs="宋体"/>
          <w:sz w:val="24"/>
          <w:szCs w:val="24"/>
        </w:rPr>
        <w:t>验收合格后30天内，成交供应商须提供等额增值税发票，采购人按采购内容实际发生量据实一次性支付至项目总价款的100%（含已支付的预付款）。</w:t>
      </w:r>
    </w:p>
    <w:p w14:paraId="65CAE108">
      <w:pPr>
        <w:spacing w:line="400" w:lineRule="exact"/>
        <w:ind w:firstLine="480" w:firstLineChars="200"/>
        <w:rPr>
          <w:rFonts w:ascii="宋体" w:hAnsi="宋体" w:cs="宋体"/>
          <w:sz w:val="24"/>
          <w:szCs w:val="24"/>
        </w:rPr>
      </w:pPr>
      <w:r>
        <w:rPr>
          <w:rFonts w:hint="eastAsia" w:ascii="宋体" w:hAnsi="宋体" w:cs="宋体"/>
          <w:sz w:val="24"/>
          <w:szCs w:val="24"/>
        </w:rPr>
        <w:t>（三）采购人在收到成交供应商正规等额发票后7个工作日内按程序办理支付手续。</w:t>
      </w:r>
    </w:p>
    <w:p w14:paraId="62983EF2">
      <w:pPr>
        <w:snapToGrid w:val="0"/>
        <w:spacing w:line="400" w:lineRule="exact"/>
        <w:ind w:firstLine="480"/>
        <w:rPr>
          <w:rFonts w:ascii="宋体" w:hAnsi="宋体" w:cs="宋体"/>
          <w:color w:val="000000"/>
          <w:kern w:val="0"/>
          <w:sz w:val="24"/>
          <w:szCs w:val="24"/>
        </w:rPr>
      </w:pPr>
      <w:r>
        <w:rPr>
          <w:rFonts w:hint="eastAsia" w:ascii="宋体" w:hAnsi="宋体" w:cs="宋体"/>
          <w:color w:val="000000"/>
          <w:kern w:val="0"/>
          <w:sz w:val="24"/>
          <w:szCs w:val="24"/>
        </w:rPr>
        <w:t>备注：1.采购人付款前成交供应商需提供相应金额的有效发票，支付至成交供应商银行基本账户。成交供应商提供发票时间延迟则采购人付款时间相应顺延，且不承担任何延期付款的责任。</w:t>
      </w:r>
      <w:bookmarkEnd w:id="54"/>
    </w:p>
    <w:p w14:paraId="6295ADFB">
      <w:pPr>
        <w:snapToGrid w:val="0"/>
        <w:spacing w:line="400" w:lineRule="exact"/>
        <w:ind w:firstLine="480"/>
        <w:rPr>
          <w:rFonts w:ascii="宋体" w:hAnsi="宋体" w:cs="宋体"/>
          <w:color w:val="000000"/>
          <w:kern w:val="0"/>
          <w:sz w:val="24"/>
          <w:szCs w:val="24"/>
        </w:rPr>
      </w:pPr>
      <w:bookmarkStart w:id="55" w:name="_Toc8132972"/>
      <w:r>
        <w:rPr>
          <w:rFonts w:hint="eastAsia" w:ascii="宋体" w:hAnsi="宋体" w:cs="宋体"/>
          <w:color w:val="000000"/>
          <w:kern w:val="0"/>
          <w:sz w:val="24"/>
          <w:szCs w:val="24"/>
        </w:rPr>
        <w:t>2.如未按期完成此项目或未达到验收标准，由此产生相应责任由成交供应商承担，采购人有权拒绝支付相关服务费用</w:t>
      </w:r>
      <w:bookmarkEnd w:id="55"/>
      <w:r>
        <w:rPr>
          <w:rFonts w:hint="eastAsia" w:ascii="宋体" w:hAnsi="宋体" w:cs="宋体"/>
          <w:color w:val="000000"/>
          <w:kern w:val="0"/>
          <w:sz w:val="24"/>
          <w:szCs w:val="24"/>
        </w:rPr>
        <w:t>。</w:t>
      </w:r>
    </w:p>
    <w:p w14:paraId="3288AE0E">
      <w:pPr>
        <w:spacing w:line="400" w:lineRule="exact"/>
        <w:ind w:firstLine="482" w:firstLineChars="200"/>
        <w:rPr>
          <w:rFonts w:ascii="宋体" w:hAnsi="宋体" w:cs="宋体"/>
          <w:b/>
          <w:bCs/>
          <w:color w:val="000000"/>
          <w:sz w:val="24"/>
          <w:szCs w:val="24"/>
        </w:rPr>
      </w:pPr>
      <w:bookmarkStart w:id="56" w:name="_Toc32073"/>
      <w:bookmarkStart w:id="57" w:name="_Toc31955"/>
      <w:r>
        <w:rPr>
          <w:rFonts w:hint="eastAsia" w:ascii="宋体" w:hAnsi="宋体" w:cs="宋体"/>
          <w:b/>
          <w:bCs/>
          <w:color w:val="000000"/>
          <w:sz w:val="24"/>
          <w:szCs w:val="24"/>
        </w:rPr>
        <w:t>四、知识产权</w:t>
      </w:r>
      <w:bookmarkEnd w:id="45"/>
      <w:bookmarkEnd w:id="56"/>
      <w:bookmarkEnd w:id="57"/>
    </w:p>
    <w:p w14:paraId="247D96B4">
      <w:pPr>
        <w:spacing w:line="400" w:lineRule="exact"/>
        <w:ind w:firstLine="480"/>
        <w:rPr>
          <w:rFonts w:ascii="宋体" w:hAnsi="宋体" w:cs="宋体"/>
          <w:color w:val="000000"/>
          <w:sz w:val="24"/>
          <w:szCs w:val="24"/>
        </w:rPr>
      </w:pPr>
      <w:r>
        <w:rPr>
          <w:rFonts w:hint="eastAsia" w:ascii="宋体" w:hAnsi="宋体" w:cs="宋体"/>
          <w:color w:val="000000"/>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28CE131">
      <w:pPr>
        <w:spacing w:line="400" w:lineRule="exact"/>
        <w:ind w:firstLine="480"/>
        <w:rPr>
          <w:rFonts w:ascii="宋体" w:hAnsi="宋体" w:cs="宋体"/>
          <w:color w:val="000000"/>
          <w:sz w:val="24"/>
          <w:szCs w:val="24"/>
        </w:rPr>
      </w:pPr>
      <w:r>
        <w:rPr>
          <w:rFonts w:hint="eastAsia" w:ascii="宋体" w:hAnsi="宋体" w:cs="宋体"/>
          <w:color w:val="000000"/>
          <w:sz w:val="24"/>
          <w:szCs w:val="24"/>
        </w:rPr>
        <w:t>（二）涉及软件开发等服务类项目知识产权的，知识产权归采购人所有。</w:t>
      </w:r>
    </w:p>
    <w:p w14:paraId="290A72D1">
      <w:pPr>
        <w:spacing w:line="400" w:lineRule="exact"/>
        <w:ind w:firstLine="482" w:firstLineChars="200"/>
        <w:rPr>
          <w:rFonts w:ascii="宋体" w:hAnsi="宋体" w:cs="宋体"/>
          <w:b/>
          <w:bCs/>
          <w:color w:val="000000"/>
          <w:sz w:val="24"/>
          <w:szCs w:val="24"/>
        </w:rPr>
      </w:pPr>
      <w:bookmarkStart w:id="58" w:name="_Toc15429"/>
      <w:bookmarkStart w:id="59" w:name="_Hlk55480741"/>
      <w:r>
        <w:rPr>
          <w:rFonts w:hint="eastAsia" w:ascii="宋体" w:hAnsi="宋体" w:cs="宋体"/>
          <w:b/>
          <w:bCs/>
          <w:color w:val="000000"/>
          <w:sz w:val="24"/>
          <w:szCs w:val="24"/>
        </w:rPr>
        <w:t>五、后续服务要求</w:t>
      </w:r>
      <w:bookmarkEnd w:id="58"/>
    </w:p>
    <w:p w14:paraId="495C823F">
      <w:pPr>
        <w:spacing w:line="400" w:lineRule="exact"/>
        <w:ind w:firstLine="480"/>
        <w:rPr>
          <w:rFonts w:ascii="宋体" w:hAnsi="宋体" w:cs="宋体"/>
          <w:color w:val="000000"/>
          <w:sz w:val="24"/>
          <w:szCs w:val="24"/>
        </w:rPr>
      </w:pPr>
      <w:r>
        <w:rPr>
          <w:rFonts w:hint="eastAsia" w:ascii="宋体" w:hAnsi="宋体" w:cs="宋体"/>
          <w:color w:val="000000"/>
          <w:sz w:val="24"/>
          <w:szCs w:val="24"/>
        </w:rPr>
        <w:t>（一）质保期：验收合格后一年。</w:t>
      </w:r>
    </w:p>
    <w:p w14:paraId="759A48D9">
      <w:pPr>
        <w:spacing w:line="400" w:lineRule="exact"/>
        <w:ind w:firstLine="480"/>
        <w:rPr>
          <w:rFonts w:ascii="宋体" w:hAnsi="宋体" w:cs="宋体"/>
          <w:color w:val="000000"/>
          <w:sz w:val="24"/>
          <w:szCs w:val="24"/>
          <w:lang w:val="zh-CN"/>
        </w:rPr>
      </w:pPr>
      <w:r>
        <w:rPr>
          <w:rFonts w:hint="eastAsia" w:ascii="宋体" w:hAnsi="宋体" w:cs="宋体"/>
          <w:color w:val="000000"/>
          <w:sz w:val="24"/>
          <w:szCs w:val="24"/>
        </w:rPr>
        <w:t>质保期内提供全年365天24小时售后服务。</w:t>
      </w:r>
    </w:p>
    <w:p w14:paraId="0DD05C90">
      <w:pPr>
        <w:spacing w:line="400" w:lineRule="exact"/>
        <w:ind w:firstLine="480"/>
        <w:rPr>
          <w:rFonts w:ascii="宋体" w:hAnsi="宋体" w:cs="宋体"/>
          <w:color w:val="000000"/>
          <w:sz w:val="24"/>
          <w:szCs w:val="24"/>
          <w:lang w:val="zh-CN"/>
        </w:rPr>
      </w:pPr>
      <w:r>
        <w:rPr>
          <w:rFonts w:hint="eastAsia" w:ascii="宋体" w:hAnsi="宋体" w:cs="宋体"/>
          <w:color w:val="000000"/>
          <w:sz w:val="24"/>
          <w:szCs w:val="24"/>
        </w:rPr>
        <w:t>（二）售后服务期：验收合格后五年。</w:t>
      </w:r>
    </w:p>
    <w:p w14:paraId="43E0CDB8">
      <w:pPr>
        <w:spacing w:line="400" w:lineRule="exact"/>
        <w:ind w:firstLine="480"/>
        <w:rPr>
          <w:rFonts w:ascii="宋体" w:hAnsi="宋体" w:cs="宋体"/>
          <w:color w:val="000000"/>
          <w:sz w:val="24"/>
          <w:szCs w:val="24"/>
          <w:lang w:val="zh-CN"/>
        </w:rPr>
      </w:pPr>
      <w:r>
        <w:rPr>
          <w:rFonts w:hint="eastAsia" w:ascii="宋体" w:hAnsi="宋体" w:cs="宋体"/>
          <w:color w:val="000000"/>
          <w:sz w:val="24"/>
          <w:szCs w:val="24"/>
        </w:rPr>
        <w:t>1.接到维护服务的要求后，</w:t>
      </w:r>
      <w:r>
        <w:rPr>
          <w:rFonts w:hint="eastAsia" w:ascii="宋体" w:hAnsi="宋体" w:cs="宋体"/>
          <w:color w:val="000000"/>
          <w:sz w:val="24"/>
          <w:szCs w:val="24"/>
          <w:lang w:val="zh-CN"/>
        </w:rPr>
        <w:t>应在2小时内响应，同时进行远程维护解决，无法解决的则三小时内上门服务解决。</w:t>
      </w:r>
    </w:p>
    <w:p w14:paraId="39506A23">
      <w:pPr>
        <w:spacing w:line="400" w:lineRule="exact"/>
        <w:ind w:firstLine="480"/>
        <w:rPr>
          <w:rFonts w:ascii="宋体" w:hAnsi="宋体" w:cs="宋体"/>
          <w:color w:val="000000"/>
          <w:sz w:val="24"/>
          <w:szCs w:val="24"/>
        </w:rPr>
      </w:pPr>
      <w:r>
        <w:rPr>
          <w:rFonts w:hint="eastAsia" w:ascii="宋体" w:hAnsi="宋体" w:cs="宋体"/>
          <w:color w:val="000000"/>
          <w:sz w:val="24"/>
          <w:szCs w:val="24"/>
        </w:rPr>
        <w:t>2.成交供应商须对采购人相关人员进行相关培训。</w:t>
      </w:r>
    </w:p>
    <w:p w14:paraId="78971AC5">
      <w:pPr>
        <w:spacing w:line="400" w:lineRule="exact"/>
        <w:ind w:firstLine="480"/>
        <w:rPr>
          <w:rFonts w:ascii="宋体" w:hAnsi="宋体" w:cs="宋体"/>
          <w:color w:val="000000"/>
          <w:sz w:val="24"/>
          <w:szCs w:val="24"/>
          <w:lang w:val="zh-CN"/>
        </w:rPr>
      </w:pPr>
      <w:r>
        <w:rPr>
          <w:rFonts w:hint="eastAsia" w:ascii="宋体" w:hAnsi="宋体" w:cs="宋体"/>
          <w:color w:val="000000"/>
          <w:sz w:val="24"/>
          <w:szCs w:val="24"/>
        </w:rPr>
        <w:t>3.严格按保密要求做好保密工作。</w:t>
      </w:r>
    </w:p>
    <w:bookmarkEnd w:id="59"/>
    <w:p w14:paraId="57363C28">
      <w:pPr>
        <w:spacing w:line="400" w:lineRule="exact"/>
        <w:ind w:firstLine="482" w:firstLineChars="200"/>
        <w:rPr>
          <w:rFonts w:ascii="宋体" w:hAnsi="宋体" w:cs="宋体"/>
          <w:b/>
          <w:bCs/>
          <w:color w:val="000000"/>
          <w:sz w:val="24"/>
          <w:szCs w:val="24"/>
        </w:rPr>
      </w:pPr>
      <w:bookmarkStart w:id="60" w:name="_Toc15933"/>
      <w:bookmarkStart w:id="61" w:name="_Toc15065"/>
      <w:r>
        <w:rPr>
          <w:rFonts w:hint="eastAsia" w:ascii="宋体" w:hAnsi="宋体" w:cs="宋体"/>
          <w:b/>
          <w:bCs/>
          <w:color w:val="000000"/>
          <w:sz w:val="24"/>
          <w:szCs w:val="24"/>
        </w:rPr>
        <w:t>六、</w:t>
      </w:r>
      <w:bookmarkStart w:id="62" w:name="_Toc344475125"/>
      <w:r>
        <w:rPr>
          <w:rFonts w:hint="eastAsia" w:ascii="宋体" w:hAnsi="宋体" w:cs="宋体"/>
          <w:b/>
          <w:bCs/>
          <w:color w:val="000000"/>
          <w:sz w:val="24"/>
          <w:szCs w:val="24"/>
        </w:rPr>
        <w:t>其他</w:t>
      </w:r>
      <w:bookmarkEnd w:id="60"/>
      <w:bookmarkEnd w:id="61"/>
    </w:p>
    <w:bookmarkEnd w:id="62"/>
    <w:p w14:paraId="04DE5287">
      <w:pPr>
        <w:spacing w:line="400" w:lineRule="exact"/>
        <w:ind w:firstLine="480"/>
        <w:rPr>
          <w:rFonts w:ascii="宋体" w:hAnsi="宋体" w:cs="宋体"/>
          <w:color w:val="000000"/>
          <w:sz w:val="24"/>
          <w:szCs w:val="24"/>
        </w:rPr>
      </w:pPr>
      <w:r>
        <w:rPr>
          <w:rFonts w:hint="eastAsia" w:ascii="宋体" w:hAnsi="宋体" w:cs="宋体"/>
          <w:color w:val="000000"/>
          <w:sz w:val="24"/>
          <w:szCs w:val="24"/>
        </w:rPr>
        <w:t>（一）供应商必须在响应文件中对以上条款和服务承诺明确列出，承诺内容必须达到本篇及招标文件其他条款的要求。</w:t>
      </w:r>
    </w:p>
    <w:p w14:paraId="094B4BD3">
      <w:pPr>
        <w:spacing w:line="400" w:lineRule="exact"/>
        <w:ind w:firstLine="480"/>
        <w:rPr>
          <w:rFonts w:ascii="仿宋" w:hAnsi="仿宋" w:eastAsia="仿宋" w:cs="仿宋"/>
          <w:color w:val="000000"/>
          <w:sz w:val="32"/>
          <w:szCs w:val="32"/>
        </w:rPr>
      </w:pPr>
      <w:r>
        <w:rPr>
          <w:rFonts w:hint="eastAsia" w:ascii="宋体" w:hAnsi="宋体" w:cs="宋体"/>
          <w:color w:val="000000"/>
          <w:sz w:val="24"/>
          <w:szCs w:val="24"/>
        </w:rPr>
        <w:t>（二）其他未尽事宜由供需双方在采购合同中详细约定。</w:t>
      </w:r>
    </w:p>
    <w:p w14:paraId="5306B6E5"/>
    <w:p w14:paraId="49E08ADC">
      <w:pPr>
        <w:pStyle w:val="3"/>
        <w:pageBreakBefore/>
        <w:spacing w:before="0" w:after="0" w:line="360" w:lineRule="auto"/>
        <w:rPr>
          <w:rFonts w:ascii="方正小标宋_GBK" w:hAnsi="方正小标宋_GBK" w:eastAsia="方正小标宋_GBK" w:cs="方正小标宋_GBK"/>
          <w:b w:val="0"/>
          <w:bCs/>
          <w:color w:val="000000" w:themeColor="text1"/>
          <w:spacing w:val="-11"/>
          <w:sz w:val="36"/>
          <w:szCs w:val="30"/>
          <w14:textFill>
            <w14:solidFill>
              <w14:schemeClr w14:val="tx1"/>
            </w14:solidFill>
          </w14:textFill>
        </w:rPr>
      </w:pPr>
      <w:bookmarkStart w:id="63" w:name="_Toc19705"/>
      <w:r>
        <w:rPr>
          <w:rFonts w:hint="eastAsia" w:ascii="方正小标宋_GBK" w:hAnsi="方正小标宋_GBK" w:eastAsia="方正小标宋_GBK" w:cs="方正小标宋_GBK"/>
          <w:b w:val="0"/>
          <w:bCs/>
          <w:color w:val="000000" w:themeColor="text1"/>
          <w:spacing w:val="-11"/>
          <w:sz w:val="36"/>
          <w:szCs w:val="30"/>
          <w14:textFill>
            <w14:solidFill>
              <w14:schemeClr w14:val="tx1"/>
            </w14:solidFill>
          </w14:textFill>
        </w:rPr>
        <w:t>第四篇  网上竞采程序及方法、评审标准、响应无效和</w:t>
      </w:r>
      <w:r>
        <w:rPr>
          <w:rFonts w:hint="eastAsia" w:ascii="方正小标宋_GBK" w:hAnsi="方正小标宋_GBK" w:eastAsia="方正小标宋_GBK" w:cs="方正小标宋_GBK"/>
          <w:b w:val="0"/>
          <w:bCs/>
          <w:color w:val="000000" w:themeColor="text1"/>
          <w:spacing w:val="-11"/>
          <w:sz w:val="36"/>
          <w:szCs w:val="36"/>
          <w14:textFill>
            <w14:solidFill>
              <w14:schemeClr w14:val="tx1"/>
            </w14:solidFill>
          </w14:textFill>
        </w:rPr>
        <w:t>采购终止</w:t>
      </w:r>
      <w:bookmarkEnd w:id="63"/>
    </w:p>
    <w:p w14:paraId="359844EB">
      <w:pPr>
        <w:pStyle w:val="4"/>
        <w:spacing w:before="0" w:after="0" w:line="400" w:lineRule="exact"/>
        <w:rPr>
          <w:rFonts w:ascii="宋体" w:hAnsi="宋体" w:cs="宋体"/>
          <w:color w:val="000000" w:themeColor="text1"/>
          <w:sz w:val="24"/>
          <w:szCs w:val="24"/>
          <w14:textFill>
            <w14:solidFill>
              <w14:schemeClr w14:val="tx1"/>
            </w14:solidFill>
          </w14:textFill>
        </w:rPr>
      </w:pPr>
      <w:bookmarkStart w:id="64" w:name="_Toc20943"/>
      <w:r>
        <w:rPr>
          <w:rFonts w:hint="eastAsia" w:ascii="宋体" w:hAnsi="宋体" w:cs="宋体"/>
          <w:color w:val="000000" w:themeColor="text1"/>
          <w:sz w:val="24"/>
          <w:szCs w:val="24"/>
          <w14:textFill>
            <w14:solidFill>
              <w14:schemeClr w14:val="tx1"/>
            </w14:solidFill>
          </w14:textFill>
        </w:rPr>
        <w:t>一、网上竞采程序及方法</w:t>
      </w:r>
      <w:bookmarkEnd w:id="64"/>
    </w:p>
    <w:p w14:paraId="76D66E3E">
      <w:pPr>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（一）网上竞采按网上竞采文件规定的竞采时间和地点进行。</w:t>
      </w:r>
    </w:p>
    <w:p w14:paraId="343A44FA">
      <w:pPr>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（二）网上竞采小组对各供应商的资格条件、响应文件的有效性、完整性和响应程度进行审查。各供应商只有在完全符合要求的前提下，才能参与正式网上竞采。</w:t>
      </w:r>
    </w:p>
    <w:p w14:paraId="2D361C3D">
      <w:pPr>
        <w:snapToGrid w:val="0"/>
        <w:spacing w:line="400" w:lineRule="exact"/>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kern w:val="0"/>
          <w:sz w:val="24"/>
          <w:szCs w:val="24"/>
          <w14:textFill>
            <w14:solidFill>
              <w14:schemeClr w14:val="tx1"/>
            </w14:solidFill>
          </w14:textFill>
        </w:rPr>
        <w:t>资格性检查。依据法律法规和网上竞采文件的规定，对响应文件中的资格证明、进行审查，以确定供应商是否具备网上竞采资格。资格性检查资料表如下：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1284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89FE74D">
            <w:pPr>
              <w:spacing w:line="360" w:lineRule="auto"/>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序号</w:t>
            </w:r>
          </w:p>
        </w:tc>
        <w:tc>
          <w:tcPr>
            <w:tcW w:w="4394" w:type="dxa"/>
            <w:gridSpan w:val="2"/>
            <w:vAlign w:val="center"/>
          </w:tcPr>
          <w:p w14:paraId="323FB223">
            <w:pPr>
              <w:spacing w:line="360" w:lineRule="auto"/>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检查因素</w:t>
            </w:r>
          </w:p>
        </w:tc>
        <w:tc>
          <w:tcPr>
            <w:tcW w:w="4558" w:type="dxa"/>
            <w:vAlign w:val="center"/>
          </w:tcPr>
          <w:p w14:paraId="1926A9AF">
            <w:pPr>
              <w:spacing w:line="360" w:lineRule="auto"/>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检查内容</w:t>
            </w:r>
          </w:p>
        </w:tc>
      </w:tr>
      <w:tr w14:paraId="2A60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4B11D0E5">
            <w:pPr>
              <w:spacing w:line="240" w:lineRule="exact"/>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w:t>
            </w:r>
          </w:p>
        </w:tc>
        <w:tc>
          <w:tcPr>
            <w:tcW w:w="709" w:type="dxa"/>
            <w:vMerge w:val="restart"/>
            <w:vAlign w:val="center"/>
          </w:tcPr>
          <w:p w14:paraId="20CD88C7">
            <w:pP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w:t>
            </w:r>
            <w:r>
              <w:rPr>
                <w:rFonts w:hint="eastAsia" w:ascii="宋体" w:hAnsi="宋体" w:cs="宋体"/>
                <w:bCs/>
                <w:color w:val="000000" w:themeColor="text1"/>
                <w:sz w:val="24"/>
                <w:szCs w:val="24"/>
                <w:lang w:val="zh-CN"/>
                <w14:textFill>
                  <w14:solidFill>
                    <w14:schemeClr w14:val="tx1"/>
                  </w14:solidFill>
                </w14:textFill>
              </w:rPr>
              <w:t>应符合的基本资格条件</w:t>
            </w:r>
          </w:p>
        </w:tc>
        <w:tc>
          <w:tcPr>
            <w:tcW w:w="3685" w:type="dxa"/>
            <w:vAlign w:val="center"/>
          </w:tcPr>
          <w:p w14:paraId="146AA77A">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（1）具有独立承担民事责任的能力</w:t>
            </w:r>
          </w:p>
        </w:tc>
        <w:tc>
          <w:tcPr>
            <w:tcW w:w="4558" w:type="dxa"/>
            <w:vAlign w:val="center"/>
          </w:tcPr>
          <w:p w14:paraId="41458FEA">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供应商法人营业执照（副本）或事业单位法人证书（副本）或个体工商户营业执照或有效的自然人身份证明、组织机构代码证复印件（注①）； </w:t>
            </w:r>
          </w:p>
          <w:p w14:paraId="3E462A1E">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供应商法定代表人身份证明和法定代表人授权代表委托书。</w:t>
            </w:r>
          </w:p>
        </w:tc>
      </w:tr>
      <w:tr w14:paraId="7BD0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C89E010">
            <w:pPr>
              <w:spacing w:line="240" w:lineRule="exact"/>
              <w:jc w:val="center"/>
              <w:rPr>
                <w:rFonts w:ascii="宋体" w:hAnsi="宋体" w:cs="宋体"/>
                <w:bCs/>
                <w:color w:val="000000" w:themeColor="text1"/>
                <w:sz w:val="24"/>
                <w:szCs w:val="24"/>
                <w14:textFill>
                  <w14:solidFill>
                    <w14:schemeClr w14:val="tx1"/>
                  </w14:solidFill>
                </w14:textFill>
              </w:rPr>
            </w:pPr>
          </w:p>
        </w:tc>
        <w:tc>
          <w:tcPr>
            <w:tcW w:w="709" w:type="dxa"/>
            <w:vMerge w:val="continue"/>
            <w:vAlign w:val="center"/>
          </w:tcPr>
          <w:p w14:paraId="3C0A3F07">
            <w:pPr>
              <w:rPr>
                <w:rFonts w:ascii="宋体" w:hAnsi="宋体" w:cs="宋体"/>
                <w:bCs/>
                <w:color w:val="000000" w:themeColor="text1"/>
                <w:sz w:val="24"/>
                <w:szCs w:val="24"/>
                <w:lang w:val="zh-CN"/>
                <w14:textFill>
                  <w14:solidFill>
                    <w14:schemeClr w14:val="tx1"/>
                  </w14:solidFill>
                </w14:textFill>
              </w:rPr>
            </w:pPr>
          </w:p>
        </w:tc>
        <w:tc>
          <w:tcPr>
            <w:tcW w:w="3685" w:type="dxa"/>
            <w:vAlign w:val="center"/>
          </w:tcPr>
          <w:p w14:paraId="29F61800">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具有良好的商业信誉和健全的财务会计制度</w:t>
            </w:r>
          </w:p>
        </w:tc>
        <w:tc>
          <w:tcPr>
            <w:tcW w:w="4558" w:type="dxa"/>
            <w:vMerge w:val="restart"/>
            <w:vAlign w:val="center"/>
          </w:tcPr>
          <w:p w14:paraId="088A76F3">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供应商提供基本资格条件承诺函（见格式文件）。</w:t>
            </w:r>
          </w:p>
        </w:tc>
      </w:tr>
      <w:tr w14:paraId="1F97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978C0FA">
            <w:pPr>
              <w:spacing w:line="240" w:lineRule="exact"/>
              <w:jc w:val="center"/>
              <w:rPr>
                <w:rFonts w:ascii="宋体" w:hAnsi="宋体" w:cs="宋体"/>
                <w:bCs/>
                <w:color w:val="000000" w:themeColor="text1"/>
                <w:sz w:val="24"/>
                <w:szCs w:val="24"/>
                <w14:textFill>
                  <w14:solidFill>
                    <w14:schemeClr w14:val="tx1"/>
                  </w14:solidFill>
                </w14:textFill>
              </w:rPr>
            </w:pPr>
          </w:p>
        </w:tc>
        <w:tc>
          <w:tcPr>
            <w:tcW w:w="709" w:type="dxa"/>
            <w:vMerge w:val="continue"/>
            <w:vAlign w:val="center"/>
          </w:tcPr>
          <w:p w14:paraId="06921883">
            <w:pPr>
              <w:rPr>
                <w:rFonts w:ascii="宋体" w:hAnsi="宋体" w:cs="宋体"/>
                <w:bCs/>
                <w:color w:val="000000" w:themeColor="text1"/>
                <w:sz w:val="24"/>
                <w:szCs w:val="24"/>
                <w:lang w:val="zh-CN"/>
                <w14:textFill>
                  <w14:solidFill>
                    <w14:schemeClr w14:val="tx1"/>
                  </w14:solidFill>
                </w14:textFill>
              </w:rPr>
            </w:pPr>
          </w:p>
        </w:tc>
        <w:tc>
          <w:tcPr>
            <w:tcW w:w="3685" w:type="dxa"/>
            <w:vAlign w:val="center"/>
          </w:tcPr>
          <w:p w14:paraId="663E7239">
            <w:pP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（3）具有履行合同所必需的设备和专业技术能力</w:t>
            </w:r>
          </w:p>
        </w:tc>
        <w:tc>
          <w:tcPr>
            <w:tcW w:w="4558" w:type="dxa"/>
            <w:vMerge w:val="continue"/>
            <w:vAlign w:val="center"/>
          </w:tcPr>
          <w:p w14:paraId="79DB1485">
            <w:pPr>
              <w:rPr>
                <w:rFonts w:ascii="宋体" w:hAnsi="宋体" w:cs="宋体"/>
                <w:bCs/>
                <w:color w:val="000000" w:themeColor="text1"/>
                <w:sz w:val="24"/>
                <w:szCs w:val="24"/>
                <w14:textFill>
                  <w14:solidFill>
                    <w14:schemeClr w14:val="tx1"/>
                  </w14:solidFill>
                </w14:textFill>
              </w:rPr>
            </w:pPr>
          </w:p>
        </w:tc>
      </w:tr>
      <w:tr w14:paraId="0BAA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3B7F763A">
            <w:pPr>
              <w:spacing w:line="240" w:lineRule="exact"/>
              <w:jc w:val="center"/>
              <w:rPr>
                <w:rFonts w:ascii="宋体" w:hAnsi="宋体" w:cs="宋体"/>
                <w:bCs/>
                <w:color w:val="000000" w:themeColor="text1"/>
                <w:sz w:val="24"/>
                <w:szCs w:val="24"/>
                <w14:textFill>
                  <w14:solidFill>
                    <w14:schemeClr w14:val="tx1"/>
                  </w14:solidFill>
                </w14:textFill>
              </w:rPr>
            </w:pPr>
          </w:p>
        </w:tc>
        <w:tc>
          <w:tcPr>
            <w:tcW w:w="709" w:type="dxa"/>
            <w:vMerge w:val="continue"/>
            <w:vAlign w:val="center"/>
          </w:tcPr>
          <w:p w14:paraId="6C289483">
            <w:pPr>
              <w:rPr>
                <w:rFonts w:ascii="宋体" w:hAnsi="宋体" w:cs="宋体"/>
                <w:bCs/>
                <w:color w:val="000000" w:themeColor="text1"/>
                <w:sz w:val="24"/>
                <w:szCs w:val="24"/>
                <w:lang w:val="zh-CN"/>
                <w14:textFill>
                  <w14:solidFill>
                    <w14:schemeClr w14:val="tx1"/>
                  </w14:solidFill>
                </w14:textFill>
              </w:rPr>
            </w:pPr>
          </w:p>
        </w:tc>
        <w:tc>
          <w:tcPr>
            <w:tcW w:w="3685" w:type="dxa"/>
            <w:vAlign w:val="center"/>
          </w:tcPr>
          <w:p w14:paraId="694AD287">
            <w:pP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（4）有依法缴纳税收和社会保障金的良好记录</w:t>
            </w:r>
          </w:p>
        </w:tc>
        <w:tc>
          <w:tcPr>
            <w:tcW w:w="4558" w:type="dxa"/>
            <w:vMerge w:val="continue"/>
            <w:vAlign w:val="center"/>
          </w:tcPr>
          <w:p w14:paraId="6138BCBE">
            <w:pPr>
              <w:rPr>
                <w:rFonts w:ascii="宋体" w:hAnsi="宋体" w:cs="宋体"/>
                <w:bCs/>
                <w:color w:val="000000" w:themeColor="text1"/>
                <w:sz w:val="24"/>
                <w:szCs w:val="24"/>
                <w14:textFill>
                  <w14:solidFill>
                    <w14:schemeClr w14:val="tx1"/>
                  </w14:solidFill>
                </w14:textFill>
              </w:rPr>
            </w:pPr>
          </w:p>
        </w:tc>
      </w:tr>
      <w:tr w14:paraId="1E9E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FFF7D0A">
            <w:pPr>
              <w:spacing w:line="240" w:lineRule="exact"/>
              <w:jc w:val="center"/>
              <w:rPr>
                <w:rFonts w:ascii="宋体" w:hAnsi="宋体" w:cs="宋体"/>
                <w:bCs/>
                <w:color w:val="000000" w:themeColor="text1"/>
                <w:sz w:val="24"/>
                <w:szCs w:val="24"/>
                <w14:textFill>
                  <w14:solidFill>
                    <w14:schemeClr w14:val="tx1"/>
                  </w14:solidFill>
                </w14:textFill>
              </w:rPr>
            </w:pPr>
          </w:p>
        </w:tc>
        <w:tc>
          <w:tcPr>
            <w:tcW w:w="709" w:type="dxa"/>
            <w:vMerge w:val="continue"/>
            <w:vAlign w:val="center"/>
          </w:tcPr>
          <w:p w14:paraId="1B9E0949">
            <w:pPr>
              <w:rPr>
                <w:rFonts w:ascii="宋体" w:hAnsi="宋体" w:cs="宋体"/>
                <w:bCs/>
                <w:color w:val="000000" w:themeColor="text1"/>
                <w:sz w:val="24"/>
                <w:szCs w:val="24"/>
                <w:lang w:val="zh-CN"/>
                <w14:textFill>
                  <w14:solidFill>
                    <w14:schemeClr w14:val="tx1"/>
                  </w14:solidFill>
                </w14:textFill>
              </w:rPr>
            </w:pPr>
          </w:p>
        </w:tc>
        <w:tc>
          <w:tcPr>
            <w:tcW w:w="3685" w:type="dxa"/>
            <w:vAlign w:val="center"/>
          </w:tcPr>
          <w:p w14:paraId="5A6AA911">
            <w:pP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（5）参加政府采购活动前三年内，在经营活动中没有重大违法记录（注②）</w:t>
            </w:r>
          </w:p>
        </w:tc>
        <w:tc>
          <w:tcPr>
            <w:tcW w:w="4558" w:type="dxa"/>
            <w:vMerge w:val="continue"/>
            <w:vAlign w:val="center"/>
          </w:tcPr>
          <w:p w14:paraId="46C4BD0C">
            <w:pPr>
              <w:rPr>
                <w:rFonts w:ascii="宋体" w:hAnsi="宋体" w:cs="宋体"/>
                <w:bCs/>
                <w:color w:val="000000" w:themeColor="text1"/>
                <w:sz w:val="24"/>
                <w:szCs w:val="24"/>
                <w14:textFill>
                  <w14:solidFill>
                    <w14:schemeClr w14:val="tx1"/>
                  </w14:solidFill>
                </w14:textFill>
              </w:rPr>
            </w:pPr>
          </w:p>
        </w:tc>
      </w:tr>
      <w:tr w14:paraId="6BEA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739858E1">
            <w:pPr>
              <w:spacing w:line="240" w:lineRule="exact"/>
              <w:jc w:val="center"/>
              <w:rPr>
                <w:rFonts w:ascii="宋体" w:hAnsi="宋体" w:cs="宋体"/>
                <w:bCs/>
                <w:color w:val="000000" w:themeColor="text1"/>
                <w:sz w:val="24"/>
                <w:szCs w:val="24"/>
                <w14:textFill>
                  <w14:solidFill>
                    <w14:schemeClr w14:val="tx1"/>
                  </w14:solidFill>
                </w14:textFill>
              </w:rPr>
            </w:pPr>
          </w:p>
        </w:tc>
        <w:tc>
          <w:tcPr>
            <w:tcW w:w="709" w:type="dxa"/>
            <w:vMerge w:val="continue"/>
            <w:vAlign w:val="center"/>
          </w:tcPr>
          <w:p w14:paraId="18BE83A5">
            <w:pPr>
              <w:rPr>
                <w:rFonts w:ascii="宋体" w:hAnsi="宋体" w:cs="宋体"/>
                <w:bCs/>
                <w:color w:val="000000" w:themeColor="text1"/>
                <w:sz w:val="24"/>
                <w:szCs w:val="24"/>
                <w:lang w:val="zh-CN"/>
                <w14:textFill>
                  <w14:solidFill>
                    <w14:schemeClr w14:val="tx1"/>
                  </w14:solidFill>
                </w14:textFill>
              </w:rPr>
            </w:pPr>
          </w:p>
        </w:tc>
        <w:tc>
          <w:tcPr>
            <w:tcW w:w="3685" w:type="dxa"/>
            <w:vAlign w:val="center"/>
          </w:tcPr>
          <w:p w14:paraId="68EB30B2">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（6）法律、行政法规规定的其他条件</w:t>
            </w:r>
          </w:p>
        </w:tc>
        <w:tc>
          <w:tcPr>
            <w:tcW w:w="4558" w:type="dxa"/>
            <w:vAlign w:val="center"/>
          </w:tcPr>
          <w:p w14:paraId="08B72287">
            <w:pPr>
              <w:rPr>
                <w:rFonts w:ascii="宋体" w:hAnsi="宋体" w:cs="宋体"/>
                <w:bCs/>
                <w:color w:val="000000" w:themeColor="text1"/>
                <w:sz w:val="24"/>
                <w:szCs w:val="24"/>
                <w14:textFill>
                  <w14:solidFill>
                    <w14:schemeClr w14:val="tx1"/>
                  </w14:solidFill>
                </w14:textFill>
              </w:rPr>
            </w:pPr>
          </w:p>
        </w:tc>
      </w:tr>
      <w:tr w14:paraId="6F90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6" w:type="dxa"/>
            <w:vAlign w:val="center"/>
          </w:tcPr>
          <w:p w14:paraId="651C6B55">
            <w:pPr>
              <w:spacing w:line="240" w:lineRule="exact"/>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w:t>
            </w:r>
          </w:p>
        </w:tc>
        <w:tc>
          <w:tcPr>
            <w:tcW w:w="4394" w:type="dxa"/>
            <w:gridSpan w:val="2"/>
            <w:vAlign w:val="center"/>
          </w:tcPr>
          <w:p w14:paraId="67C83460">
            <w:pPr>
              <w:rPr>
                <w:rFonts w:ascii="宋体" w:hAnsi="宋体" w:cs="宋体"/>
                <w:bCs/>
                <w:color w:val="000000" w:themeColor="text1"/>
                <w:sz w:val="24"/>
                <w:szCs w:val="24"/>
                <w14:textFill>
                  <w14:solidFill>
                    <w14:schemeClr w14:val="tx1"/>
                  </w14:solidFill>
                </w14:textFill>
              </w:rPr>
            </w:pPr>
            <w:r>
              <w:rPr>
                <w:rFonts w:hint="eastAsia" w:ascii="宋体" w:hAnsi="宋体" w:cs="宋体"/>
                <w:bCs/>
                <w:sz w:val="24"/>
                <w:szCs w:val="24"/>
              </w:rPr>
              <w:t>特定资格条件</w:t>
            </w:r>
          </w:p>
        </w:tc>
        <w:tc>
          <w:tcPr>
            <w:tcW w:w="4558" w:type="dxa"/>
            <w:vAlign w:val="center"/>
          </w:tcPr>
          <w:p w14:paraId="1EB83690">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按第一篇“三、供应商资格条件（三）本项目的特定资格要求”的要求提交。</w:t>
            </w:r>
          </w:p>
        </w:tc>
      </w:tr>
    </w:tbl>
    <w:p w14:paraId="574BCF1F">
      <w:pPr>
        <w:snapToGrid w:val="0"/>
        <w:spacing w:line="380" w:lineRule="exact"/>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注：</w:t>
      </w:r>
    </w:p>
    <w:p w14:paraId="5C403524">
      <w:pPr>
        <w:snapToGrid w:val="0"/>
        <w:spacing w:line="380" w:lineRule="exact"/>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①供应商按“多证合一”登记制度办理营业执照的，组织机构代码证、税务登记证（副本）和社会保险登记证以供应商所提供的营业执照（副本）复印件为准。</w:t>
      </w:r>
    </w:p>
    <w:p w14:paraId="342F9601">
      <w:pPr>
        <w:snapToGrid w:val="0"/>
        <w:spacing w:line="380" w:lineRule="exact"/>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A9FB2C5">
      <w:pPr>
        <w:snapToGrid w:val="0"/>
        <w:spacing w:line="380" w:lineRule="exact"/>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126"/>
        <w:gridCol w:w="5267"/>
      </w:tblGrid>
      <w:tr w14:paraId="59CC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75" w:type="dxa"/>
            <w:vAlign w:val="center"/>
          </w:tcPr>
          <w:p w14:paraId="5B4BD436">
            <w:pPr>
              <w:spacing w:line="240" w:lineRule="exact"/>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序号</w:t>
            </w:r>
          </w:p>
        </w:tc>
        <w:tc>
          <w:tcPr>
            <w:tcW w:w="3686" w:type="dxa"/>
            <w:gridSpan w:val="2"/>
            <w:vAlign w:val="center"/>
          </w:tcPr>
          <w:p w14:paraId="76AD36E4">
            <w:pPr>
              <w:spacing w:line="240" w:lineRule="exact"/>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评审因素</w:t>
            </w:r>
          </w:p>
        </w:tc>
        <w:tc>
          <w:tcPr>
            <w:tcW w:w="5267" w:type="dxa"/>
            <w:vAlign w:val="center"/>
          </w:tcPr>
          <w:p w14:paraId="5B63C4E9">
            <w:pPr>
              <w:spacing w:line="240" w:lineRule="exact"/>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评审标准</w:t>
            </w:r>
          </w:p>
        </w:tc>
      </w:tr>
      <w:tr w14:paraId="4A0E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7299305">
            <w:pPr>
              <w:spacing w:line="240" w:lineRule="exact"/>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w:t>
            </w:r>
          </w:p>
        </w:tc>
        <w:tc>
          <w:tcPr>
            <w:tcW w:w="1560" w:type="dxa"/>
            <w:vMerge w:val="restart"/>
            <w:vAlign w:val="center"/>
          </w:tcPr>
          <w:p w14:paraId="198ED778">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有效性审查</w:t>
            </w:r>
          </w:p>
        </w:tc>
        <w:tc>
          <w:tcPr>
            <w:tcW w:w="2126" w:type="dxa"/>
            <w:vAlign w:val="center"/>
          </w:tcPr>
          <w:p w14:paraId="5DD24878">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响应文件签署</w:t>
            </w:r>
          </w:p>
        </w:tc>
        <w:tc>
          <w:tcPr>
            <w:tcW w:w="5267" w:type="dxa"/>
            <w:vAlign w:val="center"/>
          </w:tcPr>
          <w:p w14:paraId="24DA2444">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响应文件上法定代表人（或其授权代表）或自然人（供应商为自然人）的签署或盖章齐全。</w:t>
            </w:r>
          </w:p>
        </w:tc>
      </w:tr>
      <w:tr w14:paraId="3FAB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70E503">
            <w:pPr>
              <w:spacing w:line="240" w:lineRule="exact"/>
              <w:jc w:val="center"/>
              <w:rPr>
                <w:rFonts w:ascii="宋体" w:hAnsi="宋体" w:cs="宋体"/>
                <w:bCs/>
                <w:color w:val="000000" w:themeColor="text1"/>
                <w:kern w:val="0"/>
                <w:sz w:val="24"/>
                <w:szCs w:val="24"/>
                <w14:textFill>
                  <w14:solidFill>
                    <w14:schemeClr w14:val="tx1"/>
                  </w14:solidFill>
                </w14:textFill>
              </w:rPr>
            </w:pPr>
          </w:p>
        </w:tc>
        <w:tc>
          <w:tcPr>
            <w:tcW w:w="1560" w:type="dxa"/>
            <w:vMerge w:val="continue"/>
            <w:vAlign w:val="center"/>
          </w:tcPr>
          <w:p w14:paraId="38D58CE6">
            <w:pPr>
              <w:rPr>
                <w:rFonts w:ascii="宋体" w:hAnsi="宋体" w:cs="宋体"/>
                <w:bCs/>
                <w:color w:val="000000" w:themeColor="text1"/>
                <w:kern w:val="0"/>
                <w:sz w:val="24"/>
                <w:szCs w:val="24"/>
                <w14:textFill>
                  <w14:solidFill>
                    <w14:schemeClr w14:val="tx1"/>
                  </w14:solidFill>
                </w14:textFill>
              </w:rPr>
            </w:pPr>
          </w:p>
        </w:tc>
        <w:tc>
          <w:tcPr>
            <w:tcW w:w="2126" w:type="dxa"/>
            <w:vAlign w:val="center"/>
          </w:tcPr>
          <w:p w14:paraId="1B26CBDF">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法定代表人身份证明及授权委托书</w:t>
            </w:r>
          </w:p>
        </w:tc>
        <w:tc>
          <w:tcPr>
            <w:tcW w:w="5267" w:type="dxa"/>
            <w:vAlign w:val="center"/>
          </w:tcPr>
          <w:p w14:paraId="7256731D">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法定代表人身份证明及授权委托书有效，符合网上竞采文件规定的格式，签字或盖章齐全。</w:t>
            </w:r>
          </w:p>
        </w:tc>
      </w:tr>
      <w:tr w14:paraId="2254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9DB1CC1">
            <w:pPr>
              <w:spacing w:line="240" w:lineRule="exact"/>
              <w:jc w:val="center"/>
              <w:rPr>
                <w:rFonts w:ascii="宋体" w:hAnsi="宋体" w:cs="宋体"/>
                <w:bCs/>
                <w:color w:val="000000" w:themeColor="text1"/>
                <w:kern w:val="0"/>
                <w:sz w:val="24"/>
                <w:szCs w:val="24"/>
                <w14:textFill>
                  <w14:solidFill>
                    <w14:schemeClr w14:val="tx1"/>
                  </w14:solidFill>
                </w14:textFill>
              </w:rPr>
            </w:pPr>
          </w:p>
        </w:tc>
        <w:tc>
          <w:tcPr>
            <w:tcW w:w="1560" w:type="dxa"/>
            <w:vMerge w:val="continue"/>
            <w:vAlign w:val="center"/>
          </w:tcPr>
          <w:p w14:paraId="1989B320">
            <w:pPr>
              <w:rPr>
                <w:rFonts w:ascii="宋体" w:hAnsi="宋体" w:cs="宋体"/>
                <w:bCs/>
                <w:color w:val="000000" w:themeColor="text1"/>
                <w:kern w:val="0"/>
                <w:sz w:val="24"/>
                <w:szCs w:val="24"/>
                <w14:textFill>
                  <w14:solidFill>
                    <w14:schemeClr w14:val="tx1"/>
                  </w14:solidFill>
                </w14:textFill>
              </w:rPr>
            </w:pPr>
          </w:p>
        </w:tc>
        <w:tc>
          <w:tcPr>
            <w:tcW w:w="2126" w:type="dxa"/>
            <w:vAlign w:val="center"/>
          </w:tcPr>
          <w:p w14:paraId="712564F7">
            <w:pPr>
              <w:rPr>
                <w:rFonts w:ascii="宋体" w:hAnsi="宋体" w:cs="宋体"/>
                <w:bCs/>
                <w:color w:val="000000" w:themeColor="text1"/>
                <w:kern w:val="0"/>
                <w:sz w:val="24"/>
                <w:szCs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响应</w:t>
            </w:r>
            <w:r>
              <w:rPr>
                <w:rFonts w:hint="eastAsia" w:ascii="宋体" w:hAnsi="宋体" w:cs="宋体"/>
                <w:bCs/>
                <w:color w:val="000000" w:themeColor="text1"/>
                <w:sz w:val="24"/>
                <w:szCs w:val="24"/>
                <w:lang w:val="zh-CN"/>
                <w14:textFill>
                  <w14:solidFill>
                    <w14:schemeClr w14:val="tx1"/>
                  </w14:solidFill>
                </w14:textFill>
              </w:rPr>
              <w:t>方案</w:t>
            </w:r>
          </w:p>
        </w:tc>
        <w:tc>
          <w:tcPr>
            <w:tcW w:w="5267" w:type="dxa"/>
            <w:vAlign w:val="center"/>
          </w:tcPr>
          <w:p w14:paraId="505ACB01">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每个分包只能有一个</w:t>
            </w:r>
            <w:r>
              <w:rPr>
                <w:rFonts w:hint="eastAsia" w:ascii="宋体" w:hAnsi="宋体" w:cs="宋体"/>
                <w:bCs/>
                <w:color w:val="000000" w:themeColor="text1"/>
                <w:sz w:val="24"/>
                <w:szCs w:val="24"/>
                <w14:textFill>
                  <w14:solidFill>
                    <w14:schemeClr w14:val="tx1"/>
                  </w14:solidFill>
                </w14:textFill>
              </w:rPr>
              <w:t>响应</w:t>
            </w:r>
            <w:r>
              <w:rPr>
                <w:rFonts w:hint="eastAsia" w:ascii="宋体" w:hAnsi="宋体" w:cs="宋体"/>
                <w:bCs/>
                <w:color w:val="000000" w:themeColor="text1"/>
                <w:sz w:val="24"/>
                <w:szCs w:val="24"/>
                <w:lang w:val="zh-CN"/>
                <w14:textFill>
                  <w14:solidFill>
                    <w14:schemeClr w14:val="tx1"/>
                  </w14:solidFill>
                </w14:textFill>
              </w:rPr>
              <w:t>方案。</w:t>
            </w:r>
          </w:p>
        </w:tc>
      </w:tr>
      <w:tr w14:paraId="344F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1EC1D03">
            <w:pPr>
              <w:spacing w:line="240" w:lineRule="exact"/>
              <w:jc w:val="center"/>
              <w:rPr>
                <w:rFonts w:ascii="宋体" w:hAnsi="宋体" w:cs="宋体"/>
                <w:bCs/>
                <w:color w:val="000000" w:themeColor="text1"/>
                <w:kern w:val="0"/>
                <w:sz w:val="24"/>
                <w:szCs w:val="24"/>
                <w14:textFill>
                  <w14:solidFill>
                    <w14:schemeClr w14:val="tx1"/>
                  </w14:solidFill>
                </w14:textFill>
              </w:rPr>
            </w:pPr>
          </w:p>
        </w:tc>
        <w:tc>
          <w:tcPr>
            <w:tcW w:w="1560" w:type="dxa"/>
            <w:vMerge w:val="continue"/>
            <w:vAlign w:val="center"/>
          </w:tcPr>
          <w:p w14:paraId="372626CD">
            <w:pPr>
              <w:rPr>
                <w:rFonts w:ascii="宋体" w:hAnsi="宋体" w:cs="宋体"/>
                <w:bCs/>
                <w:color w:val="000000" w:themeColor="text1"/>
                <w:kern w:val="0"/>
                <w:sz w:val="24"/>
                <w:szCs w:val="24"/>
                <w14:textFill>
                  <w14:solidFill>
                    <w14:schemeClr w14:val="tx1"/>
                  </w14:solidFill>
                </w14:textFill>
              </w:rPr>
            </w:pPr>
          </w:p>
        </w:tc>
        <w:tc>
          <w:tcPr>
            <w:tcW w:w="2126" w:type="dxa"/>
            <w:vAlign w:val="center"/>
          </w:tcPr>
          <w:p w14:paraId="7795DD65">
            <w:pPr>
              <w:rPr>
                <w:rFonts w:ascii="宋体" w:hAnsi="宋体" w:cs="宋体"/>
                <w:bCs/>
                <w:color w:val="000000" w:themeColor="text1"/>
                <w:kern w:val="0"/>
                <w:sz w:val="24"/>
                <w:szCs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报价唯一</w:t>
            </w:r>
          </w:p>
        </w:tc>
        <w:tc>
          <w:tcPr>
            <w:tcW w:w="5267" w:type="dxa"/>
            <w:vAlign w:val="center"/>
          </w:tcPr>
          <w:p w14:paraId="16245185">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只能在采购预算范围内报价，</w:t>
            </w:r>
            <w:r>
              <w:rPr>
                <w:rFonts w:hint="eastAsia" w:ascii="宋体" w:hAnsi="宋体" w:cs="宋体"/>
                <w:bCs/>
                <w:color w:val="000000" w:themeColor="text1"/>
                <w:sz w:val="24"/>
                <w:szCs w:val="24"/>
                <w14:textFill>
                  <w14:solidFill>
                    <w14:schemeClr w14:val="tx1"/>
                  </w14:solidFill>
                </w14:textFill>
              </w:rPr>
              <w:t>只能有一个有效报价，不得提交选择性报价。</w:t>
            </w:r>
          </w:p>
        </w:tc>
      </w:tr>
      <w:tr w14:paraId="17E4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7FD2559">
            <w:pPr>
              <w:spacing w:line="240" w:lineRule="exact"/>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2</w:t>
            </w:r>
          </w:p>
        </w:tc>
        <w:tc>
          <w:tcPr>
            <w:tcW w:w="1560" w:type="dxa"/>
            <w:vAlign w:val="center"/>
          </w:tcPr>
          <w:p w14:paraId="0C0915EE">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完整性审查</w:t>
            </w:r>
          </w:p>
        </w:tc>
        <w:tc>
          <w:tcPr>
            <w:tcW w:w="2126" w:type="dxa"/>
            <w:vAlign w:val="center"/>
          </w:tcPr>
          <w:p w14:paraId="66A2D141">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响应</w:t>
            </w:r>
            <w:r>
              <w:rPr>
                <w:rFonts w:hint="eastAsia" w:ascii="宋体" w:hAnsi="宋体" w:cs="宋体"/>
                <w:bCs/>
                <w:color w:val="000000" w:themeColor="text1"/>
                <w:sz w:val="24"/>
                <w:szCs w:val="24"/>
                <w:lang w:val="zh-CN"/>
                <w14:textFill>
                  <w14:solidFill>
                    <w14:schemeClr w14:val="tx1"/>
                  </w14:solidFill>
                </w14:textFill>
              </w:rPr>
              <w:t>文件份数</w:t>
            </w:r>
          </w:p>
        </w:tc>
        <w:tc>
          <w:tcPr>
            <w:tcW w:w="5267" w:type="dxa"/>
            <w:vAlign w:val="center"/>
          </w:tcPr>
          <w:p w14:paraId="6DA2DCC2">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响应</w:t>
            </w:r>
            <w:r>
              <w:rPr>
                <w:rFonts w:hint="eastAsia" w:ascii="宋体" w:hAnsi="宋体" w:cs="宋体"/>
                <w:bCs/>
                <w:color w:val="000000" w:themeColor="text1"/>
                <w:sz w:val="24"/>
                <w:szCs w:val="24"/>
                <w:lang w:val="zh-CN"/>
                <w14:textFill>
                  <w14:solidFill>
                    <w14:schemeClr w14:val="tx1"/>
                  </w14:solidFill>
                </w14:textFill>
              </w:rPr>
              <w:t>文件正、副本数量（含电子文档）符合</w:t>
            </w:r>
            <w:r>
              <w:rPr>
                <w:rFonts w:hint="eastAsia" w:ascii="宋体" w:hAnsi="宋体" w:cs="宋体"/>
                <w:bCs/>
                <w:color w:val="000000" w:themeColor="text1"/>
                <w:sz w:val="24"/>
                <w:szCs w:val="24"/>
                <w14:textFill>
                  <w14:solidFill>
                    <w14:schemeClr w14:val="tx1"/>
                  </w14:solidFill>
                </w14:textFill>
              </w:rPr>
              <w:t>网上竞采</w:t>
            </w:r>
            <w:r>
              <w:rPr>
                <w:rFonts w:hint="eastAsia" w:ascii="宋体" w:hAnsi="宋体" w:cs="宋体"/>
                <w:bCs/>
                <w:color w:val="000000" w:themeColor="text1"/>
                <w:sz w:val="24"/>
                <w:szCs w:val="24"/>
                <w:lang w:val="zh-CN"/>
                <w14:textFill>
                  <w14:solidFill>
                    <w14:schemeClr w14:val="tx1"/>
                  </w14:solidFill>
                </w14:textFill>
              </w:rPr>
              <w:t>文件要求。</w:t>
            </w:r>
          </w:p>
        </w:tc>
      </w:tr>
      <w:tr w14:paraId="3943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E6B72B5">
            <w:pPr>
              <w:spacing w:line="240" w:lineRule="exact"/>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3</w:t>
            </w:r>
          </w:p>
        </w:tc>
        <w:tc>
          <w:tcPr>
            <w:tcW w:w="1560" w:type="dxa"/>
            <w:vMerge w:val="restart"/>
            <w:vAlign w:val="center"/>
          </w:tcPr>
          <w:p w14:paraId="778BED25">
            <w:pPr>
              <w:rPr>
                <w:rFonts w:ascii="宋体" w:hAnsi="宋体" w:cs="宋体"/>
                <w:bCs/>
                <w:color w:val="000000" w:themeColor="text1"/>
                <w:kern w:val="0"/>
                <w:sz w:val="24"/>
                <w:szCs w:val="24"/>
                <w:lang w:val="zh-CN"/>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网上竞采文件的响应程度审查</w:t>
            </w:r>
          </w:p>
        </w:tc>
        <w:tc>
          <w:tcPr>
            <w:tcW w:w="2126" w:type="dxa"/>
            <w:vAlign w:val="center"/>
          </w:tcPr>
          <w:p w14:paraId="3817ACCC">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响应文件内容</w:t>
            </w:r>
          </w:p>
        </w:tc>
        <w:tc>
          <w:tcPr>
            <w:tcW w:w="5267" w:type="dxa"/>
            <w:vAlign w:val="center"/>
          </w:tcPr>
          <w:p w14:paraId="0A76D38C">
            <w:pPr>
              <w:pStyle w:val="11"/>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对网上竞采文件第二篇规定内容作出响应。</w:t>
            </w:r>
          </w:p>
        </w:tc>
      </w:tr>
      <w:tr w14:paraId="50F0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24708A1">
            <w:pPr>
              <w:spacing w:line="240" w:lineRule="exact"/>
              <w:jc w:val="center"/>
              <w:rPr>
                <w:rFonts w:ascii="宋体" w:hAnsi="宋体" w:cs="宋体"/>
                <w:bCs/>
                <w:color w:val="000000" w:themeColor="text1"/>
                <w:kern w:val="0"/>
                <w:sz w:val="24"/>
                <w:szCs w:val="24"/>
                <w14:textFill>
                  <w14:solidFill>
                    <w14:schemeClr w14:val="tx1"/>
                  </w14:solidFill>
                </w14:textFill>
              </w:rPr>
            </w:pPr>
          </w:p>
        </w:tc>
        <w:tc>
          <w:tcPr>
            <w:tcW w:w="1560" w:type="dxa"/>
            <w:vMerge w:val="continue"/>
            <w:vAlign w:val="center"/>
          </w:tcPr>
          <w:p w14:paraId="0D561F9C">
            <w:pPr>
              <w:rPr>
                <w:rFonts w:ascii="宋体" w:hAnsi="宋体" w:cs="宋体"/>
                <w:bCs/>
                <w:color w:val="000000" w:themeColor="text1"/>
                <w:kern w:val="0"/>
                <w:sz w:val="24"/>
                <w:szCs w:val="24"/>
                <w:lang w:val="zh-CN"/>
                <w14:textFill>
                  <w14:solidFill>
                    <w14:schemeClr w14:val="tx1"/>
                  </w14:solidFill>
                </w14:textFill>
              </w:rPr>
            </w:pPr>
          </w:p>
        </w:tc>
        <w:tc>
          <w:tcPr>
            <w:tcW w:w="2126" w:type="dxa"/>
            <w:vAlign w:val="center"/>
          </w:tcPr>
          <w:p w14:paraId="7A71DD59">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网上竞采有效期</w:t>
            </w:r>
          </w:p>
        </w:tc>
        <w:tc>
          <w:tcPr>
            <w:tcW w:w="5267" w:type="dxa"/>
            <w:vAlign w:val="center"/>
          </w:tcPr>
          <w:p w14:paraId="0161F87A">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满足网上竞采文件</w:t>
            </w:r>
            <w:r>
              <w:rPr>
                <w:rFonts w:hint="eastAsia" w:ascii="宋体" w:hAnsi="宋体" w:cs="宋体"/>
                <w:bCs/>
                <w:color w:val="000000" w:themeColor="text1"/>
                <w:sz w:val="24"/>
                <w:szCs w:val="24"/>
                <w:lang w:val="zh-CN"/>
                <w14:textFill>
                  <w14:solidFill>
                    <w14:schemeClr w14:val="tx1"/>
                  </w14:solidFill>
                </w14:textFill>
              </w:rPr>
              <w:t>规定。</w:t>
            </w:r>
          </w:p>
        </w:tc>
      </w:tr>
    </w:tbl>
    <w:p w14:paraId="7047E490">
      <w:pPr>
        <w:spacing w:line="37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三）澄清有关问题。网上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D00F90">
      <w:pPr>
        <w:spacing w:line="37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四）网上竞采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7F34B1D">
      <w:pPr>
        <w:spacing w:line="37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（五）在网上竞采过程中网上竞采的任何一方不得向他人透露与网上竞采有关的服务资料、价格或其他信息。</w:t>
      </w:r>
    </w:p>
    <w:p w14:paraId="327E7387">
      <w:pPr>
        <w:spacing w:line="37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六）在网上竞采过程中，网上竞采小组可以根据网上竞采文件和网上竞采情况实质性变动采购需求中的技术、商务要求以及合同草案条款，但不得变动网上竞采文件中的其他内容。实质性变动的内容，须经采购人代表确认。对网上竞采文件作出的实质性变动是网上竞采文件的有效组成部分，网上竞采小组应当及时以书面形式同时通知所有参加网上竞采的供应商。</w:t>
      </w:r>
    </w:p>
    <w:p w14:paraId="01C8EF63">
      <w:pPr>
        <w:spacing w:line="37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（七）供应商在网上竞采时作出的所有书面承诺须由法定代表人或其授权代表签字。</w:t>
      </w:r>
    </w:p>
    <w:p w14:paraId="4C5A8F31">
      <w:pPr>
        <w:spacing w:line="37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（八）网上竞采小组采用综合评分法对供应商的响应文件（含有效书面承诺）进行综合评分。</w:t>
      </w:r>
      <w:r>
        <w:rPr>
          <w:rFonts w:hint="eastAsia" w:ascii="宋体" w:hAnsi="宋体" w:cs="宋体"/>
          <w:bCs/>
          <w:color w:val="000000" w:themeColor="text1"/>
          <w:kern w:val="0"/>
          <w:sz w:val="24"/>
          <w:szCs w:val="24"/>
          <w14:textFill>
            <w14:solidFill>
              <w14:schemeClr w14:val="tx1"/>
            </w14:solidFill>
          </w14:textFill>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cs="宋体"/>
          <w:bCs/>
          <w:color w:val="000000" w:themeColor="text1"/>
          <w:sz w:val="24"/>
          <w:szCs w:val="24"/>
          <w14:textFill>
            <w14:solidFill>
              <w14:schemeClr w14:val="tx1"/>
            </w14:solidFill>
          </w14:textFill>
        </w:rPr>
        <w:t>。</w:t>
      </w:r>
    </w:p>
    <w:p w14:paraId="0ED78CC1">
      <w:pPr>
        <w:spacing w:line="37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（九）网上竞采小组各成员独立对每个有效响应（通过资格性检查、</w:t>
      </w:r>
      <w:r>
        <w:rPr>
          <w:rFonts w:hint="eastAsia" w:ascii="宋体" w:hAnsi="宋体" w:cs="宋体"/>
          <w:bCs/>
          <w:color w:val="000000" w:themeColor="text1"/>
          <w:kern w:val="0"/>
          <w:sz w:val="24"/>
          <w:szCs w:val="24"/>
          <w14:textFill>
            <w14:solidFill>
              <w14:schemeClr w14:val="tx1"/>
            </w14:solidFill>
          </w14:textFill>
        </w:rPr>
        <w:t>符合性检查的供应商</w:t>
      </w:r>
      <w:r>
        <w:rPr>
          <w:rFonts w:hint="eastAsia" w:ascii="宋体" w:hAnsi="宋体" w:cs="宋体"/>
          <w:bCs/>
          <w:color w:val="000000" w:themeColor="text1"/>
          <w:sz w:val="24"/>
          <w:szCs w:val="24"/>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优劣顺序排列推荐。</w:t>
      </w:r>
    </w:p>
    <w:p w14:paraId="2CED7BBD">
      <w:pPr>
        <w:pStyle w:val="4"/>
        <w:spacing w:before="0" w:after="0" w:line="480" w:lineRule="exact"/>
        <w:rPr>
          <w:rFonts w:ascii="宋体" w:hAnsi="宋体" w:cs="宋体"/>
          <w:color w:val="000000" w:themeColor="text1"/>
          <w:sz w:val="24"/>
          <w:szCs w:val="24"/>
          <w14:textFill>
            <w14:solidFill>
              <w14:schemeClr w14:val="tx1"/>
            </w14:solidFill>
          </w14:textFill>
        </w:rPr>
      </w:pPr>
      <w:bookmarkStart w:id="65" w:name="_Toc32395"/>
      <w:r>
        <w:rPr>
          <w:rFonts w:hint="eastAsia" w:ascii="宋体" w:hAnsi="宋体" w:cs="宋体"/>
          <w:color w:val="000000" w:themeColor="text1"/>
          <w:sz w:val="24"/>
          <w:szCs w:val="24"/>
          <w14:textFill>
            <w14:solidFill>
              <w14:schemeClr w14:val="tx1"/>
            </w14:solidFill>
          </w14:textFill>
        </w:rPr>
        <w:t>二、评审标准</w:t>
      </w:r>
      <w:bookmarkEnd w:id="65"/>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31"/>
        <w:gridCol w:w="731"/>
        <w:gridCol w:w="911"/>
        <w:gridCol w:w="3978"/>
        <w:gridCol w:w="2442"/>
      </w:tblGrid>
      <w:tr w14:paraId="6F7F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86DF431">
            <w:pPr>
              <w:pStyle w:val="42"/>
              <w:jc w:val="center"/>
              <w:rPr>
                <w:rFonts w:ascii="宋体" w:hAnsi="宋体" w:cs="宋体"/>
                <w:color w:val="000000"/>
              </w:rPr>
            </w:pPr>
            <w:bookmarkStart w:id="66" w:name="_Toc102227320"/>
            <w:bookmarkStart w:id="67" w:name="_Toc342913394"/>
            <w:r>
              <w:rPr>
                <w:rFonts w:hint="eastAsia" w:ascii="宋体" w:hAnsi="宋体" w:cs="宋体"/>
                <w:color w:val="000000"/>
              </w:rPr>
              <w:t>序号</w:t>
            </w:r>
          </w:p>
        </w:tc>
        <w:tc>
          <w:tcPr>
            <w:tcW w:w="1462" w:type="dxa"/>
            <w:gridSpan w:val="2"/>
            <w:vAlign w:val="center"/>
          </w:tcPr>
          <w:p w14:paraId="7EE617ED">
            <w:pPr>
              <w:pStyle w:val="42"/>
              <w:jc w:val="center"/>
              <w:rPr>
                <w:rFonts w:ascii="宋体" w:hAnsi="宋体" w:cs="宋体"/>
                <w:color w:val="000000"/>
              </w:rPr>
            </w:pPr>
            <w:r>
              <w:rPr>
                <w:rFonts w:hint="eastAsia" w:ascii="宋体" w:hAnsi="宋体" w:cs="宋体"/>
                <w:color w:val="000000"/>
              </w:rPr>
              <w:t>评分因素</w:t>
            </w:r>
          </w:p>
          <w:p w14:paraId="24C74224">
            <w:pPr>
              <w:pStyle w:val="42"/>
              <w:jc w:val="center"/>
              <w:rPr>
                <w:rFonts w:ascii="宋体" w:hAnsi="宋体" w:cs="宋体"/>
                <w:color w:val="000000"/>
              </w:rPr>
            </w:pPr>
            <w:r>
              <w:rPr>
                <w:rFonts w:hint="eastAsia" w:ascii="宋体" w:hAnsi="宋体" w:cs="宋体"/>
                <w:color w:val="000000"/>
              </w:rPr>
              <w:t>及权重</w:t>
            </w:r>
          </w:p>
        </w:tc>
        <w:tc>
          <w:tcPr>
            <w:tcW w:w="911" w:type="dxa"/>
            <w:vAlign w:val="center"/>
          </w:tcPr>
          <w:p w14:paraId="46BEB0E5">
            <w:pPr>
              <w:pStyle w:val="42"/>
              <w:jc w:val="center"/>
              <w:rPr>
                <w:rFonts w:ascii="宋体" w:hAnsi="宋体" w:cs="宋体"/>
                <w:color w:val="000000"/>
              </w:rPr>
            </w:pPr>
            <w:r>
              <w:rPr>
                <w:rFonts w:hint="eastAsia" w:ascii="宋体" w:hAnsi="宋体" w:cs="宋体"/>
                <w:color w:val="000000"/>
              </w:rPr>
              <w:t>分值</w:t>
            </w:r>
          </w:p>
        </w:tc>
        <w:tc>
          <w:tcPr>
            <w:tcW w:w="3978" w:type="dxa"/>
            <w:vAlign w:val="center"/>
          </w:tcPr>
          <w:p w14:paraId="6ED43B9B">
            <w:pPr>
              <w:pStyle w:val="42"/>
              <w:jc w:val="center"/>
              <w:rPr>
                <w:rFonts w:ascii="宋体" w:hAnsi="宋体" w:cs="宋体"/>
                <w:color w:val="000000"/>
              </w:rPr>
            </w:pPr>
            <w:r>
              <w:rPr>
                <w:rFonts w:hint="eastAsia" w:ascii="宋体" w:hAnsi="宋体" w:cs="宋体"/>
                <w:color w:val="000000"/>
              </w:rPr>
              <w:t>评分标准</w:t>
            </w:r>
          </w:p>
        </w:tc>
        <w:tc>
          <w:tcPr>
            <w:tcW w:w="2442" w:type="dxa"/>
            <w:vAlign w:val="center"/>
          </w:tcPr>
          <w:p w14:paraId="279DFDA5">
            <w:pPr>
              <w:pStyle w:val="42"/>
              <w:jc w:val="center"/>
              <w:rPr>
                <w:rFonts w:ascii="宋体" w:hAnsi="宋体" w:cs="宋体"/>
                <w:color w:val="000000"/>
              </w:rPr>
            </w:pPr>
            <w:r>
              <w:rPr>
                <w:rFonts w:hint="eastAsia" w:ascii="宋体" w:hAnsi="宋体" w:cs="宋体"/>
                <w:color w:val="000000"/>
              </w:rPr>
              <w:t>说明</w:t>
            </w:r>
          </w:p>
        </w:tc>
      </w:tr>
      <w:tr w14:paraId="30D1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8436468">
            <w:pPr>
              <w:pStyle w:val="42"/>
              <w:spacing w:line="340" w:lineRule="exact"/>
              <w:jc w:val="center"/>
              <w:rPr>
                <w:rFonts w:ascii="宋体" w:hAnsi="宋体" w:cs="宋体"/>
                <w:color w:val="000000"/>
              </w:rPr>
            </w:pPr>
            <w:r>
              <w:rPr>
                <w:rFonts w:hint="eastAsia" w:ascii="宋体" w:hAnsi="宋体" w:cs="宋体"/>
                <w:color w:val="000000"/>
              </w:rPr>
              <w:t>1</w:t>
            </w:r>
          </w:p>
        </w:tc>
        <w:tc>
          <w:tcPr>
            <w:tcW w:w="1462" w:type="dxa"/>
            <w:gridSpan w:val="2"/>
            <w:vAlign w:val="center"/>
          </w:tcPr>
          <w:p w14:paraId="6F7A29BC">
            <w:pPr>
              <w:pStyle w:val="42"/>
              <w:spacing w:line="340" w:lineRule="exact"/>
              <w:jc w:val="center"/>
              <w:rPr>
                <w:rFonts w:ascii="宋体" w:hAnsi="宋体" w:cs="宋体"/>
                <w:color w:val="000000"/>
              </w:rPr>
            </w:pPr>
            <w:r>
              <w:rPr>
                <w:rFonts w:hint="eastAsia" w:ascii="宋体" w:hAnsi="宋体" w:cs="宋体"/>
                <w:color w:val="000000"/>
              </w:rPr>
              <w:t>投标报价</w:t>
            </w:r>
          </w:p>
          <w:p w14:paraId="784391BA">
            <w:pPr>
              <w:pStyle w:val="42"/>
              <w:spacing w:line="340" w:lineRule="exact"/>
              <w:jc w:val="center"/>
              <w:rPr>
                <w:rFonts w:ascii="宋体" w:hAnsi="宋体" w:cs="宋体"/>
                <w:color w:val="000000"/>
              </w:rPr>
            </w:pPr>
            <w:r>
              <w:rPr>
                <w:rFonts w:hint="eastAsia" w:ascii="宋体" w:hAnsi="宋体" w:cs="宋体"/>
                <w:color w:val="000000"/>
              </w:rPr>
              <w:t>（10分）</w:t>
            </w:r>
          </w:p>
        </w:tc>
        <w:tc>
          <w:tcPr>
            <w:tcW w:w="911" w:type="dxa"/>
            <w:vAlign w:val="center"/>
          </w:tcPr>
          <w:p w14:paraId="17846453">
            <w:pPr>
              <w:pStyle w:val="42"/>
              <w:spacing w:line="340" w:lineRule="exact"/>
              <w:jc w:val="center"/>
              <w:rPr>
                <w:rFonts w:ascii="宋体" w:hAnsi="宋体" w:cs="宋体"/>
                <w:color w:val="000000"/>
              </w:rPr>
            </w:pPr>
            <w:r>
              <w:rPr>
                <w:rFonts w:hint="eastAsia" w:ascii="宋体" w:hAnsi="宋体" w:cs="宋体"/>
                <w:color w:val="000000"/>
              </w:rPr>
              <w:t>10</w:t>
            </w:r>
          </w:p>
        </w:tc>
        <w:tc>
          <w:tcPr>
            <w:tcW w:w="3978" w:type="dxa"/>
            <w:vAlign w:val="center"/>
          </w:tcPr>
          <w:p w14:paraId="0DEF8AF1">
            <w:pPr>
              <w:pStyle w:val="42"/>
              <w:spacing w:line="340" w:lineRule="exact"/>
              <w:rPr>
                <w:rFonts w:ascii="宋体" w:hAnsi="宋体" w:cs="宋体"/>
                <w:bCs/>
              </w:rPr>
            </w:pPr>
            <w:r>
              <w:rPr>
                <w:rFonts w:hint="eastAsia" w:ascii="宋体" w:hAnsi="宋体" w:cs="宋体"/>
                <w:bCs/>
              </w:rPr>
              <w:t>有效的投标报价中的最低价为评标基准价，按照下列公式计算每个供应商的投标价格得分。</w:t>
            </w:r>
          </w:p>
          <w:p w14:paraId="6C354302">
            <w:pPr>
              <w:pStyle w:val="42"/>
              <w:spacing w:line="340" w:lineRule="exact"/>
              <w:rPr>
                <w:rFonts w:ascii="宋体" w:hAnsi="宋体" w:cs="宋体"/>
                <w:color w:val="000000"/>
              </w:rPr>
            </w:pPr>
            <w:r>
              <w:rPr>
                <w:rFonts w:hint="eastAsia" w:ascii="宋体" w:hAnsi="宋体" w:cs="宋体"/>
                <w:bCs/>
              </w:rPr>
              <w:t>投标报价得分＝（评标基准价/投标报价）×价格权重×100。</w:t>
            </w:r>
          </w:p>
        </w:tc>
        <w:tc>
          <w:tcPr>
            <w:tcW w:w="2442" w:type="dxa"/>
            <w:vAlign w:val="center"/>
          </w:tcPr>
          <w:p w14:paraId="1C5F9867">
            <w:pPr>
              <w:pStyle w:val="42"/>
              <w:spacing w:line="340" w:lineRule="exact"/>
              <w:rPr>
                <w:rFonts w:ascii="宋体" w:hAnsi="宋体" w:cs="宋体"/>
                <w:color w:val="000000"/>
              </w:rPr>
            </w:pPr>
            <w:r>
              <w:rPr>
                <w:rFonts w:hint="eastAsia" w:ascii="宋体" w:hAnsi="宋体" w:cs="宋体"/>
              </w:rPr>
              <w:t>最后报价高于限价为无效报价。</w:t>
            </w:r>
          </w:p>
        </w:tc>
      </w:tr>
      <w:tr w14:paraId="593A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vAlign w:val="center"/>
          </w:tcPr>
          <w:p w14:paraId="51F6E0D7">
            <w:pPr>
              <w:pStyle w:val="42"/>
              <w:spacing w:line="340" w:lineRule="exact"/>
              <w:jc w:val="center"/>
              <w:rPr>
                <w:rFonts w:ascii="宋体" w:hAnsi="宋体" w:cs="宋体"/>
                <w:color w:val="000000"/>
              </w:rPr>
            </w:pPr>
            <w:r>
              <w:rPr>
                <w:rFonts w:hint="eastAsia" w:ascii="宋体" w:hAnsi="宋体" w:cs="宋体"/>
                <w:color w:val="000000"/>
              </w:rPr>
              <w:t>2</w:t>
            </w:r>
          </w:p>
        </w:tc>
        <w:tc>
          <w:tcPr>
            <w:tcW w:w="731" w:type="dxa"/>
            <w:vMerge w:val="restart"/>
            <w:vAlign w:val="center"/>
          </w:tcPr>
          <w:p w14:paraId="43046F76">
            <w:pPr>
              <w:pStyle w:val="42"/>
              <w:spacing w:line="340" w:lineRule="exact"/>
              <w:jc w:val="center"/>
              <w:rPr>
                <w:rFonts w:ascii="宋体" w:hAnsi="宋体" w:cs="宋体"/>
                <w:color w:val="000000"/>
              </w:rPr>
            </w:pPr>
            <w:r>
              <w:rPr>
                <w:rFonts w:hint="eastAsia" w:ascii="宋体" w:hAnsi="宋体" w:cs="宋体"/>
                <w:color w:val="000000"/>
              </w:rPr>
              <w:t>服务部分</w:t>
            </w:r>
          </w:p>
          <w:p w14:paraId="06CCC971">
            <w:pPr>
              <w:pStyle w:val="42"/>
              <w:spacing w:line="340" w:lineRule="exact"/>
              <w:jc w:val="center"/>
              <w:rPr>
                <w:rFonts w:ascii="宋体" w:hAnsi="宋体" w:cs="宋体"/>
                <w:color w:val="000000"/>
              </w:rPr>
            </w:pPr>
            <w:r>
              <w:rPr>
                <w:rFonts w:hint="eastAsia" w:ascii="宋体" w:hAnsi="宋体" w:cs="宋体"/>
                <w:color w:val="000000"/>
              </w:rPr>
              <w:t>（55分）</w:t>
            </w:r>
          </w:p>
        </w:tc>
        <w:tc>
          <w:tcPr>
            <w:tcW w:w="731" w:type="dxa"/>
            <w:vAlign w:val="center"/>
          </w:tcPr>
          <w:p w14:paraId="05079302">
            <w:pPr>
              <w:pStyle w:val="42"/>
              <w:spacing w:line="340" w:lineRule="exact"/>
              <w:jc w:val="center"/>
              <w:rPr>
                <w:rFonts w:ascii="宋体" w:hAnsi="宋体" w:cs="宋体"/>
                <w:color w:val="000000"/>
              </w:rPr>
            </w:pPr>
            <w:r>
              <w:rPr>
                <w:rFonts w:hint="eastAsia" w:ascii="宋体" w:hAnsi="宋体" w:cs="宋体"/>
                <w:color w:val="000000"/>
              </w:rPr>
              <w:t>档案整理技术方案</w:t>
            </w:r>
          </w:p>
        </w:tc>
        <w:tc>
          <w:tcPr>
            <w:tcW w:w="911" w:type="dxa"/>
            <w:vAlign w:val="center"/>
          </w:tcPr>
          <w:p w14:paraId="3AB54F22">
            <w:pPr>
              <w:pStyle w:val="42"/>
              <w:spacing w:line="340" w:lineRule="exact"/>
              <w:jc w:val="center"/>
              <w:rPr>
                <w:rFonts w:ascii="宋体" w:hAnsi="宋体" w:cs="宋体"/>
                <w:color w:val="000000"/>
              </w:rPr>
            </w:pPr>
            <w:r>
              <w:rPr>
                <w:rFonts w:hint="eastAsia" w:ascii="宋体" w:hAnsi="宋体" w:cs="宋体"/>
                <w:color w:val="000000"/>
              </w:rPr>
              <w:t>15</w:t>
            </w:r>
          </w:p>
        </w:tc>
        <w:tc>
          <w:tcPr>
            <w:tcW w:w="3978" w:type="dxa"/>
            <w:vAlign w:val="center"/>
          </w:tcPr>
          <w:p w14:paraId="7D1AB611">
            <w:pPr>
              <w:pStyle w:val="42"/>
              <w:spacing w:line="340" w:lineRule="exact"/>
              <w:ind w:firstLine="420" w:firstLineChars="200"/>
              <w:rPr>
                <w:rFonts w:hint="eastAsia" w:ascii="宋体" w:hAnsi="宋体" w:cs="宋体"/>
                <w:bCs/>
              </w:rPr>
            </w:pPr>
            <w:r>
              <w:rPr>
                <w:rFonts w:hint="eastAsia" w:ascii="宋体" w:hAnsi="宋体" w:cs="宋体"/>
                <w:bCs/>
              </w:rPr>
              <w:t>根据供应商提供的档案整理技术方案进行评审，根据方案是否符合标准流程，以</w:t>
            </w:r>
            <w:r>
              <w:rPr>
                <w:rFonts w:hint="eastAsia" w:ascii="宋体" w:hAnsi="宋体" w:eastAsia="宋体" w:cs="宋体"/>
                <w:bCs/>
                <w:lang w:val="en-US" w:eastAsia="zh-CN"/>
              </w:rPr>
              <w:t>及项目理解到位、质量</w:t>
            </w:r>
            <w:r>
              <w:rPr>
                <w:rFonts w:hint="eastAsia" w:ascii="宋体" w:hAnsi="宋体" w:cs="宋体"/>
                <w:bCs/>
              </w:rPr>
              <w:t>控制</w:t>
            </w:r>
            <w:r>
              <w:rPr>
                <w:rFonts w:hint="eastAsia" w:ascii="宋体" w:hAnsi="宋体" w:cs="宋体"/>
                <w:bCs/>
                <w:lang w:val="en-US" w:eastAsia="zh-CN"/>
              </w:rPr>
              <w:t>强</w:t>
            </w:r>
            <w:r>
              <w:rPr>
                <w:rFonts w:hint="eastAsia" w:ascii="宋体" w:hAnsi="宋体" w:cs="宋体"/>
                <w:bCs/>
              </w:rPr>
              <w:t>、</w:t>
            </w:r>
            <w:r>
              <w:rPr>
                <w:rFonts w:hint="eastAsia" w:ascii="宋体" w:hAnsi="宋体" w:cs="宋体"/>
                <w:bCs/>
                <w:lang w:val="en-US" w:eastAsia="zh-CN"/>
              </w:rPr>
              <w:t>工艺把握准确</w:t>
            </w:r>
            <w:r>
              <w:rPr>
                <w:rFonts w:hint="eastAsia" w:ascii="宋体" w:hAnsi="宋体" w:cs="宋体"/>
                <w:bCs/>
              </w:rPr>
              <w:t>、</w:t>
            </w:r>
            <w:r>
              <w:rPr>
                <w:rFonts w:hint="eastAsia" w:ascii="宋体" w:hAnsi="宋体" w:cs="宋体"/>
                <w:bCs/>
                <w:lang w:val="en-US" w:eastAsia="zh-CN"/>
              </w:rPr>
              <w:t>应用合理，阐释清晰</w:t>
            </w:r>
            <w:r>
              <w:rPr>
                <w:rFonts w:hint="eastAsia" w:ascii="宋体" w:hAnsi="宋体" w:cs="宋体"/>
                <w:bCs/>
              </w:rPr>
              <w:t>等方面进行打分。</w:t>
            </w:r>
          </w:p>
          <w:p w14:paraId="18D4B049">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p w14:paraId="0CE4DEA1">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p>
          <w:p w14:paraId="249E72E7">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p w14:paraId="1ED89E48">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方案内容存在3处瑕疵及以上得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0FB8C66B">
            <w:pPr>
              <w:pStyle w:val="42"/>
              <w:spacing w:line="340" w:lineRule="exact"/>
              <w:rPr>
                <w:rFonts w:ascii="宋体" w:hAnsi="宋体" w:cs="宋体"/>
                <w:color w:val="000000"/>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不提供得0分。</w:t>
            </w:r>
          </w:p>
        </w:tc>
        <w:tc>
          <w:tcPr>
            <w:tcW w:w="2442" w:type="dxa"/>
            <w:vMerge w:val="restart"/>
            <w:vAlign w:val="center"/>
          </w:tcPr>
          <w:p w14:paraId="09F5BA66">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竞采</w:t>
            </w:r>
            <w:r>
              <w:rPr>
                <w:rFonts w:hint="eastAsia" w:ascii="宋体" w:hAnsi="宋体" w:cs="宋体"/>
                <w:color w:val="auto"/>
                <w:sz w:val="21"/>
                <w:szCs w:val="21"/>
                <w:highlight w:val="none"/>
              </w:rPr>
              <w:t>小组根据供应商提供的《技术方案》进行综合评分。提供技术方案，格式自拟，并加盖公章。</w:t>
            </w:r>
          </w:p>
          <w:p w14:paraId="7F2A3DA2">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备注:技术方案原则上不超过 200 页，但不得将页数作为评审因素。</w:t>
            </w:r>
          </w:p>
          <w:p w14:paraId="35EE1440">
            <w:pPr>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评分标准中所称的“瑕疵”指方案内容缺项、内容表述不完整、</w:t>
            </w:r>
            <w:r>
              <w:rPr>
                <w:rFonts w:hint="eastAsia" w:ascii="宋体" w:hAnsi="宋体" w:eastAsia="宋体" w:cs="宋体"/>
                <w:color w:val="auto"/>
                <w:sz w:val="21"/>
                <w:szCs w:val="21"/>
                <w:highlight w:val="none"/>
                <w:lang w:val="en-US" w:eastAsia="zh-TW"/>
              </w:rPr>
              <w:t>不符合实际情况或缺少关键分析，</w:t>
            </w:r>
            <w:r>
              <w:rPr>
                <w:rFonts w:hint="eastAsia" w:ascii="宋体" w:hAnsi="宋体" w:eastAsia="宋体" w:cs="宋体"/>
                <w:color w:val="auto"/>
                <w:sz w:val="21"/>
                <w:szCs w:val="21"/>
                <w:highlight w:val="none"/>
              </w:rPr>
              <w:t>方案内容表述前后矛盾、无连贯性，内容存在逻辑漏洞、常识错误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方案内容</w:t>
            </w:r>
            <w:r>
              <w:rPr>
                <w:rFonts w:hint="eastAsia" w:ascii="宋体" w:hAnsi="宋体" w:eastAsia="宋体" w:cs="宋体"/>
                <w:color w:val="auto"/>
                <w:sz w:val="21"/>
                <w:szCs w:val="21"/>
                <w:highlight w:val="none"/>
              </w:rPr>
              <w:t>不适用本项目特性或非专门针对本项目特征制定、方案中</w:t>
            </w:r>
            <w:r>
              <w:rPr>
                <w:rFonts w:hint="eastAsia" w:ascii="宋体" w:hAnsi="宋体" w:eastAsia="宋体" w:cs="宋体"/>
                <w:color w:val="auto"/>
                <w:sz w:val="21"/>
                <w:szCs w:val="21"/>
                <w:highlight w:val="none"/>
                <w:lang w:val="en-US" w:eastAsia="zh-TW"/>
              </w:rPr>
              <w:t>提出的技术方法</w:t>
            </w:r>
            <w:r>
              <w:rPr>
                <w:rFonts w:hint="eastAsia" w:ascii="宋体" w:hAnsi="宋体" w:eastAsia="宋体" w:cs="宋体"/>
                <w:color w:val="auto"/>
                <w:sz w:val="21"/>
                <w:szCs w:val="21"/>
                <w:highlight w:val="none"/>
              </w:rPr>
              <w:t>不利于本项目目标实现等任意一种情形。</w:t>
            </w:r>
          </w:p>
          <w:p w14:paraId="01999787">
            <w:pPr>
              <w:ind w:firstLine="420" w:firstLineChars="200"/>
              <w:rPr>
                <w:rFonts w:ascii="宋体" w:hAnsi="宋体" w:cs="宋体"/>
                <w:color w:val="000000"/>
              </w:rPr>
            </w:pPr>
            <w:r>
              <w:rPr>
                <w:rFonts w:hint="eastAsia" w:ascii="宋体" w:hAnsi="宋体" w:eastAsia="宋体" w:cs="宋体"/>
                <w:color w:val="auto"/>
                <w:sz w:val="21"/>
                <w:szCs w:val="21"/>
                <w:highlight w:val="none"/>
              </w:rPr>
              <w:t>2.评审专家对每份</w:t>
            </w:r>
            <w:r>
              <w:rPr>
                <w:rFonts w:hint="eastAsia" w:ascii="宋体" w:hAnsi="宋体" w:cs="宋体"/>
                <w:color w:val="auto"/>
                <w:sz w:val="21"/>
                <w:szCs w:val="21"/>
                <w:highlight w:val="none"/>
              </w:rPr>
              <w:t>技术方案独立打分。</w:t>
            </w:r>
          </w:p>
        </w:tc>
      </w:tr>
      <w:tr w14:paraId="4C5C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5AE84221">
            <w:pPr>
              <w:pStyle w:val="42"/>
              <w:spacing w:line="340" w:lineRule="exact"/>
              <w:rPr>
                <w:rFonts w:ascii="宋体" w:hAnsi="宋体" w:cs="宋体"/>
                <w:color w:val="000000"/>
              </w:rPr>
            </w:pPr>
          </w:p>
        </w:tc>
        <w:tc>
          <w:tcPr>
            <w:tcW w:w="731" w:type="dxa"/>
            <w:vMerge w:val="continue"/>
            <w:vAlign w:val="center"/>
          </w:tcPr>
          <w:p w14:paraId="136CACC9">
            <w:pPr>
              <w:pStyle w:val="42"/>
              <w:spacing w:line="340" w:lineRule="exact"/>
              <w:rPr>
                <w:rFonts w:ascii="宋体" w:hAnsi="宋体" w:cs="宋体"/>
                <w:color w:val="000000"/>
              </w:rPr>
            </w:pPr>
          </w:p>
        </w:tc>
        <w:tc>
          <w:tcPr>
            <w:tcW w:w="731" w:type="dxa"/>
            <w:shd w:val="clear" w:color="auto" w:fill="auto"/>
            <w:vAlign w:val="center"/>
          </w:tcPr>
          <w:p w14:paraId="1DA78449">
            <w:pPr>
              <w:pStyle w:val="42"/>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rPr>
              <w:t>质量及进度方案</w:t>
            </w:r>
          </w:p>
        </w:tc>
        <w:tc>
          <w:tcPr>
            <w:tcW w:w="911" w:type="dxa"/>
            <w:shd w:val="clear" w:color="auto" w:fill="auto"/>
            <w:vAlign w:val="center"/>
          </w:tcPr>
          <w:p w14:paraId="5B1D57AE">
            <w:pPr>
              <w:pStyle w:val="42"/>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rPr>
              <w:t>15</w:t>
            </w:r>
          </w:p>
        </w:tc>
        <w:tc>
          <w:tcPr>
            <w:tcW w:w="3978" w:type="dxa"/>
            <w:shd w:val="clear" w:color="auto" w:fill="auto"/>
            <w:vAlign w:val="center"/>
          </w:tcPr>
          <w:p w14:paraId="2FCE61F2">
            <w:pPr>
              <w:spacing w:line="340" w:lineRule="exact"/>
              <w:ind w:firstLine="420" w:firstLineChars="200"/>
              <w:rPr>
                <w:rFonts w:ascii="宋体" w:hAnsi="宋体" w:cs="宋体"/>
                <w:sz w:val="21"/>
                <w:szCs w:val="21"/>
              </w:rPr>
            </w:pPr>
            <w:r>
              <w:rPr>
                <w:rFonts w:hint="eastAsia" w:ascii="宋体" w:hAnsi="宋体" w:cs="宋体"/>
                <w:sz w:val="21"/>
                <w:szCs w:val="21"/>
              </w:rPr>
              <w:t>供应商提供针对本项目的质量保障方案，包括不限于质量保障措施、整理技术、流程管控等内容；</w:t>
            </w:r>
          </w:p>
          <w:p w14:paraId="7ACBECA7">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p w14:paraId="047BB2E6">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p>
          <w:p w14:paraId="0D6C905E">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p w14:paraId="4B4C7C65">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方案内容存在3处瑕疵及以上得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6CAB71E5">
            <w:pPr>
              <w:spacing w:line="340" w:lineRule="exact"/>
              <w:rPr>
                <w:rFonts w:hint="eastAsia" w:ascii="宋体" w:hAnsi="宋体" w:eastAsia="宋体" w:cs="宋体"/>
                <w:bCs/>
                <w:kern w:val="2"/>
                <w:sz w:val="21"/>
                <w:szCs w:val="21"/>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不提供得0分。</w:t>
            </w:r>
          </w:p>
        </w:tc>
        <w:tc>
          <w:tcPr>
            <w:tcW w:w="2442" w:type="dxa"/>
            <w:vMerge w:val="continue"/>
            <w:vAlign w:val="center"/>
          </w:tcPr>
          <w:p w14:paraId="47C1DB02">
            <w:pPr>
              <w:pStyle w:val="42"/>
              <w:spacing w:line="340" w:lineRule="exact"/>
              <w:rPr>
                <w:rFonts w:ascii="宋体" w:hAnsi="宋体" w:cs="宋体"/>
                <w:color w:val="000000"/>
              </w:rPr>
            </w:pPr>
          </w:p>
        </w:tc>
      </w:tr>
      <w:tr w14:paraId="4784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835" w:type="dxa"/>
            <w:vMerge w:val="continue"/>
            <w:vAlign w:val="center"/>
          </w:tcPr>
          <w:p w14:paraId="5C1B8A99">
            <w:pPr>
              <w:pStyle w:val="42"/>
              <w:spacing w:line="340" w:lineRule="exact"/>
              <w:rPr>
                <w:rFonts w:ascii="宋体" w:hAnsi="宋体" w:cs="宋体"/>
                <w:color w:val="000000"/>
              </w:rPr>
            </w:pPr>
          </w:p>
        </w:tc>
        <w:tc>
          <w:tcPr>
            <w:tcW w:w="731" w:type="dxa"/>
            <w:vMerge w:val="continue"/>
            <w:vAlign w:val="center"/>
          </w:tcPr>
          <w:p w14:paraId="639292C8">
            <w:pPr>
              <w:pStyle w:val="42"/>
              <w:spacing w:line="340" w:lineRule="exact"/>
              <w:rPr>
                <w:rFonts w:ascii="宋体" w:hAnsi="宋体" w:cs="宋体"/>
                <w:color w:val="000000"/>
              </w:rPr>
            </w:pPr>
          </w:p>
        </w:tc>
        <w:tc>
          <w:tcPr>
            <w:tcW w:w="731" w:type="dxa"/>
            <w:vAlign w:val="center"/>
          </w:tcPr>
          <w:p w14:paraId="433CB13D">
            <w:pPr>
              <w:pStyle w:val="42"/>
              <w:spacing w:line="340" w:lineRule="exact"/>
              <w:jc w:val="center"/>
              <w:rPr>
                <w:rFonts w:hint="eastAsia" w:ascii="宋体" w:hAnsi="宋体" w:eastAsia="宋体" w:cs="宋体"/>
                <w:color w:val="000000"/>
              </w:rPr>
            </w:pPr>
            <w:r>
              <w:rPr>
                <w:rFonts w:hint="eastAsia" w:ascii="宋体" w:hAnsi="宋体" w:eastAsia="宋体" w:cs="宋体"/>
                <w:color w:val="000000"/>
                <w:lang w:eastAsia="zh-CN"/>
              </w:rPr>
              <w:t>服务保障措施</w:t>
            </w:r>
          </w:p>
        </w:tc>
        <w:tc>
          <w:tcPr>
            <w:tcW w:w="911" w:type="dxa"/>
            <w:vAlign w:val="center"/>
          </w:tcPr>
          <w:p w14:paraId="219B3EFE">
            <w:pPr>
              <w:pStyle w:val="42"/>
              <w:spacing w:line="340" w:lineRule="exact"/>
              <w:jc w:val="center"/>
              <w:rPr>
                <w:rFonts w:ascii="宋体" w:hAnsi="宋体" w:cs="宋体"/>
                <w:color w:val="FF0000"/>
              </w:rPr>
            </w:pPr>
            <w:r>
              <w:rPr>
                <w:rFonts w:hint="eastAsia" w:ascii="宋体" w:hAnsi="宋体" w:eastAsia="宋体" w:cs="宋体"/>
                <w:color w:val="auto"/>
                <w:kern w:val="2"/>
                <w:sz w:val="21"/>
                <w:szCs w:val="21"/>
                <w:highlight w:val="none"/>
                <w:lang w:val="en-US" w:eastAsia="zh-CN" w:bidi="ar-SA"/>
              </w:rPr>
              <w:t>15</w:t>
            </w:r>
          </w:p>
        </w:tc>
        <w:tc>
          <w:tcPr>
            <w:tcW w:w="3978" w:type="dxa"/>
            <w:vAlign w:val="center"/>
          </w:tcPr>
          <w:p w14:paraId="3F411B41">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1.对供应商的组织机构健全程度、</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质量保证措施进行综合评比，组织机构健全且质量保证措施齐全的，得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分，组织机构、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质量保证措施基本满足本项目实际操作需求的，得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eastAsia="zh-CN"/>
              </w:rPr>
              <w:t>未</w:t>
            </w:r>
            <w:r>
              <w:rPr>
                <w:rFonts w:hint="eastAsia" w:ascii="宋体" w:hAnsi="宋体" w:eastAsia="宋体" w:cs="宋体"/>
                <w:color w:val="auto"/>
                <w:sz w:val="21"/>
                <w:szCs w:val="21"/>
                <w:highlight w:val="none"/>
                <w:lang w:val="en-US" w:eastAsia="zh-CN"/>
              </w:rPr>
              <w:t>提供方案</w:t>
            </w:r>
            <w:r>
              <w:rPr>
                <w:rFonts w:hint="eastAsia" w:ascii="宋体" w:hAnsi="宋体" w:eastAsia="宋体" w:cs="宋体"/>
                <w:color w:val="auto"/>
                <w:sz w:val="21"/>
                <w:szCs w:val="21"/>
                <w:highlight w:val="none"/>
                <w:lang w:val="zh-CN" w:eastAsia="zh-CN"/>
              </w:rPr>
              <w:t>不得分</w:t>
            </w:r>
            <w:r>
              <w:rPr>
                <w:rFonts w:hint="eastAsia" w:ascii="宋体" w:hAnsi="宋体" w:eastAsia="宋体" w:cs="宋体"/>
                <w:color w:val="auto"/>
                <w:sz w:val="21"/>
                <w:szCs w:val="21"/>
                <w:highlight w:val="none"/>
                <w:lang w:val="zh-CN"/>
              </w:rPr>
              <w:t>。</w:t>
            </w:r>
          </w:p>
          <w:p w14:paraId="39DA7DE2">
            <w:pPr>
              <w:widowControl/>
              <w:jc w:val="left"/>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val="en-US" w:eastAsia="zh-CN"/>
              </w:rPr>
              <w:t>2.对本项目供应商的工作台帐建立及工作信息收集综合评比，工作台帐建立完整及工作信息收集全面且及时反馈，得7分；工作台帐建立及工作信息收集基本满足本项目实际操作需求的，得3.5分。未提供的不得分。</w:t>
            </w:r>
          </w:p>
        </w:tc>
        <w:tc>
          <w:tcPr>
            <w:tcW w:w="2442" w:type="dxa"/>
            <w:vMerge w:val="continue"/>
            <w:vAlign w:val="center"/>
          </w:tcPr>
          <w:p w14:paraId="315B05F6">
            <w:pPr>
              <w:pStyle w:val="42"/>
              <w:spacing w:line="340" w:lineRule="exact"/>
              <w:rPr>
                <w:rFonts w:ascii="宋体" w:hAnsi="宋体" w:cs="宋体"/>
                <w:color w:val="000000"/>
              </w:rPr>
            </w:pPr>
          </w:p>
        </w:tc>
      </w:tr>
      <w:tr w14:paraId="31BC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35" w:type="dxa"/>
            <w:vMerge w:val="continue"/>
            <w:vAlign w:val="center"/>
          </w:tcPr>
          <w:p w14:paraId="5C893125">
            <w:pPr>
              <w:pStyle w:val="42"/>
              <w:spacing w:line="340" w:lineRule="exact"/>
              <w:rPr>
                <w:rFonts w:ascii="宋体" w:hAnsi="宋体" w:cs="宋体"/>
                <w:color w:val="000000"/>
              </w:rPr>
            </w:pPr>
          </w:p>
        </w:tc>
        <w:tc>
          <w:tcPr>
            <w:tcW w:w="731" w:type="dxa"/>
            <w:vMerge w:val="continue"/>
            <w:vAlign w:val="center"/>
          </w:tcPr>
          <w:p w14:paraId="1D7B3600">
            <w:pPr>
              <w:pStyle w:val="42"/>
              <w:spacing w:line="340" w:lineRule="exact"/>
              <w:rPr>
                <w:rFonts w:ascii="宋体" w:hAnsi="宋体" w:cs="宋体"/>
                <w:color w:val="000000"/>
              </w:rPr>
            </w:pPr>
          </w:p>
        </w:tc>
        <w:tc>
          <w:tcPr>
            <w:tcW w:w="731" w:type="dxa"/>
            <w:vAlign w:val="center"/>
          </w:tcPr>
          <w:p w14:paraId="47D733A9">
            <w:pPr>
              <w:pStyle w:val="42"/>
              <w:spacing w:line="340" w:lineRule="exact"/>
              <w:jc w:val="center"/>
              <w:rPr>
                <w:rFonts w:ascii="宋体" w:hAnsi="宋体" w:cs="宋体"/>
                <w:color w:val="000000"/>
              </w:rPr>
            </w:pPr>
            <w:r>
              <w:rPr>
                <w:rFonts w:hint="eastAsia" w:ascii="宋体" w:hAnsi="宋体" w:cs="宋体"/>
                <w:color w:val="000000"/>
              </w:rPr>
              <w:t>安全保密方案</w:t>
            </w:r>
          </w:p>
        </w:tc>
        <w:tc>
          <w:tcPr>
            <w:tcW w:w="911" w:type="dxa"/>
            <w:vAlign w:val="center"/>
          </w:tcPr>
          <w:p w14:paraId="3F9AA8ED">
            <w:pPr>
              <w:pStyle w:val="42"/>
              <w:spacing w:line="340" w:lineRule="exact"/>
              <w:jc w:val="center"/>
              <w:rPr>
                <w:rFonts w:ascii="宋体" w:hAnsi="宋体" w:cs="宋体"/>
                <w:color w:val="000000"/>
              </w:rPr>
            </w:pPr>
            <w:r>
              <w:rPr>
                <w:rFonts w:hint="eastAsia" w:ascii="宋体" w:hAnsi="宋体" w:cs="宋体"/>
                <w:color w:val="000000"/>
              </w:rPr>
              <w:t>10</w:t>
            </w:r>
          </w:p>
        </w:tc>
        <w:tc>
          <w:tcPr>
            <w:tcW w:w="3978" w:type="dxa"/>
            <w:vAlign w:val="center"/>
          </w:tcPr>
          <w:p w14:paraId="21A55B8E">
            <w:pPr>
              <w:spacing w:line="340" w:lineRule="exact"/>
              <w:ind w:firstLine="420" w:firstLineChars="200"/>
              <w:rPr>
                <w:rFonts w:ascii="宋体" w:hAnsi="宋体" w:cs="宋体"/>
                <w:bCs/>
                <w:sz w:val="21"/>
                <w:szCs w:val="21"/>
              </w:rPr>
            </w:pPr>
            <w:r>
              <w:rPr>
                <w:rFonts w:hint="eastAsia" w:ascii="宋体" w:hAnsi="宋体" w:cs="宋体"/>
                <w:bCs/>
                <w:sz w:val="21"/>
                <w:szCs w:val="21"/>
              </w:rPr>
              <w:t>供应商针对本项目实际情况提供安全保密方案，方案内容包含但不限于：①安全保密组织机构与工作职责；②安全管理制度及保密纪律；③安全管理措施；④安全应急补救措施。</w:t>
            </w:r>
          </w:p>
          <w:p w14:paraId="3587F1EB">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14:paraId="55A6C354">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p w14:paraId="6BB27ED5">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28DBBB21">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方案内容存在3处瑕疵及以上得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14:paraId="47D6CDC7">
            <w:pPr>
              <w:spacing w:line="340" w:lineRule="exact"/>
              <w:rPr>
                <w:rFonts w:ascii="宋体" w:hAnsi="宋体" w:cs="宋体"/>
                <w:bCs/>
                <w:sz w:val="21"/>
                <w:szCs w:val="21"/>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不提供得0分。</w:t>
            </w:r>
          </w:p>
        </w:tc>
        <w:tc>
          <w:tcPr>
            <w:tcW w:w="2442" w:type="dxa"/>
            <w:vMerge w:val="continue"/>
            <w:vAlign w:val="center"/>
          </w:tcPr>
          <w:p w14:paraId="12E46001">
            <w:pPr>
              <w:pStyle w:val="42"/>
              <w:spacing w:line="340" w:lineRule="exact"/>
              <w:rPr>
                <w:rFonts w:ascii="宋体" w:hAnsi="宋体" w:cs="宋体"/>
                <w:bCs/>
              </w:rPr>
            </w:pPr>
          </w:p>
        </w:tc>
      </w:tr>
      <w:tr w14:paraId="2EB0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vAlign w:val="center"/>
          </w:tcPr>
          <w:p w14:paraId="47CA362C">
            <w:pPr>
              <w:pStyle w:val="42"/>
              <w:spacing w:line="340" w:lineRule="exact"/>
              <w:jc w:val="center"/>
              <w:rPr>
                <w:rFonts w:ascii="宋体" w:hAnsi="宋体" w:cs="宋体"/>
                <w:color w:val="000000"/>
              </w:rPr>
            </w:pPr>
            <w:r>
              <w:rPr>
                <w:rFonts w:hint="eastAsia" w:ascii="宋体" w:hAnsi="宋体" w:cs="宋体"/>
                <w:color w:val="000000"/>
              </w:rPr>
              <w:t>3</w:t>
            </w:r>
          </w:p>
          <w:p w14:paraId="52E31AF5">
            <w:pPr>
              <w:pStyle w:val="42"/>
              <w:spacing w:line="340" w:lineRule="exact"/>
              <w:rPr>
                <w:rFonts w:ascii="宋体" w:hAnsi="宋体" w:cs="宋体"/>
                <w:color w:val="000000"/>
              </w:rPr>
            </w:pPr>
          </w:p>
        </w:tc>
        <w:tc>
          <w:tcPr>
            <w:tcW w:w="731" w:type="dxa"/>
            <w:vMerge w:val="restart"/>
            <w:vAlign w:val="center"/>
          </w:tcPr>
          <w:p w14:paraId="699FCEE3">
            <w:pPr>
              <w:pStyle w:val="42"/>
              <w:spacing w:line="340" w:lineRule="exact"/>
              <w:jc w:val="center"/>
              <w:rPr>
                <w:rFonts w:ascii="宋体" w:hAnsi="宋体" w:cs="宋体"/>
                <w:color w:val="000000"/>
              </w:rPr>
            </w:pPr>
            <w:r>
              <w:rPr>
                <w:rFonts w:hint="eastAsia" w:ascii="宋体" w:hAnsi="宋体" w:cs="宋体"/>
                <w:color w:val="000000"/>
              </w:rPr>
              <w:t>商务部分（35分）</w:t>
            </w:r>
          </w:p>
        </w:tc>
        <w:tc>
          <w:tcPr>
            <w:tcW w:w="731" w:type="dxa"/>
            <w:vMerge w:val="restart"/>
            <w:vAlign w:val="center"/>
          </w:tcPr>
          <w:p w14:paraId="48DA5D0F">
            <w:pPr>
              <w:wordWrap w:val="0"/>
              <w:spacing w:line="360" w:lineRule="exact"/>
              <w:jc w:val="center"/>
              <w:rPr>
                <w:rFonts w:ascii="宋体" w:hAnsi="宋体" w:cs="宋体"/>
                <w:sz w:val="21"/>
                <w:szCs w:val="21"/>
              </w:rPr>
            </w:pPr>
            <w:r>
              <w:rPr>
                <w:rFonts w:hint="eastAsia" w:ascii="宋体" w:hAnsi="宋体" w:cs="宋体"/>
                <w:sz w:val="21"/>
                <w:szCs w:val="21"/>
              </w:rPr>
              <w:t>项目团队</w:t>
            </w:r>
          </w:p>
          <w:p w14:paraId="1AAFC533">
            <w:pPr>
              <w:pStyle w:val="42"/>
              <w:spacing w:line="340" w:lineRule="exact"/>
              <w:jc w:val="center"/>
              <w:rPr>
                <w:rFonts w:ascii="宋体" w:hAnsi="宋体" w:cs="宋体"/>
                <w:color w:val="000000"/>
              </w:rPr>
            </w:pPr>
            <w:r>
              <w:rPr>
                <w:rFonts w:hint="eastAsia" w:ascii="宋体" w:hAnsi="宋体" w:cs="宋体"/>
                <w:color w:val="000000"/>
              </w:rPr>
              <w:t>及售后服务</w:t>
            </w:r>
          </w:p>
          <w:p w14:paraId="759D78D0">
            <w:pPr>
              <w:pStyle w:val="42"/>
              <w:spacing w:line="340" w:lineRule="exact"/>
              <w:jc w:val="center"/>
              <w:rPr>
                <w:rFonts w:ascii="宋体" w:hAnsi="宋体" w:cs="宋体"/>
                <w:color w:val="000000"/>
              </w:rPr>
            </w:pPr>
          </w:p>
        </w:tc>
        <w:tc>
          <w:tcPr>
            <w:tcW w:w="911" w:type="dxa"/>
            <w:vAlign w:val="center"/>
          </w:tcPr>
          <w:p w14:paraId="7C3DE1E8">
            <w:pPr>
              <w:pStyle w:val="42"/>
              <w:spacing w:line="340" w:lineRule="exact"/>
              <w:jc w:val="center"/>
              <w:rPr>
                <w:rFonts w:ascii="宋体" w:hAnsi="宋体" w:cs="宋体"/>
                <w:color w:val="000000"/>
              </w:rPr>
            </w:pPr>
            <w:r>
              <w:rPr>
                <w:rFonts w:hint="eastAsia" w:ascii="宋体" w:hAnsi="宋体" w:cs="宋体"/>
                <w:color w:val="000000"/>
              </w:rPr>
              <w:t>10</w:t>
            </w:r>
          </w:p>
        </w:tc>
        <w:tc>
          <w:tcPr>
            <w:tcW w:w="3978" w:type="dxa"/>
            <w:vAlign w:val="center"/>
          </w:tcPr>
          <w:p w14:paraId="0ACCEFF2">
            <w:pPr>
              <w:pStyle w:val="42"/>
              <w:spacing w:line="340" w:lineRule="exact"/>
              <w:ind w:firstLine="420" w:firstLineChars="200"/>
              <w:rPr>
                <w:rFonts w:ascii="宋体" w:hAnsi="宋体" w:cs="宋体"/>
                <w:bCs/>
              </w:rPr>
            </w:pPr>
            <w:r>
              <w:rPr>
                <w:rFonts w:hint="eastAsia" w:ascii="宋体" w:hAnsi="宋体" w:cs="宋体"/>
                <w:bCs/>
              </w:rPr>
              <w:t>供应商每有1名资料员（城建档案资料员）持证人员加1分，总加分不超过10分。</w:t>
            </w:r>
          </w:p>
        </w:tc>
        <w:tc>
          <w:tcPr>
            <w:tcW w:w="2442" w:type="dxa"/>
            <w:vAlign w:val="center"/>
          </w:tcPr>
          <w:p w14:paraId="20CCF9E9">
            <w:pPr>
              <w:pStyle w:val="42"/>
              <w:spacing w:line="340" w:lineRule="exact"/>
              <w:rPr>
                <w:rFonts w:ascii="宋体" w:hAnsi="宋体" w:cs="宋体"/>
                <w:color w:val="000000"/>
              </w:rPr>
            </w:pPr>
            <w:r>
              <w:rPr>
                <w:rFonts w:hint="eastAsia" w:ascii="宋体" w:hAnsi="宋体" w:cs="宋体"/>
                <w:bCs/>
              </w:rPr>
              <w:t>供应商需提供人员名单及证书复印件并加盖供应商公章。</w:t>
            </w:r>
          </w:p>
        </w:tc>
      </w:tr>
      <w:tr w14:paraId="4D39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4989B344">
            <w:pPr>
              <w:pStyle w:val="42"/>
              <w:spacing w:line="340" w:lineRule="exact"/>
              <w:rPr>
                <w:rFonts w:ascii="宋体" w:hAnsi="宋体" w:cs="宋体"/>
                <w:color w:val="000000"/>
              </w:rPr>
            </w:pPr>
          </w:p>
        </w:tc>
        <w:tc>
          <w:tcPr>
            <w:tcW w:w="731" w:type="dxa"/>
            <w:vMerge w:val="continue"/>
            <w:vAlign w:val="center"/>
          </w:tcPr>
          <w:p w14:paraId="52F31CF0">
            <w:pPr>
              <w:pStyle w:val="42"/>
              <w:spacing w:line="340" w:lineRule="exact"/>
              <w:jc w:val="center"/>
              <w:rPr>
                <w:rFonts w:ascii="宋体" w:hAnsi="宋体" w:cs="宋体"/>
                <w:color w:val="000000"/>
              </w:rPr>
            </w:pPr>
          </w:p>
        </w:tc>
        <w:tc>
          <w:tcPr>
            <w:tcW w:w="731" w:type="dxa"/>
            <w:vMerge w:val="continue"/>
            <w:vAlign w:val="center"/>
          </w:tcPr>
          <w:p w14:paraId="1FEE678B">
            <w:pPr>
              <w:pStyle w:val="42"/>
              <w:spacing w:line="340" w:lineRule="exact"/>
              <w:jc w:val="center"/>
              <w:rPr>
                <w:rFonts w:ascii="宋体" w:hAnsi="宋体" w:cs="宋体"/>
                <w:color w:val="000000"/>
              </w:rPr>
            </w:pPr>
          </w:p>
        </w:tc>
        <w:tc>
          <w:tcPr>
            <w:tcW w:w="911" w:type="dxa"/>
            <w:vAlign w:val="center"/>
          </w:tcPr>
          <w:p w14:paraId="5F3BB176">
            <w:pPr>
              <w:pStyle w:val="42"/>
              <w:spacing w:line="340" w:lineRule="exact"/>
              <w:jc w:val="center"/>
              <w:rPr>
                <w:rFonts w:ascii="宋体" w:hAnsi="宋体" w:cs="宋体"/>
                <w:color w:val="000000"/>
              </w:rPr>
            </w:pPr>
            <w:r>
              <w:rPr>
                <w:rFonts w:hint="eastAsia" w:ascii="宋体" w:hAnsi="宋体" w:cs="宋体"/>
                <w:color w:val="000000"/>
              </w:rPr>
              <w:t>5</w:t>
            </w:r>
          </w:p>
        </w:tc>
        <w:tc>
          <w:tcPr>
            <w:tcW w:w="3978" w:type="dxa"/>
            <w:vAlign w:val="center"/>
          </w:tcPr>
          <w:p w14:paraId="5AB9C03D">
            <w:pPr>
              <w:pStyle w:val="42"/>
              <w:spacing w:line="340" w:lineRule="exact"/>
              <w:ind w:firstLine="420" w:firstLineChars="200"/>
              <w:rPr>
                <w:rFonts w:ascii="宋体" w:hAnsi="宋体" w:cs="宋体"/>
                <w:bCs/>
              </w:rPr>
            </w:pPr>
            <w:r>
              <w:rPr>
                <w:rFonts w:hint="eastAsia" w:ascii="宋体" w:hAnsi="宋体" w:cs="宋体"/>
                <w:bCs/>
              </w:rPr>
              <w:t>根据售后服务人员配置齐全程度、专业是否对口以及人员的职称、为满足售后服务所配备的装备情况等方面进行评分，最多可得5分；好得5分，较好得3.5分，一般得2分。</w:t>
            </w:r>
          </w:p>
        </w:tc>
        <w:tc>
          <w:tcPr>
            <w:tcW w:w="2442" w:type="dxa"/>
            <w:vAlign w:val="center"/>
          </w:tcPr>
          <w:p w14:paraId="29EB27DF">
            <w:pPr>
              <w:pStyle w:val="42"/>
              <w:spacing w:line="340" w:lineRule="exact"/>
              <w:rPr>
                <w:rFonts w:ascii="宋体" w:hAnsi="宋体" w:cs="宋体"/>
                <w:color w:val="000000"/>
              </w:rPr>
            </w:pPr>
            <w:r>
              <w:rPr>
                <w:rFonts w:hint="eastAsia" w:ascii="宋体" w:hAnsi="宋体" w:cs="宋体"/>
                <w:color w:val="000000"/>
              </w:rPr>
              <w:t>提供相关证书证明文件复印件</w:t>
            </w:r>
            <w:r>
              <w:rPr>
                <w:rFonts w:hint="eastAsia" w:ascii="宋体" w:hAnsi="宋体" w:cs="宋体"/>
                <w:bCs/>
              </w:rPr>
              <w:t>加盖供应商公章</w:t>
            </w:r>
          </w:p>
        </w:tc>
      </w:tr>
      <w:tr w14:paraId="6AF3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35" w:type="dxa"/>
            <w:vMerge w:val="continue"/>
            <w:vAlign w:val="center"/>
          </w:tcPr>
          <w:p w14:paraId="7E38959D">
            <w:pPr>
              <w:pStyle w:val="42"/>
              <w:spacing w:line="340" w:lineRule="exact"/>
              <w:rPr>
                <w:rFonts w:ascii="宋体" w:hAnsi="宋体" w:cs="宋体"/>
                <w:color w:val="000000"/>
              </w:rPr>
            </w:pPr>
          </w:p>
        </w:tc>
        <w:tc>
          <w:tcPr>
            <w:tcW w:w="731" w:type="dxa"/>
            <w:vMerge w:val="continue"/>
            <w:vAlign w:val="center"/>
          </w:tcPr>
          <w:p w14:paraId="71028826">
            <w:pPr>
              <w:pStyle w:val="42"/>
              <w:spacing w:line="340" w:lineRule="exact"/>
              <w:rPr>
                <w:rFonts w:ascii="宋体" w:hAnsi="宋体" w:cs="宋体"/>
                <w:color w:val="000000"/>
              </w:rPr>
            </w:pPr>
          </w:p>
        </w:tc>
        <w:tc>
          <w:tcPr>
            <w:tcW w:w="731" w:type="dxa"/>
            <w:vAlign w:val="center"/>
          </w:tcPr>
          <w:p w14:paraId="14CC9530">
            <w:pPr>
              <w:pStyle w:val="42"/>
              <w:spacing w:line="340" w:lineRule="exact"/>
              <w:jc w:val="center"/>
              <w:rPr>
                <w:rFonts w:ascii="宋体" w:hAnsi="宋体" w:cs="宋体"/>
                <w:color w:val="000000"/>
              </w:rPr>
            </w:pPr>
            <w:r>
              <w:rPr>
                <w:rFonts w:hint="eastAsia" w:ascii="宋体" w:hAnsi="宋体" w:cs="宋体"/>
                <w:color w:val="000000"/>
              </w:rPr>
              <w:t>业绩</w:t>
            </w:r>
          </w:p>
          <w:p w14:paraId="5A4EAA3B">
            <w:pPr>
              <w:pStyle w:val="42"/>
              <w:spacing w:line="340" w:lineRule="exact"/>
              <w:jc w:val="center"/>
              <w:rPr>
                <w:rFonts w:ascii="宋体" w:hAnsi="宋体" w:cs="宋体"/>
                <w:color w:val="000000"/>
              </w:rPr>
            </w:pPr>
          </w:p>
        </w:tc>
        <w:tc>
          <w:tcPr>
            <w:tcW w:w="911" w:type="dxa"/>
            <w:vAlign w:val="center"/>
          </w:tcPr>
          <w:p w14:paraId="522A7F2E">
            <w:pPr>
              <w:pStyle w:val="42"/>
              <w:spacing w:line="340" w:lineRule="exact"/>
              <w:jc w:val="center"/>
              <w:rPr>
                <w:rFonts w:ascii="宋体" w:hAnsi="宋体" w:cs="宋体"/>
                <w:color w:val="000000"/>
              </w:rPr>
            </w:pPr>
            <w:r>
              <w:rPr>
                <w:rFonts w:hint="eastAsia" w:ascii="宋体" w:hAnsi="宋体" w:cs="宋体"/>
                <w:color w:val="000000"/>
              </w:rPr>
              <w:t>20</w:t>
            </w:r>
          </w:p>
        </w:tc>
        <w:tc>
          <w:tcPr>
            <w:tcW w:w="3978" w:type="dxa"/>
            <w:vAlign w:val="center"/>
          </w:tcPr>
          <w:p w14:paraId="469D76FB">
            <w:pPr>
              <w:spacing w:line="340" w:lineRule="exact"/>
              <w:ind w:firstLine="420" w:firstLineChars="200"/>
              <w:rPr>
                <w:rFonts w:ascii="宋体" w:hAnsi="宋体" w:cs="宋体"/>
                <w:bCs/>
                <w:sz w:val="21"/>
                <w:szCs w:val="21"/>
              </w:rPr>
            </w:pPr>
            <w:r>
              <w:rPr>
                <w:rFonts w:hint="eastAsia" w:ascii="宋体" w:hAnsi="宋体" w:cs="宋体"/>
                <w:bCs/>
                <w:sz w:val="21"/>
                <w:szCs w:val="21"/>
              </w:rPr>
              <w:t>供应商近三个年度具有城建档案整理服务业绩的，每个得5分，本项最多得20分。</w:t>
            </w:r>
          </w:p>
        </w:tc>
        <w:tc>
          <w:tcPr>
            <w:tcW w:w="2442" w:type="dxa"/>
            <w:vAlign w:val="center"/>
          </w:tcPr>
          <w:p w14:paraId="6718BAF3">
            <w:pPr>
              <w:pStyle w:val="42"/>
              <w:spacing w:line="340" w:lineRule="exact"/>
              <w:rPr>
                <w:rFonts w:ascii="宋体" w:hAnsi="宋体" w:cs="宋体"/>
                <w:color w:val="000000"/>
              </w:rPr>
            </w:pPr>
            <w:r>
              <w:rPr>
                <w:rFonts w:hint="eastAsia" w:ascii="宋体" w:hAnsi="宋体" w:cs="宋体"/>
                <w:bCs/>
              </w:rPr>
              <w:t>提供上述业绩合同复印件加盖供应商公章。</w:t>
            </w:r>
          </w:p>
        </w:tc>
      </w:tr>
    </w:tbl>
    <w:p w14:paraId="7E51ECF0">
      <w:pPr>
        <w:pStyle w:val="4"/>
        <w:spacing w:before="0" w:after="0" w:line="480" w:lineRule="exact"/>
        <w:rPr>
          <w:rFonts w:ascii="宋体" w:hAnsi="宋体" w:cs="宋体"/>
          <w:color w:val="000000" w:themeColor="text1"/>
          <w:sz w:val="24"/>
          <w:szCs w:val="24"/>
          <w14:textFill>
            <w14:solidFill>
              <w14:schemeClr w14:val="tx1"/>
            </w14:solidFill>
          </w14:textFill>
        </w:rPr>
      </w:pPr>
      <w:bookmarkStart w:id="68" w:name="_Toc13385"/>
      <w:r>
        <w:rPr>
          <w:rFonts w:hint="eastAsia" w:ascii="宋体" w:hAnsi="宋体" w:cs="宋体"/>
          <w:color w:val="000000" w:themeColor="text1"/>
          <w:sz w:val="24"/>
          <w:szCs w:val="24"/>
          <w14:textFill>
            <w14:solidFill>
              <w14:schemeClr w14:val="tx1"/>
            </w14:solidFill>
          </w14:textFill>
        </w:rPr>
        <w:t>三、无效响应条款</w:t>
      </w:r>
      <w:bookmarkEnd w:id="68"/>
    </w:p>
    <w:p w14:paraId="35AC3842">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供应商发生以下条款情况之一者，应为无效响应：</w:t>
      </w:r>
    </w:p>
    <w:p w14:paraId="246AE81A">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（一）响应文件未按竞采文件要求签署、盖章的；</w:t>
      </w:r>
    </w:p>
    <w:p w14:paraId="743618DE">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（二）不具备竞采文件中规定的资格要求的； </w:t>
      </w:r>
    </w:p>
    <w:p w14:paraId="13566CAA">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（三）报价超过竞采文件中规定的预算金额或者最高限价的；</w:t>
      </w:r>
    </w:p>
    <w:p w14:paraId="714DDE4B">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（四）响应文件含有采购人不能接受的附加条件的；</w:t>
      </w:r>
    </w:p>
    <w:p w14:paraId="5F90C0F7">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（五）供应商串通竞采的；</w:t>
      </w:r>
    </w:p>
    <w:p w14:paraId="79994F06">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（六）法律、法规和竞采文件规定的其他无效情形。</w:t>
      </w:r>
    </w:p>
    <w:p w14:paraId="2530B784">
      <w:pPr>
        <w:pStyle w:val="4"/>
        <w:spacing w:before="0" w:after="0" w:line="480" w:lineRule="exact"/>
        <w:rPr>
          <w:rFonts w:ascii="宋体" w:hAnsi="宋体" w:cs="宋体"/>
          <w:color w:val="000000" w:themeColor="text1"/>
          <w:sz w:val="24"/>
          <w:szCs w:val="24"/>
          <w14:textFill>
            <w14:solidFill>
              <w14:schemeClr w14:val="tx1"/>
            </w14:solidFill>
          </w14:textFill>
        </w:rPr>
      </w:pPr>
      <w:bookmarkStart w:id="69" w:name="_Toc22062"/>
      <w:r>
        <w:rPr>
          <w:rFonts w:hint="eastAsia" w:ascii="宋体" w:hAnsi="宋体" w:cs="宋体"/>
          <w:color w:val="000000" w:themeColor="text1"/>
          <w:sz w:val="24"/>
          <w:szCs w:val="24"/>
          <w14:textFill>
            <w14:solidFill>
              <w14:schemeClr w14:val="tx1"/>
            </w14:solidFill>
          </w14:textFill>
        </w:rPr>
        <w:t>四、</w:t>
      </w:r>
      <w:bookmarkEnd w:id="66"/>
      <w:bookmarkEnd w:id="67"/>
      <w:r>
        <w:rPr>
          <w:rFonts w:hint="eastAsia" w:ascii="宋体" w:hAnsi="宋体" w:cs="宋体"/>
          <w:color w:val="000000" w:themeColor="text1"/>
          <w:sz w:val="24"/>
          <w:szCs w:val="24"/>
          <w14:textFill>
            <w14:solidFill>
              <w14:schemeClr w14:val="tx1"/>
            </w14:solidFill>
          </w14:textFill>
        </w:rPr>
        <w:t>废标条款</w:t>
      </w:r>
      <w:bookmarkEnd w:id="69"/>
    </w:p>
    <w:p w14:paraId="740CE023">
      <w:pPr>
        <w:snapToGrid w:val="0"/>
        <w:spacing w:line="400" w:lineRule="exact"/>
        <w:ind w:firstLine="465"/>
        <w:rPr>
          <w:rFonts w:ascii="宋体" w:hAnsi="宋体" w:cs="宋体"/>
          <w:bCs/>
          <w:color w:val="000000" w:themeColor="text1"/>
          <w:sz w:val="24"/>
          <w:szCs w:val="24"/>
          <w14:textFill>
            <w14:solidFill>
              <w14:schemeClr w14:val="tx1"/>
            </w14:solidFill>
          </w14:textFill>
        </w:rPr>
      </w:pPr>
      <w:bookmarkStart w:id="70" w:name="_Toc102227313"/>
      <w:r>
        <w:rPr>
          <w:rFonts w:hint="eastAsia" w:ascii="宋体" w:hAnsi="宋体" w:cs="宋体"/>
          <w:bCs/>
          <w:color w:val="000000" w:themeColor="text1"/>
          <w:sz w:val="24"/>
          <w:szCs w:val="24"/>
          <w14:textFill>
            <w14:solidFill>
              <w14:schemeClr w14:val="tx1"/>
            </w14:solidFill>
          </w14:textFill>
        </w:rPr>
        <w:t>网上竞采小组评审时出现以下情况之一的，应予废标：</w:t>
      </w:r>
    </w:p>
    <w:p w14:paraId="400BD3A8">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符合专业条件的供应商或者对竞采文件作实质响应的供应商不足三家的（当符合专业条件的供应商或者对竞采文件作实质响应的供应商只有两家时，网上竞采小组认为该两家单位具有充分的竞争性，项目可以继续评审）；</w:t>
      </w:r>
    </w:p>
    <w:p w14:paraId="061EAC32">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（二）供应商的报价均超过了采购预算，采购人不能支付的；</w:t>
      </w:r>
    </w:p>
    <w:p w14:paraId="11725D63">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（三）出现影响采购公正的违法、违规行为的；</w:t>
      </w:r>
    </w:p>
    <w:p w14:paraId="65838C37">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（四）因重大变故，采购任务取消的。</w:t>
      </w:r>
    </w:p>
    <w:p w14:paraId="6716EBB2">
      <w:pPr>
        <w:snapToGrid w:val="0"/>
        <w:spacing w:line="400" w:lineRule="exact"/>
        <w:ind w:firstLine="46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废标后，除采购任务取消情形外，应当重新组织竞采。</w:t>
      </w:r>
    </w:p>
    <w:p w14:paraId="42F89417">
      <w:pPr>
        <w:pStyle w:val="3"/>
        <w:pageBreakBefore/>
        <w:spacing w:before="0" w:after="0" w:line="360" w:lineRule="auto"/>
        <w:jc w:val="center"/>
        <w:rPr>
          <w:rFonts w:ascii="方正小标宋_GBK" w:hAnsi="方正小标宋_GBK" w:eastAsia="方正小标宋_GBK" w:cs="方正小标宋_GBK"/>
          <w:color w:val="000000" w:themeColor="text1"/>
          <w:sz w:val="24"/>
          <w:szCs w:val="24"/>
          <w14:textFill>
            <w14:solidFill>
              <w14:schemeClr w14:val="tx1"/>
            </w14:solidFill>
          </w14:textFill>
        </w:rPr>
      </w:pPr>
      <w:bookmarkStart w:id="71" w:name="_Toc598"/>
      <w:r>
        <w:rPr>
          <w:rFonts w:hint="eastAsia" w:ascii="方正小标宋_GBK" w:hAnsi="方正小标宋_GBK" w:eastAsia="方正小标宋_GBK" w:cs="方正小标宋_GBK"/>
          <w:b w:val="0"/>
          <w:bCs/>
          <w:color w:val="000000" w:themeColor="text1"/>
          <w:sz w:val="36"/>
          <w:szCs w:val="30"/>
          <w14:textFill>
            <w14:solidFill>
              <w14:schemeClr w14:val="tx1"/>
            </w14:solidFill>
          </w14:textFill>
        </w:rPr>
        <w:t>第五篇  供应商须知</w:t>
      </w:r>
      <w:bookmarkEnd w:id="70"/>
      <w:bookmarkEnd w:id="71"/>
    </w:p>
    <w:p w14:paraId="0A92DC47">
      <w:pPr>
        <w:pStyle w:val="4"/>
        <w:spacing w:before="0" w:after="0" w:line="480" w:lineRule="exact"/>
        <w:rPr>
          <w:rFonts w:ascii="宋体" w:hAnsi="宋体" w:cs="宋体"/>
          <w:color w:val="000000" w:themeColor="text1"/>
          <w:sz w:val="24"/>
          <w:szCs w:val="24"/>
          <w14:textFill>
            <w14:solidFill>
              <w14:schemeClr w14:val="tx1"/>
            </w14:solidFill>
          </w14:textFill>
        </w:rPr>
      </w:pPr>
      <w:bookmarkStart w:id="72" w:name="_Toc30403"/>
      <w:bookmarkStart w:id="73" w:name="_Toc342913389"/>
      <w:r>
        <w:rPr>
          <w:rFonts w:hint="eastAsia" w:ascii="宋体" w:hAnsi="宋体" w:cs="宋体"/>
          <w:color w:val="000000" w:themeColor="text1"/>
          <w:sz w:val="24"/>
          <w:szCs w:val="24"/>
          <w14:textFill>
            <w14:solidFill>
              <w14:schemeClr w14:val="tx1"/>
            </w14:solidFill>
          </w14:textFill>
        </w:rPr>
        <w:t>一、网上竞采费用</w:t>
      </w:r>
      <w:bookmarkEnd w:id="72"/>
      <w:bookmarkEnd w:id="73"/>
    </w:p>
    <w:p w14:paraId="3501DD66">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bookmarkStart w:id="74" w:name="_Toc342913391"/>
      <w:r>
        <w:rPr>
          <w:rFonts w:hint="eastAsia" w:ascii="宋体" w:hAnsi="宋体" w:cs="宋体"/>
          <w:bCs/>
          <w:color w:val="000000" w:themeColor="text1"/>
          <w:sz w:val="24"/>
          <w:szCs w:val="24"/>
          <w14:textFill>
            <w14:solidFill>
              <w14:schemeClr w14:val="tx1"/>
            </w14:solidFill>
          </w14:textFill>
        </w:rPr>
        <w:t>参与网上竞采的供应商应承担其编制响应文件与递交响应文件所涉及的一切费用，不论网上竞采结果如何，采购人在任何情况下无义务也无责任承担这些费用。</w:t>
      </w:r>
    </w:p>
    <w:bookmarkEnd w:id="74"/>
    <w:p w14:paraId="337CC5D3">
      <w:pPr>
        <w:pStyle w:val="4"/>
        <w:spacing w:before="0" w:after="0" w:line="480" w:lineRule="exact"/>
        <w:rPr>
          <w:rFonts w:ascii="宋体" w:hAnsi="宋体" w:cs="宋体"/>
          <w:color w:val="000000" w:themeColor="text1"/>
          <w:sz w:val="24"/>
          <w:szCs w:val="24"/>
          <w14:textFill>
            <w14:solidFill>
              <w14:schemeClr w14:val="tx1"/>
            </w14:solidFill>
          </w14:textFill>
        </w:rPr>
      </w:pPr>
      <w:bookmarkStart w:id="75" w:name="_Toc25469"/>
      <w:bookmarkStart w:id="76" w:name="_Toc318159160"/>
      <w:bookmarkStart w:id="77" w:name="_Toc318159780"/>
      <w:bookmarkStart w:id="78" w:name="_Toc318159349"/>
      <w:bookmarkStart w:id="79" w:name="_Toc318166429"/>
      <w:r>
        <w:rPr>
          <w:rFonts w:hint="eastAsia" w:ascii="宋体" w:hAnsi="宋体" w:cs="宋体"/>
          <w:color w:val="000000" w:themeColor="text1"/>
          <w:sz w:val="24"/>
          <w:szCs w:val="24"/>
          <w14:textFill>
            <w14:solidFill>
              <w14:schemeClr w14:val="tx1"/>
            </w14:solidFill>
          </w14:textFill>
        </w:rPr>
        <w:t>二、网上竞采文件</w:t>
      </w:r>
      <w:bookmarkEnd w:id="75"/>
    </w:p>
    <w:p w14:paraId="72349FB3">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（一）网上竞采文件由采购邀请书、采购服务及商务需求、网上竞采程序及方法、评审标准、响应无效和采购终止、供应商须知、采购合同、响应文件编制要求六部分组成。</w:t>
      </w:r>
    </w:p>
    <w:p w14:paraId="035D28C2">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（二）采购人所作的一切有效的书面通知、修改及补充，都是网上竞采文件不可分割的部分。</w:t>
      </w:r>
    </w:p>
    <w:p w14:paraId="1D14E611">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（三）网上竞采文件的解释</w:t>
      </w:r>
    </w:p>
    <w:p w14:paraId="78026A17">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如对网上竞采文件有疑问，必须以书面形式在提交响应文件截止时间2个工作日前向采购人要求澄清，采购人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p>
    <w:p w14:paraId="64CB7CC7">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（四）本网上竞采文件中，网上竞采小组根据与供应商进行网上竞采可能实质性变动的内容为网上竞采文件第二、三、四篇全部内容。</w:t>
      </w:r>
    </w:p>
    <w:p w14:paraId="22C81CDB">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（五）评审的依据为网上竞采文件和响应文件（含有效的书面承诺）。网上竞采小组判断响应文件对网上竞采文件的响应，仅基于响应文件本身而不靠外部证据。</w:t>
      </w:r>
    </w:p>
    <w:bookmarkEnd w:id="76"/>
    <w:bookmarkEnd w:id="77"/>
    <w:bookmarkEnd w:id="78"/>
    <w:bookmarkEnd w:id="79"/>
    <w:p w14:paraId="6B1928DC">
      <w:pPr>
        <w:pStyle w:val="4"/>
        <w:spacing w:before="0" w:after="0" w:line="480" w:lineRule="exact"/>
        <w:rPr>
          <w:rFonts w:ascii="宋体" w:hAnsi="宋体" w:cs="宋体"/>
          <w:color w:val="000000" w:themeColor="text1"/>
          <w:sz w:val="24"/>
          <w:szCs w:val="24"/>
          <w14:textFill>
            <w14:solidFill>
              <w14:schemeClr w14:val="tx1"/>
            </w14:solidFill>
          </w14:textFill>
        </w:rPr>
      </w:pPr>
      <w:bookmarkStart w:id="80" w:name="_Toc342913392"/>
      <w:bookmarkStart w:id="81" w:name="_Toc24896"/>
      <w:bookmarkStart w:id="82" w:name="_Toc179714297"/>
      <w:bookmarkStart w:id="83" w:name="_Toc102227318"/>
      <w:r>
        <w:rPr>
          <w:rFonts w:hint="eastAsia" w:ascii="宋体" w:hAnsi="宋体" w:cs="宋体"/>
          <w:color w:val="000000" w:themeColor="text1"/>
          <w:sz w:val="24"/>
          <w:szCs w:val="24"/>
          <w14:textFill>
            <w14:solidFill>
              <w14:schemeClr w14:val="tx1"/>
            </w14:solidFill>
          </w14:textFill>
        </w:rPr>
        <w:t>三、网上竞采要求</w:t>
      </w:r>
      <w:bookmarkEnd w:id="80"/>
      <w:bookmarkEnd w:id="81"/>
      <w:bookmarkEnd w:id="82"/>
      <w:bookmarkEnd w:id="83"/>
    </w:p>
    <w:p w14:paraId="5250BEBE">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（一）响应文件</w:t>
      </w:r>
    </w:p>
    <w:p w14:paraId="573CFD40">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1.供应商应当按照网上竞采文件的要求编制响应文件，并对网上竞采文件提出的要求和条件作出实质性响应，响应文件原则上采用软面订本，同时应编制完整的页码、目录。</w:t>
      </w:r>
    </w:p>
    <w:p w14:paraId="431797BF">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2.响应文件组成</w:t>
      </w:r>
    </w:p>
    <w:p w14:paraId="100A00CA">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080E311">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（二）联合体</w:t>
      </w:r>
    </w:p>
    <w:p w14:paraId="0685FAC0">
      <w:pPr>
        <w:spacing w:line="480" w:lineRule="exact"/>
        <w:ind w:firstLine="480" w:firstLineChars="200"/>
        <w:rPr>
          <w:rFonts w:ascii="宋体" w:hAnsi="宋体" w:cs="宋体"/>
          <w:b/>
          <w:color w:val="000000"/>
          <w:sz w:val="24"/>
          <w:szCs w:val="24"/>
        </w:rPr>
      </w:pPr>
      <w:r>
        <w:rPr>
          <w:rFonts w:hint="eastAsia" w:ascii="宋体" w:hAnsi="宋体" w:cs="宋体"/>
          <w:color w:val="000000"/>
          <w:sz w:val="24"/>
          <w:szCs w:val="24"/>
        </w:rPr>
        <w:t>本项目不接受联合体竞标。</w:t>
      </w:r>
    </w:p>
    <w:p w14:paraId="07358D25">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（三）网上竞采有效期：响应文件及有关承诺文件有效期为提交响应文件截止时间起90天。</w:t>
      </w:r>
    </w:p>
    <w:p w14:paraId="7A39214B">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（四）修正错误</w:t>
      </w:r>
    </w:p>
    <w:p w14:paraId="6EE8509F">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1.若供应商所递交的响应文件中的价格出现大写金额和小写金额不一致的错误，以大写金额修正为准。</w:t>
      </w:r>
    </w:p>
    <w:p w14:paraId="253729CA">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2.评审小组按上述修正错误的原则及方法修正供应商的报价，供应商同意并签字确认后，修正后的报价对供应商具有约束作用。如果供应商不接受修正后的价格，将失去成为供应商的资格。</w:t>
      </w:r>
    </w:p>
    <w:p w14:paraId="05198539">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（五）提交响应文件的份数和签署</w:t>
      </w:r>
    </w:p>
    <w:p w14:paraId="5A025242">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1.供应商须在平台报价并上传盖章后的响应文件电子文档一份。</w:t>
      </w:r>
    </w:p>
    <w:p w14:paraId="284E2071">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注：若供应商的平台报价与网上电子文档网上竞采报价函中的报价不一致，按响应无效处理。</w:t>
      </w:r>
    </w:p>
    <w:p w14:paraId="3B0CFA64">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rPr>
        <w:t>在网上电子文档中，网上竞采文件第七篇响应文件编制要求中规定签字、盖章的地方必须按其规定签字、盖章。</w:t>
      </w:r>
    </w:p>
    <w:p w14:paraId="7CEE0828">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（六）响应文件的递交</w:t>
      </w:r>
    </w:p>
    <w:p w14:paraId="3F104DD5">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供应商须在平台报价并上传盖章后的响应文件电子文档。</w:t>
      </w:r>
    </w:p>
    <w:p w14:paraId="6BFFD85F">
      <w:pPr>
        <w:pStyle w:val="4"/>
        <w:spacing w:before="0" w:after="0" w:line="480" w:lineRule="exact"/>
        <w:rPr>
          <w:rFonts w:ascii="宋体" w:hAnsi="宋体" w:cs="宋体"/>
          <w:color w:val="000000" w:themeColor="text1"/>
          <w:sz w:val="24"/>
          <w:szCs w:val="24"/>
          <w14:textFill>
            <w14:solidFill>
              <w14:schemeClr w14:val="tx1"/>
            </w14:solidFill>
          </w14:textFill>
        </w:rPr>
      </w:pPr>
      <w:bookmarkStart w:id="84" w:name="_Toc30292"/>
      <w:r>
        <w:rPr>
          <w:rFonts w:hint="eastAsia" w:ascii="宋体" w:hAnsi="宋体" w:cs="宋体"/>
          <w:color w:val="000000" w:themeColor="text1"/>
          <w:sz w:val="24"/>
          <w:szCs w:val="24"/>
          <w14:textFill>
            <w14:solidFill>
              <w14:schemeClr w14:val="tx1"/>
            </w14:solidFill>
          </w14:textFill>
        </w:rPr>
        <w:t>四、成交供应商的确认和变更</w:t>
      </w:r>
      <w:bookmarkEnd w:id="84"/>
    </w:p>
    <w:p w14:paraId="616D2C9D">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（一）成交供应商的确认</w:t>
      </w:r>
    </w:p>
    <w:p w14:paraId="6FE28654">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购人应当在收到评审报告后5个工作日内，从评审报告提出的成交候选供应商中，按照排序由高到低的原则确定成交供应商，也可以书面授权网上竞采小组直接确定成交供应商。采购人逾期未确定成交供应商且不提出异议的，视为确定评审报告提出的排序第一的供应商为成交供应商。</w:t>
      </w:r>
    </w:p>
    <w:p w14:paraId="79DF8A8E">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（二）成交供应商的变更</w:t>
      </w:r>
    </w:p>
    <w:p w14:paraId="22DF5A46">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14:paraId="2C33CB12">
      <w:pPr>
        <w:pStyle w:val="4"/>
        <w:spacing w:before="0" w:after="0" w:line="480" w:lineRule="exact"/>
        <w:rPr>
          <w:rFonts w:ascii="宋体" w:hAnsi="宋体" w:cs="宋体"/>
          <w:color w:val="000000"/>
          <w:sz w:val="24"/>
          <w:szCs w:val="24"/>
        </w:rPr>
      </w:pPr>
      <w:bookmarkStart w:id="85" w:name="_Toc8128"/>
      <w:bookmarkStart w:id="86" w:name="_Toc23924"/>
      <w:bookmarkStart w:id="87" w:name="_Toc15728"/>
      <w:r>
        <w:rPr>
          <w:rFonts w:hint="eastAsia" w:ascii="宋体" w:hAnsi="宋体" w:cs="宋体"/>
          <w:color w:val="000000"/>
          <w:sz w:val="24"/>
          <w:szCs w:val="24"/>
        </w:rPr>
        <w:t>五、成交通知</w:t>
      </w:r>
      <w:bookmarkEnd w:id="85"/>
      <w:bookmarkEnd w:id="86"/>
      <w:bookmarkEnd w:id="87"/>
    </w:p>
    <w:p w14:paraId="5413D23F">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（一）成交供应商确定后，采购人在行采家-电子竞采（https://www.gec123.com/xe/）上发布成交结果公告。</w:t>
      </w:r>
    </w:p>
    <w:p w14:paraId="7AC38868">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（二）结果公告发出同时，采购人将以书面形式发出《成交通知书》。《成交通知书》一经发出即发生法律效力。</w:t>
      </w:r>
    </w:p>
    <w:p w14:paraId="35F60B9D">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（三）《成交通知书》将作为签订合同的依据。</w:t>
      </w:r>
    </w:p>
    <w:p w14:paraId="6531448F">
      <w:pPr>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（四）如有供应商对成交结果提出质疑的，在质疑处理完毕后发出成交通知书。</w:t>
      </w:r>
    </w:p>
    <w:p w14:paraId="5D43D044">
      <w:pPr>
        <w:pStyle w:val="4"/>
        <w:spacing w:before="0" w:after="0" w:line="480" w:lineRule="exact"/>
        <w:rPr>
          <w:rFonts w:ascii="宋体" w:hAnsi="宋体" w:cs="宋体"/>
          <w:color w:val="000000"/>
          <w:sz w:val="24"/>
          <w:szCs w:val="24"/>
        </w:rPr>
      </w:pPr>
      <w:bookmarkStart w:id="88" w:name="_Toc15941"/>
      <w:bookmarkStart w:id="89" w:name="_Toc8778"/>
      <w:bookmarkStart w:id="90" w:name="_Toc196"/>
      <w:r>
        <w:rPr>
          <w:rFonts w:hint="eastAsia" w:ascii="宋体" w:hAnsi="宋体" w:cs="宋体"/>
          <w:color w:val="000000"/>
          <w:sz w:val="24"/>
          <w:szCs w:val="24"/>
        </w:rPr>
        <w:t>六、关于质疑和投诉</w:t>
      </w:r>
      <w:bookmarkEnd w:id="88"/>
      <w:bookmarkEnd w:id="89"/>
      <w:bookmarkEnd w:id="90"/>
    </w:p>
    <w:p w14:paraId="790067D8">
      <w:pPr>
        <w:spacing w:line="480" w:lineRule="exact"/>
        <w:ind w:firstLine="480" w:firstLineChars="200"/>
        <w:rPr>
          <w:rFonts w:ascii="宋体" w:hAnsi="宋体" w:cs="宋体"/>
          <w:color w:val="000000"/>
          <w:sz w:val="24"/>
        </w:rPr>
      </w:pPr>
      <w:r>
        <w:rPr>
          <w:rFonts w:hint="eastAsia" w:ascii="宋体" w:hAnsi="宋体" w:cs="宋体"/>
          <w:color w:val="000000"/>
          <w:sz w:val="24"/>
        </w:rPr>
        <w:t>（一）质疑</w:t>
      </w:r>
    </w:p>
    <w:p w14:paraId="755E87CB">
      <w:pPr>
        <w:spacing w:line="480" w:lineRule="exact"/>
        <w:ind w:right="12" w:firstLine="480"/>
        <w:rPr>
          <w:rFonts w:ascii="宋体" w:hAnsi="宋体" w:cs="宋体"/>
          <w:color w:val="000000"/>
          <w:sz w:val="24"/>
        </w:rPr>
      </w:pPr>
      <w:r>
        <w:rPr>
          <w:rFonts w:hint="eastAsia" w:ascii="宋体" w:hAnsi="宋体" w:cs="宋体"/>
          <w:color w:val="000000"/>
          <w:sz w:val="24"/>
        </w:rPr>
        <w:t>供应商认为采购文件、采购过程和成交结果使自己的权益受到伤害的，可向采购人以书面形式提出质疑。</w:t>
      </w:r>
    </w:p>
    <w:p w14:paraId="54F4E22E">
      <w:pPr>
        <w:spacing w:line="480" w:lineRule="exact"/>
        <w:ind w:right="12" w:firstLine="480"/>
        <w:rPr>
          <w:rFonts w:ascii="宋体" w:hAnsi="宋体" w:cs="宋体"/>
          <w:color w:val="000000"/>
          <w:sz w:val="24"/>
        </w:rPr>
      </w:pPr>
      <w:r>
        <w:rPr>
          <w:rFonts w:hint="eastAsia" w:ascii="宋体" w:hAnsi="宋体" w:cs="宋体"/>
          <w:color w:val="000000"/>
          <w:sz w:val="24"/>
        </w:rPr>
        <w:t>提出质疑的应当是参与所质疑项目采购活动的供应商。</w:t>
      </w:r>
    </w:p>
    <w:p w14:paraId="4B926277">
      <w:pPr>
        <w:spacing w:line="480" w:lineRule="exact"/>
        <w:ind w:right="12" w:firstLine="480"/>
        <w:rPr>
          <w:rFonts w:ascii="宋体" w:hAnsi="宋体" w:cs="宋体"/>
          <w:color w:val="000000"/>
          <w:sz w:val="24"/>
        </w:rPr>
      </w:pPr>
      <w:r>
        <w:rPr>
          <w:rFonts w:hint="eastAsia" w:ascii="宋体" w:hAnsi="宋体" w:cs="宋体"/>
          <w:color w:val="000000"/>
          <w:sz w:val="24"/>
        </w:rPr>
        <w:t>1.质疑时限、内容</w:t>
      </w:r>
    </w:p>
    <w:p w14:paraId="36D5D92E">
      <w:pPr>
        <w:spacing w:line="480" w:lineRule="exact"/>
        <w:ind w:right="12" w:firstLine="480"/>
        <w:rPr>
          <w:rFonts w:ascii="宋体" w:hAnsi="宋体" w:cs="宋体"/>
          <w:color w:val="000000"/>
          <w:sz w:val="24"/>
        </w:rPr>
      </w:pPr>
      <w:r>
        <w:rPr>
          <w:rFonts w:hint="eastAsia" w:ascii="宋体" w:hAnsi="宋体" w:cs="宋体"/>
          <w:color w:val="000000"/>
          <w:sz w:val="24"/>
        </w:rPr>
        <w:t>1.1供应商认为采购文件、采购过程、成交结果使自己的权益受到损害的，可以在知道或者应知其权益受到损害之日起7个工作日内，以书面形式向采购人提出质疑。</w:t>
      </w:r>
    </w:p>
    <w:p w14:paraId="35D9743C">
      <w:pPr>
        <w:spacing w:line="480" w:lineRule="exact"/>
        <w:ind w:right="12" w:firstLine="480"/>
        <w:rPr>
          <w:rFonts w:ascii="宋体" w:hAnsi="宋体" w:cs="宋体"/>
          <w:color w:val="000000"/>
          <w:sz w:val="24"/>
        </w:rPr>
      </w:pPr>
      <w:r>
        <w:rPr>
          <w:rFonts w:hint="eastAsia" w:ascii="宋体" w:hAnsi="宋体" w:cs="宋体"/>
          <w:color w:val="000000"/>
          <w:sz w:val="24"/>
        </w:rPr>
        <w:t>1.2 供应商对采购过程提出质疑的，应在各采购程序环节结束之日起七个工作日内提出。</w:t>
      </w:r>
    </w:p>
    <w:p w14:paraId="5D6348D8">
      <w:pPr>
        <w:spacing w:line="480" w:lineRule="exact"/>
        <w:ind w:right="12" w:firstLine="480"/>
        <w:rPr>
          <w:rFonts w:ascii="宋体" w:hAnsi="宋体" w:cs="宋体"/>
          <w:color w:val="000000"/>
          <w:sz w:val="24"/>
        </w:rPr>
      </w:pPr>
      <w:r>
        <w:rPr>
          <w:rFonts w:hint="eastAsia" w:ascii="宋体" w:hAnsi="宋体" w:cs="宋体"/>
          <w:color w:val="000000"/>
          <w:sz w:val="24"/>
        </w:rPr>
        <w:t>1.3供应商对成交结果提出质疑的，应当在成交结果公告期限届满之日起七个工作日内提出。</w:t>
      </w:r>
    </w:p>
    <w:p w14:paraId="743751E5">
      <w:pPr>
        <w:spacing w:line="480" w:lineRule="exact"/>
        <w:ind w:right="12" w:firstLine="480"/>
        <w:rPr>
          <w:rFonts w:ascii="宋体" w:hAnsi="宋体" w:cs="宋体"/>
          <w:color w:val="000000"/>
          <w:sz w:val="24"/>
        </w:rPr>
      </w:pPr>
      <w:r>
        <w:rPr>
          <w:rFonts w:hint="eastAsia" w:ascii="宋体" w:hAnsi="宋体" w:cs="宋体"/>
          <w:color w:val="000000"/>
          <w:sz w:val="24"/>
        </w:rPr>
        <w:t>1.4供应商提出质疑应当提交质疑函和必要的证明材料，质疑函应当包括下列内容：</w:t>
      </w:r>
    </w:p>
    <w:p w14:paraId="386D8675">
      <w:pPr>
        <w:spacing w:line="480" w:lineRule="exact"/>
        <w:ind w:right="12" w:firstLine="480"/>
        <w:rPr>
          <w:rFonts w:ascii="宋体" w:hAnsi="宋体" w:cs="宋体"/>
          <w:color w:val="000000"/>
          <w:sz w:val="24"/>
        </w:rPr>
      </w:pPr>
      <w:r>
        <w:rPr>
          <w:rFonts w:hint="eastAsia" w:ascii="宋体" w:hAnsi="宋体" w:cs="宋体"/>
          <w:color w:val="000000"/>
          <w:sz w:val="24"/>
        </w:rPr>
        <w:t>1.4.1供应商的姓名或者名称、地址、邮编、联系人及联系电话；</w:t>
      </w:r>
    </w:p>
    <w:p w14:paraId="429D9395">
      <w:pPr>
        <w:spacing w:line="480" w:lineRule="exact"/>
        <w:ind w:right="12" w:firstLine="480"/>
        <w:rPr>
          <w:rFonts w:ascii="宋体" w:hAnsi="宋体" w:cs="宋体"/>
          <w:color w:val="000000"/>
          <w:sz w:val="24"/>
        </w:rPr>
      </w:pPr>
      <w:r>
        <w:rPr>
          <w:rFonts w:hint="eastAsia" w:ascii="宋体" w:hAnsi="宋体" w:cs="宋体"/>
          <w:color w:val="000000"/>
          <w:sz w:val="24"/>
        </w:rPr>
        <w:t>1.4.2质疑项目的名称、项目号以及项目编号；</w:t>
      </w:r>
    </w:p>
    <w:p w14:paraId="2362A6C2">
      <w:pPr>
        <w:spacing w:line="480" w:lineRule="exact"/>
        <w:ind w:right="12" w:firstLine="480"/>
        <w:rPr>
          <w:rFonts w:ascii="宋体" w:hAnsi="宋体" w:cs="宋体"/>
          <w:color w:val="000000"/>
          <w:sz w:val="24"/>
        </w:rPr>
      </w:pPr>
      <w:r>
        <w:rPr>
          <w:rFonts w:hint="eastAsia" w:ascii="宋体" w:hAnsi="宋体" w:cs="宋体"/>
          <w:color w:val="000000"/>
          <w:sz w:val="24"/>
        </w:rPr>
        <w:t>1.4.3具体、明确的质疑事项和与质疑事项相关的请求；</w:t>
      </w:r>
    </w:p>
    <w:p w14:paraId="20ECB3EC">
      <w:pPr>
        <w:spacing w:line="480" w:lineRule="exact"/>
        <w:ind w:right="12" w:firstLine="480"/>
        <w:rPr>
          <w:rFonts w:ascii="宋体" w:hAnsi="宋体" w:cs="宋体"/>
          <w:color w:val="000000"/>
          <w:sz w:val="24"/>
        </w:rPr>
      </w:pPr>
      <w:r>
        <w:rPr>
          <w:rFonts w:hint="eastAsia" w:ascii="宋体" w:hAnsi="宋体" w:cs="宋体"/>
          <w:color w:val="000000"/>
          <w:sz w:val="24"/>
        </w:rPr>
        <w:t>1.4.4事实依据；</w:t>
      </w:r>
    </w:p>
    <w:p w14:paraId="393C5520">
      <w:pPr>
        <w:spacing w:line="480" w:lineRule="exact"/>
        <w:ind w:right="12" w:firstLine="480"/>
        <w:rPr>
          <w:rFonts w:ascii="宋体" w:hAnsi="宋体" w:cs="宋体"/>
          <w:color w:val="000000"/>
          <w:sz w:val="24"/>
        </w:rPr>
      </w:pPr>
      <w:r>
        <w:rPr>
          <w:rFonts w:hint="eastAsia" w:ascii="宋体" w:hAnsi="宋体" w:cs="宋体"/>
          <w:color w:val="000000"/>
          <w:sz w:val="24"/>
        </w:rPr>
        <w:t>1.4.5必要的法律依据；</w:t>
      </w:r>
    </w:p>
    <w:p w14:paraId="7CBF0DA5">
      <w:pPr>
        <w:spacing w:line="480" w:lineRule="exact"/>
        <w:ind w:right="12" w:firstLine="480"/>
        <w:rPr>
          <w:rFonts w:ascii="宋体" w:hAnsi="宋体" w:cs="宋体"/>
          <w:color w:val="000000"/>
          <w:sz w:val="24"/>
        </w:rPr>
      </w:pPr>
      <w:r>
        <w:rPr>
          <w:rFonts w:hint="eastAsia" w:ascii="宋体" w:hAnsi="宋体" w:cs="宋体"/>
          <w:color w:val="000000"/>
          <w:sz w:val="24"/>
        </w:rPr>
        <w:t>1.4.6提出质疑的日期；</w:t>
      </w:r>
    </w:p>
    <w:p w14:paraId="4B69619D">
      <w:pPr>
        <w:spacing w:line="480" w:lineRule="exact"/>
        <w:ind w:right="12" w:firstLine="480"/>
        <w:rPr>
          <w:rFonts w:ascii="宋体" w:hAnsi="宋体" w:cs="宋体"/>
          <w:color w:val="000000"/>
          <w:sz w:val="24"/>
        </w:rPr>
      </w:pPr>
      <w:r>
        <w:rPr>
          <w:rFonts w:hint="eastAsia" w:ascii="宋体" w:hAnsi="宋体" w:cs="宋体"/>
          <w:color w:val="000000"/>
          <w:sz w:val="24"/>
        </w:rPr>
        <w:t>1.4.7营业执照（或事业单位法人证书，或个体工商户营业执照或有效的自然人身份证明、组织机构代码证）复印件；</w:t>
      </w:r>
    </w:p>
    <w:p w14:paraId="7D89AF2D">
      <w:pPr>
        <w:spacing w:line="480" w:lineRule="exact"/>
        <w:ind w:right="12" w:firstLine="480"/>
        <w:rPr>
          <w:rFonts w:ascii="宋体" w:hAnsi="宋体" w:cs="宋体"/>
          <w:color w:val="000000"/>
          <w:sz w:val="24"/>
        </w:rPr>
      </w:pPr>
      <w:r>
        <w:rPr>
          <w:rFonts w:hint="eastAsia" w:ascii="宋体" w:hAnsi="宋体" w:cs="宋体"/>
          <w:color w:val="000000"/>
          <w:sz w:val="24"/>
        </w:rPr>
        <w:t>1.4.8法定代表人授权委托书原件、法定代表人身份证复印件和其授权代表的身份证复印件（供应商为自然人的提供自然人身份证复印件）；</w:t>
      </w:r>
    </w:p>
    <w:p w14:paraId="5401CCD0">
      <w:pPr>
        <w:spacing w:line="480" w:lineRule="exact"/>
        <w:ind w:right="12" w:firstLine="480"/>
        <w:rPr>
          <w:rFonts w:ascii="宋体" w:hAnsi="宋体" w:cs="宋体"/>
          <w:color w:val="000000"/>
          <w:sz w:val="24"/>
        </w:rPr>
      </w:pPr>
      <w:r>
        <w:rPr>
          <w:rFonts w:hint="eastAsia" w:ascii="宋体" w:hAnsi="宋体" w:cs="宋体"/>
          <w:color w:val="000000"/>
          <w:sz w:val="24"/>
        </w:rPr>
        <w:t>1.5供应商为自然人的，质疑函应当由本人签字；供应商为法人或者其他组织的，质疑函应当由法定代表人、主要负责人，或者其授权代表签字或者盖章，并加盖公章。</w:t>
      </w:r>
    </w:p>
    <w:p w14:paraId="33CE883B">
      <w:pPr>
        <w:spacing w:line="480" w:lineRule="exact"/>
        <w:ind w:right="12" w:firstLine="480"/>
        <w:rPr>
          <w:rFonts w:ascii="宋体" w:hAnsi="宋体" w:cs="宋体"/>
          <w:color w:val="000000"/>
          <w:sz w:val="24"/>
        </w:rPr>
      </w:pPr>
      <w:r>
        <w:rPr>
          <w:rFonts w:hint="eastAsia" w:ascii="宋体" w:hAnsi="宋体" w:cs="宋体"/>
          <w:color w:val="000000"/>
          <w:sz w:val="24"/>
        </w:rPr>
        <w:t>2.质疑答复</w:t>
      </w:r>
    </w:p>
    <w:p w14:paraId="2421DF57">
      <w:pPr>
        <w:spacing w:line="480" w:lineRule="exact"/>
        <w:ind w:right="12" w:firstLine="480"/>
        <w:rPr>
          <w:rFonts w:ascii="宋体" w:hAnsi="宋体" w:cs="宋体"/>
          <w:color w:val="000000"/>
          <w:sz w:val="24"/>
        </w:rPr>
      </w:pPr>
      <w:r>
        <w:rPr>
          <w:rFonts w:hint="eastAsia" w:ascii="宋体" w:hAnsi="宋体" w:cs="宋体"/>
          <w:color w:val="000000"/>
          <w:sz w:val="24"/>
        </w:rPr>
        <w:t>采购人应当在收到供应商的书面质疑后七个工作日内作出答复，并以书面形式通知质疑供应商和其他有关供应商。</w:t>
      </w:r>
    </w:p>
    <w:p w14:paraId="0D0C0064">
      <w:pPr>
        <w:spacing w:line="480" w:lineRule="exact"/>
        <w:ind w:right="12" w:firstLine="480"/>
        <w:rPr>
          <w:rFonts w:ascii="宋体" w:hAnsi="宋体" w:cs="宋体"/>
          <w:color w:val="000000"/>
          <w:sz w:val="24"/>
        </w:rPr>
      </w:pPr>
      <w:r>
        <w:rPr>
          <w:rFonts w:hint="eastAsia" w:ascii="宋体" w:hAnsi="宋体" w:cs="宋体"/>
          <w:color w:val="000000"/>
          <w:sz w:val="24"/>
        </w:rPr>
        <w:t>3.其他</w:t>
      </w:r>
    </w:p>
    <w:p w14:paraId="34DF3C03">
      <w:pPr>
        <w:spacing w:line="480" w:lineRule="exact"/>
        <w:ind w:right="12" w:firstLine="480"/>
        <w:rPr>
          <w:rFonts w:ascii="宋体" w:hAnsi="宋体" w:cs="宋体"/>
          <w:color w:val="000000"/>
          <w:sz w:val="24"/>
        </w:rPr>
      </w:pPr>
      <w:r>
        <w:rPr>
          <w:rFonts w:hint="eastAsia" w:ascii="宋体" w:hAnsi="宋体" w:cs="宋体"/>
          <w:color w:val="000000"/>
          <w:sz w:val="24"/>
        </w:rPr>
        <w:t>3.1供应商应按照《政府采购质疑和投诉办法》（财政部令第94号）及相关法律法规要求，在法定质疑期内一次性提出针对同一采购程序环节的质疑。</w:t>
      </w:r>
    </w:p>
    <w:p w14:paraId="2EB0283A">
      <w:pPr>
        <w:spacing w:line="480" w:lineRule="exact"/>
        <w:ind w:right="12" w:firstLine="480"/>
        <w:rPr>
          <w:rFonts w:ascii="宋体" w:hAnsi="宋体" w:cs="宋体"/>
          <w:color w:val="000000"/>
          <w:sz w:val="24"/>
        </w:rPr>
      </w:pPr>
      <w:r>
        <w:rPr>
          <w:rFonts w:hint="eastAsia" w:ascii="宋体" w:hAnsi="宋体" w:cs="宋体"/>
          <w:color w:val="000000"/>
          <w:sz w:val="24"/>
        </w:rPr>
        <w:t>3.2质疑函范本可在财政部门户网站和中国政府采购网下载。</w:t>
      </w:r>
    </w:p>
    <w:p w14:paraId="581B3675">
      <w:pPr>
        <w:spacing w:line="480" w:lineRule="exact"/>
        <w:ind w:right="12" w:firstLine="480"/>
        <w:rPr>
          <w:rFonts w:ascii="宋体" w:hAnsi="宋体" w:cs="宋体"/>
          <w:color w:val="000000"/>
          <w:sz w:val="24"/>
        </w:rPr>
      </w:pPr>
      <w:r>
        <w:rPr>
          <w:rFonts w:hint="eastAsia" w:ascii="宋体" w:hAnsi="宋体" w:cs="宋体"/>
          <w:color w:val="000000"/>
          <w:sz w:val="24"/>
        </w:rPr>
        <w:t>（二）投诉</w:t>
      </w:r>
    </w:p>
    <w:p w14:paraId="0C40D074">
      <w:pPr>
        <w:spacing w:line="480" w:lineRule="exact"/>
        <w:ind w:right="12" w:firstLine="480"/>
        <w:rPr>
          <w:rFonts w:ascii="宋体" w:hAnsi="宋体" w:cs="宋体"/>
          <w:color w:val="000000"/>
          <w:sz w:val="24"/>
        </w:rPr>
      </w:pPr>
      <w:r>
        <w:rPr>
          <w:rFonts w:hint="eastAsia" w:ascii="宋体" w:hAnsi="宋体" w:cs="宋体"/>
          <w:color w:val="000000"/>
          <w:sz w:val="24"/>
        </w:rPr>
        <w:t>1.供应商对采购人的答复不满意，或者采购人未在规定时间内作出答复的，可以在答复期满后15个工作日内按照相关法律法规向采购人监督部门提起投诉。</w:t>
      </w:r>
    </w:p>
    <w:p w14:paraId="3A62E491">
      <w:pPr>
        <w:spacing w:line="480" w:lineRule="exact"/>
        <w:ind w:right="12" w:firstLine="480"/>
        <w:rPr>
          <w:rFonts w:ascii="宋体" w:hAnsi="宋体" w:cs="宋体"/>
          <w:color w:val="000000"/>
          <w:sz w:val="24"/>
        </w:rPr>
      </w:pPr>
      <w:r>
        <w:rPr>
          <w:rFonts w:hint="eastAsia" w:ascii="宋体" w:hAnsi="宋体" w:cs="宋体"/>
          <w:color w:val="000000"/>
          <w:sz w:val="24"/>
        </w:rPr>
        <w:t>2.供应商应按照《政府采购质疑和投诉办法》（财政部令第94号）及相关法律法规要求递交投诉书和必要的证明材料。投诉书范本可在财政部门户网站和中国政府采购网下载。</w:t>
      </w:r>
    </w:p>
    <w:p w14:paraId="72A9FBC5">
      <w:pPr>
        <w:spacing w:line="480" w:lineRule="exact"/>
        <w:ind w:right="12" w:firstLine="480"/>
        <w:rPr>
          <w:rFonts w:ascii="宋体" w:hAnsi="宋体" w:cs="宋体"/>
          <w:color w:val="000000"/>
          <w:sz w:val="24"/>
        </w:rPr>
      </w:pPr>
      <w:r>
        <w:rPr>
          <w:rFonts w:hint="eastAsia" w:ascii="宋体" w:hAnsi="宋体" w:cs="宋体"/>
          <w:color w:val="000000"/>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64F1BCE">
      <w:pPr>
        <w:spacing w:line="480" w:lineRule="exact"/>
        <w:ind w:firstLine="480" w:firstLineChars="200"/>
        <w:rPr>
          <w:rFonts w:ascii="宋体" w:hAnsi="宋体" w:cs="宋体"/>
          <w:color w:val="000000"/>
          <w:sz w:val="24"/>
          <w:szCs w:val="24"/>
        </w:rPr>
      </w:pPr>
      <w:r>
        <w:rPr>
          <w:rFonts w:hint="eastAsia" w:ascii="宋体" w:hAnsi="宋体" w:cs="宋体"/>
          <w:color w:val="000000"/>
          <w:sz w:val="24"/>
        </w:rPr>
        <w:t>4.在确定受理投诉后，监督部门自受理投诉之日起30个工作日内（需要检验、检测、鉴定、专家评审以及需要投诉人补正材料的，所需时间不计算在投诉处理期限内）对投诉事项做出处理决定。</w:t>
      </w:r>
    </w:p>
    <w:p w14:paraId="5246D692">
      <w:pPr>
        <w:pStyle w:val="4"/>
        <w:spacing w:before="0" w:after="0" w:line="480" w:lineRule="exact"/>
        <w:rPr>
          <w:rFonts w:ascii="宋体" w:hAnsi="宋体" w:cs="宋体"/>
          <w:color w:val="000000"/>
          <w:sz w:val="24"/>
          <w:szCs w:val="24"/>
        </w:rPr>
      </w:pPr>
      <w:bookmarkStart w:id="91" w:name="_Toc10681"/>
      <w:bookmarkStart w:id="92" w:name="_Toc21253"/>
      <w:bookmarkStart w:id="93" w:name="_Toc14365"/>
      <w:r>
        <w:rPr>
          <w:rFonts w:hint="eastAsia" w:ascii="宋体" w:hAnsi="宋体" w:cs="宋体"/>
          <w:color w:val="000000"/>
          <w:sz w:val="24"/>
          <w:szCs w:val="24"/>
        </w:rPr>
        <w:t>七、签订合同</w:t>
      </w:r>
      <w:bookmarkEnd w:id="91"/>
      <w:bookmarkEnd w:id="92"/>
      <w:bookmarkEnd w:id="93"/>
    </w:p>
    <w:p w14:paraId="3B42BAF1">
      <w:pPr>
        <w:spacing w:line="480" w:lineRule="exact"/>
        <w:ind w:firstLine="360" w:firstLineChars="150"/>
        <w:rPr>
          <w:rFonts w:ascii="宋体" w:hAnsi="宋体" w:cs="宋体"/>
          <w:color w:val="000000"/>
          <w:sz w:val="24"/>
          <w:szCs w:val="24"/>
        </w:rPr>
      </w:pPr>
      <w:r>
        <w:rPr>
          <w:rFonts w:hint="eastAsia" w:ascii="宋体" w:hAnsi="宋体" w:cs="宋体"/>
          <w:color w:val="000000"/>
          <w:sz w:val="24"/>
          <w:szCs w:val="24"/>
        </w:rPr>
        <w:t>（一）采购人应当自成交通知书发出之日起三十日内，按照网上竞采文件和成交供应商响应文件的约定，与成交供应商签订书面合同。所签订的合同不得对网上竞采文件和供应商的响应文件作实质性修改。</w:t>
      </w:r>
    </w:p>
    <w:p w14:paraId="37BE8D3F">
      <w:pPr>
        <w:spacing w:line="480" w:lineRule="exact"/>
        <w:ind w:firstLine="360" w:firstLineChars="150"/>
        <w:rPr>
          <w:rFonts w:ascii="宋体" w:hAnsi="宋体" w:cs="宋体"/>
          <w:color w:val="000000"/>
          <w:sz w:val="24"/>
          <w:szCs w:val="24"/>
        </w:rPr>
      </w:pPr>
      <w:r>
        <w:rPr>
          <w:rFonts w:hint="eastAsia" w:ascii="宋体" w:hAnsi="宋体" w:cs="宋体"/>
          <w:color w:val="000000"/>
          <w:sz w:val="24"/>
          <w:szCs w:val="24"/>
        </w:rPr>
        <w:t>（二）网上竞采文件、供应商的响应文件及澄清文件等，均为签订采购合同的依据。</w:t>
      </w:r>
    </w:p>
    <w:p w14:paraId="4B4AB9D6">
      <w:pPr>
        <w:spacing w:line="480" w:lineRule="exact"/>
        <w:ind w:firstLine="360" w:firstLineChars="150"/>
        <w:rPr>
          <w:rFonts w:ascii="宋体" w:hAnsi="宋体" w:cs="宋体"/>
          <w:color w:val="000000"/>
          <w:sz w:val="24"/>
          <w:szCs w:val="24"/>
        </w:rPr>
      </w:pPr>
      <w:r>
        <w:rPr>
          <w:rFonts w:hint="eastAsia" w:ascii="宋体" w:hAnsi="宋体" w:cs="宋体"/>
          <w:color w:val="000000"/>
          <w:sz w:val="24"/>
          <w:szCs w:val="24"/>
        </w:rPr>
        <w:t>（三）合同生效条款由供需双方约定，法律、行政法规规定应当办理批准、登记等手续后生效的合同，依照其规定。</w:t>
      </w:r>
    </w:p>
    <w:p w14:paraId="5716F021">
      <w:pPr>
        <w:spacing w:line="480" w:lineRule="exact"/>
        <w:ind w:firstLine="360" w:firstLineChars="150"/>
        <w:rPr>
          <w:rFonts w:ascii="宋体" w:hAnsi="宋体" w:cs="宋体"/>
          <w:color w:val="000000"/>
          <w:sz w:val="24"/>
          <w:szCs w:val="24"/>
        </w:rPr>
      </w:pPr>
      <w:r>
        <w:rPr>
          <w:rFonts w:hint="eastAsia" w:ascii="宋体" w:hAnsi="宋体" w:cs="宋体"/>
          <w:color w:val="000000"/>
          <w:sz w:val="24"/>
          <w:szCs w:val="24"/>
        </w:rPr>
        <w:t>（四）合同原则上应按照《采购合同》签订，相关单位要求适用合同通用格式版本的，应按其要求另行签订其他合同。</w:t>
      </w:r>
    </w:p>
    <w:p w14:paraId="506C32F7">
      <w:pPr>
        <w:spacing w:line="400" w:lineRule="exact"/>
        <w:ind w:firstLine="360" w:firstLineChars="150"/>
        <w:rPr>
          <w:rFonts w:ascii="宋体" w:hAnsi="宋体" w:cs="宋体"/>
          <w:bCs/>
          <w:color w:val="000000" w:themeColor="text1"/>
          <w:sz w:val="36"/>
          <w:szCs w:val="30"/>
          <w14:textFill>
            <w14:solidFill>
              <w14:schemeClr w14:val="tx1"/>
            </w14:solidFill>
          </w14:textFill>
        </w:rPr>
      </w:pPr>
      <w:r>
        <w:rPr>
          <w:rFonts w:hint="eastAsia" w:ascii="宋体" w:hAnsi="宋体" w:cs="宋体"/>
          <w:color w:val="000000"/>
          <w:sz w:val="24"/>
          <w:szCs w:val="24"/>
        </w:rPr>
        <w:t>（五）采购人要求成交供应商提供履约保证金的，应当在网上竞采文件中予以约定。成交供应商履约完毕后，采购人应于五日内无息退还其履约保证金。</w:t>
      </w:r>
    </w:p>
    <w:p w14:paraId="5F2DC412">
      <w:pPr>
        <w:widowControl/>
        <w:jc w:val="left"/>
        <w:rPr>
          <w:rFonts w:ascii="宋体" w:hAnsi="宋体" w:cs="宋体"/>
          <w:bCs/>
          <w:color w:val="000000" w:themeColor="text1"/>
          <w:sz w:val="36"/>
          <w:szCs w:val="30"/>
          <w14:textFill>
            <w14:solidFill>
              <w14:schemeClr w14:val="tx1"/>
            </w14:solidFill>
          </w14:textFill>
        </w:rPr>
      </w:pPr>
      <w:r>
        <w:rPr>
          <w:rFonts w:hint="eastAsia" w:ascii="宋体" w:hAnsi="宋体" w:cs="宋体"/>
          <w:b/>
          <w:bCs/>
          <w:color w:val="000000" w:themeColor="text1"/>
          <w:sz w:val="36"/>
          <w:szCs w:val="30"/>
          <w14:textFill>
            <w14:solidFill>
              <w14:schemeClr w14:val="tx1"/>
            </w14:solidFill>
          </w14:textFill>
        </w:rPr>
        <w:br w:type="page"/>
      </w:r>
    </w:p>
    <w:p w14:paraId="1F1843C5">
      <w:pPr>
        <w:pStyle w:val="3"/>
        <w:spacing w:line="360" w:lineRule="auto"/>
        <w:jc w:val="center"/>
        <w:rPr>
          <w:rFonts w:ascii="方正小标宋_GBK" w:hAnsi="方正小标宋_GBK" w:eastAsia="方正小标宋_GBK" w:cs="方正小标宋_GBK"/>
          <w:b w:val="0"/>
          <w:bCs/>
          <w:color w:val="000000" w:themeColor="text1"/>
          <w:sz w:val="36"/>
          <w:szCs w:val="30"/>
          <w14:textFill>
            <w14:solidFill>
              <w14:schemeClr w14:val="tx1"/>
            </w14:solidFill>
          </w14:textFill>
        </w:rPr>
      </w:pPr>
      <w:bookmarkStart w:id="94" w:name="_Toc24378"/>
      <w:r>
        <w:rPr>
          <w:rFonts w:hint="eastAsia" w:ascii="方正小标宋_GBK" w:hAnsi="方正小标宋_GBK" w:eastAsia="方正小标宋_GBK" w:cs="方正小标宋_GBK"/>
          <w:b w:val="0"/>
          <w:bCs/>
          <w:color w:val="000000" w:themeColor="text1"/>
          <w:sz w:val="36"/>
          <w:szCs w:val="30"/>
          <w14:textFill>
            <w14:solidFill>
              <w14:schemeClr w14:val="tx1"/>
            </w14:solidFill>
          </w14:textFill>
        </w:rPr>
        <w:t>第六篇 采购合同（参考格式）</w:t>
      </w:r>
      <w:bookmarkEnd w:id="94"/>
    </w:p>
    <w:p w14:paraId="388390EB">
      <w:pPr>
        <w:pStyle w:val="10"/>
        <w:rPr>
          <w:rFonts w:hAnsi="宋体" w:cs="宋体"/>
          <w:color w:val="000000" w:themeColor="text1"/>
          <w14:textFill>
            <w14:solidFill>
              <w14:schemeClr w14:val="tx1"/>
            </w14:solidFill>
          </w14:textFill>
        </w:rPr>
      </w:pPr>
      <w:bookmarkStart w:id="95" w:name="_Toc18836"/>
      <w:bookmarkStart w:id="96" w:name="_Toc10565"/>
      <w:r>
        <w:rPr>
          <w:rFonts w:hint="eastAsia" w:hAnsi="宋体" w:cs="宋体"/>
          <w:color w:val="000000" w:themeColor="text1"/>
          <w14:textFill>
            <w14:solidFill>
              <w14:schemeClr w14:val="tx1"/>
            </w14:solidFill>
          </w14:textFill>
        </w:rPr>
        <w:t>一、</w:t>
      </w:r>
      <w:bookmarkStart w:id="97" w:name="_Toc285722713"/>
      <w:bookmarkStart w:id="98" w:name="_Toc277084871"/>
      <w:r>
        <w:rPr>
          <w:rFonts w:hint="eastAsia" w:hAnsi="宋体" w:cs="宋体"/>
          <w:color w:val="000000" w:themeColor="text1"/>
          <w14:textFill>
            <w14:solidFill>
              <w14:schemeClr w14:val="tx1"/>
            </w14:solidFill>
          </w14:textFill>
        </w:rPr>
        <w:t>政府采购合同（格式）</w:t>
      </w:r>
      <w:bookmarkEnd w:id="95"/>
      <w:bookmarkEnd w:id="96"/>
      <w:bookmarkEnd w:id="97"/>
      <w:bookmarkEnd w:id="98"/>
    </w:p>
    <w:p w14:paraId="6EDB8FB0">
      <w:pPr>
        <w:spacing w:line="500" w:lineRule="exact"/>
        <w:jc w:val="center"/>
        <w:rPr>
          <w:rFonts w:ascii="宋体" w:hAnsi="宋体" w:cs="宋体"/>
          <w:b/>
          <w:color w:val="000000" w:themeColor="text1"/>
          <w:sz w:val="44"/>
          <w14:textFill>
            <w14:solidFill>
              <w14:schemeClr w14:val="tx1"/>
            </w14:solidFill>
          </w14:textFill>
        </w:rPr>
      </w:pPr>
    </w:p>
    <w:p w14:paraId="79C4035B">
      <w:pPr>
        <w:spacing w:line="500" w:lineRule="exact"/>
        <w:jc w:val="center"/>
        <w:rPr>
          <w:rFonts w:ascii="宋体" w:hAnsi="宋体" w:cs="宋体"/>
          <w:b/>
          <w:color w:val="000000" w:themeColor="text1"/>
          <w:sz w:val="44"/>
          <w14:textFill>
            <w14:solidFill>
              <w14:schemeClr w14:val="tx1"/>
            </w14:solidFill>
          </w14:textFill>
        </w:rPr>
      </w:pPr>
      <w:r>
        <w:rPr>
          <w:rFonts w:hint="eastAsia" w:ascii="宋体" w:hAnsi="宋体" w:cs="宋体"/>
          <w:b/>
          <w:color w:val="000000" w:themeColor="text1"/>
          <w:sz w:val="44"/>
          <w14:textFill>
            <w14:solidFill>
              <w14:schemeClr w14:val="tx1"/>
            </w14:solidFill>
          </w14:textFill>
        </w:rPr>
        <w:t>重庆市政府采购合同</w:t>
      </w:r>
    </w:p>
    <w:p w14:paraId="2D8632F6">
      <w:pPr>
        <w:spacing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（项目号：     ）</w:t>
      </w:r>
    </w:p>
    <w:p w14:paraId="5EAE4407">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甲方（需方）：___________________________      </w:t>
      </w:r>
    </w:p>
    <w:p w14:paraId="0D046E76">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乙方（供方）：___________________________      </w:t>
      </w:r>
    </w:p>
    <w:p w14:paraId="5E6FF988">
      <w:pPr>
        <w:spacing w:line="500" w:lineRule="exact"/>
        <w:rPr>
          <w:rFonts w:ascii="宋体" w:hAnsi="宋体" w:cs="宋体"/>
          <w:color w:val="000000" w:themeColor="text1"/>
          <w:sz w:val="24"/>
          <w14:textFill>
            <w14:solidFill>
              <w14:schemeClr w14:val="tx1"/>
            </w14:solidFill>
          </w14:textFill>
        </w:rPr>
      </w:pPr>
    </w:p>
    <w:p w14:paraId="66C44905">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经双方协商一致，达成以下购销合同：</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20BD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gridSpan w:val="2"/>
            <w:vAlign w:val="center"/>
          </w:tcPr>
          <w:p w14:paraId="479EE17F">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984" w:type="dxa"/>
            <w:vAlign w:val="center"/>
          </w:tcPr>
          <w:p w14:paraId="4048FC57">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2432" w:type="dxa"/>
            <w:gridSpan w:val="3"/>
            <w:vAlign w:val="center"/>
          </w:tcPr>
          <w:p w14:paraId="40437B84">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tc>
        <w:tc>
          <w:tcPr>
            <w:tcW w:w="1559" w:type="dxa"/>
            <w:vAlign w:val="center"/>
          </w:tcPr>
          <w:p w14:paraId="08847934">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服务时间</w:t>
            </w:r>
          </w:p>
        </w:tc>
        <w:tc>
          <w:tcPr>
            <w:tcW w:w="1567" w:type="dxa"/>
            <w:vAlign w:val="center"/>
          </w:tcPr>
          <w:p w14:paraId="7A14CB7D">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服务地点</w:t>
            </w:r>
          </w:p>
        </w:tc>
      </w:tr>
      <w:tr w14:paraId="72D5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BC25969">
            <w:pPr>
              <w:spacing w:line="240" w:lineRule="atLeast"/>
              <w:jc w:val="center"/>
              <w:rPr>
                <w:rFonts w:ascii="宋体" w:hAnsi="宋体" w:cs="宋体"/>
                <w:color w:val="000000" w:themeColor="text1"/>
                <w:sz w:val="21"/>
                <w:szCs w:val="21"/>
                <w14:textFill>
                  <w14:solidFill>
                    <w14:schemeClr w14:val="tx1"/>
                  </w14:solidFill>
                </w14:textFill>
              </w:rPr>
            </w:pPr>
          </w:p>
        </w:tc>
        <w:tc>
          <w:tcPr>
            <w:tcW w:w="1741" w:type="dxa"/>
            <w:vAlign w:val="center"/>
          </w:tcPr>
          <w:p w14:paraId="61EFA9AC">
            <w:pPr>
              <w:spacing w:line="240" w:lineRule="atLeast"/>
              <w:jc w:val="center"/>
              <w:rPr>
                <w:rFonts w:ascii="宋体" w:hAnsi="宋体" w:cs="宋体"/>
                <w:color w:val="000000" w:themeColor="text1"/>
                <w:sz w:val="21"/>
                <w:szCs w:val="21"/>
                <w14:textFill>
                  <w14:solidFill>
                    <w14:schemeClr w14:val="tx1"/>
                  </w14:solidFill>
                </w14:textFill>
              </w:rPr>
            </w:pPr>
          </w:p>
        </w:tc>
        <w:tc>
          <w:tcPr>
            <w:tcW w:w="984" w:type="dxa"/>
            <w:vAlign w:val="center"/>
          </w:tcPr>
          <w:p w14:paraId="641F3F86">
            <w:pPr>
              <w:spacing w:line="240" w:lineRule="atLeast"/>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14:paraId="1BE60FEF">
            <w:pPr>
              <w:spacing w:line="240" w:lineRule="atLeast"/>
              <w:jc w:val="center"/>
              <w:rPr>
                <w:rFonts w:ascii="宋体" w:hAnsi="宋体" w:cs="宋体"/>
                <w:color w:val="000000" w:themeColor="text1"/>
                <w:sz w:val="21"/>
                <w:szCs w:val="21"/>
                <w14:textFill>
                  <w14:solidFill>
                    <w14:schemeClr w14:val="tx1"/>
                  </w14:solidFill>
                </w14:textFill>
              </w:rPr>
            </w:pPr>
          </w:p>
        </w:tc>
        <w:tc>
          <w:tcPr>
            <w:tcW w:w="1134" w:type="dxa"/>
            <w:vAlign w:val="center"/>
          </w:tcPr>
          <w:p w14:paraId="02C3623C">
            <w:pPr>
              <w:spacing w:line="240" w:lineRule="atLeast"/>
              <w:jc w:val="center"/>
              <w:rPr>
                <w:rFonts w:ascii="宋体" w:hAnsi="宋体" w:cs="宋体"/>
                <w:color w:val="000000" w:themeColor="text1"/>
                <w:sz w:val="21"/>
                <w:szCs w:val="21"/>
                <w14:textFill>
                  <w14:solidFill>
                    <w14:schemeClr w14:val="tx1"/>
                  </w14:solidFill>
                </w14:textFill>
              </w:rPr>
            </w:pPr>
          </w:p>
        </w:tc>
        <w:tc>
          <w:tcPr>
            <w:tcW w:w="1559" w:type="dxa"/>
            <w:vAlign w:val="center"/>
          </w:tcPr>
          <w:p w14:paraId="0CEFD92C">
            <w:pPr>
              <w:spacing w:line="240" w:lineRule="atLeast"/>
              <w:jc w:val="center"/>
              <w:rPr>
                <w:rFonts w:ascii="宋体" w:hAnsi="宋体" w:cs="宋体"/>
                <w:color w:val="000000" w:themeColor="text1"/>
                <w:sz w:val="21"/>
                <w:szCs w:val="21"/>
                <w14:textFill>
                  <w14:solidFill>
                    <w14:schemeClr w14:val="tx1"/>
                  </w14:solidFill>
                </w14:textFill>
              </w:rPr>
            </w:pPr>
          </w:p>
        </w:tc>
        <w:tc>
          <w:tcPr>
            <w:tcW w:w="1567" w:type="dxa"/>
            <w:vAlign w:val="center"/>
          </w:tcPr>
          <w:p w14:paraId="779BF4A9">
            <w:pPr>
              <w:spacing w:line="240" w:lineRule="atLeast"/>
              <w:jc w:val="center"/>
              <w:rPr>
                <w:rFonts w:ascii="宋体" w:hAnsi="宋体" w:cs="宋体"/>
                <w:color w:val="000000" w:themeColor="text1"/>
                <w:sz w:val="21"/>
                <w:szCs w:val="21"/>
                <w14:textFill>
                  <w14:solidFill>
                    <w14:schemeClr w14:val="tx1"/>
                  </w14:solidFill>
                </w14:textFill>
              </w:rPr>
            </w:pPr>
          </w:p>
        </w:tc>
      </w:tr>
      <w:tr w14:paraId="4C21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0CA146A">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合计人民币（小写）：</w:t>
            </w:r>
          </w:p>
        </w:tc>
      </w:tr>
      <w:tr w14:paraId="5BB0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7B052179">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合计人民币（大写）：</w:t>
            </w:r>
          </w:p>
        </w:tc>
      </w:tr>
      <w:tr w14:paraId="3A84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62B387BC">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一、服务要求</w:t>
            </w:r>
          </w:p>
        </w:tc>
      </w:tr>
      <w:tr w14:paraId="5DA6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6215DAB7">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二、考核方式：</w:t>
            </w:r>
          </w:p>
        </w:tc>
      </w:tr>
      <w:tr w14:paraId="7D4D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76A443DC">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三、付款方式：</w:t>
            </w:r>
          </w:p>
          <w:p w14:paraId="73B7D03A">
            <w:pPr>
              <w:pStyle w:val="11"/>
              <w:spacing w:line="240" w:lineRule="atLeast"/>
              <w:rPr>
                <w:rFonts w:ascii="宋体" w:hAnsi="宋体" w:cs="宋体"/>
                <w:color w:val="000000" w:themeColor="text1"/>
                <w:sz w:val="21"/>
                <w:szCs w:val="21"/>
                <w14:textFill>
                  <w14:solidFill>
                    <w14:schemeClr w14:val="tx1"/>
                  </w14:solidFill>
                </w14:textFill>
              </w:rPr>
            </w:pPr>
          </w:p>
        </w:tc>
      </w:tr>
      <w:tr w14:paraId="1ED1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7652A33B">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四、违约责任：</w:t>
            </w:r>
          </w:p>
          <w:p w14:paraId="07FE11E1">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按《中华人民共和国民法典（合同编）》、《政府采购法》执行，或按双方约定。（采购人应按项目实际情况完整填写）</w:t>
            </w:r>
          </w:p>
        </w:tc>
      </w:tr>
      <w:tr w14:paraId="468C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792406E2">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五、其他约定事项：</w:t>
            </w:r>
          </w:p>
          <w:p w14:paraId="6B28BA04">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1.网上竞采文件及其补遗文件、响应文件和承诺是本合同不可分割的部分。</w:t>
            </w:r>
          </w:p>
          <w:p w14:paraId="54FFB25F">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2.本合同如发生争议由双方协商解决，协商不成向需方所在人民法院提请诉讼。</w:t>
            </w:r>
          </w:p>
          <w:p w14:paraId="2126D0A7">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3.本合同一式__份， 需方__份，供方__份，具备同等法律效力。</w:t>
            </w:r>
          </w:p>
          <w:p w14:paraId="564757B1">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4.其他：</w:t>
            </w:r>
          </w:p>
        </w:tc>
      </w:tr>
      <w:tr w14:paraId="0F98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6B1EBB03">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需方：</w:t>
            </w:r>
          </w:p>
          <w:p w14:paraId="71DF33AA">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14:paraId="3B2EFDF7">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p w14:paraId="679EECC2">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tc>
        <w:tc>
          <w:tcPr>
            <w:tcW w:w="5125" w:type="dxa"/>
            <w:gridSpan w:val="5"/>
          </w:tcPr>
          <w:p w14:paraId="252DE235">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供方：</w:t>
            </w:r>
          </w:p>
          <w:p w14:paraId="5AC496A4">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14:paraId="14025747">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p w14:paraId="3A16FB6C">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传真：</w:t>
            </w:r>
          </w:p>
          <w:p w14:paraId="5A11F445">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p w14:paraId="1405EB3F">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p w14:paraId="6A66205B">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p w14:paraId="7107F4FD">
            <w:pPr>
              <w:widowControl/>
              <w:spacing w:line="24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（本栏请用计算机打印以便于准确付款）</w:t>
            </w:r>
          </w:p>
        </w:tc>
      </w:tr>
      <w:tr w14:paraId="6C7B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159D4507">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14:paraId="62C771F9">
            <w:pPr>
              <w:spacing w:line="240" w:lineRule="atLeast"/>
              <w:rPr>
                <w:rFonts w:ascii="宋体" w:hAnsi="宋体" w:cs="宋体"/>
                <w:color w:val="000000" w:themeColor="text1"/>
                <w:sz w:val="21"/>
                <w:szCs w:val="21"/>
                <w14:textFill>
                  <w14:solidFill>
                    <w14:schemeClr w14:val="tx1"/>
                  </w14:solidFill>
                </w14:textFill>
              </w:rPr>
            </w:pPr>
          </w:p>
          <w:p w14:paraId="0D70B4E9">
            <w:pPr>
              <w:spacing w:line="240" w:lineRule="atLeast"/>
              <w:rPr>
                <w:rFonts w:ascii="宋体" w:hAnsi="宋体" w:cs="宋体"/>
                <w:color w:val="000000" w:themeColor="text1"/>
                <w:sz w:val="21"/>
                <w:szCs w:val="21"/>
                <w14:textFill>
                  <w14:solidFill>
                    <w14:schemeClr w14:val="tx1"/>
                  </w14:solidFill>
                </w14:textFill>
              </w:rPr>
            </w:pPr>
          </w:p>
        </w:tc>
      </w:tr>
    </w:tbl>
    <w:p w14:paraId="00F525A3">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年   月   日      签约地点：</w:t>
      </w:r>
    </w:p>
    <w:p w14:paraId="12FFC7A2">
      <w:pPr>
        <w:spacing w:line="500" w:lineRule="exact"/>
        <w:ind w:firstLine="560" w:firstLineChars="200"/>
        <w:rPr>
          <w:rFonts w:ascii="宋体" w:hAnsi="宋体" w:cs="宋体"/>
          <w:color w:val="000000" w:themeColor="text1"/>
          <w14:textFill>
            <w14:solidFill>
              <w14:schemeClr w14:val="tx1"/>
            </w14:solidFill>
          </w14:textFill>
        </w:rPr>
      </w:pPr>
    </w:p>
    <w:p w14:paraId="7DEBDE92">
      <w:pPr>
        <w:pStyle w:val="28"/>
        <w:rPr>
          <w:rFonts w:ascii="宋体" w:hAnsi="宋体" w:cs="宋体"/>
          <w:bCs/>
          <w:color w:val="000000" w:themeColor="text1"/>
          <w:sz w:val="36"/>
          <w:szCs w:val="30"/>
          <w14:textFill>
            <w14:solidFill>
              <w14:schemeClr w14:val="tx1"/>
            </w14:solidFill>
          </w14:textFill>
        </w:rPr>
      </w:pPr>
    </w:p>
    <w:p w14:paraId="6FB8C63B">
      <w:pPr>
        <w:pStyle w:val="28"/>
        <w:rPr>
          <w:rFonts w:ascii="宋体" w:hAnsi="宋体" w:cs="宋体"/>
          <w:bCs/>
          <w:color w:val="000000" w:themeColor="text1"/>
          <w:sz w:val="36"/>
          <w:szCs w:val="30"/>
          <w14:textFill>
            <w14:solidFill>
              <w14:schemeClr w14:val="tx1"/>
            </w14:solidFill>
          </w14:textFill>
        </w:rPr>
      </w:pPr>
    </w:p>
    <w:p w14:paraId="23F7ADAC">
      <w:pPr>
        <w:pStyle w:val="3"/>
        <w:pageBreakBefore/>
        <w:spacing w:before="0" w:after="0" w:line="360" w:lineRule="auto"/>
        <w:jc w:val="center"/>
        <w:rPr>
          <w:rFonts w:ascii="方正小标宋_GBK" w:hAnsi="方正小标宋_GBK" w:eastAsia="方正小标宋_GBK" w:cs="方正小标宋_GBK"/>
          <w:b w:val="0"/>
          <w:bCs/>
          <w:color w:val="000000" w:themeColor="text1"/>
          <w:sz w:val="36"/>
          <w:szCs w:val="30"/>
          <w14:textFill>
            <w14:solidFill>
              <w14:schemeClr w14:val="tx1"/>
            </w14:solidFill>
          </w14:textFill>
        </w:rPr>
      </w:pPr>
      <w:bookmarkStart w:id="99" w:name="_Toc21004"/>
      <w:r>
        <w:rPr>
          <w:rFonts w:hint="eastAsia" w:ascii="方正小标宋_GBK" w:hAnsi="方正小标宋_GBK" w:eastAsia="方正小标宋_GBK" w:cs="方正小标宋_GBK"/>
          <w:b w:val="0"/>
          <w:bCs/>
          <w:color w:val="000000" w:themeColor="text1"/>
          <w:sz w:val="36"/>
          <w:szCs w:val="30"/>
          <w14:textFill>
            <w14:solidFill>
              <w14:schemeClr w14:val="tx1"/>
            </w14:solidFill>
          </w14:textFill>
        </w:rPr>
        <w:t>第七篇  响应文件编制要求</w:t>
      </w:r>
      <w:bookmarkEnd w:id="99"/>
    </w:p>
    <w:p w14:paraId="3015A375">
      <w:pPr>
        <w:spacing w:line="400" w:lineRule="exact"/>
        <w:ind w:firstLine="482" w:firstLineChars="200"/>
        <w:rPr>
          <w:rFonts w:ascii="宋体" w:hAnsi="宋体" w:cs="宋体"/>
          <w:b/>
          <w:bCs/>
          <w:sz w:val="24"/>
          <w:szCs w:val="24"/>
        </w:rPr>
      </w:pPr>
      <w:bookmarkStart w:id="100" w:name="_Toc313008356"/>
      <w:bookmarkStart w:id="101" w:name="_Toc313888360"/>
      <w:bookmarkStart w:id="102" w:name="_Toc283382454"/>
      <w:bookmarkStart w:id="103" w:name="_Toc342913419"/>
      <w:bookmarkStart w:id="104" w:name="_Toc12789073"/>
      <w:r>
        <w:rPr>
          <w:rFonts w:hint="eastAsia" w:ascii="宋体" w:hAnsi="宋体" w:cs="宋体"/>
          <w:b/>
          <w:bCs/>
          <w:sz w:val="24"/>
          <w:szCs w:val="24"/>
        </w:rPr>
        <w:t>一、经济部分</w:t>
      </w:r>
    </w:p>
    <w:p w14:paraId="39C29134">
      <w:pPr>
        <w:spacing w:line="400" w:lineRule="exact"/>
        <w:ind w:firstLine="480" w:firstLineChars="200"/>
        <w:rPr>
          <w:rFonts w:ascii="宋体" w:hAnsi="宋体" w:cs="宋体"/>
          <w:sz w:val="24"/>
          <w:szCs w:val="24"/>
        </w:rPr>
      </w:pPr>
      <w:r>
        <w:rPr>
          <w:rFonts w:hint="eastAsia" w:ascii="宋体" w:hAnsi="宋体" w:cs="宋体"/>
          <w:sz w:val="24"/>
          <w:szCs w:val="24"/>
        </w:rPr>
        <w:t>（一）网上竞采报价函</w:t>
      </w:r>
    </w:p>
    <w:p w14:paraId="1C0C4CA5">
      <w:pPr>
        <w:spacing w:line="400" w:lineRule="exact"/>
        <w:ind w:firstLine="480" w:firstLineChars="200"/>
        <w:rPr>
          <w:rFonts w:ascii="宋体" w:hAnsi="宋体" w:cs="宋体"/>
          <w:sz w:val="24"/>
          <w:szCs w:val="24"/>
        </w:rPr>
      </w:pPr>
      <w:r>
        <w:rPr>
          <w:rFonts w:hint="eastAsia" w:ascii="宋体" w:hAnsi="宋体" w:cs="宋体"/>
          <w:sz w:val="24"/>
          <w:szCs w:val="24"/>
        </w:rPr>
        <w:t>（二）分项报价明细表</w:t>
      </w:r>
    </w:p>
    <w:p w14:paraId="74A02720">
      <w:pPr>
        <w:spacing w:line="400" w:lineRule="exact"/>
        <w:ind w:firstLine="482" w:firstLineChars="200"/>
        <w:rPr>
          <w:rFonts w:ascii="宋体" w:hAnsi="宋体" w:cs="宋体"/>
          <w:b/>
          <w:bCs/>
          <w:sz w:val="24"/>
          <w:szCs w:val="24"/>
        </w:rPr>
      </w:pPr>
      <w:r>
        <w:rPr>
          <w:rFonts w:hint="eastAsia" w:ascii="宋体" w:hAnsi="宋体" w:cs="宋体"/>
          <w:b/>
          <w:bCs/>
          <w:sz w:val="24"/>
          <w:szCs w:val="24"/>
        </w:rPr>
        <w:t>二、服务部分</w:t>
      </w:r>
    </w:p>
    <w:p w14:paraId="01737661">
      <w:pPr>
        <w:spacing w:line="400" w:lineRule="exact"/>
        <w:ind w:firstLine="960" w:firstLineChars="400"/>
        <w:rPr>
          <w:rFonts w:ascii="宋体" w:hAnsi="宋体" w:cs="宋体"/>
          <w:sz w:val="24"/>
          <w:szCs w:val="24"/>
        </w:rPr>
      </w:pPr>
      <w:r>
        <w:rPr>
          <w:rFonts w:hint="eastAsia" w:ascii="宋体" w:hAnsi="宋体" w:cs="宋体"/>
          <w:sz w:val="24"/>
          <w:szCs w:val="24"/>
        </w:rPr>
        <w:t>服务方案（格式自拟）</w:t>
      </w:r>
    </w:p>
    <w:p w14:paraId="53EE058F">
      <w:pPr>
        <w:spacing w:line="400" w:lineRule="exact"/>
        <w:ind w:firstLine="482" w:firstLineChars="200"/>
        <w:rPr>
          <w:rFonts w:ascii="宋体" w:hAnsi="宋体" w:cs="宋体"/>
          <w:b/>
          <w:bCs/>
          <w:sz w:val="24"/>
          <w:szCs w:val="24"/>
        </w:rPr>
      </w:pPr>
      <w:r>
        <w:rPr>
          <w:rFonts w:hint="eastAsia" w:ascii="宋体" w:hAnsi="宋体" w:cs="宋体"/>
          <w:b/>
          <w:bCs/>
          <w:sz w:val="24"/>
          <w:szCs w:val="24"/>
        </w:rPr>
        <w:t>三、商务部分</w:t>
      </w:r>
    </w:p>
    <w:p w14:paraId="5191B41C">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7DA00B21">
      <w:pPr>
        <w:spacing w:line="400" w:lineRule="exact"/>
        <w:ind w:firstLine="480" w:firstLineChars="200"/>
        <w:rPr>
          <w:rFonts w:ascii="宋体" w:hAnsi="宋体" w:cs="宋体"/>
          <w:sz w:val="24"/>
          <w:szCs w:val="24"/>
        </w:rPr>
      </w:pPr>
      <w:r>
        <w:rPr>
          <w:rFonts w:hint="eastAsia" w:ascii="宋体" w:hAnsi="宋体" w:cs="宋体"/>
          <w:sz w:val="24"/>
          <w:szCs w:val="24"/>
        </w:rPr>
        <w:t>（二）商务评审需提供的资料（格式自定）</w:t>
      </w:r>
    </w:p>
    <w:p w14:paraId="625DDEAC">
      <w:pPr>
        <w:spacing w:line="400" w:lineRule="exact"/>
        <w:ind w:firstLine="480" w:firstLineChars="200"/>
        <w:rPr>
          <w:rFonts w:ascii="宋体" w:hAnsi="宋体" w:cs="宋体"/>
          <w:sz w:val="24"/>
          <w:szCs w:val="24"/>
        </w:rPr>
      </w:pPr>
      <w:r>
        <w:rPr>
          <w:rFonts w:hint="eastAsia" w:ascii="宋体" w:hAnsi="宋体" w:cs="宋体"/>
          <w:sz w:val="24"/>
          <w:szCs w:val="24"/>
        </w:rPr>
        <w:t>（三）其它优惠服务承诺</w:t>
      </w:r>
    </w:p>
    <w:p w14:paraId="554E1C29">
      <w:pPr>
        <w:spacing w:line="400" w:lineRule="exact"/>
        <w:ind w:firstLine="482" w:firstLineChars="200"/>
        <w:rPr>
          <w:rFonts w:ascii="宋体" w:hAnsi="宋体" w:cs="宋体"/>
          <w:b/>
          <w:bCs/>
          <w:sz w:val="24"/>
          <w:szCs w:val="24"/>
        </w:rPr>
      </w:pPr>
      <w:r>
        <w:rPr>
          <w:rFonts w:hint="eastAsia" w:ascii="宋体" w:hAnsi="宋体" w:cs="宋体"/>
          <w:b/>
          <w:bCs/>
          <w:sz w:val="24"/>
          <w:szCs w:val="24"/>
        </w:rPr>
        <w:t>四、资格条件及其他</w:t>
      </w:r>
    </w:p>
    <w:p w14:paraId="4BF7BAB6">
      <w:pPr>
        <w:snapToGrid w:val="0"/>
        <w:spacing w:line="400" w:lineRule="exact"/>
        <w:ind w:firstLine="480" w:firstLineChars="200"/>
        <w:rPr>
          <w:rFonts w:ascii="宋体" w:hAnsi="宋体" w:cs="宋体"/>
          <w:sz w:val="24"/>
          <w:szCs w:val="24"/>
        </w:rPr>
      </w:pPr>
      <w:r>
        <w:rPr>
          <w:rFonts w:hint="eastAsia" w:ascii="宋体" w:hAnsi="宋体" w:cs="宋体"/>
          <w:sz w:val="24"/>
          <w:szCs w:val="24"/>
        </w:rPr>
        <w:t>（一）营业执照（副本）或事业单位法人证书（副本）复印件</w:t>
      </w:r>
    </w:p>
    <w:p w14:paraId="35551738">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14:paraId="13817D8C">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14:paraId="4DAB6AA7">
      <w:pPr>
        <w:snapToGrid w:val="0"/>
        <w:spacing w:line="400" w:lineRule="exact"/>
        <w:ind w:firstLine="480" w:firstLineChars="200"/>
        <w:rPr>
          <w:rFonts w:ascii="宋体" w:hAnsi="宋体" w:cs="宋体"/>
          <w:sz w:val="24"/>
          <w:szCs w:val="24"/>
        </w:rPr>
      </w:pPr>
      <w:r>
        <w:rPr>
          <w:rFonts w:hint="eastAsia" w:ascii="宋体" w:hAnsi="宋体" w:cs="宋体"/>
          <w:sz w:val="24"/>
          <w:szCs w:val="24"/>
        </w:rPr>
        <w:t>（四）供应商提供基本资格条件承诺函（见附件）</w:t>
      </w:r>
    </w:p>
    <w:p w14:paraId="63697E05">
      <w:pPr>
        <w:spacing w:line="400" w:lineRule="exact"/>
        <w:ind w:firstLine="482" w:firstLineChars="200"/>
        <w:rPr>
          <w:rFonts w:ascii="宋体" w:hAnsi="宋体" w:cs="宋体"/>
          <w:b/>
          <w:bCs/>
          <w:sz w:val="24"/>
          <w:szCs w:val="24"/>
        </w:rPr>
      </w:pPr>
      <w:r>
        <w:rPr>
          <w:rFonts w:hint="eastAsia" w:ascii="宋体" w:hAnsi="宋体" w:cs="宋体"/>
          <w:b/>
          <w:bCs/>
          <w:sz w:val="24"/>
          <w:szCs w:val="24"/>
        </w:rPr>
        <w:t>五、其他资料</w:t>
      </w:r>
    </w:p>
    <w:p w14:paraId="6DACB3BC">
      <w:pPr>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sz w:val="24"/>
          <w:szCs w:val="24"/>
        </w:rPr>
        <w:t>（一）其他与项目有关的资料（若有）</w:t>
      </w:r>
    </w:p>
    <w:p w14:paraId="75B5A452">
      <w:pPr>
        <w:snapToGrid w:val="0"/>
        <w:spacing w:line="360" w:lineRule="auto"/>
        <w:rPr>
          <w:rFonts w:ascii="宋体" w:hAnsi="宋体" w:cs="宋体"/>
          <w:bCs/>
          <w:color w:val="000000" w:themeColor="text1"/>
          <w:sz w:val="24"/>
          <w:szCs w:val="24"/>
          <w:bdr w:val="single" w:color="auto" w:sz="4" w:space="0"/>
          <w14:textFill>
            <w14:solidFill>
              <w14:schemeClr w14:val="tx1"/>
            </w14:solidFill>
          </w14:textFill>
        </w:rPr>
        <w:sectPr>
          <w:headerReference r:id="rId12" w:type="default"/>
          <w:footerReference r:id="rId13" w:type="default"/>
          <w:pgSz w:w="11907" w:h="16840"/>
          <w:pgMar w:top="1134" w:right="1191" w:bottom="1134" w:left="1304" w:header="851" w:footer="992" w:gutter="0"/>
          <w:pgNumType w:fmt="numberInDash"/>
          <w:cols w:space="720" w:num="1"/>
          <w:docGrid w:linePitch="380" w:charSpace="-5735"/>
        </w:sectPr>
      </w:pPr>
    </w:p>
    <w:bookmarkEnd w:id="100"/>
    <w:bookmarkEnd w:id="101"/>
    <w:bookmarkEnd w:id="102"/>
    <w:bookmarkEnd w:id="103"/>
    <w:bookmarkEnd w:id="104"/>
    <w:p w14:paraId="7391580F">
      <w:pPr>
        <w:pStyle w:val="3"/>
        <w:adjustRightInd w:val="0"/>
        <w:snapToGrid w:val="0"/>
        <w:spacing w:before="0" w:after="0" w:line="400" w:lineRule="exact"/>
        <w:ind w:firstLine="482" w:firstLineChars="200"/>
        <w:rPr>
          <w:rFonts w:ascii="宋体" w:hAnsi="宋体" w:eastAsia="宋体" w:cs="宋体"/>
          <w:sz w:val="24"/>
          <w:szCs w:val="24"/>
        </w:rPr>
      </w:pPr>
      <w:bookmarkStart w:id="105" w:name="_Toc4680"/>
      <w:bookmarkStart w:id="106" w:name="_Toc26795"/>
      <w:r>
        <w:rPr>
          <w:rFonts w:hint="eastAsia" w:ascii="宋体" w:hAnsi="宋体" w:eastAsia="宋体" w:cs="宋体"/>
          <w:sz w:val="24"/>
          <w:szCs w:val="24"/>
        </w:rPr>
        <w:t>一、经济部分</w:t>
      </w:r>
      <w:bookmarkEnd w:id="105"/>
      <w:bookmarkEnd w:id="106"/>
    </w:p>
    <w:p w14:paraId="58BAEC1A">
      <w:pPr>
        <w:spacing w:line="400" w:lineRule="exact"/>
        <w:jc w:val="center"/>
        <w:rPr>
          <w:rFonts w:ascii="宋体" w:hAnsi="宋体" w:cs="宋体"/>
          <w:b/>
          <w:sz w:val="24"/>
          <w:szCs w:val="24"/>
        </w:rPr>
      </w:pPr>
    </w:p>
    <w:p w14:paraId="652D09B0">
      <w:pPr>
        <w:spacing w:line="400" w:lineRule="exact"/>
        <w:jc w:val="center"/>
        <w:rPr>
          <w:rFonts w:ascii="宋体" w:hAnsi="宋体" w:cs="宋体"/>
          <w:b/>
          <w:sz w:val="24"/>
          <w:szCs w:val="24"/>
        </w:rPr>
      </w:pPr>
      <w:r>
        <w:rPr>
          <w:rFonts w:hint="eastAsia" w:ascii="宋体" w:hAnsi="宋体" w:cs="宋体"/>
          <w:b/>
          <w:sz w:val="24"/>
          <w:szCs w:val="24"/>
        </w:rPr>
        <w:t>（一）网上竞采报价函</w:t>
      </w:r>
    </w:p>
    <w:p w14:paraId="434EB7EF">
      <w:pPr>
        <w:tabs>
          <w:tab w:val="left" w:pos="6300"/>
        </w:tabs>
        <w:snapToGrid w:val="0"/>
        <w:spacing w:line="500" w:lineRule="exact"/>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201030AF">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我方收到</w:t>
      </w:r>
      <w:r>
        <w:rPr>
          <w:rFonts w:hint="eastAsia" w:ascii="宋体" w:hAnsi="宋体" w:cs="宋体"/>
          <w:sz w:val="24"/>
          <w:szCs w:val="24"/>
          <w:u w:val="single"/>
        </w:rPr>
        <w:t xml:space="preserve">                      </w:t>
      </w:r>
      <w:r>
        <w:rPr>
          <w:rFonts w:hint="eastAsia" w:ascii="宋体" w:hAnsi="宋体" w:cs="宋体"/>
          <w:sz w:val="24"/>
          <w:szCs w:val="24"/>
        </w:rPr>
        <w:t>（项目名称）的网上竞采文件，经详细研究，决定参加该项目的采购。</w:t>
      </w:r>
    </w:p>
    <w:p w14:paraId="2FD4FA33">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1.愿意按照网上竞采文件中的一切要求，提供本项目的服务，采购总报价为</w:t>
      </w:r>
      <w:r>
        <w:rPr>
          <w:rFonts w:hint="eastAsia" w:ascii="宋体" w:hAnsi="宋体" w:cs="宋体"/>
          <w:sz w:val="24"/>
          <w:szCs w:val="24"/>
          <w:u w:val="single"/>
        </w:rPr>
        <w:t>人民币：</w:t>
      </w:r>
    </w:p>
    <w:p w14:paraId="6BB575ED">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u w:val="single"/>
        </w:rPr>
        <w:t xml:space="preserve">      元</w:t>
      </w:r>
      <w:r>
        <w:rPr>
          <w:rFonts w:hint="eastAsia" w:ascii="宋体" w:hAnsi="宋体" w:cs="宋体"/>
          <w:sz w:val="24"/>
          <w:szCs w:val="24"/>
        </w:rPr>
        <w:t>，</w:t>
      </w:r>
      <w:r>
        <w:rPr>
          <w:rFonts w:hint="eastAsia" w:ascii="宋体" w:hAnsi="宋体" w:cs="宋体"/>
          <w:sz w:val="24"/>
          <w:szCs w:val="24"/>
          <w:u w:val="single"/>
        </w:rPr>
        <w:t>大写：       ，</w:t>
      </w:r>
      <w:r>
        <w:rPr>
          <w:rFonts w:hint="eastAsia" w:ascii="宋体" w:hAnsi="宋体" w:cs="宋体"/>
          <w:sz w:val="24"/>
          <w:szCs w:val="24"/>
        </w:rPr>
        <w:t>单价报价：</w:t>
      </w:r>
      <w:r>
        <w:rPr>
          <w:rFonts w:hint="eastAsia" w:ascii="宋体" w:hAnsi="宋体" w:cs="宋体"/>
          <w:bCs/>
          <w:color w:val="000000" w:themeColor="text1"/>
          <w:kern w:val="0"/>
          <w:sz w:val="24"/>
          <w:szCs w:val="24"/>
          <w14:textFill>
            <w14:solidFill>
              <w14:schemeClr w14:val="tx1"/>
            </w14:solidFill>
          </w14:textFill>
        </w:rPr>
        <w:t>档案整理（含装订）报价</w:t>
      </w:r>
      <w:r>
        <w:rPr>
          <w:rFonts w:hint="eastAsia" w:ascii="宋体" w:hAnsi="宋体" w:cs="宋体"/>
          <w:sz w:val="24"/>
          <w:szCs w:val="24"/>
        </w:rPr>
        <w:t>为</w:t>
      </w:r>
      <w:r>
        <w:rPr>
          <w:rFonts w:hint="eastAsia" w:ascii="宋体" w:hAnsi="宋体" w:cs="宋体"/>
          <w:bCs/>
          <w:color w:val="000000" w:themeColor="text1"/>
          <w:kern w:val="0"/>
          <w:sz w:val="24"/>
          <w:szCs w:val="24"/>
          <w14:textFill>
            <w14:solidFill>
              <w14:schemeClr w14:val="tx1"/>
            </w14:solidFill>
          </w14:textFill>
        </w:rPr>
        <w:t>人民币</w:t>
      </w:r>
      <w:r>
        <w:rPr>
          <w:rFonts w:hint="eastAsia" w:ascii="宋体" w:hAnsi="宋体" w:cs="宋体"/>
          <w:sz w:val="24"/>
          <w:szCs w:val="24"/>
        </w:rPr>
        <w:t>：</w:t>
      </w:r>
      <w:r>
        <w:rPr>
          <w:rFonts w:hint="eastAsia" w:ascii="宋体" w:hAnsi="宋体" w:cs="宋体"/>
          <w:sz w:val="24"/>
          <w:szCs w:val="24"/>
          <w:u w:val="single"/>
        </w:rPr>
        <w:t xml:space="preserve">      元</w:t>
      </w:r>
      <w:r>
        <w:rPr>
          <w:rFonts w:hint="eastAsia" w:ascii="宋体" w:hAnsi="宋体" w:cs="宋体"/>
          <w:sz w:val="24"/>
          <w:szCs w:val="24"/>
        </w:rPr>
        <w:t>/卷。</w:t>
      </w:r>
    </w:p>
    <w:p w14:paraId="708337F2">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2.我方现提交的响应文件为：响应文件电子文件</w:t>
      </w:r>
      <w:r>
        <w:rPr>
          <w:rFonts w:hint="eastAsia" w:ascii="宋体" w:hAnsi="宋体" w:cs="宋体"/>
          <w:sz w:val="24"/>
          <w:szCs w:val="24"/>
          <w:u w:val="single"/>
        </w:rPr>
        <w:t>一</w:t>
      </w:r>
      <w:r>
        <w:rPr>
          <w:rFonts w:hint="eastAsia" w:ascii="宋体" w:hAnsi="宋体" w:cs="宋体"/>
          <w:sz w:val="24"/>
          <w:szCs w:val="24"/>
        </w:rPr>
        <w:t>份。</w:t>
      </w:r>
    </w:p>
    <w:p w14:paraId="7428236D">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3.我方承诺：本次采购的有效期为提交响应文件截止时间起90天。</w:t>
      </w:r>
    </w:p>
    <w:p w14:paraId="0C6B374C">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4.我方完全理解和接受贵方网上竞采文件的一切规定和要求及评审办法。</w:t>
      </w:r>
    </w:p>
    <w:p w14:paraId="31F6EF36">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5.在整个网上竞采过程中，我方若有违规行为，接受按照《中华人民共和国政府采购法》和《网上竞采文件》之规定给予惩罚。</w:t>
      </w:r>
    </w:p>
    <w:p w14:paraId="289D0B8F">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6.我方若成为成交供应商，将按照最终采购结果签订合同，并且严格履行合同义务。本承诺函将成为合同不可分割的一部分，与合同具有同等的法律效力。</w:t>
      </w:r>
    </w:p>
    <w:p w14:paraId="66CC0E04">
      <w:pPr>
        <w:tabs>
          <w:tab w:val="left" w:pos="6300"/>
        </w:tabs>
        <w:snapToGrid w:val="0"/>
        <w:spacing w:line="500" w:lineRule="exact"/>
        <w:ind w:firstLine="570"/>
        <w:rPr>
          <w:rFonts w:ascii="宋体" w:hAnsi="宋体" w:cs="宋体"/>
          <w:sz w:val="24"/>
          <w:szCs w:val="24"/>
        </w:rPr>
      </w:pPr>
    </w:p>
    <w:p w14:paraId="6E776194">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供应商（公章）：</w:t>
      </w:r>
    </w:p>
    <w:p w14:paraId="36DC323E">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地  址：  </w:t>
      </w:r>
    </w:p>
    <w:p w14:paraId="1F195D8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电  话：</w:t>
      </w:r>
    </w:p>
    <w:p w14:paraId="4E7AEB6C">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联系人：</w:t>
      </w:r>
    </w:p>
    <w:p w14:paraId="113B50E7">
      <w:pPr>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                              年   月   日</w:t>
      </w:r>
    </w:p>
    <w:p w14:paraId="1B87E6D7">
      <w:pPr>
        <w:pStyle w:val="26"/>
        <w:rPr>
          <w:rFonts w:ascii="宋体" w:hAnsi="宋体" w:eastAsia="宋体" w:cs="宋体"/>
          <w:sz w:val="24"/>
          <w:szCs w:val="24"/>
        </w:rPr>
      </w:pPr>
    </w:p>
    <w:p w14:paraId="196BBFC6">
      <w:pPr>
        <w:pStyle w:val="26"/>
        <w:rPr>
          <w:rFonts w:ascii="宋体" w:hAnsi="宋体" w:eastAsia="宋体" w:cs="宋体"/>
          <w:sz w:val="24"/>
          <w:szCs w:val="24"/>
        </w:rPr>
      </w:pPr>
    </w:p>
    <w:p w14:paraId="709624B2">
      <w:pPr>
        <w:pStyle w:val="26"/>
        <w:rPr>
          <w:rFonts w:ascii="宋体" w:hAnsi="宋体" w:eastAsia="宋体" w:cs="宋体"/>
          <w:sz w:val="24"/>
          <w:szCs w:val="24"/>
        </w:rPr>
      </w:pPr>
    </w:p>
    <w:p w14:paraId="09821E25">
      <w:pPr>
        <w:pStyle w:val="26"/>
        <w:rPr>
          <w:rFonts w:ascii="宋体" w:hAnsi="宋体" w:eastAsia="宋体" w:cs="宋体"/>
          <w:sz w:val="24"/>
          <w:szCs w:val="24"/>
        </w:rPr>
      </w:pPr>
    </w:p>
    <w:p w14:paraId="762B0722">
      <w:pPr>
        <w:pStyle w:val="26"/>
        <w:rPr>
          <w:rFonts w:ascii="宋体" w:hAnsi="宋体" w:eastAsia="宋体" w:cs="宋体"/>
          <w:sz w:val="24"/>
          <w:szCs w:val="24"/>
        </w:rPr>
      </w:pPr>
    </w:p>
    <w:p w14:paraId="1216A970">
      <w:pPr>
        <w:pStyle w:val="26"/>
        <w:rPr>
          <w:rFonts w:ascii="宋体" w:hAnsi="宋体" w:eastAsia="宋体" w:cs="宋体"/>
          <w:sz w:val="24"/>
          <w:szCs w:val="24"/>
        </w:rPr>
      </w:pPr>
    </w:p>
    <w:p w14:paraId="7F6B0269">
      <w:pPr>
        <w:pStyle w:val="26"/>
        <w:rPr>
          <w:rFonts w:ascii="宋体" w:hAnsi="宋体" w:eastAsia="宋体" w:cs="宋体"/>
          <w:sz w:val="24"/>
          <w:szCs w:val="24"/>
        </w:rPr>
      </w:pPr>
    </w:p>
    <w:p w14:paraId="288E660E">
      <w:pPr>
        <w:pStyle w:val="26"/>
        <w:rPr>
          <w:rFonts w:ascii="宋体" w:hAnsi="宋体" w:eastAsia="宋体" w:cs="宋体"/>
          <w:sz w:val="24"/>
          <w:szCs w:val="24"/>
        </w:rPr>
      </w:pPr>
    </w:p>
    <w:p w14:paraId="6A3C73C6">
      <w:pPr>
        <w:pStyle w:val="26"/>
        <w:rPr>
          <w:rFonts w:ascii="宋体" w:hAnsi="宋体" w:eastAsia="宋体" w:cs="宋体"/>
          <w:sz w:val="24"/>
          <w:szCs w:val="24"/>
        </w:rPr>
      </w:pPr>
    </w:p>
    <w:p w14:paraId="322ACE00">
      <w:pPr>
        <w:pStyle w:val="26"/>
        <w:rPr>
          <w:rFonts w:ascii="宋体" w:hAnsi="宋体" w:eastAsia="宋体" w:cs="宋体"/>
          <w:sz w:val="24"/>
          <w:szCs w:val="24"/>
        </w:rPr>
      </w:pPr>
    </w:p>
    <w:p w14:paraId="227B5DDA">
      <w:pPr>
        <w:pStyle w:val="26"/>
        <w:rPr>
          <w:rFonts w:ascii="宋体" w:hAnsi="宋体" w:eastAsia="宋体" w:cs="宋体"/>
          <w:sz w:val="24"/>
          <w:szCs w:val="24"/>
        </w:rPr>
      </w:pPr>
    </w:p>
    <w:p w14:paraId="1425AA70">
      <w:pPr>
        <w:snapToGrid w:val="0"/>
        <w:ind w:firstLine="480" w:firstLineChars="200"/>
        <w:rPr>
          <w:rFonts w:ascii="宋体" w:hAnsi="宋体" w:cs="宋体"/>
          <w:kern w:val="0"/>
          <w:sz w:val="24"/>
          <w:szCs w:val="24"/>
          <w:shd w:val="clear" w:color="auto" w:fill="FFFFFF"/>
        </w:rPr>
      </w:pPr>
    </w:p>
    <w:p w14:paraId="6C560C44">
      <w:pPr>
        <w:snapToGrid w:val="0"/>
        <w:ind w:firstLine="482" w:firstLineChars="200"/>
        <w:jc w:val="center"/>
        <w:rPr>
          <w:rFonts w:ascii="宋体" w:hAnsi="宋体" w:cs="宋体"/>
          <w:b/>
          <w:bCs/>
          <w:kern w:val="0"/>
          <w:sz w:val="24"/>
          <w:szCs w:val="24"/>
          <w:shd w:val="clear" w:color="auto" w:fill="FFFFFF"/>
        </w:rPr>
      </w:pPr>
      <w:r>
        <w:rPr>
          <w:rFonts w:hint="eastAsia" w:ascii="宋体" w:hAnsi="宋体" w:cs="宋体"/>
          <w:b/>
          <w:bCs/>
          <w:kern w:val="0"/>
          <w:sz w:val="24"/>
          <w:szCs w:val="24"/>
          <w:shd w:val="clear" w:color="auto" w:fill="FFFFFF"/>
        </w:rPr>
        <w:t>（二）明细报价表</w:t>
      </w:r>
    </w:p>
    <w:p w14:paraId="6D2A31F2">
      <w:pPr>
        <w:snapToGrid w:val="0"/>
        <w:ind w:firstLine="480" w:firstLineChars="200"/>
        <w:rPr>
          <w:rFonts w:ascii="宋体" w:hAnsi="宋体" w:cs="宋体"/>
          <w:kern w:val="0"/>
          <w:sz w:val="24"/>
          <w:szCs w:val="24"/>
          <w:shd w:val="clear" w:color="auto" w:fill="FFFFFF"/>
        </w:rPr>
      </w:pPr>
    </w:p>
    <w:p w14:paraId="0F1B8101">
      <w:pPr>
        <w:snapToGrid w:val="0"/>
        <w:ind w:firstLine="480" w:firstLineChars="20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项目号：</w:t>
      </w:r>
    </w:p>
    <w:p w14:paraId="6F290461">
      <w:pPr>
        <w:snapToGrid w:val="0"/>
        <w:ind w:firstLine="480" w:firstLineChars="20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项目名称：</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418"/>
        <w:gridCol w:w="1915"/>
        <w:gridCol w:w="1915"/>
        <w:gridCol w:w="1921"/>
      </w:tblGrid>
      <w:tr w14:paraId="2576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55" w:type="pct"/>
            <w:vAlign w:val="center"/>
          </w:tcPr>
          <w:p w14:paraId="3131723B">
            <w:pPr>
              <w:jc w:val="center"/>
              <w:rPr>
                <w:rFonts w:ascii="宋体" w:hAnsi="宋体" w:cs="宋体"/>
                <w:b/>
                <w:sz w:val="21"/>
                <w:szCs w:val="21"/>
              </w:rPr>
            </w:pPr>
            <w:r>
              <w:rPr>
                <w:rFonts w:hint="eastAsia" w:ascii="宋体" w:hAnsi="宋体" w:cs="宋体"/>
                <w:b/>
                <w:sz w:val="21"/>
                <w:szCs w:val="21"/>
              </w:rPr>
              <w:t>序号</w:t>
            </w:r>
          </w:p>
        </w:tc>
        <w:tc>
          <w:tcPr>
            <w:tcW w:w="1255" w:type="pct"/>
            <w:vAlign w:val="center"/>
          </w:tcPr>
          <w:p w14:paraId="311D9160">
            <w:pPr>
              <w:jc w:val="center"/>
              <w:rPr>
                <w:rFonts w:ascii="宋体" w:hAnsi="宋体" w:cs="宋体"/>
                <w:b/>
                <w:sz w:val="21"/>
                <w:szCs w:val="21"/>
              </w:rPr>
            </w:pPr>
            <w:r>
              <w:rPr>
                <w:rFonts w:hint="eastAsia" w:ascii="宋体" w:hAnsi="宋体" w:cs="宋体"/>
                <w:b/>
                <w:sz w:val="21"/>
                <w:szCs w:val="21"/>
              </w:rPr>
              <w:t>名称</w:t>
            </w:r>
          </w:p>
        </w:tc>
        <w:tc>
          <w:tcPr>
            <w:tcW w:w="995" w:type="pct"/>
            <w:vAlign w:val="center"/>
          </w:tcPr>
          <w:p w14:paraId="36F46256">
            <w:pPr>
              <w:jc w:val="center"/>
              <w:rPr>
                <w:rFonts w:ascii="宋体" w:hAnsi="宋体" w:cs="宋体"/>
                <w:b/>
                <w:sz w:val="21"/>
                <w:szCs w:val="21"/>
              </w:rPr>
            </w:pPr>
            <w:r>
              <w:rPr>
                <w:rFonts w:hint="eastAsia" w:ascii="宋体" w:hAnsi="宋体" w:cs="宋体"/>
                <w:b/>
                <w:sz w:val="21"/>
                <w:szCs w:val="21"/>
              </w:rPr>
              <w:t>数量</w:t>
            </w:r>
          </w:p>
        </w:tc>
        <w:tc>
          <w:tcPr>
            <w:tcW w:w="995" w:type="pct"/>
            <w:vAlign w:val="center"/>
          </w:tcPr>
          <w:p w14:paraId="3D7B81BA">
            <w:pPr>
              <w:jc w:val="center"/>
              <w:rPr>
                <w:rFonts w:ascii="宋体" w:hAnsi="宋体" w:cs="宋体"/>
                <w:b/>
                <w:sz w:val="21"/>
                <w:szCs w:val="21"/>
              </w:rPr>
            </w:pPr>
            <w:r>
              <w:rPr>
                <w:rFonts w:hint="eastAsia" w:ascii="宋体" w:hAnsi="宋体" w:cs="宋体"/>
                <w:b/>
                <w:sz w:val="21"/>
                <w:szCs w:val="21"/>
              </w:rPr>
              <w:t>单价（元）</w:t>
            </w:r>
          </w:p>
        </w:tc>
        <w:tc>
          <w:tcPr>
            <w:tcW w:w="997" w:type="pct"/>
            <w:vAlign w:val="center"/>
          </w:tcPr>
          <w:p w14:paraId="5E02A703">
            <w:pPr>
              <w:jc w:val="center"/>
              <w:rPr>
                <w:rFonts w:ascii="宋体" w:hAnsi="宋体" w:cs="宋体"/>
                <w:b/>
                <w:sz w:val="21"/>
                <w:szCs w:val="21"/>
              </w:rPr>
            </w:pPr>
            <w:r>
              <w:rPr>
                <w:rFonts w:hint="eastAsia" w:ascii="宋体" w:hAnsi="宋体" w:cs="宋体"/>
                <w:b/>
                <w:sz w:val="21"/>
                <w:szCs w:val="21"/>
              </w:rPr>
              <w:t>合计（元）</w:t>
            </w:r>
          </w:p>
        </w:tc>
      </w:tr>
      <w:tr w14:paraId="49A3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5DED1E37">
            <w:pPr>
              <w:pStyle w:val="8"/>
              <w:spacing w:line="240" w:lineRule="atLeast"/>
              <w:ind w:left="0" w:leftChars="0"/>
              <w:outlineLvl w:val="0"/>
              <w:rPr>
                <w:rFonts w:ascii="宋体" w:hAnsi="宋体" w:cs="宋体"/>
                <w:sz w:val="21"/>
                <w:szCs w:val="21"/>
              </w:rPr>
            </w:pPr>
          </w:p>
        </w:tc>
        <w:tc>
          <w:tcPr>
            <w:tcW w:w="1255" w:type="pct"/>
            <w:vAlign w:val="center"/>
          </w:tcPr>
          <w:p w14:paraId="7689B5BF">
            <w:pPr>
              <w:jc w:val="center"/>
              <w:rPr>
                <w:rFonts w:ascii="宋体" w:hAnsi="宋体" w:cs="宋体"/>
                <w:sz w:val="21"/>
                <w:szCs w:val="21"/>
              </w:rPr>
            </w:pPr>
          </w:p>
        </w:tc>
        <w:tc>
          <w:tcPr>
            <w:tcW w:w="995" w:type="pct"/>
            <w:vAlign w:val="center"/>
          </w:tcPr>
          <w:p w14:paraId="3D243E5A">
            <w:pPr>
              <w:jc w:val="center"/>
              <w:rPr>
                <w:rFonts w:ascii="宋体" w:hAnsi="宋体" w:cs="宋体"/>
                <w:sz w:val="21"/>
                <w:szCs w:val="21"/>
              </w:rPr>
            </w:pPr>
          </w:p>
        </w:tc>
        <w:tc>
          <w:tcPr>
            <w:tcW w:w="995" w:type="pct"/>
          </w:tcPr>
          <w:p w14:paraId="3F8C1A1D">
            <w:pPr>
              <w:jc w:val="center"/>
              <w:rPr>
                <w:rFonts w:ascii="宋体" w:hAnsi="宋体" w:cs="宋体"/>
                <w:sz w:val="21"/>
                <w:szCs w:val="21"/>
              </w:rPr>
            </w:pPr>
          </w:p>
        </w:tc>
        <w:tc>
          <w:tcPr>
            <w:tcW w:w="997" w:type="pct"/>
          </w:tcPr>
          <w:p w14:paraId="0FC49C96">
            <w:pPr>
              <w:jc w:val="center"/>
              <w:rPr>
                <w:rFonts w:ascii="宋体" w:hAnsi="宋体" w:cs="宋体"/>
                <w:sz w:val="21"/>
                <w:szCs w:val="21"/>
              </w:rPr>
            </w:pPr>
          </w:p>
        </w:tc>
      </w:tr>
      <w:tr w14:paraId="6BEE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73B0D71A">
            <w:pPr>
              <w:pStyle w:val="8"/>
              <w:spacing w:line="240" w:lineRule="atLeast"/>
              <w:ind w:left="0" w:leftChars="0"/>
              <w:outlineLvl w:val="0"/>
              <w:rPr>
                <w:rFonts w:ascii="宋体" w:hAnsi="宋体" w:cs="宋体"/>
                <w:sz w:val="21"/>
                <w:szCs w:val="21"/>
              </w:rPr>
            </w:pPr>
          </w:p>
        </w:tc>
        <w:tc>
          <w:tcPr>
            <w:tcW w:w="1255" w:type="pct"/>
            <w:vAlign w:val="center"/>
          </w:tcPr>
          <w:p w14:paraId="14267D17">
            <w:pPr>
              <w:jc w:val="center"/>
              <w:rPr>
                <w:rFonts w:ascii="宋体" w:hAnsi="宋体" w:cs="宋体"/>
                <w:sz w:val="21"/>
                <w:szCs w:val="21"/>
              </w:rPr>
            </w:pPr>
          </w:p>
        </w:tc>
        <w:tc>
          <w:tcPr>
            <w:tcW w:w="995" w:type="pct"/>
            <w:vAlign w:val="center"/>
          </w:tcPr>
          <w:p w14:paraId="0A7D3337">
            <w:pPr>
              <w:jc w:val="center"/>
              <w:rPr>
                <w:rFonts w:ascii="宋体" w:hAnsi="宋体" w:cs="宋体"/>
                <w:sz w:val="21"/>
                <w:szCs w:val="21"/>
              </w:rPr>
            </w:pPr>
          </w:p>
        </w:tc>
        <w:tc>
          <w:tcPr>
            <w:tcW w:w="995" w:type="pct"/>
          </w:tcPr>
          <w:p w14:paraId="70F8D265">
            <w:pPr>
              <w:jc w:val="center"/>
              <w:rPr>
                <w:rFonts w:ascii="宋体" w:hAnsi="宋体" w:cs="宋体"/>
                <w:sz w:val="21"/>
                <w:szCs w:val="21"/>
              </w:rPr>
            </w:pPr>
          </w:p>
        </w:tc>
        <w:tc>
          <w:tcPr>
            <w:tcW w:w="997" w:type="pct"/>
          </w:tcPr>
          <w:p w14:paraId="23F0042B">
            <w:pPr>
              <w:jc w:val="center"/>
              <w:rPr>
                <w:rFonts w:ascii="宋体" w:hAnsi="宋体" w:cs="宋体"/>
                <w:sz w:val="21"/>
                <w:szCs w:val="21"/>
              </w:rPr>
            </w:pPr>
          </w:p>
        </w:tc>
      </w:tr>
      <w:tr w14:paraId="0974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694D95AC">
            <w:pPr>
              <w:pStyle w:val="8"/>
              <w:spacing w:line="240" w:lineRule="atLeast"/>
              <w:ind w:left="0" w:leftChars="0"/>
              <w:outlineLvl w:val="0"/>
              <w:rPr>
                <w:rFonts w:ascii="宋体" w:hAnsi="宋体" w:cs="宋体"/>
                <w:sz w:val="21"/>
                <w:szCs w:val="21"/>
              </w:rPr>
            </w:pPr>
          </w:p>
        </w:tc>
        <w:tc>
          <w:tcPr>
            <w:tcW w:w="1255" w:type="pct"/>
            <w:vAlign w:val="center"/>
          </w:tcPr>
          <w:p w14:paraId="79DF49E1">
            <w:pPr>
              <w:jc w:val="center"/>
              <w:rPr>
                <w:rFonts w:ascii="宋体" w:hAnsi="宋体" w:cs="宋体"/>
                <w:sz w:val="21"/>
                <w:szCs w:val="21"/>
              </w:rPr>
            </w:pPr>
          </w:p>
        </w:tc>
        <w:tc>
          <w:tcPr>
            <w:tcW w:w="995" w:type="pct"/>
            <w:vAlign w:val="center"/>
          </w:tcPr>
          <w:p w14:paraId="74100FD8">
            <w:pPr>
              <w:jc w:val="center"/>
              <w:rPr>
                <w:rFonts w:ascii="宋体" w:hAnsi="宋体" w:cs="宋体"/>
                <w:sz w:val="21"/>
                <w:szCs w:val="21"/>
              </w:rPr>
            </w:pPr>
          </w:p>
        </w:tc>
        <w:tc>
          <w:tcPr>
            <w:tcW w:w="995" w:type="pct"/>
          </w:tcPr>
          <w:p w14:paraId="13597622">
            <w:pPr>
              <w:jc w:val="center"/>
              <w:rPr>
                <w:rFonts w:ascii="宋体" w:hAnsi="宋体" w:cs="宋体"/>
                <w:sz w:val="21"/>
                <w:szCs w:val="21"/>
              </w:rPr>
            </w:pPr>
          </w:p>
        </w:tc>
        <w:tc>
          <w:tcPr>
            <w:tcW w:w="997" w:type="pct"/>
          </w:tcPr>
          <w:p w14:paraId="6FAF2ECD">
            <w:pPr>
              <w:jc w:val="center"/>
              <w:rPr>
                <w:rFonts w:ascii="宋体" w:hAnsi="宋体" w:cs="宋体"/>
                <w:sz w:val="21"/>
                <w:szCs w:val="21"/>
              </w:rPr>
            </w:pPr>
          </w:p>
        </w:tc>
      </w:tr>
      <w:tr w14:paraId="7A68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5B20E68F">
            <w:pPr>
              <w:pStyle w:val="8"/>
              <w:spacing w:line="240" w:lineRule="atLeast"/>
              <w:ind w:left="0" w:leftChars="0"/>
              <w:outlineLvl w:val="0"/>
              <w:rPr>
                <w:rFonts w:ascii="宋体" w:hAnsi="宋体" w:cs="宋体"/>
                <w:sz w:val="21"/>
                <w:szCs w:val="21"/>
              </w:rPr>
            </w:pPr>
          </w:p>
        </w:tc>
        <w:tc>
          <w:tcPr>
            <w:tcW w:w="1255" w:type="pct"/>
            <w:vAlign w:val="center"/>
          </w:tcPr>
          <w:p w14:paraId="249A2736">
            <w:pPr>
              <w:jc w:val="center"/>
              <w:rPr>
                <w:rFonts w:ascii="宋体" w:hAnsi="宋体" w:cs="宋体"/>
                <w:sz w:val="21"/>
                <w:szCs w:val="21"/>
              </w:rPr>
            </w:pPr>
          </w:p>
        </w:tc>
        <w:tc>
          <w:tcPr>
            <w:tcW w:w="995" w:type="pct"/>
            <w:vAlign w:val="center"/>
          </w:tcPr>
          <w:p w14:paraId="0FCFB7B6">
            <w:pPr>
              <w:jc w:val="center"/>
              <w:rPr>
                <w:rFonts w:ascii="宋体" w:hAnsi="宋体" w:cs="宋体"/>
                <w:sz w:val="21"/>
                <w:szCs w:val="21"/>
              </w:rPr>
            </w:pPr>
          </w:p>
        </w:tc>
        <w:tc>
          <w:tcPr>
            <w:tcW w:w="995" w:type="pct"/>
          </w:tcPr>
          <w:p w14:paraId="64F652B1">
            <w:pPr>
              <w:jc w:val="center"/>
              <w:rPr>
                <w:rFonts w:ascii="宋体" w:hAnsi="宋体" w:cs="宋体"/>
                <w:sz w:val="21"/>
                <w:szCs w:val="21"/>
              </w:rPr>
            </w:pPr>
          </w:p>
        </w:tc>
        <w:tc>
          <w:tcPr>
            <w:tcW w:w="997" w:type="pct"/>
          </w:tcPr>
          <w:p w14:paraId="173573B8">
            <w:pPr>
              <w:jc w:val="center"/>
              <w:rPr>
                <w:rFonts w:ascii="宋体" w:hAnsi="宋体" w:cs="宋体"/>
                <w:sz w:val="21"/>
                <w:szCs w:val="21"/>
              </w:rPr>
            </w:pPr>
          </w:p>
        </w:tc>
      </w:tr>
      <w:tr w14:paraId="3B1C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4101355E">
            <w:pPr>
              <w:pStyle w:val="8"/>
              <w:spacing w:line="240" w:lineRule="atLeast"/>
              <w:ind w:left="0" w:leftChars="0"/>
              <w:outlineLvl w:val="0"/>
              <w:rPr>
                <w:rFonts w:ascii="宋体" w:hAnsi="宋体" w:cs="宋体"/>
                <w:sz w:val="21"/>
                <w:szCs w:val="21"/>
              </w:rPr>
            </w:pPr>
          </w:p>
        </w:tc>
        <w:tc>
          <w:tcPr>
            <w:tcW w:w="1255" w:type="pct"/>
            <w:vAlign w:val="center"/>
          </w:tcPr>
          <w:p w14:paraId="56ADE933">
            <w:pPr>
              <w:jc w:val="center"/>
              <w:rPr>
                <w:rFonts w:ascii="宋体" w:hAnsi="宋体" w:cs="宋体"/>
                <w:sz w:val="21"/>
                <w:szCs w:val="21"/>
              </w:rPr>
            </w:pPr>
          </w:p>
        </w:tc>
        <w:tc>
          <w:tcPr>
            <w:tcW w:w="995" w:type="pct"/>
            <w:vAlign w:val="center"/>
          </w:tcPr>
          <w:p w14:paraId="103059FE">
            <w:pPr>
              <w:jc w:val="center"/>
              <w:rPr>
                <w:rFonts w:ascii="宋体" w:hAnsi="宋体" w:cs="宋体"/>
                <w:sz w:val="21"/>
                <w:szCs w:val="21"/>
              </w:rPr>
            </w:pPr>
          </w:p>
        </w:tc>
        <w:tc>
          <w:tcPr>
            <w:tcW w:w="995" w:type="pct"/>
          </w:tcPr>
          <w:p w14:paraId="32AE5BA4">
            <w:pPr>
              <w:jc w:val="center"/>
              <w:rPr>
                <w:rFonts w:ascii="宋体" w:hAnsi="宋体" w:cs="宋体"/>
                <w:sz w:val="21"/>
                <w:szCs w:val="21"/>
              </w:rPr>
            </w:pPr>
          </w:p>
        </w:tc>
        <w:tc>
          <w:tcPr>
            <w:tcW w:w="997" w:type="pct"/>
          </w:tcPr>
          <w:p w14:paraId="1CBE84A8">
            <w:pPr>
              <w:jc w:val="center"/>
              <w:rPr>
                <w:rFonts w:ascii="宋体" w:hAnsi="宋体" w:cs="宋体"/>
                <w:sz w:val="21"/>
                <w:szCs w:val="21"/>
              </w:rPr>
            </w:pPr>
          </w:p>
        </w:tc>
      </w:tr>
      <w:tr w14:paraId="5A06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7488051E">
            <w:pPr>
              <w:pStyle w:val="8"/>
              <w:spacing w:line="240" w:lineRule="atLeast"/>
              <w:ind w:left="0" w:leftChars="0"/>
              <w:outlineLvl w:val="0"/>
              <w:rPr>
                <w:rFonts w:ascii="宋体" w:hAnsi="宋体" w:cs="宋体"/>
                <w:sz w:val="21"/>
                <w:szCs w:val="21"/>
              </w:rPr>
            </w:pPr>
          </w:p>
        </w:tc>
        <w:tc>
          <w:tcPr>
            <w:tcW w:w="1255" w:type="pct"/>
            <w:vAlign w:val="center"/>
          </w:tcPr>
          <w:p w14:paraId="67865095">
            <w:pPr>
              <w:jc w:val="center"/>
              <w:rPr>
                <w:rFonts w:ascii="宋体" w:hAnsi="宋体" w:cs="宋体"/>
                <w:sz w:val="21"/>
                <w:szCs w:val="21"/>
              </w:rPr>
            </w:pPr>
          </w:p>
        </w:tc>
        <w:tc>
          <w:tcPr>
            <w:tcW w:w="995" w:type="pct"/>
            <w:vAlign w:val="center"/>
          </w:tcPr>
          <w:p w14:paraId="02EFB0A0">
            <w:pPr>
              <w:jc w:val="center"/>
              <w:rPr>
                <w:rFonts w:ascii="宋体" w:hAnsi="宋体" w:cs="宋体"/>
                <w:sz w:val="21"/>
                <w:szCs w:val="21"/>
              </w:rPr>
            </w:pPr>
          </w:p>
        </w:tc>
        <w:tc>
          <w:tcPr>
            <w:tcW w:w="995" w:type="pct"/>
          </w:tcPr>
          <w:p w14:paraId="0FC3A514">
            <w:pPr>
              <w:jc w:val="center"/>
              <w:rPr>
                <w:rFonts w:ascii="宋体" w:hAnsi="宋体" w:cs="宋体"/>
                <w:sz w:val="21"/>
                <w:szCs w:val="21"/>
              </w:rPr>
            </w:pPr>
          </w:p>
        </w:tc>
        <w:tc>
          <w:tcPr>
            <w:tcW w:w="997" w:type="pct"/>
          </w:tcPr>
          <w:p w14:paraId="08EF6C0E">
            <w:pPr>
              <w:jc w:val="center"/>
              <w:rPr>
                <w:rFonts w:ascii="宋体" w:hAnsi="宋体" w:cs="宋体"/>
                <w:sz w:val="21"/>
                <w:szCs w:val="21"/>
              </w:rPr>
            </w:pPr>
          </w:p>
        </w:tc>
      </w:tr>
      <w:tr w14:paraId="6BA0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56FCD79C">
            <w:pPr>
              <w:pStyle w:val="8"/>
              <w:spacing w:line="240" w:lineRule="atLeast"/>
              <w:ind w:left="0" w:leftChars="0"/>
              <w:outlineLvl w:val="0"/>
              <w:rPr>
                <w:rFonts w:ascii="宋体" w:hAnsi="宋体" w:cs="宋体"/>
                <w:sz w:val="21"/>
                <w:szCs w:val="21"/>
              </w:rPr>
            </w:pPr>
          </w:p>
        </w:tc>
        <w:tc>
          <w:tcPr>
            <w:tcW w:w="1255" w:type="pct"/>
            <w:vAlign w:val="center"/>
          </w:tcPr>
          <w:p w14:paraId="01CC652A">
            <w:pPr>
              <w:jc w:val="center"/>
              <w:rPr>
                <w:rFonts w:ascii="宋体" w:hAnsi="宋体" w:cs="宋体"/>
                <w:sz w:val="21"/>
                <w:szCs w:val="21"/>
              </w:rPr>
            </w:pPr>
          </w:p>
        </w:tc>
        <w:tc>
          <w:tcPr>
            <w:tcW w:w="995" w:type="pct"/>
            <w:vAlign w:val="center"/>
          </w:tcPr>
          <w:p w14:paraId="5D6E63D0">
            <w:pPr>
              <w:jc w:val="center"/>
              <w:rPr>
                <w:rFonts w:ascii="宋体" w:hAnsi="宋体" w:cs="宋体"/>
                <w:sz w:val="21"/>
                <w:szCs w:val="21"/>
              </w:rPr>
            </w:pPr>
          </w:p>
        </w:tc>
        <w:tc>
          <w:tcPr>
            <w:tcW w:w="995" w:type="pct"/>
          </w:tcPr>
          <w:p w14:paraId="4E98FA4E">
            <w:pPr>
              <w:jc w:val="center"/>
              <w:rPr>
                <w:rFonts w:ascii="宋体" w:hAnsi="宋体" w:cs="宋体"/>
                <w:sz w:val="21"/>
                <w:szCs w:val="21"/>
              </w:rPr>
            </w:pPr>
          </w:p>
        </w:tc>
        <w:tc>
          <w:tcPr>
            <w:tcW w:w="997" w:type="pct"/>
          </w:tcPr>
          <w:p w14:paraId="0020EA20">
            <w:pPr>
              <w:jc w:val="center"/>
              <w:rPr>
                <w:rFonts w:ascii="宋体" w:hAnsi="宋体" w:cs="宋体"/>
                <w:sz w:val="21"/>
                <w:szCs w:val="21"/>
              </w:rPr>
            </w:pPr>
          </w:p>
        </w:tc>
      </w:tr>
      <w:tr w14:paraId="57B1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0D590CA6">
            <w:pPr>
              <w:pStyle w:val="8"/>
              <w:spacing w:line="240" w:lineRule="atLeast"/>
              <w:ind w:left="0" w:leftChars="0"/>
              <w:outlineLvl w:val="0"/>
              <w:rPr>
                <w:rFonts w:ascii="宋体" w:hAnsi="宋体" w:cs="宋体"/>
                <w:sz w:val="21"/>
                <w:szCs w:val="21"/>
              </w:rPr>
            </w:pPr>
          </w:p>
        </w:tc>
        <w:tc>
          <w:tcPr>
            <w:tcW w:w="1255" w:type="pct"/>
            <w:vAlign w:val="center"/>
          </w:tcPr>
          <w:p w14:paraId="502F26EB">
            <w:pPr>
              <w:jc w:val="center"/>
              <w:rPr>
                <w:rFonts w:ascii="宋体" w:hAnsi="宋体" w:cs="宋体"/>
                <w:sz w:val="21"/>
                <w:szCs w:val="21"/>
              </w:rPr>
            </w:pPr>
          </w:p>
        </w:tc>
        <w:tc>
          <w:tcPr>
            <w:tcW w:w="995" w:type="pct"/>
            <w:vAlign w:val="center"/>
          </w:tcPr>
          <w:p w14:paraId="319AE9B8">
            <w:pPr>
              <w:jc w:val="center"/>
              <w:rPr>
                <w:rFonts w:ascii="宋体" w:hAnsi="宋体" w:cs="宋体"/>
                <w:sz w:val="21"/>
                <w:szCs w:val="21"/>
              </w:rPr>
            </w:pPr>
          </w:p>
        </w:tc>
        <w:tc>
          <w:tcPr>
            <w:tcW w:w="995" w:type="pct"/>
          </w:tcPr>
          <w:p w14:paraId="03EE0716">
            <w:pPr>
              <w:jc w:val="center"/>
              <w:rPr>
                <w:rFonts w:ascii="宋体" w:hAnsi="宋体" w:cs="宋体"/>
                <w:sz w:val="21"/>
                <w:szCs w:val="21"/>
              </w:rPr>
            </w:pPr>
          </w:p>
        </w:tc>
        <w:tc>
          <w:tcPr>
            <w:tcW w:w="997" w:type="pct"/>
          </w:tcPr>
          <w:p w14:paraId="007733E8">
            <w:pPr>
              <w:jc w:val="center"/>
              <w:rPr>
                <w:rFonts w:ascii="宋体" w:hAnsi="宋体" w:cs="宋体"/>
                <w:sz w:val="21"/>
                <w:szCs w:val="21"/>
              </w:rPr>
            </w:pPr>
          </w:p>
        </w:tc>
      </w:tr>
      <w:tr w14:paraId="78C2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67177B18">
            <w:pPr>
              <w:pStyle w:val="8"/>
              <w:spacing w:line="240" w:lineRule="atLeast"/>
              <w:ind w:left="0" w:leftChars="0"/>
              <w:outlineLvl w:val="0"/>
              <w:rPr>
                <w:rFonts w:ascii="宋体" w:hAnsi="宋体" w:cs="宋体"/>
                <w:sz w:val="21"/>
                <w:szCs w:val="21"/>
              </w:rPr>
            </w:pPr>
          </w:p>
        </w:tc>
        <w:tc>
          <w:tcPr>
            <w:tcW w:w="1255" w:type="pct"/>
            <w:vAlign w:val="center"/>
          </w:tcPr>
          <w:p w14:paraId="48C56AB1">
            <w:pPr>
              <w:jc w:val="center"/>
              <w:rPr>
                <w:rFonts w:ascii="宋体" w:hAnsi="宋体" w:cs="宋体"/>
                <w:sz w:val="21"/>
                <w:szCs w:val="21"/>
              </w:rPr>
            </w:pPr>
          </w:p>
        </w:tc>
        <w:tc>
          <w:tcPr>
            <w:tcW w:w="995" w:type="pct"/>
            <w:vAlign w:val="center"/>
          </w:tcPr>
          <w:p w14:paraId="3149B1DA">
            <w:pPr>
              <w:jc w:val="center"/>
              <w:rPr>
                <w:rFonts w:ascii="宋体" w:hAnsi="宋体" w:cs="宋体"/>
                <w:sz w:val="21"/>
                <w:szCs w:val="21"/>
              </w:rPr>
            </w:pPr>
          </w:p>
        </w:tc>
        <w:tc>
          <w:tcPr>
            <w:tcW w:w="995" w:type="pct"/>
          </w:tcPr>
          <w:p w14:paraId="58F81D67">
            <w:pPr>
              <w:jc w:val="center"/>
              <w:rPr>
                <w:rFonts w:ascii="宋体" w:hAnsi="宋体" w:cs="宋体"/>
                <w:sz w:val="21"/>
                <w:szCs w:val="21"/>
              </w:rPr>
            </w:pPr>
          </w:p>
        </w:tc>
        <w:tc>
          <w:tcPr>
            <w:tcW w:w="997" w:type="pct"/>
          </w:tcPr>
          <w:p w14:paraId="6A5C50FA">
            <w:pPr>
              <w:jc w:val="center"/>
              <w:rPr>
                <w:rFonts w:ascii="宋体" w:hAnsi="宋体" w:cs="宋体"/>
                <w:sz w:val="21"/>
                <w:szCs w:val="21"/>
              </w:rPr>
            </w:pPr>
          </w:p>
        </w:tc>
      </w:tr>
      <w:tr w14:paraId="759F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49CF8B26">
            <w:pPr>
              <w:pStyle w:val="8"/>
              <w:spacing w:line="240" w:lineRule="atLeast"/>
              <w:ind w:left="0" w:leftChars="0"/>
              <w:outlineLvl w:val="0"/>
              <w:rPr>
                <w:rFonts w:ascii="宋体" w:hAnsi="宋体" w:cs="宋体"/>
                <w:sz w:val="21"/>
                <w:szCs w:val="21"/>
              </w:rPr>
            </w:pPr>
          </w:p>
        </w:tc>
        <w:tc>
          <w:tcPr>
            <w:tcW w:w="1255" w:type="pct"/>
            <w:vAlign w:val="center"/>
          </w:tcPr>
          <w:p w14:paraId="0A9F5B65">
            <w:pPr>
              <w:jc w:val="center"/>
              <w:rPr>
                <w:rFonts w:ascii="宋体" w:hAnsi="宋体" w:cs="宋体"/>
                <w:sz w:val="21"/>
                <w:szCs w:val="21"/>
              </w:rPr>
            </w:pPr>
          </w:p>
        </w:tc>
        <w:tc>
          <w:tcPr>
            <w:tcW w:w="995" w:type="pct"/>
            <w:vAlign w:val="center"/>
          </w:tcPr>
          <w:p w14:paraId="333019AA">
            <w:pPr>
              <w:jc w:val="center"/>
              <w:rPr>
                <w:rFonts w:ascii="宋体" w:hAnsi="宋体" w:cs="宋体"/>
                <w:sz w:val="21"/>
                <w:szCs w:val="21"/>
              </w:rPr>
            </w:pPr>
          </w:p>
        </w:tc>
        <w:tc>
          <w:tcPr>
            <w:tcW w:w="995" w:type="pct"/>
          </w:tcPr>
          <w:p w14:paraId="2C0CC6A3">
            <w:pPr>
              <w:jc w:val="center"/>
              <w:rPr>
                <w:rFonts w:ascii="宋体" w:hAnsi="宋体" w:cs="宋体"/>
                <w:sz w:val="21"/>
                <w:szCs w:val="21"/>
              </w:rPr>
            </w:pPr>
          </w:p>
        </w:tc>
        <w:tc>
          <w:tcPr>
            <w:tcW w:w="997" w:type="pct"/>
          </w:tcPr>
          <w:p w14:paraId="764B5AB3">
            <w:pPr>
              <w:jc w:val="center"/>
              <w:rPr>
                <w:rFonts w:ascii="宋体" w:hAnsi="宋体" w:cs="宋体"/>
                <w:sz w:val="21"/>
                <w:szCs w:val="21"/>
              </w:rPr>
            </w:pPr>
          </w:p>
        </w:tc>
      </w:tr>
      <w:tr w14:paraId="0E70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55" w:type="pct"/>
            <w:vAlign w:val="center"/>
          </w:tcPr>
          <w:p w14:paraId="55830F00">
            <w:pPr>
              <w:pStyle w:val="8"/>
              <w:spacing w:line="240" w:lineRule="atLeast"/>
              <w:ind w:left="0" w:leftChars="0"/>
              <w:outlineLvl w:val="0"/>
              <w:rPr>
                <w:rFonts w:ascii="宋体" w:hAnsi="宋体" w:cs="宋体"/>
                <w:sz w:val="21"/>
                <w:szCs w:val="21"/>
              </w:rPr>
            </w:pPr>
          </w:p>
        </w:tc>
        <w:tc>
          <w:tcPr>
            <w:tcW w:w="1255" w:type="pct"/>
            <w:vAlign w:val="center"/>
          </w:tcPr>
          <w:p w14:paraId="06870535">
            <w:pPr>
              <w:jc w:val="center"/>
              <w:rPr>
                <w:rFonts w:ascii="宋体" w:hAnsi="宋体" w:cs="宋体"/>
                <w:sz w:val="21"/>
                <w:szCs w:val="21"/>
              </w:rPr>
            </w:pPr>
          </w:p>
        </w:tc>
        <w:tc>
          <w:tcPr>
            <w:tcW w:w="995" w:type="pct"/>
            <w:vAlign w:val="center"/>
          </w:tcPr>
          <w:p w14:paraId="020AE3D4">
            <w:pPr>
              <w:jc w:val="center"/>
              <w:rPr>
                <w:rFonts w:ascii="宋体" w:hAnsi="宋体" w:cs="宋体"/>
                <w:sz w:val="21"/>
                <w:szCs w:val="21"/>
              </w:rPr>
            </w:pPr>
          </w:p>
        </w:tc>
        <w:tc>
          <w:tcPr>
            <w:tcW w:w="995" w:type="pct"/>
          </w:tcPr>
          <w:p w14:paraId="23CF64A8">
            <w:pPr>
              <w:jc w:val="center"/>
              <w:rPr>
                <w:rFonts w:ascii="宋体" w:hAnsi="宋体" w:cs="宋体"/>
                <w:sz w:val="21"/>
                <w:szCs w:val="21"/>
              </w:rPr>
            </w:pPr>
          </w:p>
        </w:tc>
        <w:tc>
          <w:tcPr>
            <w:tcW w:w="997" w:type="pct"/>
          </w:tcPr>
          <w:p w14:paraId="1F3D2704">
            <w:pPr>
              <w:jc w:val="center"/>
              <w:rPr>
                <w:rFonts w:ascii="宋体" w:hAnsi="宋体" w:cs="宋体"/>
                <w:sz w:val="21"/>
                <w:szCs w:val="21"/>
              </w:rPr>
            </w:pPr>
          </w:p>
        </w:tc>
      </w:tr>
      <w:tr w14:paraId="0BFE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2011" w:type="pct"/>
            <w:gridSpan w:val="2"/>
            <w:vAlign w:val="center"/>
          </w:tcPr>
          <w:p w14:paraId="47C6E354">
            <w:pPr>
              <w:jc w:val="center"/>
              <w:rPr>
                <w:rFonts w:ascii="宋体" w:hAnsi="宋体" w:cs="宋体"/>
                <w:sz w:val="21"/>
                <w:szCs w:val="21"/>
              </w:rPr>
            </w:pPr>
            <w:r>
              <w:rPr>
                <w:rFonts w:hint="eastAsia" w:ascii="宋体" w:hAnsi="宋体" w:cs="宋体"/>
                <w:sz w:val="21"/>
                <w:szCs w:val="21"/>
              </w:rPr>
              <w:t>总计（元）</w:t>
            </w:r>
          </w:p>
        </w:tc>
        <w:tc>
          <w:tcPr>
            <w:tcW w:w="2988" w:type="pct"/>
            <w:gridSpan w:val="3"/>
          </w:tcPr>
          <w:p w14:paraId="375E3E6D">
            <w:pPr>
              <w:rPr>
                <w:rFonts w:ascii="宋体" w:hAnsi="宋体" w:cs="宋体"/>
                <w:sz w:val="21"/>
                <w:szCs w:val="21"/>
              </w:rPr>
            </w:pPr>
          </w:p>
        </w:tc>
      </w:tr>
    </w:tbl>
    <w:p w14:paraId="5FEE5C8C">
      <w:pPr>
        <w:snapToGrid w:val="0"/>
        <w:ind w:firstLine="420" w:firstLineChars="200"/>
        <w:rPr>
          <w:rFonts w:ascii="宋体" w:hAnsi="宋体" w:cs="宋体"/>
          <w:kern w:val="0"/>
          <w:sz w:val="21"/>
          <w:szCs w:val="21"/>
          <w:shd w:val="clear" w:color="auto" w:fill="FFFFFF"/>
        </w:rPr>
      </w:pPr>
      <w:r>
        <w:rPr>
          <w:rFonts w:hint="eastAsia" w:ascii="宋体" w:hAnsi="宋体" w:cs="宋体"/>
          <w:kern w:val="0"/>
          <w:sz w:val="21"/>
          <w:szCs w:val="21"/>
          <w:shd w:val="clear" w:color="auto" w:fill="FFFFFF"/>
        </w:rPr>
        <w:t>注：1、请供应商完整填写本表。</w:t>
      </w:r>
    </w:p>
    <w:p w14:paraId="5522E392">
      <w:pPr>
        <w:snapToGrid w:val="0"/>
        <w:ind w:firstLine="420" w:firstLineChars="200"/>
        <w:rPr>
          <w:rFonts w:ascii="宋体" w:hAnsi="宋体" w:cs="宋体"/>
          <w:kern w:val="0"/>
          <w:sz w:val="21"/>
          <w:szCs w:val="21"/>
          <w:shd w:val="clear" w:color="auto" w:fill="FFFFFF"/>
        </w:rPr>
      </w:pPr>
      <w:r>
        <w:rPr>
          <w:rFonts w:hint="eastAsia" w:ascii="宋体" w:hAnsi="宋体" w:cs="宋体"/>
          <w:kern w:val="0"/>
          <w:sz w:val="21"/>
          <w:szCs w:val="21"/>
          <w:shd w:val="clear" w:color="auto" w:fill="FFFFFF"/>
        </w:rPr>
        <w:t xml:space="preserve">    2、该表可扩展</w:t>
      </w:r>
      <w:bookmarkStart w:id="107" w:name="OLE_LINK1"/>
      <w:bookmarkStart w:id="108" w:name="OLE_LINK2"/>
      <w:r>
        <w:rPr>
          <w:rFonts w:hint="eastAsia" w:ascii="宋体" w:hAnsi="宋体" w:cs="宋体"/>
          <w:kern w:val="0"/>
          <w:sz w:val="21"/>
          <w:szCs w:val="21"/>
          <w:shd w:val="clear" w:color="auto" w:fill="FFFFFF"/>
        </w:rPr>
        <w:t>，并逐页签字或盖章。</w:t>
      </w:r>
      <w:bookmarkEnd w:id="107"/>
      <w:bookmarkEnd w:id="108"/>
    </w:p>
    <w:p w14:paraId="69B88F4F">
      <w:pPr>
        <w:snapToGrid w:val="0"/>
        <w:ind w:firstLine="420" w:firstLineChars="200"/>
        <w:rPr>
          <w:rFonts w:ascii="宋体" w:hAnsi="宋体" w:cs="宋体"/>
          <w:kern w:val="0"/>
          <w:sz w:val="21"/>
          <w:szCs w:val="21"/>
          <w:shd w:val="clear" w:color="auto" w:fill="FFFFFF"/>
        </w:rPr>
      </w:pPr>
      <w:r>
        <w:rPr>
          <w:rFonts w:hint="eastAsia" w:ascii="宋体" w:hAnsi="宋体" w:cs="宋体"/>
          <w:kern w:val="0"/>
          <w:sz w:val="21"/>
          <w:szCs w:val="21"/>
          <w:shd w:val="clear" w:color="auto" w:fill="FFFFFF"/>
        </w:rPr>
        <w:t xml:space="preserve">    3、该表可根据项目实际情况调整。</w:t>
      </w:r>
    </w:p>
    <w:p w14:paraId="7C8BE5EE">
      <w:pPr>
        <w:snapToGrid w:val="0"/>
        <w:ind w:firstLine="420" w:firstLineChars="200"/>
        <w:rPr>
          <w:rFonts w:ascii="宋体" w:hAnsi="宋体" w:cs="宋体"/>
          <w:kern w:val="0"/>
          <w:sz w:val="21"/>
          <w:szCs w:val="21"/>
          <w:shd w:val="clear" w:color="auto" w:fill="FFFFFF"/>
        </w:rPr>
      </w:pPr>
      <w:r>
        <w:rPr>
          <w:rFonts w:hint="eastAsia" w:ascii="宋体" w:hAnsi="宋体" w:cs="宋体"/>
          <w:kern w:val="0"/>
          <w:sz w:val="21"/>
          <w:szCs w:val="21"/>
          <w:shd w:val="clear" w:color="auto" w:fill="FFFFFF"/>
        </w:rPr>
        <w:t xml:space="preserve">        </w:t>
      </w:r>
    </w:p>
    <w:p w14:paraId="1B87F056">
      <w:pPr>
        <w:snapToGrid w:val="0"/>
        <w:ind w:firstLine="420" w:firstLineChars="200"/>
        <w:rPr>
          <w:rFonts w:ascii="宋体" w:hAnsi="宋体" w:cs="宋体"/>
          <w:kern w:val="0"/>
          <w:sz w:val="21"/>
          <w:szCs w:val="21"/>
          <w:shd w:val="clear" w:color="auto" w:fill="FFFFFF"/>
        </w:rPr>
      </w:pPr>
    </w:p>
    <w:p w14:paraId="4D6B0BD9">
      <w:pPr>
        <w:snapToGrid w:val="0"/>
        <w:ind w:firstLine="420" w:firstLineChars="200"/>
        <w:rPr>
          <w:rFonts w:ascii="宋体" w:hAnsi="宋体" w:cs="宋体"/>
          <w:kern w:val="0"/>
          <w:sz w:val="21"/>
          <w:szCs w:val="21"/>
          <w:shd w:val="clear" w:color="auto" w:fill="FFFFFF"/>
        </w:rPr>
      </w:pPr>
    </w:p>
    <w:p w14:paraId="55040E60">
      <w:pPr>
        <w:snapToGrid w:val="0"/>
        <w:ind w:firstLine="420" w:firstLineChars="200"/>
        <w:rPr>
          <w:rFonts w:ascii="宋体" w:hAnsi="宋体" w:cs="宋体"/>
          <w:kern w:val="0"/>
          <w:sz w:val="21"/>
          <w:szCs w:val="21"/>
          <w:shd w:val="clear" w:color="auto" w:fill="FFFFFF"/>
        </w:rPr>
      </w:pPr>
      <w:r>
        <w:rPr>
          <w:rFonts w:hint="eastAsia" w:ascii="宋体" w:hAnsi="宋体" w:cs="宋体"/>
          <w:kern w:val="0"/>
          <w:sz w:val="21"/>
          <w:szCs w:val="21"/>
          <w:shd w:val="clear" w:color="auto" w:fill="FFFFFF"/>
        </w:rPr>
        <w:t xml:space="preserve">                                                   供应商名称（公章）：</w:t>
      </w:r>
    </w:p>
    <w:p w14:paraId="74B70524">
      <w:pPr>
        <w:snapToGrid w:val="0"/>
        <w:ind w:firstLine="420" w:firstLineChars="200"/>
        <w:jc w:val="right"/>
        <w:rPr>
          <w:rFonts w:ascii="宋体" w:hAnsi="宋体" w:cs="宋体"/>
          <w:sz w:val="21"/>
          <w:szCs w:val="21"/>
        </w:rPr>
      </w:pPr>
      <w:r>
        <w:rPr>
          <w:rFonts w:hint="eastAsia" w:ascii="宋体" w:hAnsi="宋体" w:cs="宋体"/>
          <w:kern w:val="0"/>
          <w:sz w:val="21"/>
          <w:szCs w:val="21"/>
          <w:shd w:val="clear" w:color="auto" w:fill="FFFFFF"/>
        </w:rPr>
        <w:t>年    月   日</w:t>
      </w:r>
    </w:p>
    <w:p w14:paraId="46E1B5F2">
      <w:pPr>
        <w:adjustRightInd w:val="0"/>
        <w:snapToGrid w:val="0"/>
        <w:spacing w:line="400" w:lineRule="exact"/>
        <w:ind w:firstLine="480" w:firstLineChars="200"/>
        <w:rPr>
          <w:rFonts w:ascii="宋体" w:hAnsi="宋体" w:cs="宋体"/>
          <w:sz w:val="24"/>
          <w:szCs w:val="24"/>
        </w:rPr>
      </w:pPr>
    </w:p>
    <w:p w14:paraId="4E9A4E19">
      <w:pPr>
        <w:adjustRightInd w:val="0"/>
        <w:snapToGrid w:val="0"/>
        <w:spacing w:line="400" w:lineRule="exact"/>
        <w:ind w:firstLine="480" w:firstLineChars="200"/>
        <w:rPr>
          <w:rFonts w:ascii="宋体" w:hAnsi="宋体" w:cs="宋体"/>
          <w:sz w:val="24"/>
          <w:szCs w:val="24"/>
        </w:rPr>
      </w:pPr>
    </w:p>
    <w:p w14:paraId="12F1925A">
      <w:pPr>
        <w:adjustRightInd w:val="0"/>
        <w:snapToGrid w:val="0"/>
        <w:spacing w:line="400" w:lineRule="exact"/>
        <w:ind w:firstLine="480" w:firstLineChars="200"/>
        <w:rPr>
          <w:rFonts w:ascii="宋体" w:hAnsi="宋体" w:cs="宋体"/>
          <w:sz w:val="24"/>
          <w:szCs w:val="24"/>
        </w:rPr>
      </w:pPr>
    </w:p>
    <w:p w14:paraId="560A2264">
      <w:pPr>
        <w:adjustRightInd w:val="0"/>
        <w:snapToGrid w:val="0"/>
        <w:spacing w:line="400" w:lineRule="exact"/>
        <w:ind w:firstLine="480" w:firstLineChars="200"/>
        <w:rPr>
          <w:rFonts w:ascii="宋体" w:hAnsi="宋体" w:cs="宋体"/>
          <w:sz w:val="24"/>
          <w:szCs w:val="24"/>
        </w:rPr>
      </w:pPr>
    </w:p>
    <w:p w14:paraId="5AAD52AA">
      <w:pPr>
        <w:adjustRightInd w:val="0"/>
        <w:snapToGrid w:val="0"/>
        <w:spacing w:line="400" w:lineRule="exact"/>
        <w:ind w:firstLine="480" w:firstLineChars="200"/>
        <w:rPr>
          <w:rFonts w:ascii="宋体" w:hAnsi="宋体" w:cs="宋体"/>
          <w:sz w:val="24"/>
          <w:szCs w:val="24"/>
        </w:rPr>
      </w:pPr>
    </w:p>
    <w:p w14:paraId="7F23FD72">
      <w:pPr>
        <w:adjustRightInd w:val="0"/>
        <w:snapToGrid w:val="0"/>
        <w:spacing w:line="400" w:lineRule="exact"/>
        <w:ind w:firstLine="480" w:firstLineChars="200"/>
        <w:rPr>
          <w:rFonts w:ascii="宋体" w:hAnsi="宋体" w:cs="宋体"/>
          <w:sz w:val="24"/>
          <w:szCs w:val="24"/>
        </w:rPr>
      </w:pPr>
    </w:p>
    <w:p w14:paraId="724EFC35">
      <w:pPr>
        <w:adjustRightInd w:val="0"/>
        <w:snapToGrid w:val="0"/>
        <w:spacing w:line="400" w:lineRule="exact"/>
        <w:ind w:firstLine="480" w:firstLineChars="200"/>
        <w:rPr>
          <w:rFonts w:ascii="宋体" w:hAnsi="宋体" w:cs="宋体"/>
          <w:sz w:val="24"/>
          <w:szCs w:val="24"/>
        </w:rPr>
      </w:pPr>
    </w:p>
    <w:p w14:paraId="23ABF226">
      <w:pPr>
        <w:adjustRightInd w:val="0"/>
        <w:snapToGrid w:val="0"/>
        <w:spacing w:line="400" w:lineRule="exact"/>
        <w:ind w:firstLine="480" w:firstLineChars="200"/>
        <w:rPr>
          <w:rFonts w:ascii="宋体" w:hAnsi="宋体" w:cs="宋体"/>
          <w:sz w:val="24"/>
          <w:szCs w:val="24"/>
        </w:rPr>
      </w:pPr>
    </w:p>
    <w:p w14:paraId="67F91776">
      <w:pPr>
        <w:rPr>
          <w:rFonts w:ascii="宋体" w:hAnsi="宋体" w:cs="宋体"/>
          <w:sz w:val="24"/>
          <w:szCs w:val="24"/>
        </w:rPr>
      </w:pPr>
    </w:p>
    <w:p w14:paraId="270626A9">
      <w:pPr>
        <w:pStyle w:val="18"/>
        <w:rPr>
          <w:rFonts w:ascii="宋体" w:hAnsi="宋体" w:cs="宋体"/>
          <w:lang w:eastAsia="zh-CN"/>
        </w:rPr>
      </w:pPr>
    </w:p>
    <w:p w14:paraId="649BB527">
      <w:pPr>
        <w:pStyle w:val="18"/>
        <w:rPr>
          <w:rFonts w:ascii="宋体" w:hAnsi="宋体" w:cs="宋体"/>
          <w:lang w:eastAsia="zh-CN"/>
        </w:rPr>
      </w:pPr>
    </w:p>
    <w:p w14:paraId="06B035EB">
      <w:pPr>
        <w:pStyle w:val="3"/>
        <w:adjustRightInd w:val="0"/>
        <w:snapToGrid w:val="0"/>
        <w:spacing w:before="0" w:after="0" w:line="400" w:lineRule="exact"/>
        <w:ind w:firstLine="482" w:firstLineChars="200"/>
        <w:rPr>
          <w:rFonts w:ascii="宋体" w:hAnsi="宋体" w:eastAsia="宋体" w:cs="宋体"/>
          <w:sz w:val="24"/>
          <w:szCs w:val="24"/>
        </w:rPr>
      </w:pPr>
      <w:bookmarkStart w:id="109" w:name="_Toc20335"/>
      <w:bookmarkStart w:id="110" w:name="_Toc17540"/>
      <w:r>
        <w:rPr>
          <w:rFonts w:hint="eastAsia" w:ascii="宋体" w:hAnsi="宋体" w:eastAsia="宋体" w:cs="宋体"/>
          <w:sz w:val="24"/>
          <w:szCs w:val="24"/>
        </w:rPr>
        <w:t>二、服务部分</w:t>
      </w:r>
      <w:bookmarkEnd w:id="109"/>
      <w:bookmarkEnd w:id="110"/>
    </w:p>
    <w:p w14:paraId="6EE8C95B">
      <w:pPr>
        <w:spacing w:line="360" w:lineRule="auto"/>
        <w:jc w:val="center"/>
        <w:rPr>
          <w:rFonts w:ascii="宋体" w:hAnsi="宋体" w:cs="宋体"/>
          <w:sz w:val="24"/>
          <w:szCs w:val="24"/>
        </w:rPr>
      </w:pPr>
      <w:r>
        <w:rPr>
          <w:rFonts w:hint="eastAsia" w:ascii="宋体" w:hAnsi="宋体" w:cs="宋体"/>
          <w:sz w:val="24"/>
          <w:szCs w:val="24"/>
        </w:rPr>
        <w:t>服务方案（格式自拟）</w:t>
      </w:r>
    </w:p>
    <w:p w14:paraId="0A23076E">
      <w:pPr>
        <w:pStyle w:val="3"/>
        <w:adjustRightInd w:val="0"/>
        <w:snapToGrid w:val="0"/>
        <w:spacing w:before="0" w:after="0" w:line="400" w:lineRule="exact"/>
        <w:ind w:firstLine="480" w:firstLineChars="200"/>
        <w:rPr>
          <w:rFonts w:ascii="宋体" w:hAnsi="宋体" w:eastAsia="宋体" w:cs="宋体"/>
          <w:sz w:val="24"/>
          <w:szCs w:val="24"/>
        </w:rPr>
      </w:pPr>
      <w:r>
        <w:rPr>
          <w:rFonts w:hint="eastAsia" w:ascii="宋体" w:hAnsi="宋体" w:eastAsia="宋体" w:cs="宋体"/>
          <w:b w:val="0"/>
          <w:sz w:val="24"/>
          <w:szCs w:val="24"/>
        </w:rPr>
        <w:br w:type="page"/>
      </w:r>
      <w:bookmarkStart w:id="111" w:name="_Toc1961"/>
      <w:bookmarkStart w:id="112" w:name="_Toc1684"/>
      <w:r>
        <w:rPr>
          <w:rFonts w:hint="eastAsia" w:ascii="宋体" w:hAnsi="宋体" w:eastAsia="宋体" w:cs="宋体"/>
          <w:b w:val="0"/>
          <w:sz w:val="24"/>
          <w:szCs w:val="24"/>
        </w:rPr>
        <w:t>三</w:t>
      </w:r>
      <w:r>
        <w:rPr>
          <w:rFonts w:hint="eastAsia" w:ascii="宋体" w:hAnsi="宋体" w:eastAsia="宋体" w:cs="宋体"/>
          <w:sz w:val="24"/>
          <w:szCs w:val="24"/>
        </w:rPr>
        <w:t>、商务部分</w:t>
      </w:r>
      <w:bookmarkEnd w:id="111"/>
      <w:bookmarkEnd w:id="112"/>
    </w:p>
    <w:p w14:paraId="477C7523">
      <w:pPr>
        <w:spacing w:line="360" w:lineRule="auto"/>
        <w:rPr>
          <w:rFonts w:ascii="宋体" w:hAnsi="宋体" w:cs="宋体"/>
          <w:sz w:val="24"/>
          <w:szCs w:val="24"/>
        </w:rPr>
      </w:pPr>
      <w:bookmarkStart w:id="113" w:name="_Toc283382459"/>
      <w:r>
        <w:rPr>
          <w:rFonts w:hint="eastAsia" w:ascii="宋体" w:hAnsi="宋体" w:cs="宋体"/>
          <w:sz w:val="24"/>
          <w:szCs w:val="24"/>
        </w:rPr>
        <w:t>（一）商务响应偏离表</w:t>
      </w:r>
    </w:p>
    <w:p w14:paraId="482C2DF2">
      <w:pPr>
        <w:snapToGrid w:val="0"/>
        <w:spacing w:line="360" w:lineRule="auto"/>
        <w:jc w:val="center"/>
        <w:rPr>
          <w:rFonts w:ascii="宋体" w:hAnsi="宋体" w:cs="宋体"/>
          <w:b/>
          <w:sz w:val="24"/>
          <w:szCs w:val="24"/>
        </w:rPr>
      </w:pPr>
      <w:r>
        <w:rPr>
          <w:rFonts w:hint="eastAsia" w:ascii="宋体" w:hAnsi="宋体" w:cs="宋体"/>
          <w:b/>
          <w:sz w:val="24"/>
          <w:szCs w:val="24"/>
        </w:rPr>
        <w:t>商务响应偏离表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E64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2" w:type="dxa"/>
            <w:vAlign w:val="center"/>
          </w:tcPr>
          <w:p w14:paraId="178F9D43">
            <w:pPr>
              <w:tabs>
                <w:tab w:val="left" w:pos="6300"/>
              </w:tabs>
              <w:snapToGrid w:val="0"/>
              <w:jc w:val="center"/>
              <w:outlineLvl w:val="0"/>
              <w:rPr>
                <w:rFonts w:ascii="宋体" w:hAnsi="宋体" w:cs="宋体"/>
                <w:b/>
                <w:sz w:val="24"/>
                <w:szCs w:val="24"/>
              </w:rPr>
            </w:pPr>
            <w:r>
              <w:rPr>
                <w:rFonts w:hint="eastAsia" w:ascii="宋体" w:hAnsi="宋体" w:cs="宋体"/>
                <w:b/>
                <w:sz w:val="24"/>
                <w:szCs w:val="24"/>
              </w:rPr>
              <w:t>序号</w:t>
            </w:r>
          </w:p>
        </w:tc>
        <w:tc>
          <w:tcPr>
            <w:tcW w:w="3184" w:type="dxa"/>
            <w:vAlign w:val="center"/>
          </w:tcPr>
          <w:p w14:paraId="59E658EA">
            <w:pPr>
              <w:tabs>
                <w:tab w:val="left" w:pos="6300"/>
              </w:tabs>
              <w:snapToGrid w:val="0"/>
              <w:jc w:val="center"/>
              <w:outlineLvl w:val="0"/>
              <w:rPr>
                <w:rFonts w:ascii="宋体" w:hAnsi="宋体" w:cs="宋体"/>
                <w:b/>
                <w:sz w:val="24"/>
                <w:szCs w:val="24"/>
              </w:rPr>
            </w:pPr>
            <w:r>
              <w:rPr>
                <w:rFonts w:hint="eastAsia" w:ascii="宋体" w:hAnsi="宋体" w:cs="宋体"/>
                <w:b/>
                <w:sz w:val="24"/>
                <w:szCs w:val="24"/>
              </w:rPr>
              <w:t>项目需求</w:t>
            </w:r>
          </w:p>
        </w:tc>
        <w:tc>
          <w:tcPr>
            <w:tcW w:w="2438" w:type="dxa"/>
            <w:vAlign w:val="center"/>
          </w:tcPr>
          <w:p w14:paraId="1C7A4D43">
            <w:pPr>
              <w:tabs>
                <w:tab w:val="left" w:pos="6300"/>
              </w:tabs>
              <w:snapToGrid w:val="0"/>
              <w:jc w:val="center"/>
              <w:outlineLvl w:val="0"/>
              <w:rPr>
                <w:rFonts w:ascii="宋体" w:hAnsi="宋体" w:cs="宋体"/>
                <w:b/>
                <w:sz w:val="24"/>
                <w:szCs w:val="24"/>
              </w:rPr>
            </w:pPr>
            <w:r>
              <w:rPr>
                <w:rFonts w:hint="eastAsia" w:ascii="宋体" w:hAnsi="宋体" w:cs="宋体"/>
                <w:b/>
                <w:sz w:val="24"/>
                <w:szCs w:val="24"/>
              </w:rPr>
              <w:t>响应情况</w:t>
            </w:r>
          </w:p>
        </w:tc>
        <w:tc>
          <w:tcPr>
            <w:tcW w:w="2359" w:type="dxa"/>
            <w:vAlign w:val="center"/>
          </w:tcPr>
          <w:p w14:paraId="31EE0A3B">
            <w:pPr>
              <w:tabs>
                <w:tab w:val="left" w:pos="6300"/>
              </w:tabs>
              <w:snapToGrid w:val="0"/>
              <w:jc w:val="center"/>
              <w:outlineLvl w:val="0"/>
              <w:rPr>
                <w:rFonts w:ascii="宋体" w:hAnsi="宋体" w:cs="宋体"/>
                <w:b/>
                <w:sz w:val="24"/>
                <w:szCs w:val="24"/>
              </w:rPr>
            </w:pPr>
            <w:r>
              <w:rPr>
                <w:rFonts w:hint="eastAsia" w:ascii="宋体" w:hAnsi="宋体" w:cs="宋体"/>
                <w:b/>
                <w:sz w:val="24"/>
                <w:szCs w:val="24"/>
              </w:rPr>
              <w:t>差异说明</w:t>
            </w:r>
          </w:p>
        </w:tc>
      </w:tr>
      <w:tr w14:paraId="542D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2" w:type="dxa"/>
            <w:vAlign w:val="center"/>
          </w:tcPr>
          <w:p w14:paraId="70CFD5C1">
            <w:pPr>
              <w:tabs>
                <w:tab w:val="left" w:pos="6300"/>
              </w:tabs>
              <w:snapToGrid w:val="0"/>
              <w:jc w:val="center"/>
              <w:outlineLvl w:val="0"/>
              <w:rPr>
                <w:rFonts w:ascii="宋体" w:hAnsi="宋体" w:cs="宋体"/>
                <w:sz w:val="24"/>
                <w:szCs w:val="24"/>
              </w:rPr>
            </w:pPr>
          </w:p>
        </w:tc>
        <w:tc>
          <w:tcPr>
            <w:tcW w:w="3184" w:type="dxa"/>
            <w:vAlign w:val="center"/>
          </w:tcPr>
          <w:p w14:paraId="6DC1973F">
            <w:pPr>
              <w:tabs>
                <w:tab w:val="left" w:pos="6300"/>
              </w:tabs>
              <w:snapToGrid w:val="0"/>
              <w:jc w:val="center"/>
              <w:outlineLvl w:val="0"/>
              <w:rPr>
                <w:rFonts w:ascii="宋体" w:hAnsi="宋体" w:cs="宋体"/>
                <w:sz w:val="24"/>
                <w:szCs w:val="24"/>
              </w:rPr>
            </w:pPr>
          </w:p>
        </w:tc>
        <w:tc>
          <w:tcPr>
            <w:tcW w:w="2438" w:type="dxa"/>
            <w:vAlign w:val="center"/>
          </w:tcPr>
          <w:p w14:paraId="36601DEF">
            <w:pPr>
              <w:tabs>
                <w:tab w:val="left" w:pos="6300"/>
              </w:tabs>
              <w:snapToGrid w:val="0"/>
              <w:jc w:val="center"/>
              <w:outlineLvl w:val="0"/>
              <w:rPr>
                <w:rFonts w:ascii="宋体" w:hAnsi="宋体" w:cs="宋体"/>
                <w:sz w:val="24"/>
                <w:szCs w:val="24"/>
              </w:rPr>
            </w:pPr>
          </w:p>
        </w:tc>
        <w:tc>
          <w:tcPr>
            <w:tcW w:w="2359" w:type="dxa"/>
            <w:vAlign w:val="center"/>
          </w:tcPr>
          <w:p w14:paraId="2CAC45AF">
            <w:pPr>
              <w:tabs>
                <w:tab w:val="left" w:pos="6300"/>
              </w:tabs>
              <w:snapToGrid w:val="0"/>
              <w:jc w:val="center"/>
              <w:outlineLvl w:val="0"/>
              <w:rPr>
                <w:rFonts w:ascii="宋体" w:hAnsi="宋体" w:cs="宋体"/>
                <w:sz w:val="24"/>
                <w:szCs w:val="24"/>
              </w:rPr>
            </w:pPr>
          </w:p>
        </w:tc>
      </w:tr>
      <w:tr w14:paraId="4DB8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2" w:type="dxa"/>
            <w:vAlign w:val="center"/>
          </w:tcPr>
          <w:p w14:paraId="698BEB8D">
            <w:pPr>
              <w:tabs>
                <w:tab w:val="left" w:pos="6300"/>
              </w:tabs>
              <w:snapToGrid w:val="0"/>
              <w:jc w:val="center"/>
              <w:outlineLvl w:val="0"/>
              <w:rPr>
                <w:rFonts w:ascii="宋体" w:hAnsi="宋体" w:cs="宋体"/>
                <w:sz w:val="24"/>
                <w:szCs w:val="24"/>
              </w:rPr>
            </w:pPr>
          </w:p>
        </w:tc>
        <w:tc>
          <w:tcPr>
            <w:tcW w:w="3184" w:type="dxa"/>
            <w:vAlign w:val="center"/>
          </w:tcPr>
          <w:p w14:paraId="4CE70458">
            <w:pPr>
              <w:tabs>
                <w:tab w:val="left" w:pos="6300"/>
              </w:tabs>
              <w:snapToGrid w:val="0"/>
              <w:jc w:val="center"/>
              <w:outlineLvl w:val="0"/>
              <w:rPr>
                <w:rFonts w:ascii="宋体" w:hAnsi="宋体" w:cs="宋体"/>
                <w:sz w:val="24"/>
                <w:szCs w:val="24"/>
              </w:rPr>
            </w:pPr>
          </w:p>
        </w:tc>
        <w:tc>
          <w:tcPr>
            <w:tcW w:w="2438" w:type="dxa"/>
            <w:vAlign w:val="center"/>
          </w:tcPr>
          <w:p w14:paraId="6CFF8A79">
            <w:pPr>
              <w:tabs>
                <w:tab w:val="left" w:pos="6300"/>
              </w:tabs>
              <w:snapToGrid w:val="0"/>
              <w:jc w:val="center"/>
              <w:outlineLvl w:val="0"/>
              <w:rPr>
                <w:rFonts w:ascii="宋体" w:hAnsi="宋体" w:cs="宋体"/>
                <w:sz w:val="24"/>
                <w:szCs w:val="24"/>
              </w:rPr>
            </w:pPr>
          </w:p>
        </w:tc>
        <w:tc>
          <w:tcPr>
            <w:tcW w:w="2359" w:type="dxa"/>
            <w:vAlign w:val="center"/>
          </w:tcPr>
          <w:p w14:paraId="1B9C02BA">
            <w:pPr>
              <w:tabs>
                <w:tab w:val="left" w:pos="6300"/>
              </w:tabs>
              <w:snapToGrid w:val="0"/>
              <w:jc w:val="center"/>
              <w:outlineLvl w:val="0"/>
              <w:rPr>
                <w:rFonts w:ascii="宋体" w:hAnsi="宋体" w:cs="宋体"/>
                <w:sz w:val="24"/>
                <w:szCs w:val="24"/>
              </w:rPr>
            </w:pPr>
          </w:p>
        </w:tc>
      </w:tr>
      <w:tr w14:paraId="6DBB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2" w:type="dxa"/>
            <w:vAlign w:val="center"/>
          </w:tcPr>
          <w:p w14:paraId="4E85F427">
            <w:pPr>
              <w:tabs>
                <w:tab w:val="left" w:pos="6300"/>
              </w:tabs>
              <w:snapToGrid w:val="0"/>
              <w:jc w:val="center"/>
              <w:outlineLvl w:val="0"/>
              <w:rPr>
                <w:rFonts w:ascii="宋体" w:hAnsi="宋体" w:cs="宋体"/>
                <w:sz w:val="24"/>
                <w:szCs w:val="24"/>
              </w:rPr>
            </w:pPr>
          </w:p>
        </w:tc>
        <w:tc>
          <w:tcPr>
            <w:tcW w:w="3184" w:type="dxa"/>
            <w:vAlign w:val="center"/>
          </w:tcPr>
          <w:p w14:paraId="31E59DA3">
            <w:pPr>
              <w:tabs>
                <w:tab w:val="left" w:pos="6300"/>
              </w:tabs>
              <w:snapToGrid w:val="0"/>
              <w:jc w:val="center"/>
              <w:outlineLvl w:val="0"/>
              <w:rPr>
                <w:rFonts w:ascii="宋体" w:hAnsi="宋体" w:cs="宋体"/>
                <w:sz w:val="24"/>
                <w:szCs w:val="24"/>
              </w:rPr>
            </w:pPr>
          </w:p>
        </w:tc>
        <w:tc>
          <w:tcPr>
            <w:tcW w:w="2438" w:type="dxa"/>
            <w:vAlign w:val="center"/>
          </w:tcPr>
          <w:p w14:paraId="74AEBC0D">
            <w:pPr>
              <w:tabs>
                <w:tab w:val="left" w:pos="6300"/>
              </w:tabs>
              <w:snapToGrid w:val="0"/>
              <w:jc w:val="center"/>
              <w:outlineLvl w:val="0"/>
              <w:rPr>
                <w:rFonts w:ascii="宋体" w:hAnsi="宋体" w:cs="宋体"/>
                <w:sz w:val="24"/>
                <w:szCs w:val="24"/>
              </w:rPr>
            </w:pPr>
          </w:p>
        </w:tc>
        <w:tc>
          <w:tcPr>
            <w:tcW w:w="2359" w:type="dxa"/>
            <w:vAlign w:val="center"/>
          </w:tcPr>
          <w:p w14:paraId="4C653713">
            <w:pPr>
              <w:tabs>
                <w:tab w:val="left" w:pos="6300"/>
              </w:tabs>
              <w:snapToGrid w:val="0"/>
              <w:jc w:val="center"/>
              <w:outlineLvl w:val="0"/>
              <w:rPr>
                <w:rFonts w:ascii="宋体" w:hAnsi="宋体" w:cs="宋体"/>
                <w:sz w:val="24"/>
                <w:szCs w:val="24"/>
              </w:rPr>
            </w:pPr>
          </w:p>
        </w:tc>
      </w:tr>
      <w:tr w14:paraId="7D4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2" w:type="dxa"/>
            <w:vAlign w:val="center"/>
          </w:tcPr>
          <w:p w14:paraId="6C0F5046">
            <w:pPr>
              <w:tabs>
                <w:tab w:val="left" w:pos="6300"/>
              </w:tabs>
              <w:snapToGrid w:val="0"/>
              <w:jc w:val="center"/>
              <w:outlineLvl w:val="0"/>
              <w:rPr>
                <w:rFonts w:ascii="宋体" w:hAnsi="宋体" w:cs="宋体"/>
                <w:sz w:val="24"/>
                <w:szCs w:val="24"/>
              </w:rPr>
            </w:pPr>
          </w:p>
        </w:tc>
        <w:tc>
          <w:tcPr>
            <w:tcW w:w="3184" w:type="dxa"/>
            <w:vAlign w:val="center"/>
          </w:tcPr>
          <w:p w14:paraId="27731124">
            <w:pPr>
              <w:tabs>
                <w:tab w:val="left" w:pos="6300"/>
              </w:tabs>
              <w:snapToGrid w:val="0"/>
              <w:jc w:val="center"/>
              <w:outlineLvl w:val="0"/>
              <w:rPr>
                <w:rFonts w:ascii="宋体" w:hAnsi="宋体" w:cs="宋体"/>
                <w:sz w:val="24"/>
                <w:szCs w:val="24"/>
              </w:rPr>
            </w:pPr>
          </w:p>
        </w:tc>
        <w:tc>
          <w:tcPr>
            <w:tcW w:w="2438" w:type="dxa"/>
            <w:vAlign w:val="center"/>
          </w:tcPr>
          <w:p w14:paraId="372AA08E">
            <w:pPr>
              <w:tabs>
                <w:tab w:val="left" w:pos="6300"/>
              </w:tabs>
              <w:snapToGrid w:val="0"/>
              <w:jc w:val="center"/>
              <w:outlineLvl w:val="0"/>
              <w:rPr>
                <w:rFonts w:ascii="宋体" w:hAnsi="宋体" w:cs="宋体"/>
                <w:sz w:val="24"/>
                <w:szCs w:val="24"/>
              </w:rPr>
            </w:pPr>
          </w:p>
        </w:tc>
        <w:tc>
          <w:tcPr>
            <w:tcW w:w="2359" w:type="dxa"/>
            <w:vAlign w:val="center"/>
          </w:tcPr>
          <w:p w14:paraId="1BF9DDEF">
            <w:pPr>
              <w:tabs>
                <w:tab w:val="left" w:pos="6300"/>
              </w:tabs>
              <w:snapToGrid w:val="0"/>
              <w:jc w:val="center"/>
              <w:outlineLvl w:val="0"/>
              <w:rPr>
                <w:rFonts w:ascii="宋体" w:hAnsi="宋体" w:cs="宋体"/>
                <w:sz w:val="24"/>
                <w:szCs w:val="24"/>
              </w:rPr>
            </w:pPr>
          </w:p>
        </w:tc>
      </w:tr>
      <w:tr w14:paraId="7ABA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2" w:type="dxa"/>
            <w:vAlign w:val="center"/>
          </w:tcPr>
          <w:p w14:paraId="65BC17FC">
            <w:pPr>
              <w:tabs>
                <w:tab w:val="left" w:pos="6300"/>
              </w:tabs>
              <w:snapToGrid w:val="0"/>
              <w:jc w:val="center"/>
              <w:outlineLvl w:val="0"/>
              <w:rPr>
                <w:rFonts w:ascii="宋体" w:hAnsi="宋体" w:cs="宋体"/>
                <w:sz w:val="24"/>
                <w:szCs w:val="24"/>
              </w:rPr>
            </w:pPr>
          </w:p>
        </w:tc>
        <w:tc>
          <w:tcPr>
            <w:tcW w:w="3184" w:type="dxa"/>
            <w:vAlign w:val="center"/>
          </w:tcPr>
          <w:p w14:paraId="6C90EE15">
            <w:pPr>
              <w:tabs>
                <w:tab w:val="left" w:pos="6300"/>
              </w:tabs>
              <w:snapToGrid w:val="0"/>
              <w:jc w:val="center"/>
              <w:outlineLvl w:val="0"/>
              <w:rPr>
                <w:rFonts w:ascii="宋体" w:hAnsi="宋体" w:cs="宋体"/>
                <w:sz w:val="24"/>
                <w:szCs w:val="24"/>
              </w:rPr>
            </w:pPr>
          </w:p>
        </w:tc>
        <w:tc>
          <w:tcPr>
            <w:tcW w:w="2438" w:type="dxa"/>
            <w:vAlign w:val="center"/>
          </w:tcPr>
          <w:p w14:paraId="6B184EDD">
            <w:pPr>
              <w:tabs>
                <w:tab w:val="left" w:pos="6300"/>
              </w:tabs>
              <w:snapToGrid w:val="0"/>
              <w:jc w:val="center"/>
              <w:outlineLvl w:val="0"/>
              <w:rPr>
                <w:rFonts w:ascii="宋体" w:hAnsi="宋体" w:cs="宋体"/>
                <w:sz w:val="24"/>
                <w:szCs w:val="24"/>
              </w:rPr>
            </w:pPr>
          </w:p>
        </w:tc>
        <w:tc>
          <w:tcPr>
            <w:tcW w:w="2359" w:type="dxa"/>
            <w:vAlign w:val="center"/>
          </w:tcPr>
          <w:p w14:paraId="3EF75B5F">
            <w:pPr>
              <w:tabs>
                <w:tab w:val="left" w:pos="6300"/>
              </w:tabs>
              <w:snapToGrid w:val="0"/>
              <w:jc w:val="center"/>
              <w:outlineLvl w:val="0"/>
              <w:rPr>
                <w:rFonts w:ascii="宋体" w:hAnsi="宋体" w:cs="宋体"/>
                <w:sz w:val="24"/>
                <w:szCs w:val="24"/>
              </w:rPr>
            </w:pPr>
          </w:p>
        </w:tc>
      </w:tr>
      <w:tr w14:paraId="181D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2" w:type="dxa"/>
            <w:vAlign w:val="center"/>
          </w:tcPr>
          <w:p w14:paraId="5EBC9E8E">
            <w:pPr>
              <w:tabs>
                <w:tab w:val="left" w:pos="6300"/>
              </w:tabs>
              <w:snapToGrid w:val="0"/>
              <w:jc w:val="center"/>
              <w:outlineLvl w:val="0"/>
              <w:rPr>
                <w:rFonts w:ascii="宋体" w:hAnsi="宋体" w:cs="宋体"/>
                <w:sz w:val="24"/>
                <w:szCs w:val="24"/>
              </w:rPr>
            </w:pPr>
          </w:p>
        </w:tc>
        <w:tc>
          <w:tcPr>
            <w:tcW w:w="3184" w:type="dxa"/>
            <w:vAlign w:val="center"/>
          </w:tcPr>
          <w:p w14:paraId="4E96C2B0">
            <w:pPr>
              <w:tabs>
                <w:tab w:val="left" w:pos="6300"/>
              </w:tabs>
              <w:snapToGrid w:val="0"/>
              <w:jc w:val="center"/>
              <w:outlineLvl w:val="0"/>
              <w:rPr>
                <w:rFonts w:ascii="宋体" w:hAnsi="宋体" w:cs="宋体"/>
                <w:sz w:val="24"/>
                <w:szCs w:val="24"/>
              </w:rPr>
            </w:pPr>
          </w:p>
        </w:tc>
        <w:tc>
          <w:tcPr>
            <w:tcW w:w="2438" w:type="dxa"/>
            <w:vAlign w:val="center"/>
          </w:tcPr>
          <w:p w14:paraId="566D267D">
            <w:pPr>
              <w:tabs>
                <w:tab w:val="left" w:pos="6300"/>
              </w:tabs>
              <w:snapToGrid w:val="0"/>
              <w:jc w:val="center"/>
              <w:outlineLvl w:val="0"/>
              <w:rPr>
                <w:rFonts w:ascii="宋体" w:hAnsi="宋体" w:cs="宋体"/>
                <w:sz w:val="24"/>
                <w:szCs w:val="24"/>
              </w:rPr>
            </w:pPr>
          </w:p>
        </w:tc>
        <w:tc>
          <w:tcPr>
            <w:tcW w:w="2359" w:type="dxa"/>
            <w:vAlign w:val="center"/>
          </w:tcPr>
          <w:p w14:paraId="17F7E663">
            <w:pPr>
              <w:tabs>
                <w:tab w:val="left" w:pos="6300"/>
              </w:tabs>
              <w:snapToGrid w:val="0"/>
              <w:jc w:val="center"/>
              <w:outlineLvl w:val="0"/>
              <w:rPr>
                <w:rFonts w:ascii="宋体" w:hAnsi="宋体" w:cs="宋体"/>
                <w:sz w:val="24"/>
                <w:szCs w:val="24"/>
              </w:rPr>
            </w:pPr>
          </w:p>
        </w:tc>
      </w:tr>
    </w:tbl>
    <w:p w14:paraId="106733F7">
      <w:pPr>
        <w:spacing w:line="500" w:lineRule="exact"/>
        <w:ind w:firstLine="600" w:firstLineChars="250"/>
        <w:rPr>
          <w:rFonts w:ascii="宋体" w:hAnsi="宋体" w:cs="宋体"/>
          <w:sz w:val="24"/>
          <w:szCs w:val="24"/>
        </w:rPr>
      </w:pPr>
      <w:r>
        <w:rPr>
          <w:rFonts w:hint="eastAsia" w:ascii="宋体" w:hAnsi="宋体" w:cs="宋体"/>
          <w:sz w:val="24"/>
          <w:szCs w:val="24"/>
        </w:rPr>
        <w:t>供应商：                                   法定代表人或授权代表：</w:t>
      </w:r>
    </w:p>
    <w:p w14:paraId="489F1C5F">
      <w:pPr>
        <w:spacing w:line="500" w:lineRule="exact"/>
        <w:rPr>
          <w:rFonts w:ascii="宋体" w:hAnsi="宋体" w:cs="宋体"/>
          <w:sz w:val="24"/>
          <w:szCs w:val="24"/>
        </w:rPr>
      </w:pPr>
      <w:r>
        <w:rPr>
          <w:rFonts w:hint="eastAsia" w:ascii="宋体" w:hAnsi="宋体" w:cs="宋体"/>
          <w:sz w:val="24"/>
          <w:szCs w:val="24"/>
        </w:rPr>
        <w:t xml:space="preserve">    （供应商公章）                                     （签字或盖章）</w:t>
      </w:r>
    </w:p>
    <w:p w14:paraId="25367F18">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14:paraId="6FEA1F98">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注：</w:t>
      </w:r>
    </w:p>
    <w:p w14:paraId="672D80F7">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1.本表即为对本项目“第三篇 项目商务需求”中所列服务要求进行比较和响应；</w:t>
      </w:r>
    </w:p>
    <w:p w14:paraId="1D62574F">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2.该表必须按照商务需求要求逐条如实填写，若未作实质性参数描述，该供应商将失去成为成交供应商的资格，仅保留其合格供应商的身份。</w:t>
      </w:r>
    </w:p>
    <w:p w14:paraId="5D5F0B69">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3.该表可扩展，并逐页签字或盖章；</w:t>
      </w:r>
    </w:p>
    <w:p w14:paraId="5C470C11">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4.根据响应情况在“差异说明”项填写正偏离或负偏离及原因，完全符合的填写“无差异”。</w:t>
      </w:r>
    </w:p>
    <w:p w14:paraId="19CBC421">
      <w:pPr>
        <w:spacing w:line="360" w:lineRule="auto"/>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（二）商务评审需提供的资料（格式自定）</w:t>
      </w:r>
    </w:p>
    <w:p w14:paraId="0F7C9B1A">
      <w:pPr>
        <w:spacing w:line="360" w:lineRule="auto"/>
        <w:ind w:firstLine="480" w:firstLineChars="200"/>
        <w:rPr>
          <w:rFonts w:ascii="宋体" w:hAnsi="宋体" w:cs="宋体"/>
          <w:sz w:val="24"/>
          <w:szCs w:val="24"/>
        </w:rPr>
      </w:pPr>
    </w:p>
    <w:p w14:paraId="59E8CA9F">
      <w:pPr>
        <w:pStyle w:val="18"/>
        <w:rPr>
          <w:rFonts w:ascii="宋体" w:hAnsi="宋体" w:cs="宋体"/>
          <w:sz w:val="24"/>
          <w:szCs w:val="24"/>
          <w:lang w:eastAsia="zh-CN"/>
        </w:rPr>
      </w:pPr>
    </w:p>
    <w:p w14:paraId="66C00742">
      <w:pPr>
        <w:pStyle w:val="18"/>
        <w:rPr>
          <w:rFonts w:ascii="宋体" w:hAnsi="宋体" w:cs="宋体"/>
          <w:sz w:val="24"/>
          <w:szCs w:val="24"/>
          <w:lang w:eastAsia="zh-CN"/>
        </w:rPr>
      </w:pPr>
    </w:p>
    <w:p w14:paraId="4F2A97E1">
      <w:pPr>
        <w:pStyle w:val="18"/>
        <w:rPr>
          <w:rFonts w:ascii="宋体" w:hAnsi="宋体" w:cs="宋体"/>
          <w:sz w:val="24"/>
          <w:szCs w:val="24"/>
          <w:lang w:eastAsia="zh-CN"/>
        </w:rPr>
      </w:pPr>
    </w:p>
    <w:p w14:paraId="7B4CF942">
      <w:pPr>
        <w:ind w:firstLine="480" w:firstLineChars="200"/>
        <w:rPr>
          <w:rFonts w:ascii="宋体" w:hAnsi="宋体" w:cs="宋体"/>
          <w:sz w:val="24"/>
          <w:szCs w:val="24"/>
        </w:rPr>
      </w:pPr>
      <w:bookmarkStart w:id="117" w:name="_GoBack"/>
      <w:r>
        <w:rPr>
          <w:rFonts w:hint="eastAsia" w:ascii="宋体" w:hAnsi="宋体" w:cs="宋体"/>
          <w:sz w:val="24"/>
          <w:szCs w:val="24"/>
        </w:rPr>
        <w:t>（三）其它优惠承诺（格式自定）</w:t>
      </w:r>
      <w:r>
        <w:rPr>
          <w:rFonts w:hint="eastAsia" w:ascii="宋体" w:hAnsi="宋体" w:cs="宋体"/>
          <w:sz w:val="24"/>
          <w:szCs w:val="24"/>
        </w:rPr>
        <w:br w:type="page"/>
      </w:r>
      <w:bookmarkEnd w:id="113"/>
    </w:p>
    <w:bookmarkEnd w:id="117"/>
    <w:p w14:paraId="10931E38">
      <w:pPr>
        <w:pStyle w:val="3"/>
        <w:adjustRightInd w:val="0"/>
        <w:snapToGrid w:val="0"/>
        <w:spacing w:before="0" w:after="0" w:line="400" w:lineRule="exact"/>
        <w:ind w:firstLine="482" w:firstLineChars="200"/>
        <w:rPr>
          <w:rFonts w:ascii="宋体" w:hAnsi="宋体" w:eastAsia="宋体" w:cs="宋体"/>
          <w:sz w:val="24"/>
          <w:szCs w:val="24"/>
        </w:rPr>
      </w:pPr>
      <w:bookmarkStart w:id="114" w:name="_Toc7364"/>
      <w:r>
        <w:rPr>
          <w:rFonts w:hint="eastAsia" w:ascii="宋体" w:hAnsi="宋体" w:eastAsia="宋体" w:cs="宋体"/>
          <w:sz w:val="24"/>
          <w:szCs w:val="24"/>
        </w:rPr>
        <w:t>四、资格条件及其他</w:t>
      </w:r>
      <w:bookmarkEnd w:id="114"/>
    </w:p>
    <w:p w14:paraId="4B39FD6D">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（一）营业执照（副本）或事业单位法人证书（副本）复印件</w:t>
      </w:r>
    </w:p>
    <w:p w14:paraId="2C113C63">
      <w:pPr>
        <w:tabs>
          <w:tab w:val="left" w:pos="6300"/>
        </w:tabs>
        <w:snapToGrid w:val="0"/>
        <w:spacing w:line="500" w:lineRule="exact"/>
        <w:ind w:firstLine="570"/>
        <w:rPr>
          <w:rFonts w:ascii="宋体" w:hAnsi="宋体" w:cs="宋体"/>
          <w:sz w:val="24"/>
          <w:szCs w:val="24"/>
        </w:rPr>
      </w:pPr>
    </w:p>
    <w:p w14:paraId="01F2B064">
      <w:pPr>
        <w:tabs>
          <w:tab w:val="left" w:pos="6300"/>
        </w:tabs>
        <w:snapToGrid w:val="0"/>
        <w:spacing w:line="500" w:lineRule="exact"/>
        <w:ind w:firstLine="570"/>
        <w:rPr>
          <w:rFonts w:ascii="宋体" w:hAnsi="宋体" w:cs="宋体"/>
          <w:sz w:val="24"/>
          <w:szCs w:val="24"/>
        </w:rPr>
      </w:pPr>
    </w:p>
    <w:p w14:paraId="1841AC21">
      <w:pPr>
        <w:tabs>
          <w:tab w:val="left" w:pos="6300"/>
        </w:tabs>
        <w:snapToGrid w:val="0"/>
        <w:spacing w:line="500" w:lineRule="exact"/>
        <w:ind w:firstLine="570"/>
        <w:rPr>
          <w:rFonts w:ascii="宋体" w:hAnsi="宋体" w:cs="宋体"/>
          <w:sz w:val="24"/>
          <w:szCs w:val="24"/>
        </w:rPr>
      </w:pPr>
    </w:p>
    <w:p w14:paraId="6F90D85D">
      <w:pPr>
        <w:tabs>
          <w:tab w:val="left" w:pos="6300"/>
        </w:tabs>
        <w:snapToGrid w:val="0"/>
        <w:spacing w:line="500" w:lineRule="exact"/>
        <w:ind w:firstLine="570"/>
        <w:rPr>
          <w:rFonts w:ascii="宋体" w:hAnsi="宋体" w:cs="宋体"/>
          <w:sz w:val="24"/>
          <w:szCs w:val="24"/>
        </w:rPr>
      </w:pPr>
    </w:p>
    <w:p w14:paraId="506E7AF5">
      <w:pPr>
        <w:tabs>
          <w:tab w:val="left" w:pos="6300"/>
        </w:tabs>
        <w:snapToGrid w:val="0"/>
        <w:spacing w:line="500" w:lineRule="exact"/>
        <w:ind w:firstLine="570"/>
        <w:rPr>
          <w:rFonts w:ascii="宋体" w:hAnsi="宋体" w:cs="宋体"/>
          <w:sz w:val="24"/>
          <w:szCs w:val="24"/>
        </w:rPr>
      </w:pPr>
    </w:p>
    <w:p w14:paraId="37EBB5B9">
      <w:pPr>
        <w:widowControl/>
        <w:ind w:firstLine="480" w:firstLineChars="200"/>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（二）法定代表人身份证明书（格式）</w:t>
      </w:r>
    </w:p>
    <w:p w14:paraId="248F443E">
      <w:pPr>
        <w:tabs>
          <w:tab w:val="left" w:pos="6300"/>
        </w:tabs>
        <w:snapToGrid w:val="0"/>
        <w:spacing w:line="500" w:lineRule="exact"/>
        <w:ind w:firstLine="570"/>
        <w:rPr>
          <w:rFonts w:ascii="宋体" w:hAnsi="宋体" w:cs="宋体"/>
          <w:sz w:val="24"/>
          <w:szCs w:val="24"/>
        </w:rPr>
      </w:pPr>
    </w:p>
    <w:p w14:paraId="6DD4A95C">
      <w:pPr>
        <w:tabs>
          <w:tab w:val="left" w:pos="6300"/>
        </w:tabs>
        <w:snapToGrid w:val="0"/>
        <w:spacing w:line="500" w:lineRule="exac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0B0F2BCA">
      <w:pPr>
        <w:tabs>
          <w:tab w:val="left" w:pos="6300"/>
        </w:tabs>
        <w:snapToGrid w:val="0"/>
        <w:spacing w:line="500" w:lineRule="exact"/>
        <w:ind w:firstLine="570"/>
        <w:rPr>
          <w:rFonts w:ascii="宋体" w:hAnsi="宋体" w:cs="宋体"/>
          <w:sz w:val="24"/>
          <w:szCs w:val="24"/>
        </w:rPr>
      </w:pPr>
    </w:p>
    <w:p w14:paraId="1DCF6002">
      <w:pPr>
        <w:tabs>
          <w:tab w:val="left" w:pos="6300"/>
        </w:tabs>
        <w:snapToGrid w:val="0"/>
        <w:spacing w:line="5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2F1A476D">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w:t>
      </w:r>
      <w:r>
        <w:rPr>
          <w:rFonts w:hint="eastAsia" w:ascii="宋体" w:hAnsi="宋体" w:cs="宋体"/>
          <w:sz w:val="24"/>
          <w:szCs w:val="24"/>
        </w:rPr>
        <w:t>（职务名称）职务，是（供应商名称）</w:t>
      </w:r>
      <w:r>
        <w:rPr>
          <w:rFonts w:hint="eastAsia" w:ascii="宋体" w:hAnsi="宋体" w:cs="宋体"/>
          <w:sz w:val="24"/>
          <w:szCs w:val="24"/>
          <w:u w:val="single"/>
        </w:rPr>
        <w:t xml:space="preserve">              </w:t>
      </w:r>
      <w:r>
        <w:rPr>
          <w:rFonts w:hint="eastAsia" w:ascii="宋体" w:hAnsi="宋体" w:cs="宋体"/>
          <w:sz w:val="24"/>
          <w:szCs w:val="24"/>
        </w:rPr>
        <w:t>的法定代表人。</w:t>
      </w:r>
    </w:p>
    <w:p w14:paraId="79E36282">
      <w:pPr>
        <w:tabs>
          <w:tab w:val="left" w:pos="6300"/>
        </w:tabs>
        <w:snapToGrid w:val="0"/>
        <w:spacing w:line="500" w:lineRule="exact"/>
        <w:ind w:firstLine="570"/>
        <w:rPr>
          <w:rFonts w:ascii="宋体" w:hAnsi="宋体" w:cs="宋体"/>
          <w:sz w:val="24"/>
          <w:szCs w:val="24"/>
        </w:rPr>
      </w:pPr>
    </w:p>
    <w:p w14:paraId="03D35C80">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特此证明。</w:t>
      </w:r>
    </w:p>
    <w:p w14:paraId="30998B78">
      <w:pPr>
        <w:tabs>
          <w:tab w:val="left" w:pos="6300"/>
        </w:tabs>
        <w:snapToGrid w:val="0"/>
        <w:spacing w:line="500" w:lineRule="exact"/>
        <w:ind w:firstLine="570"/>
        <w:rPr>
          <w:rFonts w:ascii="宋体" w:hAnsi="宋体" w:cs="宋体"/>
          <w:sz w:val="24"/>
          <w:szCs w:val="24"/>
        </w:rPr>
      </w:pPr>
    </w:p>
    <w:p w14:paraId="3EE17EB7">
      <w:pPr>
        <w:tabs>
          <w:tab w:val="left" w:pos="6300"/>
        </w:tabs>
        <w:snapToGrid w:val="0"/>
        <w:spacing w:line="500" w:lineRule="exact"/>
        <w:ind w:firstLine="570"/>
        <w:rPr>
          <w:rFonts w:ascii="宋体" w:hAnsi="宋体" w:cs="宋体"/>
          <w:sz w:val="24"/>
          <w:szCs w:val="24"/>
        </w:rPr>
      </w:pPr>
    </w:p>
    <w:p w14:paraId="6CB442D2">
      <w:pPr>
        <w:tabs>
          <w:tab w:val="left" w:pos="6300"/>
        </w:tabs>
        <w:snapToGrid w:val="0"/>
        <w:spacing w:line="500" w:lineRule="exact"/>
        <w:ind w:firstLine="570"/>
        <w:rPr>
          <w:rFonts w:ascii="宋体" w:hAnsi="宋体" w:cs="宋体"/>
          <w:sz w:val="24"/>
          <w:szCs w:val="24"/>
        </w:rPr>
      </w:pPr>
    </w:p>
    <w:p w14:paraId="3A23117F">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（供应商公章）</w:t>
      </w:r>
    </w:p>
    <w:p w14:paraId="1BF1AE3D">
      <w:pPr>
        <w:tabs>
          <w:tab w:val="left" w:pos="6300"/>
        </w:tabs>
        <w:snapToGrid w:val="0"/>
        <w:spacing w:line="500" w:lineRule="exact"/>
        <w:ind w:firstLine="570"/>
        <w:rPr>
          <w:rFonts w:ascii="宋体" w:hAnsi="宋体" w:cs="宋体"/>
          <w:sz w:val="24"/>
          <w:szCs w:val="24"/>
        </w:rPr>
      </w:pPr>
    </w:p>
    <w:p w14:paraId="53F90C6F">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14:paraId="5D3A77E8">
      <w:pPr>
        <w:tabs>
          <w:tab w:val="left" w:pos="6300"/>
        </w:tabs>
        <w:snapToGrid w:val="0"/>
        <w:spacing w:line="500" w:lineRule="exact"/>
        <w:ind w:firstLine="570"/>
        <w:rPr>
          <w:rFonts w:ascii="宋体" w:hAnsi="宋体" w:cs="宋体"/>
          <w:sz w:val="24"/>
          <w:szCs w:val="24"/>
        </w:rPr>
      </w:pPr>
    </w:p>
    <w:p w14:paraId="5A47A5BD">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（附：法定代表人身份证正反面复印件）</w:t>
      </w:r>
    </w:p>
    <w:p w14:paraId="66769BE2">
      <w:pPr>
        <w:tabs>
          <w:tab w:val="left" w:pos="6300"/>
        </w:tabs>
        <w:snapToGrid w:val="0"/>
        <w:spacing w:line="500" w:lineRule="exact"/>
        <w:ind w:firstLine="570"/>
        <w:rPr>
          <w:rFonts w:ascii="宋体" w:hAnsi="宋体" w:cs="宋体"/>
          <w:sz w:val="24"/>
          <w:szCs w:val="24"/>
        </w:rPr>
      </w:pPr>
    </w:p>
    <w:p w14:paraId="086EBDD1">
      <w:pPr>
        <w:tabs>
          <w:tab w:val="left" w:pos="6300"/>
        </w:tabs>
        <w:snapToGrid w:val="0"/>
        <w:spacing w:line="500" w:lineRule="exact"/>
        <w:ind w:firstLine="570"/>
        <w:rPr>
          <w:rFonts w:ascii="宋体" w:hAnsi="宋体" w:cs="宋体"/>
          <w:sz w:val="24"/>
          <w:szCs w:val="24"/>
        </w:rPr>
      </w:pPr>
    </w:p>
    <w:p w14:paraId="588E6D29">
      <w:pPr>
        <w:tabs>
          <w:tab w:val="left" w:pos="6300"/>
        </w:tabs>
        <w:snapToGrid w:val="0"/>
        <w:spacing w:line="500" w:lineRule="exact"/>
        <w:ind w:firstLine="570"/>
        <w:rPr>
          <w:rFonts w:ascii="宋体" w:hAnsi="宋体" w:cs="宋体"/>
          <w:sz w:val="24"/>
          <w:szCs w:val="24"/>
        </w:rPr>
      </w:pPr>
    </w:p>
    <w:p w14:paraId="0C607E1E">
      <w:pPr>
        <w:tabs>
          <w:tab w:val="left" w:pos="6300"/>
        </w:tabs>
        <w:snapToGrid w:val="0"/>
        <w:spacing w:line="500" w:lineRule="exact"/>
        <w:ind w:firstLine="570"/>
        <w:rPr>
          <w:rFonts w:ascii="宋体" w:hAnsi="宋体" w:cs="宋体"/>
          <w:sz w:val="24"/>
          <w:szCs w:val="24"/>
        </w:rPr>
      </w:pPr>
    </w:p>
    <w:p w14:paraId="3CF0E3F2">
      <w:pPr>
        <w:tabs>
          <w:tab w:val="left" w:pos="6300"/>
        </w:tabs>
        <w:snapToGrid w:val="0"/>
        <w:spacing w:line="500" w:lineRule="exact"/>
        <w:ind w:firstLine="570"/>
        <w:rPr>
          <w:rFonts w:ascii="宋体" w:hAnsi="宋体" w:cs="宋体"/>
          <w:sz w:val="24"/>
          <w:szCs w:val="24"/>
        </w:rPr>
      </w:pPr>
    </w:p>
    <w:p w14:paraId="7ED8BDDD">
      <w:pPr>
        <w:tabs>
          <w:tab w:val="left" w:pos="6300"/>
        </w:tabs>
        <w:snapToGrid w:val="0"/>
        <w:spacing w:line="500" w:lineRule="exact"/>
        <w:ind w:firstLine="570"/>
        <w:rPr>
          <w:rFonts w:ascii="宋体" w:hAnsi="宋体" w:cs="宋体"/>
          <w:sz w:val="24"/>
          <w:szCs w:val="24"/>
        </w:rPr>
      </w:pPr>
    </w:p>
    <w:p w14:paraId="08945FCF">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14:paraId="05BE9B83">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14:paraId="6FAB30F5">
      <w:pPr>
        <w:tabs>
          <w:tab w:val="left" w:pos="6300"/>
        </w:tabs>
        <w:snapToGrid w:val="0"/>
        <w:spacing w:line="500" w:lineRule="exac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12DDDA1C">
      <w:pPr>
        <w:tabs>
          <w:tab w:val="left" w:pos="6300"/>
        </w:tabs>
        <w:snapToGrid w:val="0"/>
        <w:spacing w:line="500" w:lineRule="exact"/>
        <w:ind w:firstLine="570"/>
        <w:rPr>
          <w:rFonts w:ascii="宋体" w:hAnsi="宋体" w:cs="宋体"/>
          <w:sz w:val="24"/>
          <w:szCs w:val="24"/>
        </w:rPr>
      </w:pPr>
    </w:p>
    <w:p w14:paraId="6BF99CA7">
      <w:pPr>
        <w:tabs>
          <w:tab w:val="left" w:pos="6300"/>
        </w:tabs>
        <w:snapToGrid w:val="0"/>
        <w:spacing w:line="5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4D13A7A2">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（被授权人姓名及身份证代码）代表我单位全权办理上述项目的采购、签约等具体工作，并签署全部有关文件、协议及合同。</w:t>
      </w:r>
    </w:p>
    <w:p w14:paraId="7E8BEAA3">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4B72F40E">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0B7808DD">
      <w:pPr>
        <w:tabs>
          <w:tab w:val="left" w:pos="6300"/>
        </w:tabs>
        <w:snapToGrid w:val="0"/>
        <w:spacing w:line="500" w:lineRule="exact"/>
        <w:ind w:firstLine="570"/>
        <w:rPr>
          <w:rFonts w:ascii="宋体" w:hAnsi="宋体" w:cs="宋体"/>
          <w:sz w:val="24"/>
          <w:szCs w:val="24"/>
        </w:rPr>
      </w:pPr>
    </w:p>
    <w:p w14:paraId="274801A1">
      <w:pPr>
        <w:tabs>
          <w:tab w:val="left" w:pos="6300"/>
        </w:tabs>
        <w:snapToGrid w:val="0"/>
        <w:spacing w:line="500" w:lineRule="exact"/>
        <w:ind w:firstLine="570"/>
        <w:rPr>
          <w:rFonts w:ascii="宋体" w:hAnsi="宋体" w:cs="宋体"/>
          <w:sz w:val="24"/>
          <w:szCs w:val="24"/>
        </w:rPr>
      </w:pPr>
    </w:p>
    <w:p w14:paraId="62E55E65">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被授权人：                                 供应商法定代表人：</w:t>
      </w:r>
    </w:p>
    <w:p w14:paraId="1C431F05">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（签字或盖章）                                （签字或盖章）</w:t>
      </w:r>
    </w:p>
    <w:p w14:paraId="0F4F7061">
      <w:pPr>
        <w:tabs>
          <w:tab w:val="left" w:pos="6300"/>
        </w:tabs>
        <w:snapToGrid w:val="0"/>
        <w:spacing w:line="500" w:lineRule="exact"/>
        <w:ind w:firstLine="570"/>
        <w:rPr>
          <w:rFonts w:ascii="宋体" w:hAnsi="宋体" w:cs="宋体"/>
          <w:sz w:val="24"/>
          <w:szCs w:val="24"/>
        </w:rPr>
      </w:pPr>
    </w:p>
    <w:p w14:paraId="6F6AB8F4">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（附：被授权人身份证正反面复印件）</w:t>
      </w:r>
    </w:p>
    <w:p w14:paraId="22F0716A">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14:paraId="2572583B">
      <w:pPr>
        <w:tabs>
          <w:tab w:val="left" w:pos="6300"/>
        </w:tabs>
        <w:snapToGrid w:val="0"/>
        <w:spacing w:line="500" w:lineRule="exact"/>
        <w:ind w:firstLine="570"/>
        <w:rPr>
          <w:rFonts w:ascii="宋体" w:hAnsi="宋体" w:cs="宋体"/>
          <w:sz w:val="24"/>
          <w:szCs w:val="24"/>
        </w:rPr>
      </w:pPr>
    </w:p>
    <w:p w14:paraId="4128FC14">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注：若为法定代表人办理并签署响应文件的，不提供此文件。</w:t>
      </w:r>
    </w:p>
    <w:p w14:paraId="422DE3C5">
      <w:pPr>
        <w:tabs>
          <w:tab w:val="left" w:pos="6300"/>
        </w:tabs>
        <w:snapToGrid w:val="0"/>
        <w:spacing w:line="500" w:lineRule="exact"/>
        <w:ind w:firstLine="570"/>
        <w:rPr>
          <w:rFonts w:ascii="宋体" w:hAnsi="宋体" w:cs="宋体"/>
          <w:sz w:val="24"/>
          <w:szCs w:val="24"/>
        </w:rPr>
      </w:pPr>
    </w:p>
    <w:p w14:paraId="0D5F10BE">
      <w:pPr>
        <w:tabs>
          <w:tab w:val="left" w:pos="6300"/>
        </w:tabs>
        <w:snapToGrid w:val="0"/>
        <w:spacing w:line="500" w:lineRule="exact"/>
        <w:ind w:firstLine="570"/>
        <w:rPr>
          <w:rFonts w:ascii="宋体" w:hAnsi="宋体" w:cs="宋体"/>
          <w:sz w:val="24"/>
          <w:szCs w:val="24"/>
        </w:rPr>
      </w:pPr>
    </w:p>
    <w:p w14:paraId="6E1C318F">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（供应商公章）</w:t>
      </w:r>
    </w:p>
    <w:p w14:paraId="0477B9C2">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年   月   日</w:t>
      </w:r>
    </w:p>
    <w:p w14:paraId="19A0EA14">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（四）基本资格条件承诺函</w:t>
      </w:r>
    </w:p>
    <w:p w14:paraId="4999DD6B">
      <w:pPr>
        <w:tabs>
          <w:tab w:val="left" w:pos="6300"/>
        </w:tabs>
        <w:snapToGrid w:val="0"/>
        <w:spacing w:line="500" w:lineRule="exact"/>
        <w:ind w:firstLine="480" w:firstLineChars="200"/>
        <w:rPr>
          <w:rFonts w:ascii="宋体" w:hAnsi="宋体" w:cs="宋体"/>
          <w:sz w:val="24"/>
          <w:szCs w:val="24"/>
        </w:rPr>
      </w:pPr>
    </w:p>
    <w:p w14:paraId="2663D03D">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755A4027">
      <w:pPr>
        <w:tabs>
          <w:tab w:val="left" w:pos="6300"/>
        </w:tabs>
        <w:snapToGrid w:val="0"/>
        <w:spacing w:line="500" w:lineRule="exact"/>
        <w:ind w:firstLine="570"/>
        <w:rPr>
          <w:rFonts w:ascii="宋体" w:hAnsi="宋体" w:cs="宋体"/>
          <w:sz w:val="24"/>
          <w:szCs w:val="24"/>
        </w:rPr>
      </w:pPr>
    </w:p>
    <w:p w14:paraId="0D860660">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1F54219A">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（供应商名称）郑重承诺：</w:t>
      </w:r>
    </w:p>
    <w:p w14:paraId="34661961">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71647180">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0665A686">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3.我方在采购项目评审（评标）环节结束后，随时接受采购人的检查验证，配合提供相关证明材料，证明符合《中华人民共和国政府采购法》规定的供应商基本资格条件。</w:t>
      </w:r>
    </w:p>
    <w:p w14:paraId="1F42EBB3">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我方对以上承诺负全部法律责任。</w:t>
      </w:r>
    </w:p>
    <w:p w14:paraId="78B6C488">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特此承诺。</w:t>
      </w:r>
    </w:p>
    <w:p w14:paraId="7AC51DA9">
      <w:pPr>
        <w:tabs>
          <w:tab w:val="left" w:pos="6300"/>
        </w:tabs>
        <w:snapToGrid w:val="0"/>
        <w:spacing w:line="500" w:lineRule="exact"/>
        <w:ind w:firstLine="480" w:firstLineChars="200"/>
        <w:rPr>
          <w:rFonts w:ascii="宋体" w:hAnsi="宋体" w:cs="宋体"/>
          <w:sz w:val="24"/>
          <w:szCs w:val="24"/>
        </w:rPr>
      </w:pPr>
    </w:p>
    <w:p w14:paraId="31BE511E">
      <w:pPr>
        <w:tabs>
          <w:tab w:val="left" w:pos="6300"/>
        </w:tabs>
        <w:snapToGrid w:val="0"/>
        <w:spacing w:line="500" w:lineRule="exact"/>
        <w:ind w:firstLine="6480" w:firstLineChars="2700"/>
        <w:rPr>
          <w:rFonts w:ascii="宋体" w:hAnsi="宋体" w:cs="宋体"/>
          <w:sz w:val="24"/>
          <w:szCs w:val="24"/>
        </w:rPr>
      </w:pPr>
      <w:r>
        <w:rPr>
          <w:rFonts w:hint="eastAsia" w:ascii="宋体" w:hAnsi="宋体" w:cs="宋体"/>
          <w:sz w:val="24"/>
          <w:szCs w:val="24"/>
        </w:rPr>
        <w:t>（供应商公章）</w:t>
      </w:r>
    </w:p>
    <w:p w14:paraId="5F4699B3">
      <w:pPr>
        <w:tabs>
          <w:tab w:val="left" w:pos="6300"/>
        </w:tabs>
        <w:snapToGrid w:val="0"/>
        <w:spacing w:line="500" w:lineRule="exact"/>
        <w:ind w:firstLine="6480" w:firstLineChars="2700"/>
        <w:rPr>
          <w:rFonts w:ascii="宋体" w:hAnsi="宋体" w:cs="宋体"/>
          <w:sz w:val="24"/>
          <w:szCs w:val="24"/>
        </w:rPr>
      </w:pPr>
      <w:r>
        <w:rPr>
          <w:rFonts w:hint="eastAsia" w:ascii="宋体" w:hAnsi="宋体" w:cs="宋体"/>
          <w:sz w:val="24"/>
          <w:szCs w:val="24"/>
        </w:rPr>
        <w:t>年   月   日</w:t>
      </w:r>
    </w:p>
    <w:p w14:paraId="35D0F51E">
      <w:pPr>
        <w:pStyle w:val="3"/>
        <w:adjustRightInd w:val="0"/>
        <w:snapToGrid w:val="0"/>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br w:type="page"/>
      </w:r>
      <w:bookmarkStart w:id="115" w:name="_Toc23902"/>
      <w:bookmarkStart w:id="116" w:name="_Toc20746"/>
      <w:r>
        <w:rPr>
          <w:rFonts w:hint="eastAsia" w:ascii="宋体" w:hAnsi="宋体" w:eastAsia="宋体" w:cs="宋体"/>
          <w:sz w:val="24"/>
          <w:szCs w:val="24"/>
        </w:rPr>
        <w:t>五、其他资料</w:t>
      </w:r>
      <w:bookmarkEnd w:id="115"/>
      <w:bookmarkEnd w:id="116"/>
    </w:p>
    <w:p w14:paraId="62318CF7">
      <w:pPr>
        <w:spacing w:line="360" w:lineRule="auto"/>
        <w:ind w:firstLine="480" w:firstLineChars="200"/>
        <w:rPr>
          <w:rFonts w:ascii="宋体" w:hAnsi="宋体" w:cs="宋体"/>
          <w:sz w:val="24"/>
          <w:szCs w:val="24"/>
        </w:rPr>
      </w:pPr>
      <w:r>
        <w:rPr>
          <w:rFonts w:hint="eastAsia" w:ascii="宋体" w:hAnsi="宋体" w:cs="宋体"/>
          <w:sz w:val="24"/>
          <w:szCs w:val="24"/>
        </w:rPr>
        <w:t>其他与项目有关的资料（自附）：供应商总体情况介绍、其他与本项目有关的资料等。</w:t>
      </w:r>
    </w:p>
    <w:p w14:paraId="3BA594EE">
      <w:pPr>
        <w:spacing w:line="360" w:lineRule="auto"/>
        <w:ind w:firstLine="480" w:firstLineChars="200"/>
        <w:rPr>
          <w:rFonts w:ascii="宋体" w:hAnsi="宋体" w:cs="宋体"/>
          <w:sz w:val="24"/>
          <w:szCs w:val="24"/>
        </w:rPr>
      </w:pPr>
    </w:p>
    <w:p w14:paraId="59F1C825">
      <w:pPr>
        <w:spacing w:line="360" w:lineRule="auto"/>
        <w:ind w:firstLine="480" w:firstLineChars="200"/>
        <w:jc w:val="center"/>
        <w:rPr>
          <w:rFonts w:ascii="宋体" w:hAnsi="宋体" w:cs="宋体"/>
          <w:sz w:val="24"/>
          <w:szCs w:val="24"/>
        </w:rPr>
      </w:pPr>
    </w:p>
    <w:p w14:paraId="7AD961B6">
      <w:pPr>
        <w:spacing w:line="360" w:lineRule="auto"/>
        <w:ind w:firstLine="480" w:firstLineChars="200"/>
        <w:jc w:val="center"/>
        <w:rPr>
          <w:rFonts w:ascii="宋体" w:hAnsi="宋体" w:cs="宋体"/>
          <w:sz w:val="24"/>
          <w:szCs w:val="24"/>
        </w:rPr>
      </w:pPr>
    </w:p>
    <w:p w14:paraId="542BF2A6">
      <w:pPr>
        <w:spacing w:line="360" w:lineRule="auto"/>
        <w:ind w:firstLine="480" w:firstLineChars="200"/>
        <w:jc w:val="center"/>
        <w:rPr>
          <w:rFonts w:ascii="宋体" w:hAnsi="宋体" w:cs="宋体"/>
          <w:sz w:val="24"/>
          <w:szCs w:val="24"/>
        </w:rPr>
      </w:pPr>
    </w:p>
    <w:p w14:paraId="5910471E">
      <w:pPr>
        <w:spacing w:line="360" w:lineRule="auto"/>
        <w:ind w:firstLine="480" w:firstLineChars="200"/>
        <w:jc w:val="center"/>
        <w:rPr>
          <w:rFonts w:ascii="宋体" w:hAnsi="宋体" w:cs="宋体"/>
          <w:sz w:val="24"/>
          <w:szCs w:val="24"/>
        </w:rPr>
      </w:pPr>
    </w:p>
    <w:p w14:paraId="76FEA123">
      <w:pPr>
        <w:spacing w:line="360" w:lineRule="auto"/>
        <w:ind w:firstLine="480" w:firstLineChars="200"/>
        <w:jc w:val="center"/>
        <w:rPr>
          <w:rFonts w:ascii="宋体" w:hAnsi="宋体" w:cs="宋体"/>
          <w:sz w:val="24"/>
          <w:szCs w:val="24"/>
        </w:rPr>
      </w:pPr>
    </w:p>
    <w:p w14:paraId="5C5A174D">
      <w:pPr>
        <w:spacing w:line="360" w:lineRule="auto"/>
        <w:ind w:firstLine="480" w:firstLineChars="200"/>
        <w:jc w:val="center"/>
        <w:rPr>
          <w:rFonts w:ascii="宋体" w:hAnsi="宋体" w:cs="宋体"/>
          <w:sz w:val="24"/>
          <w:szCs w:val="24"/>
        </w:rPr>
      </w:pPr>
    </w:p>
    <w:p w14:paraId="62FE2163">
      <w:pPr>
        <w:spacing w:line="360" w:lineRule="auto"/>
        <w:ind w:firstLine="480" w:firstLineChars="200"/>
        <w:jc w:val="center"/>
        <w:rPr>
          <w:rFonts w:ascii="宋体" w:hAnsi="宋体" w:cs="宋体"/>
          <w:sz w:val="24"/>
          <w:szCs w:val="24"/>
        </w:rPr>
      </w:pPr>
    </w:p>
    <w:p w14:paraId="6E42FC7B">
      <w:pPr>
        <w:spacing w:line="360" w:lineRule="auto"/>
        <w:ind w:firstLine="480" w:firstLineChars="200"/>
        <w:jc w:val="center"/>
        <w:rPr>
          <w:rFonts w:ascii="宋体" w:hAnsi="宋体" w:cs="宋体"/>
          <w:sz w:val="24"/>
          <w:szCs w:val="24"/>
        </w:rPr>
      </w:pPr>
    </w:p>
    <w:p w14:paraId="67F9609D">
      <w:pPr>
        <w:spacing w:line="360" w:lineRule="auto"/>
        <w:ind w:firstLine="480" w:firstLineChars="200"/>
        <w:jc w:val="center"/>
        <w:rPr>
          <w:rFonts w:ascii="宋体" w:hAnsi="宋体" w:cs="宋体"/>
          <w:sz w:val="24"/>
          <w:szCs w:val="24"/>
        </w:rPr>
      </w:pPr>
    </w:p>
    <w:p w14:paraId="2B09CE91">
      <w:pPr>
        <w:spacing w:line="360" w:lineRule="auto"/>
        <w:ind w:firstLine="480" w:firstLineChars="200"/>
        <w:jc w:val="center"/>
        <w:rPr>
          <w:rFonts w:ascii="宋体" w:hAnsi="宋体" w:cs="宋体"/>
          <w:sz w:val="24"/>
          <w:szCs w:val="24"/>
        </w:rPr>
      </w:pPr>
      <w:r>
        <w:rPr>
          <w:rFonts w:hint="eastAsia" w:ascii="宋体" w:hAnsi="宋体" w:cs="宋体"/>
          <w:sz w:val="24"/>
          <w:szCs w:val="24"/>
        </w:rPr>
        <w:t>（结束）</w:t>
      </w:r>
    </w:p>
    <w:p w14:paraId="64CFB54E">
      <w:pPr>
        <w:rPr>
          <w:rFonts w:ascii="宋体" w:hAnsi="宋体" w:cs="宋体"/>
          <w:color w:val="000000" w:themeColor="text1"/>
          <w14:textFill>
            <w14:solidFill>
              <w14:schemeClr w14:val="tx1"/>
            </w14:solidFill>
          </w14:textFill>
        </w:rPr>
      </w:pPr>
    </w:p>
    <w:sectPr>
      <w:headerReference r:id="rId14" w:type="default"/>
      <w:footerReference r:id="rId15"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900DE27A-BEFD-444A-813D-6544C1C1A066}"/>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7AB17421-4DE1-4AC3-B0AB-6381DC339F95}"/>
  </w:font>
  <w:font w:name="方正仿宋_GBK">
    <w:panose1 w:val="02000000000000000000"/>
    <w:charset w:val="86"/>
    <w:family w:val="script"/>
    <w:pitch w:val="default"/>
    <w:sig w:usb0="A00002BF" w:usb1="38CF7CFA" w:usb2="00082016" w:usb3="00000000" w:csb0="00040001" w:csb1="00000000"/>
    <w:embedRegular r:id="rId3" w:fontKey="{7DCC527E-091E-4835-ADB7-F06A3E5DE6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BA98">
    <w:pPr>
      <w:pStyle w:val="14"/>
      <w:framePr w:wrap="around" w:vAnchor="text" w:hAnchor="margin" w:xAlign="center" w:yAlign="top"/>
      <w:rPr>
        <w:rStyle w:val="23"/>
      </w:rPr>
    </w:pPr>
    <w:r>
      <w:fldChar w:fldCharType="begin"/>
    </w:r>
    <w:r>
      <w:rPr>
        <w:rStyle w:val="23"/>
      </w:rPr>
      <w:instrText xml:space="preserve">PAGE  </w:instrText>
    </w:r>
    <w:r>
      <w:fldChar w:fldCharType="end"/>
    </w:r>
  </w:p>
  <w:p w14:paraId="0CD9766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7FEB2">
    <w:pPr>
      <w:pStyle w:val="14"/>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- 1 -</w:t>
    </w:r>
    <w:r>
      <w:rPr>
        <w:rFonts w:ascii="宋体"/>
        <w:sz w:val="21"/>
        <w:szCs w:val="21"/>
      </w:rPr>
      <w:fldChar w:fldCharType="end"/>
    </w:r>
  </w:p>
  <w:p w14:paraId="441F859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9A643">
    <w:pPr>
      <w:pStyle w:val="14"/>
      <w:framePr w:wrap="around" w:vAnchor="text" w:hAnchor="margin" w:xAlign="center" w:y="1"/>
      <w:rPr>
        <w:rStyle w:val="23"/>
      </w:rPr>
    </w:pPr>
    <w:r>
      <w:fldChar w:fldCharType="begin"/>
    </w:r>
    <w:r>
      <w:rPr>
        <w:rStyle w:val="23"/>
      </w:rPr>
      <w:instrText xml:space="preserve">PAGE  </w:instrText>
    </w:r>
    <w:r>
      <w:fldChar w:fldCharType="end"/>
    </w:r>
  </w:p>
  <w:p w14:paraId="5D1C354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2A33">
    <w:pPr>
      <w:pStyle w:val="14"/>
      <w:framePr w:wrap="around" w:vAnchor="text" w:hAnchor="margin" w:xAlign="center" w:y="1"/>
      <w:rPr>
        <w:rStyle w:val="23"/>
      </w:rPr>
    </w:pPr>
  </w:p>
  <w:p w14:paraId="4807CD7C">
    <w:pPr>
      <w:pStyle w:val="14"/>
      <w:jc w:val="center"/>
      <w:rPr>
        <w:rFonts w:ascii="宋体" w:hAns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CF07">
    <w:pPr>
      <w:pStyle w:val="14"/>
      <w:ind w:right="360"/>
      <w:jc w:val="center"/>
    </w:pPr>
    <w:r>
      <w:fldChar w:fldCharType="begin"/>
    </w:r>
    <w:r>
      <w:rPr>
        <w:rStyle w:val="23"/>
      </w:rPr>
      <w:instrText xml:space="preserve"> PAGE </w:instrText>
    </w:r>
    <w:r>
      <w:fldChar w:fldCharType="separate"/>
    </w:r>
    <w:r>
      <w:rPr>
        <w:rStyle w:val="23"/>
      </w:rPr>
      <w:t>- 19 -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23529">
    <w:pPr>
      <w:pStyle w:val="14"/>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- 32 -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5804">
    <w:pPr>
      <w:pStyle w:val="15"/>
      <w:pBdr>
        <w:bottom w:val="single" w:color="auto" w:sz="4" w:space="0"/>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609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9B3C">
    <w:pPr>
      <w:pStyle w:val="15"/>
      <w:pBdr>
        <w:bottom w:val="none" w:color="auto" w:sz="0" w:space="0"/>
      </w:pBdr>
      <w:rPr>
        <w:rFonts w:ascii="微软雅黑" w:hAnsi="微软雅黑" w:eastAsia="微软雅黑" w:cs="微软雅黑"/>
        <w:sz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CC89">
    <w:pPr>
      <w:pStyle w:val="15"/>
      <w:pBdr>
        <w:bottom w:val="none" w:color="auto" w:sz="0" w:space="1"/>
      </w:pBdr>
      <w:jc w:val="both"/>
      <w:rPr>
        <w:rFonts w:ascii="方正仿宋_GBK" w:eastAsia="方正仿宋_GBK"/>
        <w:sz w:val="21"/>
        <w:szCs w:val="21"/>
      </w:rPr>
    </w:pPr>
    <w:r>
      <w:rPr>
        <w:rFonts w:hint="eastAsia" w:ascii="方正仿宋_GBK" w:eastAsia="方正仿宋_GBK"/>
        <w:sz w:val="21"/>
        <w:szCs w:val="21"/>
      </w:rPr>
      <w:t xml:space="preserve">           </w:t>
    </w:r>
  </w:p>
  <w:p w14:paraId="4470159C">
    <w:pPr>
      <w:pStyle w:val="15"/>
      <w:pBdr>
        <w:bottom w:val="none" w:color="auto" w:sz="0" w:space="1"/>
      </w:pBdr>
      <w:ind w:firstLine="420" w:firstLineChars="200"/>
      <w:jc w:val="both"/>
      <w:rPr>
        <w:rFonts w:ascii="宋体" w:hAnsi="宋体" w:cs="宋体"/>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ACDF4">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4DFBF">
    <w:pPr>
      <w:pStyle w:val="15"/>
      <w:pBdr>
        <w:bottom w:val="none" w:color="auto" w:sz="0" w:space="1"/>
      </w:pBdr>
      <w:ind w:firstLine="360" w:firstLineChars="20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F9DA">
    <w:pPr>
      <w:pStyle w:val="15"/>
      <w:pBdr>
        <w:bottom w:val="none" w:color="auto" w:sz="0" w:space="1"/>
      </w:pBdr>
      <w:ind w:firstLine="360" w:firstLineChars="2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BBC4A"/>
    <w:multiLevelType w:val="singleLevel"/>
    <w:tmpl w:val="6E3BBC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MmZlYzIyY2ZkMTA5Mjc2MzAxMTY4MjQwNTcwMjkifQ=="/>
  </w:docVars>
  <w:rsids>
    <w:rsidRoot w:val="28276309"/>
    <w:rsid w:val="00005134"/>
    <w:rsid w:val="0000650E"/>
    <w:rsid w:val="00011EA8"/>
    <w:rsid w:val="00013C44"/>
    <w:rsid w:val="000235A1"/>
    <w:rsid w:val="00023E9D"/>
    <w:rsid w:val="000375D2"/>
    <w:rsid w:val="0004155C"/>
    <w:rsid w:val="00043B35"/>
    <w:rsid w:val="00050D87"/>
    <w:rsid w:val="00053CAF"/>
    <w:rsid w:val="00065E79"/>
    <w:rsid w:val="00070E15"/>
    <w:rsid w:val="00075D1E"/>
    <w:rsid w:val="00095E58"/>
    <w:rsid w:val="0009729E"/>
    <w:rsid w:val="000A565B"/>
    <w:rsid w:val="000C3092"/>
    <w:rsid w:val="000D7E31"/>
    <w:rsid w:val="001153C3"/>
    <w:rsid w:val="001256B7"/>
    <w:rsid w:val="00135B0B"/>
    <w:rsid w:val="00141781"/>
    <w:rsid w:val="001465C2"/>
    <w:rsid w:val="00147FEF"/>
    <w:rsid w:val="00175CD9"/>
    <w:rsid w:val="00195C87"/>
    <w:rsid w:val="001A3807"/>
    <w:rsid w:val="001B319F"/>
    <w:rsid w:val="001B40C7"/>
    <w:rsid w:val="001C7EDB"/>
    <w:rsid w:val="001D34B9"/>
    <w:rsid w:val="001F0096"/>
    <w:rsid w:val="001F1F8B"/>
    <w:rsid w:val="00210328"/>
    <w:rsid w:val="00213E6A"/>
    <w:rsid w:val="00225F2F"/>
    <w:rsid w:val="00235046"/>
    <w:rsid w:val="0024062D"/>
    <w:rsid w:val="00242A03"/>
    <w:rsid w:val="0026353F"/>
    <w:rsid w:val="0026490D"/>
    <w:rsid w:val="0027019B"/>
    <w:rsid w:val="002730D2"/>
    <w:rsid w:val="00275EE1"/>
    <w:rsid w:val="00285842"/>
    <w:rsid w:val="0029303B"/>
    <w:rsid w:val="0030227D"/>
    <w:rsid w:val="003118E1"/>
    <w:rsid w:val="0032778E"/>
    <w:rsid w:val="00334EA3"/>
    <w:rsid w:val="003402D3"/>
    <w:rsid w:val="003431ED"/>
    <w:rsid w:val="00346984"/>
    <w:rsid w:val="003700C3"/>
    <w:rsid w:val="003706C6"/>
    <w:rsid w:val="00377DBF"/>
    <w:rsid w:val="00383C5C"/>
    <w:rsid w:val="003A413C"/>
    <w:rsid w:val="003A68BD"/>
    <w:rsid w:val="003C1040"/>
    <w:rsid w:val="003C1B48"/>
    <w:rsid w:val="003D64C5"/>
    <w:rsid w:val="003D785C"/>
    <w:rsid w:val="003E17F2"/>
    <w:rsid w:val="003F1F4B"/>
    <w:rsid w:val="00403D7F"/>
    <w:rsid w:val="00404C56"/>
    <w:rsid w:val="004056F9"/>
    <w:rsid w:val="004148D0"/>
    <w:rsid w:val="0047506B"/>
    <w:rsid w:val="00480422"/>
    <w:rsid w:val="0049372B"/>
    <w:rsid w:val="004A39D5"/>
    <w:rsid w:val="004B1402"/>
    <w:rsid w:val="004B5909"/>
    <w:rsid w:val="004C3AA0"/>
    <w:rsid w:val="004D0F5C"/>
    <w:rsid w:val="004D4F00"/>
    <w:rsid w:val="004D7150"/>
    <w:rsid w:val="004F1B62"/>
    <w:rsid w:val="0050489B"/>
    <w:rsid w:val="00524632"/>
    <w:rsid w:val="00525EED"/>
    <w:rsid w:val="0054121B"/>
    <w:rsid w:val="0055636F"/>
    <w:rsid w:val="005827CE"/>
    <w:rsid w:val="005C0275"/>
    <w:rsid w:val="005C1754"/>
    <w:rsid w:val="005D0FDD"/>
    <w:rsid w:val="005E149F"/>
    <w:rsid w:val="005E7489"/>
    <w:rsid w:val="00616DB1"/>
    <w:rsid w:val="0061753B"/>
    <w:rsid w:val="0062155B"/>
    <w:rsid w:val="00622032"/>
    <w:rsid w:val="006235D1"/>
    <w:rsid w:val="00624F29"/>
    <w:rsid w:val="00632E2E"/>
    <w:rsid w:val="00637F63"/>
    <w:rsid w:val="00650322"/>
    <w:rsid w:val="00657D87"/>
    <w:rsid w:val="00660511"/>
    <w:rsid w:val="00663B3C"/>
    <w:rsid w:val="006739D2"/>
    <w:rsid w:val="00675B3C"/>
    <w:rsid w:val="0067756C"/>
    <w:rsid w:val="00680DD9"/>
    <w:rsid w:val="00686512"/>
    <w:rsid w:val="006A2A70"/>
    <w:rsid w:val="006B2093"/>
    <w:rsid w:val="006C0708"/>
    <w:rsid w:val="006C5276"/>
    <w:rsid w:val="006D5083"/>
    <w:rsid w:val="006E15D3"/>
    <w:rsid w:val="006F57CD"/>
    <w:rsid w:val="007062F5"/>
    <w:rsid w:val="00710565"/>
    <w:rsid w:val="00715141"/>
    <w:rsid w:val="0073616D"/>
    <w:rsid w:val="00740B99"/>
    <w:rsid w:val="007471A5"/>
    <w:rsid w:val="00757D93"/>
    <w:rsid w:val="00760EF6"/>
    <w:rsid w:val="0076507A"/>
    <w:rsid w:val="007735BB"/>
    <w:rsid w:val="007738EB"/>
    <w:rsid w:val="00783C47"/>
    <w:rsid w:val="007949CE"/>
    <w:rsid w:val="00797C81"/>
    <w:rsid w:val="007A1E45"/>
    <w:rsid w:val="007A4FD1"/>
    <w:rsid w:val="007B33E2"/>
    <w:rsid w:val="007B4C56"/>
    <w:rsid w:val="007C5800"/>
    <w:rsid w:val="007D4F43"/>
    <w:rsid w:val="007D78A9"/>
    <w:rsid w:val="007F44BF"/>
    <w:rsid w:val="007F6FDD"/>
    <w:rsid w:val="00805B52"/>
    <w:rsid w:val="00814C1A"/>
    <w:rsid w:val="0082629E"/>
    <w:rsid w:val="008262E1"/>
    <w:rsid w:val="008359D9"/>
    <w:rsid w:val="008504BB"/>
    <w:rsid w:val="0085151B"/>
    <w:rsid w:val="00854570"/>
    <w:rsid w:val="00860A1A"/>
    <w:rsid w:val="00860CE7"/>
    <w:rsid w:val="00861E6C"/>
    <w:rsid w:val="00865BAA"/>
    <w:rsid w:val="00876B00"/>
    <w:rsid w:val="0088033B"/>
    <w:rsid w:val="0088250A"/>
    <w:rsid w:val="008D468E"/>
    <w:rsid w:val="008D5E4B"/>
    <w:rsid w:val="008E00C6"/>
    <w:rsid w:val="008E1F73"/>
    <w:rsid w:val="008F201E"/>
    <w:rsid w:val="00903C20"/>
    <w:rsid w:val="009104FA"/>
    <w:rsid w:val="00916AAD"/>
    <w:rsid w:val="009413F4"/>
    <w:rsid w:val="009419EB"/>
    <w:rsid w:val="00943FD9"/>
    <w:rsid w:val="009458A2"/>
    <w:rsid w:val="009527A7"/>
    <w:rsid w:val="00970C4F"/>
    <w:rsid w:val="009735BC"/>
    <w:rsid w:val="0097508C"/>
    <w:rsid w:val="009868C3"/>
    <w:rsid w:val="00997CB9"/>
    <w:rsid w:val="009A489B"/>
    <w:rsid w:val="009A532F"/>
    <w:rsid w:val="009C4394"/>
    <w:rsid w:val="009E5D9D"/>
    <w:rsid w:val="009F0078"/>
    <w:rsid w:val="009F5680"/>
    <w:rsid w:val="00A05200"/>
    <w:rsid w:val="00A056AA"/>
    <w:rsid w:val="00A0671A"/>
    <w:rsid w:val="00A156E6"/>
    <w:rsid w:val="00A24ACB"/>
    <w:rsid w:val="00A32784"/>
    <w:rsid w:val="00A352F8"/>
    <w:rsid w:val="00A374BC"/>
    <w:rsid w:val="00A55039"/>
    <w:rsid w:val="00A60E96"/>
    <w:rsid w:val="00A61984"/>
    <w:rsid w:val="00A63247"/>
    <w:rsid w:val="00A70B4B"/>
    <w:rsid w:val="00A7510E"/>
    <w:rsid w:val="00A91802"/>
    <w:rsid w:val="00A91B41"/>
    <w:rsid w:val="00AA493D"/>
    <w:rsid w:val="00AA6787"/>
    <w:rsid w:val="00AB4426"/>
    <w:rsid w:val="00AC7C5D"/>
    <w:rsid w:val="00AD029D"/>
    <w:rsid w:val="00AD56D2"/>
    <w:rsid w:val="00AD6832"/>
    <w:rsid w:val="00AE403F"/>
    <w:rsid w:val="00AE48E4"/>
    <w:rsid w:val="00AF0CB7"/>
    <w:rsid w:val="00AF1406"/>
    <w:rsid w:val="00AF32DF"/>
    <w:rsid w:val="00AF5319"/>
    <w:rsid w:val="00B12BD4"/>
    <w:rsid w:val="00B12F11"/>
    <w:rsid w:val="00B1474A"/>
    <w:rsid w:val="00B16DE4"/>
    <w:rsid w:val="00B37113"/>
    <w:rsid w:val="00B40090"/>
    <w:rsid w:val="00B40BAD"/>
    <w:rsid w:val="00B46CC8"/>
    <w:rsid w:val="00B522D3"/>
    <w:rsid w:val="00B54ADF"/>
    <w:rsid w:val="00B56000"/>
    <w:rsid w:val="00B61D49"/>
    <w:rsid w:val="00B6433F"/>
    <w:rsid w:val="00B758CE"/>
    <w:rsid w:val="00B7744D"/>
    <w:rsid w:val="00BB3D8D"/>
    <w:rsid w:val="00BB615E"/>
    <w:rsid w:val="00BB7556"/>
    <w:rsid w:val="00BD033C"/>
    <w:rsid w:val="00BD46BF"/>
    <w:rsid w:val="00BE1C8E"/>
    <w:rsid w:val="00BF732E"/>
    <w:rsid w:val="00C0473A"/>
    <w:rsid w:val="00C1265B"/>
    <w:rsid w:val="00C32CA5"/>
    <w:rsid w:val="00C46959"/>
    <w:rsid w:val="00C53883"/>
    <w:rsid w:val="00C60576"/>
    <w:rsid w:val="00C90169"/>
    <w:rsid w:val="00C92F12"/>
    <w:rsid w:val="00CA1211"/>
    <w:rsid w:val="00CA4D76"/>
    <w:rsid w:val="00CA76BF"/>
    <w:rsid w:val="00CB6F04"/>
    <w:rsid w:val="00CB70FD"/>
    <w:rsid w:val="00CC3350"/>
    <w:rsid w:val="00CD2179"/>
    <w:rsid w:val="00CE7233"/>
    <w:rsid w:val="00D0695D"/>
    <w:rsid w:val="00D663D7"/>
    <w:rsid w:val="00D87110"/>
    <w:rsid w:val="00D90A6B"/>
    <w:rsid w:val="00DB62B8"/>
    <w:rsid w:val="00DC0FE7"/>
    <w:rsid w:val="00DD0043"/>
    <w:rsid w:val="00DE2A83"/>
    <w:rsid w:val="00DE552A"/>
    <w:rsid w:val="00DF2F72"/>
    <w:rsid w:val="00DF3A72"/>
    <w:rsid w:val="00E00FCF"/>
    <w:rsid w:val="00E123C6"/>
    <w:rsid w:val="00E2303A"/>
    <w:rsid w:val="00E25F91"/>
    <w:rsid w:val="00E269FB"/>
    <w:rsid w:val="00E337F2"/>
    <w:rsid w:val="00E35206"/>
    <w:rsid w:val="00E37A8D"/>
    <w:rsid w:val="00E64F40"/>
    <w:rsid w:val="00E67D5C"/>
    <w:rsid w:val="00E7071A"/>
    <w:rsid w:val="00E73F1D"/>
    <w:rsid w:val="00E75488"/>
    <w:rsid w:val="00E826B7"/>
    <w:rsid w:val="00E9516A"/>
    <w:rsid w:val="00EA49BB"/>
    <w:rsid w:val="00EB4F29"/>
    <w:rsid w:val="00EB5650"/>
    <w:rsid w:val="00EC5845"/>
    <w:rsid w:val="00EC777D"/>
    <w:rsid w:val="00ED0D4F"/>
    <w:rsid w:val="00ED39F2"/>
    <w:rsid w:val="00ED63AF"/>
    <w:rsid w:val="00ED7E5F"/>
    <w:rsid w:val="00EE0CC7"/>
    <w:rsid w:val="00EE4A6A"/>
    <w:rsid w:val="00EE4ADF"/>
    <w:rsid w:val="00EE5E18"/>
    <w:rsid w:val="00EF47C3"/>
    <w:rsid w:val="00F0079F"/>
    <w:rsid w:val="00F01669"/>
    <w:rsid w:val="00F05A1E"/>
    <w:rsid w:val="00F16D0D"/>
    <w:rsid w:val="00F26188"/>
    <w:rsid w:val="00F303FC"/>
    <w:rsid w:val="00F3106B"/>
    <w:rsid w:val="00F53BC4"/>
    <w:rsid w:val="00F56FFD"/>
    <w:rsid w:val="00F70860"/>
    <w:rsid w:val="00F768AC"/>
    <w:rsid w:val="00F77ECF"/>
    <w:rsid w:val="00FA2272"/>
    <w:rsid w:val="00FB3146"/>
    <w:rsid w:val="00FB7BE7"/>
    <w:rsid w:val="00FD2600"/>
    <w:rsid w:val="00FD3084"/>
    <w:rsid w:val="00FE00DB"/>
    <w:rsid w:val="00FE321B"/>
    <w:rsid w:val="00FE5054"/>
    <w:rsid w:val="00FF09DE"/>
    <w:rsid w:val="010F1CC4"/>
    <w:rsid w:val="02BF1FA9"/>
    <w:rsid w:val="06F67313"/>
    <w:rsid w:val="07BA26E1"/>
    <w:rsid w:val="083735A1"/>
    <w:rsid w:val="08910593"/>
    <w:rsid w:val="08EB32A0"/>
    <w:rsid w:val="093E1976"/>
    <w:rsid w:val="0949606C"/>
    <w:rsid w:val="094E0B54"/>
    <w:rsid w:val="0C0F0EA7"/>
    <w:rsid w:val="0CA268DF"/>
    <w:rsid w:val="0D42705A"/>
    <w:rsid w:val="0D8E59C3"/>
    <w:rsid w:val="0DA57679"/>
    <w:rsid w:val="0ED308B1"/>
    <w:rsid w:val="0F5F2145"/>
    <w:rsid w:val="0FBD5575"/>
    <w:rsid w:val="0FEA3D8E"/>
    <w:rsid w:val="1043347E"/>
    <w:rsid w:val="108C3E35"/>
    <w:rsid w:val="12AB371E"/>
    <w:rsid w:val="13907CEB"/>
    <w:rsid w:val="13C90A05"/>
    <w:rsid w:val="13D23FB5"/>
    <w:rsid w:val="159A54E8"/>
    <w:rsid w:val="161B1156"/>
    <w:rsid w:val="176D5E55"/>
    <w:rsid w:val="17873F9F"/>
    <w:rsid w:val="17C23271"/>
    <w:rsid w:val="18403804"/>
    <w:rsid w:val="18BF1F19"/>
    <w:rsid w:val="195E16BF"/>
    <w:rsid w:val="19AB2478"/>
    <w:rsid w:val="1BD9327F"/>
    <w:rsid w:val="1BF02ECB"/>
    <w:rsid w:val="1D89177D"/>
    <w:rsid w:val="1E032835"/>
    <w:rsid w:val="1E355E18"/>
    <w:rsid w:val="1E5B441F"/>
    <w:rsid w:val="1FFC578E"/>
    <w:rsid w:val="20222654"/>
    <w:rsid w:val="203F473B"/>
    <w:rsid w:val="211A3333"/>
    <w:rsid w:val="21390A13"/>
    <w:rsid w:val="239D7564"/>
    <w:rsid w:val="23E10764"/>
    <w:rsid w:val="240F3CE2"/>
    <w:rsid w:val="245416F5"/>
    <w:rsid w:val="245D61A7"/>
    <w:rsid w:val="251E65EE"/>
    <w:rsid w:val="256242E5"/>
    <w:rsid w:val="256F255E"/>
    <w:rsid w:val="25E22D30"/>
    <w:rsid w:val="26EC5D27"/>
    <w:rsid w:val="28276309"/>
    <w:rsid w:val="2833058F"/>
    <w:rsid w:val="285E46C1"/>
    <w:rsid w:val="2882398D"/>
    <w:rsid w:val="28971176"/>
    <w:rsid w:val="28B95D58"/>
    <w:rsid w:val="29820015"/>
    <w:rsid w:val="29C94933"/>
    <w:rsid w:val="2BFD38AB"/>
    <w:rsid w:val="2C300C99"/>
    <w:rsid w:val="2D5704A8"/>
    <w:rsid w:val="2DD815E9"/>
    <w:rsid w:val="2E8D23D3"/>
    <w:rsid w:val="2EB72B39"/>
    <w:rsid w:val="2ED31DB0"/>
    <w:rsid w:val="2F7215C9"/>
    <w:rsid w:val="2FF3475A"/>
    <w:rsid w:val="31C559E0"/>
    <w:rsid w:val="3206456A"/>
    <w:rsid w:val="330345C1"/>
    <w:rsid w:val="342547BD"/>
    <w:rsid w:val="34394463"/>
    <w:rsid w:val="34B363E5"/>
    <w:rsid w:val="35531555"/>
    <w:rsid w:val="36415851"/>
    <w:rsid w:val="37FE0E2D"/>
    <w:rsid w:val="396A4218"/>
    <w:rsid w:val="3B5C6A72"/>
    <w:rsid w:val="3BBE279D"/>
    <w:rsid w:val="3BEB5325"/>
    <w:rsid w:val="3C1C5754"/>
    <w:rsid w:val="3C6F024F"/>
    <w:rsid w:val="3C9A3F55"/>
    <w:rsid w:val="3CBB387D"/>
    <w:rsid w:val="3DEA51FF"/>
    <w:rsid w:val="3FEA2069"/>
    <w:rsid w:val="406F2556"/>
    <w:rsid w:val="42022339"/>
    <w:rsid w:val="42405173"/>
    <w:rsid w:val="42C121F4"/>
    <w:rsid w:val="43646C46"/>
    <w:rsid w:val="43AC5E6C"/>
    <w:rsid w:val="45C34DD1"/>
    <w:rsid w:val="45DD7344"/>
    <w:rsid w:val="46F10BCE"/>
    <w:rsid w:val="47354F5E"/>
    <w:rsid w:val="47B642F1"/>
    <w:rsid w:val="481B656B"/>
    <w:rsid w:val="484D1BCD"/>
    <w:rsid w:val="4A867182"/>
    <w:rsid w:val="4BC0573E"/>
    <w:rsid w:val="4BC201EE"/>
    <w:rsid w:val="4BEA4F8A"/>
    <w:rsid w:val="4C0434D2"/>
    <w:rsid w:val="4D8B3F74"/>
    <w:rsid w:val="4DBC18BD"/>
    <w:rsid w:val="4E0A3FE8"/>
    <w:rsid w:val="4E2A080E"/>
    <w:rsid w:val="4E402B66"/>
    <w:rsid w:val="4F9577FD"/>
    <w:rsid w:val="4FFA0AF3"/>
    <w:rsid w:val="50630D8E"/>
    <w:rsid w:val="507E7976"/>
    <w:rsid w:val="50BD049E"/>
    <w:rsid w:val="528F5E6A"/>
    <w:rsid w:val="52C77FE4"/>
    <w:rsid w:val="53B31AE1"/>
    <w:rsid w:val="544669FD"/>
    <w:rsid w:val="55696358"/>
    <w:rsid w:val="55712A49"/>
    <w:rsid w:val="561F3061"/>
    <w:rsid w:val="57216757"/>
    <w:rsid w:val="578F4217"/>
    <w:rsid w:val="583F23C4"/>
    <w:rsid w:val="58DC3CB8"/>
    <w:rsid w:val="59552DC1"/>
    <w:rsid w:val="5A7B629A"/>
    <w:rsid w:val="5B0E511E"/>
    <w:rsid w:val="5B2E66A5"/>
    <w:rsid w:val="5B2F01EA"/>
    <w:rsid w:val="5B6C4632"/>
    <w:rsid w:val="5C8D13F3"/>
    <w:rsid w:val="5CBC17FE"/>
    <w:rsid w:val="5D3F048D"/>
    <w:rsid w:val="5DC80482"/>
    <w:rsid w:val="5DDC749B"/>
    <w:rsid w:val="5E875C48"/>
    <w:rsid w:val="5EE15BDA"/>
    <w:rsid w:val="5EE407BE"/>
    <w:rsid w:val="5F494671"/>
    <w:rsid w:val="5FA30CC1"/>
    <w:rsid w:val="605212DA"/>
    <w:rsid w:val="611B69A7"/>
    <w:rsid w:val="618904D6"/>
    <w:rsid w:val="62FA16F0"/>
    <w:rsid w:val="63133F4E"/>
    <w:rsid w:val="63861951"/>
    <w:rsid w:val="63F20838"/>
    <w:rsid w:val="64051B89"/>
    <w:rsid w:val="64A07A63"/>
    <w:rsid w:val="64E262CE"/>
    <w:rsid w:val="65307918"/>
    <w:rsid w:val="65B306B7"/>
    <w:rsid w:val="660C298B"/>
    <w:rsid w:val="66527D73"/>
    <w:rsid w:val="684A6664"/>
    <w:rsid w:val="68802766"/>
    <w:rsid w:val="68855C9F"/>
    <w:rsid w:val="6941057F"/>
    <w:rsid w:val="6A3377F6"/>
    <w:rsid w:val="6A554495"/>
    <w:rsid w:val="6A8711C1"/>
    <w:rsid w:val="6C122940"/>
    <w:rsid w:val="6E734BFE"/>
    <w:rsid w:val="6EA36BE7"/>
    <w:rsid w:val="6EDF0235"/>
    <w:rsid w:val="6F1A59E0"/>
    <w:rsid w:val="6F6B03E1"/>
    <w:rsid w:val="6FE67029"/>
    <w:rsid w:val="6FFB4999"/>
    <w:rsid w:val="7041167D"/>
    <w:rsid w:val="70695E93"/>
    <w:rsid w:val="706A4F81"/>
    <w:rsid w:val="70952446"/>
    <w:rsid w:val="70E37655"/>
    <w:rsid w:val="71363F4A"/>
    <w:rsid w:val="715664B7"/>
    <w:rsid w:val="71FB4E68"/>
    <w:rsid w:val="72356B30"/>
    <w:rsid w:val="7294672D"/>
    <w:rsid w:val="729E2B48"/>
    <w:rsid w:val="72FD221B"/>
    <w:rsid w:val="73CC2539"/>
    <w:rsid w:val="74212243"/>
    <w:rsid w:val="74235FBB"/>
    <w:rsid w:val="743013DA"/>
    <w:rsid w:val="75933945"/>
    <w:rsid w:val="75C94BA2"/>
    <w:rsid w:val="76840FD1"/>
    <w:rsid w:val="78646B19"/>
    <w:rsid w:val="794E5888"/>
    <w:rsid w:val="7AE30252"/>
    <w:rsid w:val="7B063439"/>
    <w:rsid w:val="7C9061B7"/>
    <w:rsid w:val="7E531885"/>
    <w:rsid w:val="7E7770AA"/>
    <w:rsid w:val="7F406F56"/>
    <w:rsid w:val="7FDB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3">
    <w:name w:val="heading 2"/>
    <w:basedOn w:val="1"/>
    <w:next w:val="1"/>
    <w:link w:val="29"/>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5">
    <w:name w:val="Normal Indent"/>
    <w:basedOn w:val="1"/>
    <w:next w:val="1"/>
    <w:link w:val="35"/>
    <w:qFormat/>
    <w:uiPriority w:val="0"/>
    <w:pPr>
      <w:adjustRightInd w:val="0"/>
      <w:snapToGrid w:val="0"/>
      <w:spacing w:line="360" w:lineRule="auto"/>
      <w:ind w:firstLine="420"/>
    </w:pPr>
    <w:rPr>
      <w:rFonts w:asciiTheme="minorHAnsi" w:hAnsiTheme="minorHAnsi" w:eastAsiaTheme="minorEastAsia" w:cstheme="minorBidi"/>
      <w:sz w:val="24"/>
    </w:rPr>
  </w:style>
  <w:style w:type="paragraph" w:styleId="6">
    <w:name w:val="annotation text"/>
    <w:basedOn w:val="1"/>
    <w:link w:val="36"/>
    <w:unhideWhenUsed/>
    <w:qFormat/>
    <w:uiPriority w:val="99"/>
    <w:pPr>
      <w:jc w:val="left"/>
    </w:pPr>
    <w:rPr>
      <w:rFonts w:asciiTheme="minorHAnsi" w:hAnsiTheme="minorHAnsi" w:eastAsiaTheme="minorEastAsia" w:cstheme="minorBidi"/>
      <w:sz w:val="21"/>
    </w:rPr>
  </w:style>
  <w:style w:type="paragraph" w:styleId="7">
    <w:name w:val="Body Text"/>
    <w:basedOn w:val="1"/>
    <w:next w:val="1"/>
    <w:qFormat/>
    <w:uiPriority w:val="0"/>
    <w:rPr>
      <w:rFonts w:ascii="仿宋_GB2312" w:eastAsia="仿宋_GB2312"/>
      <w:sz w:val="32"/>
    </w:rPr>
  </w:style>
  <w:style w:type="paragraph" w:styleId="8">
    <w:name w:val="Body Text Indent"/>
    <w:basedOn w:val="1"/>
    <w:link w:val="33"/>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link w:val="40"/>
    <w:qFormat/>
    <w:uiPriority w:val="0"/>
    <w:pPr>
      <w:spacing w:after="120" w:line="480" w:lineRule="auto"/>
      <w:ind w:left="420" w:leftChars="200"/>
    </w:pPr>
  </w:style>
  <w:style w:type="paragraph" w:styleId="13">
    <w:name w:val="Balloon Text"/>
    <w:basedOn w:val="1"/>
    <w:link w:val="3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toc 2"/>
    <w:basedOn w:val="1"/>
    <w:next w:val="1"/>
    <w:qFormat/>
    <w:uiPriority w:val="39"/>
    <w:pPr>
      <w:ind w:left="420" w:leftChars="200"/>
    </w:pPr>
  </w:style>
  <w:style w:type="paragraph" w:styleId="18">
    <w:name w:val="Title"/>
    <w:basedOn w:val="1"/>
    <w:qFormat/>
    <w:uiPriority w:val="0"/>
    <w:pPr>
      <w:widowControl/>
      <w:spacing w:line="360" w:lineRule="auto"/>
      <w:jc w:val="center"/>
    </w:pPr>
    <w:rPr>
      <w:rFonts w:ascii="Arial" w:hAnsi="Arial"/>
      <w:b/>
      <w:smallCaps/>
      <w:kern w:val="28"/>
      <w:sz w:val="36"/>
      <w:lang w:eastAsia="en-US"/>
    </w:rPr>
  </w:style>
  <w:style w:type="paragraph" w:styleId="19">
    <w:name w:val="annotation subject"/>
    <w:basedOn w:val="6"/>
    <w:next w:val="6"/>
    <w:link w:val="38"/>
    <w:qFormat/>
    <w:uiPriority w:val="0"/>
    <w:rPr>
      <w:rFonts w:ascii="Times New Roman" w:hAnsi="Times New Roman" w:eastAsia="宋体" w:cs="Times New Roman"/>
      <w:b/>
      <w:bCs/>
      <w:sz w:val="28"/>
    </w:rPr>
  </w:style>
  <w:style w:type="paragraph" w:styleId="20">
    <w:name w:val="Body Text First Indent"/>
    <w:basedOn w:val="7"/>
    <w:qFormat/>
    <w:uiPriority w:val="0"/>
    <w:pPr>
      <w:spacing w:line="360" w:lineRule="auto"/>
      <w:ind w:firstLine="420"/>
    </w:pPr>
    <w:rPr>
      <w:rFonts w:ascii="宋体" w:hAnsi="宋体" w:eastAsia="宋体"/>
      <w:sz w:val="24"/>
    </w:rPr>
  </w:style>
  <w:style w:type="character" w:styleId="23">
    <w:name w:val="page number"/>
    <w:qFormat/>
    <w:uiPriority w:val="0"/>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unhideWhenUsed/>
    <w:qFormat/>
    <w:uiPriority w:val="99"/>
    <w:rPr>
      <w:sz w:val="21"/>
      <w:szCs w:val="21"/>
    </w:rPr>
  </w:style>
  <w:style w:type="paragraph" w:customStyle="1" w:styleId="26">
    <w:name w:val="无间隔1"/>
    <w:qFormat/>
    <w:uiPriority w:val="1"/>
    <w:pPr>
      <w:jc w:val="both"/>
    </w:pPr>
    <w:rPr>
      <w:rFonts w:ascii="Times New Roman" w:hAnsi="Times New Roman" w:eastAsia="Times New Roman" w:cs="Times New Roman"/>
      <w:sz w:val="21"/>
      <w:szCs w:val="22"/>
      <w:lang w:val="en-US" w:eastAsia="zh-CN" w:bidi="ar-SA"/>
    </w:rPr>
  </w:style>
  <w:style w:type="paragraph" w:customStyle="1" w:styleId="27">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28">
    <w:name w:val="正文（缩进）"/>
    <w:basedOn w:val="1"/>
    <w:qFormat/>
    <w:uiPriority w:val="99"/>
    <w:pPr>
      <w:spacing w:before="156" w:after="156"/>
      <w:ind w:firstLine="480"/>
    </w:pPr>
  </w:style>
  <w:style w:type="character" w:customStyle="1" w:styleId="29">
    <w:name w:val="标题 2 字符"/>
    <w:link w:val="3"/>
    <w:qFormat/>
    <w:uiPriority w:val="0"/>
    <w:rPr>
      <w:rFonts w:ascii="Arial" w:hAnsi="Arial" w:eastAsia="黑体"/>
      <w:b/>
      <w:sz w:val="32"/>
    </w:rPr>
  </w:style>
  <w:style w:type="paragraph" w:customStyle="1" w:styleId="30">
    <w:name w:val="图例"/>
    <w:basedOn w:val="1"/>
    <w:qFormat/>
    <w:uiPriority w:val="0"/>
    <w:pPr>
      <w:spacing w:before="120" w:after="120" w:line="360" w:lineRule="auto"/>
      <w:jc w:val="center"/>
    </w:pPr>
    <w:rPr>
      <w:rFonts w:eastAsia="仿宋_GB2312"/>
      <w:b/>
      <w:sz w:val="24"/>
    </w:rPr>
  </w:style>
  <w:style w:type="paragraph" w:customStyle="1" w:styleId="31">
    <w:name w:val="列出段落1"/>
    <w:basedOn w:val="1"/>
    <w:unhideWhenUsed/>
    <w:qFormat/>
    <w:uiPriority w:val="99"/>
    <w:pPr>
      <w:ind w:firstLine="420" w:firstLineChars="200"/>
    </w:pPr>
  </w:style>
  <w:style w:type="paragraph" w:customStyle="1" w:styleId="32">
    <w:name w:val="列出段落11"/>
    <w:basedOn w:val="1"/>
    <w:unhideWhenUsed/>
    <w:qFormat/>
    <w:uiPriority w:val="99"/>
    <w:pPr>
      <w:ind w:firstLine="420" w:firstLineChars="200"/>
    </w:pPr>
  </w:style>
  <w:style w:type="character" w:customStyle="1" w:styleId="33">
    <w:name w:val="正文文本缩进 字符"/>
    <w:basedOn w:val="22"/>
    <w:link w:val="8"/>
    <w:qFormat/>
    <w:uiPriority w:val="0"/>
    <w:rPr>
      <w:rFonts w:ascii="Times New Roman" w:hAnsi="Times New Roman" w:eastAsia="宋体" w:cs="Times New Roman"/>
      <w:kern w:val="2"/>
      <w:sz w:val="28"/>
      <w:szCs w:val="22"/>
    </w:rPr>
  </w:style>
  <w:style w:type="paragraph" w:customStyle="1" w:styleId="34">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35">
    <w:name w:val="正文缩进 字符"/>
    <w:link w:val="5"/>
    <w:qFormat/>
    <w:uiPriority w:val="0"/>
    <w:rPr>
      <w:kern w:val="2"/>
      <w:sz w:val="24"/>
      <w:szCs w:val="22"/>
    </w:rPr>
  </w:style>
  <w:style w:type="character" w:customStyle="1" w:styleId="36">
    <w:name w:val="批注文字 字符"/>
    <w:basedOn w:val="22"/>
    <w:link w:val="6"/>
    <w:qFormat/>
    <w:uiPriority w:val="99"/>
    <w:rPr>
      <w:kern w:val="2"/>
      <w:sz w:val="21"/>
      <w:szCs w:val="22"/>
    </w:rPr>
  </w:style>
  <w:style w:type="character" w:customStyle="1" w:styleId="37">
    <w:name w:val="批注框文本 字符"/>
    <w:basedOn w:val="22"/>
    <w:link w:val="13"/>
    <w:qFormat/>
    <w:uiPriority w:val="0"/>
    <w:rPr>
      <w:rFonts w:ascii="Times New Roman" w:hAnsi="Times New Roman" w:eastAsia="宋体" w:cs="Times New Roman"/>
      <w:kern w:val="2"/>
      <w:sz w:val="18"/>
      <w:szCs w:val="18"/>
    </w:rPr>
  </w:style>
  <w:style w:type="character" w:customStyle="1" w:styleId="38">
    <w:name w:val="批注主题 字符"/>
    <w:basedOn w:val="36"/>
    <w:link w:val="19"/>
    <w:qFormat/>
    <w:uiPriority w:val="0"/>
    <w:rPr>
      <w:rFonts w:ascii="Times New Roman" w:hAnsi="Times New Roman" w:eastAsia="宋体" w:cs="Times New Roman"/>
      <w:b/>
      <w:bCs/>
      <w:kern w:val="2"/>
      <w:sz w:val="28"/>
      <w:szCs w:val="22"/>
    </w:rPr>
  </w:style>
  <w:style w:type="paragraph" w:customStyle="1" w:styleId="39">
    <w:name w:val="修订1"/>
    <w:hidden/>
    <w:semiHidden/>
    <w:qFormat/>
    <w:uiPriority w:val="99"/>
    <w:rPr>
      <w:rFonts w:ascii="Times New Roman" w:hAnsi="Times New Roman" w:eastAsia="宋体" w:cs="Times New Roman"/>
      <w:kern w:val="2"/>
      <w:sz w:val="28"/>
      <w:szCs w:val="22"/>
      <w:lang w:val="en-US" w:eastAsia="zh-CN" w:bidi="ar-SA"/>
    </w:rPr>
  </w:style>
  <w:style w:type="character" w:customStyle="1" w:styleId="40">
    <w:name w:val="正文文本缩进 2 字符"/>
    <w:basedOn w:val="22"/>
    <w:link w:val="12"/>
    <w:qFormat/>
    <w:uiPriority w:val="0"/>
    <w:rPr>
      <w:rFonts w:ascii="Times New Roman" w:hAnsi="Times New Roman" w:eastAsia="宋体" w:cs="Times New Roman"/>
      <w:kern w:val="2"/>
      <w:sz w:val="28"/>
      <w:szCs w:val="22"/>
    </w:rPr>
  </w:style>
  <w:style w:type="character" w:customStyle="1" w:styleId="41">
    <w:name w:val="font31"/>
    <w:qFormat/>
    <w:uiPriority w:val="0"/>
    <w:rPr>
      <w:rFonts w:hint="eastAsia" w:ascii="宋体" w:hAnsi="宋体" w:eastAsia="宋体" w:cs="宋体"/>
      <w:color w:val="000000"/>
      <w:sz w:val="16"/>
      <w:szCs w:val="16"/>
      <w:u w:val="none"/>
    </w:rPr>
  </w:style>
  <w:style w:type="paragraph" w:customStyle="1" w:styleId="42">
    <w:name w:val="表内文字"/>
    <w:basedOn w:val="1"/>
    <w:qFormat/>
    <w:uiPriority w:val="0"/>
    <w:rPr>
      <w:rFonts w:ascii="仿宋_GB231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6BC2-3703-4F90-915D-EF12F41032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13655</Words>
  <Characters>14146</Characters>
  <Lines>34</Lines>
  <Paragraphs>38</Paragraphs>
  <TotalTime>8</TotalTime>
  <ScaleCrop>false</ScaleCrop>
  <LinksUpToDate>false</LinksUpToDate>
  <CharactersWithSpaces>15138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2024-06-11T08:01:00Z</dcterms:created>
  <dc:creator>Administrator</dc:creator>
  <cp:lastModifiedBy>WPS_1657684291</cp:lastModifiedBy>
  <cp:lastPrinted>2024-05-29T02:29:00Z</cp:lastPrinted>
  <dcterms:modified xsi:type="dcterms:W3CDTF">2025-05-21T02:30:21Z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6C776F3AD8B34B6C9C18C9A00642F96F_13</vt:lpwstr>
  </property>
  <property fmtid="{D5CDD505-2E9C-101B-9397-08002B2CF9AE}" pid="4" name="KSOTemplateDocerSaveRecord">
    <vt:lpwstr>eyJoZGlkIjoiN2FkNzY3MjY0MzA0MGQ4ZWFmYjY5ODAwYzkyZjg4YTQiLCJ1c2VySWQiOiIxMzkxOTgyMDc2In0=</vt:lpwstr>
  </property>
</Properties>
</file>