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8" w:afterLines="60" w:line="579" w:lineRule="exact"/>
        <w:ind w:firstLine="0" w:firstLineChars="0"/>
        <w:jc w:val="center"/>
        <w:outlineLvl w:val="0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兴业银行</w:t>
      </w:r>
      <w:bookmarkStart w:id="0" w:name="OLE_LINK1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关于</w:t>
      </w:r>
      <w:bookmarkStart w:id="1" w:name="_GoBack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兴业银行重庆分行2025全行保洁服务外包项目</w:t>
      </w:r>
      <w:bookmarkEnd w:id="1"/>
      <w:r>
        <w:rPr>
          <w:rFonts w:hint="eastAsia" w:ascii="黑体" w:hAnsi="黑体" w:eastAsia="黑体" w:cs="黑体"/>
          <w:b/>
          <w:sz w:val="44"/>
          <w:szCs w:val="44"/>
        </w:rPr>
        <w:t>供应商征集公告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我行工作</w:t>
      </w:r>
      <w:r>
        <w:rPr>
          <w:rFonts w:hint="eastAsia" w:ascii="仿宋" w:hAnsi="仿宋" w:eastAsia="仿宋" w:cs="仿宋"/>
          <w:sz w:val="32"/>
          <w:szCs w:val="32"/>
        </w:rPr>
        <w:t>需要开展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保洁</w:t>
      </w:r>
      <w:r>
        <w:rPr>
          <w:rFonts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外包</w:t>
      </w:r>
      <w:r>
        <w:rPr>
          <w:rFonts w:ascii="仿宋" w:hAnsi="仿宋" w:eastAsia="仿宋" w:cs="仿宋"/>
          <w:sz w:val="32"/>
          <w:szCs w:val="32"/>
        </w:rPr>
        <w:t>项目采购</w:t>
      </w:r>
      <w:r>
        <w:rPr>
          <w:rFonts w:hint="eastAsia" w:ascii="仿宋" w:hAnsi="仿宋" w:eastAsia="仿宋" w:cs="仿宋"/>
          <w:sz w:val="32"/>
          <w:szCs w:val="32"/>
        </w:rPr>
        <w:t>，现公开对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保洁</w:t>
      </w:r>
      <w:r>
        <w:rPr>
          <w:rFonts w:ascii="仿宋" w:hAnsi="仿宋" w:eastAsia="仿宋" w:cs="仿宋"/>
          <w:sz w:val="32"/>
          <w:szCs w:val="32"/>
        </w:rPr>
        <w:t>服务项目</w:t>
      </w:r>
      <w:r>
        <w:rPr>
          <w:rFonts w:hint="eastAsia" w:ascii="仿宋" w:hAnsi="仿宋" w:eastAsia="仿宋" w:cs="仿宋"/>
          <w:sz w:val="32"/>
          <w:szCs w:val="32"/>
        </w:rPr>
        <w:t>进行供应商征集，有关事宜公告如下：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4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一、采购需求及资格要求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firstLine="6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1.1 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outlineLvl w:val="1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为做好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全辖办公和网点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运营保障，保持良好办公环境，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现开展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外包采购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outlineLvl w:val="1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服务地点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兴业银行重庆分行本部及全辖各营业网点；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约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36517</w:t>
      </w:r>
      <w:r>
        <w:rPr>
          <w:rFonts w:hint="eastAsia" w:ascii="仿宋" w:hAnsi="仿宋" w:eastAsia="仿宋" w:cs="仿宋"/>
          <w:sz w:val="32"/>
          <w:szCs w:val="32"/>
        </w:rPr>
        <w:t>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服务内容为日常保洁。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jc w:val="left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1.2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1.2.1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提供日常保洁服务及清洁耗材、会议室整理和日常巡楼等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1.2.2 </w:t>
      </w:r>
      <w:r>
        <w:rPr>
          <w:rFonts w:hint="eastAsia" w:ascii="仿宋" w:hAnsi="仿宋" w:eastAsia="仿宋" w:cs="仿宋"/>
          <w:sz w:val="32"/>
          <w:szCs w:val="32"/>
        </w:rPr>
        <w:t>中标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应按合同约定，针对我行的具体情况和服务需求，向我行提供与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我行全辖保洁</w:t>
      </w:r>
      <w:r>
        <w:rPr>
          <w:rFonts w:hint="eastAsia" w:ascii="仿宋" w:hAnsi="仿宋" w:eastAsia="仿宋" w:cs="仿宋"/>
          <w:sz w:val="32"/>
          <w:szCs w:val="32"/>
        </w:rPr>
        <w:t>运营相关的一系列现场服务方案，以全面的服务内容，以多种方法和量身定制的服务方案，确保我行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全辖保洁</w:t>
      </w:r>
      <w:r>
        <w:rPr>
          <w:rFonts w:hint="eastAsia" w:ascii="仿宋" w:hAnsi="仿宋" w:eastAsia="仿宋" w:cs="仿宋"/>
          <w:sz w:val="32"/>
          <w:szCs w:val="32"/>
        </w:rPr>
        <w:t>服务的正常开展。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outlineLvl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本次招标物业人员采用人员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外包</w:t>
      </w:r>
      <w:r>
        <w:rPr>
          <w:rFonts w:hint="eastAsia" w:ascii="仿宋" w:hAnsi="仿宋" w:eastAsia="仿宋" w:cs="仿宋"/>
          <w:sz w:val="32"/>
          <w:szCs w:val="32"/>
        </w:rPr>
        <w:t>模式，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总人数不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包括但不限于</w:t>
      </w:r>
      <w:r>
        <w:rPr>
          <w:rFonts w:hint="eastAsia" w:ascii="仿宋" w:hAnsi="仿宋" w:eastAsia="仿宋" w:cs="仿宋"/>
          <w:sz w:val="32"/>
          <w:szCs w:val="32"/>
        </w:rPr>
        <w:t>管理人员不少于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人、保洁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不少于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1.3.2 物业主管负责依据合同对内管理整个职场，组织专业化的服务；对外先行承担与物业管理相关的责任，履行相关义务。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保洁人员负责规定区域的日常清洁工作。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供应商资质要求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1.4.1 企业成立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年以上，近三年财务稳健，可稳定提供物业服务。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1.4.2 具备2022年至今在</w:t>
      </w: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重庆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地区与办公楼宇、企业园区办公类物业服务合作案例，服务管理面积须不低于2.6万平方，以合同/协议签订时间为准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须提供相关案例合同复印件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（其中办公类物业指不含厂房、商业综合体、学校、医院、大型交通枢纽）。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bidi w:val="0"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二、报名要求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依法成立，为存续、在营、开业、在册、登记成立等正常企业状态。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在兴业银行开立对公账户，若中标本项目，则通过兴业银行对公账户结算该项目相关费用。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 充分理解我行服务需求并能够根据需求提供相应的服务。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具有良好的商业信誉和财务情况。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依法缴纳税收和社会保障资金。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未被“信用中国”网列入“重大税收违法案件当事人名单”、未被“中国执行信息公开网”列入“失信被执行人名单”、未被“中国政府采购网”列入“政府采购严重违法失信行为信息记录名单”、未被“国家企业信用信息公示系统”列入网站“严重违法失信企业名单”，不在兴业银行供应商禁用/退出期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经营范围经国家行政管理部门依法批准，同时获得从事行业有效执业证明、行政许可、专业资质等证照。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napToGrid/>
        <w:spacing w:line="240" w:lineRule="auto"/>
        <w:ind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两年内目标服务领域未出现严重安全事件。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本次供应商征集自即日起至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日23：59止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四、报名方式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after="0"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采购部门联系人：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孙先生，联系电话：023-86779609；</w:t>
      </w:r>
      <w:r>
        <w:rPr>
          <w:rFonts w:hint="eastAsia" w:ascii="仿宋" w:hAnsi="仿宋" w:eastAsia="仿宋" w:cs="仿宋"/>
          <w:sz w:val="32"/>
          <w:szCs w:val="32"/>
        </w:rPr>
        <w:t>联系时间：工作日8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30—12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00，14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30—18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00(其他时间请勿打扰)。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若有意向请将供应商资料于征集截止时间前提交至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sunzq61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@cib.com.cn邮箱。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/>
        <w:spacing w:after="0"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如获取附件存在问题，可于征集截止时间前提交至sunzq61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@cib.com.cn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邮箱申请附件。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提交的供应商资料内容包括如下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 xml:space="preserve">项： </w:t>
      </w:r>
    </w:p>
    <w:p>
      <w:pPr>
        <w:keepNext w:val="0"/>
        <w:keepLines w:val="0"/>
        <w:pageBreakBefore w:val="0"/>
        <w:kinsoku/>
        <w:wordWrap/>
        <w:overflowPunct/>
        <w:bidi w:val="0"/>
        <w:snapToGrid/>
        <w:spacing w:line="240" w:lineRule="auto"/>
        <w:ind w:firstLine="600"/>
        <w:textAlignment w:val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材料1：《兴业银行重庆分行2025全行保洁服务外包项目》供应商征集反馈材料-公司名称（全称）</w:t>
      </w:r>
    </w:p>
    <w:p>
      <w:pPr>
        <w:keepNext w:val="0"/>
        <w:keepLines w:val="0"/>
        <w:pageBreakBefore w:val="0"/>
        <w:kinsoku/>
        <w:wordWrap/>
        <w:overflowPunct/>
        <w:bidi w:val="0"/>
        <w:snapToGrid/>
        <w:spacing w:line="240" w:lineRule="auto"/>
        <w:ind w:firstLine="600"/>
        <w:textAlignment w:val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材料2：兴业银行重庆分行2025全行保洁服务外包项目信息收集表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材料3：供应商准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信息导入模板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材料4：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项材料填报模板详见附件，提交材料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 w:cs="仿宋"/>
          <w:sz w:val="32"/>
          <w:szCs w:val="32"/>
        </w:rPr>
        <w:t>无需加盖公司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（单位）公</w:t>
      </w:r>
      <w:r>
        <w:rPr>
          <w:rFonts w:hint="eastAsia" w:ascii="仿宋" w:hAnsi="仿宋" w:eastAsia="仿宋" w:cs="仿宋"/>
          <w:sz w:val="32"/>
          <w:szCs w:val="32"/>
        </w:rPr>
        <w:t>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材料4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需加盖公司（单位）公章或者由法定代表人签字。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下载材料网址（兴业银行采购门户）：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https://cg.cib.com.cn/cms/default/webfile/index.html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公告若有变更，请以兴业银行采购门户最新发布的公告为准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提交资料所发送的邮件名称如下：《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兴业银行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关于重庆分行保洁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外包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》供应商征集反馈材料-公司名称（全称）。请仅发送一封邮件，拆分发送多封邮件视为无效应答。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提交供应商资料大小不超过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M。（提交的邮件附件总大小超过1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M自动拦截视为无效应答，附件请勿通过第三方邮箱转存附件）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能够完全满足我行采购需求、有合作意向、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符合资格要求、报名要求的</w:t>
      </w:r>
      <w:r>
        <w:rPr>
          <w:rFonts w:hint="eastAsia" w:ascii="仿宋" w:hAnsi="仿宋" w:eastAsia="仿宋" w:cs="仿宋"/>
          <w:sz w:val="32"/>
          <w:szCs w:val="32"/>
        </w:rPr>
        <w:t>供应商均可报名。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本次市场调研不代表采购邀请或意向，仅为调研市场情况发起。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若需后续对接</w:t>
      </w:r>
      <w:r>
        <w:rPr>
          <w:rFonts w:hint="eastAsia" w:ascii="仿宋" w:hAnsi="仿宋" w:eastAsia="仿宋" w:cs="仿宋"/>
          <w:sz w:val="32"/>
          <w:szCs w:val="32"/>
        </w:rPr>
        <w:t>，我行将会主动联系报名者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未予联系的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报名者，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我行将对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材料予以保密。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本次市场调研不收取供应商的任何费用。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供应商须对报名信息和资料的真实性负责。如提供虚假材料，将取消报名资格并列入我行供应商黑名单。</w:t>
      </w:r>
    </w:p>
    <w:p>
      <w:pPr>
        <w:pStyle w:val="10"/>
        <w:widowControl/>
        <w:spacing w:line="579" w:lineRule="exact"/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对于上述事项存在疑问的，请及时与我行联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2B7B"/>
    <w:rsid w:val="0247613C"/>
    <w:rsid w:val="06D25F57"/>
    <w:rsid w:val="1BB914B4"/>
    <w:rsid w:val="2FAA21B9"/>
    <w:rsid w:val="388003BF"/>
    <w:rsid w:val="3DCD31CA"/>
    <w:rsid w:val="3F015FE2"/>
    <w:rsid w:val="45185699"/>
    <w:rsid w:val="478A1EB5"/>
    <w:rsid w:val="48935FD2"/>
    <w:rsid w:val="4A8A1E9E"/>
    <w:rsid w:val="519A2AD2"/>
    <w:rsid w:val="5561637F"/>
    <w:rsid w:val="598B709A"/>
    <w:rsid w:val="59FB57D7"/>
    <w:rsid w:val="6BD83A0B"/>
    <w:rsid w:val="6CB43119"/>
    <w:rsid w:val="7E7C76E9"/>
    <w:rsid w:val="7F2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彩虹粗仿宋" w:hAnsi="彩虹粗仿宋" w:eastAsia="彩虹粗仿宋" w:cs="Times New Roman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/>
      <w:ind w:firstLine="42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line="500" w:lineRule="exact"/>
      <w:ind w:firstLine="880"/>
    </w:pPr>
    <w:rPr>
      <w:szCs w:val="22"/>
    </w:rPr>
  </w:style>
  <w:style w:type="paragraph" w:styleId="4">
    <w:name w:val="Body Text Indent"/>
    <w:basedOn w:val="1"/>
    <w:next w:val="5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5">
    <w:name w:val="Body Text First Indent 2"/>
    <w:basedOn w:val="4"/>
    <w:next w:val="6"/>
    <w:qFormat/>
    <w:uiPriority w:val="0"/>
    <w:pPr>
      <w:tabs>
        <w:tab w:val="left" w:pos="0"/>
        <w:tab w:val="left" w:pos="993"/>
        <w:tab w:val="left" w:pos="1134"/>
      </w:tabs>
      <w:spacing w:line="312" w:lineRule="atLeast"/>
      <w:ind w:firstLine="420"/>
    </w:pPr>
  </w:style>
  <w:style w:type="paragraph" w:customStyle="1" w:styleId="6">
    <w:name w:val="正文格式"/>
    <w:basedOn w:val="1"/>
    <w:qFormat/>
    <w:uiPriority w:val="0"/>
    <w:pPr>
      <w:tabs>
        <w:tab w:val="left" w:pos="992"/>
      </w:tabs>
    </w:pPr>
    <w:rPr>
      <w:rFonts w:ascii="宋体" w:hAnsi="宋体"/>
      <w:sz w:val="2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正文2"/>
    <w:next w:val="1"/>
    <w:qFormat/>
    <w:uiPriority w:val="0"/>
    <w:pPr>
      <w:spacing w:line="480" w:lineRule="exact"/>
      <w:ind w:firstLine="200"/>
    </w:pPr>
    <w:rPr>
      <w:rFonts w:ascii="Calibri" w:hAnsi="Calibri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2025-03-09T15:33:00Z</dcterms:created>
  <dc:creator>cib</dc:creator>
  <cp:lastModifiedBy>Administrator</cp:lastModifiedBy>
  <cp:lastPrinted>2025-05-23T08:11:00Z</cp:lastPrinted>
  <dcterms:modified xsi:type="dcterms:W3CDTF">2025-07-31T04:24:53Z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2052-11.8.2.10164</vt:lpwstr>
  </property>
  <property fmtid="{D5CDD505-2E9C-101B-9397-08002B2CF9AE}" pid="3" name="ICV">
    <vt:lpwstr>7C2313175EC944D18D31A77FB3F7FE09_12</vt:lpwstr>
  </property>
</Properties>
</file>