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C80EDB">
      <w:pPr>
        <w:ind w:firstLine="420" w:firstLineChars="0"/>
        <w:jc w:val="center"/>
        <w:rPr>
          <w:rFonts w:hint="eastAsia" w:ascii="宋体" w:hAnsi="宋体" w:eastAsia="宋体" w:cs="宋体"/>
          <w:color w:val="auto"/>
          <w:highlight w:val="none"/>
        </w:rPr>
      </w:pPr>
    </w:p>
    <w:p w14:paraId="7347777A">
      <w:pPr>
        <w:ind w:firstLine="420" w:firstLineChars="0"/>
        <w:jc w:val="center"/>
        <w:rPr>
          <w:rFonts w:hint="eastAsia" w:ascii="宋体" w:hAnsi="宋体" w:eastAsia="宋体" w:cs="宋体"/>
          <w:color w:val="auto"/>
          <w:highlight w:val="none"/>
        </w:rPr>
      </w:pPr>
    </w:p>
    <w:p w14:paraId="71CA7840">
      <w:pPr>
        <w:ind w:firstLine="420" w:firstLineChars="0"/>
        <w:jc w:val="center"/>
        <w:rPr>
          <w:rFonts w:hint="eastAsia" w:ascii="宋体" w:hAnsi="宋体" w:eastAsia="宋体" w:cs="宋体"/>
          <w:color w:val="auto"/>
          <w:highlight w:val="none"/>
        </w:rPr>
      </w:pPr>
    </w:p>
    <w:p w14:paraId="458B38DF">
      <w:pPr>
        <w:ind w:firstLine="42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60FE206">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竞争性磋商</w:t>
      </w:r>
    </w:p>
    <w:p w14:paraId="6F25BF0D">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文 件</w:t>
      </w:r>
    </w:p>
    <w:p w14:paraId="5CFFCB72">
      <w:pPr>
        <w:spacing w:line="700" w:lineRule="exact"/>
        <w:jc w:val="center"/>
        <w:rPr>
          <w:rFonts w:hint="eastAsia" w:ascii="宋体" w:hAnsi="宋体" w:eastAsia="宋体" w:cs="宋体"/>
          <w:color w:val="auto"/>
          <w:sz w:val="32"/>
          <w:highlight w:val="none"/>
        </w:rPr>
      </w:pPr>
    </w:p>
    <w:p w14:paraId="60A8FC7D">
      <w:pPr>
        <w:pStyle w:val="15"/>
        <w:ind w:left="0" w:leftChars="0" w:firstLine="0" w:firstLineChars="0"/>
        <w:rPr>
          <w:rFonts w:hint="eastAsia" w:ascii="宋体" w:hAnsi="宋体" w:eastAsia="宋体" w:cs="宋体"/>
          <w:color w:val="auto"/>
          <w:sz w:val="32"/>
          <w:highlight w:val="none"/>
        </w:rPr>
      </w:pPr>
    </w:p>
    <w:p w14:paraId="74FE6A3C">
      <w:pPr>
        <w:pStyle w:val="15"/>
        <w:rPr>
          <w:rFonts w:hint="eastAsia" w:ascii="宋体" w:hAnsi="宋体" w:eastAsia="宋体" w:cs="宋体"/>
          <w:color w:val="auto"/>
          <w:sz w:val="32"/>
          <w:highlight w:val="none"/>
        </w:rPr>
      </w:pPr>
    </w:p>
    <w:p w14:paraId="4269E7BD">
      <w:pPr>
        <w:spacing w:line="700" w:lineRule="exact"/>
        <w:ind w:left="3417" w:leftChars="256" w:hanging="2700" w:hangingChars="750"/>
        <w:rPr>
          <w:rFonts w:hint="default" w:ascii="宋体" w:hAnsi="宋体" w:eastAsia="宋体" w:cs="宋体"/>
          <w:color w:val="auto"/>
          <w:sz w:val="36"/>
          <w:szCs w:val="30"/>
          <w:highlight w:val="none"/>
          <w:lang w:val="en-US" w:eastAsia="zh-CN"/>
        </w:rPr>
      </w:pPr>
      <w:r>
        <w:rPr>
          <w:rFonts w:hint="eastAsia" w:ascii="宋体" w:hAnsi="宋体" w:eastAsia="宋体" w:cs="宋体"/>
          <w:color w:val="auto"/>
          <w:sz w:val="36"/>
          <w:szCs w:val="30"/>
          <w:highlight w:val="none"/>
          <w:lang w:eastAsia="zh-CN"/>
        </w:rPr>
        <w:t>项目编号：MH-DZ-20250</w:t>
      </w:r>
      <w:r>
        <w:rPr>
          <w:rFonts w:hint="eastAsia" w:ascii="宋体" w:hAnsi="宋体" w:cs="宋体"/>
          <w:color w:val="auto"/>
          <w:sz w:val="36"/>
          <w:szCs w:val="30"/>
          <w:highlight w:val="none"/>
          <w:lang w:val="en-US" w:eastAsia="zh-CN"/>
        </w:rPr>
        <w:t>59</w:t>
      </w:r>
    </w:p>
    <w:p w14:paraId="11C8A08B">
      <w:pPr>
        <w:spacing w:line="700" w:lineRule="exact"/>
        <w:ind w:left="3417" w:leftChars="256" w:hanging="2700" w:hangingChars="750"/>
        <w:rPr>
          <w:rFonts w:hint="default" w:ascii="宋体" w:hAnsi="宋体" w:eastAsia="宋体" w:cs="宋体"/>
          <w:color w:val="auto"/>
          <w:sz w:val="36"/>
          <w:szCs w:val="30"/>
          <w:highlight w:val="none"/>
          <w:lang w:val="en-US" w:eastAsia="zh-CN"/>
        </w:rPr>
      </w:pPr>
      <w:r>
        <w:rPr>
          <w:rFonts w:hint="eastAsia" w:ascii="宋体" w:hAnsi="宋体" w:eastAsia="宋体" w:cs="宋体"/>
          <w:color w:val="auto"/>
          <w:sz w:val="36"/>
          <w:szCs w:val="30"/>
          <w:highlight w:val="none"/>
          <w:lang w:eastAsia="zh-CN"/>
        </w:rPr>
        <w:t>采购执行编号：CQMH-20250</w:t>
      </w:r>
      <w:r>
        <w:rPr>
          <w:rFonts w:hint="eastAsia" w:ascii="宋体" w:hAnsi="宋体" w:cs="宋体"/>
          <w:color w:val="auto"/>
          <w:sz w:val="36"/>
          <w:szCs w:val="30"/>
          <w:highlight w:val="none"/>
          <w:lang w:val="en-US" w:eastAsia="zh-CN"/>
        </w:rPr>
        <w:t>101</w:t>
      </w:r>
    </w:p>
    <w:p w14:paraId="7EDD39D8">
      <w:pPr>
        <w:spacing w:line="700" w:lineRule="exact"/>
        <w:ind w:left="3417" w:leftChars="256" w:hanging="2700" w:hangingChars="750"/>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lang w:eastAsia="zh-CN"/>
        </w:rPr>
        <w:t>项目名称：</w:t>
      </w:r>
      <w:r>
        <w:rPr>
          <w:rFonts w:hint="eastAsia" w:ascii="宋体" w:hAnsi="宋体" w:cs="宋体"/>
          <w:color w:val="auto"/>
          <w:sz w:val="36"/>
          <w:szCs w:val="30"/>
          <w:highlight w:val="none"/>
          <w:lang w:eastAsia="zh-CN"/>
        </w:rPr>
        <w:t>“电力”大思政课实践教学基地建设项目之虚拟仿真实践教学资源采购项目</w:t>
      </w:r>
    </w:p>
    <w:p w14:paraId="4544FDCD">
      <w:pPr>
        <w:pStyle w:val="42"/>
        <w:jc w:val="both"/>
        <w:rPr>
          <w:rFonts w:hint="eastAsia"/>
          <w:color w:val="auto"/>
          <w:highlight w:val="none"/>
        </w:rPr>
      </w:pPr>
    </w:p>
    <w:p w14:paraId="0ADFC3A5">
      <w:pPr>
        <w:pStyle w:val="72"/>
        <w:rPr>
          <w:rFonts w:hint="eastAsia"/>
          <w:color w:val="auto"/>
          <w:highlight w:val="none"/>
        </w:rPr>
      </w:pPr>
    </w:p>
    <w:p w14:paraId="41D1210A">
      <w:pPr>
        <w:pStyle w:val="72"/>
        <w:rPr>
          <w:rFonts w:hint="eastAsia"/>
          <w:color w:val="auto"/>
          <w:highlight w:val="none"/>
        </w:rPr>
      </w:pPr>
    </w:p>
    <w:p w14:paraId="51838D9A">
      <w:pPr>
        <w:pStyle w:val="72"/>
        <w:rPr>
          <w:rFonts w:hint="eastAsia"/>
          <w:color w:val="auto"/>
          <w:highlight w:val="none"/>
        </w:rPr>
      </w:pPr>
    </w:p>
    <w:p w14:paraId="27BB5F77">
      <w:pPr>
        <w:pStyle w:val="72"/>
        <w:rPr>
          <w:rFonts w:hint="eastAsia"/>
          <w:color w:val="auto"/>
          <w:highlight w:val="none"/>
        </w:rPr>
      </w:pPr>
    </w:p>
    <w:p w14:paraId="667B0B0E">
      <w:pPr>
        <w:spacing w:line="700" w:lineRule="exact"/>
        <w:jc w:val="center"/>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采   购   人：重庆电力高等专科学校</w:t>
      </w:r>
    </w:p>
    <w:p w14:paraId="6572F43D">
      <w:pPr>
        <w:spacing w:line="700" w:lineRule="exact"/>
        <w:jc w:val="center"/>
        <w:rPr>
          <w:rFonts w:hint="eastAsia" w:ascii="宋体" w:hAnsi="宋体" w:eastAsia="宋体" w:cs="宋体"/>
          <w:color w:val="auto"/>
          <w:sz w:val="48"/>
          <w:szCs w:val="32"/>
          <w:highlight w:val="none"/>
        </w:rPr>
      </w:pPr>
      <w:r>
        <w:rPr>
          <w:rFonts w:hint="eastAsia" w:ascii="宋体" w:hAnsi="宋体" w:eastAsia="宋体" w:cs="宋体"/>
          <w:color w:val="auto"/>
          <w:sz w:val="36"/>
          <w:szCs w:val="30"/>
          <w:highlight w:val="none"/>
        </w:rPr>
        <w:t>采购代理机构：</w:t>
      </w:r>
      <w:r>
        <w:rPr>
          <w:rFonts w:hint="eastAsia" w:ascii="宋体" w:hAnsi="宋体" w:eastAsia="宋体" w:cs="宋体"/>
          <w:color w:val="auto"/>
          <w:sz w:val="36"/>
          <w:szCs w:val="30"/>
          <w:highlight w:val="none"/>
          <w:lang w:eastAsia="zh-CN"/>
        </w:rPr>
        <w:t>重庆民禾招标代理有限公司</w:t>
      </w:r>
    </w:p>
    <w:p w14:paraId="4FBDCBAC">
      <w:pPr>
        <w:spacing w:line="720" w:lineRule="exact"/>
        <w:jc w:val="center"/>
        <w:outlineLvl w:val="0"/>
        <w:rPr>
          <w:rFonts w:hint="eastAsia" w:ascii="宋体" w:hAnsi="宋体" w:eastAsia="宋体" w:cs="宋体"/>
          <w:color w:val="auto"/>
          <w:sz w:val="48"/>
          <w:szCs w:val="32"/>
          <w:highlight w:val="none"/>
        </w:rPr>
      </w:pPr>
      <w:r>
        <w:rPr>
          <w:rFonts w:hint="eastAsia" w:ascii="宋体" w:hAnsi="宋体" w:eastAsia="宋体" w:cs="宋体"/>
          <w:color w:val="auto"/>
          <w:sz w:val="48"/>
          <w:szCs w:val="32"/>
          <w:highlight w:val="none"/>
        </w:rPr>
        <w:t>二〇二</w:t>
      </w:r>
      <w:r>
        <w:rPr>
          <w:rFonts w:hint="eastAsia" w:ascii="宋体" w:hAnsi="宋体" w:cs="宋体"/>
          <w:color w:val="auto"/>
          <w:sz w:val="48"/>
          <w:szCs w:val="32"/>
          <w:highlight w:val="none"/>
          <w:lang w:val="en-US" w:eastAsia="zh-CN"/>
        </w:rPr>
        <w:t>五</w:t>
      </w:r>
      <w:r>
        <w:rPr>
          <w:rFonts w:hint="eastAsia" w:ascii="宋体" w:hAnsi="宋体" w:eastAsia="宋体" w:cs="宋体"/>
          <w:color w:val="auto"/>
          <w:sz w:val="48"/>
          <w:szCs w:val="32"/>
          <w:highlight w:val="none"/>
        </w:rPr>
        <w:t>年</w:t>
      </w:r>
      <w:r>
        <w:rPr>
          <w:rFonts w:hint="eastAsia" w:ascii="宋体" w:hAnsi="宋体" w:cs="宋体"/>
          <w:color w:val="auto"/>
          <w:sz w:val="48"/>
          <w:szCs w:val="32"/>
          <w:highlight w:val="none"/>
          <w:lang w:val="en-US" w:eastAsia="zh-CN"/>
        </w:rPr>
        <w:t>十一</w:t>
      </w:r>
      <w:r>
        <w:rPr>
          <w:rFonts w:hint="eastAsia" w:ascii="宋体" w:hAnsi="宋体" w:eastAsia="宋体" w:cs="宋体"/>
          <w:color w:val="auto"/>
          <w:sz w:val="48"/>
          <w:szCs w:val="32"/>
          <w:highlight w:val="none"/>
        </w:rPr>
        <w:t>月</w:t>
      </w:r>
    </w:p>
    <w:p w14:paraId="43E67079">
      <w:pPr>
        <w:rPr>
          <w:rFonts w:hint="eastAsia" w:ascii="宋体" w:hAnsi="宋体" w:eastAsia="宋体" w:cs="宋体"/>
          <w:color w:val="auto"/>
          <w:highlight w:val="none"/>
        </w:rPr>
      </w:pPr>
      <w:r>
        <w:rPr>
          <w:rFonts w:hint="eastAsia" w:ascii="宋体" w:hAnsi="宋体" w:eastAsia="宋体" w:cs="宋体"/>
          <w:color w:val="auto"/>
          <w:sz w:val="44"/>
          <w:szCs w:val="28"/>
          <w:highlight w:val="none"/>
        </w:rPr>
        <w:br w:type="page"/>
      </w:r>
    </w:p>
    <w:p w14:paraId="1C3BCB65">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39467B10">
      <w:pPr>
        <w:pStyle w:val="49"/>
        <w:tabs>
          <w:tab w:val="right" w:leader="dot" w:pos="9412"/>
        </w:tabs>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_Toc30245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第一篇  采购邀请书</w:t>
      </w:r>
      <w:r>
        <w:tab/>
      </w:r>
      <w:r>
        <w:fldChar w:fldCharType="begin"/>
      </w:r>
      <w:r>
        <w:instrText xml:space="preserve"> PAGEREF _Toc30245 \h </w:instrText>
      </w:r>
      <w:r>
        <w:fldChar w:fldCharType="separate"/>
      </w:r>
      <w:r>
        <w:t>- 4 -</w:t>
      </w:r>
      <w:r>
        <w:fldChar w:fldCharType="end"/>
      </w:r>
      <w:r>
        <w:rPr>
          <w:rFonts w:hint="eastAsia" w:ascii="宋体" w:hAnsi="宋体" w:eastAsia="宋体" w:cs="宋体"/>
          <w:color w:val="auto"/>
          <w:szCs w:val="21"/>
          <w:highlight w:val="none"/>
        </w:rPr>
        <w:fldChar w:fldCharType="end"/>
      </w:r>
    </w:p>
    <w:p w14:paraId="63B735C7">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_Toc9513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一、竞争性磋商内容</w:t>
      </w:r>
      <w:r>
        <w:tab/>
      </w:r>
      <w:r>
        <w:fldChar w:fldCharType="begin"/>
      </w:r>
      <w:r>
        <w:instrText xml:space="preserve"> PAGEREF _Toc9513 \h </w:instrText>
      </w:r>
      <w:r>
        <w:fldChar w:fldCharType="separate"/>
      </w:r>
      <w:r>
        <w:t>- 4 -</w:t>
      </w:r>
      <w:r>
        <w:fldChar w:fldCharType="end"/>
      </w:r>
      <w:r>
        <w:rPr>
          <w:rFonts w:hint="eastAsia" w:ascii="宋体" w:hAnsi="宋体" w:eastAsia="宋体" w:cs="宋体"/>
          <w:color w:val="auto"/>
          <w:szCs w:val="21"/>
          <w:highlight w:val="none"/>
        </w:rPr>
        <w:fldChar w:fldCharType="end"/>
      </w:r>
    </w:p>
    <w:p w14:paraId="5A8EC0CE">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_Toc24132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二、资金来源</w:t>
      </w:r>
      <w:r>
        <w:tab/>
      </w:r>
      <w:r>
        <w:fldChar w:fldCharType="begin"/>
      </w:r>
      <w:r>
        <w:instrText xml:space="preserve"> PAGEREF _Toc24132 \h </w:instrText>
      </w:r>
      <w:r>
        <w:fldChar w:fldCharType="separate"/>
      </w:r>
      <w:r>
        <w:t>- 4 -</w:t>
      </w:r>
      <w:r>
        <w:fldChar w:fldCharType="end"/>
      </w:r>
      <w:r>
        <w:rPr>
          <w:rFonts w:hint="eastAsia" w:ascii="宋体" w:hAnsi="宋体" w:eastAsia="宋体" w:cs="宋体"/>
          <w:color w:val="auto"/>
          <w:szCs w:val="21"/>
          <w:highlight w:val="none"/>
        </w:rPr>
        <w:fldChar w:fldCharType="end"/>
      </w:r>
    </w:p>
    <w:p w14:paraId="39AA5534">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_Toc13484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三、供应商资格条件</w:t>
      </w:r>
      <w:r>
        <w:tab/>
      </w:r>
      <w:r>
        <w:fldChar w:fldCharType="begin"/>
      </w:r>
      <w:r>
        <w:instrText xml:space="preserve"> PAGEREF _Toc13484 \h </w:instrText>
      </w:r>
      <w:r>
        <w:fldChar w:fldCharType="separate"/>
      </w:r>
      <w:r>
        <w:t>- 4 -</w:t>
      </w:r>
      <w:r>
        <w:fldChar w:fldCharType="end"/>
      </w:r>
      <w:r>
        <w:rPr>
          <w:rFonts w:hint="eastAsia" w:ascii="宋体" w:hAnsi="宋体" w:eastAsia="宋体" w:cs="宋体"/>
          <w:color w:val="auto"/>
          <w:szCs w:val="21"/>
          <w:highlight w:val="none"/>
        </w:rPr>
        <w:fldChar w:fldCharType="end"/>
      </w:r>
    </w:p>
    <w:p w14:paraId="4F0B5192">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_Toc28599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四、磋商有关说明</w:t>
      </w:r>
      <w:r>
        <w:tab/>
      </w:r>
      <w:r>
        <w:fldChar w:fldCharType="begin"/>
      </w:r>
      <w:r>
        <w:instrText xml:space="preserve"> PAGEREF _Toc28599 \h </w:instrText>
      </w:r>
      <w:r>
        <w:fldChar w:fldCharType="separate"/>
      </w:r>
      <w:r>
        <w:t>- 4 -</w:t>
      </w:r>
      <w:r>
        <w:fldChar w:fldCharType="end"/>
      </w:r>
      <w:r>
        <w:rPr>
          <w:rFonts w:hint="eastAsia" w:ascii="宋体" w:hAnsi="宋体" w:eastAsia="宋体" w:cs="宋体"/>
          <w:color w:val="auto"/>
          <w:szCs w:val="21"/>
          <w:highlight w:val="none"/>
        </w:rPr>
        <w:fldChar w:fldCharType="end"/>
      </w:r>
    </w:p>
    <w:p w14:paraId="3406FC0D">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_Toc31104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五、磋商保证金</w:t>
      </w:r>
      <w:r>
        <w:tab/>
      </w:r>
      <w:r>
        <w:fldChar w:fldCharType="begin"/>
      </w:r>
      <w:r>
        <w:instrText xml:space="preserve"> PAGEREF _Toc31104 \h </w:instrText>
      </w:r>
      <w:r>
        <w:fldChar w:fldCharType="separate"/>
      </w:r>
      <w:r>
        <w:t>- 4 -</w:t>
      </w:r>
      <w:r>
        <w:fldChar w:fldCharType="end"/>
      </w:r>
      <w:r>
        <w:rPr>
          <w:rFonts w:hint="eastAsia" w:ascii="宋体" w:hAnsi="宋体" w:eastAsia="宋体" w:cs="宋体"/>
          <w:color w:val="auto"/>
          <w:szCs w:val="21"/>
          <w:highlight w:val="none"/>
        </w:rPr>
        <w:fldChar w:fldCharType="end"/>
      </w:r>
    </w:p>
    <w:p w14:paraId="650C3936">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_Toc2645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六、采购项目需落实的政府采购政策</w:t>
      </w:r>
      <w:r>
        <w:tab/>
      </w:r>
      <w:r>
        <w:fldChar w:fldCharType="begin"/>
      </w:r>
      <w:r>
        <w:instrText xml:space="preserve"> PAGEREF _Toc2645 \h </w:instrText>
      </w:r>
      <w:r>
        <w:fldChar w:fldCharType="separate"/>
      </w:r>
      <w:r>
        <w:t>- 5 -</w:t>
      </w:r>
      <w:r>
        <w:fldChar w:fldCharType="end"/>
      </w:r>
      <w:r>
        <w:rPr>
          <w:rFonts w:hint="eastAsia" w:ascii="宋体" w:hAnsi="宋体" w:eastAsia="宋体" w:cs="宋体"/>
          <w:color w:val="auto"/>
          <w:szCs w:val="21"/>
          <w:highlight w:val="none"/>
        </w:rPr>
        <w:fldChar w:fldCharType="end"/>
      </w:r>
    </w:p>
    <w:p w14:paraId="53196C4A">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_Toc28794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七、其它有关规定</w:t>
      </w:r>
      <w:r>
        <w:tab/>
      </w:r>
      <w:r>
        <w:fldChar w:fldCharType="begin"/>
      </w:r>
      <w:r>
        <w:instrText xml:space="preserve"> PAGEREF _Toc28794 \h </w:instrText>
      </w:r>
      <w:r>
        <w:fldChar w:fldCharType="separate"/>
      </w:r>
      <w:r>
        <w:t>- 5 -</w:t>
      </w:r>
      <w:r>
        <w:fldChar w:fldCharType="end"/>
      </w:r>
      <w:r>
        <w:rPr>
          <w:rFonts w:hint="eastAsia" w:ascii="宋体" w:hAnsi="宋体" w:eastAsia="宋体" w:cs="宋体"/>
          <w:color w:val="auto"/>
          <w:szCs w:val="21"/>
          <w:highlight w:val="none"/>
        </w:rPr>
        <w:fldChar w:fldCharType="end"/>
      </w:r>
    </w:p>
    <w:p w14:paraId="1A85605B">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_Toc19091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eastAsia="zh-CN"/>
        </w:rPr>
        <w:t>八、现场踏勘</w:t>
      </w:r>
      <w:r>
        <w:tab/>
      </w:r>
      <w:r>
        <w:fldChar w:fldCharType="begin"/>
      </w:r>
      <w:r>
        <w:instrText xml:space="preserve"> PAGEREF _Toc19091 \h </w:instrText>
      </w:r>
      <w:r>
        <w:fldChar w:fldCharType="separate"/>
      </w:r>
      <w:r>
        <w:t>- 6 -</w:t>
      </w:r>
      <w:r>
        <w:fldChar w:fldCharType="end"/>
      </w:r>
      <w:r>
        <w:rPr>
          <w:rFonts w:hint="eastAsia" w:ascii="宋体" w:hAnsi="宋体" w:eastAsia="宋体" w:cs="宋体"/>
          <w:color w:val="auto"/>
          <w:szCs w:val="21"/>
          <w:highlight w:val="none"/>
        </w:rPr>
        <w:fldChar w:fldCharType="end"/>
      </w:r>
    </w:p>
    <w:p w14:paraId="15FB19DA">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_Toc21345 </w:instrText>
      </w:r>
      <w:r>
        <w:rPr>
          <w:rFonts w:hint="eastAsia" w:ascii="宋体" w:hAnsi="宋体" w:eastAsia="宋体" w:cs="宋体"/>
          <w:szCs w:val="21"/>
          <w:highlight w:val="none"/>
        </w:rPr>
        <w:fldChar w:fldCharType="separate"/>
      </w:r>
      <w:r>
        <w:rPr>
          <w:rFonts w:hint="eastAsia" w:ascii="宋体" w:hAnsi="宋体" w:cs="宋体"/>
          <w:szCs w:val="24"/>
          <w:highlight w:val="none"/>
          <w:lang w:eastAsia="zh-CN"/>
        </w:rPr>
        <w:t>九</w:t>
      </w:r>
      <w:r>
        <w:rPr>
          <w:rFonts w:hint="eastAsia" w:ascii="宋体" w:hAnsi="宋体" w:eastAsia="宋体" w:cs="宋体"/>
          <w:szCs w:val="24"/>
          <w:highlight w:val="none"/>
        </w:rPr>
        <w:t>、联系方式</w:t>
      </w:r>
      <w:r>
        <w:tab/>
      </w:r>
      <w:r>
        <w:fldChar w:fldCharType="begin"/>
      </w:r>
      <w:r>
        <w:instrText xml:space="preserve"> PAGEREF _Toc21345 \h </w:instrText>
      </w:r>
      <w:r>
        <w:fldChar w:fldCharType="separate"/>
      </w:r>
      <w:r>
        <w:t>- 6 -</w:t>
      </w:r>
      <w:r>
        <w:fldChar w:fldCharType="end"/>
      </w:r>
      <w:r>
        <w:rPr>
          <w:rFonts w:hint="eastAsia" w:ascii="宋体" w:hAnsi="宋体" w:eastAsia="宋体" w:cs="宋体"/>
          <w:color w:val="auto"/>
          <w:szCs w:val="21"/>
          <w:highlight w:val="none"/>
        </w:rPr>
        <w:fldChar w:fldCharType="end"/>
      </w:r>
    </w:p>
    <w:p w14:paraId="4AE60D09">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_Toc32153 </w:instrText>
      </w:r>
      <w:r>
        <w:rPr>
          <w:rFonts w:hint="eastAsia" w:ascii="宋体" w:hAnsi="宋体" w:eastAsia="宋体" w:cs="宋体"/>
          <w:szCs w:val="21"/>
          <w:highlight w:val="none"/>
        </w:rPr>
        <w:fldChar w:fldCharType="separate"/>
      </w:r>
      <w:r>
        <w:rPr>
          <w:rFonts w:hint="eastAsia" w:ascii="宋体" w:hAnsi="宋体" w:eastAsia="宋体" w:cs="宋体"/>
          <w:szCs w:val="30"/>
        </w:rPr>
        <w:t xml:space="preserve">第二篇 </w:t>
      </w:r>
      <w:r>
        <w:rPr>
          <w:rFonts w:hint="eastAsia" w:ascii="宋体" w:hAnsi="宋体" w:eastAsia="宋体" w:cs="宋体"/>
          <w:szCs w:val="30"/>
          <w:highlight w:val="none"/>
        </w:rPr>
        <w:t>采购服务需求</w:t>
      </w:r>
      <w:r>
        <w:tab/>
      </w:r>
      <w:r>
        <w:fldChar w:fldCharType="begin"/>
      </w:r>
      <w:r>
        <w:instrText xml:space="preserve"> PAGEREF _Toc32153 \h </w:instrText>
      </w:r>
      <w:r>
        <w:fldChar w:fldCharType="separate"/>
      </w:r>
      <w:r>
        <w:t>- 7 -</w:t>
      </w:r>
      <w:r>
        <w:fldChar w:fldCharType="end"/>
      </w:r>
      <w:r>
        <w:rPr>
          <w:rFonts w:hint="eastAsia" w:ascii="宋体" w:hAnsi="宋体" w:eastAsia="宋体" w:cs="宋体"/>
          <w:color w:val="auto"/>
          <w:szCs w:val="21"/>
          <w:highlight w:val="none"/>
        </w:rPr>
        <w:fldChar w:fldCharType="end"/>
      </w:r>
    </w:p>
    <w:p w14:paraId="5F8277BF">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_Toc21305 </w:instrText>
      </w:r>
      <w:r>
        <w:rPr>
          <w:rFonts w:hint="eastAsia" w:ascii="宋体" w:hAnsi="宋体" w:eastAsia="宋体" w:cs="宋体"/>
          <w:szCs w:val="21"/>
          <w:highlight w:val="none"/>
        </w:rPr>
        <w:fldChar w:fldCharType="separate"/>
      </w:r>
      <w:r>
        <w:rPr>
          <w:rFonts w:hint="eastAsia" w:ascii="宋体" w:hAnsi="宋体" w:eastAsia="宋体" w:cs="宋体"/>
          <w:szCs w:val="24"/>
        </w:rPr>
        <w:t xml:space="preserve">一、 </w:t>
      </w:r>
      <w:r>
        <w:rPr>
          <w:rFonts w:hint="eastAsia" w:ascii="宋体" w:hAnsi="宋体" w:cs="宋体"/>
          <w:szCs w:val="24"/>
          <w:highlight w:val="none"/>
          <w:lang w:val="en-US" w:eastAsia="zh-CN"/>
        </w:rPr>
        <w:t>项目明细</w:t>
      </w:r>
      <w:r>
        <w:tab/>
      </w:r>
      <w:r>
        <w:fldChar w:fldCharType="begin"/>
      </w:r>
      <w:r>
        <w:instrText xml:space="preserve"> PAGEREF _Toc21305 \h </w:instrText>
      </w:r>
      <w:r>
        <w:fldChar w:fldCharType="separate"/>
      </w:r>
      <w:r>
        <w:t>- 7 -</w:t>
      </w:r>
      <w:r>
        <w:fldChar w:fldCharType="end"/>
      </w:r>
      <w:r>
        <w:rPr>
          <w:rFonts w:hint="eastAsia" w:ascii="宋体" w:hAnsi="宋体" w:eastAsia="宋体" w:cs="宋体"/>
          <w:color w:val="auto"/>
          <w:szCs w:val="21"/>
          <w:highlight w:val="none"/>
        </w:rPr>
        <w:fldChar w:fldCharType="end"/>
      </w:r>
    </w:p>
    <w:p w14:paraId="0F2EBE94">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_Toc12018 </w:instrText>
      </w:r>
      <w:r>
        <w:rPr>
          <w:rFonts w:hint="eastAsia" w:ascii="宋体" w:hAnsi="宋体" w:eastAsia="宋体" w:cs="宋体"/>
          <w:szCs w:val="21"/>
          <w:highlight w:val="none"/>
        </w:rPr>
        <w:fldChar w:fldCharType="separate"/>
      </w:r>
      <w:r>
        <w:rPr>
          <w:rFonts w:hint="eastAsia" w:ascii="宋体" w:hAnsi="宋体" w:eastAsia="宋体" w:cs="宋体"/>
          <w:szCs w:val="24"/>
        </w:rPr>
        <w:t xml:space="preserve">二、 </w:t>
      </w:r>
      <w:r>
        <w:rPr>
          <w:rFonts w:hint="eastAsia" w:ascii="宋体" w:hAnsi="宋体" w:eastAsia="宋体" w:cs="宋体"/>
          <w:szCs w:val="24"/>
          <w:highlight w:val="none"/>
        </w:rPr>
        <w:t>项目服务要求</w:t>
      </w:r>
      <w:r>
        <w:tab/>
      </w:r>
      <w:r>
        <w:fldChar w:fldCharType="begin"/>
      </w:r>
      <w:r>
        <w:instrText xml:space="preserve"> PAGEREF _Toc12018 \h </w:instrText>
      </w:r>
      <w:r>
        <w:fldChar w:fldCharType="separate"/>
      </w:r>
      <w:r>
        <w:t>- 7 -</w:t>
      </w:r>
      <w:r>
        <w:fldChar w:fldCharType="end"/>
      </w:r>
      <w:r>
        <w:rPr>
          <w:rFonts w:hint="eastAsia" w:ascii="宋体" w:hAnsi="宋体" w:eastAsia="宋体" w:cs="宋体"/>
          <w:color w:val="auto"/>
          <w:szCs w:val="21"/>
          <w:highlight w:val="none"/>
        </w:rPr>
        <w:fldChar w:fldCharType="end"/>
      </w:r>
    </w:p>
    <w:p w14:paraId="7CD102AD">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_Toc14764 </w:instrText>
      </w:r>
      <w:r>
        <w:rPr>
          <w:rFonts w:hint="eastAsia" w:ascii="宋体" w:hAnsi="宋体" w:eastAsia="宋体" w:cs="宋体"/>
          <w:szCs w:val="21"/>
          <w:highlight w:val="none"/>
        </w:rPr>
        <w:fldChar w:fldCharType="separate"/>
      </w:r>
      <w:r>
        <w:rPr>
          <w:rFonts w:hint="eastAsia" w:ascii="宋体" w:hAnsi="宋体" w:eastAsia="宋体" w:cs="宋体"/>
          <w:szCs w:val="30"/>
        </w:rPr>
        <w:t xml:space="preserve">第三篇 </w:t>
      </w:r>
      <w:r>
        <w:rPr>
          <w:rFonts w:hint="eastAsia" w:ascii="宋体" w:hAnsi="宋体" w:eastAsia="宋体" w:cs="宋体"/>
          <w:szCs w:val="30"/>
          <w:highlight w:val="none"/>
        </w:rPr>
        <w:t>采购商务需求</w:t>
      </w:r>
      <w:r>
        <w:tab/>
      </w:r>
      <w:r>
        <w:fldChar w:fldCharType="begin"/>
      </w:r>
      <w:r>
        <w:instrText xml:space="preserve"> PAGEREF _Toc14764 \h </w:instrText>
      </w:r>
      <w:r>
        <w:fldChar w:fldCharType="separate"/>
      </w:r>
      <w:r>
        <w:t>- 17 -</w:t>
      </w:r>
      <w:r>
        <w:fldChar w:fldCharType="end"/>
      </w:r>
      <w:r>
        <w:rPr>
          <w:rFonts w:hint="eastAsia" w:ascii="宋体" w:hAnsi="宋体" w:eastAsia="宋体" w:cs="宋体"/>
          <w:color w:val="auto"/>
          <w:szCs w:val="21"/>
          <w:highlight w:val="none"/>
        </w:rPr>
        <w:fldChar w:fldCharType="end"/>
      </w:r>
    </w:p>
    <w:p w14:paraId="3526195B">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_Toc25792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w:t>
      </w:r>
      <w:r>
        <w:rPr>
          <w:rFonts w:hint="eastAsia" w:ascii="宋体" w:hAnsi="宋体" w:cs="宋体"/>
          <w:szCs w:val="24"/>
          <w:highlight w:val="none"/>
          <w:lang w:eastAsia="zh-CN"/>
        </w:rPr>
        <w:t>实施</w:t>
      </w:r>
      <w:r>
        <w:rPr>
          <w:rFonts w:hint="eastAsia" w:ascii="宋体" w:hAnsi="宋体" w:eastAsia="宋体" w:cs="宋体"/>
          <w:szCs w:val="24"/>
          <w:highlight w:val="none"/>
          <w:lang w:eastAsia="zh-CN"/>
        </w:rPr>
        <w:t>时间</w:t>
      </w:r>
      <w:r>
        <w:rPr>
          <w:rFonts w:hint="eastAsia" w:ascii="宋体" w:hAnsi="宋体" w:eastAsia="宋体" w:cs="宋体"/>
          <w:szCs w:val="24"/>
          <w:highlight w:val="none"/>
        </w:rPr>
        <w:t>、</w:t>
      </w:r>
      <w:r>
        <w:rPr>
          <w:rFonts w:hint="eastAsia" w:ascii="宋体" w:hAnsi="宋体" w:cs="宋体"/>
          <w:szCs w:val="24"/>
          <w:highlight w:val="none"/>
          <w:lang w:eastAsia="zh-CN"/>
        </w:rPr>
        <w:t>实施</w:t>
      </w:r>
      <w:r>
        <w:rPr>
          <w:rFonts w:hint="eastAsia" w:ascii="宋体" w:hAnsi="宋体" w:eastAsia="宋体" w:cs="宋体"/>
          <w:szCs w:val="24"/>
          <w:highlight w:val="none"/>
        </w:rPr>
        <w:t>地点及验收方式</w:t>
      </w:r>
      <w:r>
        <w:tab/>
      </w:r>
      <w:r>
        <w:fldChar w:fldCharType="begin"/>
      </w:r>
      <w:r>
        <w:instrText xml:space="preserve"> PAGEREF _Toc25792 \h </w:instrText>
      </w:r>
      <w:r>
        <w:fldChar w:fldCharType="separate"/>
      </w:r>
      <w:r>
        <w:t>- 17 -</w:t>
      </w:r>
      <w:r>
        <w:fldChar w:fldCharType="end"/>
      </w:r>
      <w:r>
        <w:rPr>
          <w:rFonts w:hint="eastAsia" w:ascii="宋体" w:hAnsi="宋体" w:eastAsia="宋体" w:cs="宋体"/>
          <w:color w:val="auto"/>
          <w:szCs w:val="21"/>
          <w:highlight w:val="none"/>
        </w:rPr>
        <w:fldChar w:fldCharType="end"/>
      </w:r>
    </w:p>
    <w:p w14:paraId="4C472091">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_Toc21227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val="zh-CN" w:eastAsia="zh-CN"/>
        </w:rPr>
        <w:t>二、报价要求</w:t>
      </w:r>
      <w:r>
        <w:tab/>
      </w:r>
      <w:r>
        <w:fldChar w:fldCharType="begin"/>
      </w:r>
      <w:r>
        <w:instrText xml:space="preserve"> PAGEREF _Toc21227 \h </w:instrText>
      </w:r>
      <w:r>
        <w:fldChar w:fldCharType="separate"/>
      </w:r>
      <w:r>
        <w:t>- 17 -</w:t>
      </w:r>
      <w:r>
        <w:fldChar w:fldCharType="end"/>
      </w:r>
      <w:r>
        <w:rPr>
          <w:rFonts w:hint="eastAsia" w:ascii="宋体" w:hAnsi="宋体" w:eastAsia="宋体" w:cs="宋体"/>
          <w:color w:val="auto"/>
          <w:szCs w:val="21"/>
          <w:highlight w:val="none"/>
        </w:rPr>
        <w:fldChar w:fldCharType="end"/>
      </w:r>
    </w:p>
    <w:p w14:paraId="7CFAE8E9">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_Toc1699 </w:instrText>
      </w:r>
      <w:r>
        <w:rPr>
          <w:rFonts w:hint="eastAsia" w:ascii="宋体" w:hAnsi="宋体" w:eastAsia="宋体" w:cs="宋体"/>
          <w:szCs w:val="21"/>
          <w:highlight w:val="none"/>
        </w:rPr>
        <w:fldChar w:fldCharType="separate"/>
      </w:r>
      <w:r>
        <w:rPr>
          <w:rFonts w:hint="eastAsia" w:ascii="宋体" w:hAnsi="宋体" w:cs="宋体"/>
          <w:szCs w:val="24"/>
          <w:highlight w:val="none"/>
          <w:lang w:val="zh-CN" w:eastAsia="zh-CN"/>
        </w:rPr>
        <w:t>三</w:t>
      </w:r>
      <w:r>
        <w:rPr>
          <w:rFonts w:hint="eastAsia" w:ascii="宋体" w:hAnsi="宋体" w:eastAsia="宋体" w:cs="宋体"/>
          <w:szCs w:val="24"/>
          <w:highlight w:val="none"/>
          <w:lang w:val="zh-CN" w:eastAsia="zh-CN"/>
        </w:rPr>
        <w:t>、质量保证及售后服务</w:t>
      </w:r>
      <w:r>
        <w:tab/>
      </w:r>
      <w:r>
        <w:fldChar w:fldCharType="begin"/>
      </w:r>
      <w:r>
        <w:instrText xml:space="preserve"> PAGEREF _Toc1699 \h </w:instrText>
      </w:r>
      <w:r>
        <w:fldChar w:fldCharType="separate"/>
      </w:r>
      <w:r>
        <w:t>- 17 -</w:t>
      </w:r>
      <w:r>
        <w:fldChar w:fldCharType="end"/>
      </w:r>
      <w:r>
        <w:rPr>
          <w:rFonts w:hint="eastAsia" w:ascii="宋体" w:hAnsi="宋体" w:eastAsia="宋体" w:cs="宋体"/>
          <w:color w:val="auto"/>
          <w:szCs w:val="21"/>
          <w:highlight w:val="none"/>
        </w:rPr>
        <w:fldChar w:fldCharType="end"/>
      </w:r>
    </w:p>
    <w:p w14:paraId="004AA6A7">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_Toc19335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val="zh-CN" w:eastAsia="zh-CN"/>
        </w:rPr>
        <w:t>四、付款方式</w:t>
      </w:r>
      <w:r>
        <w:tab/>
      </w:r>
      <w:r>
        <w:fldChar w:fldCharType="begin"/>
      </w:r>
      <w:r>
        <w:instrText xml:space="preserve"> PAGEREF _Toc19335 \h </w:instrText>
      </w:r>
      <w:r>
        <w:fldChar w:fldCharType="separate"/>
      </w:r>
      <w:r>
        <w:t>- 17 -</w:t>
      </w:r>
      <w:r>
        <w:fldChar w:fldCharType="end"/>
      </w:r>
      <w:r>
        <w:rPr>
          <w:rFonts w:hint="eastAsia" w:ascii="宋体" w:hAnsi="宋体" w:eastAsia="宋体" w:cs="宋体"/>
          <w:color w:val="auto"/>
          <w:szCs w:val="21"/>
          <w:highlight w:val="none"/>
        </w:rPr>
        <w:fldChar w:fldCharType="end"/>
      </w:r>
    </w:p>
    <w:p w14:paraId="1080825D">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_Toc3241 </w:instrText>
      </w:r>
      <w:r>
        <w:rPr>
          <w:rFonts w:hint="eastAsia" w:ascii="宋体" w:hAnsi="宋体" w:eastAsia="宋体" w:cs="宋体"/>
          <w:szCs w:val="21"/>
          <w:highlight w:val="none"/>
        </w:rPr>
        <w:fldChar w:fldCharType="separate"/>
      </w:r>
      <w:r>
        <w:rPr>
          <w:rFonts w:hint="eastAsia" w:ascii="宋体" w:hAnsi="宋体" w:cs="宋体"/>
          <w:szCs w:val="24"/>
          <w:highlight w:val="none"/>
          <w:lang w:eastAsia="zh-CN"/>
        </w:rPr>
        <w:t>五</w:t>
      </w:r>
      <w:r>
        <w:rPr>
          <w:rFonts w:hint="eastAsia" w:ascii="宋体" w:hAnsi="宋体" w:eastAsia="宋体" w:cs="宋体"/>
          <w:szCs w:val="24"/>
          <w:highlight w:val="none"/>
        </w:rPr>
        <w:t>、</w:t>
      </w:r>
      <w:r>
        <w:rPr>
          <w:rFonts w:hint="eastAsia" w:ascii="宋体" w:hAnsi="宋体" w:eastAsia="宋体" w:cs="宋体"/>
          <w:szCs w:val="24"/>
          <w:highlight w:val="none"/>
          <w:lang w:eastAsia="zh-CN"/>
        </w:rPr>
        <w:t>知识产权</w:t>
      </w:r>
      <w:r>
        <w:tab/>
      </w:r>
      <w:r>
        <w:fldChar w:fldCharType="begin"/>
      </w:r>
      <w:r>
        <w:instrText xml:space="preserve"> PAGEREF _Toc3241 \h </w:instrText>
      </w:r>
      <w:r>
        <w:fldChar w:fldCharType="separate"/>
      </w:r>
      <w:r>
        <w:t>- 18 -</w:t>
      </w:r>
      <w:r>
        <w:fldChar w:fldCharType="end"/>
      </w:r>
      <w:r>
        <w:rPr>
          <w:rFonts w:hint="eastAsia" w:ascii="宋体" w:hAnsi="宋体" w:eastAsia="宋体" w:cs="宋体"/>
          <w:color w:val="auto"/>
          <w:szCs w:val="21"/>
          <w:highlight w:val="none"/>
        </w:rPr>
        <w:fldChar w:fldCharType="end"/>
      </w:r>
    </w:p>
    <w:p w14:paraId="454E53DB">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_Toc18952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val="en-US" w:eastAsia="zh-CN"/>
        </w:rPr>
        <w:t>六、培训</w:t>
      </w:r>
      <w:r>
        <w:tab/>
      </w:r>
      <w:r>
        <w:fldChar w:fldCharType="begin"/>
      </w:r>
      <w:r>
        <w:instrText xml:space="preserve"> PAGEREF _Toc18952 \h </w:instrText>
      </w:r>
      <w:r>
        <w:fldChar w:fldCharType="separate"/>
      </w:r>
      <w:r>
        <w:t>- 18 -</w:t>
      </w:r>
      <w:r>
        <w:fldChar w:fldCharType="end"/>
      </w:r>
      <w:r>
        <w:rPr>
          <w:rFonts w:hint="eastAsia" w:ascii="宋体" w:hAnsi="宋体" w:eastAsia="宋体" w:cs="宋体"/>
          <w:color w:val="auto"/>
          <w:szCs w:val="21"/>
          <w:highlight w:val="none"/>
        </w:rPr>
        <w:fldChar w:fldCharType="end"/>
      </w:r>
    </w:p>
    <w:p w14:paraId="2102E634">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_Toc16138 </w:instrText>
      </w:r>
      <w:r>
        <w:rPr>
          <w:rFonts w:hint="eastAsia" w:ascii="宋体" w:hAnsi="宋体" w:eastAsia="宋体" w:cs="宋体"/>
          <w:szCs w:val="21"/>
          <w:highlight w:val="none"/>
        </w:rPr>
        <w:fldChar w:fldCharType="separate"/>
      </w:r>
      <w:r>
        <w:rPr>
          <w:rFonts w:hint="eastAsia" w:ascii="宋体" w:hAnsi="宋体" w:cs="宋体"/>
          <w:szCs w:val="24"/>
          <w:highlight w:val="none"/>
          <w:lang w:eastAsia="zh-CN"/>
        </w:rPr>
        <w:t>七</w:t>
      </w:r>
      <w:r>
        <w:rPr>
          <w:rFonts w:hint="eastAsia" w:ascii="宋体" w:hAnsi="宋体" w:eastAsia="宋体" w:cs="宋体"/>
          <w:szCs w:val="24"/>
          <w:highlight w:val="none"/>
        </w:rPr>
        <w:t>、其他</w:t>
      </w:r>
      <w:r>
        <w:tab/>
      </w:r>
      <w:r>
        <w:fldChar w:fldCharType="begin"/>
      </w:r>
      <w:r>
        <w:instrText xml:space="preserve"> PAGEREF _Toc16138 \h </w:instrText>
      </w:r>
      <w:r>
        <w:fldChar w:fldCharType="separate"/>
      </w:r>
      <w:r>
        <w:t>- 18 -</w:t>
      </w:r>
      <w:r>
        <w:fldChar w:fldCharType="end"/>
      </w:r>
      <w:r>
        <w:rPr>
          <w:rFonts w:hint="eastAsia" w:ascii="宋体" w:hAnsi="宋体" w:eastAsia="宋体" w:cs="宋体"/>
          <w:color w:val="auto"/>
          <w:szCs w:val="21"/>
          <w:highlight w:val="none"/>
        </w:rPr>
        <w:fldChar w:fldCharType="end"/>
      </w:r>
    </w:p>
    <w:p w14:paraId="40201755">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_Toc2642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第四篇  磋商程序及方法、评审标准、无效响应和</w:t>
      </w:r>
      <w:r>
        <w:rPr>
          <w:rFonts w:hint="eastAsia" w:ascii="宋体" w:hAnsi="宋体" w:eastAsia="宋体" w:cs="宋体"/>
          <w:szCs w:val="36"/>
          <w:highlight w:val="none"/>
        </w:rPr>
        <w:t>采购终止</w:t>
      </w:r>
      <w:r>
        <w:tab/>
      </w:r>
      <w:r>
        <w:fldChar w:fldCharType="begin"/>
      </w:r>
      <w:r>
        <w:instrText xml:space="preserve"> PAGEREF _Toc2642 \h </w:instrText>
      </w:r>
      <w:r>
        <w:fldChar w:fldCharType="separate"/>
      </w:r>
      <w:r>
        <w:t>- 19 -</w:t>
      </w:r>
      <w:r>
        <w:fldChar w:fldCharType="end"/>
      </w:r>
      <w:r>
        <w:rPr>
          <w:rFonts w:hint="eastAsia" w:ascii="宋体" w:hAnsi="宋体" w:eastAsia="宋体" w:cs="宋体"/>
          <w:color w:val="auto"/>
          <w:szCs w:val="21"/>
          <w:highlight w:val="none"/>
        </w:rPr>
        <w:fldChar w:fldCharType="end"/>
      </w:r>
    </w:p>
    <w:p w14:paraId="66935BFC">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_Toc21631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一、磋商程序及方法</w:t>
      </w:r>
      <w:r>
        <w:tab/>
      </w:r>
      <w:r>
        <w:fldChar w:fldCharType="begin"/>
      </w:r>
      <w:r>
        <w:instrText xml:space="preserve"> PAGEREF _Toc21631 \h </w:instrText>
      </w:r>
      <w:r>
        <w:fldChar w:fldCharType="separate"/>
      </w:r>
      <w:r>
        <w:t>- 19 -</w:t>
      </w:r>
      <w:r>
        <w:fldChar w:fldCharType="end"/>
      </w:r>
      <w:r>
        <w:rPr>
          <w:rFonts w:hint="eastAsia" w:ascii="宋体" w:hAnsi="宋体" w:eastAsia="宋体" w:cs="宋体"/>
          <w:color w:val="auto"/>
          <w:szCs w:val="21"/>
          <w:highlight w:val="none"/>
        </w:rPr>
        <w:fldChar w:fldCharType="end"/>
      </w:r>
    </w:p>
    <w:p w14:paraId="5398A149">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_Toc12566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二、评审标准</w:t>
      </w:r>
      <w:r>
        <w:tab/>
      </w:r>
      <w:r>
        <w:fldChar w:fldCharType="begin"/>
      </w:r>
      <w:r>
        <w:instrText xml:space="preserve"> PAGEREF _Toc12566 \h </w:instrText>
      </w:r>
      <w:r>
        <w:fldChar w:fldCharType="separate"/>
      </w:r>
      <w:r>
        <w:t>- 21 -</w:t>
      </w:r>
      <w:r>
        <w:fldChar w:fldCharType="end"/>
      </w:r>
      <w:r>
        <w:rPr>
          <w:rFonts w:hint="eastAsia" w:ascii="宋体" w:hAnsi="宋体" w:eastAsia="宋体" w:cs="宋体"/>
          <w:color w:val="auto"/>
          <w:szCs w:val="21"/>
          <w:highlight w:val="none"/>
        </w:rPr>
        <w:fldChar w:fldCharType="end"/>
      </w:r>
    </w:p>
    <w:p w14:paraId="1927BBEC">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_Toc27753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三、无效响应</w:t>
      </w:r>
      <w:r>
        <w:tab/>
      </w:r>
      <w:r>
        <w:fldChar w:fldCharType="begin"/>
      </w:r>
      <w:r>
        <w:instrText xml:space="preserve"> PAGEREF _Toc27753 \h </w:instrText>
      </w:r>
      <w:r>
        <w:fldChar w:fldCharType="separate"/>
      </w:r>
      <w:r>
        <w:t>- 23 -</w:t>
      </w:r>
      <w:r>
        <w:fldChar w:fldCharType="end"/>
      </w:r>
      <w:r>
        <w:rPr>
          <w:rFonts w:hint="eastAsia" w:ascii="宋体" w:hAnsi="宋体" w:eastAsia="宋体" w:cs="宋体"/>
          <w:color w:val="auto"/>
          <w:szCs w:val="21"/>
          <w:highlight w:val="none"/>
        </w:rPr>
        <w:fldChar w:fldCharType="end"/>
      </w:r>
    </w:p>
    <w:p w14:paraId="584B838D">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_Toc32734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四、采购终止</w:t>
      </w:r>
      <w:r>
        <w:tab/>
      </w:r>
      <w:r>
        <w:fldChar w:fldCharType="begin"/>
      </w:r>
      <w:r>
        <w:instrText xml:space="preserve"> PAGEREF _Toc32734 \h </w:instrText>
      </w:r>
      <w:r>
        <w:fldChar w:fldCharType="separate"/>
      </w:r>
      <w:r>
        <w:t>- 24 -</w:t>
      </w:r>
      <w:r>
        <w:fldChar w:fldCharType="end"/>
      </w:r>
      <w:r>
        <w:rPr>
          <w:rFonts w:hint="eastAsia" w:ascii="宋体" w:hAnsi="宋体" w:eastAsia="宋体" w:cs="宋体"/>
          <w:color w:val="auto"/>
          <w:szCs w:val="21"/>
          <w:highlight w:val="none"/>
        </w:rPr>
        <w:fldChar w:fldCharType="end"/>
      </w:r>
    </w:p>
    <w:p w14:paraId="28552A7F">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_Toc2857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第五篇  供应商须知</w:t>
      </w:r>
      <w:r>
        <w:tab/>
      </w:r>
      <w:r>
        <w:fldChar w:fldCharType="begin"/>
      </w:r>
      <w:r>
        <w:instrText xml:space="preserve"> PAGEREF _Toc2857 \h </w:instrText>
      </w:r>
      <w:r>
        <w:fldChar w:fldCharType="separate"/>
      </w:r>
      <w:r>
        <w:t>- 25 -</w:t>
      </w:r>
      <w:r>
        <w:fldChar w:fldCharType="end"/>
      </w:r>
      <w:r>
        <w:rPr>
          <w:rFonts w:hint="eastAsia" w:ascii="宋体" w:hAnsi="宋体" w:eastAsia="宋体" w:cs="宋体"/>
          <w:color w:val="auto"/>
          <w:szCs w:val="21"/>
          <w:highlight w:val="none"/>
        </w:rPr>
        <w:fldChar w:fldCharType="end"/>
      </w:r>
    </w:p>
    <w:p w14:paraId="0A2CA681">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_Toc5754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一、磋商费用</w:t>
      </w:r>
      <w:r>
        <w:tab/>
      </w:r>
      <w:r>
        <w:fldChar w:fldCharType="begin"/>
      </w:r>
      <w:r>
        <w:instrText xml:space="preserve"> PAGEREF _Toc5754 \h </w:instrText>
      </w:r>
      <w:r>
        <w:fldChar w:fldCharType="separate"/>
      </w:r>
      <w:r>
        <w:t>- 25 -</w:t>
      </w:r>
      <w:r>
        <w:fldChar w:fldCharType="end"/>
      </w:r>
      <w:r>
        <w:rPr>
          <w:rFonts w:hint="eastAsia" w:ascii="宋体" w:hAnsi="宋体" w:eastAsia="宋体" w:cs="宋体"/>
          <w:color w:val="auto"/>
          <w:szCs w:val="21"/>
          <w:highlight w:val="none"/>
        </w:rPr>
        <w:fldChar w:fldCharType="end"/>
      </w:r>
    </w:p>
    <w:p w14:paraId="68FD5735">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_Toc12894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二、竞争性磋商文件</w:t>
      </w:r>
      <w:r>
        <w:tab/>
      </w:r>
      <w:r>
        <w:fldChar w:fldCharType="begin"/>
      </w:r>
      <w:r>
        <w:instrText xml:space="preserve"> PAGEREF _Toc12894 \h </w:instrText>
      </w:r>
      <w:r>
        <w:fldChar w:fldCharType="separate"/>
      </w:r>
      <w:r>
        <w:t>- 25 -</w:t>
      </w:r>
      <w:r>
        <w:fldChar w:fldCharType="end"/>
      </w:r>
      <w:r>
        <w:rPr>
          <w:rFonts w:hint="eastAsia" w:ascii="宋体" w:hAnsi="宋体" w:eastAsia="宋体" w:cs="宋体"/>
          <w:color w:val="auto"/>
          <w:szCs w:val="21"/>
          <w:highlight w:val="none"/>
        </w:rPr>
        <w:fldChar w:fldCharType="end"/>
      </w:r>
    </w:p>
    <w:p w14:paraId="682A8EB6">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_Toc5337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三、磋商要求</w:t>
      </w:r>
      <w:r>
        <w:tab/>
      </w:r>
      <w:r>
        <w:fldChar w:fldCharType="begin"/>
      </w:r>
      <w:r>
        <w:instrText xml:space="preserve"> PAGEREF _Toc5337 \h </w:instrText>
      </w:r>
      <w:r>
        <w:fldChar w:fldCharType="separate"/>
      </w:r>
      <w:r>
        <w:t>- 25 -</w:t>
      </w:r>
      <w:r>
        <w:fldChar w:fldCharType="end"/>
      </w:r>
      <w:r>
        <w:rPr>
          <w:rFonts w:hint="eastAsia" w:ascii="宋体" w:hAnsi="宋体" w:eastAsia="宋体" w:cs="宋体"/>
          <w:color w:val="auto"/>
          <w:szCs w:val="21"/>
          <w:highlight w:val="none"/>
        </w:rPr>
        <w:fldChar w:fldCharType="end"/>
      </w:r>
    </w:p>
    <w:p w14:paraId="0828308A">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_Toc15329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四、成交供应商的确认和变更</w:t>
      </w:r>
      <w:r>
        <w:tab/>
      </w:r>
      <w:r>
        <w:fldChar w:fldCharType="begin"/>
      </w:r>
      <w:r>
        <w:instrText xml:space="preserve"> PAGEREF _Toc15329 \h </w:instrText>
      </w:r>
      <w:r>
        <w:fldChar w:fldCharType="separate"/>
      </w:r>
      <w:r>
        <w:t>- 26 -</w:t>
      </w:r>
      <w:r>
        <w:fldChar w:fldCharType="end"/>
      </w:r>
      <w:r>
        <w:rPr>
          <w:rFonts w:hint="eastAsia" w:ascii="宋体" w:hAnsi="宋体" w:eastAsia="宋体" w:cs="宋体"/>
          <w:color w:val="auto"/>
          <w:szCs w:val="21"/>
          <w:highlight w:val="none"/>
        </w:rPr>
        <w:fldChar w:fldCharType="end"/>
      </w:r>
    </w:p>
    <w:p w14:paraId="5A7F502E">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_Toc18574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五、成交通知</w:t>
      </w:r>
      <w:r>
        <w:tab/>
      </w:r>
      <w:r>
        <w:fldChar w:fldCharType="begin"/>
      </w:r>
      <w:r>
        <w:instrText xml:space="preserve"> PAGEREF _Toc18574 \h </w:instrText>
      </w:r>
      <w:r>
        <w:fldChar w:fldCharType="separate"/>
      </w:r>
      <w:r>
        <w:t>- 27 -</w:t>
      </w:r>
      <w:r>
        <w:fldChar w:fldCharType="end"/>
      </w:r>
      <w:r>
        <w:rPr>
          <w:rFonts w:hint="eastAsia" w:ascii="宋体" w:hAnsi="宋体" w:eastAsia="宋体" w:cs="宋体"/>
          <w:color w:val="auto"/>
          <w:szCs w:val="21"/>
          <w:highlight w:val="none"/>
        </w:rPr>
        <w:fldChar w:fldCharType="end"/>
      </w:r>
    </w:p>
    <w:p w14:paraId="7452FDA8">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_Toc5549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六、关于质疑和投诉</w:t>
      </w:r>
      <w:r>
        <w:tab/>
      </w:r>
      <w:r>
        <w:fldChar w:fldCharType="begin"/>
      </w:r>
      <w:r>
        <w:instrText xml:space="preserve"> PAGEREF _Toc5549 \h </w:instrText>
      </w:r>
      <w:r>
        <w:fldChar w:fldCharType="separate"/>
      </w:r>
      <w:r>
        <w:t>- 27 -</w:t>
      </w:r>
      <w:r>
        <w:fldChar w:fldCharType="end"/>
      </w:r>
      <w:r>
        <w:rPr>
          <w:rFonts w:hint="eastAsia" w:ascii="宋体" w:hAnsi="宋体" w:eastAsia="宋体" w:cs="宋体"/>
          <w:color w:val="auto"/>
          <w:szCs w:val="21"/>
          <w:highlight w:val="none"/>
        </w:rPr>
        <w:fldChar w:fldCharType="end"/>
      </w:r>
    </w:p>
    <w:p w14:paraId="5347D0C7">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_Toc11149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七、采购代理服务费</w:t>
      </w:r>
      <w:r>
        <w:tab/>
      </w:r>
      <w:r>
        <w:fldChar w:fldCharType="begin"/>
      </w:r>
      <w:r>
        <w:instrText xml:space="preserve"> PAGEREF _Toc11149 \h </w:instrText>
      </w:r>
      <w:r>
        <w:fldChar w:fldCharType="separate"/>
      </w:r>
      <w:r>
        <w:t>- 28 -</w:t>
      </w:r>
      <w:r>
        <w:fldChar w:fldCharType="end"/>
      </w:r>
      <w:r>
        <w:rPr>
          <w:rFonts w:hint="eastAsia" w:ascii="宋体" w:hAnsi="宋体" w:eastAsia="宋体" w:cs="宋体"/>
          <w:color w:val="auto"/>
          <w:szCs w:val="21"/>
          <w:highlight w:val="none"/>
        </w:rPr>
        <w:fldChar w:fldCharType="end"/>
      </w:r>
    </w:p>
    <w:p w14:paraId="2EA300FF">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_Toc11810 </w:instrText>
      </w:r>
      <w:r>
        <w:rPr>
          <w:rFonts w:hint="eastAsia" w:ascii="宋体" w:hAnsi="宋体" w:eastAsia="宋体" w:cs="宋体"/>
          <w:szCs w:val="21"/>
          <w:highlight w:val="none"/>
        </w:rPr>
        <w:fldChar w:fldCharType="separate"/>
      </w:r>
      <w:r>
        <w:rPr>
          <w:rFonts w:hint="eastAsia" w:ascii="宋体" w:hAnsi="宋体" w:eastAsia="宋体" w:cs="宋体"/>
          <w:bCs/>
          <w:szCs w:val="30"/>
          <w:highlight w:val="none"/>
        </w:rPr>
        <w:t>第六篇  采购合同</w:t>
      </w:r>
      <w:r>
        <w:tab/>
      </w:r>
      <w:r>
        <w:fldChar w:fldCharType="begin"/>
      </w:r>
      <w:r>
        <w:instrText xml:space="preserve"> PAGEREF _Toc11810 \h </w:instrText>
      </w:r>
      <w:r>
        <w:fldChar w:fldCharType="separate"/>
      </w:r>
      <w:r>
        <w:t>- 30 -</w:t>
      </w:r>
      <w:r>
        <w:fldChar w:fldCharType="end"/>
      </w:r>
      <w:r>
        <w:rPr>
          <w:rFonts w:hint="eastAsia" w:ascii="宋体" w:hAnsi="宋体" w:eastAsia="宋体" w:cs="宋体"/>
          <w:color w:val="auto"/>
          <w:szCs w:val="21"/>
          <w:highlight w:val="none"/>
        </w:rPr>
        <w:fldChar w:fldCharType="end"/>
      </w:r>
    </w:p>
    <w:p w14:paraId="0FC8E0CF">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_Toc26099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第七篇  响应文件编制要求</w:t>
      </w:r>
      <w:r>
        <w:tab/>
      </w:r>
      <w:r>
        <w:fldChar w:fldCharType="begin"/>
      </w:r>
      <w:r>
        <w:instrText xml:space="preserve"> PAGEREF _Toc26099 \h </w:instrText>
      </w:r>
      <w:r>
        <w:fldChar w:fldCharType="separate"/>
      </w:r>
      <w:r>
        <w:t>- 32 -</w:t>
      </w:r>
      <w:r>
        <w:fldChar w:fldCharType="end"/>
      </w:r>
      <w:r>
        <w:rPr>
          <w:rFonts w:hint="eastAsia" w:ascii="宋体" w:hAnsi="宋体" w:eastAsia="宋体" w:cs="宋体"/>
          <w:color w:val="auto"/>
          <w:szCs w:val="21"/>
          <w:highlight w:val="none"/>
        </w:rPr>
        <w:fldChar w:fldCharType="end"/>
      </w:r>
    </w:p>
    <w:p w14:paraId="2809D713">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_Toc6976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一、经济部分</w:t>
      </w:r>
      <w:r>
        <w:tab/>
      </w:r>
      <w:r>
        <w:fldChar w:fldCharType="begin"/>
      </w:r>
      <w:r>
        <w:instrText xml:space="preserve"> PAGEREF _Toc6976 \h </w:instrText>
      </w:r>
      <w:r>
        <w:fldChar w:fldCharType="separate"/>
      </w:r>
      <w:r>
        <w:t>- 33 -</w:t>
      </w:r>
      <w:r>
        <w:fldChar w:fldCharType="end"/>
      </w:r>
      <w:r>
        <w:rPr>
          <w:rFonts w:hint="eastAsia" w:ascii="宋体" w:hAnsi="宋体" w:eastAsia="宋体" w:cs="宋体"/>
          <w:color w:val="auto"/>
          <w:szCs w:val="21"/>
          <w:highlight w:val="none"/>
        </w:rPr>
        <w:fldChar w:fldCharType="end"/>
      </w:r>
    </w:p>
    <w:p w14:paraId="33CD9549">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_Toc21195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eastAsia="zh-CN"/>
        </w:rPr>
        <w:t>二、</w:t>
      </w:r>
      <w:r>
        <w:rPr>
          <w:rFonts w:hint="eastAsia" w:ascii="宋体" w:hAnsi="宋体" w:eastAsia="宋体" w:cs="宋体"/>
          <w:szCs w:val="24"/>
          <w:highlight w:val="none"/>
        </w:rPr>
        <w:t>服务部分</w:t>
      </w:r>
      <w:r>
        <w:tab/>
      </w:r>
      <w:r>
        <w:fldChar w:fldCharType="begin"/>
      </w:r>
      <w:r>
        <w:instrText xml:space="preserve"> PAGEREF _Toc21195 \h </w:instrText>
      </w:r>
      <w:r>
        <w:fldChar w:fldCharType="separate"/>
      </w:r>
      <w:r>
        <w:t>- 35 -</w:t>
      </w:r>
      <w:r>
        <w:fldChar w:fldCharType="end"/>
      </w:r>
      <w:r>
        <w:rPr>
          <w:rFonts w:hint="eastAsia" w:ascii="宋体" w:hAnsi="宋体" w:eastAsia="宋体" w:cs="宋体"/>
          <w:color w:val="auto"/>
          <w:szCs w:val="21"/>
          <w:highlight w:val="none"/>
        </w:rPr>
        <w:fldChar w:fldCharType="end"/>
      </w:r>
    </w:p>
    <w:p w14:paraId="70EE2AFA">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_Toc7368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eastAsia="zh-CN"/>
        </w:rPr>
        <w:t>三、</w:t>
      </w:r>
      <w:r>
        <w:rPr>
          <w:rFonts w:hint="eastAsia" w:ascii="宋体" w:hAnsi="宋体" w:eastAsia="宋体" w:cs="宋体"/>
          <w:szCs w:val="24"/>
          <w:highlight w:val="none"/>
        </w:rPr>
        <w:t>商务部分</w:t>
      </w:r>
      <w:r>
        <w:tab/>
      </w:r>
      <w:r>
        <w:fldChar w:fldCharType="begin"/>
      </w:r>
      <w:r>
        <w:instrText xml:space="preserve"> PAGEREF _Toc7368 \h </w:instrText>
      </w:r>
      <w:r>
        <w:fldChar w:fldCharType="separate"/>
      </w:r>
      <w:r>
        <w:t>- 37 -</w:t>
      </w:r>
      <w:r>
        <w:fldChar w:fldCharType="end"/>
      </w:r>
      <w:r>
        <w:rPr>
          <w:rFonts w:hint="eastAsia" w:ascii="宋体" w:hAnsi="宋体" w:eastAsia="宋体" w:cs="宋体"/>
          <w:color w:val="auto"/>
          <w:szCs w:val="21"/>
          <w:highlight w:val="none"/>
        </w:rPr>
        <w:fldChar w:fldCharType="end"/>
      </w:r>
    </w:p>
    <w:p w14:paraId="5EC48F0A">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_Toc18473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四、资格条件及其他</w:t>
      </w:r>
      <w:r>
        <w:tab/>
      </w:r>
      <w:r>
        <w:fldChar w:fldCharType="begin"/>
      </w:r>
      <w:r>
        <w:instrText xml:space="preserve"> PAGEREF _Toc18473 \h </w:instrText>
      </w:r>
      <w:r>
        <w:fldChar w:fldCharType="separate"/>
      </w:r>
      <w:r>
        <w:t>- 39 -</w:t>
      </w:r>
      <w:r>
        <w:fldChar w:fldCharType="end"/>
      </w:r>
      <w:r>
        <w:rPr>
          <w:rFonts w:hint="eastAsia" w:ascii="宋体" w:hAnsi="宋体" w:eastAsia="宋体" w:cs="宋体"/>
          <w:color w:val="auto"/>
          <w:szCs w:val="21"/>
          <w:highlight w:val="none"/>
        </w:rPr>
        <w:fldChar w:fldCharType="end"/>
      </w:r>
    </w:p>
    <w:p w14:paraId="2394702D">
      <w:pPr>
        <w:pStyle w:val="2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_Toc22636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五、其他应提供的资料</w:t>
      </w:r>
      <w:r>
        <w:tab/>
      </w:r>
      <w:r>
        <w:fldChar w:fldCharType="begin"/>
      </w:r>
      <w:r>
        <w:instrText xml:space="preserve"> PAGEREF _Toc22636 \h </w:instrText>
      </w:r>
      <w:r>
        <w:fldChar w:fldCharType="separate"/>
      </w:r>
      <w:r>
        <w:t>- 43 -</w:t>
      </w:r>
      <w:r>
        <w:fldChar w:fldCharType="end"/>
      </w:r>
      <w:r>
        <w:rPr>
          <w:rFonts w:hint="eastAsia" w:ascii="宋体" w:hAnsi="宋体" w:eastAsia="宋体" w:cs="宋体"/>
          <w:color w:val="auto"/>
          <w:szCs w:val="21"/>
          <w:highlight w:val="none"/>
        </w:rPr>
        <w:fldChar w:fldCharType="end"/>
      </w:r>
    </w:p>
    <w:p w14:paraId="14D798BA">
      <w:pPr>
        <w:pStyle w:val="49"/>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5"/>
        </w:sectPr>
      </w:pPr>
      <w:r>
        <w:rPr>
          <w:rFonts w:hint="eastAsia" w:ascii="宋体" w:hAnsi="宋体" w:eastAsia="宋体" w:cs="宋体"/>
          <w:color w:val="auto"/>
          <w:szCs w:val="21"/>
          <w:highlight w:val="none"/>
        </w:rPr>
        <w:fldChar w:fldCharType="end"/>
      </w:r>
    </w:p>
    <w:p w14:paraId="150DE045">
      <w:pPr>
        <w:pStyle w:val="3"/>
        <w:spacing w:line="360" w:lineRule="auto"/>
        <w:jc w:val="center"/>
        <w:rPr>
          <w:rFonts w:hint="eastAsia" w:ascii="宋体" w:hAnsi="宋体" w:eastAsia="宋体" w:cs="宋体"/>
          <w:b w:val="0"/>
          <w:color w:val="auto"/>
          <w:szCs w:val="30"/>
          <w:highlight w:val="none"/>
        </w:rPr>
      </w:pPr>
      <w:bookmarkStart w:id="0" w:name="_Toc12789052"/>
      <w:bookmarkStart w:id="1" w:name="_Toc11641050"/>
      <w:bookmarkStart w:id="2" w:name="_Toc30245"/>
      <w:r>
        <w:rPr>
          <w:rFonts w:hint="eastAsia" w:ascii="宋体" w:hAnsi="宋体" w:eastAsia="宋体" w:cs="宋体"/>
          <w:b w:val="0"/>
          <w:color w:val="auto"/>
          <w:sz w:val="36"/>
          <w:szCs w:val="30"/>
          <w:highlight w:val="none"/>
        </w:rPr>
        <w:t>第一篇  采购邀请书</w:t>
      </w:r>
      <w:bookmarkEnd w:id="0"/>
      <w:bookmarkEnd w:id="1"/>
      <w:bookmarkEnd w:id="2"/>
    </w:p>
    <w:p w14:paraId="061B15F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重庆民禾招标代理有限公司</w:t>
      </w:r>
      <w:r>
        <w:rPr>
          <w:rFonts w:hint="eastAsia" w:ascii="宋体" w:hAnsi="宋体" w:eastAsia="宋体" w:cs="宋体"/>
          <w:color w:val="auto"/>
          <w:sz w:val="24"/>
          <w:szCs w:val="24"/>
          <w:highlight w:val="none"/>
        </w:rPr>
        <w:t>（以下简称：采购代理机构）接受重庆电力高等专科学校委托，对“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电力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大思政课实践教学基地</w:t>
      </w:r>
      <w:r>
        <w:rPr>
          <w:rFonts w:hint="eastAsia" w:ascii="宋体" w:hAnsi="宋体" w:eastAsia="宋体" w:cs="宋体"/>
          <w:color w:val="auto"/>
          <w:sz w:val="24"/>
          <w:szCs w:val="24"/>
          <w:highlight w:val="none"/>
          <w:lang w:val="en-US" w:eastAsia="zh-CN"/>
        </w:rPr>
        <w:t>建设项目之虚拟仿真实践教学资源采购项目</w:t>
      </w:r>
      <w:r>
        <w:rPr>
          <w:rFonts w:hint="eastAsia" w:ascii="宋体" w:hAnsi="宋体" w:eastAsia="宋体" w:cs="宋体"/>
          <w:color w:val="auto"/>
          <w:sz w:val="24"/>
          <w:szCs w:val="24"/>
          <w:highlight w:val="none"/>
        </w:rPr>
        <w:t>”进行竞争性磋商采购。欢迎有资格的供应商前来参与磋商。</w:t>
      </w:r>
    </w:p>
    <w:p w14:paraId="5FE1AE06">
      <w:pPr>
        <w:pStyle w:val="4"/>
        <w:spacing w:line="240" w:lineRule="auto"/>
        <w:rPr>
          <w:rFonts w:hint="eastAsia" w:ascii="宋体" w:hAnsi="宋体" w:eastAsia="宋体" w:cs="宋体"/>
          <w:color w:val="auto"/>
          <w:sz w:val="24"/>
          <w:szCs w:val="24"/>
          <w:highlight w:val="none"/>
        </w:rPr>
      </w:pPr>
      <w:bookmarkStart w:id="3" w:name="_Toc9513"/>
      <w:bookmarkStart w:id="4" w:name="_Toc317775175"/>
      <w:bookmarkStart w:id="5" w:name="_Toc313893526"/>
      <w:r>
        <w:rPr>
          <w:rFonts w:hint="eastAsia" w:ascii="宋体" w:hAnsi="宋体" w:eastAsia="宋体" w:cs="宋体"/>
          <w:color w:val="auto"/>
          <w:sz w:val="24"/>
          <w:szCs w:val="24"/>
          <w:highlight w:val="none"/>
        </w:rPr>
        <w:t>一、竞争性磋商内容</w:t>
      </w:r>
      <w:bookmarkEnd w:id="3"/>
      <w:bookmarkEnd w:id="4"/>
      <w:bookmarkEnd w:id="5"/>
    </w:p>
    <w:tbl>
      <w:tblPr>
        <w:tblStyle w:val="6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8"/>
        <w:gridCol w:w="1195"/>
        <w:gridCol w:w="1342"/>
        <w:gridCol w:w="1428"/>
        <w:gridCol w:w="2327"/>
      </w:tblGrid>
      <w:tr w14:paraId="159C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29" w:type="pct"/>
            <w:tcBorders>
              <w:top w:val="single" w:color="auto" w:sz="4" w:space="0"/>
              <w:left w:val="single" w:color="auto" w:sz="4" w:space="0"/>
              <w:right w:val="single" w:color="auto" w:sz="4" w:space="0"/>
            </w:tcBorders>
            <w:vAlign w:val="center"/>
          </w:tcPr>
          <w:p w14:paraId="01FF9A7E">
            <w:pPr>
              <w:widowControl/>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项目名称</w:t>
            </w:r>
          </w:p>
        </w:tc>
        <w:tc>
          <w:tcPr>
            <w:tcW w:w="621" w:type="pct"/>
            <w:tcBorders>
              <w:top w:val="single" w:color="auto" w:sz="4" w:space="0"/>
              <w:left w:val="single" w:color="auto" w:sz="4" w:space="0"/>
              <w:right w:val="single" w:color="auto" w:sz="4" w:space="0"/>
            </w:tcBorders>
            <w:vAlign w:val="center"/>
          </w:tcPr>
          <w:p w14:paraId="3BD51DE7">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最高限价</w:t>
            </w:r>
          </w:p>
          <w:p w14:paraId="062ED513">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（万元）</w:t>
            </w:r>
          </w:p>
        </w:tc>
        <w:tc>
          <w:tcPr>
            <w:tcW w:w="697" w:type="pct"/>
            <w:tcBorders>
              <w:top w:val="single" w:color="auto" w:sz="4" w:space="0"/>
              <w:left w:val="single" w:color="auto" w:sz="4" w:space="0"/>
              <w:right w:val="single" w:color="auto" w:sz="4" w:space="0"/>
            </w:tcBorders>
            <w:vAlign w:val="center"/>
          </w:tcPr>
          <w:p w14:paraId="555D661F">
            <w:pPr>
              <w:widowControl/>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磋商保证金</w:t>
            </w:r>
          </w:p>
          <w:p w14:paraId="03F37E4A">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（万元）</w:t>
            </w:r>
          </w:p>
        </w:tc>
        <w:tc>
          <w:tcPr>
            <w:tcW w:w="742" w:type="pct"/>
            <w:tcBorders>
              <w:top w:val="single" w:color="auto" w:sz="4" w:space="0"/>
              <w:left w:val="single" w:color="auto" w:sz="4" w:space="0"/>
              <w:right w:val="single" w:color="auto" w:sz="4" w:space="0"/>
            </w:tcBorders>
            <w:vAlign w:val="center"/>
          </w:tcPr>
          <w:p w14:paraId="2496A855">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成交供应商数量（名）</w:t>
            </w:r>
          </w:p>
        </w:tc>
        <w:tc>
          <w:tcPr>
            <w:tcW w:w="1209" w:type="pct"/>
            <w:tcBorders>
              <w:top w:val="single" w:color="auto" w:sz="4" w:space="0"/>
              <w:left w:val="single" w:color="auto" w:sz="4" w:space="0"/>
              <w:right w:val="single" w:color="auto" w:sz="4" w:space="0"/>
            </w:tcBorders>
            <w:vAlign w:val="center"/>
          </w:tcPr>
          <w:p w14:paraId="55C083A8">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采购标的对应的中小企业划分标准所属行业</w:t>
            </w:r>
          </w:p>
        </w:tc>
      </w:tr>
      <w:tr w14:paraId="5C52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729" w:type="pct"/>
            <w:tcBorders>
              <w:top w:val="single" w:color="auto" w:sz="4" w:space="0"/>
              <w:left w:val="single" w:color="auto" w:sz="4" w:space="0"/>
              <w:bottom w:val="single" w:color="auto" w:sz="4" w:space="0"/>
              <w:right w:val="single" w:color="auto" w:sz="4" w:space="0"/>
            </w:tcBorders>
            <w:vAlign w:val="center"/>
          </w:tcPr>
          <w:p w14:paraId="17A7324C">
            <w:pPr>
              <w:widowControl/>
              <w:spacing w:line="240" w:lineRule="auto"/>
              <w:ind w:firstLine="210" w:firstLineChars="100"/>
              <w:jc w:val="center"/>
              <w:rPr>
                <w:rFonts w:hint="eastAsia" w:ascii="宋体" w:hAnsi="宋体" w:eastAsia="宋体" w:cs="宋体"/>
                <w:color w:val="auto"/>
                <w:sz w:val="21"/>
                <w:szCs w:val="21"/>
                <w:highlight w:val="none"/>
                <w:lang w:eastAsia="zh-CN"/>
              </w:rPr>
            </w:pPr>
            <w:bookmarkStart w:id="6" w:name="_Hlk344477914"/>
            <w:r>
              <w:rPr>
                <w:rFonts w:hint="eastAsia" w:ascii="宋体" w:hAnsi="宋体" w:cs="宋体"/>
                <w:color w:val="auto"/>
                <w:sz w:val="21"/>
                <w:szCs w:val="21"/>
                <w:highlight w:val="none"/>
                <w:lang w:val="en-US" w:eastAsia="zh-CN"/>
              </w:rPr>
              <w:t>“电力”大思政课实践教学基地建设项目之虚拟仿真实践教学资源采购项目</w:t>
            </w:r>
          </w:p>
        </w:tc>
        <w:tc>
          <w:tcPr>
            <w:tcW w:w="621" w:type="pct"/>
            <w:tcBorders>
              <w:top w:val="single" w:color="auto" w:sz="4" w:space="0"/>
              <w:left w:val="single" w:color="auto" w:sz="4" w:space="0"/>
              <w:bottom w:val="single" w:color="auto" w:sz="4" w:space="0"/>
              <w:right w:val="single" w:color="auto" w:sz="4" w:space="0"/>
            </w:tcBorders>
            <w:vAlign w:val="center"/>
          </w:tcPr>
          <w:p w14:paraId="6F1F88E2">
            <w:pPr>
              <w:widowControl/>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w:t>
            </w:r>
          </w:p>
        </w:tc>
        <w:tc>
          <w:tcPr>
            <w:tcW w:w="697" w:type="pct"/>
            <w:tcBorders>
              <w:top w:val="single" w:color="auto" w:sz="4" w:space="0"/>
              <w:left w:val="single" w:color="auto" w:sz="4" w:space="0"/>
              <w:bottom w:val="single" w:color="auto" w:sz="4" w:space="0"/>
              <w:right w:val="single" w:color="auto" w:sz="4" w:space="0"/>
            </w:tcBorders>
            <w:vAlign w:val="center"/>
          </w:tcPr>
          <w:p w14:paraId="0F267503">
            <w:pPr>
              <w:widowControl/>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0.7</w:t>
            </w:r>
          </w:p>
        </w:tc>
        <w:tc>
          <w:tcPr>
            <w:tcW w:w="742" w:type="pct"/>
            <w:tcBorders>
              <w:top w:val="single" w:color="auto" w:sz="4" w:space="0"/>
              <w:left w:val="single" w:color="auto" w:sz="4" w:space="0"/>
              <w:bottom w:val="single" w:color="auto" w:sz="4" w:space="0"/>
              <w:right w:val="single" w:color="auto" w:sz="4" w:space="0"/>
            </w:tcBorders>
            <w:vAlign w:val="center"/>
          </w:tcPr>
          <w:p w14:paraId="6FE83C89">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09" w:type="pct"/>
            <w:tcBorders>
              <w:top w:val="single" w:color="auto" w:sz="4" w:space="0"/>
              <w:left w:val="single" w:color="auto" w:sz="4" w:space="0"/>
              <w:bottom w:val="single" w:color="auto" w:sz="4" w:space="0"/>
              <w:right w:val="single" w:color="auto" w:sz="4" w:space="0"/>
            </w:tcBorders>
            <w:vAlign w:val="center"/>
          </w:tcPr>
          <w:p w14:paraId="73BCF446">
            <w:pPr>
              <w:widowControl/>
              <w:spacing w:line="240" w:lineRule="auto"/>
              <w:ind w:firstLine="210" w:firstLineChars="100"/>
              <w:jc w:val="center"/>
              <w:rPr>
                <w:rFonts w:hint="default"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US" w:eastAsia="zh-CN"/>
              </w:rPr>
              <w:t>其他未列明行业</w:t>
            </w:r>
          </w:p>
        </w:tc>
      </w:tr>
      <w:bookmarkEnd w:id="6"/>
    </w:tbl>
    <w:p w14:paraId="4848A77A">
      <w:pPr>
        <w:pStyle w:val="4"/>
        <w:spacing w:line="240" w:lineRule="auto"/>
        <w:rPr>
          <w:rFonts w:hint="eastAsia" w:ascii="宋体" w:hAnsi="宋体" w:eastAsia="宋体" w:cs="宋体"/>
          <w:color w:val="auto"/>
          <w:sz w:val="24"/>
          <w:szCs w:val="24"/>
          <w:highlight w:val="none"/>
        </w:rPr>
      </w:pPr>
      <w:bookmarkStart w:id="7" w:name="_Toc24132"/>
      <w:bookmarkStart w:id="8" w:name="_Toc373860293"/>
      <w:bookmarkStart w:id="9" w:name="_Toc317775178"/>
      <w:r>
        <w:rPr>
          <w:rFonts w:hint="eastAsia" w:ascii="宋体" w:hAnsi="宋体" w:eastAsia="宋体" w:cs="宋体"/>
          <w:color w:val="auto"/>
          <w:sz w:val="24"/>
          <w:szCs w:val="24"/>
          <w:highlight w:val="none"/>
        </w:rPr>
        <w:t>二、资金来源</w:t>
      </w:r>
      <w:bookmarkEnd w:id="7"/>
    </w:p>
    <w:p w14:paraId="7A88FD35">
      <w:pPr>
        <w:spacing w:line="400" w:lineRule="exact"/>
        <w:ind w:firstLine="480" w:firstLineChars="200"/>
        <w:rPr>
          <w:rFonts w:hint="eastAsia" w:ascii="宋体" w:hAnsi="宋体" w:eastAsia="宋体" w:cs="宋体"/>
          <w:color w:val="auto"/>
          <w:sz w:val="24"/>
          <w:szCs w:val="24"/>
          <w:highlight w:val="none"/>
          <w:lang w:val="en-US" w:eastAsia="zh-CN"/>
        </w:rPr>
      </w:pPr>
      <w:bookmarkStart w:id="10" w:name="_Toc23253"/>
      <w:bookmarkStart w:id="11" w:name="_Toc12074"/>
      <w:bookmarkStart w:id="12" w:name="_Toc13939"/>
      <w:bookmarkStart w:id="13" w:name="_Toc21907"/>
      <w:bookmarkStart w:id="14" w:name="_Toc22477"/>
      <w:bookmarkStart w:id="15" w:name="_Toc23049"/>
      <w:bookmarkStart w:id="16" w:name="_Toc2955"/>
      <w:bookmarkStart w:id="17" w:name="_Toc4720"/>
      <w:bookmarkStart w:id="18" w:name="_Toc8526"/>
      <w:bookmarkStart w:id="19" w:name="_Toc3354"/>
      <w:bookmarkStart w:id="20" w:name="_Toc7746"/>
      <w:bookmarkStart w:id="21" w:name="_Toc15942"/>
      <w:bookmarkStart w:id="22" w:name="_Toc29689"/>
      <w:r>
        <w:rPr>
          <w:rFonts w:hint="eastAsia" w:ascii="宋体" w:hAnsi="宋体" w:eastAsia="宋体" w:cs="宋体"/>
          <w:color w:val="auto"/>
          <w:sz w:val="24"/>
          <w:szCs w:val="24"/>
          <w:highlight w:val="none"/>
          <w:lang w:val="en-US" w:eastAsia="zh-CN"/>
        </w:rPr>
        <w:t>自筹资金，采购预算为</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万元。</w:t>
      </w:r>
      <w:bookmarkEnd w:id="10"/>
      <w:bookmarkEnd w:id="11"/>
      <w:bookmarkEnd w:id="12"/>
      <w:bookmarkEnd w:id="13"/>
      <w:bookmarkEnd w:id="14"/>
      <w:bookmarkEnd w:id="15"/>
      <w:bookmarkEnd w:id="16"/>
      <w:bookmarkEnd w:id="17"/>
      <w:bookmarkEnd w:id="18"/>
      <w:bookmarkEnd w:id="19"/>
      <w:bookmarkEnd w:id="20"/>
      <w:bookmarkEnd w:id="21"/>
      <w:bookmarkEnd w:id="22"/>
    </w:p>
    <w:p w14:paraId="52E787FE">
      <w:pPr>
        <w:pStyle w:val="4"/>
        <w:spacing w:line="240" w:lineRule="auto"/>
        <w:rPr>
          <w:rFonts w:hint="eastAsia" w:ascii="宋体" w:hAnsi="宋体" w:eastAsia="宋体" w:cs="宋体"/>
          <w:color w:val="auto"/>
          <w:sz w:val="24"/>
          <w:szCs w:val="24"/>
          <w:highlight w:val="none"/>
        </w:rPr>
      </w:pPr>
      <w:bookmarkStart w:id="23" w:name="_Toc13484"/>
      <w:r>
        <w:rPr>
          <w:rFonts w:hint="eastAsia" w:ascii="宋体" w:hAnsi="宋体" w:eastAsia="宋体" w:cs="宋体"/>
          <w:color w:val="auto"/>
          <w:sz w:val="24"/>
          <w:szCs w:val="24"/>
          <w:highlight w:val="none"/>
        </w:rPr>
        <w:t>三、供应商资格条件</w:t>
      </w:r>
      <w:bookmarkEnd w:id="23"/>
    </w:p>
    <w:p w14:paraId="15EE570A">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（一）满足《中华人民共和国政府采购法》第二十二条规定；</w:t>
      </w:r>
    </w:p>
    <w:p w14:paraId="3E56A8C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（二）落实政府采购政策需满足的资格要求：无</w:t>
      </w:r>
      <w:r>
        <w:rPr>
          <w:rFonts w:hint="eastAsia" w:ascii="宋体" w:hAnsi="宋体" w:cs="宋体"/>
          <w:color w:val="auto"/>
          <w:sz w:val="24"/>
          <w:szCs w:val="24"/>
          <w:highlight w:val="none"/>
          <w:lang w:eastAsia="zh-CN"/>
        </w:rPr>
        <w:t>；</w:t>
      </w:r>
    </w:p>
    <w:p w14:paraId="00624B4F">
      <w:pPr>
        <w:spacing w:line="400" w:lineRule="exact"/>
        <w:ind w:firstLine="480" w:firstLineChars="200"/>
        <w:rPr>
          <w:rFonts w:hint="eastAsia" w:ascii="宋体" w:hAnsi="宋体" w:eastAsia="宋体" w:cs="宋体"/>
          <w:color w:val="auto"/>
          <w:sz w:val="24"/>
          <w:szCs w:val="24"/>
          <w:highlight w:val="none"/>
          <w:lang w:eastAsia="zh-CN"/>
        </w:rPr>
      </w:pPr>
      <w:bookmarkStart w:id="24" w:name="_Toc8757"/>
      <w:r>
        <w:rPr>
          <w:rFonts w:hint="eastAsia" w:ascii="宋体" w:hAnsi="宋体" w:eastAsia="宋体" w:cs="宋体"/>
          <w:color w:val="auto"/>
          <w:sz w:val="24"/>
          <w:szCs w:val="24"/>
          <w:highlight w:val="none"/>
          <w:lang w:eastAsia="zh-CN"/>
        </w:rPr>
        <w:t>（三）本项目的特定资格要求：无</w:t>
      </w:r>
      <w:bookmarkEnd w:id="24"/>
      <w:r>
        <w:rPr>
          <w:rFonts w:hint="eastAsia" w:ascii="宋体" w:hAnsi="宋体" w:cs="宋体"/>
          <w:color w:val="auto"/>
          <w:sz w:val="24"/>
          <w:szCs w:val="24"/>
          <w:highlight w:val="none"/>
          <w:lang w:eastAsia="zh-CN"/>
        </w:rPr>
        <w:t>。</w:t>
      </w:r>
    </w:p>
    <w:p w14:paraId="2981C7D5">
      <w:pPr>
        <w:pStyle w:val="4"/>
        <w:spacing w:line="240" w:lineRule="auto"/>
        <w:rPr>
          <w:rFonts w:hint="eastAsia" w:ascii="宋体" w:hAnsi="宋体" w:eastAsia="宋体" w:cs="宋体"/>
          <w:color w:val="auto"/>
          <w:sz w:val="24"/>
          <w:szCs w:val="24"/>
          <w:highlight w:val="none"/>
        </w:rPr>
      </w:pPr>
      <w:bookmarkStart w:id="25" w:name="_Toc28599"/>
      <w:r>
        <w:rPr>
          <w:rFonts w:hint="eastAsia" w:ascii="宋体" w:hAnsi="宋体" w:eastAsia="宋体" w:cs="宋体"/>
          <w:color w:val="auto"/>
          <w:sz w:val="24"/>
          <w:szCs w:val="24"/>
          <w:highlight w:val="none"/>
        </w:rPr>
        <w:t>四、磋商有关说明</w:t>
      </w:r>
      <w:bookmarkEnd w:id="8"/>
      <w:bookmarkEnd w:id="25"/>
    </w:p>
    <w:p w14:paraId="08E55A99">
      <w:pPr>
        <w:spacing w:line="400" w:lineRule="exact"/>
        <w:ind w:firstLine="480" w:firstLineChars="200"/>
        <w:rPr>
          <w:rFonts w:hint="eastAsia" w:ascii="宋体" w:hAnsi="宋体" w:eastAsia="宋体" w:cs="宋体"/>
          <w:color w:val="auto"/>
          <w:sz w:val="24"/>
          <w:szCs w:val="24"/>
          <w:highlight w:val="none"/>
          <w:lang w:eastAsia="zh-CN"/>
        </w:rPr>
      </w:pPr>
      <w:bookmarkStart w:id="26" w:name="_Toc373860294"/>
      <w:r>
        <w:rPr>
          <w:rFonts w:hint="eastAsia" w:ascii="宋体" w:hAnsi="宋体" w:eastAsia="宋体" w:cs="宋体"/>
          <w:color w:val="auto"/>
          <w:sz w:val="24"/>
          <w:szCs w:val="24"/>
          <w:highlight w:val="none"/>
          <w:lang w:eastAsia="zh-CN"/>
        </w:rPr>
        <w:t>（一）凡有意参加磋商的供应商，请在“重庆电力高等专科学校校网”上下载本项目竞争性磋商文件以及图纸、澄清等磋商前公布的所有项目资料，无论供应商下载与否，均视为已知晓所有磋商实质性要求内容。</w:t>
      </w:r>
    </w:p>
    <w:p w14:paraId="194D66C4">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（二）竞争性磋商公告期限：自采购公告发布之日（2025年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日）起三个工作日。</w:t>
      </w:r>
    </w:p>
    <w:p w14:paraId="2BAF2A8F">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（三）竞争性磋商文件发售期限</w:t>
      </w:r>
    </w:p>
    <w:p w14:paraId="0B0525B8">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1.竞争性磋商文件发售期：自采购公告发布之日起五个工作日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eastAsia="zh-CN"/>
        </w:rPr>
        <w:t>至</w:t>
      </w:r>
      <w:r>
        <w:rPr>
          <w:rFonts w:hint="eastAsia" w:ascii="宋体" w:hAnsi="宋体" w:eastAsia="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5EC17416">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售价：人民币300元</w:t>
      </w:r>
      <w:r>
        <w:rPr>
          <w:rFonts w:hint="eastAsia" w:ascii="宋体" w:hAnsi="宋体" w:cs="宋体"/>
          <w:color w:val="000000"/>
          <w:sz w:val="24"/>
          <w:szCs w:val="24"/>
        </w:rPr>
        <w:t>/份</w:t>
      </w:r>
      <w:r>
        <w:rPr>
          <w:rFonts w:hint="eastAsia" w:ascii="宋体" w:hAnsi="宋体" w:eastAsia="宋体" w:cs="宋体"/>
          <w:color w:val="auto"/>
          <w:sz w:val="24"/>
          <w:szCs w:val="24"/>
          <w:highlight w:val="none"/>
        </w:rPr>
        <w:t>（售后不退），</w:t>
      </w:r>
      <w:r>
        <w:rPr>
          <w:rFonts w:hint="eastAsia" w:ascii="宋体" w:hAnsi="宋体" w:eastAsia="宋体" w:cs="宋体"/>
          <w:b w:val="0"/>
          <w:bCs w:val="0"/>
          <w:color w:val="auto"/>
          <w:sz w:val="24"/>
          <w:szCs w:val="24"/>
          <w:highlight w:val="none"/>
        </w:rPr>
        <w:t>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递交</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文件时在投标（开标）地点向采购代理机构缴纳。如需开具购买</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发票（电子发票），</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需将开票信息发送至邮箱：2277286201@qq.com。</w:t>
      </w:r>
    </w:p>
    <w:p w14:paraId="0B805A57">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.报名方式：无需报名。</w:t>
      </w:r>
    </w:p>
    <w:p w14:paraId="4463E0C7">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（四）磋商地点：重庆民禾招标代理有限公司会议室（重庆市渝中区重庆村55号1单元14-2#）。</w:t>
      </w:r>
    </w:p>
    <w:p w14:paraId="648A0549">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（五）响应文件递交开始时间：2025年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日北京时间0</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30</w:t>
      </w:r>
    </w:p>
    <w:p w14:paraId="70425093">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（六）响应文件递交截止时间：2025年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日</w:t>
      </w:r>
      <w:r>
        <w:rPr>
          <w:rFonts w:hint="eastAsia" w:ascii="宋体" w:hAnsi="宋体" w:eastAsia="宋体" w:cs="宋体"/>
          <w:b/>
          <w:bCs/>
          <w:color w:val="auto"/>
          <w:sz w:val="24"/>
          <w:szCs w:val="24"/>
          <w:highlight w:val="none"/>
          <w:lang w:val="en-US" w:eastAsia="zh-CN"/>
        </w:rPr>
        <w:t>北</w:t>
      </w:r>
      <w:r>
        <w:rPr>
          <w:rFonts w:hint="eastAsia" w:ascii="宋体" w:hAnsi="宋体" w:eastAsia="宋体" w:cs="宋体"/>
          <w:b/>
          <w:bCs/>
          <w:color w:val="auto"/>
          <w:sz w:val="24"/>
          <w:szCs w:val="24"/>
          <w:highlight w:val="none"/>
          <w:lang w:eastAsia="zh-CN"/>
        </w:rPr>
        <w:t>京时间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:00</w:t>
      </w:r>
    </w:p>
    <w:p w14:paraId="0CEB028E">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w:t>
      </w:r>
      <w:r>
        <w:rPr>
          <w:rFonts w:hint="eastAsia" w:ascii="宋体" w:hAnsi="宋体" w:cs="宋体"/>
          <w:b/>
          <w:bCs/>
          <w:color w:val="auto"/>
          <w:sz w:val="24"/>
          <w:szCs w:val="24"/>
          <w:highlight w:val="none"/>
          <w:lang w:eastAsia="zh-CN"/>
        </w:rPr>
        <w:t>磋商开始</w:t>
      </w:r>
      <w:r>
        <w:rPr>
          <w:rFonts w:hint="eastAsia" w:ascii="宋体" w:hAnsi="宋体" w:eastAsia="宋体" w:cs="宋体"/>
          <w:b/>
          <w:bCs/>
          <w:color w:val="auto"/>
          <w:sz w:val="24"/>
          <w:szCs w:val="24"/>
          <w:highlight w:val="none"/>
          <w:lang w:eastAsia="zh-CN"/>
        </w:rPr>
        <w:t>时间：2025年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日北京时间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:00</w:t>
      </w:r>
      <w:bookmarkStart w:id="147" w:name="_GoBack"/>
      <w:bookmarkEnd w:id="147"/>
    </w:p>
    <w:p w14:paraId="1E756D58">
      <w:pPr>
        <w:pStyle w:val="4"/>
        <w:tabs>
          <w:tab w:val="left" w:pos="6582"/>
        </w:tabs>
        <w:spacing w:line="240" w:lineRule="auto"/>
        <w:rPr>
          <w:rFonts w:hint="eastAsia" w:ascii="宋体" w:hAnsi="宋体" w:eastAsia="宋体" w:cs="宋体"/>
          <w:color w:val="auto"/>
          <w:sz w:val="24"/>
          <w:szCs w:val="24"/>
          <w:highlight w:val="none"/>
          <w:lang w:eastAsia="zh-CN"/>
        </w:rPr>
      </w:pPr>
      <w:bookmarkStart w:id="27" w:name="_Toc31104"/>
      <w:r>
        <w:rPr>
          <w:rFonts w:hint="eastAsia" w:ascii="宋体" w:hAnsi="宋体" w:eastAsia="宋体" w:cs="宋体"/>
          <w:color w:val="auto"/>
          <w:sz w:val="24"/>
          <w:szCs w:val="24"/>
          <w:highlight w:val="none"/>
        </w:rPr>
        <w:t>五、磋商保证金</w:t>
      </w:r>
      <w:bookmarkEnd w:id="26"/>
      <w:bookmarkEnd w:id="27"/>
      <w:r>
        <w:rPr>
          <w:rFonts w:hint="eastAsia" w:ascii="宋体" w:hAnsi="宋体" w:cs="宋体"/>
          <w:color w:val="auto"/>
          <w:sz w:val="24"/>
          <w:szCs w:val="24"/>
          <w:highlight w:val="none"/>
          <w:lang w:eastAsia="zh-CN"/>
        </w:rPr>
        <w:tab/>
      </w:r>
    </w:p>
    <w:p w14:paraId="67C6C74C">
      <w:pPr>
        <w:spacing w:line="400" w:lineRule="exact"/>
        <w:ind w:firstLine="480" w:firstLineChars="200"/>
        <w:rPr>
          <w:rFonts w:hint="eastAsia" w:ascii="宋体" w:hAnsi="宋体" w:eastAsia="宋体" w:cs="宋体"/>
          <w:color w:val="auto"/>
          <w:sz w:val="24"/>
          <w:szCs w:val="24"/>
          <w:highlight w:val="none"/>
          <w:lang w:eastAsia="zh-CN"/>
        </w:rPr>
      </w:pPr>
      <w:bookmarkStart w:id="28" w:name="_Toc479668114"/>
      <w:bookmarkStart w:id="29" w:name="_Toc480882256"/>
      <w:r>
        <w:rPr>
          <w:rFonts w:hint="eastAsia" w:ascii="宋体" w:hAnsi="宋体" w:eastAsia="宋体" w:cs="宋体"/>
          <w:color w:val="auto"/>
          <w:sz w:val="24"/>
          <w:szCs w:val="24"/>
          <w:highlight w:val="none"/>
          <w:lang w:eastAsia="zh-CN"/>
        </w:rPr>
        <w:t>（一）磋商保证金递交</w:t>
      </w:r>
    </w:p>
    <w:p w14:paraId="61C55BE6">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供应商须按本项目规定的磋商保证金金额进行缴纳（保证金金额详见本篇，一、竞争性磋商内容），由供应商从其公司账户将磋商保证金汇至以下账户，磋商保证金的到账截止时间同响应文件递交截止时间。</w:t>
      </w:r>
    </w:p>
    <w:p w14:paraId="5C396062">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保证金账户：</w:t>
      </w:r>
    </w:p>
    <w:p w14:paraId="0E0AA3E3">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户  名：重庆民禾招标代理有限公司 </w:t>
      </w:r>
    </w:p>
    <w:p w14:paraId="1759A7B8">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开户行：中国工商银行重庆两路口支行 </w:t>
      </w:r>
    </w:p>
    <w:p w14:paraId="354FC1E1">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  号：3100021309200148273</w:t>
      </w:r>
    </w:p>
    <w:p w14:paraId="434D5BBD">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1.各供应商在银行转账（电汇）时，须充分考虑银行转账（电汇）的时间差风险，如同城转账、异地转账或汇款、跨行转账或电汇的时间要求。</w:t>
      </w:r>
    </w:p>
    <w:p w14:paraId="5C553346">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（二）保证金退还方式</w:t>
      </w:r>
    </w:p>
    <w:p w14:paraId="5B694575">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1.未成交供应商的保证金，在中标通知书发放后，由采购代理机构在5个工作日内按来款渠道直接退还。</w:t>
      </w:r>
    </w:p>
    <w:p w14:paraId="7C95238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2.成交供应商的保证金，在成交供应商与采购人签订合同后，由采购代理机构在5个工作日内按资金来款渠道直接退还。</w:t>
      </w:r>
    </w:p>
    <w:p w14:paraId="2F39C7B2">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退保证金咨询电话：023</w:t>
      </w:r>
      <w:r>
        <w:rPr>
          <w:rFonts w:hint="eastAsia" w:ascii="宋体" w:hAnsi="宋体" w:eastAsia="宋体" w:cs="宋体"/>
          <w:color w:val="auto"/>
          <w:sz w:val="24"/>
          <w:szCs w:val="24"/>
          <w:highlight w:val="none"/>
          <w:lang w:val="en-US" w:eastAsia="zh-CN"/>
        </w:rPr>
        <w:t>-86216056</w:t>
      </w:r>
      <w:r>
        <w:rPr>
          <w:rFonts w:hint="eastAsia" w:ascii="宋体" w:hAnsi="宋体" w:eastAsia="宋体" w:cs="宋体"/>
          <w:color w:val="auto"/>
          <w:sz w:val="24"/>
          <w:szCs w:val="24"/>
          <w:highlight w:val="none"/>
          <w:lang w:eastAsia="zh-CN"/>
        </w:rPr>
        <w:t>。</w:t>
      </w:r>
    </w:p>
    <w:p w14:paraId="1FC6CE17">
      <w:pPr>
        <w:pStyle w:val="4"/>
        <w:spacing w:line="240" w:lineRule="auto"/>
        <w:rPr>
          <w:rFonts w:hint="eastAsia" w:ascii="宋体" w:hAnsi="宋体" w:eastAsia="宋体" w:cs="宋体"/>
          <w:color w:val="auto"/>
          <w:sz w:val="24"/>
          <w:szCs w:val="24"/>
          <w:highlight w:val="none"/>
        </w:rPr>
      </w:pPr>
      <w:bookmarkStart w:id="30" w:name="_Toc2645"/>
      <w:r>
        <w:rPr>
          <w:rFonts w:hint="eastAsia" w:ascii="宋体" w:hAnsi="宋体" w:eastAsia="宋体" w:cs="宋体"/>
          <w:color w:val="auto"/>
          <w:sz w:val="24"/>
          <w:szCs w:val="24"/>
          <w:highlight w:val="none"/>
        </w:rPr>
        <w:t>六、采购项目需落实的政府采购政策</w:t>
      </w:r>
      <w:bookmarkEnd w:id="28"/>
      <w:bookmarkEnd w:id="29"/>
      <w:bookmarkEnd w:id="30"/>
    </w:p>
    <w:p w14:paraId="061C6B4F">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EBAA0CF">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（二）按照财政部、工业和信息化部关于印发《政府采购促进中小企业发展管理办法》的通知（财库〔2020〕46号）的规定，落实促进中小企业发展政策。</w:t>
      </w:r>
    </w:p>
    <w:p w14:paraId="0629BE5C">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（三）按照《财政部、司法部关于政府采购支持监狱企业发展有关问题的通知》（财库〔2014〕68号）的规定，落实支持监狱企业发展政策。</w:t>
      </w:r>
    </w:p>
    <w:p w14:paraId="649FE997">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（四）按照《三部门联合发布关于促进残疾人就业政府采购政策的通知》（财库〔2017〕 141号）的规定，落实支持残疾人福利性单位发展政策。</w:t>
      </w:r>
    </w:p>
    <w:p w14:paraId="2863D978">
      <w:pPr>
        <w:pStyle w:val="4"/>
        <w:spacing w:line="240" w:lineRule="auto"/>
        <w:rPr>
          <w:rFonts w:hint="eastAsia" w:ascii="宋体" w:hAnsi="宋体" w:eastAsia="宋体" w:cs="宋体"/>
          <w:color w:val="auto"/>
          <w:sz w:val="24"/>
          <w:szCs w:val="24"/>
          <w:highlight w:val="none"/>
        </w:rPr>
      </w:pPr>
      <w:bookmarkStart w:id="31" w:name="_Toc28794"/>
      <w:r>
        <w:rPr>
          <w:rFonts w:hint="eastAsia" w:ascii="宋体" w:hAnsi="宋体" w:eastAsia="宋体" w:cs="宋体"/>
          <w:color w:val="auto"/>
          <w:sz w:val="24"/>
          <w:szCs w:val="24"/>
          <w:highlight w:val="none"/>
        </w:rPr>
        <w:t>七、</w:t>
      </w:r>
      <w:bookmarkEnd w:id="9"/>
      <w:r>
        <w:rPr>
          <w:rFonts w:hint="eastAsia" w:ascii="宋体" w:hAnsi="宋体" w:eastAsia="宋体" w:cs="宋体"/>
          <w:color w:val="auto"/>
          <w:sz w:val="24"/>
          <w:szCs w:val="24"/>
          <w:highlight w:val="none"/>
        </w:rPr>
        <w:t>其它有关规定</w:t>
      </w:r>
      <w:bookmarkEnd w:id="31"/>
    </w:p>
    <w:p w14:paraId="5C368530">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（一）单位负责人为同一人或者存在直接控股、管理关系的不同供应商，不得参加同一合同项（包）下的政府采购活动，否则均为无效响应。</w:t>
      </w:r>
    </w:p>
    <w:p w14:paraId="066C708F">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（二）为采购项目提供整体设计、规范编制或者项目管理、监理、检测等服务的供应商，不得再参加该采购项目的其他采购活动。</w:t>
      </w:r>
    </w:p>
    <w:p w14:paraId="471C5C00">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（三）本项目的澄清文件（如果有）一律在重庆电力高等专科学校校网（</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"http://www.cqgp.gov.cn"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www.cqepc.com.cn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）上发布，请各供应商注意下载无论供应商下载与否，均视同供应商已知晓本项目澄清文件（如果有）的内容。</w:t>
      </w:r>
    </w:p>
    <w:p w14:paraId="41CEAA08">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（四）超过响应文件截止时间递交的响应文件，恕不接收。</w:t>
      </w:r>
    </w:p>
    <w:p w14:paraId="54C8C82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（五）磋商费用：无论磋商结果如何，供应商参与本项目磋商的所有费用均应由供应商自行承担。</w:t>
      </w:r>
    </w:p>
    <w:p w14:paraId="7A1A7EE6">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（六）本项目不接受联合体参与磋商，否则按无效处理。</w:t>
      </w:r>
    </w:p>
    <w:p w14:paraId="24BD443B">
      <w:pPr>
        <w:spacing w:line="40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（七）本项目不接受合同分包，否则按无效处理。</w:t>
      </w:r>
    </w:p>
    <w:p w14:paraId="5D9CC4CC">
      <w:pPr>
        <w:spacing w:line="400" w:lineRule="exact"/>
        <w:ind w:firstLine="480" w:firstLineChars="200"/>
        <w:rPr>
          <w:rFonts w:hint="eastAsia" w:ascii="宋体" w:hAnsi="宋体" w:cs="宋体"/>
          <w:color w:val="000000" w:themeColor="text1"/>
          <w:sz w:val="24"/>
          <w:szCs w:val="24"/>
          <w:highlight w:val="yellow"/>
          <w14:textFill>
            <w14:solidFill>
              <w14:schemeClr w14:val="tx1"/>
            </w14:solidFill>
          </w14:textFill>
        </w:rPr>
      </w:pPr>
      <w:r>
        <w:rPr>
          <w:rFonts w:hint="eastAsia" w:ascii="宋体" w:hAnsi="宋体" w:eastAsia="宋体" w:cs="宋体"/>
          <w:color w:val="auto"/>
          <w:sz w:val="24"/>
          <w:szCs w:val="24"/>
          <w:highlight w:val="none"/>
          <w:lang w:eastAsia="zh-CN"/>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w:t>
      </w:r>
      <w:r>
        <w:rPr>
          <w:rFonts w:hint="eastAsia" w:ascii="宋体" w:hAnsi="宋体" w:eastAsia="宋体" w:cs="宋体"/>
          <w:color w:val="000000" w:themeColor="text1"/>
          <w:sz w:val="24"/>
          <w:szCs w:val="24"/>
          <w:highlight w:val="none"/>
          <w:lang w:eastAsia="zh-CN"/>
          <w14:textFill>
            <w14:solidFill>
              <w14:schemeClr w14:val="tx1"/>
            </w14:solidFill>
          </w14:textFill>
        </w:rPr>
        <w:t>条件的供应商，将拒绝其参与政府采购活动。</w:t>
      </w:r>
    </w:p>
    <w:p w14:paraId="53A3CB63">
      <w:pPr>
        <w:pStyle w:val="4"/>
        <w:spacing w:line="240" w:lineRule="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32" w:name="_Toc20347"/>
      <w:bookmarkStart w:id="33" w:name="_Toc19091"/>
      <w:bookmarkStart w:id="34" w:name="_Toc32440"/>
      <w:r>
        <w:rPr>
          <w:rFonts w:hint="eastAsia" w:ascii="宋体" w:hAnsi="宋体" w:eastAsia="宋体" w:cs="宋体"/>
          <w:color w:val="000000" w:themeColor="text1"/>
          <w:sz w:val="24"/>
          <w:szCs w:val="24"/>
          <w:highlight w:val="none"/>
          <w:lang w:eastAsia="zh-CN"/>
          <w14:textFill>
            <w14:solidFill>
              <w14:schemeClr w14:val="tx1"/>
            </w14:solidFill>
          </w14:textFill>
        </w:rPr>
        <w:t>八、现场踏勘</w:t>
      </w:r>
      <w:bookmarkEnd w:id="32"/>
      <w:bookmarkEnd w:id="33"/>
      <w:bookmarkEnd w:id="34"/>
    </w:p>
    <w:p w14:paraId="45B0AFCB">
      <w:pPr>
        <w:snapToGrid w:val="0"/>
        <w:spacing w:line="4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潜在</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可自行踏勘现场，以便对本项目建设内容、现场环境等充分理解。</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按</w:t>
      </w:r>
      <w:r>
        <w:rPr>
          <w:rFonts w:hint="eastAsia" w:ascii="宋体" w:hAnsi="宋体" w:cs="宋体"/>
          <w:color w:val="000000" w:themeColor="text1"/>
          <w:sz w:val="24"/>
          <w:szCs w:val="24"/>
          <w:lang w:eastAsia="zh-CN"/>
          <w14:textFill>
            <w14:solidFill>
              <w14:schemeClr w14:val="tx1"/>
            </w14:solidFill>
          </w14:textFill>
        </w:rPr>
        <w:t>竞争性磋商</w:t>
      </w:r>
      <w:r>
        <w:rPr>
          <w:rFonts w:hint="eastAsia" w:ascii="宋体" w:hAnsi="宋体" w:cs="宋体"/>
          <w:color w:val="000000" w:themeColor="text1"/>
          <w:sz w:val="24"/>
          <w:szCs w:val="24"/>
          <w14:textFill>
            <w14:solidFill>
              <w14:schemeClr w14:val="tx1"/>
            </w14:solidFill>
          </w14:textFill>
        </w:rPr>
        <w:t>文件要求完成本项目实施，并自愿承担本项目的所有风险。无论</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是否踏勘现场均被视为已经对现场做过充分详实了解，并在投标文件中已充分考虑了现场和环境因素。踏勘人员自觉遵守采购人项目地的秩序、安全、保密管理等相关规定；</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自行负责在踏勘现场中所发生的人员伤亡和财产损失。采购人若在踏勘现场介绍场地和相关的周边环境情况，供</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在编制响应文件时参考，采购人不对</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据此做出的判断和决策负责。</w:t>
      </w:r>
    </w:p>
    <w:p w14:paraId="207C3D36">
      <w:pPr>
        <w:snapToGrid w:val="0"/>
        <w:spacing w:line="4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踏勘地点：</w:t>
      </w:r>
      <w:r>
        <w:rPr>
          <w:rFonts w:hint="eastAsia" w:ascii="宋体" w:hAnsi="宋体" w:cs="宋体"/>
          <w:color w:val="000000" w:themeColor="text1"/>
          <w:sz w:val="24"/>
          <w:szCs w:val="24"/>
          <w:lang w:val="en-US" w:eastAsia="zh-CN"/>
          <w14:textFill>
            <w14:solidFill>
              <w14:schemeClr w14:val="tx1"/>
            </w14:solidFill>
          </w14:textFill>
        </w:rPr>
        <w:t>重庆电力高等专科学校潼南校区综合实训楼23301教室。</w:t>
      </w:r>
    </w:p>
    <w:p w14:paraId="27572792">
      <w:pPr>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踏勘联系人</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刘家莉 17783265832</w:t>
      </w:r>
      <w:r>
        <w:rPr>
          <w:rFonts w:hint="eastAsia" w:ascii="宋体" w:hAnsi="宋体" w:cs="宋体"/>
          <w:color w:val="000000" w:themeColor="text1"/>
          <w:sz w:val="24"/>
          <w:szCs w:val="24"/>
          <w14:textFill>
            <w14:solidFill>
              <w14:schemeClr w14:val="tx1"/>
            </w14:solidFill>
          </w14:textFill>
        </w:rPr>
        <w:t xml:space="preserve"> </w:t>
      </w:r>
    </w:p>
    <w:p w14:paraId="5690BDB2">
      <w:pPr>
        <w:pStyle w:val="4"/>
        <w:spacing w:line="240" w:lineRule="auto"/>
        <w:rPr>
          <w:rFonts w:hint="eastAsia" w:ascii="宋体" w:hAnsi="宋体" w:eastAsia="宋体" w:cs="宋体"/>
          <w:color w:val="auto"/>
          <w:sz w:val="24"/>
          <w:szCs w:val="24"/>
          <w:highlight w:val="none"/>
        </w:rPr>
      </w:pPr>
      <w:bookmarkStart w:id="35" w:name="_Toc21345"/>
      <w:r>
        <w:rPr>
          <w:rFonts w:hint="eastAsia" w:ascii="宋体" w:hAnsi="宋体" w:cs="宋体"/>
          <w:color w:val="auto"/>
          <w:sz w:val="24"/>
          <w:szCs w:val="24"/>
          <w:highlight w:val="none"/>
          <w:lang w:eastAsia="zh-CN"/>
        </w:rPr>
        <w:t>九</w:t>
      </w:r>
      <w:r>
        <w:rPr>
          <w:rFonts w:hint="eastAsia" w:ascii="宋体" w:hAnsi="宋体" w:eastAsia="宋体" w:cs="宋体"/>
          <w:color w:val="auto"/>
          <w:sz w:val="24"/>
          <w:szCs w:val="24"/>
          <w:highlight w:val="none"/>
        </w:rPr>
        <w:t>、联系方式</w:t>
      </w:r>
      <w:bookmarkEnd w:id="35"/>
    </w:p>
    <w:p w14:paraId="1C06E37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（一）采购人：重庆电力高等专科学校</w:t>
      </w:r>
    </w:p>
    <w:p w14:paraId="33B5330F">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联系人：王老师</w:t>
      </w:r>
    </w:p>
    <w:p w14:paraId="0FF6B7D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话：023-61373323</w:t>
      </w:r>
    </w:p>
    <w:p w14:paraId="06FF318B">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址：重庆市九龙坡区五龙庙电力四村9号</w:t>
      </w:r>
    </w:p>
    <w:p w14:paraId="307E7DC7">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 采购代理机构：重庆民禾招标代理有限公司</w:t>
      </w:r>
    </w:p>
    <w:p w14:paraId="11822021">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刘霞</w:t>
      </w:r>
    </w:p>
    <w:p w14:paraId="1973178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  编：400014</w:t>
      </w:r>
    </w:p>
    <w:p w14:paraId="446C5DF0">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话：023-86216056</w:t>
      </w:r>
    </w:p>
    <w:p w14:paraId="45170AB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传  真：023-86216056</w:t>
      </w:r>
    </w:p>
    <w:p w14:paraId="6A78C0C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址：重庆市渝中区重庆村55号1单元14-1#</w:t>
      </w:r>
    </w:p>
    <w:p w14:paraId="66598D1D">
      <w:pPr>
        <w:pStyle w:val="35"/>
        <w:spacing w:line="240" w:lineRule="auto"/>
        <w:rPr>
          <w:rFonts w:hint="eastAsia" w:ascii="宋体" w:hAnsi="宋体" w:eastAsia="宋体" w:cs="宋体"/>
          <w:color w:val="auto"/>
          <w:sz w:val="24"/>
          <w:szCs w:val="22"/>
          <w:highlight w:val="none"/>
        </w:rPr>
      </w:pPr>
    </w:p>
    <w:p w14:paraId="6A11E4B4">
      <w:pPr>
        <w:pStyle w:val="35"/>
        <w:spacing w:line="240" w:lineRule="auto"/>
        <w:rPr>
          <w:rFonts w:hint="eastAsia" w:ascii="宋体" w:hAnsi="宋体" w:eastAsia="宋体" w:cs="宋体"/>
          <w:color w:val="auto"/>
          <w:sz w:val="24"/>
          <w:szCs w:val="22"/>
          <w:highlight w:val="none"/>
        </w:rPr>
      </w:pPr>
    </w:p>
    <w:p w14:paraId="6E3D7C1D">
      <w:pPr>
        <w:pStyle w:val="35"/>
        <w:spacing w:line="240" w:lineRule="auto"/>
        <w:rPr>
          <w:rFonts w:hint="eastAsia" w:ascii="宋体" w:hAnsi="宋体" w:eastAsia="宋体" w:cs="宋体"/>
          <w:color w:val="auto"/>
          <w:sz w:val="24"/>
          <w:szCs w:val="22"/>
          <w:highlight w:val="none"/>
        </w:rPr>
      </w:pPr>
    </w:p>
    <w:p w14:paraId="441C64AB">
      <w:pPr>
        <w:pStyle w:val="35"/>
        <w:spacing w:line="240" w:lineRule="auto"/>
        <w:rPr>
          <w:rFonts w:hint="eastAsia" w:ascii="宋体" w:hAnsi="宋体" w:eastAsia="宋体" w:cs="宋体"/>
          <w:color w:val="auto"/>
          <w:sz w:val="24"/>
          <w:szCs w:val="22"/>
          <w:highlight w:val="none"/>
        </w:rPr>
      </w:pPr>
    </w:p>
    <w:p w14:paraId="3CC195DF">
      <w:pPr>
        <w:pStyle w:val="35"/>
        <w:spacing w:line="240" w:lineRule="auto"/>
        <w:rPr>
          <w:rFonts w:hint="eastAsia" w:ascii="宋体" w:hAnsi="宋体" w:eastAsia="宋体" w:cs="宋体"/>
          <w:color w:val="auto"/>
          <w:sz w:val="24"/>
          <w:szCs w:val="22"/>
          <w:highlight w:val="none"/>
        </w:rPr>
      </w:pPr>
    </w:p>
    <w:p w14:paraId="187DD0CE">
      <w:pPr>
        <w:pStyle w:val="35"/>
        <w:spacing w:line="240" w:lineRule="auto"/>
        <w:rPr>
          <w:rFonts w:hint="eastAsia" w:ascii="宋体" w:hAnsi="宋体" w:eastAsia="宋体" w:cs="宋体"/>
          <w:color w:val="auto"/>
          <w:sz w:val="24"/>
          <w:szCs w:val="22"/>
          <w:highlight w:val="none"/>
        </w:rPr>
      </w:pPr>
    </w:p>
    <w:p w14:paraId="27151C73">
      <w:pPr>
        <w:pStyle w:val="35"/>
        <w:spacing w:line="240" w:lineRule="auto"/>
        <w:rPr>
          <w:rFonts w:hint="eastAsia" w:ascii="宋体" w:hAnsi="宋体" w:eastAsia="宋体" w:cs="宋体"/>
          <w:color w:val="auto"/>
          <w:sz w:val="24"/>
          <w:szCs w:val="22"/>
          <w:highlight w:val="none"/>
        </w:rPr>
      </w:pPr>
    </w:p>
    <w:p w14:paraId="2DACB2A3">
      <w:pPr>
        <w:rPr>
          <w:rFonts w:hint="eastAsia" w:ascii="宋体" w:hAnsi="宋体" w:eastAsia="宋体" w:cs="宋体"/>
          <w:color w:val="auto"/>
          <w:sz w:val="36"/>
          <w:szCs w:val="30"/>
          <w:highlight w:val="none"/>
        </w:rPr>
      </w:pPr>
      <w:r>
        <w:rPr>
          <w:rFonts w:hint="eastAsia" w:ascii="宋体" w:hAnsi="宋体" w:eastAsia="宋体" w:cs="宋体"/>
          <w:color w:val="auto"/>
          <w:sz w:val="24"/>
          <w:szCs w:val="22"/>
          <w:highlight w:val="none"/>
        </w:rPr>
        <w:br w:type="page"/>
      </w:r>
    </w:p>
    <w:p w14:paraId="74E08A5A">
      <w:pPr>
        <w:pStyle w:val="3"/>
        <w:numPr>
          <w:ilvl w:val="0"/>
          <w:numId w:val="12"/>
        </w:numPr>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 xml:space="preserve"> </w:t>
      </w:r>
      <w:bookmarkStart w:id="36" w:name="_Toc32153"/>
      <w:r>
        <w:rPr>
          <w:rFonts w:hint="eastAsia" w:ascii="宋体" w:hAnsi="宋体" w:eastAsia="宋体" w:cs="宋体"/>
          <w:b w:val="0"/>
          <w:color w:val="auto"/>
          <w:sz w:val="36"/>
          <w:szCs w:val="30"/>
          <w:highlight w:val="none"/>
        </w:rPr>
        <w:t>采购服务需求</w:t>
      </w:r>
      <w:bookmarkEnd w:id="36"/>
    </w:p>
    <w:p w14:paraId="54CD7643">
      <w:pPr>
        <w:numPr>
          <w:ilvl w:val="0"/>
          <w:numId w:val="0"/>
        </w:numPr>
        <w:ind w:leftChars="0"/>
        <w:rPr>
          <w:rFonts w:hint="eastAsia" w:ascii="仿宋" w:hAnsi="仿宋" w:eastAsia="仿宋" w:cs="仿宋"/>
          <w:color w:val="auto"/>
          <w:sz w:val="24"/>
        </w:rPr>
      </w:pPr>
      <w:r>
        <w:rPr>
          <w:rFonts w:hint="eastAsia" w:ascii="宋体" w:hAnsi="宋体" w:eastAsia="宋体" w:cs="宋体"/>
          <w:b/>
          <w:bCs/>
          <w:color w:val="auto"/>
          <w:sz w:val="24"/>
          <w:szCs w:val="24"/>
          <w:highlight w:val="none"/>
          <w:lang w:val="zh-CN" w:eastAsia="zh-CN"/>
        </w:rPr>
        <w:t>“※”标注的服务要求为符合性审查中的实质性要求，若不满足按无效</w:t>
      </w:r>
      <w:r>
        <w:rPr>
          <w:rFonts w:hint="eastAsia" w:ascii="宋体" w:hAnsi="宋体" w:cs="宋体"/>
          <w:b/>
          <w:bCs/>
          <w:color w:val="auto"/>
          <w:sz w:val="24"/>
          <w:szCs w:val="24"/>
          <w:highlight w:val="none"/>
          <w:lang w:val="zh-CN" w:eastAsia="zh-CN"/>
        </w:rPr>
        <w:t>响应</w:t>
      </w:r>
      <w:r>
        <w:rPr>
          <w:rFonts w:hint="eastAsia" w:ascii="宋体" w:hAnsi="宋体" w:eastAsia="宋体" w:cs="宋体"/>
          <w:b/>
          <w:bCs/>
          <w:color w:val="auto"/>
          <w:sz w:val="24"/>
          <w:szCs w:val="24"/>
          <w:highlight w:val="none"/>
          <w:lang w:val="zh-CN" w:eastAsia="zh-CN"/>
        </w:rPr>
        <w:t>处理</w:t>
      </w:r>
      <w:r>
        <w:rPr>
          <w:rFonts w:hint="eastAsia" w:ascii="仿宋" w:hAnsi="仿宋" w:eastAsia="仿宋" w:cs="仿宋"/>
          <w:color w:val="auto"/>
          <w:sz w:val="24"/>
        </w:rPr>
        <w:t>。</w:t>
      </w:r>
    </w:p>
    <w:p w14:paraId="2C9BAA8F">
      <w:pPr>
        <w:numPr>
          <w:ilvl w:val="0"/>
          <w:numId w:val="0"/>
        </w:numPr>
        <w:ind w:leftChars="0"/>
        <w:rPr>
          <w:rFonts w:hint="eastAsia"/>
          <w:color w:val="auto"/>
        </w:rPr>
      </w:pPr>
      <w:r>
        <w:rPr>
          <w:rFonts w:hint="eastAsia" w:ascii="宋体" w:hAnsi="宋体" w:eastAsia="宋体" w:cs="宋体"/>
          <w:b/>
          <w:bCs/>
          <w:color w:val="auto"/>
          <w:sz w:val="24"/>
          <w:szCs w:val="24"/>
          <w:highlight w:val="none"/>
          <w:lang w:val="en-US" w:eastAsia="zh-CN"/>
        </w:rPr>
        <w:t>“▲”标注的服务要求为重要服务要求，若不满足将按照评审因素中相关规定处理。</w:t>
      </w:r>
    </w:p>
    <w:p w14:paraId="2E085788">
      <w:pPr>
        <w:pStyle w:val="4"/>
        <w:numPr>
          <w:ilvl w:val="0"/>
          <w:numId w:val="13"/>
        </w:numPr>
        <w:spacing w:line="400" w:lineRule="exact"/>
        <w:rPr>
          <w:rFonts w:hint="eastAsia" w:ascii="宋体" w:hAnsi="宋体" w:eastAsia="宋体" w:cs="宋体"/>
          <w:color w:val="auto"/>
          <w:sz w:val="24"/>
          <w:szCs w:val="24"/>
          <w:highlight w:val="none"/>
        </w:rPr>
      </w:pPr>
      <w:bookmarkStart w:id="37" w:name="_Toc21305"/>
      <w:bookmarkStart w:id="38" w:name="_Toc26768"/>
      <w:bookmarkStart w:id="39" w:name="_Toc12789058"/>
      <w:r>
        <w:rPr>
          <w:rFonts w:hint="eastAsia" w:ascii="宋体" w:hAnsi="宋体" w:cs="宋体"/>
          <w:color w:val="auto"/>
          <w:sz w:val="24"/>
          <w:szCs w:val="24"/>
          <w:highlight w:val="none"/>
          <w:lang w:val="en-US" w:eastAsia="zh-CN"/>
        </w:rPr>
        <w:t>项目明细</w:t>
      </w:r>
      <w:bookmarkEnd w:id="37"/>
    </w:p>
    <w:tbl>
      <w:tblPr>
        <w:tblStyle w:val="6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35"/>
        <w:gridCol w:w="1703"/>
        <w:gridCol w:w="4089"/>
        <w:gridCol w:w="882"/>
        <w:gridCol w:w="1244"/>
        <w:gridCol w:w="980"/>
      </w:tblGrid>
      <w:tr w14:paraId="23F5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atLeast"/>
        </w:trPr>
        <w:tc>
          <w:tcPr>
            <w:tcW w:w="284" w:type="pct"/>
            <w:vAlign w:val="center"/>
          </w:tcPr>
          <w:p w14:paraId="1287F972">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ascii="宋体" w:hAnsi="宋体" w:cs="宋体"/>
                <w:b/>
                <w:bCs/>
                <w:color w:val="auto"/>
                <w:sz w:val="21"/>
                <w:szCs w:val="21"/>
              </w:rPr>
            </w:pPr>
            <w:r>
              <w:rPr>
                <w:rFonts w:hint="eastAsia" w:ascii="宋体" w:hAnsi="宋体" w:cs="宋体"/>
                <w:b/>
                <w:bCs/>
                <w:color w:val="auto"/>
                <w:sz w:val="21"/>
                <w:szCs w:val="21"/>
              </w:rPr>
              <w:t>序号</w:t>
            </w:r>
          </w:p>
        </w:tc>
        <w:tc>
          <w:tcPr>
            <w:tcW w:w="902" w:type="pct"/>
            <w:vAlign w:val="center"/>
          </w:tcPr>
          <w:p w14:paraId="4552D3F3">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lang w:eastAsia="zh-CN"/>
              </w:rPr>
              <w:t>名称</w:t>
            </w:r>
          </w:p>
        </w:tc>
        <w:tc>
          <w:tcPr>
            <w:tcW w:w="2166" w:type="pct"/>
            <w:vAlign w:val="center"/>
          </w:tcPr>
          <w:p w14:paraId="5517A69E">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采购</w:t>
            </w:r>
            <w:r>
              <w:rPr>
                <w:rFonts w:hint="eastAsia" w:ascii="宋体" w:hAnsi="宋体" w:cs="宋体"/>
                <w:b/>
                <w:bCs/>
                <w:color w:val="auto"/>
                <w:sz w:val="21"/>
                <w:szCs w:val="21"/>
                <w:highlight w:val="none"/>
                <w:lang w:eastAsia="zh-CN"/>
              </w:rPr>
              <w:t>内容</w:t>
            </w:r>
          </w:p>
        </w:tc>
        <w:tc>
          <w:tcPr>
            <w:tcW w:w="467" w:type="pct"/>
            <w:vAlign w:val="center"/>
          </w:tcPr>
          <w:p w14:paraId="042988AE">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ascii="宋体" w:hAnsi="宋体" w:cs="宋体"/>
                <w:b/>
                <w:bCs/>
                <w:color w:val="auto"/>
                <w:sz w:val="21"/>
                <w:szCs w:val="21"/>
                <w:highlight w:val="none"/>
              </w:rPr>
            </w:pPr>
            <w:r>
              <w:rPr>
                <w:rFonts w:hint="eastAsia" w:ascii="宋体" w:hAnsi="宋体" w:eastAsia="宋体" w:cs="宋体"/>
                <w:b/>
                <w:color w:val="auto"/>
                <w:sz w:val="21"/>
                <w:szCs w:val="21"/>
              </w:rPr>
              <w:t>数量/单位</w:t>
            </w:r>
          </w:p>
        </w:tc>
        <w:tc>
          <w:tcPr>
            <w:tcW w:w="659" w:type="pct"/>
            <w:vAlign w:val="center"/>
          </w:tcPr>
          <w:p w14:paraId="3DC60672">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分项最高限价</w:t>
            </w:r>
          </w:p>
          <w:p w14:paraId="34FC5342">
            <w:pPr>
              <w:keepNext w:val="0"/>
              <w:keepLines w:val="0"/>
              <w:pageBreakBefore w:val="0"/>
              <w:widowControl/>
              <w:tabs>
                <w:tab w:val="center" w:pos="591"/>
              </w:tabs>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rPr>
              <w:t>（万元）</w:t>
            </w:r>
          </w:p>
        </w:tc>
        <w:tc>
          <w:tcPr>
            <w:tcW w:w="519" w:type="pct"/>
            <w:vAlign w:val="center"/>
          </w:tcPr>
          <w:p w14:paraId="3585FB9D">
            <w:pPr>
              <w:keepNext w:val="0"/>
              <w:keepLines w:val="0"/>
              <w:pageBreakBefore w:val="0"/>
              <w:widowControl/>
              <w:tabs>
                <w:tab w:val="center" w:pos="591"/>
              </w:tabs>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备注</w:t>
            </w:r>
          </w:p>
        </w:tc>
      </w:tr>
      <w:tr w14:paraId="0C79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3" w:hRule="atLeast"/>
        </w:trPr>
        <w:tc>
          <w:tcPr>
            <w:tcW w:w="284" w:type="pct"/>
            <w:vAlign w:val="center"/>
          </w:tcPr>
          <w:p w14:paraId="3C8110FD">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w:t>
            </w:r>
          </w:p>
        </w:tc>
        <w:tc>
          <w:tcPr>
            <w:tcW w:w="902" w:type="pct"/>
            <w:vMerge w:val="restart"/>
            <w:vAlign w:val="center"/>
          </w:tcPr>
          <w:p w14:paraId="5ED317F9">
            <w:pPr>
              <w:jc w:val="center"/>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“电力”大思政课实践教学基地建设项目之虚拟仿真实践教学资源采购项目</w:t>
            </w:r>
          </w:p>
        </w:tc>
        <w:tc>
          <w:tcPr>
            <w:tcW w:w="2166" w:type="pct"/>
            <w:vAlign w:val="center"/>
          </w:tcPr>
          <w:p w14:paraId="0CADF661">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2"/>
                <w:sz w:val="24"/>
                <w:szCs w:val="24"/>
                <w:lang w:val="en-US" w:eastAsia="zh-CN"/>
              </w:rPr>
              <w:t>“电力”工业遗址数字赋能VR实践教学资源定制开发</w:t>
            </w:r>
          </w:p>
        </w:tc>
        <w:tc>
          <w:tcPr>
            <w:tcW w:w="467" w:type="pct"/>
            <w:vAlign w:val="center"/>
          </w:tcPr>
          <w:p w14:paraId="652FD8FB">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1套</w:t>
            </w:r>
          </w:p>
        </w:tc>
        <w:tc>
          <w:tcPr>
            <w:tcW w:w="659" w:type="pct"/>
            <w:vAlign w:val="center"/>
          </w:tcPr>
          <w:p w14:paraId="3E5E5759">
            <w:pPr>
              <w:jc w:val="center"/>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13.85</w:t>
            </w:r>
          </w:p>
        </w:tc>
        <w:tc>
          <w:tcPr>
            <w:tcW w:w="519" w:type="pct"/>
            <w:vMerge w:val="restart"/>
            <w:vAlign w:val="center"/>
          </w:tcPr>
          <w:p w14:paraId="204F430E">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分项报价超过分项最高限价为无效响应</w:t>
            </w:r>
          </w:p>
        </w:tc>
      </w:tr>
      <w:tr w14:paraId="576C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3" w:hRule="atLeast"/>
        </w:trPr>
        <w:tc>
          <w:tcPr>
            <w:tcW w:w="284" w:type="pct"/>
            <w:vAlign w:val="center"/>
          </w:tcPr>
          <w:p w14:paraId="3BE3C014">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w:t>
            </w:r>
          </w:p>
        </w:tc>
        <w:tc>
          <w:tcPr>
            <w:tcW w:w="902" w:type="pct"/>
            <w:vMerge w:val="continue"/>
            <w:vAlign w:val="center"/>
          </w:tcPr>
          <w:p w14:paraId="4060EA39">
            <w:pPr>
              <w:jc w:val="center"/>
              <w:rPr>
                <w:rFonts w:hint="eastAsia" w:asciiTheme="minorEastAsia" w:hAnsiTheme="minorEastAsia" w:eastAsiaTheme="minorEastAsia" w:cstheme="minorEastAsia"/>
                <w:color w:val="auto"/>
                <w:kern w:val="2"/>
                <w:sz w:val="24"/>
                <w:szCs w:val="24"/>
                <w:lang w:val="en-US" w:eastAsia="zh-CN"/>
              </w:rPr>
            </w:pPr>
          </w:p>
        </w:tc>
        <w:tc>
          <w:tcPr>
            <w:tcW w:w="2166" w:type="pct"/>
            <w:vAlign w:val="center"/>
          </w:tcPr>
          <w:p w14:paraId="14DA9D73">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2"/>
                <w:sz w:val="24"/>
                <w:szCs w:val="24"/>
                <w:lang w:val="en-US" w:eastAsia="zh-CN"/>
              </w:rPr>
              <w:t>3D沉浸式思政教学资源</w:t>
            </w:r>
          </w:p>
        </w:tc>
        <w:tc>
          <w:tcPr>
            <w:tcW w:w="467" w:type="pct"/>
            <w:vAlign w:val="center"/>
          </w:tcPr>
          <w:p w14:paraId="15A8E039">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1套</w:t>
            </w:r>
          </w:p>
        </w:tc>
        <w:tc>
          <w:tcPr>
            <w:tcW w:w="659" w:type="pct"/>
            <w:vAlign w:val="center"/>
          </w:tcPr>
          <w:p w14:paraId="4CB7130D">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21.15</w:t>
            </w:r>
          </w:p>
        </w:tc>
        <w:tc>
          <w:tcPr>
            <w:tcW w:w="519" w:type="pct"/>
            <w:vMerge w:val="continue"/>
            <w:vAlign w:val="center"/>
          </w:tcPr>
          <w:p w14:paraId="6D211AF3">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SA"/>
              </w:rPr>
            </w:pPr>
          </w:p>
        </w:tc>
      </w:tr>
    </w:tbl>
    <w:p w14:paraId="42AB499C">
      <w:pPr>
        <w:pStyle w:val="4"/>
        <w:numPr>
          <w:ilvl w:val="0"/>
          <w:numId w:val="0"/>
        </w:numPr>
        <w:spacing w:line="400" w:lineRule="exact"/>
        <w:ind w:leftChars="0"/>
        <w:rPr>
          <w:rFonts w:hint="eastAsia" w:ascii="宋体" w:hAnsi="宋体" w:eastAsia="宋体" w:cs="宋体"/>
          <w:color w:val="000000" w:themeColor="text1"/>
          <w:sz w:val="24"/>
          <w:szCs w:val="24"/>
          <w:highlight w:val="none"/>
          <w14:textFill>
            <w14:solidFill>
              <w14:schemeClr w14:val="tx1"/>
            </w14:solidFill>
          </w14:textFill>
        </w:rPr>
      </w:pPr>
    </w:p>
    <w:p w14:paraId="2A93942C">
      <w:pPr>
        <w:pStyle w:val="4"/>
        <w:numPr>
          <w:ilvl w:val="0"/>
          <w:numId w:val="13"/>
        </w:numPr>
        <w:spacing w:line="400" w:lineRule="exact"/>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bookmarkStart w:id="40" w:name="_Toc12018"/>
      <w:r>
        <w:rPr>
          <w:rFonts w:hint="eastAsia" w:ascii="宋体" w:hAnsi="宋体" w:eastAsia="宋体" w:cs="宋体"/>
          <w:color w:val="000000" w:themeColor="text1"/>
          <w:sz w:val="24"/>
          <w:szCs w:val="24"/>
          <w:highlight w:val="none"/>
          <w14:textFill>
            <w14:solidFill>
              <w14:schemeClr w14:val="tx1"/>
            </w14:solidFill>
          </w14:textFill>
        </w:rPr>
        <w:t>项目服务要求</w:t>
      </w:r>
      <w:bookmarkEnd w:id="38"/>
      <w:bookmarkEnd w:id="40"/>
    </w:p>
    <w:p w14:paraId="12D1A1DC">
      <w:pPr>
        <w:spacing w:line="400" w:lineRule="exact"/>
        <w:ind w:firstLine="482" w:firstLineChars="200"/>
        <w:rPr>
          <w:rFonts w:hint="eastAsia" w:ascii="Times New Roman" w:hAnsi="Times New Roman" w:eastAsia="宋体" w:cs="Times New Roman"/>
          <w:b/>
          <w:bCs/>
          <w:color w:val="auto"/>
          <w:kern w:val="2"/>
          <w:sz w:val="24"/>
          <w:lang w:val="en-US" w:eastAsia="zh-CN" w:bidi="ar-SA"/>
        </w:rPr>
      </w:pPr>
      <w:r>
        <w:rPr>
          <w:rFonts w:hint="eastAsia" w:ascii="宋体" w:hAnsi="宋体" w:eastAsia="宋体" w:cs="宋体"/>
          <w:b/>
          <w:bCs/>
          <w:color w:val="auto"/>
          <w:sz w:val="24"/>
          <w:szCs w:val="24"/>
          <w:highlight w:val="none"/>
          <w:lang w:val="zh-CN" w:eastAsia="zh-CN"/>
        </w:rPr>
        <w:t>※</w:t>
      </w:r>
      <w:r>
        <w:rPr>
          <w:rFonts w:hint="eastAsia" w:ascii="Times New Roman" w:hAnsi="Times New Roman" w:eastAsia="宋体" w:cs="Times New Roman"/>
          <w:b/>
          <w:bCs/>
          <w:color w:val="auto"/>
          <w:kern w:val="2"/>
          <w:sz w:val="24"/>
          <w:lang w:val="en-US" w:eastAsia="zh-CN" w:bidi="ar-SA"/>
        </w:rPr>
        <w:t>（一）服务范围：</w:t>
      </w:r>
      <w:r>
        <w:rPr>
          <w:rFonts w:hint="eastAsia" w:ascii="Times New Roman" w:hAnsi="Times New Roman" w:eastAsia="宋体" w:cs="Times New Roman"/>
          <w:b w:val="0"/>
          <w:bCs w:val="0"/>
          <w:color w:val="auto"/>
          <w:kern w:val="2"/>
          <w:sz w:val="24"/>
          <w:lang w:val="en-US" w:eastAsia="zh-CN" w:bidi="ar-SA"/>
        </w:rPr>
        <w:t>“电力”工业遗址数字赋能VR实践教学资源定制开发、3D沉浸式思政教学资源等采购。</w:t>
      </w:r>
    </w:p>
    <w:tbl>
      <w:tblPr>
        <w:tblStyle w:val="62"/>
        <w:tblpPr w:leftFromText="180" w:rightFromText="180" w:vertAnchor="page" w:horzAnchor="page" w:tblpX="1612" w:tblpY="8298"/>
        <w:tblOverlap w:val="never"/>
        <w:tblW w:w="46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9"/>
        <w:gridCol w:w="6224"/>
        <w:gridCol w:w="1951"/>
      </w:tblGrid>
      <w:tr w14:paraId="7533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9" w:hRule="atLeast"/>
        </w:trPr>
        <w:tc>
          <w:tcPr>
            <w:tcW w:w="393" w:type="pct"/>
            <w:vAlign w:val="center"/>
          </w:tcPr>
          <w:p w14:paraId="03AEF4AB">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序号</w:t>
            </w:r>
          </w:p>
        </w:tc>
        <w:tc>
          <w:tcPr>
            <w:tcW w:w="3506" w:type="pct"/>
            <w:vAlign w:val="center"/>
          </w:tcPr>
          <w:p w14:paraId="25088900">
            <w:pPr>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服务范围</w:t>
            </w:r>
          </w:p>
        </w:tc>
        <w:tc>
          <w:tcPr>
            <w:tcW w:w="1099" w:type="pct"/>
            <w:vAlign w:val="center"/>
          </w:tcPr>
          <w:p w14:paraId="33387BB8">
            <w:pPr>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数量</w:t>
            </w:r>
          </w:p>
        </w:tc>
      </w:tr>
      <w:tr w14:paraId="3F68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3" w:hRule="atLeast"/>
        </w:trPr>
        <w:tc>
          <w:tcPr>
            <w:tcW w:w="393" w:type="pct"/>
            <w:shd w:val="clear" w:color="auto" w:fill="auto"/>
            <w:vAlign w:val="center"/>
          </w:tcPr>
          <w:p w14:paraId="2150C639">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3506" w:type="pct"/>
            <w:shd w:val="clear" w:color="auto" w:fill="auto"/>
            <w:vAlign w:val="center"/>
          </w:tcPr>
          <w:p w14:paraId="19D5DFE4">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lang w:val="en-US" w:eastAsia="zh-CN"/>
              </w:rPr>
              <w:t>“电力”工业遗址数字赋能VR实践教学资源定制开发（用新媒体技术赋能重庆电厂厂史陈列馆、220千伏凉亭变电站文化遗产展览、狮子滩梯级水电站枢纽水电文化展厅、重庆开埠遗址陈列馆、重庆工业博物馆、重庆三峡移民纪念馆、刘家峡水电站工业遗产博物馆、重庆红岩重型汽车博物馆等市内外不少于七处电力工业遗址，总计全景拍摄点位不低于290个。）</w:t>
            </w:r>
          </w:p>
        </w:tc>
        <w:tc>
          <w:tcPr>
            <w:tcW w:w="1099" w:type="pct"/>
            <w:shd w:val="clear" w:color="auto" w:fill="auto"/>
            <w:vAlign w:val="center"/>
          </w:tcPr>
          <w:p w14:paraId="223B0692">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lang w:val="en-US" w:eastAsia="zh-CN" w:bidi="ar-SA"/>
              </w:rPr>
              <w:t>1套</w:t>
            </w:r>
          </w:p>
        </w:tc>
      </w:tr>
      <w:tr w14:paraId="1185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3" w:hRule="atLeast"/>
        </w:trPr>
        <w:tc>
          <w:tcPr>
            <w:tcW w:w="0" w:type="auto"/>
            <w:shd w:val="clear" w:color="auto" w:fill="auto"/>
            <w:vAlign w:val="center"/>
          </w:tcPr>
          <w:p w14:paraId="76BBE6B0">
            <w:pPr>
              <w:keepNext w:val="0"/>
              <w:keepLines w:val="0"/>
              <w:pageBreakBefore w:val="0"/>
              <w:widowControl/>
              <w:kinsoku/>
              <w:wordWrap/>
              <w:overflowPunct/>
              <w:topLinePunct w:val="0"/>
              <w:autoSpaceDE/>
              <w:autoSpaceDN/>
              <w:bidi w:val="0"/>
              <w:adjustRightInd/>
              <w:snapToGrid/>
              <w:spacing w:before="220" w:after="220" w:line="300" w:lineRule="atLeast"/>
              <w:ind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0" w:type="auto"/>
            <w:shd w:val="clear" w:color="auto" w:fill="auto"/>
            <w:vAlign w:val="center"/>
          </w:tcPr>
          <w:p w14:paraId="6E6C96DB">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lang w:val="en-US" w:eastAsia="zh-CN"/>
              </w:rPr>
              <w:t>3D沉浸式思政教学资源(含教学播控端系统软件、3D思政教学资源、AI思政工作站系统）</w:t>
            </w:r>
          </w:p>
        </w:tc>
        <w:tc>
          <w:tcPr>
            <w:tcW w:w="0" w:type="auto"/>
            <w:shd w:val="clear" w:color="auto" w:fill="auto"/>
            <w:vAlign w:val="center"/>
          </w:tcPr>
          <w:p w14:paraId="626A2DBA">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lang w:val="en-US" w:eastAsia="zh-CN" w:bidi="ar-SA"/>
              </w:rPr>
              <w:t>1套</w:t>
            </w:r>
          </w:p>
        </w:tc>
      </w:tr>
    </w:tbl>
    <w:p w14:paraId="674BFCD8">
      <w:pPr>
        <w:pStyle w:val="15"/>
        <w:rPr>
          <w:rFonts w:hint="eastAsia" w:ascii="宋体" w:hAnsi="宋体" w:eastAsia="宋体" w:cs="宋体"/>
          <w:b/>
          <w:bCs/>
          <w:color w:val="auto"/>
          <w:sz w:val="24"/>
          <w:szCs w:val="24"/>
          <w:highlight w:val="none"/>
          <w:lang w:val="zh-CN" w:eastAsia="zh-CN"/>
        </w:rPr>
      </w:pPr>
    </w:p>
    <w:p w14:paraId="45C45176">
      <w:pPr>
        <w:pStyle w:val="15"/>
        <w:rPr>
          <w:rFonts w:hint="eastAsia" w:cs="Times New Roman"/>
          <w:color w:val="auto"/>
          <w:lang w:val="en-US" w:eastAsia="zh-CN"/>
        </w:rPr>
      </w:pPr>
      <w:r>
        <w:rPr>
          <w:rFonts w:hint="eastAsia" w:ascii="宋体" w:hAnsi="宋体" w:eastAsia="宋体" w:cs="宋体"/>
          <w:b/>
          <w:bCs/>
          <w:color w:val="auto"/>
          <w:sz w:val="24"/>
          <w:szCs w:val="24"/>
          <w:highlight w:val="none"/>
          <w:lang w:val="zh-CN" w:eastAsia="zh-CN"/>
        </w:rPr>
        <w:t>※</w:t>
      </w:r>
      <w:r>
        <w:rPr>
          <w:rFonts w:hint="eastAsia" w:ascii="Times New Roman" w:hAnsi="Times New Roman" w:eastAsia="宋体" w:cs="Times New Roman"/>
          <w:b/>
          <w:bCs/>
          <w:color w:val="auto"/>
          <w:lang w:val="en-US" w:eastAsia="zh-CN"/>
        </w:rPr>
        <w:t>（二）服务要求：</w:t>
      </w:r>
      <w:r>
        <w:rPr>
          <w:rFonts w:hint="eastAsia" w:ascii="Times New Roman" w:hAnsi="Times New Roman" w:eastAsia="宋体" w:cs="Times New Roman"/>
          <w:color w:val="auto"/>
          <w:lang w:val="en-US" w:eastAsia="zh-CN"/>
        </w:rPr>
        <w:t>按照采购人要求成交供应商</w:t>
      </w:r>
      <w:r>
        <w:rPr>
          <w:rFonts w:hint="eastAsia" w:cs="Times New Roman"/>
          <w:color w:val="auto"/>
          <w:lang w:val="en-US" w:eastAsia="zh-CN"/>
        </w:rPr>
        <w:t>须</w:t>
      </w:r>
      <w:r>
        <w:rPr>
          <w:rFonts w:hint="eastAsia" w:ascii="Times New Roman" w:hAnsi="Times New Roman" w:eastAsia="宋体" w:cs="Times New Roman"/>
          <w:color w:val="auto"/>
          <w:lang w:val="en-US" w:eastAsia="zh-CN"/>
        </w:rPr>
        <w:t>在</w:t>
      </w:r>
      <w:r>
        <w:rPr>
          <w:rFonts w:hint="eastAsia" w:cs="Times New Roman"/>
          <w:color w:val="auto"/>
          <w:lang w:val="en-US" w:eastAsia="zh-CN"/>
        </w:rPr>
        <w:t>2025年12月15日之前交付、</w:t>
      </w:r>
      <w:r>
        <w:rPr>
          <w:rFonts w:hint="eastAsia" w:ascii="Times New Roman" w:hAnsi="Times New Roman" w:eastAsia="宋体" w:cs="Times New Roman"/>
          <w:color w:val="auto"/>
          <w:lang w:val="en-US" w:eastAsia="zh-CN"/>
        </w:rPr>
        <w:t>安装调试完毕并交予采购人正常使用</w:t>
      </w:r>
      <w:r>
        <w:rPr>
          <w:rFonts w:hint="eastAsia" w:ascii="Times New Roman" w:hAnsi="Times New Roman" w:eastAsia="宋体" w:cs="Times New Roman"/>
          <w:color w:val="auto"/>
          <w:kern w:val="2"/>
          <w:sz w:val="24"/>
          <w:lang w:val="en-US" w:eastAsia="zh-CN" w:bidi="ar-SA"/>
        </w:rPr>
        <w:t>，采购人提供安装调试环境</w:t>
      </w:r>
      <w:r>
        <w:rPr>
          <w:rFonts w:hint="eastAsia" w:cs="Times New Roman"/>
          <w:color w:val="auto"/>
          <w:lang w:val="en-US" w:eastAsia="zh-CN"/>
        </w:rPr>
        <w:t>。</w:t>
      </w:r>
    </w:p>
    <w:p w14:paraId="633AEEBF">
      <w:pPr>
        <w:pStyle w:val="15"/>
        <w:rPr>
          <w:rFonts w:hint="eastAsia" w:cs="Times New Roman"/>
          <w:color w:val="auto"/>
          <w:lang w:val="en-US" w:eastAsia="zh-CN"/>
        </w:rPr>
      </w:pPr>
      <w:r>
        <w:rPr>
          <w:rFonts w:hint="eastAsia" w:cs="Times New Roman"/>
          <w:color w:val="auto"/>
          <w:lang w:val="en-US" w:eastAsia="zh-CN"/>
        </w:rPr>
        <w:t>2.1“电力”工业遗址数字赋能VR实践教学资源定制开发需充分结合思政教材，并在相关教研室教师的指导与协助下完成，所有制作材料需提前整理成档交教研室审核，虚拟仿真资源需《国家虚拟仿真实验教学课程技术接口规范》（2022版）并要求接入重庆电力高等专科学校虚拟仿真平台；</w:t>
      </w:r>
    </w:p>
    <w:p w14:paraId="744F0848">
      <w:pPr>
        <w:pStyle w:val="15"/>
        <w:rPr>
          <w:rFonts w:hint="default" w:cs="Times New Roman"/>
          <w:color w:val="auto"/>
          <w:lang w:val="en-US" w:eastAsia="zh-CN"/>
        </w:rPr>
      </w:pPr>
      <w:r>
        <w:rPr>
          <w:rFonts w:hint="eastAsia" w:ascii="Times New Roman" w:hAnsi="Times New Roman" w:eastAsia="宋体" w:cs="Times New Roman"/>
          <w:color w:val="auto"/>
          <w:lang w:val="en-US" w:eastAsia="zh-CN"/>
        </w:rPr>
        <w:t>2.2</w:t>
      </w:r>
      <w:r>
        <w:rPr>
          <w:rFonts w:hint="eastAsia" w:cs="Times New Roman"/>
          <w:color w:val="auto"/>
          <w:lang w:val="en-US" w:eastAsia="zh-CN"/>
        </w:rPr>
        <w:t>需交付VR全景思政课程定制开发相关内容拍摄原稿素材，成品软件知识产权归采购单位所有；</w:t>
      </w:r>
    </w:p>
    <w:p w14:paraId="79A8CD07">
      <w:pPr>
        <w:pStyle w:val="15"/>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w:t>
      </w:r>
      <w:r>
        <w:rPr>
          <w:rFonts w:hint="eastAsia" w:cs="Times New Roman"/>
          <w:color w:val="auto"/>
          <w:lang w:val="en-US" w:eastAsia="zh-CN"/>
        </w:rPr>
        <w:t>需深度参与后期的资源研创及实践研学研创项目，指导教师、学生团队的数字化作品开发，并线下入校培训与技术指导不少于5个课时；</w:t>
      </w:r>
    </w:p>
    <w:p w14:paraId="1073E770">
      <w:pPr>
        <w:pStyle w:val="15"/>
        <w:rPr>
          <w:rFonts w:hint="eastAsia" w:ascii="Times New Roman" w:hAnsi="Times New Roman" w:eastAsia="宋体" w:cs="Times New Roman"/>
          <w:color w:val="auto"/>
          <w:lang w:val="en-US" w:eastAsia="zh-CN"/>
        </w:rPr>
      </w:pPr>
      <w:r>
        <w:rPr>
          <w:rFonts w:hint="eastAsia" w:ascii="Times New Roman" w:hAnsi="Times New Roman" w:eastAsia="宋体" w:cs="Times New Roman"/>
          <w:b/>
          <w:bCs/>
          <w:color w:val="auto"/>
          <w:lang w:val="en-US" w:eastAsia="zh-CN"/>
        </w:rPr>
        <w:t>（三）服务标准：</w:t>
      </w:r>
    </w:p>
    <w:p w14:paraId="2840D576">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服务标准参照以下服务及质量需求表中功能需求参数指标描述；按照服务及质量需求表，项目完成后，经过试运行、功能及性能测试等检查，由学校的验收小组对项目进行验收。</w:t>
      </w:r>
    </w:p>
    <w:p w14:paraId="09D67892">
      <w:pPr>
        <w:pStyle w:val="15"/>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3.1服务</w:t>
      </w:r>
      <w:r>
        <w:rPr>
          <w:rFonts w:hint="eastAsia" w:cs="Times New Roman"/>
          <w:color w:val="auto"/>
          <w:lang w:val="en-US" w:eastAsia="zh-CN"/>
        </w:rPr>
        <w:t>及质量</w:t>
      </w:r>
      <w:r>
        <w:rPr>
          <w:rFonts w:hint="eastAsia" w:ascii="Times New Roman" w:hAnsi="Times New Roman" w:eastAsia="宋体" w:cs="Times New Roman"/>
          <w:color w:val="auto"/>
          <w:lang w:val="en-US" w:eastAsia="zh-CN"/>
        </w:rPr>
        <w:t>需求一览表</w:t>
      </w:r>
    </w:p>
    <w:tbl>
      <w:tblPr>
        <w:tblStyle w:val="6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36"/>
        <w:gridCol w:w="7646"/>
      </w:tblGrid>
      <w:tr w14:paraId="7592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81" w:type="pct"/>
            <w:noWrap w:val="0"/>
            <w:vAlign w:val="center"/>
          </w:tcPr>
          <w:p w14:paraId="209CAB93">
            <w:pPr>
              <w:keepNext w:val="0"/>
              <w:keepLines w:val="0"/>
              <w:pageBreakBefore w:val="0"/>
              <w:widowControl/>
              <w:tabs>
                <w:tab w:val="left" w:pos="1293"/>
              </w:tabs>
              <w:kinsoku/>
              <w:wordWrap/>
              <w:overflowPunct/>
              <w:topLinePunct w:val="0"/>
              <w:autoSpaceDE/>
              <w:autoSpaceDN/>
              <w:bidi w:val="0"/>
              <w:spacing w:before="147" w:line="400" w:lineRule="atLeast"/>
              <w:jc w:val="center"/>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序号</w:t>
            </w:r>
          </w:p>
        </w:tc>
        <w:tc>
          <w:tcPr>
            <w:tcW w:w="642" w:type="pct"/>
            <w:noWrap w:val="0"/>
            <w:vAlign w:val="center"/>
          </w:tcPr>
          <w:p w14:paraId="703C1688">
            <w:pPr>
              <w:keepNext w:val="0"/>
              <w:keepLines w:val="0"/>
              <w:pageBreakBefore w:val="0"/>
              <w:widowControl/>
              <w:tabs>
                <w:tab w:val="left" w:pos="1293"/>
              </w:tabs>
              <w:kinsoku/>
              <w:wordWrap/>
              <w:overflowPunct/>
              <w:topLinePunct w:val="0"/>
              <w:autoSpaceDE/>
              <w:autoSpaceDN/>
              <w:bidi w:val="0"/>
              <w:spacing w:before="147" w:line="400" w:lineRule="atLeast"/>
              <w:jc w:val="center"/>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标的名称</w:t>
            </w:r>
          </w:p>
        </w:tc>
        <w:tc>
          <w:tcPr>
            <w:tcW w:w="3976" w:type="pct"/>
            <w:noWrap w:val="0"/>
            <w:vAlign w:val="center"/>
          </w:tcPr>
          <w:p w14:paraId="542AE07E">
            <w:pPr>
              <w:keepNext w:val="0"/>
              <w:keepLines w:val="0"/>
              <w:pageBreakBefore w:val="0"/>
              <w:widowControl/>
              <w:tabs>
                <w:tab w:val="left" w:pos="1293"/>
              </w:tabs>
              <w:kinsoku/>
              <w:wordWrap/>
              <w:overflowPunct/>
              <w:topLinePunct w:val="0"/>
              <w:autoSpaceDE/>
              <w:autoSpaceDN/>
              <w:bidi w:val="0"/>
              <w:spacing w:before="147" w:line="400" w:lineRule="atLeast"/>
              <w:jc w:val="center"/>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技术参数/服务要求/施工要求</w:t>
            </w:r>
          </w:p>
        </w:tc>
      </w:tr>
      <w:tr w14:paraId="308F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center"/>
          </w:tcPr>
          <w:p w14:paraId="02509B4A">
            <w:pPr>
              <w:keepNext w:val="0"/>
              <w:keepLines w:val="0"/>
              <w:pageBreakBefore w:val="0"/>
              <w:widowControl/>
              <w:tabs>
                <w:tab w:val="left" w:pos="1293"/>
              </w:tabs>
              <w:kinsoku/>
              <w:wordWrap/>
              <w:overflowPunct/>
              <w:topLinePunct w:val="0"/>
              <w:autoSpaceDE/>
              <w:autoSpaceDN/>
              <w:bidi w:val="0"/>
              <w:spacing w:before="147" w:line="400" w:lineRule="atLeast"/>
              <w:jc w:val="center"/>
              <w:rPr>
                <w:rFonts w:hint="eastAsia" w:ascii="宋体" w:hAnsi="宋体" w:eastAsia="宋体" w:cs="宋体"/>
                <w:color w:val="000000" w:themeColor="text1"/>
                <w:w w:val="95"/>
                <w:kern w:val="2"/>
                <w:sz w:val="21"/>
                <w:szCs w:val="21"/>
                <w:lang w:val="en-US" w:eastAsia="zh-CN"/>
                <w14:textFill>
                  <w14:solidFill>
                    <w14:schemeClr w14:val="tx1"/>
                  </w14:solidFill>
                </w14:textFill>
              </w:rPr>
            </w:pPr>
            <w:r>
              <w:rPr>
                <w:rFonts w:hint="eastAsia" w:ascii="宋体" w:hAnsi="宋体" w:eastAsia="宋体" w:cs="宋体"/>
                <w:color w:val="000000" w:themeColor="text1"/>
                <w:w w:val="95"/>
                <w:kern w:val="2"/>
                <w:sz w:val="21"/>
                <w:szCs w:val="21"/>
                <w:lang w:val="en-US" w:eastAsia="zh-CN"/>
                <w14:textFill>
                  <w14:solidFill>
                    <w14:schemeClr w14:val="tx1"/>
                  </w14:solidFill>
                </w14:textFill>
              </w:rPr>
              <w:t>1</w:t>
            </w:r>
          </w:p>
        </w:tc>
        <w:tc>
          <w:tcPr>
            <w:tcW w:w="642" w:type="pct"/>
            <w:noWrap w:val="0"/>
            <w:vAlign w:val="center"/>
          </w:tcPr>
          <w:p w14:paraId="7DC17E9A">
            <w:pPr>
              <w:keepNext w:val="0"/>
              <w:keepLines w:val="0"/>
              <w:pageBreakBefore w:val="0"/>
              <w:widowControl/>
              <w:tabs>
                <w:tab w:val="left" w:pos="1293"/>
              </w:tabs>
              <w:kinsoku/>
              <w:wordWrap/>
              <w:overflowPunct/>
              <w:topLinePunct w:val="0"/>
              <w:autoSpaceDE/>
              <w:autoSpaceDN/>
              <w:bidi w:val="0"/>
              <w:spacing w:before="147" w:line="400" w:lineRule="atLeast"/>
              <w:jc w:val="center"/>
              <w:rPr>
                <w:rFonts w:hint="eastAsia" w:ascii="宋体" w:hAnsi="宋体" w:eastAsia="宋体" w:cs="宋体"/>
                <w:color w:val="000000" w:themeColor="text1"/>
                <w:w w:val="95"/>
                <w:kern w:val="2"/>
                <w:sz w:val="21"/>
                <w:szCs w:val="21"/>
                <w:lang w:val="en-US" w:eastAsia="zh-CN"/>
                <w14:textFill>
                  <w14:solidFill>
                    <w14:schemeClr w14:val="tx1"/>
                  </w14:solidFill>
                </w14:textFill>
              </w:rPr>
            </w:pPr>
          </w:p>
          <w:p w14:paraId="492A1401">
            <w:pPr>
              <w:keepNext w:val="0"/>
              <w:keepLines w:val="0"/>
              <w:pageBreakBefore w:val="0"/>
              <w:widowControl/>
              <w:tabs>
                <w:tab w:val="left" w:pos="1293"/>
              </w:tabs>
              <w:kinsoku/>
              <w:wordWrap/>
              <w:overflowPunct/>
              <w:topLinePunct w:val="0"/>
              <w:autoSpaceDE/>
              <w:autoSpaceDN/>
              <w:bidi w:val="0"/>
              <w:spacing w:before="147" w:line="400" w:lineRule="atLeast"/>
              <w:jc w:val="center"/>
              <w:rPr>
                <w:rFonts w:hint="eastAsia" w:ascii="宋体" w:hAnsi="宋体" w:eastAsia="宋体" w:cs="宋体"/>
                <w:color w:val="000000" w:themeColor="text1"/>
                <w:w w:val="95"/>
                <w:kern w:val="2"/>
                <w:sz w:val="21"/>
                <w:szCs w:val="21"/>
                <w:lang w:val="en-US" w:eastAsia="zh-CN"/>
                <w14:textFill>
                  <w14:solidFill>
                    <w14:schemeClr w14:val="tx1"/>
                  </w14:solidFill>
                </w14:textFill>
              </w:rPr>
            </w:pPr>
          </w:p>
          <w:p w14:paraId="4CB92627">
            <w:pPr>
              <w:keepNext w:val="0"/>
              <w:keepLines w:val="0"/>
              <w:pageBreakBefore w:val="0"/>
              <w:widowControl/>
              <w:numPr>
                <w:ilvl w:val="0"/>
                <w:numId w:val="0"/>
              </w:numPr>
              <w:kinsoku/>
              <w:wordWrap/>
              <w:overflowPunct/>
              <w:topLinePunct w:val="0"/>
              <w:autoSpaceDE/>
              <w:autoSpaceDN/>
              <w:bidi w:val="0"/>
              <w:snapToGrid w:val="0"/>
              <w:spacing w:line="400" w:lineRule="atLeast"/>
              <w:jc w:val="center"/>
              <w:textAlignment w:val="auto"/>
              <w:rPr>
                <w:rFonts w:hint="eastAsia" w:ascii="宋体" w:hAnsi="宋体" w:eastAsia="宋体" w:cs="宋体"/>
                <w:color w:val="000000" w:themeColor="text1"/>
                <w:w w:val="95"/>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“电力”工业遗址数字赋能VR实践教学资源定制开发</w:t>
            </w:r>
          </w:p>
        </w:tc>
        <w:tc>
          <w:tcPr>
            <w:tcW w:w="3976" w:type="pct"/>
            <w:noWrap w:val="0"/>
            <w:vAlign w:val="center"/>
          </w:tcPr>
          <w:p w14:paraId="4791C2EC">
            <w:pPr>
              <w:keepNext w:val="0"/>
              <w:keepLines w:val="0"/>
              <w:pageBreakBefore w:val="0"/>
              <w:widowControl/>
              <w:numPr>
                <w:ilvl w:val="0"/>
                <w:numId w:val="0"/>
              </w:numPr>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总体要求：以中国三维地图为背景，设置不少于七条电力思政教育路线图</w:t>
            </w:r>
            <w:r>
              <w:rPr>
                <w:rFonts w:hint="eastAsia" w:ascii="宋体" w:hAnsi="宋体" w:cs="宋体"/>
                <w:color w:val="000000" w:themeColor="text1"/>
                <w:kern w:val="2"/>
                <w:sz w:val="21"/>
                <w:szCs w:val="21"/>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综合运用图文、音频、视频、3D模型等全媒体资源形式展示各模块内容，重点采用VR全景技术复刻线下各主题景点作为“在线云游”素材，使学生足不出户即可瞻仰线下场景。此外，利用交互式媒体技术，展示相关历史信息，充分挖掘历史事件中的人物及精神，以史料唤醒历史记忆，构建线上电力思政教育云实践基地，使学生从中汲取前行力量，不忘初心，为中华民族伟大复兴不断奋斗。</w:t>
            </w:r>
          </w:p>
          <w:p w14:paraId="6196D209">
            <w:pPr>
              <w:keepNext w:val="0"/>
              <w:keepLines w:val="0"/>
              <w:pageBreakBefore w:val="0"/>
              <w:widowControl/>
              <w:numPr>
                <w:ilvl w:val="0"/>
                <w:numId w:val="0"/>
              </w:numPr>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1.采用VR全景拍摄方式，通过展馆实景拍摄+交互</w:t>
            </w:r>
            <w:r>
              <w:rPr>
                <w:rFonts w:hint="eastAsia" w:ascii="宋体" w:hAnsi="宋体" w:eastAsia="宋体" w:cs="宋体"/>
                <w:color w:val="000000" w:themeColor="text1"/>
                <w:kern w:val="2"/>
                <w:sz w:val="21"/>
                <w:szCs w:val="21"/>
                <w:lang w:val="en-US" w:eastAsia="zh-CN"/>
                <w14:textFill>
                  <w14:solidFill>
                    <w14:schemeClr w14:val="tx1"/>
                  </w14:solidFill>
                </w14:textFill>
              </w:rPr>
              <w:t>式VR引擎后期制作来完成资源制作；内可承载包括图文、视频、动画、PDF文本、音频等全媒体案例教学资源，能够实现全新程度上的“全景展、立体展、深度展”，并打破时空、内容、功能等限制，实现基于工业遗址的红色工业文化展示，打造学生线上实践基地，创造云游览体验，从而达到使学生了解历史、学习精神、感知责任的教育目的。</w:t>
            </w:r>
          </w:p>
          <w:p w14:paraId="267150D4">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2.定制开发主要内容：结合思想政治理论课教材定制开发“追光逐梦 电亮未来”电力数字思政研学地图实践课，虚拟仿真软件需符合教育部虚拟仿真课程建设标准，能与国家虚拟仿真实验教学项目共享平台对接，支持一流金课申报；成品软件需与重庆电力高等专科学校校级虚拟仿真平台对接；数字化内容含重庆电厂厂史陈列馆、220千伏凉亭变电站文化遗产展览、狮子滩梯级水电站枢纽水电文化展厅、重庆开埠遗址陈列馆、重庆工业博物馆、重庆三峡移民纪念馆、刘家峡水电站工业遗产博物馆、重庆红岩重型汽车博物馆等市内外不少于7处电力工业遗址；</w:t>
            </w:r>
          </w:p>
          <w:p w14:paraId="4E0BE40E">
            <w:pPr>
              <w:keepNext w:val="0"/>
              <w:keepLines w:val="0"/>
              <w:pageBreakBefore w:val="0"/>
              <w:widowControl/>
              <w:numPr>
                <w:ilvl w:val="0"/>
                <w:numId w:val="0"/>
              </w:numPr>
              <w:kinsoku/>
              <w:wordWrap/>
              <w:overflowPunct/>
              <w:topLinePunct w:val="0"/>
              <w:autoSpaceDE/>
              <w:autoSpaceDN/>
              <w:bidi w:val="0"/>
              <w:snapToGrid w:val="0"/>
              <w:spacing w:line="400" w:lineRule="atLeast"/>
              <w:ind w:left="0" w:leftChars="0"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3.基于国产化VR引擎进行VR资源编辑制作完成后，连同VR编引擎和本项目开发的VR</w:t>
            </w:r>
            <w:r>
              <w:rPr>
                <w:rFonts w:hint="eastAsia" w:ascii="宋体" w:hAnsi="宋体" w:eastAsia="宋体" w:cs="宋体"/>
                <w:b w:val="0"/>
                <w:bCs w:val="0"/>
                <w:color w:val="000000" w:themeColor="text1"/>
                <w:sz w:val="21"/>
                <w:szCs w:val="21"/>
                <w:lang w:val="en-US" w:eastAsia="zh-CN"/>
                <w14:textFill>
                  <w14:solidFill>
                    <w14:schemeClr w14:val="tx1"/>
                  </w14:solidFill>
                </w14:textFill>
              </w:rPr>
              <w:t>全景</w:t>
            </w:r>
            <w:r>
              <w:rPr>
                <w:rFonts w:hint="eastAsia" w:ascii="宋体" w:hAnsi="宋体" w:eastAsia="宋体" w:cs="宋体"/>
                <w:b w:val="0"/>
                <w:bCs w:val="0"/>
                <w:color w:val="000000" w:themeColor="text1"/>
                <w:sz w:val="21"/>
                <w:szCs w:val="21"/>
                <w14:textFill>
                  <w14:solidFill>
                    <w14:schemeClr w14:val="tx1"/>
                  </w14:solidFill>
                </w14:textFill>
              </w:rPr>
              <w:t>思政实践课</w:t>
            </w:r>
            <w:r>
              <w:rPr>
                <w:rFonts w:hint="eastAsia" w:ascii="宋体" w:hAnsi="宋体" w:eastAsia="宋体" w:cs="宋体"/>
                <w:color w:val="000000" w:themeColor="text1"/>
                <w:kern w:val="2"/>
                <w:sz w:val="21"/>
                <w:szCs w:val="21"/>
                <w:lang w:val="en-US" w:eastAsia="zh-CN"/>
                <w14:textFill>
                  <w14:solidFill>
                    <w14:schemeClr w14:val="tx1"/>
                  </w14:solidFill>
                </w14:textFill>
              </w:rPr>
              <w:t>资源一同交付。</w:t>
            </w:r>
          </w:p>
          <w:p w14:paraId="063DEAEC">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4.内容制作数量与质量要求说明：</w:t>
            </w:r>
          </w:p>
          <w:p w14:paraId="6C80C86D">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4.1含交互功能设计、闯关答题设计、育人拓展案例教学资源植入、界面UI设计、课程功能开发等；含交互式媒体后期持续内容更新引擎1套，永久使用，不限开发作品数量。</w:t>
            </w:r>
          </w:p>
          <w:p w14:paraId="4C0D59E1">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4.2总计全景拍摄点位不低于290个，全景图需采用全画幅相机至少三张包围曝光的方式拍摄，并采用曝光合成，制作合成的2:1的全景图，每张全景图的原始像素不低于1.7亿，全景长边不低于18000像素；</w:t>
            </w:r>
          </w:p>
          <w:p w14:paraId="22B3B16E">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4.3植入拓展微视频不少于40部（现场拍摄制作微视频、AI数字人知识点视频占比不低于50%），统一制作片头片尾，视频分辨率1920×1080或以上，；拓展资源图片不少于210副，4K,统一编辑处理；背景解说讲解音频不少于210部，解说时长30-90秒，以MP3格式音频文件植入；</w:t>
            </w:r>
          </w:p>
          <w:p w14:paraId="107B1177">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4.4微视频适用于主流平台传播的视频格式，清晰度要求视频分辨率：1920*1080， 25P 或以上；</w:t>
            </w:r>
          </w:p>
          <w:p w14:paraId="782FF2EC">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4.5语音讲解音频解说时长25-90秒，MP3格式）、知识答题闯关含文字选择、知识匹配、游戏拖拽等多种形式。</w:t>
            </w:r>
          </w:p>
          <w:p w14:paraId="4C1F6AAD">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4.6答题平均不低于10道，相应的题库资源提前交由学校相关教研室老师审核。</w:t>
            </w:r>
          </w:p>
          <w:p w14:paraId="1ED2A1FE">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4.7全部资源支持裸眼VR方式观看，方便老师大屏直接教学使用。教师后期可通过研创引擎登录对交互式VR全景思政实践课内容二次编辑更新，支持可视化编辑功能，无需编程。</w:t>
            </w:r>
          </w:p>
          <w:p w14:paraId="2CD3FBA3">
            <w:pPr>
              <w:keepNext w:val="0"/>
              <w:keepLines w:val="0"/>
              <w:pageBreakBefore w:val="0"/>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5.以地图沙盘有机串联VR全景素材，具备数字化漫游、多媒体热点展示、场景切换、知识答题等功能；在此基础上，支持在交互式VR全景中实现简单交互，了解“实践点”蕴含的精神、文化与信仰，打造全新程度立体游、深度游、全景游，使学生不出校门即可身临其境地在线上“游、览、学”中完成思政实践教学。含沙盘界面UI设计、素材整理与制作、内容编辑植入、测试发布，界面UI设计需符合主题，素材需通过采购单位审核。</w:t>
            </w:r>
          </w:p>
          <w:p w14:paraId="2C0F6353">
            <w:pPr>
              <w:keepNext w:val="0"/>
              <w:keepLines w:val="0"/>
              <w:pageBreakBefore w:val="0"/>
              <w:widowControl/>
              <w:numPr>
                <w:ilvl w:val="0"/>
                <w:numId w:val="0"/>
              </w:numPr>
              <w:kinsoku/>
              <w:wordWrap/>
              <w:overflowPunct/>
              <w:topLinePunct w:val="0"/>
              <w:autoSpaceDE/>
              <w:autoSpaceDN/>
              <w:bidi w:val="0"/>
              <w:snapToGrid w:val="0"/>
              <w:spacing w:line="400" w:lineRule="atLeast"/>
              <w:ind w:leftChars="0" w:firstLine="420" w:firstLineChars="200"/>
              <w:jc w:val="left"/>
              <w:textAlignment w:val="auto"/>
              <w:rPr>
                <w:rFonts w:hint="eastAsia" w:ascii="宋体" w:hAnsi="宋体" w:eastAsia="宋体" w:cs="宋体"/>
                <w:b/>
                <w:bCs/>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6.课程资源可动态展示实践课程应用数据，包括学习人数、完成进度以及答题正确率、学习资源拓展完成度等深度操作数据，让数据能“说话”、会“画像”，实现个性化、精准化的云上研学实践。大数据中心将记录时间、资源名称、游览时长、人次，用户IP地址分布、知识热点数量、关卡平均数量、用户游览排行榜、运行环境、数据接口、用户浏览日志等，以及答题正确率、热点点击完成度、剧情进展完成度、资源拓展完成度等深度操作数据，为评估云上研学实践课建设成果展示与宣传效果提供更有针对性的大数据支撑。</w:t>
            </w:r>
            <w:r>
              <w:rPr>
                <w:rFonts w:hint="eastAsia" w:ascii="宋体" w:hAnsi="宋体" w:cs="宋体"/>
                <w:b/>
                <w:bCs/>
                <w:color w:val="000000" w:themeColor="text1"/>
                <w:kern w:val="2"/>
                <w:sz w:val="21"/>
                <w:szCs w:val="21"/>
                <w:lang w:val="en-US" w:eastAsia="zh-CN"/>
                <w14:textFill>
                  <w14:solidFill>
                    <w14:schemeClr w14:val="tx1"/>
                  </w14:solidFill>
                </w14:textFill>
              </w:rPr>
              <w:t>需现场提供以上功能的演示视频，演示时间不超过3分钟，超过3分钟的以规定时间以内的演示内容进行评审。</w:t>
            </w:r>
          </w:p>
          <w:p w14:paraId="655E5F9E">
            <w:pPr>
              <w:keepNext w:val="0"/>
              <w:keepLines w:val="0"/>
              <w:pageBreakBefore w:val="0"/>
              <w:widowControl/>
              <w:numPr>
                <w:ilvl w:val="0"/>
                <w:numId w:val="0"/>
              </w:numPr>
              <w:kinsoku/>
              <w:wordWrap/>
              <w:overflowPunct/>
              <w:topLinePunct w:val="0"/>
              <w:autoSpaceDE/>
              <w:autoSpaceDN/>
              <w:bidi w:val="0"/>
              <w:spacing w:line="400" w:lineRule="atLeast"/>
              <w:ind w:firstLine="210" w:firstLineChars="1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7.配套数字思政研创引擎工具</w:t>
            </w:r>
          </w:p>
          <w:p w14:paraId="68788F3D">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7.1引擎需基于浏览器，无代码编程，支持低成本、大规模地开发交互式VR全景数字思政实践教学资源，解决数字思政资源自我造血的问题，融入思政实践教学，打造“做中学、学中做”的思政育人体系。</w:t>
            </w:r>
          </w:p>
          <w:p w14:paraId="0C672AB1">
            <w:pPr>
              <w:keepNext w:val="0"/>
              <w:keepLines w:val="0"/>
              <w:pageBreakBefore w:val="0"/>
              <w:widowControl/>
              <w:numPr>
                <w:ilvl w:val="0"/>
                <w:numId w:val="0"/>
              </w:numPr>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7.2需含项目创建</w:t>
            </w:r>
            <w:r>
              <w:rPr>
                <w:rFonts w:hint="eastAsia" w:ascii="宋体" w:hAnsi="宋体" w:eastAsia="宋体" w:cs="宋体"/>
                <w:color w:val="000000" w:themeColor="text1"/>
                <w:kern w:val="2"/>
                <w:sz w:val="21"/>
                <w:szCs w:val="21"/>
                <w:lang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媒体编辑</w:t>
            </w:r>
            <w:r>
              <w:rPr>
                <w:rFonts w:hint="eastAsia" w:ascii="宋体" w:hAnsi="宋体" w:eastAsia="宋体" w:cs="宋体"/>
                <w:color w:val="000000" w:themeColor="text1"/>
                <w:kern w:val="2"/>
                <w:sz w:val="21"/>
                <w:szCs w:val="21"/>
                <w:lang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交互点设置</w:t>
            </w:r>
            <w:r>
              <w:rPr>
                <w:rFonts w:hint="eastAsia" w:ascii="宋体" w:hAnsi="宋体" w:eastAsia="宋体" w:cs="宋体"/>
                <w:color w:val="000000" w:themeColor="text1"/>
                <w:kern w:val="2"/>
                <w:sz w:val="21"/>
                <w:szCs w:val="21"/>
                <w:lang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内容扩展</w:t>
            </w:r>
            <w:r>
              <w:rPr>
                <w:rFonts w:hint="eastAsia" w:ascii="宋体" w:hAnsi="宋体" w:eastAsia="宋体" w:cs="宋体"/>
                <w:color w:val="000000" w:themeColor="text1"/>
                <w:kern w:val="2"/>
                <w:sz w:val="21"/>
                <w:szCs w:val="21"/>
                <w:lang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场景转换</w:t>
            </w:r>
            <w:r>
              <w:rPr>
                <w:rFonts w:hint="eastAsia" w:ascii="宋体" w:hAnsi="宋体" w:eastAsia="宋体" w:cs="宋体"/>
                <w:color w:val="000000" w:themeColor="text1"/>
                <w:kern w:val="2"/>
                <w:sz w:val="21"/>
                <w:szCs w:val="21"/>
                <w:lang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游戏热点</w:t>
            </w:r>
            <w:r>
              <w:rPr>
                <w:rFonts w:hint="eastAsia" w:ascii="宋体" w:hAnsi="宋体" w:eastAsia="宋体" w:cs="宋体"/>
                <w:color w:val="000000" w:themeColor="text1"/>
                <w:kern w:val="2"/>
                <w:sz w:val="21"/>
                <w:szCs w:val="21"/>
                <w:lang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场景沙盘</w:t>
            </w:r>
            <w:r>
              <w:rPr>
                <w:rFonts w:hint="eastAsia" w:ascii="宋体" w:hAnsi="宋体" w:eastAsia="宋体" w:cs="宋体"/>
                <w:color w:val="000000" w:themeColor="text1"/>
                <w:kern w:val="2"/>
                <w:sz w:val="21"/>
                <w:szCs w:val="21"/>
                <w:lang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资源发布等功能</w:t>
            </w:r>
            <w:r>
              <w:rPr>
                <w:rFonts w:hint="eastAsia" w:ascii="宋体" w:hAnsi="宋体" w:eastAsia="宋体" w:cs="宋体"/>
                <w:color w:val="000000" w:themeColor="text1"/>
                <w:kern w:val="2"/>
                <w:sz w:val="21"/>
                <w:szCs w:val="21"/>
                <w:lang w:eastAsia="zh-CN"/>
                <w14:textFill>
                  <w14:solidFill>
                    <w14:schemeClr w14:val="tx1"/>
                  </w14:solidFill>
                </w14:textFill>
              </w:rPr>
              <w:t>。交互式媒体技术，实现</w:t>
            </w:r>
            <w:r>
              <w:rPr>
                <w:rFonts w:hint="eastAsia" w:ascii="宋体" w:hAnsi="宋体" w:eastAsia="宋体" w:cs="宋体"/>
                <w:color w:val="000000" w:themeColor="text1"/>
                <w:kern w:val="2"/>
                <w:sz w:val="21"/>
                <w:szCs w:val="21"/>
                <w14:textFill>
                  <w14:solidFill>
                    <w14:schemeClr w14:val="tx1"/>
                  </w14:solidFill>
                </w14:textFill>
              </w:rPr>
              <w:t>对</w:t>
            </w:r>
            <w:r>
              <w:rPr>
                <w:rFonts w:hint="eastAsia" w:ascii="宋体" w:hAnsi="宋体" w:eastAsia="宋体" w:cs="宋体"/>
                <w:color w:val="000000" w:themeColor="text1"/>
                <w:kern w:val="2"/>
                <w:sz w:val="21"/>
                <w:szCs w:val="21"/>
                <w:lang w:eastAsia="zh-CN"/>
                <w14:textFill>
                  <w14:solidFill>
                    <w14:schemeClr w14:val="tx1"/>
                  </w14:solidFill>
                </w14:textFill>
              </w:rPr>
              <w:t>景点</w:t>
            </w:r>
            <w:r>
              <w:rPr>
                <w:rFonts w:hint="eastAsia" w:ascii="宋体" w:hAnsi="宋体" w:eastAsia="宋体" w:cs="宋体"/>
                <w:color w:val="000000" w:themeColor="text1"/>
                <w:kern w:val="2"/>
                <w:sz w:val="21"/>
                <w:szCs w:val="21"/>
                <w14:textFill>
                  <w14:solidFill>
                    <w14:schemeClr w14:val="tx1"/>
                  </w14:solidFill>
                </w14:textFill>
              </w:rPr>
              <w:t>现场的还原，</w:t>
            </w:r>
            <w:r>
              <w:rPr>
                <w:rFonts w:hint="eastAsia" w:ascii="宋体" w:hAnsi="宋体" w:eastAsia="宋体" w:cs="宋体"/>
                <w:color w:val="000000" w:themeColor="text1"/>
                <w:kern w:val="2"/>
                <w:sz w:val="21"/>
                <w:szCs w:val="21"/>
                <w:lang w:eastAsia="zh-CN"/>
                <w14:textFill>
                  <w14:solidFill>
                    <w14:schemeClr w14:val="tx1"/>
                  </w14:solidFill>
                </w14:textFill>
              </w:rPr>
              <w:t>除基础的场景切换、场景漫游、媒体播放等游览展示功能，还设计有热点拓展、知识闯关、点赞评论</w:t>
            </w:r>
            <w:r>
              <w:rPr>
                <w:rFonts w:hint="eastAsia" w:ascii="宋体" w:hAnsi="宋体" w:eastAsia="宋体" w:cs="宋体"/>
                <w:color w:val="000000" w:themeColor="text1"/>
                <w:kern w:val="2"/>
                <w:sz w:val="21"/>
                <w:szCs w:val="21"/>
                <w14:textFill>
                  <w14:solidFill>
                    <w14:schemeClr w14:val="tx1"/>
                  </w14:solidFill>
                </w14:textFill>
              </w:rPr>
              <w:t>、数据管理等丰富交互</w:t>
            </w:r>
            <w:r>
              <w:rPr>
                <w:rFonts w:hint="eastAsia" w:ascii="宋体" w:hAnsi="宋体" w:eastAsia="宋体" w:cs="宋体"/>
                <w:color w:val="000000" w:themeColor="text1"/>
                <w:kern w:val="2"/>
                <w:sz w:val="21"/>
                <w:szCs w:val="21"/>
                <w:lang w:eastAsia="zh-CN"/>
                <w14:textFill>
                  <w14:solidFill>
                    <w14:schemeClr w14:val="tx1"/>
                  </w14:solidFill>
                </w14:textFill>
              </w:rPr>
              <w:t>学习</w:t>
            </w:r>
            <w:r>
              <w:rPr>
                <w:rFonts w:hint="eastAsia" w:ascii="宋体" w:hAnsi="宋体" w:eastAsia="宋体" w:cs="宋体"/>
                <w:color w:val="000000" w:themeColor="text1"/>
                <w:kern w:val="2"/>
                <w:sz w:val="21"/>
                <w:szCs w:val="21"/>
                <w14:textFill>
                  <w14:solidFill>
                    <w14:schemeClr w14:val="tx1"/>
                  </w14:solidFill>
                </w14:textFill>
              </w:rPr>
              <w:t>功能，以图文、语音、视频、3D</w:t>
            </w:r>
            <w:r>
              <w:rPr>
                <w:rFonts w:hint="eastAsia" w:ascii="宋体" w:hAnsi="宋体" w:eastAsia="宋体" w:cs="宋体"/>
                <w:color w:val="000000" w:themeColor="text1"/>
                <w:kern w:val="2"/>
                <w:sz w:val="21"/>
                <w:szCs w:val="21"/>
                <w:lang w:eastAsia="zh-CN"/>
                <w14:textFill>
                  <w14:solidFill>
                    <w14:schemeClr w14:val="tx1"/>
                  </w14:solidFill>
                </w14:textFill>
              </w:rPr>
              <w:t>模型</w:t>
            </w:r>
            <w:r>
              <w:rPr>
                <w:rFonts w:hint="eastAsia" w:ascii="宋体" w:hAnsi="宋体" w:eastAsia="宋体" w:cs="宋体"/>
                <w:color w:val="000000" w:themeColor="text1"/>
                <w:kern w:val="2"/>
                <w:sz w:val="21"/>
                <w:szCs w:val="21"/>
                <w14:textFill>
                  <w14:solidFill>
                    <w14:schemeClr w14:val="tx1"/>
                  </w14:solidFill>
                </w14:textFill>
              </w:rPr>
              <w:t>等全媒体素材系统地展示</w:t>
            </w:r>
            <w:r>
              <w:rPr>
                <w:rFonts w:hint="eastAsia" w:ascii="宋体" w:hAnsi="宋体" w:eastAsia="宋体" w:cs="宋体"/>
                <w:color w:val="000000" w:themeColor="text1"/>
                <w:kern w:val="2"/>
                <w:sz w:val="21"/>
                <w:szCs w:val="21"/>
                <w:lang w:eastAsia="zh-CN"/>
                <w14:textFill>
                  <w14:solidFill>
                    <w14:schemeClr w14:val="tx1"/>
                  </w14:solidFill>
                </w14:textFill>
              </w:rPr>
              <w:t>主题内容。</w:t>
            </w:r>
          </w:p>
          <w:p w14:paraId="5DE5D544">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①项目创建：支持交互式视频、交互式情景剧、交互式漫画、交互式微课等多种交互式媒体类型的创建，并且以单个项目的形式在同一界面呈现。</w:t>
            </w:r>
          </w:p>
          <w:p w14:paraId="2C86EA94">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②媒体编辑：</w:t>
            </w:r>
            <w:r>
              <w:rPr>
                <w:rFonts w:hint="eastAsia" w:ascii="宋体" w:hAnsi="宋体" w:eastAsia="宋体" w:cs="宋体"/>
                <w:color w:val="000000" w:themeColor="text1"/>
                <w:kern w:val="2"/>
                <w:sz w:val="21"/>
                <w:szCs w:val="21"/>
                <w14:textFill>
                  <w14:solidFill>
                    <w14:schemeClr w14:val="tx1"/>
                  </w14:solidFill>
                </w14:textFill>
              </w:rPr>
              <w:t>新建项目后用户可自主上传剧情媒体，媒体形式支持图片、视频、VR图片、VR视频</w:t>
            </w:r>
            <w:r>
              <w:rPr>
                <w:rFonts w:hint="eastAsia" w:ascii="宋体" w:hAnsi="宋体" w:eastAsia="宋体" w:cs="宋体"/>
                <w:color w:val="000000" w:themeColor="text1"/>
                <w:kern w:val="2"/>
                <w:sz w:val="21"/>
                <w:szCs w:val="21"/>
                <w:lang w:eastAsia="zh-CN"/>
                <w14:textFill>
                  <w14:solidFill>
                    <w14:schemeClr w14:val="tx1"/>
                  </w14:solidFill>
                </w14:textFill>
              </w:rPr>
              <w:t>。</w:t>
            </w:r>
          </w:p>
          <w:p w14:paraId="7FD9E1C5">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③交互点设置：</w:t>
            </w:r>
            <w:r>
              <w:rPr>
                <w:rFonts w:hint="eastAsia" w:ascii="宋体" w:hAnsi="宋体" w:eastAsia="宋体" w:cs="宋体"/>
                <w:color w:val="000000" w:themeColor="text1"/>
                <w:kern w:val="2"/>
                <w:sz w:val="21"/>
                <w:szCs w:val="21"/>
                <w14:textFill>
                  <w14:solidFill>
                    <w14:schemeClr w14:val="tx1"/>
                  </w14:solidFill>
                </w14:textFill>
              </w:rPr>
              <w:t>编辑完成剧情分支后会按照用户输入的内容生成剧情思维导图，方便用户管理剧情走向</w:t>
            </w:r>
            <w:r>
              <w:rPr>
                <w:rFonts w:hint="eastAsia" w:ascii="宋体" w:hAnsi="宋体" w:eastAsia="宋体" w:cs="宋体"/>
                <w:color w:val="000000" w:themeColor="text1"/>
                <w:kern w:val="2"/>
                <w:sz w:val="21"/>
                <w:szCs w:val="21"/>
                <w:lang w:eastAsia="zh-CN"/>
                <w14:textFill>
                  <w14:solidFill>
                    <w14:schemeClr w14:val="tx1"/>
                  </w14:solidFill>
                </w14:textFill>
              </w:rPr>
              <w:t>。</w:t>
            </w:r>
          </w:p>
          <w:p w14:paraId="52ED3A5E">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④内容扩展：支持</w:t>
            </w:r>
            <w:r>
              <w:rPr>
                <w:rFonts w:hint="eastAsia" w:ascii="宋体" w:hAnsi="宋体" w:eastAsia="宋体" w:cs="宋体"/>
                <w:color w:val="000000" w:themeColor="text1"/>
                <w:kern w:val="2"/>
                <w:sz w:val="21"/>
                <w:szCs w:val="21"/>
                <w14:textFill>
                  <w14:solidFill>
                    <w14:schemeClr w14:val="tx1"/>
                  </w14:solidFill>
                </w14:textFill>
              </w:rPr>
              <w:t>添加内容扩展链接</w:t>
            </w:r>
            <w:r>
              <w:rPr>
                <w:rFonts w:hint="eastAsia" w:ascii="宋体" w:hAnsi="宋体" w:eastAsia="宋体" w:cs="宋体"/>
                <w:color w:val="000000" w:themeColor="text1"/>
                <w:kern w:val="2"/>
                <w:sz w:val="21"/>
                <w:szCs w:val="21"/>
                <w:lang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随后</w:t>
            </w:r>
            <w:r>
              <w:rPr>
                <w:rFonts w:hint="eastAsia" w:ascii="宋体" w:hAnsi="宋体" w:eastAsia="宋体" w:cs="宋体"/>
                <w:color w:val="000000" w:themeColor="text1"/>
                <w:kern w:val="2"/>
                <w:sz w:val="21"/>
                <w:szCs w:val="21"/>
                <w14:textFill>
                  <w14:solidFill>
                    <w14:schemeClr w14:val="tx1"/>
                  </w14:solidFill>
                </w14:textFill>
              </w:rPr>
              <w:t>可在场景中选择需要添加热点的位置及标题内容，并在二级菜单中选择需要添加的内容类型，内容类型支持图集、视频、文本、音频、全景图片、模型、网址链接、商品链接、二维码</w:t>
            </w:r>
            <w:r>
              <w:rPr>
                <w:rFonts w:hint="eastAsia" w:ascii="宋体" w:hAnsi="宋体" w:eastAsia="宋体" w:cs="宋体"/>
                <w:color w:val="000000" w:themeColor="text1"/>
                <w:kern w:val="2"/>
                <w:sz w:val="21"/>
                <w:szCs w:val="21"/>
                <w:lang w:eastAsia="zh-CN"/>
                <w14:textFill>
                  <w14:solidFill>
                    <w14:schemeClr w14:val="tx1"/>
                  </w14:solidFill>
                </w14:textFill>
              </w:rPr>
              <w:t>。</w:t>
            </w:r>
          </w:p>
          <w:p w14:paraId="1FBF0877">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⑤场景转换：支持</w:t>
            </w:r>
            <w:r>
              <w:rPr>
                <w:rFonts w:hint="eastAsia" w:ascii="宋体" w:hAnsi="宋体" w:eastAsia="宋体" w:cs="宋体"/>
                <w:color w:val="000000" w:themeColor="text1"/>
                <w:kern w:val="2"/>
                <w:sz w:val="21"/>
                <w:szCs w:val="21"/>
                <w14:textFill>
                  <w14:solidFill>
                    <w14:schemeClr w14:val="tx1"/>
                  </w14:solidFill>
                </w14:textFill>
              </w:rPr>
              <w:t>添加场景转换热点</w:t>
            </w:r>
            <w:r>
              <w:rPr>
                <w:rFonts w:hint="eastAsia" w:ascii="宋体" w:hAnsi="宋体" w:eastAsia="宋体" w:cs="宋体"/>
                <w:color w:val="000000" w:themeColor="text1"/>
                <w:kern w:val="2"/>
                <w:sz w:val="21"/>
                <w:szCs w:val="21"/>
                <w:lang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随</w:t>
            </w:r>
            <w:r>
              <w:rPr>
                <w:rFonts w:hint="eastAsia" w:ascii="宋体" w:hAnsi="宋体" w:eastAsia="宋体" w:cs="宋体"/>
                <w:color w:val="000000" w:themeColor="text1"/>
                <w:kern w:val="2"/>
                <w:sz w:val="21"/>
                <w:szCs w:val="21"/>
                <w14:textFill>
                  <w14:solidFill>
                    <w14:schemeClr w14:val="tx1"/>
                  </w14:solidFill>
                </w14:textFill>
              </w:rPr>
              <w:t>后可在场景中选择需要添加场景热点的位置，并进入编辑界面，编辑热点所要传送到的新场景名称及对应资源</w:t>
            </w:r>
            <w:r>
              <w:rPr>
                <w:rFonts w:hint="eastAsia" w:ascii="宋体" w:hAnsi="宋体" w:eastAsia="宋体" w:cs="宋体"/>
                <w:color w:val="000000" w:themeColor="text1"/>
                <w:kern w:val="2"/>
                <w:sz w:val="21"/>
                <w:szCs w:val="21"/>
                <w:lang w:eastAsia="zh-CN"/>
                <w14:textFill>
                  <w14:solidFill>
                    <w14:schemeClr w14:val="tx1"/>
                  </w14:solidFill>
                </w14:textFill>
              </w:rPr>
              <w:t>。</w:t>
            </w:r>
          </w:p>
          <w:p w14:paraId="1446F9CE">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⑥游戏热点：支持自主添加游戏热点，之后可在场景中选择需要添加热点的位置；类型包括拼图、答题、寻宝、匹配、筛选、场景建构等，增加互动性。</w:t>
            </w:r>
          </w:p>
          <w:p w14:paraId="2AB1F04D">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⑦场景沙盘导览：可上传平面沙盘导览图，并在图片上标注场景位置与左侧场景栏中相对应的场景；点击该定位点即可一键直达该点场景位置。</w:t>
            </w:r>
          </w:p>
          <w:p w14:paraId="5F9BF449">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⑧资源发布：编辑好交互式媒体资源后，点击右上方生成链接图标，输入自定义链接，生成链接并复制分享，</w:t>
            </w:r>
            <w:r>
              <w:rPr>
                <w:rFonts w:hint="eastAsia" w:ascii="宋体" w:hAnsi="宋体" w:eastAsia="宋体" w:cs="宋体"/>
                <w:color w:val="000000" w:themeColor="text1"/>
                <w:kern w:val="2"/>
                <w:sz w:val="21"/>
                <w:szCs w:val="21"/>
                <w14:textFill>
                  <w14:solidFill>
                    <w14:schemeClr w14:val="tx1"/>
                  </w14:solidFill>
                </w14:textFill>
              </w:rPr>
              <w:t>终端用户只需要输入网址即可运行</w:t>
            </w:r>
            <w:r>
              <w:rPr>
                <w:rFonts w:hint="eastAsia" w:ascii="宋体" w:hAnsi="宋体" w:eastAsia="宋体" w:cs="宋体"/>
                <w:color w:val="000000" w:themeColor="text1"/>
                <w:kern w:val="2"/>
                <w:sz w:val="21"/>
                <w:szCs w:val="21"/>
                <w:lang w:val="en-US" w:eastAsia="zh-CN"/>
                <w14:textFill>
                  <w14:solidFill>
                    <w14:schemeClr w14:val="tx1"/>
                  </w14:solidFill>
                </w14:textFill>
              </w:rPr>
              <w:t>对应资源</w:t>
            </w:r>
            <w:r>
              <w:rPr>
                <w:rFonts w:hint="eastAsia" w:ascii="宋体" w:hAnsi="宋体" w:eastAsia="宋体" w:cs="宋体"/>
                <w:color w:val="000000" w:themeColor="text1"/>
                <w:kern w:val="2"/>
                <w:sz w:val="21"/>
                <w:szCs w:val="21"/>
                <w14:textFill>
                  <w14:solidFill>
                    <w14:schemeClr w14:val="tx1"/>
                  </w14:solidFill>
                </w14:textFill>
              </w:rPr>
              <w:t>。</w:t>
            </w:r>
          </w:p>
          <w:p w14:paraId="5443A1D6">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7.3功能需要包含：</w:t>
            </w:r>
          </w:p>
          <w:p w14:paraId="602BBF8E">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①背景音乐：支持为场景添加背景音乐，促进视听体验。</w:t>
            </w:r>
          </w:p>
          <w:p w14:paraId="649F2987">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②场景解说：支持为各场景添加解说音频，在智慧线导览，实时讲解，知识点讲解与拓展。</w:t>
            </w:r>
            <w:r>
              <w:rPr>
                <w:rFonts w:hint="eastAsia" w:ascii="宋体" w:hAnsi="宋体" w:eastAsia="宋体" w:cs="宋体"/>
                <w:color w:val="000000" w:themeColor="text1"/>
                <w:kern w:val="2"/>
                <w:sz w:val="21"/>
                <w:szCs w:val="21"/>
                <w:lang w:val="en-US" w:eastAsia="zh-CN"/>
                <w14:textFill>
                  <w14:solidFill>
                    <w14:schemeClr w14:val="tx1"/>
                  </w14:solidFill>
                </w14:textFill>
              </w:rPr>
              <w:tab/>
            </w:r>
          </w:p>
          <w:p w14:paraId="7374D3C9">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③缩略图导航：缩略图导航样式自由开启，展示当前位置及热点内容，一键切换，样式美观操作简单。</w:t>
            </w:r>
          </w:p>
          <w:p w14:paraId="4109C38D">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④智能热点：可在场景中的任何坐标添加热点，点击热点可实现各种扩展功能（含：漫游、链接、图片、视频、文本、音频、3D模型等）。全方位的展示拓展信息，达到最佳参观、宣传效果。</w:t>
            </w:r>
          </w:p>
          <w:p w14:paraId="60DDF631">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⑤知识闯关（支持4种形式）</w:t>
            </w:r>
          </w:p>
          <w:p w14:paraId="3AC6A492">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1）拼图：在场景中出现拼图重组的考核。用户根据所给拼图零件，重新组合成完整图片后即可继续游览。</w:t>
            </w:r>
          </w:p>
          <w:p w14:paraId="2D99046C">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2）匹配：将场景中的图片移动匹配到特定位置，即可完成识别类游戏体验。</w:t>
            </w:r>
          </w:p>
          <w:p w14:paraId="4A24CE78">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3）答题：支持多选和单选混合，包括文字提问和图片提问两种方式。</w:t>
            </w:r>
          </w:p>
          <w:p w14:paraId="5BEE3E01">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4）筛选：根据具体交互需求，对场景中的物品进行搜寻与选择，点击选择正确后可继续下一步操作。</w:t>
            </w:r>
          </w:p>
          <w:p w14:paraId="686BE45F">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⑥得分显示：所有的游戏闯关在答题后会有实时的对错提示以及成绩展示。页面右上方会实时展现目前已经回答过的题目以及分数。通过在编辑交互式媒体时的选项，可以设定得分的严格程度，严格模式下，只有一次回答成功才计入得分。多次选择才通过答题，则不给予分数。</w:t>
            </w:r>
          </w:p>
          <w:p w14:paraId="3DE48F0F">
            <w:pPr>
              <w:keepNext w:val="0"/>
              <w:keepLines w:val="0"/>
              <w:pageBreakBefore w:val="0"/>
              <w:widowControl/>
              <w:kinsoku/>
              <w:wordWrap/>
              <w:overflowPunct/>
              <w:topLinePunct w:val="0"/>
              <w:autoSpaceDE/>
              <w:autoSpaceDN/>
              <w:bidi w:val="0"/>
              <w:snapToGrid w:val="0"/>
              <w:spacing w:line="400" w:lineRule="atLeast"/>
              <w:ind w:firstLine="420" w:firstLineChars="20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⑦数据看板：大数据看板功能模块：包括电脑、手机、大屏，能够对用户的游览行为进行追踪和采集，并对所生成的大数据进行汇总、整理、挖掘和分析，构建针对特定“人”（对象）、“时”（时间）、“空”（场景）的游览效果评价模型，让数据能“说话”、会“画像”，实现个性化、精准化的云上研学实践。大数据中心将记录时间、资源名称、游览时长、人次，用户IP地址分布、知识热点数量、用户浏览排行榜、运行环境、数据接口、用户浏览日志等，以及答题正确率、热点点击完成度、剧情进展完成度、资源拓展完成度等深度操作数据，为评估云上研学实践课建设成果展示与宣传效果提供更有针对性的大数据支撑。 </w:t>
            </w:r>
          </w:p>
          <w:p w14:paraId="4BA7FA83">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上述定制开发数字化资源以软件形式交付并对接学校虚拟仿真平台（含所有拍摄VR全景原始素材、拓展植入素材等以移动硬盘形式交付采购方），采购方不提供任何素材，所有素材内容供应商须自主采集并审核，含拍摄协调等全部事宜。</w:t>
            </w:r>
          </w:p>
          <w:p w14:paraId="15ED0000">
            <w:pPr>
              <w:keepNext w:val="0"/>
              <w:keepLines w:val="0"/>
              <w:pageBreakBefore w:val="0"/>
              <w:widowControl/>
              <w:tabs>
                <w:tab w:val="left" w:pos="1293"/>
              </w:tabs>
              <w:kinsoku/>
              <w:wordWrap/>
              <w:overflowPunct/>
              <w:topLinePunct w:val="0"/>
              <w:autoSpaceDE/>
              <w:autoSpaceDN/>
              <w:bidi w:val="0"/>
              <w:spacing w:before="147" w:line="400" w:lineRule="atLeast"/>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备注： 开发引擎与资源成品一起交付，以引擎编辑节点（账号+密码）的形式交付，永久使用，不限开发数量。</w:t>
            </w:r>
          </w:p>
        </w:tc>
      </w:tr>
      <w:tr w14:paraId="6EA6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center"/>
          </w:tcPr>
          <w:p w14:paraId="414AB13B">
            <w:pPr>
              <w:keepNext w:val="0"/>
              <w:keepLines w:val="0"/>
              <w:pageBreakBefore w:val="0"/>
              <w:kinsoku/>
              <w:wordWrap/>
              <w:overflowPunct/>
              <w:topLinePunct w:val="0"/>
              <w:autoSpaceDE/>
              <w:autoSpaceDN/>
              <w:bidi w:val="0"/>
              <w:adjustRightInd w:val="0"/>
              <w:snapToGrid w:val="0"/>
              <w:spacing w:line="400" w:lineRule="atLeast"/>
              <w:jc w:val="center"/>
              <w:textAlignment w:val="baseline"/>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w:t>
            </w:r>
          </w:p>
        </w:tc>
        <w:tc>
          <w:tcPr>
            <w:tcW w:w="642" w:type="pct"/>
            <w:noWrap w:val="0"/>
            <w:vAlign w:val="center"/>
          </w:tcPr>
          <w:p w14:paraId="72130E27">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3D沉浸式思政教学资源</w:t>
            </w:r>
          </w:p>
        </w:tc>
        <w:tc>
          <w:tcPr>
            <w:tcW w:w="3976" w:type="pct"/>
            <w:noWrap w:val="0"/>
            <w:vAlign w:val="center"/>
          </w:tcPr>
          <w:p w14:paraId="28FF3E18">
            <w:pPr>
              <w:keepNext w:val="0"/>
              <w:keepLines w:val="0"/>
              <w:pageBreakBefore w:val="0"/>
              <w:kinsoku/>
              <w:wordWrap/>
              <w:overflowPunct/>
              <w:topLinePunct w:val="0"/>
              <w:autoSpaceDE/>
              <w:autoSpaceDN/>
              <w:bidi w:val="0"/>
              <w:adjustRightInd w:val="0"/>
              <w:snapToGrid w:val="0"/>
              <w:spacing w:line="400" w:lineRule="atLeast"/>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1、3D沉浸式思政教学软件教师播控端</w:t>
            </w:r>
          </w:p>
          <w:p w14:paraId="3C4F39F9">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教师播控端需部署于采购单位“电力”大思政虚拟仿真实践教学基地LED大屏所配置工作站主机。教学播控端功能涵盖账号管理、科目章节、授课进度、班级管理、数据统计、数据导出等，具体需包含以下功能：</w:t>
            </w:r>
          </w:p>
          <w:p w14:paraId="49246C5E">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1.1账号管理，管理员可以给不同教师创建教学播控账号，登陆后可查看自己教学班级教学进度计划。</w:t>
            </w:r>
          </w:p>
          <w:p w14:paraId="0B4E88A1">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1.2授课进度：教师可以依据授课班级，查找并记录各科目的授课进度，利于规划、统筹整体授课进程。</w:t>
            </w:r>
          </w:p>
          <w:p w14:paraId="04715E68">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1.3班级管理：教师可以自定义添加、选择、删除授课班级，为课程、班级调整提供自由编辑的空间，方便开展实践教学。</w:t>
            </w:r>
          </w:p>
          <w:p w14:paraId="27425E1E">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1.4数据统计：软件对每位教师授课的次数、每科目使用时长、使用总时长等进行数据统计，为实践教学管理提供数据支撑。</w:t>
            </w:r>
          </w:p>
          <w:p w14:paraId="435C0F83">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1.5数据导出：管理员可以导出统计的各项数据（CSV格式），为管理者进行实践教学管理、考察、规划、考核等提供。</w:t>
            </w:r>
          </w:p>
          <w:p w14:paraId="5C1A8B72">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1.6资源每个科目包含3D特色内容对应思政课程章节的电子说明文档，便于老师快速查找及教学使用。</w:t>
            </w:r>
          </w:p>
          <w:p w14:paraId="2FE45506">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每个内容需支持3D和2D两种模式，3D模式需支持主动式3D快门眼镜观看，2D是裸眼观看,支持不低于120HZ刷新率，支持一键切换3D信号通道。支持Unity3d程序转换成多通道立体显示环境的桥接、控制及交互。</w:t>
            </w:r>
            <w:r>
              <w:rPr>
                <w:rFonts w:hint="eastAsia" w:ascii="宋体" w:hAnsi="宋体" w:eastAsia="宋体" w:cs="宋体"/>
                <w:b/>
                <w:bCs/>
                <w:color w:val="000000" w:themeColor="text1"/>
                <w:kern w:val="2"/>
                <w:sz w:val="21"/>
                <w:szCs w:val="21"/>
                <w:lang w:val="en-US" w:eastAsia="zh-CN"/>
                <w14:textFill>
                  <w14:solidFill>
                    <w14:schemeClr w14:val="tx1"/>
                  </w14:solidFill>
                </w14:textFill>
              </w:rPr>
              <w:t>为保证满足教师播控端功能，需现场提供1.1-1.6功能的演示视频，演示时间不超过3分钟，超过3分钟的以规定时间以内的演示内容进行评审。</w:t>
            </w:r>
          </w:p>
          <w:p w14:paraId="23F44532">
            <w:pPr>
              <w:keepNext w:val="0"/>
              <w:keepLines w:val="0"/>
              <w:pageBreakBefore w:val="0"/>
              <w:kinsoku/>
              <w:wordWrap/>
              <w:overflowPunct/>
              <w:topLinePunct w:val="0"/>
              <w:autoSpaceDE/>
              <w:autoSpaceDN/>
              <w:bidi w:val="0"/>
              <w:adjustRightInd w:val="0"/>
              <w:snapToGrid w:val="0"/>
              <w:spacing w:line="400" w:lineRule="atLeast"/>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2、3D沉浸式思政教学资源</w:t>
            </w:r>
          </w:p>
          <w:p w14:paraId="0A84E781">
            <w:pPr>
              <w:keepNext w:val="0"/>
              <w:keepLines w:val="0"/>
              <w:pageBreakBefore w:val="0"/>
              <w:kinsoku/>
              <w:wordWrap/>
              <w:overflowPunct/>
              <w:topLinePunct w:val="0"/>
              <w:autoSpaceDE/>
              <w:autoSpaceDN/>
              <w:bidi w:val="0"/>
              <w:adjustRightInd w:val="0"/>
              <w:snapToGrid w:val="0"/>
              <w:spacing w:line="400" w:lineRule="atLeast"/>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    2.1 所有沉浸式思政教学资源需部署到采购单位“电力”大思课政虚拟仿真教学基地LED大屏工作站主机，永久使用。教学资源含习近平新时代中国特色社会主义思想概论(3D)、毛泽东思想和中国特色社会主义理论体系概论(3D)、思想道德与法治(3D)等三大类，资源内容需基于次世代3D渲染技术、高端贴图烘焙技术、3Dmax、Unity引擎动画等技术制作，需真人配音解说，普通话水平不得低于一级、需支持沙盘或者鼠标键盘在数字展馆里随意游览，软件每个数字展馆（对应教材一章）需支持自定义编辑功能，便于老师加入自己的教学内容，实现个性化教学，其中每节都支持自定义编辑，需支持添加多种类型的教学素材，包含:图片、全景图、视频、文字、跳转其他资源等5种类型。</w:t>
            </w:r>
          </w:p>
          <w:p w14:paraId="76733A70">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2.2资源库需包含但不限于有中国精神系列和文化强国系列，其中1.伟大建党精神2.新民主主义革命时期3.社会主义革命和建设时期4.改革开放和社会主义现代化建设新时期5.中国特色社会主义新时代6.马克思主义7.工匠精神 七个模块，不低于40个高品质建模制作的3D红色内容，每个内容基于次世代3D渲染技术、高端贴图烘焙技术、3Dmax、Unity引擎动画等技术；需真人配音解说，普通话水平不得低于一级，分辨率不低于8k, 总时长不低于200分钟。每个内容保证故事的完整性和高品质效果，需要具有以下制作流程标准要求：</w:t>
            </w:r>
          </w:p>
          <w:p w14:paraId="2B349865">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使用3D建模软件（如Maya、Blender、3ds Max等）创建角色、道具和场景的3D模型。</w:t>
            </w:r>
          </w:p>
          <w:p w14:paraId="676A80B4">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材质选择：为每个模型选择合适的材质，如金属、塑料、布料等。</w:t>
            </w:r>
          </w:p>
          <w:p w14:paraId="6804D012">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贴图制作：为模型制作纹理贴图，以增加模型的细节和真实感。</w:t>
            </w:r>
          </w:p>
          <w:p w14:paraId="7DD80417">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灯光设置：根据场景需求设置灯光，包括主光源、辅助光源和环境光等。</w:t>
            </w:r>
          </w:p>
          <w:p w14:paraId="782667C6">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摄影机设置：放置和调整摄影机，确定影片的视角和构图。</w:t>
            </w:r>
          </w:p>
          <w:p w14:paraId="4D7250E9">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骨骼绑定：为角色和道具绑定骨骼，以便进行动画制作。</w:t>
            </w:r>
          </w:p>
          <w:p w14:paraId="4B4BA319">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动画制作：根据故事情节和角色设定，为角色和场景添加动画效果。</w:t>
            </w:r>
          </w:p>
          <w:p w14:paraId="0891654D">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特效制作：根据需要添加各种特效，如火焰、烟雾、水流等。</w:t>
            </w:r>
          </w:p>
          <w:p w14:paraId="0F18E7DD">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根据需要选择不同的渲染引擎或渲染器（如Arnold、Redshift、V-Ray等）。</w:t>
            </w:r>
          </w:p>
          <w:p w14:paraId="144918AC">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合成：将渲染出的各个镜头和特效在后期软件中进行合成。</w:t>
            </w:r>
          </w:p>
          <w:p w14:paraId="417874D5">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调色：对影片进行整体或局部的色彩调整，以达到预期的视觉效果。</w:t>
            </w:r>
          </w:p>
          <w:p w14:paraId="07832340">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音效制作：为影片添加音效，如角色对话、环境声音、特效声音等。</w:t>
            </w:r>
          </w:p>
          <w:p w14:paraId="65C1D5B8">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2.3教学资源库包含但不限于以下资源：</w:t>
            </w:r>
          </w:p>
          <w:p w14:paraId="4CEEBDB0">
            <w:pPr>
              <w:keepNext w:val="0"/>
              <w:keepLines w:val="0"/>
              <w:pageBreakBefore w:val="0"/>
              <w:kinsoku/>
              <w:wordWrap/>
              <w:overflowPunct/>
              <w:topLinePunct w:val="0"/>
              <w:autoSpaceDE/>
              <w:autoSpaceDN/>
              <w:bidi w:val="0"/>
              <w:adjustRightInd w:val="0"/>
              <w:snapToGrid w:val="0"/>
              <w:spacing w:line="400" w:lineRule="atLeast"/>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《习近平新时代中国特色社会主义思想概论》3D沉浸式教学资源（18节）</w:t>
            </w:r>
          </w:p>
          <w:p w14:paraId="49FEE24E">
            <w:pPr>
              <w:keepNext w:val="0"/>
              <w:keepLines w:val="0"/>
              <w:pageBreakBefore w:val="0"/>
              <w:kinsoku/>
              <w:wordWrap/>
              <w:overflowPunct/>
              <w:topLinePunct w:val="0"/>
              <w:autoSpaceDE/>
              <w:autoSpaceDN/>
              <w:bidi w:val="0"/>
              <w:adjustRightInd w:val="0"/>
              <w:snapToGrid w:val="0"/>
              <w:spacing w:line="400" w:lineRule="atLeast"/>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《毛泽东思想和中国特色社会主义理论体系概论》3D沉浸式教学资源（8节）</w:t>
            </w:r>
          </w:p>
          <w:p w14:paraId="1BFD238F">
            <w:pPr>
              <w:keepNext w:val="0"/>
              <w:keepLines w:val="0"/>
              <w:pageBreakBefore w:val="0"/>
              <w:kinsoku/>
              <w:wordWrap/>
              <w:overflowPunct/>
              <w:topLinePunct w:val="0"/>
              <w:autoSpaceDE/>
              <w:autoSpaceDN/>
              <w:bidi w:val="0"/>
              <w:adjustRightInd w:val="0"/>
              <w:snapToGrid w:val="0"/>
              <w:spacing w:line="400" w:lineRule="atLeast"/>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《思想道德与法治》3D沉浸式教学系统（6节）</w:t>
            </w:r>
          </w:p>
          <w:p w14:paraId="792E4230">
            <w:pPr>
              <w:keepNext w:val="0"/>
              <w:keepLines w:val="0"/>
              <w:pageBreakBefore w:val="0"/>
              <w:kinsoku/>
              <w:wordWrap/>
              <w:overflowPunct/>
              <w:topLinePunct w:val="0"/>
              <w:autoSpaceDE/>
              <w:autoSpaceDN/>
              <w:bidi w:val="0"/>
              <w:adjustRightInd w:val="0"/>
              <w:snapToGrid w:val="0"/>
              <w:spacing w:line="400" w:lineRule="atLeast"/>
              <w:jc w:val="both"/>
              <w:textAlignment w:val="baseline"/>
              <w:rPr>
                <w:rFonts w:hint="eastAsia" w:ascii="宋体" w:hAnsi="宋体" w:eastAsia="宋体" w:cs="宋体"/>
                <w:b w:val="0"/>
                <w:bCs w:val="0"/>
                <w:color w:val="000000" w:themeColor="text1"/>
                <w:kern w:val="2"/>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《中国精神》3D沉浸式教学资源（34节）</w:t>
            </w:r>
          </w:p>
          <w:p w14:paraId="250E05D1">
            <w:pPr>
              <w:keepNext w:val="0"/>
              <w:keepLines w:val="0"/>
              <w:pageBreakBefore w:val="0"/>
              <w:kinsoku/>
              <w:wordWrap/>
              <w:overflowPunct/>
              <w:topLinePunct w:val="0"/>
              <w:autoSpaceDE/>
              <w:autoSpaceDN/>
              <w:bidi w:val="0"/>
              <w:adjustRightInd w:val="0"/>
              <w:snapToGrid w:val="0"/>
              <w:spacing w:line="400" w:lineRule="atLeast"/>
              <w:jc w:val="both"/>
              <w:textAlignment w:val="baseline"/>
              <w:rPr>
                <w:rFonts w:hint="eastAsia" w:ascii="宋体" w:hAnsi="宋体" w:eastAsia="宋体" w:cs="宋体"/>
                <w:b w:val="0"/>
                <w:bCs w:val="0"/>
                <w:color w:val="000000" w:themeColor="text1"/>
                <w:kern w:val="2"/>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《文化强国》3D沉浸式实践系统（11节）</w:t>
            </w:r>
          </w:p>
          <w:p w14:paraId="02B97ED7">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b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2.4 功能需包含： </w:t>
            </w:r>
            <w:r>
              <w:rPr>
                <w:rFonts w:hint="eastAsia" w:ascii="宋体" w:hAnsi="宋体" w:eastAsia="宋体" w:cs="宋体"/>
                <w:b w:val="0"/>
                <w:color w:val="000000" w:themeColor="text1"/>
                <w:kern w:val="2"/>
                <w:sz w:val="21"/>
                <w:szCs w:val="21"/>
                <w:lang w:val="en-US" w:eastAsia="zh-CN" w:bidi="ar-SA"/>
                <w14:textFill>
                  <w14:solidFill>
                    <w14:schemeClr w14:val="tx1"/>
                  </w14:solidFill>
                </w14:textFill>
              </w:rPr>
              <w:t>账</w:t>
            </w:r>
            <w:r>
              <w:rPr>
                <w:rFonts w:hint="eastAsia" w:ascii="宋体" w:hAnsi="宋体" w:eastAsia="宋体" w:cs="宋体"/>
                <w:color w:val="000000" w:themeColor="text1"/>
                <w:kern w:val="2"/>
                <w:sz w:val="21"/>
                <w:szCs w:val="21"/>
                <w:lang w:val="en-US" w:eastAsia="zh-CN"/>
                <w14:textFill>
                  <w14:solidFill>
                    <w14:schemeClr w14:val="tx1"/>
                  </w14:solidFill>
                </w14:textFill>
              </w:rPr>
              <w:t>号管理，内含账号创建、登录、删除功能，授课进度、班级管理、</w:t>
            </w:r>
            <w:r>
              <w:rPr>
                <w:rFonts w:hint="eastAsia" w:ascii="宋体" w:hAnsi="宋体" w:eastAsia="宋体" w:cs="宋体"/>
                <w:b w:val="0"/>
                <w:color w:val="000000" w:themeColor="text1"/>
                <w:kern w:val="2"/>
                <w:sz w:val="21"/>
                <w:szCs w:val="21"/>
                <w:lang w:val="en-US" w:eastAsia="zh-CN" w:bidi="ar-SA"/>
                <w14:textFill>
                  <w14:solidFill>
                    <w14:schemeClr w14:val="tx1"/>
                  </w14:solidFill>
                </w14:textFill>
              </w:rPr>
              <w:t>数据统计等。</w:t>
            </w:r>
          </w:p>
          <w:p w14:paraId="1CDE0956">
            <w:pPr>
              <w:keepNext w:val="0"/>
              <w:keepLines w:val="0"/>
              <w:pageBreakBefore w:val="0"/>
              <w:kinsoku/>
              <w:wordWrap/>
              <w:overflowPunct/>
              <w:topLinePunct w:val="0"/>
              <w:autoSpaceDE/>
              <w:autoSpaceDN/>
              <w:bidi w:val="0"/>
              <w:adjustRightInd w:val="0"/>
              <w:snapToGrid w:val="0"/>
              <w:spacing w:line="400" w:lineRule="atLeast"/>
              <w:ind w:firstLine="420" w:firstLineChars="200"/>
              <w:jc w:val="both"/>
              <w:textAlignment w:val="baseline"/>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以上3D沉浸式思政教学资源需要本地镜像部署在我校“电力”大思政虚拟仿真实践教学基地所在教室的工作站主机上永久使用，采购单位负责提供硬件安装环境，供应商负责软件的安装、调试、培训等，三年质保期内资源免费更新，交付验收标准参照以上功能需求描述。</w:t>
            </w:r>
          </w:p>
          <w:p w14:paraId="4D90DC82">
            <w:pPr>
              <w:keepNext w:val="0"/>
              <w:keepLines w:val="0"/>
              <w:pageBreakBefore w:val="0"/>
              <w:numPr>
                <w:ilvl w:val="0"/>
                <w:numId w:val="0"/>
              </w:numPr>
              <w:kinsoku/>
              <w:wordWrap/>
              <w:overflowPunct/>
              <w:topLinePunct w:val="0"/>
              <w:autoSpaceDE/>
              <w:autoSpaceDN/>
              <w:bidi w:val="0"/>
              <w:adjustRightInd w:val="0"/>
              <w:snapToGrid w:val="0"/>
              <w:spacing w:line="400" w:lineRule="atLeast"/>
              <w:jc w:val="both"/>
              <w:textAlignment w:val="baseline"/>
              <w:rPr>
                <w:rFonts w:hint="eastAsia" w:ascii="宋体" w:hAnsi="宋体" w:eastAsia="宋体" w:cs="宋体"/>
                <w:color w:val="000000" w:themeColor="text1"/>
                <w:w w:val="95"/>
                <w:kern w:val="2"/>
                <w:sz w:val="21"/>
                <w:szCs w:val="21"/>
                <w:lang w:val="en-US" w:eastAsia="zh-CN"/>
                <w14:textFill>
                  <w14:solidFill>
                    <w14:schemeClr w14:val="tx1"/>
                  </w14:solidFill>
                </w14:textFill>
              </w:rPr>
            </w:pPr>
            <w:r>
              <w:rPr>
                <w:rFonts w:hint="eastAsia" w:ascii="宋体" w:hAnsi="宋体" w:eastAsia="宋体" w:cs="宋体"/>
                <w:color w:val="000000" w:themeColor="text1"/>
                <w:w w:val="95"/>
                <w:kern w:val="2"/>
                <w:sz w:val="21"/>
                <w:szCs w:val="21"/>
                <w:lang w:val="en-US" w:eastAsia="zh-CN"/>
                <w14:textFill>
                  <w14:solidFill>
                    <w14:schemeClr w14:val="tx1"/>
                  </w14:solidFill>
                </w14:textFill>
              </w:rPr>
              <w:t>3、AI思政工作站系统</w:t>
            </w:r>
          </w:p>
          <w:p w14:paraId="43B8ED3B">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kern w:val="2"/>
                <w:sz w:val="21"/>
                <w:szCs w:val="21"/>
                <w14:textFill>
                  <w14:solidFill>
                    <w14:schemeClr w14:val="tx1"/>
                  </w14:solidFill>
                </w14:textFill>
              </w:rPr>
              <w:t xml:space="preserve">1.AI数字人交互系统：   </w:t>
            </w:r>
          </w:p>
          <w:p w14:paraId="28EBEB9A">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(1)多模态AI数字人：集成自动语音识别（ASR）、自然语言处理（NLP）、文本到语音转换（TTS）、语音合成、传感器技术及虚拟数字人技术，构建高度智能化的虚拟数字人语音对话平台。</w:t>
            </w:r>
          </w:p>
          <w:p w14:paraId="7B6FCAEF">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 xml:space="preserve"> 语音识别（ASR），支持中英文混合识别，响应延迟≤100ms，支持实时流式处理与本地化部署，确保无网络延迟 </w:t>
            </w:r>
          </w:p>
          <w:p w14:paraId="0BAA7F70">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 xml:space="preserve">(2)自然语言处理（NLP），接入豆包AI、DeepSeek等大模型，支持API无缝切换 </w:t>
            </w:r>
          </w:p>
          <w:p w14:paraId="54CF2BFF">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(3)语音合成（TTS），接入豆包AI、CosyVoice大模型，提供高度拟人化音色，支持语速、语调、情感（喜悦/悲伤/中性）动态调节，合成延迟≤500ms</w:t>
            </w:r>
          </w:p>
          <w:p w14:paraId="058B4BAD">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 xml:space="preserve">(4)数字人形象，支持真人形象克隆技术，生成逼真数字人形象，动作与表情：支持打招呼、眨眼、点头、手势（单手讲解/双手讲解等）10种以上基础动作 </w:t>
            </w:r>
          </w:p>
          <w:p w14:paraId="43AAADA1">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(5)唤醒词控制，支持自定义唤醒词（如“小</w:t>
            </w:r>
            <w:r>
              <w:rPr>
                <w:rFonts w:hint="eastAsia" w:ascii="宋体" w:hAnsi="宋体" w:eastAsia="宋体" w:cs="宋体"/>
                <w:color w:val="000000" w:themeColor="text1"/>
                <w:kern w:val="2"/>
                <w:sz w:val="21"/>
                <w:szCs w:val="21"/>
                <w:lang w:val="en-US" w:eastAsia="zh-CN"/>
                <w14:textFill>
                  <w14:solidFill>
                    <w14:schemeClr w14:val="tx1"/>
                  </w14:solidFill>
                </w14:textFill>
              </w:rPr>
              <w:t>电</w:t>
            </w:r>
            <w:r>
              <w:rPr>
                <w:rFonts w:hint="eastAsia" w:ascii="宋体" w:hAnsi="宋体" w:eastAsia="宋体" w:cs="宋体"/>
                <w:color w:val="000000" w:themeColor="text1"/>
                <w:kern w:val="2"/>
                <w:sz w:val="21"/>
                <w:szCs w:val="21"/>
                <w14:textFill>
                  <w14:solidFill>
                    <w14:schemeClr w14:val="tx1"/>
                  </w14:solidFill>
                </w14:textFill>
              </w:rPr>
              <w:t>”），支持离线唤醒模式（断网可用），支持通过唤醒词控制软件功能的开启与关闭，可设置≥5个唤醒词</w:t>
            </w:r>
          </w:p>
          <w:p w14:paraId="3123E709">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 xml:space="preserve">(6)AI知识扩展，每个知识点根据体验者身份（如党员、大学生、中小学生），通过AI生成差异化讲解内容，数字人讲解时同步匹配表情及手势动作 </w:t>
            </w:r>
          </w:p>
          <w:p w14:paraId="3DE7A69C">
            <w:pPr>
              <w:keepNext w:val="0"/>
              <w:keepLines w:val="0"/>
              <w:pageBreakBefore w:val="0"/>
              <w:kinsoku/>
              <w:wordWrap/>
              <w:overflowPunct/>
              <w:topLinePunct w:val="0"/>
              <w:autoSpaceDE/>
              <w:autoSpaceDN/>
              <w:bidi w:val="0"/>
              <w:adjustRightInd w:val="0"/>
              <w:snapToGrid w:val="0"/>
              <w:spacing w:line="400" w:lineRule="atLeast"/>
              <w:ind w:firstLine="422" w:firstLineChars="200"/>
              <w:jc w:val="both"/>
              <w:textAlignment w:val="baseline"/>
              <w:rPr>
                <w:rFonts w:hint="eastAsia" w:ascii="宋体" w:hAnsi="宋体" w:eastAsia="宋体" w:cs="宋体"/>
                <w:b/>
                <w:bCs/>
                <w:color w:val="000000" w:themeColor="text1"/>
                <w:kern w:val="2"/>
                <w:sz w:val="21"/>
                <w:szCs w:val="21"/>
                <w:lang w:val="en-US" w:eastAsia="zh-CN"/>
                <w14:textFill>
                  <w14:solidFill>
                    <w14:schemeClr w14:val="tx1"/>
                  </w14:solidFill>
                </w14:textFill>
              </w:rPr>
            </w:pPr>
            <w:r>
              <w:rPr>
                <w:rFonts w:hint="eastAsia" w:ascii="宋体" w:hAnsi="宋体" w:cs="宋体"/>
                <w:b/>
                <w:bCs/>
                <w:color w:val="000000" w:themeColor="text1"/>
                <w:kern w:val="2"/>
                <w:sz w:val="21"/>
                <w:szCs w:val="21"/>
                <w:lang w:val="en-US" w:eastAsia="zh-CN"/>
                <w14:textFill>
                  <w14:solidFill>
                    <w14:schemeClr w14:val="tx1"/>
                  </w14:solidFill>
                </w14:textFill>
              </w:rPr>
              <w:t>需现场提供3.1包含功能的演示视频，演示时间不超过3分钟，超过3分钟的以规定时间以内的演示内容进行评审。</w:t>
            </w:r>
          </w:p>
          <w:p w14:paraId="131BAA3F">
            <w:pPr>
              <w:keepNext w:val="0"/>
              <w:keepLines w:val="0"/>
              <w:pageBreakBefore w:val="0"/>
              <w:widowControl/>
              <w:kinsoku/>
              <w:wordWrap/>
              <w:overflowPunct/>
              <w:topLinePunct w:val="0"/>
              <w:autoSpaceDE/>
              <w:autoSpaceDN/>
              <w:bidi w:val="0"/>
              <w:spacing w:line="400" w:lineRule="atLeast"/>
              <w:ind w:left="319" w:leftChars="114" w:firstLine="210" w:firstLineChars="1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w:t>
            </w:r>
            <w:r>
              <w:rPr>
                <w:rFonts w:hint="eastAsia" w:ascii="宋体" w:hAnsi="宋体" w:eastAsia="宋体" w:cs="宋体"/>
                <w:color w:val="000000" w:themeColor="text1"/>
                <w:kern w:val="2"/>
                <w:sz w:val="21"/>
                <w:szCs w:val="21"/>
                <w14:textFill>
                  <w14:solidFill>
                    <w14:schemeClr w14:val="tx1"/>
                  </w14:solidFill>
                </w14:textFill>
              </w:rPr>
              <w:t>2.</w:t>
            </w: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 数据分析模块</w:t>
            </w:r>
            <w:r>
              <w:rPr>
                <w:rFonts w:hint="eastAsia" w:ascii="宋体" w:hAnsi="宋体" w:eastAsia="宋体" w:cs="宋体"/>
                <w:color w:val="000000" w:themeColor="text1"/>
                <w:kern w:val="2"/>
                <w:sz w:val="21"/>
                <w:szCs w:val="21"/>
                <w14:textFill>
                  <w14:solidFill>
                    <w14:schemeClr w14:val="tx1"/>
                  </w14:solidFill>
                </w14:textFill>
              </w:rPr>
              <w:t>：</w:t>
            </w:r>
          </w:p>
          <w:p w14:paraId="5B3AABB6">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kern w:val="2"/>
                <w:sz w:val="21"/>
                <w:szCs w:val="21"/>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1</w:t>
            </w:r>
            <w:r>
              <w:rPr>
                <w:rFonts w:hint="eastAsia" w:ascii="宋体" w:hAnsi="宋体" w:eastAsia="宋体" w:cs="宋体"/>
                <w:color w:val="000000" w:themeColor="text1"/>
                <w:kern w:val="2"/>
                <w:sz w:val="21"/>
                <w:szCs w:val="21"/>
                <w14:textFill>
                  <w14:solidFill>
                    <w14:schemeClr w14:val="tx1"/>
                  </w14:solidFill>
                </w14:textFill>
              </w:rPr>
              <w:t>)需支持大屏端进行多台VR一体机端内容统一播控；</w:t>
            </w:r>
            <w:r>
              <w:rPr>
                <w:rFonts w:hint="eastAsia" w:ascii="宋体" w:hAnsi="宋体" w:eastAsia="宋体" w:cs="宋体"/>
                <w:color w:val="000000" w:themeColor="text1"/>
                <w:kern w:val="2"/>
                <w:sz w:val="21"/>
                <w:szCs w:val="21"/>
                <w:lang w:val="en-US" w:eastAsia="zh-CN"/>
                <w14:textFill>
                  <w14:solidFill>
                    <w14:schemeClr w14:val="tx1"/>
                  </w14:solidFill>
                </w14:textFill>
              </w:rPr>
              <w:t>需要还有数据</w:t>
            </w:r>
            <w:r>
              <w:rPr>
                <w:rFonts w:hint="eastAsia" w:ascii="宋体" w:hAnsi="宋体" w:eastAsia="宋体" w:cs="宋体"/>
                <w:color w:val="000000" w:themeColor="text1"/>
                <w:kern w:val="2"/>
                <w:sz w:val="21"/>
                <w:szCs w:val="21"/>
                <w14:textFill>
                  <w14:solidFill>
                    <w14:schemeClr w14:val="tx1"/>
                  </w14:solidFill>
                </w14:textFill>
              </w:rPr>
              <w:t>分析系统，能够详细记录并显示每个内容的观看次数，通过精确的数据统计，直观反映内容的受欢迎程度及用户偏好，每个内容需支持AI多模态数字人讲解。</w:t>
            </w:r>
          </w:p>
          <w:p w14:paraId="293BD282">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3.3. </w:t>
            </w:r>
            <w:r>
              <w:rPr>
                <w:rFonts w:hint="eastAsia" w:ascii="宋体" w:hAnsi="宋体" w:eastAsia="宋体" w:cs="宋体"/>
                <w:color w:val="000000" w:themeColor="text1"/>
                <w:kern w:val="2"/>
                <w:sz w:val="21"/>
                <w:szCs w:val="21"/>
                <w14:textFill>
                  <w14:solidFill>
                    <w14:schemeClr w14:val="tx1"/>
                  </w14:solidFill>
                </w14:textFill>
              </w:rPr>
              <w:t>VR体验资源</w:t>
            </w:r>
          </w:p>
          <w:p w14:paraId="291DF3B6">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不低于1</w:t>
            </w:r>
            <w:r>
              <w:rPr>
                <w:rFonts w:hint="eastAsia" w:ascii="宋体" w:hAnsi="宋体" w:eastAsia="宋体" w:cs="宋体"/>
                <w:color w:val="000000" w:themeColor="text1"/>
                <w:kern w:val="2"/>
                <w:sz w:val="21"/>
                <w:szCs w:val="21"/>
                <w:lang w:val="en-US" w:eastAsia="zh-CN"/>
                <w14:textFill>
                  <w14:solidFill>
                    <w14:schemeClr w14:val="tx1"/>
                  </w14:solidFill>
                </w14:textFill>
              </w:rPr>
              <w:t>2</w:t>
            </w:r>
            <w:r>
              <w:rPr>
                <w:rFonts w:hint="eastAsia" w:ascii="宋体" w:hAnsi="宋体" w:eastAsia="宋体" w:cs="宋体"/>
                <w:color w:val="000000" w:themeColor="text1"/>
                <w:kern w:val="2"/>
                <w:sz w:val="21"/>
                <w:szCs w:val="21"/>
                <w14:textFill>
                  <w14:solidFill>
                    <w14:schemeClr w14:val="tx1"/>
                  </w14:solidFill>
                </w14:textFill>
              </w:rPr>
              <w:t>个高品质建模制作的3D红色内容</w:t>
            </w:r>
            <w:r>
              <w:rPr>
                <w:rFonts w:hint="eastAsia" w:ascii="宋体" w:hAnsi="宋体" w:eastAsia="宋体" w:cs="宋体"/>
                <w:color w:val="000000" w:themeColor="text1"/>
                <w:kern w:val="2"/>
                <w:sz w:val="21"/>
                <w:szCs w:val="21"/>
                <w:lang w:val="en-US" w:eastAsia="zh-CN"/>
                <w14:textFill>
                  <w14:solidFill>
                    <w14:schemeClr w14:val="tx1"/>
                  </w14:solidFill>
                </w14:textFill>
              </w:rPr>
              <w:t>和13个元宇宙数字展馆内容。3</w:t>
            </w:r>
            <w:r>
              <w:rPr>
                <w:rFonts w:hint="eastAsia" w:ascii="宋体" w:hAnsi="宋体" w:eastAsia="宋体" w:cs="宋体"/>
                <w:color w:val="000000" w:themeColor="text1"/>
                <w:kern w:val="2"/>
                <w:sz w:val="21"/>
                <w:szCs w:val="21"/>
                <w14:textFill>
                  <w14:solidFill>
                    <w14:schemeClr w14:val="tx1"/>
                  </w14:solidFill>
                </w14:textFill>
              </w:rPr>
              <w:t>D红色内容</w:t>
            </w:r>
            <w:r>
              <w:rPr>
                <w:rFonts w:hint="eastAsia" w:ascii="宋体" w:hAnsi="宋体" w:eastAsia="宋体" w:cs="宋体"/>
                <w:color w:val="000000" w:themeColor="text1"/>
                <w:kern w:val="2"/>
                <w:sz w:val="21"/>
                <w:szCs w:val="21"/>
                <w:lang w:val="en-US" w:eastAsia="zh-CN"/>
                <w14:textFill>
                  <w14:solidFill>
                    <w14:schemeClr w14:val="tx1"/>
                  </w14:solidFill>
                </w14:textFill>
              </w:rPr>
              <w:t>需要</w:t>
            </w:r>
            <w:r>
              <w:rPr>
                <w:rFonts w:hint="eastAsia" w:ascii="宋体" w:hAnsi="宋体" w:eastAsia="宋体" w:cs="宋体"/>
                <w:color w:val="000000" w:themeColor="text1"/>
                <w:kern w:val="2"/>
                <w:sz w:val="21"/>
                <w:szCs w:val="21"/>
                <w14:textFill>
                  <w14:solidFill>
                    <w14:schemeClr w14:val="tx1"/>
                  </w14:solidFill>
                </w14:textFill>
              </w:rPr>
              <w:t>基于次世代3D渲染技术、高端贴图烘焙技术、3Dmax、Unity引擎动画等技术</w:t>
            </w:r>
            <w:r>
              <w:rPr>
                <w:rFonts w:hint="eastAsia" w:ascii="宋体" w:hAnsi="宋体" w:eastAsia="宋体" w:cs="宋体"/>
                <w:color w:val="000000" w:themeColor="text1"/>
                <w:kern w:val="2"/>
                <w:sz w:val="21"/>
                <w:szCs w:val="21"/>
                <w:lang w:eastAsia="zh-CN"/>
                <w14:textFill>
                  <w14:solidFill>
                    <w14:schemeClr w14:val="tx1"/>
                  </w14:solidFill>
                </w14:textFill>
              </w:rPr>
              <w:t>，</w:t>
            </w:r>
            <w:r>
              <w:rPr>
                <w:rFonts w:hint="eastAsia" w:ascii="宋体" w:hAnsi="宋体" w:eastAsia="宋体" w:cs="宋体"/>
                <w:color w:val="000000" w:themeColor="text1"/>
                <w:kern w:val="2"/>
                <w:sz w:val="21"/>
                <w:szCs w:val="21"/>
                <w14:textFill>
                  <w14:solidFill>
                    <w14:schemeClr w14:val="tx1"/>
                  </w14:solidFill>
                </w14:textFill>
              </w:rPr>
              <w:t>需真人配音解说</w:t>
            </w:r>
            <w:r>
              <w:rPr>
                <w:rFonts w:hint="eastAsia" w:ascii="宋体" w:hAnsi="宋体" w:eastAsia="宋体" w:cs="宋体"/>
                <w:color w:val="000000" w:themeColor="text1"/>
                <w:kern w:val="2"/>
                <w:sz w:val="21"/>
                <w:szCs w:val="21"/>
                <w:lang w:val="en-US" w:eastAsia="zh-CN"/>
                <w14:textFill>
                  <w14:solidFill>
                    <w14:schemeClr w14:val="tx1"/>
                  </w14:solidFill>
                </w14:textFill>
              </w:rPr>
              <w:t>且时长不少于4分钟</w:t>
            </w:r>
            <w:r>
              <w:rPr>
                <w:rFonts w:hint="eastAsia" w:ascii="宋体" w:hAnsi="宋体" w:eastAsia="宋体" w:cs="宋体"/>
                <w:color w:val="000000" w:themeColor="text1"/>
                <w:kern w:val="2"/>
                <w:sz w:val="21"/>
                <w:szCs w:val="21"/>
                <w14:textFill>
                  <w14:solidFill>
                    <w14:schemeClr w14:val="tx1"/>
                  </w14:solidFill>
                </w14:textFill>
              </w:rPr>
              <w:t>，普通话水平不得低于一级，分辨率不低于8k。每个内容保证故事的完整性和高品质效果，需要具有以下制作流程标准要求：使用3D建模软件（如Maya、Blender、3ds Max等）创建角色、道具和场景的3D模型</w:t>
            </w:r>
            <w:r>
              <w:rPr>
                <w:rFonts w:hint="eastAsia" w:ascii="宋体" w:hAnsi="宋体" w:eastAsia="宋体" w:cs="宋体"/>
                <w:color w:val="000000" w:themeColor="text1"/>
                <w:kern w:val="2"/>
                <w:sz w:val="21"/>
                <w:szCs w:val="21"/>
                <w:lang w:eastAsia="zh-CN"/>
                <w14:textFill>
                  <w14:solidFill>
                    <w14:schemeClr w14:val="tx1"/>
                  </w14:solidFill>
                </w14:textFill>
              </w:rPr>
              <w:t>；</w:t>
            </w:r>
            <w:r>
              <w:rPr>
                <w:rFonts w:hint="eastAsia" w:ascii="宋体" w:hAnsi="宋体" w:eastAsia="宋体" w:cs="宋体"/>
                <w:color w:val="000000" w:themeColor="text1"/>
                <w:kern w:val="2"/>
                <w:sz w:val="21"/>
                <w:szCs w:val="21"/>
                <w14:textFill>
                  <w14:solidFill>
                    <w14:schemeClr w14:val="tx1"/>
                  </w14:solidFill>
                </w14:textFill>
              </w:rPr>
              <w:t>元宇宙展馆</w:t>
            </w:r>
            <w:r>
              <w:rPr>
                <w:rFonts w:hint="eastAsia" w:ascii="宋体" w:hAnsi="宋体" w:eastAsia="宋体" w:cs="宋体"/>
                <w:color w:val="000000" w:themeColor="text1"/>
                <w:kern w:val="2"/>
                <w:sz w:val="21"/>
                <w:szCs w:val="21"/>
                <w:lang w:val="en-US" w:eastAsia="zh-CN"/>
                <w14:textFill>
                  <w14:solidFill>
                    <w14:schemeClr w14:val="tx1"/>
                  </w14:solidFill>
                </w14:textFill>
              </w:rPr>
              <w:t>需</w:t>
            </w:r>
            <w:r>
              <w:rPr>
                <w:rFonts w:hint="eastAsia" w:ascii="宋体" w:hAnsi="宋体" w:eastAsia="宋体" w:cs="宋体"/>
                <w:color w:val="000000" w:themeColor="text1"/>
                <w:kern w:val="2"/>
                <w:sz w:val="21"/>
                <w:szCs w:val="21"/>
                <w14:textFill>
                  <w14:solidFill>
                    <w14:schemeClr w14:val="tx1"/>
                  </w14:solidFill>
                </w14:textFill>
              </w:rPr>
              <w:t>通过三维数字建模生成的数字展馆，</w:t>
            </w:r>
            <w:r>
              <w:rPr>
                <w:rFonts w:hint="eastAsia" w:ascii="宋体" w:hAnsi="宋体" w:eastAsia="宋体" w:cs="宋体"/>
                <w:color w:val="000000" w:themeColor="text1"/>
                <w:kern w:val="2"/>
                <w:sz w:val="21"/>
                <w:szCs w:val="21"/>
                <w:lang w:val="en-US" w:eastAsia="zh-CN"/>
                <w14:textFill>
                  <w14:solidFill>
                    <w14:schemeClr w14:val="tx1"/>
                  </w14:solidFill>
                </w14:textFill>
              </w:rPr>
              <w:t>体验时长不少于10分钟；</w:t>
            </w:r>
            <w:r>
              <w:rPr>
                <w:rFonts w:hint="eastAsia" w:ascii="宋体" w:hAnsi="宋体" w:eastAsia="宋体" w:cs="宋体"/>
                <w:color w:val="000000" w:themeColor="text1"/>
                <w:kern w:val="2"/>
                <w:sz w:val="21"/>
                <w:szCs w:val="21"/>
                <w14:textFill>
                  <w14:solidFill>
                    <w14:schemeClr w14:val="tx1"/>
                  </w14:solidFill>
                </w14:textFill>
              </w:rPr>
              <w:t>配音解说真人配音，普通话水平不得低于一级</w:t>
            </w:r>
            <w:r>
              <w:rPr>
                <w:rFonts w:hint="eastAsia" w:ascii="宋体" w:hAnsi="宋体" w:eastAsia="宋体" w:cs="宋体"/>
                <w:color w:val="000000" w:themeColor="text1"/>
                <w:kern w:val="2"/>
                <w:sz w:val="21"/>
                <w:szCs w:val="21"/>
                <w:lang w:val="en-US" w:eastAsia="zh-CN"/>
                <w14:textFill>
                  <w14:solidFill>
                    <w14:schemeClr w14:val="tx1"/>
                  </w14:solidFill>
                </w14:textFill>
              </w:rPr>
              <w:t>.资源包括但不限于以下资源目录：</w:t>
            </w:r>
          </w:p>
          <w:p w14:paraId="3E7A5D81">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1.《半条被子的故事》</w:t>
            </w:r>
          </w:p>
          <w:p w14:paraId="77A5D4B9">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2.《中国共产党人的“精神家园”》</w:t>
            </w:r>
          </w:p>
          <w:p w14:paraId="02E8D821">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3.《真理的味道非常甜》</w:t>
            </w:r>
          </w:p>
          <w:p w14:paraId="43B00205">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4.《县委书记的榜样焦裕禄》</w:t>
            </w:r>
          </w:p>
          <w:p w14:paraId="495DF01A">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5.《中国改革的一声惊雷》</w:t>
            </w:r>
          </w:p>
          <w:p w14:paraId="22645C1F">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6.《瑞金出发》</w:t>
            </w:r>
          </w:p>
          <w:p w14:paraId="4A9089AE">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7.《血战湘江》</w:t>
            </w:r>
          </w:p>
          <w:p w14:paraId="2FD0F9CE">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8.《遵义会议》</w:t>
            </w:r>
          </w:p>
          <w:p w14:paraId="26560744">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9.《四渡赤水》</w:t>
            </w:r>
          </w:p>
          <w:p w14:paraId="5ED2B0EE">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10.《强渡大渡河》</w:t>
            </w:r>
          </w:p>
          <w:p w14:paraId="68AD25D0">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11.《飞夺泸定桥》</w:t>
            </w:r>
          </w:p>
          <w:p w14:paraId="71A66FEE">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12.《爬雪山》</w:t>
            </w:r>
          </w:p>
          <w:p w14:paraId="0DB3BA1F">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 xml:space="preserve">13.《过草地》                                                                                                                                                                                                     </w:t>
            </w:r>
          </w:p>
          <w:p w14:paraId="2890C5C3">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14</w:t>
            </w:r>
            <w:r>
              <w:rPr>
                <w:rFonts w:hint="eastAsia" w:ascii="宋体" w:hAnsi="宋体" w:eastAsia="宋体" w:cs="宋体"/>
                <w:color w:val="000000" w:themeColor="text1"/>
                <w:kern w:val="2"/>
                <w:sz w:val="21"/>
                <w:szCs w:val="21"/>
                <w14:textFill>
                  <w14:solidFill>
                    <w14:schemeClr w14:val="tx1"/>
                  </w14:solidFill>
                </w14:textFill>
              </w:rPr>
              <w:t>.《党史体验馆》</w:t>
            </w:r>
          </w:p>
          <w:p w14:paraId="6F921484">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15</w:t>
            </w:r>
            <w:r>
              <w:rPr>
                <w:rFonts w:hint="eastAsia" w:ascii="宋体" w:hAnsi="宋体" w:eastAsia="宋体" w:cs="宋体"/>
                <w:color w:val="000000" w:themeColor="text1"/>
                <w:kern w:val="2"/>
                <w:sz w:val="21"/>
                <w:szCs w:val="21"/>
                <w14:textFill>
                  <w14:solidFill>
                    <w14:schemeClr w14:val="tx1"/>
                  </w14:solidFill>
                </w14:textFill>
              </w:rPr>
              <w:t>.《抗日纪念馆》</w:t>
            </w:r>
          </w:p>
          <w:p w14:paraId="039B940B">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16</w:t>
            </w:r>
            <w:r>
              <w:rPr>
                <w:rFonts w:hint="eastAsia" w:ascii="宋体" w:hAnsi="宋体" w:eastAsia="宋体" w:cs="宋体"/>
                <w:color w:val="000000" w:themeColor="text1"/>
                <w:kern w:val="2"/>
                <w:sz w:val="21"/>
                <w:szCs w:val="21"/>
                <w14:textFill>
                  <w14:solidFill>
                    <w14:schemeClr w14:val="tx1"/>
                  </w14:solidFill>
                </w14:textFill>
              </w:rPr>
              <w:t>.《解放战争馆》</w:t>
            </w:r>
          </w:p>
          <w:p w14:paraId="4AC8BA03">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17</w:t>
            </w:r>
            <w:r>
              <w:rPr>
                <w:rFonts w:hint="eastAsia" w:ascii="宋体" w:hAnsi="宋体" w:eastAsia="宋体" w:cs="宋体"/>
                <w:color w:val="000000" w:themeColor="text1"/>
                <w:kern w:val="2"/>
                <w:sz w:val="21"/>
                <w:szCs w:val="21"/>
                <w14:textFill>
                  <w14:solidFill>
                    <w14:schemeClr w14:val="tx1"/>
                  </w14:solidFill>
                </w14:textFill>
              </w:rPr>
              <w:t>.《改革开放馆》</w:t>
            </w:r>
          </w:p>
          <w:p w14:paraId="56469EC4">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18</w:t>
            </w:r>
            <w:r>
              <w:rPr>
                <w:rFonts w:hint="eastAsia" w:ascii="宋体" w:hAnsi="宋体" w:eastAsia="宋体" w:cs="宋体"/>
                <w:color w:val="000000" w:themeColor="text1"/>
                <w:kern w:val="2"/>
                <w:sz w:val="21"/>
                <w:szCs w:val="21"/>
                <w14:textFill>
                  <w14:solidFill>
                    <w14:schemeClr w14:val="tx1"/>
                  </w14:solidFill>
                </w14:textFill>
              </w:rPr>
              <w:t>.《百年党史-党的创建》</w:t>
            </w:r>
          </w:p>
          <w:p w14:paraId="6D473FCE">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19</w:t>
            </w:r>
            <w:r>
              <w:rPr>
                <w:rFonts w:hint="eastAsia" w:ascii="宋体" w:hAnsi="宋体" w:eastAsia="宋体" w:cs="宋体"/>
                <w:color w:val="000000" w:themeColor="text1"/>
                <w:kern w:val="2"/>
                <w:sz w:val="21"/>
                <w:szCs w:val="21"/>
                <w14:textFill>
                  <w14:solidFill>
                    <w14:schemeClr w14:val="tx1"/>
                  </w14:solidFill>
                </w14:textFill>
              </w:rPr>
              <w:t>.《百年党史-土地革命》</w:t>
            </w:r>
          </w:p>
          <w:p w14:paraId="48689FD9">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20</w:t>
            </w:r>
            <w:r>
              <w:rPr>
                <w:rFonts w:hint="eastAsia" w:ascii="宋体" w:hAnsi="宋体" w:eastAsia="宋体" w:cs="宋体"/>
                <w:color w:val="000000" w:themeColor="text1"/>
                <w:kern w:val="2"/>
                <w:sz w:val="21"/>
                <w:szCs w:val="21"/>
                <w14:textFill>
                  <w14:solidFill>
                    <w14:schemeClr w14:val="tx1"/>
                  </w14:solidFill>
                </w14:textFill>
              </w:rPr>
              <w:t>.《百年党史-抗日战争》</w:t>
            </w:r>
          </w:p>
          <w:p w14:paraId="52F8E78F">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21</w:t>
            </w:r>
            <w:r>
              <w:rPr>
                <w:rFonts w:hint="eastAsia" w:ascii="宋体" w:hAnsi="宋体" w:eastAsia="宋体" w:cs="宋体"/>
                <w:color w:val="000000" w:themeColor="text1"/>
                <w:kern w:val="2"/>
                <w:sz w:val="21"/>
                <w:szCs w:val="21"/>
                <w14:textFill>
                  <w14:solidFill>
                    <w14:schemeClr w14:val="tx1"/>
                  </w14:solidFill>
                </w14:textFill>
              </w:rPr>
              <w:t>.《百年党史-解放战争》</w:t>
            </w:r>
          </w:p>
          <w:p w14:paraId="7597C85D">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22</w:t>
            </w:r>
            <w:r>
              <w:rPr>
                <w:rFonts w:hint="eastAsia" w:ascii="宋体" w:hAnsi="宋体" w:eastAsia="宋体" w:cs="宋体"/>
                <w:color w:val="000000" w:themeColor="text1"/>
                <w:kern w:val="2"/>
                <w:sz w:val="21"/>
                <w:szCs w:val="21"/>
                <w14:textFill>
                  <w14:solidFill>
                    <w14:schemeClr w14:val="tx1"/>
                  </w14:solidFill>
                </w14:textFill>
              </w:rPr>
              <w:t>.《百年党史-新中国成立》</w:t>
            </w:r>
          </w:p>
          <w:p w14:paraId="598B7EAA">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23</w:t>
            </w:r>
            <w:r>
              <w:rPr>
                <w:rFonts w:hint="eastAsia" w:ascii="宋体" w:hAnsi="宋体" w:eastAsia="宋体" w:cs="宋体"/>
                <w:color w:val="000000" w:themeColor="text1"/>
                <w:kern w:val="2"/>
                <w:sz w:val="21"/>
                <w:szCs w:val="21"/>
                <w14:textFill>
                  <w14:solidFill>
                    <w14:schemeClr w14:val="tx1"/>
                  </w14:solidFill>
                </w14:textFill>
              </w:rPr>
              <w:t>.《百年党史-改革开放》</w:t>
            </w:r>
          </w:p>
          <w:p w14:paraId="664733C7">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24</w:t>
            </w:r>
            <w:r>
              <w:rPr>
                <w:rFonts w:hint="eastAsia" w:ascii="宋体" w:hAnsi="宋体" w:eastAsia="宋体" w:cs="宋体"/>
                <w:color w:val="000000" w:themeColor="text1"/>
                <w:kern w:val="2"/>
                <w:sz w:val="21"/>
                <w:szCs w:val="21"/>
                <w14:textFill>
                  <w14:solidFill>
                    <w14:schemeClr w14:val="tx1"/>
                  </w14:solidFill>
                </w14:textFill>
              </w:rPr>
              <w:t>.《百年党史-新时代》</w:t>
            </w:r>
          </w:p>
          <w:p w14:paraId="1A5ABEFB">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25</w:t>
            </w:r>
            <w:r>
              <w:rPr>
                <w:rFonts w:hint="eastAsia" w:ascii="宋体" w:hAnsi="宋体" w:eastAsia="宋体" w:cs="宋体"/>
                <w:color w:val="000000" w:themeColor="text1"/>
                <w:kern w:val="2"/>
                <w:sz w:val="21"/>
                <w:szCs w:val="21"/>
                <w14:textFill>
                  <w14:solidFill>
                    <w14:schemeClr w14:val="tx1"/>
                  </w14:solidFill>
                </w14:textFill>
              </w:rPr>
              <w:t>.《新时代中国发展成就馆》</w:t>
            </w:r>
          </w:p>
          <w:p w14:paraId="07ECCA00">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26</w:t>
            </w:r>
            <w:r>
              <w:rPr>
                <w:rFonts w:hint="eastAsia" w:ascii="宋体" w:hAnsi="宋体" w:eastAsia="宋体" w:cs="宋体"/>
                <w:color w:val="000000" w:themeColor="text1"/>
                <w:kern w:val="2"/>
                <w:sz w:val="21"/>
                <w:szCs w:val="21"/>
                <w14:textFill>
                  <w14:solidFill>
                    <w14:schemeClr w14:val="tx1"/>
                  </w14:solidFill>
                </w14:textFill>
              </w:rPr>
              <w:t>.《习近平重要讲话》</w:t>
            </w:r>
          </w:p>
          <w:p w14:paraId="5F7934A8">
            <w:pPr>
              <w:keepNext w:val="0"/>
              <w:keepLines w:val="0"/>
              <w:pageBreakBefore w:val="0"/>
              <w:widowControl/>
              <w:kinsoku/>
              <w:wordWrap/>
              <w:overflowPunct/>
              <w:topLinePunct w:val="0"/>
              <w:autoSpaceDE/>
              <w:autoSpaceDN/>
              <w:bidi w:val="0"/>
              <w:spacing w:line="400" w:lineRule="atLeast"/>
              <w:ind w:firstLine="210" w:firstLineChars="1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3.4.  </w:t>
            </w:r>
            <w:r>
              <w:rPr>
                <w:rFonts w:hint="eastAsia" w:ascii="宋体" w:hAnsi="宋体" w:eastAsia="宋体" w:cs="宋体"/>
                <w:color w:val="000000" w:themeColor="text1"/>
                <w:kern w:val="2"/>
                <w:sz w:val="21"/>
                <w:szCs w:val="21"/>
                <w14:textFill>
                  <w14:solidFill>
                    <w14:schemeClr w14:val="tx1"/>
                  </w14:solidFill>
                </w14:textFill>
              </w:rPr>
              <w:t>VR互动体验需支持以下</w:t>
            </w:r>
            <w:r>
              <w:rPr>
                <w:rFonts w:hint="eastAsia" w:ascii="宋体" w:hAnsi="宋体" w:eastAsia="宋体" w:cs="宋体"/>
                <w:color w:val="000000" w:themeColor="text1"/>
                <w:kern w:val="2"/>
                <w:sz w:val="21"/>
                <w:szCs w:val="21"/>
                <w:lang w:val="en-US" w:eastAsia="zh-CN"/>
                <w14:textFill>
                  <w14:solidFill>
                    <w14:schemeClr w14:val="tx1"/>
                  </w14:solidFill>
                </w14:textFill>
              </w:rPr>
              <w:t>需求</w:t>
            </w:r>
          </w:p>
          <w:p w14:paraId="08E2B40A">
            <w:pPr>
              <w:keepNext w:val="0"/>
              <w:keepLines w:val="0"/>
              <w:pageBreakBefore w:val="0"/>
              <w:widowControl/>
              <w:kinsoku/>
              <w:wordWrap/>
              <w:overflowPunct/>
              <w:topLinePunct w:val="0"/>
              <w:autoSpaceDE/>
              <w:autoSpaceDN/>
              <w:bidi w:val="0"/>
              <w:spacing w:line="400" w:lineRule="atLeast"/>
              <w:ind w:firstLine="210" w:firstLineChars="1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（1）学生体验时</w:t>
            </w:r>
            <w:r>
              <w:rPr>
                <w:rFonts w:hint="eastAsia" w:ascii="宋体" w:hAnsi="宋体" w:eastAsia="宋体" w:cs="宋体"/>
                <w:color w:val="000000" w:themeColor="text1"/>
                <w:kern w:val="2"/>
                <w:sz w:val="21"/>
                <w:szCs w:val="21"/>
                <w14:textFill>
                  <w14:solidFill>
                    <w14:schemeClr w14:val="tx1"/>
                  </w14:solidFill>
                </w14:textFill>
              </w:rPr>
              <w:t>能够自动创建虚拟房间，无需手动设置或额外配置即可快速进入虚拟环境。每个</w:t>
            </w:r>
            <w:r>
              <w:rPr>
                <w:rFonts w:hint="eastAsia" w:ascii="宋体" w:hAnsi="宋体" w:eastAsia="宋体" w:cs="宋体"/>
                <w:color w:val="000000" w:themeColor="text1"/>
                <w:kern w:val="2"/>
                <w:sz w:val="21"/>
                <w:szCs w:val="21"/>
                <w:lang w:val="en-US" w:eastAsia="zh-CN"/>
                <w14:textFill>
                  <w14:solidFill>
                    <w14:schemeClr w14:val="tx1"/>
                  </w14:solidFill>
                </w14:textFill>
              </w:rPr>
              <w:t>体验者</w:t>
            </w:r>
            <w:r>
              <w:rPr>
                <w:rFonts w:hint="eastAsia" w:ascii="宋体" w:hAnsi="宋体" w:eastAsia="宋体" w:cs="宋体"/>
                <w:color w:val="000000" w:themeColor="text1"/>
                <w:kern w:val="2"/>
                <w:sz w:val="21"/>
                <w:szCs w:val="21"/>
                <w14:textFill>
                  <w14:solidFill>
                    <w14:schemeClr w14:val="tx1"/>
                  </w14:solidFill>
                </w14:textFill>
              </w:rPr>
              <w:t>生成一个虚拟人物形象和人物名称，这些形象可由用户自定义或由系统随机生成，以满足用户的个性化需求。</w:t>
            </w:r>
          </w:p>
          <w:p w14:paraId="4ED53991">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(2)需</w:t>
            </w:r>
            <w:r>
              <w:rPr>
                <w:rFonts w:hint="eastAsia" w:ascii="宋体" w:hAnsi="宋体" w:eastAsia="宋体" w:cs="宋体"/>
                <w:color w:val="000000" w:themeColor="text1"/>
                <w:kern w:val="2"/>
                <w:sz w:val="21"/>
                <w:szCs w:val="21"/>
                <w14:textFill>
                  <w14:solidFill>
                    <w14:schemeClr w14:val="tx1"/>
                  </w14:solidFill>
                </w14:textFill>
              </w:rPr>
              <w:t>支持</w:t>
            </w:r>
            <w:r>
              <w:rPr>
                <w:rFonts w:hint="eastAsia" w:ascii="宋体" w:hAnsi="宋体" w:eastAsia="宋体" w:cs="宋体"/>
                <w:color w:val="000000" w:themeColor="text1"/>
                <w:kern w:val="2"/>
                <w:sz w:val="21"/>
                <w:szCs w:val="21"/>
                <w:lang w:val="en-US" w:eastAsia="zh-CN"/>
                <w14:textFill>
                  <w14:solidFill>
                    <w14:schemeClr w14:val="tx1"/>
                  </w14:solidFill>
                </w14:textFill>
              </w:rPr>
              <w:t>不少于</w:t>
            </w:r>
            <w:r>
              <w:rPr>
                <w:rFonts w:hint="eastAsia" w:ascii="宋体" w:hAnsi="宋体" w:eastAsia="宋体" w:cs="宋体"/>
                <w:color w:val="000000" w:themeColor="text1"/>
                <w:kern w:val="2"/>
                <w:sz w:val="21"/>
                <w:szCs w:val="21"/>
                <w14:textFill>
                  <w14:solidFill>
                    <w14:schemeClr w14:val="tx1"/>
                  </w14:solidFill>
                </w14:textFill>
              </w:rPr>
              <w:t>50台VR设备的接入，实现统一的播放控制，每位体验者都能相互间可见对方的虚拟形象，同时需支持在多个用户同时体验不同内容的情况下，各</w:t>
            </w:r>
            <w:r>
              <w:rPr>
                <w:rFonts w:hint="eastAsia" w:ascii="宋体" w:hAnsi="宋体" w:eastAsia="宋体" w:cs="宋体"/>
                <w:color w:val="000000" w:themeColor="text1"/>
                <w:kern w:val="2"/>
                <w:sz w:val="21"/>
                <w:szCs w:val="21"/>
                <w:lang w:val="en-US" w:eastAsia="zh-CN"/>
                <w14:textFill>
                  <w14:solidFill>
                    <w14:schemeClr w14:val="tx1"/>
                  </w14:solidFill>
                </w14:textFill>
              </w:rPr>
              <w:t>体验者</w:t>
            </w:r>
            <w:r>
              <w:rPr>
                <w:rFonts w:hint="eastAsia" w:ascii="宋体" w:hAnsi="宋体" w:eastAsia="宋体" w:cs="宋体"/>
                <w:color w:val="000000" w:themeColor="text1"/>
                <w:kern w:val="2"/>
                <w:sz w:val="21"/>
                <w:szCs w:val="21"/>
                <w14:textFill>
                  <w14:solidFill>
                    <w14:schemeClr w14:val="tx1"/>
                  </w14:solidFill>
                </w14:textFill>
              </w:rPr>
              <w:t>之间的体验互不干扰。</w:t>
            </w:r>
          </w:p>
          <w:p w14:paraId="6641A5F8">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(3)含互动体验终端</w:t>
            </w:r>
            <w:r>
              <w:rPr>
                <w:rFonts w:hint="eastAsia" w:ascii="宋体" w:hAnsi="宋体" w:eastAsia="宋体" w:cs="宋体"/>
                <w:color w:val="000000" w:themeColor="text1"/>
                <w:kern w:val="2"/>
                <w:sz w:val="21"/>
                <w:szCs w:val="21"/>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14:textFill>
                  <w14:solidFill>
                    <w14:schemeClr w14:val="tx1"/>
                  </w14:solidFill>
                </w14:textFill>
              </w:rPr>
              <w:t>1套，质量要求不低于</w:t>
            </w:r>
            <w:r>
              <w:rPr>
                <w:rFonts w:hint="eastAsia" w:ascii="宋体" w:hAnsi="宋体" w:eastAsia="宋体" w:cs="宋体"/>
                <w:color w:val="000000" w:themeColor="text1"/>
                <w:kern w:val="2"/>
                <w:sz w:val="21"/>
                <w:szCs w:val="21"/>
                <w14:textFill>
                  <w14:solidFill>
                    <w14:schemeClr w14:val="tx1"/>
                  </w14:solidFill>
                </w14:textFill>
              </w:rPr>
              <w:t>CPU：高通XR2，Kryo 585核心，8核64位，最高主频 2.84GHz，</w:t>
            </w:r>
          </w:p>
          <w:p w14:paraId="61A212A4">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内存：</w:t>
            </w:r>
            <w:r>
              <w:rPr>
                <w:rFonts w:hint="eastAsia" w:ascii="宋体" w:hAnsi="宋体" w:eastAsia="宋体" w:cs="宋体"/>
                <w:color w:val="000000" w:themeColor="text1"/>
                <w:kern w:val="2"/>
                <w:sz w:val="21"/>
                <w:szCs w:val="21"/>
                <w:lang w:val="en-US" w:eastAsia="zh-CN"/>
                <w14:textFill>
                  <w14:solidFill>
                    <w14:schemeClr w14:val="tx1"/>
                  </w14:solidFill>
                </w14:textFill>
              </w:rPr>
              <w:t>4</w:t>
            </w:r>
            <w:r>
              <w:rPr>
                <w:rFonts w:hint="eastAsia" w:ascii="宋体" w:hAnsi="宋体" w:eastAsia="宋体" w:cs="宋体"/>
                <w:color w:val="000000" w:themeColor="text1"/>
                <w:kern w:val="2"/>
                <w:sz w:val="21"/>
                <w:szCs w:val="21"/>
                <w14:textFill>
                  <w14:solidFill>
                    <w14:schemeClr w14:val="tx1"/>
                  </w14:solidFill>
                </w14:textFill>
              </w:rPr>
              <w:t>GB RAM</w:t>
            </w:r>
          </w:p>
          <w:p w14:paraId="3C65831F">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屏幕：5.5 inch x 1 SFR TFT</w:t>
            </w:r>
          </w:p>
          <w:p w14:paraId="20E18E50">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刷新率：</w:t>
            </w:r>
            <w:r>
              <w:rPr>
                <w:rFonts w:hint="eastAsia" w:ascii="宋体" w:hAnsi="宋体" w:eastAsia="宋体" w:cs="宋体"/>
                <w:color w:val="000000" w:themeColor="text1"/>
                <w:kern w:val="2"/>
                <w:sz w:val="21"/>
                <w:szCs w:val="21"/>
                <w:lang w:val="en-US" w:eastAsia="zh-CN"/>
                <w14:textFill>
                  <w14:solidFill>
                    <w14:schemeClr w14:val="tx1"/>
                  </w14:solidFill>
                </w14:textFill>
              </w:rPr>
              <w:t>60</w:t>
            </w:r>
            <w:r>
              <w:rPr>
                <w:rFonts w:hint="eastAsia" w:ascii="宋体" w:hAnsi="宋体" w:eastAsia="宋体" w:cs="宋体"/>
                <w:color w:val="000000" w:themeColor="text1"/>
                <w:kern w:val="2"/>
                <w:sz w:val="21"/>
                <w:szCs w:val="21"/>
                <w14:textFill>
                  <w14:solidFill>
                    <w14:schemeClr w14:val="tx1"/>
                  </w14:solidFill>
                </w14:textFill>
              </w:rPr>
              <w:t>Hz</w:t>
            </w:r>
            <w:r>
              <w:rPr>
                <w:rFonts w:hint="eastAsia" w:ascii="宋体" w:hAnsi="宋体" w:eastAsia="宋体" w:cs="宋体"/>
                <w:color w:val="000000" w:themeColor="text1"/>
                <w:kern w:val="2"/>
                <w:sz w:val="21"/>
                <w:szCs w:val="21"/>
                <w:lang w:val="en-US" w:eastAsia="zh-CN"/>
                <w14:textFill>
                  <w14:solidFill>
                    <w14:schemeClr w14:val="tx1"/>
                  </w14:solidFill>
                </w14:textFill>
              </w:rPr>
              <w:t>以上</w:t>
            </w:r>
          </w:p>
          <w:p w14:paraId="4D7E8530">
            <w:pPr>
              <w:keepNext w:val="0"/>
              <w:keepLines w:val="0"/>
              <w:pageBreakBefore w:val="0"/>
              <w:widowControl/>
              <w:kinsoku/>
              <w:wordWrap/>
              <w:overflowPunct/>
              <w:topLinePunct w:val="0"/>
              <w:autoSpaceDE/>
              <w:autoSpaceDN/>
              <w:bidi w:val="0"/>
              <w:spacing w:line="400" w:lineRule="atLeast"/>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3.5. 瀑布流互动体验资源主要展示电力工匠、新时代电力行业伟大变革等，瀑布流互动展示需含以下内容：</w:t>
            </w:r>
          </w:p>
          <w:p w14:paraId="3ED2FDC9">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（1）电力工匠人物：图片案例素材不少于30张，像素不低于4K</w:t>
            </w:r>
          </w:p>
          <w:p w14:paraId="154CEDF1">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（2）国家荣誉勋章获得者人物墙：图片案例素材不少于25张，像素不低于4K</w:t>
            </w:r>
          </w:p>
          <w:p w14:paraId="707459A9">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（3）中国共产党人的精神谱系：图片案例素材不少于40张，像素不低于4K</w:t>
            </w:r>
          </w:p>
          <w:p w14:paraId="0B9E0404">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（4）电力工匠微视频故事：不少于10部，每部30秒以上，适用于主流平台传播的视频格式，视频分辨率：1920*1080 25P 或以上，封装格式为： MP4。</w:t>
            </w:r>
          </w:p>
          <w:p w14:paraId="2961CAD1">
            <w:pPr>
              <w:keepNext w:val="0"/>
              <w:keepLines w:val="0"/>
              <w:pageBreakBefore w:val="0"/>
              <w:widowControl/>
              <w:kinsoku/>
              <w:wordWrap/>
              <w:overflowPunct/>
              <w:topLinePunct w:val="0"/>
              <w:autoSpaceDE/>
              <w:autoSpaceDN/>
              <w:bidi w:val="0"/>
              <w:spacing w:line="400" w:lineRule="atLeast"/>
              <w:ind w:firstLine="420" w:firstLineChars="200"/>
              <w:jc w:val="both"/>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（5）中国电力行业</w:t>
            </w:r>
            <w:r>
              <w:rPr>
                <w:rFonts w:hint="eastAsia" w:ascii="宋体" w:hAnsi="宋体" w:cs="宋体"/>
                <w:color w:val="000000" w:themeColor="text1"/>
                <w:kern w:val="2"/>
                <w:sz w:val="21"/>
                <w:szCs w:val="21"/>
                <w:lang w:val="en-US" w:eastAsia="zh-CN"/>
                <w14:textFill>
                  <w14:solidFill>
                    <w14:schemeClr w14:val="tx1"/>
                  </w14:solidFill>
                </w14:textFill>
              </w:rPr>
              <w:t>第一及</w:t>
            </w:r>
            <w:r>
              <w:rPr>
                <w:rFonts w:hint="eastAsia" w:ascii="宋体" w:hAnsi="宋体" w:eastAsia="宋体" w:cs="宋体"/>
                <w:color w:val="000000" w:themeColor="text1"/>
                <w:kern w:val="2"/>
                <w:sz w:val="21"/>
                <w:szCs w:val="21"/>
                <w:lang w:val="en-US" w:eastAsia="zh-CN"/>
                <w14:textFill>
                  <w14:solidFill>
                    <w14:schemeClr w14:val="tx1"/>
                  </w14:solidFill>
                </w14:textFill>
              </w:rPr>
              <w:t>新时代伟大变革：图片案例素材不少于30张，不低于4K</w:t>
            </w:r>
          </w:p>
          <w:p w14:paraId="36F1B47B">
            <w:pPr>
              <w:keepNext w:val="0"/>
              <w:keepLines w:val="0"/>
              <w:pageBreakBefore w:val="0"/>
              <w:widowControl/>
              <w:tabs>
                <w:tab w:val="left" w:pos="1293"/>
              </w:tabs>
              <w:kinsoku/>
              <w:wordWrap/>
              <w:overflowPunct/>
              <w:topLinePunct w:val="0"/>
              <w:autoSpaceDE/>
              <w:autoSpaceDN/>
              <w:bidi w:val="0"/>
              <w:spacing w:before="147" w:line="400" w:lineRule="atLeast"/>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瀑布流照片墙素材需支持AI语音自动讲解，所有语音讲解素材脚本须提前交采购单位审核。以上数量和质量为交付验收标准。</w:t>
            </w:r>
          </w:p>
        </w:tc>
      </w:tr>
    </w:tbl>
    <w:p w14:paraId="056C24D8">
      <w:pPr>
        <w:keepNext w:val="0"/>
        <w:keepLines w:val="0"/>
        <w:pageBreakBefore w:val="0"/>
        <w:widowControl/>
        <w:tabs>
          <w:tab w:val="left" w:pos="1293"/>
        </w:tabs>
        <w:kinsoku/>
        <w:wordWrap/>
        <w:overflowPunct/>
        <w:topLinePunct w:val="0"/>
        <w:autoSpaceDE/>
        <w:autoSpaceDN/>
        <w:bidi w:val="0"/>
        <w:adjustRightInd/>
        <w:snapToGrid/>
        <w:spacing w:line="400" w:lineRule="atLeast"/>
        <w:jc w:val="both"/>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备注：涉及演示参数：</w:t>
      </w:r>
    </w:p>
    <w:p w14:paraId="23EF90AA">
      <w:pPr>
        <w:keepNext w:val="0"/>
        <w:keepLines w:val="0"/>
        <w:pageBreakBefore w:val="0"/>
        <w:widowControl/>
        <w:tabs>
          <w:tab w:val="left" w:pos="1293"/>
        </w:tabs>
        <w:kinsoku/>
        <w:wordWrap/>
        <w:overflowPunct/>
        <w:topLinePunct w:val="0"/>
        <w:autoSpaceDE/>
        <w:autoSpaceDN/>
        <w:bidi w:val="0"/>
        <w:adjustRightInd/>
        <w:snapToGrid/>
        <w:spacing w:line="400" w:lineRule="atLeast"/>
        <w:jc w:val="both"/>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1.通过资格性审查以及符合性审查的供应商按磋商顺序进行现场能力演示，在通知5分钟后仍未出现在展示现场的供应商，视为放弃演示。</w:t>
      </w:r>
    </w:p>
    <w:p w14:paraId="5B6DFDB4">
      <w:pPr>
        <w:rPr>
          <w:rFonts w:hint="eastAsia" w:ascii="宋体" w:hAnsi="宋体" w:cs="宋体"/>
          <w:b/>
          <w:bCs/>
          <w:color w:val="auto"/>
          <w:sz w:val="28"/>
          <w:szCs w:val="28"/>
          <w:highlight w:val="none"/>
          <w:lang w:val="en-US" w:eastAsia="zh-CN"/>
        </w:rPr>
      </w:pPr>
      <w:r>
        <w:rPr>
          <w:rFonts w:hint="eastAsia" w:ascii="宋体" w:hAnsi="宋体" w:eastAsia="宋体" w:cs="宋体"/>
          <w:b/>
          <w:bCs/>
          <w:color w:val="auto"/>
          <w:kern w:val="2"/>
          <w:sz w:val="24"/>
          <w:szCs w:val="24"/>
          <w:lang w:val="en-US" w:eastAsia="zh-CN"/>
        </w:rPr>
        <w:t>2.供应商自备软硬件设备及网络环境，在进入展示阶段前需自行调试完成。</w:t>
      </w:r>
      <w:r>
        <w:rPr>
          <w:rFonts w:hint="eastAsia" w:ascii="宋体" w:hAnsi="宋体" w:cs="宋体"/>
          <w:b/>
          <w:bCs/>
          <w:color w:val="auto"/>
          <w:sz w:val="28"/>
          <w:szCs w:val="28"/>
          <w:highlight w:val="none"/>
          <w:lang w:val="en-US" w:eastAsia="zh-CN"/>
        </w:rPr>
        <w:br w:type="page"/>
      </w:r>
    </w:p>
    <w:p w14:paraId="00253D90">
      <w:pPr>
        <w:rPr>
          <w:rFonts w:hint="eastAsia" w:ascii="宋体" w:hAnsi="宋体" w:eastAsia="宋体" w:cs="宋体"/>
          <w:b w:val="0"/>
          <w:color w:val="auto"/>
          <w:sz w:val="36"/>
          <w:szCs w:val="30"/>
          <w:highlight w:val="none"/>
        </w:rPr>
      </w:pPr>
    </w:p>
    <w:p w14:paraId="7F6DAB24">
      <w:pPr>
        <w:pStyle w:val="3"/>
        <w:numPr>
          <w:ilvl w:val="0"/>
          <w:numId w:val="12"/>
        </w:numPr>
        <w:spacing w:line="360" w:lineRule="auto"/>
        <w:jc w:val="center"/>
        <w:rPr>
          <w:rFonts w:hint="eastAsia" w:ascii="宋体" w:hAnsi="宋体" w:eastAsia="宋体" w:cs="宋体"/>
          <w:b w:val="0"/>
          <w:color w:val="auto"/>
          <w:sz w:val="36"/>
          <w:szCs w:val="30"/>
          <w:highlight w:val="none"/>
        </w:rPr>
      </w:pPr>
      <w:bookmarkStart w:id="41" w:name="_Toc14764"/>
      <w:r>
        <w:rPr>
          <w:rFonts w:hint="eastAsia" w:ascii="宋体" w:hAnsi="宋体" w:eastAsia="宋体" w:cs="宋体"/>
          <w:b w:val="0"/>
          <w:color w:val="auto"/>
          <w:sz w:val="36"/>
          <w:szCs w:val="30"/>
          <w:highlight w:val="none"/>
        </w:rPr>
        <w:t>采购商务需求</w:t>
      </w:r>
      <w:bookmarkEnd w:id="39"/>
      <w:bookmarkEnd w:id="41"/>
    </w:p>
    <w:p w14:paraId="6A79B77F">
      <w:pPr>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采购商务需求中的所有需求均为符合性审查中的实质性要求，响应文件中若有任何一条不满足按无效响应处理。</w:t>
      </w:r>
    </w:p>
    <w:p w14:paraId="2C1AF1ED">
      <w:pPr>
        <w:pStyle w:val="4"/>
        <w:spacing w:line="440" w:lineRule="exact"/>
        <w:rPr>
          <w:rFonts w:hint="eastAsia" w:ascii="宋体" w:hAnsi="宋体" w:eastAsia="宋体" w:cs="宋体"/>
          <w:color w:val="auto"/>
          <w:sz w:val="24"/>
          <w:szCs w:val="24"/>
          <w:highlight w:val="none"/>
          <w:lang w:eastAsia="zh-CN"/>
        </w:rPr>
      </w:pPr>
      <w:bookmarkStart w:id="42" w:name="_Toc344475120"/>
      <w:bookmarkStart w:id="43" w:name="_Toc25792"/>
      <w:r>
        <w:rPr>
          <w:rFonts w:hint="eastAsia" w:ascii="宋体" w:hAnsi="宋体" w:eastAsia="宋体" w:cs="宋体"/>
          <w:color w:val="auto"/>
          <w:sz w:val="24"/>
          <w:szCs w:val="24"/>
          <w:highlight w:val="none"/>
        </w:rPr>
        <w:t>一、</w:t>
      </w:r>
      <w:bookmarkEnd w:id="42"/>
      <w:r>
        <w:rPr>
          <w:rFonts w:hint="eastAsia" w:ascii="宋体" w:hAnsi="宋体" w:cs="宋体"/>
          <w:color w:val="auto"/>
          <w:sz w:val="24"/>
          <w:szCs w:val="24"/>
          <w:highlight w:val="none"/>
          <w:lang w:eastAsia="zh-CN"/>
        </w:rPr>
        <w:t>实施</w:t>
      </w:r>
      <w:r>
        <w:rPr>
          <w:rFonts w:hint="eastAsia"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实施</w:t>
      </w:r>
      <w:r>
        <w:rPr>
          <w:rFonts w:hint="eastAsia" w:ascii="宋体" w:hAnsi="宋体" w:eastAsia="宋体" w:cs="宋体"/>
          <w:color w:val="auto"/>
          <w:sz w:val="24"/>
          <w:szCs w:val="24"/>
          <w:highlight w:val="none"/>
        </w:rPr>
        <w:t>地点及验收方式</w:t>
      </w:r>
      <w:bookmarkEnd w:id="43"/>
    </w:p>
    <w:p w14:paraId="2CBA93FC">
      <w:pPr>
        <w:spacing w:line="400" w:lineRule="exact"/>
        <w:ind w:firstLine="480" w:firstLineChars="200"/>
        <w:rPr>
          <w:rFonts w:hint="eastAsia" w:ascii="宋体" w:hAnsi="宋体" w:eastAsia="宋体" w:cs="宋体"/>
          <w:color w:val="auto"/>
          <w:sz w:val="24"/>
          <w:szCs w:val="24"/>
          <w:highlight w:val="none"/>
          <w:lang w:val="zh-CN" w:eastAsia="zh-CN"/>
        </w:rPr>
      </w:pPr>
      <w:bookmarkStart w:id="44" w:name="_Toc344475121"/>
      <w:r>
        <w:rPr>
          <w:rFonts w:hint="eastAsia" w:ascii="宋体" w:hAnsi="宋体" w:eastAsia="宋体" w:cs="宋体"/>
          <w:color w:val="auto"/>
          <w:sz w:val="24"/>
          <w:szCs w:val="24"/>
          <w:highlight w:val="none"/>
          <w:lang w:val="zh-CN" w:eastAsia="zh-CN"/>
        </w:rPr>
        <w:t>（一）</w:t>
      </w:r>
      <w:r>
        <w:rPr>
          <w:rFonts w:hint="eastAsia" w:ascii="宋体" w:hAnsi="宋体" w:cs="宋体"/>
          <w:color w:val="auto"/>
          <w:sz w:val="24"/>
          <w:szCs w:val="24"/>
          <w:highlight w:val="none"/>
          <w:lang w:val="zh-CN" w:eastAsia="zh-CN"/>
        </w:rPr>
        <w:t>实施</w:t>
      </w:r>
      <w:r>
        <w:rPr>
          <w:rFonts w:hint="eastAsia" w:ascii="宋体" w:hAnsi="宋体" w:eastAsia="宋体" w:cs="宋体"/>
          <w:color w:val="auto"/>
          <w:sz w:val="24"/>
          <w:szCs w:val="24"/>
          <w:highlight w:val="none"/>
          <w:lang w:val="zh-CN" w:eastAsia="zh-CN"/>
        </w:rPr>
        <w:t>时间：</w:t>
      </w:r>
    </w:p>
    <w:p w14:paraId="50B5E1E1">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2025年12月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日之前完成并验收合格交付使用。</w:t>
      </w:r>
    </w:p>
    <w:p w14:paraId="65545339">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（二）</w:t>
      </w:r>
      <w:r>
        <w:rPr>
          <w:rFonts w:hint="eastAsia" w:ascii="宋体" w:hAnsi="宋体" w:cs="宋体"/>
          <w:color w:val="auto"/>
          <w:sz w:val="24"/>
          <w:szCs w:val="24"/>
          <w:highlight w:val="none"/>
          <w:lang w:val="zh-CN" w:eastAsia="zh-CN"/>
        </w:rPr>
        <w:t>实施</w:t>
      </w:r>
      <w:r>
        <w:rPr>
          <w:rFonts w:hint="eastAsia" w:ascii="宋体" w:hAnsi="宋体" w:eastAsia="宋体" w:cs="宋体"/>
          <w:color w:val="auto"/>
          <w:sz w:val="24"/>
          <w:szCs w:val="24"/>
          <w:highlight w:val="none"/>
          <w:lang w:val="zh-CN" w:eastAsia="zh-CN"/>
        </w:rPr>
        <w:t>地点：</w:t>
      </w:r>
    </w:p>
    <w:p w14:paraId="746D771E">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重庆电力高等专科学校采购人指定地点。</w:t>
      </w:r>
    </w:p>
    <w:p w14:paraId="2578BAB6">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（三）验收方式</w:t>
      </w:r>
    </w:p>
    <w:p w14:paraId="6C70A1BA">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国家标准、采购文件、响应文件和采购人及成交供应商双方约定标准，合同内未作约束的服务按照现行的适用于该项目的国家和行业最高标准执行，由采购人组织人员按照要求服务要求进行验收。本项目需整体达到验收合格，若仅完成部分内容，不给予验收合格认定。</w:t>
      </w:r>
    </w:p>
    <w:p w14:paraId="457E0655">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供应商负责将全新原包装产品交付至需方指定地点，所有运输及安装调试和培训所发生的费用由供应商承担，含拍摄制作原始素材等，验收合格条件如下：</w:t>
      </w:r>
    </w:p>
    <w:p w14:paraId="56EA08D1">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①产品技术参数与采购合同一致，性能指标达到规定的标准</w:t>
      </w:r>
      <w:r>
        <w:rPr>
          <w:rFonts w:hint="eastAsia" w:ascii="宋体" w:hAnsi="宋体" w:cs="宋体"/>
          <w:color w:val="auto"/>
          <w:sz w:val="24"/>
          <w:szCs w:val="24"/>
          <w:highlight w:val="none"/>
          <w:lang w:val="zh-CN" w:eastAsia="zh-CN"/>
        </w:rPr>
        <w:t>（验收标准参照第二篇《服务及质量需求一览表》里的数量、功能及内容质量要求逐条演示验收。）</w:t>
      </w:r>
      <w:r>
        <w:rPr>
          <w:rFonts w:hint="eastAsia" w:ascii="宋体" w:hAnsi="宋体" w:eastAsia="宋体" w:cs="宋体"/>
          <w:color w:val="auto"/>
          <w:sz w:val="24"/>
          <w:szCs w:val="24"/>
          <w:highlight w:val="none"/>
          <w:lang w:val="zh-CN" w:eastAsia="zh-CN"/>
        </w:rPr>
        <w:t>；</w:t>
      </w:r>
    </w:p>
    <w:p w14:paraId="780F9D26">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②在产品（系统）试运行期间所出现的问题得到解决，并运行正常；</w:t>
      </w:r>
    </w:p>
    <w:p w14:paraId="60F47F9E">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③在规定时间内完成交货并验收，并经采购人确认。</w:t>
      </w:r>
    </w:p>
    <w:p w14:paraId="032FBD33">
      <w:pPr>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2</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产品在交付试运行符合要求后，才作为最终验收。采购人对供应商交付的产品（包括质量、技术参数等）进行确认，并出具书面验收意见。</w:t>
      </w:r>
    </w:p>
    <w:p w14:paraId="15219C91">
      <w:pPr>
        <w:pStyle w:val="4"/>
        <w:spacing w:line="440" w:lineRule="exact"/>
        <w:rPr>
          <w:rFonts w:hint="eastAsia" w:ascii="宋体" w:hAnsi="宋体" w:eastAsia="宋体" w:cs="宋体"/>
          <w:color w:val="auto"/>
          <w:sz w:val="24"/>
          <w:szCs w:val="24"/>
          <w:highlight w:val="none"/>
          <w:lang w:val="zh-CN" w:eastAsia="zh-CN"/>
        </w:rPr>
      </w:pPr>
      <w:bookmarkStart w:id="45" w:name="_Toc21227"/>
      <w:r>
        <w:rPr>
          <w:rFonts w:hint="eastAsia" w:ascii="宋体" w:hAnsi="宋体" w:eastAsia="宋体" w:cs="宋体"/>
          <w:color w:val="auto"/>
          <w:sz w:val="24"/>
          <w:szCs w:val="24"/>
          <w:highlight w:val="none"/>
          <w:lang w:val="zh-CN" w:eastAsia="zh-CN"/>
        </w:rPr>
        <w:t>二、</w:t>
      </w:r>
      <w:bookmarkEnd w:id="44"/>
      <w:r>
        <w:rPr>
          <w:rFonts w:hint="eastAsia" w:ascii="宋体" w:hAnsi="宋体" w:eastAsia="宋体" w:cs="宋体"/>
          <w:color w:val="auto"/>
          <w:sz w:val="24"/>
          <w:szCs w:val="24"/>
          <w:highlight w:val="none"/>
          <w:lang w:val="zh-CN" w:eastAsia="zh-CN"/>
        </w:rPr>
        <w:t>报价要求</w:t>
      </w:r>
      <w:bookmarkEnd w:id="45"/>
    </w:p>
    <w:p w14:paraId="3135316D">
      <w:pPr>
        <w:spacing w:line="400" w:lineRule="exact"/>
        <w:ind w:firstLine="480" w:firstLineChars="200"/>
        <w:rPr>
          <w:rFonts w:hint="eastAsia" w:ascii="宋体" w:hAnsi="宋体" w:eastAsia="宋体" w:cs="宋体"/>
          <w:color w:val="auto"/>
          <w:sz w:val="24"/>
          <w:szCs w:val="24"/>
          <w:highlight w:val="none"/>
          <w:lang w:val="zh-CN" w:eastAsia="zh-CN"/>
        </w:rPr>
      </w:pPr>
      <w:bookmarkStart w:id="46" w:name="_Toc344475123"/>
      <w:r>
        <w:rPr>
          <w:rFonts w:hint="eastAsia" w:ascii="宋体" w:hAnsi="宋体" w:eastAsia="宋体" w:cs="宋体"/>
          <w:color w:val="auto"/>
          <w:sz w:val="24"/>
          <w:szCs w:val="24"/>
          <w:highlight w:val="none"/>
          <w:lang w:val="zh-CN" w:eastAsia="zh-CN"/>
        </w:rPr>
        <w:t>本次报价须为人民币报价,磋商报价包括完成本项目所需的服务费、人工费及提供服务所需的设备或货物购买（制造）费、辅材费、运输费、装卸费、安装调试费、培训费及各种应纳的税费。因成交供应商自身原因造成漏报、少报皆由其自行承担责任，采购人不再补偿。</w:t>
      </w:r>
      <w:bookmarkEnd w:id="46"/>
    </w:p>
    <w:p w14:paraId="0120D3CA">
      <w:pPr>
        <w:pStyle w:val="4"/>
        <w:spacing w:line="440" w:lineRule="exact"/>
        <w:rPr>
          <w:rFonts w:hint="eastAsia" w:ascii="宋体" w:hAnsi="宋体" w:eastAsia="宋体" w:cs="宋体"/>
          <w:color w:val="auto"/>
          <w:sz w:val="24"/>
          <w:szCs w:val="24"/>
          <w:highlight w:val="none"/>
          <w:lang w:val="zh-CN" w:eastAsia="zh-CN"/>
        </w:rPr>
      </w:pPr>
      <w:bookmarkStart w:id="47" w:name="_Toc25437"/>
      <w:bookmarkStart w:id="48" w:name="_Toc1699"/>
      <w:r>
        <w:rPr>
          <w:rFonts w:hint="eastAsia" w:ascii="宋体" w:hAnsi="宋体" w:cs="宋体"/>
          <w:color w:val="auto"/>
          <w:sz w:val="24"/>
          <w:szCs w:val="24"/>
          <w:highlight w:val="none"/>
          <w:lang w:val="zh-CN" w:eastAsia="zh-CN"/>
        </w:rPr>
        <w:t>三</w:t>
      </w:r>
      <w:r>
        <w:rPr>
          <w:rFonts w:hint="eastAsia" w:ascii="宋体" w:hAnsi="宋体" w:eastAsia="宋体" w:cs="宋体"/>
          <w:color w:val="auto"/>
          <w:sz w:val="24"/>
          <w:szCs w:val="24"/>
          <w:highlight w:val="none"/>
          <w:lang w:val="zh-CN" w:eastAsia="zh-CN"/>
        </w:rPr>
        <w:t>、</w:t>
      </w:r>
      <w:bookmarkEnd w:id="47"/>
      <w:r>
        <w:rPr>
          <w:rFonts w:hint="eastAsia" w:ascii="宋体" w:hAnsi="宋体" w:eastAsia="宋体" w:cs="宋体"/>
          <w:color w:val="auto"/>
          <w:sz w:val="24"/>
          <w:szCs w:val="24"/>
          <w:highlight w:val="none"/>
          <w:lang w:val="zh-CN" w:eastAsia="zh-CN"/>
        </w:rPr>
        <w:t>质量保证及售后服务</w:t>
      </w:r>
      <w:bookmarkEnd w:id="48"/>
    </w:p>
    <w:p w14:paraId="6C4CF191">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（一）产品质量保证期</w:t>
      </w:r>
    </w:p>
    <w:p w14:paraId="0C966FD6">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自验收合格之日起，免费质保/维护升级3年。</w:t>
      </w:r>
    </w:p>
    <w:p w14:paraId="42ADCC9B">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如</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lang w:val="zh-CN" w:eastAsia="zh-CN"/>
        </w:rPr>
        <w:t>非因采购人的人为原因而出现质量问题，供应商承诺全额免费包维修、包更换或退换、包安装、包调试、包正常运行；如确属采购人人为原因损坏，亦须无条件维修、更换或退换、安装、调试并确保正常运行，但采购人应给予合理费用。</w:t>
      </w:r>
    </w:p>
    <w:p w14:paraId="41B58693">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）质保期内服务措施：</w:t>
      </w:r>
    </w:p>
    <w:p w14:paraId="59167677">
      <w:pPr>
        <w:spacing w:line="400" w:lineRule="exact"/>
        <w:ind w:firstLine="480" w:firstLineChars="2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auto"/>
          <w:sz w:val="24"/>
          <w:szCs w:val="24"/>
          <w:highlight w:val="none"/>
          <w:lang w:val="zh-CN" w:eastAsia="zh-CN"/>
        </w:rPr>
        <w:t>质保期内</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zh-CN" w:eastAsia="zh-CN"/>
        </w:rPr>
        <w:t>须提供如下技术支持服务。若因</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zh-CN" w:eastAsia="zh-CN"/>
        </w:rPr>
        <w:t>拒绝</w:t>
      </w:r>
      <w:r>
        <w:rPr>
          <w:rFonts w:hint="eastAsia" w:ascii="宋体" w:hAnsi="宋体" w:eastAsia="宋体" w:cs="宋体"/>
          <w:color w:val="000000" w:themeColor="text1"/>
          <w:sz w:val="24"/>
          <w:szCs w:val="24"/>
          <w:highlight w:val="none"/>
          <w:lang w:val="zh-CN" w:eastAsia="zh-CN"/>
          <w14:textFill>
            <w14:solidFill>
              <w14:schemeClr w14:val="tx1"/>
            </w14:solidFill>
          </w14:textFill>
        </w:rPr>
        <w:t>或未按要求提供技术支持，造成采购人有偿使用第三方机构的服务来满足使用需求，由此产生的一切费用由</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承担，</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还须从约定的响应期限结束第二天起算，根据采购人未能正常使用产品或服务的实际天数，每天按照合同总价款的1‰向采购人支付违约金。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在履约过程中出现违约行为的，违约金从履约保障金或其他应付款项中扣除，仍不足的由</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向采购人支付。</w:t>
      </w:r>
    </w:p>
    <w:p w14:paraId="0493AD2E">
      <w:pPr>
        <w:spacing w:line="400" w:lineRule="exact"/>
        <w:ind w:firstLine="480" w:firstLineChars="2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zh-CN" w:eastAsia="zh-CN"/>
          <w14:textFill>
            <w14:solidFill>
              <w14:schemeClr w14:val="tx1"/>
            </w14:solidFill>
          </w14:textFill>
        </w:rPr>
        <w:t>）质保期内服务方式：</w:t>
      </w:r>
    </w:p>
    <w:p w14:paraId="37EDB345">
      <w:pPr>
        <w:spacing w:line="400" w:lineRule="exact"/>
        <w:ind w:firstLine="480" w:firstLineChars="2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① 电话咨询</w:t>
      </w:r>
    </w:p>
    <w:p w14:paraId="54657349">
      <w:pPr>
        <w:spacing w:line="400" w:lineRule="exact"/>
        <w:ind w:firstLine="480" w:firstLineChars="2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应当为采购人提供技术援助电话，解答采购人在使用中遇到的问题，及时为采购人提出解决问题的建议。</w:t>
      </w:r>
    </w:p>
    <w:p w14:paraId="1AE640A6">
      <w:pPr>
        <w:spacing w:line="400" w:lineRule="exact"/>
        <w:ind w:firstLine="480" w:firstLineChars="2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② 现场响应</w:t>
      </w:r>
    </w:p>
    <w:p w14:paraId="637DA1D5">
      <w:pPr>
        <w:spacing w:line="400" w:lineRule="exact"/>
        <w:ind w:firstLine="480" w:firstLineChars="2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采购人遇到使用及技术问题，电话咨询不能解决的，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应在12小时内到达现场进行处理，确保产品正常工作；无法在24小时内解决的，应在48小时内提供备用产品，使采购人能够正常使用。</w:t>
      </w:r>
    </w:p>
    <w:p w14:paraId="55545804">
      <w:pPr>
        <w:spacing w:line="400" w:lineRule="exact"/>
        <w:ind w:firstLine="480" w:firstLineChars="2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质量保证期内</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应对所有的产品进行免费维护、维修。</w:t>
      </w:r>
    </w:p>
    <w:p w14:paraId="35C310E2">
      <w:pPr>
        <w:spacing w:line="400" w:lineRule="exact"/>
        <w:ind w:firstLine="480" w:firstLineChars="2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在质保期内，如果</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的产品技术升级，</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应及时通知采购人，如采购人有相应要求，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应对采购人购买的产品进行免费升级服务。</w:t>
      </w:r>
    </w:p>
    <w:p w14:paraId="6EDE3A70">
      <w:pPr>
        <w:spacing w:line="400" w:lineRule="exact"/>
        <w:ind w:firstLine="480" w:firstLineChars="2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lang w:val="zh-CN" w:eastAsia="zh-CN"/>
          <w14:textFill>
            <w14:solidFill>
              <w14:schemeClr w14:val="tx1"/>
            </w14:solidFill>
          </w14:textFill>
        </w:rPr>
        <w:t>）质保期外服务措施：</w:t>
      </w:r>
    </w:p>
    <w:p w14:paraId="3D48A998">
      <w:pPr>
        <w:spacing w:line="400" w:lineRule="exact"/>
        <w:ind w:firstLine="480" w:firstLineChars="2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质量保证期过后，</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应同样提供免费电话咨询服务，并应承诺提供产品上门维护服务。</w:t>
      </w:r>
    </w:p>
    <w:p w14:paraId="68B7942F">
      <w:pPr>
        <w:spacing w:line="400" w:lineRule="exact"/>
        <w:ind w:firstLine="480" w:firstLineChars="2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质量保证期过后，采购人需要继续由原</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提供售后服务的，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应以优惠价格提供售后服务。</w:t>
      </w:r>
    </w:p>
    <w:p w14:paraId="538480CD">
      <w:pPr>
        <w:spacing w:line="400" w:lineRule="exact"/>
        <w:ind w:firstLine="480" w:firstLineChars="2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售后维护服务，定期走访或实行远程维护。</w:t>
      </w:r>
    </w:p>
    <w:p w14:paraId="1C4E5EFA">
      <w:pPr>
        <w:pStyle w:val="4"/>
        <w:spacing w:line="440" w:lineRule="exact"/>
        <w:rPr>
          <w:rFonts w:hint="eastAsia" w:ascii="宋体" w:hAnsi="宋体" w:eastAsia="宋体" w:cs="宋体"/>
          <w:color w:val="000000" w:themeColor="text1"/>
          <w:sz w:val="24"/>
          <w:szCs w:val="24"/>
          <w:highlight w:val="none"/>
          <w:lang w:val="zh-CN" w:eastAsia="zh-CN"/>
          <w14:textFill>
            <w14:solidFill>
              <w14:schemeClr w14:val="tx1"/>
            </w14:solidFill>
          </w14:textFill>
        </w:rPr>
      </w:pPr>
      <w:bookmarkStart w:id="49" w:name="_Toc19335"/>
      <w:r>
        <w:rPr>
          <w:rFonts w:hint="eastAsia" w:ascii="宋体" w:hAnsi="宋体" w:eastAsia="宋体" w:cs="宋体"/>
          <w:color w:val="000000" w:themeColor="text1"/>
          <w:sz w:val="24"/>
          <w:szCs w:val="24"/>
          <w:highlight w:val="none"/>
          <w:lang w:val="zh-CN" w:eastAsia="zh-CN"/>
          <w14:textFill>
            <w14:solidFill>
              <w14:schemeClr w14:val="tx1"/>
            </w14:solidFill>
          </w14:textFill>
        </w:rPr>
        <w:t>四、付款方式</w:t>
      </w:r>
      <w:bookmarkEnd w:id="49"/>
    </w:p>
    <w:p w14:paraId="04EE6475">
      <w:pPr>
        <w:numPr>
          <w:ilvl w:val="0"/>
          <w:numId w:val="14"/>
        </w:numPr>
        <w:spacing w:line="400" w:lineRule="exact"/>
        <w:rPr>
          <w:rFonts w:hint="eastAsia" w:ascii="宋体" w:hAnsi="宋体" w:cs="宋体"/>
          <w:sz w:val="24"/>
          <w:szCs w:val="24"/>
          <w:lang w:val="en-US" w:eastAsia="zh-CN"/>
        </w:rPr>
      </w:pPr>
      <w:bookmarkStart w:id="50" w:name="_Toc15159"/>
      <w:bookmarkStart w:id="51" w:name="_Toc14096"/>
      <w:bookmarkStart w:id="52" w:name="_Toc13396"/>
      <w:bookmarkStart w:id="53" w:name="_Toc75793514"/>
      <w:bookmarkStart w:id="54" w:name="_Toc3404"/>
      <w:bookmarkStart w:id="55" w:name="_Toc15109"/>
      <w:bookmarkStart w:id="56" w:name="_Toc25464"/>
      <w:bookmarkStart w:id="57" w:name="_Toc1949"/>
      <w:bookmarkStart w:id="58" w:name="_Toc15548"/>
      <w:bookmarkStart w:id="59" w:name="_Toc27637"/>
      <w:bookmarkStart w:id="60" w:name="_Toc17412"/>
      <w:bookmarkStart w:id="61" w:name="_Toc267320053"/>
      <w:bookmarkStart w:id="62" w:name="_Toc1026"/>
      <w:bookmarkStart w:id="63" w:name="_Toc7629"/>
      <w:bookmarkStart w:id="64" w:name="_Toc29615"/>
      <w:bookmarkStart w:id="65" w:name="_Toc31803"/>
      <w:bookmarkStart w:id="66" w:name="_Toc106030390"/>
      <w:bookmarkStart w:id="67" w:name="_Toc4784"/>
      <w:bookmarkStart w:id="68" w:name="_Toc26926"/>
      <w:bookmarkStart w:id="69" w:name="_Toc1925"/>
      <w:bookmarkStart w:id="70" w:name="_Toc344475124"/>
      <w:bookmarkStart w:id="71" w:name="_Toc11214"/>
      <w:bookmarkStart w:id="72" w:name="_Toc23638"/>
      <w:r>
        <w:rPr>
          <w:rFonts w:hint="eastAsia" w:ascii="宋体" w:hAnsi="宋体" w:cs="宋体"/>
          <w:sz w:val="24"/>
          <w:szCs w:val="24"/>
          <w:lang w:val="en-US" w:eastAsia="zh-CN"/>
        </w:rPr>
        <w:t>合同签订时成交供应商向采购人缴纳合同金额5%的履约保证金（以支票、汇票、本票或者金融机构、担保机构出具的保函等非现金形式提交）；</w:t>
      </w:r>
    </w:p>
    <w:p w14:paraId="111550D8">
      <w:pPr>
        <w:numPr>
          <w:ilvl w:val="0"/>
          <w:numId w:val="14"/>
        </w:numPr>
        <w:spacing w:line="400" w:lineRule="exact"/>
        <w:rPr>
          <w:rFonts w:hint="eastAsia" w:ascii="宋体" w:hAnsi="宋体" w:cs="宋体"/>
          <w:sz w:val="24"/>
          <w:szCs w:val="24"/>
          <w:lang w:val="en-US" w:eastAsia="zh-CN"/>
        </w:rPr>
      </w:pPr>
      <w:r>
        <w:rPr>
          <w:rFonts w:hint="eastAsia" w:ascii="宋体" w:hAnsi="宋体" w:cs="宋体"/>
          <w:sz w:val="24"/>
          <w:szCs w:val="24"/>
          <w:lang w:val="en-US" w:eastAsia="zh-CN"/>
        </w:rPr>
        <w:t>成交供应商按采购合同履约完成，采购人在7个工作日内组织验收，经验收合格后采购人出具项目验收报告，验收标准参照合同要求逐条验收。</w:t>
      </w:r>
    </w:p>
    <w:p w14:paraId="636EA65E">
      <w:pPr>
        <w:numPr>
          <w:ilvl w:val="0"/>
          <w:numId w:val="14"/>
        </w:numPr>
        <w:spacing w:line="400" w:lineRule="exact"/>
        <w:rPr>
          <w:rFonts w:hint="eastAsia" w:ascii="宋体" w:hAnsi="宋体" w:cs="宋体"/>
          <w:sz w:val="24"/>
          <w:szCs w:val="24"/>
          <w:lang w:val="en-US" w:eastAsia="zh-CN"/>
        </w:rPr>
      </w:pPr>
      <w:r>
        <w:rPr>
          <w:rFonts w:hint="eastAsia" w:ascii="宋体" w:hAnsi="宋体" w:cs="宋体"/>
          <w:sz w:val="24"/>
          <w:szCs w:val="24"/>
          <w:lang w:val="en-US" w:eastAsia="zh-CN"/>
        </w:rPr>
        <w:t>成交供应商向采购人开具合同全额发票，采购人在5个工作日内以转账方式向成交供应商支付合同金额的100%；</w:t>
      </w:r>
    </w:p>
    <w:p w14:paraId="61FBC004">
      <w:pPr>
        <w:numPr>
          <w:ilvl w:val="0"/>
          <w:numId w:val="14"/>
        </w:num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验收完成后且无其他争议，采购人在3个工作日内无息退还履约保证金给成交供应商。</w:t>
      </w:r>
    </w:p>
    <w:p w14:paraId="4283ECD3">
      <w:pPr>
        <w:pStyle w:val="4"/>
        <w:spacing w:line="400" w:lineRule="exact"/>
        <w:rPr>
          <w:rFonts w:hint="eastAsia" w:ascii="宋体" w:hAnsi="宋体" w:eastAsia="宋体" w:cs="宋体"/>
          <w:color w:val="auto"/>
          <w:sz w:val="24"/>
          <w:szCs w:val="24"/>
          <w:highlight w:val="none"/>
          <w:lang w:eastAsia="zh-CN"/>
        </w:rPr>
      </w:pPr>
      <w:bookmarkStart w:id="73" w:name="_Toc3241"/>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eastAsia="宋体" w:cs="宋体"/>
          <w:color w:val="auto"/>
          <w:sz w:val="24"/>
          <w:szCs w:val="24"/>
          <w:highlight w:val="none"/>
          <w:lang w:eastAsia="zh-CN"/>
        </w:rPr>
        <w:t>知识产权</w:t>
      </w:r>
      <w:bookmarkEnd w:id="73"/>
    </w:p>
    <w:p w14:paraId="10868D4A">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72E08795">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注：（若涉及软件开发等服务类项目知识产权的，知识产权归采购人所有）。</w:t>
      </w:r>
    </w:p>
    <w:bookmarkEnd w:id="69"/>
    <w:bookmarkEnd w:id="70"/>
    <w:bookmarkEnd w:id="71"/>
    <w:bookmarkEnd w:id="72"/>
    <w:p w14:paraId="11D796BA">
      <w:pPr>
        <w:pStyle w:val="4"/>
        <w:spacing w:line="400" w:lineRule="exact"/>
        <w:rPr>
          <w:rFonts w:hint="eastAsia" w:ascii="宋体" w:hAnsi="宋体" w:eastAsia="宋体" w:cs="宋体"/>
          <w:color w:val="auto"/>
          <w:sz w:val="24"/>
          <w:szCs w:val="24"/>
          <w:highlight w:val="none"/>
          <w:lang w:val="en-US" w:eastAsia="zh-CN"/>
        </w:rPr>
      </w:pPr>
      <w:bookmarkStart w:id="74" w:name="_Toc18952"/>
      <w:bookmarkStart w:id="75" w:name="_Toc344475125"/>
      <w:r>
        <w:rPr>
          <w:rFonts w:hint="eastAsia" w:ascii="宋体" w:hAnsi="宋体" w:eastAsia="宋体" w:cs="宋体"/>
          <w:color w:val="auto"/>
          <w:sz w:val="24"/>
          <w:szCs w:val="24"/>
          <w:highlight w:val="none"/>
          <w:lang w:val="en-US" w:eastAsia="zh-CN"/>
        </w:rPr>
        <w:t>六、培训</w:t>
      </w:r>
      <w:bookmarkEnd w:id="74"/>
    </w:p>
    <w:p w14:paraId="2E89B8E7">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lang w:val="zh-CN"/>
        </w:rPr>
        <w:t>（一）供应商对其提供产品的使用和操作应尽培训义务。供应商应提供对采购人的基本免费培训，使采购人使用人员能够正常操作</w:t>
      </w:r>
      <w:r>
        <w:rPr>
          <w:rFonts w:hint="eastAsia" w:ascii="宋体" w:hAnsi="宋体" w:eastAsia="宋体" w:cs="宋体"/>
          <w:color w:val="auto"/>
          <w:sz w:val="24"/>
          <w:szCs w:val="24"/>
          <w:highlight w:val="none"/>
          <w:lang w:val="en-US" w:eastAsia="zh-CN"/>
        </w:rPr>
        <w:t>。</w:t>
      </w:r>
    </w:p>
    <w:p w14:paraId="5F4D981C">
      <w:pPr>
        <w:spacing w:line="400" w:lineRule="exact"/>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cs="宋体"/>
          <w:b/>
          <w:bCs/>
          <w:color w:val="auto"/>
          <w:kern w:val="0"/>
          <w:sz w:val="28"/>
          <w:szCs w:val="28"/>
          <w:highlight w:val="none"/>
          <w:lang w:val="en-US" w:eastAsia="zh-CN"/>
        </w:rPr>
        <w:t>（二）</w:t>
      </w:r>
      <w:r>
        <w:rPr>
          <w:rFonts w:hint="eastAsia" w:ascii="宋体" w:hAnsi="宋体" w:eastAsia="宋体" w:cs="宋体"/>
          <w:b/>
          <w:bCs/>
          <w:color w:val="auto"/>
          <w:kern w:val="0"/>
          <w:sz w:val="28"/>
          <w:szCs w:val="28"/>
          <w:highlight w:val="none"/>
          <w:lang w:val="en-US" w:eastAsia="zh-CN"/>
        </w:rPr>
        <w:t>供应商须派技术人员入校驻点进行校内数字思政研创引擎培训，培训不少于5次，总计不少于5个课时；并指导师生完成不少于3个实际项目的创作，全流程参与项目的策划、素材拍摄采集、设计与制作，以交付成品为服务标准</w:t>
      </w:r>
      <w:r>
        <w:rPr>
          <w:rFonts w:hint="eastAsia" w:ascii="宋体" w:hAnsi="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lang w:val="en-US" w:eastAsia="zh-CN"/>
        </w:rPr>
        <w:t>（</w:t>
      </w:r>
      <w:r>
        <w:rPr>
          <w:rFonts w:hint="eastAsia" w:ascii="宋体" w:hAnsi="宋体" w:cs="宋体"/>
          <w:b/>
          <w:bCs/>
          <w:color w:val="auto"/>
          <w:kern w:val="0"/>
          <w:sz w:val="28"/>
          <w:szCs w:val="28"/>
          <w:highlight w:val="none"/>
          <w:lang w:val="en-US" w:eastAsia="zh-CN"/>
        </w:rPr>
        <w:t>供应商在响应文件中提供承诺函并加盖公章</w:t>
      </w:r>
      <w:r>
        <w:rPr>
          <w:rFonts w:hint="eastAsia" w:ascii="宋体" w:hAnsi="宋体" w:eastAsia="宋体" w:cs="宋体"/>
          <w:b/>
          <w:bCs/>
          <w:color w:val="auto"/>
          <w:kern w:val="0"/>
          <w:sz w:val="28"/>
          <w:szCs w:val="28"/>
          <w:highlight w:val="none"/>
          <w:lang w:val="en-US" w:eastAsia="zh-CN"/>
        </w:rPr>
        <w:t>）</w:t>
      </w:r>
    </w:p>
    <w:bookmarkEnd w:id="75"/>
    <w:p w14:paraId="5C31BEEA">
      <w:pPr>
        <w:pStyle w:val="4"/>
        <w:spacing w:line="400" w:lineRule="exact"/>
        <w:rPr>
          <w:rFonts w:hint="eastAsia" w:ascii="宋体" w:hAnsi="宋体" w:eastAsia="宋体" w:cs="宋体"/>
          <w:color w:val="auto"/>
          <w:sz w:val="24"/>
          <w:szCs w:val="24"/>
          <w:highlight w:val="none"/>
        </w:rPr>
      </w:pPr>
      <w:bookmarkStart w:id="76" w:name="_Toc466546918"/>
      <w:bookmarkStart w:id="77" w:name="_Toc16138"/>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、其他</w:t>
      </w:r>
      <w:bookmarkEnd w:id="76"/>
      <w:bookmarkEnd w:id="77"/>
    </w:p>
    <w:p w14:paraId="0D0F686E">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（一）其他未尽事宜由供需双方在采购合同中详细约定。</w:t>
      </w:r>
    </w:p>
    <w:p w14:paraId="178AA9BC">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2029E271">
      <w:pPr>
        <w:pStyle w:val="3"/>
        <w:spacing w:line="360" w:lineRule="auto"/>
        <w:jc w:val="center"/>
        <w:rPr>
          <w:rFonts w:hint="eastAsia" w:ascii="宋体" w:hAnsi="宋体" w:eastAsia="宋体" w:cs="宋体"/>
          <w:b w:val="0"/>
          <w:color w:val="auto"/>
          <w:sz w:val="36"/>
          <w:szCs w:val="30"/>
          <w:highlight w:val="none"/>
        </w:rPr>
      </w:pPr>
      <w:bookmarkStart w:id="78" w:name="_Toc2642"/>
      <w:r>
        <w:rPr>
          <w:rFonts w:hint="eastAsia" w:ascii="宋体" w:hAnsi="宋体" w:eastAsia="宋体" w:cs="宋体"/>
          <w:b w:val="0"/>
          <w:color w:val="auto"/>
          <w:sz w:val="36"/>
          <w:szCs w:val="30"/>
          <w:highlight w:val="none"/>
        </w:rPr>
        <w:t>第四篇  磋商程序及方法、评审标准、无效响应和</w:t>
      </w:r>
      <w:r>
        <w:rPr>
          <w:rFonts w:hint="eastAsia" w:ascii="宋体" w:hAnsi="宋体" w:eastAsia="宋体" w:cs="宋体"/>
          <w:b w:val="0"/>
          <w:color w:val="auto"/>
          <w:sz w:val="36"/>
          <w:szCs w:val="36"/>
          <w:highlight w:val="none"/>
        </w:rPr>
        <w:t>采购终止</w:t>
      </w:r>
      <w:bookmarkEnd w:id="78"/>
    </w:p>
    <w:p w14:paraId="4B15E0A6">
      <w:pPr>
        <w:pStyle w:val="4"/>
        <w:spacing w:line="440" w:lineRule="exact"/>
        <w:rPr>
          <w:rFonts w:hint="eastAsia" w:ascii="宋体" w:hAnsi="宋体" w:eastAsia="宋体" w:cs="宋体"/>
          <w:color w:val="auto"/>
          <w:sz w:val="24"/>
          <w:szCs w:val="24"/>
          <w:highlight w:val="none"/>
        </w:rPr>
      </w:pPr>
      <w:bookmarkStart w:id="79" w:name="_Toc21631"/>
      <w:r>
        <w:rPr>
          <w:rFonts w:hint="eastAsia" w:ascii="宋体" w:hAnsi="宋体" w:eastAsia="宋体" w:cs="宋体"/>
          <w:color w:val="auto"/>
          <w:sz w:val="24"/>
          <w:szCs w:val="24"/>
          <w:highlight w:val="none"/>
        </w:rPr>
        <w:t>一、磋商程序及方法</w:t>
      </w:r>
      <w:bookmarkEnd w:id="79"/>
    </w:p>
    <w:p w14:paraId="3827BE2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分别与各供应商进行磋商。</w:t>
      </w:r>
    </w:p>
    <w:p w14:paraId="66C1DA2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74DC3C5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1、资格性审查。依据法律法规和竞争性磋商文件的规定，对响应文件中的资格证明等进行审查，以确定供应商是否具备磋商资格。资格性审查资料表如下：</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320"/>
        <w:gridCol w:w="4782"/>
      </w:tblGrid>
      <w:tr w14:paraId="70A5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3DAAB1">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029" w:type="dxa"/>
            <w:gridSpan w:val="2"/>
            <w:vAlign w:val="center"/>
          </w:tcPr>
          <w:p w14:paraId="1A8B985E">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782" w:type="dxa"/>
            <w:vAlign w:val="center"/>
          </w:tcPr>
          <w:p w14:paraId="6C58DA32">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0117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57B79F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14:paraId="1C4C8B90">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320" w:type="dxa"/>
            <w:vAlign w:val="center"/>
          </w:tcPr>
          <w:p w14:paraId="57689A3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782" w:type="dxa"/>
            <w:vAlign w:val="center"/>
          </w:tcPr>
          <w:p w14:paraId="26DD60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2AE0F95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2F5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7" w:type="dxa"/>
            <w:vMerge w:val="continue"/>
            <w:vAlign w:val="center"/>
          </w:tcPr>
          <w:p w14:paraId="644C27DD">
            <w:pPr>
              <w:jc w:val="center"/>
              <w:rPr>
                <w:rFonts w:hint="eastAsia" w:ascii="宋体" w:hAnsi="宋体" w:eastAsia="宋体" w:cs="宋体"/>
                <w:color w:val="auto"/>
                <w:sz w:val="21"/>
                <w:szCs w:val="21"/>
                <w:highlight w:val="none"/>
              </w:rPr>
            </w:pPr>
          </w:p>
        </w:tc>
        <w:tc>
          <w:tcPr>
            <w:tcW w:w="709" w:type="dxa"/>
            <w:vMerge w:val="continue"/>
            <w:vAlign w:val="center"/>
          </w:tcPr>
          <w:p w14:paraId="09FB9C64">
            <w:pPr>
              <w:rPr>
                <w:rFonts w:hint="eastAsia" w:ascii="宋体" w:hAnsi="宋体" w:eastAsia="宋体" w:cs="宋体"/>
                <w:color w:val="auto"/>
                <w:sz w:val="21"/>
                <w:szCs w:val="21"/>
                <w:highlight w:val="none"/>
                <w:lang w:val="zh-CN"/>
              </w:rPr>
            </w:pPr>
          </w:p>
        </w:tc>
        <w:tc>
          <w:tcPr>
            <w:tcW w:w="3320" w:type="dxa"/>
            <w:vAlign w:val="center"/>
          </w:tcPr>
          <w:p w14:paraId="77A6CA7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782" w:type="dxa"/>
            <w:vMerge w:val="restart"/>
            <w:vAlign w:val="center"/>
          </w:tcPr>
          <w:p w14:paraId="63B2FCB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31A7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17" w:type="dxa"/>
            <w:vMerge w:val="continue"/>
            <w:vAlign w:val="center"/>
          </w:tcPr>
          <w:p w14:paraId="2004E88F">
            <w:pPr>
              <w:jc w:val="center"/>
              <w:rPr>
                <w:rFonts w:hint="eastAsia" w:ascii="宋体" w:hAnsi="宋体" w:eastAsia="宋体" w:cs="宋体"/>
                <w:color w:val="auto"/>
                <w:sz w:val="21"/>
                <w:szCs w:val="21"/>
                <w:highlight w:val="none"/>
              </w:rPr>
            </w:pPr>
          </w:p>
        </w:tc>
        <w:tc>
          <w:tcPr>
            <w:tcW w:w="709" w:type="dxa"/>
            <w:vMerge w:val="continue"/>
            <w:vAlign w:val="center"/>
          </w:tcPr>
          <w:p w14:paraId="24B8B0EC">
            <w:pPr>
              <w:rPr>
                <w:rFonts w:hint="eastAsia" w:ascii="宋体" w:hAnsi="宋体" w:eastAsia="宋体" w:cs="宋体"/>
                <w:color w:val="auto"/>
                <w:sz w:val="21"/>
                <w:szCs w:val="21"/>
                <w:highlight w:val="none"/>
                <w:lang w:val="zh-CN"/>
              </w:rPr>
            </w:pPr>
          </w:p>
        </w:tc>
        <w:tc>
          <w:tcPr>
            <w:tcW w:w="3320" w:type="dxa"/>
            <w:vAlign w:val="center"/>
          </w:tcPr>
          <w:p w14:paraId="3466D25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782" w:type="dxa"/>
            <w:vMerge w:val="continue"/>
            <w:vAlign w:val="center"/>
          </w:tcPr>
          <w:p w14:paraId="17D304FC">
            <w:pPr>
              <w:rPr>
                <w:rFonts w:hint="eastAsia" w:ascii="宋体" w:hAnsi="宋体" w:eastAsia="宋体" w:cs="宋体"/>
                <w:color w:val="auto"/>
                <w:sz w:val="21"/>
                <w:szCs w:val="21"/>
                <w:highlight w:val="none"/>
              </w:rPr>
            </w:pPr>
          </w:p>
        </w:tc>
      </w:tr>
      <w:tr w14:paraId="16E2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17" w:type="dxa"/>
            <w:vMerge w:val="continue"/>
            <w:vAlign w:val="center"/>
          </w:tcPr>
          <w:p w14:paraId="473D808A">
            <w:pPr>
              <w:jc w:val="center"/>
              <w:rPr>
                <w:rFonts w:hint="eastAsia" w:ascii="宋体" w:hAnsi="宋体" w:eastAsia="宋体" w:cs="宋体"/>
                <w:color w:val="auto"/>
                <w:sz w:val="21"/>
                <w:szCs w:val="21"/>
                <w:highlight w:val="none"/>
              </w:rPr>
            </w:pPr>
          </w:p>
        </w:tc>
        <w:tc>
          <w:tcPr>
            <w:tcW w:w="709" w:type="dxa"/>
            <w:vMerge w:val="continue"/>
            <w:vAlign w:val="center"/>
          </w:tcPr>
          <w:p w14:paraId="35DFCD8B">
            <w:pPr>
              <w:rPr>
                <w:rFonts w:hint="eastAsia" w:ascii="宋体" w:hAnsi="宋体" w:eastAsia="宋体" w:cs="宋体"/>
                <w:color w:val="auto"/>
                <w:sz w:val="21"/>
                <w:szCs w:val="21"/>
                <w:highlight w:val="none"/>
                <w:lang w:val="zh-CN"/>
              </w:rPr>
            </w:pPr>
          </w:p>
        </w:tc>
        <w:tc>
          <w:tcPr>
            <w:tcW w:w="3320" w:type="dxa"/>
            <w:vAlign w:val="center"/>
          </w:tcPr>
          <w:p w14:paraId="1D0B7C15">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782" w:type="dxa"/>
            <w:vMerge w:val="continue"/>
            <w:vAlign w:val="center"/>
          </w:tcPr>
          <w:p w14:paraId="3A7361B2">
            <w:pPr>
              <w:rPr>
                <w:rFonts w:hint="eastAsia" w:ascii="宋体" w:hAnsi="宋体" w:eastAsia="宋体" w:cs="宋体"/>
                <w:color w:val="auto"/>
                <w:sz w:val="21"/>
                <w:szCs w:val="21"/>
                <w:highlight w:val="none"/>
              </w:rPr>
            </w:pPr>
          </w:p>
        </w:tc>
      </w:tr>
      <w:tr w14:paraId="3222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817" w:type="dxa"/>
            <w:vMerge w:val="continue"/>
            <w:vAlign w:val="center"/>
          </w:tcPr>
          <w:p w14:paraId="317847B2">
            <w:pPr>
              <w:jc w:val="center"/>
              <w:rPr>
                <w:rFonts w:hint="eastAsia" w:ascii="宋体" w:hAnsi="宋体" w:eastAsia="宋体" w:cs="宋体"/>
                <w:color w:val="auto"/>
                <w:sz w:val="21"/>
                <w:szCs w:val="21"/>
                <w:highlight w:val="none"/>
              </w:rPr>
            </w:pPr>
          </w:p>
        </w:tc>
        <w:tc>
          <w:tcPr>
            <w:tcW w:w="709" w:type="dxa"/>
            <w:vMerge w:val="continue"/>
            <w:vAlign w:val="center"/>
          </w:tcPr>
          <w:p w14:paraId="0A5E8841">
            <w:pPr>
              <w:rPr>
                <w:rFonts w:hint="eastAsia" w:ascii="宋体" w:hAnsi="宋体" w:eastAsia="宋体" w:cs="宋体"/>
                <w:color w:val="auto"/>
                <w:sz w:val="21"/>
                <w:szCs w:val="21"/>
                <w:highlight w:val="none"/>
                <w:lang w:val="zh-CN"/>
              </w:rPr>
            </w:pPr>
          </w:p>
        </w:tc>
        <w:tc>
          <w:tcPr>
            <w:tcW w:w="3320" w:type="dxa"/>
            <w:vAlign w:val="center"/>
          </w:tcPr>
          <w:p w14:paraId="53A42B84">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5.参加政府采购活动前三年内，在经营活动中没有重大违法记录（注</w:t>
            </w:r>
            <w:r>
              <w:rPr>
                <w:rFonts w:hint="eastAsia" w:ascii="宋体" w:hAnsi="宋体" w:eastAsia="宋体" w:cs="宋体"/>
                <w:color w:val="auto"/>
                <w:kern w:val="0"/>
                <w:sz w:val="24"/>
                <w:szCs w:val="24"/>
                <w:highlight w:val="none"/>
              </w:rPr>
              <w:t>①</w:t>
            </w:r>
            <w:r>
              <w:rPr>
                <w:rFonts w:hint="eastAsia" w:ascii="宋体" w:hAnsi="宋体" w:eastAsia="宋体" w:cs="宋体"/>
                <w:color w:val="auto"/>
                <w:sz w:val="21"/>
                <w:szCs w:val="21"/>
                <w:highlight w:val="none"/>
              </w:rPr>
              <w:t>）</w:t>
            </w:r>
          </w:p>
        </w:tc>
        <w:tc>
          <w:tcPr>
            <w:tcW w:w="4782" w:type="dxa"/>
            <w:vMerge w:val="continue"/>
            <w:vAlign w:val="center"/>
          </w:tcPr>
          <w:p w14:paraId="123CC047">
            <w:pPr>
              <w:rPr>
                <w:rFonts w:hint="eastAsia" w:ascii="宋体" w:hAnsi="宋体" w:eastAsia="宋体" w:cs="宋体"/>
                <w:b/>
                <w:color w:val="auto"/>
                <w:sz w:val="21"/>
                <w:szCs w:val="21"/>
                <w:highlight w:val="none"/>
              </w:rPr>
            </w:pPr>
          </w:p>
        </w:tc>
      </w:tr>
      <w:tr w14:paraId="2155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7E7928D">
            <w:pPr>
              <w:jc w:val="center"/>
              <w:rPr>
                <w:rFonts w:hint="eastAsia" w:ascii="宋体" w:hAnsi="宋体" w:eastAsia="宋体" w:cs="宋体"/>
                <w:color w:val="auto"/>
                <w:sz w:val="21"/>
                <w:szCs w:val="21"/>
                <w:highlight w:val="none"/>
              </w:rPr>
            </w:pPr>
          </w:p>
        </w:tc>
        <w:tc>
          <w:tcPr>
            <w:tcW w:w="709" w:type="dxa"/>
            <w:vMerge w:val="continue"/>
            <w:vAlign w:val="center"/>
          </w:tcPr>
          <w:p w14:paraId="649870CE">
            <w:pPr>
              <w:rPr>
                <w:rFonts w:hint="eastAsia" w:ascii="宋体" w:hAnsi="宋体" w:eastAsia="宋体" w:cs="宋体"/>
                <w:color w:val="auto"/>
                <w:sz w:val="21"/>
                <w:szCs w:val="21"/>
                <w:highlight w:val="none"/>
              </w:rPr>
            </w:pPr>
          </w:p>
        </w:tc>
        <w:tc>
          <w:tcPr>
            <w:tcW w:w="3320" w:type="dxa"/>
            <w:vAlign w:val="center"/>
          </w:tcPr>
          <w:p w14:paraId="6A96054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782" w:type="dxa"/>
            <w:vAlign w:val="center"/>
          </w:tcPr>
          <w:p w14:paraId="6B0C42B5">
            <w:pPr>
              <w:rPr>
                <w:rFonts w:hint="eastAsia" w:ascii="宋体" w:hAnsi="宋体" w:eastAsia="宋体" w:cs="宋体"/>
                <w:color w:val="auto"/>
                <w:sz w:val="21"/>
                <w:szCs w:val="21"/>
                <w:highlight w:val="none"/>
              </w:rPr>
            </w:pPr>
          </w:p>
        </w:tc>
      </w:tr>
      <w:tr w14:paraId="7281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D0666BA">
            <w:pPr>
              <w:jc w:val="center"/>
              <w:rPr>
                <w:rFonts w:hint="eastAsia" w:ascii="宋体" w:hAnsi="宋体" w:eastAsia="宋体" w:cs="宋体"/>
                <w:color w:val="auto"/>
                <w:sz w:val="21"/>
                <w:szCs w:val="21"/>
                <w:highlight w:val="none"/>
              </w:rPr>
            </w:pPr>
          </w:p>
        </w:tc>
        <w:tc>
          <w:tcPr>
            <w:tcW w:w="709" w:type="dxa"/>
            <w:vMerge w:val="continue"/>
            <w:vAlign w:val="center"/>
          </w:tcPr>
          <w:p w14:paraId="6621FCE6">
            <w:pPr>
              <w:rPr>
                <w:rFonts w:hint="eastAsia" w:ascii="宋体" w:hAnsi="宋体" w:eastAsia="宋体" w:cs="宋体"/>
                <w:color w:val="auto"/>
                <w:sz w:val="21"/>
                <w:szCs w:val="21"/>
                <w:highlight w:val="none"/>
              </w:rPr>
            </w:pPr>
          </w:p>
        </w:tc>
        <w:tc>
          <w:tcPr>
            <w:tcW w:w="3320" w:type="dxa"/>
            <w:vAlign w:val="center"/>
          </w:tcPr>
          <w:p w14:paraId="2E9BE65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782" w:type="dxa"/>
            <w:vAlign w:val="center"/>
          </w:tcPr>
          <w:p w14:paraId="412075A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6B8C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17" w:type="dxa"/>
            <w:vAlign w:val="center"/>
          </w:tcPr>
          <w:p w14:paraId="4B32A5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4029" w:type="dxa"/>
            <w:gridSpan w:val="2"/>
            <w:vAlign w:val="center"/>
          </w:tcPr>
          <w:p w14:paraId="72A1757D">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782" w:type="dxa"/>
            <w:vAlign w:val="center"/>
          </w:tcPr>
          <w:p w14:paraId="40FA05A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09C2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14:paraId="0C3BCE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4029" w:type="dxa"/>
            <w:gridSpan w:val="2"/>
            <w:vAlign w:val="center"/>
          </w:tcPr>
          <w:p w14:paraId="65547914">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4782" w:type="dxa"/>
            <w:vAlign w:val="center"/>
          </w:tcPr>
          <w:p w14:paraId="26110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按照竞争性磋商文件要求足额交纳保证金。</w:t>
            </w:r>
          </w:p>
        </w:tc>
      </w:tr>
    </w:tbl>
    <w:p w14:paraId="06FBD2A5">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62EA4F4">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CAF9FEA">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14:paraId="20EE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14:paraId="08FB39F6">
            <w:pPr>
              <w:snapToGrid w:val="0"/>
              <w:spacing w:line="40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526" w:type="dxa"/>
            <w:gridSpan w:val="2"/>
            <w:vAlign w:val="center"/>
          </w:tcPr>
          <w:p w14:paraId="07A11DEE">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382" w:type="dxa"/>
            <w:vAlign w:val="center"/>
          </w:tcPr>
          <w:p w14:paraId="42910584">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7EEC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1864A951">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2" w:type="dxa"/>
            <w:vMerge w:val="restart"/>
            <w:vAlign w:val="center"/>
          </w:tcPr>
          <w:p w14:paraId="19BF67FD">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74" w:type="dxa"/>
            <w:vAlign w:val="center"/>
          </w:tcPr>
          <w:p w14:paraId="557BB8EB">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响应文件签署或盖章</w:t>
            </w:r>
          </w:p>
        </w:tc>
        <w:tc>
          <w:tcPr>
            <w:tcW w:w="5382" w:type="dxa"/>
            <w:vAlign w:val="center"/>
          </w:tcPr>
          <w:p w14:paraId="6B73BF65">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按竞争性磋商文件“第七篇 响应文件编制要求”要求签署或盖章。</w:t>
            </w:r>
          </w:p>
        </w:tc>
      </w:tr>
      <w:tr w14:paraId="6A4A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2BB71776">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0C21EE00">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974" w:type="dxa"/>
            <w:vAlign w:val="center"/>
          </w:tcPr>
          <w:p w14:paraId="59BFEDA3">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w:t>
            </w:r>
          </w:p>
        </w:tc>
        <w:tc>
          <w:tcPr>
            <w:tcW w:w="5382" w:type="dxa"/>
            <w:vAlign w:val="center"/>
          </w:tcPr>
          <w:p w14:paraId="6CBA574F">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法定代表人身份证明及授权委托书有效，符合竞争性磋商文件规定的格式，签署或盖章齐全。</w:t>
            </w:r>
          </w:p>
        </w:tc>
      </w:tr>
      <w:tr w14:paraId="3836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14:paraId="49597CD4">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546FC682">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974" w:type="dxa"/>
            <w:vAlign w:val="center"/>
          </w:tcPr>
          <w:p w14:paraId="2CF28007">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c>
          <w:tcPr>
            <w:tcW w:w="5382" w:type="dxa"/>
            <w:vAlign w:val="center"/>
          </w:tcPr>
          <w:p w14:paraId="11DCB128">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每个包只能有一个</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r>
      <w:tr w14:paraId="68E0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14:paraId="347EB9E8">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50C88314">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974" w:type="dxa"/>
            <w:vAlign w:val="center"/>
          </w:tcPr>
          <w:p w14:paraId="56E78C96">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报价唯一</w:t>
            </w:r>
          </w:p>
        </w:tc>
        <w:tc>
          <w:tcPr>
            <w:tcW w:w="5382" w:type="dxa"/>
            <w:vAlign w:val="center"/>
          </w:tcPr>
          <w:p w14:paraId="154E7999">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只能在</w:t>
            </w:r>
            <w:r>
              <w:rPr>
                <w:rFonts w:hint="eastAsia" w:ascii="宋体" w:hAnsi="宋体" w:cs="宋体"/>
                <w:color w:val="auto"/>
                <w:sz w:val="21"/>
                <w:szCs w:val="21"/>
                <w:highlight w:val="none"/>
                <w:lang w:val="zh-CN"/>
              </w:rPr>
              <w:t>最高</w:t>
            </w:r>
            <w:r>
              <w:rPr>
                <w:rFonts w:hint="eastAsia" w:ascii="宋体" w:hAnsi="宋体" w:eastAsia="宋体" w:cs="宋体"/>
                <w:color w:val="auto"/>
                <w:sz w:val="21"/>
                <w:szCs w:val="21"/>
                <w:highlight w:val="none"/>
                <w:lang w:val="zh-CN"/>
              </w:rPr>
              <w:t>限价范围内报价，</w:t>
            </w:r>
            <w:r>
              <w:rPr>
                <w:rFonts w:hint="eastAsia" w:ascii="宋体" w:hAnsi="宋体" w:eastAsia="宋体" w:cs="宋体"/>
                <w:color w:val="auto"/>
                <w:kern w:val="0"/>
                <w:sz w:val="21"/>
                <w:szCs w:val="21"/>
                <w:highlight w:val="none"/>
              </w:rPr>
              <w:t>只能有一个有效报价，不得提交选择性报价。</w:t>
            </w:r>
          </w:p>
        </w:tc>
      </w:tr>
      <w:tr w14:paraId="164B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Align w:val="center"/>
          </w:tcPr>
          <w:p w14:paraId="7B3D213C">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2" w:type="dxa"/>
            <w:vAlign w:val="center"/>
          </w:tcPr>
          <w:p w14:paraId="0258C9D6">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74" w:type="dxa"/>
            <w:vAlign w:val="center"/>
          </w:tcPr>
          <w:p w14:paraId="158EBCF1">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文件份数</w:t>
            </w:r>
          </w:p>
        </w:tc>
        <w:tc>
          <w:tcPr>
            <w:tcW w:w="5382" w:type="dxa"/>
            <w:vAlign w:val="center"/>
          </w:tcPr>
          <w:p w14:paraId="68625B2E">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文件正、副本数量（含电子文档）符合</w:t>
            </w:r>
            <w:r>
              <w:rPr>
                <w:rFonts w:hint="eastAsia" w:ascii="宋体" w:hAnsi="宋体" w:eastAsia="宋体" w:cs="宋体"/>
                <w:color w:val="auto"/>
                <w:kern w:val="0"/>
                <w:sz w:val="21"/>
                <w:szCs w:val="21"/>
                <w:highlight w:val="none"/>
              </w:rPr>
              <w:t>竞争性磋商</w:t>
            </w:r>
            <w:r>
              <w:rPr>
                <w:rFonts w:hint="eastAsia" w:ascii="宋体" w:hAnsi="宋体" w:eastAsia="宋体" w:cs="宋体"/>
                <w:color w:val="auto"/>
                <w:kern w:val="0"/>
                <w:sz w:val="21"/>
                <w:szCs w:val="21"/>
                <w:highlight w:val="none"/>
                <w:lang w:val="zh-CN"/>
              </w:rPr>
              <w:t>文件要求。</w:t>
            </w:r>
          </w:p>
        </w:tc>
      </w:tr>
      <w:tr w14:paraId="1466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14:paraId="1AC8348E">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2" w:type="dxa"/>
            <w:vMerge w:val="restart"/>
            <w:vAlign w:val="center"/>
          </w:tcPr>
          <w:p w14:paraId="151E949B">
            <w:pPr>
              <w:snapToGri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74" w:type="dxa"/>
            <w:vAlign w:val="center"/>
          </w:tcPr>
          <w:p w14:paraId="1BEDFDC0">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382" w:type="dxa"/>
            <w:vAlign w:val="center"/>
          </w:tcPr>
          <w:p w14:paraId="4B1BF7D8">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000000" w:themeColor="text1"/>
                <w:kern w:val="0"/>
                <w:sz w:val="21"/>
                <w:szCs w:val="21"/>
                <w:highlight w:val="none"/>
                <w14:textFill>
                  <w14:solidFill>
                    <w14:schemeClr w14:val="tx1"/>
                  </w14:solidFill>
                </w14:textFill>
              </w:rPr>
              <w:t>竞争性磋商文件第二篇中（※）号标注的部分</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第</w:t>
            </w:r>
            <w:r>
              <w:rPr>
                <w:rFonts w:hint="eastAsia" w:ascii="宋体" w:hAnsi="宋体" w:eastAsia="宋体" w:cs="宋体"/>
                <w:color w:val="000000" w:themeColor="text1"/>
                <w:kern w:val="0"/>
                <w:sz w:val="21"/>
                <w:szCs w:val="21"/>
                <w:highlight w:val="none"/>
                <w14:textFill>
                  <w14:solidFill>
                    <w14:schemeClr w14:val="tx1"/>
                  </w14:solidFill>
                </w14:textFill>
              </w:rPr>
              <w:t>三篇</w:t>
            </w:r>
            <w:r>
              <w:rPr>
                <w:rFonts w:hint="eastAsia" w:ascii="宋体" w:hAnsi="宋体" w:eastAsia="宋体" w:cs="宋体"/>
                <w:color w:val="auto"/>
                <w:kern w:val="0"/>
                <w:sz w:val="21"/>
                <w:szCs w:val="21"/>
                <w:highlight w:val="none"/>
              </w:rPr>
              <w:t>。</w:t>
            </w:r>
          </w:p>
        </w:tc>
      </w:tr>
      <w:tr w14:paraId="43C2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14:paraId="3F4FF9D1">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552" w:type="dxa"/>
            <w:vMerge w:val="continue"/>
            <w:vAlign w:val="center"/>
          </w:tcPr>
          <w:p w14:paraId="748A4008">
            <w:pPr>
              <w:snapToGrid w:val="0"/>
              <w:spacing w:line="400" w:lineRule="exact"/>
              <w:ind w:firstLine="420" w:firstLineChars="200"/>
              <w:rPr>
                <w:rFonts w:hint="eastAsia" w:ascii="宋体" w:hAnsi="宋体" w:eastAsia="宋体" w:cs="宋体"/>
                <w:color w:val="auto"/>
                <w:kern w:val="0"/>
                <w:sz w:val="21"/>
                <w:szCs w:val="21"/>
                <w:highlight w:val="none"/>
                <w:lang w:val="zh-CN"/>
              </w:rPr>
            </w:pPr>
          </w:p>
        </w:tc>
        <w:tc>
          <w:tcPr>
            <w:tcW w:w="1974" w:type="dxa"/>
            <w:vAlign w:val="center"/>
          </w:tcPr>
          <w:p w14:paraId="7A4B4DA4">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磋商有效期</w:t>
            </w:r>
          </w:p>
        </w:tc>
        <w:tc>
          <w:tcPr>
            <w:tcW w:w="5382" w:type="dxa"/>
            <w:vAlign w:val="center"/>
          </w:tcPr>
          <w:p w14:paraId="4FBD48D8">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3B92B99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773ACC2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B5822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893AC9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（五）在磋商过程中磋商的任何一方不得向他人透露与磋商有关的服务资料、价格或其他信息。</w:t>
      </w:r>
    </w:p>
    <w:p w14:paraId="2B86BA2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（六）在磋商过程中，磋商小组可以根据竞争性磋商文件和磋商情况实质性变动采购需求中的服务、商务要求以及</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AEEA2B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（七）供应商在磋商时作出的所有书面承诺须由法定代表人（或其授权代表）或自然人（供应商为自然人）签署。</w:t>
      </w:r>
    </w:p>
    <w:p w14:paraId="328A8A0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251FE0B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14:paraId="3DEA6E6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（十）磋商小组各成员独立对每个有效响应（通过资格性</w:t>
      </w:r>
      <w:r>
        <w:rPr>
          <w:rFonts w:hint="eastAsia" w:ascii="宋体" w:hAnsi="宋体" w:eastAsia="宋体" w:cs="宋体"/>
          <w:color w:val="auto"/>
          <w:kern w:val="0"/>
          <w:sz w:val="24"/>
          <w:szCs w:val="24"/>
          <w:highlight w:val="none"/>
        </w:rPr>
        <w:t>审查</w:t>
      </w:r>
      <w:r>
        <w:rPr>
          <w:rFonts w:hint="eastAsia" w:ascii="宋体" w:hAnsi="宋体" w:eastAsia="宋体" w:cs="宋体"/>
          <w:color w:val="auto"/>
          <w:sz w:val="24"/>
          <w:szCs w:val="24"/>
          <w:highlight w:val="none"/>
        </w:rPr>
        <w:t>、符合性</w:t>
      </w:r>
      <w:r>
        <w:rPr>
          <w:rFonts w:hint="eastAsia" w:ascii="宋体" w:hAnsi="宋体" w:eastAsia="宋体" w:cs="宋体"/>
          <w:color w:val="auto"/>
          <w:kern w:val="0"/>
          <w:sz w:val="24"/>
          <w:szCs w:val="24"/>
          <w:highlight w:val="none"/>
        </w:rPr>
        <w:t>审查</w:t>
      </w:r>
      <w:r>
        <w:rPr>
          <w:rFonts w:hint="eastAsia" w:ascii="宋体" w:hAnsi="宋体" w:eastAsia="宋体" w:cs="宋体"/>
          <w:color w:val="auto"/>
          <w:sz w:val="24"/>
          <w:szCs w:val="24"/>
          <w:highlight w:val="none"/>
        </w:rPr>
        <w:t>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指标优劣顺序排列推荐。以上都相同的，按商务条款的优劣顺序排列推荐。</w:t>
      </w:r>
    </w:p>
    <w:p w14:paraId="308EB134">
      <w:pPr>
        <w:pStyle w:val="4"/>
        <w:spacing w:line="440" w:lineRule="exact"/>
        <w:rPr>
          <w:rFonts w:hint="eastAsia" w:ascii="宋体" w:hAnsi="宋体" w:eastAsia="宋体" w:cs="宋体"/>
          <w:color w:val="auto"/>
          <w:sz w:val="24"/>
          <w:szCs w:val="24"/>
          <w:highlight w:val="none"/>
        </w:rPr>
      </w:pPr>
      <w:bookmarkStart w:id="80" w:name="_Toc12566"/>
      <w:r>
        <w:rPr>
          <w:rFonts w:hint="eastAsia" w:ascii="宋体" w:hAnsi="宋体" w:eastAsia="宋体" w:cs="宋体"/>
          <w:color w:val="auto"/>
          <w:sz w:val="24"/>
          <w:szCs w:val="24"/>
          <w:highlight w:val="none"/>
        </w:rPr>
        <w:t>二、</w:t>
      </w:r>
      <w:bookmarkStart w:id="81" w:name="_Toc342913394"/>
      <w:bookmarkStart w:id="82" w:name="_Toc102227320"/>
      <w:r>
        <w:rPr>
          <w:rFonts w:hint="eastAsia" w:ascii="宋体" w:hAnsi="宋体" w:eastAsia="宋体" w:cs="宋体"/>
          <w:color w:val="auto"/>
          <w:sz w:val="24"/>
          <w:szCs w:val="24"/>
          <w:highlight w:val="none"/>
        </w:rPr>
        <w:t>评审标准</w:t>
      </w:r>
      <w:bookmarkEnd w:id="80"/>
    </w:p>
    <w:p w14:paraId="274579F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（一）评分标准</w:t>
      </w: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79"/>
        <w:gridCol w:w="955"/>
        <w:gridCol w:w="1003"/>
        <w:gridCol w:w="5265"/>
        <w:gridCol w:w="1840"/>
      </w:tblGrid>
      <w:tr w14:paraId="4264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2" w:hRule="atLeast"/>
        </w:trPr>
        <w:tc>
          <w:tcPr>
            <w:tcW w:w="201" w:type="pct"/>
            <w:vAlign w:val="center"/>
          </w:tcPr>
          <w:p w14:paraId="5AA7DD2A">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序号</w:t>
            </w:r>
          </w:p>
        </w:tc>
        <w:tc>
          <w:tcPr>
            <w:tcW w:w="505" w:type="pct"/>
            <w:shd w:val="clear" w:color="auto" w:fill="auto"/>
            <w:tcMar>
              <w:top w:w="60" w:type="dxa"/>
              <w:left w:w="110" w:type="dxa"/>
              <w:bottom w:w="60" w:type="dxa"/>
              <w:right w:w="110" w:type="dxa"/>
            </w:tcMar>
            <w:vAlign w:val="center"/>
          </w:tcPr>
          <w:p w14:paraId="51F5836B">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因素及权重</w:t>
            </w:r>
          </w:p>
        </w:tc>
        <w:tc>
          <w:tcPr>
            <w:tcW w:w="531" w:type="pct"/>
            <w:shd w:val="clear" w:color="auto" w:fill="auto"/>
            <w:tcMar>
              <w:top w:w="60" w:type="dxa"/>
              <w:left w:w="120" w:type="dxa"/>
              <w:bottom w:w="60" w:type="dxa"/>
              <w:right w:w="110" w:type="dxa"/>
            </w:tcMar>
            <w:vAlign w:val="center"/>
          </w:tcPr>
          <w:p w14:paraId="4AB9BC8D">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分值</w:t>
            </w:r>
          </w:p>
        </w:tc>
        <w:tc>
          <w:tcPr>
            <w:tcW w:w="2787" w:type="pct"/>
            <w:shd w:val="clear" w:color="auto" w:fill="auto"/>
            <w:tcMar>
              <w:top w:w="60" w:type="dxa"/>
              <w:left w:w="110" w:type="dxa"/>
              <w:bottom w:w="60" w:type="dxa"/>
              <w:right w:w="110" w:type="dxa"/>
            </w:tcMar>
            <w:vAlign w:val="center"/>
          </w:tcPr>
          <w:p w14:paraId="3436C972">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评分标准</w:t>
            </w:r>
          </w:p>
        </w:tc>
        <w:tc>
          <w:tcPr>
            <w:tcW w:w="974" w:type="pct"/>
            <w:vAlign w:val="center"/>
          </w:tcPr>
          <w:p w14:paraId="032B1787">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说明</w:t>
            </w:r>
          </w:p>
        </w:tc>
      </w:tr>
      <w:tr w14:paraId="59C6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8" w:hRule="atLeast"/>
        </w:trPr>
        <w:tc>
          <w:tcPr>
            <w:tcW w:w="201" w:type="pct"/>
            <w:vAlign w:val="center"/>
          </w:tcPr>
          <w:p w14:paraId="7787F468">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w:t>
            </w:r>
          </w:p>
        </w:tc>
        <w:tc>
          <w:tcPr>
            <w:tcW w:w="505" w:type="pct"/>
            <w:shd w:val="clear" w:color="auto" w:fill="auto"/>
            <w:tcMar>
              <w:top w:w="60" w:type="dxa"/>
              <w:left w:w="110" w:type="dxa"/>
              <w:bottom w:w="60" w:type="dxa"/>
              <w:right w:w="110" w:type="dxa"/>
            </w:tcMar>
            <w:vAlign w:val="center"/>
          </w:tcPr>
          <w:p w14:paraId="53591A52">
            <w:pPr>
              <w:spacing w:line="24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w:t>
            </w:r>
          </w:p>
          <w:p w14:paraId="51F1B01C">
            <w:pPr>
              <w:spacing w:line="24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p>
          <w:p w14:paraId="0C759988">
            <w:pPr>
              <w:pStyle w:val="55"/>
              <w:spacing w:beforeAutospacing="0" w:afterAutospacing="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zh-CN"/>
              </w:rPr>
              <w:t>%）</w:t>
            </w:r>
          </w:p>
        </w:tc>
        <w:tc>
          <w:tcPr>
            <w:tcW w:w="531" w:type="pct"/>
            <w:shd w:val="clear" w:color="auto" w:fill="auto"/>
            <w:tcMar>
              <w:top w:w="60" w:type="dxa"/>
              <w:left w:w="120" w:type="dxa"/>
              <w:bottom w:w="60" w:type="dxa"/>
              <w:right w:w="110" w:type="dxa"/>
            </w:tcMar>
            <w:vAlign w:val="center"/>
          </w:tcPr>
          <w:p w14:paraId="64FB8FFC">
            <w:pPr>
              <w:pStyle w:val="55"/>
              <w:spacing w:beforeAutospacing="0" w:afterAutospacing="0" w:line="400" w:lineRule="exact"/>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30分</w:t>
            </w:r>
          </w:p>
        </w:tc>
        <w:tc>
          <w:tcPr>
            <w:tcW w:w="2787" w:type="pct"/>
            <w:shd w:val="clear" w:color="auto" w:fill="auto"/>
            <w:tcMar>
              <w:top w:w="60" w:type="dxa"/>
              <w:left w:w="110" w:type="dxa"/>
              <w:bottom w:w="60" w:type="dxa"/>
              <w:right w:w="110" w:type="dxa"/>
            </w:tcMar>
            <w:vAlign w:val="center"/>
          </w:tcPr>
          <w:p w14:paraId="45923ACD">
            <w:pPr>
              <w:pStyle w:val="15"/>
              <w:spacing w:line="240" w:lineRule="atLeas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满足资格性、符合性要求且最后报价最低的供应商的价格为磋商基准价，其价格分为满分。其他供应商的价格分统一按照下列公式计算：</w:t>
            </w:r>
          </w:p>
          <w:p w14:paraId="25993792">
            <w:pPr>
              <w:pStyle w:val="15"/>
              <w:spacing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磋商报价得分=（磋商基准价/最后磋商报价）×价格权值×100</w:t>
            </w:r>
          </w:p>
        </w:tc>
        <w:tc>
          <w:tcPr>
            <w:tcW w:w="974" w:type="pct"/>
            <w:vAlign w:val="center"/>
          </w:tcPr>
          <w:p w14:paraId="093C2192">
            <w:pPr>
              <w:pStyle w:val="15"/>
              <w:spacing w:line="240" w:lineRule="atLeas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对小微企业的价格用扣除后的价格参与评审，详见“2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关于小微企业报价扣除比例说明”</w:t>
            </w:r>
          </w:p>
        </w:tc>
      </w:tr>
      <w:tr w14:paraId="4D48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rPr>
        <w:tc>
          <w:tcPr>
            <w:tcW w:w="201" w:type="pct"/>
            <w:vMerge w:val="restart"/>
            <w:vAlign w:val="center"/>
          </w:tcPr>
          <w:p w14:paraId="20536DA4">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05" w:type="pct"/>
            <w:vMerge w:val="restart"/>
            <w:shd w:val="clear" w:color="auto" w:fill="auto"/>
            <w:tcMar>
              <w:top w:w="60" w:type="dxa"/>
              <w:left w:w="110" w:type="dxa"/>
              <w:bottom w:w="60" w:type="dxa"/>
              <w:right w:w="110" w:type="dxa"/>
            </w:tcMar>
            <w:vAlign w:val="center"/>
          </w:tcPr>
          <w:p w14:paraId="0F98D7D2">
            <w:pPr>
              <w:spacing w:line="240" w:lineRule="auto"/>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服务</w:t>
            </w:r>
          </w:p>
          <w:p w14:paraId="49C78272">
            <w:pPr>
              <w:spacing w:line="240" w:lineRule="auto"/>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部分</w:t>
            </w:r>
          </w:p>
          <w:p w14:paraId="459DA152">
            <w:pPr>
              <w:pStyle w:val="55"/>
              <w:spacing w:beforeAutospacing="0" w:afterAutospacing="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56</w:t>
            </w:r>
            <w:r>
              <w:rPr>
                <w:rFonts w:hint="eastAsia" w:ascii="宋体" w:hAnsi="宋体" w:eastAsia="宋体" w:cs="宋体"/>
                <w:color w:val="000000" w:themeColor="text1"/>
                <w:sz w:val="21"/>
                <w:szCs w:val="21"/>
                <w:highlight w:val="none"/>
                <w:lang w:val="zh-CN"/>
                <w14:textFill>
                  <w14:solidFill>
                    <w14:schemeClr w14:val="tx1"/>
                  </w14:solidFill>
                </w14:textFill>
              </w:rPr>
              <w:t>%）</w:t>
            </w:r>
          </w:p>
        </w:tc>
        <w:tc>
          <w:tcPr>
            <w:tcW w:w="531" w:type="pct"/>
            <w:shd w:val="clear" w:color="auto" w:fill="auto"/>
            <w:tcMar>
              <w:top w:w="60" w:type="dxa"/>
              <w:left w:w="120" w:type="dxa"/>
              <w:bottom w:w="60" w:type="dxa"/>
              <w:right w:w="110" w:type="dxa"/>
            </w:tcMar>
            <w:vAlign w:val="center"/>
          </w:tcPr>
          <w:p w14:paraId="7B7CA117">
            <w:pPr>
              <w:pStyle w:val="55"/>
              <w:spacing w:beforeAutospacing="0" w:afterAutospacing="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2787" w:type="pct"/>
            <w:shd w:val="clear" w:color="auto" w:fill="auto"/>
            <w:tcMar>
              <w:top w:w="60" w:type="dxa"/>
              <w:left w:w="110" w:type="dxa"/>
              <w:bottom w:w="60" w:type="dxa"/>
              <w:right w:w="110" w:type="dxa"/>
            </w:tcMar>
            <w:vAlign w:val="center"/>
          </w:tcPr>
          <w:p w14:paraId="6B9B8BC5">
            <w:pPr>
              <w:pStyle w:val="55"/>
              <w:widowControl/>
              <w:numPr>
                <w:ilvl w:val="0"/>
                <w:numId w:val="0"/>
              </w:numPr>
              <w:spacing w:beforeAutospacing="0" w:afterAutospacing="0" w:line="240" w:lineRule="auto"/>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1.起评分</w:t>
            </w:r>
          </w:p>
          <w:p w14:paraId="5B8DBB7B">
            <w:pPr>
              <w:pStyle w:val="55"/>
              <w:widowControl/>
              <w:numPr>
                <w:ilvl w:val="0"/>
                <w:numId w:val="0"/>
              </w:numPr>
              <w:spacing w:beforeAutospacing="0" w:afterAutospacing="0" w:line="240" w:lineRule="auto"/>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有效</w:t>
            </w:r>
            <w:r>
              <w:rPr>
                <w:rFonts w:hint="eastAsia" w:ascii="宋体" w:hAnsi="宋体" w:eastAsia="宋体" w:cs="宋体"/>
                <w:color w:val="000000" w:themeColor="text1"/>
                <w:sz w:val="21"/>
                <w:szCs w:val="21"/>
                <w:lang w:val="zh-CN" w:eastAsia="zh-CN"/>
                <w14:textFill>
                  <w14:solidFill>
                    <w14:schemeClr w14:val="tx1"/>
                  </w14:solidFill>
                </w14:textFill>
              </w:rPr>
              <w:t>供应商</w:t>
            </w:r>
            <w:r>
              <w:rPr>
                <w:rFonts w:hint="eastAsia" w:ascii="宋体" w:hAnsi="宋体" w:eastAsia="宋体" w:cs="宋体"/>
                <w:color w:val="000000" w:themeColor="text1"/>
                <w:sz w:val="21"/>
                <w:szCs w:val="21"/>
                <w:lang w:val="zh-CN"/>
                <w14:textFill>
                  <w14:solidFill>
                    <w14:schemeClr w14:val="tx1"/>
                  </w14:solidFill>
                </w14:textFill>
              </w:rPr>
              <w:t>的起评分为</w:t>
            </w:r>
            <w:r>
              <w:rPr>
                <w:rFonts w:hint="eastAsia"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lang w:val="zh-CN"/>
                <w14:textFill>
                  <w14:solidFill>
                    <w14:schemeClr w14:val="tx1"/>
                  </w14:solidFill>
                </w14:textFill>
              </w:rPr>
              <w:t>分。</w:t>
            </w:r>
          </w:p>
          <w:p w14:paraId="2B0F622A">
            <w:pPr>
              <w:pStyle w:val="55"/>
              <w:widowControl/>
              <w:numPr>
                <w:ilvl w:val="0"/>
                <w:numId w:val="0"/>
              </w:numPr>
              <w:spacing w:beforeAutospacing="0" w:afterAutospacing="0" w:line="240" w:lineRule="auto"/>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2.扣分条款</w:t>
            </w:r>
          </w:p>
          <w:p w14:paraId="54806366">
            <w:pPr>
              <w:pStyle w:val="55"/>
              <w:widowControl/>
              <w:numPr>
                <w:ilvl w:val="0"/>
                <w:numId w:val="0"/>
              </w:numPr>
              <w:spacing w:beforeAutospacing="0" w:afterAutospacing="0" w:line="240" w:lineRule="auto"/>
              <w:jc w:val="left"/>
              <w:rPr>
                <w:rFonts w:hint="eastAsia"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r>
              <w:rPr>
                <w:rFonts w:hint="eastAsia" w:cs="宋体"/>
                <w:color w:val="000000" w:themeColor="text1"/>
                <w:sz w:val="21"/>
                <w:szCs w:val="21"/>
                <w:lang w:val="en-US" w:eastAsia="zh-CN"/>
                <w14:textFill>
                  <w14:solidFill>
                    <w14:schemeClr w14:val="tx1"/>
                  </w14:solidFill>
                </w14:textFill>
              </w:rPr>
              <w:t>本磋商文件第二篇中</w:t>
            </w:r>
            <w:r>
              <w:rPr>
                <w:rFonts w:hint="eastAsia" w:ascii="宋体" w:hAnsi="宋体" w:eastAsia="宋体" w:cs="宋体"/>
                <w:color w:val="000000" w:themeColor="text1"/>
                <w:sz w:val="21"/>
                <w:szCs w:val="21"/>
                <w:lang w:val="en-US" w:eastAsia="zh-CN"/>
                <w14:textFill>
                  <w14:solidFill>
                    <w14:schemeClr w14:val="tx1"/>
                  </w14:solidFill>
                </w14:textFill>
              </w:rPr>
              <w:t>重要技术参数（带▲号条款</w:t>
            </w:r>
            <w:r>
              <w:rPr>
                <w:rFonts w:hint="eastAsia"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负偏离一条扣</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分，扣完为止。</w:t>
            </w:r>
          </w:p>
          <w:p w14:paraId="6E89EBD3">
            <w:pPr>
              <w:pStyle w:val="55"/>
              <w:widowControl/>
              <w:numPr>
                <w:ilvl w:val="0"/>
                <w:numId w:val="0"/>
              </w:numPr>
              <w:spacing w:beforeAutospacing="0" w:afterAutospacing="0" w:line="240" w:lineRule="auto"/>
              <w:ind w:left="0" w:leftChars="0" w:firstLine="0" w:firstLineChars="0"/>
              <w:jc w:val="left"/>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bCs w:val="0"/>
                <w:color w:val="000000" w:themeColor="text1"/>
                <w:spacing w:val="0"/>
                <w:kern w:val="2"/>
                <w:sz w:val="21"/>
                <w:szCs w:val="21"/>
                <w:lang w:val="en-US" w:eastAsia="zh-CN" w:bidi="ar-SA"/>
                <w14:textFill>
                  <w14:solidFill>
                    <w14:schemeClr w14:val="tx1"/>
                  </w14:solidFill>
                </w14:textFill>
              </w:rPr>
              <w:t>2.2本磋商文件第二篇中一般参数（非</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bCs w:val="0"/>
                <w:color w:val="000000" w:themeColor="text1"/>
                <w:spacing w:val="0"/>
                <w:kern w:val="2"/>
                <w:sz w:val="21"/>
                <w:szCs w:val="21"/>
                <w:lang w:val="en-US" w:eastAsia="zh-CN" w:bidi="ar-SA"/>
                <w14:textFill>
                  <w14:solidFill>
                    <w14:schemeClr w14:val="tx1"/>
                  </w14:solidFill>
                </w14:textFill>
              </w:rPr>
              <w:t>及非（※）标注的参数），负偏离一条扣1分，扣完为止。</w:t>
            </w:r>
          </w:p>
        </w:tc>
        <w:tc>
          <w:tcPr>
            <w:tcW w:w="974" w:type="pct"/>
            <w:vAlign w:val="center"/>
          </w:tcPr>
          <w:p w14:paraId="612E1988">
            <w:pPr>
              <w:pStyle w:val="55"/>
              <w:spacing w:beforeAutospacing="0" w:afterAutospacing="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非▲号或※号条款的，有第二级的，以第二级为一条</w:t>
            </w:r>
            <w:r>
              <w:rPr>
                <w:rFonts w:hint="eastAsia" w:cs="宋体"/>
                <w:color w:val="000000" w:themeColor="text1"/>
                <w:sz w:val="21"/>
                <w:szCs w:val="21"/>
                <w:highlight w:val="none"/>
                <w:lang w:val="en-US" w:eastAsia="zh-CN"/>
                <w14:textFill>
                  <w14:solidFill>
                    <w14:schemeClr w14:val="tx1"/>
                  </w14:solidFill>
                </w14:textFill>
              </w:rPr>
              <w:t>参数</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360B9D4E">
            <w:pPr>
              <w:pStyle w:val="55"/>
              <w:spacing w:beforeAutospacing="0" w:afterAutospacing="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p>
        </w:tc>
      </w:tr>
      <w:tr w14:paraId="64D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5" w:hRule="atLeast"/>
        </w:trPr>
        <w:tc>
          <w:tcPr>
            <w:tcW w:w="201" w:type="pct"/>
            <w:vMerge w:val="continue"/>
            <w:vAlign w:val="center"/>
          </w:tcPr>
          <w:p w14:paraId="74412902">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05" w:type="pct"/>
            <w:vMerge w:val="continue"/>
            <w:shd w:val="clear" w:color="auto" w:fill="auto"/>
            <w:tcMar>
              <w:top w:w="60" w:type="dxa"/>
              <w:left w:w="110" w:type="dxa"/>
              <w:bottom w:w="60" w:type="dxa"/>
              <w:right w:w="110" w:type="dxa"/>
            </w:tcMar>
            <w:vAlign w:val="center"/>
          </w:tcPr>
          <w:p w14:paraId="07C90803">
            <w:pPr>
              <w:spacing w:line="400" w:lineRule="exact"/>
              <w:jc w:val="center"/>
              <w:rPr>
                <w:rFonts w:hint="eastAsia" w:ascii="宋体" w:hAnsi="宋体" w:eastAsia="宋体" w:cs="宋体"/>
                <w:color w:val="auto"/>
                <w:sz w:val="21"/>
                <w:szCs w:val="21"/>
                <w:highlight w:val="none"/>
              </w:rPr>
            </w:pPr>
          </w:p>
        </w:tc>
        <w:tc>
          <w:tcPr>
            <w:tcW w:w="531" w:type="pct"/>
            <w:shd w:val="clear" w:color="auto" w:fill="auto"/>
            <w:tcMar>
              <w:top w:w="60" w:type="dxa"/>
              <w:left w:w="120" w:type="dxa"/>
              <w:bottom w:w="60" w:type="dxa"/>
              <w:right w:w="110" w:type="dxa"/>
            </w:tcMar>
            <w:vAlign w:val="center"/>
          </w:tcPr>
          <w:p w14:paraId="6C0EAEE6">
            <w:pPr>
              <w:pStyle w:val="55"/>
              <w:spacing w:beforeAutospacing="0" w:afterAutospacing="0" w:line="24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项目实施方案</w:t>
            </w:r>
          </w:p>
          <w:p w14:paraId="68E133D5">
            <w:pPr>
              <w:pStyle w:val="55"/>
              <w:spacing w:beforeAutospacing="0" w:afterAutospacing="0" w:line="24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（10分）</w:t>
            </w:r>
          </w:p>
        </w:tc>
        <w:tc>
          <w:tcPr>
            <w:tcW w:w="2787" w:type="pct"/>
            <w:shd w:val="clear" w:color="auto" w:fill="auto"/>
            <w:tcMar>
              <w:top w:w="60" w:type="dxa"/>
              <w:left w:w="110" w:type="dxa"/>
              <w:bottom w:w="60" w:type="dxa"/>
              <w:right w:w="110" w:type="dxa"/>
            </w:tcMar>
            <w:vAlign w:val="center"/>
          </w:tcPr>
          <w:p w14:paraId="4F81FA05">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根据供应商对本项目整体管理方案和实施计划。提供项目实施方案，方案内容包括项目实施：a.项目实施计划；b</w:t>
            </w:r>
            <w:r>
              <w:rPr>
                <w:rFonts w:hint="eastAsia" w:ascii="宋体" w:hAnsi="宋体" w:eastAsia="宋体" w:cs="宋体"/>
                <w:color w:val="auto"/>
                <w:kern w:val="0"/>
                <w:sz w:val="21"/>
                <w:szCs w:val="21"/>
                <w:highlight w:val="none"/>
                <w:lang w:val="en-US" w:eastAsia="zh-CN" w:bidi="ar-SA"/>
              </w:rPr>
              <w:t>.项目组织方式、人员安排与任务分工；c.项目进度控制；d.项目汇报沟通机制。</w:t>
            </w:r>
          </w:p>
          <w:p w14:paraId="340D0130">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1.方案包含上述所有内容的基础上，内容不存在不足的得10分；</w:t>
            </w:r>
          </w:p>
          <w:p w14:paraId="49BD9403">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2.方案包含上述所有内容的基础上，内容存在1处不足的得</w:t>
            </w:r>
            <w:r>
              <w:rPr>
                <w:rFonts w:hint="eastAsia"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en-US" w:eastAsia="zh-CN" w:bidi="ar-SA"/>
              </w:rPr>
              <w:t>分；</w:t>
            </w:r>
          </w:p>
          <w:p w14:paraId="582F8104">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3.方案包含上述所有内容的基础上，内容存在2处不足的得</w:t>
            </w:r>
            <w:r>
              <w:rPr>
                <w:rFonts w:hint="eastAsia"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分；</w:t>
            </w:r>
          </w:p>
          <w:p w14:paraId="5C7585E2">
            <w:pPr>
              <w:pStyle w:val="55"/>
              <w:spacing w:beforeAutospacing="0" w:afterAutospacing="0" w:line="24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auto"/>
                <w:kern w:val="0"/>
                <w:sz w:val="21"/>
                <w:szCs w:val="21"/>
                <w:highlight w:val="none"/>
                <w:lang w:val="en-US" w:eastAsia="zh-CN" w:bidi="ar-SA"/>
              </w:rPr>
              <w:t>4.方案包含上述内容不全或内容存在3处及以上不足的或未提供得0分。</w:t>
            </w:r>
          </w:p>
        </w:tc>
        <w:tc>
          <w:tcPr>
            <w:tcW w:w="974" w:type="pct"/>
            <w:vMerge w:val="restart"/>
            <w:shd w:val="clear" w:color="auto" w:fill="auto"/>
            <w:vAlign w:val="center"/>
          </w:tcPr>
          <w:p w14:paraId="4F07B868">
            <w:pPr>
              <w:pStyle w:val="55"/>
              <w:spacing w:beforeAutospacing="0" w:afterAutospacing="0" w:line="240" w:lineRule="auto"/>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1.提供方案（格式自定）；</w:t>
            </w:r>
          </w:p>
          <w:p w14:paraId="462F804E">
            <w:pPr>
              <w:pStyle w:val="55"/>
              <w:spacing w:beforeAutospacing="0" w:afterAutospacing="0" w:line="240" w:lineRule="auto"/>
              <w:jc w:val="center"/>
              <w:rPr>
                <w:rFonts w:hint="eastAsia" w:ascii="仿宋" w:hAnsi="仿宋" w:eastAsia="仿宋" w:cs="仿宋"/>
                <w:color w:val="FF0000"/>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2.本项内容中所称的“不足”指：（1）方案内容表述前后矛盾、无连贯性，（2）内容存在逻辑漏洞，（3）内容存在常识错误，（4）内容存在科学原理错误，（5）措施保障安排并不适用本项目特性或非专门针对本项目制定，（6）方案中提出的措施举措不利于本项目目标的实现，（7）现有技术条件下不可能出现的情形。</w:t>
            </w:r>
          </w:p>
        </w:tc>
      </w:tr>
      <w:tr w14:paraId="08D8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2" w:hRule="atLeast"/>
        </w:trPr>
        <w:tc>
          <w:tcPr>
            <w:tcW w:w="201" w:type="pct"/>
            <w:vMerge w:val="continue"/>
            <w:vAlign w:val="center"/>
          </w:tcPr>
          <w:p w14:paraId="2C6AF605">
            <w:pPr>
              <w:pStyle w:val="30"/>
            </w:pPr>
          </w:p>
        </w:tc>
        <w:tc>
          <w:tcPr>
            <w:tcW w:w="505" w:type="pct"/>
            <w:vMerge w:val="continue"/>
            <w:shd w:val="clear" w:color="auto" w:fill="auto"/>
            <w:tcMar>
              <w:top w:w="60" w:type="dxa"/>
              <w:left w:w="110" w:type="dxa"/>
              <w:bottom w:w="60" w:type="dxa"/>
              <w:right w:w="110" w:type="dxa"/>
            </w:tcMar>
            <w:vAlign w:val="center"/>
          </w:tcPr>
          <w:p w14:paraId="537E08DD">
            <w:pPr>
              <w:pStyle w:val="30"/>
            </w:pPr>
          </w:p>
        </w:tc>
        <w:tc>
          <w:tcPr>
            <w:tcW w:w="531" w:type="pct"/>
            <w:shd w:val="clear" w:color="auto" w:fill="auto"/>
            <w:tcMar>
              <w:top w:w="60" w:type="dxa"/>
              <w:left w:w="120" w:type="dxa"/>
              <w:bottom w:w="60" w:type="dxa"/>
              <w:right w:w="110" w:type="dxa"/>
            </w:tcMar>
            <w:vAlign w:val="center"/>
          </w:tcPr>
          <w:p w14:paraId="612F5693">
            <w:pPr>
              <w:pStyle w:val="55"/>
              <w:spacing w:beforeAutospacing="0" w:afterAutospacing="0" w:line="240" w:lineRule="auto"/>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项目故障应急处理方案</w:t>
            </w:r>
          </w:p>
          <w:p w14:paraId="7496EFB7">
            <w:pPr>
              <w:pStyle w:val="55"/>
              <w:spacing w:beforeAutospacing="0" w:afterAutospacing="0" w:line="240" w:lineRule="auto"/>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（4分）</w:t>
            </w:r>
          </w:p>
        </w:tc>
        <w:tc>
          <w:tcPr>
            <w:tcW w:w="2787" w:type="pct"/>
            <w:shd w:val="clear" w:color="auto" w:fill="auto"/>
            <w:tcMar>
              <w:top w:w="60" w:type="dxa"/>
              <w:left w:w="110" w:type="dxa"/>
              <w:bottom w:w="60" w:type="dxa"/>
              <w:right w:w="110" w:type="dxa"/>
            </w:tcMar>
            <w:vAlign w:val="center"/>
          </w:tcPr>
          <w:p w14:paraId="4ACE23AA">
            <w:pPr>
              <w:pStyle w:val="55"/>
              <w:spacing w:beforeAutospacing="0" w:afterAutospacing="0" w:line="24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对供应商提供的针对本项目的故障及应急处理方案进行评价，含故障处理流程、现场准备措施、应急预案，</w:t>
            </w:r>
          </w:p>
          <w:p w14:paraId="782C9129">
            <w:pPr>
              <w:pStyle w:val="55"/>
              <w:spacing w:beforeAutospacing="0" w:afterAutospacing="0" w:line="24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1.方案包含上述所有内容的基础上，内容不存在不足的得4分；</w:t>
            </w:r>
          </w:p>
          <w:p w14:paraId="44338ED8">
            <w:pPr>
              <w:pStyle w:val="55"/>
              <w:spacing w:beforeAutospacing="0" w:afterAutospacing="0" w:line="24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2.方案包含上述所有内容的基础上，内容存在1处不足的得3分；</w:t>
            </w:r>
          </w:p>
          <w:p w14:paraId="7829A41E">
            <w:pPr>
              <w:pStyle w:val="55"/>
              <w:spacing w:beforeAutospacing="0" w:afterAutospacing="0" w:line="24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3.方案包含上述所有内容的基础上，内容存在2处不足的得2分；</w:t>
            </w:r>
          </w:p>
          <w:p w14:paraId="3B389FE1">
            <w:pPr>
              <w:pStyle w:val="55"/>
              <w:spacing w:beforeAutospacing="0" w:afterAutospacing="0" w:line="24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4.方案包含上述内容不全或内容存在3处及以上不足的或未提供得0分。</w:t>
            </w:r>
          </w:p>
        </w:tc>
        <w:tc>
          <w:tcPr>
            <w:tcW w:w="974" w:type="pct"/>
            <w:vMerge w:val="continue"/>
            <w:vAlign w:val="center"/>
          </w:tcPr>
          <w:p w14:paraId="490B9D98">
            <w:pPr>
              <w:pStyle w:val="55"/>
              <w:spacing w:beforeAutospacing="0" w:afterAutospacing="0" w:line="24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p>
        </w:tc>
      </w:tr>
      <w:tr w14:paraId="2D11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91" w:hRule="atLeast"/>
        </w:trPr>
        <w:tc>
          <w:tcPr>
            <w:tcW w:w="201" w:type="pct"/>
            <w:vMerge w:val="continue"/>
            <w:vAlign w:val="center"/>
          </w:tcPr>
          <w:p w14:paraId="2EB41089">
            <w:pPr>
              <w:pStyle w:val="55"/>
              <w:spacing w:beforeAutospacing="0" w:afterAutospacing="0" w:line="240" w:lineRule="auto"/>
              <w:jc w:val="center"/>
            </w:pPr>
          </w:p>
        </w:tc>
        <w:tc>
          <w:tcPr>
            <w:tcW w:w="505" w:type="pct"/>
            <w:vMerge w:val="continue"/>
            <w:shd w:val="clear" w:color="auto" w:fill="auto"/>
            <w:tcMar>
              <w:top w:w="60" w:type="dxa"/>
              <w:left w:w="110" w:type="dxa"/>
              <w:bottom w:w="60" w:type="dxa"/>
              <w:right w:w="110" w:type="dxa"/>
            </w:tcMar>
            <w:vAlign w:val="center"/>
          </w:tcPr>
          <w:p w14:paraId="01A8BC0B">
            <w:pPr>
              <w:pStyle w:val="55"/>
              <w:spacing w:beforeAutospacing="0" w:afterAutospacing="0" w:line="240" w:lineRule="auto"/>
              <w:jc w:val="center"/>
            </w:pPr>
          </w:p>
        </w:tc>
        <w:tc>
          <w:tcPr>
            <w:tcW w:w="531" w:type="pct"/>
            <w:vMerge w:val="restart"/>
            <w:shd w:val="clear" w:color="auto" w:fill="auto"/>
            <w:tcMar>
              <w:top w:w="60" w:type="dxa"/>
              <w:left w:w="120" w:type="dxa"/>
              <w:bottom w:w="60" w:type="dxa"/>
              <w:right w:w="110" w:type="dxa"/>
            </w:tcMar>
            <w:vAlign w:val="center"/>
          </w:tcPr>
          <w:p w14:paraId="77C6A97D">
            <w:pPr>
              <w:pStyle w:val="55"/>
              <w:spacing w:beforeAutospacing="0" w:afterAutospacing="0" w:line="240" w:lineRule="auto"/>
              <w:jc w:val="center"/>
              <w:rPr>
                <w:rFonts w:hint="eastAsia" w:cs="宋体"/>
                <w:color w:val="auto"/>
                <w:sz w:val="21"/>
                <w:szCs w:val="21"/>
                <w:highlight w:val="none"/>
                <w:lang w:eastAsia="zh-CN"/>
              </w:rPr>
            </w:pPr>
            <w:r>
              <w:rPr>
                <w:rFonts w:hint="eastAsia" w:cs="宋体"/>
                <w:color w:val="auto"/>
                <w:sz w:val="21"/>
                <w:szCs w:val="21"/>
                <w:highlight w:val="none"/>
                <w:lang w:eastAsia="zh-CN"/>
              </w:rPr>
              <w:t>演示</w:t>
            </w:r>
          </w:p>
          <w:p w14:paraId="41563A25">
            <w:pPr>
              <w:pStyle w:val="55"/>
              <w:spacing w:beforeAutospacing="0" w:afterAutospacing="0" w:line="240" w:lineRule="auto"/>
              <w:rPr>
                <w:rFonts w:hint="default"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12分</w:t>
            </w:r>
            <w:r>
              <w:rPr>
                <w:rFonts w:hint="eastAsia" w:cs="宋体"/>
                <w:color w:val="auto"/>
                <w:sz w:val="21"/>
                <w:szCs w:val="21"/>
                <w:highlight w:val="none"/>
                <w:lang w:eastAsia="zh-CN"/>
              </w:rPr>
              <w:t>）</w:t>
            </w:r>
          </w:p>
        </w:tc>
        <w:tc>
          <w:tcPr>
            <w:tcW w:w="2787" w:type="pct"/>
            <w:shd w:val="clear" w:color="auto" w:fill="auto"/>
            <w:tcMar>
              <w:top w:w="60" w:type="dxa"/>
              <w:left w:w="110" w:type="dxa"/>
              <w:bottom w:w="60" w:type="dxa"/>
              <w:right w:w="110" w:type="dxa"/>
            </w:tcMar>
            <w:vAlign w:val="center"/>
          </w:tcPr>
          <w:p w14:paraId="36E27DA2">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数字思政研创引擎工具（</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w:t>
            </w:r>
          </w:p>
          <w:p w14:paraId="06117D3D">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1.知识闯关（支持4种形式）</w:t>
            </w:r>
          </w:p>
          <w:p w14:paraId="043AB3DE">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拼图、匹配、单选/多选答题、筛选。</w:t>
            </w:r>
          </w:p>
          <w:p w14:paraId="4B21EF89">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得分显示：答题后会有实时的对错提示以及成绩展示，页面实时展现目前已经回答过的题目以及分数。通过在编辑交互式媒体时的选项，可以设定得分的严格程度，严格模式下，只有一次回答成功才计入得分。多次选择才通过答题，系统判定蒙对的不给予分数。</w:t>
            </w:r>
          </w:p>
          <w:p w14:paraId="3749064F">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数据看板：大数据中心记录总学习人数、当前在线人数、学习时间、资源名称，用户IP地址分布、知识热点数量、用户浏览排行榜、运行环境、数据接口、用户浏览日志等，以及答题正确率、热点点击完成度、剧情进展完成度、资源拓展完成度等深度操作数据。</w:t>
            </w:r>
          </w:p>
          <w:p w14:paraId="635F0456">
            <w:pPr>
              <w:pStyle w:val="55"/>
              <w:spacing w:beforeAutospacing="0" w:afterAutospacing="0" w:line="240" w:lineRule="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具体功能展示全者得</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w:t>
            </w:r>
            <w:r>
              <w:rPr>
                <w:rFonts w:hint="eastAsia" w:cs="宋体"/>
                <w:color w:val="auto"/>
                <w:kern w:val="0"/>
                <w:sz w:val="21"/>
                <w:szCs w:val="21"/>
                <w:highlight w:val="none"/>
                <w:lang w:val="en-US" w:eastAsia="zh-CN" w:bidi="ar-SA"/>
              </w:rPr>
              <w:t>每有1小项</w:t>
            </w:r>
            <w:r>
              <w:rPr>
                <w:rFonts w:hint="eastAsia" w:ascii="宋体" w:hAnsi="宋体" w:eastAsia="宋体" w:cs="宋体"/>
                <w:color w:val="auto"/>
                <w:kern w:val="0"/>
                <w:sz w:val="21"/>
                <w:szCs w:val="21"/>
                <w:highlight w:val="none"/>
                <w:lang w:val="en-US" w:eastAsia="zh-CN" w:bidi="ar-SA"/>
              </w:rPr>
              <w:t>功能</w:t>
            </w:r>
            <w:r>
              <w:rPr>
                <w:rFonts w:hint="eastAsia" w:cs="宋体"/>
                <w:color w:val="auto"/>
                <w:kern w:val="0"/>
                <w:sz w:val="21"/>
                <w:szCs w:val="21"/>
                <w:highlight w:val="none"/>
                <w:lang w:val="en-US" w:eastAsia="zh-CN" w:bidi="ar-SA"/>
              </w:rPr>
              <w:t>未演示或演示内容不全</w:t>
            </w:r>
            <w:r>
              <w:rPr>
                <w:rFonts w:hint="eastAsia" w:ascii="宋体" w:hAnsi="宋体" w:eastAsia="宋体" w:cs="宋体"/>
                <w:color w:val="auto"/>
                <w:kern w:val="0"/>
                <w:sz w:val="21"/>
                <w:szCs w:val="21"/>
                <w:highlight w:val="none"/>
                <w:lang w:val="en-US" w:eastAsia="zh-CN" w:bidi="ar-SA"/>
              </w:rPr>
              <w:t>扣2分，扣完为止；不展示者均不得分。</w:t>
            </w:r>
          </w:p>
        </w:tc>
        <w:tc>
          <w:tcPr>
            <w:tcW w:w="974" w:type="pct"/>
            <w:vMerge w:val="restart"/>
            <w:vAlign w:val="center"/>
          </w:tcPr>
          <w:p w14:paraId="5D30DC49">
            <w:pPr>
              <w:pStyle w:val="55"/>
              <w:spacing w:beforeAutospacing="0" w:afterAutospacing="0" w:line="24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1.供应商需提供以往承建的与本项目类似的内容和环境进行展示，现场网页及系统平台操作展示、录屏视频展示均有效。</w:t>
            </w:r>
          </w:p>
          <w:p w14:paraId="110E85A5">
            <w:pPr>
              <w:pStyle w:val="55"/>
              <w:spacing w:beforeAutospacing="0" w:afterAutospacing="0" w:line="24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2.通过资格性审查以及符合性审查的供应商按磋商顺序进行现场能力展示，在通知5分钟后仍未出现在展示现场的供应商，视为放弃展示。</w:t>
            </w:r>
          </w:p>
          <w:p w14:paraId="094CD273">
            <w:pPr>
              <w:pStyle w:val="55"/>
              <w:spacing w:beforeAutospacing="0" w:afterAutospacing="0" w:line="24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3.供应商自备软硬件设备及网络环境，在进入展示阶段前需自行调试完成；现场展示时间不超过10分钟，超过展示时间按照已展示内容评分。</w:t>
            </w:r>
          </w:p>
          <w:p w14:paraId="38110E04">
            <w:pPr>
              <w:pStyle w:val="55"/>
              <w:spacing w:beforeAutospacing="0" w:afterAutospacing="0" w:line="240" w:lineRule="auto"/>
              <w:jc w:val="center"/>
              <w:rPr>
                <w:rFonts w:hint="default" w:eastAsia="宋体"/>
                <w:lang w:val="en-US" w:eastAsia="zh-CN"/>
              </w:rPr>
            </w:pPr>
          </w:p>
        </w:tc>
      </w:tr>
      <w:tr w14:paraId="1AE4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2" w:hRule="atLeast"/>
        </w:trPr>
        <w:tc>
          <w:tcPr>
            <w:tcW w:w="201" w:type="pct"/>
            <w:vMerge w:val="continue"/>
            <w:vAlign w:val="center"/>
          </w:tcPr>
          <w:p w14:paraId="769EDA0A">
            <w:pPr>
              <w:pStyle w:val="55"/>
              <w:spacing w:beforeAutospacing="0" w:afterAutospacing="0" w:line="240" w:lineRule="auto"/>
              <w:jc w:val="center"/>
              <w:rPr>
                <w:rFonts w:hint="default" w:eastAsia="宋体"/>
                <w:lang w:val="en-US" w:eastAsia="zh-CN"/>
              </w:rPr>
            </w:pPr>
          </w:p>
        </w:tc>
        <w:tc>
          <w:tcPr>
            <w:tcW w:w="505" w:type="pct"/>
            <w:vMerge w:val="continue"/>
            <w:shd w:val="clear" w:color="auto" w:fill="auto"/>
            <w:tcMar>
              <w:top w:w="60" w:type="dxa"/>
              <w:left w:w="110" w:type="dxa"/>
              <w:bottom w:w="60" w:type="dxa"/>
              <w:right w:w="110" w:type="dxa"/>
            </w:tcMar>
            <w:vAlign w:val="center"/>
          </w:tcPr>
          <w:p w14:paraId="54F3FFA5">
            <w:pPr>
              <w:pStyle w:val="55"/>
              <w:spacing w:beforeAutospacing="0" w:afterAutospacing="0" w:line="240" w:lineRule="auto"/>
              <w:jc w:val="center"/>
              <w:rPr>
                <w:rFonts w:hint="default" w:eastAsia="宋体"/>
                <w:lang w:val="en-US" w:eastAsia="zh-CN"/>
              </w:rPr>
            </w:pPr>
          </w:p>
        </w:tc>
        <w:tc>
          <w:tcPr>
            <w:tcW w:w="531" w:type="pct"/>
            <w:vMerge w:val="continue"/>
            <w:shd w:val="clear" w:color="auto" w:fill="auto"/>
            <w:tcMar>
              <w:top w:w="60" w:type="dxa"/>
              <w:left w:w="120" w:type="dxa"/>
              <w:bottom w:w="60" w:type="dxa"/>
              <w:right w:w="110" w:type="dxa"/>
            </w:tcMar>
            <w:vAlign w:val="center"/>
          </w:tcPr>
          <w:p w14:paraId="61F9DA0D">
            <w:pPr>
              <w:pStyle w:val="55"/>
              <w:spacing w:beforeAutospacing="0" w:afterAutospacing="0" w:line="240" w:lineRule="auto"/>
              <w:rPr>
                <w:rFonts w:hint="default" w:ascii="宋体" w:hAnsi="宋体" w:eastAsia="宋体" w:cs="宋体"/>
                <w:color w:val="auto"/>
                <w:kern w:val="0"/>
                <w:sz w:val="21"/>
                <w:szCs w:val="21"/>
                <w:highlight w:val="none"/>
                <w:lang w:val="en-US" w:eastAsia="zh-CN" w:bidi="ar-SA"/>
              </w:rPr>
            </w:pPr>
          </w:p>
        </w:tc>
        <w:tc>
          <w:tcPr>
            <w:tcW w:w="2787" w:type="pct"/>
            <w:shd w:val="clear" w:color="auto" w:fill="auto"/>
            <w:tcMar>
              <w:top w:w="60" w:type="dxa"/>
              <w:left w:w="110" w:type="dxa"/>
              <w:bottom w:w="60" w:type="dxa"/>
              <w:right w:w="110" w:type="dxa"/>
            </w:tcMar>
            <w:vAlign w:val="center"/>
          </w:tcPr>
          <w:p w14:paraId="34790670">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3D沉浸式思政教学系统（</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 xml:space="preserve">分） </w:t>
            </w:r>
          </w:p>
          <w:p w14:paraId="3D6A6CD4">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①</w:t>
            </w:r>
            <w:r>
              <w:rPr>
                <w:rFonts w:hint="eastAsia" w:ascii="宋体" w:hAnsi="宋体" w:eastAsia="宋体" w:cs="宋体"/>
                <w:color w:val="auto"/>
                <w:kern w:val="0"/>
                <w:sz w:val="21"/>
                <w:szCs w:val="21"/>
                <w:highlight w:val="none"/>
                <w:lang w:val="en-US" w:eastAsia="zh-CN" w:bidi="ar-SA"/>
              </w:rPr>
              <w:t>账号管理，内含账号创建、登录、删除功能，账号分为管理员和普通账号两种类型。</w:t>
            </w:r>
            <w:r>
              <w:rPr>
                <w:rFonts w:hint="eastAsia" w:cs="宋体"/>
                <w:color w:val="auto"/>
                <w:kern w:val="0"/>
                <w:sz w:val="21"/>
                <w:szCs w:val="21"/>
                <w:highlight w:val="none"/>
                <w:lang w:val="en-US" w:eastAsia="zh-CN" w:bidi="ar-SA"/>
              </w:rPr>
              <w:t>能</w:t>
            </w:r>
            <w:r>
              <w:rPr>
                <w:rFonts w:hint="eastAsia" w:ascii="宋体" w:hAnsi="宋体" w:eastAsia="宋体" w:cs="宋体"/>
                <w:color w:val="auto"/>
                <w:kern w:val="0"/>
                <w:sz w:val="21"/>
                <w:szCs w:val="21"/>
                <w:highlight w:val="none"/>
                <w:lang w:val="en-US" w:eastAsia="zh-CN" w:bidi="ar-SA"/>
              </w:rPr>
              <w:t xml:space="preserve">查找并记录各科目的授课进度。教师可以自定义添加、选择、删除授课班级。 </w:t>
            </w:r>
          </w:p>
          <w:p w14:paraId="280A4053">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②</w:t>
            </w:r>
            <w:r>
              <w:rPr>
                <w:rFonts w:hint="eastAsia" w:ascii="宋体" w:hAnsi="宋体" w:eastAsia="宋体" w:cs="宋体"/>
                <w:color w:val="auto"/>
                <w:kern w:val="0"/>
                <w:sz w:val="21"/>
                <w:szCs w:val="21"/>
                <w:highlight w:val="none"/>
                <w:lang w:val="en-US" w:eastAsia="zh-CN" w:bidi="ar-SA"/>
              </w:rPr>
              <w:t>数据统计：授课的次数、每科目使用时长、平台使用总时长等进行数据统计。</w:t>
            </w:r>
          </w:p>
          <w:p w14:paraId="5BCC2926">
            <w:pPr>
              <w:pStyle w:val="55"/>
              <w:spacing w:beforeAutospacing="0" w:afterAutospacing="0" w:line="240" w:lineRule="auto"/>
              <w:rPr>
                <w:rFonts w:hint="default" w:ascii="宋体" w:hAnsi="宋体" w:eastAsia="宋体" w:cs="宋体"/>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③</w:t>
            </w:r>
            <w:r>
              <w:rPr>
                <w:rFonts w:hint="eastAsia" w:ascii="宋体" w:hAnsi="宋体" w:eastAsia="宋体" w:cs="宋体"/>
                <w:color w:val="auto"/>
                <w:kern w:val="0"/>
                <w:sz w:val="21"/>
                <w:szCs w:val="21"/>
                <w:highlight w:val="none"/>
                <w:lang w:val="en-US" w:eastAsia="zh-CN" w:bidi="ar-SA"/>
              </w:rPr>
              <w:t>每个内容基于次世代3D渲染技术、高端贴图烘焙技术、3Dmax、Unity引擎动画等技术开发制作，演示内容包含但不限于《半条被子的故事》、《真理的味道非常甜》、《血战湘江》、《飞夺泸定桥》、《爬雪山》《朱毛会师》</w:t>
            </w:r>
          </w:p>
          <w:p w14:paraId="7611C737">
            <w:pP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具体功能展示全者得</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w:t>
            </w:r>
            <w:r>
              <w:rPr>
                <w:rFonts w:hint="eastAsia" w:cs="宋体"/>
                <w:color w:val="auto"/>
                <w:kern w:val="0"/>
                <w:sz w:val="21"/>
                <w:szCs w:val="21"/>
                <w:highlight w:val="none"/>
                <w:lang w:val="en-US" w:eastAsia="zh-CN" w:bidi="ar-SA"/>
              </w:rPr>
              <w:t>每有1小项</w:t>
            </w:r>
            <w:r>
              <w:rPr>
                <w:rFonts w:hint="eastAsia" w:ascii="宋体" w:hAnsi="宋体" w:eastAsia="宋体" w:cs="宋体"/>
                <w:color w:val="auto"/>
                <w:kern w:val="0"/>
                <w:sz w:val="21"/>
                <w:szCs w:val="21"/>
                <w:highlight w:val="none"/>
                <w:lang w:val="en-US" w:eastAsia="zh-CN" w:bidi="ar-SA"/>
              </w:rPr>
              <w:t>功能</w:t>
            </w:r>
            <w:r>
              <w:rPr>
                <w:rFonts w:hint="eastAsia" w:cs="宋体"/>
                <w:color w:val="auto"/>
                <w:kern w:val="0"/>
                <w:sz w:val="21"/>
                <w:szCs w:val="21"/>
                <w:highlight w:val="none"/>
                <w:lang w:val="en-US" w:eastAsia="zh-CN" w:bidi="ar-SA"/>
              </w:rPr>
              <w:t>未演示或演示内容不全</w:t>
            </w:r>
            <w:r>
              <w:rPr>
                <w:rFonts w:hint="eastAsia" w:ascii="宋体" w:hAnsi="宋体" w:eastAsia="宋体" w:cs="宋体"/>
                <w:color w:val="auto"/>
                <w:kern w:val="0"/>
                <w:sz w:val="21"/>
                <w:szCs w:val="21"/>
                <w:highlight w:val="none"/>
                <w:lang w:val="en-US" w:eastAsia="zh-CN" w:bidi="ar-SA"/>
              </w:rPr>
              <w:t>扣2分，扣完为止；不展示者均不得分。</w:t>
            </w:r>
          </w:p>
        </w:tc>
        <w:tc>
          <w:tcPr>
            <w:tcW w:w="974" w:type="pct"/>
            <w:vMerge w:val="continue"/>
            <w:vAlign w:val="center"/>
          </w:tcPr>
          <w:p w14:paraId="625D4F0F">
            <w:pPr>
              <w:pStyle w:val="55"/>
              <w:spacing w:beforeAutospacing="0" w:afterAutospacing="0" w:line="240" w:lineRule="auto"/>
              <w:jc w:val="center"/>
              <w:rPr>
                <w:rFonts w:hint="default" w:eastAsia="宋体"/>
                <w:lang w:val="en-US" w:eastAsia="zh-CN"/>
              </w:rPr>
            </w:pPr>
          </w:p>
        </w:tc>
      </w:tr>
      <w:tr w14:paraId="219D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1" w:hRule="atLeast"/>
        </w:trPr>
        <w:tc>
          <w:tcPr>
            <w:tcW w:w="201" w:type="pct"/>
            <w:vMerge w:val="restart"/>
            <w:vAlign w:val="center"/>
          </w:tcPr>
          <w:p w14:paraId="7429A281">
            <w:pPr>
              <w:pStyle w:val="55"/>
              <w:spacing w:beforeAutospacing="0" w:afterAutospacing="0" w:line="40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w:t>
            </w:r>
          </w:p>
        </w:tc>
        <w:tc>
          <w:tcPr>
            <w:tcW w:w="505" w:type="pct"/>
            <w:vMerge w:val="restart"/>
            <w:shd w:val="clear" w:color="auto" w:fill="auto"/>
            <w:tcMar>
              <w:top w:w="60" w:type="dxa"/>
              <w:left w:w="110" w:type="dxa"/>
              <w:bottom w:w="60" w:type="dxa"/>
              <w:right w:w="110" w:type="dxa"/>
            </w:tcMar>
            <w:vAlign w:val="center"/>
          </w:tcPr>
          <w:p w14:paraId="6098C3C6">
            <w:pPr>
              <w:pStyle w:val="55"/>
              <w:spacing w:beforeAutospacing="0" w:afterAutospacing="0" w:line="400" w:lineRule="exact"/>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商务部分（14%）</w:t>
            </w:r>
          </w:p>
        </w:tc>
        <w:tc>
          <w:tcPr>
            <w:tcW w:w="531" w:type="pct"/>
            <w:shd w:val="clear" w:color="auto" w:fill="auto"/>
            <w:tcMar>
              <w:top w:w="60" w:type="dxa"/>
              <w:left w:w="120" w:type="dxa"/>
              <w:bottom w:w="60" w:type="dxa"/>
              <w:right w:w="110" w:type="dxa"/>
            </w:tcMar>
            <w:vAlign w:val="center"/>
          </w:tcPr>
          <w:p w14:paraId="35E9F6ED">
            <w:pPr>
              <w:pStyle w:val="55"/>
              <w:spacing w:beforeAutospacing="0" w:afterAutospacing="0"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培训方案</w:t>
            </w:r>
          </w:p>
          <w:p w14:paraId="69DB0824">
            <w:pPr>
              <w:pStyle w:val="55"/>
              <w:spacing w:beforeAutospacing="0" w:afterAutospacing="0" w:line="240" w:lineRule="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r>
              <w:rPr>
                <w:rFonts w:hint="eastAsia"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2787" w:type="pct"/>
            <w:shd w:val="clear" w:color="auto" w:fill="auto"/>
            <w:tcMar>
              <w:top w:w="60" w:type="dxa"/>
              <w:left w:w="110" w:type="dxa"/>
              <w:bottom w:w="60" w:type="dxa"/>
              <w:right w:w="110" w:type="dxa"/>
            </w:tcMar>
            <w:vAlign w:val="center"/>
          </w:tcPr>
          <w:p w14:paraId="4AA18D5E">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供应商对本项目整体培训方案，含培训人员安排、培训手册、培训课程、线下开发引擎培训指导等方面。</w:t>
            </w:r>
          </w:p>
          <w:p w14:paraId="3FE34F56">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1.方案包含上述所有内容的基础上，内容不存在不足的得</w:t>
            </w:r>
            <w:r>
              <w:rPr>
                <w:rFonts w:hint="eastAsia"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p w14:paraId="37DC1E1F">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2.方案包含上述所有内容的基础上，内容存在1处不足的得</w:t>
            </w:r>
            <w:r>
              <w:rPr>
                <w:rFonts w:hint="eastAsia"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分；</w:t>
            </w:r>
          </w:p>
          <w:p w14:paraId="48FBAF47">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3.方案包含上述所有内容的基础上，内容存在2处不足的得</w:t>
            </w:r>
            <w:r>
              <w:rPr>
                <w:rFonts w:hint="eastAsia"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分；</w:t>
            </w:r>
          </w:p>
          <w:p w14:paraId="543C2987">
            <w:pPr>
              <w:pStyle w:val="55"/>
              <w:spacing w:beforeAutospacing="0" w:afterAutospacing="0" w:line="240" w:lineRule="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4.方案包含上述内容不全或内容存在3处及以上不足的或未提供得0分。</w:t>
            </w:r>
          </w:p>
        </w:tc>
        <w:tc>
          <w:tcPr>
            <w:tcW w:w="974" w:type="pct"/>
            <w:vMerge w:val="restart"/>
            <w:vAlign w:val="center"/>
          </w:tcPr>
          <w:p w14:paraId="7D7F09E7">
            <w:pPr>
              <w:pStyle w:val="55"/>
              <w:spacing w:beforeAutospacing="0" w:afterAutospacing="0" w:line="240" w:lineRule="auto"/>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1.提供方案（格式自定）；</w:t>
            </w:r>
          </w:p>
          <w:p w14:paraId="7D69712E">
            <w:pPr>
              <w:pStyle w:val="55"/>
              <w:spacing w:beforeAutospacing="0" w:afterAutospacing="0" w:line="40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zh-CN" w:eastAsia="zh-CN"/>
              </w:rPr>
              <w:t>2.本项内容中所称的“不足”指：（1）方案内容表述前后矛盾、无连贯性，（2）内容存在逻辑漏洞，（3）内容存在常识错误，（4）内容存在科学原理错误，（5）措施保障安排并不适用本项目特性或非专门针对本项目制定，（6）方案中提出的措施举措不利于本项目目标的实现，（7）现有技术条件下不可能出现的情形。</w:t>
            </w:r>
          </w:p>
        </w:tc>
      </w:tr>
      <w:tr w14:paraId="0D49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8" w:hRule="atLeast"/>
        </w:trPr>
        <w:tc>
          <w:tcPr>
            <w:tcW w:w="201" w:type="pct"/>
            <w:vMerge w:val="continue"/>
            <w:vAlign w:val="center"/>
          </w:tcPr>
          <w:p w14:paraId="100A5C79">
            <w:pPr>
              <w:pStyle w:val="55"/>
              <w:spacing w:beforeAutospacing="0" w:afterAutospacing="0"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505" w:type="pct"/>
            <w:vMerge w:val="continue"/>
            <w:shd w:val="clear" w:color="auto" w:fill="auto"/>
            <w:tcMar>
              <w:top w:w="60" w:type="dxa"/>
              <w:left w:w="110" w:type="dxa"/>
              <w:bottom w:w="60" w:type="dxa"/>
              <w:right w:w="110" w:type="dxa"/>
            </w:tcMar>
            <w:vAlign w:val="center"/>
          </w:tcPr>
          <w:p w14:paraId="01DF9678">
            <w:pPr>
              <w:pStyle w:val="55"/>
              <w:spacing w:beforeAutospacing="0" w:afterAutospacing="0" w:line="240" w:lineRule="auto"/>
              <w:rPr>
                <w:rFonts w:hint="eastAsia" w:ascii="宋体" w:hAnsi="宋体" w:eastAsia="宋体" w:cs="宋体"/>
                <w:color w:val="auto"/>
                <w:sz w:val="21"/>
                <w:szCs w:val="21"/>
                <w:highlight w:val="none"/>
              </w:rPr>
            </w:pPr>
          </w:p>
        </w:tc>
        <w:tc>
          <w:tcPr>
            <w:tcW w:w="531" w:type="pct"/>
            <w:shd w:val="clear" w:color="auto" w:fill="auto"/>
            <w:tcMar>
              <w:top w:w="60" w:type="dxa"/>
              <w:left w:w="120" w:type="dxa"/>
              <w:bottom w:w="60" w:type="dxa"/>
              <w:right w:w="110" w:type="dxa"/>
            </w:tcMar>
            <w:vAlign w:val="center"/>
          </w:tcPr>
          <w:p w14:paraId="27AAF699">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售后服务能力</w:t>
            </w:r>
          </w:p>
          <w:p w14:paraId="621C27EC">
            <w:pPr>
              <w:pStyle w:val="55"/>
              <w:spacing w:beforeAutospacing="0" w:afterAutospacing="0" w:line="240" w:lineRule="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r>
              <w:rPr>
                <w:rFonts w:hint="eastAsia"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2787" w:type="pct"/>
            <w:shd w:val="clear" w:color="auto" w:fill="auto"/>
            <w:tcMar>
              <w:top w:w="60" w:type="dxa"/>
              <w:left w:w="110" w:type="dxa"/>
              <w:bottom w:w="60" w:type="dxa"/>
              <w:right w:w="110" w:type="dxa"/>
            </w:tcMar>
            <w:vAlign w:val="center"/>
          </w:tcPr>
          <w:p w14:paraId="7B32F311">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针对售后服务方案进行评价，包括质量保证措施、服务方式、质保期后服务等。</w:t>
            </w:r>
          </w:p>
          <w:p w14:paraId="61ACE257">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1.方案包含上述所有内容的基础上，内容不存在不足的得</w:t>
            </w:r>
            <w:r>
              <w:rPr>
                <w:rFonts w:hint="eastAsia"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p w14:paraId="71230B3E">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2.方案包含上述所有内容的基础上，内容存在1处不足的得</w:t>
            </w:r>
            <w:r>
              <w:rPr>
                <w:rFonts w:hint="eastAsia"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分；</w:t>
            </w:r>
          </w:p>
          <w:p w14:paraId="7CE79A6E">
            <w:pPr>
              <w:pStyle w:val="55"/>
              <w:spacing w:beforeAutospacing="0" w:afterAutospacing="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3.方案包含上述所有内容的基础上，内容存在2处不足的得</w:t>
            </w:r>
            <w:r>
              <w:rPr>
                <w:rFonts w:hint="eastAsia"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分；</w:t>
            </w:r>
          </w:p>
          <w:p w14:paraId="66AB9F3A">
            <w:pPr>
              <w:pStyle w:val="55"/>
              <w:spacing w:beforeAutospacing="0" w:afterAutospacing="0" w:line="240" w:lineRule="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4.方案包含上述内容不全或内容存在3处及以上不足的或未提供得0分。</w:t>
            </w:r>
          </w:p>
        </w:tc>
        <w:tc>
          <w:tcPr>
            <w:tcW w:w="974" w:type="pct"/>
            <w:vMerge w:val="continue"/>
            <w:vAlign w:val="center"/>
          </w:tcPr>
          <w:p w14:paraId="6F689E5B">
            <w:pPr>
              <w:pStyle w:val="55"/>
              <w:spacing w:beforeAutospacing="0" w:afterAutospacing="0"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141B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7" w:hRule="atLeast"/>
        </w:trPr>
        <w:tc>
          <w:tcPr>
            <w:tcW w:w="201" w:type="pct"/>
            <w:vMerge w:val="continue"/>
            <w:vAlign w:val="center"/>
          </w:tcPr>
          <w:p w14:paraId="33D58F28">
            <w:pPr>
              <w:pStyle w:val="55"/>
              <w:spacing w:beforeAutospacing="0" w:afterAutospacing="0" w:line="240" w:lineRule="auto"/>
            </w:pPr>
          </w:p>
        </w:tc>
        <w:tc>
          <w:tcPr>
            <w:tcW w:w="505" w:type="pct"/>
            <w:vMerge w:val="continue"/>
            <w:shd w:val="clear" w:color="auto" w:fill="auto"/>
            <w:tcMar>
              <w:top w:w="60" w:type="dxa"/>
              <w:left w:w="110" w:type="dxa"/>
              <w:bottom w:w="60" w:type="dxa"/>
              <w:right w:w="110" w:type="dxa"/>
            </w:tcMar>
            <w:vAlign w:val="center"/>
          </w:tcPr>
          <w:p w14:paraId="71CBB9E7">
            <w:pPr>
              <w:pStyle w:val="55"/>
              <w:spacing w:beforeAutospacing="0" w:afterAutospacing="0" w:line="240" w:lineRule="auto"/>
            </w:pPr>
          </w:p>
        </w:tc>
        <w:tc>
          <w:tcPr>
            <w:tcW w:w="531" w:type="pct"/>
            <w:vMerge w:val="restart"/>
            <w:shd w:val="clear" w:color="auto" w:fill="auto"/>
            <w:tcMar>
              <w:top w:w="60" w:type="dxa"/>
              <w:left w:w="120" w:type="dxa"/>
              <w:bottom w:w="60" w:type="dxa"/>
              <w:right w:w="110" w:type="dxa"/>
            </w:tcMar>
            <w:vAlign w:val="center"/>
          </w:tcPr>
          <w:p w14:paraId="1C66C5B0">
            <w:pPr>
              <w:pStyle w:val="55"/>
              <w:spacing w:beforeAutospacing="0" w:afterAutospacing="0" w:line="240" w:lineRule="auto"/>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履约能力及业绩</w:t>
            </w:r>
          </w:p>
          <w:p w14:paraId="5E558670">
            <w:pPr>
              <w:pStyle w:val="55"/>
              <w:spacing w:beforeAutospacing="0" w:afterAutospacing="0" w:line="24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（4分）</w:t>
            </w:r>
          </w:p>
        </w:tc>
        <w:tc>
          <w:tcPr>
            <w:tcW w:w="2787" w:type="pct"/>
            <w:shd w:val="clear" w:color="auto" w:fill="auto"/>
            <w:tcMar>
              <w:top w:w="60" w:type="dxa"/>
              <w:left w:w="110" w:type="dxa"/>
              <w:bottom w:w="60" w:type="dxa"/>
              <w:right w:w="110" w:type="dxa"/>
            </w:tcMar>
            <w:vAlign w:val="center"/>
          </w:tcPr>
          <w:p w14:paraId="1FED994A">
            <w:pP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1.供应商提供的</w:t>
            </w:r>
            <w:r>
              <w:rPr>
                <w:rFonts w:hint="eastAsia" w:ascii="宋体" w:hAnsi="宋体" w:cs="宋体"/>
                <w:color w:val="auto"/>
                <w:kern w:val="0"/>
                <w:sz w:val="21"/>
                <w:szCs w:val="21"/>
                <w:highlight w:val="none"/>
                <w:lang w:val="en-US" w:eastAsia="zh-CN" w:bidi="ar-SA"/>
              </w:rPr>
              <w:t>配套研创</w:t>
            </w:r>
            <w:r>
              <w:rPr>
                <w:rFonts w:hint="eastAsia" w:ascii="宋体" w:hAnsi="宋体" w:eastAsia="宋体" w:cs="宋体"/>
                <w:color w:val="auto"/>
                <w:kern w:val="0"/>
                <w:sz w:val="21"/>
                <w:szCs w:val="21"/>
                <w:highlight w:val="none"/>
                <w:lang w:val="en-US" w:eastAsia="zh-CN" w:bidi="ar-SA"/>
              </w:rPr>
              <w:t>引擎平台</w:t>
            </w:r>
            <w:r>
              <w:rPr>
                <w:rFonts w:hint="eastAsia" w:ascii="宋体" w:hAnsi="宋体" w:cs="宋体"/>
                <w:color w:val="auto"/>
                <w:kern w:val="0"/>
                <w:sz w:val="21"/>
                <w:szCs w:val="21"/>
                <w:highlight w:val="none"/>
                <w:lang w:val="en-US" w:eastAsia="zh-CN" w:bidi="ar-SA"/>
              </w:rPr>
              <w:t>需</w:t>
            </w:r>
            <w:r>
              <w:rPr>
                <w:rFonts w:hint="eastAsia" w:ascii="宋体" w:hAnsi="宋体" w:eastAsia="宋体" w:cs="宋体"/>
                <w:color w:val="auto"/>
                <w:kern w:val="0"/>
                <w:sz w:val="21"/>
                <w:szCs w:val="21"/>
                <w:highlight w:val="none"/>
                <w:lang w:val="en-US" w:eastAsia="zh-CN" w:bidi="ar-SA"/>
              </w:rPr>
              <w:t>具有第三方检测机构出具的</w:t>
            </w:r>
            <w:r>
              <w:rPr>
                <w:rFonts w:hint="eastAsia" w:ascii="宋体" w:hAnsi="宋体" w:cs="宋体"/>
                <w:color w:val="auto"/>
                <w:kern w:val="0"/>
                <w:sz w:val="21"/>
                <w:szCs w:val="21"/>
                <w:highlight w:val="none"/>
                <w:lang w:val="en-US" w:eastAsia="zh-CN" w:bidi="ar-SA"/>
              </w:rPr>
              <w:t>合格</w:t>
            </w:r>
            <w:r>
              <w:rPr>
                <w:rFonts w:hint="eastAsia" w:ascii="宋体" w:hAnsi="宋体" w:eastAsia="宋体" w:cs="宋体"/>
                <w:color w:val="auto"/>
                <w:kern w:val="0"/>
                <w:sz w:val="21"/>
                <w:szCs w:val="21"/>
                <w:highlight w:val="none"/>
                <w:lang w:val="en-US" w:eastAsia="zh-CN" w:bidi="ar-SA"/>
              </w:rPr>
              <w:t>软件测试报告得2分，不提供不得分；</w:t>
            </w:r>
          </w:p>
        </w:tc>
        <w:tc>
          <w:tcPr>
            <w:tcW w:w="974" w:type="pct"/>
            <w:vAlign w:val="center"/>
          </w:tcPr>
          <w:p w14:paraId="5B9B8B33">
            <w:pPr>
              <w:pStyle w:val="55"/>
              <w:spacing w:beforeAutospacing="0" w:afterAutospacing="0" w:line="24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SA"/>
              </w:rPr>
              <w:t>响应文件中</w:t>
            </w:r>
            <w:r>
              <w:rPr>
                <w:rFonts w:hint="eastAsia" w:ascii="宋体" w:hAnsi="宋体" w:eastAsia="宋体" w:cs="宋体"/>
                <w:color w:val="auto"/>
                <w:kern w:val="0"/>
                <w:sz w:val="21"/>
                <w:szCs w:val="21"/>
                <w:highlight w:val="none"/>
                <w:lang w:val="en-US" w:eastAsia="zh-CN" w:bidi="ar-SA"/>
              </w:rPr>
              <w:t>提供</w:t>
            </w:r>
            <w:r>
              <w:rPr>
                <w:rFonts w:hint="eastAsia" w:cs="宋体"/>
                <w:color w:val="auto"/>
                <w:kern w:val="0"/>
                <w:sz w:val="21"/>
                <w:szCs w:val="21"/>
                <w:highlight w:val="none"/>
                <w:lang w:val="en-US" w:eastAsia="zh-CN" w:bidi="ar-SA"/>
              </w:rPr>
              <w:t>测试报告</w:t>
            </w:r>
            <w:r>
              <w:rPr>
                <w:rFonts w:hint="eastAsia" w:ascii="宋体" w:hAnsi="宋体" w:eastAsia="宋体" w:cs="宋体"/>
                <w:color w:val="auto"/>
                <w:kern w:val="0"/>
                <w:sz w:val="21"/>
                <w:szCs w:val="21"/>
                <w:highlight w:val="none"/>
                <w:lang w:val="en-US" w:eastAsia="zh-CN" w:bidi="ar-SA"/>
              </w:rPr>
              <w:t>复印件加盖供应商公章</w:t>
            </w:r>
          </w:p>
        </w:tc>
      </w:tr>
      <w:tr w14:paraId="375C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7" w:hRule="atLeast"/>
        </w:trPr>
        <w:tc>
          <w:tcPr>
            <w:tcW w:w="201" w:type="pct"/>
            <w:vMerge w:val="continue"/>
            <w:vAlign w:val="center"/>
          </w:tcPr>
          <w:p w14:paraId="350DC990"/>
        </w:tc>
        <w:tc>
          <w:tcPr>
            <w:tcW w:w="505" w:type="pct"/>
            <w:vMerge w:val="continue"/>
            <w:shd w:val="clear" w:color="auto" w:fill="auto"/>
            <w:tcMar>
              <w:top w:w="60" w:type="dxa"/>
              <w:left w:w="110" w:type="dxa"/>
              <w:bottom w:w="60" w:type="dxa"/>
              <w:right w:w="110" w:type="dxa"/>
            </w:tcMar>
            <w:vAlign w:val="center"/>
          </w:tcPr>
          <w:p w14:paraId="17D6DC40"/>
        </w:tc>
        <w:tc>
          <w:tcPr>
            <w:tcW w:w="531" w:type="pct"/>
            <w:vMerge w:val="continue"/>
            <w:shd w:val="clear" w:color="auto" w:fill="auto"/>
            <w:tcMar>
              <w:top w:w="60" w:type="dxa"/>
              <w:left w:w="120" w:type="dxa"/>
              <w:bottom w:w="60" w:type="dxa"/>
              <w:right w:w="110" w:type="dxa"/>
            </w:tcMar>
            <w:vAlign w:val="center"/>
          </w:tcPr>
          <w:p w14:paraId="3C17E6BB">
            <w:pPr>
              <w:rPr>
                <w:color w:val="000000" w:themeColor="text1"/>
                <w14:textFill>
                  <w14:solidFill>
                    <w14:schemeClr w14:val="tx1"/>
                  </w14:solidFill>
                </w14:textFill>
              </w:rPr>
            </w:pPr>
          </w:p>
        </w:tc>
        <w:tc>
          <w:tcPr>
            <w:tcW w:w="2787" w:type="pct"/>
            <w:shd w:val="clear" w:color="auto" w:fill="auto"/>
            <w:tcMar>
              <w:top w:w="60" w:type="dxa"/>
              <w:left w:w="110" w:type="dxa"/>
              <w:bottom w:w="60" w:type="dxa"/>
              <w:right w:w="110" w:type="dxa"/>
            </w:tcMar>
            <w:vAlign w:val="center"/>
          </w:tcPr>
          <w:p w14:paraId="32774D65">
            <w:pP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2.供应商提供</w:t>
            </w:r>
            <w:r>
              <w:rPr>
                <w:rFonts w:hint="eastAsia" w:ascii="宋体" w:hAnsi="宋体" w:cs="宋体"/>
                <w:color w:val="auto"/>
                <w:kern w:val="0"/>
                <w:sz w:val="21"/>
                <w:szCs w:val="21"/>
                <w:highlight w:val="none"/>
                <w:lang w:val="en-US" w:eastAsia="zh-CN" w:bidi="ar-SA"/>
              </w:rPr>
              <w:t>2024年至今（以合同签订时间为准）</w:t>
            </w:r>
            <w:r>
              <w:rPr>
                <w:rFonts w:hint="eastAsia" w:ascii="宋体" w:hAnsi="宋体" w:eastAsia="宋体" w:cs="宋体"/>
                <w:color w:val="auto"/>
                <w:kern w:val="0"/>
                <w:sz w:val="21"/>
                <w:szCs w:val="21"/>
                <w:highlight w:val="none"/>
                <w:lang w:val="en-US" w:eastAsia="zh-CN" w:bidi="ar-SA"/>
              </w:rPr>
              <w:t>的类似项目业绩合同，每提供1个得1分，不超过2分，不提供的不得分。</w:t>
            </w:r>
          </w:p>
        </w:tc>
        <w:tc>
          <w:tcPr>
            <w:tcW w:w="974" w:type="pct"/>
            <w:vAlign w:val="center"/>
          </w:tcPr>
          <w:p w14:paraId="2349FFD2">
            <w:pPr>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响应文件中提供合同复印件加盖供应商公章</w:t>
            </w:r>
          </w:p>
        </w:tc>
      </w:tr>
    </w:tbl>
    <w:p w14:paraId="3E160755">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磋商小组认为供应商的最后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013BD32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2、关于小微企业报价扣除比例说明</w:t>
      </w:r>
    </w:p>
    <w:p w14:paraId="14804ECF">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1.对小微企业给予</w:t>
      </w:r>
      <w:r>
        <w:rPr>
          <w:rFonts w:hint="eastAsia" w:ascii="宋体" w:hAnsi="宋体" w:eastAsia="宋体" w:cs="宋体"/>
          <w:color w:val="auto"/>
          <w:sz w:val="24"/>
          <w:szCs w:val="24"/>
          <w:highlight w:val="none"/>
          <w:u w:val="single"/>
        </w:rPr>
        <w:t xml:space="preserve"> 10%</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的扣除，以扣除后的报价参与评审。</w:t>
      </w:r>
    </w:p>
    <w:p w14:paraId="518554D3">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2.监狱企业、残疾人福利性单位视同小型、微型企业。</w:t>
      </w:r>
    </w:p>
    <w:p w14:paraId="0FB4FB16">
      <w:pPr>
        <w:pStyle w:val="4"/>
        <w:spacing w:line="400" w:lineRule="exact"/>
        <w:rPr>
          <w:rFonts w:hint="eastAsia" w:ascii="宋体" w:hAnsi="宋体" w:eastAsia="宋体" w:cs="宋体"/>
          <w:color w:val="auto"/>
          <w:sz w:val="24"/>
          <w:szCs w:val="24"/>
          <w:highlight w:val="none"/>
        </w:rPr>
      </w:pPr>
      <w:bookmarkStart w:id="83" w:name="_Toc27753"/>
      <w:r>
        <w:rPr>
          <w:rFonts w:hint="eastAsia" w:ascii="宋体" w:hAnsi="宋体" w:eastAsia="宋体" w:cs="宋体"/>
          <w:color w:val="auto"/>
          <w:sz w:val="24"/>
          <w:szCs w:val="24"/>
          <w:highlight w:val="none"/>
        </w:rPr>
        <w:t>三、无效响应</w:t>
      </w:r>
      <w:bookmarkEnd w:id="83"/>
    </w:p>
    <w:p w14:paraId="24CC55C4">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2CA7AD9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7B441021">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（二）供应商的法定代表人（或其授权代表）或自然人未参加磋商；</w:t>
      </w:r>
    </w:p>
    <w:p w14:paraId="06DC11B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（三）供应商所提交的响应文件不按“第七篇响应文件编制要求”要求签署或盖章；</w:t>
      </w:r>
    </w:p>
    <w:p w14:paraId="7C4EE633">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（四）供应商的最后报价超过最高限价的；</w:t>
      </w:r>
    </w:p>
    <w:p w14:paraId="22F9D2B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（五）法定代表人为同一个人的两个及两个以上法人，母公司、全资子公司及其控股公司，在同一包采购中同时参与磋商；</w:t>
      </w:r>
    </w:p>
    <w:p w14:paraId="5806D1E3">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3566DBD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45738B5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（八）供应商磋商有效期不满足竞争性磋商文件要求的；</w:t>
      </w:r>
    </w:p>
    <w:p w14:paraId="58656CC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（九）供应商响应文件内容有与国家现行法律法规相违背的内容，或附有采购人无法接受的条件；</w:t>
      </w:r>
    </w:p>
    <w:p w14:paraId="2C69AA5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（十）法律、法规和竞争性磋商文件规定的其他无效情形。</w:t>
      </w:r>
    </w:p>
    <w:p w14:paraId="099287D8">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（十一）供应商进行合同分包的；</w:t>
      </w:r>
    </w:p>
    <w:p w14:paraId="762B41B9">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（十二）供应商</w:t>
      </w:r>
      <w:r>
        <w:rPr>
          <w:rFonts w:hint="eastAsia" w:ascii="宋体" w:hAnsi="宋体" w:eastAsia="宋体" w:cs="宋体"/>
          <w:color w:val="auto"/>
          <w:sz w:val="24"/>
          <w:szCs w:val="24"/>
          <w:highlight w:val="none"/>
          <w:lang w:eastAsia="zh-CN"/>
        </w:rPr>
        <w:t>以联合体形式参与</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w:t>
      </w:r>
    </w:p>
    <w:p w14:paraId="796F82D7">
      <w:pPr>
        <w:pStyle w:val="4"/>
        <w:spacing w:line="400" w:lineRule="exact"/>
        <w:rPr>
          <w:rFonts w:hint="eastAsia" w:ascii="宋体" w:hAnsi="宋体" w:eastAsia="宋体" w:cs="宋体"/>
          <w:color w:val="auto"/>
          <w:sz w:val="24"/>
          <w:szCs w:val="24"/>
          <w:highlight w:val="none"/>
        </w:rPr>
      </w:pPr>
      <w:bookmarkStart w:id="84" w:name="_Toc32734"/>
      <w:r>
        <w:rPr>
          <w:rFonts w:hint="eastAsia" w:ascii="宋体" w:hAnsi="宋体" w:eastAsia="宋体" w:cs="宋体"/>
          <w:color w:val="auto"/>
          <w:sz w:val="24"/>
          <w:szCs w:val="24"/>
          <w:highlight w:val="none"/>
        </w:rPr>
        <w:t>四、</w:t>
      </w:r>
      <w:bookmarkEnd w:id="81"/>
      <w:bookmarkEnd w:id="82"/>
      <w:r>
        <w:rPr>
          <w:rFonts w:hint="eastAsia" w:ascii="宋体" w:hAnsi="宋体" w:eastAsia="宋体" w:cs="宋体"/>
          <w:color w:val="auto"/>
          <w:sz w:val="24"/>
          <w:szCs w:val="24"/>
          <w:highlight w:val="none"/>
        </w:rPr>
        <w:t>采购终止</w:t>
      </w:r>
      <w:bookmarkEnd w:id="84"/>
    </w:p>
    <w:p w14:paraId="7C87D59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0B6EFC1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672D3A8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6F2A603F">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w:t>
      </w: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rPr>
        <w:t>的供应商不足3家的，但《政府采购竞争性磋商采购方式管理暂行办法》第二十一条第三款规定的情形除外。</w:t>
      </w:r>
    </w:p>
    <w:p w14:paraId="054B829D">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0E01F6C1">
      <w:pPr>
        <w:pStyle w:val="3"/>
        <w:spacing w:line="360" w:lineRule="auto"/>
        <w:jc w:val="center"/>
        <w:rPr>
          <w:rFonts w:hint="eastAsia" w:ascii="宋体" w:hAnsi="宋体" w:eastAsia="宋体" w:cs="宋体"/>
          <w:b w:val="0"/>
          <w:color w:val="auto"/>
          <w:szCs w:val="30"/>
          <w:highlight w:val="none"/>
        </w:rPr>
      </w:pPr>
      <w:bookmarkStart w:id="85" w:name="_Toc25083"/>
      <w:bookmarkStart w:id="86" w:name="_Toc2857"/>
      <w:bookmarkStart w:id="87" w:name="_Toc102227313"/>
      <w:bookmarkStart w:id="88" w:name="_Toc11641055"/>
      <w:bookmarkStart w:id="89" w:name="_Toc12789059"/>
      <w:r>
        <w:rPr>
          <w:rFonts w:hint="eastAsia" w:ascii="宋体" w:hAnsi="宋体" w:eastAsia="宋体" w:cs="宋体"/>
          <w:b w:val="0"/>
          <w:color w:val="auto"/>
          <w:sz w:val="36"/>
          <w:szCs w:val="30"/>
          <w:highlight w:val="none"/>
        </w:rPr>
        <w:t>第五篇  供应商须知</w:t>
      </w:r>
      <w:bookmarkEnd w:id="85"/>
      <w:bookmarkEnd w:id="86"/>
      <w:bookmarkEnd w:id="87"/>
    </w:p>
    <w:p w14:paraId="5804A26D">
      <w:pPr>
        <w:pStyle w:val="4"/>
        <w:spacing w:line="440" w:lineRule="exact"/>
        <w:rPr>
          <w:rFonts w:hint="eastAsia" w:ascii="宋体" w:hAnsi="宋体" w:eastAsia="宋体" w:cs="宋体"/>
          <w:color w:val="auto"/>
          <w:sz w:val="24"/>
          <w:szCs w:val="24"/>
          <w:highlight w:val="none"/>
        </w:rPr>
      </w:pPr>
      <w:bookmarkStart w:id="90" w:name="_Toc5754"/>
      <w:bookmarkStart w:id="91" w:name="_Toc9003"/>
      <w:bookmarkStart w:id="92" w:name="_Toc342913389"/>
      <w:r>
        <w:rPr>
          <w:rFonts w:hint="eastAsia" w:ascii="宋体" w:hAnsi="宋体" w:eastAsia="宋体" w:cs="宋体"/>
          <w:color w:val="auto"/>
          <w:sz w:val="24"/>
          <w:szCs w:val="24"/>
          <w:highlight w:val="none"/>
        </w:rPr>
        <w:t>一、磋商费用</w:t>
      </w:r>
      <w:bookmarkEnd w:id="90"/>
      <w:bookmarkEnd w:id="91"/>
      <w:bookmarkEnd w:id="92"/>
    </w:p>
    <w:p w14:paraId="316B4978">
      <w:pPr>
        <w:pStyle w:val="108"/>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481BD05B">
      <w:pPr>
        <w:pStyle w:val="4"/>
        <w:tabs>
          <w:tab w:val="left" w:pos="2640"/>
        </w:tabs>
        <w:spacing w:line="400" w:lineRule="exact"/>
        <w:rPr>
          <w:rFonts w:hint="eastAsia" w:ascii="宋体" w:hAnsi="宋体" w:eastAsia="宋体" w:cs="宋体"/>
          <w:color w:val="auto"/>
          <w:sz w:val="24"/>
          <w:szCs w:val="24"/>
          <w:highlight w:val="none"/>
        </w:rPr>
      </w:pPr>
      <w:bookmarkStart w:id="93" w:name="_Toc342913391"/>
      <w:bookmarkStart w:id="94" w:name="_Toc12894"/>
      <w:bookmarkStart w:id="95" w:name="_Toc19556"/>
      <w:r>
        <w:rPr>
          <w:rFonts w:hint="eastAsia" w:ascii="宋体" w:hAnsi="宋体" w:eastAsia="宋体" w:cs="宋体"/>
          <w:color w:val="auto"/>
          <w:sz w:val="24"/>
          <w:szCs w:val="24"/>
          <w:highlight w:val="none"/>
        </w:rPr>
        <w:t>二、竞争性磋商文件</w:t>
      </w:r>
      <w:bookmarkEnd w:id="93"/>
      <w:bookmarkEnd w:id="94"/>
      <w:bookmarkEnd w:id="95"/>
    </w:p>
    <w:p w14:paraId="60F4004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（一）竞争性磋商文件由采购邀请书、项目服务需求、供应商须知、项目商务需求、磋商程序及方法、评审标准、无效响应和采购终止、供应商须知、政府采购合同、响应文件编制要求七部分组成。</w:t>
      </w:r>
    </w:p>
    <w:p w14:paraId="0A708E0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（二）采购人（或采购代理机构）所作的一切有效的书面通知、修改及补充，都是竞争性磋商文件不可分割的部分。</w:t>
      </w:r>
    </w:p>
    <w:p w14:paraId="6A6585E4">
      <w:pPr>
        <w:snapToGrid w:val="0"/>
        <w:spacing w:line="400" w:lineRule="exact"/>
        <w:ind w:firstLine="480" w:firstLineChars="200"/>
        <w:rPr>
          <w:rFonts w:hint="eastAsia" w:ascii="宋体" w:hAnsi="宋体" w:eastAsia="宋体" w:cs="宋体"/>
          <w:color w:val="auto"/>
          <w:sz w:val="24"/>
          <w:szCs w:val="24"/>
          <w:highlight w:val="none"/>
        </w:rPr>
      </w:pPr>
      <w:bookmarkStart w:id="96" w:name="_Toc318166429"/>
      <w:bookmarkStart w:id="97" w:name="_Toc318159780"/>
      <w:bookmarkStart w:id="98" w:name="_Toc318159160"/>
      <w:bookmarkStart w:id="99" w:name="_Toc318159349"/>
      <w:r>
        <w:rPr>
          <w:rFonts w:hint="eastAsia" w:ascii="宋体" w:hAnsi="宋体" w:eastAsia="宋体" w:cs="宋体"/>
          <w:color w:val="auto"/>
          <w:sz w:val="24"/>
          <w:szCs w:val="24"/>
          <w:highlight w:val="none"/>
        </w:rPr>
        <w:t>（三）竞争性磋商文件的解释</w:t>
      </w:r>
    </w:p>
    <w:p w14:paraId="0F3E72E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5AD75CA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（四）本竞争性磋商文件中，磋商小组根据与供应商进行磋商可能实质性变动的内容为竞争性磋商文件第二、三、六篇全部内容。</w:t>
      </w:r>
    </w:p>
    <w:p w14:paraId="116DDEC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96"/>
    <w:bookmarkEnd w:id="97"/>
    <w:bookmarkEnd w:id="98"/>
    <w:bookmarkEnd w:id="99"/>
    <w:p w14:paraId="6F9A2E0D">
      <w:pPr>
        <w:pStyle w:val="4"/>
        <w:spacing w:line="400" w:lineRule="exact"/>
        <w:rPr>
          <w:rFonts w:hint="eastAsia" w:ascii="宋体" w:hAnsi="宋体" w:eastAsia="宋体" w:cs="宋体"/>
          <w:color w:val="auto"/>
          <w:sz w:val="24"/>
          <w:szCs w:val="24"/>
          <w:highlight w:val="none"/>
        </w:rPr>
      </w:pPr>
      <w:bookmarkStart w:id="100" w:name="_Toc342913392"/>
      <w:bookmarkStart w:id="101" w:name="_Toc27595"/>
      <w:bookmarkStart w:id="102" w:name="_Toc179714297"/>
      <w:bookmarkStart w:id="103" w:name="_Toc102227318"/>
      <w:bookmarkStart w:id="104" w:name="_Toc5337"/>
      <w:r>
        <w:rPr>
          <w:rFonts w:hint="eastAsia" w:ascii="宋体" w:hAnsi="宋体" w:eastAsia="宋体" w:cs="宋体"/>
          <w:color w:val="auto"/>
          <w:sz w:val="24"/>
          <w:szCs w:val="24"/>
          <w:highlight w:val="none"/>
        </w:rPr>
        <w:t>三、磋商要求</w:t>
      </w:r>
      <w:bookmarkEnd w:id="100"/>
      <w:bookmarkEnd w:id="101"/>
      <w:bookmarkEnd w:id="102"/>
      <w:bookmarkEnd w:id="103"/>
      <w:bookmarkEnd w:id="104"/>
    </w:p>
    <w:p w14:paraId="4EF5662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745E19D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7A59784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2A14DB8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（二）联合体</w:t>
      </w:r>
    </w:p>
    <w:p w14:paraId="10BA8E4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本项目不接受联合体参与磋商。</w:t>
      </w:r>
    </w:p>
    <w:p w14:paraId="1AD3B85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）磋商有效期：响应文件及有关承诺文件有效期为提交响应文件截止时间起90天。</w:t>
      </w:r>
    </w:p>
    <w:p w14:paraId="0F8A4D1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）磋商保证金：</w:t>
      </w:r>
    </w:p>
    <w:p w14:paraId="78A51EA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1、供应商提交保证金金额和方式详见“</w:t>
      </w:r>
      <w:r>
        <w:rPr>
          <w:rFonts w:hint="eastAsia" w:ascii="宋体" w:hAnsi="宋体" w:eastAsia="宋体" w:cs="宋体"/>
          <w:b/>
          <w:color w:val="auto"/>
          <w:sz w:val="24"/>
          <w:szCs w:val="24"/>
          <w:highlight w:val="none"/>
          <w:u w:val="single"/>
        </w:rPr>
        <w:t>第一篇  五、磋商保证金”</w:t>
      </w:r>
      <w:r>
        <w:rPr>
          <w:rFonts w:hint="eastAsia" w:ascii="宋体" w:hAnsi="宋体" w:eastAsia="宋体" w:cs="宋体"/>
          <w:color w:val="auto"/>
          <w:sz w:val="24"/>
          <w:szCs w:val="24"/>
          <w:highlight w:val="none"/>
        </w:rPr>
        <w:t>；</w:t>
      </w:r>
    </w:p>
    <w:p w14:paraId="36EB664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2、发生以下情况之一者，磋商保证金不予退还：</w:t>
      </w:r>
    </w:p>
    <w:p w14:paraId="1BFB63C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2.1供应商在提交响应文件截止时间后撤回响应文件的；</w:t>
      </w:r>
    </w:p>
    <w:p w14:paraId="269485F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2.2供应商在响应文件中提供虚假材料的；</w:t>
      </w:r>
    </w:p>
    <w:p w14:paraId="67A9E1F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2.3除因不可抗力或竞争性磋商文件认可的情形以外，成交供应商不与采购人签订合同的；</w:t>
      </w:r>
    </w:p>
    <w:p w14:paraId="4C60C73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2.4供应商与采购人、其他供应商或者采购代理机构恶意串通的；</w:t>
      </w:r>
    </w:p>
    <w:p w14:paraId="584BF4F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2.5成交供应商不按规定的时间或拒绝按成交状态签订合同（即不按照采购文件确定的合同文本以及采购标的、规格型号、采购金额、采购数量、服务和</w:t>
      </w:r>
      <w:r>
        <w:rPr>
          <w:rFonts w:hint="eastAsia" w:ascii="宋体" w:hAnsi="宋体" w:eastAsia="宋体" w:cs="宋体"/>
          <w:color w:val="auto"/>
          <w:sz w:val="24"/>
          <w:szCs w:val="24"/>
          <w:highlight w:val="none"/>
          <w:lang w:eastAsia="zh-CN"/>
        </w:rPr>
        <w:t>商务</w:t>
      </w:r>
      <w:r>
        <w:rPr>
          <w:rFonts w:hint="eastAsia" w:ascii="宋体" w:hAnsi="宋体" w:eastAsia="宋体" w:cs="宋体"/>
          <w:color w:val="auto"/>
          <w:sz w:val="24"/>
          <w:szCs w:val="24"/>
          <w:highlight w:val="none"/>
        </w:rPr>
        <w:t>要求等事项签订政府采购合同的）。</w:t>
      </w:r>
    </w:p>
    <w:p w14:paraId="26A5EB1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）修正错误</w:t>
      </w:r>
    </w:p>
    <w:p w14:paraId="5111BF4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1.若供应商所递交的响应文件或最后报价中的价格出现大写金额和小写金额不一致的错误，以大写金额修正为准。</w:t>
      </w:r>
    </w:p>
    <w:p w14:paraId="5E86507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36A9465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）提交响应文件的份数和签署</w:t>
      </w:r>
    </w:p>
    <w:p w14:paraId="01967B5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4C0B17A">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2.响应文件按竞争性磋商文件“第七篇响应文件编制要求”要求签署或盖章</w:t>
      </w:r>
      <w:r>
        <w:rPr>
          <w:rFonts w:hint="eastAsia" w:ascii="宋体" w:hAnsi="宋体" w:cs="宋体"/>
          <w:color w:val="auto"/>
          <w:sz w:val="24"/>
          <w:szCs w:val="24"/>
          <w:highlight w:val="none"/>
          <w:lang w:eastAsia="zh-CN"/>
        </w:rPr>
        <w:t>。</w:t>
      </w:r>
    </w:p>
    <w:p w14:paraId="409962C9">
      <w:pPr>
        <w:spacing w:line="400" w:lineRule="exact"/>
        <w:ind w:firstLine="480" w:firstLineChars="200"/>
        <w:rPr>
          <w:rFonts w:hint="eastAsia" w:ascii="宋体" w:hAnsi="宋体" w:eastAsia="宋体" w:cs="宋体"/>
          <w:color w:val="auto"/>
          <w:sz w:val="24"/>
          <w:szCs w:val="24"/>
          <w:highlight w:val="none"/>
        </w:rPr>
      </w:pPr>
      <w:bookmarkStart w:id="105" w:name="_Toc22541"/>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）响应文件的递交</w:t>
      </w:r>
    </w:p>
    <w:p w14:paraId="5D9436C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37A8E16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）供应商参与人员</w:t>
      </w:r>
    </w:p>
    <w:p w14:paraId="35D3DCD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各个供应商应当派1-2名代表参与磋商，至少1人应为法定代表人或其授权代表或自然人（供应商为自然人）。</w:t>
      </w:r>
    </w:p>
    <w:p w14:paraId="041E8F81">
      <w:pPr>
        <w:pStyle w:val="4"/>
        <w:spacing w:line="400" w:lineRule="exact"/>
        <w:rPr>
          <w:rFonts w:hint="eastAsia" w:ascii="宋体" w:hAnsi="宋体" w:eastAsia="宋体" w:cs="宋体"/>
          <w:color w:val="auto"/>
          <w:sz w:val="24"/>
          <w:szCs w:val="24"/>
          <w:highlight w:val="none"/>
        </w:rPr>
      </w:pPr>
      <w:bookmarkStart w:id="106" w:name="_Toc15329"/>
      <w:r>
        <w:rPr>
          <w:rFonts w:hint="eastAsia" w:ascii="宋体" w:hAnsi="宋体" w:eastAsia="宋体" w:cs="宋体"/>
          <w:color w:val="auto"/>
          <w:sz w:val="24"/>
          <w:szCs w:val="24"/>
          <w:highlight w:val="none"/>
        </w:rPr>
        <w:t>四、成交供应商的确认和变更</w:t>
      </w:r>
      <w:bookmarkEnd w:id="105"/>
      <w:bookmarkEnd w:id="106"/>
    </w:p>
    <w:p w14:paraId="1420251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2741F0F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3E0DA2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5BD48018">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36A2A4BC">
      <w:pPr>
        <w:pStyle w:val="4"/>
        <w:spacing w:line="400" w:lineRule="exact"/>
        <w:rPr>
          <w:rFonts w:hint="eastAsia" w:ascii="宋体" w:hAnsi="宋体" w:eastAsia="宋体" w:cs="宋体"/>
          <w:color w:val="auto"/>
          <w:sz w:val="24"/>
          <w:szCs w:val="24"/>
          <w:highlight w:val="none"/>
        </w:rPr>
      </w:pPr>
      <w:bookmarkStart w:id="107" w:name="_Toc18574"/>
      <w:bookmarkStart w:id="108" w:name="_Toc102227321"/>
      <w:bookmarkStart w:id="109" w:name="_Toc8404"/>
      <w:bookmarkStart w:id="110" w:name="_Toc342913395"/>
      <w:r>
        <w:rPr>
          <w:rFonts w:hint="eastAsia" w:ascii="宋体" w:hAnsi="宋体" w:eastAsia="宋体" w:cs="宋体"/>
          <w:color w:val="auto"/>
          <w:sz w:val="24"/>
          <w:szCs w:val="24"/>
          <w:highlight w:val="none"/>
        </w:rPr>
        <w:t>五、成交通知</w:t>
      </w:r>
      <w:bookmarkEnd w:id="107"/>
      <w:bookmarkEnd w:id="108"/>
      <w:bookmarkEnd w:id="109"/>
      <w:bookmarkEnd w:id="110"/>
    </w:p>
    <w:p w14:paraId="43397A0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（一）成交供应商确定后，采购代理机构将在重庆电力高等专科学校校网（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"http://www.cqgp.gov.cn"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www.cqepc.com.cn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）上发布成交结果公告。</w:t>
      </w:r>
    </w:p>
    <w:p w14:paraId="4F676E0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2CBFDA8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1331C14C">
      <w:pPr>
        <w:pStyle w:val="4"/>
        <w:spacing w:line="400" w:lineRule="exact"/>
        <w:rPr>
          <w:rFonts w:hint="eastAsia" w:ascii="宋体" w:hAnsi="宋体" w:eastAsia="宋体" w:cs="宋体"/>
          <w:color w:val="auto"/>
          <w:sz w:val="24"/>
          <w:szCs w:val="24"/>
          <w:highlight w:val="none"/>
        </w:rPr>
      </w:pPr>
      <w:bookmarkStart w:id="111" w:name="_Toc5549"/>
      <w:r>
        <w:rPr>
          <w:rFonts w:hint="eastAsia" w:ascii="宋体" w:hAnsi="宋体" w:eastAsia="宋体" w:cs="宋体"/>
          <w:color w:val="auto"/>
          <w:sz w:val="24"/>
          <w:szCs w:val="24"/>
          <w:highlight w:val="none"/>
        </w:rPr>
        <w:t>六、关于质疑和投诉</w:t>
      </w:r>
      <w:bookmarkEnd w:id="111"/>
    </w:p>
    <w:p w14:paraId="6B2D96F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35B326D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供应商认为采购文件、采购过程和成交结果使自己的权益收到伤害的，可向采购人或采购代理机构以书面形式提出质疑。</w:t>
      </w:r>
    </w:p>
    <w:p w14:paraId="374C2DC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4C91D97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2CCFBE6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1.1供应商认为采购文件、采购过程、成交结果使自己的权益受到损害的，可以在知道或者应知其权益受到损害之日起7个工作日内，以书面形式向采购人、采购代理机构提出质疑。</w:t>
      </w:r>
    </w:p>
    <w:p w14:paraId="514E5CD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1.2供应商提出质疑应当提交质疑函和必要的证明材料，质疑函应当包括下列内容：</w:t>
      </w:r>
    </w:p>
    <w:p w14:paraId="4694755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1.2.1供应商的姓名或者名称、地址、邮编、联系人及联系电话；</w:t>
      </w:r>
    </w:p>
    <w:p w14:paraId="5F6AE95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1.2.2质疑项目的名称、项目编号；</w:t>
      </w:r>
    </w:p>
    <w:p w14:paraId="48611D4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1.2.3具体、明确的质疑事项和与质疑事项相关的请求；</w:t>
      </w:r>
    </w:p>
    <w:p w14:paraId="62C9A3F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1.2.4事实依据；</w:t>
      </w:r>
    </w:p>
    <w:p w14:paraId="04FBD25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1.2.5必要的法律依据；</w:t>
      </w:r>
    </w:p>
    <w:p w14:paraId="21D7990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1.2.6提出质疑的日期；</w:t>
      </w:r>
    </w:p>
    <w:p w14:paraId="203E505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1.2.7营业执照（或事业单位法人证书，或个体工商户营业执照或有效的自然人身份证明）复印件；</w:t>
      </w:r>
    </w:p>
    <w:p w14:paraId="4B691B0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1.2.8法定代表人授权委托书原件、法定代表人身份证复印件和其授权代表的身份证复印件（供应商为自然人的提供自然人身份证复印件）；</w:t>
      </w:r>
    </w:p>
    <w:p w14:paraId="266995D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06ABFB5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2.质疑答复</w:t>
      </w:r>
    </w:p>
    <w:p w14:paraId="4F45EBE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采购人、采购代理机构应当在收到供应商的书面质疑后七个工作日内作出答复，并以书面形式通知质疑供应商和其他有关供应商。</w:t>
      </w:r>
    </w:p>
    <w:p w14:paraId="279D1CB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14:paraId="2D5BD64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7EF4FA8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3.2质疑函范本可在财政部门户网站和中国政府采购网下载。</w:t>
      </w:r>
    </w:p>
    <w:p w14:paraId="7FB8116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w:t>
      </w:r>
    </w:p>
    <w:p w14:paraId="37CC22C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2E57D3E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7B7C900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0D5FFA5">
      <w:pPr>
        <w:snapToGrid w:val="0"/>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4.在确定受理投诉后，采购人监督部门自受理投诉之日起30个工作日内（需要检验、检测、鉴定、专家评审以及需要投诉人补正材料的，所需时间不计算在投诉处理期限内）对投诉事项做出处理决定。</w:t>
      </w:r>
    </w:p>
    <w:p w14:paraId="454F3FD5">
      <w:pPr>
        <w:pStyle w:val="4"/>
        <w:spacing w:line="400" w:lineRule="exact"/>
        <w:rPr>
          <w:rFonts w:hint="eastAsia" w:ascii="宋体" w:hAnsi="宋体" w:eastAsia="宋体" w:cs="宋体"/>
          <w:color w:val="auto"/>
          <w:sz w:val="24"/>
          <w:szCs w:val="24"/>
          <w:highlight w:val="none"/>
        </w:rPr>
      </w:pPr>
      <w:bookmarkStart w:id="112" w:name="_Toc5943"/>
      <w:bookmarkStart w:id="113" w:name="_Toc11149"/>
      <w:r>
        <w:rPr>
          <w:rFonts w:hint="eastAsia" w:ascii="宋体" w:hAnsi="宋体" w:eastAsia="宋体" w:cs="宋体"/>
          <w:color w:val="auto"/>
          <w:sz w:val="24"/>
          <w:szCs w:val="24"/>
          <w:highlight w:val="none"/>
        </w:rPr>
        <w:t>七、采购代理服务费</w:t>
      </w:r>
      <w:bookmarkEnd w:id="112"/>
      <w:bookmarkEnd w:id="113"/>
    </w:p>
    <w:p w14:paraId="260A251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1、供应商成交后向采购代理机构缴纳</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代理服务费，采购代理服务费的收取标准按照以下标准执行（若采购代理服务费低于3000元，则按3000元收取）</w:t>
      </w:r>
      <w:r>
        <w:rPr>
          <w:rFonts w:hint="eastAsia" w:ascii="宋体" w:hAnsi="宋体" w:eastAsia="宋体" w:cs="宋体"/>
          <w:color w:val="auto"/>
          <w:sz w:val="24"/>
          <w:szCs w:val="24"/>
          <w:highlight w:val="none"/>
        </w:rPr>
        <w:t>:</w:t>
      </w:r>
    </w:p>
    <w:tbl>
      <w:tblPr>
        <w:tblStyle w:val="62"/>
        <w:tblW w:w="4998"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6"/>
        <w:gridCol w:w="2016"/>
        <w:gridCol w:w="2016"/>
        <w:gridCol w:w="2016"/>
      </w:tblGrid>
      <w:tr w14:paraId="7B80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857" w:type="pct"/>
            <w:tcBorders>
              <w:tl2br w:val="single" w:color="auto" w:sz="4" w:space="0"/>
            </w:tcBorders>
          </w:tcPr>
          <w:p w14:paraId="23B082DD">
            <w:pPr>
              <w:jc w:val="righ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2Kfsv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b/>
                <w:bCs/>
                <w:color w:val="auto"/>
                <w:sz w:val="21"/>
                <w:szCs w:val="21"/>
                <w:highlight w:val="none"/>
              </w:rPr>
              <w:t>招标类型</w:t>
            </w:r>
          </w:p>
          <w:p w14:paraId="6C0A0A50">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中标金额（万元）</w:t>
            </w:r>
          </w:p>
        </w:tc>
        <w:tc>
          <w:tcPr>
            <w:tcW w:w="1047" w:type="pct"/>
            <w:vAlign w:val="center"/>
          </w:tcPr>
          <w:p w14:paraId="33D4BC7C">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货物招标</w:t>
            </w:r>
          </w:p>
        </w:tc>
        <w:tc>
          <w:tcPr>
            <w:tcW w:w="1047" w:type="pct"/>
            <w:vAlign w:val="center"/>
          </w:tcPr>
          <w:p w14:paraId="4014E84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服务招标</w:t>
            </w:r>
          </w:p>
        </w:tc>
        <w:tc>
          <w:tcPr>
            <w:tcW w:w="1047" w:type="pct"/>
            <w:vAlign w:val="center"/>
          </w:tcPr>
          <w:p w14:paraId="32060689">
            <w:pPr>
              <w:pStyle w:val="109"/>
              <w:widowControl w:val="0"/>
              <w:pBdr>
                <w:left w:val="none" w:color="auto" w:sz="0" w:space="0"/>
                <w:right w:val="none" w:color="auto" w:sz="0" w:space="0"/>
              </w:pBdr>
              <w:spacing w:beforeAutospacing="0" w:afterAutospacing="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工程招标</w:t>
            </w:r>
          </w:p>
        </w:tc>
      </w:tr>
      <w:tr w14:paraId="19B3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07A42E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1047" w:type="pct"/>
            <w:vAlign w:val="center"/>
          </w:tcPr>
          <w:p w14:paraId="7FDA0B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47" w:type="pct"/>
            <w:vAlign w:val="center"/>
          </w:tcPr>
          <w:p w14:paraId="103314D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47" w:type="pct"/>
            <w:vAlign w:val="center"/>
          </w:tcPr>
          <w:p w14:paraId="76968B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1D2D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01682E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100-200</w:t>
            </w:r>
          </w:p>
        </w:tc>
        <w:tc>
          <w:tcPr>
            <w:tcW w:w="1047" w:type="pct"/>
            <w:vAlign w:val="center"/>
          </w:tcPr>
          <w:p w14:paraId="36C475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47" w:type="pct"/>
            <w:vAlign w:val="center"/>
          </w:tcPr>
          <w:p w14:paraId="4AF674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047" w:type="pct"/>
            <w:vAlign w:val="center"/>
          </w:tcPr>
          <w:p w14:paraId="094E8E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1655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51A9E0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200-500</w:t>
            </w:r>
          </w:p>
        </w:tc>
        <w:tc>
          <w:tcPr>
            <w:tcW w:w="1047" w:type="pct"/>
            <w:vAlign w:val="center"/>
          </w:tcPr>
          <w:p w14:paraId="4D659F9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w:t>
            </w:r>
          </w:p>
        </w:tc>
        <w:tc>
          <w:tcPr>
            <w:tcW w:w="1047" w:type="pct"/>
            <w:vAlign w:val="center"/>
          </w:tcPr>
          <w:p w14:paraId="407544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0.78%</w:t>
            </w:r>
          </w:p>
        </w:tc>
        <w:tc>
          <w:tcPr>
            <w:tcW w:w="1047" w:type="pct"/>
            <w:vAlign w:val="center"/>
          </w:tcPr>
          <w:p w14:paraId="0279EAD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0.69%</w:t>
            </w:r>
          </w:p>
        </w:tc>
      </w:tr>
      <w:tr w14:paraId="0C85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4DF7106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1047" w:type="pct"/>
            <w:vAlign w:val="center"/>
          </w:tcPr>
          <w:p w14:paraId="63B99D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0.76%</w:t>
            </w:r>
          </w:p>
        </w:tc>
        <w:tc>
          <w:tcPr>
            <w:tcW w:w="1047" w:type="pct"/>
            <w:vAlign w:val="center"/>
          </w:tcPr>
          <w:p w14:paraId="23813B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0.43%</w:t>
            </w:r>
          </w:p>
        </w:tc>
        <w:tc>
          <w:tcPr>
            <w:tcW w:w="1047" w:type="pct"/>
            <w:vAlign w:val="center"/>
          </w:tcPr>
          <w:p w14:paraId="2C1168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0.52%</w:t>
            </w:r>
          </w:p>
        </w:tc>
      </w:tr>
      <w:tr w14:paraId="3A0B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7313DB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1047" w:type="pct"/>
            <w:vAlign w:val="center"/>
          </w:tcPr>
          <w:p w14:paraId="0F3AA3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1047" w:type="pct"/>
            <w:vAlign w:val="center"/>
          </w:tcPr>
          <w:p w14:paraId="461D80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0.23%</w:t>
            </w:r>
          </w:p>
        </w:tc>
        <w:tc>
          <w:tcPr>
            <w:tcW w:w="1047" w:type="pct"/>
            <w:vAlign w:val="center"/>
          </w:tcPr>
          <w:p w14:paraId="385045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0.32%</w:t>
            </w:r>
          </w:p>
        </w:tc>
      </w:tr>
      <w:tr w14:paraId="7598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55B9A6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1047" w:type="pct"/>
            <w:vAlign w:val="center"/>
          </w:tcPr>
          <w:p w14:paraId="692E465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0.23%</w:t>
            </w:r>
          </w:p>
        </w:tc>
        <w:tc>
          <w:tcPr>
            <w:tcW w:w="1047" w:type="pct"/>
            <w:vAlign w:val="center"/>
          </w:tcPr>
          <w:p w14:paraId="2B294F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0.09%</w:t>
            </w:r>
          </w:p>
        </w:tc>
        <w:tc>
          <w:tcPr>
            <w:tcW w:w="1047" w:type="pct"/>
            <w:vAlign w:val="center"/>
          </w:tcPr>
          <w:p w14:paraId="3452C0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0.18%</w:t>
            </w:r>
          </w:p>
        </w:tc>
      </w:tr>
      <w:tr w14:paraId="44F6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712C08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10000-100000</w:t>
            </w:r>
          </w:p>
        </w:tc>
        <w:tc>
          <w:tcPr>
            <w:tcW w:w="1047" w:type="pct"/>
            <w:vAlign w:val="center"/>
          </w:tcPr>
          <w:p w14:paraId="260971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c>
          <w:tcPr>
            <w:tcW w:w="1047" w:type="pct"/>
            <w:vAlign w:val="center"/>
          </w:tcPr>
          <w:p w14:paraId="4F79AD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c>
          <w:tcPr>
            <w:tcW w:w="1047" w:type="pct"/>
            <w:vAlign w:val="center"/>
          </w:tcPr>
          <w:p w14:paraId="0CA560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r>
      <w:tr w14:paraId="342A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0D1BD1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1000000以上</w:t>
            </w:r>
          </w:p>
        </w:tc>
        <w:tc>
          <w:tcPr>
            <w:tcW w:w="1047" w:type="pct"/>
            <w:vAlign w:val="center"/>
          </w:tcPr>
          <w:p w14:paraId="52E47F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c>
          <w:tcPr>
            <w:tcW w:w="1047" w:type="pct"/>
            <w:vAlign w:val="center"/>
          </w:tcPr>
          <w:p w14:paraId="731B97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c>
          <w:tcPr>
            <w:tcW w:w="1047" w:type="pct"/>
            <w:vAlign w:val="center"/>
          </w:tcPr>
          <w:p w14:paraId="64C6B04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r>
    </w:tbl>
    <w:p w14:paraId="34AF5A7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注：代理服务收费按差额定率累进法计算。例如：某服务代理业务成交金额为500万元，计算代理服务收费额如下：</w:t>
      </w:r>
    </w:p>
    <w:p w14:paraId="424555E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100万元×1.5%=1.5万元</w:t>
      </w:r>
    </w:p>
    <w:p w14:paraId="10D1383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（200-100）万元×0.8%=0.8万元</w:t>
      </w:r>
    </w:p>
    <w:p w14:paraId="2F4EEBA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（500-200）×0.78%=2.34万元</w:t>
      </w:r>
    </w:p>
    <w:p w14:paraId="2F0A056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合计收费=1.5+0.8+2.34=4.64（万元）</w:t>
      </w:r>
    </w:p>
    <w:p w14:paraId="77E7E636">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2、服务费以现金、支票或电汇等形式支付。</w:t>
      </w:r>
    </w:p>
    <w:p w14:paraId="2BDEA0F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3、成交供应商如未按上述规定缴付采购代理服务费，其保证金将不予退还。</w:t>
      </w:r>
    </w:p>
    <w:p w14:paraId="00F60A6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4、采购代理服务费缴纳账户信息：</w:t>
      </w:r>
    </w:p>
    <w:p w14:paraId="34A7C4B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w:t>
      </w:r>
      <w:r>
        <w:rPr>
          <w:rFonts w:hint="eastAsia" w:ascii="宋体" w:hAnsi="宋体" w:eastAsia="宋体" w:cs="宋体"/>
          <w:color w:val="auto"/>
          <w:sz w:val="24"/>
          <w:szCs w:val="24"/>
          <w:highlight w:val="none"/>
          <w:lang w:eastAsia="zh-CN"/>
        </w:rPr>
        <w:t>重庆民禾招标代理有限公司</w:t>
      </w:r>
      <w:r>
        <w:rPr>
          <w:rFonts w:hint="eastAsia" w:ascii="宋体" w:hAnsi="宋体" w:eastAsia="宋体" w:cs="宋体"/>
          <w:color w:val="auto"/>
          <w:sz w:val="24"/>
          <w:szCs w:val="24"/>
          <w:highlight w:val="none"/>
        </w:rPr>
        <w:t xml:space="preserve"> </w:t>
      </w:r>
    </w:p>
    <w:p w14:paraId="344650E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highlight w:val="none"/>
        </w:rPr>
        <w:t>中国工商银行重庆两路口支行</w:t>
      </w:r>
      <w:r>
        <w:rPr>
          <w:rFonts w:hint="eastAsia" w:ascii="宋体" w:hAnsi="宋体" w:eastAsia="宋体" w:cs="宋体"/>
          <w:color w:val="auto"/>
          <w:sz w:val="24"/>
          <w:szCs w:val="24"/>
          <w:highlight w:val="none"/>
        </w:rPr>
        <w:t xml:space="preserve"> </w:t>
      </w:r>
    </w:p>
    <w:p w14:paraId="75F41A68">
      <w:pPr>
        <w:snapToGrid w:val="0"/>
        <w:spacing w:line="400" w:lineRule="exact"/>
        <w:ind w:firstLine="468"/>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highlight w:val="none"/>
        </w:rPr>
        <w:t>3100021309200148273</w:t>
      </w:r>
      <w:bookmarkStart w:id="114" w:name="_Toc102227322"/>
      <w:bookmarkStart w:id="115" w:name="_Toc3328"/>
      <w:bookmarkStart w:id="116" w:name="_Toc342913396"/>
    </w:p>
    <w:p w14:paraId="469DA216">
      <w:pPr>
        <w:snapToGrid w:val="0"/>
        <w:spacing w:line="400" w:lineRule="exact"/>
        <w:ind w:firstLine="4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八、签订</w:t>
      </w:r>
      <w:bookmarkEnd w:id="114"/>
      <w:r>
        <w:rPr>
          <w:rFonts w:hint="eastAsia" w:ascii="宋体" w:hAnsi="宋体" w:eastAsia="宋体" w:cs="宋体"/>
          <w:color w:val="auto"/>
          <w:sz w:val="24"/>
          <w:szCs w:val="24"/>
          <w:highlight w:val="none"/>
        </w:rPr>
        <w:t>合同</w:t>
      </w:r>
      <w:bookmarkEnd w:id="115"/>
      <w:bookmarkEnd w:id="116"/>
    </w:p>
    <w:p w14:paraId="19B331D9">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3CF983C3">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（二）竞争性磋商文件、供应商的响应文件及澄清文件等，均为签订政府采购合同的依据。</w:t>
      </w:r>
    </w:p>
    <w:p w14:paraId="534B0336">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285007B4">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7A35C8D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（五）采购人要求成交供应商提供履约保证金的，应当在竞争性磋商文件中予以约定。成交供应商履约完毕后，采购人根据采购文件规定无息退还其履约保证金。</w:t>
      </w:r>
    </w:p>
    <w:bookmarkEnd w:id="88"/>
    <w:bookmarkEnd w:id="89"/>
    <w:p w14:paraId="76724C77">
      <w:pPr>
        <w:rPr>
          <w:rFonts w:hint="eastAsia" w:ascii="宋体" w:hAnsi="宋体" w:eastAsia="宋体" w:cs="宋体"/>
          <w:color w:val="auto"/>
          <w:sz w:val="36"/>
          <w:szCs w:val="30"/>
          <w:highlight w:val="none"/>
        </w:rPr>
      </w:pPr>
      <w:bookmarkStart w:id="117" w:name="_Hlt41879464"/>
      <w:bookmarkEnd w:id="117"/>
      <w:bookmarkStart w:id="118" w:name="_Toc17328"/>
      <w:bookmarkStart w:id="119" w:name="_Toc12789072"/>
      <w:r>
        <w:rPr>
          <w:rFonts w:hint="eastAsia" w:ascii="宋体" w:hAnsi="宋体" w:eastAsia="宋体" w:cs="宋体"/>
          <w:color w:val="auto"/>
          <w:sz w:val="36"/>
          <w:szCs w:val="30"/>
          <w:highlight w:val="none"/>
        </w:rPr>
        <w:br w:type="page"/>
      </w:r>
    </w:p>
    <w:p w14:paraId="08D68D99">
      <w:pPr>
        <w:pStyle w:val="3"/>
        <w:spacing w:line="360" w:lineRule="auto"/>
        <w:jc w:val="center"/>
        <w:rPr>
          <w:rFonts w:hint="eastAsia" w:ascii="宋体" w:hAnsi="宋体" w:eastAsia="宋体" w:cs="宋体"/>
          <w:b w:val="0"/>
          <w:bCs/>
          <w:color w:val="auto"/>
          <w:sz w:val="36"/>
          <w:szCs w:val="30"/>
          <w:highlight w:val="none"/>
        </w:rPr>
      </w:pPr>
      <w:bookmarkStart w:id="120" w:name="_Toc30389"/>
      <w:bookmarkStart w:id="121" w:name="_Toc505262417"/>
      <w:bookmarkStart w:id="122" w:name="_Toc28084"/>
      <w:bookmarkStart w:id="123" w:name="_Toc11810"/>
      <w:r>
        <w:rPr>
          <w:rFonts w:hint="eastAsia" w:ascii="宋体" w:hAnsi="宋体" w:eastAsia="宋体" w:cs="宋体"/>
          <w:b w:val="0"/>
          <w:bCs/>
          <w:color w:val="auto"/>
          <w:sz w:val="36"/>
          <w:szCs w:val="30"/>
          <w:highlight w:val="none"/>
        </w:rPr>
        <w:t>第六篇  采购合同</w:t>
      </w:r>
      <w:bookmarkEnd w:id="120"/>
      <w:bookmarkEnd w:id="121"/>
      <w:bookmarkEnd w:id="122"/>
      <w:bookmarkEnd w:id="123"/>
    </w:p>
    <w:p w14:paraId="1531E3D0">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p>
    <w:p w14:paraId="4B58688E">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（项目编号：     ）</w:t>
      </w:r>
    </w:p>
    <w:p w14:paraId="01F373F8">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479A9A8F">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108F191A">
      <w:pPr>
        <w:spacing w:line="500" w:lineRule="exact"/>
        <w:rPr>
          <w:rFonts w:hint="eastAsia" w:ascii="宋体" w:hAnsi="宋体" w:eastAsia="宋体" w:cs="宋体"/>
          <w:color w:val="auto"/>
          <w:sz w:val="24"/>
          <w:highlight w:val="none"/>
        </w:rPr>
      </w:pPr>
    </w:p>
    <w:p w14:paraId="4ED725A0">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11"/>
        <w:gridCol w:w="587"/>
        <w:gridCol w:w="1134"/>
        <w:gridCol w:w="1559"/>
        <w:gridCol w:w="1567"/>
        <w:gridCol w:w="15"/>
      </w:tblGrid>
      <w:tr w14:paraId="6838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C639B1B">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741" w:type="dxa"/>
            <w:vAlign w:val="center"/>
          </w:tcPr>
          <w:p w14:paraId="3E761F01">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相关信息</w:t>
            </w:r>
          </w:p>
        </w:tc>
        <w:tc>
          <w:tcPr>
            <w:tcW w:w="984" w:type="dxa"/>
            <w:vAlign w:val="center"/>
          </w:tcPr>
          <w:p w14:paraId="32B0E999">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vAlign w:val="center"/>
          </w:tcPr>
          <w:p w14:paraId="26C4A15F">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1134" w:type="dxa"/>
            <w:vAlign w:val="center"/>
          </w:tcPr>
          <w:p w14:paraId="22F687AC">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559" w:type="dxa"/>
            <w:vAlign w:val="center"/>
          </w:tcPr>
          <w:p w14:paraId="3FFA0FB5">
            <w:pPr>
              <w:spacing w:line="240" w:lineRule="atLeas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实施时间</w:t>
            </w:r>
          </w:p>
        </w:tc>
        <w:tc>
          <w:tcPr>
            <w:tcW w:w="1567" w:type="dxa"/>
            <w:vAlign w:val="center"/>
          </w:tcPr>
          <w:p w14:paraId="4012352D">
            <w:pPr>
              <w:spacing w:line="240" w:lineRule="atLeas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实施</w:t>
            </w:r>
            <w:r>
              <w:rPr>
                <w:rFonts w:hint="eastAsia" w:ascii="宋体" w:hAnsi="宋体" w:eastAsia="宋体" w:cs="宋体"/>
                <w:color w:val="auto"/>
                <w:sz w:val="21"/>
                <w:szCs w:val="21"/>
                <w:highlight w:val="none"/>
              </w:rPr>
              <w:t>地点</w:t>
            </w:r>
          </w:p>
        </w:tc>
      </w:tr>
      <w:tr w14:paraId="78A7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A2FBFFF">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777D27D5">
            <w:pPr>
              <w:spacing w:line="240" w:lineRule="atLeast"/>
              <w:jc w:val="center"/>
              <w:rPr>
                <w:rFonts w:hint="eastAsia" w:ascii="宋体" w:hAnsi="宋体" w:eastAsia="宋体" w:cs="宋体"/>
                <w:color w:val="auto"/>
                <w:sz w:val="21"/>
                <w:szCs w:val="21"/>
                <w:highlight w:val="none"/>
              </w:rPr>
            </w:pPr>
          </w:p>
        </w:tc>
        <w:tc>
          <w:tcPr>
            <w:tcW w:w="984" w:type="dxa"/>
            <w:vAlign w:val="center"/>
          </w:tcPr>
          <w:p w14:paraId="37C74039">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5B99ADD0">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360E98FA">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31E5599A">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0FD85C77">
            <w:pPr>
              <w:spacing w:line="240" w:lineRule="atLeast"/>
              <w:jc w:val="center"/>
              <w:rPr>
                <w:rFonts w:hint="eastAsia" w:ascii="宋体" w:hAnsi="宋体" w:eastAsia="宋体" w:cs="宋体"/>
                <w:color w:val="auto"/>
                <w:sz w:val="21"/>
                <w:szCs w:val="21"/>
                <w:highlight w:val="none"/>
              </w:rPr>
            </w:pPr>
          </w:p>
        </w:tc>
      </w:tr>
      <w:tr w14:paraId="5CF5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FBF7AD9">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2700D073">
            <w:pPr>
              <w:spacing w:line="240" w:lineRule="atLeast"/>
              <w:jc w:val="center"/>
              <w:rPr>
                <w:rFonts w:hint="eastAsia" w:ascii="宋体" w:hAnsi="宋体" w:eastAsia="宋体" w:cs="宋体"/>
                <w:color w:val="auto"/>
                <w:sz w:val="21"/>
                <w:szCs w:val="21"/>
                <w:highlight w:val="none"/>
              </w:rPr>
            </w:pPr>
          </w:p>
        </w:tc>
        <w:tc>
          <w:tcPr>
            <w:tcW w:w="984" w:type="dxa"/>
            <w:vAlign w:val="center"/>
          </w:tcPr>
          <w:p w14:paraId="518E371C">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4A16268A">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71ABB38A">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3117F13A">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3FA17DB9">
            <w:pPr>
              <w:spacing w:line="240" w:lineRule="atLeast"/>
              <w:jc w:val="center"/>
              <w:rPr>
                <w:rFonts w:hint="eastAsia" w:ascii="宋体" w:hAnsi="宋体" w:eastAsia="宋体" w:cs="宋体"/>
                <w:color w:val="auto"/>
                <w:sz w:val="21"/>
                <w:szCs w:val="21"/>
                <w:highlight w:val="none"/>
              </w:rPr>
            </w:pPr>
          </w:p>
        </w:tc>
      </w:tr>
      <w:tr w14:paraId="7B23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667382F">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71762B39">
            <w:pPr>
              <w:spacing w:line="240" w:lineRule="atLeast"/>
              <w:jc w:val="center"/>
              <w:rPr>
                <w:rFonts w:hint="eastAsia" w:ascii="宋体" w:hAnsi="宋体" w:eastAsia="宋体" w:cs="宋体"/>
                <w:color w:val="auto"/>
                <w:sz w:val="21"/>
                <w:szCs w:val="21"/>
                <w:highlight w:val="none"/>
              </w:rPr>
            </w:pPr>
          </w:p>
        </w:tc>
        <w:tc>
          <w:tcPr>
            <w:tcW w:w="984" w:type="dxa"/>
            <w:vAlign w:val="center"/>
          </w:tcPr>
          <w:p w14:paraId="5FA702F0">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26659F1D">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3D2D321B">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30B61865">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7BC099A5">
            <w:pPr>
              <w:spacing w:line="240" w:lineRule="atLeast"/>
              <w:jc w:val="center"/>
              <w:rPr>
                <w:rFonts w:hint="eastAsia" w:ascii="宋体" w:hAnsi="宋体" w:eastAsia="宋体" w:cs="宋体"/>
                <w:color w:val="auto"/>
                <w:sz w:val="21"/>
                <w:szCs w:val="21"/>
                <w:highlight w:val="none"/>
              </w:rPr>
            </w:pPr>
          </w:p>
        </w:tc>
      </w:tr>
      <w:tr w14:paraId="4224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C21E31B">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765FF45A">
            <w:pPr>
              <w:spacing w:line="240" w:lineRule="atLeast"/>
              <w:jc w:val="center"/>
              <w:rPr>
                <w:rFonts w:hint="eastAsia" w:ascii="宋体" w:hAnsi="宋体" w:eastAsia="宋体" w:cs="宋体"/>
                <w:color w:val="auto"/>
                <w:sz w:val="21"/>
                <w:szCs w:val="21"/>
                <w:highlight w:val="none"/>
              </w:rPr>
            </w:pPr>
          </w:p>
        </w:tc>
        <w:tc>
          <w:tcPr>
            <w:tcW w:w="984" w:type="dxa"/>
            <w:vAlign w:val="center"/>
          </w:tcPr>
          <w:p w14:paraId="06D0CD00">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5D1C3E68">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01DF5007">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043F8381">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28B16EB3">
            <w:pPr>
              <w:spacing w:line="240" w:lineRule="atLeast"/>
              <w:jc w:val="center"/>
              <w:rPr>
                <w:rFonts w:hint="eastAsia" w:ascii="宋体" w:hAnsi="宋体" w:eastAsia="宋体" w:cs="宋体"/>
                <w:color w:val="auto"/>
                <w:sz w:val="21"/>
                <w:szCs w:val="21"/>
                <w:highlight w:val="none"/>
              </w:rPr>
            </w:pPr>
          </w:p>
        </w:tc>
      </w:tr>
      <w:tr w14:paraId="4856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87DF39D">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42CA42D4">
            <w:pPr>
              <w:spacing w:line="240" w:lineRule="atLeast"/>
              <w:jc w:val="center"/>
              <w:rPr>
                <w:rFonts w:hint="eastAsia" w:ascii="宋体" w:hAnsi="宋体" w:eastAsia="宋体" w:cs="宋体"/>
                <w:color w:val="auto"/>
                <w:sz w:val="21"/>
                <w:szCs w:val="21"/>
                <w:highlight w:val="none"/>
              </w:rPr>
            </w:pPr>
          </w:p>
        </w:tc>
        <w:tc>
          <w:tcPr>
            <w:tcW w:w="984" w:type="dxa"/>
            <w:vAlign w:val="center"/>
          </w:tcPr>
          <w:p w14:paraId="6F14B2C7">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03E0CA66">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1B11234D">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175E604E">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563F31D0">
            <w:pPr>
              <w:spacing w:line="240" w:lineRule="atLeast"/>
              <w:jc w:val="center"/>
              <w:rPr>
                <w:rFonts w:hint="eastAsia" w:ascii="宋体" w:hAnsi="宋体" w:eastAsia="宋体" w:cs="宋体"/>
                <w:color w:val="auto"/>
                <w:sz w:val="21"/>
                <w:szCs w:val="21"/>
                <w:highlight w:val="none"/>
              </w:rPr>
            </w:pPr>
          </w:p>
        </w:tc>
      </w:tr>
      <w:tr w14:paraId="4D64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489B415">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77C30B77">
            <w:pPr>
              <w:spacing w:line="240" w:lineRule="atLeast"/>
              <w:jc w:val="center"/>
              <w:rPr>
                <w:rFonts w:hint="eastAsia" w:ascii="宋体" w:hAnsi="宋体" w:eastAsia="宋体" w:cs="宋体"/>
                <w:color w:val="auto"/>
                <w:sz w:val="21"/>
                <w:szCs w:val="21"/>
                <w:highlight w:val="none"/>
              </w:rPr>
            </w:pPr>
          </w:p>
        </w:tc>
        <w:tc>
          <w:tcPr>
            <w:tcW w:w="984" w:type="dxa"/>
            <w:vAlign w:val="center"/>
          </w:tcPr>
          <w:p w14:paraId="29D53271">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6F90D16D">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7FD485EF">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18E75A0F">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59F2E067">
            <w:pPr>
              <w:spacing w:line="240" w:lineRule="atLeast"/>
              <w:jc w:val="center"/>
              <w:rPr>
                <w:rFonts w:hint="eastAsia" w:ascii="宋体" w:hAnsi="宋体" w:eastAsia="宋体" w:cs="宋体"/>
                <w:color w:val="auto"/>
                <w:sz w:val="21"/>
                <w:szCs w:val="21"/>
                <w:highlight w:val="none"/>
              </w:rPr>
            </w:pPr>
          </w:p>
        </w:tc>
      </w:tr>
      <w:tr w14:paraId="0C92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E8B277D">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034910E3">
            <w:pPr>
              <w:spacing w:line="240" w:lineRule="atLeast"/>
              <w:jc w:val="center"/>
              <w:rPr>
                <w:rFonts w:hint="eastAsia" w:ascii="宋体" w:hAnsi="宋体" w:eastAsia="宋体" w:cs="宋体"/>
                <w:color w:val="auto"/>
                <w:sz w:val="21"/>
                <w:szCs w:val="21"/>
                <w:highlight w:val="none"/>
              </w:rPr>
            </w:pPr>
          </w:p>
        </w:tc>
        <w:tc>
          <w:tcPr>
            <w:tcW w:w="984" w:type="dxa"/>
            <w:vAlign w:val="center"/>
          </w:tcPr>
          <w:p w14:paraId="004CFCB0">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09777D6A">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1FC70222">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55FE4C40">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1CE7B04F">
            <w:pPr>
              <w:spacing w:line="240" w:lineRule="atLeast"/>
              <w:jc w:val="center"/>
              <w:rPr>
                <w:rFonts w:hint="eastAsia" w:ascii="宋体" w:hAnsi="宋体" w:eastAsia="宋体" w:cs="宋体"/>
                <w:color w:val="auto"/>
                <w:sz w:val="21"/>
                <w:szCs w:val="21"/>
                <w:highlight w:val="none"/>
              </w:rPr>
            </w:pPr>
          </w:p>
        </w:tc>
      </w:tr>
      <w:tr w14:paraId="626B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C988734">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18985912">
            <w:pPr>
              <w:spacing w:line="240" w:lineRule="atLeast"/>
              <w:jc w:val="center"/>
              <w:rPr>
                <w:rFonts w:hint="eastAsia" w:ascii="宋体" w:hAnsi="宋体" w:eastAsia="宋体" w:cs="宋体"/>
                <w:color w:val="auto"/>
                <w:sz w:val="21"/>
                <w:szCs w:val="21"/>
                <w:highlight w:val="none"/>
              </w:rPr>
            </w:pPr>
          </w:p>
        </w:tc>
        <w:tc>
          <w:tcPr>
            <w:tcW w:w="984" w:type="dxa"/>
            <w:vAlign w:val="center"/>
          </w:tcPr>
          <w:p w14:paraId="60A319C7">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2BA5878A">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6CEA9A6A">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555E4205">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2572D836">
            <w:pPr>
              <w:spacing w:line="240" w:lineRule="atLeast"/>
              <w:jc w:val="center"/>
              <w:rPr>
                <w:rFonts w:hint="eastAsia" w:ascii="宋体" w:hAnsi="宋体" w:eastAsia="宋体" w:cs="宋体"/>
                <w:color w:val="auto"/>
                <w:sz w:val="21"/>
                <w:szCs w:val="21"/>
                <w:highlight w:val="none"/>
              </w:rPr>
            </w:pPr>
          </w:p>
        </w:tc>
      </w:tr>
      <w:tr w14:paraId="55DB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435CAA4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3A39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2AC4E7F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3DAE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2796075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3A07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0978BC3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6694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5DF10E5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768B4DB9">
            <w:pPr>
              <w:spacing w:line="240" w:lineRule="atLeast"/>
              <w:rPr>
                <w:rFonts w:hint="eastAsia" w:ascii="宋体" w:hAnsi="宋体" w:eastAsia="宋体" w:cs="宋体"/>
                <w:color w:val="auto"/>
                <w:sz w:val="21"/>
                <w:szCs w:val="21"/>
                <w:highlight w:val="none"/>
              </w:rPr>
            </w:pPr>
          </w:p>
        </w:tc>
      </w:tr>
      <w:tr w14:paraId="025C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628" w:type="dxa"/>
            <w:gridSpan w:val="9"/>
          </w:tcPr>
          <w:p w14:paraId="30ABD70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25B18DE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按《中华人民共和国民法典》、《中华人民共和国政府采购法》执行，或按双方约定。</w:t>
            </w:r>
          </w:p>
        </w:tc>
      </w:tr>
      <w:tr w14:paraId="4DB2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0DC8419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3D7940C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1.采购文件及其补遗文件、响应文件和承诺是本合同不可分割的部分。</w:t>
            </w:r>
          </w:p>
          <w:p w14:paraId="2CD396A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2.本合同如发生争议由双方协商解决，协商不成向需方所在人民法院提请诉讼。</w:t>
            </w:r>
          </w:p>
          <w:p w14:paraId="6330B44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296B047B">
            <w:pPr>
              <w:pStyle w:val="32"/>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7E47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trPr>
        <w:tc>
          <w:tcPr>
            <w:tcW w:w="4766" w:type="dxa"/>
            <w:gridSpan w:val="4"/>
          </w:tcPr>
          <w:p w14:paraId="6BEBC8A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7CD79BE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F115D3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25FCD65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862" w:type="dxa"/>
            <w:gridSpan w:val="5"/>
          </w:tcPr>
          <w:p w14:paraId="357D102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4B8AE05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A8EC9F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54BB028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00BF0B8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2F4C80A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3405736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6E50AB5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5A36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01A9897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B0EE229">
            <w:pPr>
              <w:spacing w:line="240" w:lineRule="atLeast"/>
              <w:rPr>
                <w:rFonts w:hint="eastAsia" w:ascii="宋体" w:hAnsi="宋体" w:eastAsia="宋体" w:cs="宋体"/>
                <w:color w:val="auto"/>
                <w:sz w:val="21"/>
                <w:szCs w:val="21"/>
                <w:highlight w:val="none"/>
              </w:rPr>
            </w:pPr>
          </w:p>
          <w:p w14:paraId="68CF9B19">
            <w:pPr>
              <w:spacing w:line="240" w:lineRule="atLeast"/>
              <w:rPr>
                <w:rFonts w:hint="eastAsia" w:ascii="宋体" w:hAnsi="宋体" w:eastAsia="宋体" w:cs="宋体"/>
                <w:color w:val="auto"/>
                <w:sz w:val="21"/>
                <w:szCs w:val="21"/>
                <w:highlight w:val="none"/>
              </w:rPr>
            </w:pPr>
          </w:p>
        </w:tc>
      </w:tr>
    </w:tbl>
    <w:p w14:paraId="4B3E8177">
      <w:pPr>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14:paraId="402B05D8">
      <w:pPr>
        <w:tabs>
          <w:tab w:val="left" w:pos="9000"/>
        </w:tabs>
        <w:spacing w:line="276" w:lineRule="auto"/>
        <w:rPr>
          <w:rFonts w:hint="eastAsia" w:ascii="宋体" w:hAnsi="宋体" w:eastAsia="宋体" w:cs="宋体"/>
          <w:color w:val="auto"/>
          <w:sz w:val="21"/>
          <w:szCs w:val="21"/>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615841CC">
      <w:pPr>
        <w:pStyle w:val="3"/>
        <w:spacing w:line="360" w:lineRule="auto"/>
        <w:jc w:val="center"/>
        <w:rPr>
          <w:rFonts w:hint="eastAsia" w:ascii="宋体" w:hAnsi="宋体" w:eastAsia="宋体" w:cs="宋体"/>
          <w:b w:val="0"/>
          <w:color w:val="auto"/>
          <w:sz w:val="36"/>
          <w:szCs w:val="30"/>
          <w:highlight w:val="none"/>
        </w:rPr>
      </w:pPr>
      <w:bookmarkStart w:id="124" w:name="_Toc26099"/>
      <w:r>
        <w:rPr>
          <w:rFonts w:hint="eastAsia" w:ascii="宋体" w:hAnsi="宋体" w:eastAsia="宋体" w:cs="宋体"/>
          <w:b w:val="0"/>
          <w:color w:val="auto"/>
          <w:sz w:val="36"/>
          <w:szCs w:val="30"/>
          <w:highlight w:val="none"/>
        </w:rPr>
        <w:t>第七篇  响应文件编制要求</w:t>
      </w:r>
      <w:bookmarkEnd w:id="118"/>
      <w:bookmarkEnd w:id="124"/>
    </w:p>
    <w:bookmarkEnd w:id="119"/>
    <w:p w14:paraId="6A6974D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3EE89E5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1407392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55AAFCC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59760A0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）服务响应偏离表</w:t>
      </w:r>
    </w:p>
    <w:p w14:paraId="3FBE64E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）其他资料（格式自定）</w:t>
      </w:r>
    </w:p>
    <w:p w14:paraId="2651F1C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11A5108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14:paraId="5E88773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）其它优惠服务承诺（格式自定）</w:t>
      </w:r>
    </w:p>
    <w:p w14:paraId="60B680D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4C56FBCF">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2425F7ED">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352F994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2A9556F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3124DD9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5797B77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r>
        <w:rPr>
          <w:rFonts w:hint="eastAsia" w:ascii="宋体" w:hAnsi="宋体" w:eastAsia="宋体" w:cs="宋体"/>
          <w:b/>
          <w:color w:val="auto"/>
          <w:sz w:val="24"/>
          <w:szCs w:val="24"/>
          <w:highlight w:val="none"/>
        </w:rPr>
        <w:t>（非此类企</w:t>
      </w:r>
      <w:r>
        <w:rPr>
          <w:rFonts w:hint="eastAsia" w:ascii="宋体" w:hAnsi="宋体" w:eastAsia="宋体" w:cs="宋体"/>
          <w:b/>
          <w:bCs/>
          <w:color w:val="auto"/>
          <w:sz w:val="24"/>
          <w:szCs w:val="24"/>
          <w:highlight w:val="none"/>
        </w:rPr>
        <w:t>业可以不提供）</w:t>
      </w:r>
    </w:p>
    <w:p w14:paraId="5141B74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（二）其他与项目有关的资料</w:t>
      </w:r>
    </w:p>
    <w:p w14:paraId="406D6AFC">
      <w:pPr>
        <w:snapToGrid w:val="0"/>
        <w:spacing w:line="360" w:lineRule="auto"/>
        <w:rPr>
          <w:rFonts w:hint="eastAsia" w:ascii="宋体" w:hAnsi="宋体" w:eastAsia="宋体" w:cs="宋体"/>
          <w:color w:val="auto"/>
          <w:sz w:val="24"/>
          <w:szCs w:val="24"/>
          <w:highlight w:val="none"/>
          <w:bdr w:val="single" w:color="auto" w:sz="4" w:space="0"/>
        </w:rPr>
      </w:pPr>
    </w:p>
    <w:p w14:paraId="362AB973">
      <w:pPr>
        <w:snapToGrid w:val="0"/>
        <w:spacing w:line="360" w:lineRule="auto"/>
        <w:rPr>
          <w:rFonts w:hint="eastAsia" w:ascii="宋体" w:hAnsi="宋体" w:eastAsia="宋体" w:cs="宋体"/>
          <w:color w:val="auto"/>
          <w:sz w:val="24"/>
          <w:szCs w:val="24"/>
          <w:highlight w:val="none"/>
          <w:bdr w:val="single" w:color="auto" w:sz="4" w:space="0"/>
        </w:rPr>
      </w:pPr>
    </w:p>
    <w:p w14:paraId="0C35AA7D">
      <w:pPr>
        <w:snapToGrid w:val="0"/>
        <w:spacing w:line="360" w:lineRule="auto"/>
        <w:rPr>
          <w:rFonts w:hint="eastAsia" w:ascii="宋体" w:hAnsi="宋体" w:eastAsia="宋体" w:cs="宋体"/>
          <w:color w:val="auto"/>
          <w:sz w:val="24"/>
          <w:szCs w:val="24"/>
          <w:highlight w:val="none"/>
          <w:bdr w:val="single" w:color="auto" w:sz="4" w:space="0"/>
        </w:rPr>
      </w:pPr>
    </w:p>
    <w:p w14:paraId="1C6B2052">
      <w:pPr>
        <w:snapToGrid w:val="0"/>
        <w:spacing w:line="360" w:lineRule="auto"/>
        <w:rPr>
          <w:rFonts w:hint="eastAsia" w:ascii="宋体" w:hAnsi="宋体" w:eastAsia="宋体" w:cs="宋体"/>
          <w:color w:val="auto"/>
          <w:sz w:val="24"/>
          <w:szCs w:val="24"/>
          <w:highlight w:val="none"/>
          <w:bdr w:val="single" w:color="auto" w:sz="4" w:space="0"/>
        </w:rPr>
      </w:pPr>
    </w:p>
    <w:p w14:paraId="191ABBD9">
      <w:pPr>
        <w:snapToGrid w:val="0"/>
        <w:spacing w:line="360" w:lineRule="auto"/>
        <w:rPr>
          <w:rFonts w:hint="eastAsia" w:ascii="宋体" w:hAnsi="宋体" w:eastAsia="宋体" w:cs="宋体"/>
          <w:color w:val="auto"/>
          <w:sz w:val="24"/>
          <w:szCs w:val="24"/>
          <w:highlight w:val="none"/>
          <w:bdr w:val="single" w:color="auto" w:sz="4" w:space="0"/>
        </w:rPr>
      </w:pPr>
    </w:p>
    <w:p w14:paraId="7A695206">
      <w:pPr>
        <w:snapToGrid w:val="0"/>
        <w:spacing w:line="360" w:lineRule="auto"/>
        <w:rPr>
          <w:rFonts w:hint="eastAsia" w:ascii="宋体" w:hAnsi="宋体" w:eastAsia="宋体" w:cs="宋体"/>
          <w:color w:val="auto"/>
          <w:sz w:val="24"/>
          <w:szCs w:val="24"/>
          <w:highlight w:val="none"/>
          <w:bdr w:val="single" w:color="auto" w:sz="4" w:space="0"/>
        </w:rPr>
        <w:sectPr>
          <w:footerReference r:id="rId8"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6F9C9FE1">
      <w:pPr>
        <w:pStyle w:val="4"/>
        <w:spacing w:line="360" w:lineRule="auto"/>
        <w:rPr>
          <w:rFonts w:hint="eastAsia" w:ascii="宋体" w:hAnsi="宋体" w:eastAsia="宋体" w:cs="宋体"/>
          <w:color w:val="auto"/>
          <w:sz w:val="24"/>
          <w:szCs w:val="24"/>
          <w:highlight w:val="none"/>
        </w:rPr>
      </w:pPr>
      <w:bookmarkStart w:id="125" w:name="_Toc313888360"/>
      <w:bookmarkStart w:id="126" w:name="_Toc342913419"/>
      <w:bookmarkStart w:id="127" w:name="_Toc313008356"/>
      <w:bookmarkStart w:id="128" w:name="_Toc6976"/>
      <w:bookmarkStart w:id="129" w:name="_Toc12789073"/>
      <w:bookmarkStart w:id="130" w:name="_Toc283382454"/>
      <w:r>
        <w:rPr>
          <w:rFonts w:hint="eastAsia" w:ascii="宋体" w:hAnsi="宋体" w:eastAsia="宋体" w:cs="宋体"/>
          <w:color w:val="auto"/>
          <w:sz w:val="24"/>
          <w:szCs w:val="24"/>
          <w:highlight w:val="none"/>
        </w:rPr>
        <w:t>一、经济部分</w:t>
      </w:r>
      <w:bookmarkEnd w:id="125"/>
      <w:bookmarkEnd w:id="126"/>
      <w:bookmarkEnd w:id="127"/>
      <w:bookmarkEnd w:id="128"/>
    </w:p>
    <w:bookmarkEnd w:id="129"/>
    <w:bookmarkEnd w:id="130"/>
    <w:p w14:paraId="7483743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68875EE1">
      <w:pPr>
        <w:tabs>
          <w:tab w:val="left" w:pos="6300"/>
        </w:tabs>
        <w:snapToGrid w:val="0"/>
        <w:spacing w:line="480" w:lineRule="exact"/>
        <w:jc w:val="center"/>
        <w:outlineLvl w:val="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竞争性磋商报价函</w:t>
      </w:r>
    </w:p>
    <w:p w14:paraId="1D4D8FD8">
      <w:pPr>
        <w:tabs>
          <w:tab w:val="left" w:pos="6300"/>
        </w:tabs>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4D3BB99A">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的竞争性磋商文件，经详细研究，决定参加该项目的磋商。</w:t>
      </w:r>
    </w:p>
    <w:p w14:paraId="04B794BB">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1、愿意按照竞争性磋商文件中的一切要求，提供本项目的技术服务，</w:t>
      </w:r>
      <w:r>
        <w:rPr>
          <w:rFonts w:hint="eastAsia" w:ascii="宋体" w:hAnsi="宋体" w:cs="宋体"/>
          <w:color w:val="auto"/>
          <w:sz w:val="24"/>
          <w:szCs w:val="24"/>
          <w:highlight w:val="none"/>
        </w:rPr>
        <w:t>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r>
        <w:rPr>
          <w:rFonts w:hint="eastAsia" w:ascii="宋体" w:hAnsi="宋体" w:eastAsia="宋体" w:cs="宋体"/>
          <w:color w:val="auto"/>
          <w:sz w:val="24"/>
          <w:szCs w:val="24"/>
          <w:highlight w:val="none"/>
        </w:rPr>
        <w:t>。</w:t>
      </w:r>
    </w:p>
    <w:p w14:paraId="041F3D73">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5E274515">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3、我方承诺：本次磋商的有效期为提交响应文件截止时间起90天。</w:t>
      </w:r>
    </w:p>
    <w:p w14:paraId="57101892">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14:paraId="08FB7FC4">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5、在整个竞争性磋商过程中，我方若有违规行为，接受按照《中华人民共和国政府采购法》和《竞争性磋商文件》之规定给予惩罚。</w:t>
      </w:r>
    </w:p>
    <w:p w14:paraId="0E7DABAD">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603F8D44">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8"/>
          <w:highlight w:val="none"/>
        </w:rPr>
        <w:t>我方理解，最低报价不是成交的唯一条件。</w:t>
      </w:r>
    </w:p>
    <w:p w14:paraId="5C61A408">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8、我方同意按竞争性磋商文件规定，交纳竞争性磋商文件要求的磋商保证金。如果我方成为成交供应商，保证在接到成交通知书后，向采购代理机构交纳竞争性磋商文件规定的采购代理服务费。</w:t>
      </w:r>
    </w:p>
    <w:p w14:paraId="1CCDC821">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1A593781">
      <w:pPr>
        <w:tabs>
          <w:tab w:val="left" w:pos="6300"/>
        </w:tabs>
        <w:snapToGrid w:val="0"/>
        <w:spacing w:line="312" w:lineRule="auto"/>
        <w:ind w:firstLine="570"/>
        <w:rPr>
          <w:rFonts w:hint="eastAsia" w:ascii="宋体" w:hAnsi="宋体" w:eastAsia="宋体" w:cs="宋体"/>
          <w:color w:val="auto"/>
          <w:sz w:val="24"/>
          <w:szCs w:val="24"/>
          <w:highlight w:val="none"/>
        </w:rPr>
      </w:pPr>
    </w:p>
    <w:p w14:paraId="7309E975">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4BD3410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265B208B">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47D1D48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5D15310A">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02F9C16D">
      <w:pPr>
        <w:snapToGrid w:val="0"/>
        <w:spacing w:line="312"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szCs w:val="24"/>
          <w:highlight w:val="none"/>
        </w:rPr>
        <w:t xml:space="preserve">                                                  年   月   日</w:t>
      </w:r>
    </w:p>
    <w:p w14:paraId="0B6635A2">
      <w:pPr>
        <w:tabs>
          <w:tab w:val="left" w:pos="2895"/>
        </w:tabs>
        <w:spacing w:line="400" w:lineRule="exact"/>
        <w:ind w:firstLine="480" w:firstLineChars="200"/>
        <w:rPr>
          <w:rFonts w:ascii="宋体" w:hAnsi="宋体" w:cs="宋体"/>
          <w:color w:val="auto"/>
          <w:sz w:val="24"/>
          <w:szCs w:val="24"/>
          <w:highlight w:val="none"/>
        </w:rPr>
      </w:pPr>
      <w:bookmarkStart w:id="131" w:name="_Toc313008357"/>
      <w:bookmarkStart w:id="132" w:name="_Toc313888361"/>
      <w:bookmarkStart w:id="133" w:name="_Toc342913420"/>
      <w:r>
        <w:rPr>
          <w:rFonts w:hint="eastAsia" w:ascii="宋体" w:hAnsi="宋体" w:cs="宋体"/>
          <w:color w:val="auto"/>
          <w:sz w:val="24"/>
          <w:szCs w:val="24"/>
          <w:highlight w:val="none"/>
        </w:rPr>
        <w:t>（二）明细报价表</w:t>
      </w:r>
    </w:p>
    <w:p w14:paraId="792138AF">
      <w:pPr>
        <w:pStyle w:val="32"/>
        <w:tabs>
          <w:tab w:val="left" w:pos="6300"/>
        </w:tabs>
        <w:snapToGrid w:val="0"/>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编</w:t>
      </w:r>
      <w:r>
        <w:rPr>
          <w:rFonts w:hint="eastAsia" w:ascii="宋体" w:hAnsi="宋体" w:eastAsia="宋体" w:cs="宋体"/>
          <w:color w:val="auto"/>
          <w:sz w:val="24"/>
          <w:highlight w:val="none"/>
        </w:rPr>
        <w:t>号：</w:t>
      </w:r>
    </w:p>
    <w:p w14:paraId="31BAEA06">
      <w:pPr>
        <w:pStyle w:val="32"/>
        <w:tabs>
          <w:tab w:val="left" w:pos="6300"/>
        </w:tabs>
        <w:snapToGrid w:val="0"/>
        <w:spacing w:line="500" w:lineRule="exact"/>
        <w:ind w:firstLine="480" w:firstLineChars="200"/>
        <w:outlineLvl w:val="0"/>
        <w:rPr>
          <w:rFonts w:ascii="宋体" w:hAnsi="宋体" w:cs="宋体"/>
          <w:color w:val="auto"/>
          <w:sz w:val="24"/>
          <w:szCs w:val="24"/>
          <w:highlight w:val="none"/>
          <w:u w:val="single"/>
        </w:rPr>
      </w:pPr>
      <w:r>
        <w:rPr>
          <w:rFonts w:hint="eastAsia" w:ascii="宋体" w:hAnsi="宋体" w:eastAsia="宋体" w:cs="宋体"/>
          <w:color w:val="auto"/>
          <w:sz w:val="24"/>
          <w:highlight w:val="none"/>
        </w:rPr>
        <w:t>项目名称：</w:t>
      </w:r>
      <w:r>
        <w:rPr>
          <w:rFonts w:hint="eastAsia" w:ascii="宋体" w:hAnsi="宋体" w:cs="宋体"/>
          <w:color w:val="auto"/>
          <w:sz w:val="24"/>
          <w:szCs w:val="24"/>
          <w:highlight w:val="none"/>
        </w:rPr>
        <w:t xml:space="preserve">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657"/>
        <w:gridCol w:w="3127"/>
        <w:gridCol w:w="1235"/>
        <w:gridCol w:w="1235"/>
        <w:gridCol w:w="1235"/>
      </w:tblGrid>
      <w:tr w14:paraId="6965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39" w:type="dxa"/>
            <w:vAlign w:val="center"/>
          </w:tcPr>
          <w:p w14:paraId="534484D4">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657" w:type="dxa"/>
            <w:vAlign w:val="center"/>
          </w:tcPr>
          <w:p w14:paraId="44F5A2F8">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3127" w:type="dxa"/>
            <w:vAlign w:val="center"/>
          </w:tcPr>
          <w:p w14:paraId="56AE86A2">
            <w:pPr>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1235" w:type="dxa"/>
            <w:vAlign w:val="center"/>
          </w:tcPr>
          <w:p w14:paraId="444F06EF">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235" w:type="dxa"/>
            <w:vAlign w:val="center"/>
          </w:tcPr>
          <w:p w14:paraId="4DCE2591">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1235" w:type="dxa"/>
            <w:vAlign w:val="center"/>
          </w:tcPr>
          <w:p w14:paraId="0D41DE38">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46CE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03B4293D">
            <w:pPr>
              <w:pStyle w:val="23"/>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657" w:type="dxa"/>
            <w:vAlign w:val="center"/>
          </w:tcPr>
          <w:p w14:paraId="00B6EBAC">
            <w:pPr>
              <w:jc w:val="center"/>
              <w:rPr>
                <w:rFonts w:ascii="宋体" w:hAnsi="宋体" w:cs="宋体"/>
                <w:color w:val="auto"/>
                <w:sz w:val="21"/>
                <w:szCs w:val="21"/>
                <w:highlight w:val="none"/>
              </w:rPr>
            </w:pPr>
          </w:p>
        </w:tc>
        <w:tc>
          <w:tcPr>
            <w:tcW w:w="3127" w:type="dxa"/>
          </w:tcPr>
          <w:p w14:paraId="38B1BC8A">
            <w:pPr>
              <w:jc w:val="center"/>
              <w:rPr>
                <w:rFonts w:ascii="宋体" w:hAnsi="宋体" w:cs="宋体"/>
                <w:color w:val="auto"/>
                <w:sz w:val="21"/>
                <w:szCs w:val="21"/>
                <w:highlight w:val="none"/>
              </w:rPr>
            </w:pPr>
          </w:p>
        </w:tc>
        <w:tc>
          <w:tcPr>
            <w:tcW w:w="1235" w:type="dxa"/>
            <w:vAlign w:val="center"/>
          </w:tcPr>
          <w:p w14:paraId="7A4AD556">
            <w:pPr>
              <w:jc w:val="center"/>
              <w:rPr>
                <w:rFonts w:ascii="宋体" w:hAnsi="宋体" w:cs="宋体"/>
                <w:color w:val="auto"/>
                <w:sz w:val="21"/>
                <w:szCs w:val="21"/>
                <w:highlight w:val="none"/>
              </w:rPr>
            </w:pPr>
          </w:p>
        </w:tc>
        <w:tc>
          <w:tcPr>
            <w:tcW w:w="1235" w:type="dxa"/>
          </w:tcPr>
          <w:p w14:paraId="436427E2">
            <w:pPr>
              <w:jc w:val="center"/>
              <w:rPr>
                <w:rFonts w:ascii="宋体" w:hAnsi="宋体" w:cs="宋体"/>
                <w:color w:val="auto"/>
                <w:sz w:val="21"/>
                <w:szCs w:val="21"/>
                <w:highlight w:val="none"/>
              </w:rPr>
            </w:pPr>
          </w:p>
        </w:tc>
        <w:tc>
          <w:tcPr>
            <w:tcW w:w="1235" w:type="dxa"/>
          </w:tcPr>
          <w:p w14:paraId="3AAED930">
            <w:pPr>
              <w:jc w:val="center"/>
              <w:rPr>
                <w:rFonts w:ascii="宋体" w:hAnsi="宋体" w:cs="宋体"/>
                <w:color w:val="auto"/>
                <w:sz w:val="21"/>
                <w:szCs w:val="21"/>
                <w:highlight w:val="none"/>
              </w:rPr>
            </w:pPr>
          </w:p>
        </w:tc>
      </w:tr>
      <w:tr w14:paraId="4D1F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1A31E113">
            <w:pPr>
              <w:pStyle w:val="23"/>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657" w:type="dxa"/>
            <w:vAlign w:val="center"/>
          </w:tcPr>
          <w:p w14:paraId="5C28AE92">
            <w:pPr>
              <w:jc w:val="center"/>
              <w:rPr>
                <w:rFonts w:ascii="宋体" w:hAnsi="宋体" w:cs="宋体"/>
                <w:color w:val="auto"/>
                <w:sz w:val="21"/>
                <w:szCs w:val="21"/>
                <w:highlight w:val="none"/>
              </w:rPr>
            </w:pPr>
          </w:p>
        </w:tc>
        <w:tc>
          <w:tcPr>
            <w:tcW w:w="3127" w:type="dxa"/>
          </w:tcPr>
          <w:p w14:paraId="250159BF">
            <w:pPr>
              <w:jc w:val="center"/>
              <w:rPr>
                <w:rFonts w:ascii="宋体" w:hAnsi="宋体" w:cs="宋体"/>
                <w:color w:val="auto"/>
                <w:sz w:val="21"/>
                <w:szCs w:val="21"/>
                <w:highlight w:val="none"/>
              </w:rPr>
            </w:pPr>
          </w:p>
        </w:tc>
        <w:tc>
          <w:tcPr>
            <w:tcW w:w="1235" w:type="dxa"/>
            <w:vAlign w:val="center"/>
          </w:tcPr>
          <w:p w14:paraId="45DF2C7C">
            <w:pPr>
              <w:jc w:val="center"/>
              <w:rPr>
                <w:rFonts w:ascii="宋体" w:hAnsi="宋体" w:cs="宋体"/>
                <w:color w:val="auto"/>
                <w:sz w:val="21"/>
                <w:szCs w:val="21"/>
                <w:highlight w:val="none"/>
              </w:rPr>
            </w:pPr>
          </w:p>
        </w:tc>
        <w:tc>
          <w:tcPr>
            <w:tcW w:w="1235" w:type="dxa"/>
          </w:tcPr>
          <w:p w14:paraId="6C6B0D5B">
            <w:pPr>
              <w:jc w:val="center"/>
              <w:rPr>
                <w:rFonts w:ascii="宋体" w:hAnsi="宋体" w:cs="宋体"/>
                <w:color w:val="auto"/>
                <w:sz w:val="21"/>
                <w:szCs w:val="21"/>
                <w:highlight w:val="none"/>
              </w:rPr>
            </w:pPr>
          </w:p>
        </w:tc>
        <w:tc>
          <w:tcPr>
            <w:tcW w:w="1235" w:type="dxa"/>
          </w:tcPr>
          <w:p w14:paraId="3815BAD2">
            <w:pPr>
              <w:jc w:val="center"/>
              <w:rPr>
                <w:rFonts w:ascii="宋体" w:hAnsi="宋体" w:cs="宋体"/>
                <w:color w:val="auto"/>
                <w:sz w:val="21"/>
                <w:szCs w:val="21"/>
                <w:highlight w:val="none"/>
              </w:rPr>
            </w:pPr>
          </w:p>
        </w:tc>
      </w:tr>
      <w:tr w14:paraId="6240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009F0E7A">
            <w:pPr>
              <w:pStyle w:val="23"/>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657" w:type="dxa"/>
            <w:vAlign w:val="center"/>
          </w:tcPr>
          <w:p w14:paraId="5705C65D">
            <w:pPr>
              <w:jc w:val="center"/>
              <w:rPr>
                <w:rFonts w:ascii="宋体" w:hAnsi="宋体" w:cs="宋体"/>
                <w:color w:val="auto"/>
                <w:sz w:val="21"/>
                <w:szCs w:val="21"/>
                <w:highlight w:val="none"/>
              </w:rPr>
            </w:pPr>
          </w:p>
        </w:tc>
        <w:tc>
          <w:tcPr>
            <w:tcW w:w="3127" w:type="dxa"/>
          </w:tcPr>
          <w:p w14:paraId="72E5C1E8">
            <w:pPr>
              <w:jc w:val="center"/>
              <w:rPr>
                <w:rFonts w:ascii="宋体" w:hAnsi="宋体" w:cs="宋体"/>
                <w:color w:val="auto"/>
                <w:sz w:val="21"/>
                <w:szCs w:val="21"/>
                <w:highlight w:val="none"/>
              </w:rPr>
            </w:pPr>
          </w:p>
        </w:tc>
        <w:tc>
          <w:tcPr>
            <w:tcW w:w="1235" w:type="dxa"/>
            <w:vAlign w:val="center"/>
          </w:tcPr>
          <w:p w14:paraId="0753DD90">
            <w:pPr>
              <w:jc w:val="center"/>
              <w:rPr>
                <w:rFonts w:ascii="宋体" w:hAnsi="宋体" w:cs="宋体"/>
                <w:color w:val="auto"/>
                <w:sz w:val="21"/>
                <w:szCs w:val="21"/>
                <w:highlight w:val="none"/>
              </w:rPr>
            </w:pPr>
          </w:p>
        </w:tc>
        <w:tc>
          <w:tcPr>
            <w:tcW w:w="1235" w:type="dxa"/>
          </w:tcPr>
          <w:p w14:paraId="2ED4AFCF">
            <w:pPr>
              <w:jc w:val="center"/>
              <w:rPr>
                <w:rFonts w:ascii="宋体" w:hAnsi="宋体" w:cs="宋体"/>
                <w:color w:val="auto"/>
                <w:sz w:val="21"/>
                <w:szCs w:val="21"/>
                <w:highlight w:val="none"/>
              </w:rPr>
            </w:pPr>
          </w:p>
        </w:tc>
        <w:tc>
          <w:tcPr>
            <w:tcW w:w="1235" w:type="dxa"/>
          </w:tcPr>
          <w:p w14:paraId="7887CB2E">
            <w:pPr>
              <w:jc w:val="center"/>
              <w:rPr>
                <w:rFonts w:ascii="宋体" w:hAnsi="宋体" w:cs="宋体"/>
                <w:color w:val="auto"/>
                <w:sz w:val="21"/>
                <w:szCs w:val="21"/>
                <w:highlight w:val="none"/>
              </w:rPr>
            </w:pPr>
          </w:p>
        </w:tc>
      </w:tr>
      <w:tr w14:paraId="28C5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635ACD66">
            <w:pPr>
              <w:pStyle w:val="23"/>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657" w:type="dxa"/>
            <w:vAlign w:val="center"/>
          </w:tcPr>
          <w:p w14:paraId="5E7D50B9">
            <w:pPr>
              <w:jc w:val="center"/>
              <w:rPr>
                <w:rFonts w:ascii="宋体" w:hAnsi="宋体" w:cs="宋体"/>
                <w:color w:val="auto"/>
                <w:sz w:val="21"/>
                <w:szCs w:val="21"/>
                <w:highlight w:val="none"/>
              </w:rPr>
            </w:pPr>
          </w:p>
        </w:tc>
        <w:tc>
          <w:tcPr>
            <w:tcW w:w="3127" w:type="dxa"/>
          </w:tcPr>
          <w:p w14:paraId="0E9824B2">
            <w:pPr>
              <w:jc w:val="center"/>
              <w:rPr>
                <w:rFonts w:ascii="宋体" w:hAnsi="宋体" w:cs="宋体"/>
                <w:color w:val="auto"/>
                <w:sz w:val="21"/>
                <w:szCs w:val="21"/>
                <w:highlight w:val="none"/>
              </w:rPr>
            </w:pPr>
          </w:p>
        </w:tc>
        <w:tc>
          <w:tcPr>
            <w:tcW w:w="1235" w:type="dxa"/>
            <w:vAlign w:val="center"/>
          </w:tcPr>
          <w:p w14:paraId="0AACA614">
            <w:pPr>
              <w:jc w:val="center"/>
              <w:rPr>
                <w:rFonts w:ascii="宋体" w:hAnsi="宋体" w:cs="宋体"/>
                <w:color w:val="auto"/>
                <w:sz w:val="21"/>
                <w:szCs w:val="21"/>
                <w:highlight w:val="none"/>
              </w:rPr>
            </w:pPr>
          </w:p>
        </w:tc>
        <w:tc>
          <w:tcPr>
            <w:tcW w:w="1235" w:type="dxa"/>
          </w:tcPr>
          <w:p w14:paraId="391253D4">
            <w:pPr>
              <w:jc w:val="center"/>
              <w:rPr>
                <w:rFonts w:ascii="宋体" w:hAnsi="宋体" w:cs="宋体"/>
                <w:color w:val="auto"/>
                <w:sz w:val="21"/>
                <w:szCs w:val="21"/>
                <w:highlight w:val="none"/>
              </w:rPr>
            </w:pPr>
          </w:p>
        </w:tc>
        <w:tc>
          <w:tcPr>
            <w:tcW w:w="1235" w:type="dxa"/>
          </w:tcPr>
          <w:p w14:paraId="6EF5CAE9">
            <w:pPr>
              <w:jc w:val="center"/>
              <w:rPr>
                <w:rFonts w:ascii="宋体" w:hAnsi="宋体" w:cs="宋体"/>
                <w:color w:val="auto"/>
                <w:sz w:val="21"/>
                <w:szCs w:val="21"/>
                <w:highlight w:val="none"/>
              </w:rPr>
            </w:pPr>
          </w:p>
        </w:tc>
      </w:tr>
      <w:tr w14:paraId="3F40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2B60610A">
            <w:pPr>
              <w:pStyle w:val="23"/>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657" w:type="dxa"/>
            <w:vAlign w:val="center"/>
          </w:tcPr>
          <w:p w14:paraId="1C36CEF2">
            <w:pPr>
              <w:jc w:val="center"/>
              <w:rPr>
                <w:rFonts w:ascii="宋体" w:hAnsi="宋体" w:cs="宋体"/>
                <w:color w:val="auto"/>
                <w:sz w:val="21"/>
                <w:szCs w:val="21"/>
                <w:highlight w:val="none"/>
              </w:rPr>
            </w:pPr>
          </w:p>
        </w:tc>
        <w:tc>
          <w:tcPr>
            <w:tcW w:w="3127" w:type="dxa"/>
          </w:tcPr>
          <w:p w14:paraId="27DC9D9D">
            <w:pPr>
              <w:jc w:val="center"/>
              <w:rPr>
                <w:rFonts w:ascii="宋体" w:hAnsi="宋体" w:cs="宋体"/>
                <w:color w:val="auto"/>
                <w:sz w:val="21"/>
                <w:szCs w:val="21"/>
                <w:highlight w:val="none"/>
              </w:rPr>
            </w:pPr>
          </w:p>
        </w:tc>
        <w:tc>
          <w:tcPr>
            <w:tcW w:w="1235" w:type="dxa"/>
            <w:vAlign w:val="center"/>
          </w:tcPr>
          <w:p w14:paraId="172E9108">
            <w:pPr>
              <w:jc w:val="center"/>
              <w:rPr>
                <w:rFonts w:ascii="宋体" w:hAnsi="宋体" w:cs="宋体"/>
                <w:color w:val="auto"/>
                <w:sz w:val="21"/>
                <w:szCs w:val="21"/>
                <w:highlight w:val="none"/>
              </w:rPr>
            </w:pPr>
          </w:p>
        </w:tc>
        <w:tc>
          <w:tcPr>
            <w:tcW w:w="1235" w:type="dxa"/>
          </w:tcPr>
          <w:p w14:paraId="5E08B559">
            <w:pPr>
              <w:jc w:val="center"/>
              <w:rPr>
                <w:rFonts w:ascii="宋体" w:hAnsi="宋体" w:cs="宋体"/>
                <w:color w:val="auto"/>
                <w:sz w:val="21"/>
                <w:szCs w:val="21"/>
                <w:highlight w:val="none"/>
              </w:rPr>
            </w:pPr>
          </w:p>
        </w:tc>
        <w:tc>
          <w:tcPr>
            <w:tcW w:w="1235" w:type="dxa"/>
          </w:tcPr>
          <w:p w14:paraId="54B077A9">
            <w:pPr>
              <w:jc w:val="center"/>
              <w:rPr>
                <w:rFonts w:ascii="宋体" w:hAnsi="宋体" w:cs="宋体"/>
                <w:color w:val="auto"/>
                <w:sz w:val="21"/>
                <w:szCs w:val="21"/>
                <w:highlight w:val="none"/>
              </w:rPr>
            </w:pPr>
          </w:p>
        </w:tc>
      </w:tr>
      <w:tr w14:paraId="3D3B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1636309A">
            <w:pPr>
              <w:pStyle w:val="23"/>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657" w:type="dxa"/>
            <w:vAlign w:val="center"/>
          </w:tcPr>
          <w:p w14:paraId="0F694C8F">
            <w:pPr>
              <w:jc w:val="center"/>
              <w:rPr>
                <w:rFonts w:ascii="宋体" w:hAnsi="宋体" w:cs="宋体"/>
                <w:color w:val="auto"/>
                <w:sz w:val="21"/>
                <w:szCs w:val="21"/>
                <w:highlight w:val="none"/>
              </w:rPr>
            </w:pPr>
          </w:p>
        </w:tc>
        <w:tc>
          <w:tcPr>
            <w:tcW w:w="3127" w:type="dxa"/>
          </w:tcPr>
          <w:p w14:paraId="0C6AE76F">
            <w:pPr>
              <w:jc w:val="center"/>
              <w:rPr>
                <w:rFonts w:ascii="宋体" w:hAnsi="宋体" w:cs="宋体"/>
                <w:color w:val="auto"/>
                <w:sz w:val="21"/>
                <w:szCs w:val="21"/>
                <w:highlight w:val="none"/>
              </w:rPr>
            </w:pPr>
          </w:p>
        </w:tc>
        <w:tc>
          <w:tcPr>
            <w:tcW w:w="1235" w:type="dxa"/>
            <w:vAlign w:val="center"/>
          </w:tcPr>
          <w:p w14:paraId="59C1B9AD">
            <w:pPr>
              <w:jc w:val="center"/>
              <w:rPr>
                <w:rFonts w:ascii="宋体" w:hAnsi="宋体" w:cs="宋体"/>
                <w:color w:val="auto"/>
                <w:sz w:val="21"/>
                <w:szCs w:val="21"/>
                <w:highlight w:val="none"/>
              </w:rPr>
            </w:pPr>
          </w:p>
        </w:tc>
        <w:tc>
          <w:tcPr>
            <w:tcW w:w="1235" w:type="dxa"/>
          </w:tcPr>
          <w:p w14:paraId="3AEED2F8">
            <w:pPr>
              <w:jc w:val="center"/>
              <w:rPr>
                <w:rFonts w:ascii="宋体" w:hAnsi="宋体" w:cs="宋体"/>
                <w:color w:val="auto"/>
                <w:sz w:val="21"/>
                <w:szCs w:val="21"/>
                <w:highlight w:val="none"/>
              </w:rPr>
            </w:pPr>
          </w:p>
        </w:tc>
        <w:tc>
          <w:tcPr>
            <w:tcW w:w="1235" w:type="dxa"/>
          </w:tcPr>
          <w:p w14:paraId="3C9C6A36">
            <w:pPr>
              <w:jc w:val="center"/>
              <w:rPr>
                <w:rFonts w:ascii="宋体" w:hAnsi="宋体" w:cs="宋体"/>
                <w:color w:val="auto"/>
                <w:sz w:val="21"/>
                <w:szCs w:val="21"/>
                <w:highlight w:val="none"/>
              </w:rPr>
            </w:pPr>
          </w:p>
        </w:tc>
      </w:tr>
      <w:tr w14:paraId="32B3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11A626C2">
            <w:pPr>
              <w:pStyle w:val="23"/>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657" w:type="dxa"/>
            <w:vAlign w:val="center"/>
          </w:tcPr>
          <w:p w14:paraId="6D1F2F57">
            <w:pPr>
              <w:jc w:val="center"/>
              <w:rPr>
                <w:rFonts w:ascii="宋体" w:hAnsi="宋体" w:cs="宋体"/>
                <w:color w:val="auto"/>
                <w:sz w:val="21"/>
                <w:szCs w:val="21"/>
                <w:highlight w:val="none"/>
              </w:rPr>
            </w:pPr>
          </w:p>
        </w:tc>
        <w:tc>
          <w:tcPr>
            <w:tcW w:w="3127" w:type="dxa"/>
          </w:tcPr>
          <w:p w14:paraId="211B0AF1">
            <w:pPr>
              <w:jc w:val="center"/>
              <w:rPr>
                <w:rFonts w:ascii="宋体" w:hAnsi="宋体" w:cs="宋体"/>
                <w:color w:val="auto"/>
                <w:sz w:val="21"/>
                <w:szCs w:val="21"/>
                <w:highlight w:val="none"/>
              </w:rPr>
            </w:pPr>
          </w:p>
        </w:tc>
        <w:tc>
          <w:tcPr>
            <w:tcW w:w="1235" w:type="dxa"/>
            <w:vAlign w:val="center"/>
          </w:tcPr>
          <w:p w14:paraId="55C4F0CA">
            <w:pPr>
              <w:jc w:val="center"/>
              <w:rPr>
                <w:rFonts w:ascii="宋体" w:hAnsi="宋体" w:cs="宋体"/>
                <w:color w:val="auto"/>
                <w:sz w:val="21"/>
                <w:szCs w:val="21"/>
                <w:highlight w:val="none"/>
              </w:rPr>
            </w:pPr>
          </w:p>
        </w:tc>
        <w:tc>
          <w:tcPr>
            <w:tcW w:w="1235" w:type="dxa"/>
          </w:tcPr>
          <w:p w14:paraId="6F9C56DA">
            <w:pPr>
              <w:jc w:val="center"/>
              <w:rPr>
                <w:rFonts w:ascii="宋体" w:hAnsi="宋体" w:cs="宋体"/>
                <w:color w:val="auto"/>
                <w:sz w:val="21"/>
                <w:szCs w:val="21"/>
                <w:highlight w:val="none"/>
              </w:rPr>
            </w:pPr>
          </w:p>
        </w:tc>
        <w:tc>
          <w:tcPr>
            <w:tcW w:w="1235" w:type="dxa"/>
          </w:tcPr>
          <w:p w14:paraId="084CFF78">
            <w:pPr>
              <w:jc w:val="center"/>
              <w:rPr>
                <w:rFonts w:ascii="宋体" w:hAnsi="宋体" w:cs="宋体"/>
                <w:color w:val="auto"/>
                <w:sz w:val="21"/>
                <w:szCs w:val="21"/>
                <w:highlight w:val="none"/>
              </w:rPr>
            </w:pPr>
          </w:p>
        </w:tc>
      </w:tr>
      <w:tr w14:paraId="1977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1A0A656B">
            <w:pPr>
              <w:pStyle w:val="23"/>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657" w:type="dxa"/>
            <w:vAlign w:val="center"/>
          </w:tcPr>
          <w:p w14:paraId="7730DD45">
            <w:pPr>
              <w:jc w:val="center"/>
              <w:rPr>
                <w:rFonts w:ascii="宋体" w:hAnsi="宋体" w:cs="宋体"/>
                <w:color w:val="auto"/>
                <w:sz w:val="21"/>
                <w:szCs w:val="21"/>
                <w:highlight w:val="none"/>
              </w:rPr>
            </w:pPr>
            <w:r>
              <w:rPr>
                <w:rFonts w:hint="eastAsia" w:ascii="宋体" w:hAnsi="宋体" w:cs="宋体"/>
                <w:color w:val="auto"/>
                <w:sz w:val="21"/>
                <w:szCs w:val="21"/>
                <w:highlight w:val="none"/>
              </w:rPr>
              <w:t>人工费</w:t>
            </w:r>
          </w:p>
        </w:tc>
        <w:tc>
          <w:tcPr>
            <w:tcW w:w="3127" w:type="dxa"/>
          </w:tcPr>
          <w:p w14:paraId="1A9A4A67">
            <w:pPr>
              <w:jc w:val="center"/>
              <w:rPr>
                <w:rFonts w:ascii="宋体" w:hAnsi="宋体" w:cs="宋体"/>
                <w:color w:val="auto"/>
                <w:sz w:val="21"/>
                <w:szCs w:val="21"/>
                <w:highlight w:val="none"/>
              </w:rPr>
            </w:pPr>
          </w:p>
        </w:tc>
        <w:tc>
          <w:tcPr>
            <w:tcW w:w="1235" w:type="dxa"/>
            <w:vAlign w:val="center"/>
          </w:tcPr>
          <w:p w14:paraId="1F58BB93">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0242ADC9">
            <w:pPr>
              <w:jc w:val="center"/>
              <w:rPr>
                <w:rFonts w:ascii="宋体" w:hAnsi="宋体" w:cs="宋体"/>
                <w:color w:val="auto"/>
                <w:sz w:val="21"/>
                <w:szCs w:val="21"/>
                <w:highlight w:val="none"/>
              </w:rPr>
            </w:pPr>
          </w:p>
        </w:tc>
        <w:tc>
          <w:tcPr>
            <w:tcW w:w="1235" w:type="dxa"/>
          </w:tcPr>
          <w:p w14:paraId="293A2C8D">
            <w:pPr>
              <w:jc w:val="center"/>
              <w:rPr>
                <w:rFonts w:ascii="宋体" w:hAnsi="宋体" w:cs="宋体"/>
                <w:color w:val="auto"/>
                <w:sz w:val="21"/>
                <w:szCs w:val="21"/>
                <w:highlight w:val="none"/>
              </w:rPr>
            </w:pPr>
          </w:p>
        </w:tc>
      </w:tr>
      <w:tr w14:paraId="4D03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0F9AA218">
            <w:pPr>
              <w:pStyle w:val="23"/>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657" w:type="dxa"/>
            <w:vAlign w:val="center"/>
          </w:tcPr>
          <w:p w14:paraId="4094CFC3">
            <w:pPr>
              <w:jc w:val="center"/>
              <w:rPr>
                <w:rFonts w:ascii="宋体" w:hAnsi="宋体" w:cs="宋体"/>
                <w:color w:val="auto"/>
                <w:sz w:val="21"/>
                <w:szCs w:val="21"/>
                <w:highlight w:val="none"/>
              </w:rPr>
            </w:pPr>
            <w:r>
              <w:rPr>
                <w:rFonts w:hint="eastAsia" w:ascii="宋体" w:hAnsi="宋体" w:cs="宋体"/>
                <w:color w:val="auto"/>
                <w:sz w:val="21"/>
                <w:szCs w:val="21"/>
                <w:highlight w:val="none"/>
              </w:rPr>
              <w:t>运输费</w:t>
            </w:r>
          </w:p>
        </w:tc>
        <w:tc>
          <w:tcPr>
            <w:tcW w:w="3127" w:type="dxa"/>
          </w:tcPr>
          <w:p w14:paraId="13E3E3E6">
            <w:pPr>
              <w:jc w:val="center"/>
              <w:rPr>
                <w:rFonts w:ascii="宋体" w:hAnsi="宋体" w:cs="宋体"/>
                <w:color w:val="auto"/>
                <w:sz w:val="21"/>
                <w:szCs w:val="21"/>
                <w:highlight w:val="none"/>
              </w:rPr>
            </w:pPr>
          </w:p>
        </w:tc>
        <w:tc>
          <w:tcPr>
            <w:tcW w:w="1235" w:type="dxa"/>
            <w:vAlign w:val="center"/>
          </w:tcPr>
          <w:p w14:paraId="0F527868">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5CA1336A">
            <w:pPr>
              <w:jc w:val="center"/>
              <w:rPr>
                <w:rFonts w:ascii="宋体" w:hAnsi="宋体" w:cs="宋体"/>
                <w:color w:val="auto"/>
                <w:sz w:val="21"/>
                <w:szCs w:val="21"/>
                <w:highlight w:val="none"/>
              </w:rPr>
            </w:pPr>
          </w:p>
        </w:tc>
        <w:tc>
          <w:tcPr>
            <w:tcW w:w="1235" w:type="dxa"/>
          </w:tcPr>
          <w:p w14:paraId="5159769D">
            <w:pPr>
              <w:jc w:val="center"/>
              <w:rPr>
                <w:rFonts w:ascii="宋体" w:hAnsi="宋体" w:cs="宋体"/>
                <w:color w:val="auto"/>
                <w:sz w:val="21"/>
                <w:szCs w:val="21"/>
                <w:highlight w:val="none"/>
              </w:rPr>
            </w:pPr>
          </w:p>
        </w:tc>
      </w:tr>
      <w:tr w14:paraId="2DF4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0952D52E">
            <w:pPr>
              <w:pStyle w:val="23"/>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657" w:type="dxa"/>
            <w:vAlign w:val="center"/>
          </w:tcPr>
          <w:p w14:paraId="24C5F861">
            <w:pPr>
              <w:jc w:val="center"/>
              <w:rPr>
                <w:rFonts w:ascii="宋体" w:hAnsi="宋体" w:cs="宋体"/>
                <w:color w:val="auto"/>
                <w:sz w:val="21"/>
                <w:szCs w:val="21"/>
                <w:highlight w:val="none"/>
              </w:rPr>
            </w:pPr>
            <w:r>
              <w:rPr>
                <w:rFonts w:hint="eastAsia" w:ascii="宋体" w:hAnsi="宋体" w:cs="宋体"/>
                <w:color w:val="auto"/>
                <w:sz w:val="21"/>
                <w:szCs w:val="21"/>
                <w:highlight w:val="none"/>
              </w:rPr>
              <w:t>其他费用</w:t>
            </w:r>
          </w:p>
        </w:tc>
        <w:tc>
          <w:tcPr>
            <w:tcW w:w="3127" w:type="dxa"/>
          </w:tcPr>
          <w:p w14:paraId="09B0C991">
            <w:pPr>
              <w:jc w:val="center"/>
              <w:rPr>
                <w:rFonts w:ascii="宋体" w:hAnsi="宋体" w:cs="宋体"/>
                <w:color w:val="auto"/>
                <w:sz w:val="21"/>
                <w:szCs w:val="21"/>
                <w:highlight w:val="none"/>
              </w:rPr>
            </w:pPr>
          </w:p>
        </w:tc>
        <w:tc>
          <w:tcPr>
            <w:tcW w:w="1235" w:type="dxa"/>
            <w:vAlign w:val="center"/>
          </w:tcPr>
          <w:p w14:paraId="5C2F744D">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648051F7">
            <w:pPr>
              <w:jc w:val="center"/>
              <w:rPr>
                <w:rFonts w:ascii="宋体" w:hAnsi="宋体" w:cs="宋体"/>
                <w:color w:val="auto"/>
                <w:sz w:val="21"/>
                <w:szCs w:val="21"/>
                <w:highlight w:val="none"/>
              </w:rPr>
            </w:pPr>
          </w:p>
        </w:tc>
        <w:tc>
          <w:tcPr>
            <w:tcW w:w="1235" w:type="dxa"/>
          </w:tcPr>
          <w:p w14:paraId="62B649BC">
            <w:pPr>
              <w:jc w:val="center"/>
              <w:rPr>
                <w:rFonts w:ascii="宋体" w:hAnsi="宋体" w:cs="宋体"/>
                <w:color w:val="auto"/>
                <w:sz w:val="21"/>
                <w:szCs w:val="21"/>
                <w:highlight w:val="none"/>
              </w:rPr>
            </w:pPr>
          </w:p>
        </w:tc>
      </w:tr>
      <w:tr w14:paraId="236F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406EBA60">
            <w:pPr>
              <w:pStyle w:val="23"/>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657" w:type="dxa"/>
            <w:vAlign w:val="center"/>
          </w:tcPr>
          <w:p w14:paraId="69C4DD79">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127" w:type="dxa"/>
          </w:tcPr>
          <w:p w14:paraId="6D94E518">
            <w:pPr>
              <w:jc w:val="center"/>
              <w:rPr>
                <w:rFonts w:ascii="宋体" w:hAnsi="宋体" w:cs="宋体"/>
                <w:color w:val="auto"/>
                <w:sz w:val="21"/>
                <w:szCs w:val="21"/>
                <w:highlight w:val="none"/>
              </w:rPr>
            </w:pPr>
          </w:p>
        </w:tc>
        <w:tc>
          <w:tcPr>
            <w:tcW w:w="1235" w:type="dxa"/>
            <w:vAlign w:val="center"/>
          </w:tcPr>
          <w:p w14:paraId="696876B3">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083C982A">
            <w:pPr>
              <w:jc w:val="center"/>
              <w:rPr>
                <w:rFonts w:ascii="宋体" w:hAnsi="宋体" w:cs="宋体"/>
                <w:color w:val="auto"/>
                <w:sz w:val="21"/>
                <w:szCs w:val="21"/>
                <w:highlight w:val="none"/>
              </w:rPr>
            </w:pPr>
          </w:p>
        </w:tc>
        <w:tc>
          <w:tcPr>
            <w:tcW w:w="1235" w:type="dxa"/>
          </w:tcPr>
          <w:p w14:paraId="25CD6C05">
            <w:pPr>
              <w:jc w:val="center"/>
              <w:rPr>
                <w:rFonts w:ascii="宋体" w:hAnsi="宋体" w:cs="宋体"/>
                <w:color w:val="auto"/>
                <w:sz w:val="21"/>
                <w:szCs w:val="21"/>
                <w:highlight w:val="none"/>
              </w:rPr>
            </w:pPr>
          </w:p>
        </w:tc>
      </w:tr>
      <w:tr w14:paraId="115F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3E6A3D63">
            <w:pPr>
              <w:pStyle w:val="23"/>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657" w:type="dxa"/>
            <w:vAlign w:val="center"/>
          </w:tcPr>
          <w:p w14:paraId="43BFAF3B">
            <w:pPr>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6832" w:type="dxa"/>
            <w:gridSpan w:val="4"/>
          </w:tcPr>
          <w:p w14:paraId="322D7B57">
            <w:pPr>
              <w:rPr>
                <w:rFonts w:ascii="宋体" w:hAnsi="宋体" w:cs="宋体"/>
                <w:color w:val="auto"/>
                <w:sz w:val="21"/>
                <w:szCs w:val="21"/>
                <w:highlight w:val="none"/>
              </w:rPr>
            </w:pPr>
          </w:p>
        </w:tc>
      </w:tr>
    </w:tbl>
    <w:p w14:paraId="7CD586D0">
      <w:pPr>
        <w:snapToGrid w:val="0"/>
        <w:spacing w:line="500" w:lineRule="exact"/>
        <w:ind w:firstLine="480" w:firstLineChars="200"/>
        <w:rPr>
          <w:rFonts w:ascii="宋体" w:hAnsi="宋体" w:cs="宋体"/>
          <w:color w:val="auto"/>
          <w:sz w:val="24"/>
          <w:szCs w:val="28"/>
          <w:highlight w:val="none"/>
        </w:rPr>
      </w:pPr>
    </w:p>
    <w:p w14:paraId="23B090BC">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注：1.供应商应完整填写本表。</w:t>
      </w:r>
    </w:p>
    <w:p w14:paraId="54262B5E">
      <w:pPr>
        <w:snapToGrid w:val="0"/>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2.该表可扩展</w:t>
      </w:r>
      <w:bookmarkStart w:id="134" w:name="OLE_LINK2"/>
      <w:r>
        <w:rPr>
          <w:rFonts w:hint="eastAsia" w:ascii="宋体" w:hAnsi="宋体" w:cs="宋体"/>
          <w:color w:val="auto"/>
          <w:sz w:val="24"/>
          <w:szCs w:val="28"/>
          <w:highlight w:val="none"/>
        </w:rPr>
        <w:t>。</w:t>
      </w:r>
      <w:bookmarkEnd w:id="134"/>
    </w:p>
    <w:p w14:paraId="79EECDC6">
      <w:pPr>
        <w:pStyle w:val="38"/>
        <w:spacing w:line="360" w:lineRule="auto"/>
        <w:rPr>
          <w:rFonts w:ascii="宋体" w:hAnsi="宋体" w:cs="宋体"/>
          <w:color w:val="auto"/>
          <w:sz w:val="24"/>
          <w:szCs w:val="24"/>
          <w:highlight w:val="none"/>
        </w:rPr>
      </w:pPr>
    </w:p>
    <w:p w14:paraId="0967E765">
      <w:pPr>
        <w:pStyle w:val="38"/>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EEF8F72">
      <w:pPr>
        <w:rPr>
          <w:rFonts w:ascii="宋体" w:hAnsi="宋体" w:cs="宋体"/>
          <w:color w:val="auto"/>
          <w:highlight w:val="none"/>
        </w:rPr>
      </w:pPr>
    </w:p>
    <w:p w14:paraId="7452D0A8">
      <w:pPr>
        <w:rPr>
          <w:rFonts w:ascii="宋体" w:hAnsi="宋体" w:cs="宋体"/>
          <w:color w:val="auto"/>
          <w:highlight w:val="none"/>
        </w:rPr>
      </w:pPr>
    </w:p>
    <w:p w14:paraId="7F260AFA">
      <w:pPr>
        <w:spacing w:line="360" w:lineRule="auto"/>
        <w:rPr>
          <w:rFonts w:ascii="宋体" w:hAnsi="宋体" w:cs="宋体"/>
          <w:color w:val="auto"/>
          <w:highlight w:val="none"/>
        </w:rPr>
      </w:pPr>
      <w:r>
        <w:rPr>
          <w:rFonts w:hint="eastAsia" w:ascii="宋体" w:hAnsi="宋体" w:cs="宋体"/>
          <w:color w:val="auto"/>
          <w:sz w:val="24"/>
          <w:szCs w:val="24"/>
          <w:highlight w:val="none"/>
        </w:rPr>
        <w:t xml:space="preserve">                                             供应商名称（公章）或自然人签署：</w:t>
      </w:r>
    </w:p>
    <w:p w14:paraId="6ED04711">
      <w:pPr>
        <w:spacing w:line="360" w:lineRule="auto"/>
        <w:ind w:right="480" w:firstLine="6480" w:firstLineChars="2700"/>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3AD97567">
      <w:pPr>
        <w:snapToGrid w:val="0"/>
        <w:spacing w:line="360" w:lineRule="auto"/>
        <w:ind w:firstLine="480" w:firstLineChars="200"/>
        <w:rPr>
          <w:rFonts w:ascii="宋体" w:hAnsi="宋体" w:cs="宋体"/>
          <w:color w:val="auto"/>
          <w:sz w:val="24"/>
          <w:szCs w:val="24"/>
          <w:highlight w:val="none"/>
          <w:bdr w:val="single" w:color="auto" w:sz="4" w:space="0"/>
        </w:rPr>
        <w:sectPr>
          <w:headerReference r:id="rId9"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0642C8F0">
      <w:pPr>
        <w:pStyle w:val="4"/>
        <w:spacing w:line="360" w:lineRule="auto"/>
        <w:rPr>
          <w:rFonts w:hint="eastAsia" w:ascii="宋体" w:hAnsi="宋体" w:eastAsia="宋体" w:cs="宋体"/>
          <w:color w:val="auto"/>
          <w:sz w:val="24"/>
          <w:szCs w:val="24"/>
          <w:highlight w:val="none"/>
        </w:rPr>
      </w:pPr>
      <w:bookmarkStart w:id="135" w:name="_Toc21195"/>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服务部分</w:t>
      </w:r>
      <w:bookmarkEnd w:id="131"/>
      <w:bookmarkEnd w:id="132"/>
      <w:bookmarkEnd w:id="133"/>
      <w:bookmarkEnd w:id="135"/>
    </w:p>
    <w:p w14:paraId="6C4716B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（一）服务响应偏离表</w:t>
      </w:r>
    </w:p>
    <w:p w14:paraId="324DAEE0">
      <w:pPr>
        <w:pStyle w:val="32"/>
        <w:tabs>
          <w:tab w:val="left" w:pos="6300"/>
        </w:tabs>
        <w:snapToGrid w:val="0"/>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编</w:t>
      </w:r>
      <w:r>
        <w:rPr>
          <w:rFonts w:hint="eastAsia" w:ascii="宋体" w:hAnsi="宋体" w:eastAsia="宋体" w:cs="宋体"/>
          <w:color w:val="auto"/>
          <w:sz w:val="24"/>
          <w:highlight w:val="none"/>
        </w:rPr>
        <w:t>号：</w:t>
      </w:r>
    </w:p>
    <w:p w14:paraId="4F38F93F">
      <w:pPr>
        <w:pStyle w:val="32"/>
        <w:tabs>
          <w:tab w:val="left" w:pos="6300"/>
        </w:tabs>
        <w:snapToGrid w:val="0"/>
        <w:spacing w:line="500" w:lineRule="exact"/>
        <w:ind w:firstLine="480" w:firstLineChars="200"/>
        <w:outlineLvl w:val="0"/>
        <w:rPr>
          <w:rFonts w:hint="eastAsia" w:ascii="宋体" w:hAnsi="宋体" w:eastAsia="宋体" w:cs="宋体"/>
          <w:color w:val="auto"/>
          <w:highlight w:val="none"/>
        </w:rPr>
      </w:pPr>
      <w:r>
        <w:rPr>
          <w:rFonts w:hint="eastAsia" w:ascii="宋体" w:hAnsi="宋体" w:eastAsia="宋体" w:cs="宋体"/>
          <w:color w:val="auto"/>
          <w:sz w:val="24"/>
          <w:highlight w:val="none"/>
        </w:rPr>
        <w:t>项目名称：</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1108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5D95BD8C">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41" w:type="pct"/>
            <w:vAlign w:val="center"/>
          </w:tcPr>
          <w:p w14:paraId="79657081">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1600" w:type="pct"/>
            <w:vAlign w:val="center"/>
          </w:tcPr>
          <w:p w14:paraId="11121378">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99" w:type="pct"/>
            <w:vAlign w:val="center"/>
          </w:tcPr>
          <w:p w14:paraId="7BD8A546">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1BA5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2B9703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139A15F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044531C5">
            <w:pPr>
              <w:tabs>
                <w:tab w:val="left" w:pos="6300"/>
              </w:tabs>
              <w:snapToGrid w:val="0"/>
              <w:spacing w:line="500" w:lineRule="exact"/>
              <w:outlineLvl w:val="0"/>
              <w:rPr>
                <w:rFonts w:hint="eastAsia" w:ascii="宋体" w:hAnsi="宋体" w:eastAsia="宋体" w:cs="宋体"/>
                <w:color w:val="auto"/>
                <w:sz w:val="21"/>
                <w:szCs w:val="21"/>
                <w:highlight w:val="none"/>
              </w:rPr>
            </w:pPr>
          </w:p>
        </w:tc>
        <w:tc>
          <w:tcPr>
            <w:tcW w:w="1199" w:type="pct"/>
            <w:vAlign w:val="center"/>
          </w:tcPr>
          <w:p w14:paraId="2552D95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D81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11A864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76D77E6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1169A29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6B3C439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0E6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D75941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7456989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18DE0F2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0ACC54A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626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EC6D29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6B8A656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43F3C5C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3298A87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0289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5F776F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3451AF0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477612B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2C431BB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8BE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EE35FB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765E428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2832A46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2B648BF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875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012346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4FC842B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5DDCF92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0857155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08D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84F398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2CB6F1D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758F1C1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75AB2AE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8BC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E3A028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41FFB47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3EDD590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0628D9D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FA8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79579B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3DC9A9F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68F89EC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47E6D62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14:paraId="1AC4D4ED">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7FF6F1C2">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73F67858">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021C20E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69668C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8A5A4F0">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项目服务需求”中所列条款进行比较和响应；</w:t>
      </w:r>
    </w:p>
    <w:p w14:paraId="4914E353">
      <w:pPr>
        <w:tabs>
          <w:tab w:val="left" w:pos="6300"/>
        </w:tabs>
        <w:snapToGrid w:val="0"/>
        <w:spacing w:line="500" w:lineRule="exact"/>
        <w:ind w:firstLine="480" w:firstLineChars="200"/>
        <w:rPr>
          <w:rFonts w:hint="eastAsia" w:ascii="宋体" w:hAnsi="宋体" w:eastAsia="宋体" w:cs="宋体"/>
          <w:color w:val="auto"/>
          <w:sz w:val="24"/>
          <w:szCs w:val="24"/>
          <w:highlight w:val="none"/>
        </w:rPr>
        <w:sectPr>
          <w:headerReference r:id="rId10"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type="lines" w:linePitch="380" w:charSpace="-5735"/>
        </w:sectPr>
      </w:pPr>
      <w:r>
        <w:rPr>
          <w:rFonts w:hint="eastAsia" w:ascii="宋体" w:hAnsi="宋体" w:eastAsia="宋体" w:cs="宋体"/>
          <w:color w:val="auto"/>
          <w:sz w:val="24"/>
          <w:szCs w:val="24"/>
          <w:highlight w:val="none"/>
        </w:rPr>
        <w:t>2.本表可扩展。</w:t>
      </w:r>
    </w:p>
    <w:p w14:paraId="02EB6A02">
      <w:pPr>
        <w:snapToGrid w:val="0"/>
        <w:spacing w:line="360" w:lineRule="auto"/>
        <w:rPr>
          <w:rFonts w:hint="eastAsia" w:ascii="宋体" w:hAnsi="宋体" w:eastAsia="宋体" w:cs="宋体"/>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type="lines" w:linePitch="380" w:charSpace="-5735"/>
        </w:sectPr>
      </w:pPr>
      <w:r>
        <w:rPr>
          <w:rFonts w:hint="eastAsia" w:ascii="宋体" w:hAnsi="宋体" w:eastAsia="宋体" w:cs="宋体"/>
          <w:color w:val="auto"/>
          <w:sz w:val="24"/>
          <w:szCs w:val="24"/>
          <w:highlight w:val="none"/>
        </w:rPr>
        <w:t>（二）其他资料（格式自定）</w:t>
      </w:r>
    </w:p>
    <w:p w14:paraId="293C5D98">
      <w:pPr>
        <w:pStyle w:val="4"/>
        <w:spacing w:line="360" w:lineRule="auto"/>
        <w:rPr>
          <w:rFonts w:hint="eastAsia" w:ascii="宋体" w:hAnsi="宋体" w:eastAsia="宋体" w:cs="宋体"/>
          <w:color w:val="auto"/>
          <w:sz w:val="24"/>
          <w:szCs w:val="24"/>
          <w:highlight w:val="none"/>
        </w:rPr>
      </w:pPr>
      <w:bookmarkStart w:id="136" w:name="_Toc313888362"/>
      <w:bookmarkStart w:id="137" w:name="_Toc342913421"/>
      <w:bookmarkStart w:id="138" w:name="_Toc313008358"/>
      <w:bookmarkStart w:id="139" w:name="_Toc7368"/>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商务部分</w:t>
      </w:r>
      <w:bookmarkEnd w:id="136"/>
      <w:bookmarkEnd w:id="137"/>
      <w:bookmarkEnd w:id="138"/>
      <w:bookmarkEnd w:id="139"/>
    </w:p>
    <w:p w14:paraId="7D231D87">
      <w:pPr>
        <w:rPr>
          <w:rFonts w:hint="eastAsia" w:ascii="宋体" w:hAnsi="宋体" w:eastAsia="宋体" w:cs="宋体"/>
          <w:color w:val="auto"/>
          <w:sz w:val="24"/>
          <w:szCs w:val="24"/>
          <w:highlight w:val="none"/>
        </w:rPr>
      </w:pPr>
      <w:bookmarkStart w:id="140" w:name="_Toc283382459"/>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14:paraId="18B4313F">
      <w:pPr>
        <w:pStyle w:val="32"/>
        <w:tabs>
          <w:tab w:val="left" w:pos="6300"/>
        </w:tabs>
        <w:snapToGrid w:val="0"/>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编</w:t>
      </w:r>
      <w:r>
        <w:rPr>
          <w:rFonts w:hint="eastAsia" w:ascii="宋体" w:hAnsi="宋体" w:eastAsia="宋体" w:cs="宋体"/>
          <w:color w:val="auto"/>
          <w:sz w:val="24"/>
          <w:highlight w:val="none"/>
        </w:rPr>
        <w:t>号：</w:t>
      </w:r>
    </w:p>
    <w:p w14:paraId="38F443CB">
      <w:pPr>
        <w:pStyle w:val="32"/>
        <w:tabs>
          <w:tab w:val="left" w:pos="6300"/>
        </w:tabs>
        <w:snapToGrid w:val="0"/>
        <w:spacing w:line="500" w:lineRule="exact"/>
        <w:ind w:firstLine="480" w:firstLineChars="200"/>
        <w:outlineLvl w:val="0"/>
        <w:rPr>
          <w:rFonts w:hint="eastAsia" w:ascii="宋体" w:hAnsi="宋体" w:eastAsia="宋体" w:cs="宋体"/>
          <w:color w:val="auto"/>
          <w:highlight w:val="none"/>
        </w:rPr>
      </w:pPr>
      <w:r>
        <w:rPr>
          <w:rFonts w:hint="eastAsia" w:ascii="宋体" w:hAnsi="宋体" w:eastAsia="宋体" w:cs="宋体"/>
          <w:color w:val="auto"/>
          <w:sz w:val="24"/>
          <w:highlight w:val="none"/>
        </w:rPr>
        <w:t>项目名称：</w:t>
      </w:r>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3230"/>
        <w:gridCol w:w="2473"/>
        <w:gridCol w:w="2390"/>
      </w:tblGrid>
      <w:tr w14:paraId="2552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5" w:type="pct"/>
            <w:vAlign w:val="center"/>
          </w:tcPr>
          <w:p w14:paraId="24588707">
            <w:pPr>
              <w:snapToGrid w:val="0"/>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77" w:type="pct"/>
            <w:vAlign w:val="center"/>
          </w:tcPr>
          <w:p w14:paraId="1ABC76F1">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磋商项目商务需求</w:t>
            </w:r>
          </w:p>
        </w:tc>
        <w:tc>
          <w:tcPr>
            <w:tcW w:w="1284" w:type="pct"/>
            <w:vAlign w:val="center"/>
          </w:tcPr>
          <w:p w14:paraId="0D359B67">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241" w:type="pct"/>
            <w:vAlign w:val="center"/>
          </w:tcPr>
          <w:p w14:paraId="73EDC310">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7592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70AFF4A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62111BE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17EF79B5">
            <w:pPr>
              <w:tabs>
                <w:tab w:val="left" w:pos="6300"/>
              </w:tabs>
              <w:snapToGrid w:val="0"/>
              <w:spacing w:line="360" w:lineRule="auto"/>
              <w:outlineLvl w:val="0"/>
              <w:rPr>
                <w:rFonts w:hint="eastAsia" w:ascii="宋体" w:hAnsi="宋体" w:eastAsia="宋体" w:cs="宋体"/>
                <w:color w:val="auto"/>
                <w:sz w:val="21"/>
                <w:szCs w:val="21"/>
                <w:highlight w:val="none"/>
              </w:rPr>
            </w:pPr>
          </w:p>
        </w:tc>
        <w:tc>
          <w:tcPr>
            <w:tcW w:w="1241" w:type="pct"/>
            <w:vAlign w:val="center"/>
          </w:tcPr>
          <w:p w14:paraId="24757B4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B5B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6FE25D6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090EED3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146A1AD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701F6B6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4567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3F2579D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299873B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40EBFF3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0984280E">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40EC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3E84585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6AFF90E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1B894CC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3F11B45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1528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3F7851D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395280B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261AE70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6E130E3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0F0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58BE9C7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51EAFAF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21EA578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3D4D77B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14:paraId="2F5173AB">
      <w:pPr>
        <w:snapToGrid w:val="0"/>
        <w:spacing w:line="360" w:lineRule="auto"/>
        <w:ind w:firstLine="465"/>
        <w:rPr>
          <w:rFonts w:hint="eastAsia" w:ascii="宋体" w:hAnsi="宋体" w:eastAsia="宋体" w:cs="宋体"/>
          <w:color w:val="auto"/>
          <w:sz w:val="24"/>
          <w:szCs w:val="24"/>
          <w:highlight w:val="none"/>
        </w:rPr>
      </w:pPr>
    </w:p>
    <w:p w14:paraId="62913F4E">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5208353B">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63569283">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03D75C2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073A8C5D">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46D94A0">
      <w:pPr>
        <w:tabs>
          <w:tab w:val="left" w:pos="6300"/>
        </w:tabs>
        <w:snapToGrid w:val="0"/>
        <w:spacing w:line="500" w:lineRule="exact"/>
        <w:ind w:firstLine="480" w:firstLineChars="200"/>
        <w:rPr>
          <w:rFonts w:hint="eastAsia" w:ascii="宋体" w:hAnsi="宋体" w:eastAsia="宋体" w:cs="宋体"/>
          <w:b/>
          <w:bCs/>
          <w:color w:val="auto"/>
          <w:szCs w:val="21"/>
          <w:highlight w:val="none"/>
        </w:rPr>
      </w:pPr>
      <w:r>
        <w:rPr>
          <w:rFonts w:hint="eastAsia" w:ascii="宋体" w:hAnsi="宋体" w:eastAsia="宋体" w:cs="宋体"/>
          <w:color w:val="auto"/>
          <w:sz w:val="24"/>
          <w:highlight w:val="none"/>
        </w:rPr>
        <w:t>1.本表即为对本项目“第三篇  项目商务需求”中所列条款进行比较和响应</w:t>
      </w:r>
      <w:r>
        <w:rPr>
          <w:rFonts w:hint="eastAsia" w:ascii="宋体" w:hAnsi="宋体" w:eastAsia="宋体" w:cs="宋体"/>
          <w:b/>
          <w:bCs/>
          <w:color w:val="auto"/>
          <w:szCs w:val="21"/>
          <w:highlight w:val="none"/>
        </w:rPr>
        <w:t>；</w:t>
      </w:r>
    </w:p>
    <w:p w14:paraId="7F45508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2.本表可扩展。</w:t>
      </w:r>
    </w:p>
    <w:p w14:paraId="434FC74C">
      <w:pPr>
        <w:spacing w:line="360" w:lineRule="auto"/>
        <w:ind w:firstLine="480" w:firstLineChars="200"/>
        <w:rPr>
          <w:rFonts w:hint="eastAsia" w:ascii="宋体" w:hAnsi="宋体" w:eastAsia="宋体" w:cs="宋体"/>
          <w:color w:val="auto"/>
          <w:sz w:val="24"/>
          <w:szCs w:val="24"/>
          <w:highlight w:val="none"/>
        </w:rPr>
      </w:pPr>
    </w:p>
    <w:p w14:paraId="1228841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BD5F22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（二）其它优惠承诺（格式自定）</w:t>
      </w:r>
    </w:p>
    <w:p w14:paraId="2FB691E5">
      <w:pPr>
        <w:spacing w:line="360" w:lineRule="auto"/>
        <w:ind w:firstLine="480" w:firstLineChars="200"/>
        <w:rPr>
          <w:rFonts w:hint="eastAsia" w:ascii="宋体" w:hAnsi="宋体" w:eastAsia="宋体" w:cs="宋体"/>
          <w:color w:val="auto"/>
          <w:sz w:val="24"/>
          <w:szCs w:val="24"/>
          <w:highlight w:val="none"/>
        </w:rPr>
      </w:pPr>
    </w:p>
    <w:p w14:paraId="55BE0670">
      <w:pPr>
        <w:spacing w:line="360" w:lineRule="auto"/>
        <w:ind w:firstLine="480" w:firstLineChars="200"/>
        <w:rPr>
          <w:rFonts w:hint="eastAsia" w:ascii="宋体" w:hAnsi="宋体" w:eastAsia="宋体" w:cs="宋体"/>
          <w:color w:val="auto"/>
          <w:sz w:val="24"/>
          <w:szCs w:val="24"/>
          <w:highlight w:val="none"/>
        </w:rPr>
      </w:pPr>
    </w:p>
    <w:p w14:paraId="490522BC">
      <w:pPr>
        <w:spacing w:line="360" w:lineRule="auto"/>
        <w:ind w:firstLine="480" w:firstLineChars="200"/>
        <w:rPr>
          <w:rFonts w:hint="eastAsia" w:ascii="宋体" w:hAnsi="宋体" w:eastAsia="宋体" w:cs="宋体"/>
          <w:color w:val="auto"/>
          <w:sz w:val="24"/>
          <w:szCs w:val="24"/>
          <w:highlight w:val="none"/>
        </w:rPr>
      </w:pPr>
    </w:p>
    <w:p w14:paraId="29040276">
      <w:pPr>
        <w:spacing w:line="360" w:lineRule="auto"/>
        <w:ind w:firstLine="480" w:firstLineChars="200"/>
        <w:rPr>
          <w:rFonts w:hint="eastAsia" w:ascii="宋体" w:hAnsi="宋体" w:eastAsia="宋体" w:cs="宋体"/>
          <w:color w:val="auto"/>
          <w:sz w:val="24"/>
          <w:szCs w:val="24"/>
          <w:highlight w:val="none"/>
        </w:rPr>
      </w:pPr>
    </w:p>
    <w:p w14:paraId="49D5413C">
      <w:pPr>
        <w:spacing w:line="360" w:lineRule="auto"/>
        <w:ind w:firstLine="480" w:firstLineChars="200"/>
        <w:rPr>
          <w:rFonts w:hint="eastAsia" w:ascii="宋体" w:hAnsi="宋体" w:eastAsia="宋体" w:cs="宋体"/>
          <w:color w:val="auto"/>
          <w:sz w:val="24"/>
          <w:szCs w:val="24"/>
          <w:highlight w:val="none"/>
        </w:rPr>
      </w:pPr>
    </w:p>
    <w:p w14:paraId="512520D3">
      <w:pPr>
        <w:spacing w:line="360" w:lineRule="auto"/>
        <w:ind w:firstLine="480" w:firstLineChars="200"/>
        <w:rPr>
          <w:rFonts w:hint="eastAsia" w:ascii="宋体" w:hAnsi="宋体" w:eastAsia="宋体" w:cs="宋体"/>
          <w:color w:val="auto"/>
          <w:sz w:val="24"/>
          <w:szCs w:val="24"/>
          <w:highlight w:val="none"/>
        </w:rPr>
      </w:pPr>
    </w:p>
    <w:p w14:paraId="6B47B018">
      <w:pPr>
        <w:spacing w:line="360" w:lineRule="auto"/>
        <w:ind w:firstLine="480" w:firstLineChars="200"/>
        <w:rPr>
          <w:rFonts w:hint="eastAsia" w:ascii="宋体" w:hAnsi="宋体" w:eastAsia="宋体" w:cs="宋体"/>
          <w:color w:val="auto"/>
          <w:sz w:val="24"/>
          <w:szCs w:val="24"/>
          <w:highlight w:val="none"/>
        </w:rPr>
      </w:pPr>
    </w:p>
    <w:p w14:paraId="55E29707">
      <w:pPr>
        <w:spacing w:line="360" w:lineRule="auto"/>
        <w:ind w:firstLine="480" w:firstLineChars="200"/>
        <w:rPr>
          <w:rFonts w:hint="eastAsia" w:ascii="宋体" w:hAnsi="宋体" w:eastAsia="宋体" w:cs="宋体"/>
          <w:color w:val="auto"/>
          <w:sz w:val="24"/>
          <w:szCs w:val="24"/>
          <w:highlight w:val="none"/>
        </w:rPr>
      </w:pPr>
    </w:p>
    <w:p w14:paraId="6C2B0BB9">
      <w:pPr>
        <w:spacing w:line="360" w:lineRule="auto"/>
        <w:ind w:firstLine="480" w:firstLineChars="200"/>
        <w:rPr>
          <w:rFonts w:hint="eastAsia" w:ascii="宋体" w:hAnsi="宋体" w:eastAsia="宋体" w:cs="宋体"/>
          <w:color w:val="auto"/>
          <w:sz w:val="24"/>
          <w:szCs w:val="24"/>
          <w:highlight w:val="none"/>
        </w:rPr>
      </w:pPr>
    </w:p>
    <w:p w14:paraId="7FBFDF88">
      <w:pPr>
        <w:spacing w:line="360" w:lineRule="auto"/>
        <w:ind w:firstLine="480" w:firstLineChars="200"/>
        <w:rPr>
          <w:rFonts w:hint="eastAsia" w:ascii="宋体" w:hAnsi="宋体" w:eastAsia="宋体" w:cs="宋体"/>
          <w:color w:val="auto"/>
          <w:sz w:val="24"/>
          <w:szCs w:val="24"/>
          <w:highlight w:val="none"/>
        </w:rPr>
      </w:pPr>
    </w:p>
    <w:p w14:paraId="11490CFD">
      <w:pPr>
        <w:spacing w:line="360" w:lineRule="auto"/>
        <w:ind w:firstLine="480" w:firstLineChars="200"/>
        <w:rPr>
          <w:rFonts w:hint="eastAsia" w:ascii="宋体" w:hAnsi="宋体" w:eastAsia="宋体" w:cs="宋体"/>
          <w:color w:val="auto"/>
          <w:sz w:val="24"/>
          <w:szCs w:val="24"/>
          <w:highlight w:val="none"/>
        </w:rPr>
      </w:pPr>
    </w:p>
    <w:p w14:paraId="214AD1B1">
      <w:pPr>
        <w:spacing w:line="360" w:lineRule="auto"/>
        <w:ind w:firstLine="480" w:firstLineChars="200"/>
        <w:rPr>
          <w:rFonts w:hint="eastAsia" w:ascii="宋体" w:hAnsi="宋体" w:eastAsia="宋体" w:cs="宋体"/>
          <w:color w:val="auto"/>
          <w:sz w:val="24"/>
          <w:szCs w:val="24"/>
          <w:highlight w:val="none"/>
        </w:rPr>
      </w:pPr>
    </w:p>
    <w:p w14:paraId="63710C1D">
      <w:pPr>
        <w:spacing w:line="360" w:lineRule="auto"/>
        <w:ind w:firstLine="480" w:firstLineChars="200"/>
        <w:rPr>
          <w:rFonts w:hint="eastAsia" w:ascii="宋体" w:hAnsi="宋体" w:eastAsia="宋体" w:cs="宋体"/>
          <w:color w:val="auto"/>
          <w:sz w:val="24"/>
          <w:szCs w:val="24"/>
          <w:highlight w:val="none"/>
        </w:rPr>
      </w:pPr>
    </w:p>
    <w:p w14:paraId="1335DE46">
      <w:pPr>
        <w:spacing w:line="360" w:lineRule="auto"/>
        <w:ind w:firstLine="480" w:firstLineChars="200"/>
        <w:rPr>
          <w:rFonts w:hint="eastAsia" w:ascii="宋体" w:hAnsi="宋体" w:eastAsia="宋体" w:cs="宋体"/>
          <w:color w:val="auto"/>
          <w:sz w:val="24"/>
          <w:szCs w:val="24"/>
          <w:highlight w:val="none"/>
        </w:rPr>
      </w:pPr>
    </w:p>
    <w:p w14:paraId="196B4C4C">
      <w:pPr>
        <w:spacing w:line="360" w:lineRule="auto"/>
        <w:ind w:firstLine="480" w:firstLineChars="200"/>
        <w:rPr>
          <w:rFonts w:hint="eastAsia" w:ascii="宋体" w:hAnsi="宋体" w:eastAsia="宋体" w:cs="宋体"/>
          <w:color w:val="auto"/>
          <w:sz w:val="24"/>
          <w:szCs w:val="24"/>
          <w:highlight w:val="none"/>
        </w:rPr>
      </w:pPr>
    </w:p>
    <w:bookmarkEnd w:id="140"/>
    <w:p w14:paraId="1986DD56">
      <w:pPr>
        <w:rPr>
          <w:rFonts w:hint="eastAsia" w:ascii="宋体" w:hAnsi="宋体" w:eastAsia="宋体" w:cs="宋体"/>
          <w:color w:val="auto"/>
          <w:sz w:val="24"/>
          <w:szCs w:val="24"/>
          <w:highlight w:val="none"/>
        </w:rPr>
      </w:pPr>
      <w:bookmarkStart w:id="141" w:name="_Toc313008359"/>
      <w:bookmarkStart w:id="142" w:name="_Toc313888363"/>
      <w:bookmarkStart w:id="143" w:name="_Toc342913422"/>
      <w:r>
        <w:rPr>
          <w:rFonts w:hint="eastAsia" w:ascii="宋体" w:hAnsi="宋体" w:eastAsia="宋体" w:cs="宋体"/>
          <w:color w:val="auto"/>
          <w:sz w:val="24"/>
          <w:szCs w:val="24"/>
          <w:highlight w:val="none"/>
        </w:rPr>
        <w:br w:type="page"/>
      </w:r>
    </w:p>
    <w:p w14:paraId="49B7F072">
      <w:pPr>
        <w:pStyle w:val="4"/>
        <w:spacing w:line="360" w:lineRule="auto"/>
        <w:rPr>
          <w:rFonts w:hint="eastAsia" w:ascii="宋体" w:hAnsi="宋体" w:eastAsia="宋体" w:cs="宋体"/>
          <w:color w:val="auto"/>
          <w:highlight w:val="none"/>
        </w:rPr>
      </w:pPr>
      <w:bookmarkStart w:id="144" w:name="_Toc18473"/>
      <w:r>
        <w:rPr>
          <w:rFonts w:hint="eastAsia" w:ascii="宋体" w:hAnsi="宋体" w:eastAsia="宋体" w:cs="宋体"/>
          <w:color w:val="auto"/>
          <w:sz w:val="24"/>
          <w:szCs w:val="24"/>
          <w:highlight w:val="none"/>
        </w:rPr>
        <w:t>四、资格条件及其他</w:t>
      </w:r>
      <w:bookmarkEnd w:id="141"/>
      <w:bookmarkEnd w:id="142"/>
      <w:bookmarkEnd w:id="143"/>
      <w:bookmarkEnd w:id="144"/>
    </w:p>
    <w:p w14:paraId="777D8F0B">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0509E1C2">
      <w:pPr>
        <w:tabs>
          <w:tab w:val="left" w:pos="6300"/>
        </w:tabs>
        <w:snapToGrid w:val="0"/>
        <w:spacing w:line="500" w:lineRule="exact"/>
        <w:ind w:firstLine="570"/>
        <w:rPr>
          <w:rFonts w:hint="eastAsia" w:ascii="宋体" w:hAnsi="宋体" w:eastAsia="宋体" w:cs="宋体"/>
          <w:color w:val="auto"/>
          <w:highlight w:val="none"/>
        </w:rPr>
      </w:pPr>
    </w:p>
    <w:p w14:paraId="723DE4F5">
      <w:pPr>
        <w:tabs>
          <w:tab w:val="left" w:pos="6300"/>
        </w:tabs>
        <w:snapToGrid w:val="0"/>
        <w:spacing w:line="500" w:lineRule="exact"/>
        <w:ind w:firstLine="570"/>
        <w:rPr>
          <w:rFonts w:hint="eastAsia" w:ascii="宋体" w:hAnsi="宋体" w:eastAsia="宋体" w:cs="宋体"/>
          <w:color w:val="auto"/>
          <w:highlight w:val="none"/>
        </w:rPr>
      </w:pPr>
    </w:p>
    <w:p w14:paraId="32D649C1">
      <w:pPr>
        <w:tabs>
          <w:tab w:val="left" w:pos="6300"/>
        </w:tabs>
        <w:snapToGrid w:val="0"/>
        <w:spacing w:line="500" w:lineRule="exact"/>
        <w:ind w:firstLine="570"/>
        <w:rPr>
          <w:rFonts w:hint="eastAsia" w:ascii="宋体" w:hAnsi="宋体" w:eastAsia="宋体" w:cs="宋体"/>
          <w:color w:val="auto"/>
          <w:highlight w:val="none"/>
        </w:rPr>
      </w:pPr>
    </w:p>
    <w:p w14:paraId="539F6F7B">
      <w:pPr>
        <w:widowControl/>
        <w:ind w:firstLine="28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8"/>
          <w:highlight w:val="none"/>
        </w:rPr>
        <w:t>（二）法定代表人身份证明书（格式）</w:t>
      </w:r>
    </w:p>
    <w:p w14:paraId="37FA968F">
      <w:pPr>
        <w:tabs>
          <w:tab w:val="left" w:pos="6300"/>
        </w:tabs>
        <w:snapToGrid w:val="0"/>
        <w:spacing w:line="500" w:lineRule="exact"/>
        <w:ind w:firstLine="570"/>
        <w:rPr>
          <w:rFonts w:hint="eastAsia" w:ascii="宋体" w:hAnsi="宋体" w:eastAsia="宋体" w:cs="宋体"/>
          <w:color w:val="auto"/>
          <w:sz w:val="24"/>
          <w:szCs w:val="24"/>
          <w:highlight w:val="none"/>
        </w:rPr>
      </w:pPr>
    </w:p>
    <w:p w14:paraId="242B1973">
      <w:pPr>
        <w:tabs>
          <w:tab w:val="left" w:pos="6300"/>
        </w:tabs>
        <w:snapToGrid w:val="0"/>
        <w:spacing w:line="500" w:lineRule="exact"/>
        <w:ind w:firstLine="57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u w:val="single"/>
          <w:lang w:val="en-US" w:eastAsia="zh-CN"/>
        </w:rPr>
        <w:t xml:space="preserve">                     </w:t>
      </w:r>
    </w:p>
    <w:p w14:paraId="44481E9E">
      <w:pPr>
        <w:tabs>
          <w:tab w:val="left" w:pos="6300"/>
        </w:tabs>
        <w:snapToGrid w:val="0"/>
        <w:spacing w:line="500" w:lineRule="exact"/>
        <w:ind w:firstLine="570"/>
        <w:rPr>
          <w:rFonts w:hint="eastAsia" w:ascii="宋体" w:hAnsi="宋体" w:eastAsia="宋体" w:cs="宋体"/>
          <w:color w:val="auto"/>
          <w:sz w:val="24"/>
          <w:highlight w:val="none"/>
        </w:rPr>
      </w:pPr>
    </w:p>
    <w:p w14:paraId="1BC63B4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（采购代理机构名称）：</w:t>
      </w:r>
    </w:p>
    <w:p w14:paraId="351BCBF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highlight w:val="none"/>
        </w:rPr>
        <w:t>）任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w:t>
      </w:r>
      <w:r>
        <w:rPr>
          <w:rFonts w:hint="eastAsia" w:ascii="微软雅黑" w:hAnsi="微软雅黑" w:eastAsia="微软雅黑" w:cs="微软雅黑"/>
          <w:color w:val="auto"/>
          <w:sz w:val="24"/>
          <w:highlight w:val="none"/>
        </w:rPr>
        <w:t>人</w:t>
      </w:r>
      <w:r>
        <w:rPr>
          <w:rFonts w:hint="eastAsia" w:ascii="宋体" w:hAnsi="宋体" w:eastAsia="宋体" w:cs="宋体"/>
          <w:color w:val="auto"/>
          <w:sz w:val="24"/>
          <w:highlight w:val="none"/>
        </w:rPr>
        <w:t>。</w:t>
      </w:r>
    </w:p>
    <w:p w14:paraId="7D03657E">
      <w:pPr>
        <w:tabs>
          <w:tab w:val="left" w:pos="6300"/>
        </w:tabs>
        <w:snapToGrid w:val="0"/>
        <w:spacing w:line="500" w:lineRule="exact"/>
        <w:ind w:firstLine="570"/>
        <w:rPr>
          <w:rFonts w:hint="eastAsia" w:ascii="宋体" w:hAnsi="宋体" w:eastAsia="宋体" w:cs="宋体"/>
          <w:color w:val="auto"/>
          <w:sz w:val="24"/>
          <w:highlight w:val="none"/>
        </w:rPr>
      </w:pPr>
    </w:p>
    <w:p w14:paraId="49A805B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29E2116">
      <w:pPr>
        <w:tabs>
          <w:tab w:val="left" w:pos="6300"/>
        </w:tabs>
        <w:snapToGrid w:val="0"/>
        <w:spacing w:line="500" w:lineRule="exact"/>
        <w:ind w:firstLine="570"/>
        <w:rPr>
          <w:rFonts w:hint="eastAsia" w:ascii="宋体" w:hAnsi="宋体" w:eastAsia="宋体" w:cs="宋体"/>
          <w:color w:val="auto"/>
          <w:sz w:val="24"/>
          <w:highlight w:val="none"/>
        </w:rPr>
      </w:pPr>
    </w:p>
    <w:p w14:paraId="0D878DA7">
      <w:pPr>
        <w:tabs>
          <w:tab w:val="left" w:pos="6300"/>
        </w:tabs>
        <w:snapToGrid w:val="0"/>
        <w:spacing w:line="500" w:lineRule="exact"/>
        <w:ind w:firstLine="5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DF2263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供应商公</w:t>
      </w:r>
      <w:r>
        <w:rPr>
          <w:rFonts w:hint="eastAsia" w:ascii="宋体" w:hAnsi="宋体" w:eastAsia="宋体" w:cs="宋体"/>
          <w:color w:val="auto"/>
          <w:sz w:val="24"/>
          <w:highlight w:val="none"/>
        </w:rPr>
        <w:t>章）</w:t>
      </w:r>
    </w:p>
    <w:p w14:paraId="65029DC7">
      <w:pPr>
        <w:tabs>
          <w:tab w:val="left" w:pos="6300"/>
        </w:tabs>
        <w:snapToGrid w:val="0"/>
        <w:spacing w:line="500" w:lineRule="exact"/>
        <w:ind w:firstLine="570"/>
        <w:rPr>
          <w:rFonts w:hint="eastAsia" w:ascii="宋体" w:hAnsi="宋体" w:eastAsia="宋体" w:cs="宋体"/>
          <w:color w:val="auto"/>
          <w:sz w:val="24"/>
          <w:highlight w:val="none"/>
        </w:rPr>
      </w:pPr>
    </w:p>
    <w:p w14:paraId="53F373E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2EBE907">
      <w:pPr>
        <w:tabs>
          <w:tab w:val="left" w:pos="6300"/>
        </w:tabs>
        <w:snapToGrid w:val="0"/>
        <w:spacing w:line="500" w:lineRule="exact"/>
        <w:ind w:firstLine="570"/>
        <w:rPr>
          <w:rFonts w:hint="eastAsia" w:ascii="宋体" w:hAnsi="宋体" w:eastAsia="宋体" w:cs="宋体"/>
          <w:color w:val="auto"/>
          <w:sz w:val="24"/>
          <w:highlight w:val="none"/>
        </w:rPr>
      </w:pPr>
    </w:p>
    <w:p w14:paraId="4090018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3D4774E3">
      <w:pPr>
        <w:tabs>
          <w:tab w:val="left" w:pos="6300"/>
        </w:tabs>
        <w:snapToGrid w:val="0"/>
        <w:spacing w:line="500" w:lineRule="exact"/>
        <w:ind w:firstLine="570"/>
        <w:rPr>
          <w:rFonts w:hint="eastAsia" w:ascii="宋体" w:hAnsi="宋体" w:eastAsia="宋体" w:cs="宋体"/>
          <w:color w:val="auto"/>
          <w:sz w:val="24"/>
          <w:highlight w:val="none"/>
        </w:rPr>
      </w:pPr>
    </w:p>
    <w:p w14:paraId="4989CC5B">
      <w:pPr>
        <w:tabs>
          <w:tab w:val="left" w:pos="6300"/>
        </w:tabs>
        <w:snapToGrid w:val="0"/>
        <w:spacing w:line="500" w:lineRule="exact"/>
        <w:ind w:firstLine="570"/>
        <w:rPr>
          <w:rFonts w:hint="eastAsia" w:ascii="宋体" w:hAnsi="宋体" w:eastAsia="宋体" w:cs="宋体"/>
          <w:color w:val="auto"/>
          <w:sz w:val="24"/>
          <w:highlight w:val="none"/>
        </w:rPr>
      </w:pPr>
    </w:p>
    <w:p w14:paraId="48541720">
      <w:pPr>
        <w:tabs>
          <w:tab w:val="left" w:pos="6300"/>
        </w:tabs>
        <w:snapToGrid w:val="0"/>
        <w:spacing w:line="500" w:lineRule="exact"/>
        <w:ind w:firstLine="570"/>
        <w:rPr>
          <w:rFonts w:hint="eastAsia" w:ascii="宋体" w:hAnsi="宋体" w:eastAsia="宋体" w:cs="宋体"/>
          <w:color w:val="auto"/>
          <w:sz w:val="24"/>
          <w:highlight w:val="none"/>
        </w:rPr>
      </w:pPr>
    </w:p>
    <w:p w14:paraId="4C4C3EC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3496F23F">
      <w:pPr>
        <w:tabs>
          <w:tab w:val="left" w:pos="6300"/>
        </w:tabs>
        <w:snapToGrid w:val="0"/>
        <w:spacing w:line="500" w:lineRule="exact"/>
        <w:ind w:firstLine="570"/>
        <w:rPr>
          <w:rFonts w:hint="eastAsia" w:ascii="宋体" w:hAnsi="宋体" w:eastAsia="宋体" w:cs="宋体"/>
          <w:color w:val="auto"/>
          <w:sz w:val="24"/>
          <w:highlight w:val="none"/>
        </w:rPr>
      </w:pPr>
    </w:p>
    <w:p w14:paraId="5EB7661E">
      <w:pPr>
        <w:tabs>
          <w:tab w:val="left" w:pos="6300"/>
        </w:tabs>
        <w:snapToGrid w:val="0"/>
        <w:spacing w:line="500" w:lineRule="exact"/>
        <w:ind w:firstLine="570"/>
        <w:rPr>
          <w:rFonts w:hint="eastAsia" w:ascii="宋体" w:hAnsi="宋体" w:eastAsia="宋体" w:cs="宋体"/>
          <w:color w:val="auto"/>
          <w:sz w:val="24"/>
          <w:highlight w:val="none"/>
        </w:rPr>
      </w:pPr>
    </w:p>
    <w:p w14:paraId="7B8BD705">
      <w:pPr>
        <w:tabs>
          <w:tab w:val="left" w:pos="6300"/>
        </w:tabs>
        <w:snapToGrid w:val="0"/>
        <w:spacing w:line="500" w:lineRule="exact"/>
        <w:ind w:firstLine="570"/>
        <w:rPr>
          <w:rFonts w:hint="eastAsia" w:ascii="宋体" w:hAnsi="宋体" w:eastAsia="宋体" w:cs="宋体"/>
          <w:color w:val="auto"/>
          <w:sz w:val="24"/>
          <w:highlight w:val="none"/>
        </w:rPr>
      </w:pPr>
    </w:p>
    <w:p w14:paraId="4328A760">
      <w:pPr>
        <w:tabs>
          <w:tab w:val="left" w:pos="6300"/>
        </w:tabs>
        <w:snapToGrid w:val="0"/>
        <w:spacing w:line="500" w:lineRule="exact"/>
        <w:ind w:firstLine="570"/>
        <w:rPr>
          <w:rFonts w:hint="eastAsia" w:ascii="宋体" w:hAnsi="宋体" w:eastAsia="宋体" w:cs="宋体"/>
          <w:color w:val="auto"/>
          <w:sz w:val="24"/>
          <w:highlight w:val="none"/>
        </w:rPr>
      </w:pPr>
    </w:p>
    <w:p w14:paraId="56A01B1F">
      <w:pPr>
        <w:tabs>
          <w:tab w:val="left" w:pos="6300"/>
        </w:tabs>
        <w:snapToGrid w:val="0"/>
        <w:spacing w:line="500" w:lineRule="exact"/>
        <w:ind w:firstLine="570"/>
        <w:rPr>
          <w:rFonts w:hint="eastAsia" w:ascii="宋体" w:hAnsi="宋体" w:eastAsia="宋体" w:cs="宋体"/>
          <w:color w:val="auto"/>
          <w:sz w:val="24"/>
          <w:highlight w:val="none"/>
        </w:rPr>
      </w:pPr>
    </w:p>
    <w:p w14:paraId="28BB17BF">
      <w:pPr>
        <w:tabs>
          <w:tab w:val="left" w:pos="6300"/>
        </w:tabs>
        <w:snapToGrid w:val="0"/>
        <w:spacing w:line="500" w:lineRule="exact"/>
        <w:ind w:firstLine="570"/>
        <w:rPr>
          <w:rFonts w:hint="eastAsia" w:ascii="宋体" w:hAnsi="宋体" w:eastAsia="宋体" w:cs="宋体"/>
          <w:color w:val="auto"/>
          <w:sz w:val="24"/>
          <w:highlight w:val="none"/>
        </w:rPr>
      </w:pPr>
    </w:p>
    <w:p w14:paraId="41F09E8D">
      <w:pPr>
        <w:pStyle w:val="16"/>
        <w:rPr>
          <w:rFonts w:hint="eastAsia" w:ascii="宋体" w:hAnsi="宋体" w:eastAsia="宋体" w:cs="宋体"/>
          <w:color w:val="auto"/>
          <w:highlight w:val="none"/>
        </w:rPr>
      </w:pPr>
    </w:p>
    <w:p w14:paraId="6B365BD5">
      <w:pPr>
        <w:tabs>
          <w:tab w:val="left" w:pos="6300"/>
        </w:tabs>
        <w:snapToGrid w:val="0"/>
        <w:spacing w:line="500" w:lineRule="exact"/>
        <w:ind w:firstLine="570"/>
        <w:jc w:val="center"/>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（三）法定代表人授权委托书（格式）</w:t>
      </w:r>
    </w:p>
    <w:p w14:paraId="5AB5866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5568B8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A093E58">
      <w:pPr>
        <w:tabs>
          <w:tab w:val="left" w:pos="6300"/>
        </w:tabs>
        <w:snapToGrid w:val="0"/>
        <w:spacing w:line="500" w:lineRule="exact"/>
        <w:ind w:firstLine="570"/>
        <w:rPr>
          <w:rFonts w:hint="eastAsia" w:ascii="宋体" w:hAnsi="宋体" w:eastAsia="宋体" w:cs="宋体"/>
          <w:color w:val="auto"/>
          <w:sz w:val="24"/>
          <w:highlight w:val="none"/>
        </w:rPr>
      </w:pPr>
    </w:p>
    <w:p w14:paraId="33D433D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66A24A9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（被授权人姓名及身份证代码）代表我单位全权办理上述项目的磋商、签约等具体工作，并签署全部有关文件、协议及合同。</w:t>
      </w:r>
    </w:p>
    <w:p w14:paraId="6397B28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0E21368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0D3835EB">
      <w:pPr>
        <w:tabs>
          <w:tab w:val="left" w:pos="6300"/>
        </w:tabs>
        <w:snapToGrid w:val="0"/>
        <w:spacing w:line="500" w:lineRule="exact"/>
        <w:ind w:firstLine="570"/>
        <w:rPr>
          <w:rFonts w:hint="eastAsia" w:ascii="宋体" w:hAnsi="宋体" w:eastAsia="宋体" w:cs="宋体"/>
          <w:color w:val="auto"/>
          <w:sz w:val="24"/>
          <w:highlight w:val="none"/>
        </w:rPr>
      </w:pPr>
    </w:p>
    <w:p w14:paraId="2CAB153C">
      <w:pPr>
        <w:tabs>
          <w:tab w:val="left" w:pos="6300"/>
        </w:tabs>
        <w:snapToGrid w:val="0"/>
        <w:spacing w:line="500" w:lineRule="exact"/>
        <w:ind w:firstLine="570"/>
        <w:rPr>
          <w:rFonts w:hint="eastAsia" w:ascii="宋体" w:hAnsi="宋体" w:eastAsia="宋体" w:cs="宋体"/>
          <w:color w:val="auto"/>
          <w:sz w:val="24"/>
          <w:highlight w:val="none"/>
        </w:rPr>
      </w:pPr>
    </w:p>
    <w:p w14:paraId="2283417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1727308F">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16E4631E">
      <w:pPr>
        <w:tabs>
          <w:tab w:val="left" w:pos="6300"/>
        </w:tabs>
        <w:snapToGrid w:val="0"/>
        <w:spacing w:line="500" w:lineRule="exact"/>
        <w:ind w:firstLine="570"/>
        <w:rPr>
          <w:rFonts w:hint="eastAsia" w:ascii="宋体" w:hAnsi="宋体" w:eastAsia="宋体" w:cs="宋体"/>
          <w:color w:val="auto"/>
          <w:sz w:val="24"/>
          <w:szCs w:val="28"/>
          <w:highlight w:val="none"/>
        </w:rPr>
      </w:pPr>
    </w:p>
    <w:p w14:paraId="13436B39">
      <w:pPr>
        <w:tabs>
          <w:tab w:val="left" w:pos="6300"/>
        </w:tabs>
        <w:snapToGrid w:val="0"/>
        <w:spacing w:line="500" w:lineRule="exact"/>
        <w:ind w:firstLine="570"/>
        <w:rPr>
          <w:rFonts w:hint="eastAsia" w:ascii="宋体" w:hAnsi="宋体" w:eastAsia="宋体" w:cs="宋体"/>
          <w:color w:val="auto"/>
          <w:sz w:val="24"/>
          <w:highlight w:val="none"/>
        </w:rPr>
      </w:pPr>
    </w:p>
    <w:p w14:paraId="5941E6C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8B25702">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6148F2A8">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F16EC31">
      <w:pPr>
        <w:tabs>
          <w:tab w:val="left" w:pos="6300"/>
        </w:tabs>
        <w:snapToGrid w:val="0"/>
        <w:spacing w:line="500" w:lineRule="exact"/>
        <w:ind w:firstLine="57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被授权人电话：XXXXXXX     电子邮箱：XXXXXX@XXXXX（若法定代表人办理并签署响应文件的可不填写）</w:t>
      </w:r>
    </w:p>
    <w:p w14:paraId="1F98FEA0">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7D82858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注：1.若为法定代表人办理并签署响应文件的，不提供此文件。</w:t>
      </w:r>
    </w:p>
    <w:p w14:paraId="7F6369AB">
      <w:pPr>
        <w:tabs>
          <w:tab w:val="left" w:pos="6300"/>
        </w:tabs>
        <w:snapToGrid w:val="0"/>
        <w:spacing w:line="500" w:lineRule="exact"/>
        <w:ind w:right="480"/>
        <w:jc w:val="center"/>
        <w:rPr>
          <w:rFonts w:hint="eastAsia" w:ascii="宋体" w:hAnsi="宋体" w:eastAsia="宋体" w:cs="宋体"/>
          <w:color w:val="auto"/>
          <w:szCs w:val="28"/>
          <w:highlight w:val="none"/>
        </w:rPr>
      </w:pPr>
      <w:r>
        <w:rPr>
          <w:rFonts w:hint="eastAsia" w:ascii="宋体" w:hAnsi="宋体" w:eastAsia="宋体" w:cs="宋体"/>
          <w:color w:val="auto"/>
          <w:sz w:val="24"/>
          <w:highlight w:val="none"/>
        </w:rPr>
        <w:br w:type="column"/>
      </w:r>
      <w:r>
        <w:rPr>
          <w:rFonts w:hint="eastAsia" w:ascii="宋体" w:hAnsi="宋体" w:eastAsia="宋体" w:cs="宋体"/>
          <w:color w:val="auto"/>
          <w:szCs w:val="28"/>
          <w:highlight w:val="none"/>
        </w:rPr>
        <w:t>（四）基本资格条件承诺函</w:t>
      </w:r>
    </w:p>
    <w:p w14:paraId="42E3C195">
      <w:pPr>
        <w:tabs>
          <w:tab w:val="left" w:pos="6300"/>
        </w:tabs>
        <w:snapToGrid w:val="0"/>
        <w:ind w:firstLine="570"/>
        <w:rPr>
          <w:rFonts w:hint="eastAsia" w:ascii="宋体" w:hAnsi="宋体" w:eastAsia="宋体" w:cs="宋体"/>
          <w:color w:val="auto"/>
          <w:sz w:val="24"/>
          <w:szCs w:val="24"/>
          <w:highlight w:val="none"/>
        </w:rPr>
      </w:pPr>
    </w:p>
    <w:p w14:paraId="2420A970">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6F265503">
      <w:pPr>
        <w:tabs>
          <w:tab w:val="left" w:pos="6300"/>
        </w:tabs>
        <w:snapToGrid w:val="0"/>
        <w:spacing w:line="360" w:lineRule="auto"/>
        <w:ind w:firstLine="570"/>
        <w:rPr>
          <w:rFonts w:hint="eastAsia" w:ascii="宋体" w:hAnsi="宋体" w:eastAsia="宋体" w:cs="宋体"/>
          <w:color w:val="auto"/>
          <w:sz w:val="24"/>
          <w:szCs w:val="24"/>
          <w:highlight w:val="none"/>
        </w:rPr>
      </w:pPr>
    </w:p>
    <w:p w14:paraId="54EDEDE4">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3C2B76A0">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0A6B6F7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4DDD8185">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F2A6D0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6CFC0E5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2DF8BF4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214C843">
      <w:pPr>
        <w:tabs>
          <w:tab w:val="left" w:pos="6300"/>
        </w:tabs>
        <w:snapToGrid w:val="0"/>
        <w:ind w:firstLine="570"/>
        <w:rPr>
          <w:rFonts w:hint="eastAsia" w:ascii="宋体" w:hAnsi="宋体" w:eastAsia="宋体" w:cs="宋体"/>
          <w:color w:val="auto"/>
          <w:sz w:val="24"/>
          <w:szCs w:val="24"/>
          <w:highlight w:val="none"/>
        </w:rPr>
      </w:pPr>
    </w:p>
    <w:p w14:paraId="2069D1A9">
      <w:pPr>
        <w:tabs>
          <w:tab w:val="left" w:pos="6300"/>
        </w:tabs>
        <w:snapToGrid w:val="0"/>
        <w:ind w:firstLine="570"/>
        <w:rPr>
          <w:rFonts w:hint="eastAsia" w:ascii="宋体" w:hAnsi="宋体" w:eastAsia="宋体" w:cs="宋体"/>
          <w:color w:val="auto"/>
          <w:sz w:val="24"/>
          <w:szCs w:val="24"/>
          <w:highlight w:val="none"/>
        </w:rPr>
      </w:pPr>
    </w:p>
    <w:p w14:paraId="124E3C0B">
      <w:pPr>
        <w:tabs>
          <w:tab w:val="left" w:pos="6300"/>
        </w:tabs>
        <w:snapToGrid w:val="0"/>
        <w:rPr>
          <w:rFonts w:hint="eastAsia" w:ascii="宋体" w:hAnsi="宋体" w:eastAsia="宋体" w:cs="宋体"/>
          <w:color w:val="auto"/>
          <w:sz w:val="24"/>
          <w:szCs w:val="24"/>
          <w:highlight w:val="none"/>
        </w:rPr>
      </w:pPr>
    </w:p>
    <w:p w14:paraId="68E5190F">
      <w:pPr>
        <w:tabs>
          <w:tab w:val="left" w:pos="6300"/>
        </w:tabs>
        <w:snapToGrid w:val="0"/>
        <w:ind w:right="480"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32219D89">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56F6C0D">
      <w:pPr>
        <w:tabs>
          <w:tab w:val="left" w:pos="6300"/>
        </w:tabs>
        <w:snapToGrid w:val="0"/>
        <w:spacing w:line="500" w:lineRule="exact"/>
        <w:ind w:firstLine="570"/>
        <w:jc w:val="center"/>
        <w:rPr>
          <w:rFonts w:hint="eastAsia" w:ascii="宋体" w:hAnsi="宋体" w:eastAsia="宋体" w:cs="宋体"/>
          <w:color w:val="auto"/>
          <w:highlight w:val="none"/>
        </w:rPr>
      </w:pPr>
    </w:p>
    <w:p w14:paraId="4CD7BCD8">
      <w:pPr>
        <w:tabs>
          <w:tab w:val="left" w:pos="6300"/>
        </w:tabs>
        <w:snapToGrid w:val="0"/>
        <w:spacing w:line="500" w:lineRule="exact"/>
        <w:ind w:firstLine="570"/>
        <w:jc w:val="center"/>
        <w:rPr>
          <w:rFonts w:hint="eastAsia" w:ascii="宋体" w:hAnsi="宋体" w:eastAsia="宋体" w:cs="宋体"/>
          <w:color w:val="auto"/>
          <w:highlight w:val="none"/>
        </w:rPr>
      </w:pPr>
    </w:p>
    <w:p w14:paraId="018DC2D3">
      <w:pPr>
        <w:tabs>
          <w:tab w:val="left" w:pos="6300"/>
        </w:tabs>
        <w:snapToGrid w:val="0"/>
        <w:spacing w:line="500" w:lineRule="exact"/>
        <w:ind w:firstLine="570"/>
        <w:jc w:val="center"/>
        <w:rPr>
          <w:rFonts w:hint="eastAsia" w:ascii="宋体" w:hAnsi="宋体" w:eastAsia="宋体" w:cs="宋体"/>
          <w:color w:val="auto"/>
          <w:highlight w:val="none"/>
        </w:rPr>
      </w:pPr>
    </w:p>
    <w:p w14:paraId="6CEA6B14">
      <w:pPr>
        <w:pStyle w:val="16"/>
        <w:rPr>
          <w:rFonts w:hint="eastAsia" w:ascii="宋体" w:hAnsi="宋体" w:eastAsia="宋体" w:cs="宋体"/>
          <w:color w:val="auto"/>
          <w:highlight w:val="none"/>
        </w:rPr>
      </w:pPr>
    </w:p>
    <w:p w14:paraId="1AC369D8">
      <w:pPr>
        <w:pStyle w:val="72"/>
        <w:rPr>
          <w:rFonts w:hint="eastAsia" w:ascii="宋体" w:hAnsi="宋体" w:eastAsia="宋体" w:cs="宋体"/>
          <w:color w:val="auto"/>
          <w:highlight w:val="none"/>
        </w:rPr>
      </w:pPr>
    </w:p>
    <w:p w14:paraId="31924B47">
      <w:pPr>
        <w:pStyle w:val="72"/>
        <w:rPr>
          <w:rFonts w:hint="eastAsia" w:ascii="宋体" w:hAnsi="宋体" w:eastAsia="宋体" w:cs="宋体"/>
          <w:color w:val="auto"/>
          <w:highlight w:val="none"/>
        </w:rPr>
      </w:pPr>
    </w:p>
    <w:p w14:paraId="315307D9">
      <w:pPr>
        <w:pStyle w:val="72"/>
        <w:rPr>
          <w:rFonts w:hint="eastAsia" w:ascii="宋体" w:hAnsi="宋体" w:eastAsia="宋体" w:cs="宋体"/>
          <w:color w:val="auto"/>
          <w:highlight w:val="none"/>
        </w:rPr>
      </w:pPr>
    </w:p>
    <w:p w14:paraId="0BCF08EA">
      <w:pPr>
        <w:tabs>
          <w:tab w:val="left" w:pos="6300"/>
        </w:tabs>
        <w:snapToGrid w:val="0"/>
        <w:spacing w:line="500" w:lineRule="exact"/>
        <w:ind w:firstLine="570"/>
        <w:jc w:val="center"/>
        <w:rPr>
          <w:rFonts w:hint="eastAsia" w:ascii="宋体" w:hAnsi="宋体" w:eastAsia="宋体" w:cs="宋体"/>
          <w:color w:val="auto"/>
          <w:highlight w:val="none"/>
        </w:rPr>
      </w:pPr>
    </w:p>
    <w:p w14:paraId="5E2A1253">
      <w:pPr>
        <w:pStyle w:val="4"/>
        <w:spacing w:line="360" w:lineRule="auto"/>
        <w:rPr>
          <w:rFonts w:hint="eastAsia" w:ascii="宋体" w:hAnsi="宋体" w:eastAsia="宋体" w:cs="宋体"/>
          <w:color w:val="auto"/>
          <w:sz w:val="24"/>
          <w:szCs w:val="24"/>
          <w:highlight w:val="none"/>
        </w:rPr>
      </w:pPr>
      <w:bookmarkStart w:id="145" w:name="_Toc14422"/>
      <w:bookmarkStart w:id="146" w:name="_Toc22636"/>
      <w:r>
        <w:rPr>
          <w:rFonts w:hint="eastAsia" w:ascii="宋体" w:hAnsi="宋体" w:eastAsia="宋体" w:cs="宋体"/>
          <w:color w:val="auto"/>
          <w:sz w:val="24"/>
          <w:szCs w:val="24"/>
          <w:highlight w:val="none"/>
        </w:rPr>
        <w:t>五、其他应提供的资料</w:t>
      </w:r>
      <w:bookmarkEnd w:id="145"/>
      <w:bookmarkEnd w:id="146"/>
    </w:p>
    <w:p w14:paraId="62071F80">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（一）中小企业声明函、监狱企业证明文件、残疾人福利性单位声明函</w:t>
      </w:r>
    </w:p>
    <w:p w14:paraId="30657690">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1、中小企业声明函</w:t>
      </w:r>
    </w:p>
    <w:p w14:paraId="075FED39">
      <w:pPr>
        <w:tabs>
          <w:tab w:val="left" w:pos="6300"/>
        </w:tabs>
        <w:snapToGrid w:val="0"/>
        <w:spacing w:line="500" w:lineRule="exact"/>
        <w:ind w:firstLine="57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中小企业声明函</w:t>
      </w:r>
    </w:p>
    <w:p w14:paraId="6866A30F">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i/>
          <w:color w:val="auto"/>
          <w:sz w:val="24"/>
          <w:szCs w:val="24"/>
          <w:highlight w:val="none"/>
          <w:u w:val="single"/>
        </w:rPr>
        <w:t>（采购人名称）</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采购活动，服务全部由符合政策要求的中小企业承接。相关企业的具体情况如下：</w:t>
      </w:r>
    </w:p>
    <w:p w14:paraId="6707A276">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D7EDC49">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为本标的提供的服务人员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人，其中与本企业签订劳动合同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人，其他人员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人。有其他人员的不符合中小企业扶持政策;</w:t>
      </w:r>
    </w:p>
    <w:p w14:paraId="514B47F1">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55E9527">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为本标的提供的服务人员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人，其中与本企业签订劳动合同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人，其他人员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人。有其他人员的不符合中小企业扶持政策;</w:t>
      </w:r>
    </w:p>
    <w:p w14:paraId="0F3F311B">
      <w:pPr>
        <w:tabs>
          <w:tab w:val="left" w:pos="6300"/>
        </w:tabs>
        <w:snapToGrid w:val="0"/>
        <w:spacing w:line="500" w:lineRule="exact"/>
        <w:ind w:right="7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1530647">
      <w:pPr>
        <w:tabs>
          <w:tab w:val="left" w:pos="6300"/>
        </w:tabs>
        <w:snapToGrid w:val="0"/>
        <w:spacing w:line="500" w:lineRule="exact"/>
        <w:rPr>
          <w:rFonts w:hint="eastAsia" w:ascii="宋体" w:hAnsi="宋体" w:eastAsia="宋体" w:cs="宋体"/>
          <w:color w:val="auto"/>
          <w:sz w:val="24"/>
          <w:szCs w:val="24"/>
          <w:highlight w:val="none"/>
        </w:rPr>
      </w:pPr>
    </w:p>
    <w:p w14:paraId="6B623242">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以上企业，不属于大企业的分支机构，不存在控股股东为大企业的情形，也不存在与大企业的负责人为同一人的情形。</w:t>
      </w:r>
    </w:p>
    <w:p w14:paraId="46919B3D">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本企业对上述声明内容的真实性负责。如有虚假，将依法承担相应责任。</w:t>
      </w:r>
    </w:p>
    <w:p w14:paraId="21EFD967">
      <w:pPr>
        <w:tabs>
          <w:tab w:val="left" w:pos="6300"/>
        </w:tabs>
        <w:snapToGrid w:val="0"/>
        <w:spacing w:line="500" w:lineRule="exact"/>
        <w:ind w:firstLine="6120" w:firstLineChars="2550"/>
        <w:rPr>
          <w:rFonts w:hint="eastAsia" w:ascii="宋体" w:hAnsi="宋体" w:eastAsia="宋体" w:cs="宋体"/>
          <w:color w:val="auto"/>
          <w:sz w:val="24"/>
          <w:szCs w:val="24"/>
          <w:highlight w:val="none"/>
        </w:rPr>
      </w:pPr>
    </w:p>
    <w:p w14:paraId="16AA4F98">
      <w:pPr>
        <w:tabs>
          <w:tab w:val="left" w:pos="6300"/>
        </w:tabs>
        <w:snapToGrid w:val="0"/>
        <w:spacing w:line="500" w:lineRule="exact"/>
        <w:ind w:firstLine="6120" w:firstLineChars="2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24588F5B">
      <w:pPr>
        <w:tabs>
          <w:tab w:val="left" w:pos="6300"/>
        </w:tabs>
        <w:snapToGrid w:val="0"/>
        <w:spacing w:line="500" w:lineRule="exact"/>
        <w:ind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F131965">
      <w:pPr>
        <w:tabs>
          <w:tab w:val="left" w:pos="6300"/>
        </w:tabs>
        <w:snapToGrid w:val="0"/>
        <w:spacing w:line="4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填写时应注意以下事项：</w:t>
      </w:r>
    </w:p>
    <w:p w14:paraId="4893C2B6">
      <w:pPr>
        <w:tabs>
          <w:tab w:val="left" w:pos="6300"/>
        </w:tabs>
        <w:snapToGrid w:val="0"/>
        <w:spacing w:line="4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14:paraId="74DF8793">
      <w:pPr>
        <w:tabs>
          <w:tab w:val="left" w:pos="6300"/>
        </w:tabs>
        <w:snapToGrid w:val="0"/>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2.中小企业应当按照《中小企业划型标准规定》（工信部联企业〔2011〕300号），如实填写并提交《中小企业声明函》。</w:t>
      </w:r>
    </w:p>
    <w:p w14:paraId="628F2411">
      <w:pPr>
        <w:tabs>
          <w:tab w:val="left" w:pos="6300"/>
        </w:tabs>
        <w:snapToGrid w:val="0"/>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3.供应商填写《中小企业声明函》中所属行业时，应与采购文件第一篇“采购标的对应的中小企业划分标准所属行业”中填写的所属行业一致。</w:t>
      </w:r>
    </w:p>
    <w:p w14:paraId="65594935">
      <w:pPr>
        <w:tabs>
          <w:tab w:val="left" w:pos="6300"/>
        </w:tabs>
        <w:snapToGrid w:val="0"/>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4.本声明函“企业名称（盖章）”处为供应商盖章。</w:t>
      </w:r>
    </w:p>
    <w:p w14:paraId="782EA4DA">
      <w:pPr>
        <w:tabs>
          <w:tab w:val="left" w:pos="6300"/>
        </w:tabs>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注：各行业划型标准：</w:t>
      </w:r>
    </w:p>
    <w:p w14:paraId="524732B3">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557A0AD4">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C52D0F3">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387B4E">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4E19CFD">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3D89881">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539984B">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400C935">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15CB78B">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A85204">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C9B6FE">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59D73C">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A1FEFE8">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3E1040">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1B32A5D">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95A3BC">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68F31978">
      <w:pPr>
        <w:rPr>
          <w:rFonts w:hint="eastAsia" w:ascii="宋体" w:hAnsi="宋体" w:eastAsia="宋体" w:cs="宋体"/>
          <w:color w:val="auto"/>
          <w:sz w:val="21"/>
          <w:szCs w:val="21"/>
          <w:highlight w:val="none"/>
        </w:rPr>
      </w:pPr>
    </w:p>
    <w:p w14:paraId="28480F9B">
      <w:pPr>
        <w:tabs>
          <w:tab w:val="left" w:pos="6300"/>
        </w:tabs>
        <w:snapToGrid w:val="0"/>
        <w:spacing w:line="360" w:lineRule="auto"/>
        <w:rPr>
          <w:rFonts w:hint="eastAsia" w:ascii="宋体" w:hAnsi="宋体" w:eastAsia="宋体" w:cs="宋体"/>
          <w:color w:val="auto"/>
          <w:sz w:val="24"/>
          <w:szCs w:val="24"/>
          <w:highlight w:val="none"/>
        </w:rPr>
      </w:pPr>
    </w:p>
    <w:p w14:paraId="56A2064C">
      <w:pPr>
        <w:tabs>
          <w:tab w:val="left" w:pos="6300"/>
        </w:tabs>
        <w:snapToGrid w:val="0"/>
        <w:spacing w:line="360" w:lineRule="auto"/>
        <w:rPr>
          <w:rFonts w:hint="eastAsia" w:ascii="宋体" w:hAnsi="宋体" w:eastAsia="宋体" w:cs="宋体"/>
          <w:color w:val="auto"/>
          <w:sz w:val="24"/>
          <w:szCs w:val="24"/>
          <w:highlight w:val="none"/>
        </w:rPr>
      </w:pPr>
    </w:p>
    <w:p w14:paraId="06C923A2">
      <w:pPr>
        <w:tabs>
          <w:tab w:val="left" w:pos="6300"/>
        </w:tabs>
        <w:snapToGrid w:val="0"/>
        <w:spacing w:line="360" w:lineRule="auto"/>
        <w:rPr>
          <w:rFonts w:hint="eastAsia" w:ascii="宋体" w:hAnsi="宋体" w:eastAsia="宋体" w:cs="宋体"/>
          <w:color w:val="auto"/>
          <w:sz w:val="24"/>
          <w:szCs w:val="24"/>
          <w:highlight w:val="none"/>
        </w:rPr>
      </w:pPr>
    </w:p>
    <w:p w14:paraId="249485A3">
      <w:pPr>
        <w:tabs>
          <w:tab w:val="left" w:pos="6300"/>
        </w:tabs>
        <w:snapToGrid w:val="0"/>
        <w:spacing w:line="360" w:lineRule="auto"/>
        <w:rPr>
          <w:rFonts w:hint="eastAsia" w:ascii="宋体" w:hAnsi="宋体" w:eastAsia="宋体" w:cs="宋体"/>
          <w:color w:val="auto"/>
          <w:sz w:val="24"/>
          <w:szCs w:val="24"/>
          <w:highlight w:val="none"/>
        </w:rPr>
      </w:pPr>
    </w:p>
    <w:p w14:paraId="27ED6E33">
      <w:pPr>
        <w:tabs>
          <w:tab w:val="left" w:pos="6300"/>
        </w:tabs>
        <w:snapToGrid w:val="0"/>
        <w:spacing w:line="360" w:lineRule="auto"/>
        <w:rPr>
          <w:rFonts w:hint="eastAsia" w:ascii="宋体" w:hAnsi="宋体" w:eastAsia="宋体" w:cs="宋体"/>
          <w:color w:val="auto"/>
          <w:sz w:val="24"/>
          <w:szCs w:val="24"/>
          <w:highlight w:val="none"/>
        </w:rPr>
      </w:pPr>
    </w:p>
    <w:p w14:paraId="2473FBF3">
      <w:pPr>
        <w:tabs>
          <w:tab w:val="left" w:pos="6300"/>
        </w:tabs>
        <w:snapToGrid w:val="0"/>
        <w:spacing w:line="360" w:lineRule="auto"/>
        <w:rPr>
          <w:rFonts w:hint="eastAsia" w:ascii="宋体" w:hAnsi="宋体" w:eastAsia="宋体" w:cs="宋体"/>
          <w:color w:val="auto"/>
          <w:sz w:val="24"/>
          <w:szCs w:val="24"/>
          <w:highlight w:val="none"/>
        </w:rPr>
      </w:pPr>
    </w:p>
    <w:p w14:paraId="1CCB9CB9">
      <w:pPr>
        <w:tabs>
          <w:tab w:val="left" w:pos="6300"/>
        </w:tabs>
        <w:snapToGrid w:val="0"/>
        <w:spacing w:line="360" w:lineRule="auto"/>
        <w:rPr>
          <w:rFonts w:hint="eastAsia" w:ascii="宋体" w:hAnsi="宋体" w:eastAsia="宋体" w:cs="宋体"/>
          <w:color w:val="auto"/>
          <w:sz w:val="24"/>
          <w:szCs w:val="24"/>
          <w:highlight w:val="none"/>
        </w:rPr>
      </w:pPr>
    </w:p>
    <w:p w14:paraId="4BDE270A">
      <w:pPr>
        <w:pStyle w:val="16"/>
        <w:rPr>
          <w:rFonts w:hint="eastAsia" w:ascii="宋体" w:hAnsi="宋体" w:eastAsia="宋体" w:cs="宋体"/>
          <w:color w:val="auto"/>
          <w:sz w:val="24"/>
          <w:szCs w:val="24"/>
          <w:highlight w:val="none"/>
        </w:rPr>
      </w:pPr>
    </w:p>
    <w:p w14:paraId="6CE06971">
      <w:pPr>
        <w:pStyle w:val="72"/>
        <w:rPr>
          <w:rFonts w:hint="eastAsia" w:ascii="宋体" w:hAnsi="宋体" w:eastAsia="宋体" w:cs="宋体"/>
          <w:color w:val="auto"/>
          <w:sz w:val="24"/>
          <w:szCs w:val="24"/>
          <w:highlight w:val="none"/>
        </w:rPr>
      </w:pPr>
    </w:p>
    <w:p w14:paraId="712A23EA">
      <w:pPr>
        <w:pStyle w:val="72"/>
        <w:rPr>
          <w:rFonts w:hint="eastAsia" w:ascii="宋体" w:hAnsi="宋体" w:eastAsia="宋体" w:cs="宋体"/>
          <w:color w:val="auto"/>
          <w:sz w:val="24"/>
          <w:szCs w:val="24"/>
          <w:highlight w:val="none"/>
        </w:rPr>
      </w:pPr>
    </w:p>
    <w:p w14:paraId="43A2EFE2">
      <w:pPr>
        <w:pStyle w:val="72"/>
        <w:rPr>
          <w:rFonts w:hint="eastAsia" w:ascii="宋体" w:hAnsi="宋体" w:eastAsia="宋体" w:cs="宋体"/>
          <w:color w:val="auto"/>
          <w:sz w:val="24"/>
          <w:szCs w:val="24"/>
          <w:highlight w:val="none"/>
        </w:rPr>
      </w:pPr>
    </w:p>
    <w:p w14:paraId="51A7546B">
      <w:pPr>
        <w:pStyle w:val="72"/>
        <w:rPr>
          <w:rFonts w:hint="eastAsia" w:ascii="宋体" w:hAnsi="宋体" w:eastAsia="宋体" w:cs="宋体"/>
          <w:color w:val="auto"/>
          <w:sz w:val="24"/>
          <w:szCs w:val="24"/>
          <w:highlight w:val="none"/>
        </w:rPr>
      </w:pPr>
    </w:p>
    <w:p w14:paraId="761BA38D">
      <w:pPr>
        <w:pStyle w:val="72"/>
        <w:rPr>
          <w:rFonts w:hint="eastAsia" w:ascii="宋体" w:hAnsi="宋体" w:eastAsia="宋体" w:cs="宋体"/>
          <w:color w:val="auto"/>
          <w:sz w:val="24"/>
          <w:szCs w:val="24"/>
          <w:highlight w:val="none"/>
        </w:rPr>
      </w:pPr>
    </w:p>
    <w:p w14:paraId="5D442D33">
      <w:pPr>
        <w:pStyle w:val="72"/>
        <w:rPr>
          <w:rFonts w:hint="eastAsia" w:ascii="宋体" w:hAnsi="宋体" w:eastAsia="宋体" w:cs="宋体"/>
          <w:color w:val="auto"/>
          <w:sz w:val="24"/>
          <w:szCs w:val="24"/>
          <w:highlight w:val="none"/>
        </w:rPr>
      </w:pPr>
    </w:p>
    <w:p w14:paraId="00F9F49C">
      <w:pPr>
        <w:tabs>
          <w:tab w:val="left" w:pos="6300"/>
        </w:tabs>
        <w:snapToGrid w:val="0"/>
        <w:spacing w:line="360" w:lineRule="auto"/>
        <w:rPr>
          <w:rFonts w:hint="eastAsia" w:ascii="宋体" w:hAnsi="宋体" w:eastAsia="宋体" w:cs="宋体"/>
          <w:color w:val="auto"/>
          <w:sz w:val="24"/>
          <w:szCs w:val="24"/>
          <w:highlight w:val="none"/>
        </w:rPr>
      </w:pPr>
    </w:p>
    <w:p w14:paraId="5DE875F3">
      <w:pPr>
        <w:tabs>
          <w:tab w:val="left" w:pos="6300"/>
        </w:tabs>
        <w:snapToGrid w:val="0"/>
        <w:spacing w:line="360" w:lineRule="auto"/>
        <w:rPr>
          <w:rFonts w:hint="eastAsia" w:ascii="宋体" w:hAnsi="宋体" w:eastAsia="宋体" w:cs="宋体"/>
          <w:color w:val="auto"/>
          <w:sz w:val="24"/>
          <w:szCs w:val="24"/>
          <w:highlight w:val="none"/>
        </w:rPr>
      </w:pPr>
    </w:p>
    <w:p w14:paraId="27BE159B">
      <w:pPr>
        <w:tabs>
          <w:tab w:val="left" w:pos="6300"/>
        </w:tabs>
        <w:snapToGrid w:val="0"/>
        <w:spacing w:line="360" w:lineRule="auto"/>
        <w:rPr>
          <w:rFonts w:hint="eastAsia" w:ascii="宋体" w:hAnsi="宋体" w:eastAsia="宋体" w:cs="宋体"/>
          <w:color w:val="auto"/>
          <w:sz w:val="24"/>
          <w:szCs w:val="24"/>
          <w:highlight w:val="none"/>
        </w:rPr>
      </w:pPr>
    </w:p>
    <w:p w14:paraId="5C12220B">
      <w:pPr>
        <w:tabs>
          <w:tab w:val="left" w:pos="6300"/>
        </w:tabs>
        <w:snapToGrid w:val="0"/>
        <w:spacing w:line="500" w:lineRule="exact"/>
        <w:outlineLvl w:val="0"/>
        <w:rPr>
          <w:rFonts w:hint="eastAsia" w:ascii="宋体" w:hAnsi="宋体" w:eastAsia="宋体" w:cs="宋体"/>
          <w:color w:val="auto"/>
          <w:highlight w:val="none"/>
        </w:rPr>
      </w:pPr>
    </w:p>
    <w:p w14:paraId="07B53521">
      <w:pPr>
        <w:tabs>
          <w:tab w:val="left" w:pos="6300"/>
        </w:tabs>
        <w:snapToGrid w:val="0"/>
        <w:spacing w:line="500" w:lineRule="exact"/>
        <w:ind w:firstLine="560" w:firstLineChars="200"/>
        <w:outlineLvl w:val="0"/>
        <w:rPr>
          <w:rFonts w:hint="eastAsia" w:ascii="宋体" w:hAnsi="宋体" w:eastAsia="宋体" w:cs="宋体"/>
          <w:color w:val="auto"/>
          <w:highlight w:val="none"/>
        </w:rPr>
      </w:pPr>
      <w:r>
        <w:rPr>
          <w:rFonts w:hint="eastAsia" w:ascii="宋体" w:hAnsi="宋体" w:eastAsia="宋体" w:cs="宋体"/>
          <w:color w:val="auto"/>
          <w:highlight w:val="none"/>
        </w:rPr>
        <w:t>2.监狱企业证明文件</w:t>
      </w:r>
    </w:p>
    <w:p w14:paraId="7A23FD5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以省级以上监狱管理局、戒毒管理局（含新疆生产建设兵团）出具的属于监狱企业的证明文件为准。</w:t>
      </w:r>
    </w:p>
    <w:p w14:paraId="2D2570EB">
      <w:pPr>
        <w:snapToGrid w:val="0"/>
        <w:spacing w:line="440" w:lineRule="exact"/>
        <w:rPr>
          <w:rFonts w:hint="eastAsia" w:ascii="宋体" w:hAnsi="宋体" w:eastAsia="宋体" w:cs="宋体"/>
          <w:color w:val="auto"/>
          <w:sz w:val="24"/>
          <w:szCs w:val="24"/>
          <w:highlight w:val="none"/>
        </w:rPr>
      </w:pPr>
    </w:p>
    <w:p w14:paraId="345E6C88">
      <w:pPr>
        <w:snapToGrid w:val="0"/>
        <w:spacing w:line="440" w:lineRule="exact"/>
        <w:rPr>
          <w:rFonts w:hint="eastAsia" w:ascii="宋体" w:hAnsi="宋体" w:eastAsia="宋体" w:cs="宋体"/>
          <w:color w:val="auto"/>
          <w:sz w:val="24"/>
          <w:szCs w:val="24"/>
          <w:highlight w:val="none"/>
        </w:rPr>
      </w:pPr>
    </w:p>
    <w:p w14:paraId="0E6494D1">
      <w:pPr>
        <w:snapToGrid w:val="0"/>
        <w:spacing w:line="440" w:lineRule="exact"/>
        <w:rPr>
          <w:rFonts w:hint="eastAsia" w:ascii="宋体" w:hAnsi="宋体" w:eastAsia="宋体" w:cs="宋体"/>
          <w:color w:val="auto"/>
          <w:sz w:val="24"/>
          <w:szCs w:val="24"/>
          <w:highlight w:val="none"/>
        </w:rPr>
      </w:pPr>
    </w:p>
    <w:p w14:paraId="545C15DA">
      <w:pPr>
        <w:snapToGrid w:val="0"/>
        <w:spacing w:line="440" w:lineRule="exact"/>
        <w:rPr>
          <w:rFonts w:hint="eastAsia" w:ascii="宋体" w:hAnsi="宋体" w:eastAsia="宋体" w:cs="宋体"/>
          <w:color w:val="auto"/>
          <w:sz w:val="24"/>
          <w:szCs w:val="24"/>
          <w:highlight w:val="none"/>
        </w:rPr>
      </w:pPr>
    </w:p>
    <w:p w14:paraId="5F019660">
      <w:pPr>
        <w:snapToGrid w:val="0"/>
        <w:spacing w:line="440" w:lineRule="exact"/>
        <w:rPr>
          <w:rFonts w:hint="eastAsia" w:ascii="宋体" w:hAnsi="宋体" w:eastAsia="宋体" w:cs="宋体"/>
          <w:color w:val="auto"/>
          <w:sz w:val="24"/>
          <w:szCs w:val="24"/>
          <w:highlight w:val="none"/>
        </w:rPr>
      </w:pPr>
    </w:p>
    <w:p w14:paraId="188F4474">
      <w:pPr>
        <w:snapToGrid w:val="0"/>
        <w:spacing w:line="440" w:lineRule="exact"/>
        <w:rPr>
          <w:rFonts w:hint="eastAsia" w:ascii="宋体" w:hAnsi="宋体" w:eastAsia="宋体" w:cs="宋体"/>
          <w:color w:val="auto"/>
          <w:sz w:val="24"/>
          <w:szCs w:val="24"/>
          <w:highlight w:val="none"/>
        </w:rPr>
      </w:pPr>
    </w:p>
    <w:p w14:paraId="5F29A6EB">
      <w:pPr>
        <w:snapToGrid w:val="0"/>
        <w:spacing w:line="440" w:lineRule="exact"/>
        <w:rPr>
          <w:rFonts w:hint="eastAsia" w:ascii="宋体" w:hAnsi="宋体" w:eastAsia="宋体" w:cs="宋体"/>
          <w:color w:val="auto"/>
          <w:sz w:val="24"/>
          <w:szCs w:val="24"/>
          <w:highlight w:val="none"/>
        </w:rPr>
      </w:pPr>
    </w:p>
    <w:p w14:paraId="2B64204F">
      <w:pPr>
        <w:snapToGrid w:val="0"/>
        <w:spacing w:line="440" w:lineRule="exact"/>
        <w:rPr>
          <w:rFonts w:hint="eastAsia" w:ascii="宋体" w:hAnsi="宋体" w:eastAsia="宋体" w:cs="宋体"/>
          <w:color w:val="auto"/>
          <w:sz w:val="24"/>
          <w:szCs w:val="24"/>
          <w:highlight w:val="none"/>
        </w:rPr>
      </w:pPr>
    </w:p>
    <w:p w14:paraId="2B099DA0">
      <w:pPr>
        <w:snapToGrid w:val="0"/>
        <w:spacing w:line="440" w:lineRule="exact"/>
        <w:rPr>
          <w:rFonts w:hint="eastAsia" w:ascii="宋体" w:hAnsi="宋体" w:eastAsia="宋体" w:cs="宋体"/>
          <w:color w:val="auto"/>
          <w:sz w:val="24"/>
          <w:szCs w:val="24"/>
          <w:highlight w:val="none"/>
        </w:rPr>
      </w:pPr>
    </w:p>
    <w:p w14:paraId="36D0B3D2">
      <w:pPr>
        <w:snapToGrid w:val="0"/>
        <w:spacing w:line="440" w:lineRule="exact"/>
        <w:rPr>
          <w:rFonts w:hint="eastAsia" w:ascii="宋体" w:hAnsi="宋体" w:eastAsia="宋体" w:cs="宋体"/>
          <w:color w:val="auto"/>
          <w:sz w:val="24"/>
          <w:szCs w:val="24"/>
          <w:highlight w:val="none"/>
        </w:rPr>
      </w:pPr>
    </w:p>
    <w:p w14:paraId="5E8491AA">
      <w:pPr>
        <w:snapToGrid w:val="0"/>
        <w:spacing w:line="440" w:lineRule="exact"/>
        <w:rPr>
          <w:rFonts w:hint="eastAsia" w:ascii="宋体" w:hAnsi="宋体" w:eastAsia="宋体" w:cs="宋体"/>
          <w:color w:val="auto"/>
          <w:sz w:val="24"/>
          <w:szCs w:val="24"/>
          <w:highlight w:val="none"/>
        </w:rPr>
      </w:pPr>
    </w:p>
    <w:p w14:paraId="279814B5">
      <w:pPr>
        <w:snapToGrid w:val="0"/>
        <w:spacing w:line="440" w:lineRule="exact"/>
        <w:rPr>
          <w:rFonts w:hint="eastAsia" w:ascii="宋体" w:hAnsi="宋体" w:eastAsia="宋体" w:cs="宋体"/>
          <w:color w:val="auto"/>
          <w:sz w:val="24"/>
          <w:szCs w:val="24"/>
          <w:highlight w:val="none"/>
        </w:rPr>
      </w:pPr>
    </w:p>
    <w:p w14:paraId="66BBBBAD">
      <w:pPr>
        <w:snapToGrid w:val="0"/>
        <w:spacing w:line="440" w:lineRule="exact"/>
        <w:rPr>
          <w:rFonts w:hint="eastAsia" w:ascii="宋体" w:hAnsi="宋体" w:eastAsia="宋体" w:cs="宋体"/>
          <w:color w:val="auto"/>
          <w:sz w:val="24"/>
          <w:szCs w:val="24"/>
          <w:highlight w:val="none"/>
        </w:rPr>
      </w:pPr>
    </w:p>
    <w:p w14:paraId="2C71A511">
      <w:pPr>
        <w:snapToGrid w:val="0"/>
        <w:spacing w:line="440" w:lineRule="exact"/>
        <w:rPr>
          <w:rFonts w:hint="eastAsia" w:ascii="宋体" w:hAnsi="宋体" w:eastAsia="宋体" w:cs="宋体"/>
          <w:color w:val="auto"/>
          <w:sz w:val="24"/>
          <w:szCs w:val="24"/>
          <w:highlight w:val="none"/>
        </w:rPr>
      </w:pPr>
    </w:p>
    <w:p w14:paraId="69661056">
      <w:pPr>
        <w:snapToGrid w:val="0"/>
        <w:spacing w:line="440" w:lineRule="exact"/>
        <w:rPr>
          <w:rFonts w:hint="eastAsia" w:ascii="宋体" w:hAnsi="宋体" w:eastAsia="宋体" w:cs="宋体"/>
          <w:color w:val="auto"/>
          <w:sz w:val="24"/>
          <w:szCs w:val="24"/>
          <w:highlight w:val="none"/>
        </w:rPr>
      </w:pPr>
    </w:p>
    <w:p w14:paraId="1E4A7BD6">
      <w:pPr>
        <w:snapToGrid w:val="0"/>
        <w:spacing w:line="440" w:lineRule="exact"/>
        <w:rPr>
          <w:rFonts w:hint="eastAsia" w:ascii="宋体" w:hAnsi="宋体" w:eastAsia="宋体" w:cs="宋体"/>
          <w:color w:val="auto"/>
          <w:sz w:val="24"/>
          <w:szCs w:val="24"/>
          <w:highlight w:val="none"/>
        </w:rPr>
      </w:pPr>
    </w:p>
    <w:p w14:paraId="615C755D">
      <w:pPr>
        <w:snapToGrid w:val="0"/>
        <w:spacing w:line="440" w:lineRule="exact"/>
        <w:rPr>
          <w:rFonts w:hint="eastAsia" w:ascii="宋体" w:hAnsi="宋体" w:eastAsia="宋体" w:cs="宋体"/>
          <w:color w:val="auto"/>
          <w:sz w:val="24"/>
          <w:szCs w:val="24"/>
          <w:highlight w:val="none"/>
        </w:rPr>
      </w:pPr>
    </w:p>
    <w:p w14:paraId="5D04E6A2">
      <w:pPr>
        <w:snapToGrid w:val="0"/>
        <w:spacing w:line="440" w:lineRule="exact"/>
        <w:rPr>
          <w:rFonts w:hint="eastAsia" w:ascii="宋体" w:hAnsi="宋体" w:eastAsia="宋体" w:cs="宋体"/>
          <w:color w:val="auto"/>
          <w:sz w:val="24"/>
          <w:szCs w:val="24"/>
          <w:highlight w:val="none"/>
        </w:rPr>
      </w:pPr>
    </w:p>
    <w:p w14:paraId="6CD932D6">
      <w:pPr>
        <w:snapToGrid w:val="0"/>
        <w:spacing w:line="440" w:lineRule="exact"/>
        <w:rPr>
          <w:rFonts w:hint="eastAsia" w:ascii="宋体" w:hAnsi="宋体" w:eastAsia="宋体" w:cs="宋体"/>
          <w:color w:val="auto"/>
          <w:sz w:val="24"/>
          <w:szCs w:val="24"/>
          <w:highlight w:val="none"/>
        </w:rPr>
      </w:pPr>
    </w:p>
    <w:p w14:paraId="188F761E">
      <w:pPr>
        <w:snapToGrid w:val="0"/>
        <w:spacing w:line="440" w:lineRule="exact"/>
        <w:rPr>
          <w:rFonts w:hint="eastAsia" w:ascii="宋体" w:hAnsi="宋体" w:eastAsia="宋体" w:cs="宋体"/>
          <w:color w:val="auto"/>
          <w:sz w:val="24"/>
          <w:szCs w:val="24"/>
          <w:highlight w:val="none"/>
        </w:rPr>
      </w:pPr>
    </w:p>
    <w:p w14:paraId="63480F7D">
      <w:pPr>
        <w:snapToGrid w:val="0"/>
        <w:spacing w:line="440" w:lineRule="exact"/>
        <w:rPr>
          <w:rFonts w:hint="eastAsia" w:ascii="宋体" w:hAnsi="宋体" w:eastAsia="宋体" w:cs="宋体"/>
          <w:color w:val="auto"/>
          <w:sz w:val="24"/>
          <w:szCs w:val="24"/>
          <w:highlight w:val="none"/>
        </w:rPr>
      </w:pPr>
    </w:p>
    <w:p w14:paraId="11CF4F19">
      <w:pPr>
        <w:snapToGrid w:val="0"/>
        <w:spacing w:line="440" w:lineRule="exact"/>
        <w:rPr>
          <w:rFonts w:hint="eastAsia" w:ascii="宋体" w:hAnsi="宋体" w:eastAsia="宋体" w:cs="宋体"/>
          <w:color w:val="auto"/>
          <w:sz w:val="24"/>
          <w:szCs w:val="24"/>
          <w:highlight w:val="none"/>
        </w:rPr>
      </w:pPr>
    </w:p>
    <w:p w14:paraId="787AE65B">
      <w:pPr>
        <w:snapToGrid w:val="0"/>
        <w:spacing w:line="440" w:lineRule="exact"/>
        <w:rPr>
          <w:rFonts w:hint="eastAsia" w:ascii="宋体" w:hAnsi="宋体" w:eastAsia="宋体" w:cs="宋体"/>
          <w:color w:val="auto"/>
          <w:sz w:val="24"/>
          <w:szCs w:val="24"/>
          <w:highlight w:val="none"/>
        </w:rPr>
      </w:pPr>
    </w:p>
    <w:p w14:paraId="12D52913">
      <w:pPr>
        <w:snapToGrid w:val="0"/>
        <w:spacing w:line="440" w:lineRule="exact"/>
        <w:rPr>
          <w:rFonts w:hint="eastAsia" w:ascii="宋体" w:hAnsi="宋体" w:eastAsia="宋体" w:cs="宋体"/>
          <w:color w:val="auto"/>
          <w:sz w:val="24"/>
          <w:szCs w:val="24"/>
          <w:highlight w:val="none"/>
        </w:rPr>
      </w:pPr>
    </w:p>
    <w:p w14:paraId="180D0401">
      <w:pPr>
        <w:snapToGrid w:val="0"/>
        <w:spacing w:line="440" w:lineRule="exact"/>
        <w:rPr>
          <w:rFonts w:hint="eastAsia" w:ascii="宋体" w:hAnsi="宋体" w:eastAsia="宋体" w:cs="宋体"/>
          <w:color w:val="auto"/>
          <w:sz w:val="24"/>
          <w:szCs w:val="24"/>
          <w:highlight w:val="none"/>
        </w:rPr>
      </w:pPr>
    </w:p>
    <w:p w14:paraId="599931FA">
      <w:pPr>
        <w:snapToGrid w:val="0"/>
        <w:spacing w:line="440" w:lineRule="exact"/>
        <w:rPr>
          <w:rFonts w:hint="eastAsia" w:ascii="宋体" w:hAnsi="宋体" w:eastAsia="宋体" w:cs="宋体"/>
          <w:color w:val="auto"/>
          <w:sz w:val="24"/>
          <w:szCs w:val="24"/>
          <w:highlight w:val="none"/>
        </w:rPr>
      </w:pPr>
    </w:p>
    <w:p w14:paraId="3788A104">
      <w:pPr>
        <w:snapToGrid w:val="0"/>
        <w:spacing w:line="440" w:lineRule="exact"/>
        <w:rPr>
          <w:rFonts w:hint="eastAsia" w:ascii="宋体" w:hAnsi="宋体" w:eastAsia="宋体" w:cs="宋体"/>
          <w:color w:val="auto"/>
          <w:sz w:val="24"/>
          <w:szCs w:val="24"/>
          <w:highlight w:val="none"/>
        </w:rPr>
      </w:pPr>
    </w:p>
    <w:p w14:paraId="65602076">
      <w:pPr>
        <w:pStyle w:val="15"/>
        <w:rPr>
          <w:rFonts w:hint="eastAsia" w:ascii="宋体" w:hAnsi="宋体" w:eastAsia="宋体" w:cs="宋体"/>
          <w:color w:val="auto"/>
          <w:highlight w:val="none"/>
        </w:rPr>
      </w:pPr>
    </w:p>
    <w:p w14:paraId="31BCFC06">
      <w:pPr>
        <w:pStyle w:val="15"/>
        <w:rPr>
          <w:rFonts w:hint="eastAsia" w:ascii="宋体" w:hAnsi="宋体" w:eastAsia="宋体" w:cs="宋体"/>
          <w:color w:val="auto"/>
          <w:szCs w:val="24"/>
          <w:highlight w:val="none"/>
        </w:rPr>
      </w:pPr>
    </w:p>
    <w:p w14:paraId="4A662B8A">
      <w:pPr>
        <w:tabs>
          <w:tab w:val="left" w:pos="6300"/>
        </w:tabs>
        <w:snapToGrid w:val="0"/>
        <w:spacing w:line="500" w:lineRule="exact"/>
        <w:outlineLvl w:val="0"/>
        <w:rPr>
          <w:rFonts w:hint="eastAsia" w:ascii="宋体" w:hAnsi="宋体" w:eastAsia="宋体" w:cs="宋体"/>
          <w:color w:val="auto"/>
          <w:highlight w:val="none"/>
        </w:rPr>
      </w:pPr>
      <w:r>
        <w:rPr>
          <w:rFonts w:hint="eastAsia" w:ascii="宋体" w:hAnsi="宋体" w:eastAsia="宋体" w:cs="宋体"/>
          <w:color w:val="auto"/>
          <w:highlight w:val="none"/>
        </w:rPr>
        <w:t>3.残疾人福利性单位声明函</w:t>
      </w:r>
    </w:p>
    <w:p w14:paraId="28722388">
      <w:pPr>
        <w:tabs>
          <w:tab w:val="left" w:pos="6300"/>
        </w:tabs>
        <w:snapToGrid w:val="0"/>
        <w:spacing w:line="500" w:lineRule="exact"/>
        <w:ind w:firstLine="560" w:firstLineChars="200"/>
        <w:jc w:val="center"/>
        <w:outlineLvl w:val="0"/>
        <w:rPr>
          <w:rFonts w:hint="eastAsia" w:ascii="宋体" w:hAnsi="宋体" w:eastAsia="宋体" w:cs="宋体"/>
          <w:color w:val="auto"/>
          <w:highlight w:val="none"/>
        </w:rPr>
      </w:pPr>
      <w:r>
        <w:rPr>
          <w:rFonts w:hint="eastAsia" w:ascii="宋体" w:hAnsi="宋体" w:eastAsia="宋体" w:cs="宋体"/>
          <w:color w:val="auto"/>
          <w:highlight w:val="none"/>
        </w:rPr>
        <w:t>残疾人福利性单位声明函</w:t>
      </w:r>
    </w:p>
    <w:p w14:paraId="5E80B57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23A71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023B0B5">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606482BB">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627CDE8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供应商名称（盖章）：</w:t>
      </w:r>
    </w:p>
    <w:p w14:paraId="23C75FCF">
      <w:pPr>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66ACB83E">
      <w:pPr>
        <w:snapToGrid w:val="0"/>
        <w:spacing w:line="440" w:lineRule="exact"/>
        <w:rPr>
          <w:rFonts w:hint="eastAsia" w:ascii="宋体" w:hAnsi="宋体" w:eastAsia="宋体" w:cs="宋体"/>
          <w:color w:val="auto"/>
          <w:sz w:val="24"/>
          <w:szCs w:val="24"/>
          <w:highlight w:val="none"/>
        </w:rPr>
      </w:pPr>
    </w:p>
    <w:p w14:paraId="0DE4174A">
      <w:pPr>
        <w:snapToGrid w:val="0"/>
        <w:spacing w:line="440" w:lineRule="exact"/>
        <w:rPr>
          <w:rFonts w:hint="eastAsia" w:ascii="宋体" w:hAnsi="宋体" w:eastAsia="宋体" w:cs="宋体"/>
          <w:color w:val="auto"/>
          <w:sz w:val="24"/>
          <w:szCs w:val="24"/>
          <w:highlight w:val="none"/>
        </w:rPr>
      </w:pPr>
    </w:p>
    <w:p w14:paraId="46A80E7B">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若成交供应商为残疾人福利性单位的，将在结果公告时公告其《残疾人福利性单位声明函》。</w:t>
      </w:r>
      <w:r>
        <w:rPr>
          <w:rFonts w:hint="eastAsia" w:ascii="宋体" w:hAnsi="宋体" w:eastAsia="宋体" w:cs="宋体"/>
          <w:color w:val="auto"/>
          <w:sz w:val="24"/>
          <w:szCs w:val="24"/>
          <w:highlight w:val="none"/>
        </w:rPr>
        <w:br w:type="page"/>
      </w:r>
    </w:p>
    <w:p w14:paraId="29CF44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（二）其他与项目有关的资料（自附）：供应商总体情况介绍、其他与本项目有关的资料等。</w:t>
      </w:r>
    </w:p>
    <w:p w14:paraId="6B6F6023">
      <w:pPr>
        <w:spacing w:line="360" w:lineRule="auto"/>
        <w:rPr>
          <w:rFonts w:hint="eastAsia" w:ascii="宋体" w:hAnsi="宋体" w:eastAsia="宋体" w:cs="宋体"/>
          <w:color w:val="auto"/>
          <w:sz w:val="24"/>
          <w:szCs w:val="24"/>
          <w:highlight w:val="none"/>
        </w:rPr>
      </w:pPr>
    </w:p>
    <w:p w14:paraId="0E1029C5">
      <w:pPr>
        <w:pStyle w:val="15"/>
        <w:rPr>
          <w:rFonts w:hint="eastAsia" w:ascii="宋体" w:hAnsi="宋体" w:eastAsia="宋体" w:cs="宋体"/>
          <w:color w:val="auto"/>
          <w:szCs w:val="24"/>
          <w:highlight w:val="none"/>
        </w:rPr>
      </w:pPr>
    </w:p>
    <w:p w14:paraId="6F5047B2">
      <w:pPr>
        <w:pStyle w:val="15"/>
        <w:rPr>
          <w:rFonts w:hint="eastAsia" w:ascii="宋体" w:hAnsi="宋体" w:eastAsia="宋体" w:cs="宋体"/>
          <w:color w:val="auto"/>
          <w:szCs w:val="24"/>
          <w:highlight w:val="none"/>
        </w:rPr>
      </w:pPr>
    </w:p>
    <w:p w14:paraId="4B8696E3">
      <w:pPr>
        <w:pStyle w:val="15"/>
        <w:rPr>
          <w:rFonts w:hint="eastAsia" w:ascii="宋体" w:hAnsi="宋体" w:eastAsia="宋体" w:cs="宋体"/>
          <w:color w:val="auto"/>
          <w:szCs w:val="24"/>
          <w:highlight w:val="none"/>
        </w:rPr>
      </w:pPr>
    </w:p>
    <w:p w14:paraId="24D3B72E">
      <w:pPr>
        <w:spacing w:line="360"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BA48DDAF-1460-4C78-ACC1-132AA85BB569}"/>
  </w:font>
  <w:font w:name="PMingLiU">
    <w:panose1 w:val="02020500000000000000"/>
    <w:charset w:val="88"/>
    <w:family w:val="roman"/>
    <w:pitch w:val="default"/>
    <w:sig w:usb0="A00002FF" w:usb1="28CFFCFA" w:usb2="00000016" w:usb3="00000000" w:csb0="00100001" w:csb1="00000000"/>
  </w:font>
  <w:font w:name="方正仿宋_GBK">
    <w:panose1 w:val="02000000000000000000"/>
    <w:charset w:val="86"/>
    <w:family w:val="script"/>
    <w:pitch w:val="default"/>
    <w:sig w:usb0="A00002BF" w:usb1="38CF7CFA" w:usb2="00082016" w:usb3="00000000" w:csb0="00040001" w:csb1="00000000"/>
    <w:embedRegular r:id="rId2" w:fontKey="{3206369C-7CE6-409D-BF6D-2B6E2F2099EF}"/>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embedRegular r:id="rId3" w:fontKey="{61DD13D7-BB5A-41DD-AD49-B9E66339B31C}"/>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ABAF">
    <w:pPr>
      <w:pStyle w:val="35"/>
      <w:framePr w:wrap="around" w:vAnchor="text" w:hAnchor="margin" w:xAlign="center" w:y="1"/>
      <w:jc w:val="center"/>
      <w:rPr>
        <w:rStyle w:val="66"/>
        <w:rFonts w:ascii="宋体"/>
        <w:sz w:val="21"/>
        <w:szCs w:val="21"/>
      </w:rPr>
    </w:pPr>
    <w:r>
      <w:rPr>
        <w:rFonts w:ascii="宋体"/>
        <w:sz w:val="21"/>
        <w:szCs w:val="21"/>
      </w:rPr>
      <w:fldChar w:fldCharType="begin"/>
    </w:r>
    <w:r>
      <w:rPr>
        <w:rStyle w:val="66"/>
        <w:rFonts w:ascii="宋体"/>
        <w:sz w:val="21"/>
        <w:szCs w:val="21"/>
      </w:rPr>
      <w:instrText xml:space="preserve">PAGE  </w:instrText>
    </w:r>
    <w:r>
      <w:rPr>
        <w:rFonts w:ascii="宋体"/>
        <w:sz w:val="21"/>
        <w:szCs w:val="21"/>
      </w:rPr>
      <w:fldChar w:fldCharType="separate"/>
    </w:r>
    <w:r>
      <w:rPr>
        <w:rStyle w:val="66"/>
        <w:rFonts w:ascii="宋体"/>
        <w:sz w:val="21"/>
        <w:szCs w:val="21"/>
      </w:rPr>
      <w:t>- 3 -</w:t>
    </w:r>
    <w:r>
      <w:rPr>
        <w:rFonts w:ascii="宋体"/>
        <w:sz w:val="21"/>
        <w:szCs w:val="21"/>
      </w:rPr>
      <w:fldChar w:fldCharType="end"/>
    </w:r>
  </w:p>
  <w:p w14:paraId="6BA14444">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CD6B6">
    <w:pPr>
      <w:pStyle w:val="35"/>
      <w:framePr w:wrap="around" w:vAnchor="text" w:hAnchor="margin" w:xAlign="center" w:y="1"/>
      <w:rPr>
        <w:rStyle w:val="66"/>
      </w:rPr>
    </w:pPr>
    <w:r>
      <w:fldChar w:fldCharType="begin"/>
    </w:r>
    <w:r>
      <w:rPr>
        <w:rStyle w:val="66"/>
      </w:rPr>
      <w:instrText xml:space="preserve">PAGE  </w:instrText>
    </w:r>
    <w:r>
      <w:fldChar w:fldCharType="end"/>
    </w:r>
  </w:p>
  <w:p w14:paraId="2E154944">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6F0A3">
    <w:pPr>
      <w:pStyle w:val="35"/>
      <w:framePr w:wrap="around" w:vAnchor="text" w:hAnchor="margin" w:xAlign="center" w:y="1"/>
      <w:rPr>
        <w:rStyle w:val="66"/>
      </w:rPr>
    </w:pPr>
  </w:p>
  <w:p w14:paraId="6BA477FD">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AB4BD">
    <w:pPr>
      <w:pStyle w:val="35"/>
      <w:jc w:val="center"/>
      <w:rPr>
        <w:rFonts w:ascii="宋体" w:hAnsi="宋体"/>
        <w:sz w:val="21"/>
        <w:szCs w:val="21"/>
      </w:rPr>
    </w:pPr>
    <w:r>
      <w:rPr>
        <w:rFonts w:ascii="宋体" w:hAnsi="宋体"/>
        <w:sz w:val="21"/>
        <w:szCs w:val="21"/>
      </w:rPr>
      <w:fldChar w:fldCharType="begin"/>
    </w:r>
    <w:r>
      <w:rPr>
        <w:rStyle w:val="66"/>
        <w:rFonts w:ascii="宋体" w:hAnsi="宋体"/>
        <w:sz w:val="21"/>
        <w:szCs w:val="21"/>
      </w:rPr>
      <w:instrText xml:space="preserve"> PAGE </w:instrText>
    </w:r>
    <w:r>
      <w:rPr>
        <w:rFonts w:ascii="宋体" w:hAnsi="宋体"/>
        <w:sz w:val="21"/>
        <w:szCs w:val="21"/>
      </w:rPr>
      <w:fldChar w:fldCharType="separate"/>
    </w:r>
    <w:r>
      <w:rPr>
        <w:rStyle w:val="66"/>
        <w:rFonts w:ascii="宋体" w:hAnsi="宋体"/>
        <w:sz w:val="21"/>
        <w:szCs w:val="21"/>
      </w:rPr>
      <w:t>- 48 -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89BDD">
    <w:pPr>
      <w:pStyle w:val="37"/>
      <w:jc w:val="both"/>
      <w:rPr>
        <w:rFonts w:ascii="微软雅黑" w:hAnsi="微软雅黑" w:eastAsia="微软雅黑" w:cs="微软雅黑"/>
        <w:sz w:val="21"/>
        <w:szCs w:val="21"/>
      </w:rPr>
    </w:pPr>
    <w:r>
      <w:rPr>
        <w:rFonts w:hint="eastAsia" w:ascii="微软雅黑" w:hAnsi="微软雅黑" w:eastAsia="微软雅黑" w:cs="微软雅黑"/>
        <w:sz w:val="21"/>
        <w:szCs w:val="21"/>
        <w:lang w:eastAsia="zh-CN"/>
      </w:rPr>
      <w:t>重庆民禾招标代理有限公司</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A3DDD">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98C5F">
    <w:pPr>
      <w:pStyle w:val="37"/>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E41C5">
    <w:pPr>
      <w:pStyle w:val="37"/>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lang w:eastAsia="zh-CN"/>
      </w:rPr>
      <w:t>重庆民禾招标代理有限公司</w:t>
    </w:r>
    <w:r>
      <w:rPr>
        <w:rFonts w:hint="eastAsia" w:ascii="微软雅黑" w:hAnsi="微软雅黑" w:eastAsia="微软雅黑" w:cs="微软雅黑"/>
        <w:sz w:val="21"/>
        <w:szCs w:val="21"/>
      </w:rPr>
      <w:t xml:space="preserve">                                      竞争性磋商文件    </w: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0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3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5"/>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7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9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2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17"/>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2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CE24BD8"/>
    <w:multiLevelType w:val="singleLevel"/>
    <w:tmpl w:val="0CE24BD8"/>
    <w:lvl w:ilvl="0" w:tentative="0">
      <w:start w:val="1"/>
      <w:numFmt w:val="chineseCounting"/>
      <w:suff w:val="nothing"/>
      <w:lvlText w:val="%1、"/>
      <w:lvlJc w:val="left"/>
      <w:rPr>
        <w:rFonts w:hint="eastAsia"/>
      </w:rPr>
    </w:lvl>
  </w:abstractNum>
  <w:abstractNum w:abstractNumId="12">
    <w:nsid w:val="48CCACCA"/>
    <w:multiLevelType w:val="singleLevel"/>
    <w:tmpl w:val="48CCACCA"/>
    <w:lvl w:ilvl="0" w:tentative="0">
      <w:start w:val="1"/>
      <w:numFmt w:val="chineseCounting"/>
      <w:suff w:val="nothing"/>
      <w:lvlText w:val="（%1）"/>
      <w:lvlJc w:val="left"/>
      <w:pPr>
        <w:ind w:left="0" w:firstLine="420"/>
      </w:pPr>
      <w:rPr>
        <w:rFonts w:hint="eastAsia"/>
      </w:rPr>
    </w:lvl>
  </w:abstractNum>
  <w:abstractNum w:abstractNumId="13">
    <w:nsid w:val="61306AC4"/>
    <w:multiLevelType w:val="singleLevel"/>
    <w:tmpl w:val="61306AC4"/>
    <w:lvl w:ilvl="0" w:tentative="0">
      <w:start w:val="2"/>
      <w:numFmt w:val="chineseCounting"/>
      <w:suff w:val="space"/>
      <w:lvlText w:val="第%1篇"/>
      <w:lvlJc w:val="left"/>
      <w:rPr>
        <w:rFonts w:hint="eastAsia"/>
      </w:rPr>
    </w:lvl>
  </w:abstractNum>
  <w:num w:numId="1">
    <w:abstractNumId w:val="7"/>
  </w:num>
  <w:num w:numId="2">
    <w:abstractNumId w:val="3"/>
  </w:num>
  <w:num w:numId="3">
    <w:abstractNumId w:val="8"/>
  </w:num>
  <w:num w:numId="4">
    <w:abstractNumId w:val="4"/>
  </w:num>
  <w:num w:numId="5">
    <w:abstractNumId w:val="0"/>
  </w:num>
  <w:num w:numId="6">
    <w:abstractNumId w:val="9"/>
  </w:num>
  <w:num w:numId="7">
    <w:abstractNumId w:val="10"/>
  </w:num>
  <w:num w:numId="8">
    <w:abstractNumId w:val="1"/>
  </w:num>
  <w:num w:numId="9">
    <w:abstractNumId w:val="2"/>
  </w:num>
  <w:num w:numId="10">
    <w:abstractNumId w:val="5"/>
  </w:num>
  <w:num w:numId="11">
    <w:abstractNumId w:val="6"/>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M2FhODQ4ODk0YTFlY2I2YThhNGE2MWI4N2M4NjIifQ=="/>
  </w:docVars>
  <w:rsids>
    <w:rsidRoot w:val="00172A27"/>
    <w:rsid w:val="000028EB"/>
    <w:rsid w:val="000040DE"/>
    <w:rsid w:val="000075E8"/>
    <w:rsid w:val="00011B4B"/>
    <w:rsid w:val="00015708"/>
    <w:rsid w:val="00016B79"/>
    <w:rsid w:val="00017816"/>
    <w:rsid w:val="000212DA"/>
    <w:rsid w:val="00027457"/>
    <w:rsid w:val="0003632F"/>
    <w:rsid w:val="000477BA"/>
    <w:rsid w:val="0004789B"/>
    <w:rsid w:val="0005019B"/>
    <w:rsid w:val="000509B8"/>
    <w:rsid w:val="0005298B"/>
    <w:rsid w:val="00052D6F"/>
    <w:rsid w:val="00053032"/>
    <w:rsid w:val="0005417C"/>
    <w:rsid w:val="00055C35"/>
    <w:rsid w:val="000576E1"/>
    <w:rsid w:val="00063981"/>
    <w:rsid w:val="0007498C"/>
    <w:rsid w:val="000811E5"/>
    <w:rsid w:val="0008420D"/>
    <w:rsid w:val="0008429E"/>
    <w:rsid w:val="000854BB"/>
    <w:rsid w:val="00090C5A"/>
    <w:rsid w:val="00091B1C"/>
    <w:rsid w:val="000A08A4"/>
    <w:rsid w:val="000A164E"/>
    <w:rsid w:val="000A54DD"/>
    <w:rsid w:val="000A731B"/>
    <w:rsid w:val="000A7A1B"/>
    <w:rsid w:val="000B11BD"/>
    <w:rsid w:val="000B30C0"/>
    <w:rsid w:val="000B3E62"/>
    <w:rsid w:val="000B42F4"/>
    <w:rsid w:val="000B7377"/>
    <w:rsid w:val="000B7ED3"/>
    <w:rsid w:val="000B7F54"/>
    <w:rsid w:val="000C02C6"/>
    <w:rsid w:val="000C2203"/>
    <w:rsid w:val="000C2E08"/>
    <w:rsid w:val="000C30D6"/>
    <w:rsid w:val="000C621B"/>
    <w:rsid w:val="000C6A03"/>
    <w:rsid w:val="000C6B3C"/>
    <w:rsid w:val="000C6D2E"/>
    <w:rsid w:val="000C6D51"/>
    <w:rsid w:val="000D4EE8"/>
    <w:rsid w:val="000E01C9"/>
    <w:rsid w:val="000E1200"/>
    <w:rsid w:val="000E3259"/>
    <w:rsid w:val="000E6966"/>
    <w:rsid w:val="000E7FE1"/>
    <w:rsid w:val="000F3379"/>
    <w:rsid w:val="000F445F"/>
    <w:rsid w:val="000F4B23"/>
    <w:rsid w:val="000F7DBF"/>
    <w:rsid w:val="0010014A"/>
    <w:rsid w:val="00100639"/>
    <w:rsid w:val="0010750E"/>
    <w:rsid w:val="001116A4"/>
    <w:rsid w:val="00111FFE"/>
    <w:rsid w:val="00113E83"/>
    <w:rsid w:val="00115BC0"/>
    <w:rsid w:val="00116856"/>
    <w:rsid w:val="00120259"/>
    <w:rsid w:val="00125D0C"/>
    <w:rsid w:val="001266BF"/>
    <w:rsid w:val="00133D16"/>
    <w:rsid w:val="00134D29"/>
    <w:rsid w:val="00143114"/>
    <w:rsid w:val="00144004"/>
    <w:rsid w:val="00147FB4"/>
    <w:rsid w:val="00150028"/>
    <w:rsid w:val="0015011C"/>
    <w:rsid w:val="00150429"/>
    <w:rsid w:val="001506E4"/>
    <w:rsid w:val="00154037"/>
    <w:rsid w:val="00155015"/>
    <w:rsid w:val="001572BD"/>
    <w:rsid w:val="00160EF6"/>
    <w:rsid w:val="001632C4"/>
    <w:rsid w:val="00163424"/>
    <w:rsid w:val="00170B84"/>
    <w:rsid w:val="00172A27"/>
    <w:rsid w:val="0017569D"/>
    <w:rsid w:val="00177975"/>
    <w:rsid w:val="00180ACB"/>
    <w:rsid w:val="001833EE"/>
    <w:rsid w:val="00183A17"/>
    <w:rsid w:val="00186623"/>
    <w:rsid w:val="00186BF0"/>
    <w:rsid w:val="001879FD"/>
    <w:rsid w:val="0019218F"/>
    <w:rsid w:val="001A0E0B"/>
    <w:rsid w:val="001A6DCC"/>
    <w:rsid w:val="001B3DBD"/>
    <w:rsid w:val="001B4377"/>
    <w:rsid w:val="001B77D9"/>
    <w:rsid w:val="001B7C1A"/>
    <w:rsid w:val="001C0534"/>
    <w:rsid w:val="001C12AF"/>
    <w:rsid w:val="001C2C8D"/>
    <w:rsid w:val="001D2321"/>
    <w:rsid w:val="001D2DCD"/>
    <w:rsid w:val="001D5055"/>
    <w:rsid w:val="001D5741"/>
    <w:rsid w:val="001D630C"/>
    <w:rsid w:val="001D7AFF"/>
    <w:rsid w:val="001E201B"/>
    <w:rsid w:val="001E3A2E"/>
    <w:rsid w:val="001E453B"/>
    <w:rsid w:val="001E5CAC"/>
    <w:rsid w:val="001E725F"/>
    <w:rsid w:val="001F1AF7"/>
    <w:rsid w:val="001F4052"/>
    <w:rsid w:val="001F4964"/>
    <w:rsid w:val="001F7063"/>
    <w:rsid w:val="00202B04"/>
    <w:rsid w:val="00204936"/>
    <w:rsid w:val="002100EE"/>
    <w:rsid w:val="00212515"/>
    <w:rsid w:val="00214638"/>
    <w:rsid w:val="0021704D"/>
    <w:rsid w:val="002207A4"/>
    <w:rsid w:val="00222097"/>
    <w:rsid w:val="00222FEC"/>
    <w:rsid w:val="00226EBC"/>
    <w:rsid w:val="00227938"/>
    <w:rsid w:val="0023117C"/>
    <w:rsid w:val="002337EC"/>
    <w:rsid w:val="002348E0"/>
    <w:rsid w:val="002357D1"/>
    <w:rsid w:val="002357E0"/>
    <w:rsid w:val="00242121"/>
    <w:rsid w:val="00250E69"/>
    <w:rsid w:val="00251FAB"/>
    <w:rsid w:val="00252C06"/>
    <w:rsid w:val="00255AD9"/>
    <w:rsid w:val="00261A69"/>
    <w:rsid w:val="002643C1"/>
    <w:rsid w:val="00264460"/>
    <w:rsid w:val="00265183"/>
    <w:rsid w:val="00265203"/>
    <w:rsid w:val="00271D47"/>
    <w:rsid w:val="002721EA"/>
    <w:rsid w:val="00280E8A"/>
    <w:rsid w:val="00282C54"/>
    <w:rsid w:val="00285164"/>
    <w:rsid w:val="00287092"/>
    <w:rsid w:val="002942EC"/>
    <w:rsid w:val="002A1EAB"/>
    <w:rsid w:val="002A411F"/>
    <w:rsid w:val="002A4956"/>
    <w:rsid w:val="002A6710"/>
    <w:rsid w:val="002B4A2B"/>
    <w:rsid w:val="002B5057"/>
    <w:rsid w:val="002B7904"/>
    <w:rsid w:val="002C172C"/>
    <w:rsid w:val="002C2507"/>
    <w:rsid w:val="002C2E6E"/>
    <w:rsid w:val="002C45CE"/>
    <w:rsid w:val="002C53AF"/>
    <w:rsid w:val="002D04B0"/>
    <w:rsid w:val="002D7725"/>
    <w:rsid w:val="002E38BB"/>
    <w:rsid w:val="002E4758"/>
    <w:rsid w:val="002E6F8D"/>
    <w:rsid w:val="002F0E91"/>
    <w:rsid w:val="002F1E35"/>
    <w:rsid w:val="002F3DE3"/>
    <w:rsid w:val="002F50B6"/>
    <w:rsid w:val="002F632E"/>
    <w:rsid w:val="00302C6D"/>
    <w:rsid w:val="003032BF"/>
    <w:rsid w:val="00310AF9"/>
    <w:rsid w:val="00312C54"/>
    <w:rsid w:val="0031465E"/>
    <w:rsid w:val="00315742"/>
    <w:rsid w:val="003163B3"/>
    <w:rsid w:val="00317F59"/>
    <w:rsid w:val="00322A7A"/>
    <w:rsid w:val="00327002"/>
    <w:rsid w:val="00333FB8"/>
    <w:rsid w:val="0033402F"/>
    <w:rsid w:val="00341DEB"/>
    <w:rsid w:val="003434CB"/>
    <w:rsid w:val="003448FB"/>
    <w:rsid w:val="00346A3D"/>
    <w:rsid w:val="00346E97"/>
    <w:rsid w:val="00350843"/>
    <w:rsid w:val="00350C20"/>
    <w:rsid w:val="003518E6"/>
    <w:rsid w:val="00354669"/>
    <w:rsid w:val="003548FA"/>
    <w:rsid w:val="00355A74"/>
    <w:rsid w:val="00361427"/>
    <w:rsid w:val="003632FB"/>
    <w:rsid w:val="0036458B"/>
    <w:rsid w:val="00371D2F"/>
    <w:rsid w:val="00372141"/>
    <w:rsid w:val="0038033A"/>
    <w:rsid w:val="0038238A"/>
    <w:rsid w:val="00384161"/>
    <w:rsid w:val="003845C7"/>
    <w:rsid w:val="00386304"/>
    <w:rsid w:val="00386B19"/>
    <w:rsid w:val="00387610"/>
    <w:rsid w:val="00390FEA"/>
    <w:rsid w:val="0039114B"/>
    <w:rsid w:val="00395C2F"/>
    <w:rsid w:val="003973D3"/>
    <w:rsid w:val="003A0892"/>
    <w:rsid w:val="003A2D5B"/>
    <w:rsid w:val="003A3B0B"/>
    <w:rsid w:val="003A449E"/>
    <w:rsid w:val="003A71F3"/>
    <w:rsid w:val="003B19F5"/>
    <w:rsid w:val="003B2ABF"/>
    <w:rsid w:val="003C0AB8"/>
    <w:rsid w:val="003C3844"/>
    <w:rsid w:val="003C4B53"/>
    <w:rsid w:val="003D0E0A"/>
    <w:rsid w:val="003D3B22"/>
    <w:rsid w:val="003D3F09"/>
    <w:rsid w:val="00402B32"/>
    <w:rsid w:val="00410C93"/>
    <w:rsid w:val="00411B4A"/>
    <w:rsid w:val="0041485E"/>
    <w:rsid w:val="00416E58"/>
    <w:rsid w:val="00417E99"/>
    <w:rsid w:val="00420063"/>
    <w:rsid w:val="00420E06"/>
    <w:rsid w:val="0042338D"/>
    <w:rsid w:val="00427935"/>
    <w:rsid w:val="00430008"/>
    <w:rsid w:val="004372AA"/>
    <w:rsid w:val="0044695E"/>
    <w:rsid w:val="0045251D"/>
    <w:rsid w:val="004552DF"/>
    <w:rsid w:val="0046039C"/>
    <w:rsid w:val="00460DBE"/>
    <w:rsid w:val="00462878"/>
    <w:rsid w:val="00465B7A"/>
    <w:rsid w:val="00465D34"/>
    <w:rsid w:val="00472285"/>
    <w:rsid w:val="00472AA2"/>
    <w:rsid w:val="00473EA5"/>
    <w:rsid w:val="00476B31"/>
    <w:rsid w:val="0048188E"/>
    <w:rsid w:val="00484CBB"/>
    <w:rsid w:val="00492BEA"/>
    <w:rsid w:val="0049315B"/>
    <w:rsid w:val="004953EC"/>
    <w:rsid w:val="00495813"/>
    <w:rsid w:val="004962EA"/>
    <w:rsid w:val="004A0D29"/>
    <w:rsid w:val="004A0DE1"/>
    <w:rsid w:val="004A2410"/>
    <w:rsid w:val="004A27AC"/>
    <w:rsid w:val="004B04A6"/>
    <w:rsid w:val="004B165D"/>
    <w:rsid w:val="004B176E"/>
    <w:rsid w:val="004C1DD0"/>
    <w:rsid w:val="004C3C43"/>
    <w:rsid w:val="004C64E4"/>
    <w:rsid w:val="004C7E02"/>
    <w:rsid w:val="004D7BCE"/>
    <w:rsid w:val="004E0863"/>
    <w:rsid w:val="004E156F"/>
    <w:rsid w:val="004E38D1"/>
    <w:rsid w:val="004E55DB"/>
    <w:rsid w:val="004F161C"/>
    <w:rsid w:val="004F4F7F"/>
    <w:rsid w:val="00501981"/>
    <w:rsid w:val="00502B2F"/>
    <w:rsid w:val="00510581"/>
    <w:rsid w:val="00512D00"/>
    <w:rsid w:val="00514179"/>
    <w:rsid w:val="00524966"/>
    <w:rsid w:val="0052579F"/>
    <w:rsid w:val="00526D3C"/>
    <w:rsid w:val="00527C5A"/>
    <w:rsid w:val="00530836"/>
    <w:rsid w:val="0053473C"/>
    <w:rsid w:val="005421CE"/>
    <w:rsid w:val="0054369F"/>
    <w:rsid w:val="00544BEA"/>
    <w:rsid w:val="005460D5"/>
    <w:rsid w:val="005519C9"/>
    <w:rsid w:val="00556D9F"/>
    <w:rsid w:val="00560570"/>
    <w:rsid w:val="00566A85"/>
    <w:rsid w:val="00567D04"/>
    <w:rsid w:val="00573AE3"/>
    <w:rsid w:val="005810F4"/>
    <w:rsid w:val="005838D0"/>
    <w:rsid w:val="005840F1"/>
    <w:rsid w:val="00584BFC"/>
    <w:rsid w:val="00586747"/>
    <w:rsid w:val="005902D9"/>
    <w:rsid w:val="0059196A"/>
    <w:rsid w:val="005921DC"/>
    <w:rsid w:val="00596AB7"/>
    <w:rsid w:val="005A15D1"/>
    <w:rsid w:val="005A1EA7"/>
    <w:rsid w:val="005A212F"/>
    <w:rsid w:val="005A5FAF"/>
    <w:rsid w:val="005A6938"/>
    <w:rsid w:val="005B0724"/>
    <w:rsid w:val="005B1E46"/>
    <w:rsid w:val="005B3D75"/>
    <w:rsid w:val="005B4BB2"/>
    <w:rsid w:val="005B5133"/>
    <w:rsid w:val="005B575B"/>
    <w:rsid w:val="005C1B86"/>
    <w:rsid w:val="005C39CC"/>
    <w:rsid w:val="005C42AC"/>
    <w:rsid w:val="005C4F84"/>
    <w:rsid w:val="005D37D0"/>
    <w:rsid w:val="005D703E"/>
    <w:rsid w:val="005E5525"/>
    <w:rsid w:val="005E7FAC"/>
    <w:rsid w:val="005F11C0"/>
    <w:rsid w:val="005F37E8"/>
    <w:rsid w:val="005F5E0B"/>
    <w:rsid w:val="00613410"/>
    <w:rsid w:val="00613E81"/>
    <w:rsid w:val="00615D80"/>
    <w:rsid w:val="00617986"/>
    <w:rsid w:val="00627A5A"/>
    <w:rsid w:val="00630943"/>
    <w:rsid w:val="0063243B"/>
    <w:rsid w:val="00635E53"/>
    <w:rsid w:val="00636775"/>
    <w:rsid w:val="00641030"/>
    <w:rsid w:val="00641635"/>
    <w:rsid w:val="0064237A"/>
    <w:rsid w:val="00642926"/>
    <w:rsid w:val="0064583B"/>
    <w:rsid w:val="00647C5B"/>
    <w:rsid w:val="0065057A"/>
    <w:rsid w:val="00654A48"/>
    <w:rsid w:val="0065651B"/>
    <w:rsid w:val="00657B2D"/>
    <w:rsid w:val="00657FAD"/>
    <w:rsid w:val="00660660"/>
    <w:rsid w:val="00660F5D"/>
    <w:rsid w:val="00664607"/>
    <w:rsid w:val="006656AE"/>
    <w:rsid w:val="0066580D"/>
    <w:rsid w:val="00670089"/>
    <w:rsid w:val="006701DF"/>
    <w:rsid w:val="00670F87"/>
    <w:rsid w:val="00680AE4"/>
    <w:rsid w:val="00684E51"/>
    <w:rsid w:val="006852D7"/>
    <w:rsid w:val="00690403"/>
    <w:rsid w:val="006953ED"/>
    <w:rsid w:val="00697C14"/>
    <w:rsid w:val="006A100B"/>
    <w:rsid w:val="006A143A"/>
    <w:rsid w:val="006A3285"/>
    <w:rsid w:val="006A4336"/>
    <w:rsid w:val="006A55E4"/>
    <w:rsid w:val="006A69E9"/>
    <w:rsid w:val="006B3903"/>
    <w:rsid w:val="006B5CFD"/>
    <w:rsid w:val="006B72DE"/>
    <w:rsid w:val="006C023B"/>
    <w:rsid w:val="006C5FC1"/>
    <w:rsid w:val="006D44E1"/>
    <w:rsid w:val="006D5DEB"/>
    <w:rsid w:val="006E21FA"/>
    <w:rsid w:val="006E2308"/>
    <w:rsid w:val="006E27E0"/>
    <w:rsid w:val="006E60A9"/>
    <w:rsid w:val="006F05A5"/>
    <w:rsid w:val="006F0838"/>
    <w:rsid w:val="006F0FB7"/>
    <w:rsid w:val="006F2519"/>
    <w:rsid w:val="006F2D7A"/>
    <w:rsid w:val="006F3ABB"/>
    <w:rsid w:val="006F7DCF"/>
    <w:rsid w:val="00700B6E"/>
    <w:rsid w:val="00704E5D"/>
    <w:rsid w:val="00705739"/>
    <w:rsid w:val="00706963"/>
    <w:rsid w:val="00706FB8"/>
    <w:rsid w:val="00711643"/>
    <w:rsid w:val="00715FB5"/>
    <w:rsid w:val="007171A6"/>
    <w:rsid w:val="00717918"/>
    <w:rsid w:val="0071799D"/>
    <w:rsid w:val="00725C47"/>
    <w:rsid w:val="00726088"/>
    <w:rsid w:val="00730B6A"/>
    <w:rsid w:val="00736D88"/>
    <w:rsid w:val="00736DD2"/>
    <w:rsid w:val="00737A25"/>
    <w:rsid w:val="0074681C"/>
    <w:rsid w:val="00746EC2"/>
    <w:rsid w:val="00747837"/>
    <w:rsid w:val="0075180E"/>
    <w:rsid w:val="007654E2"/>
    <w:rsid w:val="0076555E"/>
    <w:rsid w:val="00766274"/>
    <w:rsid w:val="00771E46"/>
    <w:rsid w:val="00774087"/>
    <w:rsid w:val="007757DD"/>
    <w:rsid w:val="00781168"/>
    <w:rsid w:val="0078689C"/>
    <w:rsid w:val="007959AC"/>
    <w:rsid w:val="007A20E0"/>
    <w:rsid w:val="007A56AC"/>
    <w:rsid w:val="007B2204"/>
    <w:rsid w:val="007B282D"/>
    <w:rsid w:val="007B32BE"/>
    <w:rsid w:val="007B4B60"/>
    <w:rsid w:val="007B4E4F"/>
    <w:rsid w:val="007B5713"/>
    <w:rsid w:val="007B7198"/>
    <w:rsid w:val="007C4793"/>
    <w:rsid w:val="007C523B"/>
    <w:rsid w:val="007D7E65"/>
    <w:rsid w:val="007E19E0"/>
    <w:rsid w:val="007E7BDF"/>
    <w:rsid w:val="007F0A21"/>
    <w:rsid w:val="007F451F"/>
    <w:rsid w:val="008007B6"/>
    <w:rsid w:val="0080210C"/>
    <w:rsid w:val="008041D4"/>
    <w:rsid w:val="00805933"/>
    <w:rsid w:val="00807D0E"/>
    <w:rsid w:val="0081156A"/>
    <w:rsid w:val="00811D97"/>
    <w:rsid w:val="0081619C"/>
    <w:rsid w:val="00816967"/>
    <w:rsid w:val="00817FB4"/>
    <w:rsid w:val="00827398"/>
    <w:rsid w:val="00827A32"/>
    <w:rsid w:val="00830A05"/>
    <w:rsid w:val="008412BE"/>
    <w:rsid w:val="00842974"/>
    <w:rsid w:val="00846FCC"/>
    <w:rsid w:val="00851EF4"/>
    <w:rsid w:val="0085550A"/>
    <w:rsid w:val="00855C51"/>
    <w:rsid w:val="00856B77"/>
    <w:rsid w:val="00857558"/>
    <w:rsid w:val="00857766"/>
    <w:rsid w:val="00857E6A"/>
    <w:rsid w:val="008616EF"/>
    <w:rsid w:val="00861791"/>
    <w:rsid w:val="00863848"/>
    <w:rsid w:val="00863C25"/>
    <w:rsid w:val="008641B7"/>
    <w:rsid w:val="00864DC1"/>
    <w:rsid w:val="0086763D"/>
    <w:rsid w:val="008705BC"/>
    <w:rsid w:val="00875A42"/>
    <w:rsid w:val="00875F04"/>
    <w:rsid w:val="00876373"/>
    <w:rsid w:val="00880A38"/>
    <w:rsid w:val="008850EB"/>
    <w:rsid w:val="008857CC"/>
    <w:rsid w:val="008863E6"/>
    <w:rsid w:val="008904A8"/>
    <w:rsid w:val="00891A45"/>
    <w:rsid w:val="008959FF"/>
    <w:rsid w:val="008A28FC"/>
    <w:rsid w:val="008A4BB5"/>
    <w:rsid w:val="008B2146"/>
    <w:rsid w:val="008B2AF1"/>
    <w:rsid w:val="008B3351"/>
    <w:rsid w:val="008C0637"/>
    <w:rsid w:val="008C10A7"/>
    <w:rsid w:val="008C1892"/>
    <w:rsid w:val="008C1D7E"/>
    <w:rsid w:val="008C1E1D"/>
    <w:rsid w:val="008C510F"/>
    <w:rsid w:val="008D0FE0"/>
    <w:rsid w:val="008D1DC6"/>
    <w:rsid w:val="008D3659"/>
    <w:rsid w:val="008E0CF1"/>
    <w:rsid w:val="008E1474"/>
    <w:rsid w:val="008E66B8"/>
    <w:rsid w:val="008F1988"/>
    <w:rsid w:val="008F5227"/>
    <w:rsid w:val="008F6252"/>
    <w:rsid w:val="009014E5"/>
    <w:rsid w:val="009023F3"/>
    <w:rsid w:val="00903540"/>
    <w:rsid w:val="0090383C"/>
    <w:rsid w:val="00912132"/>
    <w:rsid w:val="00912765"/>
    <w:rsid w:val="00915390"/>
    <w:rsid w:val="00915AFC"/>
    <w:rsid w:val="00917F59"/>
    <w:rsid w:val="009211CD"/>
    <w:rsid w:val="00922FAD"/>
    <w:rsid w:val="00924F0A"/>
    <w:rsid w:val="0092579F"/>
    <w:rsid w:val="0092708B"/>
    <w:rsid w:val="0093049D"/>
    <w:rsid w:val="00930CFA"/>
    <w:rsid w:val="00931044"/>
    <w:rsid w:val="00934E6D"/>
    <w:rsid w:val="00937713"/>
    <w:rsid w:val="00944CC5"/>
    <w:rsid w:val="0094759E"/>
    <w:rsid w:val="009478AA"/>
    <w:rsid w:val="00963A39"/>
    <w:rsid w:val="00966820"/>
    <w:rsid w:val="009702E8"/>
    <w:rsid w:val="00971600"/>
    <w:rsid w:val="00971E57"/>
    <w:rsid w:val="009723CF"/>
    <w:rsid w:val="00973717"/>
    <w:rsid w:val="00973EB6"/>
    <w:rsid w:val="00980037"/>
    <w:rsid w:val="00983B43"/>
    <w:rsid w:val="00990AA9"/>
    <w:rsid w:val="00991B37"/>
    <w:rsid w:val="0099752A"/>
    <w:rsid w:val="009A1D12"/>
    <w:rsid w:val="009A7A6C"/>
    <w:rsid w:val="009B1B1E"/>
    <w:rsid w:val="009B5443"/>
    <w:rsid w:val="009B6096"/>
    <w:rsid w:val="009C3034"/>
    <w:rsid w:val="009D3162"/>
    <w:rsid w:val="009D3181"/>
    <w:rsid w:val="009D6489"/>
    <w:rsid w:val="009E0D18"/>
    <w:rsid w:val="009E1169"/>
    <w:rsid w:val="009E2F1C"/>
    <w:rsid w:val="009E348B"/>
    <w:rsid w:val="009E737D"/>
    <w:rsid w:val="009E79B1"/>
    <w:rsid w:val="009F13BE"/>
    <w:rsid w:val="009F17C2"/>
    <w:rsid w:val="009F28E3"/>
    <w:rsid w:val="009F5842"/>
    <w:rsid w:val="009F6803"/>
    <w:rsid w:val="00A01930"/>
    <w:rsid w:val="00A03977"/>
    <w:rsid w:val="00A0737D"/>
    <w:rsid w:val="00A22213"/>
    <w:rsid w:val="00A25A21"/>
    <w:rsid w:val="00A26185"/>
    <w:rsid w:val="00A26FF7"/>
    <w:rsid w:val="00A27BD2"/>
    <w:rsid w:val="00A27BE2"/>
    <w:rsid w:val="00A30323"/>
    <w:rsid w:val="00A31077"/>
    <w:rsid w:val="00A37C81"/>
    <w:rsid w:val="00A41E4A"/>
    <w:rsid w:val="00A42CE3"/>
    <w:rsid w:val="00A42EE7"/>
    <w:rsid w:val="00A445DC"/>
    <w:rsid w:val="00A44BEA"/>
    <w:rsid w:val="00A45D44"/>
    <w:rsid w:val="00A47655"/>
    <w:rsid w:val="00A47700"/>
    <w:rsid w:val="00A52D1B"/>
    <w:rsid w:val="00A533B9"/>
    <w:rsid w:val="00A55650"/>
    <w:rsid w:val="00A569E8"/>
    <w:rsid w:val="00A610EC"/>
    <w:rsid w:val="00A67920"/>
    <w:rsid w:val="00A67AE8"/>
    <w:rsid w:val="00A711C6"/>
    <w:rsid w:val="00A756B7"/>
    <w:rsid w:val="00A75A98"/>
    <w:rsid w:val="00A75C90"/>
    <w:rsid w:val="00A76DA9"/>
    <w:rsid w:val="00A81327"/>
    <w:rsid w:val="00A84863"/>
    <w:rsid w:val="00A932A2"/>
    <w:rsid w:val="00A95D95"/>
    <w:rsid w:val="00A977EC"/>
    <w:rsid w:val="00AA13DD"/>
    <w:rsid w:val="00AA3FD1"/>
    <w:rsid w:val="00AA57F3"/>
    <w:rsid w:val="00AA7B18"/>
    <w:rsid w:val="00AB05AF"/>
    <w:rsid w:val="00AB11B3"/>
    <w:rsid w:val="00AB45F8"/>
    <w:rsid w:val="00AB5ED3"/>
    <w:rsid w:val="00AB6B0C"/>
    <w:rsid w:val="00AB70CD"/>
    <w:rsid w:val="00AC4898"/>
    <w:rsid w:val="00AC48B3"/>
    <w:rsid w:val="00AC7AC9"/>
    <w:rsid w:val="00AC7D41"/>
    <w:rsid w:val="00AD3BA2"/>
    <w:rsid w:val="00AD3D11"/>
    <w:rsid w:val="00AE1406"/>
    <w:rsid w:val="00AE1920"/>
    <w:rsid w:val="00AF01B3"/>
    <w:rsid w:val="00AF0F13"/>
    <w:rsid w:val="00AF1B68"/>
    <w:rsid w:val="00AF3A78"/>
    <w:rsid w:val="00AF46C7"/>
    <w:rsid w:val="00AF7992"/>
    <w:rsid w:val="00B00AB3"/>
    <w:rsid w:val="00B00E1B"/>
    <w:rsid w:val="00B05BAD"/>
    <w:rsid w:val="00B10333"/>
    <w:rsid w:val="00B10C5D"/>
    <w:rsid w:val="00B11A85"/>
    <w:rsid w:val="00B14C52"/>
    <w:rsid w:val="00B16BBB"/>
    <w:rsid w:val="00B17214"/>
    <w:rsid w:val="00B200AA"/>
    <w:rsid w:val="00B22702"/>
    <w:rsid w:val="00B30645"/>
    <w:rsid w:val="00B30AB6"/>
    <w:rsid w:val="00B32BCD"/>
    <w:rsid w:val="00B34C3C"/>
    <w:rsid w:val="00B422DA"/>
    <w:rsid w:val="00B4399C"/>
    <w:rsid w:val="00B44B87"/>
    <w:rsid w:val="00B478C3"/>
    <w:rsid w:val="00B5069F"/>
    <w:rsid w:val="00B52715"/>
    <w:rsid w:val="00B555F7"/>
    <w:rsid w:val="00B56779"/>
    <w:rsid w:val="00B56C8A"/>
    <w:rsid w:val="00B61348"/>
    <w:rsid w:val="00B6263F"/>
    <w:rsid w:val="00B627B6"/>
    <w:rsid w:val="00B67114"/>
    <w:rsid w:val="00B70750"/>
    <w:rsid w:val="00B75449"/>
    <w:rsid w:val="00B766FD"/>
    <w:rsid w:val="00B77B01"/>
    <w:rsid w:val="00B80919"/>
    <w:rsid w:val="00B81FE4"/>
    <w:rsid w:val="00B82ACC"/>
    <w:rsid w:val="00B91E6E"/>
    <w:rsid w:val="00B95CDD"/>
    <w:rsid w:val="00B96E35"/>
    <w:rsid w:val="00BA31D2"/>
    <w:rsid w:val="00BA527C"/>
    <w:rsid w:val="00BA64B4"/>
    <w:rsid w:val="00BA7E28"/>
    <w:rsid w:val="00BA7E3B"/>
    <w:rsid w:val="00BB170E"/>
    <w:rsid w:val="00BB5C4B"/>
    <w:rsid w:val="00BB6959"/>
    <w:rsid w:val="00BB7494"/>
    <w:rsid w:val="00BB7AE3"/>
    <w:rsid w:val="00BC2390"/>
    <w:rsid w:val="00BC7017"/>
    <w:rsid w:val="00BE07A9"/>
    <w:rsid w:val="00BE20EA"/>
    <w:rsid w:val="00BE3215"/>
    <w:rsid w:val="00BE54F1"/>
    <w:rsid w:val="00BE67C9"/>
    <w:rsid w:val="00BE6918"/>
    <w:rsid w:val="00BF46A7"/>
    <w:rsid w:val="00BF5230"/>
    <w:rsid w:val="00BF747D"/>
    <w:rsid w:val="00C1090C"/>
    <w:rsid w:val="00C20BEE"/>
    <w:rsid w:val="00C21AE6"/>
    <w:rsid w:val="00C240C8"/>
    <w:rsid w:val="00C250E4"/>
    <w:rsid w:val="00C26513"/>
    <w:rsid w:val="00C279B3"/>
    <w:rsid w:val="00C27FA6"/>
    <w:rsid w:val="00C324C9"/>
    <w:rsid w:val="00C328C9"/>
    <w:rsid w:val="00C347C0"/>
    <w:rsid w:val="00C3723C"/>
    <w:rsid w:val="00C372D4"/>
    <w:rsid w:val="00C37F72"/>
    <w:rsid w:val="00C420C1"/>
    <w:rsid w:val="00C448CD"/>
    <w:rsid w:val="00C45963"/>
    <w:rsid w:val="00C472B8"/>
    <w:rsid w:val="00C50573"/>
    <w:rsid w:val="00C53124"/>
    <w:rsid w:val="00C53B2E"/>
    <w:rsid w:val="00C54018"/>
    <w:rsid w:val="00C56050"/>
    <w:rsid w:val="00C6160A"/>
    <w:rsid w:val="00C62F04"/>
    <w:rsid w:val="00C63BC6"/>
    <w:rsid w:val="00C65711"/>
    <w:rsid w:val="00C76ECD"/>
    <w:rsid w:val="00C76FFC"/>
    <w:rsid w:val="00C77870"/>
    <w:rsid w:val="00C82019"/>
    <w:rsid w:val="00C84E04"/>
    <w:rsid w:val="00C84EB8"/>
    <w:rsid w:val="00C910BE"/>
    <w:rsid w:val="00C922BE"/>
    <w:rsid w:val="00C92F2D"/>
    <w:rsid w:val="00CA134E"/>
    <w:rsid w:val="00CA5844"/>
    <w:rsid w:val="00CA7415"/>
    <w:rsid w:val="00CB0693"/>
    <w:rsid w:val="00CB265C"/>
    <w:rsid w:val="00CB2F2D"/>
    <w:rsid w:val="00CB4540"/>
    <w:rsid w:val="00CB7365"/>
    <w:rsid w:val="00CB7A07"/>
    <w:rsid w:val="00CC165C"/>
    <w:rsid w:val="00CC599A"/>
    <w:rsid w:val="00CC59BB"/>
    <w:rsid w:val="00CC5CC8"/>
    <w:rsid w:val="00CC6D93"/>
    <w:rsid w:val="00CD165B"/>
    <w:rsid w:val="00CD3976"/>
    <w:rsid w:val="00CD57CC"/>
    <w:rsid w:val="00CD635D"/>
    <w:rsid w:val="00CD7CED"/>
    <w:rsid w:val="00CE04C7"/>
    <w:rsid w:val="00CE2ABC"/>
    <w:rsid w:val="00CE3DFA"/>
    <w:rsid w:val="00CE5AD7"/>
    <w:rsid w:val="00CE60B1"/>
    <w:rsid w:val="00CE7BF5"/>
    <w:rsid w:val="00CF156B"/>
    <w:rsid w:val="00CF15EF"/>
    <w:rsid w:val="00CF1E02"/>
    <w:rsid w:val="00CF2F3C"/>
    <w:rsid w:val="00CF37B1"/>
    <w:rsid w:val="00CF597A"/>
    <w:rsid w:val="00CF6BA6"/>
    <w:rsid w:val="00CF6D82"/>
    <w:rsid w:val="00CF72D3"/>
    <w:rsid w:val="00CF735D"/>
    <w:rsid w:val="00D00595"/>
    <w:rsid w:val="00D05BAA"/>
    <w:rsid w:val="00D10F8B"/>
    <w:rsid w:val="00D12C88"/>
    <w:rsid w:val="00D13B7A"/>
    <w:rsid w:val="00D203E7"/>
    <w:rsid w:val="00D21E15"/>
    <w:rsid w:val="00D22C4B"/>
    <w:rsid w:val="00D230C7"/>
    <w:rsid w:val="00D2340D"/>
    <w:rsid w:val="00D23E7D"/>
    <w:rsid w:val="00D2405F"/>
    <w:rsid w:val="00D24766"/>
    <w:rsid w:val="00D26C15"/>
    <w:rsid w:val="00D272D7"/>
    <w:rsid w:val="00D309EC"/>
    <w:rsid w:val="00D30C7F"/>
    <w:rsid w:val="00D33DD7"/>
    <w:rsid w:val="00D3445F"/>
    <w:rsid w:val="00D41BA9"/>
    <w:rsid w:val="00D45986"/>
    <w:rsid w:val="00D52376"/>
    <w:rsid w:val="00D566E3"/>
    <w:rsid w:val="00D572DC"/>
    <w:rsid w:val="00D612C2"/>
    <w:rsid w:val="00D652F4"/>
    <w:rsid w:val="00D70AD7"/>
    <w:rsid w:val="00D745E0"/>
    <w:rsid w:val="00D76AA3"/>
    <w:rsid w:val="00D80604"/>
    <w:rsid w:val="00DA086B"/>
    <w:rsid w:val="00DA133F"/>
    <w:rsid w:val="00DA18C8"/>
    <w:rsid w:val="00DA1D7A"/>
    <w:rsid w:val="00DA3B3C"/>
    <w:rsid w:val="00DA6834"/>
    <w:rsid w:val="00DA7E05"/>
    <w:rsid w:val="00DB4794"/>
    <w:rsid w:val="00DB4DC7"/>
    <w:rsid w:val="00DB5C3E"/>
    <w:rsid w:val="00DB628E"/>
    <w:rsid w:val="00DD19E1"/>
    <w:rsid w:val="00DD3981"/>
    <w:rsid w:val="00DE1E39"/>
    <w:rsid w:val="00DE43BF"/>
    <w:rsid w:val="00DE647B"/>
    <w:rsid w:val="00DE7E57"/>
    <w:rsid w:val="00DF47D6"/>
    <w:rsid w:val="00DF482A"/>
    <w:rsid w:val="00DF5425"/>
    <w:rsid w:val="00DF68EF"/>
    <w:rsid w:val="00DF782C"/>
    <w:rsid w:val="00E030A0"/>
    <w:rsid w:val="00E0425A"/>
    <w:rsid w:val="00E075A1"/>
    <w:rsid w:val="00E124E3"/>
    <w:rsid w:val="00E14812"/>
    <w:rsid w:val="00E15554"/>
    <w:rsid w:val="00E15DDE"/>
    <w:rsid w:val="00E17C1A"/>
    <w:rsid w:val="00E203CD"/>
    <w:rsid w:val="00E20947"/>
    <w:rsid w:val="00E20AFA"/>
    <w:rsid w:val="00E21116"/>
    <w:rsid w:val="00E2322D"/>
    <w:rsid w:val="00E2339E"/>
    <w:rsid w:val="00E23E23"/>
    <w:rsid w:val="00E250CE"/>
    <w:rsid w:val="00E270A9"/>
    <w:rsid w:val="00E3245B"/>
    <w:rsid w:val="00E32DCD"/>
    <w:rsid w:val="00E35C87"/>
    <w:rsid w:val="00E3707B"/>
    <w:rsid w:val="00E50685"/>
    <w:rsid w:val="00E54312"/>
    <w:rsid w:val="00E57F6B"/>
    <w:rsid w:val="00E64B3E"/>
    <w:rsid w:val="00E65844"/>
    <w:rsid w:val="00E663F4"/>
    <w:rsid w:val="00E70006"/>
    <w:rsid w:val="00E723CF"/>
    <w:rsid w:val="00E7342C"/>
    <w:rsid w:val="00E74B95"/>
    <w:rsid w:val="00E76363"/>
    <w:rsid w:val="00E7785C"/>
    <w:rsid w:val="00E845C5"/>
    <w:rsid w:val="00E84B64"/>
    <w:rsid w:val="00E855E7"/>
    <w:rsid w:val="00E87CFE"/>
    <w:rsid w:val="00E91D81"/>
    <w:rsid w:val="00E92559"/>
    <w:rsid w:val="00E92BC2"/>
    <w:rsid w:val="00E94267"/>
    <w:rsid w:val="00E94CA4"/>
    <w:rsid w:val="00E9565C"/>
    <w:rsid w:val="00E97202"/>
    <w:rsid w:val="00EA010E"/>
    <w:rsid w:val="00EA3693"/>
    <w:rsid w:val="00EA384A"/>
    <w:rsid w:val="00EA5035"/>
    <w:rsid w:val="00EB1E33"/>
    <w:rsid w:val="00EB2181"/>
    <w:rsid w:val="00EB5869"/>
    <w:rsid w:val="00EC0881"/>
    <w:rsid w:val="00EC0892"/>
    <w:rsid w:val="00EC0BC3"/>
    <w:rsid w:val="00EC4665"/>
    <w:rsid w:val="00EC6CB3"/>
    <w:rsid w:val="00ED060F"/>
    <w:rsid w:val="00ED5172"/>
    <w:rsid w:val="00EE2618"/>
    <w:rsid w:val="00EF1253"/>
    <w:rsid w:val="00EF2A4D"/>
    <w:rsid w:val="00EF305A"/>
    <w:rsid w:val="00EF4F54"/>
    <w:rsid w:val="00EF6CDD"/>
    <w:rsid w:val="00EF7003"/>
    <w:rsid w:val="00F16313"/>
    <w:rsid w:val="00F20FF1"/>
    <w:rsid w:val="00F21F4B"/>
    <w:rsid w:val="00F30FF5"/>
    <w:rsid w:val="00F35457"/>
    <w:rsid w:val="00F3595B"/>
    <w:rsid w:val="00F36608"/>
    <w:rsid w:val="00F36D58"/>
    <w:rsid w:val="00F41170"/>
    <w:rsid w:val="00F426A6"/>
    <w:rsid w:val="00F429FD"/>
    <w:rsid w:val="00F4623C"/>
    <w:rsid w:val="00F46E44"/>
    <w:rsid w:val="00F54DA2"/>
    <w:rsid w:val="00F55278"/>
    <w:rsid w:val="00F56399"/>
    <w:rsid w:val="00F56A2E"/>
    <w:rsid w:val="00F57AE0"/>
    <w:rsid w:val="00F60CD2"/>
    <w:rsid w:val="00F768C2"/>
    <w:rsid w:val="00F7750A"/>
    <w:rsid w:val="00F80006"/>
    <w:rsid w:val="00F80084"/>
    <w:rsid w:val="00F8166E"/>
    <w:rsid w:val="00F95676"/>
    <w:rsid w:val="00F966EA"/>
    <w:rsid w:val="00FA4D21"/>
    <w:rsid w:val="00FA5C8C"/>
    <w:rsid w:val="00FA6D7E"/>
    <w:rsid w:val="00FB13BC"/>
    <w:rsid w:val="00FB1A28"/>
    <w:rsid w:val="00FB1B2D"/>
    <w:rsid w:val="00FB7C08"/>
    <w:rsid w:val="00FC58E1"/>
    <w:rsid w:val="00FD159B"/>
    <w:rsid w:val="00FD2470"/>
    <w:rsid w:val="00FD42AF"/>
    <w:rsid w:val="00FD5120"/>
    <w:rsid w:val="00FD57C5"/>
    <w:rsid w:val="00FD5823"/>
    <w:rsid w:val="00FD702F"/>
    <w:rsid w:val="00FE1C27"/>
    <w:rsid w:val="00FE30F1"/>
    <w:rsid w:val="00FE4D95"/>
    <w:rsid w:val="00FE5C31"/>
    <w:rsid w:val="00FE6908"/>
    <w:rsid w:val="00FE7527"/>
    <w:rsid w:val="00FF01B8"/>
    <w:rsid w:val="00FF1B0E"/>
    <w:rsid w:val="00FF748B"/>
    <w:rsid w:val="0100281C"/>
    <w:rsid w:val="010D767C"/>
    <w:rsid w:val="013712F7"/>
    <w:rsid w:val="014A2DD9"/>
    <w:rsid w:val="014D4B17"/>
    <w:rsid w:val="015045B8"/>
    <w:rsid w:val="01504981"/>
    <w:rsid w:val="016D7DD1"/>
    <w:rsid w:val="01763BCE"/>
    <w:rsid w:val="01792284"/>
    <w:rsid w:val="017D61DA"/>
    <w:rsid w:val="01836134"/>
    <w:rsid w:val="01895494"/>
    <w:rsid w:val="018F6D2C"/>
    <w:rsid w:val="01A80D57"/>
    <w:rsid w:val="01C107D2"/>
    <w:rsid w:val="01DA571A"/>
    <w:rsid w:val="01DD5F46"/>
    <w:rsid w:val="01E5302A"/>
    <w:rsid w:val="01EA636A"/>
    <w:rsid w:val="01F14357"/>
    <w:rsid w:val="01F16AE4"/>
    <w:rsid w:val="01F20F27"/>
    <w:rsid w:val="01F7028A"/>
    <w:rsid w:val="01FB40D3"/>
    <w:rsid w:val="01FD42EF"/>
    <w:rsid w:val="02020C88"/>
    <w:rsid w:val="02092C94"/>
    <w:rsid w:val="021358C1"/>
    <w:rsid w:val="0217728B"/>
    <w:rsid w:val="022B2C0A"/>
    <w:rsid w:val="02377801"/>
    <w:rsid w:val="023C0261"/>
    <w:rsid w:val="024A5A49"/>
    <w:rsid w:val="02590F98"/>
    <w:rsid w:val="025A0DC5"/>
    <w:rsid w:val="02661BC2"/>
    <w:rsid w:val="02693733"/>
    <w:rsid w:val="02722AD9"/>
    <w:rsid w:val="027258A5"/>
    <w:rsid w:val="027520D7"/>
    <w:rsid w:val="0278605D"/>
    <w:rsid w:val="02801118"/>
    <w:rsid w:val="02894DD9"/>
    <w:rsid w:val="02993EC1"/>
    <w:rsid w:val="02A15215"/>
    <w:rsid w:val="02B81E4D"/>
    <w:rsid w:val="02C66386"/>
    <w:rsid w:val="02C7674C"/>
    <w:rsid w:val="02C90CB7"/>
    <w:rsid w:val="02DB74AA"/>
    <w:rsid w:val="02DE2CF9"/>
    <w:rsid w:val="02DE5ECF"/>
    <w:rsid w:val="02EA4873"/>
    <w:rsid w:val="02ED0078"/>
    <w:rsid w:val="02EE6DB5"/>
    <w:rsid w:val="02F43497"/>
    <w:rsid w:val="02F61CBC"/>
    <w:rsid w:val="02F756C2"/>
    <w:rsid w:val="02F91CCC"/>
    <w:rsid w:val="03037AC8"/>
    <w:rsid w:val="03096DDC"/>
    <w:rsid w:val="030D0562"/>
    <w:rsid w:val="03123218"/>
    <w:rsid w:val="03135958"/>
    <w:rsid w:val="03234A7E"/>
    <w:rsid w:val="033A3FB1"/>
    <w:rsid w:val="034040FC"/>
    <w:rsid w:val="0342198C"/>
    <w:rsid w:val="034E0FB9"/>
    <w:rsid w:val="035D1859"/>
    <w:rsid w:val="036775E2"/>
    <w:rsid w:val="036A1304"/>
    <w:rsid w:val="03705BCA"/>
    <w:rsid w:val="037D67D2"/>
    <w:rsid w:val="038A036A"/>
    <w:rsid w:val="03997B1A"/>
    <w:rsid w:val="039E11BA"/>
    <w:rsid w:val="03AF33C7"/>
    <w:rsid w:val="03B12839"/>
    <w:rsid w:val="03B57EAA"/>
    <w:rsid w:val="03B8194B"/>
    <w:rsid w:val="03B947F2"/>
    <w:rsid w:val="03BD42D2"/>
    <w:rsid w:val="03C64EB7"/>
    <w:rsid w:val="03D110B4"/>
    <w:rsid w:val="03D1794A"/>
    <w:rsid w:val="03D727BD"/>
    <w:rsid w:val="03E70A05"/>
    <w:rsid w:val="03EF58CD"/>
    <w:rsid w:val="04023E1A"/>
    <w:rsid w:val="040266F2"/>
    <w:rsid w:val="040666BE"/>
    <w:rsid w:val="040D1B6E"/>
    <w:rsid w:val="04162220"/>
    <w:rsid w:val="041F4B84"/>
    <w:rsid w:val="041F585D"/>
    <w:rsid w:val="0420780F"/>
    <w:rsid w:val="04272402"/>
    <w:rsid w:val="0429112F"/>
    <w:rsid w:val="043B4C5B"/>
    <w:rsid w:val="04525864"/>
    <w:rsid w:val="045964CE"/>
    <w:rsid w:val="045A27C0"/>
    <w:rsid w:val="045D32FA"/>
    <w:rsid w:val="045F3A8D"/>
    <w:rsid w:val="04644D1A"/>
    <w:rsid w:val="04675678"/>
    <w:rsid w:val="04677FAF"/>
    <w:rsid w:val="04782F48"/>
    <w:rsid w:val="047C599F"/>
    <w:rsid w:val="04846E88"/>
    <w:rsid w:val="048738C2"/>
    <w:rsid w:val="048760F2"/>
    <w:rsid w:val="0491018E"/>
    <w:rsid w:val="04A94931"/>
    <w:rsid w:val="04AD2373"/>
    <w:rsid w:val="04C609C8"/>
    <w:rsid w:val="04C74740"/>
    <w:rsid w:val="04CC4CB2"/>
    <w:rsid w:val="04D1672F"/>
    <w:rsid w:val="04E220D4"/>
    <w:rsid w:val="04EB39F0"/>
    <w:rsid w:val="04EF105C"/>
    <w:rsid w:val="04F33A71"/>
    <w:rsid w:val="04F7252A"/>
    <w:rsid w:val="04FF7C5D"/>
    <w:rsid w:val="05092D32"/>
    <w:rsid w:val="050D3373"/>
    <w:rsid w:val="050F525C"/>
    <w:rsid w:val="052B0AAF"/>
    <w:rsid w:val="053F69CD"/>
    <w:rsid w:val="056A607A"/>
    <w:rsid w:val="057175A3"/>
    <w:rsid w:val="05720B50"/>
    <w:rsid w:val="05752968"/>
    <w:rsid w:val="057C552B"/>
    <w:rsid w:val="05880F3B"/>
    <w:rsid w:val="05990879"/>
    <w:rsid w:val="05A167D5"/>
    <w:rsid w:val="05B66017"/>
    <w:rsid w:val="05C3315A"/>
    <w:rsid w:val="05CF3DB5"/>
    <w:rsid w:val="05D719A8"/>
    <w:rsid w:val="05DB4947"/>
    <w:rsid w:val="05F21708"/>
    <w:rsid w:val="05FF1838"/>
    <w:rsid w:val="06025A90"/>
    <w:rsid w:val="06187963"/>
    <w:rsid w:val="0619721E"/>
    <w:rsid w:val="06204F9E"/>
    <w:rsid w:val="06355214"/>
    <w:rsid w:val="06407354"/>
    <w:rsid w:val="06672E75"/>
    <w:rsid w:val="066B1D2E"/>
    <w:rsid w:val="066F5090"/>
    <w:rsid w:val="067958AB"/>
    <w:rsid w:val="068666C9"/>
    <w:rsid w:val="068B6787"/>
    <w:rsid w:val="068C79F0"/>
    <w:rsid w:val="06934641"/>
    <w:rsid w:val="06936FD0"/>
    <w:rsid w:val="06BB5028"/>
    <w:rsid w:val="06C40DCA"/>
    <w:rsid w:val="06C6780F"/>
    <w:rsid w:val="06C85989"/>
    <w:rsid w:val="06CD343A"/>
    <w:rsid w:val="06EE2458"/>
    <w:rsid w:val="06FC2DC7"/>
    <w:rsid w:val="06FF7F4A"/>
    <w:rsid w:val="0703567E"/>
    <w:rsid w:val="070878C7"/>
    <w:rsid w:val="07097292"/>
    <w:rsid w:val="07097C34"/>
    <w:rsid w:val="07127045"/>
    <w:rsid w:val="07131EBF"/>
    <w:rsid w:val="071853AE"/>
    <w:rsid w:val="07313F51"/>
    <w:rsid w:val="07407E0E"/>
    <w:rsid w:val="074B145B"/>
    <w:rsid w:val="074D10CC"/>
    <w:rsid w:val="07576CD8"/>
    <w:rsid w:val="077A1431"/>
    <w:rsid w:val="079035F7"/>
    <w:rsid w:val="07923D34"/>
    <w:rsid w:val="079C0106"/>
    <w:rsid w:val="079F6F2A"/>
    <w:rsid w:val="07A43DB1"/>
    <w:rsid w:val="07A86D96"/>
    <w:rsid w:val="07B611C8"/>
    <w:rsid w:val="07BE58E7"/>
    <w:rsid w:val="07C44941"/>
    <w:rsid w:val="07CE4A17"/>
    <w:rsid w:val="07D21D7A"/>
    <w:rsid w:val="07D962E2"/>
    <w:rsid w:val="07DD65F7"/>
    <w:rsid w:val="07F5433A"/>
    <w:rsid w:val="07FC4427"/>
    <w:rsid w:val="08034879"/>
    <w:rsid w:val="080E6316"/>
    <w:rsid w:val="08147C9D"/>
    <w:rsid w:val="08187672"/>
    <w:rsid w:val="081A21A9"/>
    <w:rsid w:val="081E7EC6"/>
    <w:rsid w:val="082124CD"/>
    <w:rsid w:val="0828199A"/>
    <w:rsid w:val="08281E18"/>
    <w:rsid w:val="083262EA"/>
    <w:rsid w:val="083514EA"/>
    <w:rsid w:val="083B16D7"/>
    <w:rsid w:val="08422A5C"/>
    <w:rsid w:val="0848667D"/>
    <w:rsid w:val="084F645C"/>
    <w:rsid w:val="085846A0"/>
    <w:rsid w:val="085B34CE"/>
    <w:rsid w:val="085E716A"/>
    <w:rsid w:val="08751FBD"/>
    <w:rsid w:val="087846CF"/>
    <w:rsid w:val="088074F7"/>
    <w:rsid w:val="088210AA"/>
    <w:rsid w:val="088924EF"/>
    <w:rsid w:val="0891753F"/>
    <w:rsid w:val="08951AB9"/>
    <w:rsid w:val="089F79E9"/>
    <w:rsid w:val="08B65503"/>
    <w:rsid w:val="08C4114D"/>
    <w:rsid w:val="08C55238"/>
    <w:rsid w:val="08C6429C"/>
    <w:rsid w:val="08D070E8"/>
    <w:rsid w:val="08DB6A6D"/>
    <w:rsid w:val="08E458C1"/>
    <w:rsid w:val="08E65ADD"/>
    <w:rsid w:val="08EF7A01"/>
    <w:rsid w:val="08F065A2"/>
    <w:rsid w:val="090221EB"/>
    <w:rsid w:val="0904639A"/>
    <w:rsid w:val="090549A5"/>
    <w:rsid w:val="09075A53"/>
    <w:rsid w:val="090B777A"/>
    <w:rsid w:val="092C0426"/>
    <w:rsid w:val="092C0E5C"/>
    <w:rsid w:val="093A1985"/>
    <w:rsid w:val="093D3D46"/>
    <w:rsid w:val="09422C9A"/>
    <w:rsid w:val="096A0B31"/>
    <w:rsid w:val="096A2148"/>
    <w:rsid w:val="096B061A"/>
    <w:rsid w:val="096C1815"/>
    <w:rsid w:val="0972671A"/>
    <w:rsid w:val="097529BD"/>
    <w:rsid w:val="0979168A"/>
    <w:rsid w:val="097D22EF"/>
    <w:rsid w:val="097E7DA5"/>
    <w:rsid w:val="098035B1"/>
    <w:rsid w:val="09803D7A"/>
    <w:rsid w:val="098E71BF"/>
    <w:rsid w:val="09901235"/>
    <w:rsid w:val="099D641A"/>
    <w:rsid w:val="09A83576"/>
    <w:rsid w:val="09B22E96"/>
    <w:rsid w:val="09B26559"/>
    <w:rsid w:val="09BA5D53"/>
    <w:rsid w:val="09BF1E8A"/>
    <w:rsid w:val="09C270E2"/>
    <w:rsid w:val="09DE7301"/>
    <w:rsid w:val="09E748DF"/>
    <w:rsid w:val="09F624FF"/>
    <w:rsid w:val="09F74C9D"/>
    <w:rsid w:val="09F86A86"/>
    <w:rsid w:val="09FC1D01"/>
    <w:rsid w:val="09FD076D"/>
    <w:rsid w:val="0A006242"/>
    <w:rsid w:val="0A026946"/>
    <w:rsid w:val="0A060280"/>
    <w:rsid w:val="0A2E479A"/>
    <w:rsid w:val="0A354269"/>
    <w:rsid w:val="0A4C4515"/>
    <w:rsid w:val="0A545A44"/>
    <w:rsid w:val="0A5627EE"/>
    <w:rsid w:val="0A5E2458"/>
    <w:rsid w:val="0A61251E"/>
    <w:rsid w:val="0A6A1436"/>
    <w:rsid w:val="0A7D421F"/>
    <w:rsid w:val="0A8C21A4"/>
    <w:rsid w:val="0A8C6724"/>
    <w:rsid w:val="0A8E01DA"/>
    <w:rsid w:val="0A977411"/>
    <w:rsid w:val="0AA265F1"/>
    <w:rsid w:val="0AA55524"/>
    <w:rsid w:val="0AA92466"/>
    <w:rsid w:val="0AAA2B3A"/>
    <w:rsid w:val="0AC27052"/>
    <w:rsid w:val="0AC56307"/>
    <w:rsid w:val="0AE37C05"/>
    <w:rsid w:val="0AEB4BC1"/>
    <w:rsid w:val="0AED1FFF"/>
    <w:rsid w:val="0AF3003D"/>
    <w:rsid w:val="0AF67EF4"/>
    <w:rsid w:val="0AF77E8D"/>
    <w:rsid w:val="0B065C6C"/>
    <w:rsid w:val="0B096BAF"/>
    <w:rsid w:val="0B0E6391"/>
    <w:rsid w:val="0B1272D8"/>
    <w:rsid w:val="0B1424C2"/>
    <w:rsid w:val="0B193543"/>
    <w:rsid w:val="0B311CC8"/>
    <w:rsid w:val="0B344073"/>
    <w:rsid w:val="0B3643CE"/>
    <w:rsid w:val="0B460AB5"/>
    <w:rsid w:val="0B461220"/>
    <w:rsid w:val="0B4C1AC9"/>
    <w:rsid w:val="0B691EA3"/>
    <w:rsid w:val="0B6E5916"/>
    <w:rsid w:val="0B7670E0"/>
    <w:rsid w:val="0B7E5B7B"/>
    <w:rsid w:val="0B8069F5"/>
    <w:rsid w:val="0B826CE0"/>
    <w:rsid w:val="0B862159"/>
    <w:rsid w:val="0B905452"/>
    <w:rsid w:val="0B962468"/>
    <w:rsid w:val="0B9D740B"/>
    <w:rsid w:val="0BBA0B5B"/>
    <w:rsid w:val="0BD555C8"/>
    <w:rsid w:val="0BDC2EFD"/>
    <w:rsid w:val="0BDE6F3F"/>
    <w:rsid w:val="0BE1416F"/>
    <w:rsid w:val="0BEE2489"/>
    <w:rsid w:val="0BEF2EFA"/>
    <w:rsid w:val="0BF270AC"/>
    <w:rsid w:val="0BF8410F"/>
    <w:rsid w:val="0BF85CAE"/>
    <w:rsid w:val="0BFA7A25"/>
    <w:rsid w:val="0BFD4329"/>
    <w:rsid w:val="0C077DBF"/>
    <w:rsid w:val="0C1222DD"/>
    <w:rsid w:val="0C1B6313"/>
    <w:rsid w:val="0C1F4704"/>
    <w:rsid w:val="0C2603B2"/>
    <w:rsid w:val="0C271224"/>
    <w:rsid w:val="0C2E310B"/>
    <w:rsid w:val="0C312EBF"/>
    <w:rsid w:val="0C3409D1"/>
    <w:rsid w:val="0C50352B"/>
    <w:rsid w:val="0CA2012B"/>
    <w:rsid w:val="0CA50467"/>
    <w:rsid w:val="0CAA3452"/>
    <w:rsid w:val="0CB67F0A"/>
    <w:rsid w:val="0CC54C7F"/>
    <w:rsid w:val="0CC64583"/>
    <w:rsid w:val="0D0A1FE1"/>
    <w:rsid w:val="0D0A2A0F"/>
    <w:rsid w:val="0D0F5366"/>
    <w:rsid w:val="0D1C75B2"/>
    <w:rsid w:val="0D2963D8"/>
    <w:rsid w:val="0D2C757B"/>
    <w:rsid w:val="0D2F1D05"/>
    <w:rsid w:val="0D337086"/>
    <w:rsid w:val="0D3E5667"/>
    <w:rsid w:val="0D4E2C3A"/>
    <w:rsid w:val="0D5E3DDF"/>
    <w:rsid w:val="0D6856AB"/>
    <w:rsid w:val="0D6F1E62"/>
    <w:rsid w:val="0D750E6C"/>
    <w:rsid w:val="0D750E8A"/>
    <w:rsid w:val="0D7A2A5F"/>
    <w:rsid w:val="0D8315C3"/>
    <w:rsid w:val="0D860802"/>
    <w:rsid w:val="0D9E0A77"/>
    <w:rsid w:val="0DA16476"/>
    <w:rsid w:val="0DA462A7"/>
    <w:rsid w:val="0DA80A7F"/>
    <w:rsid w:val="0DA8168E"/>
    <w:rsid w:val="0DAC29F2"/>
    <w:rsid w:val="0DAD6BC9"/>
    <w:rsid w:val="0DB2538F"/>
    <w:rsid w:val="0DC161D1"/>
    <w:rsid w:val="0DCA57E5"/>
    <w:rsid w:val="0DCC061D"/>
    <w:rsid w:val="0DCF6614"/>
    <w:rsid w:val="0DD23B5A"/>
    <w:rsid w:val="0DD3520B"/>
    <w:rsid w:val="0DD47061"/>
    <w:rsid w:val="0DDB1F16"/>
    <w:rsid w:val="0DE11555"/>
    <w:rsid w:val="0E0475E9"/>
    <w:rsid w:val="0E137FAF"/>
    <w:rsid w:val="0E166C35"/>
    <w:rsid w:val="0E1D35C1"/>
    <w:rsid w:val="0E253848"/>
    <w:rsid w:val="0E323206"/>
    <w:rsid w:val="0E334276"/>
    <w:rsid w:val="0E3A6E70"/>
    <w:rsid w:val="0E423593"/>
    <w:rsid w:val="0E443D5A"/>
    <w:rsid w:val="0E4566B4"/>
    <w:rsid w:val="0E496C9A"/>
    <w:rsid w:val="0E4E5084"/>
    <w:rsid w:val="0E533734"/>
    <w:rsid w:val="0E5B75AF"/>
    <w:rsid w:val="0E5C38F5"/>
    <w:rsid w:val="0E5D208C"/>
    <w:rsid w:val="0E6A2312"/>
    <w:rsid w:val="0E783D33"/>
    <w:rsid w:val="0E863AC2"/>
    <w:rsid w:val="0E941B37"/>
    <w:rsid w:val="0E972A24"/>
    <w:rsid w:val="0E980EBB"/>
    <w:rsid w:val="0E9C4820"/>
    <w:rsid w:val="0EAE5C87"/>
    <w:rsid w:val="0EBB4FF0"/>
    <w:rsid w:val="0EC03618"/>
    <w:rsid w:val="0EC20BEA"/>
    <w:rsid w:val="0EC23F5B"/>
    <w:rsid w:val="0EC95C85"/>
    <w:rsid w:val="0EDB3F6B"/>
    <w:rsid w:val="0EDF0927"/>
    <w:rsid w:val="0EE71770"/>
    <w:rsid w:val="0EF6634E"/>
    <w:rsid w:val="0EF93425"/>
    <w:rsid w:val="0EFC3018"/>
    <w:rsid w:val="0EFD7236"/>
    <w:rsid w:val="0F16079E"/>
    <w:rsid w:val="0F1D4BC8"/>
    <w:rsid w:val="0F242EBB"/>
    <w:rsid w:val="0F285F9E"/>
    <w:rsid w:val="0F2A6053"/>
    <w:rsid w:val="0F3D2270"/>
    <w:rsid w:val="0F3F5BEA"/>
    <w:rsid w:val="0F413F94"/>
    <w:rsid w:val="0F5A0CFF"/>
    <w:rsid w:val="0F5D0D3B"/>
    <w:rsid w:val="0F5F3EF3"/>
    <w:rsid w:val="0F6273CA"/>
    <w:rsid w:val="0F630BDA"/>
    <w:rsid w:val="0F8D38E0"/>
    <w:rsid w:val="0F976C73"/>
    <w:rsid w:val="0F9A034A"/>
    <w:rsid w:val="0FA94FFE"/>
    <w:rsid w:val="0FAF2EB3"/>
    <w:rsid w:val="0FB545CB"/>
    <w:rsid w:val="0FC14BAE"/>
    <w:rsid w:val="0FC24AB0"/>
    <w:rsid w:val="0FD158FF"/>
    <w:rsid w:val="0FD41C91"/>
    <w:rsid w:val="0FE22A75"/>
    <w:rsid w:val="0FE95B56"/>
    <w:rsid w:val="0FF07241"/>
    <w:rsid w:val="0FF07479"/>
    <w:rsid w:val="0FF87EA4"/>
    <w:rsid w:val="0FF97348"/>
    <w:rsid w:val="0FFD4D1C"/>
    <w:rsid w:val="10000301"/>
    <w:rsid w:val="1004532A"/>
    <w:rsid w:val="10067155"/>
    <w:rsid w:val="100C3D41"/>
    <w:rsid w:val="100E00B6"/>
    <w:rsid w:val="10110D83"/>
    <w:rsid w:val="10115AD8"/>
    <w:rsid w:val="101E3A6A"/>
    <w:rsid w:val="10207B26"/>
    <w:rsid w:val="1024272A"/>
    <w:rsid w:val="10276990"/>
    <w:rsid w:val="102802AF"/>
    <w:rsid w:val="102D16D0"/>
    <w:rsid w:val="103142DB"/>
    <w:rsid w:val="10344B52"/>
    <w:rsid w:val="10345380"/>
    <w:rsid w:val="1034544C"/>
    <w:rsid w:val="10357851"/>
    <w:rsid w:val="103619D7"/>
    <w:rsid w:val="103804F1"/>
    <w:rsid w:val="103A01BE"/>
    <w:rsid w:val="103C4BC2"/>
    <w:rsid w:val="103F3D25"/>
    <w:rsid w:val="10430851"/>
    <w:rsid w:val="10430E79"/>
    <w:rsid w:val="104A7EA5"/>
    <w:rsid w:val="106065D9"/>
    <w:rsid w:val="10672559"/>
    <w:rsid w:val="106F6A60"/>
    <w:rsid w:val="10744527"/>
    <w:rsid w:val="10755870"/>
    <w:rsid w:val="10817B8B"/>
    <w:rsid w:val="1088601E"/>
    <w:rsid w:val="108F0808"/>
    <w:rsid w:val="1098201D"/>
    <w:rsid w:val="109B0A78"/>
    <w:rsid w:val="10A30004"/>
    <w:rsid w:val="10AA5642"/>
    <w:rsid w:val="10AF5ED8"/>
    <w:rsid w:val="10B15632"/>
    <w:rsid w:val="10B31AC8"/>
    <w:rsid w:val="10B512B8"/>
    <w:rsid w:val="10B826E5"/>
    <w:rsid w:val="10BD5BA8"/>
    <w:rsid w:val="10CB62AF"/>
    <w:rsid w:val="10DD5B5F"/>
    <w:rsid w:val="10FC2D15"/>
    <w:rsid w:val="10FF70DE"/>
    <w:rsid w:val="110613D7"/>
    <w:rsid w:val="110B7B9F"/>
    <w:rsid w:val="111C00CF"/>
    <w:rsid w:val="111D5E14"/>
    <w:rsid w:val="11292A0B"/>
    <w:rsid w:val="113329B2"/>
    <w:rsid w:val="114535BD"/>
    <w:rsid w:val="11523FD6"/>
    <w:rsid w:val="11651816"/>
    <w:rsid w:val="116D5089"/>
    <w:rsid w:val="117A57CA"/>
    <w:rsid w:val="117F1D2A"/>
    <w:rsid w:val="118C336F"/>
    <w:rsid w:val="11934328"/>
    <w:rsid w:val="119A203A"/>
    <w:rsid w:val="11A2456B"/>
    <w:rsid w:val="11A4519E"/>
    <w:rsid w:val="11AE1965"/>
    <w:rsid w:val="11B06C88"/>
    <w:rsid w:val="11B461B6"/>
    <w:rsid w:val="11B80336"/>
    <w:rsid w:val="11BD14E0"/>
    <w:rsid w:val="11BF6ECB"/>
    <w:rsid w:val="11C1439E"/>
    <w:rsid w:val="11CD037A"/>
    <w:rsid w:val="11D108B7"/>
    <w:rsid w:val="11DE5776"/>
    <w:rsid w:val="11E332CA"/>
    <w:rsid w:val="11E42DD6"/>
    <w:rsid w:val="11E53726"/>
    <w:rsid w:val="11EB4164"/>
    <w:rsid w:val="11F23DDD"/>
    <w:rsid w:val="11F76665"/>
    <w:rsid w:val="11FB4046"/>
    <w:rsid w:val="120945EA"/>
    <w:rsid w:val="120B4685"/>
    <w:rsid w:val="120C3472"/>
    <w:rsid w:val="121E5C37"/>
    <w:rsid w:val="122B1445"/>
    <w:rsid w:val="122B3A78"/>
    <w:rsid w:val="122E6A5A"/>
    <w:rsid w:val="12311611"/>
    <w:rsid w:val="123A215B"/>
    <w:rsid w:val="12472BAC"/>
    <w:rsid w:val="125C5BF4"/>
    <w:rsid w:val="125E691F"/>
    <w:rsid w:val="128E25DB"/>
    <w:rsid w:val="12A4590E"/>
    <w:rsid w:val="12B1593C"/>
    <w:rsid w:val="12D371AD"/>
    <w:rsid w:val="12D9220E"/>
    <w:rsid w:val="12EA1A80"/>
    <w:rsid w:val="12F8758A"/>
    <w:rsid w:val="130152C1"/>
    <w:rsid w:val="13031039"/>
    <w:rsid w:val="130C4071"/>
    <w:rsid w:val="13103CCD"/>
    <w:rsid w:val="131A2B99"/>
    <w:rsid w:val="131E23A3"/>
    <w:rsid w:val="13205B53"/>
    <w:rsid w:val="132304F7"/>
    <w:rsid w:val="132316DC"/>
    <w:rsid w:val="13271835"/>
    <w:rsid w:val="132A71AF"/>
    <w:rsid w:val="1331316C"/>
    <w:rsid w:val="133B4FB9"/>
    <w:rsid w:val="13470ED9"/>
    <w:rsid w:val="134D2B8A"/>
    <w:rsid w:val="134E6B88"/>
    <w:rsid w:val="1350052E"/>
    <w:rsid w:val="13546C84"/>
    <w:rsid w:val="13574DD0"/>
    <w:rsid w:val="135B2C24"/>
    <w:rsid w:val="135D0F4C"/>
    <w:rsid w:val="135E00CD"/>
    <w:rsid w:val="135E2714"/>
    <w:rsid w:val="135E7C80"/>
    <w:rsid w:val="13745AEF"/>
    <w:rsid w:val="138F0B1F"/>
    <w:rsid w:val="139B5716"/>
    <w:rsid w:val="139F2A74"/>
    <w:rsid w:val="13A008CD"/>
    <w:rsid w:val="13A10F7E"/>
    <w:rsid w:val="13A723E3"/>
    <w:rsid w:val="13A77344"/>
    <w:rsid w:val="13CF1F85"/>
    <w:rsid w:val="13CF59D6"/>
    <w:rsid w:val="13D8488F"/>
    <w:rsid w:val="13E46BAF"/>
    <w:rsid w:val="13EC307D"/>
    <w:rsid w:val="13EE0DD1"/>
    <w:rsid w:val="13FF3EF7"/>
    <w:rsid w:val="140F3AE4"/>
    <w:rsid w:val="141365C8"/>
    <w:rsid w:val="14180B15"/>
    <w:rsid w:val="1424570B"/>
    <w:rsid w:val="14382F65"/>
    <w:rsid w:val="14456DE6"/>
    <w:rsid w:val="144759E8"/>
    <w:rsid w:val="14551087"/>
    <w:rsid w:val="145675AF"/>
    <w:rsid w:val="14607FC4"/>
    <w:rsid w:val="1461498E"/>
    <w:rsid w:val="14633BAB"/>
    <w:rsid w:val="14673664"/>
    <w:rsid w:val="146D5343"/>
    <w:rsid w:val="14763133"/>
    <w:rsid w:val="147A5E14"/>
    <w:rsid w:val="148040ED"/>
    <w:rsid w:val="14973355"/>
    <w:rsid w:val="14A01236"/>
    <w:rsid w:val="14B24C5C"/>
    <w:rsid w:val="14BC5944"/>
    <w:rsid w:val="14C132E4"/>
    <w:rsid w:val="14CF38C9"/>
    <w:rsid w:val="14D64C58"/>
    <w:rsid w:val="14D81E33"/>
    <w:rsid w:val="14D916F2"/>
    <w:rsid w:val="14E009CA"/>
    <w:rsid w:val="14E8558F"/>
    <w:rsid w:val="14F201F3"/>
    <w:rsid w:val="14FB7C2C"/>
    <w:rsid w:val="14FC2FF4"/>
    <w:rsid w:val="15081525"/>
    <w:rsid w:val="150A4901"/>
    <w:rsid w:val="150F1F18"/>
    <w:rsid w:val="152239F8"/>
    <w:rsid w:val="15304244"/>
    <w:rsid w:val="1542409B"/>
    <w:rsid w:val="1544209C"/>
    <w:rsid w:val="15461BF7"/>
    <w:rsid w:val="15494455"/>
    <w:rsid w:val="154D2A40"/>
    <w:rsid w:val="15641609"/>
    <w:rsid w:val="158F27F9"/>
    <w:rsid w:val="15995BBE"/>
    <w:rsid w:val="15B825AF"/>
    <w:rsid w:val="15BA1E98"/>
    <w:rsid w:val="15BA62C3"/>
    <w:rsid w:val="15BC400E"/>
    <w:rsid w:val="15BC7CF8"/>
    <w:rsid w:val="15CE3B81"/>
    <w:rsid w:val="15D63E55"/>
    <w:rsid w:val="15D90BDF"/>
    <w:rsid w:val="15DD5ECA"/>
    <w:rsid w:val="15EF5C47"/>
    <w:rsid w:val="15F453FB"/>
    <w:rsid w:val="15FA4976"/>
    <w:rsid w:val="15FD5EB7"/>
    <w:rsid w:val="1600455E"/>
    <w:rsid w:val="16012E00"/>
    <w:rsid w:val="161C330C"/>
    <w:rsid w:val="161D06F1"/>
    <w:rsid w:val="161F2668"/>
    <w:rsid w:val="16354F06"/>
    <w:rsid w:val="16387C49"/>
    <w:rsid w:val="16455A4A"/>
    <w:rsid w:val="16475867"/>
    <w:rsid w:val="1649480C"/>
    <w:rsid w:val="1651451D"/>
    <w:rsid w:val="16587142"/>
    <w:rsid w:val="165A0089"/>
    <w:rsid w:val="165E2781"/>
    <w:rsid w:val="16667068"/>
    <w:rsid w:val="16715BFE"/>
    <w:rsid w:val="167330E8"/>
    <w:rsid w:val="16791B2B"/>
    <w:rsid w:val="167A366C"/>
    <w:rsid w:val="16923A1B"/>
    <w:rsid w:val="16AD19E8"/>
    <w:rsid w:val="16B343F7"/>
    <w:rsid w:val="16B84A32"/>
    <w:rsid w:val="16C62CF0"/>
    <w:rsid w:val="16C96C02"/>
    <w:rsid w:val="16CD4BD9"/>
    <w:rsid w:val="16D13A93"/>
    <w:rsid w:val="16D231FD"/>
    <w:rsid w:val="16E44ABF"/>
    <w:rsid w:val="16F00307"/>
    <w:rsid w:val="16F15FB1"/>
    <w:rsid w:val="16F76EDA"/>
    <w:rsid w:val="16F94C2D"/>
    <w:rsid w:val="16FC296F"/>
    <w:rsid w:val="1700124A"/>
    <w:rsid w:val="1703785A"/>
    <w:rsid w:val="1709683E"/>
    <w:rsid w:val="170B0EAA"/>
    <w:rsid w:val="1716153F"/>
    <w:rsid w:val="171D7928"/>
    <w:rsid w:val="171E5F9A"/>
    <w:rsid w:val="1726179A"/>
    <w:rsid w:val="172D06CB"/>
    <w:rsid w:val="1740647A"/>
    <w:rsid w:val="174B7841"/>
    <w:rsid w:val="174D4542"/>
    <w:rsid w:val="1751178D"/>
    <w:rsid w:val="17521185"/>
    <w:rsid w:val="17527376"/>
    <w:rsid w:val="17553155"/>
    <w:rsid w:val="177B5C92"/>
    <w:rsid w:val="17861330"/>
    <w:rsid w:val="17962426"/>
    <w:rsid w:val="179C20E1"/>
    <w:rsid w:val="179D11A9"/>
    <w:rsid w:val="179D1A5D"/>
    <w:rsid w:val="179D33DD"/>
    <w:rsid w:val="17A141F7"/>
    <w:rsid w:val="17A72566"/>
    <w:rsid w:val="17AF3CFA"/>
    <w:rsid w:val="17D5054D"/>
    <w:rsid w:val="17D932A6"/>
    <w:rsid w:val="17E44B72"/>
    <w:rsid w:val="17F31887"/>
    <w:rsid w:val="17F431B8"/>
    <w:rsid w:val="17F6059A"/>
    <w:rsid w:val="17FB61FF"/>
    <w:rsid w:val="180970F2"/>
    <w:rsid w:val="180A5DFF"/>
    <w:rsid w:val="183121A5"/>
    <w:rsid w:val="183121EB"/>
    <w:rsid w:val="18326A17"/>
    <w:rsid w:val="18381785"/>
    <w:rsid w:val="183F2B14"/>
    <w:rsid w:val="184452C7"/>
    <w:rsid w:val="18716A45"/>
    <w:rsid w:val="187766A3"/>
    <w:rsid w:val="18881F6D"/>
    <w:rsid w:val="188C1240"/>
    <w:rsid w:val="1896694C"/>
    <w:rsid w:val="18975043"/>
    <w:rsid w:val="189C1061"/>
    <w:rsid w:val="189F7A56"/>
    <w:rsid w:val="189F7AE4"/>
    <w:rsid w:val="18A64387"/>
    <w:rsid w:val="18AD3F21"/>
    <w:rsid w:val="18B455FA"/>
    <w:rsid w:val="18B65D3E"/>
    <w:rsid w:val="18BD6549"/>
    <w:rsid w:val="18C63644"/>
    <w:rsid w:val="18C821EE"/>
    <w:rsid w:val="18DC3BBC"/>
    <w:rsid w:val="18DC65B5"/>
    <w:rsid w:val="18E057B6"/>
    <w:rsid w:val="18E227D1"/>
    <w:rsid w:val="18ED7A84"/>
    <w:rsid w:val="18EF01C7"/>
    <w:rsid w:val="18F12204"/>
    <w:rsid w:val="18F924A4"/>
    <w:rsid w:val="18F96754"/>
    <w:rsid w:val="190068C7"/>
    <w:rsid w:val="1920672D"/>
    <w:rsid w:val="192D2E87"/>
    <w:rsid w:val="193D7B2F"/>
    <w:rsid w:val="194505FE"/>
    <w:rsid w:val="194E5CC9"/>
    <w:rsid w:val="195375F0"/>
    <w:rsid w:val="195B2869"/>
    <w:rsid w:val="195F1042"/>
    <w:rsid w:val="19627DD0"/>
    <w:rsid w:val="197025FA"/>
    <w:rsid w:val="19726CE2"/>
    <w:rsid w:val="19771E27"/>
    <w:rsid w:val="19793E03"/>
    <w:rsid w:val="19793FFC"/>
    <w:rsid w:val="197B5A01"/>
    <w:rsid w:val="198468B8"/>
    <w:rsid w:val="1985668C"/>
    <w:rsid w:val="19875239"/>
    <w:rsid w:val="1989524F"/>
    <w:rsid w:val="19940409"/>
    <w:rsid w:val="19A03A86"/>
    <w:rsid w:val="19A75FC1"/>
    <w:rsid w:val="19AE222D"/>
    <w:rsid w:val="19AF1F1B"/>
    <w:rsid w:val="19B75B45"/>
    <w:rsid w:val="19D673AD"/>
    <w:rsid w:val="19E445B9"/>
    <w:rsid w:val="19FC3383"/>
    <w:rsid w:val="19FD57CF"/>
    <w:rsid w:val="19FF69FF"/>
    <w:rsid w:val="1A0960B5"/>
    <w:rsid w:val="1A096D76"/>
    <w:rsid w:val="1A1C478F"/>
    <w:rsid w:val="1A203259"/>
    <w:rsid w:val="1A2451E1"/>
    <w:rsid w:val="1A25776D"/>
    <w:rsid w:val="1A2B5EC1"/>
    <w:rsid w:val="1A2D0134"/>
    <w:rsid w:val="1A3B5478"/>
    <w:rsid w:val="1A4A39F2"/>
    <w:rsid w:val="1A4E34E2"/>
    <w:rsid w:val="1A4E7FD4"/>
    <w:rsid w:val="1A5B03F7"/>
    <w:rsid w:val="1A5F56EF"/>
    <w:rsid w:val="1A747435"/>
    <w:rsid w:val="1A7948E0"/>
    <w:rsid w:val="1A7E50A4"/>
    <w:rsid w:val="1A7E60DC"/>
    <w:rsid w:val="1A7F0309"/>
    <w:rsid w:val="1A8E4F93"/>
    <w:rsid w:val="1A9058A9"/>
    <w:rsid w:val="1A953215"/>
    <w:rsid w:val="1A9D1E89"/>
    <w:rsid w:val="1AA72BF2"/>
    <w:rsid w:val="1AAB4BCB"/>
    <w:rsid w:val="1ABD0CE9"/>
    <w:rsid w:val="1ABE4AEB"/>
    <w:rsid w:val="1AC61E45"/>
    <w:rsid w:val="1AD102CD"/>
    <w:rsid w:val="1AE6196C"/>
    <w:rsid w:val="1AF2262C"/>
    <w:rsid w:val="1AF4282F"/>
    <w:rsid w:val="1B021D33"/>
    <w:rsid w:val="1B0921C3"/>
    <w:rsid w:val="1B0E23ED"/>
    <w:rsid w:val="1B2F7BEB"/>
    <w:rsid w:val="1B356295"/>
    <w:rsid w:val="1B3E60DA"/>
    <w:rsid w:val="1B4C6C32"/>
    <w:rsid w:val="1B50328A"/>
    <w:rsid w:val="1B5C0E37"/>
    <w:rsid w:val="1B5F1B58"/>
    <w:rsid w:val="1B64198F"/>
    <w:rsid w:val="1B6D0C42"/>
    <w:rsid w:val="1B78564D"/>
    <w:rsid w:val="1B816783"/>
    <w:rsid w:val="1B8844BC"/>
    <w:rsid w:val="1B8E324C"/>
    <w:rsid w:val="1B9A5153"/>
    <w:rsid w:val="1B9D4639"/>
    <w:rsid w:val="1BB16714"/>
    <w:rsid w:val="1BB67996"/>
    <w:rsid w:val="1BBA2257"/>
    <w:rsid w:val="1BBE01F3"/>
    <w:rsid w:val="1BCF2401"/>
    <w:rsid w:val="1BDD3C46"/>
    <w:rsid w:val="1BDE1625"/>
    <w:rsid w:val="1BE315D9"/>
    <w:rsid w:val="1BF12377"/>
    <w:rsid w:val="1C0801FA"/>
    <w:rsid w:val="1C102D1B"/>
    <w:rsid w:val="1C2145D6"/>
    <w:rsid w:val="1C236DEF"/>
    <w:rsid w:val="1C2506FF"/>
    <w:rsid w:val="1C273FEB"/>
    <w:rsid w:val="1C382851"/>
    <w:rsid w:val="1C3A2558"/>
    <w:rsid w:val="1C410ABC"/>
    <w:rsid w:val="1C446125"/>
    <w:rsid w:val="1C4D6193"/>
    <w:rsid w:val="1C6632CB"/>
    <w:rsid w:val="1C7E63FD"/>
    <w:rsid w:val="1C8179D9"/>
    <w:rsid w:val="1C8256C5"/>
    <w:rsid w:val="1C827935"/>
    <w:rsid w:val="1C8D2613"/>
    <w:rsid w:val="1C8E751A"/>
    <w:rsid w:val="1C903426"/>
    <w:rsid w:val="1C9571A6"/>
    <w:rsid w:val="1C9E7876"/>
    <w:rsid w:val="1CA8617A"/>
    <w:rsid w:val="1CA90268"/>
    <w:rsid w:val="1CAC6839"/>
    <w:rsid w:val="1CBF2C82"/>
    <w:rsid w:val="1CCB1647"/>
    <w:rsid w:val="1CE53E3A"/>
    <w:rsid w:val="1CEB326A"/>
    <w:rsid w:val="1CF7217C"/>
    <w:rsid w:val="1D14437C"/>
    <w:rsid w:val="1D1722B1"/>
    <w:rsid w:val="1D24677C"/>
    <w:rsid w:val="1D2F75FB"/>
    <w:rsid w:val="1D385263"/>
    <w:rsid w:val="1D4A686E"/>
    <w:rsid w:val="1D5747CC"/>
    <w:rsid w:val="1D631052"/>
    <w:rsid w:val="1D6C0910"/>
    <w:rsid w:val="1D6E2875"/>
    <w:rsid w:val="1D6F6699"/>
    <w:rsid w:val="1D790876"/>
    <w:rsid w:val="1D855628"/>
    <w:rsid w:val="1D862542"/>
    <w:rsid w:val="1D935415"/>
    <w:rsid w:val="1D965061"/>
    <w:rsid w:val="1DAA05FB"/>
    <w:rsid w:val="1DAA5EB2"/>
    <w:rsid w:val="1DB45D52"/>
    <w:rsid w:val="1DB5761A"/>
    <w:rsid w:val="1DCF7908"/>
    <w:rsid w:val="1DD10155"/>
    <w:rsid w:val="1DD52B24"/>
    <w:rsid w:val="1DDA51A4"/>
    <w:rsid w:val="1DE95D06"/>
    <w:rsid w:val="1DF61502"/>
    <w:rsid w:val="1DFA65A3"/>
    <w:rsid w:val="1E1203B5"/>
    <w:rsid w:val="1E1C644B"/>
    <w:rsid w:val="1E226E68"/>
    <w:rsid w:val="1E233318"/>
    <w:rsid w:val="1E2A6014"/>
    <w:rsid w:val="1E331482"/>
    <w:rsid w:val="1E4F663B"/>
    <w:rsid w:val="1E654ED4"/>
    <w:rsid w:val="1E6A6411"/>
    <w:rsid w:val="1E6E4153"/>
    <w:rsid w:val="1E741412"/>
    <w:rsid w:val="1E773906"/>
    <w:rsid w:val="1E876FC3"/>
    <w:rsid w:val="1E914D5B"/>
    <w:rsid w:val="1E916CEF"/>
    <w:rsid w:val="1EA04B8E"/>
    <w:rsid w:val="1EAD39FF"/>
    <w:rsid w:val="1EB53AE2"/>
    <w:rsid w:val="1EBF6D72"/>
    <w:rsid w:val="1ECE386C"/>
    <w:rsid w:val="1ED0425F"/>
    <w:rsid w:val="1EF07B54"/>
    <w:rsid w:val="1EF65ED1"/>
    <w:rsid w:val="1EF67CA4"/>
    <w:rsid w:val="1EFF2FFD"/>
    <w:rsid w:val="1F0169DF"/>
    <w:rsid w:val="1F04309A"/>
    <w:rsid w:val="1F05296A"/>
    <w:rsid w:val="1F0540EC"/>
    <w:rsid w:val="1F0914BD"/>
    <w:rsid w:val="1F10383E"/>
    <w:rsid w:val="1F1A7314"/>
    <w:rsid w:val="1F2D7B6A"/>
    <w:rsid w:val="1F301AE0"/>
    <w:rsid w:val="1F332CA6"/>
    <w:rsid w:val="1F3B126A"/>
    <w:rsid w:val="1F3E5153"/>
    <w:rsid w:val="1F487914"/>
    <w:rsid w:val="1F5A42F6"/>
    <w:rsid w:val="1F5B1F39"/>
    <w:rsid w:val="1F617854"/>
    <w:rsid w:val="1F6B5EB7"/>
    <w:rsid w:val="1F79116C"/>
    <w:rsid w:val="1F803150"/>
    <w:rsid w:val="1F933B6D"/>
    <w:rsid w:val="1F9B0813"/>
    <w:rsid w:val="1F9C3F83"/>
    <w:rsid w:val="1FAB474C"/>
    <w:rsid w:val="1FAD2193"/>
    <w:rsid w:val="1FB010FC"/>
    <w:rsid w:val="1FCA53B9"/>
    <w:rsid w:val="1FD473A2"/>
    <w:rsid w:val="1FD75E6D"/>
    <w:rsid w:val="1FE952FA"/>
    <w:rsid w:val="1FF26BAE"/>
    <w:rsid w:val="200B3309"/>
    <w:rsid w:val="20155E88"/>
    <w:rsid w:val="201762B3"/>
    <w:rsid w:val="201C5838"/>
    <w:rsid w:val="201E0CFC"/>
    <w:rsid w:val="202D1D4F"/>
    <w:rsid w:val="20337BD3"/>
    <w:rsid w:val="20365850"/>
    <w:rsid w:val="203E7B55"/>
    <w:rsid w:val="2042173D"/>
    <w:rsid w:val="20472A0F"/>
    <w:rsid w:val="204C0C81"/>
    <w:rsid w:val="204D1354"/>
    <w:rsid w:val="20522D41"/>
    <w:rsid w:val="20551D5D"/>
    <w:rsid w:val="206D3E0B"/>
    <w:rsid w:val="207A40F1"/>
    <w:rsid w:val="207F3FB6"/>
    <w:rsid w:val="208143B7"/>
    <w:rsid w:val="2085656F"/>
    <w:rsid w:val="209854B7"/>
    <w:rsid w:val="20A25089"/>
    <w:rsid w:val="20BB2E64"/>
    <w:rsid w:val="20C00248"/>
    <w:rsid w:val="20C6413B"/>
    <w:rsid w:val="20CA763A"/>
    <w:rsid w:val="20D12777"/>
    <w:rsid w:val="20D5021D"/>
    <w:rsid w:val="20D727CD"/>
    <w:rsid w:val="20DB4F95"/>
    <w:rsid w:val="20EA0C0A"/>
    <w:rsid w:val="20F63B7C"/>
    <w:rsid w:val="20F70489"/>
    <w:rsid w:val="20F81FDE"/>
    <w:rsid w:val="21045C6C"/>
    <w:rsid w:val="21071D51"/>
    <w:rsid w:val="21296020"/>
    <w:rsid w:val="21314DF3"/>
    <w:rsid w:val="213F0E14"/>
    <w:rsid w:val="216A29E9"/>
    <w:rsid w:val="216B2E38"/>
    <w:rsid w:val="21771570"/>
    <w:rsid w:val="218B12C1"/>
    <w:rsid w:val="218D687D"/>
    <w:rsid w:val="219A1264"/>
    <w:rsid w:val="21A4259C"/>
    <w:rsid w:val="21A809A5"/>
    <w:rsid w:val="21A84C85"/>
    <w:rsid w:val="21AA1EEC"/>
    <w:rsid w:val="21B26F3A"/>
    <w:rsid w:val="21B77BBF"/>
    <w:rsid w:val="21BA10AC"/>
    <w:rsid w:val="21BA2539"/>
    <w:rsid w:val="21CA2E7B"/>
    <w:rsid w:val="21D70261"/>
    <w:rsid w:val="21E35F41"/>
    <w:rsid w:val="21E55957"/>
    <w:rsid w:val="21E64000"/>
    <w:rsid w:val="21E90C85"/>
    <w:rsid w:val="21E97EBB"/>
    <w:rsid w:val="21EE1107"/>
    <w:rsid w:val="21F63E62"/>
    <w:rsid w:val="21F735E1"/>
    <w:rsid w:val="21FF416D"/>
    <w:rsid w:val="220152DE"/>
    <w:rsid w:val="22032E04"/>
    <w:rsid w:val="2205509A"/>
    <w:rsid w:val="22124DF5"/>
    <w:rsid w:val="22140953"/>
    <w:rsid w:val="22163C90"/>
    <w:rsid w:val="22196184"/>
    <w:rsid w:val="22274D44"/>
    <w:rsid w:val="22287266"/>
    <w:rsid w:val="222A51F7"/>
    <w:rsid w:val="222F2989"/>
    <w:rsid w:val="223B259E"/>
    <w:rsid w:val="223D33AB"/>
    <w:rsid w:val="223D6797"/>
    <w:rsid w:val="22531721"/>
    <w:rsid w:val="226F0499"/>
    <w:rsid w:val="227855A0"/>
    <w:rsid w:val="227A5B51"/>
    <w:rsid w:val="227B3565"/>
    <w:rsid w:val="22886894"/>
    <w:rsid w:val="22900BBB"/>
    <w:rsid w:val="22965A26"/>
    <w:rsid w:val="22AB3844"/>
    <w:rsid w:val="22B10AB2"/>
    <w:rsid w:val="22BC5C2F"/>
    <w:rsid w:val="22C434E6"/>
    <w:rsid w:val="22C8518E"/>
    <w:rsid w:val="22CA360C"/>
    <w:rsid w:val="22CA6113"/>
    <w:rsid w:val="22DC01B1"/>
    <w:rsid w:val="22EE5862"/>
    <w:rsid w:val="22EF489A"/>
    <w:rsid w:val="22F85FBE"/>
    <w:rsid w:val="230734DA"/>
    <w:rsid w:val="2309269C"/>
    <w:rsid w:val="23097A09"/>
    <w:rsid w:val="230A4901"/>
    <w:rsid w:val="23186599"/>
    <w:rsid w:val="23356FED"/>
    <w:rsid w:val="234F4F9F"/>
    <w:rsid w:val="236004DD"/>
    <w:rsid w:val="23643277"/>
    <w:rsid w:val="236B2BDD"/>
    <w:rsid w:val="237004F0"/>
    <w:rsid w:val="237C17D0"/>
    <w:rsid w:val="237C2E0C"/>
    <w:rsid w:val="23817F9C"/>
    <w:rsid w:val="23832D79"/>
    <w:rsid w:val="2393303A"/>
    <w:rsid w:val="23957A8C"/>
    <w:rsid w:val="23AC12A8"/>
    <w:rsid w:val="23B149C6"/>
    <w:rsid w:val="23C10043"/>
    <w:rsid w:val="23C33B62"/>
    <w:rsid w:val="23C92124"/>
    <w:rsid w:val="23CB668F"/>
    <w:rsid w:val="23D92665"/>
    <w:rsid w:val="23DB74E8"/>
    <w:rsid w:val="23EC49B8"/>
    <w:rsid w:val="23F714EB"/>
    <w:rsid w:val="24011C40"/>
    <w:rsid w:val="24034FE7"/>
    <w:rsid w:val="24207949"/>
    <w:rsid w:val="242627C0"/>
    <w:rsid w:val="24287E32"/>
    <w:rsid w:val="24356EDC"/>
    <w:rsid w:val="24446917"/>
    <w:rsid w:val="244C1963"/>
    <w:rsid w:val="244E07F7"/>
    <w:rsid w:val="24570568"/>
    <w:rsid w:val="247116E9"/>
    <w:rsid w:val="24770D8C"/>
    <w:rsid w:val="2478463F"/>
    <w:rsid w:val="24800324"/>
    <w:rsid w:val="248F01FE"/>
    <w:rsid w:val="249330C8"/>
    <w:rsid w:val="24950A55"/>
    <w:rsid w:val="249C50CF"/>
    <w:rsid w:val="24A3229B"/>
    <w:rsid w:val="24AE6D2A"/>
    <w:rsid w:val="24AF30A7"/>
    <w:rsid w:val="24C418AC"/>
    <w:rsid w:val="24CB26EC"/>
    <w:rsid w:val="24CB276B"/>
    <w:rsid w:val="24D3573A"/>
    <w:rsid w:val="24D46F82"/>
    <w:rsid w:val="24DB4137"/>
    <w:rsid w:val="24EF7670"/>
    <w:rsid w:val="250018A8"/>
    <w:rsid w:val="2503311B"/>
    <w:rsid w:val="251E2948"/>
    <w:rsid w:val="252C67D5"/>
    <w:rsid w:val="25335027"/>
    <w:rsid w:val="253402FE"/>
    <w:rsid w:val="254774AC"/>
    <w:rsid w:val="25503CCA"/>
    <w:rsid w:val="255045B2"/>
    <w:rsid w:val="255658F1"/>
    <w:rsid w:val="255F2A47"/>
    <w:rsid w:val="25672EFA"/>
    <w:rsid w:val="25697F9B"/>
    <w:rsid w:val="2570253C"/>
    <w:rsid w:val="257313AA"/>
    <w:rsid w:val="25767464"/>
    <w:rsid w:val="257E032D"/>
    <w:rsid w:val="257F09F3"/>
    <w:rsid w:val="258120BD"/>
    <w:rsid w:val="258831CB"/>
    <w:rsid w:val="25944A59"/>
    <w:rsid w:val="259D10B5"/>
    <w:rsid w:val="259D531E"/>
    <w:rsid w:val="259F6D3F"/>
    <w:rsid w:val="25A14E0E"/>
    <w:rsid w:val="25AB4ED3"/>
    <w:rsid w:val="25AC4397"/>
    <w:rsid w:val="25AC73F0"/>
    <w:rsid w:val="25AF7A72"/>
    <w:rsid w:val="25C91C70"/>
    <w:rsid w:val="25CD6031"/>
    <w:rsid w:val="25D92641"/>
    <w:rsid w:val="25E27596"/>
    <w:rsid w:val="25E65168"/>
    <w:rsid w:val="25F913F9"/>
    <w:rsid w:val="26015A19"/>
    <w:rsid w:val="26062902"/>
    <w:rsid w:val="260C19E4"/>
    <w:rsid w:val="26172776"/>
    <w:rsid w:val="261C6EDE"/>
    <w:rsid w:val="26245D8F"/>
    <w:rsid w:val="263331C0"/>
    <w:rsid w:val="26372D62"/>
    <w:rsid w:val="263F0DE4"/>
    <w:rsid w:val="264213C7"/>
    <w:rsid w:val="26461F5A"/>
    <w:rsid w:val="264B644D"/>
    <w:rsid w:val="264D6D44"/>
    <w:rsid w:val="2661634B"/>
    <w:rsid w:val="2664268E"/>
    <w:rsid w:val="266528CB"/>
    <w:rsid w:val="26675EF0"/>
    <w:rsid w:val="266766B2"/>
    <w:rsid w:val="26693856"/>
    <w:rsid w:val="268077C9"/>
    <w:rsid w:val="26A12BEB"/>
    <w:rsid w:val="26A20792"/>
    <w:rsid w:val="26A44B7A"/>
    <w:rsid w:val="26B430B5"/>
    <w:rsid w:val="26BA6895"/>
    <w:rsid w:val="26C77457"/>
    <w:rsid w:val="26D00E87"/>
    <w:rsid w:val="26E054C2"/>
    <w:rsid w:val="26E069E8"/>
    <w:rsid w:val="26E56F7C"/>
    <w:rsid w:val="26F04760"/>
    <w:rsid w:val="26F35DC8"/>
    <w:rsid w:val="26F74783"/>
    <w:rsid w:val="26FB054E"/>
    <w:rsid w:val="26FB45C4"/>
    <w:rsid w:val="27032DC4"/>
    <w:rsid w:val="270D2A2D"/>
    <w:rsid w:val="2712188B"/>
    <w:rsid w:val="27123BCC"/>
    <w:rsid w:val="27280C17"/>
    <w:rsid w:val="272B740C"/>
    <w:rsid w:val="272E26D1"/>
    <w:rsid w:val="27384399"/>
    <w:rsid w:val="273E668C"/>
    <w:rsid w:val="274F5AB2"/>
    <w:rsid w:val="27531E6D"/>
    <w:rsid w:val="27541A0C"/>
    <w:rsid w:val="276A2576"/>
    <w:rsid w:val="27767BD4"/>
    <w:rsid w:val="27830923"/>
    <w:rsid w:val="27847502"/>
    <w:rsid w:val="278C39E5"/>
    <w:rsid w:val="279D7543"/>
    <w:rsid w:val="27A57C5C"/>
    <w:rsid w:val="27A94DCE"/>
    <w:rsid w:val="27AC68C4"/>
    <w:rsid w:val="27AE5CFD"/>
    <w:rsid w:val="27B103B3"/>
    <w:rsid w:val="27B55AC8"/>
    <w:rsid w:val="27BB5456"/>
    <w:rsid w:val="27C732F3"/>
    <w:rsid w:val="27C748D4"/>
    <w:rsid w:val="27C82DD9"/>
    <w:rsid w:val="27D04393"/>
    <w:rsid w:val="27D85FBE"/>
    <w:rsid w:val="27E60276"/>
    <w:rsid w:val="27EA0562"/>
    <w:rsid w:val="27EB6814"/>
    <w:rsid w:val="27F0727D"/>
    <w:rsid w:val="27FE6547"/>
    <w:rsid w:val="28064E1B"/>
    <w:rsid w:val="280D61D7"/>
    <w:rsid w:val="281F06BC"/>
    <w:rsid w:val="28370AE6"/>
    <w:rsid w:val="283F3339"/>
    <w:rsid w:val="284208D6"/>
    <w:rsid w:val="284F35CF"/>
    <w:rsid w:val="28522F1E"/>
    <w:rsid w:val="2857412D"/>
    <w:rsid w:val="285919D0"/>
    <w:rsid w:val="286C0DA0"/>
    <w:rsid w:val="286C17BB"/>
    <w:rsid w:val="28727189"/>
    <w:rsid w:val="28844465"/>
    <w:rsid w:val="288566F4"/>
    <w:rsid w:val="289016FF"/>
    <w:rsid w:val="28955C65"/>
    <w:rsid w:val="28A3121D"/>
    <w:rsid w:val="28B14BC9"/>
    <w:rsid w:val="28B23C3B"/>
    <w:rsid w:val="28B37B09"/>
    <w:rsid w:val="28B60944"/>
    <w:rsid w:val="28B906C0"/>
    <w:rsid w:val="28BF2C03"/>
    <w:rsid w:val="28C40E35"/>
    <w:rsid w:val="28C560BE"/>
    <w:rsid w:val="28D41F05"/>
    <w:rsid w:val="28DC58FC"/>
    <w:rsid w:val="28EC4443"/>
    <w:rsid w:val="290E11B2"/>
    <w:rsid w:val="290F3536"/>
    <w:rsid w:val="29156537"/>
    <w:rsid w:val="291D5104"/>
    <w:rsid w:val="29243951"/>
    <w:rsid w:val="2925122E"/>
    <w:rsid w:val="29263F95"/>
    <w:rsid w:val="292C3A8A"/>
    <w:rsid w:val="293730B7"/>
    <w:rsid w:val="293F1711"/>
    <w:rsid w:val="29511C5F"/>
    <w:rsid w:val="296106D7"/>
    <w:rsid w:val="296A66E0"/>
    <w:rsid w:val="296E2B57"/>
    <w:rsid w:val="29791BFE"/>
    <w:rsid w:val="297B078A"/>
    <w:rsid w:val="297B40ED"/>
    <w:rsid w:val="29890093"/>
    <w:rsid w:val="298F2669"/>
    <w:rsid w:val="29905390"/>
    <w:rsid w:val="2992577F"/>
    <w:rsid w:val="299802D6"/>
    <w:rsid w:val="299E5AD3"/>
    <w:rsid w:val="29A0674D"/>
    <w:rsid w:val="29A12E98"/>
    <w:rsid w:val="29B34965"/>
    <w:rsid w:val="29C27101"/>
    <w:rsid w:val="29C81DEE"/>
    <w:rsid w:val="29CC6860"/>
    <w:rsid w:val="29CD5104"/>
    <w:rsid w:val="29D03AE9"/>
    <w:rsid w:val="29D35C3B"/>
    <w:rsid w:val="29E037AC"/>
    <w:rsid w:val="29E2575F"/>
    <w:rsid w:val="29E40E7E"/>
    <w:rsid w:val="29E96443"/>
    <w:rsid w:val="29EA3801"/>
    <w:rsid w:val="29EA5E7C"/>
    <w:rsid w:val="29F14C7A"/>
    <w:rsid w:val="29F9174A"/>
    <w:rsid w:val="29FA0F90"/>
    <w:rsid w:val="2A0C2A72"/>
    <w:rsid w:val="2A0C4820"/>
    <w:rsid w:val="2A0D3F44"/>
    <w:rsid w:val="2A0F77B2"/>
    <w:rsid w:val="2A1C2CB5"/>
    <w:rsid w:val="2A2E1891"/>
    <w:rsid w:val="2A33308A"/>
    <w:rsid w:val="2A385455"/>
    <w:rsid w:val="2A4E4E38"/>
    <w:rsid w:val="2A554FF6"/>
    <w:rsid w:val="2A587332"/>
    <w:rsid w:val="2A5B6C92"/>
    <w:rsid w:val="2A8645D2"/>
    <w:rsid w:val="2A8A20AC"/>
    <w:rsid w:val="2A957438"/>
    <w:rsid w:val="2ABA0CE3"/>
    <w:rsid w:val="2ABC6BA4"/>
    <w:rsid w:val="2ACB2722"/>
    <w:rsid w:val="2AD3585E"/>
    <w:rsid w:val="2AD73A46"/>
    <w:rsid w:val="2AE1609D"/>
    <w:rsid w:val="2AE934C2"/>
    <w:rsid w:val="2B0060EC"/>
    <w:rsid w:val="2B015EFE"/>
    <w:rsid w:val="2B070639"/>
    <w:rsid w:val="2B0E43B4"/>
    <w:rsid w:val="2B1420FC"/>
    <w:rsid w:val="2B1963D3"/>
    <w:rsid w:val="2B271B92"/>
    <w:rsid w:val="2B2A3E4E"/>
    <w:rsid w:val="2B392377"/>
    <w:rsid w:val="2B3C7D6B"/>
    <w:rsid w:val="2B4E1EAD"/>
    <w:rsid w:val="2B6B30F4"/>
    <w:rsid w:val="2B7935AF"/>
    <w:rsid w:val="2B7B72AC"/>
    <w:rsid w:val="2B8124AF"/>
    <w:rsid w:val="2B812547"/>
    <w:rsid w:val="2B854247"/>
    <w:rsid w:val="2B9608D4"/>
    <w:rsid w:val="2B9E6593"/>
    <w:rsid w:val="2BA453AC"/>
    <w:rsid w:val="2BBE3630"/>
    <w:rsid w:val="2BC6121D"/>
    <w:rsid w:val="2BC6254C"/>
    <w:rsid w:val="2BCA30A9"/>
    <w:rsid w:val="2BE23A73"/>
    <w:rsid w:val="2BE710A1"/>
    <w:rsid w:val="2BF42209"/>
    <w:rsid w:val="2BF75B25"/>
    <w:rsid w:val="2BFC0FF0"/>
    <w:rsid w:val="2BFC4057"/>
    <w:rsid w:val="2BFD08C4"/>
    <w:rsid w:val="2C003A50"/>
    <w:rsid w:val="2C025EDA"/>
    <w:rsid w:val="2C063C1D"/>
    <w:rsid w:val="2C0E017B"/>
    <w:rsid w:val="2C0F5533"/>
    <w:rsid w:val="2C0F6098"/>
    <w:rsid w:val="2C1D34DB"/>
    <w:rsid w:val="2C267E1B"/>
    <w:rsid w:val="2C395466"/>
    <w:rsid w:val="2C3D2F5D"/>
    <w:rsid w:val="2C4604BD"/>
    <w:rsid w:val="2C477D91"/>
    <w:rsid w:val="2C5A4A61"/>
    <w:rsid w:val="2C5F20F5"/>
    <w:rsid w:val="2C6E531E"/>
    <w:rsid w:val="2C717D50"/>
    <w:rsid w:val="2C7205E9"/>
    <w:rsid w:val="2C74376C"/>
    <w:rsid w:val="2C7801D0"/>
    <w:rsid w:val="2C83302B"/>
    <w:rsid w:val="2C84529A"/>
    <w:rsid w:val="2C882884"/>
    <w:rsid w:val="2CB104ED"/>
    <w:rsid w:val="2CC17B44"/>
    <w:rsid w:val="2CD943F3"/>
    <w:rsid w:val="2CF51284"/>
    <w:rsid w:val="2CFC5F8C"/>
    <w:rsid w:val="2D114DCF"/>
    <w:rsid w:val="2D1C1704"/>
    <w:rsid w:val="2D242BB1"/>
    <w:rsid w:val="2D2439EA"/>
    <w:rsid w:val="2D257DE8"/>
    <w:rsid w:val="2D263E4A"/>
    <w:rsid w:val="2D3B050B"/>
    <w:rsid w:val="2D3F69CC"/>
    <w:rsid w:val="2D450C0A"/>
    <w:rsid w:val="2D481BC1"/>
    <w:rsid w:val="2D48475C"/>
    <w:rsid w:val="2D545814"/>
    <w:rsid w:val="2D7204DC"/>
    <w:rsid w:val="2D735810"/>
    <w:rsid w:val="2D80741E"/>
    <w:rsid w:val="2D891D55"/>
    <w:rsid w:val="2D8C38DF"/>
    <w:rsid w:val="2D996688"/>
    <w:rsid w:val="2D9B47A9"/>
    <w:rsid w:val="2D9C7DE2"/>
    <w:rsid w:val="2DA02D18"/>
    <w:rsid w:val="2DA81799"/>
    <w:rsid w:val="2DAA682A"/>
    <w:rsid w:val="2DB80F46"/>
    <w:rsid w:val="2DCA6ECC"/>
    <w:rsid w:val="2DCA7CF2"/>
    <w:rsid w:val="2DD17B9E"/>
    <w:rsid w:val="2DE811E2"/>
    <w:rsid w:val="2DE97AAA"/>
    <w:rsid w:val="2DF05E5F"/>
    <w:rsid w:val="2DF74B00"/>
    <w:rsid w:val="2DF81EE8"/>
    <w:rsid w:val="2DF84BF8"/>
    <w:rsid w:val="2DFE0184"/>
    <w:rsid w:val="2E20297E"/>
    <w:rsid w:val="2E277E7A"/>
    <w:rsid w:val="2E361EAB"/>
    <w:rsid w:val="2E362CA1"/>
    <w:rsid w:val="2E386A1D"/>
    <w:rsid w:val="2E422F06"/>
    <w:rsid w:val="2E624245"/>
    <w:rsid w:val="2E744998"/>
    <w:rsid w:val="2E7F3168"/>
    <w:rsid w:val="2E842CB0"/>
    <w:rsid w:val="2E934B35"/>
    <w:rsid w:val="2E9C2616"/>
    <w:rsid w:val="2EAE6F07"/>
    <w:rsid w:val="2EBF6C5D"/>
    <w:rsid w:val="2ECB2EFB"/>
    <w:rsid w:val="2ED533A3"/>
    <w:rsid w:val="2EEA0EAE"/>
    <w:rsid w:val="2EEB6F3A"/>
    <w:rsid w:val="2EF328ED"/>
    <w:rsid w:val="2EF86A48"/>
    <w:rsid w:val="2EF91817"/>
    <w:rsid w:val="2F040BB4"/>
    <w:rsid w:val="2F067A90"/>
    <w:rsid w:val="2F0E76F0"/>
    <w:rsid w:val="2F120BE1"/>
    <w:rsid w:val="2F222891"/>
    <w:rsid w:val="2F260202"/>
    <w:rsid w:val="2F260A32"/>
    <w:rsid w:val="2F2A7C22"/>
    <w:rsid w:val="2F493F0A"/>
    <w:rsid w:val="2F495F2A"/>
    <w:rsid w:val="2F4F3A71"/>
    <w:rsid w:val="2F5026C8"/>
    <w:rsid w:val="2F5859F9"/>
    <w:rsid w:val="2F6173BC"/>
    <w:rsid w:val="2F756311"/>
    <w:rsid w:val="2F792C68"/>
    <w:rsid w:val="2F7E3ACA"/>
    <w:rsid w:val="2F9718C9"/>
    <w:rsid w:val="2FD02375"/>
    <w:rsid w:val="2FD12AE3"/>
    <w:rsid w:val="2FD80315"/>
    <w:rsid w:val="2FE87896"/>
    <w:rsid w:val="2FEC1265"/>
    <w:rsid w:val="2FF75939"/>
    <w:rsid w:val="2FF87D20"/>
    <w:rsid w:val="2FF970BE"/>
    <w:rsid w:val="2FFD4274"/>
    <w:rsid w:val="2FFD7C30"/>
    <w:rsid w:val="300A1801"/>
    <w:rsid w:val="301A66D9"/>
    <w:rsid w:val="301A6A3D"/>
    <w:rsid w:val="30231066"/>
    <w:rsid w:val="302419D6"/>
    <w:rsid w:val="302827D3"/>
    <w:rsid w:val="30321888"/>
    <w:rsid w:val="303932AE"/>
    <w:rsid w:val="303E67EE"/>
    <w:rsid w:val="304720E4"/>
    <w:rsid w:val="305922DF"/>
    <w:rsid w:val="305F095F"/>
    <w:rsid w:val="30601978"/>
    <w:rsid w:val="30681B2A"/>
    <w:rsid w:val="30727112"/>
    <w:rsid w:val="308D5920"/>
    <w:rsid w:val="30943E2A"/>
    <w:rsid w:val="30A80FF4"/>
    <w:rsid w:val="30BA7559"/>
    <w:rsid w:val="30BF5C92"/>
    <w:rsid w:val="30C90A0A"/>
    <w:rsid w:val="30C916BD"/>
    <w:rsid w:val="30C93074"/>
    <w:rsid w:val="30CD0AB9"/>
    <w:rsid w:val="30D10088"/>
    <w:rsid w:val="30D25086"/>
    <w:rsid w:val="30D76AEB"/>
    <w:rsid w:val="30DF67EA"/>
    <w:rsid w:val="30E93A58"/>
    <w:rsid w:val="30EF5146"/>
    <w:rsid w:val="30FB30A6"/>
    <w:rsid w:val="30FD667A"/>
    <w:rsid w:val="310A1821"/>
    <w:rsid w:val="310C4A77"/>
    <w:rsid w:val="311F24BE"/>
    <w:rsid w:val="311F69A8"/>
    <w:rsid w:val="31313A84"/>
    <w:rsid w:val="313C4E21"/>
    <w:rsid w:val="31453464"/>
    <w:rsid w:val="314632BB"/>
    <w:rsid w:val="3148126B"/>
    <w:rsid w:val="315346D2"/>
    <w:rsid w:val="3157280D"/>
    <w:rsid w:val="31630140"/>
    <w:rsid w:val="316D448B"/>
    <w:rsid w:val="316F76AD"/>
    <w:rsid w:val="317579FC"/>
    <w:rsid w:val="317902A9"/>
    <w:rsid w:val="317D6BDC"/>
    <w:rsid w:val="3182255A"/>
    <w:rsid w:val="31956B3E"/>
    <w:rsid w:val="319638C6"/>
    <w:rsid w:val="31970732"/>
    <w:rsid w:val="31A43F7B"/>
    <w:rsid w:val="31A812D2"/>
    <w:rsid w:val="31B15FEC"/>
    <w:rsid w:val="31B402FA"/>
    <w:rsid w:val="31BA7F02"/>
    <w:rsid w:val="31CC4FC0"/>
    <w:rsid w:val="31CD6F8B"/>
    <w:rsid w:val="31D125D7"/>
    <w:rsid w:val="31D44E72"/>
    <w:rsid w:val="31E03CCA"/>
    <w:rsid w:val="31E27790"/>
    <w:rsid w:val="31F02423"/>
    <w:rsid w:val="31F2254D"/>
    <w:rsid w:val="320455AE"/>
    <w:rsid w:val="32052E10"/>
    <w:rsid w:val="32134D7B"/>
    <w:rsid w:val="321A65D6"/>
    <w:rsid w:val="32264D7D"/>
    <w:rsid w:val="32310BE0"/>
    <w:rsid w:val="32311AA4"/>
    <w:rsid w:val="32353110"/>
    <w:rsid w:val="32362E6E"/>
    <w:rsid w:val="323A37C3"/>
    <w:rsid w:val="323A55BB"/>
    <w:rsid w:val="324441EF"/>
    <w:rsid w:val="325C3658"/>
    <w:rsid w:val="32752F35"/>
    <w:rsid w:val="327A179F"/>
    <w:rsid w:val="3281224F"/>
    <w:rsid w:val="32860C43"/>
    <w:rsid w:val="328D4EBA"/>
    <w:rsid w:val="3292535C"/>
    <w:rsid w:val="32934199"/>
    <w:rsid w:val="329C7B3E"/>
    <w:rsid w:val="32BA381F"/>
    <w:rsid w:val="32C04482"/>
    <w:rsid w:val="32C24615"/>
    <w:rsid w:val="32C739DA"/>
    <w:rsid w:val="32CC0848"/>
    <w:rsid w:val="32D768F9"/>
    <w:rsid w:val="32D80470"/>
    <w:rsid w:val="32D86FF1"/>
    <w:rsid w:val="32E47C9F"/>
    <w:rsid w:val="32E95A74"/>
    <w:rsid w:val="32F272EE"/>
    <w:rsid w:val="32F479DD"/>
    <w:rsid w:val="33095DA0"/>
    <w:rsid w:val="332307F9"/>
    <w:rsid w:val="33346832"/>
    <w:rsid w:val="33347C70"/>
    <w:rsid w:val="3338085C"/>
    <w:rsid w:val="333B5874"/>
    <w:rsid w:val="33433433"/>
    <w:rsid w:val="334C37C7"/>
    <w:rsid w:val="337E560D"/>
    <w:rsid w:val="338661F8"/>
    <w:rsid w:val="33884F17"/>
    <w:rsid w:val="338E5DEF"/>
    <w:rsid w:val="339D315C"/>
    <w:rsid w:val="33A645CF"/>
    <w:rsid w:val="33AD0505"/>
    <w:rsid w:val="33B33BDF"/>
    <w:rsid w:val="33B42B8C"/>
    <w:rsid w:val="33B823B2"/>
    <w:rsid w:val="33CB74FA"/>
    <w:rsid w:val="33D26A02"/>
    <w:rsid w:val="33D4063A"/>
    <w:rsid w:val="33D75FC0"/>
    <w:rsid w:val="33E80D49"/>
    <w:rsid w:val="33EA6EBD"/>
    <w:rsid w:val="33ED1F20"/>
    <w:rsid w:val="3409363C"/>
    <w:rsid w:val="340A328C"/>
    <w:rsid w:val="341838A6"/>
    <w:rsid w:val="34204F4C"/>
    <w:rsid w:val="342B6C55"/>
    <w:rsid w:val="343B47A4"/>
    <w:rsid w:val="343D55E2"/>
    <w:rsid w:val="34416F7C"/>
    <w:rsid w:val="34426687"/>
    <w:rsid w:val="3446015E"/>
    <w:rsid w:val="344F5E3E"/>
    <w:rsid w:val="34525525"/>
    <w:rsid w:val="346223EA"/>
    <w:rsid w:val="3462394C"/>
    <w:rsid w:val="346A7522"/>
    <w:rsid w:val="34727C2F"/>
    <w:rsid w:val="34737AD5"/>
    <w:rsid w:val="347B0DB3"/>
    <w:rsid w:val="348619F6"/>
    <w:rsid w:val="348B5E86"/>
    <w:rsid w:val="348E4BCA"/>
    <w:rsid w:val="34951FE2"/>
    <w:rsid w:val="34AD79C6"/>
    <w:rsid w:val="34B36023"/>
    <w:rsid w:val="34B868E1"/>
    <w:rsid w:val="34BA2157"/>
    <w:rsid w:val="34BE4C63"/>
    <w:rsid w:val="34C70909"/>
    <w:rsid w:val="34D16F8B"/>
    <w:rsid w:val="34D321B9"/>
    <w:rsid w:val="34D64AA7"/>
    <w:rsid w:val="34D83D60"/>
    <w:rsid w:val="34E750DA"/>
    <w:rsid w:val="34F67921"/>
    <w:rsid w:val="34F73025"/>
    <w:rsid w:val="350325D0"/>
    <w:rsid w:val="350C1B78"/>
    <w:rsid w:val="350F5832"/>
    <w:rsid w:val="35261B4D"/>
    <w:rsid w:val="353D05F7"/>
    <w:rsid w:val="3542559A"/>
    <w:rsid w:val="354631E6"/>
    <w:rsid w:val="35474A00"/>
    <w:rsid w:val="355514A4"/>
    <w:rsid w:val="35551771"/>
    <w:rsid w:val="356133A7"/>
    <w:rsid w:val="357B3B1B"/>
    <w:rsid w:val="357C38AB"/>
    <w:rsid w:val="358D309E"/>
    <w:rsid w:val="359A53D6"/>
    <w:rsid w:val="35A146C6"/>
    <w:rsid w:val="35BF0C1D"/>
    <w:rsid w:val="35C6441D"/>
    <w:rsid w:val="35CD7559"/>
    <w:rsid w:val="35D13379"/>
    <w:rsid w:val="35D72B1B"/>
    <w:rsid w:val="35D94150"/>
    <w:rsid w:val="35E24DB2"/>
    <w:rsid w:val="35EB4C6E"/>
    <w:rsid w:val="35F002EA"/>
    <w:rsid w:val="35F45C39"/>
    <w:rsid w:val="36004B53"/>
    <w:rsid w:val="360B6BC5"/>
    <w:rsid w:val="36140CE4"/>
    <w:rsid w:val="36164880"/>
    <w:rsid w:val="361B6983"/>
    <w:rsid w:val="36280C33"/>
    <w:rsid w:val="362F0EDA"/>
    <w:rsid w:val="36401059"/>
    <w:rsid w:val="36416E8F"/>
    <w:rsid w:val="365F7FAF"/>
    <w:rsid w:val="36635313"/>
    <w:rsid w:val="36635C63"/>
    <w:rsid w:val="366C1077"/>
    <w:rsid w:val="366F00BD"/>
    <w:rsid w:val="367C2E30"/>
    <w:rsid w:val="367D1CA4"/>
    <w:rsid w:val="367F4CA6"/>
    <w:rsid w:val="368D56F6"/>
    <w:rsid w:val="3695131D"/>
    <w:rsid w:val="369737B0"/>
    <w:rsid w:val="36995759"/>
    <w:rsid w:val="369C2E2D"/>
    <w:rsid w:val="36AC228B"/>
    <w:rsid w:val="36B53B80"/>
    <w:rsid w:val="36C615CE"/>
    <w:rsid w:val="36D14E27"/>
    <w:rsid w:val="36E5185A"/>
    <w:rsid w:val="36EC6272"/>
    <w:rsid w:val="36EF5742"/>
    <w:rsid w:val="36F20B4D"/>
    <w:rsid w:val="36FA0A90"/>
    <w:rsid w:val="37074CED"/>
    <w:rsid w:val="372525FF"/>
    <w:rsid w:val="372F0378"/>
    <w:rsid w:val="373813E5"/>
    <w:rsid w:val="37396A34"/>
    <w:rsid w:val="373D24BC"/>
    <w:rsid w:val="374C5422"/>
    <w:rsid w:val="374E16EB"/>
    <w:rsid w:val="375342C7"/>
    <w:rsid w:val="37565FF2"/>
    <w:rsid w:val="37594C68"/>
    <w:rsid w:val="376223F0"/>
    <w:rsid w:val="376F3DA2"/>
    <w:rsid w:val="37836D98"/>
    <w:rsid w:val="378F5C5E"/>
    <w:rsid w:val="37904CE2"/>
    <w:rsid w:val="37BE79BC"/>
    <w:rsid w:val="37C10C47"/>
    <w:rsid w:val="37C47D68"/>
    <w:rsid w:val="37CA0388"/>
    <w:rsid w:val="37D4691B"/>
    <w:rsid w:val="37DC6DA7"/>
    <w:rsid w:val="37EE0826"/>
    <w:rsid w:val="37EE0A92"/>
    <w:rsid w:val="37F11176"/>
    <w:rsid w:val="37F621FD"/>
    <w:rsid w:val="38037262"/>
    <w:rsid w:val="38061BDA"/>
    <w:rsid w:val="381366DF"/>
    <w:rsid w:val="3818631C"/>
    <w:rsid w:val="38210309"/>
    <w:rsid w:val="38290904"/>
    <w:rsid w:val="3830014D"/>
    <w:rsid w:val="38335ECE"/>
    <w:rsid w:val="383429A6"/>
    <w:rsid w:val="3836588A"/>
    <w:rsid w:val="38392C84"/>
    <w:rsid w:val="3849468E"/>
    <w:rsid w:val="385E74CA"/>
    <w:rsid w:val="386267CB"/>
    <w:rsid w:val="386B35C6"/>
    <w:rsid w:val="386E51E4"/>
    <w:rsid w:val="386F4220"/>
    <w:rsid w:val="387060D2"/>
    <w:rsid w:val="389102DA"/>
    <w:rsid w:val="389A3096"/>
    <w:rsid w:val="389F232A"/>
    <w:rsid w:val="38A87E0A"/>
    <w:rsid w:val="38C42E95"/>
    <w:rsid w:val="38C47680"/>
    <w:rsid w:val="38C77BBD"/>
    <w:rsid w:val="38CC0229"/>
    <w:rsid w:val="38D37649"/>
    <w:rsid w:val="38F235C6"/>
    <w:rsid w:val="38F60B75"/>
    <w:rsid w:val="38F62E5D"/>
    <w:rsid w:val="390850EA"/>
    <w:rsid w:val="39190E22"/>
    <w:rsid w:val="391F4983"/>
    <w:rsid w:val="3922266C"/>
    <w:rsid w:val="3922408B"/>
    <w:rsid w:val="39225B16"/>
    <w:rsid w:val="39226B49"/>
    <w:rsid w:val="39235B44"/>
    <w:rsid w:val="39275DFB"/>
    <w:rsid w:val="39286304"/>
    <w:rsid w:val="392E030F"/>
    <w:rsid w:val="393115C2"/>
    <w:rsid w:val="39335925"/>
    <w:rsid w:val="39362B00"/>
    <w:rsid w:val="393C36C4"/>
    <w:rsid w:val="39407FD8"/>
    <w:rsid w:val="394A0EC1"/>
    <w:rsid w:val="394E76CF"/>
    <w:rsid w:val="3958607A"/>
    <w:rsid w:val="395D0A0D"/>
    <w:rsid w:val="3968580F"/>
    <w:rsid w:val="397B72CC"/>
    <w:rsid w:val="397D30D3"/>
    <w:rsid w:val="397F0102"/>
    <w:rsid w:val="398B16FF"/>
    <w:rsid w:val="39912EF4"/>
    <w:rsid w:val="3995213C"/>
    <w:rsid w:val="399759F5"/>
    <w:rsid w:val="39B159CA"/>
    <w:rsid w:val="39B22373"/>
    <w:rsid w:val="39BE53D6"/>
    <w:rsid w:val="39D56CB9"/>
    <w:rsid w:val="39D76904"/>
    <w:rsid w:val="39D92970"/>
    <w:rsid w:val="39DB4F94"/>
    <w:rsid w:val="39DE3FA8"/>
    <w:rsid w:val="39E711EA"/>
    <w:rsid w:val="39E847C4"/>
    <w:rsid w:val="39E9620C"/>
    <w:rsid w:val="39EB3B81"/>
    <w:rsid w:val="39F149E8"/>
    <w:rsid w:val="39F54CA2"/>
    <w:rsid w:val="39FF3A59"/>
    <w:rsid w:val="3A064531"/>
    <w:rsid w:val="3A0A1B23"/>
    <w:rsid w:val="3A0C7A10"/>
    <w:rsid w:val="3A0E7C4F"/>
    <w:rsid w:val="3A1473EF"/>
    <w:rsid w:val="3A155772"/>
    <w:rsid w:val="3A1A6AE5"/>
    <w:rsid w:val="3A2B732D"/>
    <w:rsid w:val="3A3A5CD6"/>
    <w:rsid w:val="3A443B62"/>
    <w:rsid w:val="3A453687"/>
    <w:rsid w:val="3A4B70E9"/>
    <w:rsid w:val="3A4D1B8A"/>
    <w:rsid w:val="3A537A35"/>
    <w:rsid w:val="3A6A7A6C"/>
    <w:rsid w:val="3A6B6DF4"/>
    <w:rsid w:val="3A7139DF"/>
    <w:rsid w:val="3A730F09"/>
    <w:rsid w:val="3A800457"/>
    <w:rsid w:val="3A826517"/>
    <w:rsid w:val="3A9374F9"/>
    <w:rsid w:val="3A944AE9"/>
    <w:rsid w:val="3A991CFE"/>
    <w:rsid w:val="3A997463"/>
    <w:rsid w:val="3A9D5BAC"/>
    <w:rsid w:val="3AA60AE3"/>
    <w:rsid w:val="3AAC31AB"/>
    <w:rsid w:val="3AAD2388"/>
    <w:rsid w:val="3AB15DF4"/>
    <w:rsid w:val="3AB170B4"/>
    <w:rsid w:val="3AB53EE2"/>
    <w:rsid w:val="3AB701EF"/>
    <w:rsid w:val="3AB84DFB"/>
    <w:rsid w:val="3ABC7EBD"/>
    <w:rsid w:val="3AC30EDE"/>
    <w:rsid w:val="3AD257FB"/>
    <w:rsid w:val="3AD4390D"/>
    <w:rsid w:val="3AD84680"/>
    <w:rsid w:val="3ADC4D58"/>
    <w:rsid w:val="3ADF1B88"/>
    <w:rsid w:val="3AE84145"/>
    <w:rsid w:val="3AED5DC5"/>
    <w:rsid w:val="3AED5FA8"/>
    <w:rsid w:val="3AF07C00"/>
    <w:rsid w:val="3AFE01B5"/>
    <w:rsid w:val="3B003E5B"/>
    <w:rsid w:val="3B02109A"/>
    <w:rsid w:val="3B0C28D2"/>
    <w:rsid w:val="3B19419E"/>
    <w:rsid w:val="3B1A13AF"/>
    <w:rsid w:val="3B1A3241"/>
    <w:rsid w:val="3B265952"/>
    <w:rsid w:val="3B276B65"/>
    <w:rsid w:val="3B2C0842"/>
    <w:rsid w:val="3B345FE9"/>
    <w:rsid w:val="3B366E5F"/>
    <w:rsid w:val="3B415A12"/>
    <w:rsid w:val="3B452506"/>
    <w:rsid w:val="3B4B601B"/>
    <w:rsid w:val="3B5322AF"/>
    <w:rsid w:val="3B5B07F2"/>
    <w:rsid w:val="3B5B46B0"/>
    <w:rsid w:val="3B6030BF"/>
    <w:rsid w:val="3B6049CB"/>
    <w:rsid w:val="3B607B6E"/>
    <w:rsid w:val="3B725D06"/>
    <w:rsid w:val="3B77415E"/>
    <w:rsid w:val="3B781D15"/>
    <w:rsid w:val="3B7D0DE9"/>
    <w:rsid w:val="3B8A1124"/>
    <w:rsid w:val="3B9135A9"/>
    <w:rsid w:val="3B9A1C8B"/>
    <w:rsid w:val="3B9B3B3D"/>
    <w:rsid w:val="3BA353D9"/>
    <w:rsid w:val="3BA5394C"/>
    <w:rsid w:val="3BA742B4"/>
    <w:rsid w:val="3BAC40A8"/>
    <w:rsid w:val="3BB624CB"/>
    <w:rsid w:val="3BBB0CCE"/>
    <w:rsid w:val="3BC42118"/>
    <w:rsid w:val="3BD10481"/>
    <w:rsid w:val="3BD32C9B"/>
    <w:rsid w:val="3BD67FC5"/>
    <w:rsid w:val="3BE60F1E"/>
    <w:rsid w:val="3BE61128"/>
    <w:rsid w:val="3BE712C4"/>
    <w:rsid w:val="3BEE5B7C"/>
    <w:rsid w:val="3BFE3F91"/>
    <w:rsid w:val="3C03388A"/>
    <w:rsid w:val="3C0A00B0"/>
    <w:rsid w:val="3C0E1B2A"/>
    <w:rsid w:val="3C0F6496"/>
    <w:rsid w:val="3C177780"/>
    <w:rsid w:val="3C221F5A"/>
    <w:rsid w:val="3C2346A6"/>
    <w:rsid w:val="3C2E3417"/>
    <w:rsid w:val="3C2F6709"/>
    <w:rsid w:val="3C34421F"/>
    <w:rsid w:val="3C4C2279"/>
    <w:rsid w:val="3C545199"/>
    <w:rsid w:val="3C5671D9"/>
    <w:rsid w:val="3C5E3766"/>
    <w:rsid w:val="3C687F58"/>
    <w:rsid w:val="3C7254C1"/>
    <w:rsid w:val="3C752E14"/>
    <w:rsid w:val="3C776758"/>
    <w:rsid w:val="3C9608F4"/>
    <w:rsid w:val="3C986B1F"/>
    <w:rsid w:val="3C9B1409"/>
    <w:rsid w:val="3C9B3F0D"/>
    <w:rsid w:val="3CA10ED6"/>
    <w:rsid w:val="3CA80B2A"/>
    <w:rsid w:val="3CBB2A96"/>
    <w:rsid w:val="3CBC6F3C"/>
    <w:rsid w:val="3CC176EC"/>
    <w:rsid w:val="3CC64D8C"/>
    <w:rsid w:val="3CCE695F"/>
    <w:rsid w:val="3CD27922"/>
    <w:rsid w:val="3CE4280A"/>
    <w:rsid w:val="3CF83061"/>
    <w:rsid w:val="3CFC2C39"/>
    <w:rsid w:val="3D060539"/>
    <w:rsid w:val="3D0855A2"/>
    <w:rsid w:val="3D146D29"/>
    <w:rsid w:val="3D257113"/>
    <w:rsid w:val="3D2F05B4"/>
    <w:rsid w:val="3D487C94"/>
    <w:rsid w:val="3D583C96"/>
    <w:rsid w:val="3D5B5042"/>
    <w:rsid w:val="3D5C2D06"/>
    <w:rsid w:val="3D5E2339"/>
    <w:rsid w:val="3D784546"/>
    <w:rsid w:val="3D7D206B"/>
    <w:rsid w:val="3D7F55DD"/>
    <w:rsid w:val="3D806A9B"/>
    <w:rsid w:val="3D856577"/>
    <w:rsid w:val="3D8804DF"/>
    <w:rsid w:val="3D885FA9"/>
    <w:rsid w:val="3D97792F"/>
    <w:rsid w:val="3DA2386D"/>
    <w:rsid w:val="3DAD1EEC"/>
    <w:rsid w:val="3DAF5F60"/>
    <w:rsid w:val="3DB73C74"/>
    <w:rsid w:val="3DBF485F"/>
    <w:rsid w:val="3DD1395F"/>
    <w:rsid w:val="3DDE1093"/>
    <w:rsid w:val="3DE5760F"/>
    <w:rsid w:val="3DEC08A8"/>
    <w:rsid w:val="3DEF6B4B"/>
    <w:rsid w:val="3DFF0E5D"/>
    <w:rsid w:val="3E086FA3"/>
    <w:rsid w:val="3E135D25"/>
    <w:rsid w:val="3E283D84"/>
    <w:rsid w:val="3E3622B8"/>
    <w:rsid w:val="3E4E10B2"/>
    <w:rsid w:val="3E510B20"/>
    <w:rsid w:val="3E5144F3"/>
    <w:rsid w:val="3E561730"/>
    <w:rsid w:val="3E5F5509"/>
    <w:rsid w:val="3E610F8C"/>
    <w:rsid w:val="3E675386"/>
    <w:rsid w:val="3E7D133F"/>
    <w:rsid w:val="3E8344F0"/>
    <w:rsid w:val="3E8527E8"/>
    <w:rsid w:val="3E860BED"/>
    <w:rsid w:val="3E9418D5"/>
    <w:rsid w:val="3E952404"/>
    <w:rsid w:val="3E973828"/>
    <w:rsid w:val="3E9E6F41"/>
    <w:rsid w:val="3EA053E9"/>
    <w:rsid w:val="3EA334DD"/>
    <w:rsid w:val="3EAB54D7"/>
    <w:rsid w:val="3EAF60A9"/>
    <w:rsid w:val="3ECD05CA"/>
    <w:rsid w:val="3ED060A2"/>
    <w:rsid w:val="3ED328A1"/>
    <w:rsid w:val="3ED53549"/>
    <w:rsid w:val="3ED5511F"/>
    <w:rsid w:val="3EE14075"/>
    <w:rsid w:val="3EF765D5"/>
    <w:rsid w:val="3EF87B99"/>
    <w:rsid w:val="3EFB6EE5"/>
    <w:rsid w:val="3F084677"/>
    <w:rsid w:val="3F0920F4"/>
    <w:rsid w:val="3F0C3E23"/>
    <w:rsid w:val="3F186A65"/>
    <w:rsid w:val="3F236FD5"/>
    <w:rsid w:val="3F245E58"/>
    <w:rsid w:val="3F36616F"/>
    <w:rsid w:val="3F4C78EC"/>
    <w:rsid w:val="3F59277A"/>
    <w:rsid w:val="3F6A406B"/>
    <w:rsid w:val="3F7136BA"/>
    <w:rsid w:val="3F7C6868"/>
    <w:rsid w:val="3F8224CB"/>
    <w:rsid w:val="3F8409D2"/>
    <w:rsid w:val="3F8F762D"/>
    <w:rsid w:val="3F926ACF"/>
    <w:rsid w:val="3F96537C"/>
    <w:rsid w:val="3F966EDD"/>
    <w:rsid w:val="3F997BD3"/>
    <w:rsid w:val="3F9C396B"/>
    <w:rsid w:val="3FA4608F"/>
    <w:rsid w:val="3FBA7232"/>
    <w:rsid w:val="3FC75019"/>
    <w:rsid w:val="3FD100D2"/>
    <w:rsid w:val="3FD828A7"/>
    <w:rsid w:val="3FE03AB7"/>
    <w:rsid w:val="3FE53ECE"/>
    <w:rsid w:val="3FF33400"/>
    <w:rsid w:val="4008248A"/>
    <w:rsid w:val="401B25AD"/>
    <w:rsid w:val="401C5365"/>
    <w:rsid w:val="401F4AA1"/>
    <w:rsid w:val="40334BCE"/>
    <w:rsid w:val="403B3F6F"/>
    <w:rsid w:val="403C00CA"/>
    <w:rsid w:val="4046428C"/>
    <w:rsid w:val="405164F0"/>
    <w:rsid w:val="4060504F"/>
    <w:rsid w:val="406805AA"/>
    <w:rsid w:val="406D13F2"/>
    <w:rsid w:val="40863438"/>
    <w:rsid w:val="408D183C"/>
    <w:rsid w:val="408F243F"/>
    <w:rsid w:val="409A6EE8"/>
    <w:rsid w:val="40A1609A"/>
    <w:rsid w:val="40A16C3B"/>
    <w:rsid w:val="40AC3868"/>
    <w:rsid w:val="40AE53BC"/>
    <w:rsid w:val="40AF340C"/>
    <w:rsid w:val="40B67886"/>
    <w:rsid w:val="40BD53E3"/>
    <w:rsid w:val="40BE641C"/>
    <w:rsid w:val="40CE527F"/>
    <w:rsid w:val="40D45B3E"/>
    <w:rsid w:val="40DF1457"/>
    <w:rsid w:val="40E52A8A"/>
    <w:rsid w:val="40E671FE"/>
    <w:rsid w:val="40FE2CBD"/>
    <w:rsid w:val="41002317"/>
    <w:rsid w:val="41030E35"/>
    <w:rsid w:val="410A340F"/>
    <w:rsid w:val="41196BFD"/>
    <w:rsid w:val="411C3143"/>
    <w:rsid w:val="41202C33"/>
    <w:rsid w:val="412769CC"/>
    <w:rsid w:val="412C7F8F"/>
    <w:rsid w:val="41344748"/>
    <w:rsid w:val="4135004E"/>
    <w:rsid w:val="41363C01"/>
    <w:rsid w:val="41366161"/>
    <w:rsid w:val="413C193F"/>
    <w:rsid w:val="413D3065"/>
    <w:rsid w:val="415B3C6B"/>
    <w:rsid w:val="41700675"/>
    <w:rsid w:val="4185620E"/>
    <w:rsid w:val="418A0362"/>
    <w:rsid w:val="418D65CF"/>
    <w:rsid w:val="41AE12EE"/>
    <w:rsid w:val="41B07122"/>
    <w:rsid w:val="41B11567"/>
    <w:rsid w:val="41B4140F"/>
    <w:rsid w:val="41B65472"/>
    <w:rsid w:val="41BC4620"/>
    <w:rsid w:val="41BF42AC"/>
    <w:rsid w:val="41C0209A"/>
    <w:rsid w:val="41C53D52"/>
    <w:rsid w:val="41C80A89"/>
    <w:rsid w:val="41CE7C0B"/>
    <w:rsid w:val="41D1346C"/>
    <w:rsid w:val="41DB4DAC"/>
    <w:rsid w:val="41DC6703"/>
    <w:rsid w:val="41E41EB2"/>
    <w:rsid w:val="41EE61B3"/>
    <w:rsid w:val="41F74C6C"/>
    <w:rsid w:val="41FD27DD"/>
    <w:rsid w:val="42075CE5"/>
    <w:rsid w:val="420773A5"/>
    <w:rsid w:val="42146974"/>
    <w:rsid w:val="42167560"/>
    <w:rsid w:val="42197A4E"/>
    <w:rsid w:val="421B4069"/>
    <w:rsid w:val="422C3859"/>
    <w:rsid w:val="422E5823"/>
    <w:rsid w:val="424C45B4"/>
    <w:rsid w:val="424C4859"/>
    <w:rsid w:val="424C7A58"/>
    <w:rsid w:val="425214A5"/>
    <w:rsid w:val="425F778B"/>
    <w:rsid w:val="427415DE"/>
    <w:rsid w:val="4278617C"/>
    <w:rsid w:val="427A4546"/>
    <w:rsid w:val="42882752"/>
    <w:rsid w:val="428970C0"/>
    <w:rsid w:val="428B0222"/>
    <w:rsid w:val="428E7617"/>
    <w:rsid w:val="42A065E5"/>
    <w:rsid w:val="42BF647C"/>
    <w:rsid w:val="42C121F4"/>
    <w:rsid w:val="42CB5122"/>
    <w:rsid w:val="42D33CD5"/>
    <w:rsid w:val="42D73F8A"/>
    <w:rsid w:val="42DA32B5"/>
    <w:rsid w:val="42EE32FC"/>
    <w:rsid w:val="42F24C23"/>
    <w:rsid w:val="42FE51F6"/>
    <w:rsid w:val="43102C90"/>
    <w:rsid w:val="431C407B"/>
    <w:rsid w:val="43210EE4"/>
    <w:rsid w:val="43213EBD"/>
    <w:rsid w:val="4341501E"/>
    <w:rsid w:val="43470B2F"/>
    <w:rsid w:val="434D7041"/>
    <w:rsid w:val="43543068"/>
    <w:rsid w:val="43547D66"/>
    <w:rsid w:val="436545E9"/>
    <w:rsid w:val="436D0D30"/>
    <w:rsid w:val="4371243F"/>
    <w:rsid w:val="437C1CBF"/>
    <w:rsid w:val="43805C0B"/>
    <w:rsid w:val="438258CE"/>
    <w:rsid w:val="439431E5"/>
    <w:rsid w:val="439F4663"/>
    <w:rsid w:val="43A105C3"/>
    <w:rsid w:val="43A42B3E"/>
    <w:rsid w:val="43A71D68"/>
    <w:rsid w:val="43C00FC9"/>
    <w:rsid w:val="43C71A8C"/>
    <w:rsid w:val="43CA157C"/>
    <w:rsid w:val="43CD55D0"/>
    <w:rsid w:val="43D24BFD"/>
    <w:rsid w:val="43D84D01"/>
    <w:rsid w:val="43DB1093"/>
    <w:rsid w:val="43E268C5"/>
    <w:rsid w:val="43E514BC"/>
    <w:rsid w:val="43EA577A"/>
    <w:rsid w:val="43F30C15"/>
    <w:rsid w:val="44010064"/>
    <w:rsid w:val="44131322"/>
    <w:rsid w:val="441E79B9"/>
    <w:rsid w:val="442F4166"/>
    <w:rsid w:val="4436451B"/>
    <w:rsid w:val="443B431D"/>
    <w:rsid w:val="4441183E"/>
    <w:rsid w:val="444C694F"/>
    <w:rsid w:val="445B0426"/>
    <w:rsid w:val="445D7C68"/>
    <w:rsid w:val="446E0159"/>
    <w:rsid w:val="446F07FE"/>
    <w:rsid w:val="44890075"/>
    <w:rsid w:val="44984905"/>
    <w:rsid w:val="449A71A0"/>
    <w:rsid w:val="449E7402"/>
    <w:rsid w:val="44AB076B"/>
    <w:rsid w:val="44B26298"/>
    <w:rsid w:val="44B738AE"/>
    <w:rsid w:val="44B87C9F"/>
    <w:rsid w:val="44C16CAB"/>
    <w:rsid w:val="44C35BC9"/>
    <w:rsid w:val="44E32549"/>
    <w:rsid w:val="44E802C6"/>
    <w:rsid w:val="44F43455"/>
    <w:rsid w:val="44FA2865"/>
    <w:rsid w:val="45060ED2"/>
    <w:rsid w:val="451848C2"/>
    <w:rsid w:val="451D1297"/>
    <w:rsid w:val="452432EE"/>
    <w:rsid w:val="45300B85"/>
    <w:rsid w:val="453E3FCF"/>
    <w:rsid w:val="4540527E"/>
    <w:rsid w:val="45527E74"/>
    <w:rsid w:val="455308E6"/>
    <w:rsid w:val="4555378E"/>
    <w:rsid w:val="455561E0"/>
    <w:rsid w:val="45584411"/>
    <w:rsid w:val="455E01CE"/>
    <w:rsid w:val="456735C0"/>
    <w:rsid w:val="456D2789"/>
    <w:rsid w:val="456D2D94"/>
    <w:rsid w:val="457C19E2"/>
    <w:rsid w:val="457E7A89"/>
    <w:rsid w:val="457F4834"/>
    <w:rsid w:val="45856C79"/>
    <w:rsid w:val="458B4A4D"/>
    <w:rsid w:val="4591265D"/>
    <w:rsid w:val="45913A95"/>
    <w:rsid w:val="45A3243E"/>
    <w:rsid w:val="45AE5B70"/>
    <w:rsid w:val="45AF7272"/>
    <w:rsid w:val="45B44292"/>
    <w:rsid w:val="45B46107"/>
    <w:rsid w:val="45B50119"/>
    <w:rsid w:val="45B92231"/>
    <w:rsid w:val="45B9706C"/>
    <w:rsid w:val="45BE47AE"/>
    <w:rsid w:val="45C04D2A"/>
    <w:rsid w:val="45C25217"/>
    <w:rsid w:val="45DB0341"/>
    <w:rsid w:val="45DB4DDF"/>
    <w:rsid w:val="45DD5D15"/>
    <w:rsid w:val="45E726AC"/>
    <w:rsid w:val="45EA68EF"/>
    <w:rsid w:val="45EC7116"/>
    <w:rsid w:val="45EF3866"/>
    <w:rsid w:val="45F2498B"/>
    <w:rsid w:val="45F435EA"/>
    <w:rsid w:val="46194F8D"/>
    <w:rsid w:val="46195EA3"/>
    <w:rsid w:val="461F40D3"/>
    <w:rsid w:val="462463AC"/>
    <w:rsid w:val="46252865"/>
    <w:rsid w:val="462F1B6A"/>
    <w:rsid w:val="464F7B16"/>
    <w:rsid w:val="466379A0"/>
    <w:rsid w:val="46765DD0"/>
    <w:rsid w:val="46795B73"/>
    <w:rsid w:val="46835F2C"/>
    <w:rsid w:val="46884147"/>
    <w:rsid w:val="469156ED"/>
    <w:rsid w:val="46A064B9"/>
    <w:rsid w:val="46AA4F5C"/>
    <w:rsid w:val="46B37073"/>
    <w:rsid w:val="46B37479"/>
    <w:rsid w:val="46B92C5E"/>
    <w:rsid w:val="46BA58D8"/>
    <w:rsid w:val="46BC277A"/>
    <w:rsid w:val="46C53CB1"/>
    <w:rsid w:val="46C634BE"/>
    <w:rsid w:val="46CD70C7"/>
    <w:rsid w:val="46DF3C89"/>
    <w:rsid w:val="46E8029E"/>
    <w:rsid w:val="46EC617E"/>
    <w:rsid w:val="46F04554"/>
    <w:rsid w:val="46F2213A"/>
    <w:rsid w:val="46F25184"/>
    <w:rsid w:val="470A1F4E"/>
    <w:rsid w:val="470B65BB"/>
    <w:rsid w:val="470C2336"/>
    <w:rsid w:val="470D3D85"/>
    <w:rsid w:val="470F2269"/>
    <w:rsid w:val="47111879"/>
    <w:rsid w:val="47115291"/>
    <w:rsid w:val="471A0099"/>
    <w:rsid w:val="47440719"/>
    <w:rsid w:val="47460F19"/>
    <w:rsid w:val="47487A5F"/>
    <w:rsid w:val="4764623A"/>
    <w:rsid w:val="476E6CED"/>
    <w:rsid w:val="477144CB"/>
    <w:rsid w:val="47725D6A"/>
    <w:rsid w:val="477B1ABA"/>
    <w:rsid w:val="477B7317"/>
    <w:rsid w:val="479101D2"/>
    <w:rsid w:val="479B5293"/>
    <w:rsid w:val="479E7FE4"/>
    <w:rsid w:val="47AA5131"/>
    <w:rsid w:val="47AF4EE8"/>
    <w:rsid w:val="47B6200F"/>
    <w:rsid w:val="47C90CF2"/>
    <w:rsid w:val="47CD3B64"/>
    <w:rsid w:val="47D209FF"/>
    <w:rsid w:val="47D35DB1"/>
    <w:rsid w:val="47D502C0"/>
    <w:rsid w:val="47DD34A8"/>
    <w:rsid w:val="47FA303B"/>
    <w:rsid w:val="47FD5B6A"/>
    <w:rsid w:val="47FF28D0"/>
    <w:rsid w:val="480A1E0A"/>
    <w:rsid w:val="481E7563"/>
    <w:rsid w:val="483C1F65"/>
    <w:rsid w:val="484A6F23"/>
    <w:rsid w:val="48522C79"/>
    <w:rsid w:val="48532744"/>
    <w:rsid w:val="485A1120"/>
    <w:rsid w:val="48661D34"/>
    <w:rsid w:val="487D54A1"/>
    <w:rsid w:val="48933BF9"/>
    <w:rsid w:val="48944C19"/>
    <w:rsid w:val="489E6887"/>
    <w:rsid w:val="489F2FD7"/>
    <w:rsid w:val="48A64F09"/>
    <w:rsid w:val="48AC5066"/>
    <w:rsid w:val="48B124D9"/>
    <w:rsid w:val="48B77474"/>
    <w:rsid w:val="48BF2D31"/>
    <w:rsid w:val="48EA1F71"/>
    <w:rsid w:val="48F1177C"/>
    <w:rsid w:val="49032001"/>
    <w:rsid w:val="490B5E7A"/>
    <w:rsid w:val="491C5DE6"/>
    <w:rsid w:val="491E1C32"/>
    <w:rsid w:val="492732ED"/>
    <w:rsid w:val="493B623A"/>
    <w:rsid w:val="493E1E3B"/>
    <w:rsid w:val="494B0A69"/>
    <w:rsid w:val="494B1E21"/>
    <w:rsid w:val="495264A5"/>
    <w:rsid w:val="49530563"/>
    <w:rsid w:val="49553696"/>
    <w:rsid w:val="4957740E"/>
    <w:rsid w:val="495913D8"/>
    <w:rsid w:val="495A5150"/>
    <w:rsid w:val="496F3163"/>
    <w:rsid w:val="497A16BC"/>
    <w:rsid w:val="49815FDD"/>
    <w:rsid w:val="49823E34"/>
    <w:rsid w:val="498B7FB9"/>
    <w:rsid w:val="49997A26"/>
    <w:rsid w:val="49A5110B"/>
    <w:rsid w:val="49A8454F"/>
    <w:rsid w:val="49A91BC0"/>
    <w:rsid w:val="49AC4C9B"/>
    <w:rsid w:val="49B223D6"/>
    <w:rsid w:val="49B46F8C"/>
    <w:rsid w:val="49BF6D61"/>
    <w:rsid w:val="49C83E68"/>
    <w:rsid w:val="49E73BAD"/>
    <w:rsid w:val="49EA4BDD"/>
    <w:rsid w:val="4A0B7E4D"/>
    <w:rsid w:val="4A1115B3"/>
    <w:rsid w:val="4A181F56"/>
    <w:rsid w:val="4A195F96"/>
    <w:rsid w:val="4A1B668D"/>
    <w:rsid w:val="4A1D6A64"/>
    <w:rsid w:val="4A2135CB"/>
    <w:rsid w:val="4A282B58"/>
    <w:rsid w:val="4A293372"/>
    <w:rsid w:val="4A2D06C2"/>
    <w:rsid w:val="4A2F3EE7"/>
    <w:rsid w:val="4A30558A"/>
    <w:rsid w:val="4A3069B1"/>
    <w:rsid w:val="4A3F61EB"/>
    <w:rsid w:val="4A457C70"/>
    <w:rsid w:val="4A4C4A99"/>
    <w:rsid w:val="4A533E0D"/>
    <w:rsid w:val="4A60254F"/>
    <w:rsid w:val="4A690C8F"/>
    <w:rsid w:val="4A8F5711"/>
    <w:rsid w:val="4A911602"/>
    <w:rsid w:val="4A915AAB"/>
    <w:rsid w:val="4A9858ED"/>
    <w:rsid w:val="4A995073"/>
    <w:rsid w:val="4A9B5E30"/>
    <w:rsid w:val="4A9E1D36"/>
    <w:rsid w:val="4AA541A9"/>
    <w:rsid w:val="4AA81BE0"/>
    <w:rsid w:val="4ABE090A"/>
    <w:rsid w:val="4AC812BF"/>
    <w:rsid w:val="4AC81793"/>
    <w:rsid w:val="4ACC6808"/>
    <w:rsid w:val="4AD34597"/>
    <w:rsid w:val="4ADC0899"/>
    <w:rsid w:val="4AE206DB"/>
    <w:rsid w:val="4AEA314C"/>
    <w:rsid w:val="4AF3460B"/>
    <w:rsid w:val="4AF84C20"/>
    <w:rsid w:val="4B085F9D"/>
    <w:rsid w:val="4B0B7508"/>
    <w:rsid w:val="4B126B9F"/>
    <w:rsid w:val="4B157580"/>
    <w:rsid w:val="4B187071"/>
    <w:rsid w:val="4B312C21"/>
    <w:rsid w:val="4B34064F"/>
    <w:rsid w:val="4B344B01"/>
    <w:rsid w:val="4B394F62"/>
    <w:rsid w:val="4B44149B"/>
    <w:rsid w:val="4B461FA1"/>
    <w:rsid w:val="4B505E8B"/>
    <w:rsid w:val="4B517E8D"/>
    <w:rsid w:val="4B6D2F19"/>
    <w:rsid w:val="4B79577C"/>
    <w:rsid w:val="4B7C0FC4"/>
    <w:rsid w:val="4B844693"/>
    <w:rsid w:val="4B8B48EA"/>
    <w:rsid w:val="4B920D53"/>
    <w:rsid w:val="4B935E86"/>
    <w:rsid w:val="4B9B6DB2"/>
    <w:rsid w:val="4B9D454A"/>
    <w:rsid w:val="4BAB57EF"/>
    <w:rsid w:val="4BAF7C48"/>
    <w:rsid w:val="4BB51360"/>
    <w:rsid w:val="4BBA5F35"/>
    <w:rsid w:val="4BC42FEC"/>
    <w:rsid w:val="4BC46B51"/>
    <w:rsid w:val="4BCA036B"/>
    <w:rsid w:val="4BCD3D8C"/>
    <w:rsid w:val="4BCF1913"/>
    <w:rsid w:val="4BD72A88"/>
    <w:rsid w:val="4BD80F46"/>
    <w:rsid w:val="4BDD6AEA"/>
    <w:rsid w:val="4BE86A43"/>
    <w:rsid w:val="4BEB2A84"/>
    <w:rsid w:val="4C05635B"/>
    <w:rsid w:val="4C080E93"/>
    <w:rsid w:val="4C0B5D1B"/>
    <w:rsid w:val="4C154157"/>
    <w:rsid w:val="4C1930A0"/>
    <w:rsid w:val="4C1D5281"/>
    <w:rsid w:val="4C243449"/>
    <w:rsid w:val="4C271C44"/>
    <w:rsid w:val="4C2D188F"/>
    <w:rsid w:val="4C3149C4"/>
    <w:rsid w:val="4C39729F"/>
    <w:rsid w:val="4C3D27C9"/>
    <w:rsid w:val="4C3F2958"/>
    <w:rsid w:val="4C4360F4"/>
    <w:rsid w:val="4C471CF9"/>
    <w:rsid w:val="4C497B37"/>
    <w:rsid w:val="4C4D4AF8"/>
    <w:rsid w:val="4C515474"/>
    <w:rsid w:val="4C541867"/>
    <w:rsid w:val="4C6A3788"/>
    <w:rsid w:val="4C6D6F48"/>
    <w:rsid w:val="4C6F2FFB"/>
    <w:rsid w:val="4C717BE6"/>
    <w:rsid w:val="4C80297D"/>
    <w:rsid w:val="4C8E07EB"/>
    <w:rsid w:val="4C9417C6"/>
    <w:rsid w:val="4C95087D"/>
    <w:rsid w:val="4C990151"/>
    <w:rsid w:val="4C9E7130"/>
    <w:rsid w:val="4CB6269D"/>
    <w:rsid w:val="4CC66BA5"/>
    <w:rsid w:val="4CCE5C39"/>
    <w:rsid w:val="4CD75BDD"/>
    <w:rsid w:val="4CE20577"/>
    <w:rsid w:val="4CE36023"/>
    <w:rsid w:val="4CE37EE9"/>
    <w:rsid w:val="4CEE64ED"/>
    <w:rsid w:val="4CF5340E"/>
    <w:rsid w:val="4CFE24E8"/>
    <w:rsid w:val="4CFF5ED3"/>
    <w:rsid w:val="4CFF782A"/>
    <w:rsid w:val="4D0B3D7D"/>
    <w:rsid w:val="4D1C35A3"/>
    <w:rsid w:val="4D1D44CA"/>
    <w:rsid w:val="4D222F7F"/>
    <w:rsid w:val="4D302450"/>
    <w:rsid w:val="4D413775"/>
    <w:rsid w:val="4D413D05"/>
    <w:rsid w:val="4D442987"/>
    <w:rsid w:val="4D4E7696"/>
    <w:rsid w:val="4D4F1419"/>
    <w:rsid w:val="4D517593"/>
    <w:rsid w:val="4D532C20"/>
    <w:rsid w:val="4D56006E"/>
    <w:rsid w:val="4D6E142B"/>
    <w:rsid w:val="4D706CF0"/>
    <w:rsid w:val="4D740721"/>
    <w:rsid w:val="4D75743A"/>
    <w:rsid w:val="4D762083"/>
    <w:rsid w:val="4D7A5A5E"/>
    <w:rsid w:val="4D810262"/>
    <w:rsid w:val="4D810694"/>
    <w:rsid w:val="4D847BDE"/>
    <w:rsid w:val="4D885D04"/>
    <w:rsid w:val="4D8E0D02"/>
    <w:rsid w:val="4DA44BEC"/>
    <w:rsid w:val="4DA720FE"/>
    <w:rsid w:val="4DB47968"/>
    <w:rsid w:val="4DB63E54"/>
    <w:rsid w:val="4DB97644"/>
    <w:rsid w:val="4DBE2066"/>
    <w:rsid w:val="4DCD36D9"/>
    <w:rsid w:val="4DCF2002"/>
    <w:rsid w:val="4DE3189D"/>
    <w:rsid w:val="4DE80F7C"/>
    <w:rsid w:val="4DEE4968"/>
    <w:rsid w:val="4DF35FC2"/>
    <w:rsid w:val="4DFE6D44"/>
    <w:rsid w:val="4E013C25"/>
    <w:rsid w:val="4E02431F"/>
    <w:rsid w:val="4E067EC7"/>
    <w:rsid w:val="4E0914D7"/>
    <w:rsid w:val="4E121B55"/>
    <w:rsid w:val="4E1313F6"/>
    <w:rsid w:val="4E164FFE"/>
    <w:rsid w:val="4E174236"/>
    <w:rsid w:val="4E1B08FD"/>
    <w:rsid w:val="4E1F46AE"/>
    <w:rsid w:val="4E2D2CB0"/>
    <w:rsid w:val="4E2F2F55"/>
    <w:rsid w:val="4E306312"/>
    <w:rsid w:val="4E314F2D"/>
    <w:rsid w:val="4E3441C2"/>
    <w:rsid w:val="4E363BFC"/>
    <w:rsid w:val="4E3C4E24"/>
    <w:rsid w:val="4E4166B5"/>
    <w:rsid w:val="4E452DBC"/>
    <w:rsid w:val="4E4837C9"/>
    <w:rsid w:val="4E5C4BE5"/>
    <w:rsid w:val="4E5F4911"/>
    <w:rsid w:val="4E6C1DEA"/>
    <w:rsid w:val="4E7C2785"/>
    <w:rsid w:val="4E7F769E"/>
    <w:rsid w:val="4E804743"/>
    <w:rsid w:val="4E824A5E"/>
    <w:rsid w:val="4E8A7E8A"/>
    <w:rsid w:val="4E8D420E"/>
    <w:rsid w:val="4E8D7060"/>
    <w:rsid w:val="4E914FC2"/>
    <w:rsid w:val="4E9478CC"/>
    <w:rsid w:val="4E9C0017"/>
    <w:rsid w:val="4EA50606"/>
    <w:rsid w:val="4EAC5F97"/>
    <w:rsid w:val="4EAD19C4"/>
    <w:rsid w:val="4EB81245"/>
    <w:rsid w:val="4EB9387B"/>
    <w:rsid w:val="4EBF319B"/>
    <w:rsid w:val="4ECA7FF2"/>
    <w:rsid w:val="4ED937FE"/>
    <w:rsid w:val="4EE11040"/>
    <w:rsid w:val="4EEA53C2"/>
    <w:rsid w:val="4EEC23A6"/>
    <w:rsid w:val="4EEF4B91"/>
    <w:rsid w:val="4EFD543E"/>
    <w:rsid w:val="4EFF04C8"/>
    <w:rsid w:val="4F0105C9"/>
    <w:rsid w:val="4F020299"/>
    <w:rsid w:val="4F193009"/>
    <w:rsid w:val="4F195165"/>
    <w:rsid w:val="4F1A55B1"/>
    <w:rsid w:val="4F216F0D"/>
    <w:rsid w:val="4F287F42"/>
    <w:rsid w:val="4F317E38"/>
    <w:rsid w:val="4F322E5A"/>
    <w:rsid w:val="4F340ACC"/>
    <w:rsid w:val="4F587A3C"/>
    <w:rsid w:val="4F5B7732"/>
    <w:rsid w:val="4F5E6E1A"/>
    <w:rsid w:val="4F731D97"/>
    <w:rsid w:val="4F7725B8"/>
    <w:rsid w:val="4F7930F6"/>
    <w:rsid w:val="4F863CEA"/>
    <w:rsid w:val="4F8761A5"/>
    <w:rsid w:val="4F887C83"/>
    <w:rsid w:val="4F9540B9"/>
    <w:rsid w:val="4F9F6734"/>
    <w:rsid w:val="4FA12817"/>
    <w:rsid w:val="4FA15887"/>
    <w:rsid w:val="4FAF6685"/>
    <w:rsid w:val="4FB8741A"/>
    <w:rsid w:val="4FC46188"/>
    <w:rsid w:val="4FD159FE"/>
    <w:rsid w:val="4FD25E95"/>
    <w:rsid w:val="4FD851C1"/>
    <w:rsid w:val="4FDC2E65"/>
    <w:rsid w:val="4FE04F25"/>
    <w:rsid w:val="4FE63299"/>
    <w:rsid w:val="4FE830E4"/>
    <w:rsid w:val="4FED0E2B"/>
    <w:rsid w:val="4FF84F5F"/>
    <w:rsid w:val="4FFB1042"/>
    <w:rsid w:val="4FFD2B5D"/>
    <w:rsid w:val="50081462"/>
    <w:rsid w:val="501B5EF2"/>
    <w:rsid w:val="50292F4D"/>
    <w:rsid w:val="502C1B48"/>
    <w:rsid w:val="50306E8D"/>
    <w:rsid w:val="50491571"/>
    <w:rsid w:val="50534BEB"/>
    <w:rsid w:val="50611263"/>
    <w:rsid w:val="50615C9C"/>
    <w:rsid w:val="50624749"/>
    <w:rsid w:val="50624806"/>
    <w:rsid w:val="5062593B"/>
    <w:rsid w:val="506547F0"/>
    <w:rsid w:val="506E10CE"/>
    <w:rsid w:val="506F24DD"/>
    <w:rsid w:val="50720485"/>
    <w:rsid w:val="50887117"/>
    <w:rsid w:val="508D2516"/>
    <w:rsid w:val="508D6964"/>
    <w:rsid w:val="509673EA"/>
    <w:rsid w:val="509B22D6"/>
    <w:rsid w:val="509B5C7E"/>
    <w:rsid w:val="509E57AB"/>
    <w:rsid w:val="50AA09B6"/>
    <w:rsid w:val="50AE6EB8"/>
    <w:rsid w:val="50D21A70"/>
    <w:rsid w:val="50DC516E"/>
    <w:rsid w:val="50DD1B6F"/>
    <w:rsid w:val="50DE21C3"/>
    <w:rsid w:val="50E0418D"/>
    <w:rsid w:val="50E41142"/>
    <w:rsid w:val="50E825A5"/>
    <w:rsid w:val="50ED2B10"/>
    <w:rsid w:val="50F11EF6"/>
    <w:rsid w:val="50F641CA"/>
    <w:rsid w:val="50FE1C37"/>
    <w:rsid w:val="510A38B1"/>
    <w:rsid w:val="51136310"/>
    <w:rsid w:val="51243BF3"/>
    <w:rsid w:val="5135052B"/>
    <w:rsid w:val="51525993"/>
    <w:rsid w:val="51544338"/>
    <w:rsid w:val="515D237A"/>
    <w:rsid w:val="515D3F33"/>
    <w:rsid w:val="51606A47"/>
    <w:rsid w:val="51680D3A"/>
    <w:rsid w:val="516D4037"/>
    <w:rsid w:val="51765FC3"/>
    <w:rsid w:val="517D02A6"/>
    <w:rsid w:val="517F767D"/>
    <w:rsid w:val="51977398"/>
    <w:rsid w:val="519B7F47"/>
    <w:rsid w:val="519E38E7"/>
    <w:rsid w:val="51A1138F"/>
    <w:rsid w:val="51AB50F9"/>
    <w:rsid w:val="51AE4069"/>
    <w:rsid w:val="51AF4F35"/>
    <w:rsid w:val="51B2750C"/>
    <w:rsid w:val="51B35069"/>
    <w:rsid w:val="51B4045D"/>
    <w:rsid w:val="51C958BE"/>
    <w:rsid w:val="51CC08CF"/>
    <w:rsid w:val="51D204BE"/>
    <w:rsid w:val="51D412F6"/>
    <w:rsid w:val="51D830B6"/>
    <w:rsid w:val="51D9488C"/>
    <w:rsid w:val="51F45B52"/>
    <w:rsid w:val="52041E26"/>
    <w:rsid w:val="520C5A77"/>
    <w:rsid w:val="52157E66"/>
    <w:rsid w:val="5218167A"/>
    <w:rsid w:val="52326C6A"/>
    <w:rsid w:val="523670CE"/>
    <w:rsid w:val="5245738A"/>
    <w:rsid w:val="5269731C"/>
    <w:rsid w:val="526A4359"/>
    <w:rsid w:val="5272748D"/>
    <w:rsid w:val="52823F6A"/>
    <w:rsid w:val="528A406D"/>
    <w:rsid w:val="529979B3"/>
    <w:rsid w:val="529C2700"/>
    <w:rsid w:val="52B06007"/>
    <w:rsid w:val="52C02AD1"/>
    <w:rsid w:val="52CD6993"/>
    <w:rsid w:val="52D11CE2"/>
    <w:rsid w:val="52D92ACB"/>
    <w:rsid w:val="52E12DA6"/>
    <w:rsid w:val="52EA7F96"/>
    <w:rsid w:val="52F14C6F"/>
    <w:rsid w:val="530829F0"/>
    <w:rsid w:val="53185E60"/>
    <w:rsid w:val="531A554E"/>
    <w:rsid w:val="531D5224"/>
    <w:rsid w:val="533573F7"/>
    <w:rsid w:val="534B58E0"/>
    <w:rsid w:val="535C0ABD"/>
    <w:rsid w:val="53640CAC"/>
    <w:rsid w:val="53710FFA"/>
    <w:rsid w:val="53716BEF"/>
    <w:rsid w:val="537D65C2"/>
    <w:rsid w:val="537E2514"/>
    <w:rsid w:val="538C2996"/>
    <w:rsid w:val="538D3D20"/>
    <w:rsid w:val="53990C1F"/>
    <w:rsid w:val="53BB3DEA"/>
    <w:rsid w:val="53BB61C7"/>
    <w:rsid w:val="53BC570A"/>
    <w:rsid w:val="53BD2965"/>
    <w:rsid w:val="53CB09D3"/>
    <w:rsid w:val="53CE12C1"/>
    <w:rsid w:val="53D17DBD"/>
    <w:rsid w:val="53D55F5F"/>
    <w:rsid w:val="53DF5EFD"/>
    <w:rsid w:val="53DF697E"/>
    <w:rsid w:val="53E27D52"/>
    <w:rsid w:val="53FD672A"/>
    <w:rsid w:val="540D56D8"/>
    <w:rsid w:val="540E7263"/>
    <w:rsid w:val="541E6B7D"/>
    <w:rsid w:val="541E7C60"/>
    <w:rsid w:val="541F7C9F"/>
    <w:rsid w:val="5424616B"/>
    <w:rsid w:val="54265B5E"/>
    <w:rsid w:val="54297BF9"/>
    <w:rsid w:val="542D76E9"/>
    <w:rsid w:val="543B7103"/>
    <w:rsid w:val="54465D45"/>
    <w:rsid w:val="54485F67"/>
    <w:rsid w:val="545A6004"/>
    <w:rsid w:val="545C3B2A"/>
    <w:rsid w:val="545D59A5"/>
    <w:rsid w:val="545D78A2"/>
    <w:rsid w:val="5463667D"/>
    <w:rsid w:val="54694499"/>
    <w:rsid w:val="54752F93"/>
    <w:rsid w:val="547B6AD0"/>
    <w:rsid w:val="5488350A"/>
    <w:rsid w:val="548949EA"/>
    <w:rsid w:val="54971006"/>
    <w:rsid w:val="54AE6B07"/>
    <w:rsid w:val="54B0031A"/>
    <w:rsid w:val="54B1630D"/>
    <w:rsid w:val="54BB6FFA"/>
    <w:rsid w:val="54BD1FDF"/>
    <w:rsid w:val="54BD77A2"/>
    <w:rsid w:val="54BF2DC9"/>
    <w:rsid w:val="54C51A6B"/>
    <w:rsid w:val="54C53DC5"/>
    <w:rsid w:val="54CE3180"/>
    <w:rsid w:val="54DB23CF"/>
    <w:rsid w:val="54E30426"/>
    <w:rsid w:val="54ED50CA"/>
    <w:rsid w:val="54F71B19"/>
    <w:rsid w:val="54F9581D"/>
    <w:rsid w:val="55065A58"/>
    <w:rsid w:val="55072A4B"/>
    <w:rsid w:val="55173E54"/>
    <w:rsid w:val="55200FFC"/>
    <w:rsid w:val="5522560D"/>
    <w:rsid w:val="552929F7"/>
    <w:rsid w:val="552C5495"/>
    <w:rsid w:val="55336B96"/>
    <w:rsid w:val="55414D17"/>
    <w:rsid w:val="555A7E5A"/>
    <w:rsid w:val="55624727"/>
    <w:rsid w:val="55661910"/>
    <w:rsid w:val="556A26C2"/>
    <w:rsid w:val="5572737D"/>
    <w:rsid w:val="557C4CE4"/>
    <w:rsid w:val="557F08FB"/>
    <w:rsid w:val="55802BCB"/>
    <w:rsid w:val="55832775"/>
    <w:rsid w:val="55915C5C"/>
    <w:rsid w:val="559D089E"/>
    <w:rsid w:val="559D43FA"/>
    <w:rsid w:val="559F0FA0"/>
    <w:rsid w:val="559F6647"/>
    <w:rsid w:val="55A04E3B"/>
    <w:rsid w:val="55B71F05"/>
    <w:rsid w:val="55B860B5"/>
    <w:rsid w:val="55B87AEB"/>
    <w:rsid w:val="55C027DF"/>
    <w:rsid w:val="55D765D8"/>
    <w:rsid w:val="55E55872"/>
    <w:rsid w:val="55E74F22"/>
    <w:rsid w:val="55ED4953"/>
    <w:rsid w:val="55F032C3"/>
    <w:rsid w:val="55F04FF6"/>
    <w:rsid w:val="55FD5C05"/>
    <w:rsid w:val="560E37B5"/>
    <w:rsid w:val="561F0FD4"/>
    <w:rsid w:val="56222B52"/>
    <w:rsid w:val="562A7CA2"/>
    <w:rsid w:val="5633556B"/>
    <w:rsid w:val="56356D29"/>
    <w:rsid w:val="563B4759"/>
    <w:rsid w:val="563F5CC5"/>
    <w:rsid w:val="5649100F"/>
    <w:rsid w:val="564E1B99"/>
    <w:rsid w:val="565408CC"/>
    <w:rsid w:val="565B01D1"/>
    <w:rsid w:val="56770925"/>
    <w:rsid w:val="567A0BDF"/>
    <w:rsid w:val="567B1ED4"/>
    <w:rsid w:val="568C72B3"/>
    <w:rsid w:val="568D2A2B"/>
    <w:rsid w:val="569B5175"/>
    <w:rsid w:val="56A63A6B"/>
    <w:rsid w:val="56A97394"/>
    <w:rsid w:val="56AF23B9"/>
    <w:rsid w:val="56AF51E0"/>
    <w:rsid w:val="56BB5F3C"/>
    <w:rsid w:val="56BD608E"/>
    <w:rsid w:val="56C97471"/>
    <w:rsid w:val="56CF79B5"/>
    <w:rsid w:val="56D1072D"/>
    <w:rsid w:val="56D55E16"/>
    <w:rsid w:val="56D701ED"/>
    <w:rsid w:val="56DB31FB"/>
    <w:rsid w:val="56E36888"/>
    <w:rsid w:val="56E60023"/>
    <w:rsid w:val="56E6075F"/>
    <w:rsid w:val="56E66275"/>
    <w:rsid w:val="56ED6A4F"/>
    <w:rsid w:val="56FB38F8"/>
    <w:rsid w:val="57046199"/>
    <w:rsid w:val="57174680"/>
    <w:rsid w:val="57250B4B"/>
    <w:rsid w:val="572E656D"/>
    <w:rsid w:val="57330EA4"/>
    <w:rsid w:val="573C5E95"/>
    <w:rsid w:val="57480204"/>
    <w:rsid w:val="574B7E86"/>
    <w:rsid w:val="574F1705"/>
    <w:rsid w:val="575346E6"/>
    <w:rsid w:val="57546437"/>
    <w:rsid w:val="575C4647"/>
    <w:rsid w:val="57700C66"/>
    <w:rsid w:val="57710FE8"/>
    <w:rsid w:val="57881DA7"/>
    <w:rsid w:val="578C0DF0"/>
    <w:rsid w:val="579652ED"/>
    <w:rsid w:val="579C1E80"/>
    <w:rsid w:val="579D2DD8"/>
    <w:rsid w:val="57A37CC2"/>
    <w:rsid w:val="57D74343"/>
    <w:rsid w:val="57EA58F1"/>
    <w:rsid w:val="57EE0063"/>
    <w:rsid w:val="57EF728C"/>
    <w:rsid w:val="57F41F18"/>
    <w:rsid w:val="57FE55CB"/>
    <w:rsid w:val="580E15DF"/>
    <w:rsid w:val="5818245E"/>
    <w:rsid w:val="581B1F4E"/>
    <w:rsid w:val="581D6B62"/>
    <w:rsid w:val="58216B9E"/>
    <w:rsid w:val="582270EA"/>
    <w:rsid w:val="583A0626"/>
    <w:rsid w:val="584611FC"/>
    <w:rsid w:val="584625B9"/>
    <w:rsid w:val="585636CA"/>
    <w:rsid w:val="585D5ABB"/>
    <w:rsid w:val="585D60C3"/>
    <w:rsid w:val="585E073D"/>
    <w:rsid w:val="586B2AA2"/>
    <w:rsid w:val="58750470"/>
    <w:rsid w:val="58783F4D"/>
    <w:rsid w:val="5881407B"/>
    <w:rsid w:val="58870D6E"/>
    <w:rsid w:val="589F3F28"/>
    <w:rsid w:val="58A5484D"/>
    <w:rsid w:val="58A82EAD"/>
    <w:rsid w:val="58AC2446"/>
    <w:rsid w:val="58B25CD4"/>
    <w:rsid w:val="58B6180A"/>
    <w:rsid w:val="58B70F82"/>
    <w:rsid w:val="58D26971"/>
    <w:rsid w:val="58D36A81"/>
    <w:rsid w:val="58DA2A14"/>
    <w:rsid w:val="58E14760"/>
    <w:rsid w:val="58E47279"/>
    <w:rsid w:val="58F36328"/>
    <w:rsid w:val="58F505A7"/>
    <w:rsid w:val="58F65D6B"/>
    <w:rsid w:val="59182E69"/>
    <w:rsid w:val="59241213"/>
    <w:rsid w:val="5925099C"/>
    <w:rsid w:val="592C120A"/>
    <w:rsid w:val="59351CF1"/>
    <w:rsid w:val="593B2AE0"/>
    <w:rsid w:val="594554D5"/>
    <w:rsid w:val="5949196E"/>
    <w:rsid w:val="594F3C5E"/>
    <w:rsid w:val="59555DEA"/>
    <w:rsid w:val="59594058"/>
    <w:rsid w:val="596D62FA"/>
    <w:rsid w:val="59791019"/>
    <w:rsid w:val="597E10FC"/>
    <w:rsid w:val="597E2795"/>
    <w:rsid w:val="598067A1"/>
    <w:rsid w:val="59967ADE"/>
    <w:rsid w:val="59A80A2C"/>
    <w:rsid w:val="59AC10B0"/>
    <w:rsid w:val="59B039A6"/>
    <w:rsid w:val="59B62442"/>
    <w:rsid w:val="59BA41A7"/>
    <w:rsid w:val="59C06CA7"/>
    <w:rsid w:val="5A030602"/>
    <w:rsid w:val="5A044CD7"/>
    <w:rsid w:val="5A0767A6"/>
    <w:rsid w:val="5A172D01"/>
    <w:rsid w:val="5A181D44"/>
    <w:rsid w:val="5A1E1C6F"/>
    <w:rsid w:val="5A214555"/>
    <w:rsid w:val="5A2A71C2"/>
    <w:rsid w:val="5A3A31C3"/>
    <w:rsid w:val="5A3B0D0B"/>
    <w:rsid w:val="5A3B1862"/>
    <w:rsid w:val="5A3C6727"/>
    <w:rsid w:val="5A3E7416"/>
    <w:rsid w:val="5A466973"/>
    <w:rsid w:val="5A4B333B"/>
    <w:rsid w:val="5A52173F"/>
    <w:rsid w:val="5A5D2B2C"/>
    <w:rsid w:val="5A6A1854"/>
    <w:rsid w:val="5A771855"/>
    <w:rsid w:val="5A9C6BCC"/>
    <w:rsid w:val="5A9C7376"/>
    <w:rsid w:val="5A9E4986"/>
    <w:rsid w:val="5AA35018"/>
    <w:rsid w:val="5AAC21B6"/>
    <w:rsid w:val="5AB42467"/>
    <w:rsid w:val="5AC3469F"/>
    <w:rsid w:val="5AC57E95"/>
    <w:rsid w:val="5AC95E45"/>
    <w:rsid w:val="5AD32B73"/>
    <w:rsid w:val="5AD709DD"/>
    <w:rsid w:val="5AD7215D"/>
    <w:rsid w:val="5AE3680F"/>
    <w:rsid w:val="5AEC4941"/>
    <w:rsid w:val="5B056D75"/>
    <w:rsid w:val="5B1340E6"/>
    <w:rsid w:val="5B263EF1"/>
    <w:rsid w:val="5B391A07"/>
    <w:rsid w:val="5B3A6B8F"/>
    <w:rsid w:val="5B4147D2"/>
    <w:rsid w:val="5B4D72F6"/>
    <w:rsid w:val="5B557C15"/>
    <w:rsid w:val="5B6D3433"/>
    <w:rsid w:val="5B7130F1"/>
    <w:rsid w:val="5B746C00"/>
    <w:rsid w:val="5B7A511B"/>
    <w:rsid w:val="5B800A46"/>
    <w:rsid w:val="5B8C62B2"/>
    <w:rsid w:val="5B8D0972"/>
    <w:rsid w:val="5B9444F1"/>
    <w:rsid w:val="5B9B5880"/>
    <w:rsid w:val="5B9C4B16"/>
    <w:rsid w:val="5BA1276A"/>
    <w:rsid w:val="5BC07095"/>
    <w:rsid w:val="5BDC11F0"/>
    <w:rsid w:val="5BED02C0"/>
    <w:rsid w:val="5BEF2162"/>
    <w:rsid w:val="5BF05CDF"/>
    <w:rsid w:val="5BF77F8F"/>
    <w:rsid w:val="5BFA16FB"/>
    <w:rsid w:val="5C043425"/>
    <w:rsid w:val="5C3D521B"/>
    <w:rsid w:val="5C5E432F"/>
    <w:rsid w:val="5C743C9D"/>
    <w:rsid w:val="5C761B75"/>
    <w:rsid w:val="5C7A210E"/>
    <w:rsid w:val="5C7D6D34"/>
    <w:rsid w:val="5C820272"/>
    <w:rsid w:val="5C8309B0"/>
    <w:rsid w:val="5C8A064E"/>
    <w:rsid w:val="5C8B3516"/>
    <w:rsid w:val="5C8F6A67"/>
    <w:rsid w:val="5C9A78E6"/>
    <w:rsid w:val="5CB33834"/>
    <w:rsid w:val="5CBB19AD"/>
    <w:rsid w:val="5CBC1860"/>
    <w:rsid w:val="5CBF40CA"/>
    <w:rsid w:val="5CC46C82"/>
    <w:rsid w:val="5CD14EB6"/>
    <w:rsid w:val="5CDD730A"/>
    <w:rsid w:val="5CE22035"/>
    <w:rsid w:val="5CF54B1C"/>
    <w:rsid w:val="5D001E59"/>
    <w:rsid w:val="5D141917"/>
    <w:rsid w:val="5D222DF7"/>
    <w:rsid w:val="5D355860"/>
    <w:rsid w:val="5D385550"/>
    <w:rsid w:val="5D42152D"/>
    <w:rsid w:val="5D491040"/>
    <w:rsid w:val="5D4C032F"/>
    <w:rsid w:val="5D552C05"/>
    <w:rsid w:val="5D584D38"/>
    <w:rsid w:val="5D5C103F"/>
    <w:rsid w:val="5D8538F5"/>
    <w:rsid w:val="5D8D253F"/>
    <w:rsid w:val="5D9D2341"/>
    <w:rsid w:val="5D9E5FAD"/>
    <w:rsid w:val="5DA547A2"/>
    <w:rsid w:val="5DAF62A3"/>
    <w:rsid w:val="5DBF512A"/>
    <w:rsid w:val="5DD010E5"/>
    <w:rsid w:val="5DDD1047"/>
    <w:rsid w:val="5DE05FAF"/>
    <w:rsid w:val="5DE27014"/>
    <w:rsid w:val="5DE43D38"/>
    <w:rsid w:val="5DEA03F9"/>
    <w:rsid w:val="5DED40FD"/>
    <w:rsid w:val="5DEF45E6"/>
    <w:rsid w:val="5DF070C7"/>
    <w:rsid w:val="5DF6625D"/>
    <w:rsid w:val="5DFB78A1"/>
    <w:rsid w:val="5E042740"/>
    <w:rsid w:val="5E056192"/>
    <w:rsid w:val="5E074541"/>
    <w:rsid w:val="5E131ECE"/>
    <w:rsid w:val="5E177F67"/>
    <w:rsid w:val="5E2824F8"/>
    <w:rsid w:val="5E312342"/>
    <w:rsid w:val="5E3953DC"/>
    <w:rsid w:val="5E541224"/>
    <w:rsid w:val="5E546526"/>
    <w:rsid w:val="5E59732C"/>
    <w:rsid w:val="5E64014B"/>
    <w:rsid w:val="5E6737F7"/>
    <w:rsid w:val="5E692744"/>
    <w:rsid w:val="5E692BF8"/>
    <w:rsid w:val="5E6B4DD0"/>
    <w:rsid w:val="5E6F461C"/>
    <w:rsid w:val="5E7E1181"/>
    <w:rsid w:val="5E8B1DC8"/>
    <w:rsid w:val="5E8C3611"/>
    <w:rsid w:val="5E8E5AFF"/>
    <w:rsid w:val="5E8E66C2"/>
    <w:rsid w:val="5E983765"/>
    <w:rsid w:val="5E992D6E"/>
    <w:rsid w:val="5EA83F0C"/>
    <w:rsid w:val="5EAE5899"/>
    <w:rsid w:val="5EB1580B"/>
    <w:rsid w:val="5EBF6C53"/>
    <w:rsid w:val="5ED0517C"/>
    <w:rsid w:val="5EDD765C"/>
    <w:rsid w:val="5EE132BE"/>
    <w:rsid w:val="5EE21FEF"/>
    <w:rsid w:val="5EE809FF"/>
    <w:rsid w:val="5EEB1B3A"/>
    <w:rsid w:val="5EED5641"/>
    <w:rsid w:val="5EEE15CE"/>
    <w:rsid w:val="5F1052C0"/>
    <w:rsid w:val="5F117322"/>
    <w:rsid w:val="5F12713D"/>
    <w:rsid w:val="5F175124"/>
    <w:rsid w:val="5F1C0A86"/>
    <w:rsid w:val="5F1C1314"/>
    <w:rsid w:val="5F1C6CD8"/>
    <w:rsid w:val="5F1E216F"/>
    <w:rsid w:val="5F2F29E7"/>
    <w:rsid w:val="5F2F46AC"/>
    <w:rsid w:val="5F3202A9"/>
    <w:rsid w:val="5F3308FB"/>
    <w:rsid w:val="5F330AC5"/>
    <w:rsid w:val="5F3538F6"/>
    <w:rsid w:val="5F4104EC"/>
    <w:rsid w:val="5F4806BA"/>
    <w:rsid w:val="5F4D662E"/>
    <w:rsid w:val="5F5C7DBD"/>
    <w:rsid w:val="5F603A43"/>
    <w:rsid w:val="5F654C59"/>
    <w:rsid w:val="5F681618"/>
    <w:rsid w:val="5F685995"/>
    <w:rsid w:val="5F7162D6"/>
    <w:rsid w:val="5F7268F8"/>
    <w:rsid w:val="5F73441E"/>
    <w:rsid w:val="5F820688"/>
    <w:rsid w:val="5FA00370"/>
    <w:rsid w:val="5FA23C0D"/>
    <w:rsid w:val="5FA754D1"/>
    <w:rsid w:val="5FA97B31"/>
    <w:rsid w:val="5FAE30F2"/>
    <w:rsid w:val="5FBD68DE"/>
    <w:rsid w:val="5FC666B6"/>
    <w:rsid w:val="5FC669B2"/>
    <w:rsid w:val="5FC96049"/>
    <w:rsid w:val="5FCF11F2"/>
    <w:rsid w:val="5FD02B65"/>
    <w:rsid w:val="5FE01EFB"/>
    <w:rsid w:val="5FEF131A"/>
    <w:rsid w:val="5FF27A39"/>
    <w:rsid w:val="5FF8288A"/>
    <w:rsid w:val="5FFA35CE"/>
    <w:rsid w:val="60014213"/>
    <w:rsid w:val="60061C8E"/>
    <w:rsid w:val="60066843"/>
    <w:rsid w:val="60070445"/>
    <w:rsid w:val="600A671C"/>
    <w:rsid w:val="600F7CBF"/>
    <w:rsid w:val="60145BE9"/>
    <w:rsid w:val="602E6BAE"/>
    <w:rsid w:val="6030036E"/>
    <w:rsid w:val="6031230F"/>
    <w:rsid w:val="60321761"/>
    <w:rsid w:val="60386F52"/>
    <w:rsid w:val="60391622"/>
    <w:rsid w:val="603F58EB"/>
    <w:rsid w:val="60405809"/>
    <w:rsid w:val="6050092C"/>
    <w:rsid w:val="605026B2"/>
    <w:rsid w:val="6053679E"/>
    <w:rsid w:val="60615395"/>
    <w:rsid w:val="606C77EB"/>
    <w:rsid w:val="607461C7"/>
    <w:rsid w:val="60805044"/>
    <w:rsid w:val="608D4EAA"/>
    <w:rsid w:val="609548B6"/>
    <w:rsid w:val="60AB1B22"/>
    <w:rsid w:val="60AC7DBB"/>
    <w:rsid w:val="60AD1C17"/>
    <w:rsid w:val="60CC6B22"/>
    <w:rsid w:val="60CE1419"/>
    <w:rsid w:val="60CE55D8"/>
    <w:rsid w:val="60D23FB5"/>
    <w:rsid w:val="60D42CBB"/>
    <w:rsid w:val="60DB5A3B"/>
    <w:rsid w:val="60E67FD5"/>
    <w:rsid w:val="60EA40C6"/>
    <w:rsid w:val="60EE3BDD"/>
    <w:rsid w:val="60FB2DC7"/>
    <w:rsid w:val="60FB3346"/>
    <w:rsid w:val="61016185"/>
    <w:rsid w:val="6107521B"/>
    <w:rsid w:val="61077C47"/>
    <w:rsid w:val="610859DB"/>
    <w:rsid w:val="611A1414"/>
    <w:rsid w:val="611B30E3"/>
    <w:rsid w:val="611B396F"/>
    <w:rsid w:val="6122434D"/>
    <w:rsid w:val="61287D74"/>
    <w:rsid w:val="612C6F7A"/>
    <w:rsid w:val="612E045B"/>
    <w:rsid w:val="612E4A80"/>
    <w:rsid w:val="613555BA"/>
    <w:rsid w:val="61362008"/>
    <w:rsid w:val="613D1187"/>
    <w:rsid w:val="614868F3"/>
    <w:rsid w:val="614E23C3"/>
    <w:rsid w:val="61527746"/>
    <w:rsid w:val="61582F4D"/>
    <w:rsid w:val="615B08EF"/>
    <w:rsid w:val="615B2AA4"/>
    <w:rsid w:val="61601744"/>
    <w:rsid w:val="616A46AA"/>
    <w:rsid w:val="617050B9"/>
    <w:rsid w:val="6178545B"/>
    <w:rsid w:val="617B06C3"/>
    <w:rsid w:val="61866A70"/>
    <w:rsid w:val="61880654"/>
    <w:rsid w:val="6190296C"/>
    <w:rsid w:val="61994B35"/>
    <w:rsid w:val="619B25B8"/>
    <w:rsid w:val="619B3521"/>
    <w:rsid w:val="61A067CD"/>
    <w:rsid w:val="61A87821"/>
    <w:rsid w:val="61BB7859"/>
    <w:rsid w:val="61BE469E"/>
    <w:rsid w:val="61C34597"/>
    <w:rsid w:val="61CD47C2"/>
    <w:rsid w:val="61CE5973"/>
    <w:rsid w:val="61D11707"/>
    <w:rsid w:val="61D50805"/>
    <w:rsid w:val="61D867CE"/>
    <w:rsid w:val="61DD6D9F"/>
    <w:rsid w:val="61EE3FF7"/>
    <w:rsid w:val="61F345B5"/>
    <w:rsid w:val="62023AA5"/>
    <w:rsid w:val="62053A53"/>
    <w:rsid w:val="6208352F"/>
    <w:rsid w:val="620B0D4D"/>
    <w:rsid w:val="621D541D"/>
    <w:rsid w:val="62295F11"/>
    <w:rsid w:val="622A0CE9"/>
    <w:rsid w:val="622D4D58"/>
    <w:rsid w:val="622E3F37"/>
    <w:rsid w:val="6237161D"/>
    <w:rsid w:val="623B1DE4"/>
    <w:rsid w:val="623F6299"/>
    <w:rsid w:val="62425BD4"/>
    <w:rsid w:val="62431B14"/>
    <w:rsid w:val="62436329"/>
    <w:rsid w:val="625469B4"/>
    <w:rsid w:val="625664E0"/>
    <w:rsid w:val="62623953"/>
    <w:rsid w:val="62634C1E"/>
    <w:rsid w:val="626537E0"/>
    <w:rsid w:val="62654AC1"/>
    <w:rsid w:val="627074CB"/>
    <w:rsid w:val="627306D4"/>
    <w:rsid w:val="62767ABC"/>
    <w:rsid w:val="6277079A"/>
    <w:rsid w:val="628E5862"/>
    <w:rsid w:val="62931B90"/>
    <w:rsid w:val="62970F08"/>
    <w:rsid w:val="629B237B"/>
    <w:rsid w:val="62AA63A9"/>
    <w:rsid w:val="62AD7C47"/>
    <w:rsid w:val="62B16E22"/>
    <w:rsid w:val="62B75221"/>
    <w:rsid w:val="62B91CC0"/>
    <w:rsid w:val="62C57EC0"/>
    <w:rsid w:val="62CC4571"/>
    <w:rsid w:val="62D33243"/>
    <w:rsid w:val="62D34DD2"/>
    <w:rsid w:val="62D522DA"/>
    <w:rsid w:val="62E0403B"/>
    <w:rsid w:val="62E77D1A"/>
    <w:rsid w:val="62F33D61"/>
    <w:rsid w:val="62F41FFC"/>
    <w:rsid w:val="62F826CC"/>
    <w:rsid w:val="62FD35E5"/>
    <w:rsid w:val="62FD472A"/>
    <w:rsid w:val="62FF6C09"/>
    <w:rsid w:val="630A5099"/>
    <w:rsid w:val="630A67C2"/>
    <w:rsid w:val="6318012F"/>
    <w:rsid w:val="631810DE"/>
    <w:rsid w:val="631C2DE5"/>
    <w:rsid w:val="631D413D"/>
    <w:rsid w:val="634A442A"/>
    <w:rsid w:val="635C14E4"/>
    <w:rsid w:val="63685A86"/>
    <w:rsid w:val="63691D6E"/>
    <w:rsid w:val="636C5F8B"/>
    <w:rsid w:val="637721C3"/>
    <w:rsid w:val="638B36A0"/>
    <w:rsid w:val="639A4752"/>
    <w:rsid w:val="63A617A2"/>
    <w:rsid w:val="63A66B70"/>
    <w:rsid w:val="63B84AF5"/>
    <w:rsid w:val="63BD558F"/>
    <w:rsid w:val="63BF50DD"/>
    <w:rsid w:val="63CF256C"/>
    <w:rsid w:val="63D567C7"/>
    <w:rsid w:val="63D865FB"/>
    <w:rsid w:val="63E37DC4"/>
    <w:rsid w:val="63E9142B"/>
    <w:rsid w:val="63EC5505"/>
    <w:rsid w:val="63EF4A2D"/>
    <w:rsid w:val="63F57AF7"/>
    <w:rsid w:val="63F630DE"/>
    <w:rsid w:val="63F844A0"/>
    <w:rsid w:val="63FC093D"/>
    <w:rsid w:val="640257A0"/>
    <w:rsid w:val="640C526F"/>
    <w:rsid w:val="640F6E0B"/>
    <w:rsid w:val="64153CF6"/>
    <w:rsid w:val="64195993"/>
    <w:rsid w:val="641B57B0"/>
    <w:rsid w:val="64224097"/>
    <w:rsid w:val="6426218D"/>
    <w:rsid w:val="64284C4A"/>
    <w:rsid w:val="644241E6"/>
    <w:rsid w:val="644D4CA4"/>
    <w:rsid w:val="64507C90"/>
    <w:rsid w:val="646B3D0E"/>
    <w:rsid w:val="646C2758"/>
    <w:rsid w:val="64710683"/>
    <w:rsid w:val="647C5B23"/>
    <w:rsid w:val="648D5F82"/>
    <w:rsid w:val="64987A19"/>
    <w:rsid w:val="649E7692"/>
    <w:rsid w:val="64A27ACE"/>
    <w:rsid w:val="64AA7AB7"/>
    <w:rsid w:val="64AC14CD"/>
    <w:rsid w:val="64AC27F7"/>
    <w:rsid w:val="64AD4784"/>
    <w:rsid w:val="64AE53F7"/>
    <w:rsid w:val="64AF414A"/>
    <w:rsid w:val="64B1091C"/>
    <w:rsid w:val="64B97D5A"/>
    <w:rsid w:val="64BE336A"/>
    <w:rsid w:val="64CC0858"/>
    <w:rsid w:val="64CE1865"/>
    <w:rsid w:val="64CE1E95"/>
    <w:rsid w:val="64D8544F"/>
    <w:rsid w:val="64DD253C"/>
    <w:rsid w:val="64E32C0D"/>
    <w:rsid w:val="64EC7DBE"/>
    <w:rsid w:val="64F03F09"/>
    <w:rsid w:val="64F73B49"/>
    <w:rsid w:val="64FE5FDC"/>
    <w:rsid w:val="65127BC9"/>
    <w:rsid w:val="65186461"/>
    <w:rsid w:val="65226F5B"/>
    <w:rsid w:val="65257F68"/>
    <w:rsid w:val="653415BC"/>
    <w:rsid w:val="65380875"/>
    <w:rsid w:val="65386647"/>
    <w:rsid w:val="653B3C30"/>
    <w:rsid w:val="65494717"/>
    <w:rsid w:val="654E5711"/>
    <w:rsid w:val="65531631"/>
    <w:rsid w:val="656124DF"/>
    <w:rsid w:val="656777B1"/>
    <w:rsid w:val="65744BBB"/>
    <w:rsid w:val="65745756"/>
    <w:rsid w:val="657573D6"/>
    <w:rsid w:val="6579572F"/>
    <w:rsid w:val="657C6819"/>
    <w:rsid w:val="657D1B52"/>
    <w:rsid w:val="657F44B1"/>
    <w:rsid w:val="65856998"/>
    <w:rsid w:val="65882DCF"/>
    <w:rsid w:val="65A05D6F"/>
    <w:rsid w:val="65A17F37"/>
    <w:rsid w:val="65AA47C1"/>
    <w:rsid w:val="65B71508"/>
    <w:rsid w:val="65BC65E7"/>
    <w:rsid w:val="65DD6469"/>
    <w:rsid w:val="65E74C15"/>
    <w:rsid w:val="65E96EF5"/>
    <w:rsid w:val="65EB0A1F"/>
    <w:rsid w:val="65F00167"/>
    <w:rsid w:val="65F51309"/>
    <w:rsid w:val="65FB22AF"/>
    <w:rsid w:val="65FC516D"/>
    <w:rsid w:val="66060C04"/>
    <w:rsid w:val="660D5D4E"/>
    <w:rsid w:val="660F0098"/>
    <w:rsid w:val="66106E6A"/>
    <w:rsid w:val="661B7FD5"/>
    <w:rsid w:val="66236B0A"/>
    <w:rsid w:val="66316C4D"/>
    <w:rsid w:val="66321A5D"/>
    <w:rsid w:val="66434C5E"/>
    <w:rsid w:val="66501015"/>
    <w:rsid w:val="665976DA"/>
    <w:rsid w:val="665978D6"/>
    <w:rsid w:val="666F6D80"/>
    <w:rsid w:val="667245C3"/>
    <w:rsid w:val="667A103B"/>
    <w:rsid w:val="667A71E0"/>
    <w:rsid w:val="667F1C7C"/>
    <w:rsid w:val="66807B4C"/>
    <w:rsid w:val="66853957"/>
    <w:rsid w:val="669B6A87"/>
    <w:rsid w:val="669C24AC"/>
    <w:rsid w:val="669E65F5"/>
    <w:rsid w:val="66A5202F"/>
    <w:rsid w:val="66A81B0A"/>
    <w:rsid w:val="66A92AAF"/>
    <w:rsid w:val="66AB0941"/>
    <w:rsid w:val="66AC1952"/>
    <w:rsid w:val="66B60E53"/>
    <w:rsid w:val="66BA2932"/>
    <w:rsid w:val="66BE68C6"/>
    <w:rsid w:val="66C0263F"/>
    <w:rsid w:val="66DB1226"/>
    <w:rsid w:val="66DB7D5A"/>
    <w:rsid w:val="66E21BDB"/>
    <w:rsid w:val="66E9646E"/>
    <w:rsid w:val="66F42FFF"/>
    <w:rsid w:val="66F437F4"/>
    <w:rsid w:val="66F754AA"/>
    <w:rsid w:val="66FB71D3"/>
    <w:rsid w:val="670B521C"/>
    <w:rsid w:val="67120F4D"/>
    <w:rsid w:val="67132309"/>
    <w:rsid w:val="671A71FC"/>
    <w:rsid w:val="672C28D6"/>
    <w:rsid w:val="6735169B"/>
    <w:rsid w:val="67414D32"/>
    <w:rsid w:val="67432E7D"/>
    <w:rsid w:val="67480264"/>
    <w:rsid w:val="67492634"/>
    <w:rsid w:val="675039C2"/>
    <w:rsid w:val="675114E9"/>
    <w:rsid w:val="67601856"/>
    <w:rsid w:val="67630A4B"/>
    <w:rsid w:val="67631CA4"/>
    <w:rsid w:val="677129D0"/>
    <w:rsid w:val="67754918"/>
    <w:rsid w:val="67921643"/>
    <w:rsid w:val="67940784"/>
    <w:rsid w:val="67A1153A"/>
    <w:rsid w:val="67A34B3C"/>
    <w:rsid w:val="67AD2A5C"/>
    <w:rsid w:val="67B41268"/>
    <w:rsid w:val="67B52DAC"/>
    <w:rsid w:val="67B66355"/>
    <w:rsid w:val="67C10C5B"/>
    <w:rsid w:val="67C51289"/>
    <w:rsid w:val="67D30EB3"/>
    <w:rsid w:val="67E4371F"/>
    <w:rsid w:val="67E87AD0"/>
    <w:rsid w:val="67F66C43"/>
    <w:rsid w:val="68154BCC"/>
    <w:rsid w:val="68156360"/>
    <w:rsid w:val="681D2B64"/>
    <w:rsid w:val="681E4C98"/>
    <w:rsid w:val="6832115E"/>
    <w:rsid w:val="6843548D"/>
    <w:rsid w:val="684479D5"/>
    <w:rsid w:val="684A6681"/>
    <w:rsid w:val="68600D58"/>
    <w:rsid w:val="686058A9"/>
    <w:rsid w:val="68624B41"/>
    <w:rsid w:val="6863506D"/>
    <w:rsid w:val="686862A0"/>
    <w:rsid w:val="68794A24"/>
    <w:rsid w:val="687B51E8"/>
    <w:rsid w:val="687D3B3C"/>
    <w:rsid w:val="687E0414"/>
    <w:rsid w:val="688B3417"/>
    <w:rsid w:val="68931F2B"/>
    <w:rsid w:val="689C4AF0"/>
    <w:rsid w:val="68A85E4C"/>
    <w:rsid w:val="68B1232C"/>
    <w:rsid w:val="68B254D2"/>
    <w:rsid w:val="68B37CC9"/>
    <w:rsid w:val="68BC13C0"/>
    <w:rsid w:val="68C36416"/>
    <w:rsid w:val="68CA4B12"/>
    <w:rsid w:val="68D92F51"/>
    <w:rsid w:val="68E3351D"/>
    <w:rsid w:val="68E65C61"/>
    <w:rsid w:val="68F11E63"/>
    <w:rsid w:val="68F16ADF"/>
    <w:rsid w:val="68F410E4"/>
    <w:rsid w:val="69015F94"/>
    <w:rsid w:val="690C0A5F"/>
    <w:rsid w:val="691232A6"/>
    <w:rsid w:val="691952D1"/>
    <w:rsid w:val="691F2828"/>
    <w:rsid w:val="692B5965"/>
    <w:rsid w:val="693A23CD"/>
    <w:rsid w:val="69484FDB"/>
    <w:rsid w:val="69496826"/>
    <w:rsid w:val="694A3591"/>
    <w:rsid w:val="69543034"/>
    <w:rsid w:val="695D3707"/>
    <w:rsid w:val="69605A13"/>
    <w:rsid w:val="69760C87"/>
    <w:rsid w:val="69793B84"/>
    <w:rsid w:val="69855479"/>
    <w:rsid w:val="699F1AEF"/>
    <w:rsid w:val="69AC0C58"/>
    <w:rsid w:val="69AC1520"/>
    <w:rsid w:val="69B11CDD"/>
    <w:rsid w:val="69B31FE7"/>
    <w:rsid w:val="69C3298E"/>
    <w:rsid w:val="69C42F0D"/>
    <w:rsid w:val="69C51D1A"/>
    <w:rsid w:val="69CB6FE2"/>
    <w:rsid w:val="69CD637A"/>
    <w:rsid w:val="69D24000"/>
    <w:rsid w:val="69D71715"/>
    <w:rsid w:val="69D837FB"/>
    <w:rsid w:val="69D90001"/>
    <w:rsid w:val="69E06A00"/>
    <w:rsid w:val="6A0227A8"/>
    <w:rsid w:val="6A0665BA"/>
    <w:rsid w:val="6A1A6A24"/>
    <w:rsid w:val="6A1C21AE"/>
    <w:rsid w:val="6A2A0755"/>
    <w:rsid w:val="6A2F0733"/>
    <w:rsid w:val="6A3177EF"/>
    <w:rsid w:val="6A49294B"/>
    <w:rsid w:val="6A4946F9"/>
    <w:rsid w:val="6A4A66F7"/>
    <w:rsid w:val="6A5437CA"/>
    <w:rsid w:val="6A60151E"/>
    <w:rsid w:val="6A6205FB"/>
    <w:rsid w:val="6A6B03BB"/>
    <w:rsid w:val="6A7154D2"/>
    <w:rsid w:val="6A756449"/>
    <w:rsid w:val="6A796C16"/>
    <w:rsid w:val="6A7A2B04"/>
    <w:rsid w:val="6A7D243E"/>
    <w:rsid w:val="6A7D43E4"/>
    <w:rsid w:val="6A8A71EB"/>
    <w:rsid w:val="6A92753B"/>
    <w:rsid w:val="6A9E7A3D"/>
    <w:rsid w:val="6AA94AC6"/>
    <w:rsid w:val="6AAD2DD6"/>
    <w:rsid w:val="6AB66BC9"/>
    <w:rsid w:val="6AC07C98"/>
    <w:rsid w:val="6AC10733"/>
    <w:rsid w:val="6AC16985"/>
    <w:rsid w:val="6AC246F7"/>
    <w:rsid w:val="6AC81AC2"/>
    <w:rsid w:val="6ACA0A05"/>
    <w:rsid w:val="6ACB5B05"/>
    <w:rsid w:val="6AD93E55"/>
    <w:rsid w:val="6AE334F1"/>
    <w:rsid w:val="6AE82164"/>
    <w:rsid w:val="6AE929BC"/>
    <w:rsid w:val="6AF168ED"/>
    <w:rsid w:val="6AFF369B"/>
    <w:rsid w:val="6B056BE3"/>
    <w:rsid w:val="6B0B15E0"/>
    <w:rsid w:val="6B0D1BCA"/>
    <w:rsid w:val="6B104474"/>
    <w:rsid w:val="6B1116BB"/>
    <w:rsid w:val="6B187260"/>
    <w:rsid w:val="6B1B0F48"/>
    <w:rsid w:val="6B23319C"/>
    <w:rsid w:val="6B2541AA"/>
    <w:rsid w:val="6B25683C"/>
    <w:rsid w:val="6B2A079E"/>
    <w:rsid w:val="6B346CB9"/>
    <w:rsid w:val="6B367EB4"/>
    <w:rsid w:val="6B3B4729"/>
    <w:rsid w:val="6B5E0A45"/>
    <w:rsid w:val="6B601395"/>
    <w:rsid w:val="6B62315D"/>
    <w:rsid w:val="6B63088A"/>
    <w:rsid w:val="6B6F7816"/>
    <w:rsid w:val="6B702365"/>
    <w:rsid w:val="6B7E19CD"/>
    <w:rsid w:val="6B801646"/>
    <w:rsid w:val="6B814D9E"/>
    <w:rsid w:val="6B8B4A16"/>
    <w:rsid w:val="6B8E684F"/>
    <w:rsid w:val="6B8F0831"/>
    <w:rsid w:val="6BA2020E"/>
    <w:rsid w:val="6BA20565"/>
    <w:rsid w:val="6BA836A7"/>
    <w:rsid w:val="6BB676C4"/>
    <w:rsid w:val="6BBB3901"/>
    <w:rsid w:val="6BC801EA"/>
    <w:rsid w:val="6BE7241B"/>
    <w:rsid w:val="6BF713A0"/>
    <w:rsid w:val="6BF73F74"/>
    <w:rsid w:val="6C070B91"/>
    <w:rsid w:val="6C0B3EB2"/>
    <w:rsid w:val="6C1A0A77"/>
    <w:rsid w:val="6C1C4750"/>
    <w:rsid w:val="6C1F1E21"/>
    <w:rsid w:val="6C223FAC"/>
    <w:rsid w:val="6C264CF2"/>
    <w:rsid w:val="6C375151"/>
    <w:rsid w:val="6C445118"/>
    <w:rsid w:val="6C46271A"/>
    <w:rsid w:val="6C474EF9"/>
    <w:rsid w:val="6C533564"/>
    <w:rsid w:val="6C573043"/>
    <w:rsid w:val="6C591A64"/>
    <w:rsid w:val="6C5F0204"/>
    <w:rsid w:val="6C5F584C"/>
    <w:rsid w:val="6C687D16"/>
    <w:rsid w:val="6C6B6F68"/>
    <w:rsid w:val="6C6D497F"/>
    <w:rsid w:val="6C755C79"/>
    <w:rsid w:val="6C8658C3"/>
    <w:rsid w:val="6C8F160B"/>
    <w:rsid w:val="6C9A748E"/>
    <w:rsid w:val="6CAA5DF6"/>
    <w:rsid w:val="6CAD6199"/>
    <w:rsid w:val="6CAF7728"/>
    <w:rsid w:val="6CB07B43"/>
    <w:rsid w:val="6CBA2382"/>
    <w:rsid w:val="6CBA5185"/>
    <w:rsid w:val="6CBD2E6E"/>
    <w:rsid w:val="6CC16782"/>
    <w:rsid w:val="6CD1329B"/>
    <w:rsid w:val="6CDA6E43"/>
    <w:rsid w:val="6CDB4691"/>
    <w:rsid w:val="6CE53C8A"/>
    <w:rsid w:val="6CE67B1F"/>
    <w:rsid w:val="6CEF622B"/>
    <w:rsid w:val="6D027DC8"/>
    <w:rsid w:val="6D032E25"/>
    <w:rsid w:val="6D08160C"/>
    <w:rsid w:val="6D0D7C60"/>
    <w:rsid w:val="6D125E56"/>
    <w:rsid w:val="6D25240D"/>
    <w:rsid w:val="6D2D540F"/>
    <w:rsid w:val="6D351C89"/>
    <w:rsid w:val="6D411B6C"/>
    <w:rsid w:val="6D4C2232"/>
    <w:rsid w:val="6D617237"/>
    <w:rsid w:val="6D631B18"/>
    <w:rsid w:val="6D714693"/>
    <w:rsid w:val="6D7323BF"/>
    <w:rsid w:val="6D7E54FF"/>
    <w:rsid w:val="6D8158D8"/>
    <w:rsid w:val="6D875787"/>
    <w:rsid w:val="6D8C1D7F"/>
    <w:rsid w:val="6D8F314D"/>
    <w:rsid w:val="6D9C0FE4"/>
    <w:rsid w:val="6DA619D6"/>
    <w:rsid w:val="6DA73455"/>
    <w:rsid w:val="6DAE53F9"/>
    <w:rsid w:val="6DC1631B"/>
    <w:rsid w:val="6DC5678C"/>
    <w:rsid w:val="6DCF123D"/>
    <w:rsid w:val="6DD275E0"/>
    <w:rsid w:val="6DD9608C"/>
    <w:rsid w:val="6DDF3EE6"/>
    <w:rsid w:val="6DE1490C"/>
    <w:rsid w:val="6DE42EE4"/>
    <w:rsid w:val="6DE85FD7"/>
    <w:rsid w:val="6DEF74ED"/>
    <w:rsid w:val="6DF32CA7"/>
    <w:rsid w:val="6DF5641E"/>
    <w:rsid w:val="6DF73A81"/>
    <w:rsid w:val="6DFD50DD"/>
    <w:rsid w:val="6E015F3D"/>
    <w:rsid w:val="6E080427"/>
    <w:rsid w:val="6E0B57C5"/>
    <w:rsid w:val="6E0C373D"/>
    <w:rsid w:val="6E3033A3"/>
    <w:rsid w:val="6E3566CB"/>
    <w:rsid w:val="6E3F386B"/>
    <w:rsid w:val="6E47182B"/>
    <w:rsid w:val="6E57135A"/>
    <w:rsid w:val="6E5F098F"/>
    <w:rsid w:val="6E6416A4"/>
    <w:rsid w:val="6E663ACB"/>
    <w:rsid w:val="6E6B34A3"/>
    <w:rsid w:val="6E6D1362"/>
    <w:rsid w:val="6E6E4D61"/>
    <w:rsid w:val="6E7C4644"/>
    <w:rsid w:val="6E8020D3"/>
    <w:rsid w:val="6E813D91"/>
    <w:rsid w:val="6E895C81"/>
    <w:rsid w:val="6EA91C0A"/>
    <w:rsid w:val="6EB72579"/>
    <w:rsid w:val="6EBC1098"/>
    <w:rsid w:val="6EC4377A"/>
    <w:rsid w:val="6ED35665"/>
    <w:rsid w:val="6EDA5D29"/>
    <w:rsid w:val="6EE83F08"/>
    <w:rsid w:val="6EEC6A5A"/>
    <w:rsid w:val="6EFE0E88"/>
    <w:rsid w:val="6F08315C"/>
    <w:rsid w:val="6F0C7101"/>
    <w:rsid w:val="6F0D3ED0"/>
    <w:rsid w:val="6F0D5074"/>
    <w:rsid w:val="6F0E7CBF"/>
    <w:rsid w:val="6F0F7DC5"/>
    <w:rsid w:val="6F1E7882"/>
    <w:rsid w:val="6F23376B"/>
    <w:rsid w:val="6F236464"/>
    <w:rsid w:val="6F2822B5"/>
    <w:rsid w:val="6F286FE2"/>
    <w:rsid w:val="6F433E0D"/>
    <w:rsid w:val="6F4418DA"/>
    <w:rsid w:val="6F4F27B2"/>
    <w:rsid w:val="6F571084"/>
    <w:rsid w:val="6F5B2A24"/>
    <w:rsid w:val="6F623646"/>
    <w:rsid w:val="6F6A457A"/>
    <w:rsid w:val="6F6F261E"/>
    <w:rsid w:val="6F7C6062"/>
    <w:rsid w:val="6F8B594A"/>
    <w:rsid w:val="6F9417E0"/>
    <w:rsid w:val="6FA42FFA"/>
    <w:rsid w:val="6FA50623"/>
    <w:rsid w:val="6FAD0502"/>
    <w:rsid w:val="6FAF4FFE"/>
    <w:rsid w:val="6FB52FCC"/>
    <w:rsid w:val="6FBB701C"/>
    <w:rsid w:val="6FE17FF0"/>
    <w:rsid w:val="6FE7439B"/>
    <w:rsid w:val="6FE969BF"/>
    <w:rsid w:val="6FED7AA7"/>
    <w:rsid w:val="6FEF5D43"/>
    <w:rsid w:val="6FF57A3D"/>
    <w:rsid w:val="70002411"/>
    <w:rsid w:val="700D4521"/>
    <w:rsid w:val="700F0F64"/>
    <w:rsid w:val="701B4455"/>
    <w:rsid w:val="701D28B0"/>
    <w:rsid w:val="70206657"/>
    <w:rsid w:val="70217031"/>
    <w:rsid w:val="70243A7D"/>
    <w:rsid w:val="70267986"/>
    <w:rsid w:val="70340C9E"/>
    <w:rsid w:val="70395B51"/>
    <w:rsid w:val="703B0AF8"/>
    <w:rsid w:val="703D730B"/>
    <w:rsid w:val="704936A5"/>
    <w:rsid w:val="704B2437"/>
    <w:rsid w:val="7054140D"/>
    <w:rsid w:val="705838E8"/>
    <w:rsid w:val="7065090D"/>
    <w:rsid w:val="7067248C"/>
    <w:rsid w:val="706A7177"/>
    <w:rsid w:val="706B5163"/>
    <w:rsid w:val="70765B1C"/>
    <w:rsid w:val="707A1AB0"/>
    <w:rsid w:val="7081436D"/>
    <w:rsid w:val="70830B30"/>
    <w:rsid w:val="70843EF3"/>
    <w:rsid w:val="708E3D85"/>
    <w:rsid w:val="709D2496"/>
    <w:rsid w:val="709D4824"/>
    <w:rsid w:val="70C1525D"/>
    <w:rsid w:val="70C66AA3"/>
    <w:rsid w:val="70C96594"/>
    <w:rsid w:val="70CE1C35"/>
    <w:rsid w:val="70CE3BAA"/>
    <w:rsid w:val="70D23836"/>
    <w:rsid w:val="70DB7F45"/>
    <w:rsid w:val="70DC7924"/>
    <w:rsid w:val="70E362EC"/>
    <w:rsid w:val="70E55665"/>
    <w:rsid w:val="70E60E46"/>
    <w:rsid w:val="70E94540"/>
    <w:rsid w:val="70EB44B3"/>
    <w:rsid w:val="70F71FB3"/>
    <w:rsid w:val="7103439C"/>
    <w:rsid w:val="7104581E"/>
    <w:rsid w:val="712317FC"/>
    <w:rsid w:val="712B6906"/>
    <w:rsid w:val="71381023"/>
    <w:rsid w:val="7138122D"/>
    <w:rsid w:val="713E451B"/>
    <w:rsid w:val="714125CE"/>
    <w:rsid w:val="71433036"/>
    <w:rsid w:val="714E0188"/>
    <w:rsid w:val="714F1788"/>
    <w:rsid w:val="71562A57"/>
    <w:rsid w:val="715924F7"/>
    <w:rsid w:val="715F4B4E"/>
    <w:rsid w:val="716330C5"/>
    <w:rsid w:val="716D38A1"/>
    <w:rsid w:val="717E2EDA"/>
    <w:rsid w:val="7184022A"/>
    <w:rsid w:val="71883851"/>
    <w:rsid w:val="719A09C7"/>
    <w:rsid w:val="71A52EE1"/>
    <w:rsid w:val="71B36606"/>
    <w:rsid w:val="71B66C06"/>
    <w:rsid w:val="71BC3FF7"/>
    <w:rsid w:val="71BE3C1E"/>
    <w:rsid w:val="71C034F3"/>
    <w:rsid w:val="71C04C20"/>
    <w:rsid w:val="71D13952"/>
    <w:rsid w:val="71DC7E8D"/>
    <w:rsid w:val="71E566F8"/>
    <w:rsid w:val="71E87F09"/>
    <w:rsid w:val="71F60ECD"/>
    <w:rsid w:val="71F96241"/>
    <w:rsid w:val="71FB1615"/>
    <w:rsid w:val="720043C0"/>
    <w:rsid w:val="72052CA7"/>
    <w:rsid w:val="7209768E"/>
    <w:rsid w:val="720D5082"/>
    <w:rsid w:val="720F4B34"/>
    <w:rsid w:val="72191F1B"/>
    <w:rsid w:val="721B697B"/>
    <w:rsid w:val="721D3797"/>
    <w:rsid w:val="721E646B"/>
    <w:rsid w:val="72265A2D"/>
    <w:rsid w:val="723948B1"/>
    <w:rsid w:val="723C000C"/>
    <w:rsid w:val="723C253D"/>
    <w:rsid w:val="724265FE"/>
    <w:rsid w:val="72453460"/>
    <w:rsid w:val="724E2614"/>
    <w:rsid w:val="724F355A"/>
    <w:rsid w:val="725D2036"/>
    <w:rsid w:val="726437F6"/>
    <w:rsid w:val="7264404D"/>
    <w:rsid w:val="726C2C48"/>
    <w:rsid w:val="726D3426"/>
    <w:rsid w:val="726F5F5D"/>
    <w:rsid w:val="727236FB"/>
    <w:rsid w:val="72741343"/>
    <w:rsid w:val="727B544A"/>
    <w:rsid w:val="727C45BA"/>
    <w:rsid w:val="728109FC"/>
    <w:rsid w:val="72832248"/>
    <w:rsid w:val="72861E0D"/>
    <w:rsid w:val="72872DB0"/>
    <w:rsid w:val="729251C6"/>
    <w:rsid w:val="72A37174"/>
    <w:rsid w:val="72A5553B"/>
    <w:rsid w:val="72AC4633"/>
    <w:rsid w:val="72B312A9"/>
    <w:rsid w:val="72B72F38"/>
    <w:rsid w:val="72BB6E10"/>
    <w:rsid w:val="72C06107"/>
    <w:rsid w:val="72D66E63"/>
    <w:rsid w:val="72DA6732"/>
    <w:rsid w:val="72EE0289"/>
    <w:rsid w:val="72F43367"/>
    <w:rsid w:val="730B577C"/>
    <w:rsid w:val="730D0430"/>
    <w:rsid w:val="7315140A"/>
    <w:rsid w:val="731625FC"/>
    <w:rsid w:val="731C6E4F"/>
    <w:rsid w:val="73201B95"/>
    <w:rsid w:val="73275372"/>
    <w:rsid w:val="73360B16"/>
    <w:rsid w:val="73406174"/>
    <w:rsid w:val="73423A7A"/>
    <w:rsid w:val="7348701D"/>
    <w:rsid w:val="734A28B7"/>
    <w:rsid w:val="735201FF"/>
    <w:rsid w:val="7357105A"/>
    <w:rsid w:val="737A39F5"/>
    <w:rsid w:val="737A3B75"/>
    <w:rsid w:val="73834F73"/>
    <w:rsid w:val="738642C8"/>
    <w:rsid w:val="738B062C"/>
    <w:rsid w:val="73985622"/>
    <w:rsid w:val="739C4363"/>
    <w:rsid w:val="73A31545"/>
    <w:rsid w:val="73AC4A69"/>
    <w:rsid w:val="73AF6852"/>
    <w:rsid w:val="73B47087"/>
    <w:rsid w:val="73B513F3"/>
    <w:rsid w:val="73B53504"/>
    <w:rsid w:val="73B54269"/>
    <w:rsid w:val="73CE2013"/>
    <w:rsid w:val="73CE3B57"/>
    <w:rsid w:val="73D7393F"/>
    <w:rsid w:val="73DB194D"/>
    <w:rsid w:val="73DD0263"/>
    <w:rsid w:val="73E21CA8"/>
    <w:rsid w:val="73E839E9"/>
    <w:rsid w:val="73E85387"/>
    <w:rsid w:val="73EA0CFB"/>
    <w:rsid w:val="73F50988"/>
    <w:rsid w:val="73F95B20"/>
    <w:rsid w:val="73FC27DC"/>
    <w:rsid w:val="73FE1F9F"/>
    <w:rsid w:val="741D0C94"/>
    <w:rsid w:val="7420471D"/>
    <w:rsid w:val="74213D66"/>
    <w:rsid w:val="74250CD9"/>
    <w:rsid w:val="742F414E"/>
    <w:rsid w:val="7430191F"/>
    <w:rsid w:val="743608B6"/>
    <w:rsid w:val="74393A30"/>
    <w:rsid w:val="743F09E7"/>
    <w:rsid w:val="74410E24"/>
    <w:rsid w:val="74422B79"/>
    <w:rsid w:val="74432492"/>
    <w:rsid w:val="74500330"/>
    <w:rsid w:val="74626AE3"/>
    <w:rsid w:val="746834FA"/>
    <w:rsid w:val="74687CBF"/>
    <w:rsid w:val="746B0BAA"/>
    <w:rsid w:val="74742AF1"/>
    <w:rsid w:val="74824212"/>
    <w:rsid w:val="749164E8"/>
    <w:rsid w:val="74970208"/>
    <w:rsid w:val="74A1403B"/>
    <w:rsid w:val="74A45AEC"/>
    <w:rsid w:val="74A9060F"/>
    <w:rsid w:val="74AC57AA"/>
    <w:rsid w:val="74AC6B3A"/>
    <w:rsid w:val="74B97DE3"/>
    <w:rsid w:val="74C035F2"/>
    <w:rsid w:val="74C41CC3"/>
    <w:rsid w:val="74C96B62"/>
    <w:rsid w:val="74E53E9B"/>
    <w:rsid w:val="74E93D82"/>
    <w:rsid w:val="74E97204"/>
    <w:rsid w:val="74EE481B"/>
    <w:rsid w:val="74F040EF"/>
    <w:rsid w:val="74F454AB"/>
    <w:rsid w:val="74FF67F2"/>
    <w:rsid w:val="750E0A19"/>
    <w:rsid w:val="751838CC"/>
    <w:rsid w:val="751A0E6F"/>
    <w:rsid w:val="7524023C"/>
    <w:rsid w:val="75297601"/>
    <w:rsid w:val="752C514D"/>
    <w:rsid w:val="7530098F"/>
    <w:rsid w:val="753F00F4"/>
    <w:rsid w:val="754E6F5D"/>
    <w:rsid w:val="75534552"/>
    <w:rsid w:val="75554A77"/>
    <w:rsid w:val="75564379"/>
    <w:rsid w:val="755E4481"/>
    <w:rsid w:val="75653F8F"/>
    <w:rsid w:val="756B5E6B"/>
    <w:rsid w:val="757345ED"/>
    <w:rsid w:val="757C3BD5"/>
    <w:rsid w:val="7585360D"/>
    <w:rsid w:val="75853C55"/>
    <w:rsid w:val="75976C60"/>
    <w:rsid w:val="75A24E72"/>
    <w:rsid w:val="75AF3FAA"/>
    <w:rsid w:val="75CB3545"/>
    <w:rsid w:val="75D91278"/>
    <w:rsid w:val="75D95DAA"/>
    <w:rsid w:val="75DC3786"/>
    <w:rsid w:val="75DD025A"/>
    <w:rsid w:val="75DE3386"/>
    <w:rsid w:val="75DE7589"/>
    <w:rsid w:val="75EB5911"/>
    <w:rsid w:val="75EB6AA1"/>
    <w:rsid w:val="75EF1DD9"/>
    <w:rsid w:val="75F5572D"/>
    <w:rsid w:val="761777BD"/>
    <w:rsid w:val="7618573B"/>
    <w:rsid w:val="76224CCF"/>
    <w:rsid w:val="762404D4"/>
    <w:rsid w:val="762E038D"/>
    <w:rsid w:val="762E07DC"/>
    <w:rsid w:val="76394120"/>
    <w:rsid w:val="763E2F9F"/>
    <w:rsid w:val="76495C06"/>
    <w:rsid w:val="76520E7E"/>
    <w:rsid w:val="76610E1E"/>
    <w:rsid w:val="766F287A"/>
    <w:rsid w:val="76701021"/>
    <w:rsid w:val="76790114"/>
    <w:rsid w:val="767D3C03"/>
    <w:rsid w:val="76827062"/>
    <w:rsid w:val="768B24F9"/>
    <w:rsid w:val="768D10BF"/>
    <w:rsid w:val="76921AE8"/>
    <w:rsid w:val="76944CA4"/>
    <w:rsid w:val="76985AE2"/>
    <w:rsid w:val="769F7D98"/>
    <w:rsid w:val="76B175BC"/>
    <w:rsid w:val="76B6683F"/>
    <w:rsid w:val="76B97545"/>
    <w:rsid w:val="76C3433D"/>
    <w:rsid w:val="76C52B9B"/>
    <w:rsid w:val="76C9651D"/>
    <w:rsid w:val="76CE66B2"/>
    <w:rsid w:val="76D1711F"/>
    <w:rsid w:val="76D20CDE"/>
    <w:rsid w:val="76D731F7"/>
    <w:rsid w:val="76DA2E7B"/>
    <w:rsid w:val="76DD4B47"/>
    <w:rsid w:val="76E039BC"/>
    <w:rsid w:val="76ED5E46"/>
    <w:rsid w:val="77007465"/>
    <w:rsid w:val="770976EA"/>
    <w:rsid w:val="770E3EAA"/>
    <w:rsid w:val="77172F4C"/>
    <w:rsid w:val="771D686D"/>
    <w:rsid w:val="77206FD3"/>
    <w:rsid w:val="772269FE"/>
    <w:rsid w:val="772B7660"/>
    <w:rsid w:val="772D4B79"/>
    <w:rsid w:val="772E644B"/>
    <w:rsid w:val="772F6324"/>
    <w:rsid w:val="773A3D47"/>
    <w:rsid w:val="77470212"/>
    <w:rsid w:val="77495E85"/>
    <w:rsid w:val="775331FD"/>
    <w:rsid w:val="775F1633"/>
    <w:rsid w:val="77647B3B"/>
    <w:rsid w:val="776C64FC"/>
    <w:rsid w:val="776D7803"/>
    <w:rsid w:val="776E6765"/>
    <w:rsid w:val="7777052F"/>
    <w:rsid w:val="7777673E"/>
    <w:rsid w:val="777B754B"/>
    <w:rsid w:val="77871F6E"/>
    <w:rsid w:val="7789082B"/>
    <w:rsid w:val="77892370"/>
    <w:rsid w:val="778925D9"/>
    <w:rsid w:val="77963C6B"/>
    <w:rsid w:val="7796604A"/>
    <w:rsid w:val="77A6402F"/>
    <w:rsid w:val="77AC5563"/>
    <w:rsid w:val="77B45115"/>
    <w:rsid w:val="77BC475C"/>
    <w:rsid w:val="77C74149"/>
    <w:rsid w:val="77D572BB"/>
    <w:rsid w:val="77DC3DDE"/>
    <w:rsid w:val="77DE7BD3"/>
    <w:rsid w:val="77E76D58"/>
    <w:rsid w:val="77F86763"/>
    <w:rsid w:val="77FB6A92"/>
    <w:rsid w:val="78032F91"/>
    <w:rsid w:val="781520BE"/>
    <w:rsid w:val="78197E01"/>
    <w:rsid w:val="78306EF8"/>
    <w:rsid w:val="783D4736"/>
    <w:rsid w:val="783D6C67"/>
    <w:rsid w:val="784002E2"/>
    <w:rsid w:val="784136C2"/>
    <w:rsid w:val="784976AB"/>
    <w:rsid w:val="784D3788"/>
    <w:rsid w:val="7870712C"/>
    <w:rsid w:val="787C1C3D"/>
    <w:rsid w:val="7882092D"/>
    <w:rsid w:val="78847E31"/>
    <w:rsid w:val="78847E5C"/>
    <w:rsid w:val="788968A0"/>
    <w:rsid w:val="788C60D5"/>
    <w:rsid w:val="78922472"/>
    <w:rsid w:val="789575B1"/>
    <w:rsid w:val="789601BC"/>
    <w:rsid w:val="78B66E08"/>
    <w:rsid w:val="78BB0D0F"/>
    <w:rsid w:val="78BD534B"/>
    <w:rsid w:val="78C410BA"/>
    <w:rsid w:val="78C626DF"/>
    <w:rsid w:val="78C90E4C"/>
    <w:rsid w:val="78E67510"/>
    <w:rsid w:val="78EC1071"/>
    <w:rsid w:val="78F17D83"/>
    <w:rsid w:val="78F47F26"/>
    <w:rsid w:val="78FB5758"/>
    <w:rsid w:val="790C1713"/>
    <w:rsid w:val="790D1906"/>
    <w:rsid w:val="791153EF"/>
    <w:rsid w:val="791B586C"/>
    <w:rsid w:val="792253EC"/>
    <w:rsid w:val="79272A8A"/>
    <w:rsid w:val="79297BCF"/>
    <w:rsid w:val="79323A62"/>
    <w:rsid w:val="793F2B12"/>
    <w:rsid w:val="794054AC"/>
    <w:rsid w:val="79411FC0"/>
    <w:rsid w:val="79416DAC"/>
    <w:rsid w:val="794351C7"/>
    <w:rsid w:val="794A7160"/>
    <w:rsid w:val="7956298E"/>
    <w:rsid w:val="795E0CCF"/>
    <w:rsid w:val="795E5A72"/>
    <w:rsid w:val="796F7C88"/>
    <w:rsid w:val="797144A4"/>
    <w:rsid w:val="79725A1A"/>
    <w:rsid w:val="797A042B"/>
    <w:rsid w:val="797A3F0E"/>
    <w:rsid w:val="797F7531"/>
    <w:rsid w:val="79801881"/>
    <w:rsid w:val="7994264C"/>
    <w:rsid w:val="79984EFC"/>
    <w:rsid w:val="79A13C0A"/>
    <w:rsid w:val="79A25717"/>
    <w:rsid w:val="79AB390E"/>
    <w:rsid w:val="79AB4A88"/>
    <w:rsid w:val="79AE52D4"/>
    <w:rsid w:val="79BC4EA2"/>
    <w:rsid w:val="79C43E47"/>
    <w:rsid w:val="79C63670"/>
    <w:rsid w:val="79C756FD"/>
    <w:rsid w:val="79CE3815"/>
    <w:rsid w:val="79D00993"/>
    <w:rsid w:val="79D966BA"/>
    <w:rsid w:val="79E92D7D"/>
    <w:rsid w:val="79EC36BB"/>
    <w:rsid w:val="79EE0E19"/>
    <w:rsid w:val="79F64610"/>
    <w:rsid w:val="79F82B71"/>
    <w:rsid w:val="79FB191F"/>
    <w:rsid w:val="79FD6AA0"/>
    <w:rsid w:val="7A092A68"/>
    <w:rsid w:val="7A0E424F"/>
    <w:rsid w:val="7A0E5017"/>
    <w:rsid w:val="7A177777"/>
    <w:rsid w:val="7A1D485C"/>
    <w:rsid w:val="7A236D15"/>
    <w:rsid w:val="7A3958BB"/>
    <w:rsid w:val="7A3967C7"/>
    <w:rsid w:val="7A4B1521"/>
    <w:rsid w:val="7A4E712B"/>
    <w:rsid w:val="7A4F18B8"/>
    <w:rsid w:val="7A5A538E"/>
    <w:rsid w:val="7A5A5BA8"/>
    <w:rsid w:val="7A5C5BD6"/>
    <w:rsid w:val="7A65732D"/>
    <w:rsid w:val="7A66163F"/>
    <w:rsid w:val="7A7408C7"/>
    <w:rsid w:val="7A827ECC"/>
    <w:rsid w:val="7A8F7F06"/>
    <w:rsid w:val="7A942E72"/>
    <w:rsid w:val="7A9A2E48"/>
    <w:rsid w:val="7A9A49D8"/>
    <w:rsid w:val="7A9D1452"/>
    <w:rsid w:val="7AA8721A"/>
    <w:rsid w:val="7AAE6544"/>
    <w:rsid w:val="7AB317CB"/>
    <w:rsid w:val="7AD4409F"/>
    <w:rsid w:val="7AD97A6C"/>
    <w:rsid w:val="7AE47ED9"/>
    <w:rsid w:val="7AEC1001"/>
    <w:rsid w:val="7AF17790"/>
    <w:rsid w:val="7AF5322D"/>
    <w:rsid w:val="7AFF6EE7"/>
    <w:rsid w:val="7B095F0A"/>
    <w:rsid w:val="7B0A3ECF"/>
    <w:rsid w:val="7B114DBF"/>
    <w:rsid w:val="7B121152"/>
    <w:rsid w:val="7B1E4E86"/>
    <w:rsid w:val="7B304708"/>
    <w:rsid w:val="7B312413"/>
    <w:rsid w:val="7B3E36DA"/>
    <w:rsid w:val="7B446F42"/>
    <w:rsid w:val="7B4A6C88"/>
    <w:rsid w:val="7B54377F"/>
    <w:rsid w:val="7B544FA6"/>
    <w:rsid w:val="7B6300D8"/>
    <w:rsid w:val="7B7A0BB6"/>
    <w:rsid w:val="7B806ADF"/>
    <w:rsid w:val="7B8410DB"/>
    <w:rsid w:val="7B8B2806"/>
    <w:rsid w:val="7B8C6B3B"/>
    <w:rsid w:val="7B94770B"/>
    <w:rsid w:val="7B995D1E"/>
    <w:rsid w:val="7BA05FB3"/>
    <w:rsid w:val="7BB6059A"/>
    <w:rsid w:val="7BBC11CF"/>
    <w:rsid w:val="7BD66691"/>
    <w:rsid w:val="7BE11714"/>
    <w:rsid w:val="7BEF28D0"/>
    <w:rsid w:val="7BF50744"/>
    <w:rsid w:val="7C001CD6"/>
    <w:rsid w:val="7C116FC2"/>
    <w:rsid w:val="7C157C7D"/>
    <w:rsid w:val="7C267445"/>
    <w:rsid w:val="7C357219"/>
    <w:rsid w:val="7C3714E0"/>
    <w:rsid w:val="7C444D20"/>
    <w:rsid w:val="7C4D6B6B"/>
    <w:rsid w:val="7C5321A4"/>
    <w:rsid w:val="7C5E3D6F"/>
    <w:rsid w:val="7C604061"/>
    <w:rsid w:val="7C64079E"/>
    <w:rsid w:val="7C66113B"/>
    <w:rsid w:val="7C6753DF"/>
    <w:rsid w:val="7C7C3B2C"/>
    <w:rsid w:val="7C91213C"/>
    <w:rsid w:val="7C954A3A"/>
    <w:rsid w:val="7C9B25CE"/>
    <w:rsid w:val="7C9D2A38"/>
    <w:rsid w:val="7CA659DB"/>
    <w:rsid w:val="7CAA3794"/>
    <w:rsid w:val="7CB400F8"/>
    <w:rsid w:val="7CB542E7"/>
    <w:rsid w:val="7CBC55FB"/>
    <w:rsid w:val="7CC71EEB"/>
    <w:rsid w:val="7CCE3D6A"/>
    <w:rsid w:val="7CD930BD"/>
    <w:rsid w:val="7CE704CD"/>
    <w:rsid w:val="7CEC0F62"/>
    <w:rsid w:val="7CEF740C"/>
    <w:rsid w:val="7CF11C3E"/>
    <w:rsid w:val="7CF152E5"/>
    <w:rsid w:val="7D0D3EBC"/>
    <w:rsid w:val="7D121D91"/>
    <w:rsid w:val="7D184A39"/>
    <w:rsid w:val="7D1A6257"/>
    <w:rsid w:val="7D292894"/>
    <w:rsid w:val="7D2D7007"/>
    <w:rsid w:val="7D2E3DA1"/>
    <w:rsid w:val="7D36464E"/>
    <w:rsid w:val="7D374D36"/>
    <w:rsid w:val="7D3A60A2"/>
    <w:rsid w:val="7D450D50"/>
    <w:rsid w:val="7D4615F6"/>
    <w:rsid w:val="7D5D078F"/>
    <w:rsid w:val="7D651BFD"/>
    <w:rsid w:val="7D733A32"/>
    <w:rsid w:val="7D7C3DCB"/>
    <w:rsid w:val="7D9A5540"/>
    <w:rsid w:val="7D9F3E29"/>
    <w:rsid w:val="7DA0067C"/>
    <w:rsid w:val="7DA56094"/>
    <w:rsid w:val="7DA64894"/>
    <w:rsid w:val="7DAB0D8C"/>
    <w:rsid w:val="7DAB2992"/>
    <w:rsid w:val="7DB27F48"/>
    <w:rsid w:val="7DBB1A86"/>
    <w:rsid w:val="7DC720D4"/>
    <w:rsid w:val="7DC9191C"/>
    <w:rsid w:val="7DDA2D2B"/>
    <w:rsid w:val="7DE61F4E"/>
    <w:rsid w:val="7DE72B62"/>
    <w:rsid w:val="7DED6CB5"/>
    <w:rsid w:val="7DF67617"/>
    <w:rsid w:val="7E045281"/>
    <w:rsid w:val="7E0620B6"/>
    <w:rsid w:val="7E140500"/>
    <w:rsid w:val="7E1940E5"/>
    <w:rsid w:val="7E2D569D"/>
    <w:rsid w:val="7E313A4A"/>
    <w:rsid w:val="7E370FE0"/>
    <w:rsid w:val="7E382007"/>
    <w:rsid w:val="7E393A63"/>
    <w:rsid w:val="7E395C41"/>
    <w:rsid w:val="7E3B120C"/>
    <w:rsid w:val="7E4070BC"/>
    <w:rsid w:val="7E417F15"/>
    <w:rsid w:val="7E437985"/>
    <w:rsid w:val="7E45506D"/>
    <w:rsid w:val="7E4800B3"/>
    <w:rsid w:val="7E497F22"/>
    <w:rsid w:val="7E4A5D8B"/>
    <w:rsid w:val="7E503A45"/>
    <w:rsid w:val="7E624231"/>
    <w:rsid w:val="7E644BF6"/>
    <w:rsid w:val="7E6572EE"/>
    <w:rsid w:val="7E7538B7"/>
    <w:rsid w:val="7E904A01"/>
    <w:rsid w:val="7E9C052C"/>
    <w:rsid w:val="7E9C5F63"/>
    <w:rsid w:val="7EB0669D"/>
    <w:rsid w:val="7EBA1B05"/>
    <w:rsid w:val="7EC24622"/>
    <w:rsid w:val="7ED26AAB"/>
    <w:rsid w:val="7ED37308"/>
    <w:rsid w:val="7EDB4998"/>
    <w:rsid w:val="7EDD0509"/>
    <w:rsid w:val="7EE177BF"/>
    <w:rsid w:val="7EE747B5"/>
    <w:rsid w:val="7EFA526B"/>
    <w:rsid w:val="7EFD37B4"/>
    <w:rsid w:val="7F017E21"/>
    <w:rsid w:val="7F0730DD"/>
    <w:rsid w:val="7F0966F1"/>
    <w:rsid w:val="7F097E5D"/>
    <w:rsid w:val="7F0A5111"/>
    <w:rsid w:val="7F144E7E"/>
    <w:rsid w:val="7F146B45"/>
    <w:rsid w:val="7F1F73AD"/>
    <w:rsid w:val="7F34107C"/>
    <w:rsid w:val="7F381330"/>
    <w:rsid w:val="7F58120E"/>
    <w:rsid w:val="7F5E765E"/>
    <w:rsid w:val="7F651B7D"/>
    <w:rsid w:val="7F7122D0"/>
    <w:rsid w:val="7F7562BD"/>
    <w:rsid w:val="7F8A7D3D"/>
    <w:rsid w:val="7FA357DC"/>
    <w:rsid w:val="7FA8530F"/>
    <w:rsid w:val="7FAA3445"/>
    <w:rsid w:val="7FAB6B6F"/>
    <w:rsid w:val="7FAE0E2E"/>
    <w:rsid w:val="7FAE7BCD"/>
    <w:rsid w:val="7FB30B9F"/>
    <w:rsid w:val="7FB42EBF"/>
    <w:rsid w:val="7FB71B57"/>
    <w:rsid w:val="7FBA3C77"/>
    <w:rsid w:val="7FC11792"/>
    <w:rsid w:val="7FCD7E3A"/>
    <w:rsid w:val="7FD4460D"/>
    <w:rsid w:val="7FDF548C"/>
    <w:rsid w:val="7FE073C7"/>
    <w:rsid w:val="7FE63A15"/>
    <w:rsid w:val="7FF1242C"/>
    <w:rsid w:val="7FF538B1"/>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222"/>
    <w:autoRedefine/>
    <w:qFormat/>
    <w:uiPriority w:val="0"/>
    <w:pPr>
      <w:keepNext/>
      <w:keepLines/>
      <w:spacing w:line="413" w:lineRule="auto"/>
      <w:outlineLvl w:val="1"/>
    </w:pPr>
    <w:rPr>
      <w:rFonts w:ascii="Arial" w:hAnsi="Arial" w:eastAsia="黑体"/>
      <w:b/>
      <w:sz w:val="32"/>
    </w:rPr>
  </w:style>
  <w:style w:type="paragraph" w:styleId="4">
    <w:name w:val="heading 3"/>
    <w:basedOn w:val="1"/>
    <w:next w:val="1"/>
    <w:link w:val="211"/>
    <w:autoRedefine/>
    <w:qFormat/>
    <w:uiPriority w:val="0"/>
    <w:pPr>
      <w:keepNext/>
      <w:keepLines/>
      <w:spacing w:line="413" w:lineRule="auto"/>
      <w:outlineLvl w:val="2"/>
    </w:pPr>
    <w:rPr>
      <w:b/>
      <w:sz w:val="32"/>
    </w:rPr>
  </w:style>
  <w:style w:type="paragraph" w:styleId="5">
    <w:name w:val="heading 4"/>
    <w:basedOn w:val="1"/>
    <w:next w:val="1"/>
    <w:autoRedefine/>
    <w:qFormat/>
    <w:uiPriority w:val="0"/>
    <w:pPr>
      <w:keepNext/>
      <w:keepLines/>
      <w:spacing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4">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next w:val="16"/>
    <w:autoRedefine/>
    <w:qFormat/>
    <w:uiPriority w:val="0"/>
    <w:pPr>
      <w:adjustRightInd w:val="0"/>
      <w:snapToGrid w:val="0"/>
      <w:spacing w:line="360" w:lineRule="auto"/>
      <w:ind w:firstLine="420"/>
    </w:pPr>
    <w:rPr>
      <w:sz w:val="24"/>
    </w:rPr>
  </w:style>
  <w:style w:type="paragraph" w:styleId="16">
    <w:name w:val="Body Text"/>
    <w:basedOn w:val="1"/>
    <w:autoRedefine/>
    <w:qFormat/>
    <w:uiPriority w:val="0"/>
    <w:rPr>
      <w:rFonts w:ascii="仿宋_GB2312" w:eastAsia="仿宋_GB2312"/>
      <w:sz w:val="32"/>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rPr>
      <w:rFonts w:ascii="Arial" w:hAnsi="Arial"/>
      <w:sz w:val="24"/>
    </w:rPr>
  </w:style>
  <w:style w:type="paragraph" w:styleId="20">
    <w:name w:val="annotation text"/>
    <w:basedOn w:val="1"/>
    <w:link w:val="229"/>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line="360" w:lineRule="auto"/>
    </w:pPr>
    <w:rPr>
      <w:sz w:val="16"/>
    </w:rPr>
  </w:style>
  <w:style w:type="paragraph" w:styleId="22">
    <w:name w:val="List Bullet 3"/>
    <w:basedOn w:val="1"/>
    <w:autoRedefine/>
    <w:qFormat/>
    <w:uiPriority w:val="0"/>
    <w:pPr>
      <w:numPr>
        <w:ilvl w:val="0"/>
        <w:numId w:val="2"/>
      </w:numPr>
      <w:adjustRightInd w:val="0"/>
      <w:snapToGrid w:val="0"/>
      <w:spacing w:line="360" w:lineRule="auto"/>
    </w:pPr>
    <w:rPr>
      <w:sz w:val="24"/>
    </w:rPr>
  </w:style>
  <w:style w:type="paragraph" w:styleId="23">
    <w:name w:val="Body Text Indent"/>
    <w:basedOn w:val="1"/>
    <w:link w:val="217"/>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line="360" w:lineRule="auto"/>
      <w:ind w:left="420" w:leftChars="200"/>
    </w:pPr>
    <w:rPr>
      <w:sz w:val="24"/>
    </w:rPr>
  </w:style>
  <w:style w:type="paragraph" w:styleId="27">
    <w:name w:val="List Bullet 2"/>
    <w:basedOn w:val="1"/>
    <w:autoRedefine/>
    <w:qFormat/>
    <w:uiPriority w:val="0"/>
    <w:pPr>
      <w:numPr>
        <w:ilvl w:val="0"/>
        <w:numId w:val="3"/>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autoRedefine/>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231"/>
    <w:autoRedefine/>
    <w:qFormat/>
    <w:uiPriority w:val="0"/>
  </w:style>
  <w:style w:type="paragraph" w:styleId="33">
    <w:name w:val="Body Text Indent 2"/>
    <w:basedOn w:val="1"/>
    <w:link w:val="224"/>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next w:val="36"/>
    <w:autoRedefine/>
    <w:qFormat/>
    <w:uiPriority w:val="0"/>
    <w:pPr>
      <w:tabs>
        <w:tab w:val="center" w:pos="4153"/>
        <w:tab w:val="right" w:pos="8306"/>
      </w:tabs>
      <w:snapToGrid w:val="0"/>
      <w:jc w:val="left"/>
    </w:pPr>
    <w:rPr>
      <w:sz w:val="18"/>
    </w:rPr>
  </w:style>
  <w:style w:type="paragraph" w:customStyle="1" w:styleId="36">
    <w:name w:val="索引 51"/>
    <w:basedOn w:val="1"/>
    <w:next w:val="1"/>
    <w:qFormat/>
    <w:uiPriority w:val="0"/>
    <w:pPr>
      <w:ind w:left="1680"/>
    </w:pPr>
    <w:rPr>
      <w:rFonts w:eastAsia="方正仿宋_GBK" w:cs="宋体"/>
      <w:color w:val="000000"/>
      <w:sz w:val="36"/>
      <w:szCs w:val="24"/>
    </w:rPr>
  </w:style>
  <w:style w:type="paragraph" w:styleId="3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index heading"/>
    <w:basedOn w:val="1"/>
    <w:next w:val="1"/>
    <w:qFormat/>
    <w:uiPriority w:val="0"/>
    <w:rPr>
      <w:rFonts w:ascii="Arial" w:hAnsi="Arial"/>
      <w:b/>
    </w:rPr>
  </w:style>
  <w:style w:type="paragraph" w:styleId="42">
    <w:name w:val="Subtitle"/>
    <w:basedOn w:val="1"/>
    <w:autoRedefine/>
    <w:qFormat/>
    <w:uiPriority w:val="0"/>
    <w:pPr>
      <w:spacing w:before="240" w:after="60" w:line="312" w:lineRule="auto"/>
      <w:jc w:val="center"/>
      <w:outlineLvl w:val="1"/>
    </w:pPr>
    <w:rPr>
      <w:rFonts w:ascii="Arial" w:hAnsi="Arial" w:cs="Arial"/>
      <w:b/>
      <w:bCs/>
      <w:kern w:val="28"/>
      <w:sz w:val="32"/>
      <w:szCs w:val="32"/>
    </w:rPr>
  </w:style>
  <w:style w:type="paragraph" w:styleId="43">
    <w:name w:val="footnote text"/>
    <w:basedOn w:val="1"/>
    <w:link w:val="237"/>
    <w:autoRedefine/>
    <w:qFormat/>
    <w:uiPriority w:val="0"/>
    <w:pPr>
      <w:spacing w:line="360" w:lineRule="auto"/>
    </w:pPr>
    <w:rPr>
      <w:sz w:val="18"/>
    </w:rPr>
  </w:style>
  <w:style w:type="paragraph" w:styleId="44">
    <w:name w:val="toc 6"/>
    <w:basedOn w:val="1"/>
    <w:next w:val="1"/>
    <w:autoRedefine/>
    <w:qFormat/>
    <w:uiPriority w:val="0"/>
    <w:pPr>
      <w:ind w:left="2100" w:leftChars="1000"/>
    </w:pPr>
  </w:style>
  <w:style w:type="paragraph" w:styleId="45">
    <w:name w:val="List 5"/>
    <w:basedOn w:val="1"/>
    <w:autoRedefine/>
    <w:qFormat/>
    <w:uiPriority w:val="0"/>
    <w:pPr>
      <w:adjustRightInd w:val="0"/>
      <w:snapToGrid w:val="0"/>
      <w:spacing w:line="360" w:lineRule="auto"/>
      <w:ind w:left="100" w:leftChars="800" w:hanging="200" w:hangingChars="200"/>
    </w:pPr>
    <w:rPr>
      <w:sz w:val="24"/>
    </w:rPr>
  </w:style>
  <w:style w:type="paragraph" w:styleId="46">
    <w:name w:val="Body Text Indent 3"/>
    <w:basedOn w:val="1"/>
    <w:autoRedefine/>
    <w:qFormat/>
    <w:uiPriority w:val="0"/>
    <w:pPr>
      <w:spacing w:line="360" w:lineRule="auto"/>
      <w:ind w:firstLine="632"/>
    </w:pPr>
    <w:rPr>
      <w:rFonts w:ascii="黑体" w:eastAsia="黑体"/>
    </w:rPr>
  </w:style>
  <w:style w:type="paragraph" w:styleId="47">
    <w:name w:val="index 7"/>
    <w:basedOn w:val="1"/>
    <w:next w:val="1"/>
    <w:autoRedefine/>
    <w:qFormat/>
    <w:uiPriority w:val="0"/>
    <w:pPr>
      <w:ind w:left="2520"/>
    </w:pPr>
  </w:style>
  <w:style w:type="paragraph" w:styleId="48">
    <w:name w:val="table of figures"/>
    <w:basedOn w:val="1"/>
    <w:next w:val="1"/>
    <w:autoRedefine/>
    <w:qFormat/>
    <w:uiPriority w:val="0"/>
    <w:pPr>
      <w:tabs>
        <w:tab w:val="right" w:leader="dot" w:pos="8640"/>
      </w:tabs>
      <w:spacing w:line="360" w:lineRule="auto"/>
      <w:ind w:left="400" w:hanging="400"/>
    </w:pPr>
    <w:rPr>
      <w:sz w:val="24"/>
    </w:rPr>
  </w:style>
  <w:style w:type="paragraph" w:styleId="49">
    <w:name w:val="toc 2"/>
    <w:basedOn w:val="1"/>
    <w:next w:val="1"/>
    <w:autoRedefine/>
    <w:qFormat/>
    <w:uiPriority w:val="39"/>
    <w:pPr>
      <w:ind w:left="420" w:leftChars="200"/>
    </w:pPr>
  </w:style>
  <w:style w:type="paragraph" w:styleId="50">
    <w:name w:val="toc 9"/>
    <w:basedOn w:val="1"/>
    <w:next w:val="1"/>
    <w:autoRedefine/>
    <w:qFormat/>
    <w:uiPriority w:val="0"/>
    <w:pPr>
      <w:ind w:left="3360" w:leftChars="1600"/>
    </w:pPr>
  </w:style>
  <w:style w:type="paragraph" w:styleId="51">
    <w:name w:val="Body Text 2"/>
    <w:basedOn w:val="1"/>
    <w:autoRedefine/>
    <w:qFormat/>
    <w:uiPriority w:val="0"/>
    <w:pPr>
      <w:adjustRightInd w:val="0"/>
      <w:snapToGrid w:val="0"/>
      <w:spacing w:line="480" w:lineRule="auto"/>
    </w:pPr>
    <w:rPr>
      <w:sz w:val="24"/>
    </w:rPr>
  </w:style>
  <w:style w:type="paragraph" w:styleId="52">
    <w:name w:val="List 4"/>
    <w:basedOn w:val="1"/>
    <w:autoRedefine/>
    <w:qFormat/>
    <w:uiPriority w:val="0"/>
    <w:pPr>
      <w:adjustRightInd w:val="0"/>
      <w:snapToGrid w:val="0"/>
      <w:spacing w:line="360" w:lineRule="auto"/>
      <w:ind w:left="100" w:leftChars="600" w:hanging="200" w:hangingChars="200"/>
    </w:pPr>
    <w:rPr>
      <w:sz w:val="24"/>
    </w:rPr>
  </w:style>
  <w:style w:type="paragraph" w:styleId="53">
    <w:name w:val="List Continue 2"/>
    <w:basedOn w:val="1"/>
    <w:autoRedefine/>
    <w:qFormat/>
    <w:uiPriority w:val="0"/>
    <w:pPr>
      <w:adjustRightInd w:val="0"/>
      <w:snapToGrid w:val="0"/>
      <w:spacing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autoRedefine/>
    <w:qFormat/>
    <w:uiPriority w:val="0"/>
    <w:pPr>
      <w:widowControl/>
      <w:spacing w:beforeAutospacing="1" w:afterAutospacing="1"/>
      <w:jc w:val="left"/>
    </w:pPr>
    <w:rPr>
      <w:rFonts w:ascii="宋体" w:hAnsi="宋体"/>
      <w:kern w:val="0"/>
      <w:sz w:val="24"/>
    </w:rPr>
  </w:style>
  <w:style w:type="paragraph" w:styleId="56">
    <w:name w:val="List Continue 3"/>
    <w:basedOn w:val="1"/>
    <w:autoRedefine/>
    <w:qFormat/>
    <w:uiPriority w:val="0"/>
    <w:pPr>
      <w:adjustRightInd w:val="0"/>
      <w:snapToGrid w:val="0"/>
      <w:spacing w:line="360" w:lineRule="auto"/>
      <w:ind w:left="1260" w:leftChars="600"/>
    </w:pPr>
    <w:rPr>
      <w:sz w:val="24"/>
    </w:rPr>
  </w:style>
  <w:style w:type="paragraph" w:styleId="57">
    <w:name w:val="index 1"/>
    <w:basedOn w:val="1"/>
    <w:next w:val="1"/>
    <w:autoRedefine/>
    <w:qFormat/>
    <w:uiPriority w:val="0"/>
    <w:pPr>
      <w:adjustRightInd w:val="0"/>
      <w:spacing w:line="240" w:lineRule="atLeast"/>
      <w:textAlignment w:val="baseline"/>
    </w:pPr>
    <w:rPr>
      <w:rFonts w:ascii="宋体"/>
      <w:kern w:val="0"/>
      <w:sz w:val="21"/>
    </w:rPr>
  </w:style>
  <w:style w:type="paragraph" w:styleId="58">
    <w:name w:val="Title"/>
    <w:basedOn w:val="1"/>
    <w:next w:val="1"/>
    <w:autoRedefine/>
    <w:qFormat/>
    <w:uiPriority w:val="0"/>
    <w:pPr>
      <w:widowControl/>
      <w:spacing w:line="360" w:lineRule="auto"/>
      <w:jc w:val="center"/>
    </w:pPr>
    <w:rPr>
      <w:rFonts w:ascii="Arial" w:hAnsi="Arial"/>
      <w:b/>
      <w:smallCaps/>
      <w:kern w:val="28"/>
      <w:sz w:val="36"/>
      <w:lang w:eastAsia="en-US"/>
    </w:rPr>
  </w:style>
  <w:style w:type="paragraph" w:styleId="59">
    <w:name w:val="annotation subject"/>
    <w:basedOn w:val="20"/>
    <w:next w:val="20"/>
    <w:link w:val="228"/>
    <w:autoRedefine/>
    <w:qFormat/>
    <w:uiPriority w:val="0"/>
    <w:pPr>
      <w:adjustRightInd/>
      <w:spacing w:line="240" w:lineRule="auto"/>
      <w:textAlignment w:val="auto"/>
    </w:pPr>
  </w:style>
  <w:style w:type="paragraph" w:styleId="60">
    <w:name w:val="Body Text First Indent"/>
    <w:basedOn w:val="1"/>
    <w:autoRedefine/>
    <w:qFormat/>
    <w:uiPriority w:val="0"/>
    <w:pPr>
      <w:spacing w:line="360" w:lineRule="auto"/>
      <w:ind w:firstLine="420"/>
    </w:pPr>
    <w:rPr>
      <w:rFonts w:ascii="宋体" w:hAnsi="宋体"/>
      <w:sz w:val="24"/>
    </w:rPr>
  </w:style>
  <w:style w:type="paragraph" w:styleId="61">
    <w:name w:val="Body Text First Indent 2"/>
    <w:basedOn w:val="23"/>
    <w:next w:val="1"/>
    <w:link w:val="216"/>
    <w:autoRedefine/>
    <w:qFormat/>
    <w:uiPriority w:val="0"/>
    <w:pPr>
      <w:spacing w:line="240" w:lineRule="auto"/>
      <w:ind w:left="420" w:leftChars="200" w:firstLine="420" w:firstLineChars="200"/>
    </w:p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autoRedefine/>
    <w:qFormat/>
    <w:uiPriority w:val="22"/>
    <w:rPr>
      <w:b/>
    </w:rPr>
  </w:style>
  <w:style w:type="character" w:styleId="66">
    <w:name w:val="page number"/>
    <w:basedOn w:val="64"/>
    <w:autoRedefine/>
    <w:qFormat/>
    <w:uiPriority w:val="0"/>
  </w:style>
  <w:style w:type="character" w:styleId="67">
    <w:name w:val="FollowedHyperlink"/>
    <w:autoRedefine/>
    <w:qFormat/>
    <w:uiPriority w:val="0"/>
    <w:rPr>
      <w:color w:val="800080"/>
      <w:u w:val="single"/>
    </w:rPr>
  </w:style>
  <w:style w:type="character" w:styleId="68">
    <w:name w:val="Emphasis"/>
    <w:autoRedefine/>
    <w:qFormat/>
    <w:uiPriority w:val="0"/>
    <w:rPr>
      <w:i/>
    </w:rPr>
  </w:style>
  <w:style w:type="character" w:styleId="69">
    <w:name w:val="Hyperlink"/>
    <w:autoRedefine/>
    <w:qFormat/>
    <w:uiPriority w:val="99"/>
    <w:rPr>
      <w:color w:val="0000FF"/>
      <w:u w:val="single"/>
    </w:rPr>
  </w:style>
  <w:style w:type="character" w:styleId="70">
    <w:name w:val="annotation reference"/>
    <w:autoRedefine/>
    <w:qFormat/>
    <w:uiPriority w:val="0"/>
    <w:rPr>
      <w:sz w:val="21"/>
      <w:szCs w:val="21"/>
    </w:rPr>
  </w:style>
  <w:style w:type="character" w:styleId="71">
    <w:name w:val="footnote reference"/>
    <w:autoRedefine/>
    <w:qFormat/>
    <w:uiPriority w:val="0"/>
    <w:rPr>
      <w:position w:val="6"/>
      <w:sz w:val="14"/>
      <w:vertAlign w:val="superscript"/>
    </w:rPr>
  </w:style>
  <w:style w:type="paragraph" w:customStyle="1" w:styleId="72">
    <w:name w:val="Default"/>
    <w:next w:val="73"/>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74">
    <w:name w:val="目录 11"/>
    <w:basedOn w:val="1"/>
    <w:next w:val="1"/>
    <w:autoRedefine/>
    <w:qFormat/>
    <w:uiPriority w:val="39"/>
    <w:pPr>
      <w:tabs>
        <w:tab w:val="right" w:leader="dot" w:pos="8721"/>
      </w:tabs>
    </w:pPr>
    <w:rPr>
      <w:rFonts w:ascii="宋体" w:hAnsi="宋体" w:cs="宋体"/>
      <w:color w:val="FF0000"/>
      <w:sz w:val="21"/>
      <w:szCs w:val="21"/>
    </w:rPr>
  </w:style>
  <w:style w:type="paragraph" w:customStyle="1" w:styleId="75">
    <w:name w:val="Char2 Char Char Char Char Char Char"/>
    <w:basedOn w:val="1"/>
    <w:autoRedefine/>
    <w:qFormat/>
    <w:uiPriority w:val="0"/>
    <w:rPr>
      <w:rFonts w:ascii="仿宋_GB2312"/>
      <w:b/>
      <w:sz w:val="30"/>
    </w:rPr>
  </w:style>
  <w:style w:type="paragraph" w:customStyle="1" w:styleId="76">
    <w:name w:val="样式1"/>
    <w:basedOn w:val="5"/>
    <w:autoRedefine/>
    <w:qFormat/>
    <w:uiPriority w:val="0"/>
    <w:pPr>
      <w:tabs>
        <w:tab w:val="left" w:pos="720"/>
      </w:tabs>
      <w:spacing w:line="560" w:lineRule="atLeast"/>
      <w:ind w:left="420" w:hanging="420"/>
    </w:pPr>
  </w:style>
  <w:style w:type="paragraph" w:customStyle="1" w:styleId="77">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78">
    <w:name w:val="首行缩进"/>
    <w:basedOn w:val="1"/>
    <w:autoRedefine/>
    <w:qFormat/>
    <w:uiPriority w:val="0"/>
    <w:pPr>
      <w:numPr>
        <w:ilvl w:val="0"/>
        <w:numId w:val="4"/>
      </w:numPr>
      <w:spacing w:line="360" w:lineRule="auto"/>
    </w:pPr>
    <w:rPr>
      <w:rFonts w:eastAsia="仿宋_GB2312"/>
    </w:rPr>
  </w:style>
  <w:style w:type="paragraph" w:customStyle="1" w:styleId="79">
    <w:name w:val="xl53"/>
    <w:basedOn w:val="1"/>
    <w:autoRedefine/>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80">
    <w:name w:val="关键词"/>
    <w:basedOn w:val="1"/>
    <w:next w:val="1"/>
    <w:autoRedefine/>
    <w:qFormat/>
    <w:uiPriority w:val="0"/>
    <w:pPr>
      <w:spacing w:line="360" w:lineRule="auto"/>
    </w:pPr>
    <w:rPr>
      <w:rFonts w:eastAsia="黑体"/>
      <w:sz w:val="20"/>
    </w:rPr>
  </w:style>
  <w:style w:type="paragraph" w:customStyle="1" w:styleId="81">
    <w:name w:val="首行缩进 1"/>
    <w:basedOn w:val="1"/>
    <w:autoRedefine/>
    <w:qFormat/>
    <w:uiPriority w:val="0"/>
    <w:pPr>
      <w:spacing w:line="360" w:lineRule="auto"/>
      <w:ind w:firstLine="200" w:firstLineChars="200"/>
    </w:pPr>
    <w:rPr>
      <w:sz w:val="24"/>
    </w:rPr>
  </w:style>
  <w:style w:type="paragraph" w:customStyle="1" w:styleId="82">
    <w:name w:val="Char1 Char Char Char"/>
    <w:basedOn w:val="1"/>
    <w:autoRedefine/>
    <w:qFormat/>
    <w:uiPriority w:val="0"/>
    <w:rPr>
      <w:rFonts w:ascii="Tahoma" w:hAnsi="Tahoma"/>
      <w:sz w:val="24"/>
    </w:rPr>
  </w:style>
  <w:style w:type="paragraph" w:customStyle="1" w:styleId="83">
    <w:name w:val="样式 正文缩进正文（首行缩进两字）表正文正文非缩进特点标题4段1 + 首行缩进:  2 字符"/>
    <w:basedOn w:val="15"/>
    <w:autoRedefine/>
    <w:qFormat/>
    <w:uiPriority w:val="0"/>
    <w:pPr>
      <w:ind w:firstLine="480" w:firstLineChars="200"/>
    </w:pPr>
  </w:style>
  <w:style w:type="paragraph" w:customStyle="1" w:styleId="84">
    <w:name w:val="Table Contents"/>
    <w:basedOn w:val="16"/>
    <w:autoRedefine/>
    <w:qFormat/>
    <w:uiPriority w:val="0"/>
    <w:pPr>
      <w:suppressAutoHyphens/>
      <w:jc w:val="left"/>
    </w:pPr>
    <w:rPr>
      <w:rFonts w:ascii="Times New Roman" w:eastAsia="Times New Roman"/>
      <w:kern w:val="0"/>
      <w:sz w:val="24"/>
    </w:rPr>
  </w:style>
  <w:style w:type="paragraph" w:customStyle="1" w:styleId="85">
    <w:name w:val="正文字缩2字"/>
    <w:basedOn w:val="1"/>
    <w:autoRedefine/>
    <w:qFormat/>
    <w:uiPriority w:val="0"/>
    <w:pPr>
      <w:spacing w:line="360" w:lineRule="auto"/>
      <w:ind w:left="200" w:leftChars="200" w:firstLine="200" w:firstLineChars="200"/>
    </w:pPr>
    <w:rPr>
      <w:sz w:val="24"/>
    </w:rPr>
  </w:style>
  <w:style w:type="paragraph" w:customStyle="1" w:styleId="86">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87">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88">
    <w:name w:val="摘要"/>
    <w:basedOn w:val="1"/>
    <w:next w:val="3"/>
    <w:autoRedefine/>
    <w:qFormat/>
    <w:uiPriority w:val="0"/>
    <w:pPr>
      <w:spacing w:line="360" w:lineRule="auto"/>
    </w:pPr>
    <w:rPr>
      <w:rFonts w:eastAsia="黑体"/>
      <w:sz w:val="20"/>
    </w:rPr>
  </w:style>
  <w:style w:type="paragraph" w:customStyle="1" w:styleId="89">
    <w:name w:val="图例"/>
    <w:basedOn w:val="1"/>
    <w:autoRedefine/>
    <w:qFormat/>
    <w:uiPriority w:val="0"/>
    <w:pPr>
      <w:spacing w:line="360" w:lineRule="auto"/>
      <w:jc w:val="center"/>
    </w:pPr>
    <w:rPr>
      <w:rFonts w:eastAsia="仿宋_GB2312"/>
      <w:b/>
      <w:sz w:val="24"/>
    </w:rPr>
  </w:style>
  <w:style w:type="paragraph" w:customStyle="1" w:styleId="90">
    <w:name w:val="样式1xz"/>
    <w:basedOn w:val="1"/>
    <w:autoRedefine/>
    <w:qFormat/>
    <w:uiPriority w:val="0"/>
    <w:pPr>
      <w:tabs>
        <w:tab w:val="left" w:pos="1050"/>
        <w:tab w:val="right" w:leader="dot" w:pos="8296"/>
      </w:tabs>
    </w:pPr>
    <w:rPr>
      <w:caps/>
      <w:spacing w:val="20"/>
      <w:sz w:val="24"/>
    </w:rPr>
  </w:style>
  <w:style w:type="paragraph" w:customStyle="1" w:styleId="91">
    <w:name w:val="Char Char Char Char Char"/>
    <w:basedOn w:val="1"/>
    <w:autoRedefine/>
    <w:qFormat/>
    <w:uiPriority w:val="0"/>
    <w:pPr>
      <w:tabs>
        <w:tab w:val="left" w:pos="425"/>
      </w:tabs>
      <w:ind w:left="1620" w:hanging="360"/>
    </w:pPr>
    <w:rPr>
      <w:rFonts w:ascii="Tahoma" w:hAnsi="Tahoma"/>
      <w:sz w:val="24"/>
    </w:rPr>
  </w:style>
  <w:style w:type="paragraph" w:customStyle="1" w:styleId="92">
    <w:name w:val="Char"/>
    <w:basedOn w:val="1"/>
    <w:autoRedefine/>
    <w:qFormat/>
    <w:uiPriority w:val="0"/>
    <w:pPr>
      <w:spacing w:line="240" w:lineRule="atLeast"/>
      <w:ind w:left="420" w:firstLine="420"/>
    </w:pPr>
    <w:rPr>
      <w:kern w:val="0"/>
      <w:sz w:val="21"/>
    </w:rPr>
  </w:style>
  <w:style w:type="paragraph" w:customStyle="1" w:styleId="93">
    <w:name w:val="Char Char1 Char"/>
    <w:basedOn w:val="1"/>
    <w:autoRedefine/>
    <w:qFormat/>
    <w:uiPriority w:val="0"/>
    <w:rPr>
      <w:rFonts w:ascii="Tahoma" w:hAnsi="Tahoma"/>
      <w:sz w:val="24"/>
      <w:szCs w:val="24"/>
    </w:rPr>
  </w:style>
  <w:style w:type="paragraph" w:customStyle="1" w:styleId="94">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95">
    <w:name w:val="表格内文字"/>
    <w:basedOn w:val="30"/>
    <w:autoRedefine/>
    <w:qFormat/>
    <w:uiPriority w:val="0"/>
    <w:pPr>
      <w:adjustRightInd w:val="0"/>
    </w:pPr>
    <w:rPr>
      <w:color w:val="000000"/>
      <w:lang w:val="en-GB"/>
    </w:rPr>
  </w:style>
  <w:style w:type="paragraph" w:customStyle="1" w:styleId="96">
    <w:name w:val="1.正文"/>
    <w:basedOn w:val="1"/>
    <w:autoRedefine/>
    <w:qFormat/>
    <w:uiPriority w:val="0"/>
    <w:pPr>
      <w:spacing w:line="360" w:lineRule="auto"/>
      <w:ind w:left="540" w:leftChars="225" w:firstLine="540" w:firstLineChars="225"/>
    </w:pPr>
    <w:rPr>
      <w:sz w:val="24"/>
    </w:rPr>
  </w:style>
  <w:style w:type="paragraph" w:customStyle="1" w:styleId="97">
    <w:name w:val="正文文本缩进 21"/>
    <w:basedOn w:val="1"/>
    <w:autoRedefine/>
    <w:qFormat/>
    <w:uiPriority w:val="0"/>
    <w:pPr>
      <w:adjustRightInd w:val="0"/>
      <w:ind w:firstLine="420"/>
      <w:textAlignment w:val="baseline"/>
    </w:pPr>
    <w:rPr>
      <w:sz w:val="24"/>
    </w:rPr>
  </w:style>
  <w:style w:type="paragraph" w:customStyle="1" w:styleId="98">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99">
    <w:name w:val="编号正文"/>
    <w:basedOn w:val="100"/>
    <w:autoRedefine/>
    <w:qFormat/>
    <w:uiPriority w:val="0"/>
    <w:pPr>
      <w:snapToGrid/>
      <w:spacing w:line="360" w:lineRule="auto"/>
      <w:ind w:left="1407" w:hanging="1047"/>
      <w:jc w:val="left"/>
    </w:pPr>
    <w:rPr>
      <w:rFonts w:eastAsia="仿宋_GB2312"/>
    </w:rPr>
  </w:style>
  <w:style w:type="paragraph" w:customStyle="1" w:styleId="100">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1">
    <w:name w:val="文本框样式1"/>
    <w:basedOn w:val="1"/>
    <w:autoRedefine/>
    <w:qFormat/>
    <w:uiPriority w:val="0"/>
    <w:pPr>
      <w:adjustRightInd w:val="0"/>
      <w:snapToGrid w:val="0"/>
      <w:spacing w:line="180" w:lineRule="exact"/>
      <w:jc w:val="center"/>
    </w:pPr>
    <w:rPr>
      <w:sz w:val="21"/>
    </w:rPr>
  </w:style>
  <w:style w:type="paragraph" w:customStyle="1" w:styleId="102">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3">
    <w:name w:val="Item Step in Table"/>
    <w:autoRedefin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04">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05">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06">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07">
    <w:name w:val="附录3"/>
    <w:basedOn w:val="1"/>
    <w:next w:val="1"/>
    <w:autoRedefine/>
    <w:qFormat/>
    <w:uiPriority w:val="0"/>
    <w:pPr>
      <w:tabs>
        <w:tab w:val="left" w:pos="851"/>
      </w:tabs>
      <w:ind w:left="425" w:hanging="425"/>
      <w:outlineLvl w:val="2"/>
    </w:pPr>
    <w:rPr>
      <w:rFonts w:eastAsia="黑体"/>
      <w:b/>
      <w:sz w:val="32"/>
    </w:rPr>
  </w:style>
  <w:style w:type="paragraph" w:customStyle="1" w:styleId="108">
    <w:name w:val="1"/>
    <w:basedOn w:val="1"/>
    <w:next w:val="30"/>
    <w:autoRedefine/>
    <w:qFormat/>
    <w:uiPriority w:val="0"/>
    <w:rPr>
      <w:rFonts w:ascii="宋体" w:hAnsi="Courier New"/>
      <w:sz w:val="21"/>
    </w:rPr>
  </w:style>
  <w:style w:type="paragraph" w:customStyle="1" w:styleId="109">
    <w:name w:val="xl40"/>
    <w:basedOn w:val="1"/>
    <w:autoRedefine/>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10">
    <w:name w:val="段落正文"/>
    <w:basedOn w:val="1"/>
    <w:autoRedefine/>
    <w:qFormat/>
    <w:uiPriority w:val="0"/>
    <w:pPr>
      <w:spacing w:beforeLines="50" w:line="360" w:lineRule="auto"/>
      <w:ind w:firstLine="200" w:firstLineChars="200"/>
    </w:pPr>
    <w:rPr>
      <w:spacing w:val="2"/>
      <w:sz w:val="24"/>
    </w:rPr>
  </w:style>
  <w:style w:type="paragraph" w:customStyle="1" w:styleId="111">
    <w:name w:val="IN Step"/>
    <w:basedOn w:val="1"/>
    <w:autoRedefine/>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12">
    <w:name w:val="样式 标题 1章标题Heading 0Section HeadPIM 1H1h11st levell11H1..."/>
    <w:basedOn w:val="2"/>
    <w:autoRedefine/>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1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14">
    <w:name w:val="内容标题"/>
    <w:basedOn w:val="18"/>
    <w:autoRedefine/>
    <w:qFormat/>
    <w:uiPriority w:val="0"/>
    <w:rPr>
      <w:rFonts w:ascii="Tahoma" w:hAnsi="Tahoma"/>
      <w:sz w:val="24"/>
    </w:rPr>
  </w:style>
  <w:style w:type="paragraph" w:customStyle="1" w:styleId="115">
    <w:name w:val="Char Char Char Char Char Char Char"/>
    <w:basedOn w:val="18"/>
    <w:autoRedefine/>
    <w:qFormat/>
    <w:uiPriority w:val="0"/>
    <w:rPr>
      <w:rFonts w:ascii="宋体" w:hAnsi="Tahoma"/>
    </w:rPr>
  </w:style>
  <w:style w:type="paragraph" w:customStyle="1" w:styleId="116">
    <w:name w:val="Title - Revision"/>
    <w:basedOn w:val="58"/>
    <w:autoRedefine/>
    <w:qFormat/>
    <w:uiPriority w:val="0"/>
  </w:style>
  <w:style w:type="paragraph" w:customStyle="1" w:styleId="117">
    <w:name w:val="操作步骤"/>
    <w:basedOn w:val="1"/>
    <w:autoRedefine/>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8">
    <w:name w:val="简单回函地址"/>
    <w:basedOn w:val="1"/>
    <w:autoRedefine/>
    <w:qFormat/>
    <w:uiPriority w:val="0"/>
    <w:pPr>
      <w:adjustRightInd w:val="0"/>
      <w:snapToGrid w:val="0"/>
      <w:spacing w:line="360" w:lineRule="auto"/>
    </w:pPr>
    <w:rPr>
      <w:sz w:val="24"/>
    </w:rPr>
  </w:style>
  <w:style w:type="paragraph" w:customStyle="1" w:styleId="119">
    <w:name w:val="Table Text Char Char Char"/>
    <w:link w:val="223"/>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21">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22">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3">
    <w:name w:val="文本1"/>
    <w:basedOn w:val="1"/>
    <w:autoRedefine/>
    <w:qFormat/>
    <w:uiPriority w:val="0"/>
    <w:pPr>
      <w:adjustRightInd w:val="0"/>
      <w:spacing w:line="312" w:lineRule="atLeast"/>
      <w:jc w:val="center"/>
      <w:textAlignment w:val="baseline"/>
    </w:pPr>
    <w:rPr>
      <w:kern w:val="0"/>
      <w:sz w:val="18"/>
    </w:rPr>
  </w:style>
  <w:style w:type="paragraph" w:customStyle="1" w:styleId="124">
    <w:name w:val="文字"/>
    <w:basedOn w:val="1"/>
    <w:link w:val="243"/>
    <w:autoRedefine/>
    <w:qFormat/>
    <w:uiPriority w:val="0"/>
    <w:pPr>
      <w:tabs>
        <w:tab w:val="left" w:pos="8520"/>
      </w:tabs>
      <w:spacing w:line="312" w:lineRule="auto"/>
      <w:ind w:right="-210" w:firstLine="556"/>
    </w:pPr>
    <w:rPr>
      <w:rFonts w:ascii="宋体"/>
    </w:rPr>
  </w:style>
  <w:style w:type="paragraph" w:customStyle="1" w:styleId="125">
    <w:name w:val="样式2"/>
    <w:basedOn w:val="5"/>
    <w:autoRedefine/>
    <w:qFormat/>
    <w:uiPriority w:val="0"/>
    <w:pPr>
      <w:numPr>
        <w:ilvl w:val="0"/>
        <w:numId w:val="7"/>
      </w:numPr>
      <w:spacing w:line="400" w:lineRule="exact"/>
      <w:jc w:val="center"/>
      <w:outlineLvl w:val="0"/>
    </w:pPr>
    <w:rPr>
      <w:b w:val="0"/>
      <w:sz w:val="44"/>
    </w:rPr>
  </w:style>
  <w:style w:type="paragraph" w:customStyle="1" w:styleId="126">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27">
    <w:name w:val="正文表格"/>
    <w:basedOn w:val="1"/>
    <w:autoRedefine/>
    <w:qFormat/>
    <w:uiPriority w:val="0"/>
    <w:pPr>
      <w:adjustRightInd w:val="0"/>
    </w:pPr>
    <w:rPr>
      <w:sz w:val="24"/>
    </w:rPr>
  </w:style>
  <w:style w:type="paragraph" w:customStyle="1" w:styleId="128">
    <w:name w:val="IN Feature"/>
    <w:next w:val="111"/>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9">
    <w:name w:val="Char1"/>
    <w:basedOn w:val="1"/>
    <w:autoRedefine/>
    <w:qFormat/>
    <w:uiPriority w:val="0"/>
    <w:rPr>
      <w:sz w:val="21"/>
    </w:rPr>
  </w:style>
  <w:style w:type="paragraph" w:customStyle="1" w:styleId="130">
    <w:name w:val="可研正文"/>
    <w:basedOn w:val="16"/>
    <w:autoRedefine/>
    <w:qFormat/>
    <w:uiPriority w:val="0"/>
    <w:pPr>
      <w:adjustRightInd w:val="0"/>
      <w:snapToGrid w:val="0"/>
      <w:spacing w:line="440" w:lineRule="exact"/>
      <w:ind w:firstLine="567"/>
    </w:pPr>
    <w:rPr>
      <w:sz w:val="28"/>
    </w:rPr>
  </w:style>
  <w:style w:type="paragraph" w:customStyle="1" w:styleId="131">
    <w:name w:val="标题3——2"/>
    <w:basedOn w:val="4"/>
    <w:next w:val="60"/>
    <w:autoRedefine/>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32">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3">
    <w:name w:val="样式 正文首行缩进 2 + 首行缩进:  2 字符"/>
    <w:basedOn w:val="1"/>
    <w:autoRedefine/>
    <w:qFormat/>
    <w:uiPriority w:val="0"/>
    <w:pPr>
      <w:numPr>
        <w:ilvl w:val="0"/>
        <w:numId w:val="8"/>
      </w:numPr>
      <w:adjustRightInd w:val="0"/>
      <w:snapToGrid w:val="0"/>
      <w:spacing w:line="360" w:lineRule="auto"/>
    </w:pPr>
    <w:rPr>
      <w:rFonts w:ascii="Arial" w:hAnsi="Arial"/>
      <w:b/>
      <w:sz w:val="24"/>
    </w:rPr>
  </w:style>
  <w:style w:type="paragraph" w:customStyle="1" w:styleId="13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5">
    <w:name w:val="没有缩进（为图形使用）"/>
    <w:basedOn w:val="1"/>
    <w:autoRedefine/>
    <w:qFormat/>
    <w:uiPriority w:val="0"/>
    <w:pPr>
      <w:spacing w:line="360" w:lineRule="auto"/>
    </w:pPr>
    <w:rPr>
      <w:sz w:val="24"/>
    </w:rPr>
  </w:style>
  <w:style w:type="paragraph" w:customStyle="1" w:styleId="136">
    <w:name w:val="Char Char Char"/>
    <w:basedOn w:val="1"/>
    <w:autoRedefine/>
    <w:qFormat/>
    <w:uiPriority w:val="0"/>
    <w:rPr>
      <w:rFonts w:ascii="Tahoma" w:hAnsi="Tahoma"/>
      <w:sz w:val="24"/>
    </w:rPr>
  </w:style>
  <w:style w:type="paragraph" w:customStyle="1" w:styleId="137">
    <w:name w:val="表文字"/>
    <w:autoRedefine/>
    <w:qFormat/>
    <w:uiPriority w:val="0"/>
    <w:rPr>
      <w:rFonts w:ascii="宋体" w:hAnsi="Calibri" w:eastAsia="宋体" w:cs="Times New Roman"/>
      <w:kern w:val="2"/>
      <w:lang w:val="en-US" w:eastAsia="zh-CN" w:bidi="ar-SA"/>
    </w:rPr>
  </w:style>
  <w:style w:type="paragraph" w:customStyle="1" w:styleId="138">
    <w:name w:val="Char Char Char1 Char Char Char Char Char Char Char Char Char Char Char Char Char"/>
    <w:basedOn w:val="1"/>
    <w:autoRedefine/>
    <w:qFormat/>
    <w:uiPriority w:val="0"/>
    <w:pPr>
      <w:widowControl/>
      <w:spacing w:line="240" w:lineRule="exact"/>
      <w:jc w:val="left"/>
    </w:pPr>
    <w:rPr>
      <w:rFonts w:ascii="Verdana" w:hAnsi="Verdana"/>
      <w:kern w:val="0"/>
      <w:sz w:val="18"/>
      <w:lang w:eastAsia="en-US"/>
    </w:rPr>
  </w:style>
  <w:style w:type="paragraph" w:customStyle="1" w:styleId="139">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40">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1">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43">
    <w:name w:val="二级列表"/>
    <w:basedOn w:val="110"/>
    <w:next w:val="110"/>
    <w:autoRedefine/>
    <w:qFormat/>
    <w:uiPriority w:val="0"/>
    <w:pPr>
      <w:tabs>
        <w:tab w:val="left" w:pos="2120"/>
      </w:tabs>
      <w:ind w:firstLine="0" w:firstLineChars="0"/>
    </w:pPr>
    <w:rPr>
      <w:b/>
    </w:rPr>
  </w:style>
  <w:style w:type="paragraph" w:customStyle="1" w:styleId="144">
    <w:name w:val="Char Char14 Char Char"/>
    <w:basedOn w:val="1"/>
    <w:autoRedefine/>
    <w:qFormat/>
    <w:uiPriority w:val="0"/>
    <w:rPr>
      <w:sz w:val="21"/>
      <w:szCs w:val="24"/>
    </w:rPr>
  </w:style>
  <w:style w:type="paragraph" w:customStyle="1" w:styleId="145">
    <w:name w:val="正文格式"/>
    <w:basedOn w:val="1"/>
    <w:autoRedefine/>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46">
    <w:name w:val="Char2"/>
    <w:basedOn w:val="1"/>
    <w:autoRedefine/>
    <w:qFormat/>
    <w:uiPriority w:val="0"/>
    <w:pPr>
      <w:spacing w:line="240" w:lineRule="atLeast"/>
      <w:ind w:left="420" w:firstLine="420"/>
    </w:pPr>
    <w:rPr>
      <w:kern w:val="0"/>
      <w:sz w:val="21"/>
    </w:rPr>
  </w:style>
  <w:style w:type="paragraph" w:customStyle="1" w:styleId="147">
    <w:name w:val="样式4"/>
    <w:basedOn w:val="5"/>
    <w:autoRedefine/>
    <w:qFormat/>
    <w:uiPriority w:val="0"/>
    <w:pPr>
      <w:adjustRightInd w:val="0"/>
      <w:snapToGrid w:val="0"/>
    </w:pPr>
  </w:style>
  <w:style w:type="paragraph" w:customStyle="1" w:styleId="148">
    <w:name w:val="标书正文:  0.74 厘米"/>
    <w:basedOn w:val="1"/>
    <w:autoRedefine/>
    <w:qFormat/>
    <w:uiPriority w:val="0"/>
    <w:pPr>
      <w:snapToGrid w:val="0"/>
      <w:spacing w:line="360" w:lineRule="auto"/>
      <w:ind w:firstLine="420"/>
    </w:pPr>
    <w:rPr>
      <w:sz w:val="24"/>
    </w:rPr>
  </w:style>
  <w:style w:type="paragraph" w:customStyle="1" w:styleId="149">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0">
    <w:name w:val="af"/>
    <w:basedOn w:val="1"/>
    <w:autoRedefine/>
    <w:qFormat/>
    <w:uiPriority w:val="0"/>
    <w:pPr>
      <w:widowControl/>
      <w:spacing w:line="300" w:lineRule="atLeast"/>
      <w:jc w:val="left"/>
    </w:pPr>
    <w:rPr>
      <w:rFonts w:ascii="宋体" w:hAnsi="宋体"/>
      <w:kern w:val="0"/>
      <w:sz w:val="18"/>
    </w:rPr>
  </w:style>
  <w:style w:type="paragraph" w:customStyle="1" w:styleId="151">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2">
    <w:name w:val="Char Char Char Char"/>
    <w:basedOn w:val="1"/>
    <w:autoRedefine/>
    <w:qFormat/>
    <w:uiPriority w:val="0"/>
    <w:pPr>
      <w:pageBreakBefore/>
      <w:widowControl/>
      <w:spacing w:line="240" w:lineRule="exact"/>
      <w:jc w:val="left"/>
    </w:pPr>
    <w:rPr>
      <w:rFonts w:ascii="Verdana" w:hAnsi="Verdana"/>
      <w:kern w:val="0"/>
      <w:sz w:val="20"/>
      <w:lang w:eastAsia="en-US"/>
    </w:rPr>
  </w:style>
  <w:style w:type="paragraph" w:customStyle="1" w:styleId="153">
    <w:name w:val="样式 样式 正文首行缩进 2 + 左  0 字符 + 首行缩进:  2.57 字符"/>
    <w:basedOn w:val="1"/>
    <w:next w:val="1"/>
    <w:autoRedefine/>
    <w:qFormat/>
    <w:uiPriority w:val="0"/>
    <w:pPr>
      <w:adjustRightInd w:val="0"/>
      <w:snapToGrid w:val="0"/>
      <w:ind w:firstLine="540" w:firstLineChars="257"/>
    </w:pPr>
    <w:rPr>
      <w:sz w:val="21"/>
    </w:rPr>
  </w:style>
  <w:style w:type="paragraph" w:customStyle="1" w:styleId="154">
    <w:name w:val="标准正文"/>
    <w:basedOn w:val="23"/>
    <w:autoRedefine/>
    <w:qFormat/>
    <w:uiPriority w:val="0"/>
    <w:pPr>
      <w:spacing w:line="360" w:lineRule="auto"/>
      <w:ind w:left="0" w:firstLine="482"/>
    </w:pPr>
    <w:rPr>
      <w:rFonts w:ascii="Arial" w:hAnsi="Arial"/>
      <w:sz w:val="24"/>
    </w:rPr>
  </w:style>
  <w:style w:type="paragraph" w:customStyle="1" w:styleId="155">
    <w:name w:val="章标题"/>
    <w:next w:val="1"/>
    <w:autoRedefine/>
    <w:qFormat/>
    <w:uiPriority w:val="0"/>
    <w:pPr>
      <w:numPr>
        <w:ilvl w:val="1"/>
        <w:numId w:val="5"/>
      </w:numPr>
      <w:spacing w:beforeLines="50" w:afterLines="50"/>
      <w:ind w:left="0"/>
      <w:jc w:val="both"/>
      <w:outlineLvl w:val="1"/>
    </w:pPr>
    <w:rPr>
      <w:rFonts w:ascii="黑体" w:hAnsi="Calibri" w:eastAsia="黑体" w:cs="Times New Roman"/>
      <w:sz w:val="24"/>
      <w:lang w:val="en-US" w:eastAsia="zh-CN" w:bidi="ar-SA"/>
    </w:rPr>
  </w:style>
  <w:style w:type="paragraph" w:customStyle="1" w:styleId="156">
    <w:name w:val="二级条标题"/>
    <w:basedOn w:val="157"/>
    <w:next w:val="134"/>
    <w:autoRedefine/>
    <w:qFormat/>
    <w:uiPriority w:val="0"/>
    <w:pPr>
      <w:ind w:left="840"/>
      <w:outlineLvl w:val="3"/>
    </w:pPr>
  </w:style>
  <w:style w:type="paragraph" w:customStyle="1" w:styleId="157">
    <w:name w:val="一级条标题"/>
    <w:basedOn w:val="155"/>
    <w:next w:val="134"/>
    <w:autoRedefine/>
    <w:qFormat/>
    <w:uiPriority w:val="0"/>
    <w:pPr>
      <w:numPr>
        <w:numId w:val="0"/>
      </w:numPr>
      <w:spacing w:beforeLines="0" w:afterLines="0"/>
      <w:ind w:left="525"/>
      <w:outlineLvl w:val="2"/>
    </w:pPr>
    <w:rPr>
      <w:sz w:val="21"/>
    </w:rPr>
  </w:style>
  <w:style w:type="paragraph" w:customStyle="1" w:styleId="158">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59">
    <w:name w:val="标题无"/>
    <w:basedOn w:val="1"/>
    <w:autoRedefine/>
    <w:qFormat/>
    <w:uiPriority w:val="0"/>
    <w:pPr>
      <w:spacing w:line="360" w:lineRule="auto"/>
    </w:pPr>
    <w:rPr>
      <w:sz w:val="24"/>
    </w:rPr>
  </w:style>
  <w:style w:type="paragraph" w:customStyle="1" w:styleId="160">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61">
    <w:name w:val="xl23"/>
    <w:basedOn w:val="1"/>
    <w:autoRedefine/>
    <w:qFormat/>
    <w:uiPriority w:val="0"/>
    <w:pPr>
      <w:widowControl/>
      <w:spacing w:beforeAutospacing="1" w:afterAutospacing="1" w:line="360" w:lineRule="auto"/>
      <w:textAlignment w:val="top"/>
    </w:pPr>
    <w:rPr>
      <w:kern w:val="0"/>
      <w:sz w:val="24"/>
    </w:rPr>
  </w:style>
  <w:style w:type="paragraph" w:customStyle="1" w:styleId="162">
    <w:name w:val="正文文本 21"/>
    <w:basedOn w:val="1"/>
    <w:autoRedefine/>
    <w:qFormat/>
    <w:uiPriority w:val="0"/>
    <w:pPr>
      <w:adjustRightInd w:val="0"/>
      <w:spacing w:line="360" w:lineRule="auto"/>
      <w:ind w:firstLine="480"/>
      <w:textAlignment w:val="baseline"/>
    </w:pPr>
    <w:rPr>
      <w:sz w:val="24"/>
    </w:rPr>
  </w:style>
  <w:style w:type="paragraph" w:customStyle="1" w:styleId="163">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64">
    <w:name w:val="表头文本"/>
    <w:autoRedefine/>
    <w:qFormat/>
    <w:uiPriority w:val="0"/>
    <w:pPr>
      <w:jc w:val="center"/>
    </w:pPr>
    <w:rPr>
      <w:rFonts w:ascii="Arial" w:hAnsi="Arial" w:eastAsia="宋体" w:cs="Times New Roman"/>
      <w:b/>
      <w:sz w:val="21"/>
      <w:lang w:val="en-US" w:eastAsia="zh-CN" w:bidi="ar-SA"/>
    </w:rPr>
  </w:style>
  <w:style w:type="paragraph" w:customStyle="1" w:styleId="165">
    <w:name w:val="Char1 Char Char Char1"/>
    <w:basedOn w:val="1"/>
    <w:autoRedefine/>
    <w:qFormat/>
    <w:uiPriority w:val="0"/>
    <w:rPr>
      <w:rFonts w:ascii="Tahoma" w:hAnsi="Tahoma"/>
      <w:sz w:val="30"/>
    </w:rPr>
  </w:style>
  <w:style w:type="paragraph" w:customStyle="1" w:styleId="166">
    <w:name w:val="Char Char Char Char Char Char Char1"/>
    <w:basedOn w:val="1"/>
    <w:autoRedefine/>
    <w:qFormat/>
    <w:uiPriority w:val="0"/>
    <w:rPr>
      <w:rFonts w:ascii="Tahoma" w:hAnsi="Tahoma"/>
      <w:sz w:val="24"/>
    </w:rPr>
  </w:style>
  <w:style w:type="paragraph" w:customStyle="1" w:styleId="167">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68">
    <w:name w:val="_Style 159"/>
    <w:autoRedefine/>
    <w:qFormat/>
    <w:uiPriority w:val="0"/>
    <w:rPr>
      <w:rFonts w:ascii="Calibri" w:hAnsi="Calibri" w:eastAsia="宋体" w:cs="Times New Roman"/>
      <w:kern w:val="2"/>
      <w:sz w:val="21"/>
      <w:lang w:val="en-US" w:eastAsia="zh-CN" w:bidi="ar-SA"/>
    </w:rPr>
  </w:style>
  <w:style w:type="paragraph" w:customStyle="1" w:styleId="169">
    <w:name w:val="样式 宋体 五号 行距: 单倍行距"/>
    <w:basedOn w:val="1"/>
    <w:autoRedefine/>
    <w:qFormat/>
    <w:uiPriority w:val="0"/>
    <w:pPr>
      <w:adjustRightInd w:val="0"/>
      <w:jc w:val="left"/>
    </w:pPr>
    <w:rPr>
      <w:rFonts w:ascii="宋体" w:hAnsi="宋体"/>
      <w:kern w:val="0"/>
      <w:sz w:val="21"/>
    </w:rPr>
  </w:style>
  <w:style w:type="paragraph" w:customStyle="1" w:styleId="170">
    <w:name w:val="Table Text"/>
    <w:link w:val="212"/>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71">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72">
    <w:name w:val="bt"/>
    <w:basedOn w:val="1"/>
    <w:next w:val="16"/>
    <w:autoRedefine/>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73">
    <w:name w:val="正文 + 三号"/>
    <w:basedOn w:val="1"/>
    <w:autoRedefine/>
    <w:qFormat/>
    <w:uiPriority w:val="0"/>
    <w:rPr>
      <w:sz w:val="21"/>
    </w:rPr>
  </w:style>
  <w:style w:type="paragraph" w:customStyle="1" w:styleId="174">
    <w:name w:val="默认段落字体 Para Char Char Char Char Char Char Char Char Char1 Char Char Char Char"/>
    <w:basedOn w:val="1"/>
    <w:autoRedefine/>
    <w:qFormat/>
    <w:uiPriority w:val="0"/>
    <w:rPr>
      <w:rFonts w:ascii="Tahoma" w:hAnsi="Tahoma"/>
      <w:sz w:val="24"/>
    </w:rPr>
  </w:style>
  <w:style w:type="paragraph" w:customStyle="1" w:styleId="175">
    <w:name w:val="表号"/>
    <w:basedOn w:val="1"/>
    <w:autoRedefine/>
    <w:qFormat/>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76">
    <w:name w:val="Title - Date"/>
    <w:basedOn w:val="58"/>
    <w:next w:val="1"/>
    <w:autoRedefine/>
    <w:qFormat/>
    <w:uiPriority w:val="0"/>
    <w:rPr>
      <w:sz w:val="28"/>
    </w:rPr>
  </w:style>
  <w:style w:type="paragraph" w:customStyle="1" w:styleId="177">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8">
    <w:name w:val="Char Char1 Char Char Char Char Char Char Char Char Char Char Char Char Char Char"/>
    <w:basedOn w:val="1"/>
    <w:autoRedefine/>
    <w:qFormat/>
    <w:uiPriority w:val="0"/>
    <w:pPr>
      <w:widowControl/>
      <w:spacing w:line="240" w:lineRule="exact"/>
      <w:jc w:val="left"/>
    </w:pPr>
    <w:rPr>
      <w:rFonts w:ascii="Verdana" w:hAnsi="Verdana"/>
      <w:kern w:val="0"/>
      <w:sz w:val="20"/>
      <w:lang w:eastAsia="en-US"/>
    </w:rPr>
  </w:style>
  <w:style w:type="paragraph" w:customStyle="1" w:styleId="179">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80">
    <w:name w:val="正文4"/>
    <w:basedOn w:val="1"/>
    <w:autoRedefine/>
    <w:qFormat/>
    <w:uiPriority w:val="0"/>
    <w:pPr>
      <w:tabs>
        <w:tab w:val="left" w:pos="1275"/>
      </w:tabs>
      <w:spacing w:line="360" w:lineRule="auto"/>
      <w:ind w:left="820" w:leftChars="400" w:hanging="705"/>
    </w:pPr>
    <w:rPr>
      <w:sz w:val="24"/>
    </w:rPr>
  </w:style>
  <w:style w:type="paragraph" w:customStyle="1" w:styleId="181">
    <w:name w:val="文章正文"/>
    <w:basedOn w:val="1"/>
    <w:autoRedefine/>
    <w:qFormat/>
    <w:uiPriority w:val="0"/>
    <w:pPr>
      <w:ind w:firstLine="560" w:firstLineChars="200"/>
    </w:pPr>
    <w:rPr>
      <w:rFonts w:ascii="仿宋_GB2312" w:hAnsi="宋体" w:eastAsia="仿宋_GB2312"/>
      <w:color w:val="000000"/>
    </w:rPr>
  </w:style>
  <w:style w:type="paragraph" w:customStyle="1" w:styleId="182">
    <w:name w:val="项目"/>
    <w:basedOn w:val="1"/>
    <w:autoRedefine/>
    <w:qFormat/>
    <w:uiPriority w:val="0"/>
    <w:pPr>
      <w:tabs>
        <w:tab w:val="left" w:pos="1280"/>
      </w:tabs>
      <w:spacing w:line="360" w:lineRule="auto"/>
      <w:ind w:left="-7" w:firstLine="567"/>
      <w:jc w:val="left"/>
      <w:textAlignment w:val="baseline"/>
    </w:pPr>
    <w:rPr>
      <w:rFonts w:ascii="宋体"/>
      <w:kern w:val="0"/>
      <w:sz w:val="24"/>
    </w:rPr>
  </w:style>
  <w:style w:type="paragraph" w:customStyle="1" w:styleId="183">
    <w:name w:val="默认段落字体 Para Char Char Char Char Char Char Char"/>
    <w:basedOn w:val="1"/>
    <w:autoRedefine/>
    <w:qFormat/>
    <w:uiPriority w:val="0"/>
    <w:rPr>
      <w:rFonts w:ascii="Tahoma" w:hAnsi="Tahoma"/>
      <w:sz w:val="24"/>
    </w:rPr>
  </w:style>
  <w:style w:type="paragraph" w:customStyle="1" w:styleId="184">
    <w:name w:val="样式 首行缩进:  0.74 厘米"/>
    <w:basedOn w:val="1"/>
    <w:autoRedefine/>
    <w:qFormat/>
    <w:uiPriority w:val="0"/>
    <w:pPr>
      <w:spacing w:line="360" w:lineRule="auto"/>
      <w:ind w:firstLine="420"/>
    </w:pPr>
    <w:rPr>
      <w:sz w:val="24"/>
    </w:rPr>
  </w:style>
  <w:style w:type="paragraph" w:customStyle="1" w:styleId="185">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6">
    <w:name w:val="Style Heading 3h3Heading 3 - oldLevel 3 HeadH3level_3PIM 3se..."/>
    <w:basedOn w:val="4"/>
    <w:autoRedefine/>
    <w:qFormat/>
    <w:uiPriority w:val="0"/>
    <w:pPr>
      <w:tabs>
        <w:tab w:val="left" w:pos="709"/>
        <w:tab w:val="left" w:pos="1620"/>
      </w:tabs>
      <w:ind w:left="1620" w:hanging="360"/>
    </w:pPr>
  </w:style>
  <w:style w:type="paragraph" w:customStyle="1" w:styleId="187">
    <w:name w:val="图标"/>
    <w:basedOn w:val="1"/>
    <w:next w:val="1"/>
    <w:autoRedefine/>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88">
    <w:name w:val="正文1"/>
    <w:basedOn w:val="1"/>
    <w:autoRedefine/>
    <w:qFormat/>
    <w:uiPriority w:val="0"/>
    <w:pPr>
      <w:spacing w:line="300" w:lineRule="auto"/>
      <w:ind w:firstLine="200" w:firstLineChars="200"/>
    </w:pPr>
    <w:rPr>
      <w:sz w:val="24"/>
    </w:rPr>
  </w:style>
  <w:style w:type="paragraph" w:customStyle="1" w:styleId="189">
    <w:name w:val="Char Char1"/>
    <w:basedOn w:val="1"/>
    <w:autoRedefine/>
    <w:qFormat/>
    <w:uiPriority w:val="0"/>
    <w:pPr>
      <w:widowControl/>
      <w:spacing w:line="240" w:lineRule="exact"/>
      <w:jc w:val="left"/>
    </w:pPr>
    <w:rPr>
      <w:rFonts w:ascii="Verdana" w:hAnsi="Verdana"/>
      <w:kern w:val="0"/>
      <w:sz w:val="20"/>
      <w:lang w:eastAsia="en-US"/>
    </w:rPr>
  </w:style>
  <w:style w:type="paragraph" w:customStyle="1" w:styleId="190">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191">
    <w:name w:val="00"/>
    <w:basedOn w:val="1"/>
    <w:autoRedefine/>
    <w:qFormat/>
    <w:uiPriority w:val="0"/>
    <w:pPr>
      <w:autoSpaceDE w:val="0"/>
      <w:autoSpaceDN w:val="0"/>
      <w:adjustRightInd w:val="0"/>
      <w:jc w:val="left"/>
    </w:pPr>
    <w:rPr>
      <w:rFonts w:ascii="黑体" w:eastAsia="黑体"/>
      <w:b/>
      <w:kern w:val="0"/>
      <w:sz w:val="20"/>
    </w:rPr>
  </w:style>
  <w:style w:type="paragraph" w:customStyle="1" w:styleId="192">
    <w:name w:val="Char Char Char Char Char Char1 Char"/>
    <w:basedOn w:val="1"/>
    <w:autoRedefine/>
    <w:qFormat/>
    <w:uiPriority w:val="0"/>
    <w:pPr>
      <w:widowControl/>
      <w:spacing w:line="240" w:lineRule="exact"/>
      <w:jc w:val="left"/>
    </w:pPr>
    <w:rPr>
      <w:rFonts w:ascii="Verdana" w:hAnsi="Verdana"/>
      <w:kern w:val="0"/>
      <w:sz w:val="21"/>
      <w:lang w:eastAsia="en-US"/>
    </w:rPr>
  </w:style>
  <w:style w:type="paragraph" w:customStyle="1" w:styleId="193">
    <w:name w:val="xl27"/>
    <w:basedOn w:val="1"/>
    <w:autoRedefine/>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4">
    <w:name w:val="普通正文"/>
    <w:basedOn w:val="1"/>
    <w:autoRedefine/>
    <w:qFormat/>
    <w:uiPriority w:val="0"/>
    <w:pPr>
      <w:adjustRightInd w:val="0"/>
      <w:spacing w:line="360" w:lineRule="auto"/>
      <w:ind w:firstLine="480"/>
      <w:jc w:val="left"/>
      <w:textAlignment w:val="baseline"/>
    </w:pPr>
    <w:rPr>
      <w:rFonts w:ascii="Arial" w:hAnsi="Arial"/>
      <w:kern w:val="0"/>
      <w:sz w:val="24"/>
    </w:rPr>
  </w:style>
  <w:style w:type="paragraph" w:customStyle="1" w:styleId="195">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6">
    <w:name w:val="样式 行距: 1.5 倍行距1"/>
    <w:basedOn w:val="1"/>
    <w:autoRedefine/>
    <w:qFormat/>
    <w:uiPriority w:val="0"/>
    <w:pPr>
      <w:snapToGrid w:val="0"/>
    </w:pPr>
    <w:rPr>
      <w:sz w:val="21"/>
    </w:rPr>
  </w:style>
  <w:style w:type="paragraph" w:customStyle="1" w:styleId="197">
    <w:name w:val="样式3"/>
    <w:basedOn w:val="2"/>
    <w:next w:val="2"/>
    <w:autoRedefine/>
    <w:qFormat/>
    <w:uiPriority w:val="0"/>
    <w:pPr>
      <w:keepLines/>
      <w:adjustRightInd w:val="0"/>
      <w:spacing w:line="576" w:lineRule="auto"/>
    </w:pPr>
    <w:rPr>
      <w:rFonts w:ascii="Times New Roman" w:eastAsia="黑体"/>
      <w:b/>
      <w:kern w:val="44"/>
      <w:sz w:val="44"/>
    </w:rPr>
  </w:style>
  <w:style w:type="paragraph" w:customStyle="1" w:styleId="198">
    <w:name w:val="图片文字"/>
    <w:basedOn w:val="1"/>
    <w:autoRedefine/>
    <w:qFormat/>
    <w:uiPriority w:val="0"/>
    <w:pPr>
      <w:spacing w:line="240" w:lineRule="atLeast"/>
      <w:jc w:val="center"/>
    </w:pPr>
    <w:rPr>
      <w:sz w:val="21"/>
    </w:rPr>
  </w:style>
  <w:style w:type="paragraph" w:customStyle="1" w:styleId="199">
    <w:name w:val="Char Char Char Char Char Char Char Char Char Char Char Char Char Char Char Char"/>
    <w:basedOn w:val="1"/>
    <w:autoRedefine/>
    <w:qFormat/>
    <w:uiPriority w:val="0"/>
    <w:pPr>
      <w:tabs>
        <w:tab w:val="left" w:pos="360"/>
      </w:tabs>
    </w:pPr>
    <w:rPr>
      <w:sz w:val="24"/>
    </w:rPr>
  </w:style>
  <w:style w:type="paragraph" w:customStyle="1" w:styleId="200">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01">
    <w:name w:val="标题2"/>
    <w:basedOn w:val="3"/>
    <w:autoRedefine/>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202">
    <w:name w:val="样式 标题 1 + 居中 段前: 6 磅 段后: 6 磅 行距: 1.5 倍行距"/>
    <w:basedOn w:val="2"/>
    <w:autoRedefine/>
    <w:qFormat/>
    <w:uiPriority w:val="0"/>
    <w:pPr>
      <w:keepLines/>
      <w:adjustRightInd w:val="0"/>
      <w:spacing w:line="360" w:lineRule="auto"/>
      <w:jc w:val="center"/>
    </w:pPr>
    <w:rPr>
      <w:rFonts w:ascii="Times New Roman"/>
      <w:b/>
      <w:kern w:val="44"/>
      <w:sz w:val="32"/>
    </w:rPr>
  </w:style>
  <w:style w:type="paragraph" w:customStyle="1" w:styleId="203">
    <w:name w:val="Char Char 字元 字元 字元 Char Char Char Char"/>
    <w:basedOn w:val="1"/>
    <w:autoRedefine/>
    <w:qFormat/>
    <w:uiPriority w:val="0"/>
    <w:pPr>
      <w:adjustRightInd w:val="0"/>
      <w:spacing w:line="360" w:lineRule="auto"/>
    </w:pPr>
    <w:rPr>
      <w:kern w:val="0"/>
      <w:sz w:val="24"/>
    </w:rPr>
  </w:style>
  <w:style w:type="paragraph" w:customStyle="1" w:styleId="204">
    <w:name w:val="tabletext"/>
    <w:basedOn w:val="1"/>
    <w:autoRedefine/>
    <w:qFormat/>
    <w:uiPriority w:val="0"/>
    <w:pPr>
      <w:widowControl/>
      <w:spacing w:beforeAutospacing="1" w:afterAutospacing="1"/>
      <w:jc w:val="left"/>
    </w:pPr>
    <w:rPr>
      <w:rFonts w:ascii="宋体" w:hAnsi="宋体" w:cs="宋体"/>
      <w:kern w:val="0"/>
      <w:sz w:val="24"/>
      <w:szCs w:val="24"/>
    </w:rPr>
  </w:style>
  <w:style w:type="paragraph" w:customStyle="1" w:styleId="205">
    <w:name w:val="Char Char Char Char Char Char Char Char Char Char Char Char Char"/>
    <w:basedOn w:val="1"/>
    <w:autoRedefine/>
    <w:qFormat/>
    <w:uiPriority w:val="0"/>
    <w:pPr>
      <w:widowControl/>
      <w:spacing w:line="240" w:lineRule="exact"/>
      <w:jc w:val="left"/>
    </w:pPr>
    <w:rPr>
      <w:rFonts w:ascii="Verdana" w:hAnsi="Verdana" w:eastAsia="仿宋_GB2312"/>
      <w:kern w:val="0"/>
      <w:sz w:val="24"/>
      <w:lang w:eastAsia="en-US"/>
    </w:rPr>
  </w:style>
  <w:style w:type="paragraph" w:customStyle="1" w:styleId="206">
    <w:name w:val="content"/>
    <w:basedOn w:val="1"/>
    <w:autoRedefine/>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07">
    <w:name w:val="CSS1级正文 Char"/>
    <w:basedOn w:val="16"/>
    <w:autoRedefine/>
    <w:qFormat/>
    <w:uiPriority w:val="0"/>
    <w:pPr>
      <w:adjustRightInd w:val="0"/>
      <w:snapToGrid w:val="0"/>
      <w:spacing w:line="360" w:lineRule="auto"/>
      <w:ind w:firstLine="480"/>
    </w:pPr>
    <w:rPr>
      <w:rFonts w:ascii="Times New Roman" w:eastAsia="宋体"/>
      <w:sz w:val="24"/>
    </w:rPr>
  </w:style>
  <w:style w:type="paragraph" w:customStyle="1" w:styleId="208">
    <w:name w:val="style1"/>
    <w:basedOn w:val="1"/>
    <w:autoRedefine/>
    <w:qFormat/>
    <w:uiPriority w:val="0"/>
    <w:pPr>
      <w:widowControl/>
      <w:spacing w:beforeAutospacing="1" w:afterAutospacing="1"/>
      <w:jc w:val="left"/>
    </w:pPr>
    <w:rPr>
      <w:rFonts w:ascii="宋体" w:hAnsi="宋体"/>
      <w:kern w:val="0"/>
      <w:sz w:val="21"/>
    </w:rPr>
  </w:style>
  <w:style w:type="character" w:customStyle="1" w:styleId="209">
    <w:name w:val="Char Char3"/>
    <w:autoRedefine/>
    <w:qFormat/>
    <w:uiPriority w:val="0"/>
    <w:rPr>
      <w:rFonts w:eastAsia="宋体"/>
      <w:kern w:val="2"/>
      <w:sz w:val="18"/>
      <w:lang w:val="en-US" w:eastAsia="zh-CN"/>
    </w:rPr>
  </w:style>
  <w:style w:type="character" w:customStyle="1" w:styleId="210">
    <w:name w:val="title_emph1"/>
    <w:autoRedefine/>
    <w:qFormat/>
    <w:uiPriority w:val="0"/>
    <w:rPr>
      <w:rFonts w:hint="default" w:ascii="Arial" w:hAnsi="Arial"/>
      <w:b/>
      <w:sz w:val="20"/>
    </w:rPr>
  </w:style>
  <w:style w:type="character" w:customStyle="1" w:styleId="211">
    <w:name w:val="标题 3 字符"/>
    <w:link w:val="4"/>
    <w:autoRedefine/>
    <w:qFormat/>
    <w:uiPriority w:val="0"/>
    <w:rPr>
      <w:rFonts w:eastAsia="宋体"/>
      <w:b/>
      <w:kern w:val="2"/>
      <w:sz w:val="32"/>
      <w:lang w:val="en-US" w:eastAsia="zh-CN"/>
    </w:rPr>
  </w:style>
  <w:style w:type="character" w:customStyle="1" w:styleId="212">
    <w:name w:val="Table Text Char"/>
    <w:link w:val="170"/>
    <w:autoRedefine/>
    <w:qFormat/>
    <w:uiPriority w:val="0"/>
    <w:rPr>
      <w:rFonts w:ascii="Arial" w:hAnsi="Arial"/>
      <w:kern w:val="2"/>
      <w:sz w:val="18"/>
      <w:lang w:val="en-US" w:eastAsia="zh-CN" w:bidi="ar-SA"/>
    </w:rPr>
  </w:style>
  <w:style w:type="character" w:customStyle="1" w:styleId="213">
    <w:name w:val="Char Char11"/>
    <w:autoRedefine/>
    <w:qFormat/>
    <w:uiPriority w:val="0"/>
    <w:rPr>
      <w:rFonts w:ascii="宋体"/>
      <w:kern w:val="2"/>
      <w:sz w:val="28"/>
    </w:rPr>
  </w:style>
  <w:style w:type="character" w:customStyle="1" w:styleId="214">
    <w:name w:val="top-det1"/>
    <w:autoRedefine/>
    <w:qFormat/>
    <w:uiPriority w:val="0"/>
    <w:rPr>
      <w:b/>
      <w:color w:val="000000"/>
    </w:rPr>
  </w:style>
  <w:style w:type="character" w:customStyle="1" w:styleId="215">
    <w:name w:val="font31"/>
    <w:basedOn w:val="64"/>
    <w:autoRedefine/>
    <w:qFormat/>
    <w:uiPriority w:val="0"/>
    <w:rPr>
      <w:rFonts w:hint="default" w:ascii="Times New Roman" w:hAnsi="Times New Roman" w:cs="Times New Roman"/>
      <w:color w:val="000000"/>
      <w:sz w:val="20"/>
      <w:szCs w:val="20"/>
      <w:u w:val="none"/>
    </w:rPr>
  </w:style>
  <w:style w:type="character" w:customStyle="1" w:styleId="216">
    <w:name w:val="正文文本首行缩进 2 字符"/>
    <w:basedOn w:val="217"/>
    <w:link w:val="61"/>
    <w:autoRedefine/>
    <w:qFormat/>
    <w:uiPriority w:val="0"/>
    <w:rPr>
      <w:kern w:val="2"/>
      <w:sz w:val="44"/>
    </w:rPr>
  </w:style>
  <w:style w:type="character" w:customStyle="1" w:styleId="217">
    <w:name w:val="正文文本缩进 字符"/>
    <w:link w:val="23"/>
    <w:autoRedefine/>
    <w:qFormat/>
    <w:uiPriority w:val="0"/>
    <w:rPr>
      <w:kern w:val="2"/>
      <w:sz w:val="44"/>
    </w:rPr>
  </w:style>
  <w:style w:type="character" w:customStyle="1" w:styleId="218">
    <w:name w:val="Table Heading Char Char"/>
    <w:autoRedefine/>
    <w:qFormat/>
    <w:uiPriority w:val="0"/>
    <w:rPr>
      <w:rFonts w:ascii="Arial" w:hAnsi="Arial" w:eastAsia="黑体"/>
      <w:kern w:val="2"/>
      <w:sz w:val="18"/>
      <w:lang w:val="en-US" w:eastAsia="zh-CN"/>
    </w:rPr>
  </w:style>
  <w:style w:type="character" w:customStyle="1" w:styleId="219">
    <w:name w:val="样式 宋体"/>
    <w:autoRedefine/>
    <w:qFormat/>
    <w:uiPriority w:val="0"/>
    <w:rPr>
      <w:rFonts w:ascii="宋体" w:hAnsi="宋体" w:eastAsia="宋体"/>
      <w:sz w:val="28"/>
    </w:rPr>
  </w:style>
  <w:style w:type="character" w:customStyle="1" w:styleId="220">
    <w:name w:val="小 Char"/>
    <w:autoRedefine/>
    <w:qFormat/>
    <w:uiPriority w:val="0"/>
    <w:rPr>
      <w:rFonts w:ascii="宋体" w:hAnsi="Courier New" w:eastAsia="宋体"/>
      <w:kern w:val="2"/>
      <w:sz w:val="21"/>
      <w:lang w:val="en-US" w:eastAsia="zh-CN" w:bidi="ar-SA"/>
    </w:rPr>
  </w:style>
  <w:style w:type="character" w:customStyle="1" w:styleId="221">
    <w:name w:val="Char Char6"/>
    <w:autoRedefine/>
    <w:qFormat/>
    <w:uiPriority w:val="0"/>
    <w:rPr>
      <w:rFonts w:ascii="仿宋_GB2312" w:eastAsia="仿宋_GB2312"/>
      <w:kern w:val="2"/>
      <w:sz w:val="32"/>
    </w:rPr>
  </w:style>
  <w:style w:type="character" w:customStyle="1" w:styleId="222">
    <w:name w:val="标题 2 字符"/>
    <w:link w:val="3"/>
    <w:autoRedefine/>
    <w:qFormat/>
    <w:uiPriority w:val="0"/>
    <w:rPr>
      <w:rFonts w:ascii="Arial" w:hAnsi="Arial" w:eastAsia="黑体"/>
      <w:b/>
      <w:kern w:val="2"/>
      <w:sz w:val="32"/>
    </w:rPr>
  </w:style>
  <w:style w:type="character" w:customStyle="1" w:styleId="223">
    <w:name w:val="Table Text Char Char Char Char"/>
    <w:link w:val="119"/>
    <w:autoRedefine/>
    <w:qFormat/>
    <w:uiPriority w:val="0"/>
    <w:rPr>
      <w:rFonts w:ascii="Arial" w:hAnsi="Arial"/>
      <w:kern w:val="2"/>
      <w:sz w:val="18"/>
      <w:lang w:val="en-US" w:eastAsia="zh-CN" w:bidi="ar-SA"/>
    </w:rPr>
  </w:style>
  <w:style w:type="character" w:customStyle="1" w:styleId="224">
    <w:name w:val="正文文本缩进 2 字符"/>
    <w:link w:val="33"/>
    <w:autoRedefine/>
    <w:qFormat/>
    <w:uiPriority w:val="0"/>
    <w:rPr>
      <w:kern w:val="2"/>
      <w:sz w:val="28"/>
    </w:rPr>
  </w:style>
  <w:style w:type="character" w:customStyle="1" w:styleId="225">
    <w:name w:val="Char Char7"/>
    <w:autoRedefine/>
    <w:qFormat/>
    <w:uiPriority w:val="0"/>
    <w:rPr>
      <w:rFonts w:ascii="宋体" w:hAnsi="宋体" w:eastAsia="宋体"/>
      <w:kern w:val="2"/>
      <w:sz w:val="28"/>
    </w:rPr>
  </w:style>
  <w:style w:type="character" w:customStyle="1" w:styleId="226">
    <w:name w:val="font21"/>
    <w:basedOn w:val="64"/>
    <w:autoRedefine/>
    <w:qFormat/>
    <w:uiPriority w:val="0"/>
    <w:rPr>
      <w:rFonts w:hint="eastAsia" w:ascii="宋体" w:hAnsi="宋体" w:eastAsia="宋体" w:cs="宋体"/>
      <w:color w:val="000000"/>
      <w:sz w:val="20"/>
      <w:szCs w:val="20"/>
      <w:u w:val="none"/>
    </w:rPr>
  </w:style>
  <w:style w:type="character" w:customStyle="1" w:styleId="227">
    <w:name w:val="Char Char5"/>
    <w:autoRedefine/>
    <w:qFormat/>
    <w:uiPriority w:val="0"/>
    <w:rPr>
      <w:rFonts w:ascii="Arial" w:hAnsi="Arial" w:eastAsia="宋体"/>
      <w:b/>
      <w:smallCaps/>
      <w:kern w:val="28"/>
      <w:sz w:val="36"/>
      <w:lang w:val="en-US" w:eastAsia="en-US"/>
    </w:rPr>
  </w:style>
  <w:style w:type="character" w:customStyle="1" w:styleId="228">
    <w:name w:val="批注主题 字符"/>
    <w:basedOn w:val="229"/>
    <w:link w:val="59"/>
    <w:autoRedefine/>
    <w:qFormat/>
    <w:uiPriority w:val="0"/>
    <w:rPr>
      <w:sz w:val="24"/>
    </w:rPr>
  </w:style>
  <w:style w:type="character" w:customStyle="1" w:styleId="229">
    <w:name w:val="批注文字 字符"/>
    <w:link w:val="20"/>
    <w:autoRedefine/>
    <w:qFormat/>
    <w:uiPriority w:val="0"/>
    <w:rPr>
      <w:sz w:val="24"/>
    </w:rPr>
  </w:style>
  <w:style w:type="character" w:customStyle="1" w:styleId="230">
    <w:name w:val="未命名11"/>
    <w:autoRedefine/>
    <w:qFormat/>
    <w:uiPriority w:val="0"/>
    <w:rPr>
      <w:color w:val="77FFFF"/>
      <w:sz w:val="24"/>
    </w:rPr>
  </w:style>
  <w:style w:type="character" w:customStyle="1" w:styleId="231">
    <w:name w:val="日期 字符"/>
    <w:link w:val="32"/>
    <w:autoRedefine/>
    <w:qFormat/>
    <w:uiPriority w:val="0"/>
    <w:rPr>
      <w:kern w:val="2"/>
      <w:sz w:val="28"/>
    </w:rPr>
  </w:style>
  <w:style w:type="character" w:customStyle="1" w:styleId="232">
    <w:name w:val="正文 + 三号 Char"/>
    <w:autoRedefine/>
    <w:qFormat/>
    <w:uiPriority w:val="0"/>
    <w:rPr>
      <w:rFonts w:eastAsia="宋体"/>
      <w:kern w:val="2"/>
      <w:sz w:val="21"/>
      <w:lang w:val="en-US" w:eastAsia="zh-CN"/>
    </w:rPr>
  </w:style>
  <w:style w:type="character" w:customStyle="1" w:styleId="233">
    <w:name w:val="Char Char2"/>
    <w:autoRedefine/>
    <w:qFormat/>
    <w:uiPriority w:val="0"/>
    <w:rPr>
      <w:rFonts w:eastAsia="宋体"/>
      <w:kern w:val="2"/>
      <w:sz w:val="18"/>
      <w:lang w:val="en-US" w:eastAsia="zh-CN"/>
    </w:rPr>
  </w:style>
  <w:style w:type="character" w:customStyle="1" w:styleId="234">
    <w:name w:val="H2 Char"/>
    <w:autoRedefine/>
    <w:qFormat/>
    <w:uiPriority w:val="0"/>
    <w:rPr>
      <w:rFonts w:ascii="Arial" w:hAnsi="Arial" w:eastAsia="宋体"/>
      <w:kern w:val="2"/>
      <w:sz w:val="28"/>
      <w:lang w:val="en-US" w:eastAsia="zh-CN"/>
    </w:rPr>
  </w:style>
  <w:style w:type="character" w:customStyle="1" w:styleId="235">
    <w:name w:val="font1"/>
    <w:autoRedefine/>
    <w:qFormat/>
    <w:uiPriority w:val="0"/>
    <w:rPr>
      <w:color w:val="000000"/>
      <w:sz w:val="18"/>
    </w:rPr>
  </w:style>
  <w:style w:type="character" w:customStyle="1" w:styleId="236">
    <w:name w:val="v151"/>
    <w:autoRedefine/>
    <w:qFormat/>
    <w:uiPriority w:val="0"/>
    <w:rPr>
      <w:sz w:val="18"/>
    </w:rPr>
  </w:style>
  <w:style w:type="character" w:customStyle="1" w:styleId="237">
    <w:name w:val="脚注文本 字符"/>
    <w:link w:val="43"/>
    <w:autoRedefine/>
    <w:qFormat/>
    <w:uiPriority w:val="0"/>
    <w:rPr>
      <w:kern w:val="2"/>
      <w:sz w:val="18"/>
    </w:rPr>
  </w:style>
  <w:style w:type="character" w:customStyle="1" w:styleId="238">
    <w:name w:val="Char Char"/>
    <w:autoRedefine/>
    <w:qFormat/>
    <w:uiPriority w:val="0"/>
    <w:rPr>
      <w:rFonts w:ascii="宋体" w:hAnsi="宋体" w:eastAsia="宋体"/>
      <w:kern w:val="2"/>
      <w:sz w:val="24"/>
      <w:lang w:val="en-US" w:eastAsia="zh-CN" w:bidi="ar-SA"/>
    </w:rPr>
  </w:style>
  <w:style w:type="character" w:customStyle="1" w:styleId="239">
    <w:name w:val="crowed11"/>
    <w:autoRedefine/>
    <w:qFormat/>
    <w:uiPriority w:val="0"/>
    <w:rPr>
      <w:rFonts w:hint="default" w:ascii="_x000B__x000C_" w:hAnsi="_x000B__x000C_"/>
      <w:sz w:val="24"/>
    </w:rPr>
  </w:style>
  <w:style w:type="character" w:customStyle="1" w:styleId="240">
    <w:name w:val="标书正文:  0.74 厘米 Char1"/>
    <w:autoRedefine/>
    <w:qFormat/>
    <w:uiPriority w:val="0"/>
    <w:rPr>
      <w:rFonts w:eastAsia="宋体"/>
      <w:kern w:val="2"/>
      <w:sz w:val="24"/>
      <w:lang w:val="en-US" w:eastAsia="zh-CN"/>
    </w:rPr>
  </w:style>
  <w:style w:type="character" w:customStyle="1" w:styleId="241">
    <w:name w:val="Table Text Char1 Char"/>
    <w:autoRedefine/>
    <w:qFormat/>
    <w:uiPriority w:val="0"/>
    <w:rPr>
      <w:rFonts w:ascii="Arial" w:hAnsi="Arial"/>
      <w:kern w:val="2"/>
      <w:sz w:val="18"/>
      <w:lang w:val="en-US" w:eastAsia="zh-CN" w:bidi="ar-SA"/>
    </w:rPr>
  </w:style>
  <w:style w:type="character" w:customStyle="1" w:styleId="242">
    <w:name w:val="Char Char4"/>
    <w:autoRedefine/>
    <w:qFormat/>
    <w:uiPriority w:val="0"/>
    <w:rPr>
      <w:rFonts w:eastAsia="宋体"/>
      <w:b/>
      <w:kern w:val="2"/>
      <w:sz w:val="21"/>
      <w:lang w:val="en-US" w:eastAsia="zh-CN"/>
    </w:rPr>
  </w:style>
  <w:style w:type="character" w:customStyle="1" w:styleId="243">
    <w:name w:val="文字 Char"/>
    <w:link w:val="124"/>
    <w:autoRedefine/>
    <w:qFormat/>
    <w:uiPriority w:val="0"/>
    <w:rPr>
      <w:rFonts w:ascii="宋体"/>
      <w:kern w:val="2"/>
      <w:sz w:val="28"/>
    </w:rPr>
  </w:style>
  <w:style w:type="character" w:customStyle="1" w:styleId="244">
    <w:name w:val="content-white1"/>
    <w:autoRedefine/>
    <w:qFormat/>
    <w:uiPriority w:val="0"/>
    <w:rPr>
      <w:rFonts w:ascii="_x000B__x000C_" w:hAnsi="_x000B__x000C_"/>
      <w:color w:val="auto"/>
      <w:sz w:val="18"/>
      <w:u w:val="none"/>
    </w:rPr>
  </w:style>
  <w:style w:type="paragraph" w:customStyle="1" w:styleId="245">
    <w:name w:val="列出段落1"/>
    <w:basedOn w:val="1"/>
    <w:autoRedefine/>
    <w:unhideWhenUsed/>
    <w:qFormat/>
    <w:uiPriority w:val="99"/>
    <w:pPr>
      <w:ind w:firstLine="420" w:firstLineChars="200"/>
    </w:pPr>
  </w:style>
  <w:style w:type="paragraph" w:customStyle="1" w:styleId="246">
    <w:name w:val="Table Paragraph"/>
    <w:basedOn w:val="1"/>
    <w:autoRedefine/>
    <w:qFormat/>
    <w:uiPriority w:val="1"/>
    <w:pPr>
      <w:jc w:val="left"/>
    </w:pPr>
    <w:rPr>
      <w:kern w:val="0"/>
      <w:sz w:val="22"/>
      <w:szCs w:val="22"/>
      <w:lang w:eastAsia="en-US"/>
    </w:rPr>
  </w:style>
  <w:style w:type="paragraph" w:customStyle="1" w:styleId="247">
    <w:name w:val="列出段落11"/>
    <w:basedOn w:val="1"/>
    <w:autoRedefine/>
    <w:unhideWhenUsed/>
    <w:qFormat/>
    <w:uiPriority w:val="34"/>
    <w:pPr>
      <w:ind w:firstLine="420" w:firstLineChars="200"/>
    </w:pPr>
  </w:style>
  <w:style w:type="paragraph" w:customStyle="1" w:styleId="248">
    <w:name w:val="自定义正文"/>
    <w:basedOn w:val="1"/>
    <w:autoRedefine/>
    <w:qFormat/>
    <w:uiPriority w:val="0"/>
    <w:pPr>
      <w:spacing w:after="156" w:afterLines="50" w:line="360" w:lineRule="auto"/>
      <w:ind w:firstLine="200" w:firstLineChars="200"/>
      <w:jc w:val="left"/>
    </w:pPr>
    <w:rPr>
      <w:rFonts w:asciiTheme="minorHAnsi" w:hAnsiTheme="minorHAnsi" w:eastAsiaTheme="minorEastAsia" w:cstheme="minorBidi"/>
      <w:sz w:val="24"/>
      <w:szCs w:val="24"/>
    </w:rPr>
  </w:style>
  <w:style w:type="paragraph" w:customStyle="1" w:styleId="249">
    <w:name w:val="正文文本2"/>
    <w:basedOn w:val="1"/>
    <w:autoRedefine/>
    <w:qFormat/>
    <w:uiPriority w:val="0"/>
    <w:pPr>
      <w:spacing w:after="120"/>
      <w:ind w:firstLine="445" w:firstLineChars="200"/>
    </w:pPr>
    <w:rPr>
      <w:kern w:val="0"/>
      <w:sz w:val="20"/>
    </w:rPr>
  </w:style>
  <w:style w:type="paragraph" w:customStyle="1" w:styleId="250">
    <w:name w:val="正文文本1"/>
    <w:basedOn w:val="1"/>
    <w:autoRedefine/>
    <w:qFormat/>
    <w:uiPriority w:val="0"/>
    <w:rPr>
      <w:rFonts w:ascii="Times New Roman" w:hAnsi="Times New Roman"/>
      <w:sz w:val="20"/>
    </w:rPr>
  </w:style>
  <w:style w:type="character" w:customStyle="1" w:styleId="251">
    <w:name w:val="NormalCharacter"/>
    <w:autoRedefine/>
    <w:qFormat/>
    <w:uiPriority w:val="0"/>
    <w:rPr>
      <w:kern w:val="2"/>
      <w:sz w:val="28"/>
      <w:lang w:val="en-US" w:eastAsia="zh-CN" w:bidi="ar-SA"/>
    </w:rPr>
  </w:style>
  <w:style w:type="paragraph" w:customStyle="1" w:styleId="252">
    <w:name w:val="列表段落1"/>
    <w:basedOn w:val="1"/>
    <w:autoRedefine/>
    <w:qFormat/>
    <w:uiPriority w:val="99"/>
    <w:pPr>
      <w:ind w:firstLine="420" w:firstLineChars="200"/>
    </w:pPr>
  </w:style>
  <w:style w:type="paragraph" w:styleId="253">
    <w:name w:val="List Paragraph"/>
    <w:basedOn w:val="1"/>
    <w:autoRedefine/>
    <w:qFormat/>
    <w:uiPriority w:val="99"/>
    <w:pPr>
      <w:ind w:firstLine="420" w:firstLineChars="200"/>
    </w:pPr>
  </w:style>
  <w:style w:type="paragraph" w:customStyle="1" w:styleId="254">
    <w:name w:val="标书正文"/>
    <w:basedOn w:val="1"/>
    <w:autoRedefine/>
    <w:qFormat/>
    <w:uiPriority w:val="0"/>
    <w:pPr>
      <w:jc w:val="left"/>
    </w:pPr>
    <w:rPr>
      <w:rFonts w:ascii="宋体" w:hAnsi="宋体"/>
    </w:rPr>
  </w:style>
  <w:style w:type="paragraph" w:customStyle="1" w:styleId="255">
    <w:name w:val="正文（缩进）"/>
    <w:basedOn w:val="1"/>
    <w:autoRedefine/>
    <w:qFormat/>
    <w:uiPriority w:val="0"/>
    <w:pPr>
      <w:spacing w:line="560" w:lineRule="exact"/>
    </w:pPr>
    <w:rPr>
      <w:rFonts w:ascii="仿宋"/>
      <w:szCs w:val="20"/>
    </w:rPr>
  </w:style>
  <w:style w:type="paragraph" w:customStyle="1" w:styleId="256">
    <w:name w:val="正文 New New New New New New New New New New New New New New New New New New New New New New New New New New New New New New New New New New New New New New New New New New New New New New New New New New New New New New New New New New New New New New 69"/>
    <w:autoRedefine/>
    <w:qFormat/>
    <w:uiPriority w:val="0"/>
    <w:pPr>
      <w:widowControl w:val="0"/>
      <w:jc w:val="both"/>
    </w:pPr>
    <w:rPr>
      <w:rFonts w:ascii="Calibri" w:hAnsi="Calibri" w:eastAsia="宋体" w:cs="Times New Roman"/>
      <w:lang w:val="en-US" w:eastAsia="zh-CN" w:bidi="ar-SA"/>
    </w:rPr>
  </w:style>
  <w:style w:type="character" w:customStyle="1" w:styleId="257">
    <w:name w:val="font51"/>
    <w:basedOn w:val="64"/>
    <w:autoRedefine/>
    <w:qFormat/>
    <w:uiPriority w:val="0"/>
    <w:rPr>
      <w:rFonts w:hint="eastAsia" w:ascii="仿宋" w:hAnsi="仿宋" w:eastAsia="仿宋" w:cs="仿宋"/>
      <w:color w:val="000000"/>
      <w:sz w:val="22"/>
      <w:szCs w:val="22"/>
      <w:u w:val="none"/>
    </w:rPr>
  </w:style>
  <w:style w:type="character" w:customStyle="1" w:styleId="258">
    <w:name w:val="font11"/>
    <w:basedOn w:val="64"/>
    <w:autoRedefine/>
    <w:qFormat/>
    <w:uiPriority w:val="0"/>
    <w:rPr>
      <w:rFonts w:hint="eastAsia" w:ascii="仿宋" w:hAnsi="仿宋" w:eastAsia="仿宋" w:cs="仿宋"/>
      <w:b/>
      <w:bCs/>
      <w:color w:val="000000"/>
      <w:sz w:val="24"/>
      <w:szCs w:val="24"/>
      <w:u w:val="none"/>
    </w:rPr>
  </w:style>
  <w:style w:type="table" w:customStyle="1" w:styleId="259">
    <w:name w:val="网格型1"/>
    <w:basedOn w:val="62"/>
    <w:qFormat/>
    <w:uiPriority w:val="59"/>
    <w:rPr>
      <w:rFonts w:ascii="Calibri" w:hAnsi="Calibri" w:cstheme="minorBid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0">
    <w:name w:val="UserStyle_1"/>
    <w:basedOn w:val="251"/>
    <w:qFormat/>
    <w:uiPriority w:val="0"/>
    <w:rPr>
      <w:rFonts w:ascii="仿宋" w:hAnsi="仿宋" w:eastAsia="宋体" w:cs="Times New Roman"/>
      <w:color w:val="000000"/>
      <w:sz w:val="22"/>
      <w:szCs w:val="22"/>
    </w:rPr>
  </w:style>
  <w:style w:type="paragraph" w:customStyle="1" w:styleId="261">
    <w:name w:val="Normal_1"/>
    <w:autoRedefine/>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48</Pages>
  <Words>2947</Words>
  <Characters>3194</Characters>
  <Lines>232</Lines>
  <Paragraphs>65</Paragraphs>
  <TotalTime>0</TotalTime>
  <ScaleCrop>false</ScaleCrop>
  <LinksUpToDate>false</LinksUpToDate>
  <CharactersWithSpaces>3383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2021-05-13T06:47:00Z</dcterms:created>
  <dc:creator>罗成</dc:creator>
  <cp:lastModifiedBy>Misty</cp:lastModifiedBy>
  <cp:lastPrinted>2025-10-14T07:04:00Z</cp:lastPrinted>
  <dcterms:modified xsi:type="dcterms:W3CDTF">2025-11-21T04:00:48Z</dcterms:modified>
  <dc:title>竞争性谈判文件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61907A6381B84D7F925082297DC24A2B_13</vt:lpwstr>
  </property>
  <property fmtid="{D5CDD505-2E9C-101B-9397-08002B2CF9AE}" pid="4" name="KSOTemplateDocerSaveRecord">
    <vt:lpwstr>eyJoZGlkIjoiNTg2NzViNjRjMWEyNjU2NTk4NGI2OGJkODUxM2JkZmMiLCJ1c2VySWQiOiIxNzEzNzY1NTM5In0=</vt:lpwstr>
  </property>
</Properties>
</file>