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3CEB2">
      <w:pPr>
        <w:spacing w:line="1600" w:lineRule="exact"/>
        <w:jc w:val="center"/>
        <w:outlineLvl w:val="0"/>
        <w:rPr>
          <w:rFonts w:ascii="宋体" w:hAnsi="宋体" w:cs="宋体"/>
          <w:b/>
          <w:bCs/>
          <w:spacing w:val="80"/>
          <w:sz w:val="86"/>
          <w:szCs w:val="86"/>
        </w:rPr>
      </w:pPr>
      <w:bookmarkStart w:id="0" w:name="_Hlk27399531"/>
      <w:r>
        <w:rPr>
          <w:rFonts w:hint="eastAsia" w:ascii="宋体" w:hAnsi="宋体" w:cs="宋体"/>
          <w:b/>
          <w:bCs/>
          <w:spacing w:val="80"/>
          <w:sz w:val="86"/>
          <w:szCs w:val="86"/>
        </w:rPr>
        <w:t>重庆市政府采购云平台网上竞采文件</w:t>
      </w:r>
    </w:p>
    <w:p w14:paraId="71CD554F">
      <w:pPr>
        <w:pStyle w:val="4"/>
        <w:jc w:val="center"/>
        <w:rPr>
          <w:rFonts w:ascii="宋体" w:hAnsi="宋体" w:cs="宋体"/>
          <w:bCs/>
          <w:color w:val="FF0000"/>
          <w:spacing w:val="80"/>
          <w:sz w:val="44"/>
          <w:szCs w:val="44"/>
        </w:rPr>
      </w:pPr>
    </w:p>
    <w:p w14:paraId="6D4E9EF3">
      <w:pPr>
        <w:rPr>
          <w:rFonts w:ascii="宋体" w:hAnsi="宋体" w:cs="宋体"/>
          <w:b/>
          <w:bCs/>
          <w:color w:val="FF0000"/>
          <w:spacing w:val="80"/>
          <w:sz w:val="44"/>
          <w:szCs w:val="44"/>
        </w:rPr>
      </w:pPr>
    </w:p>
    <w:p w14:paraId="7C34B5CD">
      <w:pPr>
        <w:spacing w:line="360" w:lineRule="auto"/>
        <w:ind w:firstLine="2160" w:firstLineChars="600"/>
        <w:jc w:val="left"/>
        <w:rPr>
          <w:rFonts w:ascii="Cambria" w:hAnsi="Cambria" w:eastAsia="华文仿宋" w:cs="仿宋"/>
          <w:color w:val="000000"/>
          <w:sz w:val="36"/>
          <w:szCs w:val="30"/>
        </w:rPr>
      </w:pPr>
      <w:bookmarkStart w:id="258" w:name="_GoBack"/>
      <w:bookmarkEnd w:id="258"/>
      <w:r>
        <w:rPr>
          <w:rFonts w:hint="eastAsia" w:ascii="华文仿宋" w:hAnsi="华文仿宋" w:eastAsia="华文仿宋" w:cs="仿宋"/>
          <w:color w:val="000000"/>
          <w:sz w:val="36"/>
          <w:szCs w:val="30"/>
        </w:rPr>
        <w:t>项目编号：Z25B00012</w:t>
      </w:r>
    </w:p>
    <w:p w14:paraId="0D2F7E79">
      <w:pPr>
        <w:pStyle w:val="2"/>
        <w:spacing w:line="360" w:lineRule="auto"/>
        <w:ind w:firstLine="720" w:firstLineChars="200"/>
        <w:jc w:val="center"/>
        <w:rPr>
          <w:rFonts w:hint="default" w:ascii="华文仿宋" w:hAnsi="华文仿宋" w:eastAsia="华文仿宋" w:cs="仿宋"/>
          <w:color w:val="000000"/>
          <w:sz w:val="36"/>
          <w:szCs w:val="30"/>
          <w:lang w:val="en-US" w:eastAsia="zh-CN"/>
        </w:rPr>
      </w:pPr>
      <w:r>
        <w:rPr>
          <w:rFonts w:hint="eastAsia" w:ascii="华文仿宋" w:hAnsi="华文仿宋" w:eastAsia="华文仿宋" w:cs="仿宋"/>
          <w:color w:val="000000"/>
          <w:sz w:val="36"/>
          <w:szCs w:val="30"/>
        </w:rPr>
        <w:t>项目名称：</w:t>
      </w:r>
      <w:r>
        <w:rPr>
          <w:rFonts w:ascii="华文仿宋" w:hAnsi="华文仿宋" w:eastAsia="华文仿宋" w:cs="仿宋"/>
          <w:color w:val="000000"/>
          <w:sz w:val="36"/>
          <w:szCs w:val="30"/>
        </w:rPr>
        <w:t xml:space="preserve"> </w:t>
      </w:r>
      <w:r>
        <w:rPr>
          <w:rFonts w:hint="eastAsia" w:ascii="华文仿宋" w:hAnsi="华文仿宋" w:eastAsia="华文仿宋" w:cs="仿宋"/>
          <w:color w:val="000000"/>
          <w:sz w:val="36"/>
          <w:szCs w:val="30"/>
          <w:lang w:val="en-US" w:eastAsia="zh-CN"/>
        </w:rPr>
        <w:t>重庆市天府中学食堂维修</w:t>
      </w:r>
    </w:p>
    <w:p w14:paraId="7213AB51">
      <w:pPr>
        <w:spacing w:line="700" w:lineRule="exact"/>
        <w:ind w:firstLine="1080" w:firstLineChars="300"/>
        <w:rPr>
          <w:rFonts w:ascii="华文仿宋" w:hAnsi="华文仿宋" w:eastAsia="华文仿宋" w:cs="仿宋"/>
          <w:color w:val="000000"/>
          <w:sz w:val="36"/>
          <w:szCs w:val="30"/>
        </w:rPr>
      </w:pPr>
    </w:p>
    <w:p w14:paraId="77A02793">
      <w:pPr>
        <w:pStyle w:val="2"/>
      </w:pPr>
    </w:p>
    <w:p w14:paraId="561B3AFF">
      <w:pPr>
        <w:pStyle w:val="2"/>
        <w:rPr>
          <w:rFonts w:ascii="华文仿宋" w:hAnsi="华文仿宋" w:eastAsia="华文仿宋"/>
        </w:rPr>
      </w:pPr>
    </w:p>
    <w:p w14:paraId="6DB32792">
      <w:pPr>
        <w:pStyle w:val="2"/>
        <w:rPr>
          <w:rFonts w:ascii="华文仿宋" w:hAnsi="华文仿宋" w:eastAsia="华文仿宋"/>
        </w:rPr>
      </w:pPr>
    </w:p>
    <w:p w14:paraId="0D01EB34">
      <w:pPr>
        <w:spacing w:line="700" w:lineRule="exact"/>
        <w:ind w:firstLine="2520" w:firstLineChars="700"/>
        <w:jc w:val="left"/>
        <w:rPr>
          <w:rFonts w:ascii="华文仿宋" w:hAnsi="华文仿宋" w:eastAsia="华文仿宋" w:cs="仿宋"/>
          <w:color w:val="000000"/>
          <w:sz w:val="36"/>
          <w:szCs w:val="30"/>
        </w:rPr>
      </w:pPr>
      <w:r>
        <w:rPr>
          <w:rFonts w:hint="eastAsia" w:ascii="华文仿宋" w:hAnsi="华文仿宋" w:eastAsia="华文仿宋" w:cs="仿宋"/>
          <w:color w:val="000000"/>
          <w:sz w:val="36"/>
          <w:szCs w:val="30"/>
        </w:rPr>
        <w:t>采购人：</w:t>
      </w:r>
      <w:r>
        <w:rPr>
          <w:rFonts w:hint="eastAsia" w:ascii="华文仿宋" w:hAnsi="华文仿宋" w:eastAsia="华文仿宋" w:cs="仿宋"/>
          <w:color w:val="000000"/>
          <w:sz w:val="36"/>
          <w:szCs w:val="30"/>
          <w:lang w:val="en-US" w:eastAsia="zh-CN"/>
        </w:rPr>
        <w:t>重庆市天府中学</w:t>
      </w:r>
      <w:r>
        <w:rPr>
          <w:rFonts w:ascii="华文仿宋" w:hAnsi="华文仿宋" w:eastAsia="华文仿宋" w:cs="仿宋"/>
          <w:color w:val="000000"/>
          <w:sz w:val="36"/>
          <w:szCs w:val="30"/>
        </w:rPr>
        <w:t xml:space="preserve"> </w:t>
      </w:r>
    </w:p>
    <w:p w14:paraId="1DA8D161">
      <w:pPr>
        <w:spacing w:line="700" w:lineRule="exact"/>
        <w:jc w:val="center"/>
        <w:rPr>
          <w:rFonts w:ascii="华文仿宋" w:hAnsi="华文仿宋" w:eastAsia="华文仿宋" w:cs="仿宋"/>
          <w:color w:val="000000"/>
          <w:sz w:val="36"/>
          <w:szCs w:val="30"/>
        </w:rPr>
      </w:pPr>
    </w:p>
    <w:p w14:paraId="70754583">
      <w:pPr>
        <w:pStyle w:val="6"/>
        <w:ind w:left="560"/>
      </w:pPr>
    </w:p>
    <w:p w14:paraId="5DF8932C"/>
    <w:p w14:paraId="2432DE12">
      <w:pPr>
        <w:pStyle w:val="6"/>
        <w:ind w:left="560"/>
      </w:pPr>
    </w:p>
    <w:p w14:paraId="4E7E1F45"/>
    <w:p w14:paraId="578285E3">
      <w:pPr>
        <w:pStyle w:val="6"/>
        <w:ind w:left="560"/>
      </w:pPr>
    </w:p>
    <w:p w14:paraId="45573DEA"/>
    <w:p w14:paraId="3EEF1BCA">
      <w:pPr>
        <w:pStyle w:val="6"/>
        <w:ind w:left="560"/>
      </w:pPr>
    </w:p>
    <w:p w14:paraId="7609EFCB">
      <w:pPr>
        <w:pStyle w:val="6"/>
        <w:ind w:left="0" w:leftChars="0"/>
      </w:pPr>
    </w:p>
    <w:p w14:paraId="76412FA9">
      <w:pPr>
        <w:tabs>
          <w:tab w:val="left" w:pos="6300"/>
        </w:tabs>
        <w:snapToGrid w:val="0"/>
        <w:spacing w:line="312" w:lineRule="auto"/>
        <w:ind w:right="480" w:firstLine="570"/>
        <w:jc w:val="center"/>
        <w:rPr>
          <w:rFonts w:hint="eastAsia" w:ascii="华文仿宋" w:hAnsi="华文仿宋" w:eastAsia="华文仿宋" w:cs="仿宋"/>
          <w:color w:val="000000"/>
          <w:sz w:val="36"/>
          <w:szCs w:val="30"/>
        </w:rPr>
      </w:pPr>
      <w:r>
        <w:rPr>
          <w:rFonts w:hint="eastAsia" w:ascii="华文仿宋" w:hAnsi="华文仿宋" w:eastAsia="华文仿宋" w:cs="仿宋"/>
          <w:color w:val="000000"/>
          <w:sz w:val="36"/>
          <w:szCs w:val="30"/>
        </w:rPr>
        <w:t>二〇二五年</w:t>
      </w:r>
      <w:r>
        <w:rPr>
          <w:rFonts w:hint="eastAsia" w:ascii="宋体" w:hAnsi="宋体" w:eastAsia="华文仿宋" w:cs="宋体"/>
          <w:color w:val="000000"/>
          <w:sz w:val="36"/>
          <w:szCs w:val="30"/>
          <w:lang w:val="en-US" w:eastAsia="zh-CN"/>
        </w:rPr>
        <w:t>八</w:t>
      </w:r>
      <w:r>
        <w:rPr>
          <w:rFonts w:hint="eastAsia" w:ascii="华文仿宋" w:hAnsi="华文仿宋" w:eastAsia="华文仿宋" w:cs="仿宋"/>
          <w:color w:val="000000"/>
          <w:sz w:val="36"/>
          <w:szCs w:val="30"/>
        </w:rPr>
        <w:t>月</w:t>
      </w:r>
    </w:p>
    <w:p w14:paraId="6FFCB838">
      <w:pPr>
        <w:pStyle w:val="2"/>
      </w:pPr>
    </w:p>
    <w:p w14:paraId="3DCE5C68">
      <w:pPr>
        <w:pStyle w:val="6"/>
        <w:ind w:left="560"/>
      </w:pPr>
    </w:p>
    <w:p w14:paraId="30BBDEEB">
      <w:pPr>
        <w:jc w:val="center"/>
        <w:outlineLvl w:val="0"/>
        <w:rPr>
          <w:rFonts w:ascii="黑体" w:hAnsi="黑体" w:eastAsia="黑体"/>
          <w:b/>
          <w:bCs/>
          <w:spacing w:val="80"/>
          <w:sz w:val="44"/>
          <w:szCs w:val="44"/>
        </w:rPr>
      </w:pPr>
      <w:r>
        <w:rPr>
          <w:rFonts w:hint="eastAsia" w:ascii="黑体" w:hAnsi="黑体" w:eastAsia="黑体"/>
          <w:b/>
          <w:bCs/>
          <w:spacing w:val="80"/>
          <w:sz w:val="44"/>
          <w:szCs w:val="44"/>
        </w:rPr>
        <w:t>一、采用低价中标法</w:t>
      </w:r>
    </w:p>
    <w:p w14:paraId="3263AEBF">
      <w:pPr>
        <w:pStyle w:val="5"/>
        <w:spacing w:before="0" w:after="0" w:line="312" w:lineRule="auto"/>
        <w:rPr>
          <w:rFonts w:ascii="仿宋" w:hAnsi="仿宋" w:eastAsia="仿宋" w:cs="仿宋"/>
          <w:sz w:val="24"/>
          <w:szCs w:val="24"/>
        </w:rPr>
      </w:pPr>
      <w:r>
        <w:rPr>
          <w:rFonts w:hint="eastAsia" w:ascii="宋体" w:hAnsi="宋体" w:cs="宋体"/>
          <w:sz w:val="24"/>
          <w:szCs w:val="24"/>
        </w:rPr>
        <w:t>一、</w:t>
      </w:r>
      <w:r>
        <w:rPr>
          <w:rFonts w:hint="eastAsia" w:ascii="仿宋" w:hAnsi="仿宋" w:eastAsia="仿宋" w:cs="仿宋"/>
          <w:sz w:val="24"/>
          <w:szCs w:val="24"/>
        </w:rPr>
        <w:t>竞采项目内容</w:t>
      </w:r>
    </w:p>
    <w:tbl>
      <w:tblPr>
        <w:tblStyle w:val="1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1"/>
        <w:gridCol w:w="1772"/>
        <w:gridCol w:w="1932"/>
        <w:gridCol w:w="1185"/>
      </w:tblGrid>
      <w:tr w14:paraId="7F50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141" w:type="dxa"/>
            <w:tcBorders>
              <w:top w:val="single" w:color="auto" w:sz="4" w:space="0"/>
              <w:left w:val="single" w:color="auto" w:sz="4" w:space="0"/>
              <w:right w:val="single" w:color="auto" w:sz="4" w:space="0"/>
            </w:tcBorders>
            <w:vAlign w:val="center"/>
          </w:tcPr>
          <w:p w14:paraId="353392E7">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1772" w:type="dxa"/>
            <w:tcBorders>
              <w:top w:val="single" w:color="auto" w:sz="4" w:space="0"/>
              <w:left w:val="single" w:color="auto" w:sz="4" w:space="0"/>
              <w:right w:val="single" w:color="auto" w:sz="4" w:space="0"/>
            </w:tcBorders>
            <w:vAlign w:val="center"/>
          </w:tcPr>
          <w:p w14:paraId="169786A1">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最高限价</w:t>
            </w:r>
          </w:p>
          <w:p w14:paraId="4E1498BE">
            <w:pPr>
              <w:jc w:val="center"/>
              <w:rPr>
                <w:rFonts w:ascii="仿宋" w:hAnsi="仿宋" w:eastAsia="仿宋" w:cs="仿宋"/>
                <w:b/>
                <w:bCs/>
                <w:kern w:val="0"/>
                <w:sz w:val="24"/>
                <w:szCs w:val="24"/>
              </w:rPr>
            </w:pPr>
            <w:r>
              <w:rPr>
                <w:rFonts w:hint="eastAsia" w:ascii="仿宋" w:hAnsi="仿宋" w:eastAsia="仿宋" w:cs="仿宋"/>
                <w:b/>
                <w:bCs/>
                <w:kern w:val="0"/>
                <w:sz w:val="24"/>
                <w:szCs w:val="24"/>
              </w:rPr>
              <w:t>（万元）</w:t>
            </w:r>
          </w:p>
        </w:tc>
        <w:tc>
          <w:tcPr>
            <w:tcW w:w="1932" w:type="dxa"/>
            <w:tcBorders>
              <w:top w:val="single" w:color="auto" w:sz="4" w:space="0"/>
              <w:left w:val="single" w:color="auto" w:sz="4" w:space="0"/>
              <w:right w:val="single" w:color="auto" w:sz="4" w:space="0"/>
            </w:tcBorders>
            <w:vAlign w:val="center"/>
          </w:tcPr>
          <w:p w14:paraId="07348B17">
            <w:pPr>
              <w:jc w:val="center"/>
              <w:rPr>
                <w:rFonts w:ascii="仿宋" w:hAnsi="仿宋" w:eastAsia="仿宋" w:cs="仿宋"/>
                <w:b/>
                <w:bCs/>
                <w:kern w:val="0"/>
                <w:sz w:val="24"/>
                <w:szCs w:val="24"/>
              </w:rPr>
            </w:pPr>
            <w:r>
              <w:rPr>
                <w:rFonts w:hint="eastAsia" w:ascii="仿宋" w:hAnsi="仿宋" w:eastAsia="仿宋" w:cs="仿宋"/>
                <w:b/>
                <w:bCs/>
                <w:kern w:val="0"/>
                <w:sz w:val="24"/>
                <w:szCs w:val="24"/>
              </w:rPr>
              <w:t>成交供应商数量（名）</w:t>
            </w:r>
          </w:p>
        </w:tc>
        <w:tc>
          <w:tcPr>
            <w:tcW w:w="1185" w:type="dxa"/>
            <w:tcBorders>
              <w:top w:val="single" w:color="auto" w:sz="4" w:space="0"/>
              <w:left w:val="single" w:color="auto" w:sz="4" w:space="0"/>
              <w:right w:val="single" w:color="auto" w:sz="4" w:space="0"/>
            </w:tcBorders>
            <w:vAlign w:val="center"/>
          </w:tcPr>
          <w:p w14:paraId="05C8B193">
            <w:pPr>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6015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41" w:type="dxa"/>
            <w:tcBorders>
              <w:top w:val="single" w:color="auto" w:sz="4" w:space="0"/>
              <w:left w:val="single" w:color="auto" w:sz="4" w:space="0"/>
              <w:bottom w:val="single" w:color="auto" w:sz="4" w:space="0"/>
              <w:right w:val="single" w:color="auto" w:sz="4" w:space="0"/>
            </w:tcBorders>
            <w:vAlign w:val="center"/>
          </w:tcPr>
          <w:p w14:paraId="60BC8A86">
            <w:pPr>
              <w:widowControl/>
              <w:jc w:val="center"/>
              <w:rPr>
                <w:rFonts w:ascii="仿宋" w:hAnsi="仿宋" w:eastAsia="仿宋" w:cs="仿宋"/>
                <w:kern w:val="0"/>
                <w:sz w:val="24"/>
                <w:szCs w:val="24"/>
              </w:rPr>
            </w:pPr>
            <w:r>
              <w:rPr>
                <w:rFonts w:hint="eastAsia" w:ascii="仿宋" w:hAnsi="仿宋" w:eastAsia="仿宋" w:cs="仿宋"/>
                <w:kern w:val="0"/>
                <w:sz w:val="24"/>
                <w:szCs w:val="24"/>
                <w:lang w:eastAsia="zh-CN"/>
              </w:rPr>
              <w:t>重庆市天府中学食堂维修</w:t>
            </w:r>
          </w:p>
        </w:tc>
        <w:tc>
          <w:tcPr>
            <w:tcW w:w="1772" w:type="dxa"/>
            <w:tcBorders>
              <w:top w:val="single" w:color="auto" w:sz="4" w:space="0"/>
              <w:left w:val="single" w:color="auto" w:sz="4" w:space="0"/>
              <w:bottom w:val="single" w:color="auto" w:sz="4" w:space="0"/>
              <w:right w:val="single" w:color="auto" w:sz="4" w:space="0"/>
            </w:tcBorders>
            <w:vAlign w:val="center"/>
          </w:tcPr>
          <w:p w14:paraId="3C1B1E4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2.744641</w:t>
            </w:r>
          </w:p>
        </w:tc>
        <w:tc>
          <w:tcPr>
            <w:tcW w:w="1932" w:type="dxa"/>
            <w:tcBorders>
              <w:top w:val="single" w:color="auto" w:sz="4" w:space="0"/>
              <w:left w:val="single" w:color="auto" w:sz="4" w:space="0"/>
              <w:bottom w:val="single" w:color="auto" w:sz="4" w:space="0"/>
              <w:right w:val="single" w:color="auto" w:sz="4" w:space="0"/>
            </w:tcBorders>
            <w:vAlign w:val="center"/>
          </w:tcPr>
          <w:p w14:paraId="77667830">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185" w:type="dxa"/>
            <w:tcBorders>
              <w:top w:val="single" w:color="auto" w:sz="4" w:space="0"/>
              <w:left w:val="single" w:color="auto" w:sz="4" w:space="0"/>
              <w:bottom w:val="single" w:color="auto" w:sz="4" w:space="0"/>
              <w:right w:val="single" w:color="auto" w:sz="4" w:space="0"/>
            </w:tcBorders>
            <w:vAlign w:val="center"/>
          </w:tcPr>
          <w:p w14:paraId="311DD22F">
            <w:pPr>
              <w:rPr>
                <w:rFonts w:ascii="仿宋" w:hAnsi="仿宋" w:eastAsia="仿宋" w:cs="仿宋"/>
                <w:b/>
                <w:sz w:val="24"/>
                <w:szCs w:val="24"/>
              </w:rPr>
            </w:pPr>
          </w:p>
        </w:tc>
      </w:tr>
      <w:tr w14:paraId="355C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30" w:type="dxa"/>
            <w:gridSpan w:val="4"/>
            <w:shd w:val="clear" w:color="000000" w:fill="FFFFFF"/>
            <w:vAlign w:val="center"/>
          </w:tcPr>
          <w:p w14:paraId="1FCDCDCC">
            <w:pPr>
              <w:widowControl/>
              <w:jc w:val="left"/>
              <w:rPr>
                <w:rFonts w:ascii="宋体" w:hAnsi="宋体" w:cs="宋体"/>
                <w:color w:val="000000"/>
                <w:kern w:val="0"/>
                <w:sz w:val="18"/>
                <w:szCs w:val="18"/>
              </w:rPr>
            </w:pPr>
            <w:r>
              <w:rPr>
                <w:rFonts w:hint="eastAsia" w:ascii="仿宋" w:hAnsi="仿宋" w:eastAsia="仿宋" w:cs="仿宋"/>
                <w:b/>
                <w:bCs/>
                <w:kern w:val="0"/>
                <w:sz w:val="24"/>
                <w:szCs w:val="24"/>
              </w:rPr>
              <w:t>说明：挂网文件发出后第二个工作日上午9:0</w:t>
            </w:r>
            <w:r>
              <w:rPr>
                <w:rFonts w:ascii="仿宋" w:hAnsi="仿宋" w:eastAsia="仿宋" w:cs="仿宋"/>
                <w:b/>
                <w:bCs/>
                <w:kern w:val="0"/>
                <w:sz w:val="24"/>
                <w:szCs w:val="24"/>
              </w:rPr>
              <w:t>0-12</w:t>
            </w:r>
            <w:r>
              <w:rPr>
                <w:rFonts w:hint="eastAsia" w:ascii="仿宋" w:hAnsi="仿宋" w:eastAsia="仿宋" w:cs="仿宋"/>
                <w:b/>
                <w:bCs/>
                <w:kern w:val="0"/>
                <w:sz w:val="24"/>
                <w:szCs w:val="24"/>
              </w:rPr>
              <w:t>:0</w:t>
            </w:r>
            <w:r>
              <w:rPr>
                <w:rFonts w:ascii="仿宋" w:hAnsi="仿宋" w:eastAsia="仿宋" w:cs="仿宋"/>
                <w:b/>
                <w:bCs/>
                <w:kern w:val="0"/>
                <w:sz w:val="24"/>
                <w:szCs w:val="24"/>
              </w:rPr>
              <w:t>0</w:t>
            </w:r>
            <w:r>
              <w:rPr>
                <w:rFonts w:hint="eastAsia" w:ascii="仿宋" w:hAnsi="仿宋" w:eastAsia="仿宋" w:cs="仿宋"/>
                <w:b/>
                <w:bCs/>
                <w:kern w:val="0"/>
                <w:sz w:val="24"/>
                <w:szCs w:val="24"/>
              </w:rPr>
              <w:t>勘测现场，供应商结合招标文件及预算，现场勘察，填写勘探表及查勘照片附响应文件。</w:t>
            </w:r>
          </w:p>
        </w:tc>
      </w:tr>
    </w:tbl>
    <w:p w14:paraId="44303955">
      <w:pPr>
        <w:pStyle w:val="5"/>
        <w:spacing w:before="0" w:after="0" w:line="312" w:lineRule="auto"/>
        <w:rPr>
          <w:rFonts w:ascii="仿宋" w:hAnsi="仿宋" w:eastAsia="仿宋" w:cs="仿宋"/>
          <w:sz w:val="24"/>
          <w:szCs w:val="24"/>
        </w:rPr>
      </w:pPr>
      <w:r>
        <w:rPr>
          <w:rFonts w:hint="eastAsia" w:ascii="仿宋" w:hAnsi="仿宋" w:eastAsia="仿宋" w:cs="仿宋"/>
          <w:sz w:val="24"/>
          <w:szCs w:val="24"/>
        </w:rPr>
        <w:t>二、资金来源</w:t>
      </w:r>
    </w:p>
    <w:p w14:paraId="091459A9">
      <w:pPr>
        <w:pStyle w:val="5"/>
        <w:spacing w:before="0" w:after="0" w:line="312" w:lineRule="auto"/>
        <w:ind w:firstLine="480" w:firstLineChars="200"/>
        <w:rPr>
          <w:rFonts w:ascii="仿宋" w:hAnsi="仿宋" w:eastAsia="仿宋" w:cs="仿宋"/>
          <w:b w:val="0"/>
          <w:bCs/>
          <w:sz w:val="24"/>
          <w:szCs w:val="24"/>
        </w:rPr>
      </w:pPr>
      <w:r>
        <w:rPr>
          <w:rFonts w:hint="eastAsia" w:ascii="仿宋" w:hAnsi="仿宋" w:eastAsia="仿宋" w:cs="仿宋"/>
          <w:b w:val="0"/>
          <w:bCs/>
          <w:sz w:val="24"/>
          <w:szCs w:val="24"/>
        </w:rPr>
        <w:t>财政预算资金，预算金额为</w:t>
      </w:r>
      <w:r>
        <w:rPr>
          <w:rFonts w:hint="eastAsia" w:ascii="仿宋" w:hAnsi="仿宋" w:eastAsia="仿宋" w:cs="仿宋"/>
          <w:b w:val="0"/>
          <w:bCs/>
          <w:sz w:val="24"/>
          <w:szCs w:val="24"/>
          <w:lang w:val="en-US" w:eastAsia="zh-CN"/>
        </w:rPr>
        <w:t>27446.41</w:t>
      </w:r>
      <w:r>
        <w:rPr>
          <w:rFonts w:hint="eastAsia" w:ascii="仿宋" w:hAnsi="仿宋" w:eastAsia="仿宋" w:cs="仿宋"/>
          <w:b w:val="0"/>
          <w:bCs/>
          <w:sz w:val="24"/>
          <w:szCs w:val="24"/>
        </w:rPr>
        <w:t>元。</w:t>
      </w:r>
    </w:p>
    <w:p w14:paraId="6CC04B75">
      <w:pPr>
        <w:pStyle w:val="5"/>
        <w:spacing w:before="0" w:after="0" w:line="312" w:lineRule="auto"/>
        <w:rPr>
          <w:rFonts w:ascii="仿宋" w:hAnsi="仿宋" w:eastAsia="仿宋" w:cs="仿宋"/>
          <w:sz w:val="24"/>
          <w:szCs w:val="24"/>
        </w:rPr>
      </w:pPr>
      <w:r>
        <w:rPr>
          <w:rFonts w:hint="eastAsia" w:ascii="仿宋" w:hAnsi="仿宋" w:eastAsia="仿宋" w:cs="仿宋"/>
          <w:sz w:val="24"/>
          <w:szCs w:val="24"/>
        </w:rPr>
        <w:t>三、竞采资格条件</w:t>
      </w:r>
    </w:p>
    <w:p w14:paraId="281BC802">
      <w:pPr>
        <w:ind w:firstLine="480" w:firstLineChars="200"/>
        <w:rPr>
          <w:rFonts w:ascii="仿宋" w:hAnsi="仿宋" w:eastAsia="仿宋" w:cs="仿宋"/>
          <w:sz w:val="24"/>
          <w:szCs w:val="24"/>
        </w:rPr>
      </w:pPr>
      <w:r>
        <w:rPr>
          <w:rFonts w:hint="eastAsia" w:ascii="仿宋" w:hAnsi="仿宋" w:eastAsia="仿宋" w:cs="仿宋"/>
          <w:sz w:val="24"/>
          <w:szCs w:val="24"/>
        </w:rPr>
        <w:t>（一）基本条件</w:t>
      </w:r>
    </w:p>
    <w:p w14:paraId="4CD4BBFC">
      <w:pPr>
        <w:ind w:firstLine="480" w:firstLineChars="200"/>
        <w:rPr>
          <w:rFonts w:ascii="仿宋" w:hAnsi="仿宋" w:eastAsia="仿宋" w:cs="仿宋"/>
          <w:color w:val="FF0000"/>
          <w:sz w:val="24"/>
          <w:szCs w:val="24"/>
        </w:rPr>
      </w:pPr>
      <w:r>
        <w:rPr>
          <w:rFonts w:hint="eastAsia" w:ascii="仿宋" w:hAnsi="仿宋" w:eastAsia="仿宋" w:cs="仿宋"/>
          <w:sz w:val="24"/>
          <w:szCs w:val="24"/>
        </w:rPr>
        <w:t>满足《中华人民共和国政府采购法》第二十二条规定；</w:t>
      </w:r>
      <w:r>
        <w:rPr>
          <w:rFonts w:hint="eastAsia" w:ascii="仿宋" w:hAnsi="仿宋" w:eastAsia="仿宋" w:cs="仿宋"/>
          <w:color w:val="FF0000"/>
          <w:sz w:val="24"/>
          <w:szCs w:val="24"/>
        </w:rPr>
        <w:t>　</w:t>
      </w:r>
    </w:p>
    <w:p w14:paraId="183C826C">
      <w:pPr>
        <w:ind w:firstLine="480" w:firstLineChars="200"/>
        <w:rPr>
          <w:rFonts w:ascii="仿宋" w:hAnsi="仿宋" w:eastAsia="仿宋" w:cs="仿宋"/>
          <w:sz w:val="24"/>
          <w:szCs w:val="24"/>
        </w:rPr>
      </w:pPr>
      <w:r>
        <w:rPr>
          <w:rFonts w:hint="eastAsia" w:ascii="仿宋" w:hAnsi="仿宋" w:eastAsia="仿宋" w:cs="仿宋"/>
          <w:sz w:val="24"/>
          <w:szCs w:val="24"/>
        </w:rPr>
        <w:t>1、法人或者其他组织的营业执照等证明文件，自然人的身份证明；</w:t>
      </w:r>
    </w:p>
    <w:p w14:paraId="646434D6">
      <w:pPr>
        <w:ind w:firstLine="480" w:firstLineChars="200"/>
        <w:rPr>
          <w:rFonts w:ascii="仿宋" w:hAnsi="仿宋" w:eastAsia="仿宋" w:cs="仿宋"/>
          <w:sz w:val="24"/>
          <w:szCs w:val="24"/>
        </w:rPr>
      </w:pPr>
      <w:r>
        <w:rPr>
          <w:rFonts w:hint="eastAsia" w:ascii="仿宋" w:hAnsi="仿宋" w:eastAsia="仿宋" w:cs="仿宋"/>
          <w:sz w:val="24"/>
          <w:szCs w:val="24"/>
        </w:rPr>
        <w:t>2、具备履行合同所必需的设备和专业技术能力的证明材料；</w:t>
      </w:r>
    </w:p>
    <w:p w14:paraId="734BDA25">
      <w:pPr>
        <w:ind w:firstLine="480" w:firstLineChars="200"/>
        <w:rPr>
          <w:rFonts w:ascii="仿宋" w:hAnsi="仿宋" w:eastAsia="仿宋" w:cs="仿宋"/>
          <w:sz w:val="24"/>
          <w:szCs w:val="24"/>
        </w:rPr>
      </w:pPr>
      <w:r>
        <w:rPr>
          <w:rFonts w:hint="eastAsia" w:ascii="仿宋" w:hAnsi="仿宋" w:eastAsia="仿宋" w:cs="仿宋"/>
          <w:sz w:val="24"/>
          <w:szCs w:val="24"/>
        </w:rPr>
        <w:t>3、参加政府采购活动前</w:t>
      </w:r>
      <w:r>
        <w:rPr>
          <w:rFonts w:ascii="仿宋" w:hAnsi="仿宋" w:eastAsia="仿宋" w:cs="仿宋"/>
          <w:sz w:val="24"/>
          <w:szCs w:val="24"/>
        </w:rPr>
        <w:t>2</w:t>
      </w:r>
      <w:r>
        <w:rPr>
          <w:rFonts w:hint="eastAsia" w:ascii="仿宋" w:hAnsi="仿宋" w:eastAsia="仿宋" w:cs="仿宋"/>
          <w:sz w:val="24"/>
          <w:szCs w:val="24"/>
        </w:rPr>
        <w:t>年内在经营活动中没有重大违法记录的书面声明；</w:t>
      </w:r>
    </w:p>
    <w:p w14:paraId="17F2CFC8">
      <w:pPr>
        <w:ind w:firstLine="480" w:firstLineChars="200"/>
        <w:rPr>
          <w:rFonts w:ascii="仿宋" w:hAnsi="仿宋" w:eastAsia="仿宋" w:cs="仿宋"/>
          <w:sz w:val="24"/>
          <w:szCs w:val="24"/>
        </w:rPr>
      </w:pPr>
      <w:r>
        <w:rPr>
          <w:rFonts w:hint="eastAsia" w:ascii="仿宋" w:hAnsi="仿宋" w:eastAsia="仿宋" w:cs="仿宋"/>
          <w:sz w:val="24"/>
          <w:szCs w:val="24"/>
        </w:rPr>
        <w:t>4、具备法律、行政法规规定的其他条件的证明材料；</w:t>
      </w:r>
    </w:p>
    <w:p w14:paraId="5A8EDC85">
      <w:pPr>
        <w:ind w:firstLine="480" w:firstLineChars="200"/>
        <w:rPr>
          <w:rFonts w:ascii="仿宋" w:hAnsi="仿宋" w:eastAsia="仿宋" w:cs="仿宋"/>
          <w:color w:val="FF0000"/>
          <w:sz w:val="24"/>
          <w:szCs w:val="24"/>
        </w:rPr>
      </w:pPr>
      <w:r>
        <w:rPr>
          <w:rFonts w:hint="eastAsia" w:ascii="仿宋" w:hAnsi="仿宋" w:eastAsia="仿宋" w:cs="仿宋"/>
          <w:sz w:val="24"/>
          <w:szCs w:val="24"/>
        </w:rPr>
        <w:t>（二）特定资格条件</w:t>
      </w:r>
    </w:p>
    <w:p w14:paraId="35AEBDF9">
      <w:pPr>
        <w:spacing w:line="360" w:lineRule="auto"/>
        <w:ind w:firstLine="420"/>
        <w:rPr>
          <w:rFonts w:ascii="仿宋" w:hAnsi="仿宋" w:eastAsia="仿宋" w:cs="仿宋"/>
          <w:sz w:val="24"/>
          <w:szCs w:val="24"/>
        </w:rPr>
      </w:pPr>
      <w:r>
        <w:rPr>
          <w:rFonts w:hint="eastAsia" w:ascii="仿宋" w:hAnsi="仿宋" w:eastAsia="仿宋" w:cs="仿宋"/>
          <w:sz w:val="24"/>
          <w:szCs w:val="24"/>
        </w:rPr>
        <w:t>无</w:t>
      </w:r>
    </w:p>
    <w:p w14:paraId="0BBAC344">
      <w:pPr>
        <w:spacing w:line="360" w:lineRule="auto"/>
        <w:rPr>
          <w:rFonts w:ascii="仿宋" w:hAnsi="仿宋" w:eastAsia="仿宋"/>
          <w:b/>
          <w:bCs/>
          <w:sz w:val="24"/>
          <w:szCs w:val="24"/>
        </w:rPr>
      </w:pPr>
      <w:r>
        <w:rPr>
          <w:rFonts w:hint="eastAsia" w:ascii="仿宋" w:hAnsi="仿宋" w:eastAsia="仿宋" w:cs="仿宋"/>
          <w:b/>
          <w:bCs/>
          <w:sz w:val="24"/>
          <w:szCs w:val="24"/>
        </w:rPr>
        <w:t>四、竞采有关说明</w:t>
      </w:r>
    </w:p>
    <w:p w14:paraId="16E1B7F6">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（一）供应商应通过重庆市政府采购网（</w:t>
      </w:r>
      <w:r>
        <w:fldChar w:fldCharType="begin"/>
      </w:r>
      <w:r>
        <w:instrText xml:space="preserve"> HYPERLINK "http://www.cqgp.gov.cn" </w:instrText>
      </w:r>
      <w:r>
        <w:fldChar w:fldCharType="separate"/>
      </w:r>
      <w:r>
        <w:rPr>
          <w:rFonts w:hint="eastAsia" w:ascii="仿宋" w:hAnsi="仿宋" w:eastAsia="仿宋" w:cs="仿宋"/>
          <w:sz w:val="24"/>
          <w:szCs w:val="24"/>
        </w:rPr>
        <w:t>www.ccgp-chongqing.gov.cn</w:t>
      </w:r>
      <w:r>
        <w:rPr>
          <w:rFonts w:hint="eastAsia" w:ascii="仿宋" w:hAnsi="仿宋" w:eastAsia="仿宋" w:cs="仿宋"/>
          <w:sz w:val="24"/>
          <w:szCs w:val="24"/>
        </w:rPr>
        <w:fldChar w:fldCharType="end"/>
      </w:r>
      <w:r>
        <w:rPr>
          <w:rFonts w:hint="eastAsia" w:ascii="仿宋" w:hAnsi="仿宋" w:eastAsia="仿宋" w:cs="仿宋"/>
          <w:sz w:val="24"/>
          <w:szCs w:val="24"/>
        </w:rPr>
        <w:t>）登记加入“重庆市政府采购供应商库”。</w:t>
      </w:r>
    </w:p>
    <w:p w14:paraId="6C5B0AF1">
      <w:pPr>
        <w:spacing w:line="360" w:lineRule="auto"/>
        <w:ind w:firstLine="480" w:firstLineChars="200"/>
        <w:rPr>
          <w:rFonts w:ascii="仿宋" w:hAnsi="仿宋" w:eastAsia="仿宋"/>
          <w:sz w:val="24"/>
          <w:szCs w:val="24"/>
        </w:rPr>
      </w:pPr>
      <w:r>
        <w:rPr>
          <w:rFonts w:hint="eastAsia" w:ascii="仿宋" w:hAnsi="仿宋" w:eastAsia="仿宋"/>
          <w:sz w:val="24"/>
          <w:szCs w:val="24"/>
        </w:rPr>
        <w:t>（二）凡有意参加采购的供应商，请在重庆市政府采购云平台·网上竞采中心（https://xj.ccgp-chongqing.gov.cn/ge/）网上下载本项目网上竞采文件以及变更等采购前公布的所有项目资料，无论供应商下载与否，均视为已知晓所有采购实质性要求内容。</w:t>
      </w:r>
    </w:p>
    <w:p w14:paraId="7BBFB0B0">
      <w:pPr>
        <w:spacing w:line="360" w:lineRule="auto"/>
        <w:ind w:firstLine="480" w:firstLineChars="200"/>
        <w:rPr>
          <w:rFonts w:ascii="仿宋" w:hAnsi="仿宋" w:eastAsia="仿宋"/>
          <w:sz w:val="24"/>
          <w:szCs w:val="24"/>
        </w:rPr>
      </w:pPr>
      <w:r>
        <w:rPr>
          <w:rFonts w:hint="eastAsia" w:ascii="仿宋" w:hAnsi="仿宋" w:eastAsia="仿宋"/>
          <w:sz w:val="24"/>
          <w:szCs w:val="24"/>
        </w:rPr>
        <w:t>（三）线上报价</w:t>
      </w:r>
    </w:p>
    <w:p w14:paraId="03EA5AEF">
      <w:pPr>
        <w:spacing w:line="360" w:lineRule="auto"/>
        <w:ind w:firstLine="480" w:firstLineChars="200"/>
        <w:rPr>
          <w:rFonts w:ascii="仿宋" w:hAnsi="仿宋" w:eastAsia="仿宋"/>
          <w:sz w:val="24"/>
          <w:szCs w:val="24"/>
        </w:rPr>
      </w:pPr>
      <w:r>
        <w:rPr>
          <w:rFonts w:hint="eastAsia" w:ascii="仿宋" w:hAnsi="仿宋" w:eastAsia="仿宋"/>
          <w:sz w:val="24"/>
          <w:szCs w:val="24"/>
        </w:rPr>
        <w:t>1.线上报价时间：按本项目网上公告规定的报价截止时间为准。</w:t>
      </w:r>
    </w:p>
    <w:p w14:paraId="50AF3434">
      <w:pPr>
        <w:spacing w:line="360" w:lineRule="auto"/>
        <w:ind w:firstLine="480" w:firstLineChars="200"/>
        <w:rPr>
          <w:rFonts w:ascii="仿宋" w:hAnsi="仿宋" w:eastAsia="仿宋"/>
          <w:sz w:val="24"/>
          <w:szCs w:val="24"/>
        </w:rPr>
      </w:pPr>
      <w:r>
        <w:rPr>
          <w:rFonts w:hint="eastAsia" w:ascii="仿宋" w:hAnsi="仿宋" w:eastAsia="仿宋"/>
          <w:sz w:val="24"/>
          <w:szCs w:val="24"/>
        </w:rPr>
        <w:t>2.线上报价要求：按本项目规定的时间在重庆市政府采购云平台·网上竞采中心（</w:t>
      </w:r>
      <w:r>
        <w:rPr>
          <w:rFonts w:ascii="仿宋" w:hAnsi="仿宋" w:eastAsia="仿宋"/>
          <w:sz w:val="24"/>
          <w:szCs w:val="24"/>
        </w:rPr>
        <w:t>https://xj.ccgp-chongqing.gov.cn/ge/</w:t>
      </w:r>
      <w:r>
        <w:rPr>
          <w:rFonts w:hint="eastAsia" w:ascii="仿宋" w:hAnsi="仿宋" w:eastAsia="仿宋"/>
          <w:sz w:val="24"/>
          <w:szCs w:val="24"/>
        </w:rPr>
        <w:t>）进行网上报价。</w:t>
      </w:r>
    </w:p>
    <w:p w14:paraId="6C727D43">
      <w:pPr>
        <w:spacing w:line="360" w:lineRule="auto"/>
        <w:ind w:firstLine="480" w:firstLineChars="200"/>
        <w:rPr>
          <w:rFonts w:ascii="仿宋" w:hAnsi="仿宋" w:eastAsia="仿宋"/>
          <w:sz w:val="24"/>
          <w:szCs w:val="24"/>
        </w:rPr>
      </w:pPr>
      <w:r>
        <w:rPr>
          <w:rFonts w:hint="eastAsia" w:ascii="仿宋" w:hAnsi="仿宋" w:eastAsia="仿宋"/>
          <w:sz w:val="24"/>
          <w:szCs w:val="24"/>
        </w:rPr>
        <w:t>（四）</w:t>
      </w:r>
      <w:r>
        <w:rPr>
          <w:rFonts w:hint="eastAsia" w:ascii="华文仿宋" w:hAnsi="华文仿宋" w:eastAsia="华文仿宋" w:cs="仿宋"/>
          <w:bCs/>
          <w:color w:val="000000"/>
          <w:sz w:val="24"/>
          <w:szCs w:val="24"/>
        </w:rPr>
        <w:t>供应商须在平台上报价并按要求上传响应文件，未按要求提供的为无效供应商。</w:t>
      </w:r>
    </w:p>
    <w:p w14:paraId="7F3C7364">
      <w:pPr>
        <w:spacing w:line="400" w:lineRule="exact"/>
        <w:ind w:firstLine="480" w:firstLineChars="200"/>
        <w:rPr>
          <w:rFonts w:ascii="华文仿宋" w:hAnsi="华文仿宋" w:eastAsia="华文仿宋" w:cs="仿宋"/>
          <w:color w:val="000000"/>
          <w:sz w:val="24"/>
          <w:szCs w:val="24"/>
        </w:rPr>
      </w:pPr>
      <w:r>
        <w:rPr>
          <w:rFonts w:hint="eastAsia" w:ascii="华文仿宋" w:hAnsi="华文仿宋" w:eastAsia="华文仿宋" w:cs="仿宋"/>
          <w:color w:val="000000"/>
          <w:sz w:val="24"/>
          <w:szCs w:val="24"/>
        </w:rPr>
        <w:t>备注：</w:t>
      </w:r>
    </w:p>
    <w:p w14:paraId="4D23AD80">
      <w:pPr>
        <w:spacing w:line="400" w:lineRule="exact"/>
        <w:ind w:firstLine="480" w:firstLineChars="200"/>
        <w:rPr>
          <w:rFonts w:ascii="华文仿宋" w:hAnsi="华文仿宋" w:eastAsia="华文仿宋" w:cs="仿宋"/>
          <w:color w:val="FF0000"/>
          <w:sz w:val="24"/>
          <w:szCs w:val="24"/>
        </w:rPr>
      </w:pPr>
      <w:r>
        <w:rPr>
          <w:rFonts w:hint="eastAsia" w:ascii="华文仿宋" w:hAnsi="华文仿宋" w:eastAsia="华文仿宋" w:cs="仿宋"/>
          <w:color w:val="FF0000"/>
          <w:sz w:val="24"/>
          <w:szCs w:val="24"/>
        </w:rPr>
        <w:t>1.供应商线上报价时须上传响应文件一份、且在线上截止时间前线下送壹份纸质响应文件到学校,并勘测现场。未送线下纸质响应文件视为无效响应。</w:t>
      </w:r>
    </w:p>
    <w:p w14:paraId="6CC3F02C">
      <w:pPr>
        <w:spacing w:line="400" w:lineRule="exact"/>
        <w:ind w:firstLine="480" w:firstLineChars="200"/>
        <w:rPr>
          <w:rFonts w:ascii="华文仿宋" w:hAnsi="华文仿宋" w:eastAsia="华文仿宋" w:cs="仿宋"/>
          <w:color w:val="FF0000"/>
          <w:sz w:val="24"/>
          <w:szCs w:val="24"/>
        </w:rPr>
      </w:pPr>
      <w:r>
        <w:rPr>
          <w:rFonts w:hint="eastAsia" w:ascii="华文仿宋" w:hAnsi="华文仿宋" w:eastAsia="华文仿宋" w:cs="仿宋"/>
          <w:color w:val="FF0000"/>
          <w:sz w:val="24"/>
          <w:szCs w:val="24"/>
        </w:rPr>
        <w:t>2.采购人将以报送的线下资料（线上线下资料必须保持一致，不一致按照无效报价处理）作为主要评判依据。</w:t>
      </w:r>
    </w:p>
    <w:p w14:paraId="64C43A68">
      <w:pPr>
        <w:pStyle w:val="2"/>
      </w:pPr>
      <w:r>
        <w:rPr>
          <w:rFonts w:hint="eastAsia"/>
        </w:rPr>
        <w:t xml:space="preserve"> </w:t>
      </w:r>
      <w:r>
        <w:t xml:space="preserve">  </w:t>
      </w:r>
      <w:r>
        <w:rPr>
          <w:rFonts w:ascii="仿宋" w:hAnsi="仿宋" w:eastAsia="仿宋" w:cs="仿宋"/>
          <w:sz w:val="24"/>
          <w:szCs w:val="24"/>
        </w:rPr>
        <w:t>3</w:t>
      </w:r>
      <w:r>
        <w:rPr>
          <w:rFonts w:hint="eastAsia" w:ascii="仿宋" w:hAnsi="仿宋" w:eastAsia="仿宋" w:cs="仿宋"/>
          <w:sz w:val="24"/>
          <w:szCs w:val="24"/>
        </w:rPr>
        <w:t>.需来校内勘探现场，否则视为无效响应。</w:t>
      </w:r>
    </w:p>
    <w:p w14:paraId="33E1BEAC">
      <w:pPr>
        <w:spacing w:line="400" w:lineRule="exact"/>
        <w:ind w:firstLine="480" w:firstLineChars="200"/>
        <w:rPr>
          <w:u w:val="single"/>
        </w:rPr>
      </w:pPr>
      <w:r>
        <w:rPr>
          <w:rFonts w:ascii="华文仿宋" w:hAnsi="华文仿宋" w:eastAsia="华文仿宋" w:cs="仿宋"/>
          <w:color w:val="000000"/>
          <w:sz w:val="24"/>
          <w:szCs w:val="24"/>
        </w:rPr>
        <w:t>4</w:t>
      </w:r>
      <w:r>
        <w:rPr>
          <w:rFonts w:hint="eastAsia" w:ascii="华文仿宋" w:hAnsi="华文仿宋" w:eastAsia="华文仿宋" w:cs="仿宋"/>
          <w:color w:val="000000"/>
          <w:sz w:val="24"/>
          <w:szCs w:val="24"/>
        </w:rPr>
        <w:t>.供应商上传的响应文件应按照响应文件编制要求制作，规定签字、盖章的地方必须按规定签字、盖章，未按要求制作响应文件的作无效标处理。</w:t>
      </w:r>
    </w:p>
    <w:p w14:paraId="765C9B88">
      <w:pPr>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五、响应文件上交地点及联系方式</w:t>
      </w:r>
    </w:p>
    <w:p w14:paraId="59C7A272">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（一）采购人：</w:t>
      </w:r>
    </w:p>
    <w:p w14:paraId="64BC9A0A">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刘老师</w:t>
      </w:r>
    </w:p>
    <w:p w14:paraId="276EF5C4">
      <w:pPr>
        <w:snapToGri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18696790199</w:t>
      </w:r>
    </w:p>
    <w:p w14:paraId="66D72C1A">
      <w:pPr>
        <w:snapToGri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val="en-US" w:eastAsia="zh-CN"/>
        </w:rPr>
        <w:t>重庆市天府中学</w:t>
      </w:r>
    </w:p>
    <w:p w14:paraId="67C3E1B8">
      <w:pPr>
        <w:pStyle w:val="6"/>
        <w:ind w:left="0" w:leftChars="0" w:firstLine="480" w:firstLineChars="200"/>
        <w:rPr>
          <w:rFonts w:eastAsia="仿宋"/>
        </w:rPr>
      </w:pPr>
      <w:r>
        <w:rPr>
          <w:rFonts w:hint="eastAsia" w:ascii="仿宋" w:hAnsi="仿宋" w:eastAsia="仿宋" w:cs="仿宋"/>
          <w:sz w:val="24"/>
          <w:szCs w:val="24"/>
        </w:rPr>
        <w:t>现场勘测联系：</w:t>
      </w:r>
      <w:r>
        <w:rPr>
          <w:rFonts w:hint="eastAsia" w:ascii="仿宋" w:hAnsi="仿宋" w:eastAsia="仿宋" w:cs="仿宋"/>
          <w:sz w:val="24"/>
          <w:szCs w:val="24"/>
          <w:lang w:val="en-US" w:eastAsia="zh-CN"/>
        </w:rPr>
        <w:t>18696790199</w:t>
      </w:r>
    </w:p>
    <w:p w14:paraId="60B74ED8">
      <w:pPr>
        <w:pStyle w:val="5"/>
        <w:spacing w:before="0" w:after="0" w:line="312" w:lineRule="auto"/>
        <w:rPr>
          <w:rFonts w:ascii="仿宋" w:hAnsi="仿宋" w:eastAsia="仿宋" w:cs="仿宋"/>
          <w:sz w:val="24"/>
          <w:szCs w:val="24"/>
        </w:rPr>
      </w:pPr>
      <w:r>
        <w:rPr>
          <w:rFonts w:hint="eastAsia" w:ascii="仿宋" w:hAnsi="仿宋" w:eastAsia="仿宋" w:cs="仿宋"/>
          <w:sz w:val="24"/>
          <w:szCs w:val="24"/>
        </w:rPr>
        <w:t>六、其它有关规定</w:t>
      </w:r>
    </w:p>
    <w:p w14:paraId="7358B019">
      <w:pPr>
        <w:snapToGrid w:val="0"/>
        <w:spacing w:line="40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（一）单位负责人为同一人或者存在直接控股、管理关系的不同供应商，不得参加同一合同项（分包）下的竞采活动，否则均为无效响应。</w:t>
      </w:r>
    </w:p>
    <w:p w14:paraId="2C68A40C">
      <w:pPr>
        <w:snapToGrid w:val="0"/>
        <w:spacing w:line="40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（二）为采购项目提供整体设计、规范编制或者项目管理、监理、检测等服务的供应商，不得再参加该采购项目的其他采购活动。</w:t>
      </w:r>
    </w:p>
    <w:p w14:paraId="456A28AA">
      <w:pPr>
        <w:snapToGrid w:val="0"/>
        <w:spacing w:line="40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（三）本项目的变更等文件（如果有）一律在“重庆市政府采购云平台•网上竞采”上发布，请各供应商注意下载；无论供应商下载与否，均视同供应商已知晓本项目澄清文件（如果有）的内容。</w:t>
      </w:r>
    </w:p>
    <w:p w14:paraId="14A6E677">
      <w:pPr>
        <w:snapToGrid w:val="0"/>
        <w:spacing w:line="40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（四）超过响应文件截止时间递交的响应文件，恕不接收。</w:t>
      </w:r>
    </w:p>
    <w:p w14:paraId="61E41B80">
      <w:pPr>
        <w:snapToGrid w:val="0"/>
        <w:spacing w:line="40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（五）竞采费用：无论竞采结果如何，供应商参与本项目竞采的所有成本费用均应由供应商自行承担。</w:t>
      </w:r>
    </w:p>
    <w:p w14:paraId="06FFE727">
      <w:pPr>
        <w:snapToGrid w:val="0"/>
        <w:spacing w:line="400" w:lineRule="exact"/>
        <w:ind w:firstLine="360" w:firstLineChars="150"/>
        <w:rPr>
          <w:rFonts w:ascii="仿宋" w:hAnsi="仿宋" w:eastAsia="仿宋" w:cs="仿宋"/>
          <w:color w:val="000000"/>
          <w:sz w:val="24"/>
          <w:szCs w:val="24"/>
          <w:u w:val="single"/>
        </w:rPr>
      </w:pPr>
      <w:r>
        <w:rPr>
          <w:rFonts w:hint="eastAsia" w:ascii="仿宋" w:hAnsi="仿宋" w:eastAsia="仿宋" w:cs="仿宋"/>
          <w:color w:val="000000"/>
          <w:sz w:val="24"/>
          <w:szCs w:val="24"/>
        </w:rPr>
        <w:t>（六）</w:t>
      </w:r>
      <w:r>
        <w:rPr>
          <w:rFonts w:hint="eastAsia" w:ascii="仿宋" w:hAnsi="仿宋" w:eastAsia="仿宋" w:cs="仿宋"/>
          <w:b/>
          <w:color w:val="000000"/>
          <w:sz w:val="24"/>
          <w:szCs w:val="24"/>
          <w:u w:val="single"/>
        </w:rPr>
        <w:t>本项目不接受联合体参与竞采。</w:t>
      </w:r>
    </w:p>
    <w:p w14:paraId="22537AFE">
      <w:pPr>
        <w:snapToGrid w:val="0"/>
        <w:spacing w:line="40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（七）</w:t>
      </w:r>
      <w:r>
        <w:rPr>
          <w:rFonts w:hint="eastAsia" w:ascii="仿宋" w:hAnsi="仿宋" w:eastAsia="仿宋" w:cs="仿宋"/>
          <w:color w:val="000000"/>
          <w:sz w:val="24"/>
          <w:szCs w:val="24"/>
          <w:u w:val="single"/>
        </w:rPr>
        <w:t>本项目不接受合同分包。</w:t>
      </w:r>
    </w:p>
    <w:p w14:paraId="77A2221C">
      <w:pPr>
        <w:snapToGrid w:val="0"/>
        <w:spacing w:line="40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八）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2038316">
      <w:pPr>
        <w:pStyle w:val="2"/>
        <w:rPr>
          <w:rFonts w:ascii="仿宋" w:hAnsi="仿宋" w:eastAsia="仿宋" w:cs="仿宋"/>
          <w:sz w:val="24"/>
          <w:szCs w:val="24"/>
        </w:rPr>
      </w:pPr>
    </w:p>
    <w:p w14:paraId="7BC8A0A8">
      <w:pPr>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七、供应商提交响应文件</w:t>
      </w:r>
    </w:p>
    <w:p w14:paraId="5AC839AD">
      <w:pPr>
        <w:spacing w:line="400" w:lineRule="exact"/>
        <w:ind w:firstLine="480" w:firstLineChars="200"/>
        <w:rPr>
          <w:rFonts w:ascii="仿宋" w:hAnsi="仿宋" w:eastAsia="仿宋" w:cs="仿宋"/>
          <w:sz w:val="24"/>
          <w:szCs w:val="24"/>
        </w:rPr>
      </w:pPr>
      <w:r>
        <w:rPr>
          <w:rFonts w:hint="eastAsia" w:ascii="华文仿宋" w:hAnsi="华文仿宋" w:eastAsia="华文仿宋" w:cs="仿宋"/>
          <w:color w:val="FF0000"/>
          <w:sz w:val="24"/>
          <w:szCs w:val="24"/>
        </w:rPr>
        <w:t>1、供应商线上报价时须上传响应文件一份、且在线上截止时间前线下送壹份纸质响应文件到学校,并勘测现场。未送线下纸质响应文件视为无效响应。</w:t>
      </w:r>
    </w:p>
    <w:p w14:paraId="4E598A5F">
      <w:pPr>
        <w:spacing w:line="400" w:lineRule="exact"/>
        <w:ind w:firstLine="480" w:firstLineChars="200"/>
        <w:rPr>
          <w:rFonts w:ascii="华文仿宋" w:hAnsi="华文仿宋" w:eastAsia="华文仿宋" w:cs="仿宋"/>
          <w:color w:val="FF0000"/>
          <w:sz w:val="24"/>
          <w:szCs w:val="24"/>
        </w:rPr>
      </w:pPr>
      <w:r>
        <w:rPr>
          <w:rFonts w:hint="eastAsia" w:ascii="华文仿宋" w:hAnsi="华文仿宋" w:eastAsia="华文仿宋" w:cs="仿宋"/>
          <w:color w:val="FF0000"/>
          <w:sz w:val="24"/>
          <w:szCs w:val="24"/>
        </w:rPr>
        <w:t>2、采购人将以报送的线下资料（线上线下资料必须保持一致，不一致按照无效报价处理）作为主要评判依据。</w:t>
      </w:r>
    </w:p>
    <w:p w14:paraId="48C37A4F">
      <w:pPr>
        <w:pStyle w:val="2"/>
        <w:ind w:firstLine="480" w:firstLineChars="200"/>
      </w:pPr>
      <w:r>
        <w:rPr>
          <w:rFonts w:ascii="仿宋" w:hAnsi="仿宋" w:eastAsia="仿宋" w:cs="仿宋"/>
          <w:sz w:val="24"/>
          <w:szCs w:val="24"/>
        </w:rPr>
        <w:t>3</w:t>
      </w:r>
      <w:r>
        <w:rPr>
          <w:rFonts w:hint="eastAsia" w:ascii="仿宋" w:hAnsi="仿宋" w:eastAsia="仿宋" w:cs="仿宋"/>
          <w:sz w:val="24"/>
          <w:szCs w:val="24"/>
        </w:rPr>
        <w:t>、需来校内勘探现场，否则视为无效响应。</w:t>
      </w:r>
    </w:p>
    <w:p w14:paraId="5C1E4743">
      <w:pPr>
        <w:spacing w:line="312" w:lineRule="auto"/>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、供应商制作的响应文件电子文档，须按照要求制作，规定签字、盖章的地方必须按其规定签字、盖章，未按要求制作响应文件的进行废标处理。</w:t>
      </w:r>
    </w:p>
    <w:p w14:paraId="10A0ACA2">
      <w:pPr>
        <w:jc w:val="left"/>
        <w:rPr>
          <w:rFonts w:ascii="仿宋" w:hAnsi="仿宋" w:eastAsia="仿宋" w:cs="仿宋"/>
          <w:sz w:val="24"/>
          <w:szCs w:val="24"/>
        </w:rPr>
      </w:pPr>
    </w:p>
    <w:p w14:paraId="7F0B8DC7">
      <w:pPr>
        <w:jc w:val="left"/>
        <w:rPr>
          <w:rFonts w:ascii="仿宋" w:hAnsi="仿宋" w:eastAsia="仿宋" w:cs="仿宋"/>
          <w:sz w:val="24"/>
          <w:szCs w:val="24"/>
        </w:rPr>
      </w:pPr>
    </w:p>
    <w:p w14:paraId="794AFDB5">
      <w:pPr>
        <w:jc w:val="left"/>
        <w:rPr>
          <w:rFonts w:ascii="仿宋" w:hAnsi="仿宋" w:eastAsia="仿宋" w:cs="仿宋"/>
          <w:sz w:val="24"/>
          <w:szCs w:val="24"/>
        </w:rPr>
      </w:pPr>
    </w:p>
    <w:p w14:paraId="4CF3F0AE">
      <w:pPr>
        <w:jc w:val="left"/>
        <w:rPr>
          <w:rFonts w:ascii="仿宋" w:hAnsi="仿宋" w:eastAsia="仿宋" w:cs="仿宋"/>
          <w:sz w:val="24"/>
          <w:szCs w:val="24"/>
        </w:rPr>
      </w:pPr>
    </w:p>
    <w:p w14:paraId="45651AA7">
      <w:pPr>
        <w:pStyle w:val="4"/>
        <w:spacing w:after="0" w:line="360" w:lineRule="auto"/>
        <w:jc w:val="center"/>
        <w:rPr>
          <w:rFonts w:ascii="宋体" w:hAnsi="宋体" w:eastAsia="宋体" w:cs="宋体"/>
          <w:b w:val="0"/>
          <w:szCs w:val="32"/>
        </w:rPr>
      </w:pPr>
      <w:r>
        <w:rPr>
          <w:rFonts w:hint="eastAsia" w:ascii="宋体" w:hAnsi="宋体" w:eastAsia="宋体" w:cs="宋体"/>
          <w:b w:val="0"/>
          <w:szCs w:val="32"/>
        </w:rPr>
        <w:t>二、项目商务需求</w:t>
      </w:r>
    </w:p>
    <w:p w14:paraId="52BC5188">
      <w:pPr>
        <w:pStyle w:val="5"/>
        <w:numPr>
          <w:ilvl w:val="0"/>
          <w:numId w:val="1"/>
        </w:numPr>
        <w:snapToGrid w:val="0"/>
        <w:spacing w:before="0" w:after="0" w:line="400" w:lineRule="exact"/>
        <w:rPr>
          <w:rFonts w:ascii="宋体" w:hAnsi="宋体" w:cs="宋体"/>
          <w:sz w:val="21"/>
          <w:szCs w:val="21"/>
        </w:rPr>
      </w:pPr>
      <w:bookmarkStart w:id="1" w:name="_Toc31362"/>
      <w:bookmarkStart w:id="2" w:name="_Toc3115"/>
      <w:bookmarkStart w:id="3" w:name="_Toc487204778"/>
      <w:bookmarkStart w:id="4" w:name="_Toc6453"/>
      <w:r>
        <w:rPr>
          <w:rFonts w:hint="eastAsia" w:ascii="宋体" w:hAnsi="宋体" w:cs="宋体"/>
          <w:sz w:val="21"/>
          <w:szCs w:val="21"/>
        </w:rPr>
        <w:t>工期、服务地点及质量要求</w:t>
      </w:r>
      <w:bookmarkEnd w:id="1"/>
    </w:p>
    <w:p w14:paraId="1D90B895">
      <w:pPr>
        <w:pStyle w:val="22"/>
        <w:numPr>
          <w:ilvl w:val="1"/>
          <w:numId w:val="1"/>
        </w:numPr>
        <w:snapToGrid w:val="0"/>
        <w:spacing w:line="400" w:lineRule="exact"/>
        <w:ind w:firstLineChars="0"/>
        <w:rPr>
          <w:rFonts w:ascii="宋体" w:hAnsi="宋体" w:cs="宋体"/>
          <w:color w:val="FF0000"/>
          <w:sz w:val="21"/>
          <w:szCs w:val="21"/>
        </w:rPr>
      </w:pPr>
      <w:bookmarkStart w:id="5" w:name="_Toc8808"/>
      <w:bookmarkStart w:id="6" w:name="_Toc24569665"/>
      <w:bookmarkStart w:id="7" w:name="_Toc267320051"/>
      <w:bookmarkStart w:id="8" w:name="_Toc31319"/>
      <w:r>
        <w:rPr>
          <w:rFonts w:hint="eastAsia" w:ascii="宋体" w:hAnsi="宋体" w:cs="宋体"/>
          <w:color w:val="FF0000"/>
          <w:sz w:val="21"/>
          <w:szCs w:val="21"/>
        </w:rPr>
        <w:t>工期：15日历天，缺陷责任期</w:t>
      </w:r>
      <w:r>
        <w:rPr>
          <w:rFonts w:hint="eastAsia" w:ascii="宋体" w:hAnsi="宋体" w:cs="宋体"/>
          <w:color w:val="FF0000"/>
          <w:sz w:val="21"/>
          <w:szCs w:val="21"/>
          <w:lang w:val="en-US" w:eastAsia="zh-CN"/>
        </w:rPr>
        <w:t>1</w:t>
      </w:r>
      <w:r>
        <w:rPr>
          <w:rFonts w:hint="eastAsia" w:ascii="宋体" w:hAnsi="宋体" w:cs="宋体"/>
          <w:color w:val="FF0000"/>
          <w:sz w:val="21"/>
          <w:szCs w:val="21"/>
        </w:rPr>
        <w:t>年。</w:t>
      </w:r>
    </w:p>
    <w:p w14:paraId="5405EE5D">
      <w:pPr>
        <w:pStyle w:val="22"/>
        <w:numPr>
          <w:ilvl w:val="1"/>
          <w:numId w:val="1"/>
        </w:numPr>
        <w:snapToGrid w:val="0"/>
        <w:spacing w:line="400" w:lineRule="exact"/>
        <w:ind w:firstLineChars="0"/>
        <w:rPr>
          <w:rFonts w:ascii="宋体" w:hAnsi="宋体" w:cs="宋体"/>
          <w:sz w:val="21"/>
          <w:szCs w:val="21"/>
        </w:rPr>
      </w:pPr>
      <w:r>
        <w:rPr>
          <w:rFonts w:hint="eastAsia" w:ascii="宋体" w:hAnsi="宋体" w:cs="宋体"/>
          <w:sz w:val="21"/>
          <w:szCs w:val="21"/>
        </w:rPr>
        <w:t>建设地点：</w:t>
      </w:r>
      <w:r>
        <w:rPr>
          <w:rFonts w:hint="eastAsia" w:ascii="宋体" w:hAnsi="宋体" w:cs="宋体"/>
          <w:sz w:val="21"/>
          <w:szCs w:val="21"/>
          <w:lang w:eastAsia="zh-CN"/>
        </w:rPr>
        <w:t>重庆市天府中学</w:t>
      </w:r>
      <w:r>
        <w:rPr>
          <w:rFonts w:hint="eastAsia" w:ascii="宋体" w:hAnsi="宋体" w:cs="宋体"/>
          <w:sz w:val="21"/>
          <w:szCs w:val="21"/>
        </w:rPr>
        <w:t>。</w:t>
      </w:r>
    </w:p>
    <w:bookmarkEnd w:id="5"/>
    <w:bookmarkEnd w:id="6"/>
    <w:bookmarkEnd w:id="7"/>
    <w:bookmarkEnd w:id="8"/>
    <w:p w14:paraId="02965582">
      <w:pPr>
        <w:snapToGrid w:val="0"/>
        <w:spacing w:line="400" w:lineRule="exact"/>
        <w:ind w:firstLine="420" w:firstLineChars="200"/>
        <w:rPr>
          <w:rFonts w:ascii="宋体" w:hAnsi="宋体" w:cs="宋体"/>
          <w:sz w:val="21"/>
          <w:szCs w:val="21"/>
        </w:rPr>
      </w:pPr>
      <w:r>
        <w:rPr>
          <w:rFonts w:hint="eastAsia" w:ascii="宋体" w:hAnsi="宋体" w:cs="宋体"/>
          <w:sz w:val="21"/>
          <w:szCs w:val="21"/>
        </w:rPr>
        <w:t>（三）质量要求：达到国家现行有关施工质量验收规范要求，并一次性验收达到合格标准。</w:t>
      </w:r>
      <w:r>
        <w:rPr>
          <w:rFonts w:hint="eastAsia" w:ascii="宋体" w:hAnsi="宋体" w:cs="宋体"/>
          <w:sz w:val="21"/>
          <w:szCs w:val="21"/>
          <w:lang w:val="en-US" w:eastAsia="zh-CN"/>
        </w:rPr>
        <w:t>如有墙面顶棚维修等项目</w:t>
      </w:r>
      <w:r>
        <w:rPr>
          <w:rFonts w:hint="eastAsia" w:ascii="宋体" w:hAnsi="宋体" w:cs="宋体"/>
          <w:sz w:val="21"/>
          <w:szCs w:val="21"/>
        </w:rPr>
        <w:t>由学校找相关环境测评单位就本次维修的墙面进行甲醛等数据的测评</w:t>
      </w:r>
      <w:r>
        <w:rPr>
          <w:rFonts w:hint="eastAsia" w:ascii="宋体" w:hAnsi="宋体" w:cs="宋体"/>
          <w:sz w:val="21"/>
          <w:szCs w:val="21"/>
          <w:lang w:eastAsia="zh-CN"/>
        </w:rPr>
        <w:t>，</w:t>
      </w:r>
      <w:r>
        <w:rPr>
          <w:rFonts w:hint="eastAsia" w:ascii="宋体" w:hAnsi="宋体" w:cs="宋体"/>
          <w:sz w:val="21"/>
          <w:szCs w:val="21"/>
          <w:lang w:val="en-US" w:eastAsia="zh-CN"/>
        </w:rPr>
        <w:t>并由中标单位支付测评费用</w:t>
      </w:r>
      <w:r>
        <w:rPr>
          <w:rFonts w:hint="eastAsia" w:ascii="宋体" w:hAnsi="宋体" w:cs="宋体"/>
          <w:sz w:val="21"/>
          <w:szCs w:val="21"/>
        </w:rPr>
        <w:t>。</w:t>
      </w:r>
    </w:p>
    <w:p w14:paraId="5C5B0908">
      <w:pPr>
        <w:pStyle w:val="5"/>
        <w:spacing w:before="0" w:after="0" w:line="400" w:lineRule="exact"/>
        <w:rPr>
          <w:rFonts w:ascii="宋体" w:hAnsi="宋体" w:cs="宋体"/>
          <w:sz w:val="21"/>
          <w:szCs w:val="21"/>
        </w:rPr>
      </w:pPr>
      <w:bookmarkStart w:id="9" w:name="_Toc29214"/>
      <w:bookmarkStart w:id="10" w:name="_Toc20688"/>
      <w:bookmarkStart w:id="11" w:name="_Toc10028"/>
      <w:bookmarkStart w:id="12" w:name="_Toc16730"/>
      <w:r>
        <w:rPr>
          <w:rFonts w:hint="eastAsia" w:ascii="宋体" w:hAnsi="宋体" w:cs="宋体"/>
          <w:sz w:val="21"/>
          <w:szCs w:val="21"/>
        </w:rPr>
        <w:t>二、</w:t>
      </w:r>
      <w:bookmarkEnd w:id="9"/>
      <w:bookmarkEnd w:id="10"/>
      <w:bookmarkEnd w:id="11"/>
      <w:bookmarkStart w:id="13" w:name="_Toc3150"/>
      <w:bookmarkStart w:id="14" w:name="_Toc8726"/>
      <w:r>
        <w:rPr>
          <w:rFonts w:hint="eastAsia" w:ascii="宋体" w:hAnsi="宋体" w:cs="宋体"/>
          <w:sz w:val="21"/>
          <w:szCs w:val="21"/>
        </w:rPr>
        <w:t>报价要求</w:t>
      </w:r>
      <w:bookmarkEnd w:id="12"/>
      <w:bookmarkEnd w:id="13"/>
      <w:bookmarkEnd w:id="14"/>
    </w:p>
    <w:p w14:paraId="2B766994">
      <w:pPr>
        <w:pStyle w:val="15"/>
        <w:spacing w:line="400" w:lineRule="exact"/>
        <w:rPr>
          <w:rFonts w:ascii="宋体" w:hAnsi="宋体" w:cs="宋体"/>
          <w:sz w:val="21"/>
          <w:szCs w:val="21"/>
        </w:rPr>
      </w:pPr>
      <w:bookmarkStart w:id="15" w:name="_Toc535311836"/>
      <w:bookmarkStart w:id="16" w:name="_Toc14425"/>
      <w:bookmarkStart w:id="17" w:name="_Toc19338"/>
      <w:bookmarkStart w:id="18" w:name="_Toc19902"/>
      <w:bookmarkStart w:id="19" w:name="_Toc13883"/>
      <w:bookmarkStart w:id="20" w:name="_Toc344475122"/>
      <w:r>
        <w:rPr>
          <w:rFonts w:hint="eastAsia" w:ascii="宋体" w:hAnsi="宋体" w:cs="宋体"/>
          <w:sz w:val="21"/>
          <w:szCs w:val="21"/>
        </w:rPr>
        <w:t>（一）报价范围：各竞标单位对采购人提供的工程量清单，结合竞标单位自身情况及市场行情进行报价。</w:t>
      </w:r>
    </w:p>
    <w:p w14:paraId="78BD0BEF">
      <w:pPr>
        <w:pStyle w:val="15"/>
        <w:spacing w:line="400" w:lineRule="exact"/>
        <w:rPr>
          <w:rFonts w:ascii="宋体" w:hAnsi="宋体" w:cs="宋体"/>
          <w:sz w:val="21"/>
          <w:szCs w:val="21"/>
        </w:rPr>
      </w:pPr>
      <w:r>
        <w:rPr>
          <w:rFonts w:hint="eastAsia" w:ascii="宋体" w:hAnsi="宋体" w:cs="宋体"/>
          <w:sz w:val="21"/>
          <w:szCs w:val="21"/>
        </w:rPr>
        <w:t>（二）报价原则：本工程参照</w:t>
      </w:r>
      <w:bookmarkStart w:id="21" w:name="_Hlk89272916"/>
      <w:r>
        <w:rPr>
          <w:rFonts w:hint="eastAsia" w:ascii="宋体" w:hAnsi="宋体" w:cs="宋体"/>
          <w:sz w:val="21"/>
          <w:szCs w:val="21"/>
        </w:rPr>
        <w:t>《建设工程工程量清单计价规范》（GB50500-2013）、《通用安装工程工程量计算规范》（GB50856-2013）、《房屋建筑与装饰工程工程量计算规范》（GB50584-2013）、《重庆市建设工程工程量清单计价规则》（CQJJGZ-2013）、《重庆市建设工程工程量计算规则》（CQJLGZ－2013）、2018年《重庆市建筑工程计价定额》、2018年《重庆市通用安装工程计价定额》、2018年《重庆市市政工程计价定额》、2018年《重庆市房屋建设与装饰计价定额》、2018年《重庆市建设工程费用定额》</w:t>
      </w:r>
      <w:bookmarkEnd w:id="21"/>
      <w:r>
        <w:rPr>
          <w:rFonts w:hint="eastAsia" w:ascii="宋体" w:hAnsi="宋体" w:cs="宋体"/>
          <w:sz w:val="21"/>
          <w:szCs w:val="21"/>
        </w:rPr>
        <w:t>各章节说明及相关配套文件等国家及地方相关规定编制为依据，由供应商结合自身条件自主报价。</w:t>
      </w:r>
    </w:p>
    <w:p w14:paraId="077FC05F">
      <w:pPr>
        <w:pStyle w:val="15"/>
        <w:spacing w:line="400" w:lineRule="exact"/>
        <w:rPr>
          <w:rFonts w:ascii="宋体" w:hAnsi="宋体" w:cs="宋体"/>
          <w:sz w:val="21"/>
          <w:szCs w:val="21"/>
        </w:rPr>
      </w:pPr>
      <w:r>
        <w:rPr>
          <w:rFonts w:hint="eastAsia" w:ascii="宋体" w:hAnsi="宋体" w:cs="宋体"/>
          <w:sz w:val="21"/>
          <w:szCs w:val="21"/>
        </w:rPr>
        <w:t xml:space="preserve"> （三）“安全文明施工费”按限价工程量清单中的“安全文明施工费”填报，不得浮动，否则视为对竞采文件不作实质性响应，其响应文件按否决投标处理。</w:t>
      </w:r>
      <w:bookmarkStart w:id="22" w:name="_Toc11495"/>
      <w:bookmarkStart w:id="23" w:name="_Toc12410"/>
    </w:p>
    <w:p w14:paraId="4B03A965">
      <w:pPr>
        <w:pStyle w:val="15"/>
        <w:spacing w:line="400" w:lineRule="exact"/>
        <w:ind w:firstLine="0"/>
        <w:rPr>
          <w:rFonts w:ascii="宋体" w:hAnsi="宋体" w:cs="宋体"/>
          <w:b/>
          <w:sz w:val="21"/>
          <w:szCs w:val="21"/>
        </w:rPr>
      </w:pPr>
      <w:r>
        <w:rPr>
          <w:rFonts w:hint="eastAsia" w:ascii="宋体" w:hAnsi="宋体" w:cs="宋体"/>
          <w:b/>
          <w:sz w:val="21"/>
          <w:szCs w:val="21"/>
        </w:rPr>
        <w:t>三、</w:t>
      </w:r>
      <w:bookmarkEnd w:id="15"/>
      <w:bookmarkEnd w:id="16"/>
      <w:bookmarkEnd w:id="17"/>
      <w:bookmarkEnd w:id="18"/>
      <w:bookmarkEnd w:id="19"/>
      <w:bookmarkEnd w:id="20"/>
      <w:bookmarkEnd w:id="22"/>
      <w:r>
        <w:rPr>
          <w:rFonts w:hint="eastAsia" w:ascii="宋体" w:hAnsi="宋体" w:cs="宋体"/>
          <w:b/>
          <w:sz w:val="21"/>
          <w:szCs w:val="21"/>
        </w:rPr>
        <w:t>工程结算原则</w:t>
      </w:r>
      <w:bookmarkEnd w:id="23"/>
      <w:bookmarkStart w:id="24" w:name="_Toc25045"/>
      <w:bookmarkStart w:id="25" w:name="_Toc344475123"/>
      <w:bookmarkStart w:id="26" w:name="_Toc11892"/>
      <w:bookmarkStart w:id="27" w:name="_Toc21747"/>
      <w:bookmarkStart w:id="28" w:name="_Toc535311837"/>
      <w:bookmarkStart w:id="29" w:name="_Toc1022"/>
    </w:p>
    <w:p w14:paraId="668659F6">
      <w:pPr>
        <w:pStyle w:val="15"/>
        <w:spacing w:line="400" w:lineRule="exact"/>
        <w:ind w:firstLineChars="200"/>
        <w:rPr>
          <w:rFonts w:ascii="宋体" w:hAnsi="宋体" w:cs="宋体"/>
          <w:sz w:val="21"/>
          <w:szCs w:val="21"/>
        </w:rPr>
      </w:pPr>
      <w:r>
        <w:rPr>
          <w:rFonts w:hint="eastAsia" w:ascii="宋体" w:hAnsi="宋体" w:cs="宋体"/>
          <w:sz w:val="21"/>
          <w:szCs w:val="21"/>
        </w:rPr>
        <w:t>1、本合同采用固定综合单价承包形式，综合单价不因工程量的增减而调整。结算总价=∑实际完成分部分项工程量×中标的分部分项工程量清单综合单价+中标措施费+</w:t>
      </w:r>
      <w:r>
        <w:rPr>
          <w:rFonts w:hint="eastAsia" w:ascii="宋体" w:hAnsi="宋体" w:cs="宋体"/>
          <w:bCs/>
          <w:sz w:val="21"/>
          <w:szCs w:val="21"/>
        </w:rPr>
        <w:t>安全文明施工费用（按照渝建发</w:t>
      </w:r>
      <w:r>
        <w:rPr>
          <w:rFonts w:hint="eastAsia" w:ascii="宋体" w:hAnsi="宋体" w:cs="宋体"/>
          <w:sz w:val="21"/>
          <w:szCs w:val="21"/>
        </w:rPr>
        <w:t>〔2014〕25号文规定计取）+规费+税金±设计变更及调整施工过程中出现新增项目（含招标清单范围以外的项目）价款结算价。</w:t>
      </w:r>
    </w:p>
    <w:p w14:paraId="4B361D24">
      <w:pPr>
        <w:pStyle w:val="15"/>
        <w:spacing w:line="400" w:lineRule="exact"/>
        <w:ind w:firstLineChars="200"/>
        <w:rPr>
          <w:rFonts w:ascii="宋体" w:hAnsi="宋体" w:cs="宋体"/>
          <w:b/>
          <w:bCs/>
          <w:sz w:val="21"/>
          <w:szCs w:val="21"/>
        </w:rPr>
      </w:pPr>
      <w:r>
        <w:rPr>
          <w:rFonts w:hint="eastAsia" w:ascii="宋体" w:hAnsi="宋体" w:cs="宋体"/>
          <w:sz w:val="21"/>
          <w:szCs w:val="21"/>
        </w:rPr>
        <w:t>1.1、设计变更结算原则。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 年《重庆市建筑工程计价定额》、2018 年《重庆市安装工程计价定额》、2018《重庆市装饰工程计价定额》、2018 年《重庆市建设工程费用定额》和2018年《砼及砂浆配合比表、施工机械台班定额》、《重庆市城乡建设委员会关于建筑业营业税改增值税调整建设工程计价依据的通知》、人工、材料价格按《重庆工程造价信息》施工期间（开工报告至竣工报告）均价调整，《重庆工程造价信息》未有的材料价格须按业主认质认价。</w:t>
      </w:r>
    </w:p>
    <w:p w14:paraId="7608C1B2">
      <w:pPr>
        <w:pStyle w:val="5"/>
        <w:spacing w:before="0" w:after="0" w:line="400" w:lineRule="exact"/>
        <w:ind w:firstLine="420" w:firstLineChars="200"/>
        <w:rPr>
          <w:rFonts w:ascii="宋体" w:hAnsi="宋体" w:cs="宋体"/>
          <w:b w:val="0"/>
          <w:sz w:val="21"/>
          <w:szCs w:val="21"/>
        </w:rPr>
      </w:pPr>
      <w:r>
        <w:rPr>
          <w:rFonts w:hint="eastAsia" w:ascii="宋体" w:hAnsi="宋体" w:cs="宋体"/>
          <w:b w:val="0"/>
          <w:sz w:val="21"/>
          <w:szCs w:val="21"/>
        </w:rPr>
        <w:t>1.2结算价：控制价×（合同价/招标发布最高限价×100%）执行。</w:t>
      </w:r>
    </w:p>
    <w:p w14:paraId="48FBBEC7">
      <w:pPr>
        <w:pStyle w:val="5"/>
        <w:spacing w:before="0" w:after="0" w:line="400" w:lineRule="exact"/>
        <w:rPr>
          <w:rFonts w:ascii="宋体" w:hAnsi="宋体" w:cs="宋体"/>
          <w:sz w:val="21"/>
          <w:szCs w:val="21"/>
        </w:rPr>
      </w:pPr>
      <w:r>
        <w:rPr>
          <w:rFonts w:hint="eastAsia" w:ascii="宋体" w:hAnsi="宋体" w:cs="宋体"/>
          <w:sz w:val="21"/>
          <w:szCs w:val="21"/>
        </w:rPr>
        <w:t>四、付款方式</w:t>
      </w:r>
      <w:bookmarkEnd w:id="24"/>
    </w:p>
    <w:bookmarkEnd w:id="25"/>
    <w:bookmarkEnd w:id="26"/>
    <w:bookmarkEnd w:id="27"/>
    <w:bookmarkEnd w:id="28"/>
    <w:bookmarkEnd w:id="29"/>
    <w:p w14:paraId="7CD2AE88">
      <w:pPr>
        <w:snapToGrid w:val="0"/>
        <w:spacing w:line="400" w:lineRule="exact"/>
        <w:ind w:firstLine="420" w:firstLineChars="200"/>
        <w:jc w:val="left"/>
        <w:rPr>
          <w:rFonts w:cs="宋体" w:asciiTheme="minorEastAsia" w:hAnsiTheme="minorEastAsia" w:eastAsiaTheme="minorEastAsia"/>
          <w:color w:val="FF0000"/>
          <w:sz w:val="21"/>
          <w:szCs w:val="21"/>
        </w:rPr>
      </w:pPr>
      <w:r>
        <w:rPr>
          <w:rFonts w:hint="eastAsia" w:cs="宋体" w:asciiTheme="minorEastAsia" w:hAnsiTheme="minorEastAsia" w:eastAsiaTheme="minorEastAsia"/>
          <w:color w:val="FF0000"/>
          <w:sz w:val="21"/>
          <w:szCs w:val="21"/>
        </w:rPr>
        <w:t>1.本工程不支付预付款；</w:t>
      </w:r>
    </w:p>
    <w:p w14:paraId="397E9A3B">
      <w:pPr>
        <w:snapToGrid w:val="0"/>
        <w:spacing w:line="400" w:lineRule="exact"/>
        <w:ind w:firstLine="420" w:firstLineChars="200"/>
        <w:jc w:val="left"/>
        <w:rPr>
          <w:rFonts w:cs="宋体" w:asciiTheme="minorEastAsia" w:hAnsiTheme="minorEastAsia" w:eastAsiaTheme="minorEastAsia"/>
          <w:color w:val="FF0000"/>
          <w:sz w:val="21"/>
          <w:szCs w:val="21"/>
        </w:rPr>
      </w:pPr>
      <w:r>
        <w:rPr>
          <w:rFonts w:hint="eastAsia" w:cs="宋体" w:asciiTheme="minorEastAsia" w:hAnsiTheme="minorEastAsia" w:eastAsiaTheme="minorEastAsia"/>
          <w:color w:val="FF0000"/>
          <w:sz w:val="21"/>
          <w:szCs w:val="21"/>
        </w:rPr>
        <w:t>2.工程全部竣工且经验收合格，支付至中选价的70%；</w:t>
      </w:r>
    </w:p>
    <w:p w14:paraId="48EFA8F8">
      <w:pPr>
        <w:snapToGrid w:val="0"/>
        <w:spacing w:line="400" w:lineRule="exact"/>
        <w:ind w:firstLine="420" w:firstLineChars="200"/>
        <w:jc w:val="left"/>
        <w:rPr>
          <w:rFonts w:cs="宋体" w:asciiTheme="minorEastAsia" w:hAnsiTheme="minorEastAsia" w:eastAsiaTheme="minorEastAsia"/>
          <w:color w:val="FF0000"/>
          <w:sz w:val="21"/>
          <w:szCs w:val="21"/>
        </w:rPr>
      </w:pPr>
      <w:r>
        <w:rPr>
          <w:rFonts w:hint="eastAsia" w:cs="宋体" w:asciiTheme="minorEastAsia" w:hAnsiTheme="minorEastAsia" w:eastAsiaTheme="minorEastAsia"/>
          <w:color w:val="FF0000"/>
          <w:sz w:val="21"/>
          <w:szCs w:val="21"/>
        </w:rPr>
        <w:t>3.工程结算且完成审计后，质保期满验收合格后十五日后，再支付剩余工程款。（工程保修期按国家工程质量保修条款规定执行）。</w:t>
      </w:r>
    </w:p>
    <w:p w14:paraId="2D31FC46">
      <w:pPr>
        <w:pStyle w:val="5"/>
        <w:spacing w:before="0" w:after="0" w:line="400" w:lineRule="exact"/>
        <w:rPr>
          <w:rFonts w:ascii="宋体" w:hAnsi="宋体" w:cs="宋体"/>
          <w:sz w:val="21"/>
          <w:szCs w:val="21"/>
        </w:rPr>
      </w:pPr>
      <w:bookmarkStart w:id="30" w:name="_Toc13439"/>
      <w:r>
        <w:rPr>
          <w:rFonts w:hint="eastAsia" w:ascii="宋体" w:hAnsi="宋体" w:cs="宋体"/>
          <w:sz w:val="21"/>
          <w:szCs w:val="21"/>
        </w:rPr>
        <w:t>五、</w:t>
      </w:r>
      <w:bookmarkStart w:id="31" w:name="_Toc16928"/>
      <w:r>
        <w:rPr>
          <w:rFonts w:hint="eastAsia" w:ascii="宋体" w:hAnsi="宋体" w:cs="宋体"/>
          <w:sz w:val="21"/>
          <w:szCs w:val="21"/>
        </w:rPr>
        <w:t>知识产权</w:t>
      </w:r>
      <w:bookmarkEnd w:id="30"/>
      <w:bookmarkEnd w:id="31"/>
    </w:p>
    <w:p w14:paraId="71A7DC86">
      <w:pPr>
        <w:snapToGrid w:val="0"/>
        <w:spacing w:line="400" w:lineRule="exact"/>
        <w:ind w:firstLine="420" w:firstLineChars="200"/>
        <w:rPr>
          <w:rFonts w:ascii="宋体" w:hAnsi="宋体" w:cs="宋体"/>
          <w:sz w:val="21"/>
          <w:szCs w:val="21"/>
        </w:rPr>
      </w:pPr>
      <w:r>
        <w:rPr>
          <w:rFonts w:hint="eastAsia" w:ascii="宋体" w:hAnsi="宋体" w:cs="宋体"/>
          <w:sz w:val="21"/>
          <w:szCs w:val="21"/>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4FC3EB60">
      <w:pPr>
        <w:pStyle w:val="5"/>
        <w:spacing w:before="0" w:after="0" w:line="400" w:lineRule="exact"/>
        <w:rPr>
          <w:rFonts w:ascii="宋体" w:hAnsi="宋体" w:cs="宋体"/>
          <w:sz w:val="21"/>
          <w:szCs w:val="21"/>
        </w:rPr>
      </w:pPr>
      <w:bookmarkStart w:id="32" w:name="_Toc27139844"/>
      <w:bookmarkStart w:id="33" w:name="_Toc14970686"/>
      <w:bookmarkStart w:id="34" w:name="_Toc267320053"/>
      <w:bookmarkStart w:id="35" w:name="_Toc8062"/>
      <w:bookmarkStart w:id="36" w:name="_Toc8794"/>
      <w:bookmarkStart w:id="37" w:name="_Toc22047746"/>
      <w:bookmarkStart w:id="38" w:name="_Toc506192855"/>
      <w:bookmarkStart w:id="39" w:name="_Toc414610285"/>
      <w:r>
        <w:rPr>
          <w:rFonts w:hint="eastAsia" w:ascii="宋体" w:hAnsi="宋体" w:cs="宋体"/>
          <w:sz w:val="21"/>
          <w:szCs w:val="21"/>
        </w:rPr>
        <w:t>六、</w:t>
      </w:r>
      <w:bookmarkEnd w:id="32"/>
      <w:bookmarkEnd w:id="33"/>
      <w:bookmarkEnd w:id="34"/>
      <w:bookmarkStart w:id="40" w:name="_Toc344475125"/>
      <w:r>
        <w:rPr>
          <w:rFonts w:hint="eastAsia" w:ascii="宋体" w:hAnsi="宋体" w:cs="宋体"/>
          <w:sz w:val="21"/>
          <w:szCs w:val="21"/>
        </w:rPr>
        <w:t>其他</w:t>
      </w:r>
      <w:bookmarkEnd w:id="35"/>
      <w:bookmarkEnd w:id="36"/>
      <w:bookmarkEnd w:id="37"/>
      <w:bookmarkEnd w:id="38"/>
      <w:bookmarkEnd w:id="39"/>
    </w:p>
    <w:bookmarkEnd w:id="40"/>
    <w:p w14:paraId="2A29B4E4">
      <w:pPr>
        <w:snapToGrid w:val="0"/>
        <w:spacing w:line="400" w:lineRule="exact"/>
        <w:ind w:firstLine="420" w:firstLineChars="200"/>
        <w:rPr>
          <w:rFonts w:ascii="宋体" w:hAnsi="宋体" w:cs="宋体"/>
          <w:sz w:val="21"/>
          <w:szCs w:val="21"/>
        </w:rPr>
      </w:pPr>
      <w:r>
        <w:rPr>
          <w:rFonts w:hint="eastAsia" w:ascii="宋体" w:hAnsi="宋体" w:cs="宋体"/>
          <w:sz w:val="21"/>
          <w:szCs w:val="21"/>
        </w:rPr>
        <w:t>（一）供应商必须在响应文件中对以上条款和服务承诺明确列出，承诺内容必须达到本篇及竞采文件其他条款的要求。</w:t>
      </w:r>
    </w:p>
    <w:p w14:paraId="1D0D61B4">
      <w:pPr>
        <w:snapToGrid w:val="0"/>
        <w:spacing w:line="400" w:lineRule="exact"/>
        <w:ind w:firstLine="420" w:firstLineChars="200"/>
        <w:rPr>
          <w:rFonts w:ascii="宋体" w:hAnsi="宋体" w:cs="宋体"/>
          <w:sz w:val="21"/>
          <w:szCs w:val="21"/>
        </w:rPr>
      </w:pPr>
      <w:r>
        <w:rPr>
          <w:rFonts w:hint="eastAsia" w:ascii="宋体" w:hAnsi="宋体" w:cs="宋体"/>
          <w:sz w:val="21"/>
          <w:szCs w:val="21"/>
        </w:rPr>
        <w:t>（二）其他未尽事宜由供需双方在采购合同中详细约定。</w:t>
      </w:r>
    </w:p>
    <w:p w14:paraId="2569E5D2">
      <w:pPr>
        <w:rPr>
          <w:rFonts w:ascii="宋体" w:hAnsi="宋体" w:cs="宋体"/>
          <w:sz w:val="36"/>
          <w:szCs w:val="30"/>
        </w:rPr>
      </w:pPr>
      <w:r>
        <w:rPr>
          <w:rFonts w:hint="eastAsia" w:ascii="宋体" w:hAnsi="宋体" w:cs="宋体"/>
          <w:sz w:val="36"/>
          <w:szCs w:val="30"/>
        </w:rPr>
        <w:br w:type="page"/>
      </w:r>
    </w:p>
    <w:p w14:paraId="6AA2824D">
      <w:pPr>
        <w:pStyle w:val="4"/>
        <w:spacing w:after="0" w:line="360" w:lineRule="auto"/>
        <w:jc w:val="center"/>
        <w:rPr>
          <w:rFonts w:ascii="宋体" w:hAnsi="宋体" w:eastAsia="宋体" w:cs="宋体"/>
          <w:b w:val="0"/>
          <w:szCs w:val="32"/>
        </w:rPr>
      </w:pPr>
      <w:bookmarkStart w:id="41" w:name="_Toc12284"/>
      <w:r>
        <w:rPr>
          <w:rFonts w:hint="eastAsia" w:ascii="宋体" w:hAnsi="宋体" w:eastAsia="宋体" w:cs="宋体"/>
          <w:b w:val="0"/>
          <w:szCs w:val="32"/>
        </w:rPr>
        <w:t>三  供应商须知</w:t>
      </w:r>
      <w:bookmarkEnd w:id="2"/>
      <w:bookmarkEnd w:id="3"/>
      <w:bookmarkEnd w:id="4"/>
      <w:bookmarkEnd w:id="41"/>
    </w:p>
    <w:p w14:paraId="776DBC14">
      <w:pPr>
        <w:pStyle w:val="5"/>
        <w:adjustRightInd w:val="0"/>
        <w:snapToGrid w:val="0"/>
        <w:spacing w:before="0" w:after="0" w:line="400" w:lineRule="exact"/>
        <w:ind w:firstLine="422" w:firstLineChars="200"/>
        <w:rPr>
          <w:rFonts w:cs="宋体" w:asciiTheme="minorEastAsia" w:hAnsiTheme="minorEastAsia" w:eastAsiaTheme="minorEastAsia"/>
          <w:sz w:val="21"/>
          <w:szCs w:val="21"/>
        </w:rPr>
      </w:pPr>
      <w:bookmarkStart w:id="42" w:name="_Toc29704"/>
      <w:bookmarkStart w:id="43" w:name="_Toc20643"/>
      <w:bookmarkStart w:id="44" w:name="_Toc487204779"/>
      <w:bookmarkStart w:id="45" w:name="_Toc23229"/>
      <w:bookmarkStart w:id="46" w:name="_Toc426965630"/>
      <w:r>
        <w:rPr>
          <w:rFonts w:hint="eastAsia" w:cs="宋体" w:asciiTheme="minorEastAsia" w:hAnsiTheme="minorEastAsia" w:eastAsiaTheme="minorEastAsia"/>
          <w:sz w:val="21"/>
          <w:szCs w:val="21"/>
        </w:rPr>
        <w:t>一、竞采费用</w:t>
      </w:r>
      <w:bookmarkEnd w:id="42"/>
      <w:bookmarkEnd w:id="43"/>
      <w:bookmarkEnd w:id="44"/>
      <w:bookmarkEnd w:id="45"/>
      <w:bookmarkEnd w:id="46"/>
    </w:p>
    <w:p w14:paraId="47D551FD">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无。</w:t>
      </w:r>
    </w:p>
    <w:p w14:paraId="5DB7212A">
      <w:pPr>
        <w:pStyle w:val="5"/>
        <w:tabs>
          <w:tab w:val="left" w:pos="2640"/>
        </w:tabs>
        <w:spacing w:before="0" w:after="0" w:line="400" w:lineRule="exact"/>
        <w:ind w:firstLine="422" w:firstLineChars="200"/>
        <w:rPr>
          <w:rFonts w:cs="宋体" w:asciiTheme="minorEastAsia" w:hAnsiTheme="minorEastAsia" w:eastAsiaTheme="minorEastAsia"/>
          <w:sz w:val="21"/>
          <w:szCs w:val="21"/>
        </w:rPr>
      </w:pPr>
      <w:bookmarkStart w:id="47" w:name="_Toc7850"/>
      <w:bookmarkStart w:id="48" w:name="_Toc342913391"/>
      <w:bookmarkStart w:id="49" w:name="_Toc487204780"/>
      <w:bookmarkStart w:id="50" w:name="_Toc426965631"/>
      <w:bookmarkStart w:id="51" w:name="_Toc2403"/>
      <w:bookmarkStart w:id="52" w:name="_Toc5050"/>
      <w:r>
        <w:rPr>
          <w:rFonts w:hint="eastAsia" w:cs="宋体" w:asciiTheme="minorEastAsia" w:hAnsiTheme="minorEastAsia" w:eastAsiaTheme="minorEastAsia"/>
          <w:sz w:val="21"/>
          <w:szCs w:val="21"/>
        </w:rPr>
        <w:t>二、</w:t>
      </w:r>
      <w:bookmarkEnd w:id="47"/>
      <w:bookmarkEnd w:id="48"/>
      <w:bookmarkEnd w:id="49"/>
      <w:bookmarkEnd w:id="50"/>
      <w:bookmarkEnd w:id="51"/>
      <w:r>
        <w:rPr>
          <w:rFonts w:hint="eastAsia" w:cs="宋体" w:asciiTheme="minorEastAsia" w:hAnsiTheme="minorEastAsia" w:eastAsiaTheme="minorEastAsia"/>
          <w:sz w:val="21"/>
          <w:szCs w:val="21"/>
        </w:rPr>
        <w:t>竞采文件</w:t>
      </w:r>
      <w:bookmarkEnd w:id="52"/>
      <w:r>
        <w:rPr>
          <w:rFonts w:hint="eastAsia" w:cs="宋体" w:asciiTheme="minorEastAsia" w:hAnsiTheme="minorEastAsia" w:eastAsiaTheme="minorEastAsia"/>
          <w:sz w:val="21"/>
          <w:szCs w:val="21"/>
        </w:rPr>
        <w:tab/>
      </w:r>
    </w:p>
    <w:p w14:paraId="55802252">
      <w:pPr>
        <w:snapToGrid w:val="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（一）竞采文件由竞采邀请书、项目服务需求、项目商务需求、供应商须知、格式合同、响应文件格式要求六部分组成。</w:t>
      </w:r>
    </w:p>
    <w:p w14:paraId="2FB18A5E">
      <w:pPr>
        <w:snapToGrid w:val="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（二）采购人（或采购代理机构）所作的一切有效的书面通知、修改及补充，都是竞采文件不可分割的部分。</w:t>
      </w:r>
    </w:p>
    <w:p w14:paraId="4916052D">
      <w:pPr>
        <w:snapToGrid w:val="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（三）竞采文件的解释</w:t>
      </w:r>
    </w:p>
    <w:p w14:paraId="6CD15EB2">
      <w:pPr>
        <w:snapToGrid w:val="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应商如对竞采文件有疑问，必须以书面形式在提交响应文件截止时间1个工作日前向采购人（或采购代理机构）要求澄清，采购人（或采购代理机构）可视具体情况做出处理或答复。如供应商未提出疑问，视为完全理解并同意本竞采文件。一经进入竞采程序，即视为供应商已详细阅读全部文件资料，完全理解竞采文件所有条款内容并同意放弃对这方面有不明白及误解的权利。</w:t>
      </w:r>
      <w:bookmarkStart w:id="53" w:name="_Toc318159160"/>
      <w:bookmarkStart w:id="54" w:name="_Toc318166429"/>
      <w:bookmarkStart w:id="55" w:name="_Toc318159780"/>
      <w:bookmarkStart w:id="56" w:name="_Toc318159349"/>
    </w:p>
    <w:bookmarkEnd w:id="53"/>
    <w:bookmarkEnd w:id="54"/>
    <w:bookmarkEnd w:id="55"/>
    <w:bookmarkEnd w:id="56"/>
    <w:p w14:paraId="372ABA37">
      <w:pPr>
        <w:pStyle w:val="5"/>
        <w:adjustRightInd w:val="0"/>
        <w:snapToGrid w:val="0"/>
        <w:spacing w:before="0" w:after="0" w:line="400" w:lineRule="exact"/>
        <w:ind w:firstLine="422" w:firstLineChars="200"/>
        <w:rPr>
          <w:rFonts w:cs="宋体" w:asciiTheme="minorEastAsia" w:hAnsiTheme="minorEastAsia" w:eastAsiaTheme="minorEastAsia"/>
          <w:sz w:val="21"/>
          <w:szCs w:val="21"/>
        </w:rPr>
      </w:pPr>
      <w:bookmarkStart w:id="57" w:name="_Toc487204781"/>
      <w:bookmarkStart w:id="58" w:name="_Toc19564"/>
      <w:bookmarkStart w:id="59" w:name="_Toc102227318"/>
      <w:bookmarkStart w:id="60" w:name="_Toc342913392"/>
      <w:bookmarkStart w:id="61" w:name="_Toc26774"/>
      <w:bookmarkStart w:id="62" w:name="_Toc426965632"/>
      <w:bookmarkStart w:id="63" w:name="_Toc179714297"/>
      <w:bookmarkStart w:id="64" w:name="_Toc4915"/>
      <w:r>
        <w:rPr>
          <w:rFonts w:hint="eastAsia" w:cs="宋体" w:asciiTheme="minorEastAsia" w:hAnsiTheme="minorEastAsia" w:eastAsiaTheme="minorEastAsia"/>
          <w:sz w:val="21"/>
          <w:szCs w:val="21"/>
        </w:rPr>
        <w:t>三、竞采要求</w:t>
      </w:r>
      <w:bookmarkEnd w:id="57"/>
      <w:bookmarkEnd w:id="58"/>
      <w:bookmarkEnd w:id="59"/>
      <w:bookmarkEnd w:id="60"/>
      <w:bookmarkEnd w:id="61"/>
      <w:bookmarkEnd w:id="62"/>
      <w:bookmarkEnd w:id="63"/>
      <w:bookmarkEnd w:id="64"/>
    </w:p>
    <w:p w14:paraId="7D36AB04">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（一）响应文件</w:t>
      </w:r>
    </w:p>
    <w:p w14:paraId="354BACE5">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供应商应当按照竞采文件的要求编制响应文件，并对竞采文件提出的要求和条件作出实质性响应，响应文件原则上采用软面订本，同时应编制完整的页码、目录。</w:t>
      </w:r>
    </w:p>
    <w:p w14:paraId="33348B29">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1、响应文件组成</w:t>
      </w:r>
    </w:p>
    <w:p w14:paraId="01CB5FB1">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7222BAD3">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2、联合体</w:t>
      </w:r>
    </w:p>
    <w:p w14:paraId="39663355">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本项目不接受联合体竞标。</w:t>
      </w:r>
    </w:p>
    <w:p w14:paraId="20CC060B">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3、竞采有效期：响应文件及有关承诺文件有效期为竞采开始时间起90天。</w:t>
      </w:r>
    </w:p>
    <w:p w14:paraId="7DD6901E">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（二）修正错误</w:t>
      </w:r>
    </w:p>
    <w:p w14:paraId="2B63C151">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若响应文件出现计算或表达上的错误，修正错误的原则如下：</w:t>
      </w:r>
    </w:p>
    <w:p w14:paraId="2CFC01FD">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1.平台报价与响应文件中报价函的内容不一致的，以平台为准；</w:t>
      </w:r>
    </w:p>
    <w:p w14:paraId="5AE51E46">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2.大写金额和小写金额不一致的，以大写金额为准；</w:t>
      </w:r>
    </w:p>
    <w:p w14:paraId="22C75BB1">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3.单价金额小数点或者百分比有明显错位的，以报价函总价为准，并修改单价；</w:t>
      </w:r>
    </w:p>
    <w:p w14:paraId="55155D3B">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4.总价金额与按单价汇总金额不一致的，以单价金额计算结果为准。</w:t>
      </w:r>
    </w:p>
    <w:p w14:paraId="2FA688A9">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竞采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22D58846">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（四）提交响应文件的份数和要求</w:t>
      </w:r>
    </w:p>
    <w:p w14:paraId="74D9A6D7">
      <w:pPr>
        <w:spacing w:line="400" w:lineRule="exact"/>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本项目采取线上方式进行投标，供应商须在规定时间内完成平台及现场的响应文件递交，响应文件应按第六篇响应文件格式要求，在响应文件要求签字、盖章的地方必须按其规定签字、盖章。</w:t>
      </w:r>
    </w:p>
    <w:p w14:paraId="5CE275E6">
      <w:pPr>
        <w:pStyle w:val="2"/>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1、线上（云平台）响应文件递交要求：</w:t>
      </w:r>
    </w:p>
    <w:p w14:paraId="76D1D2B1">
      <w:pPr>
        <w:snapToGrid w:val="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应商在文件规定的时间内通过重庆市政府采购云平台-网上竞采中心（https://xj.ccgp-chongqing.gov.cn/ge/）上传递交响应文件，线上递交签字盖章完整的响应文件pdf格式电子文档一份，未在文件规定的时间内报价的供应商将失去成交供应商资格。</w:t>
      </w:r>
    </w:p>
    <w:p w14:paraId="6A8CBDD8">
      <w:pPr>
        <w:snapToGrid w:val="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（五）响应文件语言：简体中文</w:t>
      </w:r>
    </w:p>
    <w:p w14:paraId="345BF6E3">
      <w:pPr>
        <w:pStyle w:val="10"/>
        <w:spacing w:line="400" w:lineRule="exact"/>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（六）</w:t>
      </w:r>
      <w:r>
        <w:rPr>
          <w:rFonts w:hint="eastAsia" w:cs="宋体" w:asciiTheme="minorEastAsia" w:hAnsiTheme="minorEastAsia" w:eastAsiaTheme="minorEastAsia"/>
          <w:sz w:val="21"/>
          <w:szCs w:val="21"/>
        </w:rPr>
        <w:t>无效响应</w:t>
      </w:r>
    </w:p>
    <w:p w14:paraId="471B4020">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供应商发生以下条款情况之一者，视为无效响应，其响应文件将被拒绝：</w:t>
      </w:r>
    </w:p>
    <w:p w14:paraId="7B77E769">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1、供应商不符合资格要求的；</w:t>
      </w:r>
    </w:p>
    <w:p w14:paraId="41F5948A">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2、供应商未按照竞采文件的要求缴纳保证金的；</w:t>
      </w:r>
    </w:p>
    <w:p w14:paraId="05505378">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3、供应商所提交的响应文件不按规定签字、盖章的；</w:t>
      </w:r>
    </w:p>
    <w:p w14:paraId="759ED431">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4、供应商的报价超过采购预算（若有采购预算单价，则含采购预算单价）的；</w:t>
      </w:r>
    </w:p>
    <w:p w14:paraId="693F6571">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5、供应商响应文件附有采购人无法接受的条件的；</w:t>
      </w:r>
    </w:p>
    <w:p w14:paraId="402393D1">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6、供应商串通投标的；</w:t>
      </w:r>
    </w:p>
    <w:p w14:paraId="2FEA84C1">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7、供应商组成联合体投标的；</w:t>
      </w:r>
    </w:p>
    <w:p w14:paraId="52F3B30F">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8、法律、法规和竞采文件规定的其他无效情形。</w:t>
      </w:r>
      <w:bookmarkStart w:id="65" w:name="_Toc492721019"/>
      <w:bookmarkStart w:id="66" w:name="_Toc493506302"/>
    </w:p>
    <w:p w14:paraId="6A292335">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（七）废标条款</w:t>
      </w:r>
      <w:bookmarkEnd w:id="65"/>
      <w:bookmarkEnd w:id="66"/>
    </w:p>
    <w:p w14:paraId="4738A383">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出现下列情形之一的，采购人或者采购代理机构应当终止竞采采购活动，发布项目终止公告并说明原因，重新开展采购活动：</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1、因情况变化，不再符合规定的竞采采购方式适用情形的；</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2、出现影响采购公正的违法、违规行为的；</w:t>
      </w:r>
      <w:r>
        <w:rPr>
          <w:rFonts w:hint="eastAsia" w:cs="宋体" w:asciiTheme="minorEastAsia" w:hAnsiTheme="minorEastAsia" w:eastAsiaTheme="minorEastAsia"/>
          <w:sz w:val="21"/>
          <w:szCs w:val="21"/>
        </w:rPr>
        <w:br w:type="textWrapping"/>
      </w:r>
      <w:r>
        <w:rPr>
          <w:rFonts w:hint="eastAsia" w:cs="宋体" w:asciiTheme="minorEastAsia" w:hAnsiTheme="minorEastAsia" w:eastAsiaTheme="minorEastAsia"/>
          <w:sz w:val="21"/>
          <w:szCs w:val="21"/>
        </w:rPr>
        <w:t>　　3、在采购过程中符合竞争要求的供应商或者报价未超过采购预算的供应商不足2家的。</w:t>
      </w:r>
    </w:p>
    <w:p w14:paraId="62E5AAB6">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废标后，除采购任务取消情形外，应当重新组织采购。</w:t>
      </w:r>
    </w:p>
    <w:p w14:paraId="1FD2E4F5">
      <w:pPr>
        <w:pStyle w:val="5"/>
        <w:adjustRightInd w:val="0"/>
        <w:snapToGrid w:val="0"/>
        <w:spacing w:before="0" w:after="0" w:line="400" w:lineRule="exact"/>
        <w:ind w:firstLine="422"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四、评审依据</w:t>
      </w:r>
    </w:p>
    <w:p w14:paraId="78A64080">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评审的依据为竞采文件和响应文件（含有效的补充文件）及报价。</w:t>
      </w:r>
    </w:p>
    <w:p w14:paraId="1D0562DE">
      <w:pPr>
        <w:pStyle w:val="5"/>
        <w:adjustRightInd w:val="0"/>
        <w:snapToGrid w:val="0"/>
        <w:spacing w:before="0" w:after="0" w:line="400" w:lineRule="exact"/>
        <w:ind w:firstLine="422" w:firstLineChars="200"/>
        <w:rPr>
          <w:rFonts w:cs="宋体" w:asciiTheme="minorEastAsia" w:hAnsiTheme="minorEastAsia" w:eastAsiaTheme="minorEastAsia"/>
          <w:sz w:val="21"/>
          <w:szCs w:val="21"/>
        </w:rPr>
      </w:pPr>
      <w:bookmarkStart w:id="67" w:name="_Toc487204785"/>
      <w:bookmarkStart w:id="68" w:name="_Toc9337"/>
      <w:bookmarkStart w:id="69" w:name="_Toc426965636"/>
      <w:bookmarkStart w:id="70" w:name="_Toc342913395"/>
      <w:bookmarkStart w:id="71" w:name="_Toc30564"/>
      <w:bookmarkStart w:id="72" w:name="_Toc102227321"/>
      <w:r>
        <w:rPr>
          <w:rFonts w:hint="eastAsia" w:cs="宋体" w:asciiTheme="minorEastAsia" w:hAnsiTheme="minorEastAsia" w:eastAsiaTheme="minorEastAsia"/>
          <w:sz w:val="21"/>
          <w:szCs w:val="21"/>
        </w:rPr>
        <w:t>五、成交通知</w:t>
      </w:r>
      <w:bookmarkEnd w:id="67"/>
      <w:bookmarkEnd w:id="68"/>
      <w:bookmarkEnd w:id="69"/>
      <w:bookmarkEnd w:id="70"/>
      <w:bookmarkEnd w:id="71"/>
      <w:bookmarkEnd w:id="72"/>
    </w:p>
    <w:p w14:paraId="72AE9591">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（一）成交供应商确定后，采购人将在重庆市政府采购云平台网上竞采(https://xj.ccgp-chongqing.gov.cn/ge/）</w:t>
      </w:r>
      <w:r>
        <w:fldChar w:fldCharType="begin"/>
      </w:r>
      <w:r>
        <w:instrText xml:space="preserve"> HYPERLINK "http://www.cqgp.gov.cn）上发布成交结果公示。" </w:instrText>
      </w:r>
      <w:r>
        <w:fldChar w:fldCharType="separate"/>
      </w:r>
      <w:r>
        <w:rPr>
          <w:rFonts w:hint="eastAsia" w:cs="宋体" w:asciiTheme="minorEastAsia" w:hAnsiTheme="minorEastAsia" w:eastAsiaTheme="minorEastAsia"/>
          <w:sz w:val="21"/>
          <w:szCs w:val="21"/>
        </w:rPr>
        <w:t>上发布成交结果公示。</w:t>
      </w:r>
      <w:r>
        <w:rPr>
          <w:rFonts w:hint="eastAsia" w:cs="宋体" w:asciiTheme="minorEastAsia" w:hAnsiTheme="minorEastAsia" w:eastAsiaTheme="minorEastAsia"/>
          <w:sz w:val="21"/>
          <w:szCs w:val="21"/>
        </w:rPr>
        <w:fldChar w:fldCharType="end"/>
      </w:r>
    </w:p>
    <w:p w14:paraId="2EACE159">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（二）结果公告发出同时，采购人将以书面形式发出《成交通知书》。《成交通知书》一经发出即发生法律效力。</w:t>
      </w:r>
    </w:p>
    <w:p w14:paraId="394DEEF8">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（三）《成交通知书》将作为签订合同的依据。</w:t>
      </w:r>
    </w:p>
    <w:p w14:paraId="7DD57F8D">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（四）如有供应商对成交结果提出质疑的，在质疑处理完毕后发出成交通知书。</w:t>
      </w:r>
    </w:p>
    <w:p w14:paraId="028B2DCD">
      <w:pPr>
        <w:pStyle w:val="10"/>
        <w:spacing w:line="400" w:lineRule="exact"/>
        <w:ind w:firstLine="422" w:firstLineChars="200"/>
        <w:outlineLvl w:val="2"/>
        <w:rPr>
          <w:rFonts w:cs="宋体" w:asciiTheme="minorEastAsia" w:hAnsiTheme="minorEastAsia" w:eastAsiaTheme="minorEastAsia"/>
          <w:sz w:val="21"/>
          <w:szCs w:val="21"/>
        </w:rPr>
      </w:pPr>
      <w:bookmarkStart w:id="73" w:name="_Toc31060"/>
      <w:bookmarkStart w:id="74" w:name="_Toc3695"/>
      <w:bookmarkStart w:id="75" w:name="_Toc487204786"/>
      <w:bookmarkStart w:id="76" w:name="_Toc426965637"/>
      <w:r>
        <w:rPr>
          <w:rFonts w:hint="eastAsia" w:cs="宋体" w:asciiTheme="minorEastAsia" w:hAnsiTheme="minorEastAsia" w:eastAsiaTheme="minorEastAsia"/>
          <w:b/>
          <w:bCs/>
          <w:sz w:val="21"/>
          <w:szCs w:val="21"/>
        </w:rPr>
        <w:t>六、关于质疑和投诉</w:t>
      </w:r>
      <w:bookmarkEnd w:id="73"/>
      <w:bookmarkEnd w:id="74"/>
      <w:bookmarkEnd w:id="75"/>
      <w:bookmarkEnd w:id="76"/>
    </w:p>
    <w:p w14:paraId="3068C267">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（一）质疑内容、时限</w:t>
      </w:r>
    </w:p>
    <w:p w14:paraId="3DF6B459">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1、供应商对成交结果有异议的，应当在结果预公示发布之日起七个工作日内以书面形式向采购人、采购代理机构提出质疑，并附相关证明材料。</w:t>
      </w:r>
    </w:p>
    <w:p w14:paraId="3C719D63">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2、供应商对竞采文件中供应商特定资格条件、技术质量和商务要求、评审标准及评审细则有异议的，应主要向采购人提出质疑，其他问题可向采购代理机构提出质疑。</w:t>
      </w:r>
    </w:p>
    <w:p w14:paraId="6DAFBDBF">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（二）质疑答复</w:t>
      </w:r>
    </w:p>
    <w:p w14:paraId="0A0F3FFA">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采购人、采购代理机构将参照《重庆市政府采购供应商质疑投诉处理暂行规定》的相关规定对质疑内容作出答复和处理。</w:t>
      </w:r>
    </w:p>
    <w:p w14:paraId="06160967">
      <w:pPr>
        <w:pStyle w:val="5"/>
        <w:adjustRightInd w:val="0"/>
        <w:snapToGrid w:val="0"/>
        <w:spacing w:before="0" w:after="0" w:line="400" w:lineRule="exact"/>
        <w:ind w:firstLine="422" w:firstLineChars="200"/>
        <w:rPr>
          <w:rFonts w:cs="宋体" w:asciiTheme="minorEastAsia" w:hAnsiTheme="minorEastAsia" w:eastAsiaTheme="minorEastAsia"/>
          <w:sz w:val="21"/>
          <w:szCs w:val="21"/>
        </w:rPr>
      </w:pPr>
      <w:bookmarkStart w:id="77" w:name="_Toc102227322"/>
      <w:bookmarkStart w:id="78" w:name="_Toc14076"/>
      <w:bookmarkStart w:id="79" w:name="_Toc23427"/>
      <w:bookmarkStart w:id="80" w:name="_Toc487204787"/>
      <w:bookmarkStart w:id="81" w:name="_Toc32323"/>
      <w:bookmarkStart w:id="82" w:name="_Toc426965638"/>
      <w:bookmarkStart w:id="83" w:name="_Toc342913396"/>
      <w:r>
        <w:rPr>
          <w:rFonts w:hint="eastAsia" w:cs="宋体" w:asciiTheme="minorEastAsia" w:hAnsiTheme="minorEastAsia" w:eastAsiaTheme="minorEastAsia"/>
          <w:sz w:val="21"/>
          <w:szCs w:val="21"/>
        </w:rPr>
        <w:t>七、签订</w:t>
      </w:r>
      <w:bookmarkEnd w:id="77"/>
      <w:r>
        <w:rPr>
          <w:rFonts w:hint="eastAsia" w:cs="宋体" w:asciiTheme="minorEastAsia" w:hAnsiTheme="minorEastAsia" w:eastAsiaTheme="minorEastAsia"/>
          <w:sz w:val="21"/>
          <w:szCs w:val="21"/>
        </w:rPr>
        <w:t>合同</w:t>
      </w:r>
      <w:bookmarkEnd w:id="78"/>
      <w:bookmarkEnd w:id="79"/>
      <w:bookmarkEnd w:id="80"/>
      <w:bookmarkEnd w:id="81"/>
      <w:bookmarkEnd w:id="82"/>
      <w:bookmarkEnd w:id="83"/>
    </w:p>
    <w:p w14:paraId="16737502">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（一）采购人应当自成交通知书发出之日起二十日内，按照网上竞采文件和成交供应商响应文件的约定，与成交供应商签订书面合同。所签订的合同不得对网上竞采文件和供应商的响应文件作实质性修改。</w:t>
      </w:r>
    </w:p>
    <w:p w14:paraId="665C973B">
      <w:pPr>
        <w:pStyle w:val="10"/>
        <w:spacing w:line="40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（二）网上竞采文件、供应商的响应文件及澄清文件等，均为签订采购合同的依据。</w:t>
      </w:r>
    </w:p>
    <w:p w14:paraId="0922938B">
      <w:pPr>
        <w:pStyle w:val="10"/>
        <w:spacing w:line="400" w:lineRule="exact"/>
        <w:ind w:firstLine="420" w:firstLineChars="200"/>
        <w:rPr>
          <w:rFonts w:ascii="宋体" w:hAnsi="宋体" w:cs="宋体"/>
          <w:sz w:val="24"/>
          <w:szCs w:val="24"/>
        </w:rPr>
      </w:pPr>
      <w:r>
        <w:rPr>
          <w:rFonts w:hint="eastAsia" w:cs="宋体" w:asciiTheme="minorEastAsia" w:hAnsiTheme="minorEastAsia" w:eastAsiaTheme="minorEastAsia"/>
          <w:sz w:val="21"/>
          <w:szCs w:val="21"/>
        </w:rPr>
        <w:t>（三）合同生效条款由供需双方约定，法律、行政法规规定应当办理批准、登记等手续后生效的合同，依照其规定。</w:t>
      </w:r>
    </w:p>
    <w:p w14:paraId="0E82FE8F">
      <w:pPr>
        <w:pStyle w:val="10"/>
        <w:spacing w:line="400" w:lineRule="exact"/>
        <w:ind w:firstLine="420" w:firstLineChars="200"/>
        <w:rPr>
          <w:rFonts w:cs="宋体" w:asciiTheme="minorEastAsia" w:hAnsiTheme="minorEastAsia" w:eastAsiaTheme="minorEastAsia"/>
          <w:sz w:val="21"/>
          <w:szCs w:val="21"/>
        </w:rPr>
      </w:pPr>
    </w:p>
    <w:p w14:paraId="526C7D3A">
      <w:pPr>
        <w:pStyle w:val="10"/>
        <w:spacing w:line="400" w:lineRule="exact"/>
        <w:ind w:firstLine="420" w:firstLineChars="200"/>
        <w:rPr>
          <w:rFonts w:cs="宋体" w:asciiTheme="minorEastAsia" w:hAnsiTheme="minorEastAsia" w:eastAsiaTheme="minorEastAsia"/>
          <w:sz w:val="21"/>
          <w:szCs w:val="21"/>
        </w:rPr>
      </w:pPr>
    </w:p>
    <w:p w14:paraId="270D0CA3">
      <w:pPr>
        <w:pStyle w:val="10"/>
        <w:spacing w:line="400" w:lineRule="exact"/>
        <w:ind w:firstLine="420" w:firstLineChars="200"/>
        <w:rPr>
          <w:rFonts w:cs="宋体" w:asciiTheme="minorEastAsia" w:hAnsiTheme="minorEastAsia" w:eastAsiaTheme="minorEastAsia"/>
          <w:sz w:val="21"/>
          <w:szCs w:val="21"/>
        </w:rPr>
      </w:pPr>
    </w:p>
    <w:p w14:paraId="3AAA98A4"/>
    <w:p w14:paraId="3DAE93BC">
      <w:pPr>
        <w:pStyle w:val="6"/>
        <w:ind w:left="560"/>
      </w:pPr>
    </w:p>
    <w:bookmarkEnd w:id="0"/>
    <w:p w14:paraId="6D666A10">
      <w:pPr>
        <w:pStyle w:val="6"/>
        <w:ind w:left="0" w:leftChars="0"/>
      </w:pPr>
    </w:p>
    <w:p w14:paraId="0CFFCEB1"/>
    <w:p w14:paraId="4CA91EE9">
      <w:pPr>
        <w:pStyle w:val="2"/>
      </w:pPr>
    </w:p>
    <w:p w14:paraId="0F13BCD8">
      <w:pPr>
        <w:pStyle w:val="3"/>
      </w:pPr>
    </w:p>
    <w:p w14:paraId="0340690A"/>
    <w:p w14:paraId="590A4B72">
      <w:pPr>
        <w:pStyle w:val="2"/>
      </w:pPr>
    </w:p>
    <w:p w14:paraId="7AFD31B3">
      <w:pPr>
        <w:pStyle w:val="3"/>
      </w:pPr>
    </w:p>
    <w:p w14:paraId="5E689656"/>
    <w:p w14:paraId="6D5C5A40">
      <w:pPr>
        <w:pStyle w:val="2"/>
      </w:pPr>
    </w:p>
    <w:p w14:paraId="0AFF3081">
      <w:pPr>
        <w:pStyle w:val="3"/>
      </w:pPr>
    </w:p>
    <w:p w14:paraId="7AF48406"/>
    <w:p w14:paraId="1179DF1B">
      <w:pPr>
        <w:pStyle w:val="2"/>
      </w:pPr>
    </w:p>
    <w:p w14:paraId="0B70CB47">
      <w:pPr>
        <w:pStyle w:val="3"/>
      </w:pPr>
    </w:p>
    <w:p w14:paraId="01332CAD"/>
    <w:p w14:paraId="2345A012">
      <w:pPr>
        <w:pStyle w:val="2"/>
      </w:pPr>
    </w:p>
    <w:p w14:paraId="411AA75C">
      <w:pPr>
        <w:pStyle w:val="3"/>
      </w:pPr>
    </w:p>
    <w:p w14:paraId="36934B14"/>
    <w:p w14:paraId="4BB4078C">
      <w:pPr>
        <w:pStyle w:val="2"/>
      </w:pPr>
    </w:p>
    <w:p w14:paraId="5492520F">
      <w:pPr>
        <w:pStyle w:val="3"/>
      </w:pPr>
    </w:p>
    <w:p w14:paraId="0C62FF3D">
      <w:pPr>
        <w:pStyle w:val="22"/>
        <w:adjustRightInd w:val="0"/>
        <w:snapToGrid w:val="0"/>
        <w:ind w:left="560" w:firstLine="0" w:firstLineChars="0"/>
        <w:jc w:val="center"/>
        <w:rPr>
          <w:rFonts w:ascii="宋体" w:hAnsi="宋体" w:cs="宋体"/>
          <w:b/>
          <w:sz w:val="72"/>
          <w:szCs w:val="72"/>
        </w:rPr>
      </w:pPr>
    </w:p>
    <w:p w14:paraId="4CE68F51">
      <w:pPr>
        <w:pStyle w:val="22"/>
        <w:adjustRightInd w:val="0"/>
        <w:snapToGrid w:val="0"/>
        <w:ind w:left="560" w:firstLine="0" w:firstLineChars="0"/>
        <w:jc w:val="center"/>
        <w:rPr>
          <w:rFonts w:ascii="宋体" w:hAnsi="宋体" w:cs="宋体"/>
          <w:b/>
          <w:sz w:val="72"/>
          <w:szCs w:val="72"/>
        </w:rPr>
      </w:pPr>
      <w:r>
        <w:rPr>
          <w:rFonts w:hint="eastAsia" w:ascii="宋体" w:hAnsi="宋体" w:cs="宋体"/>
          <w:b/>
          <w:sz w:val="72"/>
          <w:szCs w:val="72"/>
        </w:rPr>
        <w:t>重庆市建设工程施工合同</w:t>
      </w:r>
    </w:p>
    <w:p w14:paraId="4414ED31">
      <w:pPr>
        <w:pStyle w:val="22"/>
        <w:adjustRightInd w:val="0"/>
        <w:snapToGrid w:val="0"/>
        <w:ind w:left="560" w:firstLine="0" w:firstLineChars="0"/>
        <w:jc w:val="center"/>
        <w:rPr>
          <w:rFonts w:ascii="宋体" w:hAnsi="宋体" w:cs="宋体"/>
          <w:sz w:val="44"/>
          <w:szCs w:val="44"/>
        </w:rPr>
      </w:pPr>
    </w:p>
    <w:p w14:paraId="71DC57AD">
      <w:pPr>
        <w:pStyle w:val="22"/>
        <w:adjustRightInd w:val="0"/>
        <w:snapToGrid w:val="0"/>
        <w:ind w:left="560" w:firstLine="0" w:firstLineChars="0"/>
        <w:jc w:val="center"/>
        <w:rPr>
          <w:rFonts w:ascii="宋体" w:hAnsi="宋体" w:cs="宋体"/>
          <w:sz w:val="44"/>
          <w:szCs w:val="44"/>
        </w:rPr>
      </w:pPr>
    </w:p>
    <w:p w14:paraId="2D1C70C0">
      <w:pPr>
        <w:pStyle w:val="22"/>
        <w:adjustRightInd w:val="0"/>
        <w:snapToGrid w:val="0"/>
        <w:ind w:left="560" w:firstLine="0" w:firstLineChars="0"/>
        <w:jc w:val="center"/>
        <w:rPr>
          <w:rFonts w:ascii="宋体" w:hAnsi="宋体" w:cs="宋体"/>
          <w:b/>
          <w:sz w:val="44"/>
          <w:szCs w:val="44"/>
        </w:rPr>
      </w:pPr>
    </w:p>
    <w:p w14:paraId="371E349E">
      <w:pPr>
        <w:pStyle w:val="22"/>
        <w:adjustRightInd w:val="0"/>
        <w:snapToGrid w:val="0"/>
        <w:ind w:left="560" w:firstLine="0" w:firstLineChars="0"/>
        <w:jc w:val="center"/>
        <w:rPr>
          <w:rFonts w:ascii="宋体" w:hAnsi="宋体" w:cs="宋体"/>
          <w:b/>
          <w:sz w:val="44"/>
          <w:szCs w:val="44"/>
        </w:rPr>
      </w:pPr>
    </w:p>
    <w:p w14:paraId="1CD55416">
      <w:pPr>
        <w:pStyle w:val="22"/>
        <w:adjustRightInd w:val="0"/>
        <w:snapToGrid w:val="0"/>
        <w:ind w:left="560" w:firstLine="0" w:firstLineChars="0"/>
        <w:jc w:val="center"/>
        <w:rPr>
          <w:rFonts w:ascii="宋体" w:hAnsi="宋体" w:cs="宋体"/>
          <w:b/>
          <w:sz w:val="44"/>
          <w:szCs w:val="44"/>
        </w:rPr>
      </w:pPr>
    </w:p>
    <w:p w14:paraId="2216F88E">
      <w:pPr>
        <w:ind w:left="2883" w:leftChars="456" w:hanging="1606" w:hangingChars="500"/>
        <w:jc w:val="center"/>
        <w:rPr>
          <w:rFonts w:ascii="宋体" w:hAnsi="宋体" w:cs="宋体"/>
          <w:b/>
          <w:sz w:val="32"/>
          <w:szCs w:val="32"/>
          <w:u w:val="single"/>
        </w:rPr>
      </w:pPr>
      <w:r>
        <w:rPr>
          <w:rFonts w:hint="eastAsia" w:ascii="宋体" w:hAnsi="宋体" w:cs="宋体"/>
          <w:b/>
          <w:sz w:val="32"/>
          <w:szCs w:val="32"/>
        </w:rPr>
        <w:t>工程名称：</w:t>
      </w:r>
      <w:r>
        <w:rPr>
          <w:rFonts w:hint="eastAsia" w:ascii="宋体" w:hAnsi="宋体" w:cs="宋体"/>
          <w:b/>
          <w:sz w:val="32"/>
          <w:szCs w:val="32"/>
          <w:u w:val="single"/>
        </w:rPr>
        <w:t xml:space="preserve">  </w:t>
      </w:r>
      <w:r>
        <w:rPr>
          <w:rFonts w:hint="eastAsia" w:ascii="宋体" w:hAnsi="宋体" w:cs="宋体"/>
          <w:color w:val="000000"/>
          <w:sz w:val="36"/>
          <w:szCs w:val="30"/>
          <w:u w:val="single"/>
          <w:lang w:eastAsia="zh-CN"/>
        </w:rPr>
        <w:t>重庆市天府中学食堂维修</w:t>
      </w:r>
    </w:p>
    <w:p w14:paraId="664A2D22">
      <w:pPr>
        <w:ind w:firstLine="2560" w:firstLineChars="800"/>
        <w:jc w:val="center"/>
        <w:rPr>
          <w:rFonts w:ascii="宋体" w:hAnsi="宋体" w:cs="宋体"/>
          <w:sz w:val="32"/>
          <w:szCs w:val="32"/>
          <w:u w:val="single"/>
        </w:rPr>
      </w:pPr>
    </w:p>
    <w:p w14:paraId="46B2717B">
      <w:pPr>
        <w:spacing w:line="360" w:lineRule="auto"/>
        <w:rPr>
          <w:rFonts w:ascii="宋体" w:hAnsi="宋体" w:cs="宋体"/>
          <w:b/>
          <w:sz w:val="24"/>
          <w:u w:val="single"/>
        </w:rPr>
      </w:pPr>
    </w:p>
    <w:p w14:paraId="46B84663">
      <w:pPr>
        <w:pStyle w:val="22"/>
        <w:adjustRightInd w:val="0"/>
        <w:snapToGrid w:val="0"/>
        <w:ind w:left="560" w:firstLine="829" w:firstLineChars="295"/>
        <w:jc w:val="left"/>
        <w:rPr>
          <w:rFonts w:ascii="宋体" w:hAnsi="宋体" w:cs="宋体"/>
          <w:b/>
        </w:rPr>
      </w:pPr>
      <w:r>
        <w:rPr>
          <w:rFonts w:hint="eastAsia" w:ascii="宋体" w:hAnsi="宋体" w:cs="宋体"/>
          <w:b/>
        </w:rPr>
        <w:t xml:space="preserve">            </w:t>
      </w:r>
    </w:p>
    <w:p w14:paraId="2671217A">
      <w:pPr>
        <w:ind w:firstLine="1221" w:firstLineChars="380"/>
        <w:rPr>
          <w:rFonts w:ascii="宋体" w:hAnsi="宋体" w:cs="宋体"/>
          <w:b/>
          <w:sz w:val="32"/>
          <w:szCs w:val="32"/>
          <w:u w:val="single"/>
        </w:rPr>
      </w:pPr>
      <w:r>
        <w:rPr>
          <w:rFonts w:hint="eastAsia" w:ascii="宋体" w:hAnsi="宋体" w:cs="宋体"/>
          <w:b/>
          <w:sz w:val="32"/>
          <w:szCs w:val="32"/>
        </w:rPr>
        <w:t>发 包 人：</w:t>
      </w:r>
      <w:r>
        <w:rPr>
          <w:rFonts w:hint="eastAsia" w:ascii="宋体" w:hAnsi="宋体" w:cs="宋体"/>
          <w:sz w:val="32"/>
          <w:szCs w:val="32"/>
          <w:u w:val="single"/>
        </w:rPr>
        <w:t xml:space="preserve">     </w:t>
      </w:r>
      <w:r>
        <w:rPr>
          <w:rFonts w:hint="eastAsia" w:ascii="宋体" w:hAnsi="宋体" w:cs="宋体"/>
          <w:b/>
          <w:szCs w:val="28"/>
          <w:u w:val="single"/>
        </w:rPr>
        <w:t xml:space="preserve"> </w:t>
      </w:r>
      <w:r>
        <w:rPr>
          <w:rFonts w:hint="eastAsia" w:ascii="宋体" w:hAnsi="宋体" w:cs="宋体"/>
          <w:b/>
          <w:szCs w:val="28"/>
          <w:u w:val="single"/>
          <w:lang w:eastAsia="zh-CN"/>
        </w:rPr>
        <w:t>重庆市天府中学</w:t>
      </w:r>
      <w:r>
        <w:rPr>
          <w:rFonts w:hint="eastAsia" w:ascii="宋体" w:hAnsi="宋体" w:cs="宋体"/>
          <w:b/>
          <w:szCs w:val="28"/>
          <w:u w:val="single"/>
        </w:rPr>
        <w:t xml:space="preserve">       </w:t>
      </w:r>
    </w:p>
    <w:p w14:paraId="5D1E132B">
      <w:pPr>
        <w:pStyle w:val="22"/>
        <w:ind w:left="560" w:firstLine="1054" w:firstLineChars="328"/>
        <w:rPr>
          <w:rFonts w:ascii="宋体" w:hAnsi="宋体" w:cs="宋体"/>
          <w:b/>
          <w:sz w:val="32"/>
          <w:szCs w:val="32"/>
        </w:rPr>
      </w:pPr>
    </w:p>
    <w:p w14:paraId="65D24E42">
      <w:pPr>
        <w:ind w:firstLine="1221" w:firstLineChars="380"/>
        <w:rPr>
          <w:rFonts w:ascii="宋体" w:hAnsi="宋体" w:cs="宋体"/>
          <w:b/>
          <w:sz w:val="32"/>
          <w:szCs w:val="32"/>
          <w:u w:val="single"/>
        </w:rPr>
      </w:pPr>
      <w:r>
        <w:rPr>
          <w:rFonts w:hint="eastAsia" w:ascii="宋体" w:hAnsi="宋体" w:cs="宋体"/>
          <w:b/>
          <w:sz w:val="32"/>
          <w:szCs w:val="32"/>
        </w:rPr>
        <w:t>承 包 人：</w:t>
      </w:r>
      <w:r>
        <w:rPr>
          <w:rFonts w:hint="eastAsia" w:ascii="宋体" w:hAnsi="宋体" w:cs="宋体"/>
          <w:b/>
          <w:sz w:val="32"/>
          <w:szCs w:val="32"/>
          <w:u w:val="single"/>
        </w:rPr>
        <w:t xml:space="preserve">                                </w:t>
      </w:r>
    </w:p>
    <w:p w14:paraId="50111A8F">
      <w:pPr>
        <w:pStyle w:val="22"/>
        <w:ind w:left="560" w:firstLine="1054" w:firstLineChars="328"/>
        <w:rPr>
          <w:rFonts w:ascii="宋体" w:hAnsi="宋体" w:cs="宋体"/>
          <w:b/>
          <w:sz w:val="32"/>
          <w:szCs w:val="32"/>
        </w:rPr>
      </w:pPr>
    </w:p>
    <w:p w14:paraId="3B34BEF5">
      <w:pPr>
        <w:pStyle w:val="22"/>
        <w:ind w:left="560" w:firstLine="1054" w:firstLineChars="328"/>
        <w:rPr>
          <w:rFonts w:ascii="宋体" w:hAnsi="宋体" w:cs="宋体"/>
          <w:b/>
          <w:sz w:val="32"/>
          <w:szCs w:val="32"/>
        </w:rPr>
      </w:pPr>
    </w:p>
    <w:p w14:paraId="718EA321">
      <w:pPr>
        <w:pStyle w:val="22"/>
        <w:ind w:left="560" w:firstLine="1054" w:firstLineChars="328"/>
        <w:rPr>
          <w:rFonts w:ascii="宋体" w:hAnsi="宋体" w:cs="宋体"/>
          <w:b/>
          <w:sz w:val="32"/>
          <w:szCs w:val="32"/>
        </w:rPr>
      </w:pPr>
    </w:p>
    <w:p w14:paraId="081518EF">
      <w:pPr>
        <w:pStyle w:val="22"/>
        <w:ind w:left="560" w:firstLine="1054" w:firstLineChars="328"/>
        <w:rPr>
          <w:rFonts w:ascii="宋体" w:hAnsi="宋体" w:cs="宋体"/>
          <w:b/>
          <w:sz w:val="32"/>
          <w:szCs w:val="32"/>
        </w:rPr>
      </w:pPr>
    </w:p>
    <w:p w14:paraId="2C6A4AB0">
      <w:pPr>
        <w:pStyle w:val="22"/>
        <w:ind w:left="560" w:firstLine="1054" w:firstLineChars="328"/>
        <w:rPr>
          <w:rFonts w:ascii="宋体" w:hAnsi="宋体" w:cs="宋体"/>
          <w:b/>
          <w:sz w:val="32"/>
          <w:szCs w:val="32"/>
        </w:rPr>
      </w:pPr>
    </w:p>
    <w:p w14:paraId="04C00ED1">
      <w:pPr>
        <w:pStyle w:val="22"/>
        <w:ind w:left="560" w:firstLine="2332" w:firstLineChars="726"/>
        <w:rPr>
          <w:rFonts w:ascii="宋体" w:hAnsi="宋体" w:cs="宋体"/>
          <w:b/>
          <w:sz w:val="32"/>
          <w:szCs w:val="32"/>
        </w:rPr>
      </w:pPr>
    </w:p>
    <w:p w14:paraId="57052956">
      <w:pPr>
        <w:pStyle w:val="22"/>
        <w:ind w:left="560" w:firstLine="2332" w:firstLineChars="726"/>
        <w:rPr>
          <w:rFonts w:ascii="宋体" w:hAnsi="宋体" w:cs="宋体"/>
          <w:b/>
          <w:sz w:val="32"/>
          <w:szCs w:val="32"/>
        </w:rPr>
      </w:pPr>
      <w:r>
        <w:rPr>
          <w:rFonts w:hint="eastAsia" w:ascii="宋体" w:hAnsi="宋体" w:cs="宋体"/>
          <w:b/>
          <w:sz w:val="32"/>
          <w:szCs w:val="32"/>
        </w:rPr>
        <w:t>日    期：     年   月   日</w:t>
      </w:r>
    </w:p>
    <w:p w14:paraId="7C0FB808">
      <w:pPr>
        <w:spacing w:line="520" w:lineRule="atLeast"/>
        <w:ind w:firstLine="480" w:firstLineChars="200"/>
        <w:rPr>
          <w:rFonts w:ascii="宋体" w:hAnsi="宋体" w:cs="宋体"/>
          <w:sz w:val="24"/>
        </w:rPr>
      </w:pPr>
    </w:p>
    <w:p w14:paraId="02140B6A">
      <w:pPr>
        <w:pStyle w:val="22"/>
        <w:tabs>
          <w:tab w:val="left" w:pos="4159"/>
        </w:tabs>
        <w:ind w:left="560" w:firstLine="0" w:firstLineChars="0"/>
        <w:jc w:val="center"/>
        <w:rPr>
          <w:rFonts w:ascii="宋体" w:hAnsi="宋体" w:cs="宋体"/>
          <w:b/>
          <w:sz w:val="30"/>
          <w:szCs w:val="30"/>
        </w:rPr>
      </w:pPr>
      <w:r>
        <w:rPr>
          <w:rFonts w:hint="eastAsia" w:ascii="宋体" w:hAnsi="宋体" w:cs="宋体"/>
          <w:b/>
          <w:sz w:val="30"/>
          <w:szCs w:val="30"/>
        </w:rPr>
        <w:t>重庆市建设委员会  制定</w:t>
      </w:r>
      <w:bookmarkStart w:id="84" w:name="招标文件04章合同条款及格式03_01"/>
      <w:bookmarkEnd w:id="84"/>
    </w:p>
    <w:p w14:paraId="56068266">
      <w:pPr>
        <w:spacing w:line="520" w:lineRule="atLeast"/>
        <w:ind w:firstLine="480" w:firstLineChars="200"/>
        <w:rPr>
          <w:rFonts w:ascii="宋体" w:hAnsi="宋体" w:cs="宋体"/>
          <w:sz w:val="24"/>
        </w:rPr>
      </w:pPr>
    </w:p>
    <w:p w14:paraId="52C5794B">
      <w:pPr>
        <w:spacing w:line="520" w:lineRule="atLeast"/>
        <w:ind w:firstLine="480" w:firstLineChars="200"/>
        <w:rPr>
          <w:rFonts w:ascii="宋体" w:hAnsi="宋体" w:cs="宋体"/>
          <w:sz w:val="24"/>
        </w:rPr>
      </w:pPr>
    </w:p>
    <w:p w14:paraId="7252E933">
      <w:pPr>
        <w:pStyle w:val="5"/>
        <w:spacing w:before="120" w:after="120" w:line="400" w:lineRule="atLeast"/>
        <w:jc w:val="center"/>
        <w:rPr>
          <w:rFonts w:ascii="宋体" w:hAnsi="宋体"/>
          <w:sz w:val="21"/>
          <w:szCs w:val="21"/>
        </w:rPr>
      </w:pPr>
      <w:bookmarkStart w:id="85" w:name="_Toc482632094"/>
    </w:p>
    <w:p w14:paraId="33026FAA">
      <w:pPr>
        <w:pStyle w:val="5"/>
        <w:spacing w:before="120" w:after="120" w:line="400" w:lineRule="atLeast"/>
        <w:jc w:val="center"/>
        <w:rPr>
          <w:rFonts w:ascii="宋体" w:hAnsi="宋体"/>
          <w:sz w:val="21"/>
          <w:szCs w:val="21"/>
        </w:rPr>
      </w:pPr>
    </w:p>
    <w:p w14:paraId="38288433">
      <w:pPr>
        <w:pStyle w:val="5"/>
        <w:spacing w:before="120" w:after="120" w:line="400" w:lineRule="atLeast"/>
        <w:jc w:val="center"/>
        <w:rPr>
          <w:rFonts w:ascii="宋体" w:hAnsi="宋体"/>
          <w:sz w:val="21"/>
          <w:szCs w:val="21"/>
        </w:rPr>
      </w:pPr>
    </w:p>
    <w:p w14:paraId="7CCB14D9">
      <w:pPr>
        <w:pStyle w:val="5"/>
        <w:spacing w:before="120" w:after="120" w:line="400" w:lineRule="atLeast"/>
        <w:jc w:val="center"/>
        <w:rPr>
          <w:rFonts w:ascii="宋体" w:hAnsi="宋体"/>
          <w:sz w:val="21"/>
          <w:szCs w:val="21"/>
        </w:rPr>
      </w:pPr>
      <w:r>
        <w:rPr>
          <w:rFonts w:hint="eastAsia" w:ascii="宋体" w:hAnsi="宋体"/>
          <w:sz w:val="21"/>
          <w:szCs w:val="21"/>
        </w:rPr>
        <w:t>第一节 合同协议书</w:t>
      </w:r>
      <w:bookmarkEnd w:id="85"/>
    </w:p>
    <w:p w14:paraId="15EBCA89">
      <w:pPr>
        <w:spacing w:line="400" w:lineRule="atLeast"/>
        <w:ind w:firstLine="420" w:firstLineChars="200"/>
        <w:rPr>
          <w:rFonts w:ascii="宋体" w:hAnsi="宋体" w:cs="宋体"/>
          <w:sz w:val="21"/>
          <w:szCs w:val="21"/>
          <w:u w:val="single"/>
        </w:rPr>
      </w:pPr>
      <w:r>
        <w:rPr>
          <w:rFonts w:hint="eastAsia" w:ascii="宋体" w:hAnsi="宋体" w:cs="宋体"/>
          <w:sz w:val="21"/>
          <w:szCs w:val="21"/>
        </w:rPr>
        <w:t>发包人(全称)：</w:t>
      </w:r>
      <w:r>
        <w:rPr>
          <w:rFonts w:hint="eastAsia" w:ascii="宋体" w:hAnsi="宋体" w:cs="宋体"/>
          <w:sz w:val="21"/>
          <w:szCs w:val="21"/>
          <w:u w:val="single"/>
        </w:rPr>
        <w:t xml:space="preserve">  </w:t>
      </w:r>
      <w:r>
        <w:rPr>
          <w:rFonts w:hint="eastAsia" w:ascii="宋体" w:hAnsi="宋体" w:cs="宋体"/>
          <w:sz w:val="21"/>
          <w:szCs w:val="21"/>
          <w:u w:val="single"/>
          <w:lang w:eastAsia="zh-CN"/>
        </w:rPr>
        <w:t>重庆市天府中学</w:t>
      </w:r>
      <w:r>
        <w:rPr>
          <w:rFonts w:hint="eastAsia" w:ascii="宋体" w:hAnsi="宋体" w:cs="宋体"/>
          <w:sz w:val="21"/>
          <w:szCs w:val="21"/>
          <w:u w:val="single"/>
        </w:rPr>
        <w:t xml:space="preserve">    </w:t>
      </w:r>
    </w:p>
    <w:p w14:paraId="11C5AD6F">
      <w:pPr>
        <w:spacing w:line="400" w:lineRule="atLeast"/>
        <w:ind w:firstLine="420" w:firstLineChars="200"/>
        <w:rPr>
          <w:rFonts w:ascii="宋体" w:hAnsi="宋体" w:cs="宋体"/>
          <w:sz w:val="21"/>
          <w:szCs w:val="21"/>
        </w:rPr>
      </w:pPr>
      <w:r>
        <w:rPr>
          <w:rFonts w:hint="eastAsia" w:ascii="宋体" w:hAnsi="宋体" w:cs="宋体"/>
          <w:sz w:val="21"/>
          <w:szCs w:val="21"/>
        </w:rPr>
        <w:t>法定代表人：　</w:t>
      </w:r>
      <w:r>
        <w:rPr>
          <w:rFonts w:hint="eastAsia" w:ascii="宋体" w:hAnsi="宋体" w:cs="宋体"/>
          <w:sz w:val="21"/>
          <w:szCs w:val="21"/>
          <w:u w:val="single"/>
        </w:rPr>
        <w:t xml:space="preserve">                           </w:t>
      </w:r>
    </w:p>
    <w:p w14:paraId="679B2F9F">
      <w:pPr>
        <w:spacing w:line="400" w:lineRule="atLeast"/>
        <w:ind w:firstLine="420" w:firstLineChars="200"/>
        <w:rPr>
          <w:rFonts w:ascii="宋体" w:hAnsi="宋体" w:cs="宋体"/>
          <w:sz w:val="21"/>
          <w:szCs w:val="21"/>
        </w:rPr>
      </w:pPr>
      <w:r>
        <w:rPr>
          <w:rFonts w:hint="eastAsia" w:ascii="宋体" w:hAnsi="宋体" w:cs="宋体"/>
          <w:sz w:val="21"/>
          <w:szCs w:val="21"/>
        </w:rPr>
        <w:t>法定注册地址：</w:t>
      </w:r>
      <w:r>
        <w:rPr>
          <w:rFonts w:hint="eastAsia" w:ascii="宋体" w:hAnsi="宋体" w:cs="宋体"/>
          <w:sz w:val="21"/>
          <w:szCs w:val="21"/>
          <w:u w:val="single"/>
        </w:rPr>
        <w:t xml:space="preserve">                           </w:t>
      </w:r>
    </w:p>
    <w:p w14:paraId="477EDEB9">
      <w:pPr>
        <w:spacing w:line="400" w:lineRule="atLeast"/>
        <w:ind w:firstLine="420"/>
        <w:rPr>
          <w:rFonts w:ascii="宋体" w:hAnsi="宋体" w:cs="宋体"/>
          <w:sz w:val="21"/>
          <w:szCs w:val="21"/>
        </w:rPr>
      </w:pPr>
      <w:r>
        <w:rPr>
          <w:rFonts w:hint="eastAsia" w:ascii="宋体" w:hAnsi="宋体" w:cs="宋体"/>
          <w:sz w:val="21"/>
          <w:szCs w:val="21"/>
        </w:rPr>
        <w:t xml:space="preserve"> </w:t>
      </w:r>
    </w:p>
    <w:p w14:paraId="693331A0">
      <w:pPr>
        <w:spacing w:line="400" w:lineRule="atLeast"/>
        <w:ind w:firstLine="420" w:firstLineChars="200"/>
        <w:rPr>
          <w:rFonts w:ascii="宋体" w:hAnsi="宋体" w:cs="宋体"/>
          <w:sz w:val="21"/>
          <w:szCs w:val="21"/>
          <w:u w:val="single"/>
        </w:rPr>
      </w:pPr>
      <w:r>
        <w:rPr>
          <w:rFonts w:hint="eastAsia" w:ascii="宋体" w:hAnsi="宋体" w:cs="宋体"/>
          <w:sz w:val="21"/>
          <w:szCs w:val="21"/>
        </w:rPr>
        <w:t>承包人(全称)：</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                </w:t>
      </w:r>
    </w:p>
    <w:p w14:paraId="6C03BFD5">
      <w:pPr>
        <w:spacing w:line="400" w:lineRule="atLeast"/>
        <w:ind w:firstLine="420" w:firstLineChars="200"/>
        <w:rPr>
          <w:rFonts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u w:val="single"/>
        </w:rPr>
        <w:t xml:space="preserve">                               </w:t>
      </w:r>
    </w:p>
    <w:p w14:paraId="66E3401E">
      <w:pPr>
        <w:spacing w:line="400" w:lineRule="atLeast"/>
        <w:rPr>
          <w:rFonts w:ascii="宋体" w:hAnsi="宋体" w:cs="宋体"/>
          <w:sz w:val="21"/>
          <w:szCs w:val="21"/>
        </w:rPr>
      </w:pPr>
      <w:r>
        <w:rPr>
          <w:rFonts w:hint="eastAsia" w:ascii="宋体" w:hAnsi="宋体" w:cs="宋体"/>
          <w:sz w:val="21"/>
          <w:szCs w:val="21"/>
        </w:rPr>
        <w:t>　  法定注册地址：</w:t>
      </w:r>
      <w:r>
        <w:rPr>
          <w:rFonts w:hint="eastAsia" w:ascii="宋体" w:hAnsi="宋体" w:cs="宋体"/>
          <w:sz w:val="21"/>
          <w:szCs w:val="21"/>
          <w:u w:val="single"/>
        </w:rPr>
        <w:t xml:space="preserve">                             </w:t>
      </w:r>
    </w:p>
    <w:p w14:paraId="371FB4E9">
      <w:pPr>
        <w:spacing w:line="400" w:lineRule="atLeast"/>
        <w:rPr>
          <w:rFonts w:ascii="宋体" w:hAnsi="宋体" w:cs="宋体"/>
          <w:sz w:val="21"/>
          <w:szCs w:val="21"/>
        </w:rPr>
      </w:pPr>
      <w:r>
        <w:rPr>
          <w:rFonts w:hint="eastAsia" w:ascii="宋体" w:hAnsi="宋体" w:cs="宋体"/>
          <w:sz w:val="21"/>
          <w:szCs w:val="21"/>
        </w:rPr>
        <w:t>　　</w:t>
      </w:r>
    </w:p>
    <w:p w14:paraId="566C2BB4">
      <w:pPr>
        <w:spacing w:line="400" w:lineRule="atLeast"/>
        <w:ind w:firstLine="420" w:firstLineChars="200"/>
        <w:rPr>
          <w:rFonts w:ascii="宋体" w:hAnsi="宋体" w:cs="宋体"/>
          <w:sz w:val="21"/>
          <w:szCs w:val="21"/>
        </w:rPr>
      </w:pPr>
      <w:r>
        <w:rPr>
          <w:rFonts w:hint="eastAsia" w:ascii="宋体" w:hAnsi="宋体" w:cs="宋体"/>
          <w:sz w:val="21"/>
          <w:szCs w:val="21"/>
        </w:rPr>
        <w:t>发包人为建设</w:t>
      </w:r>
      <w:r>
        <w:rPr>
          <w:rFonts w:hint="eastAsia" w:ascii="宋体" w:hAnsi="宋体" w:cs="宋体"/>
          <w:sz w:val="21"/>
          <w:szCs w:val="21"/>
          <w:u w:val="single"/>
        </w:rPr>
        <w:t xml:space="preserve">  </w:t>
      </w:r>
      <w:r>
        <w:rPr>
          <w:rFonts w:hint="eastAsia" w:ascii="宋体" w:hAnsi="宋体" w:cs="宋体"/>
          <w:sz w:val="21"/>
          <w:szCs w:val="21"/>
          <w:u w:val="single"/>
          <w:lang w:eastAsia="zh-CN"/>
        </w:rPr>
        <w:t>重庆市天府中学食堂维修</w:t>
      </w:r>
      <w:r>
        <w:rPr>
          <w:rFonts w:hint="eastAsia" w:ascii="宋体" w:hAnsi="宋体" w:cs="宋体"/>
          <w:sz w:val="21"/>
          <w:szCs w:val="21"/>
          <w:u w:val="single"/>
        </w:rPr>
        <w:t xml:space="preserve">  </w:t>
      </w:r>
      <w:r>
        <w:rPr>
          <w:rFonts w:hint="eastAsia" w:ascii="宋体" w:hAnsi="宋体" w:cs="宋体"/>
          <w:sz w:val="21"/>
          <w:szCs w:val="21"/>
        </w:rPr>
        <w:t>(以下简称“本工程”)，已接受承包人提出的承担本工程的施工、竣工、交付并维修其任何缺陷的比选申请。依照《中华人民共和国招标投标法》、《中华人民共和国合同法》、《中华人民共和国建筑法》、及其他有关法律、行政法规，遵循平等、自愿、公平和诚实信用的原则，双方共同达成并订立如下协议。</w:t>
      </w:r>
    </w:p>
    <w:p w14:paraId="0ED58929">
      <w:pPr>
        <w:spacing w:line="400" w:lineRule="atLeast"/>
        <w:rPr>
          <w:rFonts w:ascii="宋体" w:hAnsi="宋体" w:cs="宋体"/>
          <w:sz w:val="21"/>
          <w:szCs w:val="21"/>
        </w:rPr>
      </w:pPr>
      <w:r>
        <w:rPr>
          <w:rFonts w:hint="eastAsia" w:ascii="宋体" w:hAnsi="宋体" w:cs="宋体"/>
          <w:sz w:val="21"/>
          <w:szCs w:val="21"/>
        </w:rPr>
        <w:t>　　一、工程概况</w:t>
      </w:r>
    </w:p>
    <w:p w14:paraId="30FBAB88">
      <w:pPr>
        <w:spacing w:line="400" w:lineRule="atLeast"/>
        <w:ind w:firstLine="420" w:firstLineChars="200"/>
        <w:rPr>
          <w:rFonts w:ascii="宋体" w:hAnsi="宋体" w:cs="宋体"/>
          <w:sz w:val="21"/>
          <w:szCs w:val="21"/>
          <w:u w:val="single"/>
        </w:rPr>
      </w:pPr>
      <w:r>
        <w:rPr>
          <w:rFonts w:hint="eastAsia" w:ascii="宋体" w:hAnsi="宋体" w:cs="宋体"/>
          <w:sz w:val="21"/>
          <w:szCs w:val="21"/>
        </w:rPr>
        <w:t xml:space="preserve">工程名称： </w:t>
      </w:r>
      <w:r>
        <w:rPr>
          <w:rFonts w:hint="eastAsia" w:ascii="宋体" w:hAnsi="宋体" w:cs="宋体"/>
          <w:sz w:val="21"/>
          <w:szCs w:val="21"/>
          <w:u w:val="single"/>
        </w:rPr>
        <w:t xml:space="preserve">  </w:t>
      </w:r>
      <w:r>
        <w:rPr>
          <w:rFonts w:hint="eastAsia" w:ascii="宋体" w:hAnsi="宋体" w:cs="宋体"/>
          <w:sz w:val="21"/>
          <w:szCs w:val="21"/>
          <w:u w:val="single"/>
          <w:lang w:eastAsia="zh-CN"/>
        </w:rPr>
        <w:t>重庆市天府中学食堂维修</w:t>
      </w:r>
      <w:r>
        <w:rPr>
          <w:rFonts w:hint="eastAsia" w:ascii="宋体" w:hAnsi="宋体" w:cs="宋体"/>
          <w:sz w:val="21"/>
          <w:szCs w:val="21"/>
          <w:u w:val="single"/>
        </w:rPr>
        <w:t xml:space="preserve">  </w:t>
      </w:r>
    </w:p>
    <w:p w14:paraId="41F05EBE">
      <w:pPr>
        <w:spacing w:line="400" w:lineRule="atLeast"/>
        <w:ind w:firstLine="420" w:firstLineChars="200"/>
        <w:rPr>
          <w:rFonts w:ascii="宋体" w:hAnsi="宋体" w:cs="宋体"/>
          <w:sz w:val="21"/>
          <w:szCs w:val="21"/>
          <w:u w:val="single"/>
        </w:rPr>
      </w:pPr>
      <w:r>
        <w:rPr>
          <w:rFonts w:hint="eastAsia" w:ascii="宋体" w:hAnsi="宋体" w:cs="宋体"/>
          <w:sz w:val="21"/>
          <w:szCs w:val="21"/>
        </w:rPr>
        <w:t>工程地点：</w:t>
      </w:r>
      <w:r>
        <w:rPr>
          <w:rFonts w:hint="eastAsia" w:ascii="宋体" w:hAnsi="宋体" w:cs="宋体"/>
          <w:sz w:val="21"/>
          <w:szCs w:val="21"/>
          <w:u w:val="single"/>
        </w:rPr>
        <w:t xml:space="preserve">  </w:t>
      </w:r>
      <w:r>
        <w:rPr>
          <w:rFonts w:hint="eastAsia" w:ascii="宋体" w:hAnsi="宋体" w:cs="宋体"/>
          <w:sz w:val="21"/>
          <w:szCs w:val="21"/>
          <w:u w:val="single"/>
          <w:lang w:eastAsia="zh-CN"/>
        </w:rPr>
        <w:t>重庆市天府中学</w:t>
      </w:r>
      <w:r>
        <w:rPr>
          <w:rFonts w:hint="eastAsia" w:ascii="宋体" w:hAnsi="宋体" w:cs="宋体"/>
          <w:sz w:val="21"/>
          <w:szCs w:val="21"/>
          <w:u w:val="single"/>
        </w:rPr>
        <w:t xml:space="preserve">校内   </w:t>
      </w:r>
    </w:p>
    <w:p w14:paraId="3D6F6CCD">
      <w:pPr>
        <w:spacing w:line="400" w:lineRule="atLeast"/>
        <w:ind w:firstLine="420"/>
        <w:rPr>
          <w:rFonts w:ascii="宋体" w:hAnsi="宋体" w:cs="宋体"/>
          <w:sz w:val="21"/>
          <w:szCs w:val="21"/>
        </w:rPr>
      </w:pPr>
      <w:r>
        <w:rPr>
          <w:rFonts w:hint="eastAsia" w:ascii="宋体" w:hAnsi="宋体" w:cs="宋体"/>
          <w:sz w:val="21"/>
          <w:szCs w:val="21"/>
        </w:rPr>
        <w:t>工程内容：</w:t>
      </w:r>
      <w:r>
        <w:rPr>
          <w:rFonts w:hint="eastAsia" w:ascii="宋体" w:hAnsi="宋体" w:cs="宋体"/>
          <w:bCs/>
          <w:sz w:val="21"/>
          <w:szCs w:val="21"/>
          <w:u w:val="single"/>
        </w:rPr>
        <w:t xml:space="preserve">  </w:t>
      </w:r>
      <w:r>
        <w:rPr>
          <w:rFonts w:hint="eastAsia" w:ascii="宋体" w:hAnsi="宋体" w:cs="宋体"/>
          <w:kern w:val="0"/>
          <w:sz w:val="21"/>
          <w:szCs w:val="21"/>
          <w:u w:val="single"/>
        </w:rPr>
        <w:t>本工程为</w:t>
      </w:r>
      <w:r>
        <w:rPr>
          <w:rFonts w:hint="eastAsia" w:ascii="宋体" w:hAnsi="宋体" w:cs="宋体"/>
          <w:kern w:val="0"/>
          <w:sz w:val="21"/>
          <w:szCs w:val="21"/>
          <w:u w:val="single"/>
          <w:lang w:val="en-US" w:eastAsia="zh-CN"/>
        </w:rPr>
        <w:t>食堂</w:t>
      </w:r>
      <w:r>
        <w:rPr>
          <w:rFonts w:hint="eastAsia" w:ascii="宋体" w:hAnsi="宋体" w:cs="宋体"/>
          <w:kern w:val="0"/>
          <w:sz w:val="21"/>
          <w:szCs w:val="21"/>
          <w:u w:val="single"/>
        </w:rPr>
        <w:t>维修等。具体详见工程量清单。</w:t>
      </w:r>
    </w:p>
    <w:p w14:paraId="76ADBCC7">
      <w:pPr>
        <w:spacing w:line="400" w:lineRule="atLeast"/>
        <w:rPr>
          <w:rFonts w:ascii="宋体" w:hAnsi="宋体" w:cs="宋体"/>
          <w:sz w:val="21"/>
          <w:szCs w:val="21"/>
        </w:rPr>
      </w:pPr>
      <w:r>
        <w:rPr>
          <w:rFonts w:hint="eastAsia" w:ascii="宋体" w:hAnsi="宋体" w:cs="宋体"/>
          <w:sz w:val="21"/>
          <w:szCs w:val="21"/>
        </w:rPr>
        <w:t xml:space="preserve">　　工程立项批准文号：  </w:t>
      </w:r>
    </w:p>
    <w:p w14:paraId="02300300">
      <w:pPr>
        <w:spacing w:line="400" w:lineRule="atLeast"/>
        <w:rPr>
          <w:rFonts w:ascii="宋体" w:hAnsi="宋体" w:cs="宋体"/>
          <w:sz w:val="21"/>
          <w:szCs w:val="21"/>
        </w:rPr>
      </w:pPr>
      <w:r>
        <w:rPr>
          <w:rFonts w:hint="eastAsia" w:ascii="宋体" w:hAnsi="宋体" w:cs="宋体"/>
          <w:sz w:val="21"/>
          <w:szCs w:val="21"/>
        </w:rPr>
        <w:t>　　资金来源：</w:t>
      </w:r>
      <w:r>
        <w:rPr>
          <w:rFonts w:hint="eastAsia" w:ascii="宋体" w:hAnsi="宋体" w:cs="宋体"/>
          <w:sz w:val="21"/>
          <w:szCs w:val="21"/>
          <w:lang w:val="en-US" w:eastAsia="zh-CN"/>
        </w:rPr>
        <w:t>薄改能力提升资金</w:t>
      </w:r>
      <w:r>
        <w:rPr>
          <w:rFonts w:hint="eastAsia" w:ascii="宋体" w:hAnsi="宋体" w:cs="宋体"/>
          <w:sz w:val="21"/>
          <w:szCs w:val="21"/>
        </w:rPr>
        <w:t>　</w:t>
      </w:r>
    </w:p>
    <w:p w14:paraId="06EFCF46">
      <w:pPr>
        <w:spacing w:line="400" w:lineRule="atLeast"/>
        <w:rPr>
          <w:rFonts w:ascii="宋体" w:hAnsi="宋体" w:cs="宋体"/>
          <w:sz w:val="21"/>
          <w:szCs w:val="21"/>
        </w:rPr>
      </w:pPr>
      <w:r>
        <w:rPr>
          <w:rFonts w:hint="eastAsia" w:ascii="宋体" w:hAnsi="宋体" w:cs="宋体"/>
          <w:sz w:val="21"/>
          <w:szCs w:val="21"/>
        </w:rPr>
        <w:t>　　二、工程承包范围</w:t>
      </w:r>
    </w:p>
    <w:p w14:paraId="38EF73B8">
      <w:pPr>
        <w:adjustRightInd w:val="0"/>
        <w:snapToGrid w:val="0"/>
        <w:spacing w:line="400" w:lineRule="atLeast"/>
        <w:ind w:firstLine="420" w:firstLineChars="200"/>
        <w:rPr>
          <w:rFonts w:ascii="宋体" w:hAnsi="宋体" w:cs="宋体"/>
          <w:kern w:val="0"/>
          <w:sz w:val="21"/>
          <w:szCs w:val="21"/>
        </w:rPr>
      </w:pPr>
      <w:r>
        <w:rPr>
          <w:rFonts w:hint="eastAsia" w:ascii="宋体" w:hAnsi="宋体" w:cs="宋体"/>
          <w:kern w:val="0"/>
          <w:sz w:val="21"/>
          <w:szCs w:val="21"/>
        </w:rPr>
        <w:t>施工图、图示、图说、工程量清单及比选文件范围内的全部内容。</w:t>
      </w:r>
    </w:p>
    <w:p w14:paraId="553728A8">
      <w:pPr>
        <w:spacing w:line="400" w:lineRule="atLeast"/>
        <w:ind w:firstLine="420" w:firstLineChars="200"/>
        <w:rPr>
          <w:rFonts w:ascii="宋体" w:hAnsi="宋体" w:cs="宋体"/>
          <w:sz w:val="21"/>
          <w:szCs w:val="21"/>
        </w:rPr>
      </w:pPr>
      <w:r>
        <w:rPr>
          <w:rFonts w:hint="eastAsia" w:ascii="宋体" w:hAnsi="宋体" w:cs="宋体"/>
          <w:sz w:val="21"/>
          <w:szCs w:val="21"/>
        </w:rPr>
        <w:t>三、合同工期</w:t>
      </w:r>
    </w:p>
    <w:p w14:paraId="401FA93F">
      <w:pPr>
        <w:spacing w:line="400" w:lineRule="atLeast"/>
        <w:rPr>
          <w:rFonts w:ascii="宋体" w:hAnsi="宋体" w:cs="宋体"/>
          <w:sz w:val="21"/>
          <w:szCs w:val="21"/>
        </w:rPr>
      </w:pPr>
      <w:r>
        <w:rPr>
          <w:rFonts w:hint="eastAsia" w:ascii="宋体" w:hAnsi="宋体" w:cs="宋体"/>
          <w:sz w:val="21"/>
          <w:szCs w:val="21"/>
        </w:rPr>
        <w:t>　　计划开工日期： 2025年  月   日</w:t>
      </w:r>
    </w:p>
    <w:p w14:paraId="19ACA52A">
      <w:pPr>
        <w:spacing w:line="400" w:lineRule="atLeast"/>
        <w:rPr>
          <w:rFonts w:ascii="宋体" w:hAnsi="宋体" w:cs="宋体"/>
          <w:sz w:val="21"/>
          <w:szCs w:val="21"/>
        </w:rPr>
      </w:pPr>
      <w:r>
        <w:rPr>
          <w:rFonts w:hint="eastAsia" w:ascii="宋体" w:hAnsi="宋体" w:cs="宋体"/>
          <w:sz w:val="21"/>
          <w:szCs w:val="21"/>
        </w:rPr>
        <w:t>　　计划竣工日期： 2022年  月  日</w:t>
      </w:r>
    </w:p>
    <w:p w14:paraId="0F48F67B">
      <w:pPr>
        <w:spacing w:line="400" w:lineRule="atLeast"/>
        <w:rPr>
          <w:rFonts w:ascii="宋体" w:hAnsi="宋体" w:cs="宋体"/>
          <w:sz w:val="21"/>
          <w:szCs w:val="21"/>
        </w:rPr>
      </w:pPr>
      <w:r>
        <w:rPr>
          <w:rFonts w:hint="eastAsia" w:ascii="宋体" w:hAnsi="宋体" w:cs="宋体"/>
          <w:sz w:val="21"/>
          <w:szCs w:val="21"/>
        </w:rPr>
        <w:t>　　工期总日历天数</w:t>
      </w:r>
      <w:r>
        <w:rPr>
          <w:rFonts w:hint="eastAsia" w:ascii="宋体" w:hAnsi="宋体" w:cs="宋体"/>
          <w:sz w:val="21"/>
          <w:szCs w:val="21"/>
          <w:u w:val="single"/>
        </w:rPr>
        <w:t xml:space="preserve">    </w:t>
      </w:r>
      <w:r>
        <w:rPr>
          <w:rFonts w:hint="eastAsia" w:ascii="宋体" w:hAnsi="宋体" w:cs="宋体"/>
          <w:sz w:val="21"/>
          <w:szCs w:val="21"/>
        </w:rPr>
        <w:t>天，自监理人发出的开工通知中载明的开工日期起算。</w:t>
      </w:r>
    </w:p>
    <w:p w14:paraId="7D248553">
      <w:pPr>
        <w:spacing w:line="400" w:lineRule="atLeast"/>
        <w:rPr>
          <w:rFonts w:ascii="宋体" w:hAnsi="宋体" w:cs="宋体"/>
          <w:sz w:val="21"/>
          <w:szCs w:val="21"/>
        </w:rPr>
      </w:pPr>
      <w:r>
        <w:rPr>
          <w:rFonts w:hint="eastAsia" w:ascii="宋体" w:hAnsi="宋体" w:cs="宋体"/>
          <w:sz w:val="21"/>
          <w:szCs w:val="21"/>
        </w:rPr>
        <w:t>　　四、质量标准</w:t>
      </w:r>
    </w:p>
    <w:p w14:paraId="7D1BCDA4">
      <w:pPr>
        <w:tabs>
          <w:tab w:val="left" w:pos="2535"/>
          <w:tab w:val="left" w:pos="4320"/>
          <w:tab w:val="left" w:pos="4440"/>
          <w:tab w:val="left" w:pos="5355"/>
          <w:tab w:val="left" w:pos="6465"/>
          <w:tab w:val="left" w:pos="8460"/>
        </w:tabs>
        <w:wordWrap w:val="0"/>
        <w:autoSpaceDE w:val="0"/>
        <w:autoSpaceDN w:val="0"/>
        <w:adjustRightInd w:val="0"/>
        <w:spacing w:line="400" w:lineRule="atLeast"/>
        <w:ind w:left="717" w:leftChars="256" w:right="96"/>
        <w:jc w:val="left"/>
        <w:rPr>
          <w:rFonts w:ascii="宋体" w:hAnsi="宋体" w:cs="宋体"/>
          <w:sz w:val="21"/>
          <w:szCs w:val="21"/>
        </w:rPr>
      </w:pPr>
      <w:r>
        <w:rPr>
          <w:rFonts w:hint="eastAsia" w:ascii="宋体" w:hAnsi="宋体" w:cs="宋体"/>
          <w:sz w:val="21"/>
          <w:szCs w:val="21"/>
        </w:rPr>
        <w:t>工程质量标准：</w:t>
      </w:r>
      <w:r>
        <w:rPr>
          <w:rFonts w:hint="eastAsia" w:ascii="宋体" w:hAnsi="宋体" w:cs="MingLiU"/>
          <w:snapToGrid w:val="0"/>
          <w:kern w:val="0"/>
          <w:sz w:val="21"/>
          <w:szCs w:val="21"/>
        </w:rPr>
        <w:t>达到国家现行有关施工质量验收规范要求，并达到合格标准。</w:t>
      </w:r>
    </w:p>
    <w:p w14:paraId="2EACFC99">
      <w:pPr>
        <w:spacing w:line="400" w:lineRule="atLeast"/>
        <w:rPr>
          <w:rFonts w:ascii="宋体" w:hAnsi="宋体" w:cs="宋体"/>
          <w:sz w:val="21"/>
          <w:szCs w:val="21"/>
        </w:rPr>
      </w:pPr>
      <w:r>
        <w:rPr>
          <w:rFonts w:hint="eastAsia" w:ascii="宋体" w:hAnsi="宋体" w:cs="宋体"/>
          <w:sz w:val="21"/>
          <w:szCs w:val="21"/>
        </w:rPr>
        <w:t>　　五、合同形式</w:t>
      </w:r>
    </w:p>
    <w:p w14:paraId="3D634256">
      <w:pPr>
        <w:spacing w:line="400" w:lineRule="atLeast"/>
        <w:rPr>
          <w:rFonts w:ascii="宋体" w:hAnsi="宋体" w:cs="宋体"/>
          <w:sz w:val="21"/>
          <w:szCs w:val="21"/>
          <w:u w:val="single"/>
        </w:rPr>
      </w:pPr>
      <w:r>
        <w:rPr>
          <w:rFonts w:hint="eastAsia" w:ascii="宋体" w:hAnsi="宋体" w:cs="宋体"/>
          <w:sz w:val="21"/>
          <w:szCs w:val="21"/>
        </w:rPr>
        <w:t>　　本工程采用总价包干的合同价款形式。</w:t>
      </w:r>
    </w:p>
    <w:p w14:paraId="23F4C565">
      <w:pPr>
        <w:spacing w:line="400" w:lineRule="atLeast"/>
        <w:rPr>
          <w:rFonts w:ascii="宋体" w:hAnsi="宋体" w:cs="宋体"/>
          <w:sz w:val="21"/>
          <w:szCs w:val="21"/>
        </w:rPr>
      </w:pPr>
      <w:r>
        <w:rPr>
          <w:rFonts w:hint="eastAsia" w:ascii="宋体" w:hAnsi="宋体" w:cs="宋体"/>
          <w:sz w:val="21"/>
          <w:szCs w:val="21"/>
        </w:rPr>
        <w:t>　　六、签约合同价</w:t>
      </w:r>
    </w:p>
    <w:p w14:paraId="0045799B">
      <w:pPr>
        <w:spacing w:line="400" w:lineRule="atLeast"/>
        <w:rPr>
          <w:rFonts w:ascii="宋体" w:hAnsi="宋体" w:cs="宋体"/>
          <w:sz w:val="21"/>
          <w:szCs w:val="21"/>
        </w:rPr>
      </w:pPr>
      <w:r>
        <w:rPr>
          <w:rFonts w:hint="eastAsia" w:ascii="宋体" w:hAnsi="宋体" w:cs="宋体"/>
          <w:sz w:val="21"/>
          <w:szCs w:val="21"/>
        </w:rPr>
        <w:t>　  金额(大写)：</w:t>
      </w:r>
      <w:r>
        <w:rPr>
          <w:rFonts w:hint="eastAsia" w:ascii="宋体" w:hAnsi="宋体" w:cs="宋体"/>
          <w:sz w:val="21"/>
          <w:szCs w:val="21"/>
          <w:u w:val="single"/>
        </w:rPr>
        <w:t xml:space="preserve">                  </w:t>
      </w:r>
      <w:r>
        <w:rPr>
          <w:rFonts w:hint="eastAsia" w:ascii="宋体" w:hAnsi="宋体" w:cs="宋体"/>
          <w:sz w:val="21"/>
          <w:szCs w:val="21"/>
        </w:rPr>
        <w:t xml:space="preserve"> (人民币)(小写)￥：</w:t>
      </w:r>
      <w:r>
        <w:rPr>
          <w:rFonts w:hint="eastAsia" w:ascii="宋体" w:hAnsi="宋体" w:cs="宋体"/>
          <w:sz w:val="21"/>
          <w:szCs w:val="21"/>
          <w:u w:val="single"/>
        </w:rPr>
        <w:t xml:space="preserve">         </w:t>
      </w:r>
      <w:r>
        <w:rPr>
          <w:rFonts w:hint="eastAsia" w:ascii="宋体" w:hAnsi="宋体" w:cs="宋体"/>
          <w:sz w:val="21"/>
          <w:szCs w:val="21"/>
        </w:rPr>
        <w:t xml:space="preserve"> 元</w:t>
      </w:r>
    </w:p>
    <w:p w14:paraId="0456CE7C">
      <w:pPr>
        <w:spacing w:line="400" w:lineRule="atLeast"/>
        <w:rPr>
          <w:rFonts w:ascii="宋体" w:hAnsi="宋体" w:cs="宋体"/>
          <w:sz w:val="21"/>
          <w:szCs w:val="21"/>
        </w:rPr>
      </w:pPr>
      <w:r>
        <w:rPr>
          <w:rFonts w:hint="eastAsia" w:ascii="宋体" w:hAnsi="宋体" w:cs="宋体"/>
          <w:sz w:val="21"/>
          <w:szCs w:val="21"/>
        </w:rPr>
        <w:t>　  其中：安全文明施工费：</w:t>
      </w:r>
      <w:r>
        <w:rPr>
          <w:rFonts w:hint="eastAsia" w:ascii="宋体" w:hAnsi="宋体" w:cs="宋体"/>
          <w:sz w:val="21"/>
          <w:szCs w:val="21"/>
          <w:u w:val="single"/>
        </w:rPr>
        <w:t xml:space="preserve">               </w:t>
      </w:r>
      <w:r>
        <w:rPr>
          <w:rFonts w:hint="eastAsia" w:ascii="宋体" w:hAnsi="宋体" w:cs="宋体"/>
          <w:sz w:val="21"/>
          <w:szCs w:val="21"/>
        </w:rPr>
        <w:t>元。</w:t>
      </w:r>
    </w:p>
    <w:p w14:paraId="113C0DBE">
      <w:pPr>
        <w:spacing w:line="400" w:lineRule="atLeast"/>
        <w:rPr>
          <w:rFonts w:ascii="宋体" w:hAnsi="宋体" w:cs="宋体"/>
          <w:sz w:val="21"/>
          <w:szCs w:val="21"/>
        </w:rPr>
      </w:pPr>
      <w:r>
        <w:rPr>
          <w:rFonts w:hint="eastAsia" w:ascii="宋体" w:hAnsi="宋体" w:cs="宋体"/>
          <w:sz w:val="21"/>
          <w:szCs w:val="21"/>
        </w:rPr>
        <w:t>　  暂列金额：</w:t>
      </w:r>
      <w:r>
        <w:rPr>
          <w:rFonts w:hint="eastAsia" w:ascii="宋体" w:hAnsi="宋体" w:cs="宋体"/>
          <w:sz w:val="21"/>
          <w:szCs w:val="21"/>
          <w:u w:val="single"/>
        </w:rPr>
        <w:t xml:space="preserve">       </w:t>
      </w:r>
      <w:r>
        <w:rPr>
          <w:rFonts w:hint="eastAsia" w:ascii="宋体" w:hAnsi="宋体" w:cs="宋体"/>
          <w:sz w:val="21"/>
          <w:szCs w:val="21"/>
        </w:rPr>
        <w:t>元(其中计日工金额</w:t>
      </w:r>
      <w:r>
        <w:rPr>
          <w:rFonts w:hint="eastAsia" w:ascii="宋体" w:hAnsi="宋体" w:cs="宋体"/>
          <w:sz w:val="21"/>
          <w:szCs w:val="21"/>
          <w:u w:val="single"/>
        </w:rPr>
        <w:t xml:space="preserve">       </w:t>
      </w:r>
      <w:r>
        <w:rPr>
          <w:rFonts w:hint="eastAsia" w:ascii="宋体" w:hAnsi="宋体" w:cs="宋体"/>
          <w:sz w:val="21"/>
          <w:szCs w:val="21"/>
        </w:rPr>
        <w:t>元)</w:t>
      </w:r>
    </w:p>
    <w:p w14:paraId="47E7F7B1">
      <w:pPr>
        <w:spacing w:line="400" w:lineRule="atLeast"/>
        <w:rPr>
          <w:rFonts w:ascii="宋体" w:hAnsi="宋体" w:cs="宋体"/>
          <w:sz w:val="21"/>
          <w:szCs w:val="21"/>
        </w:rPr>
      </w:pPr>
      <w:r>
        <w:rPr>
          <w:rFonts w:hint="eastAsia" w:ascii="宋体" w:hAnsi="宋体" w:cs="宋体"/>
          <w:sz w:val="21"/>
          <w:szCs w:val="21"/>
        </w:rPr>
        <w:t>　  材料和工程设备暂估价：</w:t>
      </w:r>
      <w:r>
        <w:rPr>
          <w:rFonts w:hint="eastAsia" w:ascii="宋体" w:hAnsi="宋体" w:cs="宋体"/>
          <w:sz w:val="21"/>
          <w:szCs w:val="21"/>
          <w:u w:val="single"/>
        </w:rPr>
        <w:t xml:space="preserve">       </w:t>
      </w:r>
      <w:r>
        <w:rPr>
          <w:rFonts w:hint="eastAsia" w:ascii="宋体" w:hAnsi="宋体" w:cs="宋体"/>
          <w:sz w:val="21"/>
          <w:szCs w:val="21"/>
        </w:rPr>
        <w:t>元</w:t>
      </w:r>
    </w:p>
    <w:p w14:paraId="291627C4">
      <w:pPr>
        <w:spacing w:line="400" w:lineRule="atLeast"/>
        <w:rPr>
          <w:rFonts w:ascii="宋体" w:hAnsi="宋体" w:cs="宋体"/>
          <w:sz w:val="21"/>
          <w:szCs w:val="21"/>
        </w:rPr>
      </w:pPr>
      <w:r>
        <w:rPr>
          <w:rFonts w:hint="eastAsia" w:ascii="宋体" w:hAnsi="宋体" w:cs="宋体"/>
          <w:sz w:val="21"/>
          <w:szCs w:val="21"/>
        </w:rPr>
        <w:t>　  专业工程暂估价：</w:t>
      </w:r>
      <w:r>
        <w:rPr>
          <w:rFonts w:hint="eastAsia" w:ascii="宋体" w:hAnsi="宋体" w:cs="宋体"/>
          <w:sz w:val="21"/>
          <w:szCs w:val="21"/>
          <w:u w:val="single"/>
        </w:rPr>
        <w:t xml:space="preserve">       </w:t>
      </w:r>
      <w:r>
        <w:rPr>
          <w:rFonts w:hint="eastAsia" w:ascii="宋体" w:hAnsi="宋体" w:cs="宋体"/>
          <w:sz w:val="21"/>
          <w:szCs w:val="21"/>
        </w:rPr>
        <w:t>元</w:t>
      </w:r>
    </w:p>
    <w:p w14:paraId="52005FEC">
      <w:pPr>
        <w:spacing w:line="400" w:lineRule="atLeast"/>
        <w:rPr>
          <w:rFonts w:ascii="宋体" w:hAnsi="宋体" w:cs="宋体"/>
          <w:sz w:val="21"/>
          <w:szCs w:val="21"/>
        </w:rPr>
      </w:pPr>
      <w:r>
        <w:rPr>
          <w:rFonts w:hint="eastAsia" w:ascii="宋体" w:hAnsi="宋体" w:cs="宋体"/>
          <w:sz w:val="21"/>
          <w:szCs w:val="21"/>
        </w:rPr>
        <w:t>　　七、承包人项目经理：</w:t>
      </w:r>
    </w:p>
    <w:p w14:paraId="736CB2C7">
      <w:pPr>
        <w:spacing w:line="400" w:lineRule="atLeast"/>
        <w:rPr>
          <w:rFonts w:ascii="宋体" w:hAnsi="宋体" w:cs="宋体"/>
          <w:sz w:val="21"/>
          <w:szCs w:val="21"/>
        </w:rPr>
      </w:pPr>
      <w:r>
        <w:rPr>
          <w:rFonts w:hint="eastAsia" w:ascii="宋体" w:hAnsi="宋体" w:cs="宋体"/>
          <w:sz w:val="21"/>
          <w:szCs w:val="21"/>
        </w:rPr>
        <w:t>　　姓名：</w:t>
      </w:r>
      <w:r>
        <w:rPr>
          <w:rFonts w:hint="eastAsia" w:ascii="宋体" w:hAnsi="宋体" w:cs="宋体"/>
          <w:sz w:val="21"/>
          <w:szCs w:val="21"/>
          <w:u w:val="single"/>
        </w:rPr>
        <w:t xml:space="preserve">         </w:t>
      </w:r>
      <w:r>
        <w:rPr>
          <w:rFonts w:hint="eastAsia" w:ascii="宋体" w:hAnsi="宋体" w:cs="宋体"/>
          <w:sz w:val="21"/>
          <w:szCs w:val="21"/>
        </w:rPr>
        <w:t>；      职称：</w:t>
      </w:r>
      <w:r>
        <w:rPr>
          <w:rFonts w:hint="eastAsia" w:ascii="宋体" w:hAnsi="宋体" w:cs="宋体"/>
          <w:sz w:val="21"/>
          <w:szCs w:val="21"/>
          <w:u w:val="single"/>
        </w:rPr>
        <w:t xml:space="preserve">       </w:t>
      </w:r>
      <w:r>
        <w:rPr>
          <w:rFonts w:hint="eastAsia" w:ascii="宋体" w:hAnsi="宋体" w:cs="宋体"/>
          <w:sz w:val="21"/>
          <w:szCs w:val="21"/>
        </w:rPr>
        <w:t>；</w:t>
      </w:r>
    </w:p>
    <w:p w14:paraId="2C137887">
      <w:pPr>
        <w:spacing w:line="400" w:lineRule="atLeast"/>
        <w:rPr>
          <w:rFonts w:ascii="宋体" w:hAnsi="宋体" w:cs="宋体"/>
          <w:sz w:val="21"/>
          <w:szCs w:val="21"/>
        </w:rPr>
      </w:pPr>
      <w:r>
        <w:rPr>
          <w:rFonts w:hint="eastAsia" w:ascii="宋体" w:hAnsi="宋体" w:cs="宋体"/>
          <w:sz w:val="21"/>
          <w:szCs w:val="21"/>
        </w:rPr>
        <w:t>　　身份证号：</w:t>
      </w:r>
      <w:r>
        <w:rPr>
          <w:rFonts w:hint="eastAsia" w:ascii="宋体" w:hAnsi="宋体" w:cs="宋体"/>
          <w:sz w:val="21"/>
          <w:szCs w:val="21"/>
          <w:u w:val="single"/>
        </w:rPr>
        <w:t xml:space="preserve">              </w:t>
      </w:r>
      <w:r>
        <w:rPr>
          <w:rFonts w:hint="eastAsia" w:ascii="宋体" w:hAnsi="宋体" w:cs="宋体"/>
          <w:sz w:val="21"/>
          <w:szCs w:val="21"/>
        </w:rPr>
        <w:t>；建造师执业资格证书号：</w:t>
      </w:r>
      <w:r>
        <w:rPr>
          <w:rFonts w:hint="eastAsia" w:ascii="宋体" w:hAnsi="宋体" w:cs="宋体"/>
          <w:sz w:val="21"/>
          <w:szCs w:val="21"/>
          <w:u w:val="single"/>
        </w:rPr>
        <w:t xml:space="preserve">             </w:t>
      </w:r>
      <w:r>
        <w:rPr>
          <w:rFonts w:hint="eastAsia" w:ascii="宋体" w:hAnsi="宋体" w:cs="宋体"/>
          <w:sz w:val="21"/>
          <w:szCs w:val="21"/>
        </w:rPr>
        <w:t xml:space="preserve">； </w:t>
      </w:r>
    </w:p>
    <w:p w14:paraId="02038CD1">
      <w:pPr>
        <w:spacing w:line="400" w:lineRule="atLeast"/>
        <w:rPr>
          <w:rFonts w:ascii="宋体" w:hAnsi="宋体" w:cs="宋体"/>
          <w:sz w:val="21"/>
          <w:szCs w:val="21"/>
        </w:rPr>
      </w:pPr>
      <w:r>
        <w:rPr>
          <w:rFonts w:hint="eastAsia" w:ascii="宋体" w:hAnsi="宋体" w:cs="宋体"/>
          <w:sz w:val="21"/>
          <w:szCs w:val="21"/>
        </w:rPr>
        <w:t>　　建造师注册证书号：</w:t>
      </w:r>
      <w:r>
        <w:rPr>
          <w:rFonts w:hint="eastAsia" w:ascii="宋体" w:hAnsi="宋体" w:cs="宋体"/>
          <w:sz w:val="21"/>
          <w:szCs w:val="21"/>
          <w:u w:val="single"/>
        </w:rPr>
        <w:t xml:space="preserve">             </w:t>
      </w:r>
      <w:r>
        <w:rPr>
          <w:rFonts w:hint="eastAsia" w:ascii="宋体" w:hAnsi="宋体" w:cs="宋体"/>
          <w:sz w:val="21"/>
          <w:szCs w:val="21"/>
        </w:rPr>
        <w:t xml:space="preserve"> ；</w:t>
      </w:r>
    </w:p>
    <w:p w14:paraId="5D3DE320">
      <w:pPr>
        <w:spacing w:line="400" w:lineRule="atLeast"/>
        <w:rPr>
          <w:rFonts w:ascii="宋体" w:hAnsi="宋体" w:cs="宋体"/>
          <w:sz w:val="21"/>
          <w:szCs w:val="21"/>
          <w:u w:val="single"/>
        </w:rPr>
      </w:pPr>
      <w:r>
        <w:rPr>
          <w:rFonts w:hint="eastAsia" w:ascii="宋体" w:hAnsi="宋体" w:cs="宋体"/>
          <w:sz w:val="21"/>
          <w:szCs w:val="21"/>
        </w:rPr>
        <w:t>　　建造师执业印章号：</w:t>
      </w:r>
      <w:r>
        <w:rPr>
          <w:rFonts w:hint="eastAsia" w:ascii="宋体" w:hAnsi="宋体" w:cs="宋体"/>
          <w:sz w:val="21"/>
          <w:szCs w:val="21"/>
          <w:u w:val="single"/>
        </w:rPr>
        <w:t xml:space="preserve">              </w:t>
      </w:r>
      <w:r>
        <w:rPr>
          <w:rFonts w:hint="eastAsia" w:ascii="宋体" w:hAnsi="宋体" w:cs="宋体"/>
          <w:sz w:val="21"/>
          <w:szCs w:val="21"/>
        </w:rPr>
        <w:t>；</w:t>
      </w:r>
    </w:p>
    <w:p w14:paraId="2A3F1B1F">
      <w:pPr>
        <w:spacing w:line="400" w:lineRule="atLeast"/>
        <w:rPr>
          <w:rFonts w:ascii="宋体" w:hAnsi="宋体" w:cs="宋体"/>
          <w:sz w:val="21"/>
          <w:szCs w:val="21"/>
        </w:rPr>
      </w:pPr>
      <w:r>
        <w:rPr>
          <w:rFonts w:hint="eastAsia" w:ascii="宋体" w:hAnsi="宋体" w:cs="宋体"/>
          <w:sz w:val="21"/>
          <w:szCs w:val="21"/>
        </w:rPr>
        <w:t>　　安全生产考核合格证书号：</w:t>
      </w:r>
      <w:r>
        <w:rPr>
          <w:rFonts w:hint="eastAsia" w:ascii="宋体" w:hAnsi="宋体" w:cs="宋体"/>
          <w:sz w:val="21"/>
          <w:szCs w:val="21"/>
          <w:u w:val="single"/>
        </w:rPr>
        <w:t xml:space="preserve">              </w:t>
      </w:r>
      <w:r>
        <w:rPr>
          <w:rFonts w:hint="eastAsia" w:ascii="宋体" w:hAnsi="宋体" w:cs="宋体"/>
          <w:sz w:val="21"/>
          <w:szCs w:val="21"/>
        </w:rPr>
        <w:t>。</w:t>
      </w:r>
    </w:p>
    <w:p w14:paraId="52002C3B">
      <w:pPr>
        <w:spacing w:line="400" w:lineRule="atLeast"/>
        <w:rPr>
          <w:rFonts w:ascii="宋体" w:hAnsi="宋体" w:cs="宋体"/>
          <w:sz w:val="21"/>
          <w:szCs w:val="21"/>
        </w:rPr>
      </w:pPr>
      <w:r>
        <w:rPr>
          <w:rFonts w:hint="eastAsia" w:ascii="宋体" w:hAnsi="宋体" w:cs="宋体"/>
          <w:sz w:val="21"/>
          <w:szCs w:val="21"/>
        </w:rPr>
        <w:t>　　八、合同文件的组成</w:t>
      </w:r>
    </w:p>
    <w:p w14:paraId="6BADC792">
      <w:pPr>
        <w:spacing w:line="400" w:lineRule="atLeast"/>
        <w:rPr>
          <w:rFonts w:ascii="宋体" w:hAnsi="宋体" w:cs="宋体"/>
          <w:sz w:val="21"/>
          <w:szCs w:val="21"/>
        </w:rPr>
      </w:pPr>
      <w:r>
        <w:rPr>
          <w:rFonts w:hint="eastAsia" w:ascii="宋体" w:hAnsi="宋体" w:cs="宋体"/>
          <w:sz w:val="21"/>
          <w:szCs w:val="21"/>
        </w:rPr>
        <w:t>　　下列文件共同构成合同文件：</w:t>
      </w:r>
    </w:p>
    <w:p w14:paraId="04CE1AB6">
      <w:pPr>
        <w:spacing w:line="400" w:lineRule="atLeast"/>
        <w:rPr>
          <w:rFonts w:ascii="宋体" w:hAnsi="宋体" w:cs="宋体"/>
          <w:sz w:val="21"/>
          <w:szCs w:val="21"/>
        </w:rPr>
      </w:pPr>
      <w:r>
        <w:rPr>
          <w:rFonts w:hint="eastAsia" w:ascii="宋体" w:hAnsi="宋体" w:cs="宋体"/>
          <w:sz w:val="21"/>
          <w:szCs w:val="21"/>
        </w:rPr>
        <w:t>　　1、本协议书；</w:t>
      </w:r>
    </w:p>
    <w:p w14:paraId="71E37688">
      <w:pPr>
        <w:spacing w:line="400" w:lineRule="atLeast"/>
        <w:rPr>
          <w:rFonts w:ascii="宋体" w:hAnsi="宋体" w:cs="宋体"/>
          <w:sz w:val="21"/>
          <w:szCs w:val="21"/>
        </w:rPr>
      </w:pPr>
      <w:r>
        <w:rPr>
          <w:rFonts w:hint="eastAsia" w:ascii="宋体" w:hAnsi="宋体" w:cs="宋体"/>
          <w:sz w:val="21"/>
          <w:szCs w:val="21"/>
        </w:rPr>
        <w:t>　　2、中标通知书；</w:t>
      </w:r>
    </w:p>
    <w:p w14:paraId="3E472502">
      <w:pPr>
        <w:spacing w:line="400" w:lineRule="atLeast"/>
        <w:rPr>
          <w:rFonts w:ascii="宋体" w:hAnsi="宋体" w:cs="宋体"/>
          <w:sz w:val="21"/>
          <w:szCs w:val="21"/>
        </w:rPr>
      </w:pPr>
      <w:r>
        <w:rPr>
          <w:rFonts w:hint="eastAsia" w:ascii="宋体" w:hAnsi="宋体" w:cs="宋体"/>
          <w:sz w:val="21"/>
          <w:szCs w:val="21"/>
        </w:rPr>
        <w:t>　　3、比选申请函及比选申请函附录；</w:t>
      </w:r>
    </w:p>
    <w:p w14:paraId="4A63A341">
      <w:pPr>
        <w:spacing w:line="400" w:lineRule="atLeast"/>
        <w:rPr>
          <w:rFonts w:ascii="宋体" w:hAnsi="宋体" w:cs="宋体"/>
          <w:sz w:val="21"/>
          <w:szCs w:val="21"/>
        </w:rPr>
      </w:pPr>
      <w:r>
        <w:rPr>
          <w:rFonts w:hint="eastAsia" w:ascii="宋体" w:hAnsi="宋体" w:cs="宋体"/>
          <w:sz w:val="21"/>
          <w:szCs w:val="21"/>
        </w:rPr>
        <w:t>　　4、专用合同条款；</w:t>
      </w:r>
    </w:p>
    <w:p w14:paraId="6B7AD32C">
      <w:pPr>
        <w:spacing w:line="400" w:lineRule="atLeast"/>
        <w:rPr>
          <w:rFonts w:ascii="宋体" w:hAnsi="宋体" w:cs="宋体"/>
          <w:sz w:val="21"/>
          <w:szCs w:val="21"/>
        </w:rPr>
      </w:pPr>
      <w:r>
        <w:rPr>
          <w:rFonts w:hint="eastAsia" w:ascii="宋体" w:hAnsi="宋体" w:cs="宋体"/>
          <w:sz w:val="21"/>
          <w:szCs w:val="21"/>
        </w:rPr>
        <w:t>　　5、通用合同条款；</w:t>
      </w:r>
    </w:p>
    <w:p w14:paraId="620421AA">
      <w:pPr>
        <w:spacing w:line="400" w:lineRule="atLeast"/>
        <w:rPr>
          <w:rFonts w:ascii="宋体" w:hAnsi="宋体" w:cs="宋体"/>
          <w:sz w:val="21"/>
          <w:szCs w:val="21"/>
        </w:rPr>
      </w:pPr>
      <w:r>
        <w:rPr>
          <w:rFonts w:hint="eastAsia" w:ascii="宋体" w:hAnsi="宋体" w:cs="宋体"/>
          <w:sz w:val="21"/>
          <w:szCs w:val="21"/>
        </w:rPr>
        <w:t>　　6、技术标准和要求；</w:t>
      </w:r>
    </w:p>
    <w:p w14:paraId="538C5923">
      <w:pPr>
        <w:spacing w:line="400" w:lineRule="atLeast"/>
        <w:rPr>
          <w:rFonts w:ascii="宋体" w:hAnsi="宋体" w:cs="宋体"/>
          <w:sz w:val="21"/>
          <w:szCs w:val="21"/>
        </w:rPr>
      </w:pPr>
      <w:r>
        <w:rPr>
          <w:rFonts w:hint="eastAsia" w:ascii="宋体" w:hAnsi="宋体" w:cs="宋体"/>
          <w:sz w:val="21"/>
          <w:szCs w:val="21"/>
        </w:rPr>
        <w:t>　　7、图纸；</w:t>
      </w:r>
    </w:p>
    <w:p w14:paraId="4A448083">
      <w:pPr>
        <w:spacing w:line="400" w:lineRule="atLeast"/>
        <w:rPr>
          <w:rFonts w:ascii="宋体" w:hAnsi="宋体" w:cs="宋体"/>
          <w:sz w:val="21"/>
          <w:szCs w:val="21"/>
        </w:rPr>
      </w:pPr>
      <w:r>
        <w:rPr>
          <w:rFonts w:hint="eastAsia" w:ascii="宋体" w:hAnsi="宋体" w:cs="宋体"/>
          <w:sz w:val="21"/>
          <w:szCs w:val="21"/>
        </w:rPr>
        <w:t>　　8、已标价工程量清单；</w:t>
      </w:r>
    </w:p>
    <w:p w14:paraId="4102F18A">
      <w:pPr>
        <w:spacing w:line="400" w:lineRule="atLeast"/>
        <w:ind w:firstLine="420" w:firstLineChars="200"/>
        <w:rPr>
          <w:rFonts w:ascii="宋体" w:hAnsi="宋体" w:cs="宋体"/>
          <w:sz w:val="21"/>
          <w:szCs w:val="21"/>
        </w:rPr>
      </w:pPr>
      <w:r>
        <w:rPr>
          <w:rFonts w:hint="eastAsia" w:ascii="宋体" w:hAnsi="宋体" w:cs="宋体"/>
          <w:sz w:val="21"/>
          <w:szCs w:val="21"/>
        </w:rPr>
        <w:t>9、其他合同文件。</w:t>
      </w:r>
    </w:p>
    <w:p w14:paraId="28F90DB5">
      <w:pPr>
        <w:spacing w:line="400" w:lineRule="atLeast"/>
        <w:rPr>
          <w:rFonts w:ascii="宋体" w:hAnsi="宋体" w:cs="宋体"/>
          <w:sz w:val="21"/>
          <w:szCs w:val="21"/>
        </w:rPr>
      </w:pPr>
      <w:r>
        <w:rPr>
          <w:rFonts w:hint="eastAsia" w:ascii="宋体" w:hAnsi="宋体" w:cs="宋体"/>
          <w:sz w:val="21"/>
          <w:szCs w:val="21"/>
        </w:rPr>
        <w:t>　　上述文件互相补充和解释，如有不明确或不一致之处，以合同约定次序在先者为准。</w:t>
      </w:r>
    </w:p>
    <w:p w14:paraId="758F92AC">
      <w:pPr>
        <w:spacing w:line="400" w:lineRule="atLeast"/>
        <w:rPr>
          <w:rFonts w:ascii="宋体" w:hAnsi="宋体" w:cs="宋体"/>
          <w:sz w:val="21"/>
          <w:szCs w:val="21"/>
        </w:rPr>
      </w:pPr>
      <w:r>
        <w:rPr>
          <w:rFonts w:hint="eastAsia" w:ascii="宋体" w:hAnsi="宋体" w:cs="宋体"/>
          <w:sz w:val="21"/>
          <w:szCs w:val="21"/>
        </w:rPr>
        <w:t>　　九、本协议书中有关词语定义与合同条款中的定义相同。</w:t>
      </w:r>
    </w:p>
    <w:p w14:paraId="1FFAB9FC">
      <w:pPr>
        <w:spacing w:line="400" w:lineRule="atLeast"/>
        <w:rPr>
          <w:rFonts w:ascii="宋体" w:hAnsi="宋体" w:cs="宋体"/>
          <w:sz w:val="21"/>
          <w:szCs w:val="21"/>
        </w:rPr>
      </w:pPr>
      <w:r>
        <w:rPr>
          <w:rFonts w:hint="eastAsia" w:ascii="宋体" w:hAnsi="宋体" w:cs="宋体"/>
          <w:sz w:val="21"/>
          <w:szCs w:val="21"/>
        </w:rPr>
        <w:t>　　十、承包人承诺按照合同约定进行施工、竣工、交付并在缺陷责任期内对工程缺陷承担维修责任。</w:t>
      </w:r>
    </w:p>
    <w:p w14:paraId="70BDC8CB">
      <w:pPr>
        <w:spacing w:line="400" w:lineRule="atLeast"/>
        <w:rPr>
          <w:rFonts w:ascii="宋体" w:hAnsi="宋体" w:cs="宋体"/>
          <w:sz w:val="21"/>
          <w:szCs w:val="21"/>
        </w:rPr>
      </w:pPr>
      <w:r>
        <w:rPr>
          <w:rFonts w:hint="eastAsia" w:ascii="宋体" w:hAnsi="宋体" w:cs="宋体"/>
          <w:sz w:val="21"/>
          <w:szCs w:val="21"/>
        </w:rPr>
        <w:t>　　十一、发包人承诺按照合同约定的条件、期限和方式向承包人支付合同价款。</w:t>
      </w:r>
    </w:p>
    <w:p w14:paraId="3BCD0231">
      <w:pPr>
        <w:spacing w:line="400" w:lineRule="atLeast"/>
        <w:rPr>
          <w:rFonts w:ascii="宋体" w:hAnsi="宋体" w:cs="宋体"/>
          <w:sz w:val="21"/>
          <w:szCs w:val="21"/>
        </w:rPr>
      </w:pPr>
      <w:r>
        <w:rPr>
          <w:rFonts w:hint="eastAsia" w:ascii="宋体" w:hAnsi="宋体" w:cs="宋体"/>
          <w:sz w:val="21"/>
          <w:szCs w:val="21"/>
        </w:rPr>
        <w:t>　　十二、本协议书连同其他合同文件正本一式两份，合同双方各执一份；副本一式六份，发包人执叁份，承包人执贰份，其中一份在合同报送建设行政主管部门备案时留存。</w:t>
      </w:r>
    </w:p>
    <w:p w14:paraId="42D9E1C0">
      <w:pPr>
        <w:spacing w:line="400" w:lineRule="atLeast"/>
        <w:rPr>
          <w:rFonts w:ascii="宋体" w:hAnsi="宋体" w:cs="宋体"/>
          <w:sz w:val="21"/>
          <w:szCs w:val="21"/>
        </w:rPr>
      </w:pPr>
      <w:r>
        <w:rPr>
          <w:rFonts w:hint="eastAsia" w:ascii="宋体" w:hAnsi="宋体" w:cs="宋体"/>
          <w:sz w:val="21"/>
          <w:szCs w:val="21"/>
        </w:rPr>
        <w:t>　　十三、合同未尽事宜，双方另行签订补充协议，但不得背离本协议第八条所约定的合同文件的实质性内容。补充协议是合同文件的组成部分。</w:t>
      </w:r>
    </w:p>
    <w:p w14:paraId="3BB65552">
      <w:pPr>
        <w:spacing w:line="400" w:lineRule="atLeast"/>
        <w:rPr>
          <w:rFonts w:ascii="宋体" w:hAnsi="宋体" w:cs="宋体"/>
          <w:sz w:val="21"/>
          <w:szCs w:val="21"/>
        </w:rPr>
      </w:pPr>
      <w:r>
        <w:rPr>
          <w:rFonts w:hint="eastAsia" w:ascii="宋体" w:hAnsi="宋体" w:cs="宋体"/>
          <w:sz w:val="21"/>
          <w:szCs w:val="21"/>
        </w:rPr>
        <w:t>发包人：</w:t>
      </w:r>
      <w:r>
        <w:rPr>
          <w:rFonts w:hint="eastAsia" w:ascii="宋体" w:hAnsi="宋体" w:cs="宋体"/>
          <w:sz w:val="21"/>
          <w:szCs w:val="21"/>
          <w:u w:val="single"/>
        </w:rPr>
        <w:t xml:space="preserve">               </w:t>
      </w:r>
      <w:r>
        <w:rPr>
          <w:rFonts w:hint="eastAsia" w:ascii="宋体" w:hAnsi="宋体" w:cs="宋体"/>
          <w:sz w:val="21"/>
          <w:szCs w:val="21"/>
        </w:rPr>
        <w:t xml:space="preserve"> (盖单位章)　　　 　承包人：</w:t>
      </w:r>
      <w:r>
        <w:rPr>
          <w:rFonts w:hint="eastAsia" w:ascii="宋体" w:hAnsi="宋体" w:cs="宋体"/>
          <w:sz w:val="21"/>
          <w:szCs w:val="21"/>
          <w:u w:val="single"/>
        </w:rPr>
        <w:t xml:space="preserve">                </w:t>
      </w:r>
      <w:r>
        <w:rPr>
          <w:rFonts w:hint="eastAsia" w:ascii="宋体" w:hAnsi="宋体" w:cs="宋体"/>
          <w:sz w:val="21"/>
          <w:szCs w:val="21"/>
        </w:rPr>
        <w:t>　(盖单位章)</w:t>
      </w:r>
    </w:p>
    <w:p w14:paraId="5CF40B12">
      <w:pPr>
        <w:spacing w:line="400" w:lineRule="atLeast"/>
        <w:rPr>
          <w:rFonts w:ascii="宋体" w:hAnsi="宋体" w:cs="宋体"/>
          <w:sz w:val="21"/>
          <w:szCs w:val="21"/>
        </w:rPr>
      </w:pPr>
      <w:r>
        <w:rPr>
          <w:rFonts w:hint="eastAsia" w:ascii="宋体" w:hAnsi="宋体" w:cs="宋体"/>
          <w:sz w:val="21"/>
          <w:szCs w:val="21"/>
        </w:rPr>
        <w:t>法定代表人或其　　　　　　　　　　　　　   法定代表人或其</w:t>
      </w:r>
    </w:p>
    <w:p w14:paraId="19599B0A">
      <w:pPr>
        <w:spacing w:line="400" w:lineRule="atLeast"/>
        <w:rPr>
          <w:rFonts w:ascii="宋体" w:hAnsi="宋体" w:cs="宋体"/>
          <w:sz w:val="21"/>
          <w:szCs w:val="21"/>
        </w:rPr>
      </w:pPr>
      <w:r>
        <w:rPr>
          <w:rFonts w:hint="eastAsia" w:ascii="宋体" w:hAnsi="宋体" w:cs="宋体"/>
          <w:sz w:val="21"/>
          <w:szCs w:val="21"/>
        </w:rPr>
        <w:t>委托代理人：</w:t>
      </w:r>
      <w:r>
        <w:rPr>
          <w:rFonts w:hint="eastAsia" w:ascii="宋体" w:hAnsi="宋体" w:cs="宋体"/>
          <w:sz w:val="21"/>
          <w:szCs w:val="21"/>
          <w:u w:val="single"/>
        </w:rPr>
        <w:t xml:space="preserve">                 </w:t>
      </w:r>
      <w:r>
        <w:rPr>
          <w:rFonts w:hint="eastAsia" w:ascii="宋体" w:hAnsi="宋体" w:cs="宋体"/>
          <w:sz w:val="21"/>
          <w:szCs w:val="21"/>
        </w:rPr>
        <w:t>(签字)　　 　 委托代理人：</w:t>
      </w:r>
      <w:r>
        <w:rPr>
          <w:rFonts w:hint="eastAsia" w:ascii="宋体" w:hAnsi="宋体" w:cs="宋体"/>
          <w:sz w:val="21"/>
          <w:szCs w:val="21"/>
          <w:u w:val="single"/>
        </w:rPr>
        <w:t xml:space="preserve">             </w:t>
      </w:r>
      <w:r>
        <w:rPr>
          <w:rFonts w:hint="eastAsia" w:ascii="宋体" w:hAnsi="宋体" w:cs="宋体"/>
          <w:sz w:val="21"/>
          <w:szCs w:val="21"/>
        </w:rPr>
        <w:t>　(签字)</w:t>
      </w:r>
    </w:p>
    <w:p w14:paraId="1D9D9EE2">
      <w:pPr>
        <w:spacing w:line="400" w:lineRule="atLeast"/>
        <w:rPr>
          <w:rFonts w:ascii="宋体" w:hAnsi="宋体" w:cs="宋体"/>
          <w:sz w:val="21"/>
          <w:szCs w:val="21"/>
        </w:rPr>
      </w:pPr>
      <w:r>
        <w:rPr>
          <w:rFonts w:hint="eastAsia" w:ascii="宋体" w:hAnsi="宋体" w:cs="宋体"/>
          <w:sz w:val="21"/>
          <w:szCs w:val="21"/>
        </w:rPr>
        <w:t>　　　　　　年　　月　　日　　　　　　　        　　年　　月　　日</w:t>
      </w:r>
    </w:p>
    <w:p w14:paraId="42E50C2F">
      <w:pPr>
        <w:spacing w:line="400" w:lineRule="atLeast"/>
        <w:ind w:firstLine="2520" w:firstLineChars="1200"/>
        <w:rPr>
          <w:rFonts w:ascii="宋体" w:hAnsi="宋体" w:cs="宋体"/>
          <w:sz w:val="21"/>
          <w:szCs w:val="21"/>
          <w:u w:val="single"/>
        </w:rPr>
      </w:pPr>
      <w:r>
        <w:rPr>
          <w:rFonts w:hint="eastAsia" w:ascii="宋体" w:hAnsi="宋体" w:cs="宋体"/>
          <w:sz w:val="21"/>
          <w:szCs w:val="21"/>
        </w:rPr>
        <w:t xml:space="preserve">签约地点： </w:t>
      </w:r>
      <w:r>
        <w:rPr>
          <w:rFonts w:hint="eastAsia" w:ascii="宋体" w:hAnsi="宋体" w:cs="宋体"/>
          <w:sz w:val="21"/>
          <w:szCs w:val="21"/>
          <w:u w:val="single"/>
        </w:rPr>
        <w:t xml:space="preserve">                   </w:t>
      </w:r>
    </w:p>
    <w:p w14:paraId="681136DF">
      <w:pPr>
        <w:spacing w:line="400" w:lineRule="atLeast"/>
        <w:rPr>
          <w:rFonts w:ascii="宋体" w:hAnsi="宋体" w:cs="宋体"/>
          <w:sz w:val="21"/>
          <w:szCs w:val="21"/>
        </w:rPr>
      </w:pPr>
    </w:p>
    <w:p w14:paraId="7772F402">
      <w:pPr>
        <w:spacing w:line="400" w:lineRule="atLeast"/>
        <w:rPr>
          <w:rFonts w:ascii="宋体" w:hAnsi="宋体" w:cs="宋体"/>
          <w:sz w:val="21"/>
          <w:szCs w:val="21"/>
        </w:rPr>
      </w:pPr>
      <w:r>
        <w:rPr>
          <w:rFonts w:hint="eastAsia" w:ascii="宋体" w:hAnsi="宋体" w:cs="宋体"/>
          <w:sz w:val="21"/>
          <w:szCs w:val="21"/>
        </w:rPr>
        <w:br w:type="page"/>
      </w:r>
    </w:p>
    <w:p w14:paraId="1007D941">
      <w:pPr>
        <w:pStyle w:val="5"/>
        <w:spacing w:before="120" w:after="120" w:line="400" w:lineRule="atLeast"/>
        <w:jc w:val="center"/>
        <w:rPr>
          <w:rFonts w:ascii="宋体" w:hAnsi="宋体"/>
          <w:sz w:val="21"/>
          <w:szCs w:val="21"/>
        </w:rPr>
      </w:pPr>
      <w:bookmarkStart w:id="86" w:name="_Toc351203494"/>
      <w:r>
        <w:rPr>
          <w:rFonts w:hint="eastAsia" w:ascii="宋体" w:hAnsi="宋体"/>
          <w:sz w:val="21"/>
          <w:szCs w:val="21"/>
        </w:rPr>
        <w:t>第二节   通用条款</w:t>
      </w:r>
    </w:p>
    <w:p w14:paraId="18265514">
      <w:pPr>
        <w:spacing w:line="400" w:lineRule="atLeast"/>
        <w:ind w:firstLine="420" w:firstLineChars="200"/>
        <w:rPr>
          <w:sz w:val="21"/>
          <w:szCs w:val="21"/>
        </w:rPr>
      </w:pPr>
      <w:r>
        <w:rPr>
          <w:rFonts w:hint="eastAsia"/>
          <w:sz w:val="21"/>
          <w:szCs w:val="21"/>
        </w:rPr>
        <w:t>通用合同条款直接引用中国计划出版社出版的中华人民共和国《标准施工比选文件》</w:t>
      </w:r>
      <w:r>
        <w:rPr>
          <w:sz w:val="21"/>
          <w:szCs w:val="21"/>
        </w:rPr>
        <w:t>(2007</w:t>
      </w:r>
      <w:r>
        <w:rPr>
          <w:rFonts w:hint="eastAsia"/>
          <w:sz w:val="21"/>
          <w:szCs w:val="21"/>
        </w:rPr>
        <w:t>版</w:t>
      </w:r>
      <w:r>
        <w:rPr>
          <w:sz w:val="21"/>
          <w:szCs w:val="21"/>
        </w:rPr>
        <w:t>)</w:t>
      </w:r>
      <w:r>
        <w:rPr>
          <w:rFonts w:hint="eastAsia"/>
          <w:sz w:val="21"/>
          <w:szCs w:val="21"/>
        </w:rPr>
        <w:t>第一卷第四章第一节“通用合同条款”。</w:t>
      </w:r>
    </w:p>
    <w:p w14:paraId="119A982A">
      <w:pPr>
        <w:spacing w:line="400" w:lineRule="atLeast"/>
        <w:rPr>
          <w:rFonts w:ascii="宋体" w:hAnsi="宋体"/>
          <w:sz w:val="21"/>
          <w:szCs w:val="21"/>
        </w:rPr>
      </w:pPr>
    </w:p>
    <w:p w14:paraId="72CC4A10">
      <w:pPr>
        <w:spacing w:line="400" w:lineRule="atLeast"/>
        <w:rPr>
          <w:rFonts w:ascii="宋体" w:hAnsi="宋体"/>
          <w:sz w:val="21"/>
          <w:szCs w:val="21"/>
        </w:rPr>
      </w:pPr>
    </w:p>
    <w:p w14:paraId="22423A9B">
      <w:pPr>
        <w:spacing w:line="400" w:lineRule="atLeast"/>
        <w:rPr>
          <w:rFonts w:ascii="仿宋_GB2312" w:eastAsia="仿宋_GB2312"/>
          <w:sz w:val="21"/>
          <w:szCs w:val="21"/>
        </w:rPr>
      </w:pPr>
    </w:p>
    <w:p w14:paraId="61CF0A46">
      <w:pPr>
        <w:spacing w:line="400" w:lineRule="atLeast"/>
        <w:rPr>
          <w:rFonts w:ascii="仿宋_GB2312" w:eastAsia="仿宋_GB2312"/>
          <w:sz w:val="21"/>
          <w:szCs w:val="21"/>
        </w:rPr>
      </w:pPr>
    </w:p>
    <w:p w14:paraId="5ECA0196">
      <w:pPr>
        <w:pStyle w:val="5"/>
        <w:rPr>
          <w:rFonts w:ascii="仿宋_GB2312" w:eastAsia="仿宋_GB2312"/>
          <w:sz w:val="21"/>
          <w:szCs w:val="21"/>
        </w:rPr>
      </w:pPr>
    </w:p>
    <w:p w14:paraId="06ABAF63">
      <w:pPr>
        <w:rPr>
          <w:rFonts w:ascii="仿宋_GB2312" w:eastAsia="仿宋_GB2312"/>
          <w:sz w:val="21"/>
          <w:szCs w:val="21"/>
        </w:rPr>
      </w:pPr>
    </w:p>
    <w:p w14:paraId="03741EEB">
      <w:pPr>
        <w:pStyle w:val="5"/>
        <w:rPr>
          <w:rFonts w:ascii="仿宋_GB2312" w:eastAsia="仿宋_GB2312"/>
          <w:sz w:val="21"/>
          <w:szCs w:val="21"/>
        </w:rPr>
      </w:pPr>
    </w:p>
    <w:p w14:paraId="18D2C875"/>
    <w:p w14:paraId="6960F4FC">
      <w:pPr>
        <w:spacing w:line="400" w:lineRule="atLeast"/>
        <w:rPr>
          <w:rFonts w:ascii="仿宋_GB2312" w:eastAsia="仿宋_GB2312"/>
          <w:sz w:val="21"/>
          <w:szCs w:val="21"/>
        </w:rPr>
      </w:pPr>
    </w:p>
    <w:p w14:paraId="47A36880">
      <w:pPr>
        <w:spacing w:line="400" w:lineRule="atLeast"/>
        <w:rPr>
          <w:rFonts w:ascii="仿宋_GB2312" w:eastAsia="仿宋_GB2312"/>
          <w:sz w:val="21"/>
          <w:szCs w:val="21"/>
        </w:rPr>
      </w:pPr>
    </w:p>
    <w:p w14:paraId="62ECC120">
      <w:pPr>
        <w:spacing w:line="400" w:lineRule="atLeast"/>
        <w:rPr>
          <w:rFonts w:ascii="仿宋_GB2312" w:eastAsia="仿宋_GB2312"/>
          <w:sz w:val="21"/>
          <w:szCs w:val="21"/>
        </w:rPr>
      </w:pPr>
    </w:p>
    <w:p w14:paraId="2FB9E588">
      <w:pPr>
        <w:spacing w:line="400" w:lineRule="atLeast"/>
        <w:rPr>
          <w:rFonts w:ascii="仿宋_GB2312" w:eastAsia="仿宋_GB2312"/>
          <w:sz w:val="21"/>
          <w:szCs w:val="21"/>
        </w:rPr>
      </w:pPr>
    </w:p>
    <w:p w14:paraId="09A76462">
      <w:pPr>
        <w:spacing w:line="400" w:lineRule="atLeast"/>
        <w:rPr>
          <w:rFonts w:ascii="仿宋_GB2312" w:eastAsia="仿宋_GB2312"/>
          <w:sz w:val="21"/>
          <w:szCs w:val="21"/>
        </w:rPr>
      </w:pPr>
    </w:p>
    <w:p w14:paraId="75C2AC23">
      <w:pPr>
        <w:spacing w:line="400" w:lineRule="atLeast"/>
        <w:rPr>
          <w:rFonts w:ascii="仿宋_GB2312" w:eastAsia="仿宋_GB2312"/>
          <w:sz w:val="21"/>
          <w:szCs w:val="21"/>
        </w:rPr>
      </w:pPr>
    </w:p>
    <w:p w14:paraId="48529ED2">
      <w:pPr>
        <w:spacing w:line="400" w:lineRule="atLeast"/>
        <w:rPr>
          <w:rFonts w:ascii="仿宋_GB2312" w:eastAsia="仿宋_GB2312"/>
          <w:sz w:val="21"/>
          <w:szCs w:val="21"/>
        </w:rPr>
      </w:pPr>
    </w:p>
    <w:p w14:paraId="24A3AB8B">
      <w:pPr>
        <w:spacing w:line="400" w:lineRule="atLeast"/>
        <w:rPr>
          <w:rFonts w:ascii="仿宋_GB2312" w:eastAsia="仿宋_GB2312"/>
          <w:sz w:val="21"/>
          <w:szCs w:val="21"/>
        </w:rPr>
      </w:pPr>
    </w:p>
    <w:p w14:paraId="35F8B163">
      <w:pPr>
        <w:spacing w:line="400" w:lineRule="atLeast"/>
        <w:rPr>
          <w:rFonts w:ascii="仿宋_GB2312" w:eastAsia="仿宋_GB2312"/>
          <w:sz w:val="21"/>
          <w:szCs w:val="21"/>
        </w:rPr>
      </w:pPr>
    </w:p>
    <w:p w14:paraId="20B9FE28">
      <w:pPr>
        <w:spacing w:line="400" w:lineRule="atLeast"/>
        <w:rPr>
          <w:rFonts w:ascii="仿宋_GB2312" w:eastAsia="仿宋_GB2312"/>
          <w:sz w:val="21"/>
          <w:szCs w:val="21"/>
        </w:rPr>
      </w:pPr>
    </w:p>
    <w:p w14:paraId="1A57FA2F">
      <w:pPr>
        <w:spacing w:line="400" w:lineRule="atLeast"/>
        <w:rPr>
          <w:rFonts w:ascii="仿宋_GB2312" w:eastAsia="仿宋_GB2312"/>
          <w:sz w:val="21"/>
          <w:szCs w:val="21"/>
        </w:rPr>
      </w:pPr>
    </w:p>
    <w:p w14:paraId="3C2592A6">
      <w:pPr>
        <w:spacing w:line="400" w:lineRule="atLeast"/>
        <w:rPr>
          <w:rFonts w:ascii="仿宋_GB2312" w:eastAsia="仿宋_GB2312"/>
          <w:sz w:val="21"/>
          <w:szCs w:val="21"/>
        </w:rPr>
      </w:pPr>
    </w:p>
    <w:p w14:paraId="0877BF47">
      <w:pPr>
        <w:spacing w:line="400" w:lineRule="atLeast"/>
        <w:rPr>
          <w:rFonts w:ascii="仿宋_GB2312" w:eastAsia="仿宋_GB2312"/>
          <w:sz w:val="21"/>
          <w:szCs w:val="21"/>
        </w:rPr>
      </w:pPr>
    </w:p>
    <w:p w14:paraId="74F1B984">
      <w:pPr>
        <w:spacing w:line="400" w:lineRule="atLeast"/>
        <w:rPr>
          <w:rFonts w:ascii="仿宋_GB2312" w:eastAsia="仿宋_GB2312"/>
          <w:sz w:val="21"/>
          <w:szCs w:val="21"/>
        </w:rPr>
      </w:pPr>
    </w:p>
    <w:p w14:paraId="7866FC07">
      <w:pPr>
        <w:spacing w:line="400" w:lineRule="atLeast"/>
        <w:rPr>
          <w:rFonts w:ascii="仿宋_GB2312" w:eastAsia="仿宋_GB2312"/>
          <w:sz w:val="21"/>
          <w:szCs w:val="21"/>
        </w:rPr>
      </w:pPr>
    </w:p>
    <w:p w14:paraId="21DF9B25">
      <w:pPr>
        <w:spacing w:line="400" w:lineRule="atLeast"/>
        <w:rPr>
          <w:rFonts w:ascii="仿宋_GB2312" w:eastAsia="仿宋_GB2312"/>
          <w:sz w:val="21"/>
          <w:szCs w:val="21"/>
        </w:rPr>
      </w:pPr>
    </w:p>
    <w:p w14:paraId="1A4FA4FF">
      <w:pPr>
        <w:spacing w:line="400" w:lineRule="atLeast"/>
        <w:rPr>
          <w:rFonts w:ascii="仿宋_GB2312" w:eastAsia="仿宋_GB2312"/>
          <w:sz w:val="21"/>
          <w:szCs w:val="21"/>
        </w:rPr>
      </w:pPr>
    </w:p>
    <w:p w14:paraId="7C799A35">
      <w:pPr>
        <w:spacing w:line="400" w:lineRule="atLeast"/>
        <w:rPr>
          <w:rFonts w:ascii="仿宋_GB2312" w:eastAsia="仿宋_GB2312"/>
          <w:sz w:val="21"/>
          <w:szCs w:val="21"/>
        </w:rPr>
      </w:pPr>
    </w:p>
    <w:bookmarkEnd w:id="86"/>
    <w:p w14:paraId="601DDFB5">
      <w:pPr>
        <w:pStyle w:val="5"/>
        <w:spacing w:before="120" w:after="120" w:line="400" w:lineRule="atLeast"/>
        <w:jc w:val="center"/>
        <w:rPr>
          <w:rFonts w:ascii="宋体" w:hAnsi="宋体"/>
          <w:sz w:val="21"/>
          <w:szCs w:val="21"/>
        </w:rPr>
      </w:pPr>
      <w:bookmarkStart w:id="87" w:name="_Toc351203632"/>
      <w:r>
        <w:rPr>
          <w:rFonts w:hint="eastAsia" w:ascii="宋体" w:hAnsi="宋体"/>
          <w:sz w:val="21"/>
          <w:szCs w:val="21"/>
        </w:rPr>
        <w:t>第三节 专用合同条款</w:t>
      </w:r>
      <w:bookmarkEnd w:id="87"/>
    </w:p>
    <w:p w14:paraId="751C17B7">
      <w:pPr>
        <w:pStyle w:val="4"/>
        <w:spacing w:before="0" w:after="10" w:line="380" w:lineRule="atLeast"/>
        <w:rPr>
          <w:rFonts w:ascii="宋体" w:hAnsi="宋体" w:cs="宋体"/>
          <w:snapToGrid w:val="0"/>
          <w:sz w:val="21"/>
          <w:szCs w:val="21"/>
        </w:rPr>
      </w:pPr>
      <w:bookmarkStart w:id="88" w:name="_Toc243980010"/>
      <w:bookmarkStart w:id="89" w:name="_Toc350961203"/>
      <w:r>
        <w:rPr>
          <w:rFonts w:hint="eastAsia" w:ascii="宋体" w:hAnsi="宋体" w:cs="宋体"/>
          <w:snapToGrid w:val="0"/>
          <w:sz w:val="21"/>
          <w:szCs w:val="21"/>
        </w:rPr>
        <w:t>1.一般约定</w:t>
      </w:r>
      <w:bookmarkEnd w:id="88"/>
      <w:bookmarkEnd w:id="89"/>
    </w:p>
    <w:p w14:paraId="51C6B613">
      <w:pPr>
        <w:pStyle w:val="5"/>
        <w:snapToGrid w:val="0"/>
        <w:spacing w:before="0" w:after="10" w:line="380" w:lineRule="atLeast"/>
        <w:rPr>
          <w:rFonts w:ascii="宋体" w:hAnsi="宋体" w:cs="宋体"/>
          <w:snapToGrid w:val="0"/>
          <w:sz w:val="21"/>
          <w:szCs w:val="21"/>
        </w:rPr>
      </w:pPr>
      <w:bookmarkStart w:id="90" w:name="_Toc350961204"/>
      <w:bookmarkStart w:id="91" w:name="_Toc243980011"/>
      <w:r>
        <w:rPr>
          <w:rFonts w:hint="eastAsia" w:ascii="宋体" w:hAnsi="宋体" w:cs="宋体"/>
          <w:snapToGrid w:val="0"/>
          <w:sz w:val="21"/>
          <w:szCs w:val="21"/>
        </w:rPr>
        <w:t>1.1词语定义</w:t>
      </w:r>
      <w:bookmarkEnd w:id="90"/>
      <w:bookmarkEnd w:id="91"/>
    </w:p>
    <w:p w14:paraId="4F43D4A3">
      <w:pPr>
        <w:spacing w:after="10" w:line="380" w:lineRule="atLeast"/>
        <w:rPr>
          <w:rFonts w:ascii="宋体" w:hAnsi="宋体" w:cs="宋体"/>
          <w:sz w:val="21"/>
          <w:szCs w:val="21"/>
        </w:rPr>
      </w:pPr>
      <w:r>
        <w:rPr>
          <w:rFonts w:hint="eastAsia" w:ascii="宋体" w:hAnsi="宋体" w:cs="宋体"/>
          <w:sz w:val="21"/>
          <w:szCs w:val="21"/>
        </w:rPr>
        <w:t xml:space="preserve">    1.1.2  合同当事人和人员</w:t>
      </w:r>
    </w:p>
    <w:p w14:paraId="784153F8">
      <w:pPr>
        <w:spacing w:after="10" w:line="380" w:lineRule="atLeast"/>
        <w:ind w:firstLine="465"/>
        <w:rPr>
          <w:rFonts w:ascii="宋体" w:hAnsi="宋体" w:cs="宋体"/>
          <w:sz w:val="21"/>
          <w:szCs w:val="21"/>
          <w:u w:val="single"/>
        </w:rPr>
      </w:pPr>
      <w:r>
        <w:rPr>
          <w:rFonts w:hint="eastAsia" w:ascii="宋体" w:hAnsi="宋体" w:cs="宋体"/>
          <w:sz w:val="21"/>
          <w:szCs w:val="21"/>
        </w:rPr>
        <w:t>1.1.2.2  发包人：</w:t>
      </w:r>
      <w:r>
        <w:rPr>
          <w:rFonts w:hint="eastAsia" w:ascii="宋体" w:hAnsi="宋体" w:cs="宋体"/>
          <w:sz w:val="21"/>
          <w:szCs w:val="21"/>
          <w:u w:val="single"/>
        </w:rPr>
        <w:t xml:space="preserve"> </w:t>
      </w:r>
      <w:r>
        <w:rPr>
          <w:rFonts w:hint="eastAsia" w:ascii="宋体" w:hAnsi="宋体" w:cs="宋体"/>
          <w:b/>
          <w:sz w:val="21"/>
          <w:szCs w:val="21"/>
          <w:u w:val="single"/>
        </w:rPr>
        <w:t xml:space="preserve">                            </w:t>
      </w:r>
      <w:r>
        <w:rPr>
          <w:rFonts w:hint="eastAsia" w:ascii="宋体" w:hAnsi="宋体" w:cs="宋体"/>
          <w:sz w:val="21"/>
          <w:szCs w:val="21"/>
          <w:u w:val="single"/>
        </w:rPr>
        <w:t xml:space="preserve"> </w:t>
      </w:r>
    </w:p>
    <w:p w14:paraId="7D3F3A5D">
      <w:pPr>
        <w:autoSpaceDE w:val="0"/>
        <w:autoSpaceDN w:val="0"/>
        <w:adjustRightInd w:val="0"/>
        <w:spacing w:after="10" w:line="380" w:lineRule="atLeast"/>
        <w:ind w:firstLine="420" w:firstLineChars="200"/>
        <w:rPr>
          <w:rFonts w:ascii="宋体" w:hAnsi="宋体" w:cs="宋体"/>
          <w:sz w:val="21"/>
          <w:szCs w:val="21"/>
        </w:rPr>
      </w:pPr>
      <w:r>
        <w:rPr>
          <w:rFonts w:hint="eastAsia" w:ascii="宋体" w:hAnsi="宋体" w:cs="宋体"/>
          <w:sz w:val="21"/>
          <w:szCs w:val="21"/>
        </w:rPr>
        <w:t>发包人派驻的工程师</w:t>
      </w:r>
    </w:p>
    <w:p w14:paraId="7DAF09ED">
      <w:pPr>
        <w:autoSpaceDE w:val="0"/>
        <w:autoSpaceDN w:val="0"/>
        <w:adjustRightInd w:val="0"/>
        <w:spacing w:after="10" w:line="380" w:lineRule="atLeast"/>
        <w:ind w:firstLine="420" w:firstLineChars="200"/>
        <w:rPr>
          <w:rFonts w:ascii="宋体" w:hAnsi="宋体" w:cs="宋体"/>
          <w:sz w:val="21"/>
          <w:szCs w:val="21"/>
          <w:u w:val="single"/>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14:paraId="3F1CCAF3">
      <w:pPr>
        <w:spacing w:after="10" w:line="380" w:lineRule="atLeast"/>
        <w:ind w:firstLine="465"/>
        <w:rPr>
          <w:rFonts w:ascii="宋体" w:hAnsi="宋体" w:cs="宋体"/>
          <w:sz w:val="21"/>
          <w:szCs w:val="21"/>
          <w:u w:val="single"/>
        </w:rPr>
      </w:pPr>
      <w:r>
        <w:rPr>
          <w:rFonts w:hint="eastAsia" w:ascii="宋体" w:hAnsi="宋体" w:cs="宋体"/>
          <w:sz w:val="21"/>
          <w:szCs w:val="21"/>
        </w:rPr>
        <w:t>职权:</w:t>
      </w:r>
      <w:r>
        <w:rPr>
          <w:rFonts w:hint="eastAsia" w:ascii="宋体" w:hAnsi="宋体" w:cs="宋体"/>
          <w:b/>
          <w:sz w:val="21"/>
          <w:szCs w:val="21"/>
          <w:u w:val="single"/>
        </w:rPr>
        <w:t>1、督促、检查监理及承包人是否按合同及施工组织设计、监理大纲实施，2、负责工程周边关系的协调，3、对工程变更、工程量、比选范围外材料价格的认定。</w:t>
      </w:r>
    </w:p>
    <w:p w14:paraId="4EA29DE0">
      <w:pPr>
        <w:spacing w:after="10" w:line="380" w:lineRule="atLeast"/>
        <w:ind w:firstLine="465"/>
        <w:rPr>
          <w:rFonts w:ascii="宋体" w:hAnsi="宋体" w:cs="宋体"/>
          <w:sz w:val="21"/>
          <w:szCs w:val="21"/>
          <w:u w:val="single"/>
        </w:rPr>
      </w:pPr>
      <w:r>
        <w:rPr>
          <w:rFonts w:hint="eastAsia" w:ascii="宋体" w:hAnsi="宋体" w:cs="宋体"/>
          <w:sz w:val="21"/>
          <w:szCs w:val="21"/>
        </w:rPr>
        <w:t xml:space="preserve">1.1.2.3  承包人： </w:t>
      </w:r>
    </w:p>
    <w:p w14:paraId="4F8F6CCC">
      <w:pPr>
        <w:autoSpaceDE w:val="0"/>
        <w:autoSpaceDN w:val="0"/>
        <w:adjustRightInd w:val="0"/>
        <w:spacing w:after="10" w:line="380" w:lineRule="atLeast"/>
        <w:ind w:firstLine="420" w:firstLineChars="200"/>
        <w:rPr>
          <w:rFonts w:ascii="宋体" w:hAnsi="宋体" w:cs="宋体"/>
          <w:sz w:val="21"/>
          <w:szCs w:val="21"/>
        </w:rPr>
      </w:pPr>
      <w:r>
        <w:rPr>
          <w:rFonts w:hint="eastAsia" w:ascii="宋体" w:hAnsi="宋体" w:cs="宋体"/>
          <w:sz w:val="21"/>
          <w:szCs w:val="21"/>
        </w:rPr>
        <w:t>承包人派驻的项目经理</w:t>
      </w:r>
    </w:p>
    <w:p w14:paraId="4C4DA075">
      <w:pPr>
        <w:spacing w:after="10" w:line="380" w:lineRule="atLeast"/>
        <w:ind w:firstLine="465"/>
        <w:rPr>
          <w:rFonts w:ascii="宋体" w:hAnsi="宋体" w:cs="宋体"/>
          <w:sz w:val="21"/>
          <w:szCs w:val="21"/>
          <w:u w:val="single"/>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14:paraId="591173E1">
      <w:pPr>
        <w:spacing w:after="10" w:line="380" w:lineRule="atLeast"/>
        <w:ind w:firstLine="465"/>
        <w:rPr>
          <w:rFonts w:ascii="宋体" w:hAnsi="宋体" w:cs="宋体"/>
          <w:sz w:val="21"/>
          <w:szCs w:val="21"/>
        </w:rPr>
      </w:pPr>
      <w:r>
        <w:rPr>
          <w:rFonts w:hint="eastAsia" w:ascii="宋体" w:hAnsi="宋体" w:cs="宋体"/>
          <w:b/>
          <w:sz w:val="21"/>
          <w:szCs w:val="21"/>
          <w:u w:val="single"/>
        </w:rPr>
        <w:t>注：项目经理必须是承包人在报价函中的项目经理，不得更换。</w:t>
      </w:r>
    </w:p>
    <w:p w14:paraId="0D97749B">
      <w:pPr>
        <w:spacing w:after="10" w:line="380" w:lineRule="atLeast"/>
        <w:rPr>
          <w:rFonts w:ascii="宋体" w:hAnsi="宋体" w:cs="宋体"/>
          <w:sz w:val="21"/>
          <w:szCs w:val="21"/>
        </w:rPr>
      </w:pPr>
      <w:r>
        <w:rPr>
          <w:rFonts w:hint="eastAsia" w:ascii="宋体" w:hAnsi="宋体" w:cs="宋体"/>
          <w:sz w:val="21"/>
          <w:szCs w:val="21"/>
        </w:rPr>
        <w:t xml:space="preserve">    1.1.2.6  监理人：</w:t>
      </w:r>
      <w:r>
        <w:rPr>
          <w:rFonts w:hint="eastAsia" w:ascii="宋体" w:hAnsi="宋体" w:cs="宋体"/>
          <w:sz w:val="21"/>
          <w:szCs w:val="21"/>
          <w:u w:val="single"/>
        </w:rPr>
        <w:t xml:space="preserve">               </w:t>
      </w:r>
    </w:p>
    <w:p w14:paraId="06610713">
      <w:pPr>
        <w:autoSpaceDE w:val="0"/>
        <w:autoSpaceDN w:val="0"/>
        <w:adjustRightInd w:val="0"/>
        <w:spacing w:after="10" w:line="380" w:lineRule="atLeast"/>
        <w:ind w:firstLine="420" w:firstLineChars="200"/>
        <w:rPr>
          <w:rFonts w:ascii="宋体" w:hAnsi="宋体" w:cs="宋体"/>
          <w:sz w:val="21"/>
          <w:szCs w:val="21"/>
        </w:rPr>
      </w:pPr>
      <w:r>
        <w:rPr>
          <w:rFonts w:hint="eastAsia" w:ascii="宋体" w:hAnsi="宋体" w:cs="宋体"/>
          <w:sz w:val="21"/>
          <w:szCs w:val="21"/>
        </w:rPr>
        <w:t>监理单位委派的工程师</w:t>
      </w:r>
    </w:p>
    <w:p w14:paraId="5359102F">
      <w:pPr>
        <w:autoSpaceDE w:val="0"/>
        <w:autoSpaceDN w:val="0"/>
        <w:adjustRightInd w:val="0"/>
        <w:spacing w:after="10" w:line="380" w:lineRule="atLeast"/>
        <w:ind w:firstLine="420" w:firstLineChars="200"/>
        <w:rPr>
          <w:rFonts w:ascii="宋体" w:hAnsi="宋体" w:cs="宋体"/>
          <w:sz w:val="21"/>
          <w:szCs w:val="21"/>
          <w:u w:val="single"/>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sz w:val="21"/>
          <w:szCs w:val="21"/>
          <w:u w:val="single"/>
        </w:rPr>
        <w:t xml:space="preserve">  </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14:paraId="1ACEC254">
      <w:pPr>
        <w:autoSpaceDE w:val="0"/>
        <w:autoSpaceDN w:val="0"/>
        <w:adjustRightInd w:val="0"/>
        <w:spacing w:after="10" w:line="380" w:lineRule="atLeast"/>
        <w:ind w:firstLine="420" w:firstLineChars="200"/>
        <w:rPr>
          <w:rFonts w:ascii="宋体" w:hAnsi="宋体" w:cs="宋体"/>
          <w:b/>
          <w:sz w:val="21"/>
          <w:szCs w:val="21"/>
        </w:rPr>
      </w:pPr>
      <w:r>
        <w:rPr>
          <w:rFonts w:hint="eastAsia" w:ascii="宋体" w:hAnsi="宋体" w:cs="宋体"/>
          <w:sz w:val="21"/>
          <w:szCs w:val="21"/>
        </w:rPr>
        <w:t>发包人委托的职权：</w:t>
      </w:r>
      <w:r>
        <w:rPr>
          <w:rFonts w:hint="eastAsia" w:ascii="宋体" w:hAnsi="宋体" w:cs="宋体"/>
          <w:b/>
          <w:sz w:val="21"/>
          <w:szCs w:val="21"/>
          <w:u w:val="single"/>
        </w:rPr>
        <w:t>1、详见监理合同，2、工程设计变更，3、询比范围外材料价格的核定。</w:t>
      </w:r>
    </w:p>
    <w:p w14:paraId="0901CF89">
      <w:pPr>
        <w:spacing w:after="10" w:line="380" w:lineRule="atLeast"/>
        <w:ind w:firstLine="420" w:firstLineChars="200"/>
        <w:jc w:val="left"/>
        <w:rPr>
          <w:rFonts w:ascii="宋体" w:hAnsi="宋体" w:cs="宋体"/>
          <w:b/>
          <w:sz w:val="21"/>
          <w:szCs w:val="21"/>
          <w:u w:val="single"/>
        </w:rPr>
      </w:pPr>
      <w:r>
        <w:rPr>
          <w:rFonts w:hint="eastAsia" w:ascii="宋体" w:hAnsi="宋体" w:cs="宋体"/>
          <w:sz w:val="21"/>
          <w:szCs w:val="21"/>
        </w:rPr>
        <w:t>需要取得发包人批准才能行使的职权:</w:t>
      </w:r>
      <w:r>
        <w:rPr>
          <w:rFonts w:hint="eastAsia" w:ascii="宋体" w:hAnsi="宋体" w:cs="宋体"/>
          <w:b/>
          <w:sz w:val="21"/>
          <w:szCs w:val="21"/>
          <w:u w:val="single"/>
        </w:rPr>
        <w:t>以发包人的书面通知为准。</w:t>
      </w:r>
    </w:p>
    <w:p w14:paraId="25836508">
      <w:pPr>
        <w:spacing w:after="10" w:line="380" w:lineRule="atLeast"/>
        <w:rPr>
          <w:rFonts w:ascii="宋体" w:hAnsi="宋体" w:cs="宋体"/>
          <w:sz w:val="21"/>
          <w:szCs w:val="21"/>
        </w:rPr>
      </w:pPr>
      <w:r>
        <w:rPr>
          <w:rFonts w:hint="eastAsia" w:ascii="宋体" w:hAnsi="宋体" w:cs="宋体"/>
          <w:sz w:val="21"/>
          <w:szCs w:val="21"/>
        </w:rPr>
        <w:t xml:space="preserve">    1.1.3  工程和设备</w:t>
      </w:r>
    </w:p>
    <w:p w14:paraId="3CC7A877">
      <w:pPr>
        <w:spacing w:after="10" w:line="380" w:lineRule="atLeast"/>
        <w:ind w:firstLine="420" w:firstLineChars="200"/>
        <w:rPr>
          <w:rFonts w:ascii="宋体" w:hAnsi="宋体" w:cs="宋体"/>
          <w:sz w:val="21"/>
          <w:szCs w:val="21"/>
          <w:u w:val="single"/>
        </w:rPr>
      </w:pPr>
      <w:r>
        <w:rPr>
          <w:rFonts w:hint="eastAsia" w:ascii="宋体" w:hAnsi="宋体" w:cs="宋体"/>
          <w:sz w:val="21"/>
          <w:szCs w:val="21"/>
        </w:rPr>
        <w:t>1.1.3.2  永久工程：</w:t>
      </w:r>
      <w:r>
        <w:rPr>
          <w:rFonts w:hint="eastAsia" w:ascii="宋体" w:hAnsi="宋体" w:cs="宋体"/>
          <w:sz w:val="21"/>
          <w:szCs w:val="21"/>
          <w:u w:val="single"/>
        </w:rPr>
        <w:t xml:space="preserve">                                       </w:t>
      </w:r>
      <w:r>
        <w:rPr>
          <w:rFonts w:hint="eastAsia" w:ascii="宋体" w:hAnsi="宋体"/>
          <w:bCs/>
          <w:sz w:val="21"/>
          <w:szCs w:val="21"/>
        </w:rPr>
        <w:t>。</w:t>
      </w:r>
    </w:p>
    <w:p w14:paraId="5296BEC9">
      <w:pPr>
        <w:spacing w:after="10" w:line="380" w:lineRule="atLeast"/>
        <w:ind w:firstLine="450"/>
        <w:rPr>
          <w:rFonts w:ascii="宋体" w:hAnsi="宋体" w:cs="宋体"/>
          <w:b/>
          <w:sz w:val="21"/>
          <w:szCs w:val="21"/>
        </w:rPr>
      </w:pPr>
      <w:r>
        <w:rPr>
          <w:rFonts w:hint="eastAsia" w:ascii="宋体" w:hAnsi="宋体" w:cs="宋体"/>
          <w:sz w:val="21"/>
          <w:szCs w:val="21"/>
        </w:rPr>
        <w:t>1.1.3.3  临时工程：</w:t>
      </w:r>
      <w:r>
        <w:rPr>
          <w:rFonts w:hint="eastAsia" w:ascii="宋体" w:hAnsi="宋体" w:cs="宋体"/>
          <w:b/>
          <w:sz w:val="21"/>
          <w:szCs w:val="21"/>
          <w:u w:val="single"/>
        </w:rPr>
        <w:t>施工用水、用电接口由发包人指定地点，承包人自行接通并负责维护和营运，由承包人承担由此发生的费用，且此费用均包括在合同包干价中。其他临时设施由承包人自行负责解决并承担其费用，且此费用均包括在合同包干价中。</w:t>
      </w:r>
    </w:p>
    <w:p w14:paraId="7C2211E3">
      <w:pPr>
        <w:spacing w:after="10" w:line="380" w:lineRule="atLeast"/>
        <w:ind w:firstLine="450"/>
        <w:rPr>
          <w:rFonts w:ascii="宋体" w:hAnsi="宋体" w:cs="宋体"/>
          <w:b/>
          <w:sz w:val="21"/>
          <w:szCs w:val="21"/>
          <w:u w:val="single"/>
        </w:rPr>
      </w:pPr>
      <w:r>
        <w:rPr>
          <w:rFonts w:hint="eastAsia" w:ascii="宋体" w:hAnsi="宋体" w:cs="宋体"/>
          <w:sz w:val="21"/>
          <w:szCs w:val="21"/>
        </w:rPr>
        <w:t>1.1.3.4  单位工程：</w:t>
      </w:r>
      <w:r>
        <w:rPr>
          <w:rFonts w:hint="eastAsia" w:ascii="宋体" w:hAnsi="宋体" w:cs="宋体"/>
          <w:b/>
          <w:sz w:val="21"/>
          <w:szCs w:val="21"/>
          <w:u w:val="single"/>
        </w:rPr>
        <w:t>施工图、图示、图说、工程量清单及询比文件范围内的全部内容。</w:t>
      </w:r>
    </w:p>
    <w:p w14:paraId="42152EBF">
      <w:pPr>
        <w:spacing w:after="10" w:line="380" w:lineRule="atLeast"/>
        <w:rPr>
          <w:rFonts w:ascii="宋体" w:hAnsi="宋体" w:cs="宋体"/>
          <w:sz w:val="21"/>
          <w:szCs w:val="21"/>
        </w:rPr>
      </w:pPr>
      <w:r>
        <w:rPr>
          <w:rFonts w:hint="eastAsia" w:ascii="宋体" w:hAnsi="宋体" w:cs="宋体"/>
          <w:sz w:val="21"/>
          <w:szCs w:val="21"/>
        </w:rPr>
        <w:t xml:space="preserve">    1.1.3.10  永久占地：</w:t>
      </w:r>
      <w:r>
        <w:rPr>
          <w:rFonts w:hint="eastAsia" w:ascii="宋体" w:hAnsi="宋体" w:cs="宋体"/>
          <w:sz w:val="21"/>
          <w:szCs w:val="21"/>
          <w:u w:val="single"/>
        </w:rPr>
        <w:t xml:space="preserve">    </w:t>
      </w:r>
      <w:r>
        <w:rPr>
          <w:rFonts w:hint="eastAsia" w:ascii="宋体" w:hAnsi="宋体" w:cs="宋体"/>
          <w:b/>
          <w:sz w:val="21"/>
          <w:szCs w:val="21"/>
          <w:u w:val="single"/>
        </w:rPr>
        <w:t xml:space="preserve">以国家批准的有关范围为准 </w:t>
      </w:r>
      <w:r>
        <w:rPr>
          <w:rFonts w:hint="eastAsia" w:ascii="宋体" w:hAnsi="宋体" w:cs="宋体"/>
          <w:sz w:val="21"/>
          <w:szCs w:val="21"/>
          <w:u w:val="single"/>
        </w:rPr>
        <w:t xml:space="preserve">      </w:t>
      </w:r>
    </w:p>
    <w:p w14:paraId="41AF23D6">
      <w:pPr>
        <w:spacing w:after="10" w:line="380" w:lineRule="atLeast"/>
        <w:rPr>
          <w:rFonts w:ascii="宋体" w:hAnsi="宋体" w:cs="宋体"/>
          <w:sz w:val="21"/>
          <w:szCs w:val="21"/>
        </w:rPr>
      </w:pPr>
      <w:r>
        <w:rPr>
          <w:rFonts w:hint="eastAsia" w:ascii="宋体" w:hAnsi="宋体" w:cs="宋体"/>
          <w:sz w:val="21"/>
          <w:szCs w:val="21"/>
        </w:rPr>
        <w:t xml:space="preserve">    1.1.3.11  临时占地：</w:t>
      </w:r>
      <w:r>
        <w:rPr>
          <w:rFonts w:hint="eastAsia" w:ascii="宋体" w:hAnsi="宋体" w:cs="宋体"/>
          <w:sz w:val="21"/>
          <w:szCs w:val="21"/>
          <w:u w:val="single"/>
        </w:rPr>
        <w:t xml:space="preserve">  </w:t>
      </w:r>
      <w:r>
        <w:rPr>
          <w:rFonts w:hint="eastAsia" w:ascii="宋体" w:hAnsi="宋体" w:cs="宋体"/>
          <w:b/>
          <w:sz w:val="21"/>
          <w:szCs w:val="21"/>
          <w:u w:val="single"/>
        </w:rPr>
        <w:t xml:space="preserve">  不提供  </w:t>
      </w:r>
      <w:r>
        <w:rPr>
          <w:rFonts w:hint="eastAsia" w:ascii="宋体" w:hAnsi="宋体" w:cs="宋体"/>
          <w:sz w:val="21"/>
          <w:szCs w:val="21"/>
          <w:u w:val="single"/>
        </w:rPr>
        <w:t xml:space="preserve">          </w:t>
      </w:r>
    </w:p>
    <w:p w14:paraId="76FEA966">
      <w:pPr>
        <w:spacing w:after="10" w:line="380" w:lineRule="atLeast"/>
        <w:rPr>
          <w:rFonts w:ascii="宋体" w:hAnsi="宋体" w:cs="宋体"/>
          <w:sz w:val="21"/>
          <w:szCs w:val="21"/>
        </w:rPr>
      </w:pPr>
      <w:r>
        <w:rPr>
          <w:rFonts w:hint="eastAsia" w:ascii="宋体" w:hAnsi="宋体" w:cs="宋体"/>
          <w:sz w:val="21"/>
          <w:szCs w:val="21"/>
        </w:rPr>
        <w:t xml:space="preserve">    1.1.4  日期</w:t>
      </w:r>
    </w:p>
    <w:p w14:paraId="22B59409">
      <w:pPr>
        <w:spacing w:after="10" w:line="380" w:lineRule="atLeast"/>
        <w:rPr>
          <w:rFonts w:ascii="宋体" w:hAnsi="宋体" w:cs="宋体"/>
          <w:sz w:val="21"/>
          <w:szCs w:val="21"/>
        </w:rPr>
      </w:pPr>
      <w:r>
        <w:rPr>
          <w:rFonts w:hint="eastAsia" w:ascii="宋体" w:hAnsi="宋体" w:cs="宋体"/>
          <w:sz w:val="21"/>
          <w:szCs w:val="21"/>
        </w:rPr>
        <w:t xml:space="preserve">    1.1.4.5 缺陷责任期：</w:t>
      </w:r>
      <w:r>
        <w:rPr>
          <w:rFonts w:hint="eastAsia" w:ascii="宋体" w:hAnsi="宋体" w:cs="宋体"/>
          <w:sz w:val="21"/>
          <w:szCs w:val="21"/>
          <w:u w:val="single"/>
        </w:rPr>
        <w:t xml:space="preserve"> </w:t>
      </w:r>
      <w:r>
        <w:rPr>
          <w:rFonts w:hint="eastAsia" w:ascii="宋体" w:hAnsi="宋体" w:cs="宋体"/>
          <w:b/>
          <w:sz w:val="21"/>
          <w:szCs w:val="21"/>
          <w:u w:val="single"/>
        </w:rPr>
        <w:t xml:space="preserve"> 2年，</w:t>
      </w:r>
      <w:r>
        <w:rPr>
          <w:rFonts w:hint="eastAsia" w:ascii="宋体" w:hAnsi="宋体"/>
          <w:sz w:val="21"/>
          <w:szCs w:val="21"/>
          <w:u w:val="single"/>
        </w:rPr>
        <w:t>从工程竣工验收合格后次日计起计算</w:t>
      </w:r>
      <w:r>
        <w:rPr>
          <w:rFonts w:hint="eastAsia" w:ascii="宋体" w:hAnsi="宋体" w:cs="宋体"/>
          <w:sz w:val="21"/>
          <w:szCs w:val="21"/>
          <w:u w:val="single"/>
        </w:rPr>
        <w:t xml:space="preserve"> 。</w:t>
      </w:r>
    </w:p>
    <w:p w14:paraId="2AFCD8FD">
      <w:pPr>
        <w:pStyle w:val="5"/>
        <w:snapToGrid w:val="0"/>
        <w:spacing w:before="0" w:after="10" w:line="380" w:lineRule="atLeast"/>
        <w:rPr>
          <w:rFonts w:ascii="宋体" w:hAnsi="宋体" w:cs="宋体"/>
          <w:b w:val="0"/>
          <w:sz w:val="21"/>
          <w:szCs w:val="21"/>
        </w:rPr>
      </w:pPr>
      <w:bookmarkStart w:id="92" w:name="_Toc350961205"/>
      <w:bookmarkStart w:id="93" w:name="_Toc243980012"/>
      <w:r>
        <w:rPr>
          <w:rFonts w:hint="eastAsia" w:ascii="宋体" w:hAnsi="宋体" w:cs="宋体"/>
          <w:snapToGrid w:val="0"/>
          <w:sz w:val="21"/>
          <w:szCs w:val="21"/>
        </w:rPr>
        <w:t>1.4合同文件的优先顺序</w:t>
      </w:r>
      <w:bookmarkEnd w:id="92"/>
      <w:bookmarkEnd w:id="93"/>
      <w:r>
        <w:rPr>
          <w:rFonts w:hint="eastAsia" w:ascii="宋体" w:hAnsi="宋体" w:cs="宋体"/>
          <w:snapToGrid w:val="0"/>
          <w:sz w:val="21"/>
          <w:szCs w:val="21"/>
        </w:rPr>
        <w:t xml:space="preserve">                </w:t>
      </w:r>
    </w:p>
    <w:p w14:paraId="411D32D5">
      <w:pPr>
        <w:spacing w:after="10" w:line="380" w:lineRule="atLeast"/>
        <w:rPr>
          <w:rFonts w:ascii="宋体" w:hAnsi="宋体" w:cs="宋体"/>
          <w:b/>
          <w:sz w:val="21"/>
          <w:szCs w:val="21"/>
          <w:u w:val="single"/>
        </w:rPr>
      </w:pPr>
      <w:r>
        <w:rPr>
          <w:rFonts w:hint="eastAsia" w:ascii="宋体" w:hAnsi="宋体" w:cs="宋体"/>
          <w:sz w:val="21"/>
          <w:szCs w:val="21"/>
        </w:rPr>
        <w:t xml:space="preserve">    </w:t>
      </w:r>
      <w:r>
        <w:rPr>
          <w:rFonts w:hint="eastAsia" w:ascii="宋体" w:hAnsi="宋体" w:cs="宋体"/>
          <w:snapToGrid w:val="0"/>
          <w:kern w:val="0"/>
          <w:sz w:val="21"/>
          <w:szCs w:val="21"/>
        </w:rPr>
        <w:t>合同文件的优先顺序</w:t>
      </w:r>
      <w:r>
        <w:rPr>
          <w:rFonts w:hint="eastAsia" w:ascii="宋体" w:hAnsi="宋体" w:cs="宋体"/>
          <w:snapToGrid w:val="0"/>
          <w:sz w:val="21"/>
          <w:szCs w:val="21"/>
        </w:rPr>
        <w:t>：</w:t>
      </w:r>
      <w:r>
        <w:rPr>
          <w:rFonts w:hint="eastAsia" w:ascii="宋体" w:hAnsi="宋体" w:cs="宋体"/>
          <w:sz w:val="21"/>
          <w:szCs w:val="21"/>
        </w:rPr>
        <w:t>（</w:t>
      </w:r>
      <w:r>
        <w:rPr>
          <w:rFonts w:hint="eastAsia" w:ascii="宋体" w:hAnsi="宋体" w:cs="宋体"/>
          <w:b/>
          <w:sz w:val="21"/>
          <w:szCs w:val="21"/>
          <w:u w:val="single"/>
        </w:rPr>
        <w:t>1）本合同协议书；（2）中选通知书；（3）专用合同条款；（4）通用合同条款；（5）技术标准和要求；（6）图纸；（7）合同履行中，发包人承包人有关工程的洽商、变更等书面协议或文件视为本合同的组成部分；（8）报价函及报价函附录；（9）已标价工程量清单；（10）其他合同文件</w:t>
      </w:r>
      <w:r>
        <w:rPr>
          <w:rFonts w:hint="eastAsia" w:ascii="宋体" w:hAnsi="宋体" w:cs="宋体"/>
          <w:sz w:val="21"/>
          <w:szCs w:val="21"/>
        </w:rPr>
        <w:t>。</w:t>
      </w:r>
    </w:p>
    <w:p w14:paraId="1833F5D0">
      <w:pPr>
        <w:pStyle w:val="5"/>
        <w:snapToGrid w:val="0"/>
        <w:spacing w:before="0" w:after="10" w:line="380" w:lineRule="atLeast"/>
        <w:rPr>
          <w:rFonts w:ascii="宋体" w:hAnsi="宋体" w:cs="宋体"/>
          <w:snapToGrid w:val="0"/>
          <w:sz w:val="21"/>
          <w:szCs w:val="21"/>
        </w:rPr>
      </w:pPr>
      <w:bookmarkStart w:id="94" w:name="_Toc243980013"/>
      <w:bookmarkStart w:id="95" w:name="_Toc350961206"/>
      <w:r>
        <w:rPr>
          <w:rFonts w:hint="eastAsia" w:ascii="宋体" w:hAnsi="宋体" w:cs="宋体"/>
          <w:snapToGrid w:val="0"/>
          <w:sz w:val="21"/>
          <w:szCs w:val="21"/>
        </w:rPr>
        <w:t>1.5</w:t>
      </w:r>
      <w:bookmarkEnd w:id="94"/>
      <w:r>
        <w:rPr>
          <w:rFonts w:hint="eastAsia" w:ascii="宋体" w:hAnsi="宋体" w:cs="宋体"/>
          <w:snapToGrid w:val="0"/>
          <w:sz w:val="21"/>
          <w:szCs w:val="21"/>
        </w:rPr>
        <w:t>合同协议书</w:t>
      </w:r>
      <w:bookmarkEnd w:id="95"/>
    </w:p>
    <w:p w14:paraId="1C69FDA3">
      <w:pPr>
        <w:spacing w:after="10" w:line="380" w:lineRule="atLeast"/>
        <w:ind w:firstLine="420" w:firstLineChars="200"/>
        <w:rPr>
          <w:rFonts w:ascii="宋体" w:hAnsi="宋体" w:cs="宋体"/>
          <w:sz w:val="21"/>
          <w:szCs w:val="21"/>
        </w:rPr>
      </w:pPr>
      <w:r>
        <w:rPr>
          <w:rFonts w:hint="eastAsia" w:ascii="宋体" w:hAnsi="宋体" w:cs="宋体"/>
          <w:snapToGrid w:val="0"/>
          <w:sz w:val="21"/>
          <w:szCs w:val="21"/>
        </w:rPr>
        <w:t>合同生效的条件：</w:t>
      </w:r>
      <w:r>
        <w:rPr>
          <w:rFonts w:hint="eastAsia" w:ascii="宋体" w:hAnsi="宋体" w:cs="宋体"/>
          <w:b/>
          <w:sz w:val="21"/>
          <w:szCs w:val="21"/>
          <w:u w:val="single"/>
        </w:rPr>
        <w:t>承包人按中选通知书规定的时间与发包人签订合同协议书。除法律另有规定或合同另有约定外，发包人和承包人的法定代表人或其授权代理人在合同协议书上签字并盖单位章后，合同生效。</w:t>
      </w:r>
    </w:p>
    <w:p w14:paraId="29341E39">
      <w:pPr>
        <w:pStyle w:val="5"/>
        <w:snapToGrid w:val="0"/>
        <w:spacing w:before="0" w:after="10" w:line="380" w:lineRule="atLeast"/>
        <w:rPr>
          <w:rFonts w:ascii="宋体" w:hAnsi="宋体" w:cs="宋体"/>
          <w:snapToGrid w:val="0"/>
          <w:sz w:val="21"/>
          <w:szCs w:val="21"/>
        </w:rPr>
      </w:pPr>
      <w:bookmarkStart w:id="96" w:name="_Toc243980014"/>
      <w:bookmarkStart w:id="97" w:name="_Toc350961207"/>
      <w:r>
        <w:rPr>
          <w:rFonts w:hint="eastAsia" w:ascii="宋体" w:hAnsi="宋体" w:cs="宋体"/>
          <w:snapToGrid w:val="0"/>
          <w:sz w:val="21"/>
          <w:szCs w:val="21"/>
        </w:rPr>
        <w:t>1.6图纸和承包人文件</w:t>
      </w:r>
      <w:bookmarkEnd w:id="96"/>
      <w:bookmarkEnd w:id="97"/>
    </w:p>
    <w:p w14:paraId="4F783989">
      <w:pPr>
        <w:spacing w:after="10" w:line="380" w:lineRule="atLeast"/>
        <w:ind w:firstLine="420"/>
        <w:rPr>
          <w:rFonts w:ascii="宋体" w:hAnsi="宋体" w:cs="宋体"/>
          <w:b/>
          <w:sz w:val="21"/>
          <w:szCs w:val="21"/>
          <w:u w:val="single"/>
        </w:rPr>
      </w:pPr>
      <w:r>
        <w:rPr>
          <w:rFonts w:hint="eastAsia" w:ascii="宋体" w:hAnsi="宋体" w:cs="宋体"/>
          <w:sz w:val="21"/>
          <w:szCs w:val="21"/>
        </w:rPr>
        <w:t>1.6.1  发包人提供图纸的期限、数量：</w:t>
      </w:r>
      <w:r>
        <w:rPr>
          <w:rFonts w:hint="eastAsia" w:ascii="宋体" w:hAnsi="宋体" w:cs="宋体"/>
          <w:b/>
          <w:sz w:val="21"/>
          <w:szCs w:val="21"/>
          <w:u w:val="single"/>
        </w:rPr>
        <w:t>开工前7天提供施工图纸一式肆套，承包人需要更多份数时，应自费复制。</w:t>
      </w:r>
    </w:p>
    <w:p w14:paraId="52442BE3">
      <w:pPr>
        <w:autoSpaceDE w:val="0"/>
        <w:autoSpaceDN w:val="0"/>
        <w:adjustRightInd w:val="0"/>
        <w:spacing w:after="10" w:line="380" w:lineRule="atLeast"/>
        <w:ind w:firstLine="420" w:firstLineChars="200"/>
        <w:rPr>
          <w:rFonts w:ascii="宋体" w:hAnsi="宋体" w:cs="宋体"/>
          <w:kern w:val="0"/>
          <w:sz w:val="21"/>
          <w:szCs w:val="21"/>
        </w:rPr>
      </w:pPr>
      <w:r>
        <w:rPr>
          <w:rFonts w:hint="eastAsia" w:ascii="宋体" w:hAnsi="宋体" w:cs="宋体"/>
          <w:sz w:val="21"/>
          <w:szCs w:val="21"/>
        </w:rPr>
        <w:t>发包人对图纸的保密要求：</w:t>
      </w:r>
      <w:r>
        <w:rPr>
          <w:rFonts w:hint="eastAsia" w:ascii="宋体" w:hAnsi="宋体" w:cs="宋体"/>
          <w:b/>
          <w:sz w:val="21"/>
          <w:szCs w:val="21"/>
          <w:u w:val="single"/>
        </w:rPr>
        <w:t>不采用。</w:t>
      </w:r>
    </w:p>
    <w:p w14:paraId="1C548B9E">
      <w:pPr>
        <w:autoSpaceDE w:val="0"/>
        <w:autoSpaceDN w:val="0"/>
        <w:adjustRightInd w:val="0"/>
        <w:spacing w:after="10" w:line="380" w:lineRule="atLeast"/>
        <w:ind w:firstLine="420" w:firstLineChars="200"/>
        <w:rPr>
          <w:rFonts w:ascii="宋体" w:hAnsi="宋体" w:cs="宋体"/>
          <w:kern w:val="0"/>
          <w:sz w:val="21"/>
          <w:szCs w:val="21"/>
        </w:rPr>
      </w:pPr>
      <w:r>
        <w:rPr>
          <w:rFonts w:hint="eastAsia" w:ascii="宋体" w:hAnsi="宋体" w:cs="宋体"/>
          <w:sz w:val="21"/>
          <w:szCs w:val="21"/>
        </w:rPr>
        <w:t>使用国外图纸的要求及费用及承担：</w:t>
      </w:r>
      <w:r>
        <w:rPr>
          <w:rFonts w:hint="eastAsia" w:ascii="宋体" w:hAnsi="宋体" w:cs="宋体"/>
          <w:b/>
          <w:sz w:val="21"/>
          <w:szCs w:val="21"/>
          <w:u w:val="single"/>
        </w:rPr>
        <w:t>不采用。</w:t>
      </w:r>
    </w:p>
    <w:p w14:paraId="727CF24E">
      <w:pPr>
        <w:autoSpaceDE w:val="0"/>
        <w:autoSpaceDN w:val="0"/>
        <w:adjustRightInd w:val="0"/>
        <w:spacing w:after="10" w:line="380" w:lineRule="atLeast"/>
        <w:ind w:firstLine="420" w:firstLineChars="200"/>
        <w:rPr>
          <w:rFonts w:ascii="宋体" w:hAnsi="宋体" w:cs="宋体"/>
          <w:kern w:val="0"/>
          <w:sz w:val="21"/>
          <w:szCs w:val="21"/>
        </w:rPr>
      </w:pPr>
      <w:r>
        <w:rPr>
          <w:rFonts w:hint="eastAsia" w:ascii="宋体" w:hAnsi="宋体" w:cs="宋体"/>
          <w:sz w:val="21"/>
          <w:szCs w:val="21"/>
        </w:rPr>
        <w:t>1.6.2  承包人提供的文件范围：</w:t>
      </w:r>
      <w:r>
        <w:rPr>
          <w:rFonts w:hint="eastAsia" w:ascii="宋体" w:hAnsi="宋体" w:cs="宋体"/>
          <w:b/>
          <w:sz w:val="21"/>
          <w:szCs w:val="21"/>
          <w:u w:val="single"/>
        </w:rPr>
        <w:t xml:space="preserve">施工组织设计及施工方案、工程月进度计划、工程月进度报表。 </w:t>
      </w:r>
    </w:p>
    <w:p w14:paraId="3E68863C">
      <w:pPr>
        <w:autoSpaceDE w:val="0"/>
        <w:autoSpaceDN w:val="0"/>
        <w:adjustRightInd w:val="0"/>
        <w:spacing w:after="10" w:line="380" w:lineRule="atLeast"/>
        <w:ind w:firstLine="420" w:firstLineChars="200"/>
        <w:rPr>
          <w:rFonts w:ascii="宋体" w:hAnsi="宋体" w:cs="宋体"/>
          <w:kern w:val="0"/>
          <w:sz w:val="21"/>
          <w:szCs w:val="21"/>
        </w:rPr>
      </w:pPr>
      <w:r>
        <w:rPr>
          <w:rFonts w:hint="eastAsia" w:ascii="宋体" w:hAnsi="宋体" w:cs="宋体"/>
          <w:sz w:val="21"/>
          <w:szCs w:val="21"/>
        </w:rPr>
        <w:t>承包人提供文件的期限、数量：</w:t>
      </w:r>
      <w:r>
        <w:rPr>
          <w:rFonts w:hint="eastAsia" w:ascii="宋体" w:hAnsi="宋体" w:cs="宋体"/>
          <w:b/>
          <w:sz w:val="21"/>
          <w:szCs w:val="21"/>
          <w:u w:val="single"/>
        </w:rPr>
        <w:t>工程竣工验收前提供全套工程技术档案资料3套（以国家建设工程档案规范要求的为准），每月20日前提供下月工程进度计划及当月工程进度报表。</w:t>
      </w:r>
    </w:p>
    <w:p w14:paraId="4AF274DA">
      <w:pPr>
        <w:spacing w:after="10" w:line="380" w:lineRule="atLeast"/>
        <w:rPr>
          <w:rFonts w:ascii="宋体" w:hAnsi="宋体" w:cs="宋体"/>
          <w:sz w:val="21"/>
          <w:szCs w:val="21"/>
        </w:rPr>
      </w:pPr>
      <w:r>
        <w:rPr>
          <w:rFonts w:hint="eastAsia" w:ascii="宋体" w:hAnsi="宋体" w:cs="宋体"/>
          <w:sz w:val="21"/>
          <w:szCs w:val="21"/>
        </w:rPr>
        <w:t xml:space="preserve">    监理人批复承包人提供文件的期限：</w:t>
      </w:r>
      <w:r>
        <w:rPr>
          <w:rFonts w:hint="eastAsia" w:ascii="宋体" w:hAnsi="宋体" w:cs="宋体"/>
          <w:sz w:val="21"/>
          <w:szCs w:val="21"/>
          <w:u w:val="single"/>
        </w:rPr>
        <w:t xml:space="preserve">  </w:t>
      </w:r>
      <w:r>
        <w:rPr>
          <w:rFonts w:hint="eastAsia" w:ascii="宋体" w:hAnsi="宋体" w:cs="宋体"/>
          <w:b/>
          <w:sz w:val="21"/>
          <w:szCs w:val="21"/>
          <w:u w:val="single"/>
        </w:rPr>
        <w:t xml:space="preserve">收到承包人提供的文件后14天 </w:t>
      </w:r>
      <w:r>
        <w:rPr>
          <w:rFonts w:hint="eastAsia" w:ascii="宋体" w:hAnsi="宋体" w:cs="宋体"/>
          <w:b/>
          <w:sz w:val="21"/>
          <w:szCs w:val="21"/>
        </w:rPr>
        <w:t>。</w:t>
      </w:r>
      <w:r>
        <w:rPr>
          <w:rFonts w:hint="eastAsia" w:ascii="宋体" w:hAnsi="宋体" w:cs="宋体"/>
          <w:sz w:val="21"/>
          <w:szCs w:val="21"/>
        </w:rPr>
        <w:t xml:space="preserve">                   </w:t>
      </w:r>
      <w:r>
        <w:rPr>
          <w:rFonts w:hint="eastAsia" w:ascii="宋体" w:hAnsi="宋体" w:cs="宋体"/>
          <w:sz w:val="21"/>
          <w:szCs w:val="21"/>
          <w:u w:val="single"/>
        </w:rPr>
        <w:t xml:space="preserve">                </w:t>
      </w:r>
    </w:p>
    <w:p w14:paraId="5279ACDB">
      <w:pPr>
        <w:spacing w:after="10" w:line="380" w:lineRule="atLeast"/>
        <w:rPr>
          <w:rFonts w:ascii="宋体" w:hAnsi="宋体" w:cs="宋体"/>
          <w:sz w:val="21"/>
          <w:szCs w:val="21"/>
        </w:rPr>
      </w:pPr>
      <w:r>
        <w:rPr>
          <w:rFonts w:hint="eastAsia" w:ascii="宋体" w:hAnsi="宋体" w:cs="宋体"/>
          <w:sz w:val="21"/>
          <w:szCs w:val="21"/>
        </w:rPr>
        <w:t xml:space="preserve">    1.6.3  监理人签发图纸修改的期限：</w:t>
      </w:r>
      <w:r>
        <w:rPr>
          <w:rFonts w:hint="eastAsia" w:ascii="宋体" w:hAnsi="宋体" w:cs="宋体"/>
          <w:sz w:val="21"/>
          <w:szCs w:val="21"/>
          <w:u w:val="single"/>
        </w:rPr>
        <w:t xml:space="preserve">  </w:t>
      </w:r>
      <w:r>
        <w:rPr>
          <w:rFonts w:hint="eastAsia" w:ascii="宋体" w:hAnsi="宋体" w:cs="宋体"/>
          <w:b/>
          <w:sz w:val="21"/>
          <w:szCs w:val="21"/>
          <w:u w:val="single"/>
        </w:rPr>
        <w:t>不少于该项工作施工前14天</w:t>
      </w:r>
      <w:r>
        <w:rPr>
          <w:rFonts w:hint="eastAsia" w:ascii="宋体" w:hAnsi="宋体" w:cs="宋体"/>
          <w:b/>
          <w:sz w:val="21"/>
          <w:szCs w:val="21"/>
        </w:rPr>
        <w:t>。</w:t>
      </w:r>
    </w:p>
    <w:p w14:paraId="20E92959">
      <w:pPr>
        <w:pStyle w:val="5"/>
        <w:snapToGrid w:val="0"/>
        <w:spacing w:before="0" w:after="10" w:line="380" w:lineRule="atLeast"/>
        <w:rPr>
          <w:rFonts w:ascii="宋体" w:hAnsi="宋体" w:cs="宋体"/>
          <w:snapToGrid w:val="0"/>
          <w:sz w:val="21"/>
          <w:szCs w:val="21"/>
        </w:rPr>
      </w:pPr>
      <w:bookmarkStart w:id="98" w:name="_Toc350961208"/>
      <w:bookmarkStart w:id="99" w:name="_Toc243980015"/>
      <w:r>
        <w:rPr>
          <w:rFonts w:hint="eastAsia" w:ascii="宋体" w:hAnsi="宋体" w:cs="宋体"/>
          <w:snapToGrid w:val="0"/>
          <w:sz w:val="21"/>
          <w:szCs w:val="21"/>
        </w:rPr>
        <w:t>1.7联络</w:t>
      </w:r>
      <w:bookmarkEnd w:id="98"/>
      <w:bookmarkEnd w:id="99"/>
    </w:p>
    <w:p w14:paraId="2BE4025E">
      <w:pPr>
        <w:spacing w:after="10" w:line="380" w:lineRule="atLeast"/>
        <w:ind w:firstLine="420"/>
        <w:rPr>
          <w:rFonts w:ascii="宋体" w:hAnsi="宋体" w:cs="宋体"/>
          <w:b/>
          <w:bCs/>
          <w:sz w:val="21"/>
          <w:szCs w:val="21"/>
        </w:rPr>
      </w:pPr>
      <w:r>
        <w:rPr>
          <w:rFonts w:hint="eastAsia" w:ascii="宋体" w:hAnsi="宋体" w:cs="宋体"/>
          <w:sz w:val="21"/>
          <w:szCs w:val="21"/>
        </w:rPr>
        <w:t>1.7.2  联络送达的期限：</w:t>
      </w:r>
      <w:r>
        <w:rPr>
          <w:rFonts w:hint="eastAsia" w:ascii="宋体" w:hAnsi="宋体" w:cs="宋体"/>
          <w:b/>
          <w:bCs/>
          <w:kern w:val="0"/>
          <w:sz w:val="21"/>
          <w:szCs w:val="21"/>
          <w:u w:val="single"/>
        </w:rPr>
        <w:t>执行通用条款为准</w:t>
      </w:r>
      <w:r>
        <w:rPr>
          <w:rFonts w:hint="eastAsia" w:ascii="宋体" w:hAnsi="宋体" w:cs="宋体"/>
          <w:b/>
          <w:bCs/>
          <w:kern w:val="0"/>
          <w:sz w:val="21"/>
          <w:szCs w:val="21"/>
        </w:rPr>
        <w:t>。</w:t>
      </w:r>
    </w:p>
    <w:p w14:paraId="653B8B1D">
      <w:pPr>
        <w:pStyle w:val="5"/>
        <w:snapToGrid w:val="0"/>
        <w:spacing w:before="0" w:after="10" w:line="380" w:lineRule="atLeast"/>
        <w:rPr>
          <w:rFonts w:ascii="宋体" w:hAnsi="宋体" w:cs="宋体"/>
          <w:snapToGrid w:val="0"/>
          <w:sz w:val="21"/>
          <w:szCs w:val="21"/>
        </w:rPr>
      </w:pPr>
      <w:bookmarkStart w:id="100" w:name="_Toc350961209"/>
      <w:bookmarkStart w:id="101" w:name="_Toc243980016"/>
      <w:r>
        <w:rPr>
          <w:rFonts w:hint="eastAsia" w:ascii="宋体" w:hAnsi="宋体" w:cs="宋体"/>
          <w:snapToGrid w:val="0"/>
          <w:sz w:val="21"/>
          <w:szCs w:val="21"/>
        </w:rPr>
        <w:t>1.8转让</w:t>
      </w:r>
      <w:bookmarkEnd w:id="100"/>
    </w:p>
    <w:p w14:paraId="3854D5DD">
      <w:pPr>
        <w:spacing w:after="10" w:line="380" w:lineRule="atLeast"/>
        <w:ind w:firstLine="435"/>
        <w:rPr>
          <w:rFonts w:ascii="宋体" w:hAnsi="宋体" w:cs="宋体"/>
          <w:sz w:val="21"/>
          <w:szCs w:val="21"/>
        </w:rPr>
      </w:pPr>
      <w:r>
        <w:rPr>
          <w:rFonts w:hint="eastAsia" w:ascii="宋体" w:hAnsi="宋体" w:cs="宋体"/>
          <w:sz w:val="21"/>
          <w:szCs w:val="21"/>
        </w:rPr>
        <w:t>不允许。</w:t>
      </w:r>
    </w:p>
    <w:p w14:paraId="299D6291">
      <w:pPr>
        <w:pStyle w:val="5"/>
        <w:snapToGrid w:val="0"/>
        <w:spacing w:before="0" w:after="10" w:line="380" w:lineRule="atLeast"/>
        <w:rPr>
          <w:rFonts w:ascii="宋体" w:hAnsi="宋体" w:cs="宋体"/>
          <w:snapToGrid w:val="0"/>
          <w:sz w:val="21"/>
          <w:szCs w:val="21"/>
        </w:rPr>
      </w:pPr>
      <w:bookmarkStart w:id="102" w:name="_Toc350961210"/>
      <w:r>
        <w:rPr>
          <w:rFonts w:hint="eastAsia" w:ascii="宋体" w:hAnsi="宋体" w:cs="宋体"/>
          <w:snapToGrid w:val="0"/>
          <w:sz w:val="21"/>
          <w:szCs w:val="21"/>
        </w:rPr>
        <w:t>1.9严禁贿赂</w:t>
      </w:r>
      <w:bookmarkEnd w:id="102"/>
    </w:p>
    <w:p w14:paraId="15DB2201">
      <w:pPr>
        <w:spacing w:after="10" w:line="380" w:lineRule="atLeast"/>
        <w:rPr>
          <w:rFonts w:ascii="宋体" w:hAnsi="宋体" w:cs="宋体"/>
          <w:sz w:val="21"/>
          <w:szCs w:val="21"/>
        </w:rPr>
      </w:pPr>
      <w:r>
        <w:rPr>
          <w:rFonts w:hint="eastAsia" w:ascii="宋体" w:hAnsi="宋体" w:cs="宋体"/>
          <w:sz w:val="21"/>
          <w:szCs w:val="21"/>
        </w:rPr>
        <w:t xml:space="preserve">    合同双方当事人不得以贿赂或变相贿赂的方式，谋取不当利益或损害双方权益。因贿赂造成双方损失的，行为人应赔偿损失，并承担相应的法律责任。</w:t>
      </w:r>
    </w:p>
    <w:p w14:paraId="12B4453A">
      <w:pPr>
        <w:pStyle w:val="4"/>
        <w:spacing w:before="0" w:after="10" w:line="380" w:lineRule="atLeast"/>
        <w:rPr>
          <w:rFonts w:ascii="宋体" w:hAnsi="宋体" w:cs="宋体"/>
          <w:snapToGrid w:val="0"/>
          <w:sz w:val="21"/>
          <w:szCs w:val="21"/>
        </w:rPr>
      </w:pPr>
      <w:bookmarkStart w:id="103" w:name="_Toc350961211"/>
      <w:r>
        <w:rPr>
          <w:rFonts w:hint="eastAsia" w:ascii="宋体" w:hAnsi="宋体" w:cs="宋体"/>
          <w:snapToGrid w:val="0"/>
          <w:sz w:val="21"/>
          <w:szCs w:val="21"/>
        </w:rPr>
        <w:t>2发包人义务</w:t>
      </w:r>
      <w:bookmarkEnd w:id="101"/>
      <w:bookmarkEnd w:id="103"/>
    </w:p>
    <w:p w14:paraId="28D072C7">
      <w:pPr>
        <w:pStyle w:val="5"/>
        <w:snapToGrid w:val="0"/>
        <w:spacing w:before="0" w:after="10" w:line="380" w:lineRule="atLeast"/>
        <w:rPr>
          <w:rFonts w:ascii="宋体" w:hAnsi="宋体" w:cs="宋体"/>
          <w:snapToGrid w:val="0"/>
          <w:sz w:val="21"/>
          <w:szCs w:val="21"/>
        </w:rPr>
      </w:pPr>
      <w:bookmarkStart w:id="104" w:name="_Toc243980017"/>
      <w:bookmarkStart w:id="105" w:name="_Toc350961212"/>
      <w:r>
        <w:rPr>
          <w:rFonts w:hint="eastAsia" w:ascii="宋体" w:hAnsi="宋体" w:cs="宋体"/>
          <w:snapToGrid w:val="0"/>
          <w:sz w:val="21"/>
          <w:szCs w:val="21"/>
        </w:rPr>
        <w:t>2.3提供施工场地</w:t>
      </w:r>
      <w:bookmarkEnd w:id="104"/>
      <w:bookmarkEnd w:id="105"/>
    </w:p>
    <w:p w14:paraId="5FCFF251">
      <w:pPr>
        <w:spacing w:after="10" w:line="380" w:lineRule="atLeast"/>
        <w:ind w:firstLine="420" w:firstLineChars="200"/>
        <w:rPr>
          <w:rFonts w:ascii="宋体" w:hAnsi="宋体" w:cs="宋体"/>
          <w:sz w:val="21"/>
          <w:szCs w:val="21"/>
          <w:u w:val="single"/>
        </w:rPr>
      </w:pPr>
      <w:r>
        <w:rPr>
          <w:rFonts w:hint="eastAsia" w:ascii="宋体" w:hAnsi="宋体" w:cs="宋体"/>
          <w:sz w:val="21"/>
          <w:szCs w:val="21"/>
        </w:rPr>
        <w:t>（1）发包人提供施工场地和有关资料的时间：</w:t>
      </w:r>
      <w:r>
        <w:rPr>
          <w:rFonts w:hint="eastAsia" w:ascii="宋体" w:hAnsi="宋体" w:cs="宋体"/>
          <w:b/>
          <w:sz w:val="21"/>
          <w:szCs w:val="21"/>
          <w:u w:val="single"/>
        </w:rPr>
        <w:t>有关资料在合同签订后三天内提供,施工场地由发包人根据实际情况,以实际提供时间为准 ，不因此增加任何费用</w:t>
      </w:r>
      <w:r>
        <w:rPr>
          <w:rFonts w:hint="eastAsia" w:ascii="宋体" w:hAnsi="宋体" w:cs="宋体"/>
          <w:sz w:val="21"/>
          <w:szCs w:val="21"/>
          <w:u w:val="single"/>
        </w:rPr>
        <w:t>。</w:t>
      </w:r>
    </w:p>
    <w:p w14:paraId="478FE5D7">
      <w:pPr>
        <w:spacing w:after="10" w:line="380" w:lineRule="atLeast"/>
        <w:ind w:firstLine="420" w:firstLineChars="200"/>
        <w:jc w:val="left"/>
        <w:rPr>
          <w:rFonts w:ascii="宋体" w:hAnsi="宋体" w:cs="宋体"/>
          <w:b/>
          <w:bCs/>
          <w:sz w:val="21"/>
          <w:szCs w:val="21"/>
        </w:rPr>
      </w:pPr>
      <w:r>
        <w:rPr>
          <w:rFonts w:hint="eastAsia" w:ascii="宋体" w:hAnsi="宋体" w:cs="宋体"/>
          <w:sz w:val="21"/>
          <w:szCs w:val="21"/>
        </w:rPr>
        <w:t>（2）施工场地具备施工条件的要求及完成的时间：</w:t>
      </w:r>
      <w:r>
        <w:rPr>
          <w:rFonts w:hint="eastAsia" w:ascii="宋体" w:hAnsi="宋体" w:cs="宋体"/>
          <w:b/>
          <w:bCs/>
          <w:sz w:val="21"/>
          <w:szCs w:val="21"/>
          <w:u w:val="single"/>
        </w:rPr>
        <w:t xml:space="preserve">正式开工前完成，并满足施工要求 </w:t>
      </w:r>
      <w:r>
        <w:rPr>
          <w:rFonts w:hint="eastAsia" w:ascii="宋体" w:hAnsi="宋体" w:cs="宋体"/>
          <w:b/>
          <w:bCs/>
          <w:sz w:val="21"/>
          <w:szCs w:val="21"/>
        </w:rPr>
        <w:t>。</w:t>
      </w:r>
    </w:p>
    <w:p w14:paraId="76714FD4">
      <w:pPr>
        <w:spacing w:after="10" w:line="380" w:lineRule="atLeast"/>
        <w:ind w:firstLine="420" w:firstLineChars="200"/>
        <w:rPr>
          <w:rFonts w:ascii="宋体" w:hAnsi="宋体" w:cs="宋体"/>
          <w:sz w:val="21"/>
          <w:szCs w:val="21"/>
          <w:u w:val="single"/>
        </w:rPr>
      </w:pPr>
      <w:r>
        <w:rPr>
          <w:rFonts w:hint="eastAsia" w:ascii="宋体" w:hAnsi="宋体" w:cs="宋体"/>
          <w:sz w:val="21"/>
          <w:szCs w:val="21"/>
        </w:rPr>
        <w:t>（3）将施工所需的水、电、电讯线路接至施工场地的时间、地点和供应要求：</w:t>
      </w:r>
      <w:r>
        <w:rPr>
          <w:rFonts w:hint="eastAsia" w:ascii="宋体" w:hAnsi="宋体" w:cs="宋体"/>
          <w:b/>
          <w:kern w:val="0"/>
          <w:sz w:val="21"/>
          <w:szCs w:val="21"/>
          <w:u w:val="single"/>
        </w:rPr>
        <w:t>发包人指定现场施工用水、用电接管接线位置，由承包人根据施工现场情况安表并接通，承包人按表计量缴纳水电费</w:t>
      </w:r>
      <w:r>
        <w:rPr>
          <w:rFonts w:hint="eastAsia" w:ascii="宋体" w:hAnsi="宋体" w:cs="宋体"/>
          <w:sz w:val="21"/>
          <w:szCs w:val="21"/>
        </w:rPr>
        <w:t>。</w:t>
      </w:r>
    </w:p>
    <w:p w14:paraId="74107957">
      <w:pPr>
        <w:autoSpaceDE w:val="0"/>
        <w:autoSpaceDN w:val="0"/>
        <w:adjustRightInd w:val="0"/>
        <w:spacing w:after="10" w:line="380" w:lineRule="atLeast"/>
        <w:ind w:firstLine="420" w:firstLineChars="200"/>
        <w:rPr>
          <w:rFonts w:ascii="宋体" w:hAnsi="宋体" w:cs="宋体"/>
          <w:kern w:val="0"/>
          <w:sz w:val="21"/>
          <w:szCs w:val="21"/>
        </w:rPr>
      </w:pPr>
      <w:r>
        <w:rPr>
          <w:rFonts w:hint="eastAsia" w:ascii="宋体" w:hAnsi="宋体" w:cs="宋体"/>
          <w:sz w:val="21"/>
          <w:szCs w:val="21"/>
        </w:rPr>
        <w:t>（4）施工场地与公共道路和通道开通时间和要求：</w:t>
      </w:r>
      <w:r>
        <w:rPr>
          <w:rFonts w:hint="eastAsia" w:ascii="宋体" w:hAnsi="宋体" w:cs="宋体"/>
          <w:b/>
          <w:kern w:val="0"/>
          <w:sz w:val="21"/>
          <w:szCs w:val="21"/>
          <w:u w:val="single"/>
        </w:rPr>
        <w:t>正式开工前完成。</w:t>
      </w:r>
    </w:p>
    <w:p w14:paraId="370BEC3A">
      <w:pPr>
        <w:autoSpaceDE w:val="0"/>
        <w:autoSpaceDN w:val="0"/>
        <w:adjustRightInd w:val="0"/>
        <w:spacing w:after="10" w:line="380" w:lineRule="atLeast"/>
        <w:ind w:firstLine="420" w:firstLineChars="200"/>
        <w:rPr>
          <w:rFonts w:ascii="宋体" w:hAnsi="宋体" w:cs="宋体"/>
          <w:kern w:val="0"/>
          <w:sz w:val="21"/>
          <w:szCs w:val="21"/>
          <w:u w:val="single"/>
        </w:rPr>
      </w:pPr>
      <w:r>
        <w:rPr>
          <w:rFonts w:hint="eastAsia" w:ascii="宋体" w:hAnsi="宋体" w:cs="宋体"/>
          <w:sz w:val="21"/>
          <w:szCs w:val="21"/>
        </w:rPr>
        <w:t>（5）工程地质和地下管线资料的提供时间：</w:t>
      </w:r>
      <w:r>
        <w:rPr>
          <w:rFonts w:hint="eastAsia" w:ascii="宋体" w:hAnsi="宋体" w:cs="宋体"/>
          <w:b/>
          <w:kern w:val="0"/>
          <w:sz w:val="21"/>
          <w:szCs w:val="21"/>
          <w:u w:val="single"/>
        </w:rPr>
        <w:t>随施工图同时提供。</w:t>
      </w:r>
    </w:p>
    <w:p w14:paraId="5F723D04">
      <w:pPr>
        <w:autoSpaceDE w:val="0"/>
        <w:autoSpaceDN w:val="0"/>
        <w:adjustRightInd w:val="0"/>
        <w:spacing w:after="10" w:line="380" w:lineRule="atLeast"/>
        <w:ind w:firstLine="420" w:firstLineChars="200"/>
        <w:rPr>
          <w:rFonts w:ascii="宋体" w:hAnsi="宋体" w:cs="宋体"/>
          <w:b/>
          <w:kern w:val="0"/>
          <w:sz w:val="21"/>
          <w:szCs w:val="21"/>
        </w:rPr>
      </w:pPr>
      <w:r>
        <w:rPr>
          <w:rFonts w:hint="eastAsia" w:ascii="宋体" w:hAnsi="宋体" w:cs="宋体"/>
          <w:sz w:val="21"/>
          <w:szCs w:val="21"/>
        </w:rPr>
        <w:t>（6）由发包人办理的施工所需证件、批件的名称和完成时间：</w:t>
      </w:r>
      <w:r>
        <w:rPr>
          <w:rFonts w:hint="eastAsia" w:ascii="宋体" w:hAnsi="宋体" w:cs="宋体"/>
          <w:b/>
          <w:kern w:val="0"/>
          <w:sz w:val="21"/>
          <w:szCs w:val="21"/>
          <w:u w:val="single"/>
        </w:rPr>
        <w:t>发包人应在开工前完成全部手续 。</w:t>
      </w:r>
    </w:p>
    <w:p w14:paraId="3C9BBB63">
      <w:pPr>
        <w:autoSpaceDE w:val="0"/>
        <w:autoSpaceDN w:val="0"/>
        <w:adjustRightInd w:val="0"/>
        <w:spacing w:after="10" w:line="380" w:lineRule="atLeast"/>
        <w:ind w:firstLine="420" w:firstLineChars="200"/>
        <w:rPr>
          <w:rFonts w:ascii="宋体" w:hAnsi="宋体" w:cs="宋体"/>
          <w:b/>
          <w:kern w:val="0"/>
          <w:sz w:val="21"/>
          <w:szCs w:val="21"/>
          <w:u w:val="single"/>
        </w:rPr>
      </w:pPr>
      <w:r>
        <w:rPr>
          <w:rFonts w:hint="eastAsia" w:ascii="宋体" w:hAnsi="宋体" w:cs="宋体"/>
          <w:sz w:val="21"/>
          <w:szCs w:val="21"/>
        </w:rPr>
        <w:t>（7）水准点与座标控制点交验要求：</w:t>
      </w:r>
      <w:r>
        <w:rPr>
          <w:rFonts w:hint="eastAsia" w:ascii="宋体" w:hAnsi="宋体" w:cs="宋体"/>
          <w:b/>
          <w:kern w:val="0"/>
          <w:sz w:val="21"/>
          <w:szCs w:val="21"/>
          <w:u w:val="single"/>
        </w:rPr>
        <w:t>由承发包双方、监理及相关部门人员共同到现场当面交验，并书面确认 。</w:t>
      </w:r>
    </w:p>
    <w:p w14:paraId="3D70A540">
      <w:pPr>
        <w:autoSpaceDE w:val="0"/>
        <w:autoSpaceDN w:val="0"/>
        <w:adjustRightInd w:val="0"/>
        <w:spacing w:after="10" w:line="380" w:lineRule="atLeast"/>
        <w:ind w:firstLine="420" w:firstLineChars="200"/>
        <w:rPr>
          <w:rFonts w:ascii="宋体" w:hAnsi="宋体" w:cs="宋体"/>
          <w:b/>
          <w:kern w:val="0"/>
          <w:sz w:val="21"/>
          <w:szCs w:val="21"/>
        </w:rPr>
      </w:pPr>
      <w:r>
        <w:rPr>
          <w:rFonts w:hint="eastAsia" w:ascii="宋体" w:hAnsi="宋体" w:cs="宋体"/>
          <w:kern w:val="0"/>
          <w:sz w:val="21"/>
          <w:szCs w:val="21"/>
        </w:rPr>
        <w:t>（8）图纸会审和设计交底时间:</w:t>
      </w:r>
      <w:r>
        <w:rPr>
          <w:rFonts w:hint="eastAsia" w:ascii="宋体" w:hAnsi="宋体" w:cs="宋体"/>
          <w:b/>
          <w:kern w:val="0"/>
          <w:sz w:val="21"/>
          <w:szCs w:val="21"/>
        </w:rPr>
        <w:t>_</w:t>
      </w:r>
      <w:r>
        <w:rPr>
          <w:rFonts w:hint="eastAsia" w:ascii="宋体" w:hAnsi="宋体" w:cs="宋体"/>
          <w:b/>
          <w:kern w:val="0"/>
          <w:sz w:val="21"/>
          <w:szCs w:val="21"/>
          <w:u w:val="single"/>
        </w:rPr>
        <w:t xml:space="preserve"> 签订合同时，同时进行。</w:t>
      </w:r>
    </w:p>
    <w:p w14:paraId="25804B63">
      <w:pPr>
        <w:autoSpaceDE w:val="0"/>
        <w:autoSpaceDN w:val="0"/>
        <w:adjustRightInd w:val="0"/>
        <w:spacing w:after="10" w:line="380" w:lineRule="atLeast"/>
        <w:ind w:firstLine="420" w:firstLineChars="200"/>
        <w:rPr>
          <w:rFonts w:ascii="宋体" w:hAnsi="宋体" w:cs="宋体"/>
          <w:b/>
          <w:kern w:val="0"/>
          <w:sz w:val="21"/>
          <w:szCs w:val="21"/>
          <w:u w:val="single"/>
        </w:rPr>
      </w:pPr>
      <w:r>
        <w:rPr>
          <w:rFonts w:hint="eastAsia" w:ascii="宋体" w:hAnsi="宋体" w:cs="宋体"/>
          <w:kern w:val="0"/>
          <w:sz w:val="21"/>
          <w:szCs w:val="21"/>
        </w:rPr>
        <w:t>（9）协调处理施工场地周围地下管线和邻近建筑物、构筑物（含文物保护建筑）、古树名木的保护工作: _</w:t>
      </w:r>
      <w:r>
        <w:rPr>
          <w:rFonts w:hint="eastAsia" w:ascii="宋体" w:hAnsi="宋体" w:cs="宋体"/>
          <w:b/>
          <w:kern w:val="0"/>
          <w:sz w:val="21"/>
          <w:szCs w:val="21"/>
          <w:u w:val="single"/>
        </w:rPr>
        <w:t>由承包人负责并承担费用，发包人不另行支付。</w:t>
      </w:r>
    </w:p>
    <w:p w14:paraId="45D8E537">
      <w:pPr>
        <w:autoSpaceDE w:val="0"/>
        <w:autoSpaceDN w:val="0"/>
        <w:adjustRightInd w:val="0"/>
        <w:spacing w:after="10" w:line="380" w:lineRule="atLeast"/>
        <w:ind w:firstLine="420" w:firstLineChars="200"/>
        <w:rPr>
          <w:rFonts w:ascii="宋体" w:hAnsi="宋体" w:cs="宋体"/>
          <w:kern w:val="0"/>
          <w:sz w:val="21"/>
          <w:szCs w:val="21"/>
          <w:u w:val="single"/>
        </w:rPr>
      </w:pPr>
      <w:r>
        <w:rPr>
          <w:rFonts w:hint="eastAsia" w:ascii="宋体" w:hAnsi="宋体" w:cs="宋体"/>
          <w:kern w:val="0"/>
          <w:sz w:val="21"/>
          <w:szCs w:val="21"/>
        </w:rPr>
        <w:t>（10）双方约定发包人应做的其他工作:_</w:t>
      </w:r>
      <w:r>
        <w:rPr>
          <w:rFonts w:hint="eastAsia" w:ascii="宋体" w:hAnsi="宋体" w:cs="宋体"/>
          <w:b/>
          <w:kern w:val="0"/>
          <w:sz w:val="21"/>
          <w:szCs w:val="21"/>
          <w:u w:val="single"/>
        </w:rPr>
        <w:t>无，若有发生，双方另行签补充协议书。</w:t>
      </w:r>
    </w:p>
    <w:p w14:paraId="2CDE3710">
      <w:pPr>
        <w:pStyle w:val="5"/>
        <w:snapToGrid w:val="0"/>
        <w:spacing w:before="0" w:after="10" w:line="380" w:lineRule="atLeast"/>
        <w:rPr>
          <w:rFonts w:ascii="宋体" w:hAnsi="宋体" w:cs="宋体"/>
          <w:snapToGrid w:val="0"/>
          <w:sz w:val="21"/>
          <w:szCs w:val="21"/>
        </w:rPr>
      </w:pPr>
      <w:bookmarkStart w:id="106" w:name="_Toc350961213"/>
      <w:bookmarkStart w:id="107" w:name="_Toc243980018"/>
      <w:r>
        <w:rPr>
          <w:rFonts w:hint="eastAsia" w:ascii="宋体" w:hAnsi="宋体" w:cs="宋体"/>
          <w:snapToGrid w:val="0"/>
          <w:sz w:val="21"/>
          <w:szCs w:val="21"/>
        </w:rPr>
        <w:t>2.8其他义务</w:t>
      </w:r>
      <w:bookmarkEnd w:id="106"/>
      <w:bookmarkEnd w:id="107"/>
    </w:p>
    <w:p w14:paraId="63F3309C">
      <w:pPr>
        <w:spacing w:after="10" w:line="380" w:lineRule="atLeast"/>
        <w:ind w:firstLine="420" w:firstLineChars="200"/>
        <w:rPr>
          <w:rFonts w:ascii="宋体" w:hAnsi="宋体" w:cs="宋体"/>
          <w:sz w:val="21"/>
          <w:szCs w:val="21"/>
        </w:rPr>
      </w:pPr>
      <w:r>
        <w:rPr>
          <w:rFonts w:hint="eastAsia" w:ascii="宋体" w:hAnsi="宋体" w:cs="宋体"/>
          <w:sz w:val="21"/>
          <w:szCs w:val="21"/>
        </w:rPr>
        <w:t>发包人向承包人提供支付担保的金额、方式和提交时间：</w:t>
      </w:r>
      <w:r>
        <w:rPr>
          <w:rFonts w:hint="eastAsia" w:ascii="宋体" w:hAnsi="宋体" w:cs="宋体"/>
          <w:b/>
          <w:sz w:val="21"/>
          <w:szCs w:val="21"/>
          <w:u w:val="single"/>
        </w:rPr>
        <w:t xml:space="preserve">   无  </w:t>
      </w:r>
      <w:r>
        <w:rPr>
          <w:rFonts w:hint="eastAsia" w:ascii="宋体" w:hAnsi="宋体" w:cs="宋体"/>
          <w:sz w:val="21"/>
          <w:szCs w:val="21"/>
          <w:u w:val="single"/>
        </w:rPr>
        <w:t xml:space="preserve"> </w:t>
      </w:r>
      <w:r>
        <w:rPr>
          <w:rFonts w:hint="eastAsia" w:ascii="宋体" w:hAnsi="宋体" w:cs="宋体"/>
          <w:sz w:val="21"/>
          <w:szCs w:val="21"/>
        </w:rPr>
        <w:t>。</w:t>
      </w:r>
    </w:p>
    <w:p w14:paraId="039CBBAC">
      <w:pPr>
        <w:pStyle w:val="4"/>
        <w:spacing w:before="0" w:after="10" w:line="380" w:lineRule="atLeast"/>
        <w:rPr>
          <w:rFonts w:ascii="宋体" w:hAnsi="宋体" w:cs="宋体"/>
          <w:snapToGrid w:val="0"/>
          <w:sz w:val="21"/>
          <w:szCs w:val="21"/>
        </w:rPr>
      </w:pPr>
      <w:bookmarkStart w:id="108" w:name="_Toc350961214"/>
      <w:bookmarkStart w:id="109" w:name="_Toc243980019"/>
      <w:r>
        <w:rPr>
          <w:rFonts w:hint="eastAsia" w:ascii="宋体" w:hAnsi="宋体" w:cs="宋体"/>
          <w:snapToGrid w:val="0"/>
          <w:sz w:val="21"/>
          <w:szCs w:val="21"/>
        </w:rPr>
        <w:t>3监理人</w:t>
      </w:r>
      <w:bookmarkEnd w:id="108"/>
      <w:bookmarkEnd w:id="109"/>
    </w:p>
    <w:p w14:paraId="2ED877A6">
      <w:pPr>
        <w:pStyle w:val="5"/>
        <w:snapToGrid w:val="0"/>
        <w:spacing w:before="0" w:after="10" w:line="380" w:lineRule="atLeast"/>
        <w:rPr>
          <w:rFonts w:ascii="宋体" w:hAnsi="宋体" w:cs="宋体"/>
          <w:snapToGrid w:val="0"/>
          <w:sz w:val="21"/>
          <w:szCs w:val="21"/>
        </w:rPr>
      </w:pPr>
      <w:bookmarkStart w:id="110" w:name="_Toc243980020"/>
      <w:bookmarkStart w:id="111" w:name="_Toc350961215"/>
      <w:r>
        <w:rPr>
          <w:rFonts w:hint="eastAsia" w:ascii="宋体" w:hAnsi="宋体" w:cs="宋体"/>
          <w:snapToGrid w:val="0"/>
          <w:sz w:val="21"/>
          <w:szCs w:val="21"/>
        </w:rPr>
        <w:t>3.1监理人的职责和权力</w:t>
      </w:r>
      <w:bookmarkEnd w:id="110"/>
      <w:bookmarkEnd w:id="111"/>
    </w:p>
    <w:p w14:paraId="4172DDB1">
      <w:pPr>
        <w:spacing w:after="10" w:line="380" w:lineRule="atLeast"/>
        <w:ind w:firstLine="420" w:firstLineChars="200"/>
        <w:jc w:val="left"/>
        <w:rPr>
          <w:rFonts w:ascii="宋体" w:hAnsi="宋体" w:cs="宋体"/>
          <w:b/>
          <w:sz w:val="21"/>
          <w:szCs w:val="21"/>
        </w:rPr>
      </w:pPr>
      <w:r>
        <w:rPr>
          <w:rFonts w:hint="eastAsia" w:ascii="宋体" w:hAnsi="宋体" w:cs="宋体"/>
          <w:sz w:val="21"/>
          <w:szCs w:val="21"/>
        </w:rPr>
        <w:t>3.1.1  须经发包人事先批准行使的权力：</w:t>
      </w:r>
      <w:r>
        <w:rPr>
          <w:rFonts w:hint="eastAsia" w:ascii="宋体" w:hAnsi="宋体" w:cs="宋体"/>
          <w:sz w:val="21"/>
          <w:szCs w:val="21"/>
          <w:u w:val="single"/>
        </w:rPr>
        <w:t xml:space="preserve"> </w:t>
      </w:r>
      <w:r>
        <w:rPr>
          <w:rFonts w:hint="eastAsia" w:ascii="宋体" w:hAnsi="宋体" w:cs="宋体"/>
          <w:b/>
          <w:sz w:val="21"/>
          <w:szCs w:val="21"/>
          <w:u w:val="single"/>
        </w:rPr>
        <w:t xml:space="preserve">以发包人与监理人签订的监理合同为准 </w:t>
      </w:r>
      <w:r>
        <w:rPr>
          <w:rFonts w:hint="eastAsia" w:ascii="宋体" w:hAnsi="宋体" w:cs="宋体"/>
          <w:b/>
          <w:sz w:val="21"/>
          <w:szCs w:val="21"/>
        </w:rPr>
        <w:t>。</w:t>
      </w:r>
    </w:p>
    <w:p w14:paraId="6EAFA697">
      <w:pPr>
        <w:pStyle w:val="4"/>
        <w:spacing w:before="0" w:after="10" w:line="380" w:lineRule="atLeast"/>
        <w:rPr>
          <w:rFonts w:ascii="宋体" w:hAnsi="宋体" w:cs="宋体"/>
          <w:snapToGrid w:val="0"/>
          <w:sz w:val="21"/>
          <w:szCs w:val="21"/>
        </w:rPr>
      </w:pPr>
      <w:bookmarkStart w:id="112" w:name="_Toc243980021"/>
      <w:bookmarkStart w:id="113" w:name="_Toc350961216"/>
      <w:r>
        <w:rPr>
          <w:rFonts w:hint="eastAsia" w:ascii="宋体" w:hAnsi="宋体" w:cs="宋体"/>
          <w:snapToGrid w:val="0"/>
          <w:sz w:val="21"/>
          <w:szCs w:val="21"/>
        </w:rPr>
        <w:t>4承包人</w:t>
      </w:r>
      <w:bookmarkEnd w:id="112"/>
      <w:bookmarkEnd w:id="113"/>
    </w:p>
    <w:p w14:paraId="6396E025">
      <w:pPr>
        <w:pStyle w:val="5"/>
        <w:snapToGrid w:val="0"/>
        <w:spacing w:before="0" w:after="10" w:line="380" w:lineRule="atLeast"/>
        <w:rPr>
          <w:rFonts w:ascii="宋体" w:hAnsi="宋体" w:cs="宋体"/>
          <w:snapToGrid w:val="0"/>
          <w:sz w:val="21"/>
          <w:szCs w:val="21"/>
        </w:rPr>
      </w:pPr>
      <w:bookmarkStart w:id="114" w:name="_Toc350961217"/>
      <w:bookmarkStart w:id="115" w:name="_Toc243980022"/>
      <w:r>
        <w:rPr>
          <w:rFonts w:hint="eastAsia" w:ascii="宋体" w:hAnsi="宋体" w:cs="宋体"/>
          <w:snapToGrid w:val="0"/>
          <w:sz w:val="21"/>
          <w:szCs w:val="21"/>
        </w:rPr>
        <w:t>4.1承包人的一般义务</w:t>
      </w:r>
      <w:bookmarkEnd w:id="114"/>
      <w:bookmarkEnd w:id="115"/>
    </w:p>
    <w:p w14:paraId="2E21DDDC">
      <w:pPr>
        <w:spacing w:after="10" w:line="380" w:lineRule="atLeast"/>
        <w:rPr>
          <w:rFonts w:ascii="宋体" w:hAnsi="宋体" w:cs="宋体"/>
          <w:sz w:val="21"/>
          <w:szCs w:val="21"/>
        </w:rPr>
      </w:pPr>
      <w:r>
        <w:rPr>
          <w:rFonts w:hint="eastAsia" w:ascii="宋体" w:hAnsi="宋体" w:cs="宋体"/>
          <w:sz w:val="21"/>
          <w:szCs w:val="21"/>
        </w:rPr>
        <w:t xml:space="preserve">    4.1.8  为他人提供方便</w:t>
      </w:r>
    </w:p>
    <w:p w14:paraId="64490268">
      <w:pPr>
        <w:spacing w:after="10" w:line="380" w:lineRule="atLeast"/>
        <w:rPr>
          <w:rFonts w:ascii="宋体" w:hAnsi="宋体" w:cs="宋体"/>
          <w:b/>
          <w:sz w:val="21"/>
          <w:szCs w:val="21"/>
          <w:u w:val="single"/>
        </w:rPr>
      </w:pPr>
      <w:r>
        <w:rPr>
          <w:rFonts w:hint="eastAsia" w:ascii="宋体" w:hAnsi="宋体" w:cs="宋体"/>
          <w:sz w:val="21"/>
          <w:szCs w:val="21"/>
        </w:rPr>
        <w:t xml:space="preserve">    承包人为他人提供条件的内容：</w:t>
      </w:r>
      <w:r>
        <w:rPr>
          <w:rFonts w:hint="eastAsia" w:ascii="宋体" w:hAnsi="宋体" w:cs="宋体"/>
          <w:b/>
          <w:sz w:val="21"/>
          <w:szCs w:val="21"/>
          <w:u w:val="single"/>
        </w:rPr>
        <w:t>对于可能存在同步进行或交叉作业情况的其他专业工程，承包人应为其他专业工程作业提供作业面、施工道路等条件并作好衔接配合工作</w:t>
      </w:r>
      <w:r>
        <w:rPr>
          <w:rFonts w:hint="eastAsia" w:ascii="宋体" w:hAnsi="宋体" w:cs="宋体"/>
          <w:b/>
          <w:iCs/>
          <w:sz w:val="21"/>
          <w:szCs w:val="21"/>
          <w:u w:val="single"/>
        </w:rPr>
        <w:t>。</w:t>
      </w:r>
    </w:p>
    <w:p w14:paraId="5FEE468A">
      <w:pPr>
        <w:spacing w:after="10" w:line="380" w:lineRule="atLeast"/>
        <w:ind w:firstLine="480"/>
        <w:rPr>
          <w:rFonts w:ascii="宋体" w:hAnsi="宋体" w:cs="宋体"/>
          <w:sz w:val="21"/>
          <w:szCs w:val="21"/>
        </w:rPr>
      </w:pPr>
      <w:r>
        <w:rPr>
          <w:rFonts w:hint="eastAsia" w:ascii="宋体" w:hAnsi="宋体" w:cs="宋体"/>
          <w:sz w:val="21"/>
          <w:szCs w:val="21"/>
        </w:rPr>
        <w:t>承包人为他人提供条件可能发生费用的处理方法：</w:t>
      </w:r>
      <w:r>
        <w:rPr>
          <w:rFonts w:hint="eastAsia" w:ascii="宋体" w:hAnsi="宋体" w:cs="宋体"/>
          <w:b/>
          <w:kern w:val="0"/>
          <w:sz w:val="21"/>
          <w:szCs w:val="21"/>
          <w:u w:val="single"/>
        </w:rPr>
        <w:t>承包人为他人提供条件可能发生的费用均包含在合同价中，不再单独计取。</w:t>
      </w:r>
    </w:p>
    <w:p w14:paraId="53151883">
      <w:pPr>
        <w:spacing w:after="10" w:line="380" w:lineRule="atLeast"/>
        <w:ind w:firstLine="480"/>
        <w:rPr>
          <w:rFonts w:ascii="宋体" w:hAnsi="宋体" w:cs="宋体"/>
          <w:sz w:val="21"/>
          <w:szCs w:val="21"/>
        </w:rPr>
      </w:pPr>
      <w:r>
        <w:rPr>
          <w:rFonts w:hint="eastAsia" w:ascii="宋体" w:hAnsi="宋体" w:cs="宋体"/>
          <w:sz w:val="21"/>
          <w:szCs w:val="21"/>
        </w:rPr>
        <w:t>4.1.10  其他义务</w:t>
      </w:r>
    </w:p>
    <w:p w14:paraId="6B5A4782">
      <w:pPr>
        <w:autoSpaceDE w:val="0"/>
        <w:autoSpaceDN w:val="0"/>
        <w:adjustRightInd w:val="0"/>
        <w:spacing w:after="10" w:line="380" w:lineRule="atLeast"/>
        <w:ind w:firstLine="420" w:firstLineChars="200"/>
        <w:rPr>
          <w:rFonts w:ascii="宋体" w:hAnsi="宋体" w:cs="宋体"/>
          <w:kern w:val="0"/>
          <w:sz w:val="21"/>
          <w:szCs w:val="21"/>
        </w:rPr>
      </w:pPr>
      <w:r>
        <w:rPr>
          <w:rFonts w:hint="eastAsia" w:ascii="宋体" w:hAnsi="宋体" w:cs="宋体"/>
          <w:kern w:val="0"/>
          <w:sz w:val="21"/>
          <w:szCs w:val="21"/>
        </w:rPr>
        <w:t>（1）需由设计资质等级和业务范围允许的承包人完成的设计文件提交时间</w:t>
      </w:r>
      <w:r>
        <w:rPr>
          <w:rFonts w:hint="eastAsia" w:ascii="宋体" w:hAnsi="宋体" w:cs="宋体"/>
          <w:b/>
          <w:kern w:val="0"/>
          <w:sz w:val="21"/>
          <w:szCs w:val="21"/>
        </w:rPr>
        <w:t>：</w:t>
      </w:r>
      <w:r>
        <w:rPr>
          <w:rFonts w:hint="eastAsia" w:ascii="宋体" w:hAnsi="宋体" w:cs="宋体"/>
          <w:b/>
          <w:kern w:val="0"/>
          <w:sz w:val="21"/>
          <w:szCs w:val="21"/>
          <w:u w:val="single"/>
        </w:rPr>
        <w:t>不采用。</w:t>
      </w:r>
    </w:p>
    <w:p w14:paraId="017631FA">
      <w:pPr>
        <w:autoSpaceDE w:val="0"/>
        <w:autoSpaceDN w:val="0"/>
        <w:adjustRightInd w:val="0"/>
        <w:spacing w:after="10" w:line="380" w:lineRule="atLeast"/>
        <w:ind w:firstLine="420" w:firstLineChars="200"/>
        <w:rPr>
          <w:rFonts w:ascii="宋体" w:hAnsi="宋体" w:cs="宋体"/>
          <w:kern w:val="0"/>
          <w:sz w:val="21"/>
          <w:szCs w:val="21"/>
          <w:u w:val="single"/>
        </w:rPr>
      </w:pPr>
      <w:r>
        <w:rPr>
          <w:rFonts w:hint="eastAsia" w:ascii="宋体" w:hAnsi="宋体" w:cs="宋体"/>
          <w:kern w:val="0"/>
          <w:sz w:val="21"/>
          <w:szCs w:val="21"/>
        </w:rPr>
        <w:t>（2）应提供计划、报表的名称及完成时间：</w:t>
      </w:r>
      <w:r>
        <w:rPr>
          <w:rFonts w:hint="eastAsia" w:ascii="宋体" w:hAnsi="宋体" w:cs="宋体"/>
          <w:b/>
          <w:kern w:val="0"/>
          <w:sz w:val="21"/>
          <w:szCs w:val="21"/>
          <w:u w:val="single"/>
        </w:rPr>
        <w:t>1、工程开工前七天提供施工组织设计及施工方案各叁份；2、收到图纸交底纪要后七日内提供本工程施工进度总计划及调整后的的施工组织设计；3、每月20日前向发包人和监理单位报送本月工程进度月报及次月工程进度计划报表各叁份。</w:t>
      </w:r>
    </w:p>
    <w:p w14:paraId="2E67FF17">
      <w:pPr>
        <w:autoSpaceDE w:val="0"/>
        <w:autoSpaceDN w:val="0"/>
        <w:adjustRightInd w:val="0"/>
        <w:spacing w:after="10" w:line="380" w:lineRule="atLeast"/>
        <w:ind w:firstLine="420" w:firstLineChars="200"/>
        <w:rPr>
          <w:rFonts w:ascii="宋体" w:hAnsi="宋体" w:cs="宋体"/>
          <w:kern w:val="0"/>
          <w:sz w:val="21"/>
          <w:szCs w:val="21"/>
          <w:u w:val="single"/>
        </w:rPr>
      </w:pPr>
      <w:r>
        <w:rPr>
          <w:rFonts w:hint="eastAsia" w:ascii="宋体" w:hAnsi="宋体" w:cs="宋体"/>
          <w:kern w:val="0"/>
          <w:sz w:val="21"/>
          <w:szCs w:val="21"/>
        </w:rPr>
        <w:t>（3）承担施工安全保卫工作及夜间施工照明的责任和要求</w:t>
      </w:r>
      <w:r>
        <w:rPr>
          <w:rFonts w:hint="eastAsia" w:ascii="宋体" w:hAnsi="宋体" w:cs="宋体"/>
          <w:b/>
          <w:kern w:val="0"/>
          <w:sz w:val="21"/>
          <w:szCs w:val="21"/>
          <w:u w:val="single"/>
        </w:rPr>
        <w:t>施工期间承包人应成立保卫部门，并在施工区域安装照明设施，防止施工材料、机械设备、器材的丢失和发包人在施工区域的安全，设置有关施工标志，以保障施工作业人员和其他有关人员的安全，并承担相关费用。</w:t>
      </w:r>
    </w:p>
    <w:p w14:paraId="66B1E2D5">
      <w:pPr>
        <w:autoSpaceDE w:val="0"/>
        <w:autoSpaceDN w:val="0"/>
        <w:adjustRightInd w:val="0"/>
        <w:spacing w:after="10" w:line="380" w:lineRule="atLeast"/>
        <w:ind w:firstLine="420" w:firstLineChars="200"/>
        <w:rPr>
          <w:rFonts w:ascii="宋体" w:hAnsi="宋体" w:cs="宋体"/>
          <w:kern w:val="0"/>
          <w:sz w:val="21"/>
          <w:szCs w:val="21"/>
        </w:rPr>
      </w:pPr>
      <w:r>
        <w:rPr>
          <w:rFonts w:hint="eastAsia" w:ascii="宋体" w:hAnsi="宋体" w:cs="宋体"/>
          <w:kern w:val="0"/>
          <w:sz w:val="21"/>
          <w:szCs w:val="21"/>
        </w:rPr>
        <w:t>（4）向发包人提供的办公和生活房屋及设施的要求：</w:t>
      </w:r>
      <w:r>
        <w:rPr>
          <w:rFonts w:hint="eastAsia" w:ascii="宋体" w:hAnsi="宋体" w:cs="宋体"/>
          <w:b/>
          <w:kern w:val="0"/>
          <w:sz w:val="21"/>
          <w:szCs w:val="21"/>
          <w:u w:val="single"/>
        </w:rPr>
        <w:t>不采用。</w:t>
      </w:r>
    </w:p>
    <w:p w14:paraId="5157E3AD">
      <w:pPr>
        <w:autoSpaceDE w:val="0"/>
        <w:autoSpaceDN w:val="0"/>
        <w:adjustRightInd w:val="0"/>
        <w:spacing w:after="10" w:line="380" w:lineRule="atLeast"/>
        <w:ind w:firstLine="420" w:firstLineChars="200"/>
        <w:rPr>
          <w:rFonts w:ascii="宋体" w:hAnsi="宋体" w:cs="宋体"/>
          <w:kern w:val="0"/>
          <w:sz w:val="21"/>
          <w:szCs w:val="21"/>
          <w:u w:val="single"/>
        </w:rPr>
      </w:pPr>
      <w:r>
        <w:rPr>
          <w:rFonts w:hint="eastAsia" w:ascii="宋体" w:hAnsi="宋体" w:cs="宋体"/>
          <w:kern w:val="0"/>
          <w:sz w:val="21"/>
          <w:szCs w:val="21"/>
        </w:rPr>
        <w:t>（5）需承包人办理的有关施工场地交通、环卫和施工噪音管理等手续：</w:t>
      </w:r>
      <w:r>
        <w:rPr>
          <w:rFonts w:hint="eastAsia" w:ascii="宋体" w:hAnsi="宋体" w:cs="宋体"/>
          <w:b/>
          <w:kern w:val="0"/>
          <w:sz w:val="21"/>
          <w:szCs w:val="21"/>
          <w:u w:val="single"/>
        </w:rPr>
        <w:t>开工前，承包人负责办理，并承担相关费用，发包人不另行支付。</w:t>
      </w:r>
    </w:p>
    <w:p w14:paraId="33C6415C">
      <w:pPr>
        <w:autoSpaceDE w:val="0"/>
        <w:autoSpaceDN w:val="0"/>
        <w:adjustRightInd w:val="0"/>
        <w:spacing w:after="10" w:line="380" w:lineRule="atLeast"/>
        <w:ind w:firstLine="420" w:firstLineChars="200"/>
        <w:rPr>
          <w:rFonts w:ascii="宋体" w:hAnsi="宋体" w:cs="宋体"/>
          <w:kern w:val="0"/>
          <w:sz w:val="21"/>
          <w:szCs w:val="21"/>
          <w:u w:val="single"/>
        </w:rPr>
      </w:pPr>
      <w:r>
        <w:rPr>
          <w:rFonts w:hint="eastAsia" w:ascii="宋体" w:hAnsi="宋体" w:cs="宋体"/>
          <w:kern w:val="0"/>
          <w:sz w:val="21"/>
          <w:szCs w:val="21"/>
        </w:rPr>
        <w:t>（6）已完工程成品保护的特殊要求及费用承担：</w:t>
      </w:r>
      <w:r>
        <w:rPr>
          <w:rFonts w:hint="eastAsia" w:ascii="宋体" w:hAnsi="宋体" w:cs="宋体"/>
          <w:b/>
          <w:kern w:val="0"/>
          <w:sz w:val="21"/>
          <w:szCs w:val="21"/>
        </w:rPr>
        <w:t>_</w:t>
      </w:r>
      <w:r>
        <w:rPr>
          <w:rFonts w:hint="eastAsia" w:ascii="宋体" w:hAnsi="宋体" w:cs="宋体"/>
          <w:b/>
          <w:kern w:val="0"/>
          <w:sz w:val="21"/>
          <w:szCs w:val="21"/>
          <w:u w:val="single"/>
        </w:rPr>
        <w:t>竣工验收交付前由承包人负责已完工程成品保护工作；竣工验收合格交付后由发包人负责工程成品保护工作。</w:t>
      </w:r>
    </w:p>
    <w:p w14:paraId="57C63445">
      <w:pPr>
        <w:autoSpaceDE w:val="0"/>
        <w:autoSpaceDN w:val="0"/>
        <w:adjustRightInd w:val="0"/>
        <w:spacing w:after="10" w:line="380" w:lineRule="atLeast"/>
        <w:ind w:firstLine="420" w:firstLineChars="200"/>
        <w:rPr>
          <w:rFonts w:ascii="宋体" w:hAnsi="宋体" w:cs="宋体"/>
          <w:kern w:val="0"/>
          <w:sz w:val="21"/>
          <w:szCs w:val="21"/>
          <w:u w:val="single"/>
        </w:rPr>
      </w:pPr>
      <w:r>
        <w:rPr>
          <w:rFonts w:hint="eastAsia" w:ascii="宋体" w:hAnsi="宋体" w:cs="宋体"/>
          <w:kern w:val="0"/>
          <w:sz w:val="21"/>
          <w:szCs w:val="21"/>
        </w:rPr>
        <w:t>（7）施工场地周围地下管线和邻近建筑物、构筑物（含文物保护建筑）、古树名木的保护要求及费用承担: _</w:t>
      </w:r>
      <w:r>
        <w:rPr>
          <w:rFonts w:hint="eastAsia" w:ascii="宋体" w:hAnsi="宋体" w:cs="宋体"/>
          <w:b/>
          <w:kern w:val="0"/>
          <w:sz w:val="21"/>
          <w:szCs w:val="21"/>
          <w:u w:val="single"/>
        </w:rPr>
        <w:t>由承包人负责，并承担相关费用，发包人不另行支付。</w:t>
      </w:r>
    </w:p>
    <w:p w14:paraId="69D030B4">
      <w:pPr>
        <w:autoSpaceDE w:val="0"/>
        <w:autoSpaceDN w:val="0"/>
        <w:adjustRightInd w:val="0"/>
        <w:spacing w:after="10" w:line="380" w:lineRule="atLeast"/>
        <w:ind w:firstLine="420" w:firstLineChars="200"/>
        <w:rPr>
          <w:rFonts w:ascii="宋体" w:hAnsi="宋体" w:cs="宋体"/>
          <w:kern w:val="0"/>
          <w:sz w:val="21"/>
          <w:szCs w:val="21"/>
          <w:u w:val="single"/>
        </w:rPr>
      </w:pPr>
      <w:r>
        <w:rPr>
          <w:rFonts w:hint="eastAsia" w:ascii="宋体" w:hAnsi="宋体" w:cs="宋体"/>
          <w:kern w:val="0"/>
          <w:sz w:val="21"/>
          <w:szCs w:val="21"/>
        </w:rPr>
        <w:t>（8）施工场地清洁卫生的要求：</w:t>
      </w:r>
      <w:r>
        <w:rPr>
          <w:rFonts w:hint="eastAsia" w:ascii="宋体" w:hAnsi="宋体" w:cs="宋体"/>
          <w:b/>
          <w:kern w:val="0"/>
          <w:sz w:val="21"/>
          <w:szCs w:val="21"/>
          <w:u w:val="single"/>
        </w:rPr>
        <w:t>施工期间做到安全生产，文明施工；保持施工场地清洁，材料堆放有序，工程交付使用前应将施工场地内的环境卫生清理、打扫干净。</w:t>
      </w:r>
    </w:p>
    <w:p w14:paraId="72E949F8">
      <w:pPr>
        <w:pStyle w:val="5"/>
        <w:snapToGrid w:val="0"/>
        <w:spacing w:before="0" w:after="10" w:line="380" w:lineRule="atLeast"/>
        <w:rPr>
          <w:rFonts w:ascii="宋体" w:hAnsi="宋体" w:cs="宋体"/>
          <w:snapToGrid w:val="0"/>
          <w:sz w:val="21"/>
          <w:szCs w:val="21"/>
        </w:rPr>
      </w:pPr>
      <w:bookmarkStart w:id="116" w:name="_Toc350961218"/>
      <w:bookmarkStart w:id="117" w:name="_Toc243980023"/>
      <w:r>
        <w:rPr>
          <w:rFonts w:hint="eastAsia" w:ascii="宋体" w:hAnsi="宋体" w:cs="宋体"/>
          <w:snapToGrid w:val="0"/>
          <w:sz w:val="21"/>
          <w:szCs w:val="21"/>
        </w:rPr>
        <w:t>4.2履约担保</w:t>
      </w:r>
      <w:bookmarkEnd w:id="116"/>
      <w:bookmarkEnd w:id="117"/>
    </w:p>
    <w:p w14:paraId="7AC7B476">
      <w:pPr>
        <w:snapToGrid w:val="0"/>
        <w:spacing w:after="10" w:line="380" w:lineRule="atLeast"/>
        <w:ind w:firstLine="420" w:firstLineChars="200"/>
        <w:rPr>
          <w:rFonts w:ascii="宋体" w:hAnsi="宋体" w:cs="宋体"/>
          <w:sz w:val="21"/>
          <w:szCs w:val="21"/>
        </w:rPr>
      </w:pPr>
      <w:r>
        <w:rPr>
          <w:rFonts w:hint="eastAsia" w:ascii="宋体" w:hAnsi="宋体" w:cs="宋体"/>
          <w:sz w:val="21"/>
          <w:szCs w:val="21"/>
        </w:rPr>
        <w:t>承包人向发包人提供履约担保的金额、方式和提交时间：</w:t>
      </w:r>
    </w:p>
    <w:p w14:paraId="5A631F5B">
      <w:pPr>
        <w:snapToGrid w:val="0"/>
        <w:spacing w:after="10" w:line="380" w:lineRule="atLeast"/>
        <w:ind w:firstLine="422" w:firstLineChars="200"/>
        <w:rPr>
          <w:rFonts w:ascii="宋体" w:hAnsi="宋体" w:cs="宋体"/>
          <w:b/>
          <w:sz w:val="21"/>
          <w:szCs w:val="21"/>
          <w:u w:val="single"/>
        </w:rPr>
      </w:pPr>
      <w:r>
        <w:rPr>
          <w:rFonts w:hint="eastAsia" w:ascii="宋体" w:hAnsi="宋体" w:cs="宋体"/>
          <w:b/>
          <w:sz w:val="21"/>
          <w:szCs w:val="21"/>
          <w:u w:val="single"/>
        </w:rPr>
        <w:t>1.担保形式：无</w:t>
      </w:r>
    </w:p>
    <w:p w14:paraId="27B6D614">
      <w:pPr>
        <w:snapToGrid w:val="0"/>
        <w:spacing w:after="10" w:line="380" w:lineRule="atLeast"/>
        <w:ind w:firstLine="422" w:firstLineChars="200"/>
        <w:rPr>
          <w:rFonts w:ascii="宋体" w:hAnsi="宋体" w:cs="宋体"/>
          <w:b/>
          <w:sz w:val="21"/>
          <w:szCs w:val="21"/>
          <w:u w:val="single"/>
        </w:rPr>
      </w:pPr>
      <w:r>
        <w:rPr>
          <w:rFonts w:hint="eastAsia" w:ascii="宋体" w:hAnsi="宋体" w:cs="宋体"/>
          <w:b/>
          <w:sz w:val="21"/>
          <w:szCs w:val="21"/>
          <w:u w:val="single"/>
        </w:rPr>
        <w:t xml:space="preserve">2.担保金额：无。 </w:t>
      </w:r>
    </w:p>
    <w:p w14:paraId="2579671D">
      <w:pPr>
        <w:pStyle w:val="5"/>
        <w:snapToGrid w:val="0"/>
        <w:spacing w:before="0" w:after="10" w:line="380" w:lineRule="atLeast"/>
        <w:rPr>
          <w:rFonts w:ascii="宋体" w:hAnsi="宋体" w:cs="宋体"/>
          <w:snapToGrid w:val="0"/>
          <w:sz w:val="21"/>
          <w:szCs w:val="21"/>
        </w:rPr>
      </w:pPr>
      <w:bookmarkStart w:id="118" w:name="_Toc243980024"/>
      <w:bookmarkStart w:id="119" w:name="_Toc350961219"/>
      <w:r>
        <w:rPr>
          <w:rFonts w:hint="eastAsia" w:ascii="宋体" w:hAnsi="宋体" w:cs="宋体"/>
          <w:snapToGrid w:val="0"/>
          <w:sz w:val="21"/>
          <w:szCs w:val="21"/>
        </w:rPr>
        <w:t>4.3分包</w:t>
      </w:r>
      <w:bookmarkEnd w:id="118"/>
      <w:bookmarkEnd w:id="119"/>
    </w:p>
    <w:p w14:paraId="3D7588B2">
      <w:pPr>
        <w:spacing w:after="10" w:line="380" w:lineRule="atLeast"/>
        <w:rPr>
          <w:rFonts w:ascii="宋体" w:hAnsi="宋体" w:cs="宋体"/>
          <w:sz w:val="21"/>
          <w:szCs w:val="21"/>
        </w:rPr>
      </w:pPr>
      <w:r>
        <w:rPr>
          <w:rFonts w:hint="eastAsia" w:ascii="宋体" w:hAnsi="宋体" w:cs="宋体"/>
          <w:sz w:val="21"/>
          <w:szCs w:val="21"/>
        </w:rPr>
        <w:t>4.3.2  分包的内容</w:t>
      </w:r>
    </w:p>
    <w:p w14:paraId="6109E13D">
      <w:pPr>
        <w:spacing w:after="10" w:line="380" w:lineRule="atLeast"/>
        <w:ind w:firstLine="422" w:firstLineChars="200"/>
        <w:rPr>
          <w:rFonts w:ascii="宋体" w:hAnsi="宋体" w:cs="宋体"/>
          <w:b/>
          <w:sz w:val="21"/>
          <w:szCs w:val="21"/>
          <w:u w:val="single"/>
        </w:rPr>
      </w:pPr>
      <w:bookmarkStart w:id="120" w:name="_Toc243980025"/>
      <w:bookmarkStart w:id="121" w:name="_Toc350961220"/>
      <w:r>
        <w:rPr>
          <w:rFonts w:hint="eastAsia" w:ascii="宋体" w:hAnsi="宋体" w:cs="宋体"/>
          <w:b/>
          <w:sz w:val="21"/>
          <w:szCs w:val="21"/>
          <w:u w:val="single"/>
        </w:rPr>
        <w:t>不允许分包。</w:t>
      </w:r>
    </w:p>
    <w:p w14:paraId="5312D36D">
      <w:pPr>
        <w:spacing w:after="10" w:line="380" w:lineRule="atLeast"/>
        <w:rPr>
          <w:rFonts w:ascii="宋体" w:hAnsi="宋体" w:cs="宋体"/>
          <w:snapToGrid w:val="0"/>
          <w:sz w:val="21"/>
          <w:szCs w:val="21"/>
        </w:rPr>
      </w:pPr>
      <w:r>
        <w:rPr>
          <w:rFonts w:hint="eastAsia" w:ascii="宋体" w:hAnsi="宋体" w:cs="宋体"/>
          <w:b/>
          <w:snapToGrid w:val="0"/>
          <w:sz w:val="21"/>
          <w:szCs w:val="21"/>
        </w:rPr>
        <w:t>4.</w:t>
      </w:r>
      <w:r>
        <w:rPr>
          <w:rFonts w:ascii="宋体" w:hAnsi="宋体" w:cs="宋体"/>
          <w:b/>
          <w:snapToGrid w:val="0"/>
          <w:sz w:val="21"/>
          <w:szCs w:val="21"/>
        </w:rPr>
        <w:t>4</w:t>
      </w:r>
      <w:r>
        <w:rPr>
          <w:rFonts w:hint="eastAsia" w:ascii="宋体" w:hAnsi="宋体" w:cs="宋体"/>
          <w:b/>
          <w:snapToGrid w:val="0"/>
          <w:sz w:val="21"/>
          <w:szCs w:val="21"/>
        </w:rPr>
        <w:t xml:space="preserve"> </w:t>
      </w:r>
      <w:r>
        <w:rPr>
          <w:rFonts w:hint="eastAsia" w:ascii="宋体" w:hAnsi="宋体" w:cs="宋体"/>
          <w:snapToGrid w:val="0"/>
          <w:sz w:val="21"/>
          <w:szCs w:val="21"/>
        </w:rPr>
        <w:t xml:space="preserve"> 不利物质条件</w:t>
      </w:r>
      <w:bookmarkEnd w:id="120"/>
      <w:bookmarkEnd w:id="121"/>
    </w:p>
    <w:p w14:paraId="1445D684">
      <w:pPr>
        <w:spacing w:after="10" w:line="380" w:lineRule="atLeast"/>
        <w:rPr>
          <w:rFonts w:ascii="宋体" w:hAnsi="宋体" w:cs="宋体"/>
          <w:b/>
          <w:kern w:val="0"/>
          <w:sz w:val="21"/>
          <w:szCs w:val="21"/>
          <w:u w:val="single"/>
        </w:rPr>
      </w:pPr>
      <w:r>
        <w:rPr>
          <w:rFonts w:hint="eastAsia" w:ascii="宋体" w:hAnsi="宋体" w:cs="宋体"/>
          <w:sz w:val="21"/>
          <w:szCs w:val="21"/>
        </w:rPr>
        <w:t xml:space="preserve">    4.</w:t>
      </w:r>
      <w:r>
        <w:rPr>
          <w:rFonts w:ascii="宋体" w:hAnsi="宋体" w:cs="宋体"/>
          <w:sz w:val="21"/>
          <w:szCs w:val="21"/>
        </w:rPr>
        <w:t>4</w:t>
      </w:r>
      <w:r>
        <w:rPr>
          <w:rFonts w:hint="eastAsia" w:ascii="宋体" w:hAnsi="宋体" w:cs="宋体"/>
          <w:sz w:val="21"/>
          <w:szCs w:val="21"/>
        </w:rPr>
        <w:t>.1不利物质条件的范围：</w:t>
      </w:r>
      <w:r>
        <w:rPr>
          <w:rFonts w:hint="eastAsia" w:ascii="宋体" w:hAnsi="宋体" w:cs="宋体"/>
          <w:b/>
          <w:sz w:val="21"/>
          <w:szCs w:val="21"/>
          <w:u w:val="single"/>
        </w:rPr>
        <w:t>承包人在竞选申请报价时已充分考虑，施工中不再单独计取任何费用</w:t>
      </w:r>
      <w:r>
        <w:rPr>
          <w:rFonts w:hint="eastAsia" w:ascii="宋体" w:hAnsi="宋体" w:cs="宋体"/>
          <w:b/>
          <w:sz w:val="21"/>
          <w:szCs w:val="21"/>
        </w:rPr>
        <w:t>。</w:t>
      </w:r>
    </w:p>
    <w:p w14:paraId="5643383B">
      <w:pPr>
        <w:pStyle w:val="4"/>
        <w:spacing w:before="0" w:after="10" w:line="380" w:lineRule="atLeast"/>
        <w:rPr>
          <w:rFonts w:ascii="宋体" w:hAnsi="宋体" w:cs="宋体"/>
          <w:snapToGrid w:val="0"/>
          <w:sz w:val="21"/>
          <w:szCs w:val="21"/>
        </w:rPr>
      </w:pPr>
      <w:bookmarkStart w:id="122" w:name="_Toc243980026"/>
      <w:bookmarkStart w:id="123" w:name="_Toc350961221"/>
      <w:r>
        <w:rPr>
          <w:rFonts w:hint="eastAsia" w:ascii="宋体" w:hAnsi="宋体" w:cs="宋体"/>
          <w:snapToGrid w:val="0"/>
          <w:sz w:val="21"/>
          <w:szCs w:val="21"/>
        </w:rPr>
        <w:t>5材料和工程设备</w:t>
      </w:r>
      <w:bookmarkEnd w:id="122"/>
      <w:bookmarkEnd w:id="123"/>
    </w:p>
    <w:p w14:paraId="6BD104B3">
      <w:pPr>
        <w:pStyle w:val="5"/>
        <w:snapToGrid w:val="0"/>
        <w:spacing w:before="0" w:after="10" w:line="380" w:lineRule="atLeast"/>
        <w:rPr>
          <w:rFonts w:ascii="宋体" w:hAnsi="宋体" w:cs="宋体"/>
          <w:snapToGrid w:val="0"/>
          <w:sz w:val="21"/>
          <w:szCs w:val="21"/>
        </w:rPr>
      </w:pPr>
      <w:bookmarkStart w:id="124" w:name="_Toc243980027"/>
      <w:bookmarkStart w:id="125" w:name="_Toc350961222"/>
      <w:r>
        <w:rPr>
          <w:rFonts w:hint="eastAsia" w:ascii="宋体" w:hAnsi="宋体" w:cs="宋体"/>
          <w:snapToGrid w:val="0"/>
          <w:sz w:val="21"/>
          <w:szCs w:val="21"/>
        </w:rPr>
        <w:t>5.1承包人提供的材料和工程设备</w:t>
      </w:r>
      <w:bookmarkEnd w:id="124"/>
      <w:bookmarkEnd w:id="125"/>
    </w:p>
    <w:p w14:paraId="4CAE3BFD">
      <w:pPr>
        <w:spacing w:after="10" w:line="380" w:lineRule="atLeast"/>
        <w:ind w:firstLine="420" w:firstLineChars="200"/>
        <w:rPr>
          <w:rFonts w:ascii="宋体" w:hAnsi="宋体" w:cs="宋体"/>
          <w:b/>
          <w:sz w:val="21"/>
          <w:szCs w:val="21"/>
          <w:u w:val="single"/>
        </w:rPr>
      </w:pPr>
      <w:r>
        <w:rPr>
          <w:rFonts w:hint="eastAsia" w:ascii="宋体" w:hAnsi="宋体" w:cs="宋体"/>
          <w:sz w:val="21"/>
          <w:szCs w:val="21"/>
        </w:rPr>
        <w:t>5.1.1  承包人负责采购、运输和保管的材料、工程设备：</w:t>
      </w:r>
      <w:r>
        <w:rPr>
          <w:rFonts w:hint="eastAsia" w:ascii="宋体" w:hAnsi="宋体" w:cs="宋体"/>
          <w:b/>
          <w:sz w:val="21"/>
          <w:szCs w:val="21"/>
          <w:u w:val="single"/>
        </w:rPr>
        <w:t>本工程承包范围内所用的全部材料、设备原则上均由承包人按施工图纸和询比文件要求负责采购、运输、保管，但承包人必须提供材料、设备的产地、生产企业、数量、规格、技术经济参数、质量等级、色彩、价格等报发包人及监理人书面认可后才能采购，否则一切后果由承包人承担。</w:t>
      </w:r>
    </w:p>
    <w:p w14:paraId="53404794">
      <w:pPr>
        <w:spacing w:after="10" w:line="380" w:lineRule="atLeast"/>
        <w:ind w:firstLine="420"/>
        <w:rPr>
          <w:rFonts w:ascii="宋体" w:hAnsi="宋体" w:cs="宋体"/>
          <w:b/>
          <w:sz w:val="21"/>
          <w:szCs w:val="21"/>
          <w:u w:val="single"/>
        </w:rPr>
      </w:pPr>
      <w:r>
        <w:rPr>
          <w:rFonts w:hint="eastAsia" w:ascii="宋体" w:hAnsi="宋体" w:cs="宋体"/>
          <w:sz w:val="21"/>
          <w:szCs w:val="21"/>
        </w:rPr>
        <w:t>5.1.2  承包人报送监理人审批的时间：</w:t>
      </w:r>
      <w:r>
        <w:rPr>
          <w:rFonts w:hint="eastAsia" w:ascii="宋体" w:hAnsi="宋体" w:cs="宋体"/>
          <w:sz w:val="21"/>
          <w:szCs w:val="21"/>
          <w:u w:val="single"/>
        </w:rPr>
        <w:t xml:space="preserve"> </w:t>
      </w:r>
      <w:r>
        <w:rPr>
          <w:rFonts w:hint="eastAsia" w:ascii="宋体" w:hAnsi="宋体" w:cs="宋体"/>
          <w:b/>
          <w:sz w:val="21"/>
          <w:szCs w:val="21"/>
          <w:u w:val="single"/>
        </w:rPr>
        <w:t>材料到场前七天向监理人报送相关资料文件审批，监理人收到送审资料文件后三天内审批完毕。</w:t>
      </w:r>
    </w:p>
    <w:p w14:paraId="6406DD78">
      <w:pPr>
        <w:pStyle w:val="5"/>
        <w:snapToGrid w:val="0"/>
        <w:spacing w:before="0" w:after="10" w:line="380" w:lineRule="atLeast"/>
        <w:rPr>
          <w:rFonts w:ascii="宋体" w:hAnsi="宋体" w:cs="宋体"/>
          <w:snapToGrid w:val="0"/>
          <w:sz w:val="21"/>
          <w:szCs w:val="21"/>
        </w:rPr>
      </w:pPr>
      <w:bookmarkStart w:id="126" w:name="_Toc243980028"/>
      <w:bookmarkStart w:id="127" w:name="_Toc350961223"/>
      <w:r>
        <w:rPr>
          <w:rFonts w:hint="eastAsia" w:ascii="宋体" w:hAnsi="宋体" w:cs="宋体"/>
          <w:snapToGrid w:val="0"/>
          <w:sz w:val="21"/>
          <w:szCs w:val="21"/>
        </w:rPr>
        <w:t>5.2发包人提供的材料和工程设备</w:t>
      </w:r>
      <w:bookmarkEnd w:id="126"/>
      <w:bookmarkEnd w:id="127"/>
    </w:p>
    <w:p w14:paraId="766B233A">
      <w:pPr>
        <w:spacing w:after="10" w:line="380" w:lineRule="atLeast"/>
        <w:rPr>
          <w:rFonts w:ascii="宋体" w:hAnsi="宋体" w:cs="宋体"/>
          <w:sz w:val="21"/>
          <w:szCs w:val="21"/>
        </w:rPr>
      </w:pPr>
      <w:r>
        <w:rPr>
          <w:rFonts w:hint="eastAsia" w:ascii="宋体" w:hAnsi="宋体" w:cs="宋体"/>
          <w:sz w:val="21"/>
          <w:szCs w:val="21"/>
        </w:rPr>
        <w:t xml:space="preserve">    5.2.1 材料的名称、规格、数量和价格：</w:t>
      </w:r>
      <w:r>
        <w:rPr>
          <w:rFonts w:hint="eastAsia" w:ascii="宋体" w:hAnsi="宋体" w:cs="宋体"/>
          <w:sz w:val="21"/>
          <w:szCs w:val="21"/>
          <w:u w:val="single"/>
        </w:rPr>
        <w:t xml:space="preserve">  </w:t>
      </w:r>
      <w:r>
        <w:rPr>
          <w:rFonts w:hint="eastAsia" w:ascii="宋体" w:hAnsi="宋体" w:cs="宋体"/>
          <w:b/>
          <w:sz w:val="21"/>
          <w:szCs w:val="21"/>
          <w:u w:val="single"/>
        </w:rPr>
        <w:t xml:space="preserve"> 不采用  </w:t>
      </w:r>
      <w:r>
        <w:rPr>
          <w:rFonts w:hint="eastAsia" w:ascii="宋体" w:hAnsi="宋体" w:cs="宋体"/>
          <w:sz w:val="21"/>
          <w:szCs w:val="21"/>
          <w:u w:val="single"/>
        </w:rPr>
        <w:t xml:space="preserve">                  </w:t>
      </w:r>
    </w:p>
    <w:p w14:paraId="073351B9">
      <w:pPr>
        <w:spacing w:after="10" w:line="380" w:lineRule="atLeast"/>
        <w:rPr>
          <w:rFonts w:ascii="宋体" w:hAnsi="宋体" w:cs="宋体"/>
          <w:sz w:val="21"/>
          <w:szCs w:val="21"/>
        </w:rPr>
      </w:pPr>
      <w:r>
        <w:rPr>
          <w:rFonts w:hint="eastAsia" w:ascii="宋体" w:hAnsi="宋体" w:cs="宋体"/>
          <w:sz w:val="21"/>
          <w:szCs w:val="21"/>
        </w:rPr>
        <w:t xml:space="preserve">    材料的交货方式、地点和日期：</w:t>
      </w:r>
      <w:r>
        <w:rPr>
          <w:rFonts w:hint="eastAsia" w:ascii="宋体" w:hAnsi="宋体" w:cs="宋体"/>
          <w:sz w:val="21"/>
          <w:szCs w:val="21"/>
          <w:u w:val="single"/>
        </w:rPr>
        <w:t xml:space="preserve">   </w:t>
      </w:r>
      <w:r>
        <w:rPr>
          <w:rFonts w:hint="eastAsia" w:ascii="宋体" w:hAnsi="宋体" w:cs="宋体"/>
          <w:b/>
          <w:sz w:val="21"/>
          <w:szCs w:val="21"/>
          <w:u w:val="single"/>
        </w:rPr>
        <w:t>不采用</w:t>
      </w:r>
      <w:r>
        <w:rPr>
          <w:rFonts w:hint="eastAsia" w:ascii="宋体" w:hAnsi="宋体" w:cs="宋体"/>
          <w:sz w:val="21"/>
          <w:szCs w:val="21"/>
          <w:u w:val="single"/>
        </w:rPr>
        <w:t xml:space="preserve">                            </w:t>
      </w:r>
    </w:p>
    <w:p w14:paraId="56D2DE2D">
      <w:pPr>
        <w:spacing w:after="10" w:line="380" w:lineRule="atLeast"/>
        <w:rPr>
          <w:rFonts w:ascii="宋体" w:hAnsi="宋体" w:cs="宋体"/>
          <w:sz w:val="21"/>
          <w:szCs w:val="21"/>
        </w:rPr>
      </w:pPr>
      <w:r>
        <w:rPr>
          <w:rFonts w:hint="eastAsia" w:ascii="宋体" w:hAnsi="宋体" w:cs="宋体"/>
          <w:sz w:val="21"/>
          <w:szCs w:val="21"/>
        </w:rPr>
        <w:t xml:space="preserve">    工程设备的名称、规格、数量和价格：</w:t>
      </w:r>
      <w:r>
        <w:rPr>
          <w:rFonts w:hint="eastAsia" w:ascii="宋体" w:hAnsi="宋体" w:cs="宋体"/>
          <w:sz w:val="21"/>
          <w:szCs w:val="21"/>
          <w:u w:val="single"/>
        </w:rPr>
        <w:t xml:space="preserve">  </w:t>
      </w:r>
      <w:r>
        <w:rPr>
          <w:rFonts w:hint="eastAsia" w:ascii="宋体" w:hAnsi="宋体" w:cs="宋体"/>
          <w:b/>
          <w:sz w:val="21"/>
          <w:szCs w:val="21"/>
          <w:u w:val="single"/>
        </w:rPr>
        <w:t>不采用</w:t>
      </w:r>
      <w:r>
        <w:rPr>
          <w:rFonts w:hint="eastAsia" w:ascii="宋体" w:hAnsi="宋体" w:cs="宋体"/>
          <w:sz w:val="21"/>
          <w:szCs w:val="21"/>
          <w:u w:val="single"/>
        </w:rPr>
        <w:t xml:space="preserve">                        </w:t>
      </w:r>
    </w:p>
    <w:p w14:paraId="72A2587C">
      <w:pPr>
        <w:spacing w:after="10" w:line="380" w:lineRule="atLeast"/>
        <w:rPr>
          <w:rFonts w:ascii="宋体" w:hAnsi="宋体" w:cs="宋体"/>
          <w:sz w:val="21"/>
          <w:szCs w:val="21"/>
        </w:rPr>
      </w:pPr>
      <w:r>
        <w:rPr>
          <w:rFonts w:hint="eastAsia" w:ascii="宋体" w:hAnsi="宋体" w:cs="宋体"/>
          <w:sz w:val="21"/>
          <w:szCs w:val="21"/>
        </w:rPr>
        <w:t xml:space="preserve">    工程设备的交货方式、地点和日期：</w:t>
      </w:r>
      <w:r>
        <w:rPr>
          <w:rFonts w:hint="eastAsia" w:ascii="宋体" w:hAnsi="宋体" w:cs="宋体"/>
          <w:sz w:val="21"/>
          <w:szCs w:val="21"/>
          <w:u w:val="single"/>
        </w:rPr>
        <w:t xml:space="preserve">  </w:t>
      </w:r>
      <w:r>
        <w:rPr>
          <w:rFonts w:hint="eastAsia" w:ascii="宋体" w:hAnsi="宋体" w:cs="宋体"/>
          <w:b/>
          <w:sz w:val="21"/>
          <w:szCs w:val="21"/>
          <w:u w:val="single"/>
        </w:rPr>
        <w:t xml:space="preserve">不采用     </w:t>
      </w:r>
      <w:r>
        <w:rPr>
          <w:rFonts w:hint="eastAsia" w:ascii="宋体" w:hAnsi="宋体" w:cs="宋体"/>
          <w:sz w:val="21"/>
          <w:szCs w:val="21"/>
          <w:u w:val="single"/>
        </w:rPr>
        <w:t xml:space="preserve">                     </w:t>
      </w:r>
    </w:p>
    <w:p w14:paraId="59297BB7">
      <w:pPr>
        <w:spacing w:after="10" w:line="380" w:lineRule="atLeast"/>
        <w:rPr>
          <w:rFonts w:ascii="宋体" w:hAnsi="宋体" w:cs="宋体"/>
          <w:sz w:val="21"/>
          <w:szCs w:val="21"/>
        </w:rPr>
      </w:pPr>
      <w:r>
        <w:rPr>
          <w:rFonts w:hint="eastAsia" w:ascii="宋体" w:hAnsi="宋体" w:cs="宋体"/>
          <w:sz w:val="21"/>
          <w:szCs w:val="21"/>
        </w:rPr>
        <w:t xml:space="preserve">    5.2.3  材料和工程设备的接收、运输与保管：</w:t>
      </w:r>
      <w:r>
        <w:rPr>
          <w:rFonts w:hint="eastAsia" w:ascii="宋体" w:hAnsi="宋体" w:cs="宋体"/>
          <w:sz w:val="21"/>
          <w:szCs w:val="21"/>
          <w:u w:val="single"/>
        </w:rPr>
        <w:t xml:space="preserve">    </w:t>
      </w:r>
      <w:r>
        <w:rPr>
          <w:rFonts w:hint="eastAsia" w:ascii="宋体" w:hAnsi="宋体" w:cs="宋体"/>
          <w:b/>
          <w:sz w:val="21"/>
          <w:szCs w:val="21"/>
          <w:u w:val="single"/>
        </w:rPr>
        <w:t xml:space="preserve">不采用 </w:t>
      </w:r>
      <w:r>
        <w:rPr>
          <w:rFonts w:hint="eastAsia" w:ascii="宋体" w:hAnsi="宋体" w:cs="宋体"/>
          <w:sz w:val="21"/>
          <w:szCs w:val="21"/>
          <w:u w:val="single"/>
        </w:rPr>
        <w:t xml:space="preserve">              </w:t>
      </w:r>
    </w:p>
    <w:p w14:paraId="277C0043">
      <w:pPr>
        <w:pStyle w:val="4"/>
        <w:spacing w:before="0" w:after="10" w:line="380" w:lineRule="atLeast"/>
        <w:rPr>
          <w:rFonts w:ascii="宋体" w:hAnsi="宋体" w:cs="宋体"/>
          <w:snapToGrid w:val="0"/>
          <w:sz w:val="21"/>
          <w:szCs w:val="21"/>
        </w:rPr>
      </w:pPr>
      <w:bookmarkStart w:id="128" w:name="_Toc350961224"/>
      <w:bookmarkStart w:id="129" w:name="_Toc243980029"/>
      <w:r>
        <w:rPr>
          <w:rFonts w:hint="eastAsia" w:ascii="宋体" w:hAnsi="宋体" w:cs="宋体"/>
          <w:snapToGrid w:val="0"/>
          <w:sz w:val="21"/>
          <w:szCs w:val="21"/>
        </w:rPr>
        <w:t>6.施工设备和临时设施</w:t>
      </w:r>
      <w:bookmarkEnd w:id="128"/>
      <w:bookmarkEnd w:id="129"/>
    </w:p>
    <w:p w14:paraId="5B22C994">
      <w:pPr>
        <w:pStyle w:val="5"/>
        <w:snapToGrid w:val="0"/>
        <w:spacing w:before="0" w:after="10" w:line="380" w:lineRule="atLeast"/>
        <w:rPr>
          <w:rFonts w:ascii="宋体" w:hAnsi="宋体" w:cs="宋体"/>
          <w:snapToGrid w:val="0"/>
          <w:sz w:val="21"/>
          <w:szCs w:val="21"/>
        </w:rPr>
      </w:pPr>
      <w:bookmarkStart w:id="130" w:name="_Toc350961225"/>
      <w:bookmarkStart w:id="131" w:name="_Toc243980030"/>
      <w:r>
        <w:rPr>
          <w:rFonts w:hint="eastAsia" w:ascii="宋体" w:hAnsi="宋体" w:cs="宋体"/>
          <w:snapToGrid w:val="0"/>
          <w:sz w:val="21"/>
          <w:szCs w:val="21"/>
        </w:rPr>
        <w:t>6.1承包人提供的施工设备和临时设施</w:t>
      </w:r>
      <w:bookmarkEnd w:id="130"/>
      <w:bookmarkEnd w:id="131"/>
    </w:p>
    <w:p w14:paraId="609C184B">
      <w:pPr>
        <w:spacing w:after="10" w:line="380" w:lineRule="atLeast"/>
        <w:rPr>
          <w:rFonts w:ascii="宋体" w:hAnsi="宋体" w:cs="宋体"/>
          <w:sz w:val="21"/>
          <w:szCs w:val="21"/>
        </w:rPr>
      </w:pPr>
      <w:r>
        <w:rPr>
          <w:rFonts w:hint="eastAsia" w:ascii="宋体" w:hAnsi="宋体" w:cs="宋体"/>
          <w:sz w:val="21"/>
          <w:szCs w:val="21"/>
        </w:rPr>
        <w:t xml:space="preserve">    6.1.2 发包人承担修建临时设施费用的范围：</w:t>
      </w:r>
      <w:r>
        <w:rPr>
          <w:rFonts w:hint="eastAsia" w:ascii="宋体" w:hAnsi="宋体" w:cs="宋体"/>
          <w:sz w:val="21"/>
          <w:szCs w:val="21"/>
          <w:u w:val="single"/>
        </w:rPr>
        <w:t xml:space="preserve">  </w:t>
      </w:r>
      <w:r>
        <w:rPr>
          <w:rFonts w:hint="eastAsia" w:ascii="宋体" w:hAnsi="宋体" w:cs="宋体"/>
          <w:b/>
          <w:sz w:val="21"/>
          <w:szCs w:val="21"/>
          <w:u w:val="single"/>
        </w:rPr>
        <w:t>无</w:t>
      </w:r>
      <w:r>
        <w:rPr>
          <w:rFonts w:hint="eastAsia" w:ascii="宋体" w:hAnsi="宋体" w:cs="宋体"/>
          <w:sz w:val="21"/>
          <w:szCs w:val="21"/>
          <w:u w:val="single"/>
        </w:rPr>
        <w:t xml:space="preserve">                    </w:t>
      </w:r>
    </w:p>
    <w:p w14:paraId="5F5CD3CE">
      <w:pPr>
        <w:spacing w:after="10" w:line="380" w:lineRule="atLeast"/>
        <w:rPr>
          <w:rFonts w:ascii="宋体" w:hAnsi="宋体" w:cs="宋体"/>
          <w:sz w:val="21"/>
          <w:szCs w:val="21"/>
        </w:rPr>
      </w:pPr>
      <w:r>
        <w:rPr>
          <w:rFonts w:hint="eastAsia" w:ascii="宋体" w:hAnsi="宋体" w:cs="宋体"/>
          <w:sz w:val="21"/>
          <w:szCs w:val="21"/>
        </w:rPr>
        <w:t xml:space="preserve">    临时占地的申请：</w:t>
      </w:r>
      <w:r>
        <w:rPr>
          <w:rFonts w:hint="eastAsia" w:ascii="宋体" w:hAnsi="宋体" w:cs="宋体"/>
          <w:sz w:val="21"/>
          <w:szCs w:val="21"/>
          <w:u w:val="single"/>
        </w:rPr>
        <w:t xml:space="preserve">    </w:t>
      </w:r>
      <w:r>
        <w:rPr>
          <w:rFonts w:hint="eastAsia" w:ascii="宋体" w:hAnsi="宋体" w:cs="宋体"/>
          <w:b/>
          <w:sz w:val="21"/>
          <w:szCs w:val="21"/>
          <w:u w:val="single"/>
        </w:rPr>
        <w:t>由承包人负责</w:t>
      </w:r>
      <w:r>
        <w:rPr>
          <w:rFonts w:hint="eastAsia" w:ascii="宋体" w:hAnsi="宋体" w:cs="宋体"/>
          <w:sz w:val="21"/>
          <w:szCs w:val="21"/>
          <w:u w:val="single"/>
        </w:rPr>
        <w:t xml:space="preserve">                                 </w:t>
      </w:r>
    </w:p>
    <w:p w14:paraId="07366885">
      <w:pPr>
        <w:spacing w:after="10" w:line="380" w:lineRule="atLeast"/>
        <w:rPr>
          <w:rFonts w:ascii="宋体" w:hAnsi="宋体" w:cs="宋体"/>
          <w:sz w:val="21"/>
          <w:szCs w:val="21"/>
        </w:rPr>
      </w:pPr>
      <w:r>
        <w:rPr>
          <w:rFonts w:hint="eastAsia" w:ascii="宋体" w:hAnsi="宋体" w:cs="宋体"/>
          <w:sz w:val="21"/>
          <w:szCs w:val="21"/>
        </w:rPr>
        <w:t xml:space="preserve">    临时占地相关费用：</w:t>
      </w:r>
      <w:r>
        <w:rPr>
          <w:rFonts w:hint="eastAsia" w:ascii="宋体" w:hAnsi="宋体" w:cs="宋体"/>
          <w:sz w:val="21"/>
          <w:szCs w:val="21"/>
          <w:u w:val="single"/>
        </w:rPr>
        <w:t xml:space="preserve">  </w:t>
      </w:r>
      <w:r>
        <w:rPr>
          <w:rFonts w:hint="eastAsia" w:ascii="宋体" w:hAnsi="宋体" w:cs="宋体"/>
          <w:b/>
          <w:sz w:val="21"/>
          <w:szCs w:val="21"/>
          <w:u w:val="single"/>
        </w:rPr>
        <w:t>由承包人负责，发包人不另行支付</w:t>
      </w:r>
      <w:r>
        <w:rPr>
          <w:rFonts w:hint="eastAsia" w:ascii="宋体" w:hAnsi="宋体" w:cs="宋体"/>
          <w:b/>
          <w:sz w:val="21"/>
          <w:szCs w:val="21"/>
        </w:rPr>
        <w:t xml:space="preserve"> 。</w:t>
      </w:r>
    </w:p>
    <w:p w14:paraId="4D547242">
      <w:pPr>
        <w:pStyle w:val="5"/>
        <w:snapToGrid w:val="0"/>
        <w:spacing w:before="0" w:after="10" w:line="380" w:lineRule="atLeast"/>
        <w:rPr>
          <w:rFonts w:ascii="宋体" w:hAnsi="宋体" w:cs="宋体"/>
          <w:snapToGrid w:val="0"/>
          <w:sz w:val="21"/>
          <w:szCs w:val="21"/>
        </w:rPr>
      </w:pPr>
      <w:bookmarkStart w:id="132" w:name="_Toc243980031"/>
      <w:bookmarkStart w:id="133" w:name="_Toc350961226"/>
      <w:r>
        <w:rPr>
          <w:rFonts w:hint="eastAsia" w:ascii="宋体" w:hAnsi="宋体" w:cs="宋体"/>
          <w:snapToGrid w:val="0"/>
          <w:sz w:val="21"/>
          <w:szCs w:val="21"/>
        </w:rPr>
        <w:t>6.2发包人提供的施工设备和临时设施</w:t>
      </w:r>
      <w:bookmarkEnd w:id="132"/>
      <w:bookmarkEnd w:id="133"/>
    </w:p>
    <w:p w14:paraId="3BB033CE">
      <w:pPr>
        <w:spacing w:after="10" w:line="380" w:lineRule="atLeast"/>
        <w:ind w:firstLine="435"/>
        <w:rPr>
          <w:rFonts w:ascii="宋体" w:hAnsi="宋体" w:cs="宋体"/>
          <w:b/>
          <w:sz w:val="21"/>
          <w:szCs w:val="21"/>
          <w:u w:val="single"/>
        </w:rPr>
      </w:pPr>
      <w:r>
        <w:rPr>
          <w:rFonts w:hint="eastAsia" w:ascii="宋体" w:hAnsi="宋体" w:cs="宋体"/>
          <w:b/>
          <w:sz w:val="21"/>
          <w:szCs w:val="21"/>
          <w:u w:val="single"/>
        </w:rPr>
        <w:t>无。</w:t>
      </w:r>
    </w:p>
    <w:p w14:paraId="71C039E7">
      <w:pPr>
        <w:pStyle w:val="4"/>
        <w:spacing w:before="0" w:after="10" w:line="380" w:lineRule="atLeast"/>
        <w:rPr>
          <w:rFonts w:ascii="宋体" w:hAnsi="宋体" w:cs="宋体"/>
          <w:snapToGrid w:val="0"/>
          <w:sz w:val="21"/>
          <w:szCs w:val="21"/>
        </w:rPr>
      </w:pPr>
      <w:bookmarkStart w:id="134" w:name="_Toc243980032"/>
      <w:bookmarkStart w:id="135" w:name="_Toc350961227"/>
      <w:r>
        <w:rPr>
          <w:rFonts w:hint="eastAsia" w:ascii="宋体" w:hAnsi="宋体" w:cs="宋体"/>
          <w:snapToGrid w:val="0"/>
          <w:sz w:val="21"/>
          <w:szCs w:val="21"/>
        </w:rPr>
        <w:t>7交通运输</w:t>
      </w:r>
      <w:bookmarkEnd w:id="134"/>
      <w:bookmarkEnd w:id="135"/>
    </w:p>
    <w:p w14:paraId="767A4B79">
      <w:pPr>
        <w:pStyle w:val="5"/>
        <w:snapToGrid w:val="0"/>
        <w:spacing w:before="0" w:after="10" w:line="380" w:lineRule="atLeast"/>
        <w:rPr>
          <w:rFonts w:ascii="宋体" w:hAnsi="宋体" w:cs="宋体"/>
          <w:snapToGrid w:val="0"/>
          <w:sz w:val="21"/>
          <w:szCs w:val="21"/>
        </w:rPr>
      </w:pPr>
      <w:bookmarkStart w:id="136" w:name="_Toc350961228"/>
      <w:bookmarkStart w:id="137" w:name="_Toc243980033"/>
      <w:r>
        <w:rPr>
          <w:rFonts w:hint="eastAsia" w:ascii="宋体" w:hAnsi="宋体" w:cs="宋体"/>
          <w:snapToGrid w:val="0"/>
          <w:sz w:val="21"/>
          <w:szCs w:val="21"/>
        </w:rPr>
        <w:t>7.1道路通行权和场外设施</w:t>
      </w:r>
      <w:bookmarkEnd w:id="136"/>
      <w:bookmarkEnd w:id="137"/>
    </w:p>
    <w:p w14:paraId="4CAE6B33">
      <w:pPr>
        <w:spacing w:after="10" w:line="380" w:lineRule="atLeast"/>
        <w:rPr>
          <w:rFonts w:ascii="宋体" w:hAnsi="宋体" w:cs="宋体"/>
          <w:sz w:val="21"/>
          <w:szCs w:val="21"/>
        </w:rPr>
      </w:pPr>
      <w:r>
        <w:rPr>
          <w:rFonts w:hint="eastAsia" w:ascii="宋体" w:hAnsi="宋体" w:cs="宋体"/>
          <w:sz w:val="21"/>
          <w:szCs w:val="21"/>
        </w:rPr>
        <w:t xml:space="preserve">    取得道路通行权、修建场外设施权的办理人：</w:t>
      </w:r>
      <w:r>
        <w:rPr>
          <w:rFonts w:hint="eastAsia" w:ascii="宋体" w:hAnsi="宋体" w:cs="宋体"/>
          <w:sz w:val="21"/>
          <w:szCs w:val="21"/>
          <w:u w:val="single"/>
        </w:rPr>
        <w:t xml:space="preserve">    </w:t>
      </w:r>
      <w:r>
        <w:rPr>
          <w:rFonts w:hint="eastAsia" w:ascii="宋体" w:hAnsi="宋体" w:cs="宋体"/>
          <w:b/>
          <w:sz w:val="21"/>
          <w:szCs w:val="21"/>
          <w:u w:val="single"/>
        </w:rPr>
        <w:t>承包人</w:t>
      </w:r>
      <w:r>
        <w:rPr>
          <w:rFonts w:hint="eastAsia" w:ascii="宋体" w:hAnsi="宋体" w:cs="宋体"/>
          <w:sz w:val="21"/>
          <w:szCs w:val="21"/>
          <w:u w:val="single"/>
        </w:rPr>
        <w:t xml:space="preserve">    </w:t>
      </w:r>
    </w:p>
    <w:p w14:paraId="5A53624F">
      <w:pPr>
        <w:spacing w:after="10" w:line="380" w:lineRule="atLeast"/>
        <w:rPr>
          <w:rFonts w:ascii="宋体" w:hAnsi="宋体" w:cs="宋体"/>
          <w:b/>
          <w:sz w:val="21"/>
          <w:szCs w:val="21"/>
        </w:rPr>
      </w:pPr>
      <w:r>
        <w:rPr>
          <w:rFonts w:hint="eastAsia" w:ascii="宋体" w:hAnsi="宋体" w:cs="宋体"/>
          <w:sz w:val="21"/>
          <w:szCs w:val="21"/>
        </w:rPr>
        <w:t xml:space="preserve">    相关费用：</w:t>
      </w:r>
      <w:r>
        <w:rPr>
          <w:rFonts w:hint="eastAsia" w:ascii="宋体" w:hAnsi="宋体" w:cs="宋体"/>
          <w:sz w:val="21"/>
          <w:szCs w:val="21"/>
          <w:u w:val="single"/>
        </w:rPr>
        <w:t xml:space="preserve"> </w:t>
      </w:r>
      <w:r>
        <w:rPr>
          <w:rFonts w:hint="eastAsia" w:ascii="宋体" w:hAnsi="宋体" w:cs="宋体"/>
          <w:b/>
          <w:sz w:val="21"/>
          <w:szCs w:val="21"/>
          <w:u w:val="single"/>
        </w:rPr>
        <w:t xml:space="preserve">由承包人承担，发包人不另行支付。 </w:t>
      </w:r>
    </w:p>
    <w:p w14:paraId="4BEF6849">
      <w:pPr>
        <w:pStyle w:val="5"/>
        <w:snapToGrid w:val="0"/>
        <w:spacing w:before="0" w:after="10" w:line="380" w:lineRule="atLeast"/>
        <w:rPr>
          <w:rFonts w:ascii="宋体" w:hAnsi="宋体" w:cs="宋体"/>
          <w:snapToGrid w:val="0"/>
          <w:sz w:val="21"/>
          <w:szCs w:val="21"/>
        </w:rPr>
      </w:pPr>
      <w:bookmarkStart w:id="138" w:name="_Toc243980034"/>
      <w:bookmarkStart w:id="139" w:name="_Toc350961229"/>
      <w:r>
        <w:rPr>
          <w:rFonts w:hint="eastAsia" w:ascii="宋体" w:hAnsi="宋体" w:cs="宋体"/>
          <w:snapToGrid w:val="0"/>
          <w:sz w:val="21"/>
          <w:szCs w:val="21"/>
        </w:rPr>
        <w:t>7.2场内施工道路</w:t>
      </w:r>
      <w:bookmarkEnd w:id="138"/>
      <w:bookmarkEnd w:id="139"/>
    </w:p>
    <w:p w14:paraId="3A808E77">
      <w:pPr>
        <w:spacing w:after="10" w:line="380" w:lineRule="atLeast"/>
        <w:rPr>
          <w:rFonts w:ascii="宋体" w:hAnsi="宋体" w:cs="宋体"/>
          <w:b/>
          <w:sz w:val="21"/>
          <w:szCs w:val="21"/>
        </w:rPr>
      </w:pPr>
      <w:r>
        <w:rPr>
          <w:rFonts w:hint="eastAsia" w:ascii="宋体" w:hAnsi="宋体" w:cs="宋体"/>
          <w:sz w:val="21"/>
          <w:szCs w:val="21"/>
        </w:rPr>
        <w:t xml:space="preserve">    7.2.1 临时道路和交通设施的修建、维护、养护和管理人：</w:t>
      </w:r>
      <w:r>
        <w:rPr>
          <w:rFonts w:hint="eastAsia" w:ascii="宋体" w:hAnsi="宋体" w:cs="宋体"/>
          <w:sz w:val="21"/>
          <w:szCs w:val="21"/>
          <w:u w:val="single"/>
        </w:rPr>
        <w:t xml:space="preserve">  </w:t>
      </w:r>
      <w:r>
        <w:rPr>
          <w:rFonts w:hint="eastAsia" w:ascii="宋体" w:hAnsi="宋体" w:cs="宋体"/>
          <w:b/>
          <w:sz w:val="21"/>
          <w:szCs w:val="21"/>
          <w:u w:val="single"/>
        </w:rPr>
        <w:t xml:space="preserve">承包人  </w:t>
      </w:r>
    </w:p>
    <w:p w14:paraId="70E62BD1">
      <w:pPr>
        <w:spacing w:after="10" w:line="380" w:lineRule="atLeast"/>
        <w:rPr>
          <w:rFonts w:ascii="宋体" w:hAnsi="宋体" w:cs="宋体"/>
          <w:sz w:val="21"/>
          <w:szCs w:val="21"/>
        </w:rPr>
      </w:pPr>
      <w:r>
        <w:rPr>
          <w:rFonts w:hint="eastAsia" w:ascii="宋体" w:hAnsi="宋体" w:cs="宋体"/>
          <w:sz w:val="21"/>
          <w:szCs w:val="21"/>
        </w:rPr>
        <w:t xml:space="preserve">    7.2.2 临时道路和交通设施相关费用的承担：</w:t>
      </w:r>
      <w:r>
        <w:rPr>
          <w:rFonts w:hint="eastAsia" w:ascii="宋体" w:hAnsi="宋体" w:cs="宋体"/>
          <w:b/>
          <w:sz w:val="21"/>
          <w:szCs w:val="21"/>
          <w:u w:val="single"/>
        </w:rPr>
        <w:t>由承包人承担，发包人不另行支付</w:t>
      </w:r>
      <w:r>
        <w:rPr>
          <w:rFonts w:hint="eastAsia" w:ascii="宋体" w:hAnsi="宋体" w:cs="宋体"/>
          <w:b/>
          <w:sz w:val="21"/>
          <w:szCs w:val="21"/>
        </w:rPr>
        <w:t>。</w:t>
      </w:r>
      <w:r>
        <w:rPr>
          <w:rFonts w:hint="eastAsia" w:ascii="宋体" w:hAnsi="宋体" w:cs="宋体"/>
          <w:sz w:val="21"/>
          <w:szCs w:val="21"/>
        </w:rPr>
        <w:t xml:space="preserve">  </w:t>
      </w:r>
    </w:p>
    <w:p w14:paraId="492BE0CB">
      <w:pPr>
        <w:pStyle w:val="5"/>
        <w:snapToGrid w:val="0"/>
        <w:spacing w:before="0" w:after="10" w:line="380" w:lineRule="atLeast"/>
        <w:rPr>
          <w:rFonts w:ascii="宋体" w:hAnsi="宋体" w:cs="宋体"/>
          <w:snapToGrid w:val="0"/>
          <w:sz w:val="21"/>
          <w:szCs w:val="21"/>
        </w:rPr>
      </w:pPr>
      <w:bookmarkStart w:id="140" w:name="_Toc350961230"/>
      <w:bookmarkStart w:id="141" w:name="_Toc243980035"/>
      <w:r>
        <w:rPr>
          <w:rFonts w:hint="eastAsia" w:ascii="宋体" w:hAnsi="宋体" w:cs="宋体"/>
          <w:snapToGrid w:val="0"/>
          <w:sz w:val="21"/>
          <w:szCs w:val="21"/>
        </w:rPr>
        <w:t>7.4超大件和超重件的运输</w:t>
      </w:r>
      <w:bookmarkEnd w:id="140"/>
      <w:bookmarkEnd w:id="141"/>
    </w:p>
    <w:p w14:paraId="335BACEE">
      <w:pPr>
        <w:spacing w:after="10" w:line="380" w:lineRule="atLeast"/>
        <w:rPr>
          <w:rFonts w:ascii="宋体" w:hAnsi="宋体" w:cs="宋体"/>
          <w:sz w:val="21"/>
          <w:szCs w:val="21"/>
        </w:rPr>
      </w:pPr>
      <w:r>
        <w:rPr>
          <w:rFonts w:hint="eastAsia" w:ascii="宋体" w:hAnsi="宋体" w:cs="宋体"/>
          <w:sz w:val="21"/>
          <w:szCs w:val="21"/>
        </w:rPr>
        <w:t xml:space="preserve">    道路和桥梁临时加固改造费用和其他有关费用的承担：</w:t>
      </w:r>
      <w:r>
        <w:rPr>
          <w:rFonts w:hint="eastAsia" w:ascii="宋体" w:hAnsi="宋体" w:cs="宋体"/>
          <w:b/>
          <w:sz w:val="21"/>
          <w:szCs w:val="21"/>
          <w:u w:val="single"/>
        </w:rPr>
        <w:t>由承包人承担，发包人不另行支付</w:t>
      </w:r>
      <w:r>
        <w:rPr>
          <w:rFonts w:hint="eastAsia" w:ascii="宋体" w:hAnsi="宋体" w:cs="宋体"/>
          <w:b/>
          <w:sz w:val="21"/>
          <w:szCs w:val="21"/>
        </w:rPr>
        <w:t>。</w:t>
      </w:r>
    </w:p>
    <w:p w14:paraId="5F05F07D">
      <w:pPr>
        <w:pStyle w:val="4"/>
        <w:spacing w:before="0" w:after="10" w:line="380" w:lineRule="atLeast"/>
        <w:rPr>
          <w:rFonts w:ascii="宋体" w:hAnsi="宋体" w:cs="宋体"/>
          <w:snapToGrid w:val="0"/>
          <w:sz w:val="21"/>
          <w:szCs w:val="21"/>
        </w:rPr>
      </w:pPr>
      <w:bookmarkStart w:id="142" w:name="_Toc350961231"/>
      <w:bookmarkStart w:id="143" w:name="_Toc243980036"/>
      <w:r>
        <w:rPr>
          <w:rFonts w:hint="eastAsia" w:ascii="宋体" w:hAnsi="宋体" w:cs="宋体"/>
          <w:snapToGrid w:val="0"/>
          <w:sz w:val="21"/>
          <w:szCs w:val="21"/>
        </w:rPr>
        <w:t>8测量放</w:t>
      </w:r>
      <w:bookmarkEnd w:id="142"/>
      <w:bookmarkEnd w:id="143"/>
      <w:r>
        <w:rPr>
          <w:rFonts w:hint="eastAsia" w:ascii="宋体" w:hAnsi="宋体" w:cs="宋体"/>
          <w:snapToGrid w:val="0"/>
          <w:sz w:val="21"/>
          <w:szCs w:val="21"/>
        </w:rPr>
        <w:t>线</w:t>
      </w:r>
    </w:p>
    <w:p w14:paraId="01E7D6F0">
      <w:pPr>
        <w:pStyle w:val="5"/>
        <w:snapToGrid w:val="0"/>
        <w:spacing w:before="0" w:after="10" w:line="380" w:lineRule="atLeast"/>
        <w:rPr>
          <w:rFonts w:ascii="宋体" w:hAnsi="宋体" w:cs="宋体"/>
          <w:snapToGrid w:val="0"/>
          <w:sz w:val="21"/>
          <w:szCs w:val="21"/>
        </w:rPr>
      </w:pPr>
      <w:bookmarkStart w:id="144" w:name="_Toc350961232"/>
      <w:bookmarkStart w:id="145" w:name="_Toc243980037"/>
      <w:r>
        <w:rPr>
          <w:rFonts w:hint="eastAsia" w:ascii="宋体" w:hAnsi="宋体" w:cs="宋体"/>
          <w:snapToGrid w:val="0"/>
          <w:sz w:val="21"/>
          <w:szCs w:val="21"/>
        </w:rPr>
        <w:t>8.1施工控制网</w:t>
      </w:r>
      <w:bookmarkEnd w:id="144"/>
      <w:bookmarkEnd w:id="145"/>
    </w:p>
    <w:p w14:paraId="362D5B67">
      <w:pPr>
        <w:spacing w:after="10" w:line="380" w:lineRule="atLeast"/>
        <w:rPr>
          <w:rFonts w:ascii="宋体" w:hAnsi="宋体" w:cs="宋体"/>
          <w:sz w:val="21"/>
          <w:szCs w:val="21"/>
        </w:rPr>
      </w:pPr>
      <w:r>
        <w:rPr>
          <w:rFonts w:hint="eastAsia" w:ascii="宋体" w:hAnsi="宋体" w:cs="宋体"/>
          <w:sz w:val="21"/>
          <w:szCs w:val="21"/>
        </w:rPr>
        <w:t xml:space="preserve">    8.1.1  发包人提供测量基准点、基准线和水准点的期限：</w:t>
      </w:r>
      <w:r>
        <w:rPr>
          <w:rFonts w:hint="eastAsia" w:ascii="宋体" w:hAnsi="宋体" w:cs="宋体"/>
          <w:sz w:val="21"/>
          <w:szCs w:val="21"/>
          <w:u w:val="single"/>
        </w:rPr>
        <w:t xml:space="preserve"> </w:t>
      </w:r>
      <w:r>
        <w:rPr>
          <w:rFonts w:hint="eastAsia" w:ascii="宋体" w:hAnsi="宋体" w:cs="宋体"/>
          <w:b/>
          <w:sz w:val="21"/>
          <w:szCs w:val="21"/>
          <w:u w:val="single"/>
        </w:rPr>
        <w:t xml:space="preserve"> 发包人提供施工场地后三日内</w:t>
      </w:r>
      <w:r>
        <w:rPr>
          <w:rFonts w:hint="eastAsia" w:ascii="宋体" w:hAnsi="宋体" w:cs="宋体"/>
          <w:sz w:val="21"/>
          <w:szCs w:val="21"/>
          <w:u w:val="single"/>
        </w:rPr>
        <w:t xml:space="preserve">  </w:t>
      </w:r>
    </w:p>
    <w:p w14:paraId="05184A54">
      <w:pPr>
        <w:spacing w:after="10" w:line="380" w:lineRule="atLeast"/>
        <w:rPr>
          <w:rFonts w:ascii="宋体" w:hAnsi="宋体" w:cs="宋体"/>
          <w:sz w:val="21"/>
          <w:szCs w:val="21"/>
        </w:rPr>
      </w:pPr>
      <w:r>
        <w:rPr>
          <w:rFonts w:hint="eastAsia" w:ascii="宋体" w:hAnsi="宋体" w:cs="宋体"/>
          <w:sz w:val="21"/>
          <w:szCs w:val="21"/>
        </w:rPr>
        <w:t xml:space="preserve">    施工控制网的测设：</w:t>
      </w:r>
      <w:r>
        <w:rPr>
          <w:rFonts w:hint="eastAsia" w:ascii="宋体" w:hAnsi="宋体" w:cs="宋体"/>
          <w:sz w:val="21"/>
          <w:szCs w:val="21"/>
          <w:u w:val="single"/>
        </w:rPr>
        <w:t xml:space="preserve">  </w:t>
      </w:r>
      <w:r>
        <w:rPr>
          <w:rFonts w:hint="eastAsia" w:ascii="宋体" w:hAnsi="宋体" w:cs="宋体"/>
          <w:b/>
          <w:sz w:val="21"/>
          <w:szCs w:val="21"/>
          <w:u w:val="single"/>
        </w:rPr>
        <w:t xml:space="preserve"> 承包人 </w:t>
      </w:r>
      <w:r>
        <w:rPr>
          <w:rFonts w:hint="eastAsia" w:ascii="宋体" w:hAnsi="宋体" w:cs="宋体"/>
          <w:sz w:val="21"/>
          <w:szCs w:val="21"/>
          <w:u w:val="single"/>
        </w:rPr>
        <w:t xml:space="preserve">     </w:t>
      </w:r>
    </w:p>
    <w:p w14:paraId="0FE81CB6">
      <w:pPr>
        <w:spacing w:after="10" w:line="380" w:lineRule="atLeast"/>
        <w:rPr>
          <w:rFonts w:ascii="宋体" w:hAnsi="宋体" w:cs="宋体"/>
          <w:sz w:val="21"/>
          <w:szCs w:val="21"/>
        </w:rPr>
      </w:pPr>
      <w:r>
        <w:rPr>
          <w:rFonts w:hint="eastAsia" w:ascii="宋体" w:hAnsi="宋体" w:cs="宋体"/>
          <w:sz w:val="21"/>
          <w:szCs w:val="21"/>
        </w:rPr>
        <w:t xml:space="preserve">    报监理人审批施工控制网资料的期限：</w:t>
      </w:r>
      <w:r>
        <w:rPr>
          <w:rFonts w:hint="eastAsia" w:ascii="宋体" w:hAnsi="宋体" w:cs="宋体"/>
          <w:sz w:val="21"/>
          <w:szCs w:val="21"/>
          <w:u w:val="single"/>
        </w:rPr>
        <w:t xml:space="preserve"> </w:t>
      </w:r>
      <w:r>
        <w:rPr>
          <w:rFonts w:hint="eastAsia" w:ascii="宋体" w:hAnsi="宋体" w:cs="宋体"/>
          <w:b/>
          <w:sz w:val="21"/>
          <w:szCs w:val="21"/>
          <w:u w:val="single"/>
        </w:rPr>
        <w:t>发出开工通知后3天内</w:t>
      </w:r>
      <w:r>
        <w:rPr>
          <w:rFonts w:hint="eastAsia" w:ascii="宋体" w:hAnsi="宋体" w:cs="宋体"/>
          <w:sz w:val="21"/>
          <w:szCs w:val="21"/>
          <w:u w:val="single"/>
        </w:rPr>
        <w:t xml:space="preserve">     </w:t>
      </w:r>
    </w:p>
    <w:p w14:paraId="56A21B54">
      <w:pPr>
        <w:pStyle w:val="4"/>
        <w:spacing w:before="0" w:after="10" w:line="380" w:lineRule="atLeast"/>
        <w:rPr>
          <w:rFonts w:ascii="宋体" w:hAnsi="宋体" w:cs="宋体"/>
          <w:snapToGrid w:val="0"/>
          <w:sz w:val="21"/>
          <w:szCs w:val="21"/>
        </w:rPr>
      </w:pPr>
      <w:bookmarkStart w:id="146" w:name="_Toc243980038"/>
      <w:bookmarkStart w:id="147" w:name="_Toc350961233"/>
      <w:r>
        <w:rPr>
          <w:rFonts w:hint="eastAsia" w:ascii="宋体" w:hAnsi="宋体" w:cs="宋体"/>
          <w:snapToGrid w:val="0"/>
          <w:sz w:val="21"/>
          <w:szCs w:val="21"/>
        </w:rPr>
        <w:t>9施工安全、治安保卫和环境保护</w:t>
      </w:r>
      <w:bookmarkEnd w:id="146"/>
      <w:bookmarkEnd w:id="147"/>
    </w:p>
    <w:p w14:paraId="23FF3B9C">
      <w:pPr>
        <w:pStyle w:val="5"/>
        <w:snapToGrid w:val="0"/>
        <w:spacing w:before="0" w:after="10" w:line="380" w:lineRule="atLeast"/>
        <w:rPr>
          <w:rFonts w:ascii="宋体" w:hAnsi="宋体" w:cs="宋体"/>
          <w:snapToGrid w:val="0"/>
          <w:sz w:val="21"/>
          <w:szCs w:val="21"/>
        </w:rPr>
      </w:pPr>
      <w:bookmarkStart w:id="148" w:name="_Toc350961234"/>
      <w:bookmarkStart w:id="149" w:name="_Toc243980039"/>
      <w:r>
        <w:rPr>
          <w:rFonts w:hint="eastAsia" w:ascii="宋体" w:hAnsi="宋体" w:cs="宋体"/>
          <w:snapToGrid w:val="0"/>
          <w:sz w:val="21"/>
          <w:szCs w:val="21"/>
        </w:rPr>
        <w:t>9.1发包人的施工安全责任</w:t>
      </w:r>
      <w:bookmarkEnd w:id="148"/>
      <w:bookmarkEnd w:id="149"/>
    </w:p>
    <w:p w14:paraId="119E9E33">
      <w:pPr>
        <w:adjustRightInd w:val="0"/>
        <w:snapToGrid w:val="0"/>
        <w:spacing w:after="10" w:line="380" w:lineRule="atLeast"/>
        <w:ind w:firstLine="420" w:firstLineChars="200"/>
        <w:rPr>
          <w:rFonts w:ascii="宋体" w:hAnsi="宋体" w:cs="宋体"/>
          <w:b/>
          <w:sz w:val="21"/>
          <w:szCs w:val="21"/>
          <w:u w:val="single"/>
        </w:rPr>
      </w:pPr>
      <w:r>
        <w:rPr>
          <w:rFonts w:hint="eastAsia" w:ascii="宋体" w:hAnsi="宋体" w:cs="宋体"/>
          <w:sz w:val="21"/>
          <w:szCs w:val="21"/>
        </w:rPr>
        <w:t>9.1.1 发包人按照《重庆市建设工程安全生产监督管理办法》（渝建发〔2008〕177号）等相关规定履行好发包人的施工安全责任。</w:t>
      </w:r>
    </w:p>
    <w:p w14:paraId="0D27CBCB">
      <w:pPr>
        <w:pStyle w:val="5"/>
        <w:snapToGrid w:val="0"/>
        <w:spacing w:before="0" w:after="10" w:line="380" w:lineRule="atLeast"/>
        <w:rPr>
          <w:rFonts w:ascii="宋体" w:hAnsi="宋体" w:cs="宋体"/>
          <w:snapToGrid w:val="0"/>
          <w:sz w:val="21"/>
          <w:szCs w:val="21"/>
        </w:rPr>
      </w:pPr>
      <w:bookmarkStart w:id="150" w:name="_Toc350961235"/>
      <w:bookmarkStart w:id="151" w:name="_Toc243980040"/>
      <w:r>
        <w:rPr>
          <w:rFonts w:hint="eastAsia" w:ascii="宋体" w:hAnsi="宋体" w:cs="宋体"/>
          <w:snapToGrid w:val="0"/>
          <w:sz w:val="21"/>
          <w:szCs w:val="21"/>
        </w:rPr>
        <w:t>9.2承包人的施工安全责任</w:t>
      </w:r>
      <w:bookmarkEnd w:id="150"/>
      <w:bookmarkEnd w:id="151"/>
    </w:p>
    <w:p w14:paraId="4AC1E63D">
      <w:pPr>
        <w:spacing w:after="10" w:line="380" w:lineRule="atLeast"/>
        <w:ind w:firstLine="420" w:firstLineChars="200"/>
        <w:rPr>
          <w:rFonts w:ascii="宋体" w:hAnsi="宋体" w:cs="宋体"/>
          <w:sz w:val="21"/>
          <w:szCs w:val="21"/>
        </w:rPr>
      </w:pPr>
      <w:r>
        <w:rPr>
          <w:rFonts w:hint="eastAsia" w:ascii="宋体" w:hAnsi="宋体" w:cs="宋体"/>
          <w:sz w:val="21"/>
          <w:szCs w:val="21"/>
        </w:rPr>
        <w:t>9.2.1承包人还应按照《重庆市建设工程安全生产监督管理办法》（渝建发〔2008〕177号）、《重庆市房屋建筑和市政基础设施工程现场文明施工标准》（渝建发〔2008〕169号）等相关规定履行好承包人的施工安全责任。</w:t>
      </w:r>
    </w:p>
    <w:p w14:paraId="0BAA948B">
      <w:pPr>
        <w:pStyle w:val="5"/>
        <w:snapToGrid w:val="0"/>
        <w:spacing w:before="0" w:after="10" w:line="380" w:lineRule="atLeast"/>
        <w:rPr>
          <w:rFonts w:ascii="宋体" w:hAnsi="宋体" w:cs="宋体"/>
          <w:snapToGrid w:val="0"/>
          <w:sz w:val="21"/>
          <w:szCs w:val="21"/>
        </w:rPr>
      </w:pPr>
      <w:bookmarkStart w:id="152" w:name="_Toc350961236"/>
      <w:bookmarkStart w:id="153" w:name="_Toc243980041"/>
      <w:r>
        <w:rPr>
          <w:rFonts w:hint="eastAsia" w:ascii="宋体" w:hAnsi="宋体" w:cs="宋体"/>
          <w:snapToGrid w:val="0"/>
          <w:sz w:val="21"/>
          <w:szCs w:val="21"/>
        </w:rPr>
        <w:t>9.3治安保卫</w:t>
      </w:r>
      <w:bookmarkEnd w:id="152"/>
      <w:bookmarkEnd w:id="153"/>
    </w:p>
    <w:p w14:paraId="2A115EEE">
      <w:pPr>
        <w:spacing w:after="10" w:line="380" w:lineRule="atLeast"/>
        <w:jc w:val="left"/>
        <w:rPr>
          <w:rFonts w:ascii="宋体" w:hAnsi="宋体" w:cs="宋体"/>
          <w:b/>
          <w:bCs/>
          <w:sz w:val="21"/>
          <w:szCs w:val="21"/>
        </w:rPr>
      </w:pPr>
      <w:r>
        <w:rPr>
          <w:rFonts w:hint="eastAsia" w:ascii="宋体" w:hAnsi="宋体" w:cs="宋体"/>
          <w:sz w:val="21"/>
          <w:szCs w:val="21"/>
        </w:rPr>
        <w:t xml:space="preserve">    9.3.1现场治安管理机构或联防组织的组建：</w:t>
      </w:r>
      <w:r>
        <w:rPr>
          <w:rFonts w:hint="eastAsia" w:ascii="宋体" w:hAnsi="宋体" w:cs="宋体"/>
          <w:b/>
          <w:sz w:val="21"/>
          <w:szCs w:val="21"/>
          <w:u w:val="single"/>
        </w:rPr>
        <w:t xml:space="preserve"> 由承包人负责并承担相关费用</w:t>
      </w:r>
      <w:r>
        <w:rPr>
          <w:rFonts w:hint="eastAsia" w:ascii="宋体" w:hAnsi="宋体" w:cs="宋体"/>
          <w:b/>
          <w:bCs/>
          <w:sz w:val="21"/>
          <w:szCs w:val="21"/>
          <w:u w:val="single"/>
        </w:rPr>
        <w:t xml:space="preserve"> </w:t>
      </w:r>
      <w:r>
        <w:rPr>
          <w:rFonts w:hint="eastAsia" w:ascii="宋体" w:hAnsi="宋体" w:cs="宋体"/>
          <w:b/>
          <w:bCs/>
          <w:sz w:val="21"/>
          <w:szCs w:val="21"/>
        </w:rPr>
        <w:t>。</w:t>
      </w:r>
    </w:p>
    <w:p w14:paraId="7773A068">
      <w:pPr>
        <w:spacing w:after="10" w:line="380" w:lineRule="atLeast"/>
        <w:jc w:val="left"/>
        <w:rPr>
          <w:rFonts w:ascii="宋体" w:hAnsi="宋体" w:cs="宋体"/>
          <w:b/>
          <w:bCs/>
          <w:sz w:val="21"/>
          <w:szCs w:val="21"/>
        </w:rPr>
      </w:pPr>
      <w:r>
        <w:rPr>
          <w:rFonts w:hint="eastAsia" w:ascii="宋体" w:hAnsi="宋体" w:cs="宋体"/>
          <w:sz w:val="21"/>
          <w:szCs w:val="21"/>
        </w:rPr>
        <w:t xml:space="preserve">    9.3.2 施工场地治安管理计划和突发治安事件紧急预案的编制：</w:t>
      </w:r>
      <w:r>
        <w:rPr>
          <w:rFonts w:hint="eastAsia" w:ascii="宋体" w:hAnsi="宋体" w:cs="宋体"/>
          <w:b/>
          <w:bCs/>
          <w:sz w:val="21"/>
          <w:szCs w:val="21"/>
          <w:u w:val="single"/>
        </w:rPr>
        <w:t>由承包人负责</w:t>
      </w:r>
      <w:r>
        <w:rPr>
          <w:rFonts w:hint="eastAsia" w:ascii="宋体" w:hAnsi="宋体" w:cs="宋体"/>
          <w:b/>
          <w:bCs/>
          <w:sz w:val="21"/>
          <w:szCs w:val="21"/>
        </w:rPr>
        <w:t>。</w:t>
      </w:r>
    </w:p>
    <w:p w14:paraId="29DDAEB8">
      <w:pPr>
        <w:pStyle w:val="5"/>
        <w:snapToGrid w:val="0"/>
        <w:spacing w:before="0" w:after="10" w:line="380" w:lineRule="atLeast"/>
        <w:rPr>
          <w:rFonts w:ascii="宋体" w:hAnsi="宋体" w:cs="宋体"/>
          <w:snapToGrid w:val="0"/>
          <w:sz w:val="21"/>
          <w:szCs w:val="21"/>
        </w:rPr>
      </w:pPr>
      <w:bookmarkStart w:id="154" w:name="_Toc350961237"/>
      <w:bookmarkStart w:id="155" w:name="_Toc243980042"/>
      <w:r>
        <w:rPr>
          <w:rFonts w:hint="eastAsia" w:ascii="宋体" w:hAnsi="宋体" w:cs="宋体"/>
          <w:snapToGrid w:val="0"/>
          <w:sz w:val="21"/>
          <w:szCs w:val="21"/>
        </w:rPr>
        <w:t>9.4环境保护</w:t>
      </w:r>
      <w:bookmarkEnd w:id="154"/>
      <w:bookmarkEnd w:id="155"/>
    </w:p>
    <w:p w14:paraId="388482EA">
      <w:pPr>
        <w:spacing w:after="10" w:line="380" w:lineRule="atLeast"/>
        <w:rPr>
          <w:rFonts w:ascii="宋体" w:hAnsi="宋体" w:cs="宋体"/>
          <w:sz w:val="21"/>
          <w:szCs w:val="21"/>
        </w:rPr>
      </w:pPr>
      <w:r>
        <w:rPr>
          <w:rFonts w:hint="eastAsia" w:ascii="宋体" w:hAnsi="宋体" w:cs="宋体"/>
          <w:sz w:val="21"/>
          <w:szCs w:val="21"/>
        </w:rPr>
        <w:t xml:space="preserve">    9.4.1承包人还应按照《房屋建筑和市政基础设施工程施工扬尘控制工作方案》（渝建发〔2009〕13号）、《重庆市房屋建筑和市政基础设施工程现场文明施工标准》（渝建发〔2008〕169号）等相关规定履行好施工扬尘控制、文明施工等责任。</w:t>
      </w:r>
    </w:p>
    <w:p w14:paraId="4E9F1C14">
      <w:pPr>
        <w:pStyle w:val="4"/>
        <w:spacing w:before="0" w:after="10" w:line="380" w:lineRule="atLeast"/>
        <w:rPr>
          <w:rFonts w:ascii="宋体" w:hAnsi="宋体" w:cs="宋体"/>
          <w:snapToGrid w:val="0"/>
          <w:sz w:val="21"/>
          <w:szCs w:val="21"/>
        </w:rPr>
      </w:pPr>
      <w:bookmarkStart w:id="156" w:name="_Toc243980043"/>
      <w:bookmarkStart w:id="157" w:name="_Toc350961238"/>
      <w:r>
        <w:rPr>
          <w:rFonts w:hint="eastAsia" w:ascii="宋体" w:hAnsi="宋体" w:cs="宋体"/>
          <w:snapToGrid w:val="0"/>
          <w:sz w:val="21"/>
          <w:szCs w:val="21"/>
        </w:rPr>
        <w:t>10进度计划</w:t>
      </w:r>
      <w:bookmarkEnd w:id="156"/>
      <w:bookmarkEnd w:id="157"/>
    </w:p>
    <w:p w14:paraId="490519A3">
      <w:pPr>
        <w:pStyle w:val="5"/>
        <w:snapToGrid w:val="0"/>
        <w:spacing w:before="0" w:after="10" w:line="380" w:lineRule="atLeast"/>
        <w:rPr>
          <w:rFonts w:ascii="宋体" w:hAnsi="宋体" w:cs="宋体"/>
          <w:snapToGrid w:val="0"/>
          <w:sz w:val="21"/>
          <w:szCs w:val="21"/>
        </w:rPr>
      </w:pPr>
      <w:bookmarkStart w:id="158" w:name="_Toc350961239"/>
      <w:bookmarkStart w:id="159" w:name="_Toc243980044"/>
      <w:r>
        <w:rPr>
          <w:rFonts w:hint="eastAsia" w:ascii="宋体" w:hAnsi="宋体" w:cs="宋体"/>
          <w:snapToGrid w:val="0"/>
          <w:sz w:val="21"/>
          <w:szCs w:val="21"/>
        </w:rPr>
        <w:t>10.1合同进度计划</w:t>
      </w:r>
      <w:bookmarkEnd w:id="158"/>
      <w:bookmarkEnd w:id="159"/>
    </w:p>
    <w:p w14:paraId="63B54B0B">
      <w:pPr>
        <w:spacing w:after="10" w:line="380" w:lineRule="atLeast"/>
        <w:ind w:firstLine="420"/>
        <w:rPr>
          <w:rFonts w:ascii="宋体" w:hAnsi="宋体" w:cs="宋体"/>
          <w:b/>
          <w:bCs/>
          <w:sz w:val="21"/>
          <w:szCs w:val="21"/>
        </w:rPr>
      </w:pPr>
      <w:r>
        <w:rPr>
          <w:rFonts w:hint="eastAsia" w:ascii="宋体" w:hAnsi="宋体" w:cs="宋体"/>
          <w:sz w:val="21"/>
          <w:szCs w:val="21"/>
        </w:rPr>
        <w:t>承包人编制施工方案的内容：</w:t>
      </w:r>
      <w:r>
        <w:rPr>
          <w:rFonts w:hint="eastAsia" w:ascii="宋体" w:hAnsi="宋体" w:cs="宋体"/>
          <w:b/>
          <w:bCs/>
          <w:sz w:val="21"/>
          <w:szCs w:val="21"/>
          <w:u w:val="single"/>
        </w:rPr>
        <w:t>按国家相关规定执行</w:t>
      </w:r>
      <w:r>
        <w:rPr>
          <w:rFonts w:hint="eastAsia" w:ascii="宋体" w:hAnsi="宋体" w:cs="宋体"/>
          <w:b/>
          <w:bCs/>
          <w:kern w:val="0"/>
          <w:sz w:val="21"/>
          <w:szCs w:val="21"/>
        </w:rPr>
        <w:t>。</w:t>
      </w:r>
    </w:p>
    <w:p w14:paraId="3D0CD41E">
      <w:pPr>
        <w:spacing w:after="10" w:line="380" w:lineRule="atLeast"/>
        <w:ind w:firstLine="420"/>
        <w:rPr>
          <w:rFonts w:ascii="宋体" w:hAnsi="宋体" w:cs="宋体"/>
          <w:b/>
          <w:bCs/>
          <w:sz w:val="21"/>
          <w:szCs w:val="21"/>
        </w:rPr>
      </w:pPr>
      <w:r>
        <w:rPr>
          <w:rFonts w:hint="eastAsia" w:ascii="宋体" w:hAnsi="宋体" w:cs="宋体"/>
          <w:sz w:val="21"/>
          <w:szCs w:val="21"/>
        </w:rPr>
        <w:t>承包人报送施工进度计划和施工方案的期限：</w:t>
      </w:r>
      <w:r>
        <w:rPr>
          <w:rFonts w:hint="eastAsia" w:ascii="宋体" w:hAnsi="宋体" w:cs="宋体"/>
          <w:b/>
          <w:sz w:val="21"/>
          <w:szCs w:val="21"/>
          <w:u w:val="single"/>
        </w:rPr>
        <w:t>（1）工程开工前七天提供施工组织设计及施工方案叁份；（2）收到技术交底纪要后七日内提供优化施工组织设计；（3）每月20日提供下月工程进度计划及当月工程进度报表各叁份</w:t>
      </w:r>
      <w:r>
        <w:rPr>
          <w:rFonts w:hint="eastAsia" w:ascii="宋体" w:hAnsi="宋体" w:cs="宋体"/>
          <w:b/>
          <w:sz w:val="21"/>
          <w:szCs w:val="21"/>
        </w:rPr>
        <w:t>。</w:t>
      </w:r>
    </w:p>
    <w:p w14:paraId="303244B0">
      <w:pPr>
        <w:autoSpaceDE w:val="0"/>
        <w:autoSpaceDN w:val="0"/>
        <w:adjustRightInd w:val="0"/>
        <w:spacing w:after="10" w:line="380" w:lineRule="atLeast"/>
        <w:ind w:firstLine="420" w:firstLineChars="200"/>
        <w:jc w:val="left"/>
        <w:rPr>
          <w:rFonts w:ascii="宋体" w:hAnsi="宋体" w:cs="宋体"/>
          <w:b/>
          <w:sz w:val="21"/>
          <w:szCs w:val="21"/>
        </w:rPr>
      </w:pPr>
      <w:r>
        <w:rPr>
          <w:rFonts w:hint="eastAsia" w:ascii="宋体" w:hAnsi="宋体" w:cs="宋体"/>
          <w:sz w:val="21"/>
          <w:szCs w:val="21"/>
        </w:rPr>
        <w:t>监理人批复施工进度计划和施工方案的期限：</w:t>
      </w:r>
      <w:r>
        <w:rPr>
          <w:rFonts w:hint="eastAsia" w:ascii="宋体" w:hAnsi="宋体" w:cs="宋体"/>
          <w:b/>
          <w:sz w:val="21"/>
          <w:szCs w:val="21"/>
          <w:u w:val="single"/>
        </w:rPr>
        <w:t xml:space="preserve">收到承包人报关的进度计划和施工方案后7天内 </w:t>
      </w:r>
      <w:r>
        <w:rPr>
          <w:rFonts w:hint="eastAsia" w:ascii="宋体" w:hAnsi="宋体" w:cs="宋体"/>
          <w:b/>
          <w:sz w:val="21"/>
          <w:szCs w:val="21"/>
        </w:rPr>
        <w:t>。</w:t>
      </w:r>
    </w:p>
    <w:p w14:paraId="1381D9D9">
      <w:pPr>
        <w:pStyle w:val="4"/>
        <w:spacing w:before="0" w:after="10" w:line="380" w:lineRule="atLeast"/>
        <w:rPr>
          <w:rFonts w:ascii="宋体" w:hAnsi="宋体" w:cs="宋体"/>
          <w:snapToGrid w:val="0"/>
          <w:sz w:val="21"/>
          <w:szCs w:val="21"/>
        </w:rPr>
      </w:pPr>
      <w:bookmarkStart w:id="160" w:name="_Toc350961240"/>
      <w:bookmarkStart w:id="161" w:name="_Toc243980045"/>
      <w:r>
        <w:rPr>
          <w:rFonts w:hint="eastAsia" w:ascii="宋体" w:hAnsi="宋体" w:cs="宋体"/>
          <w:snapToGrid w:val="0"/>
          <w:sz w:val="21"/>
          <w:szCs w:val="21"/>
        </w:rPr>
        <w:t>11开工和竣工</w:t>
      </w:r>
      <w:bookmarkEnd w:id="160"/>
      <w:bookmarkEnd w:id="161"/>
    </w:p>
    <w:p w14:paraId="778F1F5D">
      <w:pPr>
        <w:spacing w:after="10" w:line="380" w:lineRule="atLeast"/>
        <w:rPr>
          <w:rFonts w:ascii="宋体" w:hAnsi="宋体" w:cs="宋体"/>
          <w:b/>
          <w:kern w:val="0"/>
          <w:sz w:val="21"/>
          <w:szCs w:val="21"/>
          <w:u w:val="single"/>
        </w:rPr>
      </w:pPr>
      <w:r>
        <w:rPr>
          <w:rFonts w:hint="eastAsia" w:ascii="宋体" w:hAnsi="宋体" w:cs="宋体"/>
          <w:sz w:val="21"/>
          <w:szCs w:val="21"/>
        </w:rPr>
        <w:t xml:space="preserve">    </w:t>
      </w:r>
      <w:r>
        <w:rPr>
          <w:rFonts w:hint="eastAsia" w:ascii="宋体" w:hAnsi="宋体" w:cs="宋体"/>
          <w:kern w:val="0"/>
          <w:sz w:val="21"/>
          <w:szCs w:val="21"/>
        </w:rPr>
        <w:t>工期确定：</w:t>
      </w:r>
      <w:r>
        <w:rPr>
          <w:rFonts w:hint="eastAsia" w:ascii="宋体" w:hAnsi="宋体" w:cs="宋体"/>
          <w:b/>
          <w:kern w:val="0"/>
          <w:sz w:val="21"/>
          <w:szCs w:val="21"/>
          <w:u w:val="single"/>
        </w:rPr>
        <w:t>从发包人向承包人下达的开工通知标明开工日期起至工程竣工验收合格后交付发包人之日止为工程建设工期。</w:t>
      </w:r>
    </w:p>
    <w:p w14:paraId="48B32234">
      <w:pPr>
        <w:pStyle w:val="5"/>
        <w:snapToGrid w:val="0"/>
        <w:spacing w:before="0" w:after="10" w:line="380" w:lineRule="atLeast"/>
        <w:rPr>
          <w:rFonts w:ascii="宋体" w:hAnsi="宋体" w:cs="宋体"/>
          <w:snapToGrid w:val="0"/>
          <w:sz w:val="21"/>
          <w:szCs w:val="21"/>
        </w:rPr>
      </w:pPr>
      <w:bookmarkStart w:id="162" w:name="_Toc350961241"/>
      <w:r>
        <w:rPr>
          <w:rFonts w:hint="eastAsia" w:ascii="宋体" w:hAnsi="宋体" w:cs="宋体"/>
          <w:snapToGrid w:val="0"/>
          <w:sz w:val="21"/>
          <w:szCs w:val="21"/>
        </w:rPr>
        <w:t>11.3发包人的工期延误</w:t>
      </w:r>
      <w:bookmarkEnd w:id="162"/>
    </w:p>
    <w:p w14:paraId="1B3402A1">
      <w:pPr>
        <w:spacing w:after="10" w:line="380" w:lineRule="atLeast"/>
        <w:ind w:firstLine="420" w:firstLineChars="200"/>
        <w:rPr>
          <w:rFonts w:ascii="宋体" w:hAnsi="宋体" w:cs="宋体"/>
          <w:sz w:val="21"/>
          <w:szCs w:val="21"/>
        </w:rPr>
      </w:pPr>
      <w:r>
        <w:rPr>
          <w:rFonts w:hint="eastAsia" w:ascii="宋体" w:hAnsi="宋体" w:cs="宋体"/>
          <w:kern w:val="0"/>
          <w:sz w:val="21"/>
          <w:szCs w:val="21"/>
        </w:rPr>
        <w:t>因发包人及不可抗力原因造成的工期延误，顺延工期由双方协商确定，经发包方现场代表签字后确认。</w:t>
      </w:r>
    </w:p>
    <w:p w14:paraId="355596E2">
      <w:pPr>
        <w:pStyle w:val="5"/>
        <w:snapToGrid w:val="0"/>
        <w:spacing w:before="0" w:after="10" w:line="380" w:lineRule="atLeast"/>
        <w:rPr>
          <w:rFonts w:ascii="宋体" w:hAnsi="宋体" w:cs="宋体"/>
          <w:snapToGrid w:val="0"/>
          <w:sz w:val="21"/>
          <w:szCs w:val="21"/>
        </w:rPr>
      </w:pPr>
      <w:bookmarkStart w:id="163" w:name="_Toc350961242"/>
      <w:bookmarkStart w:id="164" w:name="_Toc243980046"/>
      <w:r>
        <w:rPr>
          <w:rFonts w:hint="eastAsia" w:ascii="宋体" w:hAnsi="宋体" w:cs="宋体"/>
          <w:snapToGrid w:val="0"/>
          <w:sz w:val="21"/>
          <w:szCs w:val="21"/>
        </w:rPr>
        <w:t>11.4异常恶劣的气候条件</w:t>
      </w:r>
      <w:bookmarkEnd w:id="163"/>
      <w:bookmarkEnd w:id="164"/>
    </w:p>
    <w:p w14:paraId="2F8A1F04">
      <w:pPr>
        <w:spacing w:after="10" w:line="380" w:lineRule="atLeast"/>
        <w:ind w:firstLine="420" w:firstLineChars="200"/>
        <w:jc w:val="left"/>
        <w:rPr>
          <w:rFonts w:ascii="宋体" w:hAnsi="宋体" w:cs="宋体"/>
          <w:b/>
          <w:bCs/>
          <w:sz w:val="21"/>
          <w:szCs w:val="21"/>
          <w:u w:val="single"/>
        </w:rPr>
      </w:pPr>
      <w:r>
        <w:rPr>
          <w:rFonts w:hint="eastAsia" w:ascii="宋体" w:hAnsi="宋体" w:cs="宋体"/>
          <w:sz w:val="21"/>
          <w:szCs w:val="21"/>
        </w:rPr>
        <w:t>异常恶劣的气候条件的范围：</w:t>
      </w:r>
      <w:r>
        <w:rPr>
          <w:rFonts w:hint="eastAsia" w:ascii="宋体" w:hAnsi="宋体" w:cs="宋体"/>
          <w:b/>
          <w:bCs/>
          <w:sz w:val="21"/>
          <w:szCs w:val="21"/>
          <w:u w:val="single"/>
        </w:rPr>
        <w:t xml:space="preserve">   无    </w:t>
      </w:r>
    </w:p>
    <w:p w14:paraId="60D497CB">
      <w:pPr>
        <w:pStyle w:val="5"/>
        <w:snapToGrid w:val="0"/>
        <w:spacing w:before="0" w:after="10" w:line="380" w:lineRule="atLeast"/>
        <w:rPr>
          <w:rFonts w:ascii="宋体" w:hAnsi="宋体" w:cs="宋体"/>
          <w:snapToGrid w:val="0"/>
          <w:sz w:val="21"/>
          <w:szCs w:val="21"/>
        </w:rPr>
      </w:pPr>
      <w:bookmarkStart w:id="165" w:name="_Toc350961243"/>
      <w:bookmarkStart w:id="166" w:name="_Toc243980047"/>
      <w:r>
        <w:rPr>
          <w:rFonts w:hint="eastAsia" w:ascii="宋体" w:hAnsi="宋体" w:cs="宋体"/>
          <w:snapToGrid w:val="0"/>
          <w:sz w:val="21"/>
          <w:szCs w:val="21"/>
        </w:rPr>
        <w:t>11.5承包人的工期延误</w:t>
      </w:r>
      <w:bookmarkEnd w:id="165"/>
      <w:bookmarkEnd w:id="166"/>
    </w:p>
    <w:p w14:paraId="56D0418D">
      <w:pPr>
        <w:spacing w:after="10" w:line="380" w:lineRule="atLeast"/>
        <w:rPr>
          <w:rFonts w:ascii="宋体" w:hAnsi="宋体" w:cs="宋体"/>
          <w:sz w:val="21"/>
          <w:szCs w:val="21"/>
        </w:rPr>
      </w:pPr>
      <w:r>
        <w:rPr>
          <w:rFonts w:hint="eastAsia" w:ascii="宋体" w:hAnsi="宋体" w:cs="宋体"/>
          <w:sz w:val="21"/>
          <w:szCs w:val="21"/>
        </w:rPr>
        <w:t xml:space="preserve">    逾期竣工违约金的计算方法：</w:t>
      </w:r>
      <w:r>
        <w:rPr>
          <w:rFonts w:hint="eastAsia" w:ascii="宋体" w:hAnsi="宋体" w:cs="宋体"/>
          <w:sz w:val="21"/>
          <w:szCs w:val="21"/>
          <w:u w:val="single"/>
        </w:rPr>
        <w:t xml:space="preserve"> </w:t>
      </w:r>
      <w:r>
        <w:rPr>
          <w:rFonts w:hint="eastAsia" w:ascii="宋体" w:hAnsi="宋体" w:cs="宋体"/>
          <w:b/>
          <w:kern w:val="0"/>
          <w:sz w:val="21"/>
          <w:szCs w:val="21"/>
          <w:u w:val="single"/>
        </w:rPr>
        <w:t>逾期竣工违约金按</w:t>
      </w:r>
      <w:r>
        <w:rPr>
          <w:rFonts w:ascii="宋体" w:hAnsi="宋体" w:cs="宋体"/>
          <w:b/>
          <w:kern w:val="0"/>
          <w:sz w:val="21"/>
          <w:szCs w:val="21"/>
          <w:u w:val="single"/>
        </w:rPr>
        <w:t>8</w:t>
      </w:r>
      <w:r>
        <w:rPr>
          <w:rFonts w:hint="eastAsia" w:ascii="宋体" w:hAnsi="宋体" w:cs="宋体"/>
          <w:b/>
          <w:kern w:val="0"/>
          <w:sz w:val="21"/>
          <w:szCs w:val="21"/>
          <w:u w:val="single"/>
        </w:rPr>
        <w:t>00元/天计算。</w:t>
      </w:r>
      <w:r>
        <w:rPr>
          <w:rFonts w:hint="eastAsia" w:ascii="宋体" w:hAnsi="宋体" w:cs="宋体"/>
          <w:b/>
          <w:sz w:val="21"/>
          <w:szCs w:val="21"/>
          <w:u w:val="single"/>
        </w:rPr>
        <w:t xml:space="preserve"> </w:t>
      </w:r>
    </w:p>
    <w:p w14:paraId="0E6FB344">
      <w:pPr>
        <w:spacing w:after="10" w:line="380" w:lineRule="atLeast"/>
        <w:rPr>
          <w:rFonts w:ascii="宋体" w:hAnsi="宋体" w:cs="宋体"/>
          <w:sz w:val="21"/>
          <w:szCs w:val="21"/>
        </w:rPr>
      </w:pPr>
      <w:r>
        <w:rPr>
          <w:rFonts w:hint="eastAsia" w:ascii="宋体" w:hAnsi="宋体" w:cs="宋体"/>
          <w:sz w:val="21"/>
          <w:szCs w:val="21"/>
        </w:rPr>
        <w:t xml:space="preserve">    逾期竣工违约金的限额：</w:t>
      </w:r>
      <w:r>
        <w:rPr>
          <w:rFonts w:hint="eastAsia" w:ascii="宋体" w:hAnsi="宋体" w:cs="宋体"/>
          <w:sz w:val="21"/>
          <w:szCs w:val="21"/>
          <w:u w:val="single"/>
        </w:rPr>
        <w:t xml:space="preserve">  </w:t>
      </w:r>
      <w:r>
        <w:rPr>
          <w:rFonts w:hint="eastAsia" w:ascii="宋体" w:hAnsi="宋体" w:cs="宋体"/>
          <w:b/>
          <w:sz w:val="21"/>
          <w:szCs w:val="21"/>
          <w:u w:val="single"/>
        </w:rPr>
        <w:t xml:space="preserve">  </w:t>
      </w:r>
      <w:r>
        <w:rPr>
          <w:rFonts w:hint="eastAsia" w:ascii="宋体" w:hAnsi="宋体" w:cs="宋体"/>
          <w:b/>
          <w:kern w:val="0"/>
          <w:sz w:val="21"/>
          <w:szCs w:val="21"/>
          <w:u w:val="single"/>
        </w:rPr>
        <w:t xml:space="preserve">最高不超过签约合同价款的3％ </w:t>
      </w:r>
      <w:r>
        <w:rPr>
          <w:rFonts w:hint="eastAsia" w:ascii="宋体" w:hAnsi="宋体" w:cs="宋体"/>
          <w:sz w:val="21"/>
          <w:szCs w:val="21"/>
          <w:u w:val="single"/>
        </w:rPr>
        <w:t xml:space="preserve">    </w:t>
      </w:r>
    </w:p>
    <w:p w14:paraId="6E3CE089">
      <w:pPr>
        <w:pStyle w:val="5"/>
        <w:snapToGrid w:val="0"/>
        <w:spacing w:before="0" w:after="10" w:line="380" w:lineRule="atLeast"/>
        <w:rPr>
          <w:rFonts w:ascii="宋体" w:hAnsi="宋体" w:cs="宋体"/>
          <w:snapToGrid w:val="0"/>
          <w:sz w:val="21"/>
          <w:szCs w:val="21"/>
        </w:rPr>
      </w:pPr>
      <w:bookmarkStart w:id="167" w:name="_Toc350961244"/>
      <w:bookmarkStart w:id="168" w:name="_Toc243980048"/>
      <w:r>
        <w:rPr>
          <w:rFonts w:hint="eastAsia" w:ascii="宋体" w:hAnsi="宋体" w:cs="宋体"/>
          <w:snapToGrid w:val="0"/>
          <w:sz w:val="21"/>
          <w:szCs w:val="21"/>
        </w:rPr>
        <w:t>11.6工期提前</w:t>
      </w:r>
      <w:bookmarkEnd w:id="167"/>
      <w:bookmarkEnd w:id="168"/>
    </w:p>
    <w:p w14:paraId="307EE7C0">
      <w:pPr>
        <w:spacing w:after="10" w:line="380" w:lineRule="atLeast"/>
        <w:rPr>
          <w:rFonts w:ascii="宋体" w:hAnsi="宋体" w:cs="宋体"/>
          <w:sz w:val="21"/>
          <w:szCs w:val="21"/>
        </w:rPr>
      </w:pPr>
      <w:r>
        <w:rPr>
          <w:rFonts w:hint="eastAsia" w:ascii="宋体" w:hAnsi="宋体" w:cs="宋体"/>
          <w:sz w:val="21"/>
          <w:szCs w:val="21"/>
        </w:rPr>
        <w:t xml:space="preserve">    提前竣工的奖励办法：</w:t>
      </w:r>
      <w:r>
        <w:rPr>
          <w:rFonts w:hint="eastAsia" w:ascii="宋体" w:hAnsi="宋体" w:cs="宋体"/>
          <w:sz w:val="21"/>
          <w:szCs w:val="21"/>
          <w:u w:val="single"/>
        </w:rPr>
        <w:t xml:space="preserve">    </w:t>
      </w:r>
      <w:r>
        <w:rPr>
          <w:rFonts w:hint="eastAsia" w:ascii="宋体" w:hAnsi="宋体" w:cs="宋体"/>
          <w:b/>
          <w:sz w:val="21"/>
          <w:szCs w:val="21"/>
          <w:u w:val="single"/>
        </w:rPr>
        <w:t xml:space="preserve">  无    </w:t>
      </w:r>
      <w:r>
        <w:rPr>
          <w:rFonts w:hint="eastAsia" w:ascii="宋体" w:hAnsi="宋体" w:cs="宋体"/>
          <w:sz w:val="21"/>
          <w:szCs w:val="21"/>
          <w:u w:val="single"/>
        </w:rPr>
        <w:t xml:space="preserve">     </w:t>
      </w:r>
    </w:p>
    <w:p w14:paraId="0F8D6D85">
      <w:pPr>
        <w:spacing w:after="10" w:line="380" w:lineRule="atLeast"/>
        <w:rPr>
          <w:rFonts w:ascii="宋体" w:hAnsi="宋体" w:cs="宋体"/>
          <w:b/>
          <w:snapToGrid w:val="0"/>
          <w:w w:val="99"/>
          <w:kern w:val="0"/>
          <w:sz w:val="21"/>
          <w:szCs w:val="21"/>
        </w:rPr>
      </w:pPr>
      <w:r>
        <w:rPr>
          <w:rFonts w:hint="eastAsia" w:ascii="宋体" w:hAnsi="宋体" w:cs="宋体"/>
          <w:b/>
          <w:snapToGrid w:val="0"/>
          <w:w w:val="99"/>
          <w:kern w:val="0"/>
          <w:sz w:val="21"/>
          <w:szCs w:val="21"/>
        </w:rPr>
        <w:t>12暂停施工</w:t>
      </w:r>
    </w:p>
    <w:p w14:paraId="3FAF46B5">
      <w:pPr>
        <w:pStyle w:val="5"/>
        <w:snapToGrid w:val="0"/>
        <w:spacing w:before="0" w:after="10" w:line="380" w:lineRule="atLeast"/>
        <w:rPr>
          <w:rFonts w:ascii="宋体" w:hAnsi="宋体" w:cs="宋体"/>
          <w:snapToGrid w:val="0"/>
          <w:sz w:val="21"/>
          <w:szCs w:val="21"/>
        </w:rPr>
      </w:pPr>
      <w:bookmarkStart w:id="169" w:name="_Toc243980049"/>
      <w:bookmarkStart w:id="170" w:name="_Toc350961245"/>
      <w:r>
        <w:rPr>
          <w:rFonts w:hint="eastAsia" w:ascii="宋体" w:hAnsi="宋体" w:cs="宋体"/>
          <w:snapToGrid w:val="0"/>
          <w:sz w:val="21"/>
          <w:szCs w:val="21"/>
        </w:rPr>
        <w:t>12.1承包人暂停施工的责任</w:t>
      </w:r>
      <w:bookmarkEnd w:id="169"/>
      <w:bookmarkEnd w:id="170"/>
    </w:p>
    <w:p w14:paraId="42385ADB">
      <w:pPr>
        <w:spacing w:after="10" w:line="380" w:lineRule="atLeast"/>
        <w:rPr>
          <w:rFonts w:ascii="宋体" w:hAnsi="宋体" w:cs="宋体"/>
          <w:b/>
          <w:sz w:val="21"/>
          <w:szCs w:val="21"/>
          <w:u w:val="single"/>
        </w:rPr>
      </w:pPr>
      <w:r>
        <w:rPr>
          <w:rFonts w:hint="eastAsia" w:ascii="宋体" w:hAnsi="宋体" w:cs="宋体"/>
          <w:sz w:val="21"/>
          <w:szCs w:val="21"/>
        </w:rPr>
        <w:t xml:space="preserve">    承包人承担暂停施工责任的其他情形：</w:t>
      </w:r>
      <w:r>
        <w:rPr>
          <w:rFonts w:hint="eastAsia" w:ascii="宋体" w:hAnsi="宋体" w:cs="宋体"/>
          <w:sz w:val="21"/>
          <w:szCs w:val="21"/>
          <w:u w:val="single"/>
        </w:rPr>
        <w:t xml:space="preserve"> </w:t>
      </w:r>
      <w:r>
        <w:rPr>
          <w:rFonts w:hint="eastAsia" w:ascii="宋体" w:hAnsi="宋体" w:cs="宋体"/>
          <w:b/>
          <w:kern w:val="0"/>
          <w:sz w:val="21"/>
          <w:szCs w:val="21"/>
          <w:u w:val="single"/>
        </w:rPr>
        <w:t>按通用条款执行</w:t>
      </w:r>
      <w:r>
        <w:rPr>
          <w:rFonts w:hint="eastAsia" w:ascii="宋体" w:hAnsi="宋体" w:cs="宋体"/>
          <w:b/>
          <w:sz w:val="21"/>
          <w:szCs w:val="21"/>
          <w:u w:val="single"/>
        </w:rPr>
        <w:t xml:space="preserve">  </w:t>
      </w:r>
    </w:p>
    <w:p w14:paraId="070259E1">
      <w:pPr>
        <w:spacing w:after="10" w:line="380" w:lineRule="atLeast"/>
        <w:rPr>
          <w:rFonts w:ascii="宋体" w:hAnsi="宋体" w:cs="宋体"/>
          <w:b/>
          <w:snapToGrid w:val="0"/>
          <w:w w:val="99"/>
          <w:kern w:val="0"/>
          <w:sz w:val="21"/>
          <w:szCs w:val="21"/>
        </w:rPr>
      </w:pPr>
      <w:r>
        <w:rPr>
          <w:rFonts w:hint="eastAsia" w:ascii="宋体" w:hAnsi="宋体" w:cs="宋体"/>
          <w:b/>
          <w:snapToGrid w:val="0"/>
          <w:w w:val="99"/>
          <w:kern w:val="0"/>
          <w:sz w:val="21"/>
          <w:szCs w:val="21"/>
        </w:rPr>
        <w:t>13 工程质量</w:t>
      </w:r>
    </w:p>
    <w:p w14:paraId="003EC9CF">
      <w:pPr>
        <w:pStyle w:val="5"/>
        <w:snapToGrid w:val="0"/>
        <w:spacing w:before="0" w:after="10" w:line="380" w:lineRule="atLeast"/>
        <w:rPr>
          <w:rFonts w:ascii="宋体" w:hAnsi="宋体" w:cs="宋体"/>
          <w:snapToGrid w:val="0"/>
          <w:sz w:val="21"/>
          <w:szCs w:val="21"/>
        </w:rPr>
      </w:pPr>
      <w:bookmarkStart w:id="171" w:name="_Toc350961246"/>
      <w:bookmarkStart w:id="172" w:name="_Toc243980050"/>
      <w:r>
        <w:rPr>
          <w:rFonts w:hint="eastAsia" w:ascii="宋体" w:hAnsi="宋体" w:cs="宋体"/>
          <w:snapToGrid w:val="0"/>
          <w:sz w:val="21"/>
          <w:szCs w:val="21"/>
        </w:rPr>
        <w:t>13.1工程质量要求</w:t>
      </w:r>
      <w:bookmarkEnd w:id="171"/>
      <w:bookmarkEnd w:id="172"/>
    </w:p>
    <w:p w14:paraId="03D0BF1A">
      <w:pPr>
        <w:pStyle w:val="5"/>
        <w:snapToGrid w:val="0"/>
        <w:spacing w:before="0" w:after="10" w:line="380" w:lineRule="atLeast"/>
        <w:rPr>
          <w:rFonts w:ascii="宋体" w:hAnsi="宋体" w:cs="宋体"/>
          <w:sz w:val="21"/>
          <w:szCs w:val="21"/>
        </w:rPr>
      </w:pPr>
      <w:r>
        <w:rPr>
          <w:rFonts w:hint="eastAsia" w:ascii="宋体" w:hAnsi="宋体" w:cs="宋体"/>
          <w:sz w:val="21"/>
          <w:szCs w:val="21"/>
        </w:rPr>
        <w:t>13.1.1发包人、监理和承包人在工程建设中，应执行以下规定：</w:t>
      </w:r>
    </w:p>
    <w:p w14:paraId="7A40050F">
      <w:pPr>
        <w:spacing w:after="10" w:line="380" w:lineRule="atLeast"/>
        <w:ind w:firstLine="420" w:firstLineChars="200"/>
        <w:jc w:val="left"/>
        <w:rPr>
          <w:rFonts w:ascii="宋体" w:hAnsi="宋体" w:cs="宋体"/>
          <w:sz w:val="21"/>
          <w:szCs w:val="21"/>
        </w:rPr>
      </w:pPr>
      <w:r>
        <w:rPr>
          <w:rFonts w:hint="eastAsia" w:ascii="宋体" w:hAnsi="宋体" w:cs="宋体"/>
          <w:sz w:val="21"/>
          <w:szCs w:val="21"/>
        </w:rPr>
        <w:t>（1）建筑工程施工质量验收统一标准     GB 50300-2013</w:t>
      </w:r>
    </w:p>
    <w:p w14:paraId="050F1D01">
      <w:pPr>
        <w:spacing w:after="10" w:line="380" w:lineRule="atLeast"/>
        <w:ind w:firstLine="420" w:firstLineChars="200"/>
        <w:jc w:val="left"/>
        <w:rPr>
          <w:rFonts w:ascii="宋体" w:hAnsi="宋体" w:cs="宋体"/>
          <w:sz w:val="21"/>
          <w:szCs w:val="21"/>
        </w:rPr>
      </w:pPr>
      <w:r>
        <w:rPr>
          <w:rFonts w:hint="eastAsia" w:ascii="宋体" w:hAnsi="宋体" w:cs="宋体"/>
          <w:sz w:val="21"/>
          <w:szCs w:val="21"/>
        </w:rPr>
        <w:t>（2）建筑施工安全检查标准           JGJ 59-2011</w:t>
      </w:r>
    </w:p>
    <w:p w14:paraId="2FD86922">
      <w:pPr>
        <w:spacing w:after="10" w:line="380" w:lineRule="atLeast"/>
        <w:ind w:firstLine="420" w:firstLineChars="200"/>
        <w:jc w:val="left"/>
        <w:rPr>
          <w:rFonts w:ascii="宋体" w:hAnsi="宋体" w:cs="宋体"/>
          <w:sz w:val="21"/>
          <w:szCs w:val="21"/>
        </w:rPr>
      </w:pPr>
      <w:r>
        <w:rPr>
          <w:rFonts w:hint="eastAsia" w:ascii="宋体" w:hAnsi="宋体" w:cs="宋体"/>
          <w:sz w:val="21"/>
          <w:szCs w:val="21"/>
        </w:rPr>
        <w:t>（3）建筑装饰装修工程质量验收标准       GB 50210-2018</w:t>
      </w:r>
    </w:p>
    <w:p w14:paraId="1C4618EB">
      <w:pPr>
        <w:spacing w:after="10" w:line="380" w:lineRule="atLeast"/>
        <w:ind w:firstLine="420" w:firstLineChars="200"/>
        <w:jc w:val="left"/>
        <w:rPr>
          <w:rFonts w:ascii="宋体" w:hAnsi="宋体" w:cs="宋体"/>
          <w:sz w:val="21"/>
          <w:szCs w:val="21"/>
        </w:rPr>
      </w:pPr>
    </w:p>
    <w:p w14:paraId="4836A17F">
      <w:pPr>
        <w:spacing w:after="10" w:line="380" w:lineRule="atLeast"/>
        <w:jc w:val="left"/>
        <w:rPr>
          <w:rFonts w:ascii="宋体" w:hAnsi="宋体" w:cs="宋体"/>
          <w:sz w:val="21"/>
          <w:szCs w:val="21"/>
        </w:rPr>
      </w:pPr>
      <w:bookmarkStart w:id="173" w:name="_Toc243980051"/>
      <w:bookmarkStart w:id="174" w:name="_Toc350961247"/>
      <w:r>
        <w:rPr>
          <w:rFonts w:hint="eastAsia" w:ascii="宋体" w:hAnsi="宋体" w:cs="宋体"/>
          <w:sz w:val="21"/>
          <w:szCs w:val="21"/>
        </w:rPr>
        <w:t>备注：若以上文件有废止情况的，则按照现行最新的相关法律法规及规范性文件执行。</w:t>
      </w:r>
    </w:p>
    <w:p w14:paraId="72DE72D4">
      <w:pPr>
        <w:spacing w:after="10" w:line="380" w:lineRule="atLeast"/>
        <w:ind w:firstLine="420" w:firstLineChars="200"/>
        <w:jc w:val="left"/>
        <w:rPr>
          <w:rFonts w:ascii="宋体" w:hAnsi="宋体" w:cs="宋体"/>
          <w:sz w:val="21"/>
          <w:szCs w:val="21"/>
          <w:u w:val="single"/>
        </w:rPr>
      </w:pPr>
      <w:r>
        <w:rPr>
          <w:rFonts w:hint="eastAsia" w:ascii="宋体" w:hAnsi="宋体" w:cs="宋体"/>
          <w:sz w:val="21"/>
          <w:szCs w:val="21"/>
        </w:rPr>
        <w:t>特殊质量标准和要求：达到国家现行有关施工质量验收规范要求，并达到合格标准。。</w:t>
      </w:r>
    </w:p>
    <w:p w14:paraId="5AE82C38">
      <w:pPr>
        <w:pStyle w:val="5"/>
        <w:snapToGrid w:val="0"/>
        <w:spacing w:before="0" w:after="10" w:line="380" w:lineRule="atLeast"/>
        <w:rPr>
          <w:rFonts w:ascii="宋体" w:hAnsi="宋体" w:cs="宋体"/>
          <w:snapToGrid w:val="0"/>
          <w:sz w:val="21"/>
          <w:szCs w:val="21"/>
        </w:rPr>
      </w:pPr>
      <w:r>
        <w:rPr>
          <w:rFonts w:hint="eastAsia" w:ascii="宋体" w:hAnsi="宋体" w:cs="宋体"/>
          <w:snapToGrid w:val="0"/>
          <w:sz w:val="21"/>
          <w:szCs w:val="21"/>
        </w:rPr>
        <w:t>13.2承包人的质量检查</w:t>
      </w:r>
      <w:bookmarkEnd w:id="173"/>
      <w:bookmarkEnd w:id="174"/>
    </w:p>
    <w:p w14:paraId="17F54E44">
      <w:pPr>
        <w:spacing w:after="10" w:line="380" w:lineRule="atLeast"/>
        <w:ind w:firstLine="420" w:firstLineChars="200"/>
        <w:rPr>
          <w:rFonts w:ascii="宋体" w:hAnsi="宋体" w:cs="宋体"/>
          <w:sz w:val="21"/>
          <w:szCs w:val="21"/>
          <w:u w:val="single"/>
        </w:rPr>
      </w:pPr>
      <w:r>
        <w:rPr>
          <w:rFonts w:hint="eastAsia" w:ascii="宋体" w:hAnsi="宋体" w:cs="宋体"/>
          <w:sz w:val="21"/>
          <w:szCs w:val="21"/>
        </w:rPr>
        <w:t>13.2.1承包人提交工程质量保证措施文件的期限：</w:t>
      </w:r>
      <w:r>
        <w:rPr>
          <w:rFonts w:hint="eastAsia" w:ascii="宋体" w:hAnsi="宋体" w:cs="宋体"/>
          <w:sz w:val="21"/>
          <w:szCs w:val="21"/>
          <w:u w:val="single"/>
        </w:rPr>
        <w:t xml:space="preserve"> </w:t>
      </w:r>
      <w:r>
        <w:rPr>
          <w:rFonts w:hint="eastAsia" w:ascii="宋体" w:hAnsi="宋体" w:cs="宋体"/>
          <w:b/>
          <w:sz w:val="21"/>
          <w:szCs w:val="21"/>
          <w:u w:val="single"/>
        </w:rPr>
        <w:t>图纸会审交底后7个工作日内</w:t>
      </w:r>
      <w:r>
        <w:rPr>
          <w:rFonts w:hint="eastAsia" w:ascii="宋体" w:hAnsi="宋体" w:cs="宋体"/>
          <w:sz w:val="21"/>
          <w:szCs w:val="21"/>
          <w:u w:val="single"/>
        </w:rPr>
        <w:t xml:space="preserve">  </w:t>
      </w:r>
    </w:p>
    <w:p w14:paraId="38C84C16">
      <w:pPr>
        <w:autoSpaceDE w:val="0"/>
        <w:autoSpaceDN w:val="0"/>
        <w:adjustRightInd w:val="0"/>
        <w:spacing w:after="10" w:line="380" w:lineRule="atLeast"/>
        <w:ind w:firstLine="420" w:firstLineChars="200"/>
        <w:jc w:val="left"/>
        <w:rPr>
          <w:rFonts w:ascii="宋体" w:hAnsi="宋体" w:cs="宋体"/>
          <w:kern w:val="0"/>
          <w:sz w:val="21"/>
          <w:szCs w:val="21"/>
        </w:rPr>
      </w:pPr>
      <w:r>
        <w:rPr>
          <w:rFonts w:hint="eastAsia" w:ascii="宋体" w:hAnsi="宋体" w:cs="宋体"/>
          <w:sz w:val="21"/>
          <w:szCs w:val="21"/>
        </w:rPr>
        <w:t>13.2.2</w:t>
      </w:r>
      <w:r>
        <w:rPr>
          <w:rFonts w:hint="eastAsia" w:ascii="宋体" w:hAnsi="宋体" w:cs="宋体"/>
          <w:kern w:val="0"/>
          <w:sz w:val="21"/>
          <w:szCs w:val="21"/>
        </w:rPr>
        <w:t>承包人应认真按照标准、规范和设计图纸要求以及工程师依据合同发出的指令施工，随时接受工程师的检查检验，为检查提供便利。</w:t>
      </w:r>
    </w:p>
    <w:p w14:paraId="771BC979">
      <w:pPr>
        <w:autoSpaceDE w:val="0"/>
        <w:autoSpaceDN w:val="0"/>
        <w:adjustRightInd w:val="0"/>
        <w:spacing w:after="10" w:line="380" w:lineRule="atLeast"/>
        <w:ind w:firstLine="420" w:firstLineChars="200"/>
        <w:jc w:val="left"/>
        <w:rPr>
          <w:rFonts w:ascii="宋体" w:hAnsi="宋体" w:cs="宋体"/>
          <w:kern w:val="0"/>
          <w:sz w:val="21"/>
          <w:szCs w:val="21"/>
        </w:rPr>
      </w:pPr>
      <w:r>
        <w:rPr>
          <w:rFonts w:hint="eastAsia" w:ascii="宋体" w:hAnsi="宋体" w:cs="宋体"/>
          <w:sz w:val="21"/>
          <w:szCs w:val="21"/>
        </w:rPr>
        <w:t>13.2.</w:t>
      </w:r>
      <w:r>
        <w:rPr>
          <w:rFonts w:hint="eastAsia" w:ascii="宋体" w:hAnsi="宋体" w:cs="宋体"/>
          <w:kern w:val="0"/>
          <w:sz w:val="21"/>
          <w:szCs w:val="21"/>
        </w:rPr>
        <w:t>3工程质量达不到约定标准的部分，工程师要求拆除和重新施工的，直到符合约定标准。因承包人原因达不到约定标准，由承包人承担拆除和重新施工的费用，工期不予顺延。</w:t>
      </w:r>
    </w:p>
    <w:p w14:paraId="000D0CDD">
      <w:pPr>
        <w:spacing w:after="10" w:line="380" w:lineRule="atLeast"/>
        <w:ind w:firstLine="420" w:firstLineChars="200"/>
        <w:rPr>
          <w:rFonts w:ascii="宋体" w:hAnsi="宋体" w:cs="宋体"/>
          <w:kern w:val="0"/>
          <w:sz w:val="21"/>
          <w:szCs w:val="21"/>
        </w:rPr>
      </w:pPr>
      <w:r>
        <w:rPr>
          <w:rFonts w:hint="eastAsia" w:ascii="宋体" w:hAnsi="宋体" w:cs="宋体"/>
          <w:sz w:val="21"/>
          <w:szCs w:val="21"/>
        </w:rPr>
        <w:t>13.2.</w:t>
      </w:r>
      <w:r>
        <w:rPr>
          <w:rFonts w:hint="eastAsia" w:ascii="宋体" w:hAnsi="宋体" w:cs="宋体"/>
          <w:kern w:val="0"/>
          <w:sz w:val="21"/>
          <w:szCs w:val="21"/>
        </w:rPr>
        <w:t>4施工中，发包人发现质量及问题的，发包人可责令承包人整改或停工，直至达到合格要求，所费工料及损失由承包人承担。</w:t>
      </w:r>
    </w:p>
    <w:p w14:paraId="0FB32EF7">
      <w:pPr>
        <w:spacing w:after="10" w:line="380" w:lineRule="atLeast"/>
        <w:rPr>
          <w:rFonts w:ascii="宋体" w:hAnsi="宋体" w:cs="宋体"/>
          <w:b/>
          <w:snapToGrid w:val="0"/>
          <w:w w:val="99"/>
          <w:kern w:val="0"/>
          <w:sz w:val="21"/>
          <w:szCs w:val="21"/>
        </w:rPr>
      </w:pPr>
      <w:r>
        <w:rPr>
          <w:rFonts w:hint="eastAsia" w:ascii="宋体" w:hAnsi="宋体" w:cs="宋体"/>
          <w:b/>
          <w:snapToGrid w:val="0"/>
          <w:w w:val="99"/>
          <w:kern w:val="0"/>
          <w:sz w:val="21"/>
          <w:szCs w:val="21"/>
        </w:rPr>
        <w:t>15  变更</w:t>
      </w:r>
    </w:p>
    <w:p w14:paraId="681D6171">
      <w:pPr>
        <w:pStyle w:val="5"/>
        <w:snapToGrid w:val="0"/>
        <w:spacing w:before="0" w:after="10" w:line="380" w:lineRule="atLeast"/>
        <w:rPr>
          <w:rFonts w:ascii="宋体" w:hAnsi="宋体" w:cs="宋体"/>
          <w:snapToGrid w:val="0"/>
          <w:sz w:val="21"/>
          <w:szCs w:val="21"/>
        </w:rPr>
      </w:pPr>
      <w:bookmarkStart w:id="175" w:name="_Toc350961248"/>
      <w:bookmarkStart w:id="176" w:name="_Toc243980052"/>
      <w:r>
        <w:rPr>
          <w:rFonts w:hint="eastAsia" w:ascii="宋体" w:hAnsi="宋体" w:cs="宋体"/>
          <w:snapToGrid w:val="0"/>
          <w:sz w:val="21"/>
          <w:szCs w:val="21"/>
        </w:rPr>
        <w:t>15.1变更的范围和内容</w:t>
      </w:r>
      <w:bookmarkEnd w:id="175"/>
      <w:bookmarkEnd w:id="176"/>
    </w:p>
    <w:p w14:paraId="4A301DE3">
      <w:pPr>
        <w:spacing w:after="10" w:line="380" w:lineRule="atLeast"/>
        <w:rPr>
          <w:rFonts w:ascii="宋体" w:hAnsi="宋体" w:cs="宋体"/>
          <w:b/>
          <w:bCs/>
          <w:sz w:val="21"/>
          <w:szCs w:val="21"/>
        </w:rPr>
      </w:pPr>
      <w:r>
        <w:rPr>
          <w:rFonts w:hint="eastAsia" w:ascii="宋体" w:hAnsi="宋体" w:cs="宋体"/>
          <w:sz w:val="21"/>
          <w:szCs w:val="21"/>
        </w:rPr>
        <w:t xml:space="preserve">    变更的范围与内容：</w:t>
      </w:r>
      <w:r>
        <w:rPr>
          <w:rFonts w:hint="eastAsia" w:ascii="宋体" w:hAnsi="宋体" w:cs="宋体"/>
          <w:b/>
          <w:sz w:val="21"/>
          <w:szCs w:val="21"/>
          <w:u w:val="single"/>
        </w:rPr>
        <w:t>所有工程变更必须经设计人、发包人、监理人签字盖章后方为有效</w:t>
      </w:r>
      <w:r>
        <w:rPr>
          <w:rFonts w:hint="eastAsia" w:ascii="宋体" w:hAnsi="宋体" w:cs="宋体"/>
          <w:b/>
          <w:sz w:val="21"/>
          <w:szCs w:val="21"/>
        </w:rPr>
        <w:t>。</w:t>
      </w:r>
    </w:p>
    <w:p w14:paraId="32F75C11">
      <w:pPr>
        <w:pStyle w:val="5"/>
        <w:snapToGrid w:val="0"/>
        <w:spacing w:before="0" w:after="10" w:line="380" w:lineRule="atLeast"/>
        <w:rPr>
          <w:rFonts w:ascii="宋体" w:hAnsi="宋体" w:cs="宋体"/>
          <w:snapToGrid w:val="0"/>
          <w:sz w:val="21"/>
          <w:szCs w:val="21"/>
        </w:rPr>
      </w:pPr>
      <w:bookmarkStart w:id="177" w:name="_Toc243980053"/>
      <w:bookmarkStart w:id="178" w:name="_Toc350961249"/>
      <w:r>
        <w:rPr>
          <w:rFonts w:hint="eastAsia" w:ascii="宋体" w:hAnsi="宋体" w:cs="宋体"/>
          <w:snapToGrid w:val="0"/>
          <w:sz w:val="21"/>
          <w:szCs w:val="21"/>
        </w:rPr>
        <w:t>15.3变更程序</w:t>
      </w:r>
      <w:bookmarkEnd w:id="177"/>
      <w:bookmarkEnd w:id="178"/>
    </w:p>
    <w:p w14:paraId="5693C068">
      <w:pPr>
        <w:spacing w:after="10" w:line="380" w:lineRule="atLeast"/>
        <w:rPr>
          <w:rFonts w:ascii="宋体" w:hAnsi="宋体" w:cs="宋体"/>
          <w:sz w:val="21"/>
          <w:szCs w:val="21"/>
        </w:rPr>
      </w:pPr>
      <w:r>
        <w:rPr>
          <w:rFonts w:hint="eastAsia" w:ascii="宋体" w:hAnsi="宋体" w:cs="宋体"/>
          <w:sz w:val="21"/>
          <w:szCs w:val="21"/>
        </w:rPr>
        <w:t xml:space="preserve">    15.3.2  变更估价</w:t>
      </w:r>
    </w:p>
    <w:p w14:paraId="7D493383">
      <w:pPr>
        <w:spacing w:after="10" w:line="380" w:lineRule="atLeast"/>
        <w:rPr>
          <w:rFonts w:ascii="宋体" w:hAnsi="宋体" w:cs="宋体"/>
          <w:sz w:val="21"/>
          <w:szCs w:val="21"/>
        </w:rPr>
      </w:pPr>
      <w:r>
        <w:rPr>
          <w:rFonts w:hint="eastAsia" w:ascii="宋体" w:hAnsi="宋体" w:cs="宋体"/>
          <w:sz w:val="21"/>
          <w:szCs w:val="21"/>
        </w:rPr>
        <w:t xml:space="preserve">    承包人提交变更报价书的期限：</w:t>
      </w:r>
      <w:r>
        <w:rPr>
          <w:rFonts w:hint="eastAsia" w:ascii="宋体" w:hAnsi="宋体" w:cs="宋体"/>
          <w:sz w:val="21"/>
          <w:szCs w:val="21"/>
          <w:u w:val="single"/>
        </w:rPr>
        <w:t xml:space="preserve">  </w:t>
      </w:r>
      <w:r>
        <w:rPr>
          <w:rFonts w:hint="eastAsia" w:ascii="宋体" w:hAnsi="宋体" w:cs="宋体"/>
          <w:b/>
          <w:sz w:val="21"/>
          <w:szCs w:val="21"/>
          <w:u w:val="single"/>
        </w:rPr>
        <w:t xml:space="preserve"> 变更经批准后七天内</w:t>
      </w:r>
      <w:r>
        <w:rPr>
          <w:rFonts w:hint="eastAsia" w:ascii="宋体" w:hAnsi="宋体" w:cs="宋体"/>
          <w:sz w:val="21"/>
          <w:szCs w:val="21"/>
          <w:u w:val="single"/>
        </w:rPr>
        <w:t xml:space="preserve">               </w:t>
      </w:r>
    </w:p>
    <w:p w14:paraId="7C4A31B5">
      <w:pPr>
        <w:spacing w:after="10" w:line="380" w:lineRule="atLeast"/>
        <w:rPr>
          <w:rFonts w:ascii="宋体" w:hAnsi="宋体" w:cs="宋体"/>
          <w:sz w:val="21"/>
          <w:szCs w:val="21"/>
        </w:rPr>
      </w:pPr>
      <w:r>
        <w:rPr>
          <w:rFonts w:hint="eastAsia" w:ascii="宋体" w:hAnsi="宋体" w:cs="宋体"/>
          <w:sz w:val="21"/>
          <w:szCs w:val="21"/>
        </w:rPr>
        <w:t xml:space="preserve">    监理人商定或确定变更价格的期限：</w:t>
      </w:r>
      <w:r>
        <w:rPr>
          <w:rFonts w:hint="eastAsia" w:ascii="宋体" w:hAnsi="宋体" w:cs="宋体"/>
          <w:sz w:val="21"/>
          <w:szCs w:val="21"/>
          <w:u w:val="single"/>
        </w:rPr>
        <w:t xml:space="preserve">  </w:t>
      </w:r>
      <w:r>
        <w:rPr>
          <w:rFonts w:hint="eastAsia" w:ascii="宋体" w:hAnsi="宋体" w:cs="宋体"/>
          <w:b/>
          <w:sz w:val="21"/>
          <w:szCs w:val="21"/>
          <w:u w:val="single"/>
        </w:rPr>
        <w:t xml:space="preserve"> 收到后七天内  </w:t>
      </w:r>
      <w:r>
        <w:rPr>
          <w:rFonts w:hint="eastAsia" w:ascii="宋体" w:hAnsi="宋体" w:cs="宋体"/>
          <w:sz w:val="21"/>
          <w:szCs w:val="21"/>
          <w:u w:val="single"/>
        </w:rPr>
        <w:t xml:space="preserve">             </w:t>
      </w:r>
    </w:p>
    <w:p w14:paraId="4561D62E">
      <w:pPr>
        <w:pStyle w:val="5"/>
        <w:snapToGrid w:val="0"/>
        <w:spacing w:before="0" w:after="10" w:line="380" w:lineRule="atLeast"/>
        <w:rPr>
          <w:rFonts w:ascii="宋体" w:hAnsi="宋体" w:cs="宋体"/>
          <w:snapToGrid w:val="0"/>
          <w:sz w:val="21"/>
          <w:szCs w:val="21"/>
        </w:rPr>
      </w:pPr>
      <w:bookmarkStart w:id="179" w:name="_Toc243980054"/>
      <w:bookmarkStart w:id="180" w:name="_Toc350961250"/>
      <w:r>
        <w:rPr>
          <w:rFonts w:hint="eastAsia" w:ascii="宋体" w:hAnsi="宋体" w:cs="宋体"/>
          <w:snapToGrid w:val="0"/>
          <w:sz w:val="21"/>
          <w:szCs w:val="21"/>
        </w:rPr>
        <w:t>15.4变更的估价原则</w:t>
      </w:r>
      <w:bookmarkEnd w:id="179"/>
      <w:bookmarkEnd w:id="180"/>
    </w:p>
    <w:p w14:paraId="55626C11">
      <w:pPr>
        <w:adjustRightInd w:val="0"/>
        <w:snapToGrid w:val="0"/>
        <w:spacing w:after="10" w:line="380" w:lineRule="atLeast"/>
        <w:ind w:firstLine="420" w:firstLineChars="200"/>
        <w:rPr>
          <w:rFonts w:ascii="宋体" w:hAnsi="宋体" w:cs="宋体"/>
          <w:sz w:val="21"/>
          <w:szCs w:val="21"/>
        </w:rPr>
      </w:pPr>
      <w:r>
        <w:rPr>
          <w:rFonts w:hint="eastAsia" w:ascii="宋体" w:hAnsi="宋体" w:cs="宋体"/>
          <w:sz w:val="21"/>
          <w:szCs w:val="21"/>
        </w:rPr>
        <w:t>①设计变更部分以及暂定工程量部分，当工程量清单报价中有适应于变更工程项目的竞选申请综合单价，则按该项目的供应商综合单价计价。竞选申请报价时，某一子项的合价报价小于所报综合单价与工程量清单量的相乘所得的合价，则结算时以该子项合价报价除以相应子项工程量清单量所得的单价为相应子项的结算单价。</w:t>
      </w:r>
    </w:p>
    <w:p w14:paraId="3BD89B59">
      <w:pPr>
        <w:adjustRightInd w:val="0"/>
        <w:snapToGrid w:val="0"/>
        <w:spacing w:after="10" w:line="380" w:lineRule="atLeast"/>
        <w:ind w:firstLine="420" w:firstLineChars="200"/>
        <w:rPr>
          <w:rFonts w:ascii="宋体" w:hAnsi="宋体" w:cs="宋体"/>
          <w:sz w:val="21"/>
          <w:szCs w:val="21"/>
        </w:rPr>
      </w:pPr>
      <w:r>
        <w:rPr>
          <w:rFonts w:hint="eastAsia" w:ascii="宋体" w:hAnsi="宋体" w:cs="宋体"/>
          <w:sz w:val="21"/>
          <w:szCs w:val="21"/>
        </w:rPr>
        <w:t>②当工程量清单报价中有类似变更工程项目的竞选申请综合单价，则参照报价中类似项目的竞选申请综合单价进行调整。</w:t>
      </w:r>
    </w:p>
    <w:p w14:paraId="7FCC70A2">
      <w:pPr>
        <w:adjustRightInd w:val="0"/>
        <w:snapToGrid w:val="0"/>
        <w:spacing w:after="10" w:line="380" w:lineRule="atLeast"/>
        <w:ind w:firstLine="420" w:firstLineChars="200"/>
        <w:rPr>
          <w:rFonts w:ascii="宋体" w:hAnsi="宋体" w:cs="宋体"/>
          <w:sz w:val="21"/>
          <w:szCs w:val="21"/>
        </w:rPr>
      </w:pPr>
      <w:r>
        <w:rPr>
          <w:rFonts w:hint="eastAsia" w:ascii="宋体" w:hAnsi="宋体" w:cs="宋体"/>
          <w:sz w:val="21"/>
          <w:szCs w:val="21"/>
        </w:rPr>
        <w:t>③本询比文件未提及的工作内容或设计变更或工程增减部分和竞选范围以外的零星工作内容在施工中发生以后以现行定额及配套文件为依据进行计算，材料由建设方、监理方和施工方共同认质、认价，人工费调整按施工期间的造价信息平均值进行调整，按以上方法计算后总价下浮15%进入结算。措施费由承包人包干使用，结算时不作任何调整。</w:t>
      </w:r>
    </w:p>
    <w:p w14:paraId="6109E5BE">
      <w:pPr>
        <w:spacing w:after="10" w:line="380" w:lineRule="atLeast"/>
        <w:rPr>
          <w:rFonts w:ascii="宋体" w:hAnsi="宋体" w:cs="宋体"/>
          <w:b/>
          <w:bCs/>
          <w:snapToGrid w:val="0"/>
          <w:sz w:val="21"/>
          <w:szCs w:val="21"/>
        </w:rPr>
      </w:pPr>
      <w:r>
        <w:rPr>
          <w:rFonts w:hint="eastAsia" w:ascii="宋体" w:hAnsi="宋体" w:cs="宋体"/>
          <w:b/>
          <w:bCs/>
          <w:snapToGrid w:val="0"/>
          <w:sz w:val="21"/>
          <w:szCs w:val="21"/>
        </w:rPr>
        <w:t>15.5 承包人的合理化建议</w:t>
      </w:r>
    </w:p>
    <w:p w14:paraId="53BFA3A2">
      <w:pPr>
        <w:spacing w:after="10" w:line="380" w:lineRule="atLeast"/>
        <w:rPr>
          <w:rFonts w:ascii="宋体" w:hAnsi="宋体" w:cs="宋体"/>
          <w:sz w:val="21"/>
          <w:szCs w:val="21"/>
        </w:rPr>
      </w:pPr>
      <w:r>
        <w:rPr>
          <w:rFonts w:hint="eastAsia" w:ascii="宋体" w:hAnsi="宋体" w:cs="宋体"/>
          <w:sz w:val="21"/>
          <w:szCs w:val="21"/>
        </w:rPr>
        <w:t xml:space="preserve">    15.5.2 对承包人提出合理化建议的奖励方法：</w:t>
      </w:r>
      <w:r>
        <w:rPr>
          <w:rFonts w:hint="eastAsia" w:ascii="宋体" w:hAnsi="宋体" w:cs="宋体"/>
          <w:sz w:val="21"/>
          <w:szCs w:val="21"/>
          <w:u w:val="single"/>
        </w:rPr>
        <w:t xml:space="preserve">  </w:t>
      </w:r>
      <w:r>
        <w:rPr>
          <w:rFonts w:hint="eastAsia" w:ascii="宋体" w:hAnsi="宋体" w:cs="宋体"/>
          <w:b/>
          <w:sz w:val="21"/>
          <w:szCs w:val="21"/>
          <w:u w:val="single"/>
        </w:rPr>
        <w:t xml:space="preserve">无 </w:t>
      </w:r>
      <w:r>
        <w:rPr>
          <w:rFonts w:hint="eastAsia" w:ascii="宋体" w:hAnsi="宋体" w:cs="宋体"/>
          <w:sz w:val="21"/>
          <w:szCs w:val="21"/>
          <w:u w:val="single"/>
        </w:rPr>
        <w:t xml:space="preserve">  </w:t>
      </w:r>
    </w:p>
    <w:p w14:paraId="79F5501F">
      <w:pPr>
        <w:pStyle w:val="5"/>
        <w:snapToGrid w:val="0"/>
        <w:spacing w:before="0" w:after="10" w:line="380" w:lineRule="atLeast"/>
        <w:rPr>
          <w:rFonts w:ascii="宋体" w:hAnsi="宋体" w:cs="宋体"/>
          <w:snapToGrid w:val="0"/>
          <w:sz w:val="21"/>
          <w:szCs w:val="21"/>
        </w:rPr>
      </w:pPr>
      <w:bookmarkStart w:id="181" w:name="_Toc243980055"/>
      <w:bookmarkStart w:id="182" w:name="_Toc350961252"/>
      <w:r>
        <w:rPr>
          <w:rFonts w:hint="eastAsia" w:ascii="宋体" w:hAnsi="宋体" w:cs="宋体"/>
          <w:snapToGrid w:val="0"/>
          <w:sz w:val="21"/>
          <w:szCs w:val="21"/>
        </w:rPr>
        <w:t>15.8暂估价</w:t>
      </w:r>
      <w:bookmarkEnd w:id="181"/>
      <w:bookmarkEnd w:id="182"/>
    </w:p>
    <w:p w14:paraId="530FA009">
      <w:pPr>
        <w:spacing w:after="10" w:line="380" w:lineRule="atLeast"/>
        <w:rPr>
          <w:rFonts w:ascii="宋体" w:hAnsi="宋体" w:cs="宋体"/>
          <w:b/>
          <w:sz w:val="21"/>
          <w:szCs w:val="21"/>
          <w:u w:val="single"/>
        </w:rPr>
      </w:pPr>
      <w:r>
        <w:rPr>
          <w:rFonts w:hint="eastAsia" w:ascii="宋体" w:hAnsi="宋体" w:cs="宋体"/>
          <w:sz w:val="21"/>
          <w:szCs w:val="21"/>
        </w:rPr>
        <w:t xml:space="preserve">    15.8.1 发包人、承包人在采用询比方式选择供应商或分包人时的权利与义务：</w:t>
      </w:r>
      <w:r>
        <w:rPr>
          <w:rFonts w:hint="eastAsia" w:ascii="宋体" w:hAnsi="宋体" w:cs="宋体"/>
          <w:b/>
          <w:sz w:val="21"/>
          <w:szCs w:val="21"/>
          <w:u w:val="single"/>
        </w:rPr>
        <w:t>不采用。</w:t>
      </w:r>
    </w:p>
    <w:p w14:paraId="197B4CF8">
      <w:pPr>
        <w:spacing w:after="10" w:line="380" w:lineRule="atLeast"/>
        <w:rPr>
          <w:rFonts w:ascii="宋体" w:hAnsi="宋体" w:cs="宋体"/>
          <w:sz w:val="21"/>
          <w:szCs w:val="21"/>
        </w:rPr>
      </w:pPr>
      <w:r>
        <w:rPr>
          <w:rFonts w:hint="eastAsia" w:ascii="宋体" w:hAnsi="宋体" w:cs="宋体"/>
          <w:sz w:val="21"/>
          <w:szCs w:val="21"/>
        </w:rPr>
        <w:t xml:space="preserve">    15.8.3 不属于依法必须询比的暂估价工程最终价格的估价人：</w:t>
      </w:r>
      <w:r>
        <w:rPr>
          <w:rFonts w:hint="eastAsia" w:ascii="宋体" w:hAnsi="宋体" w:cs="宋体"/>
          <w:sz w:val="21"/>
          <w:szCs w:val="21"/>
          <w:u w:val="single"/>
        </w:rPr>
        <w:t xml:space="preserve"> </w:t>
      </w:r>
      <w:r>
        <w:rPr>
          <w:rFonts w:hint="eastAsia" w:ascii="宋体" w:hAnsi="宋体" w:cs="宋体"/>
          <w:b/>
          <w:sz w:val="21"/>
          <w:szCs w:val="21"/>
          <w:u w:val="single"/>
        </w:rPr>
        <w:t xml:space="preserve"> 发包人  </w:t>
      </w:r>
      <w:r>
        <w:rPr>
          <w:rFonts w:hint="eastAsia" w:ascii="宋体" w:hAnsi="宋体" w:cs="宋体"/>
          <w:sz w:val="21"/>
          <w:szCs w:val="21"/>
          <w:u w:val="single"/>
        </w:rPr>
        <w:t xml:space="preserve">  </w:t>
      </w:r>
    </w:p>
    <w:p w14:paraId="2A447573">
      <w:pPr>
        <w:pStyle w:val="4"/>
        <w:spacing w:before="0" w:after="10" w:line="380" w:lineRule="atLeast"/>
        <w:rPr>
          <w:rFonts w:ascii="宋体" w:hAnsi="宋体" w:cs="宋体"/>
          <w:snapToGrid w:val="0"/>
          <w:sz w:val="21"/>
          <w:szCs w:val="21"/>
        </w:rPr>
      </w:pPr>
      <w:bookmarkStart w:id="183" w:name="_Toc243980056"/>
      <w:bookmarkStart w:id="184" w:name="_Toc350961253"/>
      <w:r>
        <w:rPr>
          <w:rFonts w:hint="eastAsia" w:ascii="宋体" w:hAnsi="宋体" w:cs="宋体"/>
          <w:snapToGrid w:val="0"/>
          <w:sz w:val="21"/>
          <w:szCs w:val="21"/>
        </w:rPr>
        <w:t>16价格调整</w:t>
      </w:r>
      <w:bookmarkEnd w:id="183"/>
      <w:bookmarkEnd w:id="184"/>
      <w:bookmarkStart w:id="185" w:name="_Toc243980057"/>
      <w:bookmarkStart w:id="186" w:name="_Toc350961254"/>
    </w:p>
    <w:p w14:paraId="1F5A8ED3">
      <w:pPr>
        <w:pStyle w:val="4"/>
        <w:spacing w:before="0" w:after="10" w:line="380" w:lineRule="atLeast"/>
        <w:rPr>
          <w:rFonts w:ascii="宋体" w:hAnsi="宋体" w:cs="宋体"/>
          <w:snapToGrid w:val="0"/>
          <w:sz w:val="21"/>
          <w:szCs w:val="21"/>
        </w:rPr>
      </w:pPr>
      <w:r>
        <w:rPr>
          <w:rFonts w:hint="eastAsia" w:ascii="宋体" w:hAnsi="宋体" w:cs="宋体"/>
          <w:snapToGrid w:val="0"/>
          <w:sz w:val="21"/>
          <w:szCs w:val="21"/>
        </w:rPr>
        <w:t>16.1 物价波动引起的价格调整</w:t>
      </w:r>
      <w:bookmarkEnd w:id="185"/>
      <w:bookmarkEnd w:id="186"/>
    </w:p>
    <w:p w14:paraId="70260A84">
      <w:pPr>
        <w:spacing w:after="10" w:line="380" w:lineRule="atLeast"/>
        <w:ind w:firstLine="480"/>
        <w:rPr>
          <w:rFonts w:ascii="宋体" w:hAnsi="宋体" w:cs="宋体"/>
          <w:b/>
          <w:kern w:val="0"/>
          <w:sz w:val="21"/>
          <w:szCs w:val="21"/>
          <w:u w:val="single"/>
        </w:rPr>
      </w:pPr>
      <w:r>
        <w:rPr>
          <w:rFonts w:hint="eastAsia" w:ascii="宋体" w:hAnsi="宋体" w:cs="宋体"/>
          <w:sz w:val="21"/>
          <w:szCs w:val="21"/>
        </w:rPr>
        <w:t>物价波动引起的价格调整方法：</w:t>
      </w:r>
      <w:r>
        <w:rPr>
          <w:rFonts w:hint="eastAsia" w:ascii="宋体" w:hAnsi="宋体" w:cs="宋体"/>
          <w:b/>
          <w:kern w:val="0"/>
          <w:sz w:val="21"/>
          <w:szCs w:val="21"/>
          <w:u w:val="single"/>
        </w:rPr>
        <w:t>本工程采用固定综合单价承包形式，范围为施工图、图说、工程量清单以及询比文件范围内的全部内容，固定综合单价承包范围内的材料价格不因物价波动而调整合同价格。</w:t>
      </w:r>
    </w:p>
    <w:p w14:paraId="7E6E704C">
      <w:pPr>
        <w:spacing w:after="10" w:line="380" w:lineRule="atLeast"/>
        <w:ind w:firstLine="480"/>
        <w:rPr>
          <w:rFonts w:ascii="宋体" w:hAnsi="宋体" w:cs="宋体"/>
          <w:b/>
          <w:kern w:val="0"/>
          <w:sz w:val="21"/>
          <w:szCs w:val="21"/>
          <w:u w:val="single"/>
        </w:rPr>
      </w:pPr>
      <w:r>
        <w:rPr>
          <w:rFonts w:hint="eastAsia" w:ascii="宋体" w:hAnsi="宋体" w:cs="宋体"/>
          <w:b/>
          <w:kern w:val="0"/>
          <w:sz w:val="21"/>
          <w:szCs w:val="21"/>
          <w:u w:val="single"/>
        </w:rPr>
        <w:t>（1）合同价款综合单价固定内容及风险范围：a、综合单价固定：施工图、图说、工程量清单以及询比文件范围内的全部内容。b、本工程范围内采取临时措施防范自然灾害费用。c、承包人的施工人员意外伤害险费。</w:t>
      </w:r>
    </w:p>
    <w:p w14:paraId="6DD707AC">
      <w:pPr>
        <w:spacing w:after="10" w:line="380" w:lineRule="atLeast"/>
        <w:ind w:firstLine="480"/>
        <w:rPr>
          <w:rFonts w:ascii="宋体" w:hAnsi="宋体" w:cs="宋体"/>
          <w:b/>
          <w:kern w:val="0"/>
          <w:sz w:val="21"/>
          <w:szCs w:val="21"/>
          <w:u w:val="single"/>
        </w:rPr>
      </w:pPr>
      <w:r>
        <w:rPr>
          <w:rFonts w:hint="eastAsia" w:ascii="宋体" w:hAnsi="宋体" w:cs="宋体"/>
          <w:b/>
          <w:kern w:val="0"/>
          <w:sz w:val="21"/>
          <w:szCs w:val="21"/>
          <w:u w:val="single"/>
        </w:rPr>
        <w:t>风险费用的计算方法：_询比申请报价时承包人已经作了充分考虑，合同履行过程中不再考虑。</w:t>
      </w:r>
    </w:p>
    <w:p w14:paraId="6D4E3942">
      <w:pPr>
        <w:spacing w:after="10" w:line="380" w:lineRule="atLeast"/>
        <w:ind w:firstLine="480"/>
        <w:rPr>
          <w:rFonts w:ascii="宋体" w:hAnsi="宋体" w:cs="宋体"/>
          <w:b/>
          <w:kern w:val="0"/>
          <w:sz w:val="21"/>
          <w:szCs w:val="21"/>
          <w:u w:val="single"/>
        </w:rPr>
      </w:pPr>
      <w:r>
        <w:rPr>
          <w:rFonts w:hint="eastAsia" w:ascii="宋体" w:hAnsi="宋体" w:cs="宋体"/>
          <w:b/>
          <w:kern w:val="0"/>
          <w:sz w:val="21"/>
          <w:szCs w:val="21"/>
          <w:u w:val="single"/>
        </w:rPr>
        <w:t>风险范围以外合同价款调整方法:不采用。</w:t>
      </w:r>
    </w:p>
    <w:p w14:paraId="6CF788D8">
      <w:pPr>
        <w:pStyle w:val="4"/>
        <w:spacing w:before="0" w:after="10" w:line="380" w:lineRule="atLeast"/>
        <w:rPr>
          <w:rFonts w:ascii="宋体" w:hAnsi="宋体" w:cs="宋体"/>
          <w:snapToGrid w:val="0"/>
          <w:sz w:val="21"/>
          <w:szCs w:val="21"/>
        </w:rPr>
      </w:pPr>
      <w:bookmarkStart w:id="187" w:name="_Toc350961255"/>
      <w:bookmarkStart w:id="188" w:name="_Toc243980058"/>
      <w:r>
        <w:rPr>
          <w:rFonts w:hint="eastAsia" w:ascii="宋体" w:hAnsi="宋体" w:cs="宋体"/>
          <w:snapToGrid w:val="0"/>
          <w:sz w:val="21"/>
          <w:szCs w:val="21"/>
        </w:rPr>
        <w:t>17计量与支付</w:t>
      </w:r>
      <w:bookmarkEnd w:id="187"/>
      <w:bookmarkEnd w:id="188"/>
    </w:p>
    <w:p w14:paraId="6F49A7A6">
      <w:pPr>
        <w:pStyle w:val="5"/>
        <w:snapToGrid w:val="0"/>
        <w:spacing w:before="0" w:after="10" w:line="380" w:lineRule="atLeast"/>
        <w:rPr>
          <w:rFonts w:ascii="宋体" w:hAnsi="宋体" w:cs="宋体"/>
          <w:snapToGrid w:val="0"/>
          <w:sz w:val="21"/>
          <w:szCs w:val="21"/>
        </w:rPr>
      </w:pPr>
      <w:bookmarkStart w:id="189" w:name="_Toc243980059"/>
      <w:bookmarkStart w:id="190" w:name="_Toc350961256"/>
      <w:r>
        <w:rPr>
          <w:rFonts w:hint="eastAsia" w:ascii="宋体" w:hAnsi="宋体" w:cs="宋体"/>
          <w:snapToGrid w:val="0"/>
          <w:sz w:val="21"/>
          <w:szCs w:val="21"/>
        </w:rPr>
        <w:t>17.1计量</w:t>
      </w:r>
      <w:bookmarkEnd w:id="189"/>
      <w:bookmarkEnd w:id="190"/>
    </w:p>
    <w:p w14:paraId="77B17BC5">
      <w:pPr>
        <w:spacing w:after="10" w:line="380" w:lineRule="atLeast"/>
        <w:rPr>
          <w:rFonts w:ascii="宋体" w:hAnsi="宋体" w:cs="宋体"/>
          <w:sz w:val="21"/>
          <w:szCs w:val="21"/>
        </w:rPr>
      </w:pPr>
      <w:r>
        <w:rPr>
          <w:rFonts w:hint="eastAsia" w:ascii="宋体" w:hAnsi="宋体" w:cs="宋体"/>
          <w:sz w:val="21"/>
          <w:szCs w:val="21"/>
        </w:rPr>
        <w:t xml:space="preserve">    17.1.3  计量周期</w:t>
      </w:r>
    </w:p>
    <w:p w14:paraId="6EE62721">
      <w:pPr>
        <w:spacing w:after="10" w:line="380" w:lineRule="atLeast"/>
        <w:ind w:firstLine="420" w:firstLineChars="200"/>
        <w:jc w:val="left"/>
        <w:rPr>
          <w:rFonts w:ascii="宋体" w:hAnsi="宋体" w:cs="宋体"/>
          <w:sz w:val="21"/>
          <w:szCs w:val="21"/>
        </w:rPr>
      </w:pPr>
      <w:r>
        <w:rPr>
          <w:rFonts w:hint="eastAsia" w:ascii="宋体" w:hAnsi="宋体" w:cs="宋体"/>
          <w:sz w:val="21"/>
          <w:szCs w:val="21"/>
        </w:rPr>
        <w:t>本合同的计量周期：</w:t>
      </w:r>
      <w:r>
        <w:rPr>
          <w:rFonts w:hint="eastAsia" w:ascii="宋体" w:hAnsi="宋体" w:cs="宋体"/>
          <w:b/>
          <w:sz w:val="21"/>
          <w:szCs w:val="21"/>
          <w:u w:val="single"/>
        </w:rPr>
        <w:t>不采用</w:t>
      </w:r>
      <w:r>
        <w:rPr>
          <w:rFonts w:hint="eastAsia" w:ascii="宋体" w:hAnsi="宋体" w:cs="宋体"/>
          <w:sz w:val="21"/>
          <w:szCs w:val="21"/>
          <w:u w:val="single"/>
        </w:rPr>
        <w:t>。</w:t>
      </w:r>
    </w:p>
    <w:p w14:paraId="0E7812DB">
      <w:pPr>
        <w:spacing w:after="10" w:line="380" w:lineRule="atLeast"/>
        <w:rPr>
          <w:rFonts w:ascii="宋体" w:hAnsi="宋体" w:cs="宋体"/>
          <w:sz w:val="21"/>
          <w:szCs w:val="21"/>
        </w:rPr>
      </w:pPr>
      <w:r>
        <w:rPr>
          <w:rFonts w:hint="eastAsia" w:ascii="宋体" w:hAnsi="宋体" w:cs="宋体"/>
          <w:sz w:val="21"/>
          <w:szCs w:val="21"/>
        </w:rPr>
        <w:t xml:space="preserve">    17.1.5  总价子目的计量</w:t>
      </w:r>
    </w:p>
    <w:p w14:paraId="2F780465">
      <w:pPr>
        <w:spacing w:after="10" w:line="380" w:lineRule="atLeast"/>
        <w:rPr>
          <w:rFonts w:ascii="宋体" w:hAnsi="宋体" w:cs="宋体"/>
          <w:sz w:val="21"/>
          <w:szCs w:val="21"/>
        </w:rPr>
      </w:pPr>
      <w:r>
        <w:rPr>
          <w:rFonts w:hint="eastAsia" w:ascii="宋体" w:hAnsi="宋体" w:cs="宋体"/>
          <w:sz w:val="21"/>
          <w:szCs w:val="21"/>
        </w:rPr>
        <w:t xml:space="preserve">    总价子目的计量方法：</w:t>
      </w:r>
      <w:r>
        <w:rPr>
          <w:rFonts w:hint="eastAsia" w:ascii="宋体" w:hAnsi="宋体" w:cs="宋体"/>
          <w:b/>
          <w:sz w:val="21"/>
          <w:szCs w:val="21"/>
          <w:u w:val="single"/>
        </w:rPr>
        <w:t>不采用。</w:t>
      </w:r>
    </w:p>
    <w:p w14:paraId="2A4D704F">
      <w:pPr>
        <w:pStyle w:val="5"/>
        <w:snapToGrid w:val="0"/>
        <w:spacing w:before="0" w:after="10" w:line="380" w:lineRule="atLeast"/>
        <w:rPr>
          <w:rFonts w:ascii="宋体" w:hAnsi="宋体" w:cs="宋体"/>
          <w:snapToGrid w:val="0"/>
          <w:sz w:val="21"/>
          <w:szCs w:val="21"/>
        </w:rPr>
      </w:pPr>
      <w:bookmarkStart w:id="191" w:name="_Toc243980060"/>
      <w:bookmarkStart w:id="192" w:name="_Toc350961257"/>
      <w:r>
        <w:rPr>
          <w:rFonts w:hint="eastAsia" w:ascii="宋体" w:hAnsi="宋体" w:cs="宋体"/>
          <w:snapToGrid w:val="0"/>
          <w:sz w:val="21"/>
          <w:szCs w:val="21"/>
        </w:rPr>
        <w:t>17.2预付款</w:t>
      </w:r>
      <w:bookmarkEnd w:id="191"/>
      <w:bookmarkEnd w:id="192"/>
    </w:p>
    <w:p w14:paraId="77DA4377">
      <w:pPr>
        <w:spacing w:after="10" w:line="380" w:lineRule="atLeast"/>
        <w:rPr>
          <w:rFonts w:ascii="宋体" w:hAnsi="宋体" w:cs="宋体"/>
          <w:sz w:val="21"/>
          <w:szCs w:val="21"/>
        </w:rPr>
      </w:pPr>
      <w:r>
        <w:rPr>
          <w:rFonts w:hint="eastAsia" w:ascii="宋体" w:hAnsi="宋体" w:cs="宋体"/>
          <w:sz w:val="21"/>
          <w:szCs w:val="21"/>
        </w:rPr>
        <w:t xml:space="preserve">    17.2.1  预付款</w:t>
      </w:r>
    </w:p>
    <w:p w14:paraId="0B5B11FD">
      <w:pPr>
        <w:spacing w:after="10" w:line="380" w:lineRule="atLeast"/>
        <w:rPr>
          <w:rFonts w:ascii="宋体" w:hAnsi="宋体" w:cs="宋体"/>
          <w:sz w:val="21"/>
          <w:szCs w:val="21"/>
        </w:rPr>
      </w:pPr>
      <w:r>
        <w:rPr>
          <w:rFonts w:hint="eastAsia" w:ascii="宋体" w:hAnsi="宋体" w:cs="宋体"/>
          <w:sz w:val="21"/>
          <w:szCs w:val="21"/>
        </w:rPr>
        <w:t xml:space="preserve">    预付款额度和预付方法：</w:t>
      </w:r>
      <w:r>
        <w:rPr>
          <w:rFonts w:hint="eastAsia" w:ascii="宋体" w:hAnsi="宋体" w:cs="宋体"/>
          <w:sz w:val="21"/>
          <w:szCs w:val="21"/>
          <w:u w:val="single"/>
        </w:rPr>
        <w:t xml:space="preserve">   </w:t>
      </w:r>
      <w:r>
        <w:rPr>
          <w:rFonts w:hint="eastAsia" w:ascii="宋体" w:hAnsi="宋体" w:cs="宋体"/>
          <w:b/>
          <w:sz w:val="21"/>
          <w:szCs w:val="21"/>
          <w:u w:val="single"/>
        </w:rPr>
        <w:t xml:space="preserve">无  </w:t>
      </w:r>
      <w:r>
        <w:rPr>
          <w:rFonts w:hint="eastAsia" w:ascii="宋体" w:hAnsi="宋体" w:cs="宋体"/>
          <w:sz w:val="21"/>
          <w:szCs w:val="21"/>
          <w:u w:val="single"/>
        </w:rPr>
        <w:t xml:space="preserve"> </w:t>
      </w:r>
    </w:p>
    <w:p w14:paraId="3FCDBDCC">
      <w:pPr>
        <w:spacing w:after="10" w:line="380" w:lineRule="atLeast"/>
        <w:rPr>
          <w:rFonts w:ascii="宋体" w:hAnsi="宋体" w:cs="宋体"/>
          <w:sz w:val="21"/>
          <w:szCs w:val="21"/>
        </w:rPr>
      </w:pPr>
      <w:r>
        <w:rPr>
          <w:rFonts w:hint="eastAsia" w:ascii="宋体" w:hAnsi="宋体" w:cs="宋体"/>
          <w:sz w:val="21"/>
          <w:szCs w:val="21"/>
        </w:rPr>
        <w:t xml:space="preserve">    17.2.2  预付款保函</w:t>
      </w:r>
    </w:p>
    <w:p w14:paraId="52F71F5D">
      <w:pPr>
        <w:spacing w:after="10" w:line="380" w:lineRule="atLeast"/>
        <w:rPr>
          <w:rFonts w:ascii="宋体" w:hAnsi="宋体" w:cs="宋体"/>
          <w:sz w:val="21"/>
          <w:szCs w:val="21"/>
        </w:rPr>
      </w:pPr>
      <w:r>
        <w:rPr>
          <w:rFonts w:hint="eastAsia" w:ascii="宋体" w:hAnsi="宋体" w:cs="宋体"/>
          <w:sz w:val="21"/>
          <w:szCs w:val="21"/>
        </w:rPr>
        <w:t xml:space="preserve">    预付款保函的提交时间：</w:t>
      </w:r>
      <w:r>
        <w:rPr>
          <w:rFonts w:hint="eastAsia" w:ascii="宋体" w:hAnsi="宋体" w:cs="宋体"/>
          <w:sz w:val="21"/>
          <w:szCs w:val="21"/>
          <w:u w:val="single"/>
        </w:rPr>
        <w:t xml:space="preserve">      </w:t>
      </w:r>
      <w:r>
        <w:rPr>
          <w:rFonts w:hint="eastAsia" w:ascii="宋体" w:hAnsi="宋体" w:cs="宋体"/>
          <w:b/>
          <w:sz w:val="21"/>
          <w:szCs w:val="21"/>
          <w:u w:val="single"/>
        </w:rPr>
        <w:t xml:space="preserve">无 </w:t>
      </w:r>
      <w:r>
        <w:rPr>
          <w:rFonts w:hint="eastAsia" w:ascii="宋体" w:hAnsi="宋体" w:cs="宋体"/>
          <w:sz w:val="21"/>
          <w:szCs w:val="21"/>
          <w:u w:val="single"/>
        </w:rPr>
        <w:t xml:space="preserve">              </w:t>
      </w:r>
    </w:p>
    <w:p w14:paraId="6D7B0DF8">
      <w:pPr>
        <w:spacing w:after="10" w:line="380" w:lineRule="atLeast"/>
        <w:rPr>
          <w:rFonts w:ascii="宋体" w:hAnsi="宋体" w:cs="宋体"/>
          <w:sz w:val="21"/>
          <w:szCs w:val="21"/>
        </w:rPr>
      </w:pPr>
      <w:r>
        <w:rPr>
          <w:rFonts w:hint="eastAsia" w:ascii="宋体" w:hAnsi="宋体" w:cs="宋体"/>
          <w:sz w:val="21"/>
          <w:szCs w:val="21"/>
        </w:rPr>
        <w:t xml:space="preserve">    17.2.3  预付款的扣回与还清</w:t>
      </w:r>
    </w:p>
    <w:p w14:paraId="24D3E579">
      <w:pPr>
        <w:spacing w:after="10" w:line="380" w:lineRule="atLeast"/>
        <w:rPr>
          <w:rFonts w:ascii="宋体" w:hAnsi="宋体" w:cs="宋体"/>
          <w:sz w:val="21"/>
          <w:szCs w:val="21"/>
        </w:rPr>
      </w:pPr>
      <w:r>
        <w:rPr>
          <w:rFonts w:hint="eastAsia" w:ascii="宋体" w:hAnsi="宋体" w:cs="宋体"/>
          <w:sz w:val="21"/>
          <w:szCs w:val="21"/>
        </w:rPr>
        <w:t xml:space="preserve">    预付款的扣回办法：</w:t>
      </w:r>
      <w:r>
        <w:rPr>
          <w:rFonts w:hint="eastAsia" w:ascii="宋体" w:hAnsi="宋体" w:cs="宋体"/>
          <w:sz w:val="21"/>
          <w:szCs w:val="21"/>
          <w:u w:val="single"/>
        </w:rPr>
        <w:t xml:space="preserve">    </w:t>
      </w:r>
      <w:r>
        <w:rPr>
          <w:rFonts w:hint="eastAsia" w:ascii="宋体" w:hAnsi="宋体" w:cs="宋体"/>
          <w:b/>
          <w:sz w:val="21"/>
          <w:szCs w:val="21"/>
          <w:u w:val="single"/>
        </w:rPr>
        <w:t xml:space="preserve"> 无  </w:t>
      </w:r>
      <w:r>
        <w:rPr>
          <w:rFonts w:hint="eastAsia" w:ascii="宋体" w:hAnsi="宋体" w:cs="宋体"/>
          <w:sz w:val="21"/>
          <w:szCs w:val="21"/>
          <w:u w:val="single"/>
        </w:rPr>
        <w:t xml:space="preserve">                 </w:t>
      </w:r>
    </w:p>
    <w:p w14:paraId="70170887">
      <w:pPr>
        <w:spacing w:after="10" w:line="380" w:lineRule="atLeast"/>
        <w:rPr>
          <w:rFonts w:ascii="宋体" w:hAnsi="宋体" w:cs="宋体"/>
          <w:b/>
          <w:sz w:val="21"/>
          <w:szCs w:val="21"/>
        </w:rPr>
      </w:pPr>
      <w:r>
        <w:rPr>
          <w:rFonts w:hint="eastAsia" w:ascii="宋体" w:hAnsi="宋体" w:cs="宋体"/>
          <w:b/>
          <w:sz w:val="21"/>
          <w:szCs w:val="21"/>
        </w:rPr>
        <w:t>17.3工程进度付款</w:t>
      </w:r>
    </w:p>
    <w:p w14:paraId="3EAF1E60">
      <w:pPr>
        <w:spacing w:after="10" w:line="380" w:lineRule="atLeast"/>
        <w:ind w:firstLine="420" w:firstLineChars="200"/>
        <w:rPr>
          <w:rFonts w:ascii="宋体" w:hAnsi="宋体" w:cs="宋体"/>
          <w:sz w:val="21"/>
          <w:szCs w:val="21"/>
        </w:rPr>
      </w:pPr>
      <w:r>
        <w:rPr>
          <w:rFonts w:hint="eastAsia" w:ascii="宋体" w:hAnsi="宋体" w:cs="宋体"/>
          <w:sz w:val="21"/>
          <w:szCs w:val="21"/>
        </w:rPr>
        <w:t>17.3.2进度付款申请单</w:t>
      </w:r>
    </w:p>
    <w:p w14:paraId="5F2D221D">
      <w:pPr>
        <w:spacing w:after="10" w:line="380" w:lineRule="atLeast"/>
        <w:rPr>
          <w:rFonts w:ascii="宋体" w:hAnsi="宋体" w:cs="宋体"/>
          <w:sz w:val="21"/>
          <w:szCs w:val="21"/>
        </w:rPr>
      </w:pPr>
      <w:r>
        <w:rPr>
          <w:rFonts w:hint="eastAsia" w:ascii="宋体" w:hAnsi="宋体" w:cs="宋体"/>
          <w:sz w:val="21"/>
          <w:szCs w:val="21"/>
        </w:rPr>
        <w:t>　　进度付款申请单的份数：</w:t>
      </w:r>
      <w:r>
        <w:rPr>
          <w:rFonts w:hint="eastAsia" w:ascii="宋体" w:hAnsi="宋体" w:cs="宋体"/>
          <w:b/>
          <w:sz w:val="21"/>
          <w:szCs w:val="21"/>
          <w:u w:val="single"/>
        </w:rPr>
        <w:t>一式5份</w:t>
      </w:r>
      <w:r>
        <w:rPr>
          <w:rFonts w:hint="eastAsia" w:ascii="宋体" w:hAnsi="宋体" w:cs="宋体"/>
          <w:sz w:val="21"/>
          <w:szCs w:val="21"/>
        </w:rPr>
        <w:t>。</w:t>
      </w:r>
    </w:p>
    <w:p w14:paraId="6182992F">
      <w:pPr>
        <w:spacing w:after="10" w:line="380" w:lineRule="atLeast"/>
        <w:ind w:firstLine="420" w:firstLineChars="200"/>
        <w:rPr>
          <w:rFonts w:ascii="宋体" w:hAnsi="宋体" w:cs="宋体"/>
          <w:b/>
          <w:sz w:val="21"/>
          <w:szCs w:val="21"/>
          <w:u w:val="single"/>
        </w:rPr>
      </w:pPr>
      <w:r>
        <w:rPr>
          <w:rFonts w:hint="eastAsia" w:ascii="宋体" w:hAnsi="宋体" w:cs="宋体"/>
          <w:sz w:val="21"/>
          <w:szCs w:val="21"/>
        </w:rPr>
        <w:t>进度付款申请单的内容：</w:t>
      </w:r>
      <w:r>
        <w:rPr>
          <w:rFonts w:hint="eastAsia" w:ascii="宋体" w:hAnsi="宋体" w:cs="宋体"/>
          <w:b/>
          <w:sz w:val="21"/>
          <w:szCs w:val="21"/>
          <w:u w:val="single"/>
        </w:rPr>
        <w:t>(1)付款次数及编号；（2）工程形象进度；(3)截至本次付款周期末已付工程款总额；（4）本次应付进度款</w:t>
      </w:r>
      <w:r>
        <w:rPr>
          <w:rFonts w:hint="eastAsia" w:ascii="宋体" w:hAnsi="宋体" w:cs="宋体"/>
          <w:b/>
          <w:sz w:val="21"/>
          <w:szCs w:val="21"/>
        </w:rPr>
        <w:t>。</w:t>
      </w:r>
    </w:p>
    <w:p w14:paraId="6A3B9A6E">
      <w:pPr>
        <w:spacing w:after="10" w:line="380" w:lineRule="atLeast"/>
        <w:ind w:firstLine="420" w:firstLineChars="200"/>
        <w:rPr>
          <w:rFonts w:ascii="宋体" w:hAnsi="宋体" w:cs="宋体"/>
          <w:sz w:val="21"/>
          <w:szCs w:val="21"/>
        </w:rPr>
      </w:pPr>
      <w:r>
        <w:rPr>
          <w:rFonts w:hint="eastAsia" w:ascii="宋体" w:hAnsi="宋体" w:cs="宋体"/>
          <w:sz w:val="21"/>
          <w:szCs w:val="21"/>
        </w:rPr>
        <w:t>17.3.3进度付款证书和支付时间</w:t>
      </w:r>
    </w:p>
    <w:p w14:paraId="0BA05F8E">
      <w:pPr>
        <w:spacing w:after="10" w:line="380" w:lineRule="atLeast"/>
        <w:rPr>
          <w:rFonts w:ascii="宋体" w:hAnsi="宋体" w:cs="宋体"/>
          <w:sz w:val="21"/>
          <w:szCs w:val="21"/>
        </w:rPr>
      </w:pPr>
      <w:r>
        <w:rPr>
          <w:rFonts w:hint="eastAsia" w:ascii="宋体" w:hAnsi="宋体" w:cs="宋体"/>
          <w:sz w:val="21"/>
          <w:szCs w:val="21"/>
        </w:rPr>
        <w:t>　　逾期付款违约金的计算标准为：</w:t>
      </w:r>
      <w:r>
        <w:rPr>
          <w:rFonts w:hint="eastAsia" w:ascii="宋体" w:hAnsi="宋体" w:cs="宋体"/>
          <w:b/>
          <w:sz w:val="21"/>
          <w:szCs w:val="21"/>
          <w:u w:val="single"/>
        </w:rPr>
        <w:t>不采用</w:t>
      </w:r>
      <w:r>
        <w:rPr>
          <w:rFonts w:hint="eastAsia" w:ascii="宋体" w:hAnsi="宋体" w:cs="宋体"/>
          <w:sz w:val="21"/>
          <w:szCs w:val="21"/>
        </w:rPr>
        <w:t>。</w:t>
      </w:r>
    </w:p>
    <w:p w14:paraId="227E8C26">
      <w:pPr>
        <w:spacing w:after="10" w:line="380" w:lineRule="atLeast"/>
        <w:ind w:firstLine="420"/>
        <w:rPr>
          <w:rFonts w:ascii="宋体" w:hAnsi="宋体" w:cs="宋体"/>
          <w:sz w:val="21"/>
          <w:szCs w:val="21"/>
        </w:rPr>
      </w:pPr>
      <w:r>
        <w:rPr>
          <w:rFonts w:hint="eastAsia" w:ascii="宋体" w:hAnsi="宋体" w:cs="宋体"/>
          <w:sz w:val="21"/>
          <w:szCs w:val="21"/>
        </w:rPr>
        <w:t>逾期付款违约金的计算方法为：</w:t>
      </w:r>
      <w:r>
        <w:rPr>
          <w:rFonts w:hint="eastAsia" w:ascii="宋体" w:hAnsi="宋体" w:cs="宋体"/>
          <w:b/>
          <w:sz w:val="21"/>
          <w:szCs w:val="21"/>
          <w:u w:val="single"/>
        </w:rPr>
        <w:t>不采用</w:t>
      </w:r>
      <w:r>
        <w:rPr>
          <w:rFonts w:hint="eastAsia" w:ascii="宋体" w:hAnsi="宋体" w:cs="宋体"/>
          <w:sz w:val="21"/>
          <w:szCs w:val="21"/>
        </w:rPr>
        <w:t>。</w:t>
      </w:r>
    </w:p>
    <w:p w14:paraId="6BD3652B">
      <w:pPr>
        <w:spacing w:after="10" w:line="380" w:lineRule="atLeast"/>
        <w:ind w:firstLine="420"/>
        <w:rPr>
          <w:rFonts w:ascii="宋体" w:hAnsi="宋体" w:cs="宋体"/>
          <w:sz w:val="21"/>
          <w:szCs w:val="21"/>
        </w:rPr>
      </w:pPr>
      <w:r>
        <w:rPr>
          <w:rFonts w:hint="eastAsia" w:ascii="宋体" w:hAnsi="宋体" w:cs="宋体"/>
          <w:sz w:val="21"/>
          <w:szCs w:val="21"/>
        </w:rPr>
        <w:t>双方约定的工程款（进度款）支付方法和支付时间：</w:t>
      </w:r>
    </w:p>
    <w:p w14:paraId="27DD1AE2">
      <w:pPr>
        <w:adjustRightInd w:val="0"/>
        <w:snapToGrid w:val="0"/>
        <w:spacing w:after="10" w:line="380" w:lineRule="atLeast"/>
        <w:ind w:firstLine="422" w:firstLineChars="200"/>
        <w:rPr>
          <w:rFonts w:ascii="宋体" w:hAnsi="宋体" w:cs="宋体"/>
          <w:b/>
          <w:bCs/>
          <w:color w:val="FF0000"/>
          <w:kern w:val="0"/>
          <w:sz w:val="21"/>
          <w:szCs w:val="21"/>
        </w:rPr>
      </w:pPr>
      <w:r>
        <w:rPr>
          <w:rFonts w:hint="eastAsia" w:ascii="宋体" w:hAnsi="宋体" w:cs="宋体"/>
          <w:b/>
          <w:bCs/>
          <w:color w:val="FF0000"/>
          <w:kern w:val="0"/>
          <w:sz w:val="21"/>
          <w:szCs w:val="21"/>
        </w:rPr>
        <w:t>1.本工程不支付预付款；</w:t>
      </w:r>
    </w:p>
    <w:p w14:paraId="685D181B">
      <w:pPr>
        <w:adjustRightInd w:val="0"/>
        <w:snapToGrid w:val="0"/>
        <w:spacing w:after="10" w:line="380" w:lineRule="atLeast"/>
        <w:ind w:firstLine="422" w:firstLineChars="200"/>
        <w:rPr>
          <w:rFonts w:ascii="宋体" w:hAnsi="宋体" w:cs="宋体"/>
          <w:b/>
          <w:bCs/>
          <w:color w:val="FF0000"/>
          <w:kern w:val="0"/>
          <w:sz w:val="21"/>
          <w:szCs w:val="21"/>
        </w:rPr>
      </w:pPr>
      <w:r>
        <w:rPr>
          <w:rFonts w:hint="eastAsia" w:ascii="宋体" w:hAnsi="宋体" w:cs="宋体"/>
          <w:b/>
          <w:bCs/>
          <w:color w:val="FF0000"/>
          <w:kern w:val="0"/>
          <w:sz w:val="21"/>
          <w:szCs w:val="21"/>
        </w:rPr>
        <w:t>2.工程全部竣工且经验收合格，支付至中选价的70%；</w:t>
      </w:r>
    </w:p>
    <w:p w14:paraId="5672B300">
      <w:pPr>
        <w:spacing w:after="10" w:line="380" w:lineRule="atLeast"/>
        <w:ind w:firstLine="422" w:firstLineChars="200"/>
        <w:rPr>
          <w:rFonts w:ascii="宋体" w:hAnsi="宋体" w:cs="宋体"/>
          <w:b/>
          <w:bCs/>
          <w:color w:val="FF0000"/>
          <w:sz w:val="21"/>
          <w:szCs w:val="21"/>
        </w:rPr>
      </w:pPr>
      <w:r>
        <w:rPr>
          <w:rFonts w:hint="eastAsia" w:ascii="宋体" w:hAnsi="宋体" w:cs="宋体"/>
          <w:b/>
          <w:bCs/>
          <w:color w:val="FF0000"/>
          <w:kern w:val="0"/>
          <w:sz w:val="21"/>
          <w:szCs w:val="21"/>
        </w:rPr>
        <w:t>3.工程结算且完成审计后，中选单位按审定金额的3%作为工程质量保修金汇入询比人指定暂存账户，采购人收到工程质量保修金三十日内支付至审定金额的100%，质保期满验收合格后三十日内，无息退还工程质量保修金（工程保修期按国家工程质量保修条款规定执行）。</w:t>
      </w:r>
    </w:p>
    <w:p w14:paraId="0949F61F">
      <w:pPr>
        <w:spacing w:after="10" w:line="380" w:lineRule="atLeast"/>
        <w:rPr>
          <w:rFonts w:ascii="宋体" w:hAnsi="宋体" w:cs="宋体"/>
          <w:b/>
          <w:sz w:val="21"/>
          <w:szCs w:val="21"/>
        </w:rPr>
      </w:pPr>
      <w:r>
        <w:rPr>
          <w:rFonts w:hint="eastAsia" w:ascii="宋体" w:hAnsi="宋体" w:cs="宋体"/>
          <w:b/>
          <w:sz w:val="21"/>
          <w:szCs w:val="21"/>
        </w:rPr>
        <w:t xml:space="preserve">  </w:t>
      </w:r>
      <w:bookmarkStart w:id="193" w:name="_Toc243980062"/>
      <w:bookmarkStart w:id="194" w:name="_Toc350961259"/>
      <w:r>
        <w:rPr>
          <w:rFonts w:hint="eastAsia" w:ascii="宋体" w:hAnsi="宋体" w:cs="宋体"/>
          <w:b/>
          <w:sz w:val="21"/>
          <w:szCs w:val="21"/>
        </w:rPr>
        <w:t xml:space="preserve"> 17.4质量保证金</w:t>
      </w:r>
      <w:bookmarkEnd w:id="193"/>
      <w:bookmarkEnd w:id="194"/>
    </w:p>
    <w:p w14:paraId="7573C50C">
      <w:pPr>
        <w:spacing w:after="10" w:line="380" w:lineRule="atLeast"/>
        <w:rPr>
          <w:rFonts w:ascii="宋体" w:hAnsi="宋体" w:cs="宋体"/>
          <w:sz w:val="21"/>
          <w:szCs w:val="21"/>
        </w:rPr>
      </w:pPr>
      <w:r>
        <w:rPr>
          <w:rFonts w:hint="eastAsia" w:ascii="宋体" w:hAnsi="宋体" w:cs="宋体"/>
          <w:sz w:val="21"/>
          <w:szCs w:val="21"/>
        </w:rPr>
        <w:t xml:space="preserve">    17.4.1 质量保证金的金额或比例：</w:t>
      </w:r>
      <w:r>
        <w:rPr>
          <w:rFonts w:hint="eastAsia" w:ascii="宋体" w:hAnsi="宋体" w:cs="宋体"/>
          <w:sz w:val="21"/>
          <w:szCs w:val="21"/>
          <w:u w:val="single"/>
        </w:rPr>
        <w:t xml:space="preserve"> </w:t>
      </w:r>
      <w:r>
        <w:rPr>
          <w:rFonts w:hint="eastAsia" w:ascii="宋体" w:hAnsi="宋体" w:cs="宋体"/>
          <w:b/>
          <w:sz w:val="21"/>
          <w:szCs w:val="21"/>
          <w:u w:val="single"/>
        </w:rPr>
        <w:t>审定金额的3%作为质量保证金</w:t>
      </w:r>
      <w:r>
        <w:rPr>
          <w:rFonts w:hint="eastAsia" w:ascii="宋体" w:hAnsi="宋体" w:cs="宋体"/>
          <w:sz w:val="21"/>
          <w:szCs w:val="21"/>
          <w:u w:val="single"/>
        </w:rPr>
        <w:t xml:space="preserve">    </w:t>
      </w:r>
    </w:p>
    <w:p w14:paraId="755B49A1">
      <w:pPr>
        <w:spacing w:after="10" w:line="380" w:lineRule="atLeast"/>
        <w:ind w:firstLine="465"/>
        <w:rPr>
          <w:rFonts w:ascii="宋体" w:hAnsi="宋体" w:cs="宋体"/>
          <w:b/>
          <w:sz w:val="21"/>
          <w:szCs w:val="21"/>
          <w:u w:val="single"/>
        </w:rPr>
      </w:pPr>
      <w:r>
        <w:rPr>
          <w:rFonts w:hint="eastAsia" w:ascii="宋体" w:hAnsi="宋体" w:cs="宋体"/>
          <w:sz w:val="21"/>
          <w:szCs w:val="21"/>
        </w:rPr>
        <w:t>质量保证金的提交方法：</w:t>
      </w:r>
      <w:r>
        <w:rPr>
          <w:rFonts w:ascii="宋体" w:hAnsi="宋体" w:cs="宋体"/>
          <w:b/>
          <w:bCs/>
          <w:kern w:val="0"/>
          <w:sz w:val="21"/>
          <w:szCs w:val="21"/>
          <w:u w:val="single"/>
        </w:rPr>
        <w:t>工程结算且完成审计后，</w:t>
      </w:r>
      <w:r>
        <w:rPr>
          <w:rFonts w:hint="eastAsia" w:ascii="宋体" w:hAnsi="宋体" w:cs="宋体"/>
          <w:b/>
          <w:bCs/>
          <w:kern w:val="0"/>
          <w:sz w:val="21"/>
          <w:szCs w:val="21"/>
          <w:u w:val="single"/>
        </w:rPr>
        <w:t>中选单位</w:t>
      </w:r>
      <w:r>
        <w:rPr>
          <w:rFonts w:ascii="宋体" w:hAnsi="宋体" w:cs="宋体"/>
          <w:b/>
          <w:bCs/>
          <w:kern w:val="0"/>
          <w:sz w:val="21"/>
          <w:szCs w:val="21"/>
          <w:u w:val="single"/>
        </w:rPr>
        <w:t>按照审定金额的3%交</w:t>
      </w:r>
      <w:r>
        <w:rPr>
          <w:rFonts w:hint="eastAsia" w:ascii="宋体" w:hAnsi="宋体" w:cs="宋体"/>
          <w:b/>
          <w:bCs/>
          <w:kern w:val="0"/>
          <w:sz w:val="21"/>
          <w:szCs w:val="21"/>
          <w:u w:val="single"/>
        </w:rPr>
        <w:t>采购人</w:t>
      </w:r>
      <w:r>
        <w:rPr>
          <w:rFonts w:ascii="宋体" w:hAnsi="宋体" w:cs="宋体"/>
          <w:b/>
          <w:bCs/>
          <w:kern w:val="0"/>
          <w:sz w:val="21"/>
          <w:szCs w:val="21"/>
          <w:u w:val="single"/>
        </w:rPr>
        <w:t>质量保证金，质保期满验收合格后三十日内，无息退还工程质量保修金</w:t>
      </w:r>
      <w:r>
        <w:rPr>
          <w:rFonts w:hint="eastAsia" w:ascii="宋体" w:hAnsi="宋体" w:cs="宋体"/>
          <w:b/>
          <w:sz w:val="21"/>
          <w:szCs w:val="21"/>
          <w:u w:val="single"/>
        </w:rPr>
        <w:t>。</w:t>
      </w:r>
    </w:p>
    <w:p w14:paraId="4A249176">
      <w:pPr>
        <w:spacing w:after="10" w:line="380" w:lineRule="atLeast"/>
        <w:ind w:firstLine="465"/>
        <w:rPr>
          <w:rFonts w:ascii="宋体" w:hAnsi="宋体" w:cs="宋体"/>
          <w:b/>
          <w:sz w:val="21"/>
          <w:szCs w:val="21"/>
          <w:u w:val="single"/>
        </w:rPr>
      </w:pPr>
      <w:r>
        <w:rPr>
          <w:rFonts w:hint="eastAsia" w:ascii="宋体" w:hAnsi="宋体" w:cs="宋体"/>
          <w:sz w:val="21"/>
          <w:szCs w:val="21"/>
        </w:rPr>
        <w:t>工程质量保修范围、期限和责任：</w:t>
      </w:r>
      <w:r>
        <w:rPr>
          <w:rFonts w:hint="eastAsia" w:ascii="宋体" w:hAnsi="宋体" w:cs="宋体"/>
          <w:b/>
          <w:sz w:val="21"/>
          <w:szCs w:val="21"/>
          <w:u w:val="single"/>
        </w:rPr>
        <w:t>本工程的质量保修范围和责任及保修期限按《建筑工程质量管理条例》规定执行。在保修期内承包人应对由于施工质量原因造成的损坏进行自费修复；若承包人不履行义务和责任，则应承担由于违约造成的法律后果</w:t>
      </w:r>
      <w:r>
        <w:rPr>
          <w:rFonts w:hint="eastAsia" w:ascii="宋体" w:hAnsi="宋体" w:cs="宋体"/>
          <w:sz w:val="21"/>
          <w:szCs w:val="21"/>
          <w:u w:val="single"/>
        </w:rPr>
        <w:t>。</w:t>
      </w:r>
    </w:p>
    <w:p w14:paraId="77ED2BF6">
      <w:pPr>
        <w:pStyle w:val="5"/>
        <w:snapToGrid w:val="0"/>
        <w:spacing w:before="0" w:after="10" w:line="380" w:lineRule="atLeast"/>
        <w:rPr>
          <w:rFonts w:ascii="宋体" w:hAnsi="宋体" w:cs="宋体"/>
          <w:snapToGrid w:val="0"/>
          <w:sz w:val="21"/>
          <w:szCs w:val="21"/>
        </w:rPr>
      </w:pPr>
      <w:bookmarkStart w:id="195" w:name="_Toc243980063"/>
      <w:bookmarkStart w:id="196" w:name="_Toc350961260"/>
      <w:r>
        <w:rPr>
          <w:rFonts w:hint="eastAsia" w:ascii="宋体" w:hAnsi="宋体" w:cs="宋体"/>
          <w:snapToGrid w:val="0"/>
          <w:sz w:val="21"/>
          <w:szCs w:val="21"/>
        </w:rPr>
        <w:t>17.5竣工结算</w:t>
      </w:r>
      <w:bookmarkEnd w:id="195"/>
      <w:bookmarkEnd w:id="196"/>
    </w:p>
    <w:p w14:paraId="60BC833D">
      <w:pPr>
        <w:spacing w:after="10" w:line="380" w:lineRule="atLeast"/>
        <w:rPr>
          <w:rFonts w:ascii="宋体" w:hAnsi="宋体" w:cs="宋体"/>
          <w:sz w:val="21"/>
          <w:szCs w:val="21"/>
        </w:rPr>
      </w:pPr>
      <w:r>
        <w:rPr>
          <w:rFonts w:hint="eastAsia" w:ascii="宋体" w:hAnsi="宋体" w:cs="宋体"/>
          <w:sz w:val="21"/>
          <w:szCs w:val="21"/>
        </w:rPr>
        <w:t xml:space="preserve">    17.5.1竣工付款申请单</w:t>
      </w:r>
    </w:p>
    <w:p w14:paraId="3B039334">
      <w:pPr>
        <w:spacing w:after="10" w:line="380" w:lineRule="atLeast"/>
        <w:rPr>
          <w:rFonts w:ascii="宋体" w:hAnsi="宋体" w:cs="宋体"/>
          <w:b/>
          <w:sz w:val="21"/>
          <w:szCs w:val="21"/>
          <w:u w:val="single"/>
        </w:rPr>
      </w:pPr>
      <w:r>
        <w:rPr>
          <w:rFonts w:hint="eastAsia" w:ascii="宋体" w:hAnsi="宋体" w:cs="宋体"/>
          <w:sz w:val="21"/>
          <w:szCs w:val="21"/>
        </w:rPr>
        <w:t xml:space="preserve">    竣工付款申请单的份数和提交期限：</w:t>
      </w:r>
      <w:r>
        <w:rPr>
          <w:rFonts w:hint="eastAsia" w:ascii="宋体" w:hAnsi="宋体" w:cs="宋体"/>
          <w:b/>
          <w:sz w:val="21"/>
          <w:szCs w:val="21"/>
          <w:u w:val="single"/>
        </w:rPr>
        <w:t>在工程接收证书颁发后14天内提交5份竣工付款申请单</w:t>
      </w:r>
      <w:r>
        <w:rPr>
          <w:rFonts w:hint="eastAsia" w:ascii="宋体" w:hAnsi="宋体" w:cs="宋体"/>
          <w:sz w:val="21"/>
          <w:szCs w:val="21"/>
        </w:rPr>
        <w:t>。</w:t>
      </w:r>
    </w:p>
    <w:p w14:paraId="1332F5C7">
      <w:pPr>
        <w:spacing w:after="10" w:line="380" w:lineRule="atLeast"/>
        <w:ind w:firstLine="420" w:firstLineChars="200"/>
        <w:jc w:val="left"/>
        <w:rPr>
          <w:rFonts w:ascii="宋体" w:hAnsi="宋体" w:cs="宋体"/>
          <w:sz w:val="21"/>
          <w:szCs w:val="21"/>
        </w:rPr>
      </w:pPr>
      <w:r>
        <w:rPr>
          <w:rFonts w:hint="eastAsia" w:ascii="宋体" w:hAnsi="宋体" w:cs="宋体"/>
          <w:sz w:val="21"/>
          <w:szCs w:val="21"/>
        </w:rPr>
        <w:t>竣工付款申请单的内容：</w:t>
      </w:r>
      <w:r>
        <w:rPr>
          <w:rFonts w:hint="eastAsia" w:ascii="宋体" w:hAnsi="宋体" w:cs="宋体"/>
          <w:sz w:val="21"/>
          <w:szCs w:val="21"/>
          <w:u w:val="single"/>
        </w:rPr>
        <w:t xml:space="preserve"> </w:t>
      </w:r>
      <w:r>
        <w:rPr>
          <w:rFonts w:hint="eastAsia" w:ascii="宋体" w:hAnsi="宋体" w:cs="宋体"/>
          <w:b/>
          <w:sz w:val="21"/>
          <w:szCs w:val="21"/>
          <w:u w:val="single"/>
        </w:rPr>
        <w:t>竣工结算总价、已支付的工程价款、应扣回的预付款、应支付的竣工付款金额等</w:t>
      </w:r>
      <w:r>
        <w:rPr>
          <w:rFonts w:hint="eastAsia" w:ascii="宋体" w:hAnsi="宋体" w:cs="宋体"/>
          <w:sz w:val="21"/>
          <w:szCs w:val="21"/>
        </w:rPr>
        <w:t>。</w:t>
      </w:r>
    </w:p>
    <w:p w14:paraId="250B9C80">
      <w:pPr>
        <w:spacing w:after="10" w:line="380" w:lineRule="atLeast"/>
        <w:ind w:firstLine="420" w:firstLineChars="200"/>
        <w:rPr>
          <w:rFonts w:ascii="宋体" w:hAnsi="宋体" w:cs="宋体"/>
          <w:sz w:val="21"/>
          <w:szCs w:val="21"/>
        </w:rPr>
      </w:pPr>
      <w:r>
        <w:rPr>
          <w:rFonts w:hint="eastAsia" w:ascii="宋体" w:hAnsi="宋体" w:cs="宋体"/>
          <w:sz w:val="21"/>
          <w:szCs w:val="21"/>
        </w:rPr>
        <w:t>17.5.3竣工结算原则</w:t>
      </w:r>
    </w:p>
    <w:p w14:paraId="497F9FBC">
      <w:pPr>
        <w:adjustRightInd w:val="0"/>
        <w:snapToGrid w:val="0"/>
        <w:spacing w:after="10" w:line="380" w:lineRule="atLeast"/>
        <w:ind w:firstLine="437" w:firstLineChars="196"/>
        <w:rPr>
          <w:rFonts w:ascii="宋体" w:hAnsi="宋体" w:cs="宋体"/>
          <w:b/>
          <w:iCs/>
          <w:spacing w:val="6"/>
          <w:sz w:val="21"/>
          <w:szCs w:val="21"/>
        </w:rPr>
      </w:pPr>
      <w:bookmarkStart w:id="197" w:name="_Toc243980064"/>
      <w:bookmarkStart w:id="198" w:name="_Toc350961262"/>
      <w:r>
        <w:rPr>
          <w:rFonts w:hint="eastAsia" w:ascii="宋体" w:hAnsi="宋体" w:cs="宋体"/>
          <w:b/>
          <w:iCs/>
          <w:spacing w:val="6"/>
          <w:sz w:val="21"/>
          <w:szCs w:val="21"/>
        </w:rPr>
        <w:t>1.承包（包干）范围内的结算原则：</w:t>
      </w:r>
    </w:p>
    <w:p w14:paraId="401FC2D8">
      <w:pPr>
        <w:spacing w:after="10" w:line="380" w:lineRule="atLeast"/>
        <w:ind w:firstLine="420" w:firstLineChars="200"/>
        <w:rPr>
          <w:rFonts w:ascii="宋体" w:hAnsi="宋体" w:cs="宋体"/>
          <w:sz w:val="21"/>
          <w:szCs w:val="21"/>
        </w:rPr>
      </w:pPr>
      <w:r>
        <w:rPr>
          <w:rFonts w:hint="eastAsia" w:ascii="宋体" w:hAnsi="宋体" w:cs="宋体"/>
          <w:kern w:val="0"/>
          <w:sz w:val="21"/>
          <w:szCs w:val="21"/>
        </w:rPr>
        <w:t>本工程采用固定综合单价承包形式，范围为：施工图、图示、图说、工程量清单及询比文件范围内的全部内容。</w:t>
      </w:r>
    </w:p>
    <w:p w14:paraId="1D82A041">
      <w:pPr>
        <w:adjustRightInd w:val="0"/>
        <w:snapToGrid w:val="0"/>
        <w:spacing w:after="10" w:line="380" w:lineRule="atLeast"/>
        <w:ind w:firstLine="420" w:firstLineChars="200"/>
        <w:rPr>
          <w:rFonts w:ascii="宋体" w:hAnsi="宋体" w:cs="宋体"/>
          <w:b/>
          <w:iCs/>
          <w:spacing w:val="6"/>
          <w:sz w:val="21"/>
          <w:szCs w:val="21"/>
        </w:rPr>
      </w:pPr>
      <w:r>
        <w:rPr>
          <w:rFonts w:hint="eastAsia" w:ascii="宋体" w:hAnsi="宋体" w:cs="宋体"/>
          <w:kern w:val="0"/>
          <w:sz w:val="21"/>
          <w:szCs w:val="21"/>
        </w:rPr>
        <w:t>结算总价=合同价</w:t>
      </w:r>
      <w:r>
        <w:rPr>
          <w:rFonts w:hint="eastAsia" w:ascii="宋体" w:hAnsi="宋体" w:cs="宋体"/>
          <w:kern w:val="0"/>
          <w:sz w:val="21"/>
          <w:szCs w:val="21"/>
          <w:u w:val="single"/>
        </w:rPr>
        <w:t>+</w:t>
      </w:r>
      <w:r>
        <w:rPr>
          <w:rFonts w:hint="eastAsia" w:ascii="宋体" w:hAnsi="宋体" w:cs="宋体"/>
          <w:kern w:val="0"/>
          <w:sz w:val="21"/>
          <w:szCs w:val="21"/>
        </w:rPr>
        <w:t>工程变更项目结算价</w:t>
      </w:r>
    </w:p>
    <w:p w14:paraId="76F8BCBC">
      <w:pPr>
        <w:adjustRightInd w:val="0"/>
        <w:snapToGrid w:val="0"/>
        <w:spacing w:after="10" w:line="380" w:lineRule="atLeast"/>
        <w:ind w:firstLine="422" w:firstLineChars="200"/>
        <w:rPr>
          <w:rFonts w:ascii="宋体" w:hAnsi="宋体" w:cs="宋体"/>
          <w:kern w:val="0"/>
          <w:sz w:val="21"/>
          <w:szCs w:val="21"/>
        </w:rPr>
      </w:pPr>
      <w:r>
        <w:rPr>
          <w:rFonts w:ascii="宋体" w:hAnsi="宋体" w:cs="宋体"/>
          <w:b/>
          <w:sz w:val="21"/>
          <w:szCs w:val="21"/>
        </w:rPr>
        <w:t>2</w:t>
      </w:r>
      <w:r>
        <w:rPr>
          <w:rFonts w:hint="eastAsia" w:ascii="宋体" w:hAnsi="宋体" w:cs="宋体"/>
          <w:b/>
          <w:sz w:val="21"/>
          <w:szCs w:val="21"/>
        </w:rPr>
        <w:t>.</w:t>
      </w:r>
      <w:r>
        <w:rPr>
          <w:rFonts w:hint="eastAsia"/>
          <w:sz w:val="21"/>
          <w:szCs w:val="21"/>
        </w:rPr>
        <w:t xml:space="preserve"> </w:t>
      </w:r>
      <w:r>
        <w:rPr>
          <w:rFonts w:hint="eastAsia" w:ascii="宋体" w:hAnsi="宋体" w:cs="宋体"/>
          <w:b/>
          <w:sz w:val="21"/>
          <w:szCs w:val="21"/>
        </w:rPr>
        <w:t>本工程结算金额：审定金额高于合同价以合同金额为准，审定金额低于合同价以审定金额为准。</w:t>
      </w:r>
    </w:p>
    <w:p w14:paraId="3F6D646B">
      <w:pPr>
        <w:pStyle w:val="5"/>
        <w:snapToGrid w:val="0"/>
        <w:spacing w:before="0" w:after="10" w:line="380" w:lineRule="atLeast"/>
        <w:rPr>
          <w:rFonts w:ascii="宋体" w:hAnsi="宋体" w:cs="宋体"/>
          <w:snapToGrid w:val="0"/>
          <w:sz w:val="21"/>
          <w:szCs w:val="21"/>
        </w:rPr>
      </w:pPr>
      <w:r>
        <w:rPr>
          <w:rFonts w:hint="eastAsia" w:ascii="宋体" w:hAnsi="宋体" w:cs="宋体"/>
          <w:snapToGrid w:val="0"/>
          <w:sz w:val="21"/>
          <w:szCs w:val="21"/>
        </w:rPr>
        <w:t>17.6最终结清</w:t>
      </w:r>
      <w:bookmarkEnd w:id="197"/>
      <w:bookmarkEnd w:id="198"/>
    </w:p>
    <w:p w14:paraId="62B23AE8">
      <w:pPr>
        <w:spacing w:after="10" w:line="380" w:lineRule="atLeast"/>
        <w:rPr>
          <w:rFonts w:ascii="宋体" w:hAnsi="宋体" w:cs="宋体"/>
          <w:sz w:val="21"/>
          <w:szCs w:val="21"/>
        </w:rPr>
      </w:pPr>
      <w:r>
        <w:rPr>
          <w:rFonts w:hint="eastAsia" w:ascii="宋体" w:hAnsi="宋体" w:cs="宋体"/>
          <w:sz w:val="21"/>
          <w:szCs w:val="21"/>
        </w:rPr>
        <w:t xml:space="preserve">    17.6.1最终结清申请单</w:t>
      </w:r>
    </w:p>
    <w:p w14:paraId="6A8AAE8B">
      <w:pPr>
        <w:spacing w:after="10" w:line="380" w:lineRule="atLeast"/>
        <w:ind w:firstLine="435"/>
        <w:rPr>
          <w:rFonts w:ascii="宋体" w:hAnsi="宋体" w:cs="宋体"/>
          <w:b/>
          <w:sz w:val="21"/>
          <w:szCs w:val="21"/>
          <w:u w:val="single"/>
        </w:rPr>
      </w:pPr>
      <w:r>
        <w:rPr>
          <w:rFonts w:hint="eastAsia" w:ascii="宋体" w:hAnsi="宋体" w:cs="宋体"/>
          <w:sz w:val="21"/>
          <w:szCs w:val="21"/>
        </w:rPr>
        <w:t>最终结清申请单的份数和提交期限：</w:t>
      </w:r>
      <w:r>
        <w:rPr>
          <w:rFonts w:hint="eastAsia" w:ascii="宋体" w:hAnsi="宋体" w:cs="宋体"/>
          <w:b/>
          <w:sz w:val="21"/>
          <w:szCs w:val="21"/>
          <w:u w:val="single"/>
        </w:rPr>
        <w:t>在缺陷责任期终止证书颁发后28天内提交5份最终结清申请单。</w:t>
      </w:r>
    </w:p>
    <w:p w14:paraId="655709A6">
      <w:pPr>
        <w:spacing w:after="10" w:line="380" w:lineRule="atLeast"/>
        <w:ind w:firstLine="435"/>
        <w:rPr>
          <w:rFonts w:ascii="宋体" w:hAnsi="宋体" w:cs="宋体"/>
          <w:b/>
          <w:kern w:val="0"/>
          <w:sz w:val="21"/>
          <w:szCs w:val="21"/>
        </w:rPr>
      </w:pPr>
      <w:r>
        <w:rPr>
          <w:rFonts w:hint="eastAsia" w:ascii="宋体" w:hAnsi="宋体" w:cs="宋体"/>
          <w:sz w:val="21"/>
          <w:szCs w:val="21"/>
        </w:rPr>
        <w:t>工程结算审计费用：</w:t>
      </w:r>
      <w:bookmarkStart w:id="199" w:name="_Toc350961263"/>
      <w:bookmarkStart w:id="200" w:name="_Toc243980065"/>
      <w:r>
        <w:rPr>
          <w:rFonts w:hint="eastAsia" w:ascii="宋体" w:hAnsi="宋体" w:cs="宋体"/>
          <w:b/>
          <w:kern w:val="0"/>
          <w:sz w:val="21"/>
          <w:szCs w:val="21"/>
          <w:u w:val="single"/>
        </w:rPr>
        <w:t>竣工后工程造价审减（增）额与送审价相比小于5%的审计服务费由发包方负担，工程造价审减（增）额与送审价相比大于或等于5%的审计服务费由承包方负担</w:t>
      </w:r>
      <w:r>
        <w:rPr>
          <w:rFonts w:hint="eastAsia" w:ascii="宋体" w:hAnsi="宋体" w:cs="宋体"/>
          <w:b/>
          <w:kern w:val="0"/>
          <w:sz w:val="21"/>
          <w:szCs w:val="21"/>
        </w:rPr>
        <w:t>。</w:t>
      </w:r>
    </w:p>
    <w:p w14:paraId="571A0882">
      <w:pPr>
        <w:spacing w:after="10" w:line="380" w:lineRule="atLeast"/>
        <w:ind w:firstLine="435"/>
        <w:rPr>
          <w:rFonts w:ascii="宋体" w:hAnsi="宋体" w:cs="宋体"/>
          <w:snapToGrid w:val="0"/>
          <w:sz w:val="21"/>
          <w:szCs w:val="21"/>
        </w:rPr>
      </w:pPr>
      <w:r>
        <w:rPr>
          <w:rFonts w:hint="eastAsia" w:ascii="宋体" w:hAnsi="宋体" w:cs="宋体"/>
          <w:snapToGrid w:val="0"/>
          <w:sz w:val="21"/>
          <w:szCs w:val="21"/>
        </w:rPr>
        <w:t>18竣工验收</w:t>
      </w:r>
      <w:bookmarkEnd w:id="199"/>
      <w:bookmarkEnd w:id="200"/>
    </w:p>
    <w:p w14:paraId="1CC54FF3">
      <w:pPr>
        <w:pStyle w:val="5"/>
        <w:snapToGrid w:val="0"/>
        <w:spacing w:before="0" w:after="10" w:line="380" w:lineRule="atLeast"/>
        <w:rPr>
          <w:rFonts w:ascii="宋体" w:hAnsi="宋体" w:cs="宋体"/>
          <w:snapToGrid w:val="0"/>
          <w:sz w:val="21"/>
          <w:szCs w:val="21"/>
        </w:rPr>
      </w:pPr>
      <w:bookmarkStart w:id="201" w:name="_Toc243980066"/>
      <w:bookmarkStart w:id="202" w:name="_Toc350961264"/>
      <w:r>
        <w:rPr>
          <w:rFonts w:hint="eastAsia" w:ascii="宋体" w:hAnsi="宋体" w:cs="宋体"/>
          <w:snapToGrid w:val="0"/>
          <w:sz w:val="21"/>
          <w:szCs w:val="21"/>
        </w:rPr>
        <w:t>18.2竣工验收申请报告</w:t>
      </w:r>
      <w:bookmarkEnd w:id="201"/>
      <w:bookmarkEnd w:id="202"/>
    </w:p>
    <w:p w14:paraId="5898E642">
      <w:pPr>
        <w:spacing w:after="10" w:line="380" w:lineRule="atLeast"/>
        <w:rPr>
          <w:rFonts w:ascii="宋体" w:hAnsi="宋体" w:cs="宋体"/>
          <w:sz w:val="21"/>
          <w:szCs w:val="21"/>
        </w:rPr>
      </w:pPr>
      <w:r>
        <w:rPr>
          <w:rFonts w:hint="eastAsia" w:ascii="宋体" w:hAnsi="宋体" w:cs="宋体"/>
          <w:sz w:val="21"/>
          <w:szCs w:val="21"/>
        </w:rPr>
        <w:t xml:space="preserve">    竣工资料内容：</w:t>
      </w:r>
      <w:r>
        <w:rPr>
          <w:rFonts w:hint="eastAsia" w:ascii="宋体" w:hAnsi="宋体" w:cs="宋体"/>
          <w:sz w:val="21"/>
          <w:szCs w:val="21"/>
          <w:u w:val="single"/>
        </w:rPr>
        <w:t xml:space="preserve"> </w:t>
      </w:r>
      <w:r>
        <w:rPr>
          <w:rFonts w:hint="eastAsia" w:ascii="宋体" w:hAnsi="宋体" w:cs="宋体"/>
          <w:b/>
          <w:sz w:val="21"/>
          <w:szCs w:val="21"/>
          <w:u w:val="single"/>
        </w:rPr>
        <w:t xml:space="preserve">经相关部门验收合格后的完整竣工资料 </w:t>
      </w:r>
      <w:r>
        <w:rPr>
          <w:rFonts w:hint="eastAsia" w:ascii="宋体" w:hAnsi="宋体" w:cs="宋体"/>
          <w:sz w:val="21"/>
          <w:szCs w:val="21"/>
          <w:u w:val="single"/>
        </w:rPr>
        <w:t xml:space="preserve">  </w:t>
      </w:r>
    </w:p>
    <w:p w14:paraId="7CC648AA">
      <w:pPr>
        <w:spacing w:after="10" w:line="380" w:lineRule="atLeast"/>
        <w:ind w:firstLine="435"/>
        <w:rPr>
          <w:rFonts w:ascii="宋体" w:hAnsi="宋体" w:cs="宋体"/>
          <w:sz w:val="21"/>
          <w:szCs w:val="21"/>
        </w:rPr>
      </w:pPr>
      <w:r>
        <w:rPr>
          <w:rFonts w:hint="eastAsia" w:ascii="宋体" w:hAnsi="宋体" w:cs="宋体"/>
          <w:sz w:val="21"/>
          <w:szCs w:val="21"/>
        </w:rPr>
        <w:t>竣工资料份数：</w:t>
      </w:r>
      <w:r>
        <w:rPr>
          <w:rFonts w:hint="eastAsia" w:ascii="宋体" w:hAnsi="宋体" w:cs="宋体"/>
          <w:sz w:val="21"/>
          <w:szCs w:val="21"/>
          <w:u w:val="single"/>
        </w:rPr>
        <w:t xml:space="preserve"> </w:t>
      </w:r>
      <w:r>
        <w:rPr>
          <w:rFonts w:hint="eastAsia" w:ascii="宋体" w:hAnsi="宋体" w:cs="宋体"/>
          <w:b/>
          <w:bCs/>
          <w:sz w:val="21"/>
          <w:szCs w:val="21"/>
          <w:u w:val="single"/>
        </w:rPr>
        <w:t xml:space="preserve"> 一式贰套  </w:t>
      </w:r>
      <w:r>
        <w:rPr>
          <w:rFonts w:hint="eastAsia" w:ascii="宋体" w:hAnsi="宋体" w:cs="宋体"/>
          <w:sz w:val="21"/>
          <w:szCs w:val="21"/>
          <w:u w:val="single"/>
        </w:rPr>
        <w:t xml:space="preserve">         </w:t>
      </w:r>
    </w:p>
    <w:p w14:paraId="5DDEA807">
      <w:pPr>
        <w:pStyle w:val="5"/>
        <w:snapToGrid w:val="0"/>
        <w:spacing w:before="0" w:after="10" w:line="380" w:lineRule="atLeast"/>
        <w:rPr>
          <w:rFonts w:ascii="宋体" w:hAnsi="宋体" w:cs="宋体"/>
          <w:snapToGrid w:val="0"/>
          <w:sz w:val="21"/>
          <w:szCs w:val="21"/>
        </w:rPr>
      </w:pPr>
      <w:bookmarkStart w:id="203" w:name="_Toc350961265"/>
      <w:bookmarkStart w:id="204" w:name="_Toc243980067"/>
      <w:r>
        <w:rPr>
          <w:rFonts w:hint="eastAsia" w:ascii="宋体" w:hAnsi="宋体" w:cs="宋体"/>
          <w:snapToGrid w:val="0"/>
          <w:sz w:val="21"/>
          <w:szCs w:val="21"/>
        </w:rPr>
        <w:t>18.3验收</w:t>
      </w:r>
      <w:bookmarkEnd w:id="203"/>
      <w:bookmarkEnd w:id="204"/>
    </w:p>
    <w:p w14:paraId="41E10190">
      <w:pPr>
        <w:spacing w:after="10" w:line="380" w:lineRule="atLeast"/>
        <w:ind w:firstLine="435"/>
        <w:rPr>
          <w:rFonts w:ascii="宋体" w:hAnsi="宋体" w:cs="宋体"/>
          <w:b/>
          <w:sz w:val="21"/>
          <w:szCs w:val="21"/>
          <w:u w:val="single"/>
        </w:rPr>
      </w:pPr>
      <w:r>
        <w:rPr>
          <w:rFonts w:hint="eastAsia" w:ascii="宋体" w:hAnsi="宋体" w:cs="宋体"/>
          <w:sz w:val="21"/>
          <w:szCs w:val="21"/>
        </w:rPr>
        <w:t>实际竣工日期：</w:t>
      </w:r>
      <w:r>
        <w:rPr>
          <w:rFonts w:hint="eastAsia" w:ascii="宋体" w:hAnsi="宋体" w:cs="宋体"/>
          <w:b/>
          <w:sz w:val="21"/>
          <w:szCs w:val="21"/>
          <w:u w:val="single"/>
        </w:rPr>
        <w:t>经验收合格工程的实际竣工日期以验收合格日为准，则在工程接收证书中写明验收合格日为实际竣工日期。</w:t>
      </w:r>
    </w:p>
    <w:p w14:paraId="7005D62A">
      <w:pPr>
        <w:pStyle w:val="5"/>
        <w:snapToGrid w:val="0"/>
        <w:spacing w:before="0" w:after="10" w:line="380" w:lineRule="atLeast"/>
        <w:rPr>
          <w:rFonts w:ascii="宋体" w:hAnsi="宋体" w:cs="宋体"/>
          <w:snapToGrid w:val="0"/>
          <w:sz w:val="21"/>
          <w:szCs w:val="21"/>
        </w:rPr>
      </w:pPr>
      <w:bookmarkStart w:id="205" w:name="_Toc350961266"/>
      <w:bookmarkStart w:id="206" w:name="_Toc243980068"/>
      <w:r>
        <w:rPr>
          <w:rFonts w:hint="eastAsia" w:ascii="宋体" w:hAnsi="宋体" w:cs="宋体"/>
          <w:snapToGrid w:val="0"/>
          <w:sz w:val="21"/>
          <w:szCs w:val="21"/>
        </w:rPr>
        <w:t>18.5施工期运行</w:t>
      </w:r>
      <w:bookmarkEnd w:id="205"/>
      <w:bookmarkEnd w:id="206"/>
    </w:p>
    <w:p w14:paraId="2AF5F5D5">
      <w:pPr>
        <w:spacing w:after="10" w:line="380" w:lineRule="atLeast"/>
        <w:rPr>
          <w:rFonts w:ascii="宋体" w:hAnsi="宋体" w:cs="宋体"/>
          <w:sz w:val="21"/>
          <w:szCs w:val="21"/>
        </w:rPr>
      </w:pPr>
      <w:r>
        <w:rPr>
          <w:rFonts w:hint="eastAsia" w:ascii="宋体" w:hAnsi="宋体" w:cs="宋体"/>
          <w:sz w:val="21"/>
          <w:szCs w:val="21"/>
        </w:rPr>
        <w:t xml:space="preserve">    18.5.1需要施工期运行单位工程或工程设备：</w:t>
      </w:r>
      <w:r>
        <w:rPr>
          <w:rFonts w:hint="eastAsia" w:ascii="宋体" w:hAnsi="宋体" w:cs="宋体"/>
          <w:sz w:val="21"/>
          <w:szCs w:val="21"/>
          <w:u w:val="single"/>
        </w:rPr>
        <w:t xml:space="preserve"> </w:t>
      </w:r>
      <w:r>
        <w:rPr>
          <w:rFonts w:hint="eastAsia" w:ascii="宋体" w:hAnsi="宋体" w:cs="宋体"/>
          <w:b/>
          <w:sz w:val="21"/>
          <w:szCs w:val="21"/>
          <w:u w:val="single"/>
        </w:rPr>
        <w:t xml:space="preserve">  无  </w:t>
      </w:r>
      <w:r>
        <w:rPr>
          <w:rFonts w:hint="eastAsia" w:ascii="宋体" w:hAnsi="宋体" w:cs="宋体"/>
          <w:sz w:val="21"/>
          <w:szCs w:val="21"/>
          <w:u w:val="single"/>
        </w:rPr>
        <w:t xml:space="preserve"> </w:t>
      </w:r>
    </w:p>
    <w:p w14:paraId="38E4A780">
      <w:pPr>
        <w:pStyle w:val="5"/>
        <w:snapToGrid w:val="0"/>
        <w:spacing w:before="0" w:after="10" w:line="380" w:lineRule="atLeast"/>
        <w:rPr>
          <w:rFonts w:ascii="宋体" w:hAnsi="宋体" w:cs="宋体"/>
          <w:snapToGrid w:val="0"/>
          <w:sz w:val="21"/>
          <w:szCs w:val="21"/>
        </w:rPr>
      </w:pPr>
      <w:bookmarkStart w:id="207" w:name="_Toc243980069"/>
      <w:bookmarkStart w:id="208" w:name="_Toc350961267"/>
      <w:r>
        <w:rPr>
          <w:rFonts w:hint="eastAsia" w:ascii="宋体" w:hAnsi="宋体" w:cs="宋体"/>
          <w:snapToGrid w:val="0"/>
          <w:sz w:val="21"/>
          <w:szCs w:val="21"/>
        </w:rPr>
        <w:t>18.6试运行</w:t>
      </w:r>
      <w:bookmarkEnd w:id="207"/>
      <w:bookmarkEnd w:id="208"/>
    </w:p>
    <w:p w14:paraId="36FA990A">
      <w:pPr>
        <w:spacing w:after="10" w:line="380" w:lineRule="atLeast"/>
        <w:rPr>
          <w:rFonts w:ascii="宋体" w:hAnsi="宋体" w:cs="宋体"/>
          <w:sz w:val="21"/>
          <w:szCs w:val="21"/>
        </w:rPr>
      </w:pPr>
      <w:r>
        <w:rPr>
          <w:rFonts w:hint="eastAsia" w:ascii="宋体" w:hAnsi="宋体" w:cs="宋体"/>
          <w:sz w:val="21"/>
          <w:szCs w:val="21"/>
        </w:rPr>
        <w:t xml:space="preserve">    18.6.1试运行的组织及费用承担：</w:t>
      </w:r>
      <w:r>
        <w:rPr>
          <w:rFonts w:hint="eastAsia" w:ascii="宋体" w:hAnsi="宋体" w:cs="宋体"/>
          <w:sz w:val="21"/>
          <w:szCs w:val="21"/>
          <w:u w:val="single"/>
        </w:rPr>
        <w:t xml:space="preserve">      </w:t>
      </w:r>
      <w:r>
        <w:rPr>
          <w:rFonts w:hint="eastAsia" w:ascii="宋体" w:hAnsi="宋体" w:cs="宋体"/>
          <w:b/>
          <w:sz w:val="21"/>
          <w:szCs w:val="21"/>
          <w:u w:val="single"/>
        </w:rPr>
        <w:t xml:space="preserve">无 </w:t>
      </w:r>
      <w:r>
        <w:rPr>
          <w:rFonts w:hint="eastAsia" w:ascii="宋体" w:hAnsi="宋体" w:cs="宋体"/>
          <w:sz w:val="21"/>
          <w:szCs w:val="21"/>
          <w:u w:val="single"/>
        </w:rPr>
        <w:t xml:space="preserve">      </w:t>
      </w:r>
    </w:p>
    <w:p w14:paraId="46CDEFAC">
      <w:pPr>
        <w:pStyle w:val="5"/>
        <w:snapToGrid w:val="0"/>
        <w:spacing w:before="0" w:after="10" w:line="380" w:lineRule="atLeast"/>
        <w:rPr>
          <w:rFonts w:ascii="宋体" w:hAnsi="宋体" w:cs="宋体"/>
          <w:snapToGrid w:val="0"/>
          <w:sz w:val="21"/>
          <w:szCs w:val="21"/>
        </w:rPr>
      </w:pPr>
      <w:bookmarkStart w:id="209" w:name="_Toc350961268"/>
      <w:bookmarkStart w:id="210" w:name="_Toc243980070"/>
      <w:r>
        <w:rPr>
          <w:rFonts w:hint="eastAsia" w:ascii="宋体" w:hAnsi="宋体" w:cs="宋体"/>
          <w:snapToGrid w:val="0"/>
          <w:sz w:val="21"/>
          <w:szCs w:val="21"/>
        </w:rPr>
        <w:t>18.7竣工清场</w:t>
      </w:r>
      <w:bookmarkEnd w:id="209"/>
      <w:bookmarkEnd w:id="210"/>
    </w:p>
    <w:p w14:paraId="6570678F">
      <w:pPr>
        <w:spacing w:after="10" w:line="380" w:lineRule="atLeast"/>
        <w:rPr>
          <w:rFonts w:ascii="宋体" w:hAnsi="宋体" w:cs="宋体"/>
          <w:sz w:val="21"/>
          <w:szCs w:val="21"/>
        </w:rPr>
      </w:pPr>
      <w:r>
        <w:rPr>
          <w:rFonts w:hint="eastAsia" w:ascii="宋体" w:hAnsi="宋体" w:cs="宋体"/>
          <w:sz w:val="21"/>
          <w:szCs w:val="21"/>
        </w:rPr>
        <w:t xml:space="preserve">    18.7.1竣工清场：</w:t>
      </w:r>
      <w:r>
        <w:rPr>
          <w:rFonts w:hint="eastAsia" w:ascii="宋体" w:hAnsi="宋体" w:cs="宋体"/>
          <w:b/>
          <w:sz w:val="21"/>
          <w:szCs w:val="21"/>
          <w:u w:val="single"/>
        </w:rPr>
        <w:t>由承包人负责。此价款已包含在合同总价中，发包人不再单独支付。如果承包人不履行职责，则由发包人另行委托承包人以外的第三人组织竣工清场，相关费用从承包人的竣工结算款中扣除。</w:t>
      </w:r>
    </w:p>
    <w:p w14:paraId="2441BD21">
      <w:pPr>
        <w:pStyle w:val="5"/>
        <w:snapToGrid w:val="0"/>
        <w:spacing w:before="0" w:after="10" w:line="380" w:lineRule="atLeast"/>
        <w:rPr>
          <w:rFonts w:ascii="宋体" w:hAnsi="宋体" w:cs="宋体"/>
          <w:snapToGrid w:val="0"/>
          <w:sz w:val="21"/>
          <w:szCs w:val="21"/>
        </w:rPr>
      </w:pPr>
      <w:bookmarkStart w:id="211" w:name="_Toc243980071"/>
      <w:bookmarkStart w:id="212" w:name="_Toc350961269"/>
      <w:r>
        <w:rPr>
          <w:rFonts w:hint="eastAsia" w:ascii="宋体" w:hAnsi="宋体" w:cs="宋体"/>
          <w:snapToGrid w:val="0"/>
          <w:sz w:val="21"/>
          <w:szCs w:val="21"/>
        </w:rPr>
        <w:t>18.8施工队伍的撤离</w:t>
      </w:r>
      <w:bookmarkEnd w:id="211"/>
      <w:bookmarkEnd w:id="212"/>
    </w:p>
    <w:p w14:paraId="09016F36">
      <w:pPr>
        <w:spacing w:after="10" w:line="380" w:lineRule="atLeast"/>
        <w:rPr>
          <w:rFonts w:ascii="宋体" w:hAnsi="宋体" w:cs="宋体"/>
          <w:b/>
          <w:sz w:val="21"/>
          <w:szCs w:val="21"/>
          <w:u w:val="single"/>
        </w:rPr>
      </w:pPr>
      <w:r>
        <w:rPr>
          <w:rFonts w:hint="eastAsia" w:ascii="宋体" w:hAnsi="宋体" w:cs="宋体"/>
          <w:sz w:val="21"/>
          <w:szCs w:val="21"/>
        </w:rPr>
        <w:t xml:space="preserve">  施工人员、施工设备及其临时工程撤离的要求：</w:t>
      </w:r>
      <w:r>
        <w:rPr>
          <w:rFonts w:hint="eastAsia" w:ascii="宋体" w:hAnsi="宋体" w:cs="宋体"/>
          <w:b/>
          <w:sz w:val="21"/>
          <w:szCs w:val="21"/>
          <w:u w:val="single"/>
        </w:rPr>
        <w:t xml:space="preserve"> 缺陷责任期满后，承包人全部撤离施工人员、施工设备及其临时工程的时间。承包人在缺陷责任期满后，要求部分人员和施工设备仍留在场内的，承包人应提交其留场人员和设备的明细表及最后撤离时间。延后撤离造成发包人增加的费用，相关费用从承包人的竣工结算款中扣除。</w:t>
      </w:r>
    </w:p>
    <w:p w14:paraId="17142464">
      <w:pPr>
        <w:pStyle w:val="4"/>
        <w:spacing w:before="0" w:after="10" w:line="380" w:lineRule="atLeast"/>
        <w:rPr>
          <w:rFonts w:ascii="宋体" w:hAnsi="宋体" w:cs="宋体"/>
          <w:snapToGrid w:val="0"/>
          <w:sz w:val="21"/>
          <w:szCs w:val="21"/>
        </w:rPr>
      </w:pPr>
      <w:bookmarkStart w:id="213" w:name="_Toc350961270"/>
      <w:bookmarkStart w:id="214" w:name="_Toc243980072"/>
      <w:r>
        <w:rPr>
          <w:rFonts w:hint="eastAsia" w:ascii="宋体" w:hAnsi="宋体" w:cs="宋体"/>
          <w:snapToGrid w:val="0"/>
          <w:sz w:val="21"/>
          <w:szCs w:val="21"/>
        </w:rPr>
        <w:t>19缺陷责任与保修责任</w:t>
      </w:r>
      <w:bookmarkEnd w:id="213"/>
      <w:bookmarkEnd w:id="214"/>
    </w:p>
    <w:p w14:paraId="7AC4C586">
      <w:pPr>
        <w:pStyle w:val="5"/>
        <w:snapToGrid w:val="0"/>
        <w:spacing w:before="0" w:after="10" w:line="380" w:lineRule="atLeast"/>
        <w:rPr>
          <w:rFonts w:ascii="宋体" w:hAnsi="宋体" w:cs="宋体"/>
          <w:snapToGrid w:val="0"/>
          <w:sz w:val="21"/>
          <w:szCs w:val="21"/>
        </w:rPr>
      </w:pPr>
      <w:bookmarkStart w:id="215" w:name="_Toc350961271"/>
      <w:bookmarkStart w:id="216" w:name="_Toc243980073"/>
      <w:r>
        <w:rPr>
          <w:rFonts w:hint="eastAsia" w:ascii="宋体" w:hAnsi="宋体" w:cs="宋体"/>
          <w:snapToGrid w:val="0"/>
          <w:sz w:val="21"/>
          <w:szCs w:val="21"/>
        </w:rPr>
        <w:t>19.7保修责任</w:t>
      </w:r>
      <w:bookmarkEnd w:id="215"/>
      <w:bookmarkEnd w:id="216"/>
    </w:p>
    <w:p w14:paraId="69DAA488">
      <w:pPr>
        <w:spacing w:after="10" w:line="380" w:lineRule="atLeast"/>
        <w:rPr>
          <w:rFonts w:ascii="宋体" w:hAnsi="宋体" w:cs="宋体"/>
          <w:b/>
          <w:bCs/>
          <w:sz w:val="21"/>
          <w:szCs w:val="21"/>
        </w:rPr>
      </w:pPr>
      <w:r>
        <w:rPr>
          <w:rFonts w:hint="eastAsia" w:ascii="宋体" w:hAnsi="宋体" w:cs="宋体"/>
          <w:sz w:val="21"/>
          <w:szCs w:val="21"/>
        </w:rPr>
        <w:t xml:space="preserve">    工程质量保修范围、期限和责任：</w:t>
      </w:r>
      <w:r>
        <w:rPr>
          <w:rFonts w:hint="eastAsia" w:ascii="宋体" w:hAnsi="宋体" w:cs="宋体"/>
          <w:sz w:val="21"/>
          <w:szCs w:val="21"/>
          <w:u w:val="single"/>
        </w:rPr>
        <w:t xml:space="preserve"> </w:t>
      </w:r>
      <w:r>
        <w:rPr>
          <w:rFonts w:hint="eastAsia" w:ascii="宋体" w:hAnsi="宋体" w:cs="宋体"/>
          <w:b/>
          <w:bCs/>
          <w:kern w:val="0"/>
          <w:sz w:val="21"/>
          <w:szCs w:val="21"/>
          <w:u w:val="single"/>
        </w:rPr>
        <w:t>执行国家相关规定</w:t>
      </w:r>
      <w:r>
        <w:rPr>
          <w:rFonts w:hint="eastAsia" w:ascii="宋体" w:hAnsi="宋体" w:cs="宋体"/>
          <w:b/>
          <w:bCs/>
          <w:sz w:val="21"/>
          <w:szCs w:val="21"/>
          <w:u w:val="single"/>
        </w:rPr>
        <w:t xml:space="preserve"> </w:t>
      </w:r>
    </w:p>
    <w:p w14:paraId="03E6E32E">
      <w:pPr>
        <w:pStyle w:val="4"/>
        <w:spacing w:before="0" w:after="10" w:line="380" w:lineRule="atLeast"/>
        <w:rPr>
          <w:rFonts w:ascii="宋体" w:hAnsi="宋体" w:cs="宋体"/>
          <w:snapToGrid w:val="0"/>
          <w:sz w:val="21"/>
          <w:szCs w:val="21"/>
        </w:rPr>
      </w:pPr>
      <w:bookmarkStart w:id="217" w:name="_Toc243980074"/>
      <w:bookmarkStart w:id="218" w:name="_Toc350961272"/>
      <w:r>
        <w:rPr>
          <w:rFonts w:hint="eastAsia" w:ascii="宋体" w:hAnsi="宋体" w:cs="宋体"/>
          <w:snapToGrid w:val="0"/>
          <w:sz w:val="21"/>
          <w:szCs w:val="21"/>
        </w:rPr>
        <w:t>20保险</w:t>
      </w:r>
      <w:bookmarkEnd w:id="217"/>
      <w:bookmarkEnd w:id="218"/>
    </w:p>
    <w:p w14:paraId="4BA61328">
      <w:pPr>
        <w:pStyle w:val="5"/>
        <w:snapToGrid w:val="0"/>
        <w:spacing w:before="0" w:after="10" w:line="380" w:lineRule="atLeast"/>
        <w:rPr>
          <w:rFonts w:ascii="宋体" w:hAnsi="宋体" w:cs="宋体"/>
          <w:snapToGrid w:val="0"/>
          <w:sz w:val="21"/>
          <w:szCs w:val="21"/>
        </w:rPr>
      </w:pPr>
      <w:bookmarkStart w:id="219" w:name="_Toc243980075"/>
      <w:bookmarkStart w:id="220" w:name="_Toc350961273"/>
      <w:r>
        <w:rPr>
          <w:rFonts w:hint="eastAsia" w:ascii="宋体" w:hAnsi="宋体" w:cs="宋体"/>
          <w:snapToGrid w:val="0"/>
          <w:sz w:val="21"/>
          <w:szCs w:val="21"/>
        </w:rPr>
        <w:t>20.1工程保险</w:t>
      </w:r>
      <w:bookmarkEnd w:id="219"/>
      <w:bookmarkEnd w:id="220"/>
    </w:p>
    <w:p w14:paraId="3D39CF41">
      <w:pPr>
        <w:spacing w:after="10" w:line="380" w:lineRule="atLeast"/>
        <w:rPr>
          <w:rFonts w:ascii="宋体" w:hAnsi="宋体" w:cs="宋体"/>
          <w:sz w:val="21"/>
          <w:szCs w:val="21"/>
        </w:rPr>
      </w:pPr>
      <w:r>
        <w:rPr>
          <w:rFonts w:hint="eastAsia" w:ascii="宋体" w:hAnsi="宋体" w:cs="宋体"/>
          <w:sz w:val="21"/>
          <w:szCs w:val="21"/>
        </w:rPr>
        <w:t xml:space="preserve">    投保人：</w:t>
      </w:r>
      <w:r>
        <w:rPr>
          <w:rFonts w:hint="eastAsia" w:ascii="宋体" w:hAnsi="宋体" w:cs="宋体"/>
          <w:sz w:val="21"/>
          <w:szCs w:val="21"/>
          <w:u w:val="single"/>
        </w:rPr>
        <w:t xml:space="preserve">  </w:t>
      </w:r>
      <w:r>
        <w:rPr>
          <w:rFonts w:hint="eastAsia" w:ascii="宋体" w:hAnsi="宋体" w:cs="宋体"/>
          <w:b/>
          <w:sz w:val="21"/>
          <w:szCs w:val="21"/>
          <w:u w:val="single"/>
        </w:rPr>
        <w:t xml:space="preserve"> 按国家有关规定执行   </w:t>
      </w:r>
      <w:r>
        <w:rPr>
          <w:rFonts w:hint="eastAsia" w:ascii="宋体" w:hAnsi="宋体" w:cs="宋体"/>
          <w:sz w:val="21"/>
          <w:szCs w:val="21"/>
          <w:u w:val="single"/>
        </w:rPr>
        <w:t xml:space="preserve">               </w:t>
      </w:r>
    </w:p>
    <w:p w14:paraId="6DD0D5C4">
      <w:pPr>
        <w:spacing w:after="10" w:line="380" w:lineRule="atLeast"/>
        <w:rPr>
          <w:rFonts w:ascii="宋体" w:hAnsi="宋体" w:cs="宋体"/>
          <w:sz w:val="21"/>
          <w:szCs w:val="21"/>
        </w:rPr>
      </w:pPr>
      <w:r>
        <w:rPr>
          <w:rFonts w:hint="eastAsia" w:ascii="宋体" w:hAnsi="宋体" w:cs="宋体"/>
          <w:sz w:val="21"/>
          <w:szCs w:val="21"/>
        </w:rPr>
        <w:t xml:space="preserve">    投保内容：</w:t>
      </w:r>
      <w:r>
        <w:rPr>
          <w:rFonts w:hint="eastAsia" w:ascii="宋体" w:hAnsi="宋体" w:cs="宋体"/>
          <w:sz w:val="21"/>
          <w:szCs w:val="21"/>
          <w:u w:val="single"/>
        </w:rPr>
        <w:t xml:space="preserve">  </w:t>
      </w:r>
      <w:r>
        <w:rPr>
          <w:rFonts w:hint="eastAsia" w:ascii="宋体" w:hAnsi="宋体" w:cs="宋体"/>
          <w:b/>
          <w:sz w:val="21"/>
          <w:szCs w:val="21"/>
          <w:u w:val="single"/>
        </w:rPr>
        <w:t xml:space="preserve"> 按国家有关规定执行</w:t>
      </w:r>
      <w:r>
        <w:rPr>
          <w:rFonts w:hint="eastAsia" w:ascii="宋体" w:hAnsi="宋体" w:cs="宋体"/>
          <w:sz w:val="21"/>
          <w:szCs w:val="21"/>
          <w:u w:val="single"/>
        </w:rPr>
        <w:t xml:space="preserve">                </w:t>
      </w:r>
    </w:p>
    <w:p w14:paraId="7FA5A248">
      <w:pPr>
        <w:spacing w:after="10" w:line="380" w:lineRule="atLeast"/>
        <w:ind w:firstLine="480"/>
        <w:rPr>
          <w:rFonts w:ascii="宋体" w:hAnsi="宋体" w:cs="宋体"/>
          <w:b/>
          <w:sz w:val="21"/>
          <w:szCs w:val="21"/>
          <w:u w:val="single"/>
        </w:rPr>
      </w:pPr>
      <w:r>
        <w:rPr>
          <w:rFonts w:hint="eastAsia" w:ascii="宋体" w:hAnsi="宋体" w:cs="宋体"/>
          <w:sz w:val="21"/>
          <w:szCs w:val="21"/>
        </w:rPr>
        <w:t>保险金额、保险费率和保险期限：</w:t>
      </w:r>
      <w:r>
        <w:rPr>
          <w:rFonts w:hint="eastAsia" w:ascii="宋体" w:hAnsi="宋体" w:cs="宋体"/>
          <w:b/>
          <w:sz w:val="21"/>
          <w:szCs w:val="21"/>
          <w:u w:val="single"/>
        </w:rPr>
        <w:t>按国家有关规定执行。</w:t>
      </w:r>
    </w:p>
    <w:p w14:paraId="104F9B85">
      <w:pPr>
        <w:pStyle w:val="5"/>
        <w:snapToGrid w:val="0"/>
        <w:spacing w:before="0" w:after="10" w:line="380" w:lineRule="atLeast"/>
        <w:rPr>
          <w:rFonts w:ascii="宋体" w:hAnsi="宋体" w:cs="宋体"/>
          <w:snapToGrid w:val="0"/>
          <w:sz w:val="21"/>
          <w:szCs w:val="21"/>
        </w:rPr>
      </w:pPr>
      <w:bookmarkStart w:id="221" w:name="_Toc243980076"/>
      <w:bookmarkStart w:id="222" w:name="_Toc350961274"/>
      <w:r>
        <w:rPr>
          <w:rFonts w:hint="eastAsia" w:ascii="宋体" w:hAnsi="宋体" w:cs="宋体"/>
          <w:snapToGrid w:val="0"/>
          <w:sz w:val="21"/>
          <w:szCs w:val="21"/>
        </w:rPr>
        <w:t>20.4第三者责任险</w:t>
      </w:r>
      <w:bookmarkEnd w:id="221"/>
      <w:bookmarkEnd w:id="222"/>
    </w:p>
    <w:p w14:paraId="590DFE6E">
      <w:pPr>
        <w:spacing w:after="10" w:line="380" w:lineRule="atLeast"/>
        <w:ind w:firstLine="480"/>
        <w:rPr>
          <w:rFonts w:ascii="宋体" w:hAnsi="宋体" w:cs="宋体"/>
          <w:b/>
          <w:sz w:val="21"/>
          <w:szCs w:val="21"/>
          <w:u w:val="single"/>
        </w:rPr>
      </w:pPr>
      <w:r>
        <w:rPr>
          <w:rFonts w:hint="eastAsia" w:ascii="宋体" w:hAnsi="宋体" w:cs="宋体"/>
          <w:sz w:val="21"/>
          <w:szCs w:val="21"/>
        </w:rPr>
        <w:t>第三者责任险的保险费率：</w:t>
      </w:r>
      <w:r>
        <w:rPr>
          <w:rFonts w:hint="eastAsia" w:ascii="宋体" w:hAnsi="宋体" w:cs="宋体"/>
          <w:b/>
          <w:sz w:val="21"/>
          <w:szCs w:val="21"/>
          <w:u w:val="single"/>
        </w:rPr>
        <w:t>按国家有关规定执行。</w:t>
      </w:r>
    </w:p>
    <w:p w14:paraId="08E695E2">
      <w:pPr>
        <w:spacing w:after="10" w:line="380" w:lineRule="atLeast"/>
        <w:ind w:firstLine="480"/>
        <w:rPr>
          <w:rFonts w:ascii="宋体" w:hAnsi="宋体" w:cs="宋体"/>
          <w:sz w:val="21"/>
          <w:szCs w:val="21"/>
        </w:rPr>
      </w:pPr>
      <w:r>
        <w:rPr>
          <w:rFonts w:hint="eastAsia" w:ascii="宋体" w:hAnsi="宋体" w:cs="宋体"/>
          <w:sz w:val="21"/>
          <w:szCs w:val="21"/>
        </w:rPr>
        <w:t>第三者责任险的保险金额：</w:t>
      </w:r>
      <w:r>
        <w:rPr>
          <w:rFonts w:hint="eastAsia" w:ascii="宋体" w:hAnsi="宋体" w:cs="宋体"/>
          <w:b/>
          <w:sz w:val="21"/>
          <w:szCs w:val="21"/>
          <w:u w:val="single"/>
        </w:rPr>
        <w:t>按国家有关规定执行。</w:t>
      </w:r>
    </w:p>
    <w:p w14:paraId="1110C35D">
      <w:pPr>
        <w:pStyle w:val="5"/>
        <w:snapToGrid w:val="0"/>
        <w:spacing w:before="0" w:after="10" w:line="380" w:lineRule="atLeast"/>
        <w:rPr>
          <w:rFonts w:ascii="宋体" w:hAnsi="宋体" w:cs="宋体"/>
          <w:snapToGrid w:val="0"/>
          <w:sz w:val="21"/>
          <w:szCs w:val="21"/>
        </w:rPr>
      </w:pPr>
      <w:bookmarkStart w:id="223" w:name="_Toc350961275"/>
      <w:bookmarkStart w:id="224" w:name="_Toc243980077"/>
      <w:r>
        <w:rPr>
          <w:rFonts w:hint="eastAsia" w:ascii="宋体" w:hAnsi="宋体" w:cs="宋体"/>
          <w:snapToGrid w:val="0"/>
          <w:sz w:val="21"/>
          <w:szCs w:val="21"/>
        </w:rPr>
        <w:t>20.5其他保险</w:t>
      </w:r>
      <w:bookmarkEnd w:id="223"/>
      <w:bookmarkEnd w:id="224"/>
    </w:p>
    <w:p w14:paraId="4B238C78">
      <w:pPr>
        <w:spacing w:after="10" w:line="380" w:lineRule="atLeast"/>
        <w:ind w:firstLine="480"/>
        <w:rPr>
          <w:rFonts w:ascii="宋体" w:hAnsi="宋体" w:cs="宋体"/>
          <w:sz w:val="21"/>
          <w:szCs w:val="21"/>
        </w:rPr>
      </w:pPr>
      <w:r>
        <w:rPr>
          <w:rFonts w:hint="eastAsia" w:ascii="宋体" w:hAnsi="宋体" w:cs="宋体"/>
          <w:sz w:val="21"/>
          <w:szCs w:val="21"/>
        </w:rPr>
        <w:t>需要投保其他内容、保险金额、费率及期限等：</w:t>
      </w:r>
      <w:r>
        <w:rPr>
          <w:rFonts w:hint="eastAsia" w:ascii="宋体" w:hAnsi="宋体" w:cs="宋体"/>
          <w:b/>
          <w:sz w:val="21"/>
          <w:szCs w:val="21"/>
          <w:u w:val="single"/>
        </w:rPr>
        <w:t>按国家有关规定执行。</w:t>
      </w:r>
    </w:p>
    <w:p w14:paraId="2DD0AE96">
      <w:pPr>
        <w:pStyle w:val="5"/>
        <w:snapToGrid w:val="0"/>
        <w:spacing w:before="0" w:after="10" w:line="380" w:lineRule="atLeast"/>
        <w:rPr>
          <w:rFonts w:ascii="宋体" w:hAnsi="宋体" w:cs="宋体"/>
          <w:snapToGrid w:val="0"/>
          <w:sz w:val="21"/>
          <w:szCs w:val="21"/>
        </w:rPr>
      </w:pPr>
      <w:bookmarkStart w:id="225" w:name="_Toc350961276"/>
      <w:bookmarkStart w:id="226" w:name="_Toc243980078"/>
      <w:r>
        <w:rPr>
          <w:rFonts w:hint="eastAsia" w:ascii="宋体" w:hAnsi="宋体" w:cs="宋体"/>
          <w:snapToGrid w:val="0"/>
          <w:sz w:val="21"/>
          <w:szCs w:val="21"/>
        </w:rPr>
        <w:t>20.6对各项保险的一般要求</w:t>
      </w:r>
      <w:bookmarkEnd w:id="225"/>
      <w:bookmarkEnd w:id="226"/>
    </w:p>
    <w:p w14:paraId="39C685E9">
      <w:pPr>
        <w:spacing w:after="10" w:line="380" w:lineRule="atLeast"/>
        <w:ind w:firstLine="420" w:firstLineChars="200"/>
        <w:rPr>
          <w:rFonts w:ascii="宋体" w:hAnsi="宋体" w:cs="宋体"/>
          <w:sz w:val="21"/>
          <w:szCs w:val="21"/>
        </w:rPr>
      </w:pPr>
      <w:r>
        <w:rPr>
          <w:rFonts w:hint="eastAsia" w:ascii="宋体" w:hAnsi="宋体" w:cs="宋体"/>
          <w:sz w:val="21"/>
          <w:szCs w:val="21"/>
        </w:rPr>
        <w:t>20.6.1  保险凭证</w:t>
      </w:r>
    </w:p>
    <w:p w14:paraId="100C182F">
      <w:pPr>
        <w:spacing w:after="10" w:line="380" w:lineRule="atLeast"/>
        <w:rPr>
          <w:rFonts w:ascii="宋体" w:hAnsi="宋体" w:cs="宋体"/>
          <w:sz w:val="21"/>
          <w:szCs w:val="21"/>
        </w:rPr>
      </w:pPr>
      <w:r>
        <w:rPr>
          <w:rFonts w:hint="eastAsia" w:ascii="宋体" w:hAnsi="宋体" w:cs="宋体"/>
          <w:sz w:val="21"/>
          <w:szCs w:val="21"/>
        </w:rPr>
        <w:t xml:space="preserve">    保险条件：</w:t>
      </w:r>
      <w:r>
        <w:rPr>
          <w:rFonts w:hint="eastAsia" w:ascii="宋体" w:hAnsi="宋体" w:cs="宋体"/>
          <w:sz w:val="21"/>
          <w:szCs w:val="21"/>
          <w:u w:val="single"/>
        </w:rPr>
        <w:t xml:space="preserve">    </w:t>
      </w:r>
      <w:r>
        <w:rPr>
          <w:rFonts w:hint="eastAsia" w:ascii="宋体" w:hAnsi="宋体" w:cs="宋体"/>
          <w:b/>
          <w:sz w:val="21"/>
          <w:szCs w:val="21"/>
          <w:u w:val="single"/>
        </w:rPr>
        <w:t xml:space="preserve">执行通用条款  </w:t>
      </w:r>
      <w:r>
        <w:rPr>
          <w:rFonts w:hint="eastAsia" w:ascii="宋体" w:hAnsi="宋体" w:cs="宋体"/>
          <w:sz w:val="21"/>
          <w:szCs w:val="21"/>
          <w:u w:val="single"/>
        </w:rPr>
        <w:t xml:space="preserve">               </w:t>
      </w:r>
    </w:p>
    <w:p w14:paraId="3B088310">
      <w:pPr>
        <w:spacing w:after="10" w:line="380" w:lineRule="atLeast"/>
        <w:rPr>
          <w:rFonts w:ascii="宋体" w:hAnsi="宋体" w:cs="宋体"/>
          <w:sz w:val="21"/>
          <w:szCs w:val="21"/>
        </w:rPr>
      </w:pPr>
      <w:r>
        <w:rPr>
          <w:rFonts w:hint="eastAsia" w:ascii="宋体" w:hAnsi="宋体" w:cs="宋体"/>
          <w:sz w:val="21"/>
          <w:szCs w:val="21"/>
        </w:rPr>
        <w:t xml:space="preserve">    承包人提交保险凭证的期限：</w:t>
      </w:r>
      <w:r>
        <w:rPr>
          <w:rFonts w:hint="eastAsia" w:ascii="宋体" w:hAnsi="宋体" w:cs="宋体"/>
          <w:sz w:val="21"/>
          <w:szCs w:val="21"/>
          <w:u w:val="single"/>
        </w:rPr>
        <w:t xml:space="preserve">  </w:t>
      </w:r>
      <w:r>
        <w:rPr>
          <w:rFonts w:hint="eastAsia" w:ascii="宋体" w:hAnsi="宋体" w:cs="宋体"/>
          <w:b/>
          <w:sz w:val="21"/>
          <w:szCs w:val="21"/>
          <w:u w:val="single"/>
        </w:rPr>
        <w:t xml:space="preserve">执行通用条款 </w:t>
      </w:r>
      <w:r>
        <w:rPr>
          <w:rFonts w:hint="eastAsia" w:ascii="宋体" w:hAnsi="宋体" w:cs="宋体"/>
          <w:sz w:val="21"/>
          <w:szCs w:val="21"/>
          <w:u w:val="single"/>
        </w:rPr>
        <w:t xml:space="preserve">      </w:t>
      </w:r>
    </w:p>
    <w:p w14:paraId="5098DB4C">
      <w:pPr>
        <w:spacing w:after="10" w:line="380" w:lineRule="atLeast"/>
        <w:ind w:firstLine="420" w:firstLineChars="200"/>
        <w:rPr>
          <w:rFonts w:ascii="宋体" w:hAnsi="宋体" w:cs="宋体"/>
          <w:sz w:val="21"/>
          <w:szCs w:val="21"/>
        </w:rPr>
      </w:pPr>
      <w:r>
        <w:rPr>
          <w:rFonts w:hint="eastAsia" w:ascii="宋体" w:hAnsi="宋体" w:cs="宋体"/>
          <w:sz w:val="21"/>
          <w:szCs w:val="21"/>
        </w:rPr>
        <w:t>20.6.4  对各项保险的一般要求</w:t>
      </w:r>
    </w:p>
    <w:p w14:paraId="1321CE53">
      <w:pPr>
        <w:spacing w:after="10" w:line="380" w:lineRule="atLeast"/>
        <w:ind w:firstLine="435"/>
        <w:rPr>
          <w:rFonts w:ascii="宋体" w:hAnsi="宋体" w:cs="宋体"/>
          <w:b/>
          <w:sz w:val="21"/>
          <w:szCs w:val="21"/>
          <w:u w:val="single"/>
        </w:rPr>
      </w:pPr>
      <w:r>
        <w:rPr>
          <w:rFonts w:hint="eastAsia" w:ascii="宋体" w:hAnsi="宋体" w:cs="宋体"/>
          <w:sz w:val="21"/>
          <w:szCs w:val="21"/>
        </w:rPr>
        <w:t>保险金不足以补偿损失时，应由承包人和(或)发包人负责补偿的范围与金额：</w:t>
      </w:r>
      <w:r>
        <w:rPr>
          <w:rFonts w:hint="eastAsia" w:ascii="宋体" w:hAnsi="宋体" w:cs="宋体"/>
          <w:b/>
          <w:sz w:val="21"/>
          <w:szCs w:val="21"/>
          <w:u w:val="single"/>
        </w:rPr>
        <w:t>全部由承包人补偿。</w:t>
      </w:r>
    </w:p>
    <w:p w14:paraId="12F50638">
      <w:pPr>
        <w:spacing w:after="10" w:line="380" w:lineRule="atLeast"/>
        <w:ind w:firstLine="420" w:firstLineChars="200"/>
        <w:jc w:val="left"/>
        <w:rPr>
          <w:rFonts w:ascii="宋体" w:hAnsi="宋体" w:cs="宋体"/>
          <w:sz w:val="21"/>
          <w:szCs w:val="21"/>
        </w:rPr>
      </w:pPr>
      <w:r>
        <w:rPr>
          <w:rFonts w:hint="eastAsia" w:ascii="宋体" w:hAnsi="宋体" w:cs="宋体"/>
          <w:sz w:val="21"/>
          <w:szCs w:val="21"/>
        </w:rPr>
        <w:t>增加项：</w:t>
      </w:r>
    </w:p>
    <w:p w14:paraId="5CFC516F">
      <w:pPr>
        <w:spacing w:after="10" w:line="380" w:lineRule="atLeast"/>
        <w:ind w:firstLine="420" w:firstLineChars="200"/>
        <w:jc w:val="left"/>
        <w:rPr>
          <w:rFonts w:ascii="宋体" w:hAnsi="宋体" w:cs="宋体"/>
          <w:b/>
          <w:sz w:val="21"/>
          <w:szCs w:val="21"/>
          <w:u w:val="single"/>
        </w:rPr>
      </w:pPr>
      <w:r>
        <w:rPr>
          <w:rFonts w:hint="eastAsia" w:ascii="宋体" w:hAnsi="宋体" w:cs="宋体"/>
          <w:sz w:val="21"/>
          <w:szCs w:val="21"/>
        </w:rPr>
        <w:t>关于工程保险的补充约定：</w:t>
      </w:r>
      <w:r>
        <w:rPr>
          <w:rFonts w:hint="eastAsia" w:ascii="宋体" w:hAnsi="宋体" w:cs="宋体"/>
          <w:b/>
          <w:bCs/>
          <w:sz w:val="21"/>
          <w:szCs w:val="21"/>
          <w:u w:val="single"/>
        </w:rPr>
        <w:t>承包人应按规定办理施工人员意外伤害保险并承担该项保险的一切费用。其他有关部门规定必须办理或要求办理的各类强制保险、劳动保险和承包人认为需投保的等由承包人自己负责办理并承担一切费用。发包人不另行支付</w:t>
      </w:r>
      <w:r>
        <w:rPr>
          <w:rFonts w:hint="eastAsia" w:ascii="宋体" w:hAnsi="宋体" w:cs="宋体"/>
          <w:b/>
          <w:bCs/>
          <w:kern w:val="0"/>
          <w:sz w:val="21"/>
          <w:szCs w:val="21"/>
        </w:rPr>
        <w:t>。</w:t>
      </w:r>
    </w:p>
    <w:p w14:paraId="56CCE6EA">
      <w:pPr>
        <w:pStyle w:val="4"/>
        <w:spacing w:before="0" w:after="10" w:line="380" w:lineRule="atLeast"/>
        <w:rPr>
          <w:rFonts w:ascii="宋体" w:hAnsi="宋体" w:cs="宋体"/>
          <w:snapToGrid w:val="0"/>
          <w:sz w:val="21"/>
          <w:szCs w:val="21"/>
        </w:rPr>
      </w:pPr>
      <w:bookmarkStart w:id="227" w:name="_Toc243980079"/>
      <w:bookmarkStart w:id="228" w:name="_Toc350961277"/>
      <w:r>
        <w:rPr>
          <w:rFonts w:hint="eastAsia" w:ascii="宋体" w:hAnsi="宋体" w:cs="宋体"/>
          <w:snapToGrid w:val="0"/>
          <w:sz w:val="21"/>
          <w:szCs w:val="21"/>
        </w:rPr>
        <w:t>21不可抗力</w:t>
      </w:r>
      <w:bookmarkEnd w:id="227"/>
      <w:bookmarkEnd w:id="228"/>
    </w:p>
    <w:p w14:paraId="0DC385D0">
      <w:pPr>
        <w:pStyle w:val="5"/>
        <w:snapToGrid w:val="0"/>
        <w:spacing w:before="0" w:after="10" w:line="380" w:lineRule="atLeast"/>
        <w:rPr>
          <w:rFonts w:ascii="宋体" w:hAnsi="宋体" w:cs="宋体"/>
          <w:snapToGrid w:val="0"/>
          <w:sz w:val="21"/>
          <w:szCs w:val="21"/>
        </w:rPr>
      </w:pPr>
      <w:bookmarkStart w:id="229" w:name="_Toc350961278"/>
      <w:bookmarkStart w:id="230" w:name="_Toc243980080"/>
      <w:r>
        <w:rPr>
          <w:rFonts w:hint="eastAsia" w:ascii="宋体" w:hAnsi="宋体" w:cs="宋体"/>
          <w:snapToGrid w:val="0"/>
          <w:sz w:val="21"/>
          <w:szCs w:val="21"/>
        </w:rPr>
        <w:t>21.1不可抗力的确认</w:t>
      </w:r>
      <w:bookmarkEnd w:id="229"/>
      <w:bookmarkEnd w:id="230"/>
    </w:p>
    <w:p w14:paraId="20F13822">
      <w:pPr>
        <w:spacing w:after="10" w:line="380" w:lineRule="atLeast"/>
        <w:rPr>
          <w:rFonts w:ascii="宋体" w:hAnsi="宋体" w:cs="宋体"/>
          <w:sz w:val="21"/>
          <w:szCs w:val="21"/>
        </w:rPr>
      </w:pPr>
      <w:r>
        <w:rPr>
          <w:rFonts w:hint="eastAsia" w:ascii="宋体" w:hAnsi="宋体" w:cs="宋体"/>
          <w:sz w:val="21"/>
          <w:szCs w:val="21"/>
        </w:rPr>
        <w:t xml:space="preserve">    不可抗力的范围：</w:t>
      </w:r>
      <w:r>
        <w:rPr>
          <w:rFonts w:hint="eastAsia" w:ascii="宋体" w:hAnsi="宋体" w:cs="宋体"/>
          <w:sz w:val="21"/>
          <w:szCs w:val="21"/>
          <w:u w:val="single"/>
        </w:rPr>
        <w:t xml:space="preserve">  </w:t>
      </w:r>
      <w:r>
        <w:rPr>
          <w:rFonts w:hint="eastAsia" w:ascii="宋体" w:hAnsi="宋体" w:cs="宋体"/>
          <w:b/>
          <w:sz w:val="21"/>
          <w:szCs w:val="21"/>
          <w:u w:val="single"/>
        </w:rPr>
        <w:t xml:space="preserve">  执行通用条款  </w:t>
      </w:r>
      <w:r>
        <w:rPr>
          <w:rFonts w:hint="eastAsia" w:ascii="宋体" w:hAnsi="宋体" w:cs="宋体"/>
          <w:sz w:val="21"/>
          <w:szCs w:val="21"/>
          <w:u w:val="single"/>
        </w:rPr>
        <w:t xml:space="preserve">      </w:t>
      </w:r>
    </w:p>
    <w:p w14:paraId="61033356">
      <w:pPr>
        <w:pStyle w:val="5"/>
        <w:snapToGrid w:val="0"/>
        <w:spacing w:before="0" w:after="10" w:line="380" w:lineRule="atLeast"/>
        <w:rPr>
          <w:rFonts w:ascii="宋体" w:hAnsi="宋体" w:cs="宋体"/>
          <w:snapToGrid w:val="0"/>
          <w:sz w:val="21"/>
          <w:szCs w:val="21"/>
        </w:rPr>
      </w:pPr>
      <w:bookmarkStart w:id="231" w:name="_Toc243980081"/>
      <w:bookmarkStart w:id="232" w:name="_Toc350961279"/>
      <w:r>
        <w:rPr>
          <w:rFonts w:hint="eastAsia" w:ascii="宋体" w:hAnsi="宋体" w:cs="宋体"/>
          <w:snapToGrid w:val="0"/>
          <w:sz w:val="21"/>
          <w:szCs w:val="21"/>
        </w:rPr>
        <w:t>21.3不可抗力后果及其处理</w:t>
      </w:r>
      <w:bookmarkEnd w:id="231"/>
      <w:bookmarkEnd w:id="232"/>
    </w:p>
    <w:p w14:paraId="52D552EB">
      <w:pPr>
        <w:spacing w:after="10" w:line="380" w:lineRule="atLeast"/>
        <w:rPr>
          <w:rFonts w:ascii="宋体" w:hAnsi="宋体" w:cs="宋体"/>
          <w:sz w:val="21"/>
          <w:szCs w:val="21"/>
        </w:rPr>
      </w:pPr>
      <w:r>
        <w:rPr>
          <w:rFonts w:hint="eastAsia" w:ascii="宋体" w:hAnsi="宋体" w:cs="宋体"/>
          <w:sz w:val="21"/>
          <w:szCs w:val="21"/>
        </w:rPr>
        <w:t xml:space="preserve">    21.3.1  不可抗力造成损害的责任</w:t>
      </w:r>
    </w:p>
    <w:p w14:paraId="5CDAD1B1">
      <w:pPr>
        <w:spacing w:after="10" w:line="380" w:lineRule="atLeast"/>
        <w:rPr>
          <w:rFonts w:ascii="宋体" w:hAnsi="宋体" w:cs="宋体"/>
          <w:sz w:val="21"/>
          <w:szCs w:val="21"/>
        </w:rPr>
      </w:pPr>
      <w:r>
        <w:rPr>
          <w:rFonts w:hint="eastAsia" w:ascii="宋体" w:hAnsi="宋体" w:cs="宋体"/>
          <w:sz w:val="21"/>
          <w:szCs w:val="21"/>
        </w:rPr>
        <w:t xml:space="preserve">    不可抗力导致的人员伤亡、财产损失、费用增加和(或)工期延误由合同双方按以下方法承担：</w:t>
      </w:r>
      <w:r>
        <w:rPr>
          <w:rFonts w:hint="eastAsia" w:ascii="宋体" w:hAnsi="宋体" w:cs="宋体"/>
          <w:sz w:val="21"/>
          <w:szCs w:val="21"/>
          <w:u w:val="single"/>
        </w:rPr>
        <w:t xml:space="preserve">     </w:t>
      </w:r>
      <w:r>
        <w:rPr>
          <w:rFonts w:hint="eastAsia" w:ascii="宋体" w:hAnsi="宋体" w:cs="宋体"/>
          <w:b/>
          <w:sz w:val="21"/>
          <w:szCs w:val="21"/>
          <w:u w:val="single"/>
        </w:rPr>
        <w:t xml:space="preserve">执行通用条款  </w:t>
      </w:r>
      <w:r>
        <w:rPr>
          <w:rFonts w:hint="eastAsia" w:ascii="宋体" w:hAnsi="宋体" w:cs="宋体"/>
          <w:sz w:val="21"/>
          <w:szCs w:val="21"/>
          <w:u w:val="single"/>
        </w:rPr>
        <w:t xml:space="preserve">  </w:t>
      </w:r>
    </w:p>
    <w:p w14:paraId="51AB68B6">
      <w:pPr>
        <w:pStyle w:val="4"/>
        <w:spacing w:before="0" w:after="10" w:line="380" w:lineRule="atLeast"/>
        <w:rPr>
          <w:rFonts w:ascii="宋体" w:hAnsi="宋体" w:cs="宋体"/>
          <w:snapToGrid w:val="0"/>
          <w:sz w:val="21"/>
          <w:szCs w:val="21"/>
        </w:rPr>
      </w:pPr>
      <w:bookmarkStart w:id="233" w:name="_Toc243980082"/>
      <w:bookmarkStart w:id="234" w:name="_Toc350961280"/>
      <w:r>
        <w:rPr>
          <w:rFonts w:hint="eastAsia" w:ascii="宋体" w:hAnsi="宋体" w:cs="宋体"/>
          <w:snapToGrid w:val="0"/>
          <w:sz w:val="21"/>
          <w:szCs w:val="21"/>
        </w:rPr>
        <w:t>24争议的解决</w:t>
      </w:r>
      <w:bookmarkEnd w:id="233"/>
      <w:bookmarkEnd w:id="234"/>
    </w:p>
    <w:p w14:paraId="37DD0029">
      <w:pPr>
        <w:pStyle w:val="5"/>
        <w:snapToGrid w:val="0"/>
        <w:spacing w:before="0" w:after="10" w:line="380" w:lineRule="atLeast"/>
        <w:rPr>
          <w:rFonts w:ascii="宋体" w:hAnsi="宋体" w:cs="宋体"/>
          <w:snapToGrid w:val="0"/>
          <w:sz w:val="21"/>
          <w:szCs w:val="21"/>
        </w:rPr>
      </w:pPr>
      <w:bookmarkStart w:id="235" w:name="_Toc350961281"/>
      <w:bookmarkStart w:id="236" w:name="_Toc243980083"/>
      <w:r>
        <w:rPr>
          <w:rFonts w:hint="eastAsia" w:ascii="宋体" w:hAnsi="宋体" w:cs="宋体"/>
          <w:snapToGrid w:val="0"/>
          <w:sz w:val="21"/>
          <w:szCs w:val="21"/>
        </w:rPr>
        <w:t>24.1争议的解决方式</w:t>
      </w:r>
      <w:bookmarkEnd w:id="235"/>
      <w:bookmarkEnd w:id="236"/>
    </w:p>
    <w:p w14:paraId="345BE9E8">
      <w:pPr>
        <w:spacing w:after="10" w:line="380" w:lineRule="atLeast"/>
        <w:rPr>
          <w:rFonts w:ascii="宋体" w:hAnsi="宋体" w:cs="宋体"/>
          <w:sz w:val="21"/>
          <w:szCs w:val="21"/>
        </w:rPr>
      </w:pPr>
      <w:r>
        <w:rPr>
          <w:rFonts w:hint="eastAsia" w:ascii="宋体" w:hAnsi="宋体" w:cs="宋体"/>
          <w:sz w:val="21"/>
          <w:szCs w:val="21"/>
        </w:rPr>
        <w:t xml:space="preserve">    争议的解决方式：</w:t>
      </w:r>
      <w:r>
        <w:rPr>
          <w:rFonts w:hint="eastAsia" w:ascii="宋体" w:hAnsi="宋体" w:cs="宋体"/>
          <w:b/>
          <w:sz w:val="21"/>
          <w:szCs w:val="21"/>
          <w:u w:val="single"/>
        </w:rPr>
        <w:t xml:space="preserve"> </w:t>
      </w:r>
      <w:r>
        <w:rPr>
          <w:rFonts w:hint="eastAsia" w:ascii="宋体" w:hAnsi="宋体" w:cs="宋体"/>
          <w:sz w:val="21"/>
          <w:szCs w:val="21"/>
          <w:u w:val="single"/>
        </w:rPr>
        <w:t xml:space="preserve">提交重庆仲裁委员会按其现行仲裁规则进行仲裁  </w:t>
      </w:r>
    </w:p>
    <w:p w14:paraId="452927EC">
      <w:pPr>
        <w:pStyle w:val="5"/>
        <w:spacing w:before="0" w:after="10" w:line="400" w:lineRule="atLeast"/>
        <w:jc w:val="center"/>
        <w:rPr>
          <w:rFonts w:ascii="宋体" w:hAnsi="宋体"/>
          <w:sz w:val="21"/>
          <w:szCs w:val="21"/>
        </w:rPr>
      </w:pPr>
      <w:bookmarkStart w:id="237" w:name="_Toc350961282"/>
      <w:r>
        <w:rPr>
          <w:rFonts w:hint="eastAsia" w:ascii="宋体" w:hAnsi="宋体" w:cs="宋体"/>
          <w:sz w:val="21"/>
          <w:szCs w:val="21"/>
        </w:rPr>
        <w:br w:type="page"/>
      </w:r>
      <w:r>
        <w:rPr>
          <w:rFonts w:hint="eastAsia" w:ascii="宋体" w:hAnsi="宋体"/>
          <w:sz w:val="21"/>
          <w:szCs w:val="21"/>
        </w:rPr>
        <w:t>第四节 合同附件</w:t>
      </w:r>
      <w:bookmarkEnd w:id="237"/>
      <w:r>
        <w:rPr>
          <w:rFonts w:hint="eastAsia" w:ascii="宋体" w:hAnsi="宋体"/>
          <w:sz w:val="21"/>
          <w:szCs w:val="21"/>
        </w:rPr>
        <w:t>格式</w:t>
      </w:r>
    </w:p>
    <w:p w14:paraId="56ED5CE1">
      <w:pPr>
        <w:spacing w:after="10" w:line="400" w:lineRule="atLeast"/>
        <w:rPr>
          <w:rFonts w:ascii="宋体" w:hAnsi="宋体" w:cs="宋体"/>
          <w:b/>
          <w:sz w:val="21"/>
          <w:szCs w:val="21"/>
        </w:rPr>
      </w:pPr>
    </w:p>
    <w:p w14:paraId="6B10FCE7">
      <w:pPr>
        <w:spacing w:line="360" w:lineRule="auto"/>
        <w:rPr>
          <w:rFonts w:ascii="宋体" w:hAnsi="宋体" w:cs="宋体"/>
          <w:b/>
          <w:szCs w:val="28"/>
        </w:rPr>
      </w:pPr>
      <w:r>
        <w:rPr>
          <w:rFonts w:hint="eastAsia" w:ascii="宋体" w:hAnsi="宋体" w:cs="宋体"/>
          <w:b/>
          <w:szCs w:val="28"/>
        </w:rPr>
        <w:t>编号：</w:t>
      </w:r>
    </w:p>
    <w:p w14:paraId="05C3099B">
      <w:pPr>
        <w:pStyle w:val="5"/>
        <w:rPr>
          <w:rFonts w:ascii="宋体" w:hAnsi="宋体" w:cs="宋体"/>
          <w:sz w:val="21"/>
          <w:szCs w:val="21"/>
        </w:rPr>
      </w:pPr>
    </w:p>
    <w:p w14:paraId="26543123">
      <w:pPr>
        <w:pStyle w:val="23"/>
        <w:spacing w:before="0" w:after="10" w:line="400" w:lineRule="atLeast"/>
        <w:ind w:left="895" w:leftChars="67" w:hanging="707" w:hangingChars="337"/>
        <w:rPr>
          <w:rStyle w:val="24"/>
          <w:sz w:val="21"/>
          <w:szCs w:val="21"/>
        </w:rPr>
      </w:pPr>
    </w:p>
    <w:p w14:paraId="06EDDD8A">
      <w:pPr>
        <w:spacing w:line="360" w:lineRule="auto"/>
        <w:ind w:left="2873" w:leftChars="1026"/>
        <w:rPr>
          <w:rFonts w:ascii="宋体" w:hAnsi="宋体" w:cs="宋体"/>
          <w:b/>
          <w:sz w:val="32"/>
          <w:szCs w:val="32"/>
        </w:rPr>
      </w:pPr>
      <w:r>
        <w:rPr>
          <w:rFonts w:hint="eastAsia" w:ascii="宋体" w:hAnsi="宋体" w:cs="宋体"/>
          <w:b/>
          <w:sz w:val="32"/>
          <w:szCs w:val="32"/>
        </w:rPr>
        <w:t>重庆市工程质量保修书</w:t>
      </w:r>
    </w:p>
    <w:p w14:paraId="6E58B818">
      <w:pPr>
        <w:spacing w:line="360" w:lineRule="auto"/>
        <w:ind w:left="2873" w:leftChars="1026" w:firstLine="321" w:firstLineChars="100"/>
        <w:jc w:val="left"/>
        <w:rPr>
          <w:rFonts w:ascii="宋体" w:hAnsi="宋体" w:cs="宋体"/>
          <w:b/>
          <w:sz w:val="32"/>
          <w:szCs w:val="32"/>
        </w:rPr>
      </w:pPr>
      <w:r>
        <w:rPr>
          <w:rFonts w:hint="eastAsia" w:ascii="宋体" w:hAnsi="宋体" w:cs="宋体"/>
          <w:b/>
          <w:sz w:val="32"/>
          <w:szCs w:val="32"/>
        </w:rPr>
        <w:t>（施 工 单 位）</w:t>
      </w:r>
    </w:p>
    <w:p w14:paraId="5C9B5D10">
      <w:pPr>
        <w:ind w:left="2883" w:leftChars="456" w:hanging="1606" w:hangingChars="500"/>
        <w:jc w:val="left"/>
        <w:rPr>
          <w:rFonts w:ascii="宋体" w:hAnsi="宋体" w:cs="宋体"/>
          <w:b/>
          <w:sz w:val="32"/>
          <w:szCs w:val="32"/>
        </w:rPr>
      </w:pPr>
    </w:p>
    <w:p w14:paraId="4F4E21D4">
      <w:pPr>
        <w:ind w:left="2883" w:leftChars="456" w:hanging="1606" w:hangingChars="500"/>
        <w:jc w:val="left"/>
        <w:rPr>
          <w:rFonts w:ascii="宋体" w:hAnsi="宋体" w:cs="宋体"/>
          <w:b/>
          <w:sz w:val="32"/>
          <w:szCs w:val="32"/>
        </w:rPr>
      </w:pPr>
    </w:p>
    <w:p w14:paraId="037494E4">
      <w:pPr>
        <w:ind w:left="2883" w:leftChars="456" w:hanging="1606" w:hangingChars="500"/>
        <w:jc w:val="left"/>
        <w:rPr>
          <w:rFonts w:ascii="宋体" w:hAnsi="宋体" w:cs="宋体"/>
          <w:b/>
          <w:sz w:val="32"/>
          <w:szCs w:val="32"/>
        </w:rPr>
      </w:pPr>
    </w:p>
    <w:p w14:paraId="2A809E42">
      <w:pPr>
        <w:ind w:left="2883" w:leftChars="456" w:hanging="1606" w:hangingChars="500"/>
        <w:jc w:val="left"/>
        <w:rPr>
          <w:rFonts w:ascii="宋体" w:hAnsi="宋体" w:cs="宋体"/>
          <w:b/>
          <w:sz w:val="32"/>
          <w:szCs w:val="32"/>
        </w:rPr>
      </w:pPr>
    </w:p>
    <w:p w14:paraId="234422FE">
      <w:pPr>
        <w:ind w:left="2883" w:leftChars="456" w:hanging="1606" w:hangingChars="500"/>
        <w:jc w:val="left"/>
        <w:rPr>
          <w:rFonts w:ascii="宋体" w:hAnsi="宋体" w:cs="宋体"/>
          <w:b/>
          <w:sz w:val="32"/>
          <w:szCs w:val="32"/>
        </w:rPr>
      </w:pPr>
    </w:p>
    <w:p w14:paraId="07FF3C06">
      <w:pPr>
        <w:ind w:left="2883" w:leftChars="456" w:hanging="1606" w:hangingChars="500"/>
        <w:jc w:val="left"/>
        <w:rPr>
          <w:rFonts w:ascii="宋体" w:hAnsi="宋体" w:cs="宋体"/>
          <w:b/>
          <w:sz w:val="32"/>
          <w:szCs w:val="32"/>
        </w:rPr>
      </w:pPr>
    </w:p>
    <w:p w14:paraId="65AE6C2C">
      <w:pPr>
        <w:spacing w:after="120" w:afterLines="50" w:line="360" w:lineRule="auto"/>
        <w:ind w:left="2883" w:leftChars="456" w:hanging="1606" w:hangingChars="500"/>
        <w:jc w:val="left"/>
        <w:rPr>
          <w:rFonts w:ascii="宋体" w:hAnsi="宋体" w:cs="宋体"/>
          <w:b/>
          <w:sz w:val="32"/>
          <w:szCs w:val="32"/>
        </w:rPr>
      </w:pPr>
      <w:r>
        <w:rPr>
          <w:rFonts w:hint="eastAsia" w:ascii="宋体" w:hAnsi="宋体" w:cs="宋体"/>
          <w:b/>
          <w:sz w:val="32"/>
          <w:szCs w:val="32"/>
        </w:rPr>
        <w:t>工程名称：</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6F78C473">
      <w:pPr>
        <w:spacing w:after="120" w:afterLines="50" w:line="360" w:lineRule="auto"/>
        <w:ind w:left="2883" w:leftChars="456" w:hanging="1606" w:hangingChars="500"/>
        <w:jc w:val="left"/>
        <w:rPr>
          <w:rFonts w:ascii="宋体" w:hAnsi="宋体" w:cs="宋体"/>
          <w:b/>
          <w:sz w:val="32"/>
          <w:szCs w:val="32"/>
        </w:rPr>
      </w:pPr>
      <w:r>
        <w:rPr>
          <w:rFonts w:hint="eastAsia" w:ascii="宋体" w:hAnsi="宋体" w:cs="宋体"/>
          <w:b/>
          <w:sz w:val="32"/>
          <w:szCs w:val="32"/>
        </w:rPr>
        <w:t>建设单位：</w:t>
      </w:r>
      <w:r>
        <w:rPr>
          <w:rFonts w:hint="eastAsia" w:ascii="宋体" w:hAnsi="宋体" w:cs="宋体"/>
          <w:b/>
          <w:sz w:val="32"/>
          <w:szCs w:val="32"/>
          <w:u w:val="single"/>
        </w:rPr>
        <w:t xml:space="preserve">    </w:t>
      </w:r>
      <w:r>
        <w:rPr>
          <w:rFonts w:hint="eastAsia" w:ascii="宋体" w:hAnsi="宋体" w:cs="宋体"/>
          <w:b/>
          <w:sz w:val="32"/>
          <w:szCs w:val="32"/>
          <w:u w:val="single"/>
          <w:lang w:eastAsia="zh-CN"/>
        </w:rPr>
        <w:t>重庆市天府中学</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07156246">
      <w:pPr>
        <w:spacing w:after="120" w:afterLines="50" w:line="360" w:lineRule="auto"/>
        <w:ind w:left="2883" w:leftChars="456" w:hanging="1606" w:hangingChars="500"/>
        <w:jc w:val="left"/>
        <w:rPr>
          <w:rFonts w:ascii="宋体" w:hAnsi="宋体" w:cs="宋体"/>
          <w:b/>
          <w:sz w:val="32"/>
          <w:szCs w:val="32"/>
        </w:rPr>
      </w:pPr>
      <w:r>
        <w:rPr>
          <w:rFonts w:hint="eastAsia" w:ascii="宋体" w:hAnsi="宋体" w:cs="宋体"/>
          <w:b/>
          <w:sz w:val="32"/>
          <w:szCs w:val="32"/>
        </w:rPr>
        <w:t>施工单位：</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5A67B985">
      <w:pPr>
        <w:spacing w:after="120" w:afterLines="50" w:line="360" w:lineRule="auto"/>
        <w:ind w:left="2883" w:leftChars="456" w:hanging="1606" w:hangingChars="500"/>
        <w:jc w:val="left"/>
        <w:rPr>
          <w:rFonts w:ascii="宋体" w:hAnsi="宋体" w:cs="宋体"/>
          <w:b/>
          <w:sz w:val="32"/>
          <w:szCs w:val="32"/>
        </w:rPr>
      </w:pPr>
    </w:p>
    <w:p w14:paraId="584515F5">
      <w:pPr>
        <w:ind w:left="2883" w:leftChars="456" w:hanging="1606" w:hangingChars="500"/>
        <w:jc w:val="left"/>
        <w:rPr>
          <w:rFonts w:ascii="宋体" w:hAnsi="宋体" w:cs="宋体"/>
          <w:b/>
          <w:sz w:val="32"/>
          <w:szCs w:val="32"/>
        </w:rPr>
      </w:pPr>
    </w:p>
    <w:p w14:paraId="6D682E65">
      <w:pPr>
        <w:pStyle w:val="2"/>
      </w:pPr>
    </w:p>
    <w:p w14:paraId="50C8C317">
      <w:pPr>
        <w:ind w:left="2883" w:leftChars="456" w:hanging="1606" w:hangingChars="500"/>
        <w:jc w:val="left"/>
        <w:rPr>
          <w:rFonts w:ascii="宋体" w:hAnsi="宋体" w:cs="宋体"/>
          <w:b/>
          <w:sz w:val="32"/>
          <w:szCs w:val="32"/>
        </w:rPr>
      </w:pPr>
    </w:p>
    <w:p w14:paraId="40F1207F">
      <w:pPr>
        <w:ind w:left="2883" w:leftChars="456" w:hanging="1606" w:hangingChars="500"/>
        <w:jc w:val="left"/>
        <w:rPr>
          <w:rFonts w:ascii="宋体" w:hAnsi="宋体" w:cs="宋体"/>
          <w:b/>
          <w:sz w:val="32"/>
          <w:szCs w:val="32"/>
        </w:rPr>
      </w:pPr>
    </w:p>
    <w:p w14:paraId="7D788B7D">
      <w:pPr>
        <w:ind w:left="2883" w:leftChars="456" w:hanging="1606" w:hangingChars="500"/>
        <w:jc w:val="left"/>
        <w:rPr>
          <w:rFonts w:ascii="宋体" w:hAnsi="宋体" w:cs="宋体"/>
          <w:b/>
          <w:sz w:val="32"/>
          <w:szCs w:val="32"/>
        </w:rPr>
      </w:pPr>
    </w:p>
    <w:p w14:paraId="148C3512">
      <w:pPr>
        <w:ind w:left="2883" w:leftChars="456" w:hanging="1606" w:hangingChars="500"/>
        <w:jc w:val="left"/>
        <w:rPr>
          <w:rFonts w:ascii="宋体" w:hAnsi="宋体" w:cs="宋体"/>
          <w:b/>
          <w:sz w:val="32"/>
          <w:szCs w:val="32"/>
        </w:rPr>
      </w:pPr>
    </w:p>
    <w:p w14:paraId="61DCB45A">
      <w:pPr>
        <w:ind w:left="2883" w:leftChars="456" w:hanging="1606" w:hangingChars="500"/>
        <w:jc w:val="left"/>
        <w:rPr>
          <w:rFonts w:ascii="宋体" w:hAnsi="宋体" w:cs="宋体"/>
          <w:b/>
          <w:sz w:val="32"/>
          <w:szCs w:val="32"/>
        </w:rPr>
      </w:pPr>
    </w:p>
    <w:p w14:paraId="6AFFBF1A">
      <w:pPr>
        <w:spacing w:line="480" w:lineRule="auto"/>
        <w:ind w:left="2879" w:leftChars="684" w:hanging="964" w:hangingChars="300"/>
        <w:jc w:val="left"/>
        <w:rPr>
          <w:rFonts w:ascii="宋体" w:hAnsi="宋体" w:cs="宋体"/>
          <w:b/>
          <w:sz w:val="32"/>
          <w:szCs w:val="32"/>
        </w:rPr>
      </w:pPr>
      <w:r>
        <w:rPr>
          <w:rFonts w:hint="eastAsia" w:ascii="宋体" w:hAnsi="宋体" w:cs="宋体"/>
          <w:b/>
          <w:sz w:val="32"/>
          <w:szCs w:val="32"/>
        </w:rPr>
        <w:t>重庆市建设工程质量监督总站监制</w:t>
      </w:r>
    </w:p>
    <w:p w14:paraId="7053438D">
      <w:pPr>
        <w:spacing w:line="480" w:lineRule="auto"/>
        <w:ind w:firstLine="3534" w:firstLineChars="1100"/>
        <w:jc w:val="left"/>
        <w:rPr>
          <w:rFonts w:ascii="宋体" w:hAnsi="宋体" w:cs="宋体"/>
          <w:b/>
          <w:sz w:val="32"/>
          <w:szCs w:val="32"/>
        </w:rPr>
      </w:pPr>
      <w:r>
        <w:rPr>
          <w:rFonts w:hint="eastAsia" w:ascii="宋体" w:hAnsi="宋体" w:cs="宋体"/>
          <w:b/>
          <w:sz w:val="32"/>
          <w:szCs w:val="32"/>
        </w:rPr>
        <w:t>年   月   日</w:t>
      </w:r>
    </w:p>
    <w:p w14:paraId="455362D8">
      <w:pPr>
        <w:pStyle w:val="25"/>
        <w:spacing w:before="0" w:after="10" w:line="400" w:lineRule="atLeast"/>
        <w:ind w:firstLine="420" w:firstLineChars="200"/>
        <w:rPr>
          <w:rStyle w:val="26"/>
          <w:sz w:val="21"/>
          <w:szCs w:val="21"/>
        </w:rPr>
      </w:pPr>
      <w:r>
        <w:rPr>
          <w:rStyle w:val="26"/>
          <w:rFonts w:hint="eastAsia"/>
          <w:sz w:val="21"/>
          <w:szCs w:val="21"/>
        </w:rPr>
        <w:br w:type="page"/>
      </w:r>
      <w:r>
        <w:rPr>
          <w:rStyle w:val="26"/>
          <w:rFonts w:hint="eastAsia"/>
          <w:sz w:val="21"/>
          <w:szCs w:val="21"/>
        </w:rPr>
        <w:t>发包人、承包人根据《中华人民共和国建筑法》、《建设工程质量管理条例》和《房屋建筑工程质量保修办法》，经协商一致，对</w:t>
      </w:r>
      <w:r>
        <w:rPr>
          <w:rStyle w:val="26"/>
          <w:rFonts w:hint="eastAsia"/>
          <w:sz w:val="21"/>
          <w:szCs w:val="21"/>
          <w:u w:val="single"/>
        </w:rPr>
        <w:t xml:space="preserve">              </w:t>
      </w:r>
      <w:r>
        <w:rPr>
          <w:rStyle w:val="26"/>
          <w:rFonts w:hint="eastAsia"/>
          <w:sz w:val="21"/>
          <w:szCs w:val="21"/>
        </w:rPr>
        <w:t>签订工程质量保修书。</w:t>
      </w:r>
    </w:p>
    <w:p w14:paraId="2B03E498">
      <w:pPr>
        <w:pStyle w:val="25"/>
        <w:spacing w:before="0" w:after="10" w:line="400" w:lineRule="atLeast"/>
        <w:ind w:firstLine="420" w:firstLineChars="200"/>
        <w:rPr>
          <w:sz w:val="21"/>
          <w:szCs w:val="21"/>
        </w:rPr>
      </w:pPr>
      <w:r>
        <w:rPr>
          <w:rStyle w:val="26"/>
          <w:rFonts w:hint="eastAsia"/>
          <w:sz w:val="21"/>
          <w:szCs w:val="21"/>
        </w:rPr>
        <w:t>1、工程质量保修范围和内容</w:t>
      </w:r>
    </w:p>
    <w:p w14:paraId="4F6552D1">
      <w:pPr>
        <w:pStyle w:val="27"/>
        <w:spacing w:before="0" w:after="10" w:line="400" w:lineRule="atLeast"/>
        <w:ind w:firstLine="420" w:firstLineChars="200"/>
        <w:jc w:val="both"/>
        <w:rPr>
          <w:sz w:val="21"/>
          <w:szCs w:val="21"/>
        </w:rPr>
      </w:pPr>
      <w:r>
        <w:rPr>
          <w:rStyle w:val="26"/>
          <w:rFonts w:hint="eastAsia"/>
          <w:sz w:val="21"/>
          <w:szCs w:val="21"/>
        </w:rPr>
        <w:t>承包人在质量保修期内，按照有关法律、法规、规章规定和双方约定，承担本工程质量保修责任。</w:t>
      </w:r>
    </w:p>
    <w:p w14:paraId="7D26ED38">
      <w:pPr>
        <w:pStyle w:val="27"/>
        <w:spacing w:before="0" w:after="10" w:line="400" w:lineRule="atLeast"/>
        <w:ind w:firstLine="420" w:firstLineChars="200"/>
        <w:jc w:val="both"/>
        <w:rPr>
          <w:sz w:val="21"/>
          <w:szCs w:val="21"/>
        </w:rPr>
      </w:pPr>
      <w:r>
        <w:rPr>
          <w:rStyle w:val="26"/>
          <w:rFonts w:hint="eastAsia"/>
          <w:sz w:val="21"/>
          <w:szCs w:val="21"/>
        </w:rPr>
        <w:t>质量保修范围包括室内外装饰装修工程以及双方约定的其他项目。具体保修的内容，双方约定如下：</w:t>
      </w:r>
    </w:p>
    <w:p w14:paraId="5967809E">
      <w:pPr>
        <w:pStyle w:val="27"/>
        <w:spacing w:before="0" w:after="10" w:line="400" w:lineRule="atLeast"/>
        <w:ind w:firstLine="420" w:firstLineChars="200"/>
        <w:jc w:val="both"/>
        <w:rPr>
          <w:rStyle w:val="24"/>
          <w:sz w:val="21"/>
          <w:szCs w:val="21"/>
          <w:u w:val="single"/>
        </w:rPr>
      </w:pPr>
      <w:r>
        <w:rPr>
          <w:rStyle w:val="24"/>
          <w:rFonts w:hint="eastAsia"/>
          <w:sz w:val="21"/>
          <w:szCs w:val="21"/>
          <w:u w:val="single"/>
        </w:rPr>
        <w:t>承包人承建的工程项目范围和内容均为工程质量的保修范围和内容。</w:t>
      </w:r>
    </w:p>
    <w:p w14:paraId="72BE103A">
      <w:pPr>
        <w:pStyle w:val="27"/>
        <w:spacing w:before="0" w:after="10" w:line="400" w:lineRule="atLeast"/>
        <w:ind w:firstLine="420" w:firstLineChars="200"/>
        <w:jc w:val="both"/>
        <w:rPr>
          <w:sz w:val="21"/>
          <w:szCs w:val="21"/>
        </w:rPr>
      </w:pPr>
      <w:r>
        <w:rPr>
          <w:rStyle w:val="26"/>
          <w:rFonts w:hint="eastAsia"/>
          <w:sz w:val="21"/>
          <w:szCs w:val="21"/>
        </w:rPr>
        <w:t>2、质量保修期</w:t>
      </w:r>
    </w:p>
    <w:p w14:paraId="00817151">
      <w:pPr>
        <w:pStyle w:val="27"/>
        <w:spacing w:before="0" w:after="10" w:line="400" w:lineRule="atLeast"/>
        <w:ind w:firstLine="420" w:firstLineChars="200"/>
        <w:jc w:val="both"/>
        <w:rPr>
          <w:rStyle w:val="26"/>
          <w:sz w:val="21"/>
          <w:szCs w:val="21"/>
        </w:rPr>
      </w:pPr>
      <w:r>
        <w:rPr>
          <w:rStyle w:val="26"/>
          <w:rFonts w:hint="eastAsia"/>
          <w:sz w:val="21"/>
          <w:szCs w:val="21"/>
        </w:rPr>
        <w:t>双方根据《建设工程质量管理条例》及有关规定，约定本工程的质量保修期如下：</w:t>
      </w:r>
    </w:p>
    <w:p w14:paraId="00E4E7CD">
      <w:pPr>
        <w:pStyle w:val="27"/>
        <w:spacing w:before="0" w:after="10" w:line="400" w:lineRule="atLeast"/>
        <w:ind w:firstLine="420" w:firstLineChars="200"/>
        <w:jc w:val="both"/>
        <w:rPr>
          <w:sz w:val="21"/>
          <w:szCs w:val="21"/>
        </w:rPr>
      </w:pPr>
      <w:r>
        <w:rPr>
          <w:rFonts w:hint="eastAsia"/>
          <w:sz w:val="21"/>
          <w:szCs w:val="21"/>
        </w:rPr>
        <w:t>2.1地基基础工程和主体结构工程为设计文件规定的该工程合理使用年限；</w:t>
      </w:r>
    </w:p>
    <w:p w14:paraId="689D5FDD">
      <w:pPr>
        <w:pStyle w:val="27"/>
        <w:spacing w:before="0" w:after="10" w:line="400" w:lineRule="atLeast"/>
        <w:ind w:firstLine="420" w:firstLineChars="200"/>
        <w:jc w:val="both"/>
        <w:rPr>
          <w:sz w:val="21"/>
          <w:szCs w:val="21"/>
        </w:rPr>
      </w:pPr>
      <w:r>
        <w:rPr>
          <w:rFonts w:hint="eastAsia"/>
          <w:sz w:val="21"/>
          <w:szCs w:val="21"/>
        </w:rPr>
        <w:t>2.2屋面防水工程、有防水要求的卫生间、房间和外墙面的防渗漏为</w:t>
      </w:r>
      <w:r>
        <w:rPr>
          <w:rFonts w:hint="eastAsia"/>
          <w:sz w:val="21"/>
          <w:szCs w:val="21"/>
          <w:u w:val="single"/>
        </w:rPr>
        <w:t xml:space="preserve">      </w:t>
      </w:r>
      <w:r>
        <w:rPr>
          <w:rFonts w:hint="eastAsia"/>
          <w:sz w:val="21"/>
          <w:szCs w:val="21"/>
        </w:rPr>
        <w:t>年；</w:t>
      </w:r>
    </w:p>
    <w:p w14:paraId="7873960E">
      <w:pPr>
        <w:pStyle w:val="27"/>
        <w:spacing w:before="0" w:after="10" w:line="400" w:lineRule="atLeast"/>
        <w:ind w:firstLine="420" w:firstLineChars="200"/>
        <w:jc w:val="both"/>
        <w:rPr>
          <w:sz w:val="21"/>
          <w:szCs w:val="21"/>
        </w:rPr>
      </w:pPr>
      <w:r>
        <w:rPr>
          <w:rFonts w:hint="eastAsia"/>
          <w:sz w:val="21"/>
          <w:szCs w:val="21"/>
        </w:rPr>
        <w:t>2.3电气管线为</w:t>
      </w:r>
      <w:r>
        <w:rPr>
          <w:rFonts w:hint="eastAsia"/>
          <w:sz w:val="21"/>
          <w:szCs w:val="21"/>
          <w:u w:val="single"/>
        </w:rPr>
        <w:t xml:space="preserve">     </w:t>
      </w:r>
      <w:r>
        <w:rPr>
          <w:rFonts w:hint="eastAsia"/>
          <w:sz w:val="21"/>
          <w:szCs w:val="21"/>
        </w:rPr>
        <w:t>年，给排水管道、设备安装工程为</w:t>
      </w:r>
      <w:r>
        <w:rPr>
          <w:rFonts w:hint="eastAsia"/>
          <w:sz w:val="21"/>
          <w:szCs w:val="21"/>
          <w:u w:val="single"/>
        </w:rPr>
        <w:t xml:space="preserve">     </w:t>
      </w:r>
      <w:r>
        <w:rPr>
          <w:rFonts w:hint="eastAsia"/>
          <w:sz w:val="21"/>
          <w:szCs w:val="21"/>
        </w:rPr>
        <w:t>年；</w:t>
      </w:r>
    </w:p>
    <w:p w14:paraId="055096D8">
      <w:pPr>
        <w:pStyle w:val="27"/>
        <w:spacing w:before="0" w:after="10" w:line="400" w:lineRule="atLeast"/>
        <w:ind w:firstLine="420" w:firstLineChars="200"/>
        <w:jc w:val="both"/>
        <w:rPr>
          <w:sz w:val="21"/>
          <w:szCs w:val="21"/>
        </w:rPr>
      </w:pPr>
      <w:r>
        <w:rPr>
          <w:rFonts w:hint="eastAsia"/>
          <w:sz w:val="21"/>
          <w:szCs w:val="21"/>
        </w:rPr>
        <w:t>2.4供热与供冷系统为</w:t>
      </w:r>
      <w:r>
        <w:rPr>
          <w:rFonts w:hint="eastAsia"/>
          <w:sz w:val="21"/>
          <w:szCs w:val="21"/>
          <w:u w:val="single"/>
        </w:rPr>
        <w:t xml:space="preserve">     </w:t>
      </w:r>
      <w:r>
        <w:rPr>
          <w:rFonts w:hint="eastAsia"/>
          <w:sz w:val="21"/>
          <w:szCs w:val="21"/>
        </w:rPr>
        <w:t>个采暖期、供冷期；</w:t>
      </w:r>
    </w:p>
    <w:p w14:paraId="7FB78467">
      <w:pPr>
        <w:pStyle w:val="27"/>
        <w:spacing w:before="0" w:after="10" w:line="400" w:lineRule="atLeast"/>
        <w:ind w:firstLine="420" w:firstLineChars="200"/>
        <w:jc w:val="both"/>
        <w:rPr>
          <w:sz w:val="21"/>
          <w:szCs w:val="21"/>
        </w:rPr>
      </w:pPr>
      <w:r>
        <w:rPr>
          <w:rFonts w:hint="eastAsia"/>
          <w:sz w:val="21"/>
          <w:szCs w:val="21"/>
        </w:rPr>
        <w:t>2.5住宅小区内的给排水设施、道路等配套工程为</w:t>
      </w:r>
      <w:r>
        <w:rPr>
          <w:rFonts w:hint="eastAsia"/>
          <w:sz w:val="21"/>
          <w:szCs w:val="21"/>
          <w:u w:val="single"/>
        </w:rPr>
        <w:t xml:space="preserve">     </w:t>
      </w:r>
      <w:r>
        <w:rPr>
          <w:rFonts w:hint="eastAsia"/>
          <w:sz w:val="21"/>
          <w:szCs w:val="21"/>
        </w:rPr>
        <w:t>年；</w:t>
      </w:r>
    </w:p>
    <w:p w14:paraId="3E5F5C81">
      <w:pPr>
        <w:pStyle w:val="27"/>
        <w:spacing w:before="0" w:after="10" w:line="400" w:lineRule="atLeast"/>
        <w:ind w:firstLine="420" w:firstLineChars="200"/>
        <w:jc w:val="both"/>
        <w:rPr>
          <w:sz w:val="21"/>
          <w:szCs w:val="21"/>
          <w:u w:val="single"/>
        </w:rPr>
      </w:pPr>
      <w:r>
        <w:rPr>
          <w:rFonts w:hint="eastAsia"/>
          <w:sz w:val="21"/>
          <w:szCs w:val="21"/>
        </w:rPr>
        <w:t>2.6其他项目保修期限约定如下：该工程墙面为</w:t>
      </w:r>
      <w:r>
        <w:rPr>
          <w:rFonts w:hint="eastAsia"/>
          <w:sz w:val="21"/>
          <w:szCs w:val="21"/>
          <w:u w:val="single"/>
        </w:rPr>
        <w:t>一年。</w:t>
      </w:r>
    </w:p>
    <w:p w14:paraId="6B6C88B8">
      <w:pPr>
        <w:pStyle w:val="27"/>
        <w:spacing w:before="0" w:after="10" w:line="400" w:lineRule="atLeast"/>
        <w:ind w:firstLine="420" w:firstLineChars="200"/>
        <w:jc w:val="both"/>
        <w:rPr>
          <w:sz w:val="21"/>
          <w:szCs w:val="21"/>
        </w:rPr>
      </w:pPr>
      <w:r>
        <w:rPr>
          <w:rStyle w:val="26"/>
          <w:rFonts w:hint="eastAsia"/>
          <w:sz w:val="21"/>
          <w:szCs w:val="21"/>
        </w:rPr>
        <w:t>3、质量保修责任</w:t>
      </w:r>
    </w:p>
    <w:p w14:paraId="3DC5DC1A">
      <w:pPr>
        <w:pStyle w:val="27"/>
        <w:spacing w:before="0" w:after="10" w:line="400" w:lineRule="atLeast"/>
        <w:ind w:left="420" w:leftChars="150"/>
        <w:jc w:val="both"/>
        <w:rPr>
          <w:sz w:val="21"/>
          <w:szCs w:val="21"/>
        </w:rPr>
      </w:pPr>
      <w:r>
        <w:rPr>
          <w:rStyle w:val="26"/>
          <w:rFonts w:hint="eastAsia"/>
          <w:sz w:val="21"/>
          <w:szCs w:val="21"/>
        </w:rPr>
        <w:t>3.1属于保修范围、内容的项目，承包人应当在接到保修通知之日起7天内派人保修。承包人不在约定期限内派人保修的，发包人可以委托他人修理。</w:t>
      </w:r>
    </w:p>
    <w:p w14:paraId="6A99A297">
      <w:pPr>
        <w:pStyle w:val="27"/>
        <w:spacing w:before="0" w:after="10" w:line="400" w:lineRule="atLeast"/>
        <w:ind w:firstLine="420" w:firstLineChars="200"/>
        <w:jc w:val="both"/>
        <w:rPr>
          <w:sz w:val="21"/>
          <w:szCs w:val="21"/>
        </w:rPr>
      </w:pPr>
      <w:r>
        <w:rPr>
          <w:rStyle w:val="26"/>
          <w:rFonts w:hint="eastAsia"/>
          <w:sz w:val="21"/>
          <w:szCs w:val="21"/>
        </w:rPr>
        <w:t>3.2发生紧急抢修事故的，承包人在接到事故通知后，应当立即到达事故现场抢修。</w:t>
      </w:r>
    </w:p>
    <w:p w14:paraId="22FF7032">
      <w:pPr>
        <w:pStyle w:val="27"/>
        <w:spacing w:before="0" w:after="10" w:line="400" w:lineRule="atLeast"/>
        <w:ind w:left="420" w:leftChars="150"/>
        <w:jc w:val="both"/>
        <w:rPr>
          <w:sz w:val="21"/>
          <w:szCs w:val="21"/>
        </w:rPr>
      </w:pPr>
      <w:r>
        <w:rPr>
          <w:rStyle w:val="26"/>
          <w:rFonts w:hint="eastAsia"/>
          <w:sz w:val="21"/>
          <w:szCs w:val="21"/>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C7FF2E0">
      <w:pPr>
        <w:pStyle w:val="27"/>
        <w:spacing w:before="0" w:after="10" w:line="400" w:lineRule="atLeast"/>
        <w:ind w:firstLine="420" w:firstLineChars="200"/>
        <w:jc w:val="both"/>
        <w:rPr>
          <w:rStyle w:val="26"/>
          <w:sz w:val="21"/>
          <w:szCs w:val="21"/>
        </w:rPr>
      </w:pPr>
      <w:r>
        <w:rPr>
          <w:rStyle w:val="26"/>
          <w:rFonts w:hint="eastAsia"/>
          <w:sz w:val="21"/>
          <w:szCs w:val="21"/>
        </w:rPr>
        <w:t>3.4质量保修完成后，由发包人组织验收。</w:t>
      </w:r>
    </w:p>
    <w:p w14:paraId="13954482">
      <w:pPr>
        <w:pStyle w:val="27"/>
        <w:spacing w:before="0" w:after="10" w:line="400" w:lineRule="atLeast"/>
        <w:ind w:firstLine="420" w:firstLineChars="200"/>
        <w:jc w:val="both"/>
        <w:rPr>
          <w:sz w:val="21"/>
          <w:szCs w:val="21"/>
        </w:rPr>
      </w:pPr>
      <w:r>
        <w:rPr>
          <w:rStyle w:val="26"/>
          <w:rFonts w:hint="eastAsia"/>
          <w:sz w:val="21"/>
          <w:szCs w:val="21"/>
        </w:rPr>
        <w:t>4、保修费用</w:t>
      </w:r>
    </w:p>
    <w:p w14:paraId="6071ED7E">
      <w:pPr>
        <w:pStyle w:val="27"/>
        <w:spacing w:before="0" w:after="10" w:line="400" w:lineRule="atLeast"/>
        <w:ind w:firstLine="420" w:firstLineChars="200"/>
        <w:jc w:val="both"/>
        <w:rPr>
          <w:rStyle w:val="26"/>
          <w:sz w:val="21"/>
          <w:szCs w:val="21"/>
        </w:rPr>
      </w:pPr>
      <w:r>
        <w:rPr>
          <w:rStyle w:val="26"/>
          <w:rFonts w:hint="eastAsia"/>
          <w:sz w:val="21"/>
          <w:szCs w:val="21"/>
        </w:rPr>
        <w:t>4.1保修费用由造成质量缺陷的责任方承担。</w:t>
      </w:r>
    </w:p>
    <w:p w14:paraId="0DB0D271">
      <w:pPr>
        <w:pStyle w:val="27"/>
        <w:spacing w:before="0" w:after="10" w:line="400" w:lineRule="atLeast"/>
        <w:ind w:firstLine="420" w:firstLineChars="200"/>
        <w:jc w:val="both"/>
        <w:rPr>
          <w:sz w:val="21"/>
          <w:szCs w:val="21"/>
        </w:rPr>
      </w:pPr>
      <w:r>
        <w:rPr>
          <w:rStyle w:val="26"/>
          <w:rFonts w:hint="eastAsia"/>
          <w:sz w:val="21"/>
          <w:szCs w:val="21"/>
        </w:rPr>
        <w:t>5、其他</w:t>
      </w:r>
    </w:p>
    <w:p w14:paraId="53860075">
      <w:pPr>
        <w:pStyle w:val="27"/>
        <w:spacing w:before="0" w:after="10" w:line="400" w:lineRule="atLeast"/>
        <w:ind w:firstLine="420" w:firstLineChars="200"/>
        <w:jc w:val="both"/>
        <w:rPr>
          <w:sz w:val="21"/>
          <w:szCs w:val="21"/>
        </w:rPr>
      </w:pPr>
      <w:r>
        <w:rPr>
          <w:rStyle w:val="26"/>
          <w:rFonts w:hint="eastAsia"/>
          <w:sz w:val="21"/>
          <w:szCs w:val="21"/>
        </w:rPr>
        <w:t>5.1双方约定的其他工程质量保修事项：</w:t>
      </w:r>
    </w:p>
    <w:p w14:paraId="56CC6650">
      <w:pPr>
        <w:pStyle w:val="27"/>
        <w:spacing w:before="0" w:after="10" w:line="400" w:lineRule="atLeast"/>
        <w:ind w:left="420" w:leftChars="150"/>
        <w:jc w:val="both"/>
        <w:rPr>
          <w:rStyle w:val="26"/>
          <w:sz w:val="21"/>
          <w:szCs w:val="21"/>
        </w:rPr>
      </w:pPr>
      <w:r>
        <w:rPr>
          <w:rStyle w:val="26"/>
          <w:rFonts w:hint="eastAsia"/>
          <w:sz w:val="21"/>
          <w:szCs w:val="21"/>
        </w:rPr>
        <w:t>5.2本工程质量保修书，由施工合同发包人、承包人双方在竣工验收前共同签署，作为施工合同附件，其有效期限至保修期满。</w:t>
      </w:r>
    </w:p>
    <w:p w14:paraId="7A7DF4C8">
      <w:pPr>
        <w:pStyle w:val="27"/>
        <w:spacing w:before="0" w:after="10" w:line="400" w:lineRule="atLeast"/>
        <w:ind w:firstLine="420" w:firstLineChars="200"/>
        <w:jc w:val="both"/>
        <w:rPr>
          <w:rStyle w:val="26"/>
          <w:sz w:val="21"/>
          <w:szCs w:val="21"/>
        </w:rPr>
      </w:pPr>
    </w:p>
    <w:p w14:paraId="4D24A82C">
      <w:pPr>
        <w:pStyle w:val="27"/>
        <w:spacing w:before="0" w:after="10" w:line="400" w:lineRule="atLeast"/>
        <w:ind w:firstLine="315" w:firstLineChars="150"/>
        <w:jc w:val="both"/>
        <w:rPr>
          <w:rStyle w:val="26"/>
          <w:sz w:val="21"/>
          <w:szCs w:val="21"/>
        </w:rPr>
      </w:pPr>
    </w:p>
    <w:p w14:paraId="12548238">
      <w:pPr>
        <w:pStyle w:val="27"/>
        <w:spacing w:before="0" w:after="10" w:line="400" w:lineRule="atLeast"/>
        <w:ind w:firstLine="840" w:firstLineChars="400"/>
        <w:jc w:val="both"/>
        <w:rPr>
          <w:sz w:val="21"/>
          <w:szCs w:val="21"/>
        </w:rPr>
      </w:pPr>
      <w:r>
        <w:rPr>
          <w:rStyle w:val="26"/>
          <w:rFonts w:hint="eastAsia"/>
          <w:sz w:val="21"/>
          <w:szCs w:val="21"/>
        </w:rPr>
        <w:t>发包人：（签章）　　　     　　　   　　　　  承包人：（签章）</w:t>
      </w:r>
    </w:p>
    <w:p w14:paraId="4F1456D7">
      <w:pPr>
        <w:pStyle w:val="27"/>
        <w:spacing w:before="0" w:after="10" w:line="400" w:lineRule="atLeast"/>
        <w:ind w:firstLine="840" w:firstLineChars="400"/>
        <w:jc w:val="both"/>
        <w:rPr>
          <w:sz w:val="21"/>
          <w:szCs w:val="21"/>
        </w:rPr>
      </w:pPr>
      <w:r>
        <w:rPr>
          <w:rStyle w:val="26"/>
          <w:rFonts w:hint="eastAsia"/>
          <w:sz w:val="21"/>
          <w:szCs w:val="21"/>
        </w:rPr>
        <w:t>法定代表人或授权代理人　　     　　   　      法定代表人或授权代理人</w:t>
      </w:r>
    </w:p>
    <w:p w14:paraId="5A544E4B">
      <w:pPr>
        <w:tabs>
          <w:tab w:val="left" w:pos="7575"/>
        </w:tabs>
        <w:spacing w:after="10" w:line="400" w:lineRule="atLeast"/>
        <w:ind w:firstLine="1260" w:firstLineChars="600"/>
        <w:rPr>
          <w:rFonts w:ascii="宋体" w:hAnsi="宋体" w:cs="宋体"/>
          <w:sz w:val="21"/>
          <w:szCs w:val="21"/>
        </w:rPr>
      </w:pPr>
      <w:r>
        <w:rPr>
          <w:rStyle w:val="26"/>
          <w:rFonts w:hint="eastAsia" w:ascii="宋体" w:hAnsi="宋体" w:cs="宋体"/>
          <w:kern w:val="0"/>
          <w:sz w:val="21"/>
          <w:szCs w:val="21"/>
        </w:rPr>
        <w:t>年　　月　　日</w:t>
      </w:r>
      <w:r>
        <w:rPr>
          <w:rStyle w:val="26"/>
          <w:rFonts w:hint="eastAsia" w:ascii="宋体" w:hAnsi="宋体" w:cs="宋体"/>
          <w:sz w:val="21"/>
          <w:szCs w:val="21"/>
        </w:rPr>
        <w:t xml:space="preserve">                        </w:t>
      </w:r>
      <w:r>
        <w:rPr>
          <w:rStyle w:val="26"/>
          <w:rFonts w:hint="eastAsia" w:ascii="宋体" w:hAnsi="宋体" w:cs="宋体"/>
          <w:kern w:val="0"/>
          <w:sz w:val="21"/>
          <w:szCs w:val="21"/>
        </w:rPr>
        <w:t>年　　月　　日</w:t>
      </w:r>
      <w:r>
        <w:rPr>
          <w:rStyle w:val="26"/>
          <w:rFonts w:hint="eastAsia" w:ascii="宋体" w:hAnsi="宋体" w:cs="宋体"/>
          <w:kern w:val="0"/>
          <w:sz w:val="21"/>
          <w:szCs w:val="21"/>
        </w:rPr>
        <w:tab/>
      </w:r>
    </w:p>
    <w:p w14:paraId="6F4C8B6E">
      <w:pPr>
        <w:spacing w:after="10" w:line="400" w:lineRule="atLeast"/>
        <w:rPr>
          <w:rFonts w:ascii="宋体" w:hAnsi="宋体" w:cs="宋体"/>
          <w:b/>
          <w:snapToGrid w:val="0"/>
          <w:w w:val="99"/>
          <w:kern w:val="0"/>
          <w:sz w:val="21"/>
          <w:szCs w:val="21"/>
        </w:rPr>
      </w:pPr>
      <w:r>
        <w:rPr>
          <w:rFonts w:hint="eastAsia" w:ascii="宋体" w:hAnsi="宋体" w:cs="宋体"/>
          <w:b/>
          <w:snapToGrid w:val="0"/>
          <w:w w:val="99"/>
          <w:kern w:val="0"/>
          <w:sz w:val="21"/>
          <w:szCs w:val="21"/>
        </w:rPr>
        <w:t xml:space="preserve">  </w:t>
      </w:r>
    </w:p>
    <w:p w14:paraId="668DE249">
      <w:pPr>
        <w:spacing w:after="10" w:line="400" w:lineRule="atLeast"/>
        <w:rPr>
          <w:rFonts w:ascii="宋体" w:hAnsi="宋体" w:cs="宋体"/>
          <w:b/>
          <w:sz w:val="21"/>
          <w:szCs w:val="21"/>
        </w:rPr>
      </w:pPr>
      <w:r>
        <w:rPr>
          <w:rFonts w:hint="eastAsia" w:ascii="宋体" w:hAnsi="宋体" w:cs="宋体"/>
          <w:b/>
          <w:snapToGrid w:val="0"/>
          <w:w w:val="99"/>
          <w:kern w:val="0"/>
          <w:sz w:val="21"/>
          <w:szCs w:val="21"/>
        </w:rPr>
        <w:br w:type="page"/>
      </w:r>
      <w:r>
        <w:rPr>
          <w:rFonts w:hint="eastAsia" w:ascii="宋体" w:hAnsi="宋体" w:cs="宋体"/>
          <w:b/>
          <w:sz w:val="21"/>
          <w:szCs w:val="21"/>
        </w:rPr>
        <w:t>2、建设工程廉政责任书</w:t>
      </w:r>
    </w:p>
    <w:p w14:paraId="6C2EF6F0">
      <w:pPr>
        <w:tabs>
          <w:tab w:val="left" w:pos="1060"/>
          <w:tab w:val="left" w:pos="2310"/>
          <w:tab w:val="left" w:pos="3675"/>
          <w:tab w:val="left" w:pos="4420"/>
          <w:tab w:val="left" w:pos="5685"/>
          <w:tab w:val="left" w:pos="6825"/>
          <w:tab w:val="left" w:pos="8190"/>
        </w:tabs>
        <w:autoSpaceDE w:val="0"/>
        <w:autoSpaceDN w:val="0"/>
        <w:adjustRightInd w:val="0"/>
        <w:snapToGrid w:val="0"/>
        <w:spacing w:after="10" w:line="400" w:lineRule="atLeast"/>
        <w:ind w:left="-169" w:leftChars="-94" w:hanging="94" w:hangingChars="45"/>
        <w:jc w:val="left"/>
        <w:rPr>
          <w:rFonts w:ascii="宋体" w:hAnsi="宋体" w:cs="宋体"/>
          <w:sz w:val="21"/>
          <w:szCs w:val="21"/>
          <w:u w:val="single"/>
        </w:rPr>
      </w:pPr>
    </w:p>
    <w:p w14:paraId="60C44F05">
      <w:pPr>
        <w:spacing w:after="10" w:line="400" w:lineRule="atLeast"/>
        <w:jc w:val="center"/>
        <w:rPr>
          <w:rFonts w:ascii="宋体" w:hAnsi="宋体" w:cs="宋体"/>
          <w:b/>
          <w:sz w:val="21"/>
          <w:szCs w:val="21"/>
        </w:rPr>
      </w:pPr>
      <w:r>
        <w:rPr>
          <w:rFonts w:hint="eastAsia" w:ascii="宋体" w:hAnsi="宋体" w:cs="宋体"/>
          <w:b/>
          <w:sz w:val="21"/>
          <w:szCs w:val="21"/>
        </w:rPr>
        <w:t>建设工程廉政责任书</w:t>
      </w:r>
    </w:p>
    <w:p w14:paraId="66185A24">
      <w:pPr>
        <w:spacing w:after="10" w:line="400" w:lineRule="atLeast"/>
        <w:rPr>
          <w:rFonts w:ascii="宋体" w:hAnsi="宋体" w:cs="宋体"/>
          <w:sz w:val="21"/>
          <w:szCs w:val="21"/>
        </w:rPr>
      </w:pPr>
    </w:p>
    <w:p w14:paraId="4F47036C">
      <w:pPr>
        <w:spacing w:after="10" w:line="400" w:lineRule="atLeast"/>
        <w:rPr>
          <w:rFonts w:ascii="宋体" w:hAnsi="宋体" w:cs="宋体"/>
          <w:sz w:val="21"/>
          <w:szCs w:val="21"/>
        </w:rPr>
      </w:pPr>
      <w:r>
        <w:rPr>
          <w:rFonts w:hint="eastAsia" w:ascii="宋体" w:hAnsi="宋体" w:cs="宋体"/>
          <w:sz w:val="21"/>
          <w:szCs w:val="21"/>
        </w:rPr>
        <w:t>发包人：</w:t>
      </w:r>
      <w:r>
        <w:rPr>
          <w:rFonts w:hint="eastAsia" w:ascii="宋体" w:hAnsi="宋体" w:cs="宋体"/>
          <w:sz w:val="21"/>
          <w:szCs w:val="21"/>
          <w:u w:val="single"/>
        </w:rPr>
        <w:t xml:space="preserve">    </w:t>
      </w:r>
      <w:r>
        <w:rPr>
          <w:rFonts w:hint="eastAsia" w:ascii="宋体" w:hAnsi="宋体" w:cs="宋体"/>
          <w:sz w:val="21"/>
          <w:szCs w:val="21"/>
          <w:u w:val="single"/>
          <w:lang w:eastAsia="zh-CN"/>
        </w:rPr>
        <w:t>重庆市天府中学</w:t>
      </w:r>
      <w:r>
        <w:rPr>
          <w:rFonts w:hint="eastAsia" w:ascii="宋体" w:hAnsi="宋体" w:cs="宋体"/>
          <w:sz w:val="21"/>
          <w:szCs w:val="21"/>
          <w:u w:val="single"/>
        </w:rPr>
        <w:t xml:space="preserve">       </w:t>
      </w:r>
      <w:r>
        <w:rPr>
          <w:rFonts w:hint="eastAsia" w:ascii="宋体" w:hAnsi="宋体" w:cs="宋体"/>
          <w:sz w:val="21"/>
          <w:szCs w:val="21"/>
        </w:rPr>
        <w:t>　</w:t>
      </w:r>
    </w:p>
    <w:p w14:paraId="725B3919">
      <w:pPr>
        <w:spacing w:after="10" w:line="400" w:lineRule="atLeast"/>
        <w:rPr>
          <w:rFonts w:ascii="宋体" w:hAnsi="宋体" w:cs="宋体"/>
          <w:sz w:val="21"/>
          <w:szCs w:val="21"/>
        </w:rPr>
      </w:pPr>
      <w:r>
        <w:rPr>
          <w:rFonts w:hint="eastAsia" w:ascii="宋体" w:hAnsi="宋体" w:cs="宋体"/>
          <w:sz w:val="21"/>
          <w:szCs w:val="21"/>
        </w:rPr>
        <w:t>承包人：</w:t>
      </w:r>
      <w:r>
        <w:rPr>
          <w:rFonts w:hint="eastAsia" w:ascii="宋体" w:hAnsi="宋体" w:cs="宋体"/>
          <w:sz w:val="21"/>
          <w:szCs w:val="21"/>
          <w:u w:val="single"/>
        </w:rPr>
        <w:t xml:space="preserve">                                 </w:t>
      </w:r>
      <w:r>
        <w:rPr>
          <w:rFonts w:hint="eastAsia" w:ascii="宋体" w:hAnsi="宋体" w:cs="宋体"/>
          <w:sz w:val="21"/>
          <w:szCs w:val="21"/>
        </w:rPr>
        <w:t>　　</w:t>
      </w:r>
    </w:p>
    <w:p w14:paraId="30AA5F61">
      <w:pPr>
        <w:spacing w:after="10" w:line="400" w:lineRule="atLeast"/>
        <w:rPr>
          <w:rFonts w:ascii="宋体" w:hAnsi="宋体" w:cs="宋体"/>
          <w:b/>
          <w:sz w:val="21"/>
          <w:szCs w:val="21"/>
        </w:rPr>
      </w:pPr>
      <w:r>
        <w:rPr>
          <w:rFonts w:hint="eastAsia" w:ascii="宋体" w:hAnsi="宋体" w:cs="宋体"/>
          <w:b/>
          <w:sz w:val="21"/>
          <w:szCs w:val="21"/>
        </w:rPr>
        <w:t>一、双方的责任</w:t>
      </w:r>
    </w:p>
    <w:p w14:paraId="1319EA47">
      <w:pPr>
        <w:spacing w:after="10" w:line="400" w:lineRule="atLeast"/>
        <w:rPr>
          <w:rFonts w:ascii="宋体" w:hAnsi="宋体" w:cs="宋体"/>
          <w:sz w:val="21"/>
          <w:szCs w:val="21"/>
        </w:rPr>
      </w:pPr>
      <w:r>
        <w:rPr>
          <w:rFonts w:hint="eastAsia" w:ascii="宋体" w:hAnsi="宋体" w:cs="宋体"/>
          <w:sz w:val="21"/>
          <w:szCs w:val="21"/>
        </w:rPr>
        <w:t>　　1.1应严格遵守国家关于建设工程的有关法律、法规，相关政策，以及廉政建设的各项规定。</w:t>
      </w:r>
    </w:p>
    <w:p w14:paraId="643D57B1">
      <w:pPr>
        <w:spacing w:after="10" w:line="400" w:lineRule="atLeast"/>
        <w:rPr>
          <w:rFonts w:ascii="宋体" w:hAnsi="宋体" w:cs="宋体"/>
          <w:sz w:val="21"/>
          <w:szCs w:val="21"/>
        </w:rPr>
      </w:pPr>
      <w:r>
        <w:rPr>
          <w:rFonts w:hint="eastAsia" w:ascii="宋体" w:hAnsi="宋体" w:cs="宋体"/>
          <w:sz w:val="21"/>
          <w:szCs w:val="21"/>
        </w:rPr>
        <w:t>　　1.2严格执行建设工程合同文件，自觉按合同办事。</w:t>
      </w:r>
    </w:p>
    <w:p w14:paraId="205A2075">
      <w:pPr>
        <w:spacing w:after="10" w:line="400" w:lineRule="atLeast"/>
        <w:rPr>
          <w:rFonts w:ascii="宋体" w:hAnsi="宋体" w:cs="宋体"/>
          <w:sz w:val="21"/>
          <w:szCs w:val="21"/>
        </w:rPr>
      </w:pPr>
      <w:r>
        <w:rPr>
          <w:rFonts w:hint="eastAsia" w:ascii="宋体" w:hAnsi="宋体" w:cs="宋体"/>
          <w:sz w:val="21"/>
          <w:szCs w:val="21"/>
        </w:rPr>
        <w:t>　　1.3各项活动必须坚持公开、公平、公正、诚信、透明的原则(除法律法规另有规定者外)，不得为获取不正当的利益，损害国家、集体和对方利益，不得违反建设工程管理的规章制度。</w:t>
      </w:r>
    </w:p>
    <w:p w14:paraId="3C9BE559">
      <w:pPr>
        <w:spacing w:after="10" w:line="400" w:lineRule="atLeast"/>
        <w:rPr>
          <w:rFonts w:ascii="宋体" w:hAnsi="宋体" w:cs="宋体"/>
          <w:sz w:val="21"/>
          <w:szCs w:val="21"/>
        </w:rPr>
      </w:pPr>
      <w:r>
        <w:rPr>
          <w:rFonts w:hint="eastAsia" w:ascii="宋体" w:hAnsi="宋体" w:cs="宋体"/>
          <w:sz w:val="21"/>
          <w:szCs w:val="21"/>
        </w:rPr>
        <w:t>　　1.4发现对方在业务活动中有违规、违纪、违法行为的，应及时提醒对方，情节严重的，应向其上级主管部门或纪检监察、司法等有关机关举报。</w:t>
      </w:r>
    </w:p>
    <w:p w14:paraId="43BA4DB1">
      <w:pPr>
        <w:spacing w:after="10" w:line="400" w:lineRule="atLeast"/>
        <w:rPr>
          <w:rFonts w:ascii="宋体" w:hAnsi="宋体" w:cs="宋体"/>
          <w:b/>
          <w:sz w:val="21"/>
          <w:szCs w:val="21"/>
        </w:rPr>
      </w:pPr>
      <w:r>
        <w:rPr>
          <w:rFonts w:hint="eastAsia" w:ascii="宋体" w:hAnsi="宋体" w:cs="宋体"/>
          <w:b/>
          <w:sz w:val="21"/>
          <w:szCs w:val="21"/>
        </w:rPr>
        <w:t>　　</w:t>
      </w:r>
    </w:p>
    <w:p w14:paraId="5D434848">
      <w:pPr>
        <w:spacing w:after="10" w:line="400" w:lineRule="atLeast"/>
        <w:rPr>
          <w:rFonts w:ascii="宋体" w:hAnsi="宋体" w:cs="宋体"/>
          <w:b/>
          <w:sz w:val="21"/>
          <w:szCs w:val="21"/>
        </w:rPr>
      </w:pPr>
      <w:r>
        <w:rPr>
          <w:rFonts w:hint="eastAsia" w:ascii="宋体" w:hAnsi="宋体" w:cs="宋体"/>
          <w:b/>
          <w:sz w:val="21"/>
          <w:szCs w:val="21"/>
        </w:rPr>
        <w:t>二、发包人责任</w:t>
      </w:r>
    </w:p>
    <w:p w14:paraId="7938C8D8">
      <w:pPr>
        <w:spacing w:after="10" w:line="400" w:lineRule="atLeast"/>
        <w:rPr>
          <w:rFonts w:ascii="宋体" w:hAnsi="宋体" w:cs="宋体"/>
          <w:sz w:val="21"/>
          <w:szCs w:val="21"/>
        </w:rPr>
      </w:pPr>
      <w:r>
        <w:rPr>
          <w:rFonts w:hint="eastAsia" w:ascii="宋体" w:hAnsi="宋体" w:cs="宋体"/>
          <w:sz w:val="21"/>
          <w:szCs w:val="21"/>
        </w:rPr>
        <w:t>　　发包人的领导和从事该建设工程项目的工作人员，在工程建设的事前、事中、事后应遵守以下规定：</w:t>
      </w:r>
    </w:p>
    <w:p w14:paraId="127E0CBE">
      <w:pPr>
        <w:spacing w:after="10" w:line="400" w:lineRule="atLeast"/>
        <w:rPr>
          <w:rFonts w:ascii="宋体" w:hAnsi="宋体" w:cs="宋体"/>
          <w:sz w:val="21"/>
          <w:szCs w:val="21"/>
        </w:rPr>
      </w:pPr>
      <w:r>
        <w:rPr>
          <w:rFonts w:hint="eastAsia" w:ascii="宋体" w:hAnsi="宋体" w:cs="宋体"/>
          <w:sz w:val="21"/>
          <w:szCs w:val="21"/>
        </w:rPr>
        <w:t>　　2.1不得向承包人和相关单位索要或接受回扣、礼金、有价证券、贵重物品和好处费、感谢费等。</w:t>
      </w:r>
    </w:p>
    <w:p w14:paraId="08BB9BAF">
      <w:pPr>
        <w:spacing w:after="10" w:line="400" w:lineRule="atLeast"/>
        <w:rPr>
          <w:rFonts w:ascii="宋体" w:hAnsi="宋体" w:cs="宋体"/>
          <w:sz w:val="21"/>
          <w:szCs w:val="21"/>
        </w:rPr>
      </w:pPr>
      <w:r>
        <w:rPr>
          <w:rFonts w:hint="eastAsia" w:ascii="宋体" w:hAnsi="宋体" w:cs="宋体"/>
          <w:sz w:val="21"/>
          <w:szCs w:val="21"/>
        </w:rPr>
        <w:t>　　2.2不得在承包人和相关单位报销任何应由发包人或个人支付的费用。</w:t>
      </w:r>
    </w:p>
    <w:p w14:paraId="20504711">
      <w:pPr>
        <w:spacing w:after="10" w:line="400" w:lineRule="atLeast"/>
        <w:rPr>
          <w:rFonts w:ascii="宋体" w:hAnsi="宋体" w:cs="宋体"/>
          <w:sz w:val="21"/>
          <w:szCs w:val="21"/>
        </w:rPr>
      </w:pPr>
      <w:r>
        <w:rPr>
          <w:rFonts w:hint="eastAsia" w:ascii="宋体" w:hAnsi="宋体" w:cs="宋体"/>
          <w:sz w:val="21"/>
          <w:szCs w:val="21"/>
        </w:rPr>
        <w:t>　　2.3不得要求、暗示或接受承包人和相关单位为个人装修住房、婚丧嫁娶、配偶子女的工作安排以及出国(境)、旅游等提供方便。</w:t>
      </w:r>
    </w:p>
    <w:p w14:paraId="42C31D62">
      <w:pPr>
        <w:spacing w:after="10" w:line="400" w:lineRule="atLeast"/>
        <w:rPr>
          <w:rFonts w:ascii="宋体" w:hAnsi="宋体" w:cs="宋体"/>
          <w:sz w:val="21"/>
          <w:szCs w:val="21"/>
        </w:rPr>
      </w:pPr>
      <w:r>
        <w:rPr>
          <w:rFonts w:hint="eastAsia" w:ascii="宋体" w:hAnsi="宋体" w:cs="宋体"/>
          <w:sz w:val="21"/>
          <w:szCs w:val="21"/>
        </w:rPr>
        <w:t>　　2.4不得参加有可能影响公正执行公务的承包人和相关单位的宴请、健身、娱乐等活动。</w:t>
      </w:r>
    </w:p>
    <w:p w14:paraId="524B1A02">
      <w:pPr>
        <w:spacing w:after="10" w:line="400" w:lineRule="atLeast"/>
        <w:rPr>
          <w:rFonts w:ascii="宋体" w:hAnsi="宋体" w:cs="宋体"/>
          <w:sz w:val="21"/>
          <w:szCs w:val="21"/>
        </w:rPr>
      </w:pPr>
      <w:r>
        <w:rPr>
          <w:rFonts w:hint="eastAsia" w:ascii="宋体" w:hAnsi="宋体" w:cs="宋体"/>
          <w:sz w:val="21"/>
          <w:szCs w:val="21"/>
        </w:rPr>
        <w:t>　　2.5不得向承包人和相关单位介绍或为配偶、子女、亲属参与同发包人工程建设管理合同有关的业务活动；不得以任何理由要求承包人和相关单位使用某种产品、材料和设备。</w:t>
      </w:r>
    </w:p>
    <w:p w14:paraId="26319DAA">
      <w:pPr>
        <w:spacing w:after="10" w:line="400" w:lineRule="atLeast"/>
        <w:rPr>
          <w:rFonts w:ascii="宋体" w:hAnsi="宋体" w:cs="宋体"/>
          <w:b/>
          <w:sz w:val="21"/>
          <w:szCs w:val="21"/>
        </w:rPr>
      </w:pPr>
      <w:r>
        <w:rPr>
          <w:rFonts w:hint="eastAsia" w:ascii="宋体" w:hAnsi="宋体" w:cs="宋体"/>
          <w:b/>
          <w:sz w:val="21"/>
          <w:szCs w:val="21"/>
        </w:rPr>
        <w:t>　　</w:t>
      </w:r>
    </w:p>
    <w:p w14:paraId="587A3B8D">
      <w:pPr>
        <w:spacing w:after="10" w:line="400" w:lineRule="atLeast"/>
        <w:rPr>
          <w:rFonts w:ascii="宋体" w:hAnsi="宋体" w:cs="宋体"/>
          <w:b/>
          <w:sz w:val="21"/>
          <w:szCs w:val="21"/>
        </w:rPr>
      </w:pPr>
      <w:r>
        <w:rPr>
          <w:rFonts w:hint="eastAsia" w:ascii="宋体" w:hAnsi="宋体" w:cs="宋体"/>
          <w:b/>
          <w:sz w:val="21"/>
          <w:szCs w:val="21"/>
        </w:rPr>
        <w:t>三、承包人责任</w:t>
      </w:r>
    </w:p>
    <w:p w14:paraId="644B8449">
      <w:pPr>
        <w:spacing w:after="10" w:line="400" w:lineRule="atLeast"/>
        <w:rPr>
          <w:rFonts w:ascii="宋体" w:hAnsi="宋体" w:cs="宋体"/>
          <w:sz w:val="21"/>
          <w:szCs w:val="21"/>
        </w:rPr>
      </w:pPr>
      <w:r>
        <w:rPr>
          <w:rFonts w:hint="eastAsia" w:ascii="宋体" w:hAnsi="宋体" w:cs="宋体"/>
          <w:sz w:val="21"/>
          <w:szCs w:val="21"/>
        </w:rPr>
        <w:t>　　应与发包人保持正常的业务交往，按照有关法律法规和程序开展业务工作，严格执行工程建设的有关方针、政策，执行工程建设强制性标准，并遵守以下规定：</w:t>
      </w:r>
    </w:p>
    <w:p w14:paraId="401ECC38">
      <w:pPr>
        <w:spacing w:after="10" w:line="400" w:lineRule="atLeast"/>
        <w:rPr>
          <w:rFonts w:ascii="宋体" w:hAnsi="宋体" w:cs="宋体"/>
          <w:sz w:val="21"/>
          <w:szCs w:val="21"/>
        </w:rPr>
      </w:pPr>
      <w:r>
        <w:rPr>
          <w:rFonts w:hint="eastAsia" w:ascii="宋体" w:hAnsi="宋体" w:cs="宋体"/>
          <w:sz w:val="21"/>
          <w:szCs w:val="21"/>
        </w:rPr>
        <w:t>　　3.1不得以任何理由向发包人及其工作人员索要、接受或赠送礼金、有价证券、贵重物品及回扣、好处费、感谢费等。</w:t>
      </w:r>
    </w:p>
    <w:p w14:paraId="788D692A">
      <w:pPr>
        <w:spacing w:after="10" w:line="400" w:lineRule="atLeast"/>
        <w:rPr>
          <w:rFonts w:ascii="宋体" w:hAnsi="宋体" w:cs="宋体"/>
          <w:sz w:val="21"/>
          <w:szCs w:val="21"/>
        </w:rPr>
      </w:pPr>
      <w:r>
        <w:rPr>
          <w:rFonts w:hint="eastAsia" w:ascii="宋体" w:hAnsi="宋体" w:cs="宋体"/>
          <w:sz w:val="21"/>
          <w:szCs w:val="21"/>
        </w:rPr>
        <w:t>　　3.2不得以任何理由为发包人和相关单位报销应由对方或个人支付的费用。</w:t>
      </w:r>
    </w:p>
    <w:p w14:paraId="640874E1">
      <w:pPr>
        <w:spacing w:after="10" w:line="400" w:lineRule="atLeast"/>
        <w:rPr>
          <w:rFonts w:ascii="宋体" w:hAnsi="宋体" w:cs="宋体"/>
          <w:sz w:val="21"/>
          <w:szCs w:val="21"/>
        </w:rPr>
      </w:pPr>
      <w:r>
        <w:rPr>
          <w:rFonts w:hint="eastAsia" w:ascii="宋体" w:hAnsi="宋体" w:cs="宋体"/>
          <w:sz w:val="21"/>
          <w:szCs w:val="21"/>
        </w:rPr>
        <w:t>　　3.3不得接受或暗示为发包人、相关单位或个人装修住房、婚丧嫁娶、配偶子女的工作安排以及出国(境)、旅游等提供方便。</w:t>
      </w:r>
    </w:p>
    <w:p w14:paraId="3378C90F">
      <w:pPr>
        <w:spacing w:after="10" w:line="400" w:lineRule="atLeast"/>
        <w:rPr>
          <w:rFonts w:ascii="宋体" w:hAnsi="宋体" w:cs="宋体"/>
          <w:sz w:val="21"/>
          <w:szCs w:val="21"/>
        </w:rPr>
      </w:pPr>
      <w:r>
        <w:rPr>
          <w:rFonts w:hint="eastAsia" w:ascii="宋体" w:hAnsi="宋体" w:cs="宋体"/>
          <w:sz w:val="21"/>
          <w:szCs w:val="21"/>
        </w:rPr>
        <w:t>　　3.4不得以任何理由为发包人、相关单位或个人组织有可能影响公正执行公务的宴请、健身、娱乐等活动。</w:t>
      </w:r>
    </w:p>
    <w:p w14:paraId="3BC61ED0">
      <w:pPr>
        <w:spacing w:after="10" w:line="400" w:lineRule="atLeast"/>
        <w:rPr>
          <w:rFonts w:ascii="宋体" w:hAnsi="宋体" w:cs="宋体"/>
          <w:b/>
          <w:sz w:val="21"/>
          <w:szCs w:val="21"/>
        </w:rPr>
      </w:pPr>
      <w:r>
        <w:rPr>
          <w:rFonts w:hint="eastAsia" w:ascii="宋体" w:hAnsi="宋体" w:cs="宋体"/>
          <w:b/>
          <w:sz w:val="21"/>
          <w:szCs w:val="21"/>
        </w:rPr>
        <w:t>　　</w:t>
      </w:r>
    </w:p>
    <w:p w14:paraId="3A98EDA6">
      <w:pPr>
        <w:spacing w:after="10" w:line="400" w:lineRule="atLeast"/>
        <w:rPr>
          <w:rFonts w:ascii="宋体" w:hAnsi="宋体" w:cs="宋体"/>
          <w:b/>
          <w:sz w:val="21"/>
          <w:szCs w:val="21"/>
        </w:rPr>
      </w:pPr>
      <w:r>
        <w:rPr>
          <w:rFonts w:hint="eastAsia" w:ascii="宋体" w:hAnsi="宋体" w:cs="宋体"/>
          <w:b/>
          <w:sz w:val="21"/>
          <w:szCs w:val="21"/>
        </w:rPr>
        <w:t>四、违约责任</w:t>
      </w:r>
    </w:p>
    <w:p w14:paraId="17E1DC36">
      <w:pPr>
        <w:spacing w:after="10" w:line="400" w:lineRule="atLeast"/>
        <w:rPr>
          <w:rFonts w:ascii="宋体" w:hAnsi="宋体" w:cs="宋体"/>
          <w:sz w:val="21"/>
          <w:szCs w:val="21"/>
        </w:rPr>
      </w:pPr>
      <w:r>
        <w:rPr>
          <w:rFonts w:hint="eastAsia" w:ascii="宋体" w:hAnsi="宋体" w:cs="宋体"/>
          <w:sz w:val="21"/>
          <w:szCs w:val="21"/>
        </w:rPr>
        <w:t>　　4.1发包人工作人员有违反本责任书第一、二条责任行为的，依据有关法律、法规给予处理；涉嫌犯罪的，移交司法机关追究刑事责任；给承包人单位造成经济损失的，应予以赔偿。</w:t>
      </w:r>
    </w:p>
    <w:p w14:paraId="4EC9D477">
      <w:pPr>
        <w:spacing w:after="10" w:line="400" w:lineRule="atLeast"/>
        <w:rPr>
          <w:rFonts w:ascii="宋体" w:hAnsi="宋体" w:cs="宋体"/>
          <w:sz w:val="21"/>
          <w:szCs w:val="21"/>
        </w:rPr>
      </w:pPr>
      <w:r>
        <w:rPr>
          <w:rFonts w:hint="eastAsia" w:ascii="宋体" w:hAnsi="宋体" w:cs="宋体"/>
          <w:sz w:val="21"/>
          <w:szCs w:val="21"/>
        </w:rPr>
        <w:t>　　4.2承包人工作人员有违反本责任书第一、三条责任行为的，依据有关法律法规处理；涉嫌犯罪的，移交司法机关追究刑事责任；给发包人单位造成经济损失的，应予以赔偿。</w:t>
      </w:r>
    </w:p>
    <w:p w14:paraId="2FE8B2B2">
      <w:pPr>
        <w:spacing w:after="10" w:line="400" w:lineRule="atLeast"/>
        <w:rPr>
          <w:rFonts w:ascii="宋体" w:hAnsi="宋体" w:cs="宋体"/>
          <w:sz w:val="21"/>
          <w:szCs w:val="21"/>
        </w:rPr>
      </w:pPr>
      <w:r>
        <w:rPr>
          <w:rFonts w:hint="eastAsia" w:ascii="宋体" w:hAnsi="宋体" w:cs="宋体"/>
          <w:sz w:val="21"/>
          <w:szCs w:val="21"/>
        </w:rPr>
        <w:t>　　4.3本责任书作为建设工程合同的组成部分，与建设工程合同具有同等法律效力。经双方签署后立即生效。</w:t>
      </w:r>
    </w:p>
    <w:p w14:paraId="0D1C2BDC">
      <w:pPr>
        <w:spacing w:after="10" w:line="400" w:lineRule="atLeast"/>
        <w:rPr>
          <w:rFonts w:ascii="宋体" w:hAnsi="宋体" w:cs="宋体"/>
          <w:b/>
          <w:sz w:val="21"/>
          <w:szCs w:val="21"/>
        </w:rPr>
      </w:pPr>
      <w:r>
        <w:rPr>
          <w:rFonts w:hint="eastAsia" w:ascii="宋体" w:hAnsi="宋体" w:cs="宋体"/>
          <w:b/>
          <w:sz w:val="21"/>
          <w:szCs w:val="21"/>
        </w:rPr>
        <w:t>　　</w:t>
      </w:r>
    </w:p>
    <w:p w14:paraId="0CCB5E8F">
      <w:pPr>
        <w:spacing w:after="10" w:line="400" w:lineRule="atLeast"/>
        <w:rPr>
          <w:rFonts w:ascii="宋体" w:hAnsi="宋体" w:cs="宋体"/>
          <w:b/>
          <w:sz w:val="21"/>
          <w:szCs w:val="21"/>
        </w:rPr>
      </w:pPr>
      <w:r>
        <w:rPr>
          <w:rFonts w:hint="eastAsia" w:ascii="宋体" w:hAnsi="宋体" w:cs="宋体"/>
          <w:b/>
          <w:sz w:val="21"/>
          <w:szCs w:val="21"/>
        </w:rPr>
        <w:t>五、责任书有效期</w:t>
      </w:r>
    </w:p>
    <w:p w14:paraId="70F739EF">
      <w:pPr>
        <w:spacing w:after="10" w:line="400" w:lineRule="atLeast"/>
        <w:rPr>
          <w:rFonts w:ascii="宋体" w:hAnsi="宋体" w:cs="宋体"/>
          <w:sz w:val="21"/>
          <w:szCs w:val="21"/>
        </w:rPr>
      </w:pPr>
      <w:r>
        <w:rPr>
          <w:rFonts w:hint="eastAsia" w:ascii="宋体" w:hAnsi="宋体" w:cs="宋体"/>
          <w:sz w:val="21"/>
          <w:szCs w:val="21"/>
        </w:rPr>
        <w:t>　　本责任书的有效期为双方签署之日起至该工程项目竣工验收合格时止。</w:t>
      </w:r>
    </w:p>
    <w:p w14:paraId="5776898C">
      <w:pPr>
        <w:spacing w:after="10" w:line="400" w:lineRule="atLeast"/>
        <w:rPr>
          <w:rFonts w:ascii="宋体" w:hAnsi="宋体" w:cs="宋体"/>
          <w:b/>
          <w:sz w:val="21"/>
          <w:szCs w:val="21"/>
        </w:rPr>
      </w:pPr>
      <w:r>
        <w:rPr>
          <w:rFonts w:hint="eastAsia" w:ascii="宋体" w:hAnsi="宋体" w:cs="宋体"/>
          <w:b/>
          <w:sz w:val="21"/>
          <w:szCs w:val="21"/>
        </w:rPr>
        <w:t>　　六、责任书份数</w:t>
      </w:r>
    </w:p>
    <w:p w14:paraId="7987A648">
      <w:pPr>
        <w:spacing w:after="10" w:line="400" w:lineRule="atLeast"/>
        <w:rPr>
          <w:rFonts w:ascii="宋体" w:hAnsi="宋体" w:cs="宋体"/>
          <w:sz w:val="21"/>
          <w:szCs w:val="21"/>
        </w:rPr>
      </w:pPr>
      <w:r>
        <w:rPr>
          <w:rFonts w:hint="eastAsia" w:ascii="宋体" w:hAnsi="宋体" w:cs="宋体"/>
          <w:sz w:val="21"/>
          <w:szCs w:val="21"/>
        </w:rPr>
        <w:t>　　本责任书一式二份，发包人承包人各执一份，具有同等效力。</w:t>
      </w:r>
    </w:p>
    <w:p w14:paraId="640323F8">
      <w:pPr>
        <w:spacing w:after="10" w:line="400" w:lineRule="atLeast"/>
        <w:rPr>
          <w:rFonts w:ascii="宋体" w:hAnsi="宋体" w:cs="宋体"/>
          <w:sz w:val="21"/>
          <w:szCs w:val="21"/>
        </w:rPr>
      </w:pPr>
    </w:p>
    <w:p w14:paraId="6787DF32">
      <w:pPr>
        <w:spacing w:after="10" w:line="400" w:lineRule="atLeast"/>
        <w:rPr>
          <w:rFonts w:ascii="宋体" w:hAnsi="宋体" w:cs="宋体"/>
          <w:sz w:val="21"/>
          <w:szCs w:val="21"/>
        </w:rPr>
      </w:pPr>
    </w:p>
    <w:p w14:paraId="628A75E7">
      <w:pPr>
        <w:spacing w:after="10" w:line="400" w:lineRule="atLeast"/>
        <w:rPr>
          <w:rFonts w:ascii="宋体" w:hAnsi="宋体" w:cs="宋体"/>
          <w:sz w:val="21"/>
          <w:szCs w:val="21"/>
        </w:rPr>
      </w:pPr>
    </w:p>
    <w:p w14:paraId="74D9F89B">
      <w:pPr>
        <w:spacing w:after="10" w:line="400" w:lineRule="atLeast"/>
        <w:ind w:firstLine="210" w:firstLineChars="100"/>
        <w:rPr>
          <w:rFonts w:ascii="宋体" w:hAnsi="宋体" w:cs="宋体"/>
          <w:sz w:val="21"/>
          <w:szCs w:val="21"/>
        </w:rPr>
      </w:pPr>
      <w:r>
        <w:rPr>
          <w:rFonts w:hint="eastAsia" w:ascii="宋体" w:hAnsi="宋体" w:cs="宋体"/>
          <w:sz w:val="21"/>
          <w:szCs w:val="21"/>
        </w:rPr>
        <w:t>发包人：　　　　　　　　　　　(公章)　        　承包人：　　　　　　　　　　　(公章)</w:t>
      </w:r>
    </w:p>
    <w:p w14:paraId="69233C68">
      <w:pPr>
        <w:spacing w:after="10" w:line="400" w:lineRule="atLeast"/>
        <w:ind w:firstLine="210" w:firstLineChars="100"/>
        <w:rPr>
          <w:rFonts w:ascii="宋体" w:hAnsi="宋体" w:cs="宋体"/>
          <w:sz w:val="21"/>
          <w:szCs w:val="21"/>
        </w:rPr>
      </w:pPr>
      <w:r>
        <w:rPr>
          <w:rFonts w:hint="eastAsia" w:ascii="宋体" w:hAnsi="宋体" w:cs="宋体"/>
          <w:sz w:val="21"/>
          <w:szCs w:val="21"/>
        </w:rPr>
        <w:t>法定地址：　　　　　　　　　　　　　　        　法定地址：　　　　　　　　　　</w:t>
      </w:r>
    </w:p>
    <w:p w14:paraId="07D1436B">
      <w:pPr>
        <w:spacing w:after="10" w:line="400" w:lineRule="atLeast"/>
        <w:ind w:firstLine="210" w:firstLineChars="100"/>
        <w:rPr>
          <w:rFonts w:ascii="宋体" w:hAnsi="宋体" w:cs="宋体"/>
          <w:sz w:val="21"/>
          <w:szCs w:val="21"/>
        </w:rPr>
      </w:pPr>
      <w:r>
        <w:rPr>
          <w:rFonts w:hint="eastAsia" w:ascii="宋体" w:hAnsi="宋体" w:cs="宋体"/>
          <w:sz w:val="21"/>
          <w:szCs w:val="21"/>
        </w:rPr>
        <w:t>法定代表人:　　　　　　　　　　　　　           法定代表人:</w:t>
      </w:r>
    </w:p>
    <w:p w14:paraId="021406FD">
      <w:pPr>
        <w:spacing w:after="10" w:line="400" w:lineRule="atLeast"/>
        <w:ind w:firstLine="210" w:firstLineChars="100"/>
        <w:rPr>
          <w:rFonts w:ascii="宋体" w:hAnsi="宋体" w:cs="宋体"/>
          <w:sz w:val="21"/>
          <w:szCs w:val="21"/>
        </w:rPr>
      </w:pPr>
      <w:r>
        <w:rPr>
          <w:rFonts w:hint="eastAsia" w:ascii="宋体" w:hAnsi="宋体" w:cs="宋体"/>
          <w:sz w:val="21"/>
          <w:szCs w:val="21"/>
        </w:rPr>
        <w:t>电话：　　　　　　　　　　　　　　　    　    　电话：　　　　　　　　　　　　</w:t>
      </w:r>
    </w:p>
    <w:p w14:paraId="555CC457">
      <w:pPr>
        <w:spacing w:after="10" w:line="400" w:lineRule="atLeast"/>
        <w:ind w:firstLine="210" w:firstLineChars="100"/>
        <w:rPr>
          <w:rFonts w:ascii="宋体" w:hAnsi="宋体" w:cs="宋体"/>
          <w:sz w:val="21"/>
          <w:szCs w:val="21"/>
        </w:rPr>
      </w:pPr>
      <w:r>
        <w:rPr>
          <w:rFonts w:hint="eastAsia" w:ascii="宋体" w:hAnsi="宋体" w:cs="宋体"/>
          <w:sz w:val="21"/>
          <w:szCs w:val="21"/>
        </w:rPr>
        <w:t>传真：　　　　　　　　　　　　　　　　        　传真：　　　　　　　　　　　　</w:t>
      </w:r>
    </w:p>
    <w:p w14:paraId="62E532CB">
      <w:pPr>
        <w:spacing w:after="10" w:line="400" w:lineRule="atLeast"/>
        <w:ind w:firstLine="210" w:firstLineChars="100"/>
        <w:rPr>
          <w:rFonts w:ascii="宋体" w:hAnsi="宋体" w:cs="宋体"/>
          <w:sz w:val="21"/>
          <w:szCs w:val="21"/>
        </w:rPr>
      </w:pPr>
      <w:r>
        <w:rPr>
          <w:rFonts w:hint="eastAsia" w:ascii="宋体" w:hAnsi="宋体" w:cs="宋体"/>
          <w:sz w:val="21"/>
          <w:szCs w:val="21"/>
        </w:rPr>
        <w:t>电子邮箱：　　　　　　　　　　　　　　        　电子邮箱：　　　　　　　　　　</w:t>
      </w:r>
    </w:p>
    <w:p w14:paraId="0DDA89E3">
      <w:pPr>
        <w:spacing w:after="10" w:line="400" w:lineRule="atLeast"/>
        <w:ind w:firstLine="210" w:firstLineChars="100"/>
        <w:rPr>
          <w:rFonts w:ascii="宋体" w:hAnsi="宋体" w:cs="宋体"/>
          <w:sz w:val="21"/>
          <w:szCs w:val="21"/>
        </w:rPr>
      </w:pPr>
      <w:r>
        <w:rPr>
          <w:rFonts w:hint="eastAsia" w:ascii="宋体" w:hAnsi="宋体" w:cs="宋体"/>
          <w:sz w:val="21"/>
          <w:szCs w:val="21"/>
        </w:rPr>
        <w:t>开户银行：　　　　　　　　　　　　　　        　开户银行：　　　　　　　　　　</w:t>
      </w:r>
    </w:p>
    <w:p w14:paraId="13E891C6">
      <w:pPr>
        <w:spacing w:after="10" w:line="400" w:lineRule="atLeast"/>
        <w:ind w:firstLine="210" w:firstLineChars="100"/>
        <w:rPr>
          <w:rFonts w:ascii="宋体" w:hAnsi="宋体" w:cs="宋体"/>
          <w:sz w:val="21"/>
          <w:szCs w:val="21"/>
        </w:rPr>
      </w:pPr>
      <w:r>
        <w:rPr>
          <w:rFonts w:hint="eastAsia" w:ascii="宋体" w:hAnsi="宋体" w:cs="宋体"/>
          <w:sz w:val="21"/>
          <w:szCs w:val="21"/>
        </w:rPr>
        <w:t>帐号：　　　　　　　　　　　　　　　        　　帐号：　　　　　　　　　　　　</w:t>
      </w:r>
    </w:p>
    <w:p w14:paraId="5C2D1745">
      <w:pPr>
        <w:pStyle w:val="5"/>
        <w:spacing w:before="0" w:after="10" w:line="400" w:lineRule="atLeast"/>
        <w:ind w:firstLine="211" w:firstLineChars="100"/>
      </w:pPr>
      <w:r>
        <w:rPr>
          <w:rFonts w:hint="eastAsia" w:ascii="宋体" w:hAnsi="宋体" w:cs="宋体"/>
          <w:sz w:val="21"/>
          <w:szCs w:val="21"/>
        </w:rPr>
        <w:t>邮政编码：　　　　　　　　　　　　　        　　邮政编码：</w:t>
      </w:r>
      <w:r>
        <w:rPr>
          <w:rFonts w:hint="eastAsia" w:ascii="宋体" w:hAnsi="宋体" w:cs="宋体"/>
          <w:sz w:val="28"/>
          <w:szCs w:val="28"/>
        </w:rPr>
        <w:t>　</w:t>
      </w:r>
      <w:r>
        <w:rPr>
          <w:rFonts w:hint="eastAsia" w:ascii="宋体" w:hAnsi="宋体" w:cs="宋体"/>
          <w:szCs w:val="21"/>
        </w:rPr>
        <w:t>　　　　　　</w:t>
      </w:r>
    </w:p>
    <w:p w14:paraId="48E290B3"/>
    <w:p w14:paraId="36D60CAD">
      <w:pPr>
        <w:pStyle w:val="4"/>
        <w:spacing w:before="0" w:after="0" w:line="360" w:lineRule="auto"/>
        <w:jc w:val="center"/>
        <w:rPr>
          <w:rFonts w:ascii="宋体" w:hAnsi="宋体" w:eastAsia="宋体" w:cs="宋体"/>
          <w:b w:val="0"/>
          <w:szCs w:val="32"/>
        </w:rPr>
      </w:pPr>
      <w:bookmarkStart w:id="238" w:name="_Toc5313"/>
    </w:p>
    <w:p w14:paraId="4CB12708">
      <w:pPr>
        <w:rPr>
          <w:rFonts w:ascii="宋体" w:hAnsi="宋体" w:cs="宋体"/>
          <w:szCs w:val="32"/>
        </w:rPr>
      </w:pPr>
    </w:p>
    <w:p w14:paraId="4333441C">
      <w:pPr>
        <w:pStyle w:val="5"/>
        <w:rPr>
          <w:rFonts w:ascii="宋体" w:hAnsi="宋体" w:cs="宋体"/>
          <w:b w:val="0"/>
        </w:rPr>
      </w:pPr>
    </w:p>
    <w:p w14:paraId="20C8B6B9">
      <w:pPr>
        <w:rPr>
          <w:rFonts w:ascii="宋体" w:hAnsi="宋体" w:cs="宋体"/>
          <w:szCs w:val="32"/>
        </w:rPr>
      </w:pPr>
    </w:p>
    <w:p w14:paraId="4F1694CC">
      <w:pPr>
        <w:pStyle w:val="5"/>
      </w:pPr>
    </w:p>
    <w:p w14:paraId="30573BCA"/>
    <w:p w14:paraId="1D9D7A85">
      <w:pPr>
        <w:pStyle w:val="4"/>
        <w:spacing w:before="0" w:after="0" w:line="360" w:lineRule="auto"/>
        <w:jc w:val="center"/>
        <w:rPr>
          <w:rFonts w:ascii="宋体" w:hAnsi="宋体" w:eastAsia="宋体" w:cs="宋体"/>
          <w:b w:val="0"/>
          <w:szCs w:val="32"/>
        </w:rPr>
      </w:pPr>
      <w:r>
        <w:rPr>
          <w:rFonts w:hint="eastAsia" w:ascii="宋体" w:hAnsi="宋体" w:eastAsia="宋体" w:cs="宋体"/>
          <w:b w:val="0"/>
          <w:szCs w:val="32"/>
        </w:rPr>
        <w:t>第六篇  响应文件格式要求</w:t>
      </w:r>
      <w:bookmarkEnd w:id="238"/>
    </w:p>
    <w:p w14:paraId="3D71F464">
      <w:pPr>
        <w:pStyle w:val="10"/>
        <w:spacing w:line="400" w:lineRule="exact"/>
        <w:ind w:firstLine="422" w:firstLineChars="200"/>
        <w:rPr>
          <w:rFonts w:ascii="宋体" w:hAnsi="宋体" w:cs="宋体"/>
          <w:b/>
          <w:sz w:val="21"/>
          <w:szCs w:val="21"/>
        </w:rPr>
      </w:pPr>
      <w:r>
        <w:rPr>
          <w:rFonts w:hint="eastAsia" w:ascii="宋体" w:hAnsi="宋体" w:cs="宋体"/>
          <w:b/>
          <w:sz w:val="21"/>
          <w:szCs w:val="21"/>
        </w:rPr>
        <w:t>一、经济部分</w:t>
      </w:r>
    </w:p>
    <w:p w14:paraId="57B98362">
      <w:pPr>
        <w:pStyle w:val="10"/>
        <w:spacing w:line="400" w:lineRule="exact"/>
        <w:ind w:firstLine="420" w:firstLineChars="200"/>
        <w:rPr>
          <w:rFonts w:ascii="宋体" w:hAnsi="宋体" w:cs="宋体"/>
          <w:sz w:val="21"/>
          <w:szCs w:val="21"/>
        </w:rPr>
      </w:pPr>
      <w:r>
        <w:rPr>
          <w:rFonts w:hint="eastAsia" w:ascii="宋体" w:hAnsi="宋体" w:cs="宋体"/>
          <w:sz w:val="21"/>
          <w:szCs w:val="21"/>
        </w:rPr>
        <w:t>（一）报价函</w:t>
      </w:r>
    </w:p>
    <w:p w14:paraId="02F22564">
      <w:pPr>
        <w:pStyle w:val="10"/>
        <w:spacing w:line="400" w:lineRule="exact"/>
        <w:ind w:firstLine="420" w:firstLineChars="200"/>
        <w:rPr>
          <w:rFonts w:ascii="宋体" w:hAnsi="宋体" w:cs="宋体"/>
          <w:sz w:val="21"/>
          <w:szCs w:val="21"/>
        </w:rPr>
      </w:pPr>
      <w:r>
        <w:rPr>
          <w:rFonts w:hint="eastAsia" w:ascii="宋体" w:hAnsi="宋体" w:cs="宋体"/>
          <w:sz w:val="21"/>
          <w:szCs w:val="21"/>
        </w:rPr>
        <w:t>（二）工程量清单</w:t>
      </w:r>
    </w:p>
    <w:p w14:paraId="1E911831">
      <w:pPr>
        <w:pStyle w:val="10"/>
        <w:spacing w:line="400" w:lineRule="exact"/>
        <w:ind w:firstLine="422" w:firstLineChars="200"/>
        <w:rPr>
          <w:rFonts w:ascii="宋体" w:hAnsi="宋体" w:cs="宋体"/>
          <w:b/>
          <w:sz w:val="21"/>
          <w:szCs w:val="21"/>
        </w:rPr>
      </w:pPr>
      <w:r>
        <w:rPr>
          <w:rFonts w:hint="eastAsia" w:ascii="宋体" w:hAnsi="宋体" w:cs="宋体"/>
          <w:b/>
          <w:sz w:val="21"/>
          <w:szCs w:val="21"/>
        </w:rPr>
        <w:t>二、服务部分</w:t>
      </w:r>
    </w:p>
    <w:p w14:paraId="3F59BF62">
      <w:pPr>
        <w:pStyle w:val="10"/>
        <w:spacing w:line="400" w:lineRule="exact"/>
        <w:ind w:firstLine="420" w:firstLineChars="200"/>
        <w:rPr>
          <w:rFonts w:ascii="宋体" w:hAnsi="宋体" w:cs="宋体"/>
          <w:sz w:val="21"/>
          <w:szCs w:val="21"/>
        </w:rPr>
      </w:pPr>
      <w:r>
        <w:rPr>
          <w:rFonts w:hint="eastAsia" w:ascii="宋体" w:hAnsi="宋体" w:cs="宋体"/>
          <w:sz w:val="21"/>
          <w:szCs w:val="21"/>
        </w:rPr>
        <w:t>（一）服务方案</w:t>
      </w:r>
    </w:p>
    <w:p w14:paraId="710FEA31">
      <w:pPr>
        <w:pStyle w:val="10"/>
        <w:spacing w:line="400" w:lineRule="exact"/>
        <w:ind w:firstLine="420" w:firstLineChars="200"/>
        <w:rPr>
          <w:rFonts w:ascii="宋体" w:hAnsi="宋体" w:cs="宋体"/>
          <w:sz w:val="21"/>
          <w:szCs w:val="21"/>
        </w:rPr>
      </w:pPr>
      <w:r>
        <w:rPr>
          <w:rFonts w:hint="eastAsia" w:ascii="宋体" w:hAnsi="宋体" w:cs="宋体"/>
          <w:sz w:val="21"/>
          <w:szCs w:val="21"/>
        </w:rPr>
        <w:t>（二）服务响应偏离表</w:t>
      </w:r>
    </w:p>
    <w:p w14:paraId="0A98409B">
      <w:pPr>
        <w:pStyle w:val="10"/>
        <w:spacing w:line="400" w:lineRule="exact"/>
        <w:ind w:firstLine="422" w:firstLineChars="200"/>
        <w:rPr>
          <w:rFonts w:ascii="宋体" w:hAnsi="宋体" w:cs="宋体"/>
          <w:b/>
          <w:sz w:val="21"/>
          <w:szCs w:val="21"/>
        </w:rPr>
      </w:pPr>
      <w:r>
        <w:rPr>
          <w:rFonts w:hint="eastAsia" w:ascii="宋体" w:hAnsi="宋体" w:cs="宋体"/>
          <w:b/>
          <w:sz w:val="21"/>
          <w:szCs w:val="21"/>
        </w:rPr>
        <w:t>三、商务部分</w:t>
      </w:r>
    </w:p>
    <w:p w14:paraId="0DF335E1">
      <w:pPr>
        <w:pStyle w:val="10"/>
        <w:spacing w:line="400" w:lineRule="exact"/>
        <w:ind w:firstLine="420" w:firstLineChars="200"/>
        <w:rPr>
          <w:rFonts w:ascii="宋体" w:hAnsi="宋体" w:cs="宋体"/>
          <w:sz w:val="21"/>
          <w:szCs w:val="21"/>
        </w:rPr>
      </w:pPr>
      <w:r>
        <w:rPr>
          <w:rFonts w:hint="eastAsia" w:ascii="宋体" w:hAnsi="宋体" w:cs="宋体"/>
          <w:sz w:val="21"/>
          <w:szCs w:val="21"/>
        </w:rPr>
        <w:t>（一）商务要求响应情况：服务期及地点、报价要求等。</w:t>
      </w:r>
    </w:p>
    <w:p w14:paraId="4666BBB9">
      <w:pPr>
        <w:pStyle w:val="10"/>
        <w:spacing w:line="400" w:lineRule="exact"/>
        <w:ind w:firstLine="420" w:firstLineChars="200"/>
        <w:rPr>
          <w:rFonts w:ascii="宋体" w:hAnsi="宋体" w:cs="宋体"/>
          <w:sz w:val="21"/>
          <w:szCs w:val="21"/>
        </w:rPr>
      </w:pPr>
      <w:r>
        <w:rPr>
          <w:rFonts w:hint="eastAsia" w:ascii="宋体" w:hAnsi="宋体" w:cs="宋体"/>
          <w:sz w:val="21"/>
          <w:szCs w:val="21"/>
        </w:rPr>
        <w:t>（二）商务响应偏离表</w:t>
      </w:r>
    </w:p>
    <w:p w14:paraId="6E3C90E1">
      <w:pPr>
        <w:pStyle w:val="10"/>
        <w:spacing w:line="400" w:lineRule="exact"/>
        <w:ind w:firstLine="420" w:firstLineChars="200"/>
        <w:rPr>
          <w:rFonts w:ascii="宋体" w:hAnsi="宋体" w:cs="宋体"/>
          <w:sz w:val="21"/>
          <w:szCs w:val="21"/>
        </w:rPr>
      </w:pPr>
      <w:r>
        <w:rPr>
          <w:rFonts w:hint="eastAsia" w:ascii="宋体" w:hAnsi="宋体" w:cs="宋体"/>
          <w:sz w:val="21"/>
          <w:szCs w:val="21"/>
        </w:rPr>
        <w:t>（三）其它优惠服务承诺</w:t>
      </w:r>
    </w:p>
    <w:p w14:paraId="248EFE6D">
      <w:pPr>
        <w:pStyle w:val="10"/>
        <w:spacing w:line="400" w:lineRule="exact"/>
        <w:ind w:firstLine="422" w:firstLineChars="200"/>
        <w:rPr>
          <w:rFonts w:ascii="宋体" w:hAnsi="宋体" w:cs="宋体"/>
          <w:b/>
          <w:sz w:val="21"/>
          <w:szCs w:val="21"/>
        </w:rPr>
      </w:pPr>
      <w:r>
        <w:rPr>
          <w:rFonts w:hint="eastAsia" w:ascii="宋体" w:hAnsi="宋体" w:cs="宋体"/>
          <w:b/>
          <w:sz w:val="21"/>
          <w:szCs w:val="21"/>
        </w:rPr>
        <w:t>四、资格条件及其他</w:t>
      </w:r>
    </w:p>
    <w:p w14:paraId="1CC36AA6">
      <w:pPr>
        <w:pStyle w:val="10"/>
        <w:spacing w:line="400" w:lineRule="exact"/>
        <w:ind w:firstLine="420" w:firstLineChars="200"/>
        <w:rPr>
          <w:rFonts w:ascii="宋体" w:hAnsi="宋体" w:cs="宋体"/>
          <w:sz w:val="21"/>
          <w:szCs w:val="21"/>
        </w:rPr>
      </w:pPr>
      <w:r>
        <w:rPr>
          <w:rFonts w:hint="eastAsia" w:ascii="宋体" w:hAnsi="宋体" w:cs="宋体"/>
          <w:sz w:val="21"/>
          <w:szCs w:val="21"/>
        </w:rPr>
        <w:t>（一）法人营业执照（副本）或事业单位法人证书（副本）或个体工商户营业执照或有效的自然人身份证明或社会团体法人登记证书复印件</w:t>
      </w:r>
    </w:p>
    <w:p w14:paraId="0FDF2DFC">
      <w:pPr>
        <w:pStyle w:val="10"/>
        <w:spacing w:line="400" w:lineRule="exact"/>
        <w:ind w:firstLine="420" w:firstLineChars="200"/>
        <w:rPr>
          <w:rFonts w:ascii="宋体" w:hAnsi="宋体" w:cs="宋体"/>
          <w:sz w:val="21"/>
          <w:szCs w:val="21"/>
        </w:rPr>
      </w:pPr>
      <w:r>
        <w:rPr>
          <w:rFonts w:hint="eastAsia" w:ascii="宋体" w:hAnsi="宋体" w:cs="宋体"/>
          <w:sz w:val="21"/>
          <w:szCs w:val="21"/>
        </w:rPr>
        <w:t>（二）法定代表人身份证明书（格式）</w:t>
      </w:r>
    </w:p>
    <w:p w14:paraId="7FF3E18D">
      <w:pPr>
        <w:pStyle w:val="10"/>
        <w:spacing w:line="400" w:lineRule="exact"/>
        <w:ind w:firstLine="420" w:firstLineChars="200"/>
        <w:rPr>
          <w:rFonts w:ascii="宋体" w:hAnsi="宋体" w:cs="宋体"/>
          <w:sz w:val="21"/>
          <w:szCs w:val="21"/>
        </w:rPr>
      </w:pPr>
      <w:r>
        <w:rPr>
          <w:rFonts w:hint="eastAsia" w:ascii="宋体" w:hAnsi="宋体" w:cs="宋体"/>
          <w:sz w:val="21"/>
          <w:szCs w:val="21"/>
        </w:rPr>
        <w:t>（三）法定代表人授权委托书（格式）</w:t>
      </w:r>
    </w:p>
    <w:p w14:paraId="4A20E997">
      <w:pPr>
        <w:pStyle w:val="10"/>
        <w:spacing w:line="400" w:lineRule="exact"/>
        <w:ind w:firstLine="420" w:firstLineChars="200"/>
        <w:rPr>
          <w:rFonts w:ascii="宋体" w:hAnsi="宋体" w:cs="宋体"/>
          <w:sz w:val="21"/>
          <w:szCs w:val="21"/>
        </w:rPr>
      </w:pPr>
      <w:r>
        <w:rPr>
          <w:rFonts w:hint="eastAsia" w:ascii="宋体" w:hAnsi="宋体" w:cs="宋体"/>
          <w:sz w:val="21"/>
          <w:szCs w:val="21"/>
        </w:rPr>
        <w:t>（四）基本资格条件承诺函（格式）</w:t>
      </w:r>
    </w:p>
    <w:p w14:paraId="6BAE19FF">
      <w:pPr>
        <w:pStyle w:val="10"/>
        <w:spacing w:line="400" w:lineRule="exact"/>
        <w:ind w:firstLine="420" w:firstLineChars="200"/>
        <w:rPr>
          <w:rFonts w:ascii="宋体" w:hAnsi="宋体" w:cs="宋体"/>
          <w:sz w:val="21"/>
          <w:szCs w:val="21"/>
        </w:rPr>
      </w:pPr>
      <w:r>
        <w:rPr>
          <w:rFonts w:hint="eastAsia" w:ascii="宋体" w:hAnsi="宋体" w:cs="宋体"/>
          <w:sz w:val="21"/>
          <w:szCs w:val="21"/>
        </w:rPr>
        <w:t>（五）特定资格条件证书或证明文件</w:t>
      </w:r>
    </w:p>
    <w:p w14:paraId="5A4AE34C">
      <w:pPr>
        <w:pStyle w:val="10"/>
        <w:spacing w:line="400" w:lineRule="exact"/>
        <w:ind w:firstLine="420" w:firstLineChars="200"/>
        <w:rPr>
          <w:rFonts w:ascii="宋体" w:hAnsi="宋体" w:cs="宋体"/>
          <w:sz w:val="21"/>
          <w:szCs w:val="21"/>
        </w:rPr>
      </w:pPr>
      <w:r>
        <w:rPr>
          <w:rFonts w:hint="eastAsia" w:ascii="宋体" w:hAnsi="宋体" w:cs="宋体"/>
          <w:sz w:val="21"/>
          <w:szCs w:val="21"/>
        </w:rPr>
        <w:t>（六）勘察登记表及勘察照片</w:t>
      </w:r>
    </w:p>
    <w:p w14:paraId="11284B2B">
      <w:pPr>
        <w:pStyle w:val="10"/>
        <w:spacing w:line="400" w:lineRule="exact"/>
        <w:ind w:firstLine="422" w:firstLineChars="200"/>
        <w:rPr>
          <w:rFonts w:ascii="宋体" w:hAnsi="宋体" w:cs="宋体"/>
          <w:b/>
          <w:sz w:val="21"/>
          <w:szCs w:val="21"/>
        </w:rPr>
      </w:pPr>
      <w:r>
        <w:rPr>
          <w:rFonts w:hint="eastAsia" w:ascii="宋体" w:hAnsi="宋体" w:cs="宋体"/>
          <w:b/>
          <w:sz w:val="21"/>
          <w:szCs w:val="21"/>
        </w:rPr>
        <w:t>五、其他资料</w:t>
      </w:r>
    </w:p>
    <w:p w14:paraId="51D86A17">
      <w:pPr>
        <w:pStyle w:val="10"/>
        <w:spacing w:line="400" w:lineRule="exact"/>
        <w:ind w:firstLine="420" w:firstLineChars="200"/>
        <w:rPr>
          <w:rFonts w:ascii="宋体" w:hAnsi="宋体" w:cs="宋体"/>
          <w:sz w:val="21"/>
          <w:szCs w:val="21"/>
        </w:rPr>
      </w:pPr>
      <w:r>
        <w:rPr>
          <w:rFonts w:hint="eastAsia" w:ascii="宋体" w:hAnsi="宋体" w:cs="宋体"/>
          <w:sz w:val="21"/>
          <w:szCs w:val="21"/>
        </w:rPr>
        <w:t>（一）其他与项目有关的资料</w:t>
      </w:r>
    </w:p>
    <w:p w14:paraId="766ADA68">
      <w:pPr>
        <w:pStyle w:val="10"/>
        <w:spacing w:line="400" w:lineRule="exact"/>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cols w:space="720" w:num="1"/>
          <w:docGrid w:linePitch="380" w:charSpace="-5735"/>
        </w:sectPr>
      </w:pPr>
    </w:p>
    <w:p w14:paraId="7C49B0C1">
      <w:pPr>
        <w:pStyle w:val="5"/>
        <w:adjustRightInd w:val="0"/>
        <w:snapToGrid w:val="0"/>
        <w:spacing w:before="0" w:after="0" w:line="400" w:lineRule="exact"/>
        <w:ind w:firstLine="482" w:firstLineChars="200"/>
        <w:rPr>
          <w:rFonts w:ascii="宋体" w:hAnsi="宋体" w:cs="宋体"/>
          <w:sz w:val="24"/>
        </w:rPr>
      </w:pPr>
      <w:bookmarkStart w:id="239" w:name="_Toc313888360"/>
      <w:bookmarkStart w:id="240" w:name="_Toc313008356"/>
      <w:bookmarkStart w:id="241" w:name="_Toc22151"/>
      <w:bookmarkStart w:id="242" w:name="_Toc342913419"/>
      <w:bookmarkStart w:id="243" w:name="_Toc283382454"/>
      <w:bookmarkStart w:id="244" w:name="_Toc12789073"/>
      <w:r>
        <w:rPr>
          <w:rFonts w:hint="eastAsia" w:ascii="宋体" w:hAnsi="宋体" w:cs="宋体"/>
          <w:sz w:val="24"/>
        </w:rPr>
        <w:t>一、经济部分</w:t>
      </w:r>
      <w:bookmarkEnd w:id="239"/>
      <w:bookmarkEnd w:id="240"/>
      <w:bookmarkEnd w:id="241"/>
      <w:bookmarkEnd w:id="242"/>
    </w:p>
    <w:bookmarkEnd w:id="243"/>
    <w:bookmarkEnd w:id="244"/>
    <w:p w14:paraId="320EC863">
      <w:pPr>
        <w:pStyle w:val="10"/>
        <w:spacing w:line="400" w:lineRule="exact"/>
        <w:ind w:firstLine="480" w:firstLineChars="200"/>
        <w:rPr>
          <w:rFonts w:ascii="宋体" w:hAnsi="宋体" w:cs="宋体"/>
          <w:sz w:val="24"/>
          <w:szCs w:val="24"/>
        </w:rPr>
      </w:pPr>
      <w:r>
        <w:rPr>
          <w:rFonts w:hint="eastAsia" w:ascii="宋体" w:hAnsi="宋体" w:cs="宋体"/>
          <w:sz w:val="24"/>
          <w:szCs w:val="24"/>
        </w:rPr>
        <w:t>（一）报价函</w:t>
      </w:r>
    </w:p>
    <w:p w14:paraId="7C2A4392">
      <w:pPr>
        <w:widowControl/>
        <w:spacing w:line="400" w:lineRule="exact"/>
        <w:ind w:firstLine="480" w:firstLineChars="200"/>
        <w:jc w:val="center"/>
        <w:rPr>
          <w:rFonts w:ascii="宋体" w:hAnsi="宋体" w:cs="宋体"/>
          <w:sz w:val="24"/>
          <w:szCs w:val="24"/>
        </w:rPr>
      </w:pPr>
      <w:r>
        <w:rPr>
          <w:rFonts w:hint="eastAsia" w:ascii="宋体" w:hAnsi="宋体" w:cs="宋体"/>
          <w:sz w:val="24"/>
          <w:szCs w:val="24"/>
        </w:rPr>
        <w:t>报价函</w:t>
      </w:r>
    </w:p>
    <w:p w14:paraId="7C6F2E6C">
      <w:pPr>
        <w:tabs>
          <w:tab w:val="left" w:pos="6300"/>
        </w:tabs>
        <w:snapToGrid w:val="0"/>
        <w:spacing w:line="400" w:lineRule="exact"/>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5054E523">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我方收到____________________________（竞采项目名称）的竞采采购文件，经详细研究，决定参加该竞采项目的竞采。</w:t>
      </w:r>
    </w:p>
    <w:p w14:paraId="63E74BF3">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1.愿意按照网上竞采文件中的一切要求，提供本项目采购内容及相关服务，竞采报价为人民币大写：</w:t>
      </w:r>
      <w:r>
        <w:rPr>
          <w:rFonts w:hint="eastAsia" w:ascii="宋体" w:hAnsi="宋体" w:cs="宋体"/>
          <w:sz w:val="24"/>
          <w:szCs w:val="24"/>
          <w:u w:val="single"/>
        </w:rPr>
        <w:t xml:space="preserve">         </w:t>
      </w:r>
      <w:r>
        <w:rPr>
          <w:rFonts w:hint="eastAsia" w:ascii="宋体" w:hAnsi="宋体" w:cs="宋体"/>
          <w:sz w:val="24"/>
          <w:szCs w:val="24"/>
        </w:rPr>
        <w:t>；人民币小写：</w:t>
      </w:r>
      <w:r>
        <w:rPr>
          <w:rFonts w:hint="eastAsia" w:ascii="宋体" w:hAnsi="宋体" w:cs="宋体"/>
          <w:sz w:val="24"/>
          <w:szCs w:val="24"/>
          <w:u w:val="single"/>
        </w:rPr>
        <w:t xml:space="preserve">        </w:t>
      </w:r>
      <w:r>
        <w:rPr>
          <w:rFonts w:hint="eastAsia" w:ascii="宋体" w:hAnsi="宋体" w:cs="宋体"/>
          <w:sz w:val="24"/>
          <w:szCs w:val="24"/>
        </w:rPr>
        <w:t>（其中安全文明施工费：</w:t>
      </w:r>
      <w:r>
        <w:rPr>
          <w:rFonts w:hint="eastAsia" w:ascii="宋体" w:hAnsi="宋体" w:cs="宋体"/>
          <w:sz w:val="24"/>
          <w:szCs w:val="24"/>
          <w:u w:val="single"/>
        </w:rPr>
        <w:t xml:space="preserve">         </w:t>
      </w:r>
      <w:r>
        <w:rPr>
          <w:rFonts w:hint="eastAsia" w:ascii="宋体" w:hAnsi="宋体" w:cs="宋体"/>
          <w:sz w:val="24"/>
          <w:szCs w:val="24"/>
        </w:rPr>
        <w:t>元）。</w:t>
      </w:r>
    </w:p>
    <w:p w14:paraId="3B599A1F">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2.我方现提交的响应文件为线上在平台报价并上传盖章后的响应文件电子文档一份。</w:t>
      </w:r>
    </w:p>
    <w:p w14:paraId="777A5FDD">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3.我方承诺：本次网上竞采的有效期为提交响应文件截止时间起90日历天。</w:t>
      </w:r>
    </w:p>
    <w:p w14:paraId="2CBCA1DD">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4.我方完全理解和接受贵方网上竞采文件的一切规定和要求及评审办法。</w:t>
      </w:r>
    </w:p>
    <w:p w14:paraId="5B9A696F">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5.在整个网上竞采过程中，我方若有违规行为，接受按照《中华人民共和国政府采购法》和《网上竞采文件》之规定给予惩罚。</w:t>
      </w:r>
    </w:p>
    <w:p w14:paraId="4DCBB279">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6.我方若成为成交供应商，将按照最终网上竞采结果签订合同，并且严格履行合同义务。本承诺函将成为合同不可分割的一部分，与合同具有同等的法律效力。</w:t>
      </w:r>
    </w:p>
    <w:p w14:paraId="1A8A9C0F">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7.我方同意按网上竞采文件规定。如果我方成为成交供应商，保证在接到成交通知书前，向采购代理机构缴纳网上竞采文件规定的采购代理服务费。</w:t>
      </w:r>
    </w:p>
    <w:p w14:paraId="5291A598">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8.我方未为采购项目提供整体设计、规范编制或者项目管理、监理、检测等服务。</w:t>
      </w:r>
    </w:p>
    <w:p w14:paraId="388A9043">
      <w:pPr>
        <w:tabs>
          <w:tab w:val="left" w:pos="6300"/>
        </w:tabs>
        <w:snapToGrid w:val="0"/>
        <w:spacing w:line="400" w:lineRule="exact"/>
        <w:ind w:firstLine="570"/>
        <w:rPr>
          <w:rFonts w:ascii="宋体" w:hAnsi="宋体" w:cs="宋体"/>
          <w:sz w:val="24"/>
          <w:szCs w:val="24"/>
        </w:rPr>
      </w:pPr>
    </w:p>
    <w:p w14:paraId="36CD1E3A">
      <w:pPr>
        <w:tabs>
          <w:tab w:val="left" w:pos="6300"/>
        </w:tabs>
        <w:snapToGrid w:val="0"/>
        <w:spacing w:line="400" w:lineRule="exact"/>
        <w:ind w:firstLine="570"/>
        <w:rPr>
          <w:rFonts w:ascii="宋体" w:hAnsi="宋体" w:cs="宋体"/>
          <w:sz w:val="24"/>
          <w:szCs w:val="24"/>
        </w:rPr>
      </w:pPr>
    </w:p>
    <w:p w14:paraId="760D6046">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供应商（公章）或自然人签署：</w:t>
      </w:r>
    </w:p>
    <w:p w14:paraId="7A334906">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 xml:space="preserve">地址：  </w:t>
      </w:r>
    </w:p>
    <w:p w14:paraId="1C856517">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电话：                           传真：</w:t>
      </w:r>
    </w:p>
    <w:p w14:paraId="4483EB36">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网址：                           邮编：</w:t>
      </w:r>
    </w:p>
    <w:p w14:paraId="13E357E1">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联系人：</w:t>
      </w:r>
    </w:p>
    <w:p w14:paraId="13AEFD60">
      <w:pPr>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w:t>
      </w:r>
    </w:p>
    <w:p w14:paraId="3B3B0CEA">
      <w:pPr>
        <w:snapToGrid w:val="0"/>
        <w:spacing w:line="400" w:lineRule="exact"/>
        <w:ind w:firstLine="480" w:firstLineChars="200"/>
        <w:rPr>
          <w:rFonts w:ascii="宋体" w:hAnsi="宋体" w:cs="宋体"/>
          <w:sz w:val="24"/>
          <w:szCs w:val="24"/>
        </w:rPr>
      </w:pPr>
    </w:p>
    <w:p w14:paraId="636B39F5">
      <w:pPr>
        <w:snapToGrid w:val="0"/>
        <w:spacing w:line="400" w:lineRule="exact"/>
        <w:ind w:firstLine="2160" w:firstLineChars="9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14:paraId="239B5AC0">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（二）工程量清单</w:t>
      </w:r>
    </w:p>
    <w:p w14:paraId="19F53D10">
      <w:pPr>
        <w:rPr>
          <w:rFonts w:ascii="宋体" w:hAnsi="宋体" w:cs="宋体"/>
          <w:sz w:val="24"/>
        </w:rPr>
      </w:pPr>
      <w:bookmarkStart w:id="245" w:name="_Toc313008357"/>
      <w:bookmarkStart w:id="246" w:name="_Toc313888361"/>
      <w:bookmarkStart w:id="247" w:name="_Toc342913420"/>
      <w:r>
        <w:rPr>
          <w:rFonts w:hint="eastAsia" w:ascii="宋体" w:hAnsi="宋体" w:cs="宋体"/>
          <w:sz w:val="24"/>
        </w:rPr>
        <w:br w:type="page"/>
      </w:r>
    </w:p>
    <w:p w14:paraId="703442F6">
      <w:pPr>
        <w:pStyle w:val="5"/>
        <w:adjustRightInd w:val="0"/>
        <w:snapToGrid w:val="0"/>
        <w:spacing w:before="0" w:after="0" w:line="400" w:lineRule="exact"/>
        <w:ind w:firstLine="482" w:firstLineChars="200"/>
        <w:rPr>
          <w:rFonts w:ascii="宋体" w:hAnsi="宋体" w:cs="宋体"/>
          <w:sz w:val="24"/>
        </w:rPr>
      </w:pPr>
      <w:bookmarkStart w:id="248" w:name="_Toc25284"/>
      <w:r>
        <w:rPr>
          <w:rFonts w:hint="eastAsia" w:ascii="宋体" w:hAnsi="宋体" w:cs="宋体"/>
          <w:sz w:val="24"/>
        </w:rPr>
        <w:t>二、服务部分</w:t>
      </w:r>
      <w:bookmarkEnd w:id="245"/>
      <w:bookmarkEnd w:id="246"/>
      <w:bookmarkEnd w:id="247"/>
      <w:bookmarkEnd w:id="248"/>
    </w:p>
    <w:p w14:paraId="1FF9C165">
      <w:pPr>
        <w:snapToGrid w:val="0"/>
        <w:spacing w:line="400" w:lineRule="exact"/>
        <w:jc w:val="center"/>
        <w:rPr>
          <w:rFonts w:ascii="宋体" w:hAnsi="宋体" w:cs="宋体"/>
          <w:sz w:val="24"/>
          <w:szCs w:val="24"/>
        </w:rPr>
      </w:pPr>
      <w:r>
        <w:rPr>
          <w:rFonts w:hint="eastAsia" w:ascii="宋体" w:hAnsi="宋体" w:cs="宋体"/>
          <w:sz w:val="24"/>
          <w:szCs w:val="24"/>
        </w:rPr>
        <w:t>（一）服务方案（格式自定）</w:t>
      </w:r>
    </w:p>
    <w:p w14:paraId="4B7CF411">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 xml:space="preserve">（二）服务响应偏离表                              </w:t>
      </w:r>
    </w:p>
    <w:p w14:paraId="13AC08BE">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竞采项目名称：</w:t>
      </w:r>
    </w:p>
    <w:tbl>
      <w:tblPr>
        <w:tblStyle w:val="1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EE9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9D82F53">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序号</w:t>
            </w:r>
          </w:p>
        </w:tc>
        <w:tc>
          <w:tcPr>
            <w:tcW w:w="2658" w:type="dxa"/>
            <w:vAlign w:val="center"/>
          </w:tcPr>
          <w:p w14:paraId="059C55E1">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采购需求</w:t>
            </w:r>
          </w:p>
        </w:tc>
        <w:tc>
          <w:tcPr>
            <w:tcW w:w="2759" w:type="dxa"/>
            <w:vAlign w:val="center"/>
          </w:tcPr>
          <w:p w14:paraId="59973A3B">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响应情况</w:t>
            </w:r>
          </w:p>
        </w:tc>
        <w:tc>
          <w:tcPr>
            <w:tcW w:w="2067" w:type="dxa"/>
            <w:vAlign w:val="center"/>
          </w:tcPr>
          <w:p w14:paraId="19A1CAB1">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差异说明</w:t>
            </w:r>
          </w:p>
        </w:tc>
      </w:tr>
      <w:tr w14:paraId="6FAC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7768003">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3819C00B">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4EE92E60">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62A5048C">
            <w:pPr>
              <w:tabs>
                <w:tab w:val="left" w:pos="6300"/>
              </w:tabs>
              <w:snapToGrid w:val="0"/>
              <w:spacing w:line="500" w:lineRule="exact"/>
              <w:jc w:val="center"/>
              <w:outlineLvl w:val="0"/>
              <w:rPr>
                <w:rFonts w:ascii="宋体" w:hAnsi="宋体" w:cs="宋体"/>
                <w:sz w:val="21"/>
                <w:szCs w:val="21"/>
              </w:rPr>
            </w:pPr>
          </w:p>
        </w:tc>
      </w:tr>
      <w:tr w14:paraId="30CD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87AB89">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52CC8182">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0A9130CC">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7F09AA0B">
            <w:pPr>
              <w:tabs>
                <w:tab w:val="left" w:pos="6300"/>
              </w:tabs>
              <w:snapToGrid w:val="0"/>
              <w:spacing w:line="500" w:lineRule="exact"/>
              <w:jc w:val="center"/>
              <w:outlineLvl w:val="0"/>
              <w:rPr>
                <w:rFonts w:ascii="宋体" w:hAnsi="宋体" w:cs="宋体"/>
                <w:sz w:val="21"/>
                <w:szCs w:val="21"/>
              </w:rPr>
            </w:pPr>
          </w:p>
        </w:tc>
      </w:tr>
      <w:tr w14:paraId="4BC2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2122A7C">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1DF4B84E">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504F5955">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0F22F949">
            <w:pPr>
              <w:tabs>
                <w:tab w:val="left" w:pos="6300"/>
              </w:tabs>
              <w:snapToGrid w:val="0"/>
              <w:spacing w:line="500" w:lineRule="exact"/>
              <w:jc w:val="center"/>
              <w:outlineLvl w:val="0"/>
              <w:rPr>
                <w:rFonts w:ascii="宋体" w:hAnsi="宋体" w:cs="宋体"/>
                <w:sz w:val="21"/>
                <w:szCs w:val="21"/>
              </w:rPr>
            </w:pPr>
          </w:p>
        </w:tc>
      </w:tr>
      <w:tr w14:paraId="104B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E57568D">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27A04AE5">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4B660DC8">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252B7C49">
            <w:pPr>
              <w:tabs>
                <w:tab w:val="left" w:pos="6300"/>
              </w:tabs>
              <w:snapToGrid w:val="0"/>
              <w:spacing w:line="500" w:lineRule="exact"/>
              <w:jc w:val="center"/>
              <w:outlineLvl w:val="0"/>
              <w:rPr>
                <w:rFonts w:ascii="宋体" w:hAnsi="宋体" w:cs="宋体"/>
                <w:sz w:val="21"/>
                <w:szCs w:val="21"/>
              </w:rPr>
            </w:pPr>
          </w:p>
        </w:tc>
      </w:tr>
      <w:tr w14:paraId="41F1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ECDEC9">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652B93EB">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53D68279">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67584F92">
            <w:pPr>
              <w:tabs>
                <w:tab w:val="left" w:pos="6300"/>
              </w:tabs>
              <w:snapToGrid w:val="0"/>
              <w:spacing w:line="500" w:lineRule="exact"/>
              <w:jc w:val="center"/>
              <w:outlineLvl w:val="0"/>
              <w:rPr>
                <w:rFonts w:ascii="宋体" w:hAnsi="宋体" w:cs="宋体"/>
                <w:sz w:val="21"/>
                <w:szCs w:val="21"/>
              </w:rPr>
            </w:pPr>
          </w:p>
        </w:tc>
      </w:tr>
      <w:tr w14:paraId="5604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A0B06F">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1A9D6E5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249EB52E">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77997AAD">
            <w:pPr>
              <w:tabs>
                <w:tab w:val="left" w:pos="6300"/>
              </w:tabs>
              <w:snapToGrid w:val="0"/>
              <w:spacing w:line="500" w:lineRule="exact"/>
              <w:jc w:val="center"/>
              <w:outlineLvl w:val="0"/>
              <w:rPr>
                <w:rFonts w:ascii="宋体" w:hAnsi="宋体" w:cs="宋体"/>
                <w:sz w:val="21"/>
                <w:szCs w:val="21"/>
              </w:rPr>
            </w:pPr>
          </w:p>
        </w:tc>
      </w:tr>
      <w:tr w14:paraId="7812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D6E8C2">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7EAC640B">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3686E6B8">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704DE9E5">
            <w:pPr>
              <w:tabs>
                <w:tab w:val="left" w:pos="6300"/>
              </w:tabs>
              <w:snapToGrid w:val="0"/>
              <w:spacing w:line="500" w:lineRule="exact"/>
              <w:jc w:val="center"/>
              <w:outlineLvl w:val="0"/>
              <w:rPr>
                <w:rFonts w:ascii="宋体" w:hAnsi="宋体" w:cs="宋体"/>
                <w:sz w:val="21"/>
                <w:szCs w:val="21"/>
              </w:rPr>
            </w:pPr>
          </w:p>
        </w:tc>
      </w:tr>
      <w:tr w14:paraId="0E6F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B15EBEC">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63086B6A">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550DA191">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06FC0C46">
            <w:pPr>
              <w:tabs>
                <w:tab w:val="left" w:pos="6300"/>
              </w:tabs>
              <w:snapToGrid w:val="0"/>
              <w:spacing w:line="500" w:lineRule="exact"/>
              <w:jc w:val="center"/>
              <w:outlineLvl w:val="0"/>
              <w:rPr>
                <w:rFonts w:ascii="宋体" w:hAnsi="宋体" w:cs="宋体"/>
                <w:sz w:val="21"/>
                <w:szCs w:val="21"/>
              </w:rPr>
            </w:pPr>
          </w:p>
        </w:tc>
      </w:tr>
      <w:tr w14:paraId="4A93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8E7CD2A">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1FB6C4FD">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41AFD3A2">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1156D0C3">
            <w:pPr>
              <w:tabs>
                <w:tab w:val="left" w:pos="6300"/>
              </w:tabs>
              <w:snapToGrid w:val="0"/>
              <w:spacing w:line="500" w:lineRule="exact"/>
              <w:jc w:val="center"/>
              <w:outlineLvl w:val="0"/>
              <w:rPr>
                <w:rFonts w:ascii="宋体" w:hAnsi="宋体" w:cs="宋体"/>
                <w:sz w:val="21"/>
                <w:szCs w:val="21"/>
              </w:rPr>
            </w:pPr>
          </w:p>
        </w:tc>
      </w:tr>
      <w:tr w14:paraId="5750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5BC109F">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6AD6529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3B2B58DA">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08FC6F8D">
            <w:pPr>
              <w:tabs>
                <w:tab w:val="left" w:pos="6300"/>
              </w:tabs>
              <w:snapToGrid w:val="0"/>
              <w:spacing w:line="500" w:lineRule="exact"/>
              <w:jc w:val="center"/>
              <w:outlineLvl w:val="0"/>
              <w:rPr>
                <w:rFonts w:ascii="宋体" w:hAnsi="宋体" w:cs="宋体"/>
                <w:sz w:val="21"/>
                <w:szCs w:val="21"/>
              </w:rPr>
            </w:pPr>
          </w:p>
        </w:tc>
      </w:tr>
    </w:tbl>
    <w:p w14:paraId="3996E99F">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14:paraId="6D8D5047">
      <w:pPr>
        <w:spacing w:line="500" w:lineRule="exact"/>
        <w:rPr>
          <w:rFonts w:ascii="宋体" w:hAnsi="宋体" w:cs="宋体"/>
          <w:sz w:val="24"/>
          <w:szCs w:val="28"/>
        </w:rPr>
      </w:pPr>
      <w:r>
        <w:rPr>
          <w:rFonts w:hint="eastAsia" w:ascii="宋体" w:hAnsi="宋体" w:cs="宋体"/>
          <w:sz w:val="24"/>
          <w:szCs w:val="28"/>
        </w:rPr>
        <w:t xml:space="preserve">    </w:t>
      </w:r>
    </w:p>
    <w:p w14:paraId="614D93A0">
      <w:pPr>
        <w:spacing w:line="500" w:lineRule="exact"/>
        <w:ind w:firstLine="720" w:firstLineChars="300"/>
        <w:rPr>
          <w:rFonts w:ascii="宋体" w:hAnsi="宋体" w:cs="宋体"/>
          <w:sz w:val="24"/>
          <w:szCs w:val="28"/>
        </w:rPr>
      </w:pPr>
      <w:r>
        <w:rPr>
          <w:rFonts w:hint="eastAsia" w:ascii="宋体" w:hAnsi="宋体" w:cs="宋体"/>
          <w:sz w:val="24"/>
          <w:szCs w:val="28"/>
        </w:rPr>
        <w:t>（供应商公章）                               （签署或盖章）</w:t>
      </w:r>
    </w:p>
    <w:p w14:paraId="78254740">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492B5231">
      <w:pPr>
        <w:tabs>
          <w:tab w:val="left" w:pos="6300"/>
        </w:tabs>
        <w:snapToGrid w:val="0"/>
        <w:spacing w:line="400" w:lineRule="exact"/>
        <w:ind w:firstLine="480" w:firstLineChars="200"/>
        <w:rPr>
          <w:rFonts w:ascii="宋体" w:hAnsi="宋体" w:cs="宋体"/>
          <w:sz w:val="24"/>
        </w:rPr>
      </w:pPr>
    </w:p>
    <w:p w14:paraId="1DFD0A07">
      <w:pPr>
        <w:tabs>
          <w:tab w:val="left" w:pos="6300"/>
        </w:tabs>
        <w:snapToGrid w:val="0"/>
        <w:spacing w:line="400" w:lineRule="exact"/>
        <w:ind w:firstLine="480" w:firstLineChars="200"/>
        <w:rPr>
          <w:rFonts w:ascii="宋体" w:hAnsi="宋体" w:cs="宋体"/>
          <w:sz w:val="24"/>
        </w:rPr>
      </w:pPr>
    </w:p>
    <w:p w14:paraId="0F767B6C">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4F699FA5">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.本表即为对本项目“第二篇  项目服务需求”中所列条款进行比较和响应，应逐条如实填写，</w:t>
      </w:r>
      <w:r>
        <w:rPr>
          <w:rFonts w:hint="eastAsia" w:ascii="宋体" w:hAnsi="宋体" w:cs="宋体"/>
          <w:sz w:val="24"/>
          <w:szCs w:val="24"/>
        </w:rPr>
        <w:t>“响应情况”中必须列出具体数值或内容。如供应商未应答或只注明“符合”、“满足”等类似无具体数值或内容的表述，视为不满足对应条款；</w:t>
      </w:r>
    </w:p>
    <w:p w14:paraId="221E6CBD">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2.本表可扩展。</w:t>
      </w:r>
    </w:p>
    <w:p w14:paraId="043E4271">
      <w:pPr>
        <w:tabs>
          <w:tab w:val="left" w:pos="6300"/>
        </w:tabs>
        <w:snapToGrid w:val="0"/>
        <w:spacing w:line="400" w:lineRule="exact"/>
        <w:ind w:firstLine="480" w:firstLineChars="200"/>
        <w:rPr>
          <w:rFonts w:ascii="宋体" w:hAnsi="宋体" w:cs="宋体"/>
          <w:sz w:val="24"/>
          <w:szCs w:val="24"/>
        </w:rPr>
      </w:pPr>
    </w:p>
    <w:p w14:paraId="638789DE">
      <w:pPr>
        <w:pStyle w:val="5"/>
        <w:adjustRightInd w:val="0"/>
        <w:snapToGrid w:val="0"/>
        <w:spacing w:before="0" w:after="0" w:line="400" w:lineRule="exact"/>
        <w:ind w:firstLine="640" w:firstLineChars="200"/>
        <w:rPr>
          <w:rFonts w:ascii="宋体" w:hAnsi="宋体" w:cs="宋体"/>
          <w:sz w:val="24"/>
        </w:rPr>
      </w:pPr>
      <w:r>
        <w:rPr>
          <w:rFonts w:hint="eastAsia" w:ascii="宋体" w:hAnsi="宋体" w:cs="宋体"/>
          <w:b w:val="0"/>
        </w:rPr>
        <w:br w:type="page"/>
      </w:r>
      <w:bookmarkStart w:id="249" w:name="_Toc23761"/>
      <w:bookmarkStart w:id="250" w:name="_Toc313888362"/>
      <w:bookmarkStart w:id="251" w:name="_Toc313008358"/>
      <w:bookmarkStart w:id="252" w:name="_Toc342913421"/>
      <w:r>
        <w:rPr>
          <w:rFonts w:hint="eastAsia" w:ascii="宋体" w:hAnsi="宋体" w:cs="宋体"/>
          <w:sz w:val="24"/>
        </w:rPr>
        <w:t>三、商务部分</w:t>
      </w:r>
      <w:bookmarkEnd w:id="249"/>
    </w:p>
    <w:p w14:paraId="61C0F8EA">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（一）商务要求响应情况：服务期及地点、报价要求、评审要求资料等（格式自定）</w:t>
      </w:r>
    </w:p>
    <w:p w14:paraId="431A1F18">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 xml:space="preserve">（二）商务响应偏离表                       </w:t>
      </w:r>
    </w:p>
    <w:p w14:paraId="5C27BFBF">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 xml:space="preserve">竞采项目名称： </w:t>
      </w:r>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240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BF3EF08">
            <w:pPr>
              <w:snapToGrid w:val="0"/>
              <w:spacing w:line="360" w:lineRule="auto"/>
              <w:ind w:firstLine="465"/>
              <w:rPr>
                <w:rFonts w:ascii="宋体" w:hAnsi="宋体" w:cs="宋体"/>
                <w:sz w:val="21"/>
                <w:szCs w:val="24"/>
              </w:rPr>
            </w:pPr>
            <w:r>
              <w:rPr>
                <w:rFonts w:hint="eastAsia" w:ascii="宋体" w:hAnsi="宋体" w:cs="宋体"/>
                <w:sz w:val="21"/>
                <w:szCs w:val="24"/>
              </w:rPr>
              <w:t>序号</w:t>
            </w:r>
          </w:p>
        </w:tc>
        <w:tc>
          <w:tcPr>
            <w:tcW w:w="3179" w:type="dxa"/>
            <w:vAlign w:val="center"/>
          </w:tcPr>
          <w:p w14:paraId="5825EE48">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项目商务需求</w:t>
            </w:r>
          </w:p>
        </w:tc>
        <w:tc>
          <w:tcPr>
            <w:tcW w:w="2434" w:type="dxa"/>
            <w:vAlign w:val="center"/>
          </w:tcPr>
          <w:p w14:paraId="42331B0B">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响应情况</w:t>
            </w:r>
          </w:p>
        </w:tc>
        <w:tc>
          <w:tcPr>
            <w:tcW w:w="2355" w:type="dxa"/>
            <w:vAlign w:val="center"/>
          </w:tcPr>
          <w:p w14:paraId="3DA15B80">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偏离说明</w:t>
            </w:r>
          </w:p>
        </w:tc>
      </w:tr>
      <w:tr w14:paraId="051B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D5586C">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3FADE833">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0DB1B284">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751A1817">
            <w:pPr>
              <w:tabs>
                <w:tab w:val="left" w:pos="6300"/>
              </w:tabs>
              <w:snapToGrid w:val="0"/>
              <w:spacing w:line="360" w:lineRule="auto"/>
              <w:jc w:val="center"/>
              <w:outlineLvl w:val="0"/>
              <w:rPr>
                <w:rFonts w:ascii="宋体" w:hAnsi="宋体" w:cs="宋体"/>
                <w:sz w:val="21"/>
                <w:szCs w:val="24"/>
              </w:rPr>
            </w:pPr>
          </w:p>
        </w:tc>
      </w:tr>
      <w:tr w14:paraId="3C0F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B1A85B3">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438822A8">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58A65FF8">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01BC9E3D">
            <w:pPr>
              <w:tabs>
                <w:tab w:val="left" w:pos="6300"/>
              </w:tabs>
              <w:snapToGrid w:val="0"/>
              <w:spacing w:line="360" w:lineRule="auto"/>
              <w:jc w:val="center"/>
              <w:outlineLvl w:val="0"/>
              <w:rPr>
                <w:rFonts w:ascii="宋体" w:hAnsi="宋体" w:cs="宋体"/>
                <w:sz w:val="21"/>
                <w:szCs w:val="24"/>
              </w:rPr>
            </w:pPr>
          </w:p>
        </w:tc>
      </w:tr>
      <w:tr w14:paraId="0DC3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1549587">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14F91C56">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33C0BCE0">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041AA89B">
            <w:pPr>
              <w:tabs>
                <w:tab w:val="left" w:pos="6300"/>
              </w:tabs>
              <w:snapToGrid w:val="0"/>
              <w:spacing w:line="360" w:lineRule="auto"/>
              <w:jc w:val="center"/>
              <w:outlineLvl w:val="0"/>
              <w:rPr>
                <w:rFonts w:ascii="宋体" w:hAnsi="宋体" w:cs="宋体"/>
                <w:sz w:val="21"/>
                <w:szCs w:val="24"/>
              </w:rPr>
            </w:pPr>
          </w:p>
        </w:tc>
      </w:tr>
      <w:tr w14:paraId="0A10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785962">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5D09B022">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57B6F6A5">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2121002B">
            <w:pPr>
              <w:tabs>
                <w:tab w:val="left" w:pos="6300"/>
              </w:tabs>
              <w:snapToGrid w:val="0"/>
              <w:spacing w:line="360" w:lineRule="auto"/>
              <w:jc w:val="center"/>
              <w:outlineLvl w:val="0"/>
              <w:rPr>
                <w:rFonts w:ascii="宋体" w:hAnsi="宋体" w:cs="宋体"/>
                <w:sz w:val="21"/>
                <w:szCs w:val="24"/>
              </w:rPr>
            </w:pPr>
          </w:p>
        </w:tc>
      </w:tr>
      <w:tr w14:paraId="78F5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3A75EA">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59CA5B70">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4322B1D4">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250CD933">
            <w:pPr>
              <w:tabs>
                <w:tab w:val="left" w:pos="6300"/>
              </w:tabs>
              <w:snapToGrid w:val="0"/>
              <w:spacing w:line="360" w:lineRule="auto"/>
              <w:jc w:val="center"/>
              <w:outlineLvl w:val="0"/>
              <w:rPr>
                <w:rFonts w:ascii="宋体" w:hAnsi="宋体" w:cs="宋体"/>
                <w:sz w:val="21"/>
                <w:szCs w:val="24"/>
              </w:rPr>
            </w:pPr>
          </w:p>
        </w:tc>
      </w:tr>
      <w:tr w14:paraId="0D96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026C0C">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1BF7EC64">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11347EB0">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25ECEEEB">
            <w:pPr>
              <w:tabs>
                <w:tab w:val="left" w:pos="6300"/>
              </w:tabs>
              <w:snapToGrid w:val="0"/>
              <w:spacing w:line="360" w:lineRule="auto"/>
              <w:jc w:val="center"/>
              <w:outlineLvl w:val="0"/>
              <w:rPr>
                <w:rFonts w:ascii="宋体" w:hAnsi="宋体" w:cs="宋体"/>
                <w:sz w:val="21"/>
                <w:szCs w:val="24"/>
              </w:rPr>
            </w:pPr>
          </w:p>
        </w:tc>
      </w:tr>
    </w:tbl>
    <w:p w14:paraId="625539B8">
      <w:pPr>
        <w:snapToGrid w:val="0"/>
        <w:spacing w:line="360" w:lineRule="auto"/>
        <w:ind w:firstLine="465"/>
        <w:rPr>
          <w:rFonts w:ascii="宋体" w:hAnsi="宋体" w:cs="宋体"/>
          <w:sz w:val="24"/>
          <w:szCs w:val="24"/>
        </w:rPr>
      </w:pPr>
    </w:p>
    <w:p w14:paraId="7A9434DC">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22BCE724">
      <w:pPr>
        <w:spacing w:line="500" w:lineRule="exact"/>
        <w:rPr>
          <w:rFonts w:ascii="宋体" w:hAnsi="宋体" w:cs="宋体"/>
          <w:sz w:val="24"/>
          <w:szCs w:val="28"/>
        </w:rPr>
      </w:pPr>
      <w:r>
        <w:rPr>
          <w:rFonts w:hint="eastAsia" w:ascii="宋体" w:hAnsi="宋体" w:cs="宋体"/>
          <w:sz w:val="24"/>
          <w:szCs w:val="28"/>
        </w:rPr>
        <w:t xml:space="preserve">    </w:t>
      </w:r>
    </w:p>
    <w:p w14:paraId="43FC1670">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14:paraId="38F58FAB">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3F9569D0">
      <w:pPr>
        <w:tabs>
          <w:tab w:val="left" w:pos="6300"/>
        </w:tabs>
        <w:snapToGrid w:val="0"/>
        <w:spacing w:line="400" w:lineRule="exact"/>
        <w:ind w:firstLine="480" w:firstLineChars="200"/>
        <w:rPr>
          <w:rFonts w:ascii="宋体" w:hAnsi="宋体" w:cs="宋体"/>
          <w:sz w:val="24"/>
        </w:rPr>
      </w:pPr>
    </w:p>
    <w:p w14:paraId="62093078">
      <w:pPr>
        <w:tabs>
          <w:tab w:val="left" w:pos="6300"/>
        </w:tabs>
        <w:snapToGrid w:val="0"/>
        <w:spacing w:line="400" w:lineRule="exact"/>
        <w:ind w:firstLine="480" w:firstLineChars="200"/>
        <w:rPr>
          <w:rFonts w:ascii="宋体" w:hAnsi="宋体" w:cs="宋体"/>
          <w:sz w:val="24"/>
        </w:rPr>
      </w:pPr>
    </w:p>
    <w:p w14:paraId="1595589E">
      <w:pPr>
        <w:tabs>
          <w:tab w:val="left" w:pos="6300"/>
        </w:tabs>
        <w:snapToGrid w:val="0"/>
        <w:spacing w:line="400" w:lineRule="exact"/>
        <w:ind w:firstLine="480" w:firstLineChars="200"/>
        <w:rPr>
          <w:rFonts w:ascii="宋体" w:hAnsi="宋体" w:cs="宋体"/>
          <w:sz w:val="24"/>
        </w:rPr>
      </w:pPr>
    </w:p>
    <w:p w14:paraId="1D7563E4">
      <w:pPr>
        <w:tabs>
          <w:tab w:val="left" w:pos="6300"/>
        </w:tabs>
        <w:snapToGrid w:val="0"/>
        <w:spacing w:line="400" w:lineRule="exact"/>
        <w:ind w:firstLine="480" w:firstLineChars="200"/>
        <w:rPr>
          <w:rFonts w:ascii="宋体" w:hAnsi="宋体" w:cs="宋体"/>
          <w:sz w:val="24"/>
        </w:rPr>
      </w:pPr>
    </w:p>
    <w:p w14:paraId="3B85E809">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1B2382AE">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.本表即为对本项目“第三篇 项目商务需求”中所列条款进行比较和响应，应逐条如实填写，“响应情况”中必须列出具体数值或内容。如供应商未应答或只注明“符合”、“满足”等类似</w:t>
      </w:r>
      <w:r>
        <w:rPr>
          <w:rFonts w:hint="eastAsia" w:ascii="宋体" w:hAnsi="宋体" w:cs="宋体"/>
          <w:sz w:val="24"/>
          <w:szCs w:val="24"/>
        </w:rPr>
        <w:t>无具体数值或内容的表述，视为不满足对应条款；</w:t>
      </w:r>
    </w:p>
    <w:p w14:paraId="3C5905C8">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rPr>
        <w:t>2.本表可扩展。</w:t>
      </w:r>
    </w:p>
    <w:p w14:paraId="3E3FA8D1">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（三）其它优惠承诺（格式自定）</w:t>
      </w:r>
    </w:p>
    <w:p w14:paraId="2B3C27A1">
      <w:pPr>
        <w:tabs>
          <w:tab w:val="left" w:pos="6300"/>
        </w:tabs>
        <w:snapToGrid w:val="0"/>
        <w:spacing w:line="480" w:lineRule="exact"/>
        <w:ind w:firstLine="480" w:firstLineChars="200"/>
        <w:rPr>
          <w:rFonts w:ascii="宋体" w:hAnsi="宋体" w:cs="宋体"/>
          <w:sz w:val="24"/>
          <w:szCs w:val="24"/>
        </w:rPr>
      </w:pPr>
    </w:p>
    <w:p w14:paraId="3DC90CD4">
      <w:pPr>
        <w:pStyle w:val="5"/>
        <w:adjustRightInd w:val="0"/>
        <w:snapToGrid w:val="0"/>
        <w:spacing w:before="0" w:after="0" w:line="400" w:lineRule="exact"/>
        <w:ind w:firstLine="482" w:firstLineChars="200"/>
        <w:rPr>
          <w:rFonts w:ascii="宋体" w:hAnsi="宋体" w:cs="宋体"/>
          <w:sz w:val="24"/>
        </w:rPr>
      </w:pPr>
      <w:r>
        <w:rPr>
          <w:rFonts w:hint="eastAsia" w:ascii="宋体" w:hAnsi="宋体" w:cs="宋体"/>
          <w:sz w:val="24"/>
          <w:szCs w:val="24"/>
        </w:rPr>
        <w:br w:type="page"/>
      </w:r>
      <w:bookmarkStart w:id="253" w:name="_Toc6154"/>
      <w:r>
        <w:rPr>
          <w:rFonts w:hint="eastAsia" w:ascii="宋体" w:hAnsi="宋体" w:cs="宋体"/>
          <w:sz w:val="24"/>
        </w:rPr>
        <w:t>四、</w:t>
      </w:r>
      <w:bookmarkEnd w:id="250"/>
      <w:bookmarkEnd w:id="251"/>
      <w:bookmarkEnd w:id="252"/>
      <w:r>
        <w:rPr>
          <w:rFonts w:hint="eastAsia" w:ascii="宋体" w:hAnsi="宋体" w:cs="宋体"/>
          <w:sz w:val="24"/>
        </w:rPr>
        <w:t>资格条件及其他</w:t>
      </w:r>
      <w:bookmarkEnd w:id="253"/>
      <w:bookmarkStart w:id="254" w:name="_Toc313888363"/>
      <w:bookmarkStart w:id="255" w:name="_Toc342913422"/>
      <w:bookmarkStart w:id="256" w:name="_Toc313008359"/>
    </w:p>
    <w:p w14:paraId="64FDE37A">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7B0C9D94">
      <w:pPr>
        <w:tabs>
          <w:tab w:val="left" w:pos="6300"/>
        </w:tabs>
        <w:snapToGrid w:val="0"/>
        <w:spacing w:line="500" w:lineRule="exact"/>
        <w:ind w:firstLine="570"/>
        <w:rPr>
          <w:rFonts w:ascii="宋体" w:hAnsi="宋体" w:cs="宋体"/>
        </w:rPr>
      </w:pPr>
    </w:p>
    <w:p w14:paraId="2E0623F0">
      <w:pPr>
        <w:tabs>
          <w:tab w:val="left" w:pos="6300"/>
        </w:tabs>
        <w:snapToGrid w:val="0"/>
        <w:spacing w:line="500" w:lineRule="exact"/>
        <w:ind w:firstLine="570"/>
        <w:rPr>
          <w:rFonts w:ascii="宋体" w:hAnsi="宋体" w:cs="宋体"/>
        </w:rPr>
      </w:pPr>
    </w:p>
    <w:p w14:paraId="3C9D7AB1">
      <w:pPr>
        <w:tabs>
          <w:tab w:val="left" w:pos="6300"/>
        </w:tabs>
        <w:snapToGrid w:val="0"/>
        <w:spacing w:line="500" w:lineRule="exact"/>
        <w:ind w:firstLine="570"/>
        <w:rPr>
          <w:rFonts w:ascii="宋体" w:hAnsi="宋体" w:cs="宋体"/>
        </w:rPr>
      </w:pPr>
    </w:p>
    <w:p w14:paraId="00789D3D">
      <w:pPr>
        <w:tabs>
          <w:tab w:val="left" w:pos="6300"/>
        </w:tabs>
        <w:snapToGrid w:val="0"/>
        <w:spacing w:line="500" w:lineRule="exact"/>
        <w:ind w:firstLine="570"/>
        <w:rPr>
          <w:rFonts w:ascii="宋体" w:hAnsi="宋体" w:cs="宋体"/>
        </w:rPr>
      </w:pPr>
    </w:p>
    <w:p w14:paraId="2E34E4D5">
      <w:pPr>
        <w:tabs>
          <w:tab w:val="left" w:pos="6300"/>
        </w:tabs>
        <w:snapToGrid w:val="0"/>
        <w:spacing w:line="500" w:lineRule="exact"/>
        <w:ind w:firstLine="570"/>
        <w:rPr>
          <w:rFonts w:ascii="宋体" w:hAnsi="宋体" w:cs="宋体"/>
        </w:rPr>
      </w:pPr>
    </w:p>
    <w:p w14:paraId="3E3B97A5">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0F35793C">
      <w:pPr>
        <w:tabs>
          <w:tab w:val="left" w:pos="6300"/>
        </w:tabs>
        <w:snapToGrid w:val="0"/>
        <w:spacing w:line="500" w:lineRule="exact"/>
        <w:ind w:firstLine="570"/>
        <w:rPr>
          <w:rFonts w:ascii="宋体" w:hAnsi="宋体" w:cs="宋体"/>
          <w:sz w:val="24"/>
        </w:rPr>
      </w:pPr>
    </w:p>
    <w:p w14:paraId="1178BE54">
      <w:pPr>
        <w:tabs>
          <w:tab w:val="left" w:pos="6300"/>
        </w:tabs>
        <w:snapToGrid w:val="0"/>
        <w:spacing w:line="500" w:lineRule="exact"/>
        <w:ind w:firstLine="570"/>
        <w:rPr>
          <w:rFonts w:ascii="宋体" w:hAnsi="宋体" w:cs="宋体"/>
          <w:sz w:val="24"/>
        </w:rPr>
      </w:pPr>
      <w:r>
        <w:rPr>
          <w:rFonts w:hint="eastAsia" w:ascii="宋体" w:hAnsi="宋体" w:cs="宋体"/>
          <w:sz w:val="24"/>
        </w:rPr>
        <w:t>竞采项目名称：</w:t>
      </w:r>
      <w:r>
        <w:rPr>
          <w:rFonts w:hint="eastAsia" w:ascii="宋体" w:hAnsi="宋体" w:cs="宋体"/>
          <w:sz w:val="24"/>
          <w:u w:val="single"/>
        </w:rPr>
        <w:t xml:space="preserve">                                                </w:t>
      </w:r>
    </w:p>
    <w:p w14:paraId="602A5396">
      <w:pPr>
        <w:tabs>
          <w:tab w:val="left" w:pos="6300"/>
        </w:tabs>
        <w:snapToGrid w:val="0"/>
        <w:spacing w:line="500" w:lineRule="exact"/>
        <w:ind w:firstLine="570"/>
        <w:rPr>
          <w:rFonts w:ascii="宋体" w:hAnsi="宋体" w:cs="宋体"/>
          <w:sz w:val="24"/>
        </w:rPr>
      </w:pPr>
    </w:p>
    <w:p w14:paraId="52D58EBD">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65D1BC0E">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3A28454B">
      <w:pPr>
        <w:tabs>
          <w:tab w:val="left" w:pos="6300"/>
        </w:tabs>
        <w:snapToGrid w:val="0"/>
        <w:spacing w:line="500" w:lineRule="exact"/>
        <w:ind w:firstLine="570"/>
        <w:rPr>
          <w:rFonts w:ascii="宋体" w:hAnsi="宋体" w:cs="宋体"/>
          <w:sz w:val="24"/>
        </w:rPr>
      </w:pPr>
    </w:p>
    <w:p w14:paraId="35F730C7">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671716A9">
      <w:pPr>
        <w:tabs>
          <w:tab w:val="left" w:pos="6300"/>
        </w:tabs>
        <w:snapToGrid w:val="0"/>
        <w:spacing w:line="500" w:lineRule="exact"/>
        <w:ind w:firstLine="570"/>
        <w:rPr>
          <w:rFonts w:ascii="宋体" w:hAnsi="宋体" w:cs="宋体"/>
          <w:sz w:val="24"/>
        </w:rPr>
      </w:pPr>
    </w:p>
    <w:p w14:paraId="7BCD3F76">
      <w:pPr>
        <w:tabs>
          <w:tab w:val="left" w:pos="6300"/>
        </w:tabs>
        <w:snapToGrid w:val="0"/>
        <w:spacing w:line="500" w:lineRule="exact"/>
        <w:ind w:firstLine="570"/>
        <w:rPr>
          <w:rFonts w:ascii="宋体" w:hAnsi="宋体" w:cs="宋体"/>
          <w:sz w:val="24"/>
        </w:rPr>
      </w:pPr>
    </w:p>
    <w:p w14:paraId="0C088B8E">
      <w:pPr>
        <w:tabs>
          <w:tab w:val="left" w:pos="6300"/>
        </w:tabs>
        <w:snapToGrid w:val="0"/>
        <w:spacing w:line="500" w:lineRule="exact"/>
        <w:ind w:firstLine="570"/>
        <w:rPr>
          <w:rFonts w:ascii="宋体" w:hAnsi="宋体" w:cs="宋体"/>
          <w:sz w:val="24"/>
        </w:rPr>
      </w:pPr>
    </w:p>
    <w:p w14:paraId="3EDE7976">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14:paraId="77E68A84">
      <w:pPr>
        <w:tabs>
          <w:tab w:val="left" w:pos="6300"/>
        </w:tabs>
        <w:snapToGrid w:val="0"/>
        <w:spacing w:line="500" w:lineRule="exact"/>
        <w:ind w:firstLine="570"/>
        <w:rPr>
          <w:rFonts w:ascii="宋体" w:hAnsi="宋体" w:cs="宋体"/>
          <w:sz w:val="24"/>
        </w:rPr>
      </w:pPr>
    </w:p>
    <w:p w14:paraId="625CE44F">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20AF9C5E">
      <w:pPr>
        <w:tabs>
          <w:tab w:val="left" w:pos="6300"/>
        </w:tabs>
        <w:snapToGrid w:val="0"/>
        <w:spacing w:line="500" w:lineRule="exact"/>
        <w:ind w:firstLine="570"/>
        <w:rPr>
          <w:rFonts w:ascii="宋体" w:hAnsi="宋体" w:cs="宋体"/>
          <w:sz w:val="24"/>
        </w:rPr>
      </w:pPr>
    </w:p>
    <w:p w14:paraId="0C0E8AAF">
      <w:pPr>
        <w:tabs>
          <w:tab w:val="left" w:pos="6300"/>
        </w:tabs>
        <w:snapToGrid w:val="0"/>
        <w:spacing w:line="500" w:lineRule="exact"/>
        <w:ind w:firstLine="570"/>
        <w:rPr>
          <w:rFonts w:ascii="宋体" w:hAnsi="宋体" w:cs="宋体"/>
          <w:sz w:val="24"/>
        </w:rPr>
      </w:pPr>
    </w:p>
    <w:p w14:paraId="24EB0875">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w:t>
      </w:r>
      <w:r>
        <w:rPr>
          <w:rFonts w:hint="eastAsia" w:ascii="宋体" w:hAnsi="宋体" w:cs="宋体"/>
          <w:sz w:val="24"/>
          <w:u w:val="single"/>
        </w:rPr>
        <w:t xml:space="preserve">              </w:t>
      </w:r>
      <w:r>
        <w:rPr>
          <w:rFonts w:hint="eastAsia" w:ascii="宋体" w:hAnsi="宋体" w:cs="宋体"/>
          <w:sz w:val="24"/>
        </w:rPr>
        <w:t xml:space="preserve">      电子邮箱：</w:t>
      </w:r>
      <w:r>
        <w:rPr>
          <w:rFonts w:hint="eastAsia" w:ascii="宋体" w:hAnsi="宋体" w:cs="宋体"/>
          <w:sz w:val="24"/>
          <w:u w:val="single"/>
        </w:rPr>
        <w:t xml:space="preserve">              </w:t>
      </w:r>
      <w:r>
        <w:rPr>
          <w:rFonts w:hint="eastAsia" w:ascii="宋体" w:hAnsi="宋体" w:cs="宋体"/>
          <w:sz w:val="24"/>
        </w:rPr>
        <w:t>（若授权他人办理并签署响应文件的可不填写）</w:t>
      </w:r>
    </w:p>
    <w:p w14:paraId="67B042C6">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6FFE90B3">
      <w:pPr>
        <w:tabs>
          <w:tab w:val="left" w:pos="6300"/>
        </w:tabs>
        <w:snapToGrid w:val="0"/>
        <w:spacing w:line="500" w:lineRule="exact"/>
        <w:ind w:firstLine="570"/>
        <w:rPr>
          <w:rFonts w:ascii="宋体" w:hAnsi="宋体" w:cs="宋体"/>
          <w:sz w:val="24"/>
        </w:rPr>
      </w:pPr>
    </w:p>
    <w:p w14:paraId="14021D03">
      <w:pPr>
        <w:tabs>
          <w:tab w:val="left" w:pos="6300"/>
        </w:tabs>
        <w:snapToGrid w:val="0"/>
        <w:spacing w:line="500" w:lineRule="exact"/>
        <w:ind w:firstLine="570"/>
        <w:rPr>
          <w:rFonts w:ascii="宋体" w:hAnsi="宋体" w:cs="宋体"/>
          <w:sz w:val="24"/>
        </w:rPr>
      </w:pPr>
    </w:p>
    <w:p w14:paraId="301FCAD7">
      <w:pPr>
        <w:tabs>
          <w:tab w:val="left" w:pos="6300"/>
        </w:tabs>
        <w:snapToGrid w:val="0"/>
        <w:spacing w:line="500" w:lineRule="exact"/>
        <w:ind w:firstLine="570"/>
        <w:rPr>
          <w:rFonts w:ascii="宋体" w:hAnsi="宋体" w:cs="宋体"/>
          <w:sz w:val="24"/>
        </w:rPr>
      </w:pPr>
    </w:p>
    <w:p w14:paraId="4EB57046">
      <w:pPr>
        <w:tabs>
          <w:tab w:val="left" w:pos="6300"/>
        </w:tabs>
        <w:snapToGrid w:val="0"/>
        <w:spacing w:line="500" w:lineRule="exact"/>
        <w:ind w:firstLine="570"/>
        <w:rPr>
          <w:rFonts w:ascii="宋体" w:hAnsi="宋体" w:cs="宋体"/>
          <w:sz w:val="24"/>
        </w:rPr>
      </w:pPr>
    </w:p>
    <w:p w14:paraId="21A102ED">
      <w:pPr>
        <w:tabs>
          <w:tab w:val="left" w:pos="6300"/>
        </w:tabs>
        <w:snapToGrid w:val="0"/>
        <w:spacing w:line="500" w:lineRule="exact"/>
        <w:ind w:firstLine="570"/>
        <w:rPr>
          <w:rFonts w:ascii="宋体" w:hAnsi="宋体" w:cs="宋体"/>
          <w:sz w:val="24"/>
        </w:rPr>
      </w:pPr>
    </w:p>
    <w:p w14:paraId="38F9FB3D">
      <w:pPr>
        <w:tabs>
          <w:tab w:val="left" w:pos="6300"/>
        </w:tabs>
        <w:snapToGrid w:val="0"/>
        <w:spacing w:line="500" w:lineRule="exact"/>
        <w:ind w:firstLine="570"/>
        <w:rPr>
          <w:rFonts w:ascii="宋体" w:hAnsi="宋体" w:cs="宋体"/>
          <w:sz w:val="24"/>
        </w:rPr>
      </w:pPr>
    </w:p>
    <w:p w14:paraId="69283564">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46951C30">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616735A0">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竞采项目名称</w:t>
      </w:r>
      <w:r>
        <w:rPr>
          <w:rFonts w:hint="eastAsia" w:ascii="宋体" w:hAnsi="宋体" w:cs="宋体"/>
          <w:sz w:val="24"/>
        </w:rPr>
        <w:t>：</w:t>
      </w:r>
      <w:r>
        <w:rPr>
          <w:rFonts w:hint="eastAsia" w:ascii="宋体" w:hAnsi="宋体" w:cs="宋体"/>
          <w:sz w:val="24"/>
          <w:u w:val="single"/>
        </w:rPr>
        <w:t xml:space="preserve">                                                </w:t>
      </w:r>
    </w:p>
    <w:p w14:paraId="4F81334F">
      <w:pPr>
        <w:tabs>
          <w:tab w:val="left" w:pos="6300"/>
        </w:tabs>
        <w:snapToGrid w:val="0"/>
        <w:spacing w:line="500" w:lineRule="exact"/>
        <w:ind w:firstLine="570"/>
        <w:rPr>
          <w:rFonts w:ascii="宋体" w:hAnsi="宋体" w:cs="宋体"/>
          <w:sz w:val="24"/>
        </w:rPr>
      </w:pPr>
    </w:p>
    <w:p w14:paraId="2A9A4507">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7B56E386">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（被授权人姓名及身份证代码）代表我单位全权办理上述项目的竞采、签约等具体工作，并签署全部有关文件、协议及合同。</w:t>
      </w:r>
    </w:p>
    <w:p w14:paraId="4F637E8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36FA85D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43EE7AA7">
      <w:pPr>
        <w:tabs>
          <w:tab w:val="left" w:pos="6300"/>
        </w:tabs>
        <w:snapToGrid w:val="0"/>
        <w:spacing w:line="500" w:lineRule="exact"/>
        <w:ind w:firstLine="570"/>
        <w:rPr>
          <w:rFonts w:ascii="宋体" w:hAnsi="宋体" w:cs="宋体"/>
          <w:sz w:val="24"/>
        </w:rPr>
      </w:pPr>
    </w:p>
    <w:p w14:paraId="2EE42CD0">
      <w:pPr>
        <w:tabs>
          <w:tab w:val="left" w:pos="6300"/>
        </w:tabs>
        <w:snapToGrid w:val="0"/>
        <w:spacing w:line="500" w:lineRule="exact"/>
        <w:ind w:firstLine="570"/>
        <w:rPr>
          <w:rFonts w:ascii="宋体" w:hAnsi="宋体" w:cs="宋体"/>
          <w:sz w:val="24"/>
        </w:rPr>
      </w:pPr>
    </w:p>
    <w:p w14:paraId="029800BB">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1C60BF42">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14:paraId="4695F8BB">
      <w:pPr>
        <w:tabs>
          <w:tab w:val="left" w:pos="6300"/>
        </w:tabs>
        <w:snapToGrid w:val="0"/>
        <w:spacing w:line="500" w:lineRule="exact"/>
        <w:ind w:firstLine="570"/>
        <w:rPr>
          <w:rFonts w:ascii="宋体" w:hAnsi="宋体" w:cs="宋体"/>
          <w:sz w:val="24"/>
          <w:szCs w:val="28"/>
        </w:rPr>
      </w:pPr>
    </w:p>
    <w:p w14:paraId="0273FFCB">
      <w:pPr>
        <w:tabs>
          <w:tab w:val="left" w:pos="6300"/>
        </w:tabs>
        <w:snapToGrid w:val="0"/>
        <w:spacing w:line="500" w:lineRule="exact"/>
        <w:ind w:firstLine="570"/>
        <w:rPr>
          <w:rFonts w:ascii="宋体" w:hAnsi="宋体" w:cs="宋体"/>
          <w:sz w:val="24"/>
        </w:rPr>
      </w:pPr>
    </w:p>
    <w:p w14:paraId="3728CAC4">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32F787A4">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5D1B5F2A">
      <w:pPr>
        <w:tabs>
          <w:tab w:val="left" w:pos="6300"/>
        </w:tabs>
        <w:snapToGrid w:val="0"/>
        <w:spacing w:line="500" w:lineRule="exact"/>
        <w:ind w:firstLine="570"/>
        <w:rPr>
          <w:rFonts w:ascii="宋体" w:hAnsi="宋体" w:cs="宋体"/>
          <w:sz w:val="24"/>
        </w:rPr>
      </w:pPr>
    </w:p>
    <w:p w14:paraId="7E1EBE1F">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7C70B2BB">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0A85995C">
      <w:pPr>
        <w:tabs>
          <w:tab w:val="left" w:pos="6300"/>
        </w:tabs>
        <w:snapToGrid w:val="0"/>
        <w:spacing w:line="400" w:lineRule="exact"/>
        <w:ind w:right="482" w:firstLine="573"/>
        <w:jc w:val="left"/>
        <w:rPr>
          <w:rFonts w:ascii="宋体" w:hAnsi="宋体" w:cs="宋体"/>
          <w:sz w:val="24"/>
        </w:rPr>
      </w:pPr>
      <w:r>
        <w:rPr>
          <w:rFonts w:hint="eastAsia" w:ascii="宋体" w:hAnsi="宋体" w:cs="宋体"/>
          <w:sz w:val="24"/>
        </w:rPr>
        <w:t>被授权人电话：</w:t>
      </w:r>
      <w:r>
        <w:rPr>
          <w:rFonts w:hint="eastAsia" w:ascii="宋体" w:hAnsi="宋体" w:cs="宋体"/>
          <w:sz w:val="24"/>
          <w:u w:val="single"/>
        </w:rPr>
        <w:t xml:space="preserve">              </w:t>
      </w:r>
      <w:r>
        <w:rPr>
          <w:rFonts w:hint="eastAsia" w:ascii="宋体" w:hAnsi="宋体" w:cs="宋体"/>
          <w:sz w:val="24"/>
        </w:rPr>
        <w:t xml:space="preserve">     电子邮箱：</w:t>
      </w:r>
      <w:r>
        <w:rPr>
          <w:rFonts w:hint="eastAsia" w:ascii="宋体" w:hAnsi="宋体" w:cs="宋体"/>
          <w:sz w:val="24"/>
          <w:u w:val="single"/>
        </w:rPr>
        <w:t xml:space="preserve">              </w:t>
      </w:r>
      <w:r>
        <w:rPr>
          <w:rFonts w:hint="eastAsia" w:ascii="宋体" w:hAnsi="宋体" w:cs="宋体"/>
          <w:sz w:val="24"/>
        </w:rPr>
        <w:t>（若法定代表人办理并签署响应文件的可不填写）</w:t>
      </w:r>
    </w:p>
    <w:p w14:paraId="425927C7">
      <w:pPr>
        <w:tabs>
          <w:tab w:val="left" w:pos="6300"/>
        </w:tabs>
        <w:snapToGrid w:val="0"/>
        <w:spacing w:line="400" w:lineRule="exact"/>
        <w:ind w:right="482" w:firstLine="573"/>
        <w:jc w:val="left"/>
        <w:rPr>
          <w:rFonts w:ascii="宋体" w:hAnsi="宋体" w:cs="宋体"/>
          <w:sz w:val="24"/>
        </w:rPr>
      </w:pPr>
      <w:r>
        <w:rPr>
          <w:rFonts w:hint="eastAsia" w:ascii="宋体" w:hAnsi="宋体" w:cs="宋体"/>
          <w:sz w:val="24"/>
        </w:rPr>
        <w:t>注：</w:t>
      </w:r>
    </w:p>
    <w:p w14:paraId="7157D076">
      <w:pPr>
        <w:tabs>
          <w:tab w:val="left" w:pos="6300"/>
        </w:tabs>
        <w:snapToGrid w:val="0"/>
        <w:spacing w:line="400" w:lineRule="exact"/>
        <w:ind w:right="482" w:firstLine="573"/>
        <w:jc w:val="left"/>
        <w:rPr>
          <w:rFonts w:ascii="宋体" w:hAnsi="宋体" w:cs="宋体"/>
          <w:sz w:val="24"/>
          <w:szCs w:val="24"/>
        </w:rPr>
      </w:pPr>
      <w:r>
        <w:rPr>
          <w:rFonts w:hint="eastAsia" w:ascii="宋体" w:hAnsi="宋体" w:cs="宋体"/>
          <w:sz w:val="24"/>
        </w:rPr>
        <w:t>1.若为法定代表人办理并签署响应文件的，不提供此文件。</w:t>
      </w:r>
      <w:r>
        <w:rPr>
          <w:rFonts w:hint="eastAsia" w:ascii="宋体" w:hAnsi="宋体" w:cs="宋体"/>
          <w:sz w:val="24"/>
        </w:rPr>
        <w:br w:type="column"/>
      </w:r>
      <w:r>
        <w:rPr>
          <w:rFonts w:hint="eastAsia" w:ascii="宋体" w:hAnsi="宋体" w:cs="宋体"/>
          <w:sz w:val="24"/>
          <w:szCs w:val="24"/>
        </w:rPr>
        <w:t>（四）基本资格条件承诺函</w:t>
      </w:r>
    </w:p>
    <w:p w14:paraId="50E53088">
      <w:pPr>
        <w:tabs>
          <w:tab w:val="left" w:pos="6300"/>
        </w:tabs>
        <w:snapToGrid w:val="0"/>
        <w:spacing w:line="500" w:lineRule="exact"/>
        <w:ind w:firstLine="570"/>
        <w:jc w:val="center"/>
        <w:rPr>
          <w:rFonts w:ascii="宋体" w:hAnsi="宋体" w:cs="宋体"/>
          <w:b/>
          <w:bCs/>
          <w:sz w:val="32"/>
          <w:szCs w:val="32"/>
        </w:rPr>
      </w:pPr>
      <w:r>
        <w:rPr>
          <w:rFonts w:hint="eastAsia" w:ascii="宋体" w:hAnsi="宋体" w:cs="宋体"/>
          <w:b/>
          <w:bCs/>
          <w:sz w:val="32"/>
          <w:szCs w:val="32"/>
        </w:rPr>
        <w:t>基本资格条件承诺函</w:t>
      </w:r>
    </w:p>
    <w:p w14:paraId="0383C061">
      <w:pPr>
        <w:tabs>
          <w:tab w:val="left" w:pos="6300"/>
        </w:tabs>
        <w:snapToGrid w:val="0"/>
        <w:spacing w:line="530" w:lineRule="exact"/>
        <w:rPr>
          <w:rFonts w:ascii="宋体" w:hAnsi="宋体" w:cs="宋体"/>
          <w:sz w:val="24"/>
          <w:szCs w:val="24"/>
        </w:rPr>
      </w:pPr>
    </w:p>
    <w:p w14:paraId="7077FD16">
      <w:pPr>
        <w:tabs>
          <w:tab w:val="left" w:pos="6300"/>
        </w:tabs>
        <w:snapToGrid w:val="0"/>
        <w:spacing w:line="53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（采购代理机构名称）：</w:t>
      </w:r>
    </w:p>
    <w:p w14:paraId="46352981">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（供应商名称）郑重承诺：</w:t>
      </w:r>
    </w:p>
    <w:p w14:paraId="00862517">
      <w:pPr>
        <w:spacing w:line="530" w:lineRule="exact"/>
        <w:ind w:firstLine="480" w:firstLineChars="200"/>
        <w:rPr>
          <w:rFonts w:ascii="宋体" w:hAnsi="宋体" w:cs="宋体"/>
          <w:sz w:val="24"/>
          <w:szCs w:val="24"/>
        </w:rPr>
      </w:pPr>
      <w:r>
        <w:rPr>
          <w:rFonts w:hint="eastAsia" w:ascii="宋体" w:hAnsi="宋体" w:cs="宋体"/>
          <w:sz w:val="24"/>
          <w:szCs w:val="24"/>
        </w:rPr>
        <w:t>1.我方具有良好的商业信誉和健全的财务会计制度，具有履行合同所必需的设备和专业技术能力，具</w:t>
      </w:r>
      <w:r>
        <w:rPr>
          <w:rFonts w:hint="eastAsia" w:ascii="宋体" w:hAnsi="宋体" w:cs="宋体"/>
          <w:sz w:val="24"/>
          <w:szCs w:val="24"/>
          <w:lang w:val="zh-CN"/>
        </w:rPr>
        <w:t>有依法缴纳税收和社会保障金的良好记录</w:t>
      </w:r>
      <w:r>
        <w:rPr>
          <w:rFonts w:hint="eastAsia" w:ascii="宋体" w:hAnsi="宋体" w:cs="宋体"/>
          <w:sz w:val="24"/>
          <w:szCs w:val="24"/>
        </w:rPr>
        <w:t>，参加本项目采购活动前三年内无重大违法活动记录。</w:t>
      </w:r>
    </w:p>
    <w:p w14:paraId="3549940F">
      <w:pPr>
        <w:spacing w:line="530" w:lineRule="exact"/>
        <w:ind w:firstLine="480" w:firstLineChars="200"/>
        <w:rPr>
          <w:rFonts w:ascii="宋体" w:hAnsi="宋体" w:cs="宋体"/>
          <w:sz w:val="24"/>
          <w:szCs w:val="24"/>
        </w:rPr>
      </w:pPr>
      <w:r>
        <w:rPr>
          <w:rFonts w:hint="eastAsia" w:ascii="宋体" w:hAnsi="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62C1DFD6">
      <w:pPr>
        <w:spacing w:line="530" w:lineRule="exact"/>
        <w:ind w:firstLine="480" w:firstLineChars="200"/>
        <w:rPr>
          <w:rFonts w:ascii="宋体" w:hAnsi="宋体" w:cs="宋体"/>
          <w:sz w:val="24"/>
          <w:szCs w:val="24"/>
        </w:rPr>
      </w:pPr>
      <w:r>
        <w:rPr>
          <w:rFonts w:hint="eastAsia" w:ascii="宋体" w:hAnsi="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42B4F8A9">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我方对以上承诺负全部法律责任。</w:t>
      </w:r>
    </w:p>
    <w:p w14:paraId="33B43A5F">
      <w:pPr>
        <w:tabs>
          <w:tab w:val="left" w:pos="6300"/>
        </w:tabs>
        <w:snapToGrid w:val="0"/>
        <w:spacing w:line="530" w:lineRule="exact"/>
        <w:ind w:firstLine="480" w:firstLineChars="200"/>
        <w:rPr>
          <w:rFonts w:ascii="宋体" w:hAnsi="宋体" w:cs="宋体"/>
          <w:sz w:val="24"/>
          <w:szCs w:val="24"/>
        </w:rPr>
      </w:pPr>
      <w:r>
        <w:rPr>
          <w:rFonts w:hint="eastAsia" w:ascii="宋体" w:hAnsi="宋体" w:cs="宋体"/>
          <w:sz w:val="24"/>
          <w:szCs w:val="24"/>
        </w:rPr>
        <w:t>特此承诺。</w:t>
      </w:r>
    </w:p>
    <w:p w14:paraId="24301339">
      <w:pPr>
        <w:tabs>
          <w:tab w:val="left" w:pos="6300"/>
        </w:tabs>
        <w:snapToGrid w:val="0"/>
        <w:spacing w:line="530" w:lineRule="exact"/>
        <w:rPr>
          <w:rFonts w:ascii="宋体" w:hAnsi="宋体" w:cs="宋体"/>
          <w:sz w:val="24"/>
          <w:szCs w:val="24"/>
        </w:rPr>
      </w:pPr>
    </w:p>
    <w:p w14:paraId="635E3AD6">
      <w:pPr>
        <w:tabs>
          <w:tab w:val="left" w:pos="6300"/>
        </w:tabs>
        <w:snapToGrid w:val="0"/>
        <w:spacing w:line="530" w:lineRule="exact"/>
        <w:ind w:right="424" w:firstLine="570"/>
        <w:jc w:val="right"/>
        <w:rPr>
          <w:rFonts w:ascii="宋体" w:hAnsi="宋体" w:cs="宋体"/>
          <w:sz w:val="24"/>
          <w:szCs w:val="24"/>
        </w:rPr>
      </w:pPr>
      <w:r>
        <w:rPr>
          <w:rFonts w:hint="eastAsia" w:ascii="宋体" w:hAnsi="宋体" w:cs="宋体"/>
          <w:sz w:val="24"/>
          <w:szCs w:val="24"/>
        </w:rPr>
        <w:t>（供应商公章）</w:t>
      </w:r>
    </w:p>
    <w:p w14:paraId="3104085F">
      <w:pPr>
        <w:widowControl/>
        <w:spacing w:line="400" w:lineRule="exact"/>
        <w:ind w:firstLine="7680" w:firstLineChars="3200"/>
        <w:jc w:val="left"/>
        <w:rPr>
          <w:rFonts w:ascii="宋体" w:hAnsi="宋体" w:cs="宋体"/>
          <w:sz w:val="24"/>
          <w:szCs w:val="24"/>
        </w:rPr>
      </w:pPr>
      <w:r>
        <w:rPr>
          <w:rFonts w:hint="eastAsia" w:ascii="宋体" w:hAnsi="宋体" w:cs="宋体"/>
          <w:sz w:val="24"/>
          <w:szCs w:val="24"/>
        </w:rPr>
        <w:t>年   月   日</w:t>
      </w:r>
    </w:p>
    <w:p w14:paraId="02C1FC2F">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14:paraId="66F4381E">
      <w:pPr>
        <w:widowControl/>
        <w:spacing w:line="400" w:lineRule="exact"/>
        <w:ind w:firstLine="480" w:firstLineChars="200"/>
        <w:jc w:val="left"/>
        <w:rPr>
          <w:rFonts w:ascii="宋体" w:hAnsi="宋体" w:cs="宋体"/>
          <w:sz w:val="24"/>
          <w:szCs w:val="24"/>
        </w:rPr>
      </w:pPr>
    </w:p>
    <w:p w14:paraId="4219B4B6">
      <w:pPr>
        <w:pStyle w:val="5"/>
        <w:adjustRightInd w:val="0"/>
        <w:snapToGrid w:val="0"/>
        <w:spacing w:before="0" w:after="0" w:line="400" w:lineRule="exact"/>
        <w:ind w:firstLine="482" w:firstLineChars="200"/>
        <w:rPr>
          <w:rFonts w:ascii="宋体" w:hAnsi="宋体" w:cs="宋体"/>
          <w:sz w:val="24"/>
        </w:rPr>
      </w:pPr>
      <w:r>
        <w:rPr>
          <w:rFonts w:hint="eastAsia" w:ascii="宋体" w:hAnsi="宋体" w:cs="宋体"/>
          <w:sz w:val="24"/>
          <w:szCs w:val="24"/>
        </w:rPr>
        <w:br w:type="page"/>
      </w:r>
      <w:bookmarkStart w:id="257" w:name="_Toc6449"/>
      <w:r>
        <w:rPr>
          <w:rFonts w:hint="eastAsia" w:ascii="宋体" w:hAnsi="宋体" w:cs="宋体"/>
          <w:sz w:val="24"/>
        </w:rPr>
        <w:t>五、</w:t>
      </w:r>
      <w:bookmarkEnd w:id="254"/>
      <w:bookmarkEnd w:id="255"/>
      <w:bookmarkEnd w:id="256"/>
      <w:r>
        <w:rPr>
          <w:rFonts w:hint="eastAsia" w:ascii="宋体" w:hAnsi="宋体" w:cs="宋体"/>
          <w:sz w:val="24"/>
        </w:rPr>
        <w:t>其他应提供的资料</w:t>
      </w:r>
      <w:bookmarkEnd w:id="257"/>
    </w:p>
    <w:p w14:paraId="6F36847A">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（一）其他与项目有关的资料（自附）</w:t>
      </w:r>
    </w:p>
    <w:p w14:paraId="19853EC6">
      <w:pPr>
        <w:widowControl/>
        <w:spacing w:line="400" w:lineRule="exact"/>
        <w:ind w:firstLine="480" w:firstLineChars="200"/>
        <w:jc w:val="left"/>
        <w:rPr>
          <w:rFonts w:ascii="宋体" w:hAnsi="宋体" w:cs="宋体"/>
          <w:sz w:val="24"/>
          <w:szCs w:val="24"/>
        </w:rPr>
      </w:pPr>
    </w:p>
    <w:p w14:paraId="27C5EE8C">
      <w:pPr>
        <w:spacing w:line="360" w:lineRule="auto"/>
        <w:ind w:firstLine="480" w:firstLineChars="200"/>
        <w:jc w:val="center"/>
        <w:rPr>
          <w:rFonts w:ascii="宋体" w:hAnsi="宋体" w:cs="宋体"/>
          <w:sz w:val="24"/>
          <w:szCs w:val="24"/>
        </w:rPr>
      </w:pPr>
    </w:p>
    <w:p w14:paraId="6F5D48AC">
      <w:pPr>
        <w:spacing w:line="360" w:lineRule="auto"/>
        <w:ind w:firstLine="480" w:firstLineChars="200"/>
        <w:jc w:val="center"/>
        <w:rPr>
          <w:rFonts w:ascii="宋体" w:hAnsi="宋体" w:cs="宋体"/>
          <w:sz w:val="24"/>
          <w:szCs w:val="24"/>
        </w:rPr>
      </w:pPr>
    </w:p>
    <w:p w14:paraId="68B9EA30">
      <w:pPr>
        <w:spacing w:line="360" w:lineRule="auto"/>
        <w:ind w:firstLine="480" w:firstLineChars="200"/>
        <w:jc w:val="center"/>
        <w:rPr>
          <w:rFonts w:ascii="宋体" w:hAnsi="宋体" w:cs="宋体"/>
          <w:sz w:val="24"/>
          <w:szCs w:val="24"/>
        </w:rPr>
      </w:pPr>
    </w:p>
    <w:p w14:paraId="3F5A2F72">
      <w:pPr>
        <w:spacing w:line="360" w:lineRule="auto"/>
        <w:ind w:firstLine="480" w:firstLineChars="200"/>
        <w:jc w:val="center"/>
        <w:rPr>
          <w:rFonts w:ascii="宋体" w:hAnsi="宋体" w:cs="宋体"/>
          <w:sz w:val="24"/>
          <w:szCs w:val="24"/>
        </w:rPr>
      </w:pPr>
    </w:p>
    <w:p w14:paraId="01DAF37F">
      <w:pPr>
        <w:spacing w:line="360" w:lineRule="auto"/>
        <w:ind w:firstLine="480" w:firstLineChars="200"/>
        <w:jc w:val="center"/>
        <w:rPr>
          <w:rFonts w:ascii="宋体" w:hAnsi="宋体" w:cs="宋体"/>
          <w:sz w:val="24"/>
          <w:szCs w:val="24"/>
        </w:rPr>
      </w:pPr>
    </w:p>
    <w:p w14:paraId="47BC02C3">
      <w:pPr>
        <w:pStyle w:val="2"/>
        <w:rPr>
          <w:rFonts w:ascii="宋体" w:hAnsi="宋体" w:cs="宋体"/>
        </w:rPr>
      </w:pPr>
    </w:p>
    <w:p w14:paraId="12C2D274">
      <w:pPr>
        <w:spacing w:line="360" w:lineRule="auto"/>
        <w:ind w:firstLine="480" w:firstLineChars="200"/>
        <w:jc w:val="center"/>
        <w:rPr>
          <w:rFonts w:ascii="宋体" w:hAnsi="宋体" w:cs="宋体"/>
          <w:sz w:val="24"/>
          <w:szCs w:val="24"/>
        </w:rPr>
      </w:pPr>
    </w:p>
    <w:p w14:paraId="57106DED">
      <w:pPr>
        <w:spacing w:line="360" w:lineRule="auto"/>
        <w:ind w:firstLine="480" w:firstLineChars="200"/>
        <w:jc w:val="center"/>
        <w:rPr>
          <w:rFonts w:ascii="宋体" w:hAnsi="宋体" w:cs="宋体"/>
          <w:sz w:val="24"/>
          <w:szCs w:val="24"/>
        </w:rPr>
      </w:pPr>
    </w:p>
    <w:p w14:paraId="2C56095F">
      <w:pPr>
        <w:spacing w:line="360" w:lineRule="auto"/>
        <w:ind w:firstLine="480" w:firstLineChars="200"/>
        <w:jc w:val="center"/>
        <w:rPr>
          <w:rFonts w:ascii="宋体" w:hAnsi="宋体" w:cs="宋体"/>
          <w:sz w:val="24"/>
          <w:szCs w:val="24"/>
        </w:rPr>
      </w:pPr>
    </w:p>
    <w:p w14:paraId="7BB2470B">
      <w:pPr>
        <w:spacing w:line="360" w:lineRule="auto"/>
        <w:ind w:firstLine="560" w:firstLineChars="200"/>
        <w:jc w:val="center"/>
        <w:rPr>
          <w:rFonts w:ascii="宋体" w:hAnsi="宋体" w:cs="宋体"/>
        </w:rPr>
      </w:pPr>
      <w:r>
        <w:rPr>
          <w:rFonts w:hint="eastAsia" w:ascii="宋体" w:hAnsi="宋体" w:cs="宋体"/>
        </w:rPr>
        <w:t>（结束）</w:t>
      </w:r>
    </w:p>
    <w:p w14:paraId="015C606B">
      <w:pPr>
        <w:pStyle w:val="5"/>
      </w:pPr>
    </w:p>
    <w:p w14:paraId="4FEBA03E"/>
    <w:p w14:paraId="1D6F4D48">
      <w:pPr>
        <w:pStyle w:val="5"/>
      </w:pPr>
    </w:p>
    <w:p w14:paraId="51F49188"/>
    <w:p w14:paraId="2E7FE819">
      <w:pPr>
        <w:pStyle w:val="5"/>
      </w:pPr>
    </w:p>
    <w:p w14:paraId="7BF7CAD0"/>
    <w:p w14:paraId="6C2C958E">
      <w:pPr>
        <w:pStyle w:val="5"/>
      </w:pPr>
    </w:p>
    <w:p w14:paraId="05725C81"/>
    <w:p w14:paraId="0F537458"/>
    <w:sectPr>
      <w:headerReference r:id="rId4" w:type="default"/>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975E">
    <w:pPr>
      <w:pStyle w:val="11"/>
      <w:jc w:val="center"/>
      <w:rPr>
        <w:rFonts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- 28 -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655C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0640282">
                          <w:pPr>
                            <w:pStyle w:val="11"/>
                          </w:pPr>
                          <w:r>
                            <w:rPr>
                              <w:rFonts w:hint="eastAsia"/>
                            </w:rPr>
                            <w:fldChar w:fldCharType="begin"/>
                          </w:r>
                          <w:r>
                            <w:rPr>
                              <w:rFonts w:hint="eastAsia"/>
                            </w:rPr>
                            <w:instrText xml:space="preserve"> PAGE  \* MERGEFORMAT </w:instrText>
                          </w:r>
                          <w:r>
                            <w:rPr>
                              <w:rFonts w:hint="eastAsia"/>
                            </w:rPr>
                            <w:fldChar w:fldCharType="separate"/>
                          </w:r>
                          <w:r>
                            <w:t>- 34 -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0640282">
                    <w:pPr>
                      <w:pStyle w:val="11"/>
                    </w:pPr>
                    <w:r>
                      <w:rPr>
                        <w:rFonts w:hint="eastAsia"/>
                      </w:rPr>
                      <w:fldChar w:fldCharType="begin"/>
                    </w:r>
                    <w:r>
                      <w:rPr>
                        <w:rFonts w:hint="eastAsia"/>
                      </w:rPr>
                      <w:instrText xml:space="preserve"> PAGE  \* MERGEFORMAT </w:instrText>
                    </w:r>
                    <w:r>
                      <w:rPr>
                        <w:rFonts w:hint="eastAsia"/>
                      </w:rPr>
                      <w:fldChar w:fldCharType="separate"/>
                    </w:r>
                    <w:r>
                      <w:t>- 34 -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77D2">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67C07"/>
    <w:multiLevelType w:val="multilevel"/>
    <w:tmpl w:val="6CA67C07"/>
    <w:lvl w:ilvl="0" w:tentative="0">
      <w:start w:val="1"/>
      <w:numFmt w:val="japaneseCounting"/>
      <w:lvlText w:val="%1、"/>
      <w:lvlJc w:val="left"/>
      <w:pPr>
        <w:ind w:left="456" w:hanging="456"/>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iNzNiYzcyZWRjOGY3ZGI5NzdhZWVkZmFiN2IxYTAifQ=="/>
  </w:docVars>
  <w:rsids>
    <w:rsidRoot w:val="4DEF5E83"/>
    <w:rsid w:val="000559A4"/>
    <w:rsid w:val="00061D8A"/>
    <w:rsid w:val="000630A6"/>
    <w:rsid w:val="000B4271"/>
    <w:rsid w:val="001C7449"/>
    <w:rsid w:val="003C6EB9"/>
    <w:rsid w:val="003D2F38"/>
    <w:rsid w:val="004028BA"/>
    <w:rsid w:val="006412A0"/>
    <w:rsid w:val="00660534"/>
    <w:rsid w:val="00673787"/>
    <w:rsid w:val="006D0957"/>
    <w:rsid w:val="00740081"/>
    <w:rsid w:val="00775B24"/>
    <w:rsid w:val="008B4532"/>
    <w:rsid w:val="009254F0"/>
    <w:rsid w:val="00932CBE"/>
    <w:rsid w:val="009C5A6B"/>
    <w:rsid w:val="00A174C3"/>
    <w:rsid w:val="00A3238A"/>
    <w:rsid w:val="00A61DCE"/>
    <w:rsid w:val="00A77CCB"/>
    <w:rsid w:val="00AF5209"/>
    <w:rsid w:val="00BA26E4"/>
    <w:rsid w:val="00BA5909"/>
    <w:rsid w:val="00BE56BB"/>
    <w:rsid w:val="00D716DB"/>
    <w:rsid w:val="00DB7E00"/>
    <w:rsid w:val="00DF3B1E"/>
    <w:rsid w:val="00E042FD"/>
    <w:rsid w:val="00E1759B"/>
    <w:rsid w:val="00E17DF4"/>
    <w:rsid w:val="00E43487"/>
    <w:rsid w:val="00F66916"/>
    <w:rsid w:val="02A71624"/>
    <w:rsid w:val="03083937"/>
    <w:rsid w:val="0706509E"/>
    <w:rsid w:val="0779257C"/>
    <w:rsid w:val="089963F4"/>
    <w:rsid w:val="165C750F"/>
    <w:rsid w:val="2DBD4539"/>
    <w:rsid w:val="2F083E19"/>
    <w:rsid w:val="385545B5"/>
    <w:rsid w:val="3E43485C"/>
    <w:rsid w:val="3E9A0C6C"/>
    <w:rsid w:val="42DF27C6"/>
    <w:rsid w:val="477608A9"/>
    <w:rsid w:val="49E10DD8"/>
    <w:rsid w:val="4DEF5E83"/>
    <w:rsid w:val="518B6E8D"/>
    <w:rsid w:val="539712FA"/>
    <w:rsid w:val="5A527B2B"/>
    <w:rsid w:val="62386D89"/>
    <w:rsid w:val="6C715DB9"/>
    <w:rsid w:val="6E8F15D9"/>
    <w:rsid w:val="704A4E48"/>
    <w:rsid w:val="758172E8"/>
    <w:rsid w:val="76AA39EB"/>
    <w:rsid w:val="7A85230E"/>
    <w:rsid w:val="7B0A3F1F"/>
    <w:rsid w:val="7B99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customStyle="1" w:styleId="3">
    <w:name w:val="Default"/>
    <w:next w:val="1"/>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table of authorities"/>
    <w:basedOn w:val="1"/>
    <w:next w:val="1"/>
    <w:qFormat/>
    <w:uiPriority w:val="0"/>
    <w:pPr>
      <w:ind w:left="420" w:leftChars="200"/>
    </w:pPr>
  </w:style>
  <w:style w:type="paragraph" w:styleId="7">
    <w:name w:val="Body Text Indent"/>
    <w:basedOn w:val="1"/>
    <w:autoRedefine/>
    <w:qFormat/>
    <w:uiPriority w:val="0"/>
    <w:pPr>
      <w:spacing w:line="700" w:lineRule="exact"/>
      <w:ind w:left="960"/>
    </w:pPr>
    <w:rPr>
      <w:sz w:val="44"/>
    </w:r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9">
    <w:name w:val="Date"/>
    <w:basedOn w:val="1"/>
    <w:next w:val="1"/>
    <w:autoRedefine/>
    <w:qFormat/>
    <w:uiPriority w:val="0"/>
  </w:style>
  <w:style w:type="paragraph" w:styleId="10">
    <w:name w:val="Body Text Indent 2"/>
    <w:basedOn w:val="1"/>
    <w:autoRedefine/>
    <w:qFormat/>
    <w:uiPriority w:val="0"/>
    <w:pPr>
      <w:snapToGrid w:val="0"/>
      <w:spacing w:line="560" w:lineRule="atLeast"/>
      <w:ind w:firstLine="54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0"/>
    <w:pPr>
      <w:spacing w:line="180" w:lineRule="auto"/>
      <w:jc w:val="center"/>
    </w:pPr>
    <w:rPr>
      <w:sz w:val="30"/>
    </w:rPr>
  </w:style>
  <w:style w:type="paragraph" w:styleId="14">
    <w:name w:val="List"/>
    <w:basedOn w:val="1"/>
    <w:autoRedefine/>
    <w:semiHidden/>
    <w:qFormat/>
    <w:uiPriority w:val="0"/>
    <w:pPr>
      <w:ind w:left="200" w:hanging="200" w:hangingChars="200"/>
    </w:pPr>
  </w:style>
  <w:style w:type="paragraph" w:styleId="15">
    <w:name w:val="Body Text First Indent"/>
    <w:basedOn w:val="2"/>
    <w:next w:val="1"/>
    <w:qFormat/>
    <w:uiPriority w:val="0"/>
    <w:pPr>
      <w:ind w:firstLine="420"/>
    </w:pPr>
  </w:style>
  <w:style w:type="character" w:styleId="18">
    <w:name w:val="page number"/>
    <w:basedOn w:val="17"/>
    <w:autoRedefine/>
    <w:qFormat/>
    <w:uiPriority w:val="0"/>
  </w:style>
  <w:style w:type="paragraph" w:customStyle="1" w:styleId="19">
    <w:name w:val="图例"/>
    <w:basedOn w:val="1"/>
    <w:autoRedefine/>
    <w:qFormat/>
    <w:uiPriority w:val="0"/>
    <w:pPr>
      <w:spacing w:before="120" w:after="120" w:line="360" w:lineRule="auto"/>
      <w:jc w:val="center"/>
    </w:pPr>
    <w:rPr>
      <w:rFonts w:eastAsia="仿宋_GB2312"/>
      <w:b/>
      <w:sz w:val="24"/>
    </w:rPr>
  </w:style>
  <w:style w:type="paragraph" w:customStyle="1" w:styleId="20">
    <w:name w:val="电建正文"/>
    <w:basedOn w:val="21"/>
    <w:autoRedefine/>
    <w:qFormat/>
    <w:uiPriority w:val="0"/>
    <w:pPr>
      <w:tabs>
        <w:tab w:val="left" w:pos="720"/>
      </w:tabs>
      <w:spacing w:line="360" w:lineRule="auto"/>
      <w:ind w:firstLine="200" w:firstLineChars="200"/>
    </w:pPr>
    <w:rPr>
      <w:rFonts w:ascii="Tahoma" w:hAnsi="Tahoma"/>
      <w:sz w:val="24"/>
    </w:rPr>
  </w:style>
  <w:style w:type="paragraph" w:customStyle="1" w:styleId="21">
    <w:name w:val="List First"/>
    <w:basedOn w:val="14"/>
    <w:next w:val="14"/>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22">
    <w:name w:val="List Paragraph"/>
    <w:basedOn w:val="1"/>
    <w:unhideWhenUsed/>
    <w:qFormat/>
    <w:uiPriority w:val="0"/>
    <w:pPr>
      <w:ind w:firstLine="420" w:firstLineChars="200"/>
    </w:pPr>
  </w:style>
  <w:style w:type="paragraph" w:customStyle="1" w:styleId="23">
    <w:name w:val="pa-29"/>
    <w:basedOn w:val="1"/>
    <w:qFormat/>
    <w:uiPriority w:val="0"/>
    <w:pPr>
      <w:widowControl/>
      <w:spacing w:before="150" w:after="150"/>
      <w:jc w:val="left"/>
    </w:pPr>
    <w:rPr>
      <w:rFonts w:ascii="宋体" w:hAnsi="宋体" w:cs="宋体"/>
      <w:kern w:val="0"/>
      <w:sz w:val="24"/>
      <w:szCs w:val="24"/>
    </w:rPr>
  </w:style>
  <w:style w:type="character" w:customStyle="1" w:styleId="24">
    <w:name w:val="ca-32"/>
    <w:qFormat/>
    <w:uiPriority w:val="0"/>
    <w:rPr>
      <w:rFonts w:ascii="Times New Roman" w:hAnsi="Times New Roman" w:eastAsia="宋体" w:cs="Times New Roman"/>
    </w:rPr>
  </w:style>
  <w:style w:type="paragraph" w:customStyle="1" w:styleId="25">
    <w:name w:val="pa-31"/>
    <w:basedOn w:val="1"/>
    <w:qFormat/>
    <w:uiPriority w:val="0"/>
    <w:pPr>
      <w:widowControl/>
      <w:spacing w:before="150" w:after="150"/>
      <w:jc w:val="left"/>
    </w:pPr>
    <w:rPr>
      <w:rFonts w:ascii="宋体" w:hAnsi="宋体" w:cs="宋体"/>
      <w:kern w:val="0"/>
      <w:sz w:val="24"/>
      <w:szCs w:val="24"/>
    </w:rPr>
  </w:style>
  <w:style w:type="character" w:customStyle="1" w:styleId="26">
    <w:name w:val="ca-35"/>
    <w:qFormat/>
    <w:uiPriority w:val="0"/>
    <w:rPr>
      <w:rFonts w:ascii="Times New Roman" w:hAnsi="Times New Roman" w:eastAsia="宋体" w:cs="Times New Roman"/>
    </w:rPr>
  </w:style>
  <w:style w:type="paragraph" w:customStyle="1" w:styleId="27">
    <w:name w:val="pa-16"/>
    <w:basedOn w:val="1"/>
    <w:qFormat/>
    <w:uiPriority w:val="0"/>
    <w:pPr>
      <w:widowControl/>
      <w:spacing w:before="150" w:after="15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1310</Words>
  <Characters>1458</Characters>
  <Lines>163</Lines>
  <Paragraphs>45</Paragraphs>
  <TotalTime>18</TotalTime>
  <ScaleCrop>false</ScaleCrop>
  <LinksUpToDate>false</LinksUpToDate>
  <CharactersWithSpaces>1468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2025-07-27T09:37:00Z</dcterms:created>
  <dc:creator>Administrator</dc:creator>
  <cp:lastModifiedBy>YC斯宇</cp:lastModifiedBy>
  <dcterms:modified xsi:type="dcterms:W3CDTF">2025-08-01T03:52:43Z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3319F6B66535409E8124BC3882B99118_13</vt:lpwstr>
  </property>
  <property fmtid="{D5CDD505-2E9C-101B-9397-08002B2CF9AE}" pid="4" name="KSOTemplateDocerSaveRecord">
    <vt:lpwstr>eyJoZGlkIjoiZGYzMGM5ZDE3NmQ0YjEwYzNlZDJmN2Y0NGJhZTUxMTUiLCJ1c2VySWQiOiI3NzkxMzIxMDgifQ==</vt:lpwstr>
  </property>
</Properties>
</file>