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BF138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补遗</w:t>
      </w:r>
    </w:p>
    <w:p w14:paraId="2391C0AF">
      <w:pPr>
        <w:numPr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B747DA4">
      <w:pPr>
        <w:numPr>
          <w:numId w:val="0"/>
        </w:num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线上报价要求：按本项目规定的时间在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“行采家”平台</w:t>
      </w:r>
      <w:r>
        <w:rPr>
          <w:rFonts w:hint="eastAsia" w:ascii="仿宋" w:hAnsi="仿宋" w:eastAsia="仿宋" w:cs="仿宋"/>
          <w:sz w:val="24"/>
          <w:szCs w:val="24"/>
        </w:rPr>
        <w:t>进行网上报价，并在规定的时间内上传电子响应文件。未在规定时间内报价和上传电子响应文件的供应商不具备竞标资格。</w:t>
      </w:r>
    </w:p>
    <w:p w14:paraId="4EDB02E2">
      <w:pPr>
        <w:spacing w:line="400" w:lineRule="exact"/>
        <w:ind w:firstLine="240" w:firstLine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线上报价时间：按本项目网上公告规定的报价截止时间为准。</w:t>
      </w:r>
    </w:p>
    <w:p w14:paraId="0DBC5391">
      <w:pPr>
        <w:numPr>
          <w:numId w:val="0"/>
        </w:numPr>
        <w:spacing w:line="360" w:lineRule="auto"/>
        <w:ind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12D41"/>
    <w:rsid w:val="6E1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微软雅黑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2025-04-02T06:47:48Z</dcterms:created>
  <dc:creator>Administrator</dc:creator>
  <cp:lastModifiedBy>爱如空气</cp:lastModifiedBy>
  <dcterms:modified xsi:type="dcterms:W3CDTF">2025-04-02T06:51:04Z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eyJoZGlkIjoiOTBmYjk2ZDE1MTQ3NDE5MDFjNDBkOGVlYTM1MWNkNDgiLCJ1c2VySWQiOiIyNzY1MjYyNzIifQ==</vt:lpwstr>
  </property>
  <property fmtid="{D5CDD505-2E9C-101B-9397-08002B2CF9AE}" pid="4" name="ICV">
    <vt:lpwstr>B26BEFFD772845FDBBABE66869F6486B_12</vt:lpwstr>
  </property>
</Properties>
</file>