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1330CC">
      <w:pPr>
        <w:ind w:firstLine="1280" w:firstLineChars="100"/>
        <w:jc w:val="center"/>
        <w:rPr>
          <w:rFonts w:hint="eastAsia" w:ascii="宋体" w:hAnsi="宋体" w:eastAsia="宋体" w:cs="宋体"/>
          <w:color w:val="auto"/>
          <w:spacing w:val="80"/>
          <w:sz w:val="112"/>
          <w:szCs w:val="112"/>
          <w:highlight w:val="none"/>
        </w:rPr>
      </w:pPr>
      <w:bookmarkStart w:id="0" w:name="_Toc1381"/>
    </w:p>
    <w:bookmarkEnd w:id="0"/>
    <w:p w14:paraId="4BCA06FA">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行采家-电子竞采</w:t>
      </w:r>
    </w:p>
    <w:p w14:paraId="56FBA9B7">
      <w:pPr>
        <w:pStyle w:val="56"/>
        <w:ind w:left="560" w:firstLine="1928"/>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采购文件</w:t>
      </w:r>
    </w:p>
    <w:p w14:paraId="4120E04B">
      <w:pPr>
        <w:spacing w:line="700" w:lineRule="exact"/>
        <w:jc w:val="center"/>
        <w:rPr>
          <w:rFonts w:hint="eastAsia" w:ascii="宋体" w:hAnsi="宋体" w:eastAsia="宋体" w:cs="宋体"/>
          <w:b/>
          <w:color w:val="auto"/>
          <w:sz w:val="36"/>
          <w:szCs w:val="36"/>
          <w:highlight w:val="none"/>
        </w:rPr>
      </w:pPr>
    </w:p>
    <w:p w14:paraId="6D9B013F">
      <w:pPr>
        <w:pStyle w:val="56"/>
        <w:ind w:left="560" w:firstLine="880"/>
        <w:rPr>
          <w:rFonts w:hint="eastAsia" w:ascii="宋体" w:hAnsi="宋体" w:eastAsia="宋体" w:cs="宋体"/>
          <w:color w:val="auto"/>
          <w:highlight w:val="none"/>
        </w:rPr>
      </w:pPr>
    </w:p>
    <w:p w14:paraId="78843EDF">
      <w:pPr>
        <w:pStyle w:val="56"/>
        <w:ind w:left="560" w:firstLine="880"/>
        <w:rPr>
          <w:rFonts w:hint="eastAsia" w:ascii="宋体" w:hAnsi="宋体" w:eastAsia="宋体" w:cs="宋体"/>
          <w:color w:val="auto"/>
          <w:highlight w:val="none"/>
        </w:rPr>
      </w:pPr>
    </w:p>
    <w:p w14:paraId="37C470C5">
      <w:pPr>
        <w:pStyle w:val="56"/>
        <w:ind w:left="560" w:firstLine="880"/>
        <w:rPr>
          <w:rFonts w:hint="eastAsia" w:ascii="宋体" w:hAnsi="宋体" w:eastAsia="宋体" w:cs="宋体"/>
          <w:color w:val="auto"/>
          <w:highlight w:val="none"/>
        </w:rPr>
      </w:pPr>
    </w:p>
    <w:p w14:paraId="5672A33A">
      <w:pPr>
        <w:pStyle w:val="22"/>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bookmarkStart w:id="1" w:name="OLE_LINK2"/>
      <w:bookmarkStart w:id="2" w:name="OLE_LINK1"/>
      <w:r>
        <w:rPr>
          <w:rFonts w:hint="eastAsia" w:ascii="宋体" w:hAnsi="宋体" w:eastAsia="宋体" w:cs="宋体"/>
          <w:b/>
          <w:bCs/>
          <w:color w:val="auto"/>
          <w:highlight w:val="none"/>
        </w:rPr>
        <w:t>重庆大巴山国家级自然保护区</w:t>
      </w:r>
      <w:bookmarkEnd w:id="1"/>
      <w:bookmarkEnd w:id="2"/>
      <w:r>
        <w:rPr>
          <w:rFonts w:hint="eastAsia" w:ascii="宋体" w:hAnsi="宋体" w:eastAsia="宋体" w:cs="宋体"/>
          <w:b/>
          <w:bCs/>
          <w:color w:val="auto"/>
          <w:highlight w:val="none"/>
        </w:rPr>
        <w:t>珍稀动物栖息地保护项目</w:t>
      </w:r>
    </w:p>
    <w:p w14:paraId="08B44C30">
      <w:pPr>
        <w:pStyle w:val="22"/>
        <w:rPr>
          <w:rFonts w:hint="eastAsia" w:ascii="宋体" w:hAnsi="宋体" w:eastAsia="宋体" w:cs="宋体"/>
          <w:b/>
          <w:bCs/>
          <w:color w:val="auto"/>
          <w:highlight w:val="none"/>
        </w:rPr>
      </w:pPr>
    </w:p>
    <w:p w14:paraId="25D0A04E">
      <w:pPr>
        <w:pStyle w:val="22"/>
        <w:rPr>
          <w:rFonts w:hint="eastAsia" w:ascii="宋体" w:hAnsi="宋体" w:eastAsia="宋体" w:cs="宋体"/>
          <w:b/>
          <w:bCs/>
          <w:color w:val="auto"/>
          <w:highlight w:val="none"/>
        </w:rPr>
      </w:pPr>
    </w:p>
    <w:p w14:paraId="7D59E333">
      <w:pPr>
        <w:pStyle w:val="22"/>
        <w:ind w:firstLine="1606" w:firstLineChars="50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4CADEFAC">
      <w:pPr>
        <w:pStyle w:val="241"/>
        <w:rPr>
          <w:rFonts w:hint="eastAsia" w:ascii="宋体" w:hAnsi="宋体" w:eastAsia="宋体" w:cs="宋体"/>
          <w:b/>
          <w:bCs/>
          <w:color w:val="auto"/>
          <w:sz w:val="32"/>
          <w:highlight w:val="none"/>
        </w:rPr>
      </w:pPr>
    </w:p>
    <w:p w14:paraId="671F482E">
      <w:pPr>
        <w:pStyle w:val="241"/>
        <w:ind w:firstLine="0"/>
        <w:rPr>
          <w:rFonts w:hint="eastAsia" w:ascii="宋体" w:hAnsi="宋体" w:eastAsia="宋体" w:cs="宋体"/>
          <w:b/>
          <w:bCs/>
          <w:color w:val="auto"/>
          <w:sz w:val="32"/>
          <w:highlight w:val="none"/>
        </w:rPr>
      </w:pPr>
    </w:p>
    <w:p w14:paraId="04B18CE9">
      <w:pPr>
        <w:pStyle w:val="241"/>
        <w:ind w:firstLine="0"/>
        <w:rPr>
          <w:rFonts w:hint="eastAsia" w:ascii="宋体" w:hAnsi="宋体" w:eastAsia="宋体" w:cs="宋体"/>
          <w:b/>
          <w:bCs/>
          <w:color w:val="auto"/>
          <w:sz w:val="32"/>
          <w:highlight w:val="none"/>
        </w:rPr>
      </w:pPr>
    </w:p>
    <w:p w14:paraId="4E19B6CF">
      <w:pPr>
        <w:pStyle w:val="241"/>
        <w:rPr>
          <w:rFonts w:hint="eastAsia" w:ascii="宋体" w:hAnsi="宋体" w:eastAsia="宋体" w:cs="宋体"/>
          <w:b/>
          <w:bCs/>
          <w:color w:val="auto"/>
          <w:sz w:val="32"/>
          <w:highlight w:val="none"/>
        </w:rPr>
      </w:pPr>
    </w:p>
    <w:p w14:paraId="293B43D3">
      <w:pPr>
        <w:spacing w:line="500" w:lineRule="exact"/>
        <w:jc w:val="center"/>
        <w:outlineLvl w:val="0"/>
        <w:rPr>
          <w:rFonts w:hint="eastAsia" w:ascii="宋体" w:hAnsi="宋体" w:eastAsia="宋体" w:cs="宋体"/>
          <w:b/>
          <w:color w:val="000000"/>
          <w:sz w:val="32"/>
          <w:szCs w:val="32"/>
        </w:rPr>
      </w:pPr>
      <w:r>
        <w:rPr>
          <w:rFonts w:hint="eastAsia" w:ascii="宋体" w:hAnsi="宋体" w:eastAsia="宋体" w:cs="宋体"/>
          <w:b/>
          <w:bCs/>
          <w:color w:val="auto"/>
          <w:sz w:val="32"/>
          <w:szCs w:val="32"/>
          <w:highlight w:val="none"/>
        </w:rPr>
        <w:t>采   购  人：</w:t>
      </w:r>
      <w:r>
        <w:rPr>
          <w:rFonts w:hint="eastAsia" w:ascii="宋体" w:hAnsi="宋体" w:eastAsia="宋体" w:cs="宋体"/>
          <w:b/>
          <w:color w:val="000000"/>
          <w:sz w:val="32"/>
          <w:szCs w:val="32"/>
        </w:rPr>
        <w:t>重庆大巴山国家级自然保护区管理事务中心</w:t>
      </w:r>
    </w:p>
    <w:p w14:paraId="12836D8B">
      <w:pPr>
        <w:kinsoku w:val="0"/>
        <w:overflowPunct w:val="0"/>
        <w:autoSpaceDE w:val="0"/>
        <w:autoSpaceDN w:val="0"/>
        <w:adjustRightInd w:val="0"/>
        <w:snapToGrid w:val="0"/>
        <w:spacing w:line="360" w:lineRule="auto"/>
        <w:jc w:val="center"/>
        <w:rPr>
          <w:rFonts w:hint="eastAsia" w:ascii="宋体" w:hAnsi="宋体" w:eastAsia="宋体" w:cs="宋体"/>
          <w:b/>
          <w:bCs/>
          <w:color w:val="auto"/>
          <w:sz w:val="32"/>
          <w:szCs w:val="32"/>
          <w:highlight w:val="none"/>
        </w:rPr>
      </w:pPr>
    </w:p>
    <w:p w14:paraId="2D626F3B">
      <w:pPr>
        <w:kinsoku w:val="0"/>
        <w:overflowPunct w:val="0"/>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采购代理机构：</w:t>
      </w:r>
      <w:r>
        <w:rPr>
          <w:rFonts w:hint="eastAsia" w:ascii="宋体" w:hAnsi="宋体" w:eastAsia="宋体" w:cs="宋体"/>
          <w:b/>
          <w:color w:val="000000"/>
          <w:sz w:val="32"/>
          <w:szCs w:val="32"/>
        </w:rPr>
        <w:t>重庆兴辰盛项目管理有限公司</w:t>
      </w:r>
    </w:p>
    <w:p w14:paraId="64191B61">
      <w:pPr>
        <w:kinsoku w:val="0"/>
        <w:overflowPunct w:val="0"/>
        <w:autoSpaceDE w:val="0"/>
        <w:autoSpaceDN w:val="0"/>
        <w:adjustRightInd w:val="0"/>
        <w:snapToGrid w:val="0"/>
        <w:spacing w:line="360" w:lineRule="auto"/>
        <w:jc w:val="center"/>
        <w:rPr>
          <w:rFonts w:hint="eastAsia" w:ascii="宋体" w:hAnsi="宋体" w:eastAsia="宋体" w:cs="宋体"/>
          <w:b/>
          <w:bCs/>
          <w:color w:val="auto"/>
          <w:sz w:val="32"/>
          <w:szCs w:val="32"/>
          <w:highlight w:val="none"/>
        </w:rPr>
      </w:pPr>
    </w:p>
    <w:p w14:paraId="6019E1A8">
      <w:pPr>
        <w:kinsoku w:val="0"/>
        <w:overflowPunct w:val="0"/>
        <w:autoSpaceDE w:val="0"/>
        <w:autoSpaceDN w:val="0"/>
        <w:adjustRightInd w:val="0"/>
        <w:snapToGrid w:val="0"/>
        <w:spacing w:line="360" w:lineRule="auto"/>
        <w:jc w:val="center"/>
        <w:rPr>
          <w:rFonts w:hint="eastAsia" w:ascii="宋体" w:hAnsi="宋体" w:eastAsia="宋体" w:cs="宋体"/>
          <w:color w:val="auto"/>
          <w:sz w:val="48"/>
          <w:szCs w:val="32"/>
          <w:highlight w:val="none"/>
        </w:rPr>
        <w:sectPr>
          <w:headerReference r:id="rId4" w:type="first"/>
          <w:footerReference r:id="rId6" w:type="first"/>
          <w:headerReference r:id="rId3" w:type="default"/>
          <w:footerReference r:id="rId5" w:type="even"/>
          <w:pgSz w:w="11907" w:h="16840"/>
          <w:pgMar w:top="1417" w:right="1134" w:bottom="1417" w:left="1134" w:header="851" w:footer="992" w:gutter="0"/>
          <w:pgNumType w:fmt="numberInDash" w:start="1"/>
          <w:cols w:space="720" w:num="1"/>
          <w:docGrid w:linePitch="380" w:charSpace="-5735"/>
        </w:sectPr>
      </w:pPr>
      <w:r>
        <w:rPr>
          <w:rFonts w:hint="eastAsia" w:ascii="宋体" w:hAnsi="宋体" w:eastAsia="宋体" w:cs="宋体"/>
          <w:b/>
          <w:bCs/>
          <w:color w:val="auto"/>
          <w:sz w:val="32"/>
          <w:szCs w:val="32"/>
          <w:highlight w:val="none"/>
        </w:rPr>
        <w:t>二○二五年</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6467F41C">
      <w:pPr>
        <w:spacing w:line="480" w:lineRule="exact"/>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p w14:paraId="27C0BAB0">
      <w:pPr>
        <w:pStyle w:val="45"/>
        <w:tabs>
          <w:tab w:val="right" w:leader="dot" w:pos="9639"/>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_Toc29571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rPr>
        <w:t>第一篇  采购邀请书</w:t>
      </w:r>
      <w:r>
        <w:tab/>
      </w:r>
      <w:r>
        <w:fldChar w:fldCharType="begin"/>
      </w:r>
      <w:r>
        <w:instrText xml:space="preserve"> PAGEREF _Toc29571 \h </w:instrText>
      </w:r>
      <w:r>
        <w:fldChar w:fldCharType="separate"/>
      </w:r>
      <w:r>
        <w:t>3</w:t>
      </w:r>
      <w:r>
        <w:fldChar w:fldCharType="end"/>
      </w:r>
      <w:r>
        <w:rPr>
          <w:rFonts w:hint="eastAsia" w:ascii="宋体" w:hAnsi="宋体" w:eastAsia="宋体" w:cs="宋体"/>
          <w:color w:val="auto"/>
          <w:szCs w:val="21"/>
          <w:highlight w:val="none"/>
        </w:rPr>
        <w:fldChar w:fldCharType="end"/>
      </w:r>
    </w:p>
    <w:p w14:paraId="2266299B">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_Toc5328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一、竞采采购内容</w:t>
      </w:r>
      <w:r>
        <w:tab/>
      </w:r>
      <w:r>
        <w:fldChar w:fldCharType="begin"/>
      </w:r>
      <w:r>
        <w:instrText xml:space="preserve"> PAGEREF _Toc5328 \h </w:instrText>
      </w:r>
      <w:r>
        <w:fldChar w:fldCharType="separate"/>
      </w:r>
      <w:r>
        <w:t>3</w:t>
      </w:r>
      <w:r>
        <w:fldChar w:fldCharType="end"/>
      </w:r>
      <w:r>
        <w:rPr>
          <w:rFonts w:hint="eastAsia" w:ascii="宋体" w:hAnsi="宋体" w:eastAsia="宋体" w:cs="宋体"/>
          <w:color w:val="auto"/>
          <w:szCs w:val="21"/>
          <w:highlight w:val="none"/>
        </w:rPr>
        <w:fldChar w:fldCharType="end"/>
      </w:r>
    </w:p>
    <w:p w14:paraId="4A72A1F4">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_Toc23887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二、资金来源</w:t>
      </w:r>
      <w:r>
        <w:tab/>
      </w:r>
      <w:r>
        <w:fldChar w:fldCharType="begin"/>
      </w:r>
      <w:r>
        <w:instrText xml:space="preserve"> PAGEREF _Toc23887 \h </w:instrText>
      </w:r>
      <w:r>
        <w:fldChar w:fldCharType="separate"/>
      </w:r>
      <w:r>
        <w:t>3</w:t>
      </w:r>
      <w:r>
        <w:fldChar w:fldCharType="end"/>
      </w:r>
      <w:r>
        <w:rPr>
          <w:rFonts w:hint="eastAsia" w:ascii="宋体" w:hAnsi="宋体" w:eastAsia="宋体" w:cs="宋体"/>
          <w:color w:val="auto"/>
          <w:szCs w:val="21"/>
          <w:highlight w:val="none"/>
        </w:rPr>
        <w:fldChar w:fldCharType="end"/>
      </w:r>
    </w:p>
    <w:p w14:paraId="082FC3BC">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_Toc28870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三、供应商资格条件</w:t>
      </w:r>
      <w:r>
        <w:tab/>
      </w:r>
      <w:r>
        <w:fldChar w:fldCharType="begin"/>
      </w:r>
      <w:r>
        <w:instrText xml:space="preserve"> PAGEREF _Toc28870 \h </w:instrText>
      </w:r>
      <w:r>
        <w:fldChar w:fldCharType="separate"/>
      </w:r>
      <w:r>
        <w:t>3</w:t>
      </w:r>
      <w:r>
        <w:fldChar w:fldCharType="end"/>
      </w:r>
      <w:r>
        <w:rPr>
          <w:rFonts w:hint="eastAsia" w:ascii="宋体" w:hAnsi="宋体" w:eastAsia="宋体" w:cs="宋体"/>
          <w:color w:val="auto"/>
          <w:szCs w:val="21"/>
          <w:highlight w:val="none"/>
        </w:rPr>
        <w:fldChar w:fldCharType="end"/>
      </w:r>
    </w:p>
    <w:p w14:paraId="1A59E538">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_Toc4911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四、电子竞采有关说明</w:t>
      </w:r>
      <w:r>
        <w:tab/>
      </w:r>
      <w:r>
        <w:fldChar w:fldCharType="begin"/>
      </w:r>
      <w:r>
        <w:instrText xml:space="preserve"> PAGEREF _Toc4911 \h </w:instrText>
      </w:r>
      <w:r>
        <w:fldChar w:fldCharType="separate"/>
      </w:r>
      <w:r>
        <w:t>3</w:t>
      </w:r>
      <w:r>
        <w:fldChar w:fldCharType="end"/>
      </w:r>
      <w:r>
        <w:rPr>
          <w:rFonts w:hint="eastAsia" w:ascii="宋体" w:hAnsi="宋体" w:eastAsia="宋体" w:cs="宋体"/>
          <w:color w:val="auto"/>
          <w:szCs w:val="21"/>
          <w:highlight w:val="none"/>
        </w:rPr>
        <w:fldChar w:fldCharType="end"/>
      </w:r>
    </w:p>
    <w:p w14:paraId="4BCA0A40">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_Toc4093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五、采购项目需落实的政府采购政策</w:t>
      </w:r>
      <w:r>
        <w:tab/>
      </w:r>
      <w:r>
        <w:fldChar w:fldCharType="begin"/>
      </w:r>
      <w:r>
        <w:instrText xml:space="preserve"> PAGEREF _Toc4093 \h </w:instrText>
      </w:r>
      <w:r>
        <w:fldChar w:fldCharType="separate"/>
      </w:r>
      <w:r>
        <w:t>4</w:t>
      </w:r>
      <w:r>
        <w:fldChar w:fldCharType="end"/>
      </w:r>
      <w:r>
        <w:rPr>
          <w:rFonts w:hint="eastAsia" w:ascii="宋体" w:hAnsi="宋体" w:eastAsia="宋体" w:cs="宋体"/>
          <w:color w:val="auto"/>
          <w:szCs w:val="21"/>
          <w:highlight w:val="none"/>
        </w:rPr>
        <w:fldChar w:fldCharType="end"/>
      </w:r>
    </w:p>
    <w:p w14:paraId="2FD37580">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_Toc27556 </w:instrText>
      </w:r>
      <w:r>
        <w:rPr>
          <w:rFonts w:hint="eastAsia" w:ascii="宋体" w:hAnsi="宋体" w:eastAsia="宋体" w:cs="宋体"/>
          <w:szCs w:val="21"/>
          <w:highlight w:val="none"/>
        </w:rPr>
        <w:fldChar w:fldCharType="separate"/>
      </w:r>
      <w:r>
        <w:rPr>
          <w:rFonts w:hint="eastAsia" w:ascii="宋体" w:hAnsi="宋体" w:eastAsia="宋体" w:cs="宋体"/>
          <w:highlight w:val="none"/>
        </w:rPr>
        <w:t>六、其他有关规定</w:t>
      </w:r>
      <w:r>
        <w:tab/>
      </w:r>
      <w:r>
        <w:fldChar w:fldCharType="begin"/>
      </w:r>
      <w:r>
        <w:instrText xml:space="preserve"> PAGEREF _Toc27556 \h </w:instrText>
      </w:r>
      <w:r>
        <w:fldChar w:fldCharType="separate"/>
      </w:r>
      <w:r>
        <w:t>4</w:t>
      </w:r>
      <w:r>
        <w:fldChar w:fldCharType="end"/>
      </w:r>
      <w:r>
        <w:rPr>
          <w:rFonts w:hint="eastAsia" w:ascii="宋体" w:hAnsi="宋体" w:eastAsia="宋体" w:cs="宋体"/>
          <w:color w:val="auto"/>
          <w:szCs w:val="21"/>
          <w:highlight w:val="none"/>
        </w:rPr>
        <w:fldChar w:fldCharType="end"/>
      </w:r>
    </w:p>
    <w:p w14:paraId="2AF1F5F8">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_Toc10217 </w:instrText>
      </w:r>
      <w:r>
        <w:rPr>
          <w:rFonts w:hint="eastAsia" w:ascii="宋体" w:hAnsi="宋体" w:eastAsia="宋体" w:cs="宋体"/>
          <w:szCs w:val="21"/>
          <w:highlight w:val="none"/>
        </w:rPr>
        <w:fldChar w:fldCharType="separate"/>
      </w:r>
      <w:r>
        <w:rPr>
          <w:rFonts w:hint="eastAsia" w:ascii="宋体" w:hAnsi="宋体" w:eastAsia="宋体" w:cs="宋体"/>
          <w:highlight w:val="none"/>
        </w:rPr>
        <w:t>七、联系方式</w:t>
      </w:r>
      <w:r>
        <w:tab/>
      </w:r>
      <w:r>
        <w:fldChar w:fldCharType="begin"/>
      </w:r>
      <w:r>
        <w:instrText xml:space="preserve"> PAGEREF _Toc10217 \h </w:instrText>
      </w:r>
      <w:r>
        <w:fldChar w:fldCharType="separate"/>
      </w:r>
      <w:r>
        <w:t>5</w:t>
      </w:r>
      <w:r>
        <w:fldChar w:fldCharType="end"/>
      </w:r>
      <w:r>
        <w:rPr>
          <w:rFonts w:hint="eastAsia" w:ascii="宋体" w:hAnsi="宋体" w:eastAsia="宋体" w:cs="宋体"/>
          <w:color w:val="auto"/>
          <w:szCs w:val="21"/>
          <w:highlight w:val="none"/>
        </w:rPr>
        <w:fldChar w:fldCharType="end"/>
      </w:r>
    </w:p>
    <w:p w14:paraId="02FD890B">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_Toc30805 </w:instrText>
      </w:r>
      <w:r>
        <w:rPr>
          <w:rFonts w:hint="eastAsia" w:ascii="宋体" w:hAnsi="宋体" w:eastAsia="宋体" w:cs="宋体"/>
          <w:szCs w:val="21"/>
          <w:highlight w:val="none"/>
        </w:rPr>
        <w:fldChar w:fldCharType="separate"/>
      </w:r>
      <w:r>
        <w:rPr>
          <w:rFonts w:hint="eastAsia" w:ascii="宋体" w:hAnsi="宋体" w:eastAsia="宋体" w:cs="宋体"/>
          <w:bCs/>
          <w:szCs w:val="32"/>
        </w:rPr>
        <w:t xml:space="preserve">第二篇 </w:t>
      </w:r>
      <w:r>
        <w:rPr>
          <w:rFonts w:hint="eastAsia" w:ascii="宋体" w:hAnsi="宋体" w:eastAsia="宋体" w:cs="宋体"/>
          <w:bCs/>
          <w:szCs w:val="32"/>
          <w:highlight w:val="none"/>
        </w:rPr>
        <w:t>项目</w:t>
      </w:r>
      <w:r>
        <w:rPr>
          <w:rFonts w:hint="eastAsia" w:ascii="宋体" w:hAnsi="宋体" w:eastAsia="宋体" w:cs="宋体"/>
          <w:bCs/>
          <w:szCs w:val="32"/>
          <w:highlight w:val="none"/>
          <w:lang w:eastAsia="zh-CN"/>
        </w:rPr>
        <w:t>技术</w:t>
      </w:r>
      <w:r>
        <w:rPr>
          <w:rFonts w:hint="eastAsia" w:ascii="宋体" w:hAnsi="宋体" w:eastAsia="宋体" w:cs="宋体"/>
          <w:bCs/>
          <w:szCs w:val="32"/>
          <w:highlight w:val="none"/>
        </w:rPr>
        <w:t>需求</w:t>
      </w:r>
      <w:r>
        <w:tab/>
      </w:r>
      <w:r>
        <w:fldChar w:fldCharType="begin"/>
      </w:r>
      <w:r>
        <w:instrText xml:space="preserve"> PAGEREF _Toc30805 \h </w:instrText>
      </w:r>
      <w:r>
        <w:fldChar w:fldCharType="separate"/>
      </w:r>
      <w:r>
        <w:t>6</w:t>
      </w:r>
      <w:r>
        <w:fldChar w:fldCharType="end"/>
      </w:r>
      <w:r>
        <w:rPr>
          <w:rFonts w:hint="eastAsia" w:ascii="宋体" w:hAnsi="宋体" w:eastAsia="宋体" w:cs="宋体"/>
          <w:color w:val="auto"/>
          <w:szCs w:val="21"/>
          <w:highlight w:val="none"/>
        </w:rPr>
        <w:fldChar w:fldCharType="end"/>
      </w:r>
    </w:p>
    <w:p w14:paraId="7238B4FC">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_Toc7002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lang w:eastAsia="zh-CN"/>
        </w:rPr>
        <w:t>一、项目概况</w:t>
      </w:r>
      <w:r>
        <w:tab/>
      </w:r>
      <w:r>
        <w:fldChar w:fldCharType="begin"/>
      </w:r>
      <w:r>
        <w:instrText xml:space="preserve"> PAGEREF _Toc7002 \h </w:instrText>
      </w:r>
      <w:r>
        <w:fldChar w:fldCharType="separate"/>
      </w:r>
      <w:r>
        <w:t>6</w:t>
      </w:r>
      <w:r>
        <w:fldChar w:fldCharType="end"/>
      </w:r>
      <w:r>
        <w:rPr>
          <w:rFonts w:hint="eastAsia" w:ascii="宋体" w:hAnsi="宋体" w:eastAsia="宋体" w:cs="宋体"/>
          <w:color w:val="auto"/>
          <w:szCs w:val="21"/>
          <w:highlight w:val="none"/>
        </w:rPr>
        <w:fldChar w:fldCharType="end"/>
      </w:r>
    </w:p>
    <w:p w14:paraId="736C4F55">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_Toc9424 </w:instrText>
      </w:r>
      <w:r>
        <w:rPr>
          <w:rFonts w:hint="eastAsia" w:ascii="宋体" w:hAnsi="宋体" w:eastAsia="宋体" w:cs="宋体"/>
          <w:szCs w:val="21"/>
          <w:highlight w:val="none"/>
        </w:rPr>
        <w:fldChar w:fldCharType="separate"/>
      </w:r>
      <w:r>
        <w:rPr>
          <w:rFonts w:hint="eastAsia" w:ascii="宋体" w:hAnsi="宋体" w:eastAsia="宋体" w:cs="宋体"/>
          <w:bCs w:val="0"/>
          <w:szCs w:val="24"/>
          <w:lang w:eastAsia="zh-CN"/>
        </w:rPr>
        <w:t xml:space="preserve">二、 </w:t>
      </w:r>
      <w:r>
        <w:rPr>
          <w:rFonts w:hint="eastAsia" w:ascii="宋体" w:hAnsi="宋体" w:eastAsia="宋体" w:cs="宋体"/>
          <w:bCs w:val="0"/>
          <w:szCs w:val="24"/>
          <w:highlight w:val="none"/>
          <w:lang w:eastAsia="zh-CN"/>
        </w:rPr>
        <w:t>采购范围</w:t>
      </w:r>
      <w:r>
        <w:tab/>
      </w:r>
      <w:r>
        <w:fldChar w:fldCharType="begin"/>
      </w:r>
      <w:r>
        <w:instrText xml:space="preserve"> PAGEREF _Toc9424 \h </w:instrText>
      </w:r>
      <w:r>
        <w:fldChar w:fldCharType="separate"/>
      </w:r>
      <w:r>
        <w:t>6</w:t>
      </w:r>
      <w:r>
        <w:fldChar w:fldCharType="end"/>
      </w:r>
      <w:r>
        <w:rPr>
          <w:rFonts w:hint="eastAsia" w:ascii="宋体" w:hAnsi="宋体" w:eastAsia="宋体" w:cs="宋体"/>
          <w:color w:val="auto"/>
          <w:szCs w:val="21"/>
          <w:highlight w:val="none"/>
        </w:rPr>
        <w:fldChar w:fldCharType="end"/>
      </w:r>
    </w:p>
    <w:p w14:paraId="25618769">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_Toc7663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szCs w:val="24"/>
          <w:highlight w:val="none"/>
          <w:lang w:eastAsia="zh-CN"/>
        </w:rPr>
        <w:t>三</w:t>
      </w:r>
      <w:r>
        <w:rPr>
          <w:rFonts w:hint="eastAsia" w:ascii="宋体" w:hAnsi="宋体" w:eastAsia="宋体" w:cs="宋体"/>
          <w:szCs w:val="24"/>
          <w:highlight w:val="none"/>
        </w:rPr>
        <w:t>、项目</w:t>
      </w:r>
      <w:r>
        <w:rPr>
          <w:rFonts w:hint="eastAsia" w:ascii="宋体" w:hAnsi="宋体" w:eastAsia="宋体" w:cs="宋体"/>
          <w:szCs w:val="24"/>
          <w:highlight w:val="none"/>
          <w:lang w:val="en-US" w:eastAsia="zh-CN"/>
        </w:rPr>
        <w:t>主要建设内容</w:t>
      </w:r>
      <w:r>
        <w:tab/>
      </w:r>
      <w:r>
        <w:fldChar w:fldCharType="begin"/>
      </w:r>
      <w:r>
        <w:instrText xml:space="preserve"> PAGEREF _Toc7663 \h </w:instrText>
      </w:r>
      <w:r>
        <w:fldChar w:fldCharType="separate"/>
      </w:r>
      <w:r>
        <w:t>6</w:t>
      </w:r>
      <w:r>
        <w:fldChar w:fldCharType="end"/>
      </w:r>
      <w:r>
        <w:rPr>
          <w:rFonts w:hint="eastAsia" w:ascii="宋体" w:hAnsi="宋体" w:eastAsia="宋体" w:cs="宋体"/>
          <w:color w:val="auto"/>
          <w:szCs w:val="21"/>
          <w:highlight w:val="none"/>
        </w:rPr>
        <w:fldChar w:fldCharType="end"/>
      </w:r>
    </w:p>
    <w:p w14:paraId="50A1EA40">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_Toc11060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eastAsia="zh-CN"/>
        </w:rPr>
        <w:t>四</w:t>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质量标准</w:t>
      </w:r>
      <w:r>
        <w:tab/>
      </w:r>
      <w:r>
        <w:fldChar w:fldCharType="begin"/>
      </w:r>
      <w:r>
        <w:instrText xml:space="preserve"> PAGEREF _Toc11060 \h </w:instrText>
      </w:r>
      <w:r>
        <w:fldChar w:fldCharType="separate"/>
      </w:r>
      <w:r>
        <w:t>7</w:t>
      </w:r>
      <w:r>
        <w:fldChar w:fldCharType="end"/>
      </w:r>
      <w:r>
        <w:rPr>
          <w:rFonts w:hint="eastAsia" w:ascii="宋体" w:hAnsi="宋体" w:eastAsia="宋体" w:cs="宋体"/>
          <w:color w:val="auto"/>
          <w:szCs w:val="21"/>
          <w:highlight w:val="none"/>
        </w:rPr>
        <w:fldChar w:fldCharType="end"/>
      </w:r>
    </w:p>
    <w:p w14:paraId="3CEB3059">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_Toc11653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五</w:t>
      </w:r>
      <w:r>
        <w:rPr>
          <w:rFonts w:hint="eastAsia" w:ascii="宋体" w:hAnsi="宋体" w:eastAsia="宋体" w:cs="宋体"/>
          <w:bCs w:val="0"/>
          <w:szCs w:val="24"/>
          <w:highlight w:val="none"/>
        </w:rPr>
        <w:t>、现场踏勘</w:t>
      </w:r>
      <w:r>
        <w:tab/>
      </w:r>
      <w:r>
        <w:fldChar w:fldCharType="begin"/>
      </w:r>
      <w:r>
        <w:instrText xml:space="preserve"> PAGEREF _Toc11653 \h </w:instrText>
      </w:r>
      <w:r>
        <w:fldChar w:fldCharType="separate"/>
      </w:r>
      <w:r>
        <w:t>7</w:t>
      </w:r>
      <w:r>
        <w:fldChar w:fldCharType="end"/>
      </w:r>
      <w:r>
        <w:rPr>
          <w:rFonts w:hint="eastAsia" w:ascii="宋体" w:hAnsi="宋体" w:eastAsia="宋体" w:cs="宋体"/>
          <w:color w:val="auto"/>
          <w:szCs w:val="21"/>
          <w:highlight w:val="none"/>
        </w:rPr>
        <w:fldChar w:fldCharType="end"/>
      </w:r>
    </w:p>
    <w:p w14:paraId="7A5D3472">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_Toc5602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eastAsia="zh-CN"/>
        </w:rPr>
        <w:t>六、</w:t>
      </w:r>
      <w:r>
        <w:rPr>
          <w:rFonts w:hint="eastAsia" w:ascii="宋体" w:hAnsi="宋体" w:eastAsia="宋体" w:cs="宋体"/>
          <w:bCs w:val="0"/>
          <w:szCs w:val="24"/>
          <w:highlight w:val="none"/>
          <w:lang w:val="zh-CN" w:eastAsia="zh-CN"/>
        </w:rPr>
        <w:t>安全生产</w:t>
      </w:r>
      <w:r>
        <w:tab/>
      </w:r>
      <w:r>
        <w:fldChar w:fldCharType="begin"/>
      </w:r>
      <w:r>
        <w:instrText xml:space="preserve"> PAGEREF _Toc5602 \h </w:instrText>
      </w:r>
      <w:r>
        <w:fldChar w:fldCharType="separate"/>
      </w:r>
      <w:r>
        <w:t>7</w:t>
      </w:r>
      <w:r>
        <w:fldChar w:fldCharType="end"/>
      </w:r>
      <w:r>
        <w:rPr>
          <w:rFonts w:hint="eastAsia" w:ascii="宋体" w:hAnsi="宋体" w:eastAsia="宋体" w:cs="宋体"/>
          <w:color w:val="auto"/>
          <w:szCs w:val="21"/>
          <w:highlight w:val="none"/>
        </w:rPr>
        <w:fldChar w:fldCharType="end"/>
      </w:r>
    </w:p>
    <w:p w14:paraId="11441B57">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_Toc5712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七、其他</w:t>
      </w:r>
      <w:r>
        <w:tab/>
      </w:r>
      <w:r>
        <w:fldChar w:fldCharType="begin"/>
      </w:r>
      <w:r>
        <w:instrText xml:space="preserve"> PAGEREF _Toc5712 \h </w:instrText>
      </w:r>
      <w:r>
        <w:fldChar w:fldCharType="separate"/>
      </w:r>
      <w:r>
        <w:t>8</w:t>
      </w:r>
      <w:r>
        <w:fldChar w:fldCharType="end"/>
      </w:r>
      <w:r>
        <w:rPr>
          <w:rFonts w:hint="eastAsia" w:ascii="宋体" w:hAnsi="宋体" w:eastAsia="宋体" w:cs="宋体"/>
          <w:color w:val="auto"/>
          <w:szCs w:val="21"/>
          <w:highlight w:val="none"/>
        </w:rPr>
        <w:fldChar w:fldCharType="end"/>
      </w:r>
    </w:p>
    <w:p w14:paraId="732CE4DA">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_Toc29310 </w:instrText>
      </w:r>
      <w:r>
        <w:rPr>
          <w:rFonts w:hint="eastAsia" w:ascii="宋体" w:hAnsi="宋体" w:eastAsia="宋体" w:cs="宋体"/>
          <w:szCs w:val="21"/>
          <w:highlight w:val="none"/>
        </w:rPr>
        <w:fldChar w:fldCharType="separate"/>
      </w:r>
      <w:r>
        <w:rPr>
          <w:rFonts w:hint="eastAsia" w:ascii="宋体" w:hAnsi="宋体" w:eastAsia="宋体" w:cs="宋体"/>
          <w:bCs/>
          <w:szCs w:val="32"/>
        </w:rPr>
        <w:t xml:space="preserve">第三篇 </w:t>
      </w:r>
      <w:r>
        <w:rPr>
          <w:rFonts w:hint="eastAsia" w:ascii="宋体" w:hAnsi="宋体" w:eastAsia="宋体" w:cs="宋体"/>
          <w:bCs/>
          <w:szCs w:val="32"/>
          <w:highlight w:val="none"/>
        </w:rPr>
        <w:t>项目商务需求</w:t>
      </w:r>
      <w:r>
        <w:tab/>
      </w:r>
      <w:r>
        <w:fldChar w:fldCharType="begin"/>
      </w:r>
      <w:r>
        <w:instrText xml:space="preserve"> PAGEREF _Toc29310 \h </w:instrText>
      </w:r>
      <w:r>
        <w:fldChar w:fldCharType="separate"/>
      </w:r>
      <w:r>
        <w:t>9</w:t>
      </w:r>
      <w:r>
        <w:fldChar w:fldCharType="end"/>
      </w:r>
      <w:r>
        <w:rPr>
          <w:rFonts w:hint="eastAsia" w:ascii="宋体" w:hAnsi="宋体" w:eastAsia="宋体" w:cs="宋体"/>
          <w:color w:val="auto"/>
          <w:szCs w:val="21"/>
          <w:highlight w:val="none"/>
        </w:rPr>
        <w:fldChar w:fldCharType="end"/>
      </w:r>
    </w:p>
    <w:p w14:paraId="4FD41C0D">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_Toc26965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w:t>
      </w:r>
      <w:r>
        <w:rPr>
          <w:rFonts w:hint="eastAsia" w:ascii="宋体" w:hAnsi="宋体" w:eastAsia="宋体" w:cs="宋体"/>
          <w:szCs w:val="24"/>
          <w:highlight w:val="none"/>
          <w:lang w:eastAsia="zh-CN"/>
        </w:rPr>
        <w:t>工期</w:t>
      </w:r>
      <w:r>
        <w:rPr>
          <w:rFonts w:hint="eastAsia" w:ascii="宋体" w:hAnsi="宋体" w:eastAsia="宋体" w:cs="宋体"/>
          <w:szCs w:val="24"/>
          <w:highlight w:val="none"/>
        </w:rPr>
        <w:t>、地点及验收方式</w:t>
      </w:r>
      <w:r>
        <w:tab/>
      </w:r>
      <w:r>
        <w:fldChar w:fldCharType="begin"/>
      </w:r>
      <w:r>
        <w:instrText xml:space="preserve"> PAGEREF _Toc26965 \h </w:instrText>
      </w:r>
      <w:r>
        <w:fldChar w:fldCharType="separate"/>
      </w:r>
      <w:r>
        <w:t>9</w:t>
      </w:r>
      <w:r>
        <w:fldChar w:fldCharType="end"/>
      </w:r>
      <w:r>
        <w:rPr>
          <w:rFonts w:hint="eastAsia" w:ascii="宋体" w:hAnsi="宋体" w:eastAsia="宋体" w:cs="宋体"/>
          <w:color w:val="auto"/>
          <w:szCs w:val="21"/>
          <w:highlight w:val="none"/>
        </w:rPr>
        <w:fldChar w:fldCharType="end"/>
      </w:r>
    </w:p>
    <w:p w14:paraId="718EFDB3">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_Toc1184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※二、报价要求</w:t>
      </w:r>
      <w:r>
        <w:tab/>
      </w:r>
      <w:r>
        <w:fldChar w:fldCharType="begin"/>
      </w:r>
      <w:r>
        <w:instrText xml:space="preserve"> PAGEREF _Toc1184 \h </w:instrText>
      </w:r>
      <w:r>
        <w:fldChar w:fldCharType="separate"/>
      </w:r>
      <w:r>
        <w:t>9</w:t>
      </w:r>
      <w:r>
        <w:fldChar w:fldCharType="end"/>
      </w:r>
      <w:r>
        <w:rPr>
          <w:rFonts w:hint="eastAsia" w:ascii="宋体" w:hAnsi="宋体" w:eastAsia="宋体" w:cs="宋体"/>
          <w:color w:val="auto"/>
          <w:szCs w:val="21"/>
          <w:highlight w:val="none"/>
        </w:rPr>
        <w:fldChar w:fldCharType="end"/>
      </w:r>
    </w:p>
    <w:p w14:paraId="15C14794">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_Toc3453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三</w:t>
      </w:r>
      <w:r>
        <w:rPr>
          <w:rFonts w:hint="eastAsia" w:ascii="宋体" w:hAnsi="宋体" w:eastAsia="宋体" w:cs="宋体"/>
          <w:bCs w:val="0"/>
          <w:szCs w:val="24"/>
          <w:highlight w:val="none"/>
        </w:rPr>
        <w:t>、履约担保</w:t>
      </w:r>
      <w:r>
        <w:tab/>
      </w:r>
      <w:r>
        <w:fldChar w:fldCharType="begin"/>
      </w:r>
      <w:r>
        <w:instrText xml:space="preserve"> PAGEREF _Toc3453 \h </w:instrText>
      </w:r>
      <w:r>
        <w:fldChar w:fldCharType="separate"/>
      </w:r>
      <w:r>
        <w:t>11</w:t>
      </w:r>
      <w:r>
        <w:fldChar w:fldCharType="end"/>
      </w:r>
      <w:r>
        <w:rPr>
          <w:rFonts w:hint="eastAsia" w:ascii="宋体" w:hAnsi="宋体" w:eastAsia="宋体" w:cs="宋体"/>
          <w:color w:val="auto"/>
          <w:szCs w:val="21"/>
          <w:highlight w:val="none"/>
        </w:rPr>
        <w:fldChar w:fldCharType="end"/>
      </w:r>
    </w:p>
    <w:p w14:paraId="299478FF">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_Toc5150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四</w:t>
      </w:r>
      <w:r>
        <w:rPr>
          <w:rFonts w:hint="eastAsia" w:ascii="宋体" w:hAnsi="宋体" w:eastAsia="宋体" w:cs="宋体"/>
          <w:bCs w:val="0"/>
          <w:szCs w:val="24"/>
          <w:highlight w:val="none"/>
        </w:rPr>
        <w:t>、农民工工资</w:t>
      </w:r>
      <w:r>
        <w:tab/>
      </w:r>
      <w:r>
        <w:fldChar w:fldCharType="begin"/>
      </w:r>
      <w:r>
        <w:instrText xml:space="preserve"> PAGEREF _Toc5150 \h </w:instrText>
      </w:r>
      <w:r>
        <w:fldChar w:fldCharType="separate"/>
      </w:r>
      <w:r>
        <w:t>12</w:t>
      </w:r>
      <w:r>
        <w:fldChar w:fldCharType="end"/>
      </w:r>
      <w:r>
        <w:rPr>
          <w:rFonts w:hint="eastAsia" w:ascii="宋体" w:hAnsi="宋体" w:eastAsia="宋体" w:cs="宋体"/>
          <w:color w:val="auto"/>
          <w:szCs w:val="21"/>
          <w:highlight w:val="none"/>
        </w:rPr>
        <w:fldChar w:fldCharType="end"/>
      </w:r>
    </w:p>
    <w:p w14:paraId="6D80E8C8">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_Toc4256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eastAsia="zh-CN"/>
        </w:rPr>
        <w:t>五</w:t>
      </w:r>
      <w:r>
        <w:rPr>
          <w:rFonts w:hint="eastAsia" w:ascii="宋体" w:hAnsi="宋体" w:eastAsia="宋体" w:cs="宋体"/>
          <w:szCs w:val="24"/>
          <w:highlight w:val="none"/>
        </w:rPr>
        <w:t>、付款方式</w:t>
      </w:r>
      <w:r>
        <w:tab/>
      </w:r>
      <w:r>
        <w:fldChar w:fldCharType="begin"/>
      </w:r>
      <w:r>
        <w:instrText xml:space="preserve"> PAGEREF _Toc4256 \h </w:instrText>
      </w:r>
      <w:r>
        <w:fldChar w:fldCharType="separate"/>
      </w:r>
      <w:r>
        <w:t>12</w:t>
      </w:r>
      <w:r>
        <w:fldChar w:fldCharType="end"/>
      </w:r>
      <w:r>
        <w:rPr>
          <w:rFonts w:hint="eastAsia" w:ascii="宋体" w:hAnsi="宋体" w:eastAsia="宋体" w:cs="宋体"/>
          <w:color w:val="auto"/>
          <w:szCs w:val="21"/>
          <w:highlight w:val="none"/>
        </w:rPr>
        <w:fldChar w:fldCharType="end"/>
      </w:r>
    </w:p>
    <w:p w14:paraId="265BD983">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_Toc4684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eastAsia="zh-CN"/>
        </w:rPr>
        <w:t>六</w:t>
      </w:r>
      <w:r>
        <w:rPr>
          <w:rFonts w:hint="eastAsia" w:ascii="宋体" w:hAnsi="宋体" w:eastAsia="宋体" w:cs="宋体"/>
          <w:szCs w:val="24"/>
          <w:highlight w:val="none"/>
        </w:rPr>
        <w:t>、其他</w:t>
      </w:r>
      <w:r>
        <w:tab/>
      </w:r>
      <w:r>
        <w:fldChar w:fldCharType="begin"/>
      </w:r>
      <w:r>
        <w:instrText xml:space="preserve"> PAGEREF _Toc4684 \h </w:instrText>
      </w:r>
      <w:r>
        <w:fldChar w:fldCharType="separate"/>
      </w:r>
      <w:r>
        <w:t>12</w:t>
      </w:r>
      <w:r>
        <w:fldChar w:fldCharType="end"/>
      </w:r>
      <w:r>
        <w:rPr>
          <w:rFonts w:hint="eastAsia" w:ascii="宋体" w:hAnsi="宋体" w:eastAsia="宋体" w:cs="宋体"/>
          <w:color w:val="auto"/>
          <w:szCs w:val="21"/>
          <w:highlight w:val="none"/>
        </w:rPr>
        <w:fldChar w:fldCharType="end"/>
      </w:r>
    </w:p>
    <w:p w14:paraId="67F08804">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_Toc8573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rPr>
        <w:t>第四篇  电子竞采程序及方法、评审标准、无效响应和采购终止</w:t>
      </w:r>
      <w:r>
        <w:tab/>
      </w:r>
      <w:r>
        <w:fldChar w:fldCharType="begin"/>
      </w:r>
      <w:r>
        <w:instrText xml:space="preserve"> PAGEREF _Toc8573 \h </w:instrText>
      </w:r>
      <w:r>
        <w:fldChar w:fldCharType="separate"/>
      </w:r>
      <w:r>
        <w:t>13</w:t>
      </w:r>
      <w:r>
        <w:fldChar w:fldCharType="end"/>
      </w:r>
      <w:r>
        <w:rPr>
          <w:rFonts w:hint="eastAsia" w:ascii="宋体" w:hAnsi="宋体" w:eastAsia="宋体" w:cs="宋体"/>
          <w:color w:val="auto"/>
          <w:szCs w:val="21"/>
          <w:highlight w:val="none"/>
        </w:rPr>
        <w:fldChar w:fldCharType="end"/>
      </w:r>
    </w:p>
    <w:p w14:paraId="60263986">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_Toc2554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一、电子竞采程序及方法</w:t>
      </w:r>
      <w:r>
        <w:tab/>
      </w:r>
      <w:r>
        <w:fldChar w:fldCharType="begin"/>
      </w:r>
      <w:r>
        <w:instrText xml:space="preserve"> PAGEREF _Toc2554 \h </w:instrText>
      </w:r>
      <w:r>
        <w:fldChar w:fldCharType="separate"/>
      </w:r>
      <w:r>
        <w:t>13</w:t>
      </w:r>
      <w:r>
        <w:fldChar w:fldCharType="end"/>
      </w:r>
      <w:r>
        <w:rPr>
          <w:rFonts w:hint="eastAsia" w:ascii="宋体" w:hAnsi="宋体" w:eastAsia="宋体" w:cs="宋体"/>
          <w:color w:val="auto"/>
          <w:szCs w:val="21"/>
          <w:highlight w:val="none"/>
        </w:rPr>
        <w:fldChar w:fldCharType="end"/>
      </w:r>
    </w:p>
    <w:p w14:paraId="289352AF">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_Toc22080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二、评审标准</w:t>
      </w:r>
      <w:r>
        <w:tab/>
      </w:r>
      <w:r>
        <w:fldChar w:fldCharType="begin"/>
      </w:r>
      <w:r>
        <w:instrText xml:space="preserve"> PAGEREF _Toc22080 \h </w:instrText>
      </w:r>
      <w:r>
        <w:fldChar w:fldCharType="separate"/>
      </w:r>
      <w:r>
        <w:t>15</w:t>
      </w:r>
      <w:r>
        <w:fldChar w:fldCharType="end"/>
      </w:r>
      <w:r>
        <w:rPr>
          <w:rFonts w:hint="eastAsia" w:ascii="宋体" w:hAnsi="宋体" w:eastAsia="宋体" w:cs="宋体"/>
          <w:color w:val="auto"/>
          <w:szCs w:val="21"/>
          <w:highlight w:val="none"/>
        </w:rPr>
        <w:fldChar w:fldCharType="end"/>
      </w:r>
    </w:p>
    <w:p w14:paraId="1AF01F2D">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_Toc18538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三、无效响应</w:t>
      </w:r>
      <w:r>
        <w:tab/>
      </w:r>
      <w:r>
        <w:fldChar w:fldCharType="begin"/>
      </w:r>
      <w:r>
        <w:instrText xml:space="preserve"> PAGEREF _Toc18538 \h </w:instrText>
      </w:r>
      <w:r>
        <w:fldChar w:fldCharType="separate"/>
      </w:r>
      <w:r>
        <w:t>16</w:t>
      </w:r>
      <w:r>
        <w:fldChar w:fldCharType="end"/>
      </w:r>
      <w:r>
        <w:rPr>
          <w:rFonts w:hint="eastAsia" w:ascii="宋体" w:hAnsi="宋体" w:eastAsia="宋体" w:cs="宋体"/>
          <w:color w:val="auto"/>
          <w:szCs w:val="21"/>
          <w:highlight w:val="none"/>
        </w:rPr>
        <w:fldChar w:fldCharType="end"/>
      </w:r>
    </w:p>
    <w:p w14:paraId="36A0CD6D">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_Toc29804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四、采购终止</w:t>
      </w:r>
      <w:r>
        <w:tab/>
      </w:r>
      <w:r>
        <w:fldChar w:fldCharType="begin"/>
      </w:r>
      <w:r>
        <w:instrText xml:space="preserve"> PAGEREF _Toc29804 \h </w:instrText>
      </w:r>
      <w:r>
        <w:fldChar w:fldCharType="separate"/>
      </w:r>
      <w:r>
        <w:t>17</w:t>
      </w:r>
      <w:r>
        <w:fldChar w:fldCharType="end"/>
      </w:r>
      <w:r>
        <w:rPr>
          <w:rFonts w:hint="eastAsia" w:ascii="宋体" w:hAnsi="宋体" w:eastAsia="宋体" w:cs="宋体"/>
          <w:color w:val="auto"/>
          <w:szCs w:val="21"/>
          <w:highlight w:val="none"/>
        </w:rPr>
        <w:fldChar w:fldCharType="end"/>
      </w:r>
    </w:p>
    <w:p w14:paraId="40A48EB4">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_Toc4760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第五篇  供应商须知</w:t>
      </w:r>
      <w:r>
        <w:tab/>
      </w:r>
      <w:r>
        <w:fldChar w:fldCharType="begin"/>
      </w:r>
      <w:r>
        <w:instrText xml:space="preserve"> PAGEREF _Toc4760 \h </w:instrText>
      </w:r>
      <w:r>
        <w:fldChar w:fldCharType="separate"/>
      </w:r>
      <w:r>
        <w:t>- 18 -</w:t>
      </w:r>
      <w:r>
        <w:fldChar w:fldCharType="end"/>
      </w:r>
      <w:r>
        <w:rPr>
          <w:rFonts w:hint="eastAsia" w:ascii="宋体" w:hAnsi="宋体" w:eastAsia="宋体" w:cs="宋体"/>
          <w:color w:val="auto"/>
          <w:szCs w:val="21"/>
          <w:highlight w:val="none"/>
        </w:rPr>
        <w:fldChar w:fldCharType="end"/>
      </w:r>
    </w:p>
    <w:p w14:paraId="0AC4A6F3">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_Toc5224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一、网上竞采费用</w:t>
      </w:r>
      <w:r>
        <w:tab/>
      </w:r>
      <w:r>
        <w:fldChar w:fldCharType="begin"/>
      </w:r>
      <w:r>
        <w:instrText xml:space="preserve"> PAGEREF _Toc5224 \h </w:instrText>
      </w:r>
      <w:r>
        <w:fldChar w:fldCharType="separate"/>
      </w:r>
      <w:r>
        <w:t>- 18 -</w:t>
      </w:r>
      <w:r>
        <w:fldChar w:fldCharType="end"/>
      </w:r>
      <w:r>
        <w:rPr>
          <w:rFonts w:hint="eastAsia" w:ascii="宋体" w:hAnsi="宋体" w:eastAsia="宋体" w:cs="宋体"/>
          <w:color w:val="auto"/>
          <w:szCs w:val="21"/>
          <w:highlight w:val="none"/>
        </w:rPr>
        <w:fldChar w:fldCharType="end"/>
      </w:r>
    </w:p>
    <w:p w14:paraId="41D8AC7A">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_Toc28972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二、采购文件</w:t>
      </w:r>
      <w:r>
        <w:tab/>
      </w:r>
      <w:r>
        <w:fldChar w:fldCharType="begin"/>
      </w:r>
      <w:r>
        <w:instrText xml:space="preserve"> PAGEREF _Toc28972 \h </w:instrText>
      </w:r>
      <w:r>
        <w:fldChar w:fldCharType="separate"/>
      </w:r>
      <w:r>
        <w:t>- 18 -</w:t>
      </w:r>
      <w:r>
        <w:fldChar w:fldCharType="end"/>
      </w:r>
      <w:r>
        <w:rPr>
          <w:rFonts w:hint="eastAsia" w:ascii="宋体" w:hAnsi="宋体" w:eastAsia="宋体" w:cs="宋体"/>
          <w:color w:val="auto"/>
          <w:szCs w:val="21"/>
          <w:highlight w:val="none"/>
        </w:rPr>
        <w:fldChar w:fldCharType="end"/>
      </w:r>
    </w:p>
    <w:p w14:paraId="79E82DB7">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_Toc3764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三、电子竞采要求</w:t>
      </w:r>
      <w:r>
        <w:tab/>
      </w:r>
      <w:r>
        <w:fldChar w:fldCharType="begin"/>
      </w:r>
      <w:r>
        <w:instrText xml:space="preserve"> PAGEREF _Toc3764 \h </w:instrText>
      </w:r>
      <w:r>
        <w:fldChar w:fldCharType="separate"/>
      </w:r>
      <w:r>
        <w:t>- 18 -</w:t>
      </w:r>
      <w:r>
        <w:fldChar w:fldCharType="end"/>
      </w:r>
      <w:r>
        <w:rPr>
          <w:rFonts w:hint="eastAsia" w:ascii="宋体" w:hAnsi="宋体" w:eastAsia="宋体" w:cs="宋体"/>
          <w:color w:val="auto"/>
          <w:szCs w:val="21"/>
          <w:highlight w:val="none"/>
        </w:rPr>
        <w:fldChar w:fldCharType="end"/>
      </w:r>
    </w:p>
    <w:p w14:paraId="2556A0FC">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_Toc19279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四、成交供应商的确认和变更</w:t>
      </w:r>
      <w:r>
        <w:tab/>
      </w:r>
      <w:r>
        <w:fldChar w:fldCharType="begin"/>
      </w:r>
      <w:r>
        <w:instrText xml:space="preserve"> PAGEREF _Toc19279 \h </w:instrText>
      </w:r>
      <w:r>
        <w:fldChar w:fldCharType="separate"/>
      </w:r>
      <w:r>
        <w:t>- 19 -</w:t>
      </w:r>
      <w:r>
        <w:fldChar w:fldCharType="end"/>
      </w:r>
      <w:r>
        <w:rPr>
          <w:rFonts w:hint="eastAsia" w:ascii="宋体" w:hAnsi="宋体" w:eastAsia="宋体" w:cs="宋体"/>
          <w:color w:val="auto"/>
          <w:szCs w:val="21"/>
          <w:highlight w:val="none"/>
        </w:rPr>
        <w:fldChar w:fldCharType="end"/>
      </w:r>
    </w:p>
    <w:p w14:paraId="5EE769E5">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_Toc981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五、成交通知</w:t>
      </w:r>
      <w:r>
        <w:tab/>
      </w:r>
      <w:r>
        <w:fldChar w:fldCharType="begin"/>
      </w:r>
      <w:r>
        <w:instrText xml:space="preserve"> PAGEREF _Toc981 \h </w:instrText>
      </w:r>
      <w:r>
        <w:fldChar w:fldCharType="separate"/>
      </w:r>
      <w:r>
        <w:t>- 19 -</w:t>
      </w:r>
      <w:r>
        <w:fldChar w:fldCharType="end"/>
      </w:r>
      <w:r>
        <w:rPr>
          <w:rFonts w:hint="eastAsia" w:ascii="宋体" w:hAnsi="宋体" w:eastAsia="宋体" w:cs="宋体"/>
          <w:color w:val="auto"/>
          <w:szCs w:val="21"/>
          <w:highlight w:val="none"/>
        </w:rPr>
        <w:fldChar w:fldCharType="end"/>
      </w:r>
    </w:p>
    <w:p w14:paraId="7A731CF0">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_Toc17772 </w:instrText>
      </w:r>
      <w:r>
        <w:rPr>
          <w:rFonts w:hint="eastAsia" w:ascii="宋体" w:hAnsi="宋体" w:eastAsia="宋体" w:cs="宋体"/>
          <w:szCs w:val="21"/>
          <w:highlight w:val="none"/>
        </w:rPr>
        <w:fldChar w:fldCharType="separate"/>
      </w:r>
      <w:r>
        <w:rPr>
          <w:rFonts w:hint="eastAsia" w:ascii="宋体" w:hAnsi="宋体" w:eastAsia="宋体" w:cs="宋体"/>
          <w:highlight w:val="none"/>
        </w:rPr>
        <w:t>六、关于质疑和投诉</w:t>
      </w:r>
      <w:r>
        <w:tab/>
      </w:r>
      <w:r>
        <w:fldChar w:fldCharType="begin"/>
      </w:r>
      <w:r>
        <w:instrText xml:space="preserve"> PAGEREF _Toc17772 \h </w:instrText>
      </w:r>
      <w:r>
        <w:fldChar w:fldCharType="separate"/>
      </w:r>
      <w:r>
        <w:t>- 20 -</w:t>
      </w:r>
      <w:r>
        <w:fldChar w:fldCharType="end"/>
      </w:r>
      <w:r>
        <w:rPr>
          <w:rFonts w:hint="eastAsia" w:ascii="宋体" w:hAnsi="宋体" w:eastAsia="宋体" w:cs="宋体"/>
          <w:color w:val="auto"/>
          <w:szCs w:val="21"/>
          <w:highlight w:val="none"/>
        </w:rPr>
        <w:fldChar w:fldCharType="end"/>
      </w:r>
    </w:p>
    <w:p w14:paraId="694D7583">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_Toc23711 </w:instrText>
      </w:r>
      <w:r>
        <w:rPr>
          <w:rFonts w:hint="eastAsia" w:ascii="宋体" w:hAnsi="宋体" w:eastAsia="宋体" w:cs="宋体"/>
          <w:szCs w:val="21"/>
          <w:highlight w:val="none"/>
        </w:rPr>
        <w:fldChar w:fldCharType="separate"/>
      </w:r>
      <w:r>
        <w:rPr>
          <w:rFonts w:hint="eastAsia" w:ascii="宋体" w:hAnsi="宋体" w:eastAsia="宋体" w:cs="宋体"/>
          <w:highlight w:val="none"/>
        </w:rPr>
        <w:t>七、采购代理服务费</w:t>
      </w:r>
      <w:r>
        <w:tab/>
      </w:r>
      <w:r>
        <w:fldChar w:fldCharType="begin"/>
      </w:r>
      <w:r>
        <w:instrText xml:space="preserve"> PAGEREF _Toc23711 \h </w:instrText>
      </w:r>
      <w:r>
        <w:fldChar w:fldCharType="separate"/>
      </w:r>
      <w:r>
        <w:t>- 21 -</w:t>
      </w:r>
      <w:r>
        <w:fldChar w:fldCharType="end"/>
      </w:r>
      <w:r>
        <w:rPr>
          <w:rFonts w:hint="eastAsia" w:ascii="宋体" w:hAnsi="宋体" w:eastAsia="宋体" w:cs="宋体"/>
          <w:color w:val="auto"/>
          <w:szCs w:val="21"/>
          <w:highlight w:val="none"/>
        </w:rPr>
        <w:fldChar w:fldCharType="end"/>
      </w:r>
    </w:p>
    <w:p w14:paraId="22EC2C28">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_Toc27347 </w:instrText>
      </w:r>
      <w:r>
        <w:rPr>
          <w:rFonts w:hint="eastAsia" w:ascii="宋体" w:hAnsi="宋体" w:eastAsia="宋体" w:cs="宋体"/>
          <w:szCs w:val="21"/>
          <w:highlight w:val="none"/>
        </w:rPr>
        <w:fldChar w:fldCharType="separate"/>
      </w:r>
      <w:r>
        <w:rPr>
          <w:rFonts w:hint="eastAsia" w:ascii="宋体" w:hAnsi="宋体" w:eastAsia="宋体" w:cs="宋体"/>
          <w:highlight w:val="none"/>
        </w:rPr>
        <w:t>八、签订合同</w:t>
      </w:r>
      <w:r>
        <w:tab/>
      </w:r>
      <w:r>
        <w:fldChar w:fldCharType="begin"/>
      </w:r>
      <w:r>
        <w:instrText xml:space="preserve"> PAGEREF _Toc27347 \h </w:instrText>
      </w:r>
      <w:r>
        <w:fldChar w:fldCharType="separate"/>
      </w:r>
      <w:r>
        <w:t>- 21 -</w:t>
      </w:r>
      <w:r>
        <w:fldChar w:fldCharType="end"/>
      </w:r>
      <w:r>
        <w:rPr>
          <w:rFonts w:hint="eastAsia" w:ascii="宋体" w:hAnsi="宋体" w:eastAsia="宋体" w:cs="宋体"/>
          <w:color w:val="auto"/>
          <w:szCs w:val="21"/>
          <w:highlight w:val="none"/>
        </w:rPr>
        <w:fldChar w:fldCharType="end"/>
      </w:r>
    </w:p>
    <w:p w14:paraId="08CC0997">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_Toc19903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第六篇   合同条款及格式</w:t>
      </w:r>
      <w:r>
        <w:tab/>
      </w:r>
      <w:r>
        <w:fldChar w:fldCharType="begin"/>
      </w:r>
      <w:r>
        <w:instrText xml:space="preserve"> PAGEREF _Toc19903 \h </w:instrText>
      </w:r>
      <w:r>
        <w:fldChar w:fldCharType="separate"/>
      </w:r>
      <w:r>
        <w:t>- 23 -</w:t>
      </w:r>
      <w:r>
        <w:fldChar w:fldCharType="end"/>
      </w:r>
      <w:r>
        <w:rPr>
          <w:rFonts w:hint="eastAsia" w:ascii="宋体" w:hAnsi="宋体" w:eastAsia="宋体" w:cs="宋体"/>
          <w:color w:val="auto"/>
          <w:szCs w:val="21"/>
          <w:highlight w:val="none"/>
        </w:rPr>
        <w:fldChar w:fldCharType="end"/>
      </w:r>
    </w:p>
    <w:p w14:paraId="27147D76">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_Toc8596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第七篇  响应文件编制要求</w:t>
      </w:r>
      <w:r>
        <w:tab/>
      </w:r>
      <w:r>
        <w:fldChar w:fldCharType="begin"/>
      </w:r>
      <w:r>
        <w:instrText xml:space="preserve"> PAGEREF _Toc8596 \h </w:instrText>
      </w:r>
      <w:r>
        <w:fldChar w:fldCharType="separate"/>
      </w:r>
      <w:r>
        <w:t>24</w:t>
      </w:r>
      <w:r>
        <w:fldChar w:fldCharType="end"/>
      </w:r>
      <w:r>
        <w:rPr>
          <w:rFonts w:hint="eastAsia" w:ascii="宋体" w:hAnsi="宋体" w:eastAsia="宋体" w:cs="宋体"/>
          <w:color w:val="auto"/>
          <w:szCs w:val="21"/>
          <w:highlight w:val="none"/>
        </w:rPr>
        <w:fldChar w:fldCharType="end"/>
      </w:r>
    </w:p>
    <w:p w14:paraId="7A505A5E">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_Toc186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一、经济部分</w:t>
      </w:r>
      <w:r>
        <w:tab/>
      </w:r>
      <w:r>
        <w:fldChar w:fldCharType="begin"/>
      </w:r>
      <w:r>
        <w:instrText xml:space="preserve"> PAGEREF _Toc186 \h </w:instrText>
      </w:r>
      <w:r>
        <w:fldChar w:fldCharType="separate"/>
      </w:r>
      <w:r>
        <w:t>25</w:t>
      </w:r>
      <w:r>
        <w:fldChar w:fldCharType="end"/>
      </w:r>
      <w:r>
        <w:rPr>
          <w:rFonts w:hint="eastAsia" w:ascii="宋体" w:hAnsi="宋体" w:eastAsia="宋体" w:cs="宋体"/>
          <w:color w:val="auto"/>
          <w:szCs w:val="21"/>
          <w:highlight w:val="none"/>
        </w:rPr>
        <w:fldChar w:fldCharType="end"/>
      </w:r>
    </w:p>
    <w:p w14:paraId="76B4C612">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_Toc8716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w:t>
      </w:r>
      <w:r>
        <w:rPr>
          <w:rFonts w:hint="eastAsia" w:ascii="宋体" w:hAnsi="宋体" w:eastAsia="宋体" w:cs="宋体"/>
          <w:highlight w:val="none"/>
          <w:lang w:eastAsia="zh-CN"/>
        </w:rPr>
        <w:t>技术</w:t>
      </w:r>
      <w:r>
        <w:rPr>
          <w:rFonts w:hint="eastAsia" w:ascii="宋体" w:hAnsi="宋体" w:eastAsia="宋体" w:cs="宋体"/>
          <w:highlight w:val="none"/>
        </w:rPr>
        <w:t>部分</w:t>
      </w:r>
      <w:r>
        <w:tab/>
      </w:r>
      <w:r>
        <w:fldChar w:fldCharType="begin"/>
      </w:r>
      <w:r>
        <w:instrText xml:space="preserve"> PAGEREF _Toc8716 \h </w:instrText>
      </w:r>
      <w:r>
        <w:fldChar w:fldCharType="separate"/>
      </w:r>
      <w:r>
        <w:t>26</w:t>
      </w:r>
      <w:r>
        <w:fldChar w:fldCharType="end"/>
      </w:r>
      <w:r>
        <w:rPr>
          <w:rFonts w:hint="eastAsia" w:ascii="宋体" w:hAnsi="宋体" w:eastAsia="宋体" w:cs="宋体"/>
          <w:color w:val="auto"/>
          <w:szCs w:val="21"/>
          <w:highlight w:val="none"/>
        </w:rPr>
        <w:fldChar w:fldCharType="end"/>
      </w:r>
    </w:p>
    <w:p w14:paraId="0F41C0B8">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_Toc21945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三、商务部分</w:t>
      </w:r>
      <w:r>
        <w:tab/>
      </w:r>
      <w:r>
        <w:fldChar w:fldCharType="begin"/>
      </w:r>
      <w:r>
        <w:instrText xml:space="preserve"> PAGEREF _Toc21945 \h </w:instrText>
      </w:r>
      <w:r>
        <w:fldChar w:fldCharType="separate"/>
      </w:r>
      <w:r>
        <w:t>28</w:t>
      </w:r>
      <w:r>
        <w:fldChar w:fldCharType="end"/>
      </w:r>
      <w:r>
        <w:rPr>
          <w:rFonts w:hint="eastAsia" w:ascii="宋体" w:hAnsi="宋体" w:eastAsia="宋体" w:cs="宋体"/>
          <w:color w:val="auto"/>
          <w:szCs w:val="21"/>
          <w:highlight w:val="none"/>
        </w:rPr>
        <w:fldChar w:fldCharType="end"/>
      </w:r>
    </w:p>
    <w:p w14:paraId="7FF44E2D">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_Toc14328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四、资格条件</w:t>
      </w:r>
      <w:r>
        <w:tab/>
      </w:r>
      <w:r>
        <w:fldChar w:fldCharType="begin"/>
      </w:r>
      <w:r>
        <w:instrText xml:space="preserve"> PAGEREF _Toc14328 \h </w:instrText>
      </w:r>
      <w:r>
        <w:fldChar w:fldCharType="separate"/>
      </w:r>
      <w:r>
        <w:t>30</w:t>
      </w:r>
      <w:r>
        <w:fldChar w:fldCharType="end"/>
      </w:r>
      <w:r>
        <w:rPr>
          <w:rFonts w:hint="eastAsia" w:ascii="宋体" w:hAnsi="宋体" w:eastAsia="宋体" w:cs="宋体"/>
          <w:color w:val="auto"/>
          <w:szCs w:val="21"/>
          <w:highlight w:val="none"/>
        </w:rPr>
        <w:fldChar w:fldCharType="end"/>
      </w:r>
    </w:p>
    <w:p w14:paraId="1E7F5A99">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_Toc3288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五、其他资料</w:t>
      </w:r>
      <w:r>
        <w:tab/>
      </w:r>
      <w:r>
        <w:fldChar w:fldCharType="begin"/>
      </w:r>
      <w:r>
        <w:instrText xml:space="preserve"> PAGEREF _Toc3288 \h </w:instrText>
      </w:r>
      <w:r>
        <w:fldChar w:fldCharType="separate"/>
      </w:r>
      <w:r>
        <w:t>35</w:t>
      </w:r>
      <w:r>
        <w:fldChar w:fldCharType="end"/>
      </w:r>
      <w:r>
        <w:rPr>
          <w:rFonts w:hint="eastAsia" w:ascii="宋体" w:hAnsi="宋体" w:eastAsia="宋体" w:cs="宋体"/>
          <w:color w:val="auto"/>
          <w:szCs w:val="21"/>
          <w:highlight w:val="none"/>
        </w:rPr>
        <w:fldChar w:fldCharType="end"/>
      </w:r>
    </w:p>
    <w:p w14:paraId="7DF3CDB9">
      <w:pPr>
        <w:pStyle w:val="45"/>
        <w:tabs>
          <w:tab w:val="right" w:leader="dot" w:pos="9402"/>
        </w:tabs>
        <w:spacing w:line="480" w:lineRule="exact"/>
        <w:ind w:left="5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bookmarkStart w:id="3" w:name="_Toc12789052"/>
      <w:bookmarkStart w:id="4" w:name="_Toc1220"/>
      <w:bookmarkStart w:id="5" w:name="_Toc76462316"/>
      <w:bookmarkStart w:id="6" w:name="_Toc9417"/>
      <w:bookmarkStart w:id="7" w:name="_Toc161742502"/>
      <w:bookmarkStart w:id="8" w:name="_Toc11641050"/>
    </w:p>
    <w:p w14:paraId="67447984">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1907FB10">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32BB6A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07C064AB">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050023B">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481FF7D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73CF7D78">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2B5A19AF">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1A4CE170">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59856AE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C4F447B">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2A9C23A8">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5D9FF06C">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44845DE1">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565CBDF3">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193BFA02">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606147E">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F1BCF62">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2FD5470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554EEAE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7FAE09FC">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28FAA660">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E19172F">
      <w:pPr>
        <w:rPr>
          <w:rFonts w:hint="eastAsia" w:ascii="宋体" w:hAnsi="宋体" w:eastAsia="宋体" w:cs="宋体"/>
          <w:color w:val="auto"/>
          <w:highlight w:val="none"/>
        </w:rPr>
      </w:pPr>
    </w:p>
    <w:p w14:paraId="7C630943">
      <w:pPr>
        <w:pStyle w:val="3"/>
        <w:numPr>
          <w:ilvl w:val="255"/>
          <w:numId w:val="0"/>
        </w:numPr>
        <w:spacing w:line="360" w:lineRule="auto"/>
        <w:jc w:val="center"/>
        <w:rPr>
          <w:rFonts w:hint="eastAsia" w:ascii="宋体" w:hAnsi="宋体" w:eastAsia="宋体" w:cs="宋体"/>
          <w:bCs/>
          <w:color w:val="auto"/>
          <w:szCs w:val="32"/>
          <w:highlight w:val="none"/>
        </w:rPr>
      </w:pPr>
      <w:bookmarkStart w:id="9" w:name="_Toc10314"/>
      <w:bookmarkStart w:id="10" w:name="_Toc15415"/>
      <w:bookmarkStart w:id="11" w:name="_Toc29571"/>
      <w:bookmarkStart w:id="12" w:name="_Toc5337"/>
      <w:bookmarkStart w:id="13" w:name="_Toc20412"/>
      <w:bookmarkStart w:id="14" w:name="_Toc18497"/>
      <w:r>
        <w:rPr>
          <w:rFonts w:hint="eastAsia" w:ascii="宋体" w:hAnsi="宋体" w:eastAsia="宋体" w:cs="宋体"/>
          <w:bCs/>
          <w:color w:val="auto"/>
          <w:szCs w:val="32"/>
          <w:highlight w:val="none"/>
        </w:rPr>
        <w:t>第一篇  采购邀请书</w:t>
      </w:r>
      <w:bookmarkEnd w:id="3"/>
      <w:bookmarkEnd w:id="4"/>
      <w:bookmarkEnd w:id="5"/>
      <w:bookmarkEnd w:id="6"/>
      <w:bookmarkEnd w:id="7"/>
      <w:bookmarkEnd w:id="8"/>
      <w:bookmarkEnd w:id="9"/>
      <w:bookmarkEnd w:id="10"/>
      <w:bookmarkEnd w:id="11"/>
      <w:bookmarkEnd w:id="12"/>
      <w:bookmarkEnd w:id="13"/>
      <w:bookmarkEnd w:id="14"/>
    </w:p>
    <w:p w14:paraId="2AC25E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重庆兴辰盛项目管理有限公司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eastAsia="zh-CN"/>
        </w:rPr>
        <w:t>重庆大巴山国家级自然保护区管理事务中心</w:t>
      </w:r>
      <w:r>
        <w:rPr>
          <w:rFonts w:hint="eastAsia" w:ascii="宋体" w:hAnsi="宋体" w:eastAsia="宋体" w:cs="宋体"/>
          <w:color w:val="auto"/>
          <w:sz w:val="24"/>
          <w:szCs w:val="24"/>
          <w:highlight w:val="none"/>
        </w:rPr>
        <w:t>（以下简称：采购人）的委托，对重庆大巴山国家级自然保护区珍稀动物栖息地保护项目项目进行电子竞采采购。欢迎有资格的供应商前来参与。</w:t>
      </w:r>
    </w:p>
    <w:p w14:paraId="1B6DCAEB">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5" w:name="_Toc31849"/>
      <w:bookmarkStart w:id="16" w:name="_Toc313893526"/>
      <w:bookmarkStart w:id="17" w:name="_Toc22104"/>
      <w:bookmarkStart w:id="18" w:name="_Toc11527"/>
      <w:bookmarkStart w:id="19" w:name="_Toc161742503"/>
      <w:bookmarkStart w:id="20" w:name="_Toc5328"/>
      <w:bookmarkStart w:id="21" w:name="_Toc10013"/>
      <w:bookmarkStart w:id="22" w:name="_Toc317775175"/>
      <w:bookmarkStart w:id="23" w:name="_Toc26905"/>
      <w:bookmarkStart w:id="24" w:name="_Toc76462317"/>
      <w:bookmarkStart w:id="25" w:name="_Toc28202"/>
      <w:bookmarkStart w:id="26" w:name="_Toc28126"/>
      <w:bookmarkStart w:id="27" w:name="_Toc2414"/>
      <w:r>
        <w:rPr>
          <w:rFonts w:hint="eastAsia" w:ascii="宋体" w:hAnsi="宋体" w:eastAsia="宋体" w:cs="宋体"/>
          <w:color w:val="auto"/>
          <w:sz w:val="24"/>
          <w:highlight w:val="none"/>
        </w:rPr>
        <w:t>一、竞采采购内容</w:t>
      </w:r>
      <w:bookmarkEnd w:id="15"/>
      <w:bookmarkEnd w:id="16"/>
      <w:bookmarkEnd w:id="17"/>
      <w:bookmarkEnd w:id="18"/>
      <w:bookmarkEnd w:id="19"/>
      <w:bookmarkEnd w:id="20"/>
      <w:bookmarkEnd w:id="21"/>
      <w:bookmarkEnd w:id="22"/>
      <w:bookmarkEnd w:id="23"/>
      <w:bookmarkEnd w:id="24"/>
      <w:bookmarkEnd w:id="25"/>
      <w:bookmarkEnd w:id="26"/>
      <w:bookmarkEnd w:id="27"/>
    </w:p>
    <w:tbl>
      <w:tblPr>
        <w:tblStyle w:val="5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1479"/>
        <w:gridCol w:w="1294"/>
        <w:gridCol w:w="1562"/>
        <w:gridCol w:w="2436"/>
      </w:tblGrid>
      <w:tr w14:paraId="5F15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743" w:type="dxa"/>
            <w:tcBorders>
              <w:top w:val="single" w:color="auto" w:sz="4" w:space="0"/>
              <w:left w:val="single" w:color="auto" w:sz="4" w:space="0"/>
              <w:right w:val="single" w:color="auto" w:sz="4" w:space="0"/>
            </w:tcBorders>
            <w:vAlign w:val="center"/>
          </w:tcPr>
          <w:p w14:paraId="450D73D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p>
        </w:tc>
        <w:tc>
          <w:tcPr>
            <w:tcW w:w="1479" w:type="dxa"/>
            <w:tcBorders>
              <w:top w:val="single" w:color="auto" w:sz="4" w:space="0"/>
              <w:left w:val="single" w:color="auto" w:sz="4" w:space="0"/>
              <w:right w:val="single" w:color="auto" w:sz="4" w:space="0"/>
            </w:tcBorders>
            <w:vAlign w:val="center"/>
          </w:tcPr>
          <w:p w14:paraId="5E63253B">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p>
          <w:p w14:paraId="233523D7">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(元)</w:t>
            </w:r>
          </w:p>
        </w:tc>
        <w:tc>
          <w:tcPr>
            <w:tcW w:w="1294" w:type="dxa"/>
            <w:tcBorders>
              <w:top w:val="single" w:color="auto" w:sz="4" w:space="0"/>
              <w:left w:val="single" w:color="auto" w:sz="4" w:space="0"/>
              <w:right w:val="single" w:color="auto" w:sz="4" w:space="0"/>
            </w:tcBorders>
            <w:vAlign w:val="center"/>
          </w:tcPr>
          <w:p w14:paraId="17ED6CFC">
            <w:pPr>
              <w:spacing w:line="360" w:lineRule="auto"/>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工期</w:t>
            </w:r>
          </w:p>
          <w:p w14:paraId="2B8219A0">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（日历天）</w:t>
            </w:r>
          </w:p>
        </w:tc>
        <w:tc>
          <w:tcPr>
            <w:tcW w:w="1562" w:type="dxa"/>
            <w:tcBorders>
              <w:top w:val="single" w:color="auto" w:sz="4" w:space="0"/>
              <w:left w:val="single" w:color="auto" w:sz="4" w:space="0"/>
              <w:right w:val="single" w:color="auto" w:sz="4" w:space="0"/>
            </w:tcBorders>
            <w:vAlign w:val="center"/>
          </w:tcPr>
          <w:p w14:paraId="32DBE28F">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成交供应商数量（名）</w:t>
            </w:r>
          </w:p>
        </w:tc>
        <w:tc>
          <w:tcPr>
            <w:tcW w:w="2436" w:type="dxa"/>
            <w:tcBorders>
              <w:top w:val="single" w:color="auto" w:sz="4" w:space="0"/>
              <w:left w:val="single" w:color="auto" w:sz="4" w:space="0"/>
              <w:right w:val="single" w:color="auto" w:sz="4" w:space="0"/>
            </w:tcBorders>
          </w:tcPr>
          <w:p w14:paraId="1DB4D9B7">
            <w:pPr>
              <w:pStyle w:val="23"/>
              <w:spacing w:line="360" w:lineRule="auto"/>
              <w:ind w:left="0"/>
              <w:jc w:val="center"/>
              <w:outlineLvl w:val="0"/>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采购标的对应的中小企业划分标准所属行业</w:t>
            </w:r>
          </w:p>
        </w:tc>
      </w:tr>
      <w:tr w14:paraId="6014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743" w:type="dxa"/>
            <w:tcBorders>
              <w:top w:val="single" w:color="auto" w:sz="4" w:space="0"/>
              <w:left w:val="single" w:color="auto" w:sz="4" w:space="0"/>
              <w:right w:val="single" w:color="auto" w:sz="4" w:space="0"/>
            </w:tcBorders>
            <w:vAlign w:val="center"/>
          </w:tcPr>
          <w:p w14:paraId="3E0D0F08">
            <w:pPr>
              <w:widowControl/>
              <w:spacing w:line="360" w:lineRule="auto"/>
              <w:jc w:val="center"/>
              <w:rPr>
                <w:rFonts w:hint="eastAsia" w:ascii="宋体" w:hAnsi="宋体" w:eastAsia="宋体" w:cs="宋体"/>
                <w:color w:val="auto"/>
                <w:kern w:val="0"/>
                <w:sz w:val="21"/>
                <w:szCs w:val="21"/>
                <w:highlight w:val="none"/>
                <w:lang w:eastAsia="zh-CN"/>
              </w:rPr>
            </w:pPr>
            <w:bookmarkStart w:id="28" w:name="_Hlk344477914"/>
            <w:r>
              <w:rPr>
                <w:rFonts w:hint="eastAsia" w:ascii="宋体" w:hAnsi="宋体" w:eastAsia="宋体" w:cs="宋体"/>
                <w:color w:val="auto"/>
                <w:kern w:val="0"/>
                <w:sz w:val="21"/>
                <w:szCs w:val="21"/>
                <w:highlight w:val="none"/>
                <w:lang w:eastAsia="zh-CN"/>
              </w:rPr>
              <w:t>重庆大巴山国家级自然保护区珍稀动物栖息地保护项目</w:t>
            </w:r>
          </w:p>
        </w:tc>
        <w:tc>
          <w:tcPr>
            <w:tcW w:w="1479" w:type="dxa"/>
            <w:tcBorders>
              <w:top w:val="single" w:color="auto" w:sz="4" w:space="0"/>
              <w:left w:val="single" w:color="auto" w:sz="4" w:space="0"/>
              <w:right w:val="single" w:color="auto" w:sz="4" w:space="0"/>
            </w:tcBorders>
            <w:vAlign w:val="center"/>
          </w:tcPr>
          <w:p w14:paraId="34C23305">
            <w:pPr>
              <w:widowControl/>
              <w:spacing w:line="360" w:lineRule="auto"/>
              <w:jc w:val="center"/>
              <w:rPr>
                <w:rFonts w:hint="eastAsia" w:ascii="宋体" w:hAnsi="宋体" w:eastAsia="宋体" w:cs="宋体"/>
                <w:color w:val="auto"/>
                <w:kern w:val="0"/>
                <w:sz w:val="21"/>
                <w:szCs w:val="21"/>
                <w:highlight w:val="none"/>
                <w:lang w:val="en-US" w:eastAsia="zh-CN"/>
              </w:rPr>
            </w:pPr>
          </w:p>
          <w:p w14:paraId="2916A1AE">
            <w:pPr>
              <w:widowControl/>
              <w:spacing w:line="360" w:lineRule="auto"/>
              <w:jc w:val="center"/>
              <w:rPr>
                <w:rFonts w:hint="default" w:ascii="宋体" w:hAnsi="宋体" w:eastAsia="宋体" w:cs="宋体"/>
                <w:color w:val="auto"/>
                <w:kern w:val="0"/>
                <w:sz w:val="21"/>
                <w:szCs w:val="21"/>
                <w:highlight w:val="none"/>
                <w:lang w:val="en-US"/>
              </w:rPr>
            </w:pPr>
            <w:bookmarkStart w:id="588" w:name="_GoBack"/>
            <w:bookmarkEnd w:id="588"/>
            <w:r>
              <w:rPr>
                <w:rFonts w:hint="eastAsia" w:ascii="宋体" w:hAnsi="宋体" w:eastAsia="宋体" w:cs="宋体"/>
                <w:color w:val="auto"/>
                <w:kern w:val="0"/>
                <w:sz w:val="21"/>
                <w:szCs w:val="21"/>
                <w:highlight w:val="none"/>
                <w:lang w:val="en-US" w:eastAsia="zh-CN"/>
              </w:rPr>
              <w:t>276785</w:t>
            </w:r>
            <w:r>
              <w:rPr>
                <w:rFonts w:hint="eastAsia" w:ascii="宋体" w:hAnsi="宋体" w:cs="宋体"/>
                <w:color w:val="auto"/>
                <w:kern w:val="0"/>
                <w:sz w:val="21"/>
                <w:szCs w:val="21"/>
                <w:highlight w:val="none"/>
                <w:lang w:val="en-US" w:eastAsia="zh-CN"/>
              </w:rPr>
              <w:t>.00</w:t>
            </w:r>
          </w:p>
          <w:p w14:paraId="01E65463">
            <w:pPr>
              <w:widowControl/>
              <w:spacing w:line="360" w:lineRule="auto"/>
              <w:jc w:val="center"/>
              <w:rPr>
                <w:rFonts w:hint="eastAsia" w:ascii="宋体" w:hAnsi="宋体" w:eastAsia="宋体" w:cs="宋体"/>
                <w:color w:val="auto"/>
                <w:kern w:val="0"/>
                <w:sz w:val="21"/>
                <w:szCs w:val="21"/>
                <w:highlight w:val="none"/>
              </w:rPr>
            </w:pPr>
          </w:p>
        </w:tc>
        <w:tc>
          <w:tcPr>
            <w:tcW w:w="1294" w:type="dxa"/>
            <w:tcBorders>
              <w:top w:val="single" w:color="auto" w:sz="4" w:space="0"/>
              <w:left w:val="single" w:color="auto" w:sz="4" w:space="0"/>
              <w:right w:val="single" w:color="auto" w:sz="4" w:space="0"/>
            </w:tcBorders>
            <w:vAlign w:val="center"/>
          </w:tcPr>
          <w:p w14:paraId="31BF1CD0">
            <w:pPr>
              <w:widowControl/>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60</w:t>
            </w:r>
          </w:p>
        </w:tc>
        <w:tc>
          <w:tcPr>
            <w:tcW w:w="1562" w:type="dxa"/>
            <w:tcBorders>
              <w:top w:val="single" w:color="auto" w:sz="4" w:space="0"/>
              <w:left w:val="single" w:color="auto" w:sz="4" w:space="0"/>
              <w:right w:val="single" w:color="auto" w:sz="4" w:space="0"/>
            </w:tcBorders>
            <w:vAlign w:val="center"/>
          </w:tcPr>
          <w:p w14:paraId="62A3962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2436" w:type="dxa"/>
            <w:tcBorders>
              <w:top w:val="single" w:color="auto" w:sz="4" w:space="0"/>
              <w:left w:val="single" w:color="auto" w:sz="4" w:space="0"/>
              <w:right w:val="single" w:color="auto" w:sz="4" w:space="0"/>
            </w:tcBorders>
            <w:vAlign w:val="center"/>
          </w:tcPr>
          <w:p w14:paraId="14D7CDFA">
            <w:pPr>
              <w:pStyle w:val="23"/>
              <w:spacing w:line="360" w:lineRule="auto"/>
              <w:ind w:left="0"/>
              <w:jc w:val="center"/>
              <w:outlineLvl w:val="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建筑业</w:t>
            </w:r>
          </w:p>
        </w:tc>
      </w:tr>
      <w:bookmarkEnd w:id="28"/>
    </w:tbl>
    <w:p w14:paraId="06175EB3">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29" w:name="_Toc22493"/>
      <w:bookmarkStart w:id="30" w:name="_Toc12490"/>
      <w:bookmarkStart w:id="31" w:name="_Toc12301"/>
      <w:bookmarkStart w:id="32" w:name="_Toc161742504"/>
      <w:bookmarkStart w:id="33" w:name="_Toc76462318"/>
      <w:bookmarkStart w:id="34" w:name="_Toc24955"/>
      <w:bookmarkStart w:id="35" w:name="_Toc22235"/>
      <w:bookmarkStart w:id="36" w:name="_Toc4156"/>
      <w:bookmarkStart w:id="37" w:name="_Toc6520"/>
      <w:bookmarkStart w:id="38" w:name="_Toc23887"/>
      <w:bookmarkStart w:id="39" w:name="_Toc26891"/>
      <w:bookmarkStart w:id="40" w:name="_Toc373860293"/>
      <w:bookmarkStart w:id="41" w:name="_Toc317775178"/>
      <w:r>
        <w:rPr>
          <w:rFonts w:hint="eastAsia" w:ascii="宋体" w:hAnsi="宋体" w:eastAsia="宋体" w:cs="宋体"/>
          <w:color w:val="auto"/>
          <w:sz w:val="24"/>
          <w:highlight w:val="none"/>
        </w:rPr>
        <w:t>二、资金来源</w:t>
      </w:r>
      <w:bookmarkEnd w:id="29"/>
      <w:bookmarkEnd w:id="30"/>
      <w:bookmarkEnd w:id="31"/>
      <w:bookmarkEnd w:id="32"/>
      <w:bookmarkEnd w:id="33"/>
      <w:bookmarkEnd w:id="34"/>
      <w:bookmarkEnd w:id="35"/>
      <w:bookmarkEnd w:id="36"/>
      <w:bookmarkEnd w:id="37"/>
      <w:bookmarkEnd w:id="38"/>
      <w:bookmarkEnd w:id="39"/>
    </w:p>
    <w:p w14:paraId="599A3180">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42" w:name="_Toc13780"/>
      <w:bookmarkStart w:id="43" w:name="_Toc5843"/>
      <w:bookmarkStart w:id="44" w:name="_Toc24680"/>
      <w:bookmarkStart w:id="45" w:name="_Toc26261"/>
      <w:bookmarkStart w:id="46" w:name="_Toc28315"/>
      <w:bookmarkStart w:id="47" w:name="_Toc30138"/>
      <w:bookmarkStart w:id="48" w:name="_Toc7648"/>
      <w:bookmarkStart w:id="49" w:name="_Toc15823"/>
      <w:bookmarkStart w:id="50" w:name="_Toc423"/>
      <w:bookmarkStart w:id="51" w:name="_Toc161742505"/>
      <w:bookmarkStart w:id="52" w:name="_Toc76462319"/>
      <w:r>
        <w:rPr>
          <w:rFonts w:hint="eastAsia" w:ascii="宋体" w:hAnsi="宋体" w:eastAsia="宋体" w:cs="宋体"/>
          <w:b w:val="0"/>
          <w:bCs/>
          <w:color w:val="auto"/>
          <w:sz w:val="24"/>
          <w:highlight w:val="none"/>
          <w:lang w:val="en-US" w:eastAsia="zh-CN"/>
        </w:rPr>
        <w:t>中央林业生态保护恢复资金</w:t>
      </w:r>
      <w:r>
        <w:rPr>
          <w:rFonts w:hint="eastAsia" w:ascii="宋体" w:hAnsi="宋体" w:eastAsia="宋体" w:cs="宋体"/>
          <w:b w:val="0"/>
          <w:bCs/>
          <w:color w:val="auto"/>
          <w:sz w:val="24"/>
          <w:highlight w:val="none"/>
        </w:rPr>
        <w:t>，预算金额为</w:t>
      </w:r>
      <w:r>
        <w:rPr>
          <w:rFonts w:hint="eastAsia" w:ascii="宋体" w:hAnsi="宋体" w:eastAsia="宋体" w:cs="宋体"/>
          <w:b w:val="0"/>
          <w:bCs/>
          <w:color w:val="auto"/>
          <w:sz w:val="24"/>
          <w:highlight w:val="none"/>
          <w:u w:val="single"/>
          <w:lang w:val="en-US" w:eastAsia="zh-CN"/>
        </w:rPr>
        <w:t>276785.00</w:t>
      </w:r>
      <w:r>
        <w:rPr>
          <w:rFonts w:hint="eastAsia" w:ascii="宋体" w:hAnsi="宋体" w:eastAsia="宋体" w:cs="宋体"/>
          <w:b w:val="0"/>
          <w:bCs/>
          <w:color w:val="auto"/>
          <w:sz w:val="24"/>
          <w:highlight w:val="none"/>
        </w:rPr>
        <w:t>元。</w:t>
      </w:r>
      <w:bookmarkEnd w:id="42"/>
      <w:bookmarkEnd w:id="43"/>
      <w:bookmarkEnd w:id="44"/>
      <w:bookmarkEnd w:id="45"/>
      <w:bookmarkEnd w:id="46"/>
      <w:bookmarkEnd w:id="47"/>
      <w:bookmarkEnd w:id="48"/>
      <w:bookmarkEnd w:id="49"/>
      <w:bookmarkEnd w:id="50"/>
    </w:p>
    <w:p w14:paraId="1433AAE8">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53" w:name="_Toc29441"/>
      <w:bookmarkStart w:id="54" w:name="_Toc1894"/>
      <w:bookmarkStart w:id="55" w:name="_Toc5383"/>
      <w:bookmarkStart w:id="56" w:name="_Toc32463"/>
      <w:bookmarkStart w:id="57" w:name="_Toc6199"/>
      <w:bookmarkStart w:id="58" w:name="_Toc28870"/>
      <w:bookmarkStart w:id="59" w:name="_Toc1051"/>
      <w:bookmarkStart w:id="60" w:name="_Toc13882"/>
      <w:bookmarkStart w:id="61" w:name="_Toc20492"/>
      <w:r>
        <w:rPr>
          <w:rFonts w:hint="eastAsia" w:ascii="宋体" w:hAnsi="宋体" w:eastAsia="宋体" w:cs="宋体"/>
          <w:color w:val="auto"/>
          <w:sz w:val="24"/>
          <w:highlight w:val="none"/>
        </w:rPr>
        <w:t>三、供应商资格条件</w:t>
      </w:r>
      <w:bookmarkEnd w:id="51"/>
      <w:bookmarkEnd w:id="52"/>
      <w:bookmarkEnd w:id="53"/>
      <w:bookmarkEnd w:id="54"/>
      <w:bookmarkEnd w:id="55"/>
      <w:bookmarkEnd w:id="56"/>
      <w:bookmarkEnd w:id="57"/>
      <w:bookmarkEnd w:id="58"/>
      <w:bookmarkEnd w:id="59"/>
      <w:bookmarkEnd w:id="60"/>
      <w:bookmarkEnd w:id="61"/>
    </w:p>
    <w:p w14:paraId="43649D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（一）满足《中华人民共和国政府采购法》第二十二条规定； </w:t>
      </w:r>
    </w:p>
    <w:p w14:paraId="63933D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要求：本项目专门面向中小微企业采购，供应商应为中小微企业（提供中小企业声明函）或监狱企业（提供监狱企业证明文件）或残疾人福利性单位（提供残疾人福利性单位声明函）；</w:t>
      </w:r>
    </w:p>
    <w:p w14:paraId="045C7B5B">
      <w:pPr>
        <w:pStyle w:val="2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highlight w:val="none"/>
        </w:rPr>
        <w:t>（三）本项目的特定资格要求：</w:t>
      </w:r>
      <w:r>
        <w:rPr>
          <w:rFonts w:hint="eastAsia" w:ascii="宋体" w:hAnsi="宋体" w:cs="宋体"/>
          <w:color w:val="auto"/>
          <w:kern w:val="2"/>
          <w:highlight w:val="none"/>
          <w:lang w:val="en-US" w:eastAsia="zh-CN"/>
        </w:rPr>
        <w:t>无</w:t>
      </w:r>
      <w:r>
        <w:rPr>
          <w:rFonts w:hint="eastAsia" w:ascii="宋体" w:hAnsi="宋体" w:eastAsia="宋体" w:cs="宋体"/>
          <w:color w:val="auto"/>
          <w:sz w:val="24"/>
          <w:szCs w:val="24"/>
          <w:highlight w:val="none"/>
        </w:rPr>
        <w:t>。</w:t>
      </w:r>
    </w:p>
    <w:p w14:paraId="79BD0D3A">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62" w:name="_Toc4911"/>
      <w:bookmarkStart w:id="63" w:name="_Toc26031"/>
      <w:bookmarkStart w:id="64" w:name="_Toc164"/>
      <w:bookmarkStart w:id="65" w:name="_Toc8904"/>
      <w:bookmarkStart w:id="66" w:name="_Toc161742506"/>
      <w:bookmarkStart w:id="67" w:name="_Toc76462320"/>
      <w:bookmarkStart w:id="68" w:name="_Toc16985"/>
      <w:bookmarkStart w:id="69" w:name="_Toc19857"/>
      <w:bookmarkStart w:id="70" w:name="_Toc4031"/>
      <w:bookmarkStart w:id="71" w:name="_Toc4743"/>
      <w:bookmarkStart w:id="72" w:name="_Toc7889"/>
      <w:r>
        <w:rPr>
          <w:rFonts w:hint="eastAsia" w:ascii="宋体" w:hAnsi="宋体" w:eastAsia="宋体" w:cs="宋体"/>
          <w:color w:val="auto"/>
          <w:sz w:val="24"/>
          <w:highlight w:val="none"/>
        </w:rPr>
        <w:t>四、电子竞采有关说明</w:t>
      </w:r>
      <w:bookmarkEnd w:id="40"/>
      <w:bookmarkEnd w:id="62"/>
      <w:bookmarkEnd w:id="63"/>
      <w:bookmarkEnd w:id="64"/>
      <w:bookmarkEnd w:id="65"/>
      <w:bookmarkEnd w:id="66"/>
      <w:bookmarkEnd w:id="67"/>
      <w:bookmarkEnd w:id="68"/>
      <w:bookmarkEnd w:id="69"/>
      <w:bookmarkEnd w:id="70"/>
      <w:bookmarkEnd w:id="71"/>
      <w:bookmarkEnd w:id="72"/>
    </w:p>
    <w:p w14:paraId="3F1971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（一）各供应商应通过“行采家”平台（https://www.gec123.com）进行注册，成为行采家平台供应商。</w:t>
      </w:r>
    </w:p>
    <w:p w14:paraId="1638C6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采购的供应商，请于公告在行采家（https://www.gec123.com）发布之日起，在行采家（https://www.gec123.com）下载本项目采购文件以及澄清等所有项目资料，无论供应商是否下载，均视为已知晓所有采购实质性要求内容。</w:t>
      </w:r>
    </w:p>
    <w:p w14:paraId="408018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（三）采购文件获取</w:t>
      </w:r>
    </w:p>
    <w:p w14:paraId="406E31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1.获取期限：2025年 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日至2025年0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:00。</w:t>
      </w:r>
    </w:p>
    <w:p w14:paraId="2C25E7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2.获取方式：供应商自行下载。</w:t>
      </w:r>
    </w:p>
    <w:p w14:paraId="47919499">
      <w:pPr>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供应商报名</w:t>
      </w:r>
    </w:p>
    <w:p w14:paraId="5E2575C5">
      <w:pPr>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日17：00时。</w:t>
      </w:r>
    </w:p>
    <w:p w14:paraId="73EE34D3">
      <w:pPr>
        <w:wordWrap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Start w:id="73" w:name="_Toc3308"/>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供应商将文件购买费转入下侧二维码中，转账时注明\“供应商简称-大佛寺配电房改造工程（可简写）\”，并将《报名登记表》（格式详见附件）填写完整加盖供应商公章扫描后同询比文件购买费转账截图一起发送至指定邮箱（283927784@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供应商将《报名登记表》（格式详见附件1）填写完整加盖供应商公章扫描后发送至指定邮箱（</w:t>
      </w:r>
      <w:r>
        <w:rPr>
          <w:rFonts w:hint="eastAsia" w:ascii="宋体" w:hAnsi="宋体" w:eastAsia="宋体" w:cs="宋体"/>
          <w:color w:val="auto"/>
          <w:sz w:val="24"/>
          <w:szCs w:val="24"/>
          <w:highlight w:val="none"/>
          <w:lang w:val="en-US" w:eastAsia="zh-CN"/>
        </w:rPr>
        <w:t>396432958</w:t>
      </w:r>
      <w:r>
        <w:rPr>
          <w:rFonts w:hint="eastAsia" w:ascii="宋体" w:hAnsi="宋体" w:eastAsia="宋体" w:cs="宋体"/>
          <w:color w:val="auto"/>
          <w:sz w:val="24"/>
          <w:szCs w:val="24"/>
          <w:highlight w:val="none"/>
        </w:rPr>
        <w:t>@qq.com）。</w:t>
      </w:r>
      <w:bookmarkEnd w:id="73"/>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w:t>
      </w:r>
    </w:p>
    <w:p w14:paraId="458126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）线上报价及电子响应文件上传</w:t>
      </w:r>
    </w:p>
    <w:p w14:paraId="27028F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1.报价及上传时间</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：2025年0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:00。</w:t>
      </w:r>
    </w:p>
    <w:p w14:paraId="3F8A59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2.要求：按本项目规定的时间在行采家·电子竞采（https://www.gec123.com/）进行一次性在线报价并上传盖章的响应文件，未在规定时间内报价的供应商将失去成交供应商资格。 </w:t>
      </w:r>
    </w:p>
    <w:p w14:paraId="5CBF4E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）供应商须满足以下要件，其响应文件才被接受：</w:t>
      </w:r>
    </w:p>
    <w:p w14:paraId="248084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按时报名、</w:t>
      </w:r>
      <w:r>
        <w:rPr>
          <w:rFonts w:hint="eastAsia" w:ascii="宋体" w:hAnsi="宋体" w:eastAsia="宋体" w:cs="宋体"/>
          <w:color w:val="auto"/>
          <w:sz w:val="24"/>
          <w:szCs w:val="24"/>
          <w:highlight w:val="none"/>
        </w:rPr>
        <w:t>网上按时上传了响应文件，供应商制作的响应文件电子文档，须按照要求制作，规定签字、盖章的地方必须按其规定签字、盖章，未按要求制作响应文件的进行废标处理。</w:t>
      </w:r>
      <w:bookmarkEnd w:id="41"/>
      <w:bookmarkStart w:id="74" w:name="_Toc76462322"/>
      <w:bookmarkStart w:id="75" w:name="_Toc19957"/>
      <w:bookmarkStart w:id="76" w:name="_Toc480466699"/>
      <w:bookmarkStart w:id="77" w:name="_Toc21600"/>
      <w:bookmarkStart w:id="78" w:name="_Toc7859"/>
      <w:bookmarkStart w:id="79" w:name="_Toc1784"/>
      <w:bookmarkStart w:id="80" w:name="_Toc161742508"/>
    </w:p>
    <w:p w14:paraId="60C66E73">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81" w:name="_Toc4093"/>
      <w:bookmarkStart w:id="82" w:name="_Toc13251"/>
      <w:bookmarkStart w:id="83" w:name="_Toc23148"/>
      <w:bookmarkStart w:id="84" w:name="_Toc5668"/>
      <w:bookmarkStart w:id="85" w:name="_Toc14817"/>
      <w:bookmarkStart w:id="86" w:name="_Toc15789"/>
      <w:bookmarkStart w:id="87" w:name="_Toc106030875"/>
      <w:r>
        <w:rPr>
          <w:rFonts w:hint="eastAsia" w:ascii="宋体" w:hAnsi="宋体" w:eastAsia="宋体" w:cs="宋体"/>
          <w:color w:val="auto"/>
          <w:sz w:val="24"/>
          <w:highlight w:val="none"/>
        </w:rPr>
        <w:t>五、</w:t>
      </w:r>
      <w:bookmarkStart w:id="88" w:name="_Toc479668114"/>
      <w:bookmarkStart w:id="89" w:name="_Toc480466698"/>
      <w:r>
        <w:rPr>
          <w:rFonts w:hint="eastAsia" w:ascii="宋体" w:hAnsi="宋体" w:eastAsia="宋体" w:cs="宋体"/>
          <w:color w:val="auto"/>
          <w:sz w:val="24"/>
          <w:highlight w:val="none"/>
        </w:rPr>
        <w:t>采购项目需落实的政府采购政策</w:t>
      </w:r>
      <w:bookmarkEnd w:id="81"/>
      <w:bookmarkEnd w:id="82"/>
      <w:bookmarkEnd w:id="83"/>
      <w:bookmarkEnd w:id="84"/>
      <w:bookmarkEnd w:id="85"/>
      <w:bookmarkEnd w:id="86"/>
      <w:bookmarkEnd w:id="87"/>
      <w:bookmarkEnd w:id="88"/>
      <w:bookmarkEnd w:id="89"/>
    </w:p>
    <w:p w14:paraId="7EDBCCF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）按照财政部、工业和信息化部关于印发《政府采购促进中小企业发展管理办法》的通知（财库〔2020〕46号）的规定，落实促进中小企业发展政策。</w:t>
      </w:r>
    </w:p>
    <w:p w14:paraId="3BB7E8A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）按照《财政部、司法部关于政府采购支持监狱企业发展有关问题的通知》（财库〔2014〕68号）的规定，落实支持监狱企业发展政策。</w:t>
      </w:r>
    </w:p>
    <w:p w14:paraId="2ECB657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）按照《三部门联合发布关于促进残疾人就业政府采购政策的通知》（财库〔2017〕 141号）的规定，落实支持残疾人福利性单位发展政策。</w:t>
      </w:r>
    </w:p>
    <w:p w14:paraId="55447E3A">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90" w:name="_Toc19581"/>
      <w:bookmarkStart w:id="91" w:name="_Toc3056"/>
      <w:bookmarkStart w:id="92" w:name="_Toc27556"/>
      <w:bookmarkStart w:id="93" w:name="_Toc31768"/>
      <w:bookmarkStart w:id="94" w:name="_Toc28279"/>
      <w:r>
        <w:rPr>
          <w:rFonts w:hint="eastAsia" w:ascii="宋体" w:hAnsi="宋体" w:eastAsia="宋体" w:cs="宋体"/>
          <w:color w:val="auto"/>
          <w:sz w:val="24"/>
          <w:highlight w:val="none"/>
        </w:rPr>
        <w:t>六、其他有关规定</w:t>
      </w:r>
      <w:bookmarkEnd w:id="74"/>
      <w:bookmarkEnd w:id="75"/>
      <w:bookmarkEnd w:id="76"/>
      <w:bookmarkEnd w:id="77"/>
      <w:bookmarkEnd w:id="78"/>
      <w:bookmarkEnd w:id="79"/>
      <w:bookmarkEnd w:id="80"/>
      <w:bookmarkEnd w:id="90"/>
      <w:bookmarkEnd w:id="91"/>
      <w:bookmarkEnd w:id="92"/>
      <w:bookmarkEnd w:id="93"/>
      <w:bookmarkEnd w:id="94"/>
    </w:p>
    <w:p w14:paraId="3C3B0BCD">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14:paraId="32CCAF29">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（二）超过响应文件截止时间递交的响应文件，恕不接收。</w:t>
      </w:r>
    </w:p>
    <w:p w14:paraId="780BB6A3">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费用：无论竞采结果如何，供应商参与本项目竞采的所有费用均应由供应商自行承担。</w:t>
      </w:r>
    </w:p>
    <w:p w14:paraId="471DD1F7">
      <w:pPr>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）本项目不接受联合体参与竞采，否则按无效处理。</w:t>
      </w:r>
    </w:p>
    <w:p w14:paraId="116D16A7">
      <w:pPr>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）本项目不接受合同分包，否则按无效处理。</w:t>
      </w:r>
    </w:p>
    <w:p w14:paraId="7CD7897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bookmarkStart w:id="95"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96" w:name="_Toc2140"/>
      <w:bookmarkStart w:id="97" w:name="_Toc15471"/>
      <w:bookmarkStart w:id="98" w:name="_Toc161742509"/>
      <w:bookmarkStart w:id="99" w:name="_Toc20667"/>
      <w:bookmarkStart w:id="100" w:name="_Toc76462323"/>
      <w:bookmarkStart w:id="101" w:name="_Toc30567"/>
    </w:p>
    <w:p w14:paraId="0D985776">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02" w:name="_Toc1424"/>
      <w:bookmarkStart w:id="103" w:name="_Toc9968"/>
      <w:bookmarkStart w:id="104" w:name="_Toc7315"/>
      <w:bookmarkStart w:id="105" w:name="_Toc14400"/>
      <w:bookmarkStart w:id="106" w:name="_Toc10217"/>
      <w:r>
        <w:rPr>
          <w:rFonts w:hint="eastAsia" w:ascii="宋体" w:hAnsi="宋体" w:eastAsia="宋体" w:cs="宋体"/>
          <w:color w:val="auto"/>
          <w:sz w:val="24"/>
          <w:highlight w:val="none"/>
        </w:rPr>
        <w:t>七、联系方式</w:t>
      </w:r>
      <w:bookmarkEnd w:id="95"/>
      <w:bookmarkEnd w:id="96"/>
      <w:bookmarkEnd w:id="97"/>
      <w:bookmarkEnd w:id="98"/>
      <w:bookmarkEnd w:id="99"/>
      <w:bookmarkEnd w:id="100"/>
      <w:bookmarkEnd w:id="101"/>
      <w:bookmarkEnd w:id="102"/>
      <w:bookmarkEnd w:id="103"/>
      <w:bookmarkEnd w:id="104"/>
      <w:bookmarkEnd w:id="105"/>
      <w:bookmarkEnd w:id="106"/>
    </w:p>
    <w:p w14:paraId="0647CE25">
      <w:pPr>
        <w:snapToGrid w:val="0"/>
        <w:spacing w:line="360" w:lineRule="auto"/>
        <w:ind w:firstLine="480" w:firstLineChars="200"/>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重庆大巴山国家级自然保护区管理事务中心</w:t>
      </w:r>
    </w:p>
    <w:p w14:paraId="63AF1004">
      <w:pPr>
        <w:kinsoku w:val="0"/>
        <w:overflowPunct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江</w:t>
      </w:r>
      <w:r>
        <w:rPr>
          <w:rFonts w:hint="eastAsia" w:ascii="宋体" w:hAnsi="宋体" w:eastAsia="宋体" w:cs="宋体"/>
          <w:color w:val="auto"/>
          <w:sz w:val="24"/>
          <w:szCs w:val="24"/>
          <w:highlight w:val="none"/>
        </w:rPr>
        <w:t>老师</w:t>
      </w:r>
    </w:p>
    <w:p w14:paraId="6B7563C5">
      <w:pPr>
        <w:kinsoku/>
        <w:overflowPunct/>
        <w:autoSpaceDE/>
        <w:autoSpaceDN/>
        <w:adjustRightInd/>
        <w:snapToGrid w:val="0"/>
        <w:spacing w:line="440" w:lineRule="exact"/>
        <w:ind w:firstLine="48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000000"/>
          <w:sz w:val="24"/>
          <w:szCs w:val="24"/>
          <w:highlight w:val="none"/>
          <w:lang w:val="en-US" w:eastAsia="zh-CN"/>
        </w:rPr>
        <w:t>18875017154</w:t>
      </w:r>
      <w:r>
        <w:rPr>
          <w:rFonts w:hint="eastAsia" w:ascii="宋体" w:hAnsi="宋体" w:eastAsia="宋体" w:cs="宋体"/>
          <w:color w:val="auto"/>
          <w:sz w:val="24"/>
          <w:szCs w:val="24"/>
          <w:highlight w:val="none"/>
          <w:lang w:val="en-US" w:eastAsia="zh-CN"/>
        </w:rPr>
        <w:t xml:space="preserve">   </w:t>
      </w:r>
    </w:p>
    <w:p w14:paraId="162A478A">
      <w:pPr>
        <w:snapToGrid w:val="0"/>
        <w:spacing w:line="440" w:lineRule="exact"/>
        <w:ind w:firstLine="480"/>
        <w:jc w:val="lef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000000"/>
          <w:sz w:val="24"/>
          <w:szCs w:val="24"/>
          <w:highlight w:val="none"/>
        </w:rPr>
        <w:t>重庆市城口县北大街行政综合楼</w:t>
      </w:r>
    </w:p>
    <w:p w14:paraId="48450D37">
      <w:pPr>
        <w:snapToGrid w:val="0"/>
        <w:spacing w:line="360" w:lineRule="auto"/>
        <w:ind w:firstLine="480" w:firstLineChars="200"/>
        <w:outlineLvl w:val="2"/>
        <w:rPr>
          <w:rFonts w:hint="eastAsia" w:ascii="宋体" w:hAnsi="宋体" w:eastAsia="宋体" w:cs="宋体"/>
          <w:color w:val="auto"/>
          <w:sz w:val="24"/>
          <w:szCs w:val="24"/>
          <w:highlight w:val="none"/>
        </w:rPr>
      </w:pPr>
    </w:p>
    <w:p w14:paraId="07817885">
      <w:pPr>
        <w:snapToGrid w:val="0"/>
        <w:spacing w:line="360" w:lineRule="auto"/>
        <w:ind w:firstLine="480" w:firstLineChars="200"/>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重庆兴辰盛项目管理有限公司</w:t>
      </w:r>
    </w:p>
    <w:p w14:paraId="7CED8B6C">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联系人： </w:t>
      </w:r>
      <w:r>
        <w:rPr>
          <w:rFonts w:hint="eastAsia" w:ascii="宋体" w:hAnsi="宋体" w:eastAsia="宋体" w:cs="宋体"/>
          <w:color w:val="auto"/>
          <w:sz w:val="24"/>
          <w:szCs w:val="24"/>
          <w:highlight w:val="none"/>
          <w:lang w:eastAsia="zh-CN"/>
        </w:rPr>
        <w:t>董老师</w:t>
      </w:r>
    </w:p>
    <w:p w14:paraId="5F44BC51">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17726634499</w:t>
      </w:r>
    </w:p>
    <w:p w14:paraId="655E7A9B">
      <w:pPr>
        <w:snapToGrid w:val="0"/>
        <w:spacing w:line="360" w:lineRule="auto"/>
        <w:ind w:firstLine="480" w:firstLineChars="200"/>
        <w:rPr>
          <w:rFonts w:hint="eastAsia" w:ascii="宋体" w:hAnsi="宋体" w:eastAsia="宋体" w:cs="宋体"/>
          <w:color w:val="auto"/>
          <w:sz w:val="24"/>
          <w:szCs w:val="24"/>
          <w:highlight w:val="none"/>
        </w:rPr>
        <w:sectPr>
          <w:headerReference r:id="rId7" w:type="default"/>
          <w:footerReference r:id="rId8" w:type="default"/>
          <w:pgSz w:w="11907" w:h="16840"/>
          <w:pgMar w:top="1134" w:right="1134" w:bottom="1134" w:left="1134" w:header="567" w:footer="567" w:gutter="0"/>
          <w:pgNumType w:start="1"/>
          <w:cols w:space="720" w:num="1"/>
          <w:docGrid w:linePitch="312" w:charSpace="0"/>
        </w:sectPr>
      </w:pPr>
      <w:r>
        <w:rPr>
          <w:rFonts w:hint="eastAsia" w:ascii="宋体" w:hAnsi="宋体" w:eastAsia="宋体" w:cs="宋体"/>
          <w:color w:val="auto"/>
          <w:sz w:val="24"/>
          <w:szCs w:val="24"/>
          <w:highlight w:val="none"/>
        </w:rPr>
        <w:t>地  址：</w:t>
      </w:r>
      <w:r>
        <w:rPr>
          <w:rFonts w:hint="eastAsia" w:ascii="宋体" w:hAnsi="宋体" w:eastAsia="宋体" w:cs="宋体"/>
          <w:color w:val="000000"/>
          <w:sz w:val="24"/>
          <w:szCs w:val="24"/>
          <w:highlight w:val="none"/>
        </w:rPr>
        <w:t xml:space="preserve">重庆市武隆区芙蓉街道芙蓉西路90号 </w:t>
      </w:r>
    </w:p>
    <w:p w14:paraId="287307C5">
      <w:pPr>
        <w:pStyle w:val="3"/>
        <w:numPr>
          <w:ilvl w:val="0"/>
          <w:numId w:val="13"/>
        </w:numPr>
        <w:spacing w:before="0" w:after="0" w:line="360" w:lineRule="auto"/>
        <w:jc w:val="center"/>
        <w:rPr>
          <w:rFonts w:hint="eastAsia" w:ascii="宋体" w:hAnsi="宋体" w:eastAsia="宋体" w:cs="宋体"/>
          <w:bCs/>
          <w:color w:val="auto"/>
          <w:szCs w:val="32"/>
          <w:highlight w:val="none"/>
        </w:rPr>
      </w:pPr>
      <w:bookmarkStart w:id="107" w:name="_Toc3819"/>
      <w:bookmarkStart w:id="108" w:name="_Toc161742510"/>
      <w:bookmarkStart w:id="109" w:name="_Toc24478"/>
      <w:bookmarkStart w:id="110" w:name="_Toc76462324"/>
      <w:r>
        <w:rPr>
          <w:rFonts w:hint="eastAsia" w:ascii="宋体" w:hAnsi="宋体" w:eastAsia="宋体" w:cs="宋体"/>
          <w:bCs/>
          <w:color w:val="auto"/>
          <w:szCs w:val="32"/>
          <w:highlight w:val="none"/>
        </w:rPr>
        <w:t xml:space="preserve"> </w:t>
      </w:r>
      <w:bookmarkStart w:id="111" w:name="_Toc4485"/>
      <w:bookmarkStart w:id="112" w:name="_Toc30805"/>
      <w:bookmarkStart w:id="113" w:name="_Toc31029"/>
      <w:bookmarkStart w:id="114" w:name="_Toc22870"/>
      <w:bookmarkStart w:id="115" w:name="_Toc20088"/>
      <w:bookmarkStart w:id="116" w:name="_Toc769"/>
      <w:bookmarkStart w:id="117" w:name="_Toc31461"/>
      <w:r>
        <w:rPr>
          <w:rFonts w:hint="eastAsia" w:ascii="宋体" w:hAnsi="宋体" w:eastAsia="宋体" w:cs="宋体"/>
          <w:bCs/>
          <w:color w:val="auto"/>
          <w:szCs w:val="32"/>
          <w:highlight w:val="none"/>
        </w:rPr>
        <w:t>项目</w:t>
      </w:r>
      <w:r>
        <w:rPr>
          <w:rFonts w:hint="eastAsia" w:ascii="宋体" w:hAnsi="宋体" w:eastAsia="宋体" w:cs="宋体"/>
          <w:bCs/>
          <w:color w:val="auto"/>
          <w:szCs w:val="32"/>
          <w:highlight w:val="none"/>
          <w:lang w:eastAsia="zh-CN"/>
        </w:rPr>
        <w:t>技术</w:t>
      </w:r>
      <w:r>
        <w:rPr>
          <w:rFonts w:hint="eastAsia" w:ascii="宋体" w:hAnsi="宋体" w:eastAsia="宋体" w:cs="宋体"/>
          <w:bCs/>
          <w:color w:val="auto"/>
          <w:szCs w:val="32"/>
          <w:highlight w:val="none"/>
        </w:rPr>
        <w:t>需求</w:t>
      </w:r>
      <w:bookmarkEnd w:id="107"/>
      <w:bookmarkEnd w:id="108"/>
      <w:bookmarkEnd w:id="109"/>
      <w:bookmarkEnd w:id="110"/>
      <w:bookmarkEnd w:id="111"/>
      <w:bookmarkEnd w:id="112"/>
      <w:bookmarkEnd w:id="113"/>
      <w:bookmarkEnd w:id="114"/>
      <w:bookmarkEnd w:id="115"/>
      <w:bookmarkEnd w:id="116"/>
      <w:bookmarkEnd w:id="117"/>
    </w:p>
    <w:p w14:paraId="250748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“※”标注的服务需求为符合性审查中的实质性要求，响应文件若不满足按无效响应处理。</w:t>
      </w:r>
    </w:p>
    <w:p w14:paraId="7E5E5FCA">
      <w:pPr>
        <w:pStyle w:val="4"/>
        <w:spacing w:before="0" w:after="0" w:line="360" w:lineRule="auto"/>
        <w:ind w:firstLine="482" w:firstLineChars="200"/>
        <w:rPr>
          <w:rFonts w:hint="eastAsia" w:ascii="宋体" w:hAnsi="宋体" w:eastAsia="宋体" w:cs="宋体"/>
          <w:b/>
          <w:bCs w:val="0"/>
          <w:color w:val="auto"/>
          <w:sz w:val="24"/>
          <w:szCs w:val="24"/>
          <w:highlight w:val="none"/>
          <w:lang w:eastAsia="zh-CN"/>
        </w:rPr>
      </w:pPr>
      <w:bookmarkStart w:id="118" w:name="_Toc3473"/>
      <w:bookmarkStart w:id="119" w:name="_Toc7002"/>
      <w:bookmarkStart w:id="120" w:name="_Toc5788"/>
      <w:bookmarkStart w:id="121" w:name="_Toc11283"/>
      <w:bookmarkStart w:id="122" w:name="_Toc91"/>
      <w:bookmarkStart w:id="123" w:name="_Toc32170"/>
      <w:bookmarkStart w:id="124" w:name="_Toc18618"/>
      <w:bookmarkStart w:id="125" w:name="_Toc415"/>
      <w:bookmarkStart w:id="126" w:name="_Toc18491"/>
      <w:bookmarkStart w:id="127" w:name="_Toc24208"/>
      <w:bookmarkStart w:id="128" w:name="_Toc24970"/>
      <w:bookmarkStart w:id="129" w:name="_Toc17308"/>
      <w:bookmarkStart w:id="130" w:name="_Toc7754"/>
      <w:bookmarkStart w:id="131" w:name="_Toc161742512"/>
      <w:bookmarkStart w:id="132" w:name="_Toc25381"/>
      <w:bookmarkStart w:id="133" w:name="_Toc12789058"/>
      <w:r>
        <w:rPr>
          <w:rFonts w:hint="eastAsia" w:ascii="宋体" w:hAnsi="宋体" w:eastAsia="宋体" w:cs="宋体"/>
          <w:b/>
          <w:bCs w:val="0"/>
          <w:color w:val="auto"/>
          <w:sz w:val="24"/>
          <w:szCs w:val="24"/>
          <w:highlight w:val="none"/>
          <w:lang w:eastAsia="zh-CN"/>
        </w:rPr>
        <w:t>一、项目概况</w:t>
      </w:r>
      <w:bookmarkEnd w:id="118"/>
      <w:bookmarkEnd w:id="119"/>
      <w:bookmarkEnd w:id="120"/>
      <w:bookmarkEnd w:id="121"/>
      <w:bookmarkEnd w:id="122"/>
      <w:bookmarkEnd w:id="123"/>
      <w:r>
        <w:rPr>
          <w:rFonts w:hint="eastAsia" w:ascii="宋体" w:hAnsi="宋体" w:cs="宋体"/>
          <w:b/>
          <w:bCs w:val="0"/>
          <w:color w:val="auto"/>
          <w:sz w:val="24"/>
          <w:szCs w:val="24"/>
          <w:highlight w:val="none"/>
          <w:lang w:eastAsia="zh-CN"/>
        </w:rPr>
        <w:t>及建设目标</w:t>
      </w:r>
    </w:p>
    <w:p w14:paraId="04D2AE10">
      <w:pPr>
        <w:keepNext w:val="0"/>
        <w:keepLines w:val="0"/>
        <w:widowControl/>
        <w:suppressLineNumbers w:val="0"/>
        <w:spacing w:line="360" w:lineRule="auto"/>
        <w:ind w:firstLine="480" w:firstLineChars="200"/>
        <w:jc w:val="left"/>
        <w:rPr>
          <w:rFonts w:hint="eastAsia" w:ascii="宋体" w:hAnsi="宋体" w:eastAsia="宋体" w:cs="宋体"/>
          <w:sz w:val="24"/>
          <w:szCs w:val="24"/>
        </w:rPr>
      </w:pPr>
      <w:bookmarkStart w:id="134" w:name="_Toc1314"/>
      <w:bookmarkStart w:id="135" w:name="_Toc26359"/>
      <w:bookmarkStart w:id="136" w:name="_Toc28894"/>
      <w:bookmarkStart w:id="137" w:name="_Toc31903"/>
      <w:bookmarkStart w:id="138" w:name="_Toc30201"/>
      <w:bookmarkStart w:id="139" w:name="_Toc22906"/>
      <w:bookmarkStart w:id="140" w:name="_Toc3232"/>
      <w:bookmarkStart w:id="141" w:name="_Toc30669"/>
      <w:bookmarkStart w:id="142" w:name="_Toc25521"/>
      <w:r>
        <w:rPr>
          <w:rFonts w:hint="eastAsia" w:ascii="宋体" w:hAnsi="宋体" w:eastAsia="宋体" w:cs="宋体"/>
          <w:color w:val="000000"/>
          <w:kern w:val="0"/>
          <w:sz w:val="24"/>
          <w:szCs w:val="24"/>
          <w:lang w:bidi="ar"/>
        </w:rPr>
        <w:t>重庆大巴山国家级自然保护区珍稀动物栖息地保护项目位于重庆市城口县东安镇黄安坝</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通过水系梳理等具体措施对目标区域的水体、湿地进行合理整治，改善红腹锦鸡、红腹角雉等珍稀动物栖息地的生态环境，促进野生动物栖息地的生态建设，提高生态环境质量，形成稳定的生态群落。同时，加强水域、水质和水生态保护和滨水空间管控，统筹水体、岸线、滨水区利用与治理。</w:t>
      </w:r>
    </w:p>
    <w:p w14:paraId="60EE2C6A">
      <w:pPr>
        <w:pStyle w:val="4"/>
        <w:numPr>
          <w:ilvl w:val="-1"/>
          <w:numId w:val="0"/>
        </w:numPr>
        <w:spacing w:before="0" w:after="0" w:line="360" w:lineRule="auto"/>
        <w:ind w:firstLine="482" w:firstLineChars="200"/>
        <w:rPr>
          <w:rFonts w:hint="eastAsia" w:ascii="宋体" w:hAnsi="宋体" w:eastAsia="宋体" w:cs="宋体"/>
          <w:bCs w:val="0"/>
          <w:color w:val="auto"/>
          <w:sz w:val="24"/>
          <w:szCs w:val="24"/>
          <w:highlight w:val="none"/>
          <w:lang w:eastAsia="zh-CN"/>
        </w:rPr>
      </w:pPr>
      <w:bookmarkStart w:id="143" w:name="_Toc9424"/>
      <w:r>
        <w:rPr>
          <w:rFonts w:hint="eastAsia" w:ascii="宋体" w:hAnsi="宋体" w:eastAsia="宋体" w:cs="宋体"/>
          <w:bCs w:val="0"/>
          <w:color w:val="auto"/>
          <w:sz w:val="24"/>
          <w:szCs w:val="24"/>
          <w:highlight w:val="none"/>
        </w:rPr>
        <w:t>※</w:t>
      </w:r>
      <w:r>
        <w:rPr>
          <w:rFonts w:hint="eastAsia" w:ascii="宋体" w:hAnsi="宋体" w:cs="宋体"/>
          <w:bCs w:val="0"/>
          <w:color w:val="auto"/>
          <w:sz w:val="24"/>
          <w:szCs w:val="24"/>
          <w:highlight w:val="none"/>
          <w:lang w:eastAsia="zh-CN"/>
        </w:rPr>
        <w:t>二、</w:t>
      </w:r>
      <w:r>
        <w:rPr>
          <w:rFonts w:hint="eastAsia" w:ascii="宋体" w:hAnsi="宋体" w:eastAsia="宋体" w:cs="宋体"/>
          <w:bCs w:val="0"/>
          <w:color w:val="auto"/>
          <w:sz w:val="24"/>
          <w:szCs w:val="24"/>
          <w:highlight w:val="none"/>
          <w:lang w:eastAsia="zh-CN"/>
        </w:rPr>
        <w:t>项目建设内容及采购范围</w:t>
      </w:r>
      <w:bookmarkEnd w:id="143"/>
    </w:p>
    <w:p w14:paraId="6609D428">
      <w:pPr>
        <w:pStyle w:val="4"/>
        <w:spacing w:before="0" w:after="0" w:line="360" w:lineRule="auto"/>
        <w:ind w:firstLine="480" w:firstLineChars="200"/>
        <w:rPr>
          <w:rFonts w:hint="eastAsia" w:ascii="宋体" w:hAnsi="宋体"/>
          <w:b w:val="0"/>
          <w:bCs w:val="0"/>
          <w:color w:val="auto"/>
          <w:sz w:val="24"/>
          <w:u w:val="none"/>
          <w:lang w:eastAsia="zh-CN"/>
        </w:rPr>
      </w:pPr>
      <w:bookmarkStart w:id="144" w:name="_Toc31904"/>
      <w:bookmarkStart w:id="145" w:name="_Toc24175"/>
      <w:bookmarkStart w:id="146" w:name="_Toc21050"/>
      <w:bookmarkStart w:id="147" w:name="_Toc28251"/>
      <w:bookmarkStart w:id="148" w:name="_Toc14952"/>
      <w:bookmarkStart w:id="149" w:name="_Toc13671"/>
      <w:bookmarkStart w:id="150" w:name="_Toc1932"/>
      <w:bookmarkStart w:id="151" w:name="_Toc29124"/>
      <w:bookmarkStart w:id="152" w:name="_Toc22269"/>
      <w:r>
        <w:rPr>
          <w:rFonts w:hint="eastAsia" w:ascii="宋体" w:hAnsi="宋体"/>
          <w:b w:val="0"/>
          <w:bCs w:val="0"/>
          <w:color w:val="auto"/>
          <w:sz w:val="24"/>
          <w:u w:val="none"/>
          <w:lang w:eastAsia="zh-CN"/>
        </w:rPr>
        <w:t>对国家二级保护动物红腹锦鸡、红腹角雉等</w:t>
      </w:r>
      <w:r>
        <w:rPr>
          <w:rFonts w:hint="eastAsia" w:ascii="宋体" w:hAnsi="宋体"/>
          <w:b w:val="0"/>
          <w:bCs w:val="0"/>
          <w:color w:val="auto"/>
          <w:sz w:val="24"/>
          <w:u w:val="none"/>
          <w:lang w:val="en-US" w:eastAsia="zh-CN"/>
        </w:rPr>
        <w:t>保护动物</w:t>
      </w:r>
      <w:r>
        <w:rPr>
          <w:rFonts w:hint="eastAsia" w:ascii="宋体" w:hAnsi="宋体"/>
          <w:b w:val="0"/>
          <w:bCs w:val="0"/>
          <w:color w:val="auto"/>
          <w:sz w:val="24"/>
          <w:u w:val="none"/>
          <w:lang w:eastAsia="zh-CN"/>
        </w:rPr>
        <w:t>栖息地进行水系梳理</w:t>
      </w:r>
      <w:r>
        <w:rPr>
          <w:rFonts w:hint="eastAsia" w:ascii="宋体" w:hAnsi="宋体"/>
          <w:b w:val="0"/>
          <w:bCs w:val="0"/>
          <w:color w:val="auto"/>
          <w:sz w:val="24"/>
          <w:u w:val="none"/>
          <w:lang w:val="en-US" w:eastAsia="zh-CN"/>
        </w:rPr>
        <w:t>等</w:t>
      </w:r>
      <w:r>
        <w:rPr>
          <w:rFonts w:hint="eastAsia" w:ascii="宋体" w:hAnsi="宋体"/>
          <w:b w:val="0"/>
          <w:bCs w:val="0"/>
          <w:color w:val="auto"/>
          <w:sz w:val="24"/>
          <w:u w:val="none"/>
          <w:lang w:eastAsia="zh-CN"/>
        </w:rPr>
        <w:t>，项目设计范围约12公顷；同时，开展岸线防护和宣传警示作业，修建防护围栏2公里，布设宣传牌10个，语音卡口3个，详见工程量清单及项目初步设计方案。</w:t>
      </w:r>
      <w:bookmarkEnd w:id="144"/>
      <w:bookmarkEnd w:id="145"/>
      <w:bookmarkEnd w:id="146"/>
      <w:bookmarkEnd w:id="147"/>
      <w:bookmarkEnd w:id="148"/>
      <w:bookmarkEnd w:id="149"/>
      <w:bookmarkEnd w:id="150"/>
      <w:bookmarkEnd w:id="151"/>
      <w:bookmarkEnd w:id="152"/>
    </w:p>
    <w:p w14:paraId="625192F5">
      <w:pPr>
        <w:spacing w:line="360" w:lineRule="auto"/>
        <w:ind w:firstLine="480" w:firstLineChars="200"/>
        <w:rPr>
          <w:rFonts w:hint="eastAsia"/>
          <w:lang w:eastAsia="zh-CN"/>
        </w:rPr>
      </w:pPr>
      <w:r>
        <w:rPr>
          <w:rFonts w:hint="eastAsia" w:ascii="宋体" w:hAnsi="宋体"/>
          <w:b w:val="0"/>
          <w:bCs w:val="0"/>
          <w:color w:val="auto"/>
          <w:sz w:val="24"/>
          <w:u w:val="none"/>
          <w:lang w:eastAsia="zh-CN"/>
        </w:rPr>
        <w:t>注：工程量清单及项目初步设计方案请供应商在</w:t>
      </w:r>
      <w:r>
        <w:rPr>
          <w:rFonts w:hint="eastAsia" w:ascii="宋体" w:hAnsi="宋体"/>
          <w:b w:val="0"/>
          <w:bCs w:val="0"/>
          <w:color w:val="auto"/>
          <w:sz w:val="24"/>
          <w:u w:val="none"/>
          <w:lang w:val="en-US" w:eastAsia="zh-CN"/>
        </w:rPr>
        <w:t>行采家网</w:t>
      </w:r>
      <w:r>
        <w:rPr>
          <w:rFonts w:hint="eastAsia" w:ascii="宋体" w:hAnsi="宋体"/>
          <w:b w:val="0"/>
          <w:bCs w:val="0"/>
          <w:color w:val="auto"/>
          <w:sz w:val="24"/>
          <w:u w:val="none"/>
          <w:lang w:eastAsia="zh-CN"/>
        </w:rPr>
        <w:t>上自行下载。</w:t>
      </w:r>
    </w:p>
    <w:bookmarkEnd w:id="134"/>
    <w:bookmarkEnd w:id="135"/>
    <w:bookmarkEnd w:id="136"/>
    <w:bookmarkEnd w:id="137"/>
    <w:bookmarkEnd w:id="138"/>
    <w:bookmarkEnd w:id="139"/>
    <w:bookmarkEnd w:id="140"/>
    <w:bookmarkEnd w:id="141"/>
    <w:bookmarkEnd w:id="142"/>
    <w:p w14:paraId="4ACF04D1">
      <w:pPr>
        <w:pStyle w:val="4"/>
        <w:spacing w:before="0" w:after="0" w:line="360" w:lineRule="auto"/>
        <w:ind w:firstLine="482" w:firstLineChars="200"/>
        <w:rPr>
          <w:rFonts w:hint="eastAsia" w:ascii="宋体" w:hAnsi="宋体" w:eastAsia="宋体" w:cs="宋体"/>
          <w:color w:val="auto"/>
          <w:sz w:val="24"/>
          <w:szCs w:val="24"/>
          <w:highlight w:val="none"/>
          <w:lang w:eastAsia="zh-CN"/>
        </w:rPr>
      </w:pPr>
      <w:bookmarkStart w:id="153" w:name="_Toc14231"/>
      <w:bookmarkStart w:id="154" w:name="_Toc29685"/>
      <w:bookmarkStart w:id="155" w:name="_Toc15790"/>
      <w:bookmarkStart w:id="156" w:name="_Toc28911"/>
      <w:bookmarkStart w:id="157" w:name="_Toc29738"/>
      <w:bookmarkStart w:id="158" w:name="_Toc2794"/>
      <w:bookmarkStart w:id="159" w:name="_Toc17895"/>
      <w:bookmarkStart w:id="160" w:name="_Toc3573"/>
      <w:bookmarkStart w:id="161" w:name="_Toc26239"/>
      <w:bookmarkStart w:id="162" w:name="_Toc11060"/>
      <w:r>
        <w:rPr>
          <w:rFonts w:hint="eastAsia" w:ascii="宋体" w:hAnsi="宋体" w:eastAsia="宋体" w:cs="宋体"/>
          <w:bCs w:val="0"/>
          <w:color w:val="auto"/>
          <w:sz w:val="24"/>
          <w:szCs w:val="24"/>
          <w:highlight w:val="none"/>
        </w:rPr>
        <w:t>※</w:t>
      </w:r>
      <w:r>
        <w:rPr>
          <w:rFonts w:hint="eastAsia" w:ascii="宋体" w:hAnsi="宋体" w:cs="宋体"/>
          <w:bCs w:val="0"/>
          <w:color w:val="auto"/>
          <w:sz w:val="24"/>
          <w:szCs w:val="24"/>
          <w:highlight w:val="none"/>
          <w:lang w:eastAsia="zh-CN"/>
        </w:rPr>
        <w:t>三</w:t>
      </w:r>
      <w:r>
        <w:rPr>
          <w:rFonts w:hint="eastAsia" w:ascii="宋体" w:hAnsi="宋体" w:eastAsia="宋体" w:cs="宋体"/>
          <w:bCs w:val="0"/>
          <w:color w:val="auto"/>
          <w:sz w:val="24"/>
          <w:szCs w:val="24"/>
          <w:highlight w:val="none"/>
        </w:rPr>
        <w:t>、</w:t>
      </w:r>
      <w:bookmarkEnd w:id="153"/>
      <w:bookmarkEnd w:id="154"/>
      <w:bookmarkEnd w:id="155"/>
      <w:bookmarkEnd w:id="156"/>
      <w:bookmarkEnd w:id="157"/>
      <w:bookmarkEnd w:id="158"/>
      <w:bookmarkEnd w:id="159"/>
      <w:bookmarkEnd w:id="160"/>
      <w:bookmarkEnd w:id="161"/>
      <w:r>
        <w:rPr>
          <w:rFonts w:hint="eastAsia" w:ascii="宋体" w:hAnsi="宋体" w:eastAsia="宋体" w:cs="宋体"/>
          <w:bCs w:val="0"/>
          <w:color w:val="auto"/>
          <w:sz w:val="24"/>
          <w:szCs w:val="24"/>
          <w:highlight w:val="none"/>
          <w:lang w:val="en-US" w:eastAsia="zh-CN"/>
        </w:rPr>
        <w:t>质量标准</w:t>
      </w:r>
      <w:bookmarkEnd w:id="162"/>
    </w:p>
    <w:p w14:paraId="50B0987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工程质量符合强制性质量标准，符合国家和重庆市现行有关施工质量验收规范要求，并达到合格标准。</w:t>
      </w:r>
    </w:p>
    <w:p w14:paraId="769DB3FA">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163" w:name="_Toc11653"/>
      <w:bookmarkStart w:id="164" w:name="_Toc19674"/>
      <w:bookmarkStart w:id="165" w:name="_Toc27057"/>
      <w:bookmarkStart w:id="166" w:name="_Toc27444"/>
      <w:bookmarkStart w:id="167" w:name="_Toc4461"/>
      <w:bookmarkStart w:id="168" w:name="_Toc1975"/>
      <w:bookmarkStart w:id="169" w:name="_Toc29970"/>
      <w:bookmarkStart w:id="170" w:name="_Toc4874"/>
      <w:bookmarkStart w:id="171" w:name="_Toc22618"/>
      <w:bookmarkStart w:id="172" w:name="_Toc31976"/>
      <w:bookmarkStart w:id="173" w:name="_Toc14345"/>
      <w:r>
        <w:rPr>
          <w:rFonts w:hint="eastAsia" w:ascii="宋体" w:hAnsi="宋体" w:eastAsia="宋体" w:cs="宋体"/>
          <w:bCs w:val="0"/>
          <w:color w:val="auto"/>
          <w:sz w:val="24"/>
          <w:szCs w:val="24"/>
          <w:highlight w:val="none"/>
        </w:rPr>
        <w:t>※</w:t>
      </w:r>
      <w:r>
        <w:rPr>
          <w:rFonts w:hint="eastAsia" w:ascii="宋体" w:hAnsi="宋体" w:cs="宋体"/>
          <w:bCs w:val="0"/>
          <w:color w:val="auto"/>
          <w:sz w:val="24"/>
          <w:szCs w:val="24"/>
          <w:highlight w:val="none"/>
          <w:lang w:val="en-US" w:eastAsia="zh-CN"/>
        </w:rPr>
        <w:t>四</w:t>
      </w:r>
      <w:r>
        <w:rPr>
          <w:rFonts w:hint="eastAsia" w:ascii="宋体" w:hAnsi="宋体" w:eastAsia="宋体" w:cs="宋体"/>
          <w:bCs w:val="0"/>
          <w:color w:val="auto"/>
          <w:sz w:val="24"/>
          <w:szCs w:val="24"/>
          <w:highlight w:val="none"/>
        </w:rPr>
        <w:t>、现场踏勘</w:t>
      </w:r>
      <w:bookmarkEnd w:id="163"/>
      <w:bookmarkEnd w:id="164"/>
      <w:bookmarkEnd w:id="165"/>
      <w:bookmarkEnd w:id="166"/>
      <w:bookmarkEnd w:id="167"/>
      <w:bookmarkEnd w:id="168"/>
      <w:bookmarkEnd w:id="169"/>
      <w:bookmarkEnd w:id="170"/>
      <w:bookmarkEnd w:id="171"/>
      <w:bookmarkEnd w:id="172"/>
      <w:bookmarkEnd w:id="173"/>
    </w:p>
    <w:p w14:paraId="41B287AB">
      <w:pPr>
        <w:numPr>
          <w:ilvl w:val="0"/>
          <w:numId w:val="0"/>
        </w:num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可以在响应文件递交截止时间前自行前往现场踏勘以充分了解工地位置、地质情况、进出场道路、交通管制、拆迁干扰、储存空间、装卸限制、水电接口、行车干扰、人行交通及任何其它足以影响承包价格的情况，</w:t>
      </w:r>
      <w:r>
        <w:rPr>
          <w:rFonts w:hint="eastAsia" w:ascii="宋体" w:hAnsi="宋体" w:eastAsia="宋体" w:cs="宋体"/>
          <w:color w:val="auto"/>
          <w:sz w:val="24"/>
          <w:szCs w:val="24"/>
          <w:highlight w:val="none"/>
        </w:rPr>
        <w:t>并在其响应文件中作出书面承诺已充分考虑了本项目可能面临的不确定因素可能导致的风险（承诺函格式自拟），否则视为不响应磋商文件。供应商一旦成交，</w:t>
      </w:r>
      <w:r>
        <w:rPr>
          <w:rFonts w:hint="eastAsia" w:ascii="宋体" w:hAnsi="宋体" w:eastAsia="宋体" w:cs="宋体"/>
          <w:color w:val="auto"/>
          <w:sz w:val="24"/>
          <w:szCs w:val="24"/>
          <w:highlight w:val="none"/>
          <w:lang w:val="en-US" w:eastAsia="zh-CN"/>
        </w:rPr>
        <w:t>任何因忽视或误解工地情况而导致的索赔或工期延长申请将不获批准</w:t>
      </w:r>
      <w:r>
        <w:rPr>
          <w:rFonts w:hint="eastAsia" w:ascii="宋体" w:hAnsi="宋体" w:eastAsia="宋体" w:cs="宋体"/>
          <w:color w:val="auto"/>
          <w:sz w:val="24"/>
          <w:szCs w:val="24"/>
          <w:highlight w:val="none"/>
          <w:lang w:eastAsia="zh-CN"/>
        </w:rPr>
        <w:t>。</w:t>
      </w:r>
    </w:p>
    <w:p w14:paraId="2FC18E81">
      <w:pPr>
        <w:pStyle w:val="4"/>
        <w:spacing w:before="0" w:after="0" w:line="360" w:lineRule="auto"/>
        <w:ind w:firstLine="482" w:firstLineChars="200"/>
        <w:rPr>
          <w:rFonts w:hint="eastAsia" w:ascii="宋体" w:hAnsi="宋体" w:eastAsia="宋体" w:cs="宋体"/>
          <w:bCs w:val="0"/>
          <w:color w:val="auto"/>
          <w:sz w:val="24"/>
          <w:szCs w:val="24"/>
          <w:highlight w:val="none"/>
          <w:lang w:val="zh-CN" w:eastAsia="zh-CN"/>
        </w:rPr>
      </w:pPr>
      <w:bookmarkStart w:id="174" w:name="_Toc14619"/>
      <w:bookmarkStart w:id="175" w:name="_Toc5602"/>
      <w:bookmarkStart w:id="176" w:name="_Toc21156"/>
      <w:bookmarkStart w:id="177" w:name="_Toc29984"/>
      <w:bookmarkStart w:id="178" w:name="_Toc17688"/>
      <w:bookmarkStart w:id="179" w:name="_Toc11618"/>
      <w:bookmarkStart w:id="180" w:name="_Toc30573"/>
      <w:bookmarkStart w:id="181" w:name="_Toc1550"/>
      <w:r>
        <w:rPr>
          <w:rFonts w:hint="eastAsia" w:ascii="宋体" w:hAnsi="宋体" w:eastAsia="宋体" w:cs="宋体"/>
          <w:bCs w:val="0"/>
          <w:color w:val="auto"/>
          <w:sz w:val="24"/>
          <w:szCs w:val="24"/>
          <w:highlight w:val="none"/>
        </w:rPr>
        <w:t>※</w:t>
      </w:r>
      <w:r>
        <w:rPr>
          <w:rFonts w:hint="eastAsia" w:ascii="宋体" w:hAnsi="宋体" w:cs="宋体"/>
          <w:bCs w:val="0"/>
          <w:color w:val="auto"/>
          <w:sz w:val="24"/>
          <w:szCs w:val="24"/>
          <w:highlight w:val="none"/>
          <w:lang w:eastAsia="zh-CN"/>
        </w:rPr>
        <w:t>五</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zh-CN" w:eastAsia="zh-CN"/>
        </w:rPr>
        <w:t>安全生产</w:t>
      </w:r>
      <w:bookmarkEnd w:id="174"/>
      <w:bookmarkEnd w:id="175"/>
      <w:bookmarkEnd w:id="176"/>
      <w:bookmarkEnd w:id="177"/>
      <w:bookmarkEnd w:id="178"/>
      <w:bookmarkEnd w:id="179"/>
      <w:bookmarkEnd w:id="180"/>
      <w:bookmarkEnd w:id="181"/>
    </w:p>
    <w:p w14:paraId="32B96EBC">
      <w:pPr>
        <w:keepNext/>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1、成交人对施工安全（包含但不仅限于施工现场及施工周边的施工人身安全、行人安全等）负责，若发生安全事故及造成的经济损失，一切责任由成交人全部承担，采购人不承担任何责任。</w:t>
      </w:r>
    </w:p>
    <w:p w14:paraId="45740F00">
      <w:pPr>
        <w:keepNext/>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在施工过程中，成交人须做到安全施工、文明施工，必要时并做好相应的施工安全公告及警戒标识，施工过程中发生的一切安全事故由成交人自行负责处理。成交人应当与其施工人员建立劳动关系，承担全部用人用工主体责任。</w:t>
      </w:r>
    </w:p>
    <w:p w14:paraId="4667C36F">
      <w:pPr>
        <w:keepNext/>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3、供应商应为本项目施工人员及其他相关作业人员购买保险（包括但不限于工伤险、意外险等）。</w:t>
      </w:r>
    </w:p>
    <w:p w14:paraId="5F3EB1E7">
      <w:pPr>
        <w:pStyle w:val="4"/>
        <w:spacing w:before="0" w:after="0" w:line="360" w:lineRule="auto"/>
        <w:ind w:firstLine="482" w:firstLineChars="200"/>
        <w:rPr>
          <w:rFonts w:hint="eastAsia" w:ascii="宋体" w:hAnsi="宋体" w:eastAsia="宋体" w:cs="宋体"/>
          <w:color w:val="auto"/>
          <w:sz w:val="24"/>
          <w:szCs w:val="24"/>
          <w:highlight w:val="none"/>
          <w:lang w:val="en-US" w:eastAsia="zh-CN"/>
        </w:rPr>
      </w:pPr>
      <w:bookmarkStart w:id="182" w:name="_Toc19653"/>
      <w:bookmarkStart w:id="183" w:name="_Toc19732"/>
      <w:bookmarkStart w:id="184" w:name="_Toc13431"/>
      <w:bookmarkStart w:id="185" w:name="_Toc17370"/>
      <w:bookmarkStart w:id="186" w:name="_Toc5712"/>
      <w:r>
        <w:rPr>
          <w:rFonts w:hint="eastAsia" w:ascii="宋体" w:hAnsi="宋体" w:eastAsia="宋体" w:cs="宋体"/>
          <w:bCs w:val="0"/>
          <w:color w:val="auto"/>
          <w:sz w:val="24"/>
          <w:szCs w:val="24"/>
          <w:highlight w:val="none"/>
        </w:rPr>
        <w:t>※</w:t>
      </w: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en-US" w:eastAsia="zh-CN"/>
        </w:rPr>
        <w:t>、其他</w:t>
      </w:r>
      <w:bookmarkEnd w:id="182"/>
      <w:bookmarkEnd w:id="183"/>
      <w:bookmarkEnd w:id="184"/>
      <w:bookmarkEnd w:id="185"/>
      <w:bookmarkEnd w:id="186"/>
    </w:p>
    <w:p w14:paraId="12B82383">
      <w:pPr>
        <w:pStyle w:val="2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成交供应商应</w:t>
      </w:r>
      <w:r>
        <w:rPr>
          <w:rFonts w:hint="eastAsia" w:ascii="宋体" w:hAnsi="宋体" w:eastAsia="宋体" w:cs="宋体"/>
          <w:color w:val="auto"/>
          <w:sz w:val="24"/>
          <w:szCs w:val="24"/>
          <w:highlight w:val="none"/>
          <w:lang w:val="en-US" w:eastAsia="zh-CN"/>
        </w:rPr>
        <w:t>自行协调施工各项事宜和矛盾，并承担相应风险。</w:t>
      </w:r>
    </w:p>
    <w:p w14:paraId="3687860A">
      <w:pPr>
        <w:pStyle w:val="2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2.若发生民工讨薪等情况，采购人将视情况对</w:t>
      </w:r>
      <w:r>
        <w:rPr>
          <w:rFonts w:hint="eastAsia" w:ascii="宋体" w:hAnsi="宋体" w:eastAsia="宋体" w:cs="宋体"/>
          <w:color w:val="auto"/>
          <w:sz w:val="24"/>
          <w:szCs w:val="24"/>
          <w:highlight w:val="none"/>
          <w:lang w:val="zh-CN" w:eastAsia="zh-CN"/>
        </w:rPr>
        <w:t>成交供应商</w:t>
      </w:r>
      <w:r>
        <w:rPr>
          <w:rFonts w:hint="eastAsia" w:ascii="宋体" w:hAnsi="宋体" w:eastAsia="宋体" w:cs="宋体"/>
          <w:color w:val="auto"/>
          <w:sz w:val="24"/>
          <w:szCs w:val="24"/>
          <w:highlight w:val="none"/>
          <w:lang w:val="en-US" w:eastAsia="zh-CN"/>
        </w:rPr>
        <w:t>进行罚款。</w:t>
      </w:r>
    </w:p>
    <w:bookmarkEnd w:id="124"/>
    <w:bookmarkEnd w:id="125"/>
    <w:bookmarkEnd w:id="126"/>
    <w:bookmarkEnd w:id="127"/>
    <w:bookmarkEnd w:id="128"/>
    <w:bookmarkEnd w:id="129"/>
    <w:bookmarkEnd w:id="130"/>
    <w:bookmarkEnd w:id="131"/>
    <w:bookmarkEnd w:id="132"/>
    <w:p w14:paraId="2C76CBD8">
      <w:pPr>
        <w:snapToGrid w:val="0"/>
        <w:spacing w:line="400" w:lineRule="exact"/>
        <w:ind w:firstLine="480" w:firstLineChars="200"/>
        <w:rPr>
          <w:rFonts w:hint="eastAsia" w:ascii="宋体" w:hAnsi="宋体" w:eastAsia="宋体" w:cs="宋体"/>
          <w:color w:val="auto"/>
          <w:kern w:val="0"/>
          <w:sz w:val="24"/>
          <w:szCs w:val="24"/>
          <w:highlight w:val="none"/>
        </w:rPr>
      </w:pPr>
    </w:p>
    <w:p w14:paraId="45A2D73A">
      <w:pPr>
        <w:snapToGrid w:val="0"/>
        <w:spacing w:line="400" w:lineRule="exact"/>
        <w:ind w:firstLine="480" w:firstLineChars="200"/>
        <w:rPr>
          <w:rFonts w:hint="eastAsia" w:ascii="宋体" w:hAnsi="宋体" w:eastAsia="宋体" w:cs="宋体"/>
          <w:color w:val="auto"/>
          <w:kern w:val="0"/>
          <w:sz w:val="24"/>
          <w:szCs w:val="24"/>
          <w:highlight w:val="none"/>
        </w:rPr>
      </w:pPr>
    </w:p>
    <w:p w14:paraId="2519D8A0">
      <w:pPr>
        <w:snapToGrid w:val="0"/>
        <w:spacing w:line="400" w:lineRule="exact"/>
        <w:ind w:firstLine="480" w:firstLineChars="200"/>
        <w:rPr>
          <w:rFonts w:hint="eastAsia" w:ascii="宋体" w:hAnsi="宋体" w:eastAsia="宋体" w:cs="宋体"/>
          <w:color w:val="auto"/>
          <w:kern w:val="0"/>
          <w:sz w:val="24"/>
          <w:szCs w:val="24"/>
          <w:highlight w:val="none"/>
        </w:rPr>
      </w:pPr>
    </w:p>
    <w:p w14:paraId="21C42D0C">
      <w:pPr>
        <w:snapToGrid w:val="0"/>
        <w:spacing w:line="400" w:lineRule="exact"/>
        <w:ind w:firstLine="480" w:firstLineChars="200"/>
        <w:rPr>
          <w:rFonts w:hint="eastAsia" w:ascii="宋体" w:hAnsi="宋体" w:eastAsia="宋体" w:cs="宋体"/>
          <w:color w:val="auto"/>
          <w:kern w:val="0"/>
          <w:sz w:val="24"/>
          <w:szCs w:val="24"/>
          <w:highlight w:val="none"/>
        </w:rPr>
      </w:pPr>
    </w:p>
    <w:p w14:paraId="22448E96">
      <w:pPr>
        <w:snapToGrid w:val="0"/>
        <w:spacing w:line="400" w:lineRule="exact"/>
        <w:ind w:firstLine="480" w:firstLineChars="200"/>
        <w:rPr>
          <w:rFonts w:hint="eastAsia" w:ascii="宋体" w:hAnsi="宋体" w:eastAsia="宋体" w:cs="宋体"/>
          <w:color w:val="auto"/>
          <w:kern w:val="0"/>
          <w:sz w:val="24"/>
          <w:szCs w:val="24"/>
          <w:highlight w:val="none"/>
        </w:rPr>
      </w:pPr>
    </w:p>
    <w:p w14:paraId="37C479B3">
      <w:pPr>
        <w:snapToGrid w:val="0"/>
        <w:spacing w:line="400" w:lineRule="exact"/>
        <w:ind w:firstLine="480" w:firstLineChars="200"/>
        <w:rPr>
          <w:rFonts w:hint="eastAsia" w:ascii="宋体" w:hAnsi="宋体" w:eastAsia="宋体" w:cs="宋体"/>
          <w:color w:val="auto"/>
          <w:kern w:val="0"/>
          <w:sz w:val="24"/>
          <w:szCs w:val="24"/>
          <w:highlight w:val="none"/>
        </w:rPr>
      </w:pPr>
    </w:p>
    <w:p w14:paraId="7A8DEF49">
      <w:pPr>
        <w:snapToGrid w:val="0"/>
        <w:spacing w:line="400" w:lineRule="exact"/>
        <w:ind w:firstLine="480" w:firstLineChars="200"/>
        <w:rPr>
          <w:rFonts w:hint="eastAsia" w:ascii="宋体" w:hAnsi="宋体" w:eastAsia="宋体" w:cs="宋体"/>
          <w:color w:val="auto"/>
          <w:kern w:val="0"/>
          <w:sz w:val="24"/>
          <w:szCs w:val="24"/>
          <w:highlight w:val="none"/>
        </w:rPr>
      </w:pPr>
    </w:p>
    <w:p w14:paraId="6D38D008">
      <w:pPr>
        <w:snapToGrid w:val="0"/>
        <w:spacing w:line="400" w:lineRule="exact"/>
        <w:ind w:firstLine="480" w:firstLineChars="200"/>
        <w:rPr>
          <w:rFonts w:hint="eastAsia" w:ascii="宋体" w:hAnsi="宋体" w:eastAsia="宋体" w:cs="宋体"/>
          <w:color w:val="auto"/>
          <w:kern w:val="0"/>
          <w:sz w:val="24"/>
          <w:szCs w:val="24"/>
          <w:highlight w:val="none"/>
        </w:rPr>
      </w:pPr>
    </w:p>
    <w:p w14:paraId="7B0B7615">
      <w:pPr>
        <w:snapToGrid w:val="0"/>
        <w:spacing w:line="400" w:lineRule="exact"/>
        <w:ind w:firstLine="480" w:firstLineChars="200"/>
        <w:rPr>
          <w:rFonts w:hint="eastAsia" w:ascii="宋体" w:hAnsi="宋体" w:eastAsia="宋体" w:cs="宋体"/>
          <w:color w:val="auto"/>
          <w:kern w:val="0"/>
          <w:sz w:val="24"/>
          <w:szCs w:val="24"/>
          <w:highlight w:val="none"/>
        </w:rPr>
      </w:pPr>
    </w:p>
    <w:p w14:paraId="611E9A94">
      <w:pPr>
        <w:snapToGrid w:val="0"/>
        <w:spacing w:line="400" w:lineRule="exact"/>
        <w:ind w:firstLine="480" w:firstLineChars="200"/>
        <w:rPr>
          <w:rFonts w:hint="eastAsia" w:ascii="宋体" w:hAnsi="宋体" w:eastAsia="宋体" w:cs="宋体"/>
          <w:color w:val="auto"/>
          <w:kern w:val="0"/>
          <w:sz w:val="24"/>
          <w:szCs w:val="24"/>
          <w:highlight w:val="none"/>
        </w:rPr>
      </w:pPr>
    </w:p>
    <w:p w14:paraId="72E1ECAD">
      <w:pPr>
        <w:snapToGrid w:val="0"/>
        <w:spacing w:line="400" w:lineRule="exact"/>
        <w:ind w:firstLine="480" w:firstLineChars="200"/>
        <w:rPr>
          <w:rFonts w:hint="eastAsia" w:ascii="宋体" w:hAnsi="宋体" w:eastAsia="宋体" w:cs="宋体"/>
          <w:color w:val="auto"/>
          <w:kern w:val="0"/>
          <w:sz w:val="24"/>
          <w:szCs w:val="24"/>
          <w:highlight w:val="none"/>
        </w:rPr>
      </w:pPr>
    </w:p>
    <w:p w14:paraId="2F110BA6">
      <w:pPr>
        <w:snapToGrid w:val="0"/>
        <w:spacing w:line="400" w:lineRule="exact"/>
        <w:ind w:firstLine="480" w:firstLineChars="200"/>
        <w:rPr>
          <w:rFonts w:hint="eastAsia" w:ascii="宋体" w:hAnsi="宋体" w:eastAsia="宋体" w:cs="宋体"/>
          <w:color w:val="auto"/>
          <w:kern w:val="0"/>
          <w:sz w:val="24"/>
          <w:szCs w:val="24"/>
          <w:highlight w:val="none"/>
        </w:rPr>
      </w:pPr>
    </w:p>
    <w:p w14:paraId="717BBF8F">
      <w:pPr>
        <w:snapToGrid w:val="0"/>
        <w:spacing w:line="400" w:lineRule="exact"/>
        <w:ind w:firstLine="480" w:firstLineChars="200"/>
        <w:rPr>
          <w:rFonts w:hint="eastAsia" w:ascii="宋体" w:hAnsi="宋体" w:eastAsia="宋体" w:cs="宋体"/>
          <w:color w:val="auto"/>
          <w:kern w:val="0"/>
          <w:sz w:val="24"/>
          <w:szCs w:val="24"/>
          <w:highlight w:val="none"/>
        </w:rPr>
      </w:pPr>
    </w:p>
    <w:p w14:paraId="4CE1B34F">
      <w:pPr>
        <w:snapToGrid w:val="0"/>
        <w:spacing w:line="400" w:lineRule="exact"/>
        <w:ind w:firstLine="480" w:firstLineChars="200"/>
        <w:rPr>
          <w:rFonts w:hint="eastAsia" w:ascii="宋体" w:hAnsi="宋体" w:eastAsia="宋体" w:cs="宋体"/>
          <w:color w:val="auto"/>
          <w:kern w:val="0"/>
          <w:sz w:val="24"/>
          <w:szCs w:val="24"/>
          <w:highlight w:val="none"/>
        </w:rPr>
      </w:pPr>
    </w:p>
    <w:p w14:paraId="2D515C85">
      <w:pPr>
        <w:snapToGrid w:val="0"/>
        <w:spacing w:line="400" w:lineRule="exact"/>
        <w:ind w:firstLine="480" w:firstLineChars="200"/>
        <w:rPr>
          <w:rFonts w:hint="eastAsia" w:ascii="宋体" w:hAnsi="宋体" w:eastAsia="宋体" w:cs="宋体"/>
          <w:color w:val="auto"/>
          <w:kern w:val="0"/>
          <w:sz w:val="24"/>
          <w:szCs w:val="24"/>
          <w:highlight w:val="none"/>
        </w:rPr>
      </w:pPr>
    </w:p>
    <w:p w14:paraId="1AE85B63">
      <w:pPr>
        <w:snapToGrid w:val="0"/>
        <w:spacing w:line="400" w:lineRule="exact"/>
        <w:ind w:firstLine="480" w:firstLineChars="200"/>
        <w:rPr>
          <w:rFonts w:hint="eastAsia" w:ascii="宋体" w:hAnsi="宋体" w:eastAsia="宋体" w:cs="宋体"/>
          <w:color w:val="auto"/>
          <w:kern w:val="0"/>
          <w:sz w:val="24"/>
          <w:szCs w:val="24"/>
          <w:highlight w:val="none"/>
        </w:rPr>
      </w:pPr>
    </w:p>
    <w:p w14:paraId="3AFCB662">
      <w:pPr>
        <w:snapToGrid w:val="0"/>
        <w:spacing w:line="400" w:lineRule="exact"/>
        <w:ind w:firstLine="480" w:firstLineChars="200"/>
        <w:rPr>
          <w:rFonts w:hint="eastAsia" w:ascii="宋体" w:hAnsi="宋体" w:eastAsia="宋体" w:cs="宋体"/>
          <w:color w:val="auto"/>
          <w:kern w:val="0"/>
          <w:sz w:val="24"/>
          <w:szCs w:val="24"/>
          <w:highlight w:val="none"/>
        </w:rPr>
      </w:pPr>
    </w:p>
    <w:p w14:paraId="13349FF5">
      <w:pPr>
        <w:snapToGrid w:val="0"/>
        <w:spacing w:line="400" w:lineRule="exact"/>
        <w:ind w:firstLine="480" w:firstLineChars="200"/>
        <w:rPr>
          <w:rFonts w:hint="eastAsia" w:ascii="宋体" w:hAnsi="宋体" w:eastAsia="宋体" w:cs="宋体"/>
          <w:color w:val="auto"/>
          <w:kern w:val="0"/>
          <w:sz w:val="24"/>
          <w:szCs w:val="24"/>
          <w:highlight w:val="none"/>
        </w:rPr>
      </w:pPr>
    </w:p>
    <w:p w14:paraId="582CE377">
      <w:pPr>
        <w:pStyle w:val="15"/>
        <w:rPr>
          <w:rFonts w:hint="eastAsia" w:ascii="宋体" w:hAnsi="宋体" w:eastAsia="宋体" w:cs="宋体"/>
          <w:color w:val="auto"/>
          <w:kern w:val="0"/>
          <w:sz w:val="24"/>
          <w:szCs w:val="24"/>
          <w:highlight w:val="none"/>
        </w:rPr>
      </w:pPr>
    </w:p>
    <w:p w14:paraId="6D1A4FD3">
      <w:pPr>
        <w:rPr>
          <w:rFonts w:hint="eastAsia"/>
        </w:rPr>
      </w:pPr>
    </w:p>
    <w:p w14:paraId="2FA2E8C1">
      <w:pPr>
        <w:snapToGrid w:val="0"/>
        <w:spacing w:line="400" w:lineRule="exact"/>
        <w:ind w:firstLine="480" w:firstLineChars="200"/>
        <w:rPr>
          <w:rFonts w:hint="eastAsia" w:ascii="宋体" w:hAnsi="宋体" w:eastAsia="宋体" w:cs="宋体"/>
          <w:color w:val="auto"/>
          <w:kern w:val="0"/>
          <w:sz w:val="24"/>
          <w:szCs w:val="24"/>
          <w:highlight w:val="none"/>
        </w:rPr>
      </w:pPr>
    </w:p>
    <w:p w14:paraId="0D197486">
      <w:pPr>
        <w:snapToGrid w:val="0"/>
        <w:spacing w:line="400" w:lineRule="exact"/>
        <w:ind w:firstLine="480" w:firstLineChars="200"/>
        <w:rPr>
          <w:rFonts w:hint="eastAsia" w:ascii="宋体" w:hAnsi="宋体" w:eastAsia="宋体" w:cs="宋体"/>
          <w:color w:val="auto"/>
          <w:kern w:val="0"/>
          <w:sz w:val="24"/>
          <w:szCs w:val="24"/>
          <w:highlight w:val="none"/>
        </w:rPr>
      </w:pPr>
    </w:p>
    <w:p w14:paraId="034F9346">
      <w:pPr>
        <w:snapToGrid w:val="0"/>
        <w:spacing w:line="400" w:lineRule="exact"/>
        <w:ind w:firstLine="480" w:firstLineChars="200"/>
        <w:rPr>
          <w:rFonts w:hint="eastAsia" w:ascii="宋体" w:hAnsi="宋体" w:eastAsia="宋体" w:cs="宋体"/>
          <w:color w:val="auto"/>
          <w:kern w:val="0"/>
          <w:sz w:val="24"/>
          <w:szCs w:val="24"/>
          <w:highlight w:val="none"/>
        </w:rPr>
      </w:pPr>
    </w:p>
    <w:p w14:paraId="1B81E647">
      <w:pPr>
        <w:snapToGrid w:val="0"/>
        <w:spacing w:line="400" w:lineRule="exact"/>
        <w:ind w:firstLine="480" w:firstLineChars="200"/>
        <w:rPr>
          <w:rFonts w:hint="eastAsia" w:ascii="宋体" w:hAnsi="宋体" w:eastAsia="宋体" w:cs="宋体"/>
          <w:color w:val="auto"/>
          <w:kern w:val="0"/>
          <w:sz w:val="24"/>
          <w:szCs w:val="24"/>
          <w:highlight w:val="none"/>
        </w:rPr>
      </w:pPr>
    </w:p>
    <w:p w14:paraId="07B08ABF">
      <w:pPr>
        <w:snapToGrid w:val="0"/>
        <w:spacing w:line="400" w:lineRule="exact"/>
        <w:ind w:firstLine="480" w:firstLineChars="200"/>
        <w:rPr>
          <w:rFonts w:hint="eastAsia" w:ascii="宋体" w:hAnsi="宋体" w:eastAsia="宋体" w:cs="宋体"/>
          <w:color w:val="auto"/>
          <w:kern w:val="0"/>
          <w:sz w:val="24"/>
          <w:szCs w:val="24"/>
          <w:highlight w:val="none"/>
        </w:rPr>
      </w:pPr>
    </w:p>
    <w:p w14:paraId="2779DAEA">
      <w:pPr>
        <w:snapToGrid w:val="0"/>
        <w:spacing w:line="400" w:lineRule="exact"/>
        <w:ind w:firstLine="480" w:firstLineChars="200"/>
        <w:rPr>
          <w:rFonts w:hint="eastAsia" w:ascii="宋体" w:hAnsi="宋体" w:eastAsia="宋体" w:cs="宋体"/>
          <w:color w:val="auto"/>
          <w:kern w:val="0"/>
          <w:sz w:val="24"/>
          <w:szCs w:val="24"/>
          <w:highlight w:val="none"/>
        </w:rPr>
      </w:pPr>
    </w:p>
    <w:p w14:paraId="1DDB4BA1">
      <w:pPr>
        <w:snapToGrid w:val="0"/>
        <w:spacing w:line="400" w:lineRule="exact"/>
        <w:ind w:firstLine="480" w:firstLineChars="200"/>
        <w:rPr>
          <w:rFonts w:hint="eastAsia" w:ascii="宋体" w:hAnsi="宋体" w:eastAsia="宋体" w:cs="宋体"/>
          <w:color w:val="auto"/>
          <w:kern w:val="0"/>
          <w:sz w:val="24"/>
          <w:szCs w:val="24"/>
          <w:highlight w:val="none"/>
        </w:rPr>
      </w:pPr>
    </w:p>
    <w:p w14:paraId="71986ADE">
      <w:pPr>
        <w:pStyle w:val="3"/>
        <w:numPr>
          <w:ilvl w:val="0"/>
          <w:numId w:val="13"/>
        </w:numPr>
        <w:spacing w:before="0" w:after="0" w:line="360" w:lineRule="auto"/>
        <w:jc w:val="center"/>
        <w:rPr>
          <w:rFonts w:hint="eastAsia" w:ascii="宋体" w:hAnsi="宋体" w:eastAsia="宋体" w:cs="宋体"/>
          <w:bCs/>
          <w:color w:val="auto"/>
          <w:szCs w:val="32"/>
          <w:highlight w:val="none"/>
        </w:rPr>
      </w:pPr>
      <w:bookmarkStart w:id="187" w:name="_Toc6605"/>
      <w:bookmarkStart w:id="188" w:name="_Toc16654"/>
      <w:bookmarkStart w:id="189" w:name="_Toc161742516"/>
      <w:bookmarkStart w:id="190" w:name="_Toc76462327"/>
      <w:r>
        <w:rPr>
          <w:rFonts w:hint="eastAsia" w:ascii="宋体" w:hAnsi="宋体" w:eastAsia="宋体" w:cs="宋体"/>
          <w:bCs/>
          <w:color w:val="auto"/>
          <w:szCs w:val="32"/>
          <w:highlight w:val="none"/>
        </w:rPr>
        <w:t xml:space="preserve"> </w:t>
      </w:r>
      <w:bookmarkEnd w:id="133"/>
      <w:bookmarkStart w:id="191" w:name="_Toc1087"/>
      <w:bookmarkStart w:id="192" w:name="_Toc16484"/>
      <w:bookmarkStart w:id="193" w:name="_Toc25963"/>
      <w:bookmarkStart w:id="194" w:name="_Toc12849"/>
      <w:bookmarkStart w:id="195" w:name="_Toc29310"/>
      <w:bookmarkStart w:id="196" w:name="_Toc370"/>
      <w:bookmarkStart w:id="197" w:name="_Toc20992"/>
      <w:r>
        <w:rPr>
          <w:rFonts w:hint="eastAsia" w:ascii="宋体" w:hAnsi="宋体" w:eastAsia="宋体" w:cs="宋体"/>
          <w:bCs/>
          <w:color w:val="auto"/>
          <w:szCs w:val="32"/>
          <w:highlight w:val="none"/>
        </w:rPr>
        <w:t>项目商务需求</w:t>
      </w:r>
      <w:bookmarkEnd w:id="187"/>
      <w:bookmarkEnd w:id="188"/>
      <w:bookmarkEnd w:id="189"/>
      <w:bookmarkEnd w:id="190"/>
      <w:bookmarkEnd w:id="191"/>
      <w:bookmarkEnd w:id="192"/>
      <w:bookmarkEnd w:id="193"/>
      <w:bookmarkEnd w:id="194"/>
      <w:bookmarkEnd w:id="195"/>
      <w:bookmarkEnd w:id="196"/>
      <w:bookmarkEnd w:id="197"/>
    </w:p>
    <w:p w14:paraId="151A9AA2">
      <w:pPr>
        <w:numPr>
          <w:ilvl w:val="255"/>
          <w:numId w:val="0"/>
        </w:num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“※”标注的服务需求为符合性审查中的实质性要求，响应文件若不满足按无效响应处理。</w:t>
      </w:r>
    </w:p>
    <w:p w14:paraId="1CFCC80D">
      <w:pPr>
        <w:pStyle w:val="4"/>
        <w:adjustRightInd/>
        <w:snapToGrid/>
        <w:spacing w:before="0" w:after="0" w:line="413" w:lineRule="auto"/>
        <w:ind w:firstLine="482" w:firstLineChars="200"/>
        <w:rPr>
          <w:rFonts w:hint="eastAsia" w:ascii="宋体" w:hAnsi="宋体" w:eastAsia="宋体" w:cs="宋体"/>
          <w:color w:val="auto"/>
          <w:sz w:val="24"/>
          <w:szCs w:val="24"/>
          <w:highlight w:val="none"/>
        </w:rPr>
      </w:pPr>
      <w:bookmarkStart w:id="198" w:name="_Toc7602"/>
      <w:bookmarkStart w:id="199" w:name="_Toc5367"/>
      <w:bookmarkStart w:id="200" w:name="_Toc21104"/>
      <w:bookmarkStart w:id="201" w:name="_Toc522724245"/>
      <w:bookmarkStart w:id="202" w:name="_Toc28549"/>
      <w:bookmarkStart w:id="203" w:name="_Toc19523"/>
      <w:bookmarkStart w:id="204" w:name="_Toc20381"/>
      <w:bookmarkStart w:id="205" w:name="_Toc26965"/>
      <w:bookmarkStart w:id="206" w:name="_Toc32147"/>
      <w:bookmarkStart w:id="207" w:name="_Toc22311"/>
      <w:bookmarkStart w:id="208" w:name="_Toc4398"/>
      <w:bookmarkStart w:id="209" w:name="_Toc24903"/>
      <w:bookmarkStart w:id="210" w:name="_Toc6295"/>
      <w:bookmarkStart w:id="211" w:name="_Toc14029"/>
      <w:bookmarkStart w:id="212" w:name="_Toc106030385"/>
      <w:bookmarkStart w:id="213" w:name="_Toc102227319"/>
      <w:bookmarkStart w:id="214" w:name="_Toc344475120"/>
      <w:bookmarkStart w:id="215" w:name="_Toc22280"/>
      <w:bookmarkStart w:id="216" w:name="_Toc30118"/>
      <w:bookmarkStart w:id="217" w:name="_Toc342913393"/>
      <w:bookmarkStart w:id="218" w:name="_Toc13728"/>
      <w:bookmarkStart w:id="219" w:name="_Toc10039"/>
      <w:bookmarkStart w:id="220" w:name="_Toc495933196"/>
      <w:bookmarkStart w:id="221" w:name="_Toc508636292"/>
      <w:bookmarkStart w:id="222" w:name="_Toc8752"/>
      <w:bookmarkStart w:id="223" w:name="_Toc179714298"/>
      <w:bookmarkStart w:id="224" w:name="_Toc6595"/>
      <w:bookmarkStart w:id="225" w:name="_Toc28521"/>
      <w:bookmarkStart w:id="226" w:name="_Toc12380"/>
      <w:bookmarkStart w:id="227" w:name="_Toc22944"/>
      <w:bookmarkStart w:id="228" w:name="_Toc9676"/>
      <w:bookmarkStart w:id="229" w:name="_Toc23501"/>
      <w:bookmarkStart w:id="230" w:name="_Toc161742517"/>
      <w:bookmarkStart w:id="231" w:name="_Toc11380"/>
      <w:bookmarkStart w:id="232" w:name="_Toc12768"/>
      <w:bookmarkStart w:id="233" w:name="_Toc75793509"/>
      <w:bookmarkStart w:id="234" w:name="_Toc21429"/>
      <w:bookmarkStart w:id="235" w:name="_Toc76462328"/>
      <w:bookmarkStart w:id="236" w:name="_Toc267320049"/>
      <w:bookmarkStart w:id="237" w:name="_Toc29259"/>
      <w:bookmarkStart w:id="238" w:name="_Toc13389"/>
      <w:bookmarkStart w:id="239" w:name="_Toc16193"/>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建设期</w:t>
      </w:r>
      <w:r>
        <w:rPr>
          <w:rFonts w:hint="eastAsia" w:ascii="宋体" w:hAnsi="宋体" w:eastAsia="宋体" w:cs="宋体"/>
          <w:color w:val="auto"/>
          <w:sz w:val="24"/>
          <w:szCs w:val="24"/>
          <w:highlight w:val="none"/>
        </w:rPr>
        <w:t>、地点及验收方式</w:t>
      </w:r>
      <w:bookmarkEnd w:id="198"/>
      <w:bookmarkEnd w:id="199"/>
      <w:bookmarkEnd w:id="200"/>
      <w:bookmarkEnd w:id="201"/>
      <w:bookmarkEnd w:id="202"/>
      <w:bookmarkEnd w:id="203"/>
      <w:bookmarkEnd w:id="204"/>
      <w:bookmarkEnd w:id="205"/>
      <w:bookmarkEnd w:id="206"/>
      <w:bookmarkEnd w:id="207"/>
      <w:bookmarkEnd w:id="208"/>
      <w:bookmarkEnd w:id="209"/>
    </w:p>
    <w:p w14:paraId="446AA20D">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建设期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60日历天</w:t>
      </w:r>
      <w:r>
        <w:rPr>
          <w:rFonts w:hint="eastAsia" w:ascii="宋体" w:hAnsi="宋体" w:eastAsia="宋体" w:cs="宋体"/>
          <w:color w:val="auto"/>
          <w:sz w:val="24"/>
          <w:szCs w:val="24"/>
          <w:highlight w:val="none"/>
        </w:rPr>
        <w:t>。</w:t>
      </w:r>
    </w:p>
    <w:p w14:paraId="52FC733C">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地点：重庆市城口县东安镇黄安坝。</w:t>
      </w:r>
    </w:p>
    <w:p w14:paraId="309A8869">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（三）验收方式：采购人自行验收，成交供应商予以配合。</w:t>
      </w:r>
    </w:p>
    <w:p w14:paraId="61B2FBFC">
      <w:pPr>
        <w:pStyle w:val="4"/>
        <w:spacing w:before="0" w:after="0"/>
        <w:ind w:firstLine="482" w:firstLineChars="200"/>
        <w:rPr>
          <w:rFonts w:hint="eastAsia" w:ascii="宋体" w:hAnsi="宋体" w:eastAsia="宋体" w:cs="宋体"/>
          <w:color w:val="auto"/>
          <w:sz w:val="24"/>
          <w:szCs w:val="24"/>
          <w:highlight w:val="none"/>
        </w:rPr>
      </w:pPr>
      <w:bookmarkStart w:id="240" w:name="_Toc344475121"/>
      <w:bookmarkStart w:id="241" w:name="_Toc24018"/>
      <w:bookmarkStart w:id="242" w:name="_Toc8792"/>
      <w:bookmarkStart w:id="243" w:name="_Toc31506"/>
      <w:bookmarkStart w:id="244" w:name="_Toc13229"/>
      <w:bookmarkStart w:id="245" w:name="_Toc26796"/>
      <w:bookmarkStart w:id="246" w:name="_Toc522724246"/>
      <w:bookmarkStart w:id="247" w:name="_Toc1184"/>
      <w:bookmarkStart w:id="248" w:name="_Toc3208"/>
      <w:bookmarkStart w:id="249" w:name="_Toc16552"/>
      <w:bookmarkStart w:id="250" w:name="_Toc842"/>
      <w:bookmarkStart w:id="251" w:name="_Toc27789"/>
      <w:bookmarkStart w:id="252" w:name="_Toc13559"/>
      <w:r>
        <w:rPr>
          <w:rFonts w:hint="eastAsia" w:ascii="宋体" w:hAnsi="宋体" w:eastAsia="宋体" w:cs="宋体"/>
          <w:color w:val="auto"/>
          <w:sz w:val="24"/>
          <w:szCs w:val="24"/>
          <w:highlight w:val="none"/>
        </w:rPr>
        <w:t>※二、</w:t>
      </w:r>
      <w:bookmarkEnd w:id="240"/>
      <w:r>
        <w:rPr>
          <w:rFonts w:hint="eastAsia" w:ascii="宋体" w:hAnsi="宋体" w:eastAsia="宋体" w:cs="宋体"/>
          <w:color w:val="auto"/>
          <w:sz w:val="24"/>
          <w:szCs w:val="24"/>
          <w:highlight w:val="none"/>
        </w:rPr>
        <w:t>报价要求</w:t>
      </w:r>
      <w:bookmarkEnd w:id="241"/>
      <w:bookmarkEnd w:id="242"/>
      <w:bookmarkEnd w:id="243"/>
      <w:bookmarkEnd w:id="244"/>
      <w:bookmarkEnd w:id="245"/>
      <w:bookmarkEnd w:id="246"/>
      <w:bookmarkEnd w:id="247"/>
      <w:bookmarkEnd w:id="248"/>
      <w:bookmarkEnd w:id="249"/>
      <w:bookmarkEnd w:id="250"/>
      <w:bookmarkEnd w:id="251"/>
      <w:bookmarkEnd w:id="252"/>
    </w:p>
    <w:p w14:paraId="42159C3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bookmarkStart w:id="253" w:name="_Toc10157"/>
      <w:bookmarkStart w:id="254" w:name="_Toc19146"/>
      <w:bookmarkStart w:id="255" w:name="_Toc28269"/>
      <w:bookmarkStart w:id="256" w:name="_Toc28650"/>
      <w:r>
        <w:rPr>
          <w:rFonts w:hint="eastAsia" w:ascii="宋体" w:hAnsi="宋体" w:cs="宋体"/>
          <w:b w:val="0"/>
          <w:bCs w:val="0"/>
          <w:color w:val="auto"/>
          <w:sz w:val="24"/>
          <w:szCs w:val="24"/>
          <w:lang w:eastAsia="zh-CN"/>
        </w:rPr>
        <w:t>（一）</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报价应根据</w:t>
      </w:r>
      <w:r>
        <w:rPr>
          <w:rFonts w:hint="eastAsia" w:ascii="宋体" w:hAnsi="宋体" w:cs="宋体"/>
          <w:b w:val="0"/>
          <w:bCs w:val="0"/>
          <w:color w:val="auto"/>
          <w:sz w:val="24"/>
          <w:szCs w:val="24"/>
          <w:lang w:eastAsia="zh-CN"/>
        </w:rPr>
        <w:t>服务</w:t>
      </w:r>
      <w:r>
        <w:rPr>
          <w:rFonts w:hint="eastAsia" w:ascii="宋体" w:hAnsi="宋体" w:eastAsia="宋体" w:cs="宋体"/>
          <w:b w:val="0"/>
          <w:bCs w:val="0"/>
          <w:color w:val="auto"/>
          <w:sz w:val="24"/>
          <w:szCs w:val="24"/>
        </w:rPr>
        <w:t>范围、相关规定，结合当地市场价格、充分考虑本项目现场实际情况、潜在的风险，依据本企业自身实力、技术及管理水平等自主确定</w:t>
      </w:r>
      <w:r>
        <w:rPr>
          <w:rFonts w:hint="eastAsia" w:ascii="宋体" w:hAnsi="宋体" w:eastAsia="宋体" w:cs="宋体"/>
          <w:b w:val="0"/>
          <w:bCs w:val="0"/>
          <w:color w:val="auto"/>
          <w:sz w:val="24"/>
          <w:szCs w:val="24"/>
          <w:lang w:eastAsia="zh-CN"/>
        </w:rPr>
        <w:t>竞采报价</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val="en-US" w:eastAsia="zh-CN"/>
        </w:rPr>
        <w:t>响应</w:t>
      </w:r>
      <w:r>
        <w:rPr>
          <w:rFonts w:hint="eastAsia" w:ascii="宋体" w:hAnsi="宋体" w:eastAsia="宋体" w:cs="宋体"/>
          <w:b w:val="0"/>
          <w:bCs w:val="0"/>
          <w:color w:val="auto"/>
          <w:sz w:val="24"/>
          <w:szCs w:val="24"/>
        </w:rPr>
        <w:t>报价应包括按照</w:t>
      </w:r>
      <w:r>
        <w:rPr>
          <w:rFonts w:hint="eastAsia" w:ascii="宋体" w:hAnsi="宋体" w:eastAsia="宋体" w:cs="宋体"/>
          <w:b w:val="0"/>
          <w:bCs w:val="0"/>
          <w:color w:val="auto"/>
          <w:sz w:val="24"/>
          <w:szCs w:val="24"/>
          <w:lang w:val="en-US" w:eastAsia="zh-CN"/>
        </w:rPr>
        <w:t>竞采</w:t>
      </w:r>
      <w:r>
        <w:rPr>
          <w:rFonts w:hint="eastAsia" w:ascii="宋体" w:hAnsi="宋体" w:eastAsia="宋体" w:cs="宋体"/>
          <w:b w:val="0"/>
          <w:bCs w:val="0"/>
          <w:color w:val="auto"/>
          <w:sz w:val="24"/>
          <w:szCs w:val="24"/>
        </w:rPr>
        <w:t>文件要求完成</w:t>
      </w:r>
      <w:r>
        <w:rPr>
          <w:rFonts w:hint="eastAsia" w:ascii="宋体" w:hAnsi="宋体" w:eastAsia="宋体" w:cs="宋体"/>
          <w:b w:val="0"/>
          <w:bCs w:val="0"/>
          <w:color w:val="auto"/>
          <w:sz w:val="24"/>
          <w:szCs w:val="24"/>
          <w:lang w:val="en-US" w:eastAsia="zh-CN"/>
        </w:rPr>
        <w:t>竞采</w:t>
      </w:r>
      <w:r>
        <w:rPr>
          <w:rFonts w:hint="eastAsia" w:ascii="宋体" w:hAnsi="宋体" w:eastAsia="宋体" w:cs="宋体"/>
          <w:b w:val="0"/>
          <w:bCs w:val="0"/>
          <w:color w:val="auto"/>
          <w:sz w:val="24"/>
          <w:szCs w:val="24"/>
        </w:rPr>
        <w:t>范围内所有工作所需的全部费用。</w:t>
      </w:r>
    </w:p>
    <w:p w14:paraId="6CE45DF3">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本项目</w:t>
      </w:r>
      <w:r>
        <w:rPr>
          <w:rFonts w:hint="eastAsia" w:ascii="宋体" w:hAnsi="宋体" w:eastAsia="宋体" w:cs="宋体"/>
          <w:color w:val="auto"/>
          <w:sz w:val="24"/>
          <w:szCs w:val="24"/>
          <w:highlight w:val="none"/>
        </w:rPr>
        <w:t>报价须为人民币报价，在响应文件的报价函中报总价。包括但不限于以下费用：人工费、货物费、材料费、运输费（含装卸费）、保险费、安装调试费、规费、税费、培训费、安全文明施工费、建设工程竣工档案编制费、专用工具费以及编制施工方案、组织方案、现场勘查等项目建设涉及的所有费用等完成本项目的所有服务的费用。</w:t>
      </w:r>
      <w:r>
        <w:rPr>
          <w:rFonts w:hint="eastAsia" w:ascii="宋体" w:hAnsi="宋体" w:cs="宋体"/>
          <w:color w:val="auto"/>
          <w:sz w:val="24"/>
          <w:szCs w:val="24"/>
          <w:highlight w:val="none"/>
          <w:lang w:eastAsia="zh-CN"/>
        </w:rPr>
        <w:t>竞选</w:t>
      </w:r>
      <w:r>
        <w:rPr>
          <w:rFonts w:hint="eastAsia" w:ascii="宋体" w:hAnsi="宋体" w:eastAsia="宋体" w:cs="宋体"/>
          <w:color w:val="auto"/>
          <w:sz w:val="24"/>
          <w:szCs w:val="24"/>
          <w:highlight w:val="none"/>
        </w:rPr>
        <w:t>报价是履行本项目全部义务所发生的费用和利润等一切费用的综合报价，供应商在报价时应充分考虑本项目所有风险因素，因自身原因造成漏报、少报皆由其自行承担责任，采购人不再补偿</w:t>
      </w:r>
      <w:r>
        <w:rPr>
          <w:rFonts w:hint="eastAsia" w:ascii="宋体" w:hAnsi="宋体" w:eastAsia="宋体" w:cs="宋体"/>
          <w:color w:val="auto"/>
          <w:sz w:val="24"/>
          <w:szCs w:val="24"/>
          <w:highlight w:val="none"/>
          <w:lang w:eastAsia="zh-CN"/>
        </w:rPr>
        <w:t>。</w:t>
      </w:r>
    </w:p>
    <w:p w14:paraId="369890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）本工程采用固定综合单价合同。</w:t>
      </w:r>
    </w:p>
    <w:p w14:paraId="365519CD">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1、工程计价方式：本工程采用工程量清单计价方式。</w:t>
      </w:r>
    </w:p>
    <w:p w14:paraId="16C45036">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2、报价范围：</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应按照招标范围的规定，对采购人提供的工程量清进行自主报价。</w:t>
      </w:r>
    </w:p>
    <w:p w14:paraId="383B7E2D">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的报价应是完成本工程招标范围内的全部工程的报价，并以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在工程量清单中提出的单价或总价为依据。</w:t>
      </w:r>
    </w:p>
    <w:p w14:paraId="2B08481E">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应认真填写工程量清单中所列的本合同各工程子目的单价或总价。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没有填入单价或总价的工程子目，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将认为该子目的价款已包括在工程量清单其他子目的单价和总价中。</w:t>
      </w:r>
    </w:p>
    <w:p w14:paraId="35DAA0DB">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、采购人在工程量清单中所列出的价格（包括暂列金额、暂估价等），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不得修改。否则，将被认定为无效投标。</w:t>
      </w:r>
    </w:p>
    <w:p w14:paraId="5DF2AC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、人工及材料价格：</w:t>
      </w:r>
      <w:r>
        <w:rPr>
          <w:rFonts w:hint="eastAsia" w:ascii="宋体" w:hAnsi="宋体" w:eastAsia="宋体" w:cs="宋体"/>
          <w:color w:val="auto"/>
          <w:sz w:val="24"/>
          <w:szCs w:val="24"/>
          <w:highlight w:val="none"/>
        </w:rPr>
        <w:t>本工程人工单价由各供应商参照重庆市建设工程造价总站主办的《</w:t>
      </w:r>
      <w:r>
        <w:rPr>
          <w:rFonts w:hint="eastAsia" w:ascii="宋体" w:hAnsi="宋体" w:cs="宋体"/>
          <w:color w:val="auto"/>
          <w:sz w:val="24"/>
          <w:szCs w:val="24"/>
          <w:highlight w:val="none"/>
          <w:lang w:eastAsia="zh-CN"/>
        </w:rPr>
        <w:t>重庆工程造价</w:t>
      </w:r>
      <w:r>
        <w:rPr>
          <w:rFonts w:hint="eastAsia" w:ascii="宋体" w:hAnsi="宋体" w:eastAsia="宋体" w:cs="宋体"/>
          <w:color w:val="auto"/>
          <w:sz w:val="24"/>
          <w:szCs w:val="24"/>
          <w:highlight w:val="none"/>
        </w:rPr>
        <w:t>》离本项目最近一期公布的市场人工信息价结合市场行情自主测算计入各分部分项综合单价中，成交后不再调整；</w:t>
      </w:r>
    </w:p>
    <w:p w14:paraId="228D6767">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、采用的计价规范：GB 50500-2013《建设工程工程量清单计价规范》、CQJJGZ-2013《重庆市建设工程工程量清单计价规则》、CQJLGZ-2013《重庆市建设工程工程量清单计算规则》，2018年《重庆市房屋建筑与装饰工程计价定额》、2018年《重庆市通用安装工程计价定额》、2018年《重庆市绿色建筑工程计价定额》、2018年《重庆市建设工程费用定额》及相关配套文件；</w:t>
      </w:r>
    </w:p>
    <w:p w14:paraId="7068AC0A">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、税金：按照渝建发〔2019〕143号《关于适用增值税新税率调整建设工程计价依据的通知》文件规定，本工程按一般计税法计价。</w:t>
      </w:r>
    </w:p>
    <w:p w14:paraId="1AD59817">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、本工程项目设置总价和清单单价最高限价，与</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文件同时发布。</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的总报价和清单单价不得超过最高限价，安全文明施工费必须按采购人公布金额填报，否则按废标处理。</w:t>
      </w:r>
    </w:p>
    <w:p w14:paraId="69316CF9">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、本项目总报价最高限价为人民币</w:t>
      </w:r>
      <w:r>
        <w:rPr>
          <w:rFonts w:hint="eastAsia" w:ascii="宋体" w:hAnsi="宋体" w:eastAsia="宋体" w:cs="宋体"/>
          <w:b/>
          <w:bCs/>
          <w:color w:val="auto"/>
          <w:sz w:val="24"/>
          <w:szCs w:val="24"/>
          <w:highlight w:val="none"/>
          <w:u w:val="none"/>
          <w:lang w:val="en-US" w:eastAsia="zh-CN"/>
        </w:rPr>
        <w:t>（大写）</w:t>
      </w:r>
      <w:r>
        <w:rPr>
          <w:rFonts w:hint="eastAsia" w:ascii="宋体" w:hAnsi="宋体" w:cs="宋体"/>
          <w:b/>
          <w:bCs/>
          <w:color w:val="auto"/>
          <w:sz w:val="24"/>
          <w:szCs w:val="24"/>
          <w:highlight w:val="none"/>
          <w:u w:val="single"/>
          <w:lang w:val="en-US" w:eastAsia="zh-CN"/>
        </w:rPr>
        <w:t>：贰拾柒万陆仟柒佰捌拾伍元整</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小写：</w:t>
      </w:r>
      <w:r>
        <w:rPr>
          <w:rFonts w:hint="eastAsia" w:ascii="宋体" w:hAnsi="宋体" w:eastAsia="宋体" w:cs="宋体"/>
          <w:b/>
          <w:bCs/>
          <w:color w:val="000000"/>
          <w:kern w:val="0"/>
          <w:sz w:val="24"/>
          <w:szCs w:val="24"/>
          <w:u w:val="single"/>
          <w:lang w:val="en-US" w:eastAsia="zh-CN" w:bidi="ar"/>
        </w:rPr>
        <w:t>276785.00</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lang w:val="en-US" w:eastAsia="zh-CN"/>
        </w:rPr>
        <w:t>，其中含安全文明施工费（大写）：</w:t>
      </w:r>
      <w:r>
        <w:rPr>
          <w:rFonts w:hint="eastAsia" w:ascii="宋体" w:hAnsi="宋体" w:cs="宋体"/>
          <w:b/>
          <w:bCs/>
          <w:color w:val="auto"/>
          <w:sz w:val="24"/>
          <w:szCs w:val="24"/>
          <w:highlight w:val="none"/>
          <w:u w:val="none"/>
          <w:lang w:val="en-US" w:eastAsia="zh-CN"/>
        </w:rPr>
        <w:t xml:space="preserve"> </w:t>
      </w:r>
      <w:r>
        <w:rPr>
          <w:rFonts w:hint="eastAsia" w:ascii="宋体" w:hAnsi="宋体" w:cs="宋体"/>
          <w:b/>
          <w:bCs/>
          <w:color w:val="auto"/>
          <w:sz w:val="24"/>
          <w:szCs w:val="24"/>
          <w:highlight w:val="none"/>
          <w:u w:val="single"/>
          <w:lang w:val="en-US" w:eastAsia="zh-CN"/>
        </w:rPr>
        <w:t>柒仟叁佰贰拾叁元肆角玖分</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小写：</w:t>
      </w:r>
      <w:r>
        <w:rPr>
          <w:rFonts w:hint="eastAsia" w:ascii="宋体" w:hAnsi="宋体" w:cs="宋体"/>
          <w:b/>
          <w:bCs/>
          <w:color w:val="auto"/>
          <w:sz w:val="24"/>
          <w:szCs w:val="24"/>
          <w:highlight w:val="none"/>
          <w:u w:val="single"/>
          <w:lang w:val="en-US" w:eastAsia="zh-CN"/>
        </w:rPr>
        <w:t>7323.49</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lang w:val="en-US" w:eastAsia="zh-CN"/>
        </w:rPr>
        <w:t>。</w:t>
      </w:r>
    </w:p>
    <w:p w14:paraId="2DB9A6E4">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根据采购人发布的工程量清单填写，不得修改采购人发布的工程量清单中的实质性内容。</w:t>
      </w:r>
    </w:p>
    <w:p w14:paraId="5C57922F">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.其他说明</w:t>
      </w:r>
    </w:p>
    <w:p w14:paraId="3479D873">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.1报价函中的总报价必须与工程量清单报价表所报金额一致，若不一致，作无效处理；</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不得对采购人发出的工程量清单的项、量进行修改或省略项目特征，否则按无效处理。</w:t>
      </w:r>
    </w:p>
    <w:p w14:paraId="6B673A4B">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.2按政策和合同约定的应由</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交纳的各种保险费由</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自行投保，保险费由</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承担并支付，并根据企业自身和本工程情况，测算包含在相应的报价中。</w:t>
      </w:r>
    </w:p>
    <w:p w14:paraId="0327187E">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弃渣外运运距及处置费各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自行考虑，纳入分部分项工程量清单项目报价中，包干使用。</w:t>
      </w:r>
    </w:p>
    <w:p w14:paraId="1598E5B8">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4供应商</w:t>
      </w:r>
      <w:r>
        <w:rPr>
          <w:rFonts w:hint="eastAsia" w:ascii="宋体" w:hAnsi="宋体" w:eastAsia="宋体" w:cs="宋体"/>
          <w:color w:val="auto"/>
          <w:sz w:val="24"/>
          <w:szCs w:val="24"/>
          <w:highlight w:val="none"/>
          <w:lang w:val="en-US" w:eastAsia="zh-CN"/>
        </w:rPr>
        <w:t>可以在响应文件递交截止时间前往现场踏勘以充分了解工地位置、地质情况、地下管网状况、进出场道路、交通管制、拆迁干扰、储存空间、装卸限制、水电接口、行车干扰、人行交通及任何其它足以影响承包价格的情况，任何因忽视或误解工地情况而导致的索赔或工期延长申请将不获批准。</w:t>
      </w:r>
    </w:p>
    <w:p w14:paraId="3E5C8D8C">
      <w:pPr>
        <w:keepNext w:val="0"/>
        <w:keepLines w:val="0"/>
        <w:adjustRightInd/>
        <w:snapToGrid w:val="0"/>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根据采购人提供的工程量清单规定的表格，结合本项目并根据实际情况填报工程量清单。</w:t>
      </w:r>
      <w:bookmarkStart w:id="257" w:name="_Toc23249"/>
      <w:bookmarkStart w:id="258" w:name="_Toc19073"/>
      <w:bookmarkStart w:id="259" w:name="_Toc27859"/>
      <w:bookmarkStart w:id="260" w:name="_Toc3453"/>
      <w:bookmarkStart w:id="261" w:name="_Toc10196"/>
      <w:bookmarkStart w:id="262" w:name="_Toc15806"/>
      <w:bookmarkStart w:id="263" w:name="_Toc148691577"/>
      <w:bookmarkStart w:id="264" w:name="_Toc8943"/>
      <w:bookmarkStart w:id="265" w:name="_Toc31268"/>
      <w:bookmarkStart w:id="266" w:name="_Toc8361"/>
      <w:bookmarkStart w:id="267" w:name="_Toc16599"/>
      <w:bookmarkStart w:id="268" w:name="_Toc8767"/>
      <w:bookmarkStart w:id="269" w:name="_Toc15854"/>
      <w:bookmarkStart w:id="270" w:name="_Toc10163"/>
      <w:bookmarkStart w:id="271" w:name="_Toc31017"/>
      <w:bookmarkStart w:id="272" w:name="_Toc19866"/>
      <w:bookmarkStart w:id="273" w:name="_Toc22914"/>
      <w:bookmarkStart w:id="274" w:name="_Toc27825"/>
      <w:bookmarkStart w:id="275" w:name="_Toc7169"/>
      <w:bookmarkStart w:id="276" w:name="_Toc642"/>
    </w:p>
    <w:p w14:paraId="59F2B53D">
      <w:pPr>
        <w:pStyle w:val="4"/>
        <w:bidi w:val="0"/>
        <w:spacing w:before="20" w:after="20"/>
        <w:outlineLvl w:val="0"/>
        <w:rPr>
          <w:rFonts w:hint="eastAsia" w:ascii="宋体" w:hAnsi="宋体" w:eastAsia="宋体" w:cs="宋体"/>
          <w:b/>
          <w:bCs/>
          <w:color w:val="auto"/>
          <w:sz w:val="24"/>
          <w:szCs w:val="24"/>
          <w:lang w:val="en-US" w:eastAsia="zh-CN"/>
        </w:rPr>
      </w:pPr>
      <w:bookmarkStart w:id="277" w:name="_Toc112837391"/>
      <w:bookmarkStart w:id="278" w:name="_Toc31426"/>
      <w:bookmarkStart w:id="279" w:name="_Toc5100"/>
      <w:bookmarkStart w:id="280" w:name="_Toc28569"/>
      <w:bookmarkStart w:id="281" w:name="_Toc10235"/>
      <w:bookmarkStart w:id="282" w:name="_Toc15597"/>
      <w:bookmarkStart w:id="283" w:name="_Toc2671"/>
      <w:bookmarkStart w:id="284" w:name="_Toc8552"/>
      <w:bookmarkStart w:id="285" w:name="_Toc7854"/>
      <w:bookmarkStart w:id="286" w:name="_Toc97881380"/>
      <w:bookmarkStart w:id="287" w:name="_Toc11153"/>
      <w:bookmarkStart w:id="288" w:name="_Toc14985"/>
      <w:r>
        <w:rPr>
          <w:rFonts w:hint="eastAsia" w:ascii="宋体" w:hAnsi="宋体" w:eastAsia="宋体" w:cs="宋体"/>
          <w:b/>
          <w:bCs/>
          <w:color w:val="auto"/>
          <w:sz w:val="24"/>
          <w:szCs w:val="24"/>
          <w:lang w:val="en-US" w:eastAsia="zh-CN"/>
        </w:rPr>
        <w:t>※三、结算原则</w:t>
      </w:r>
      <w:bookmarkEnd w:id="277"/>
      <w:bookmarkEnd w:id="278"/>
      <w:bookmarkEnd w:id="279"/>
      <w:bookmarkEnd w:id="280"/>
      <w:bookmarkEnd w:id="281"/>
      <w:bookmarkEnd w:id="282"/>
      <w:bookmarkEnd w:id="283"/>
      <w:bookmarkEnd w:id="284"/>
      <w:bookmarkEnd w:id="285"/>
      <w:bookmarkEnd w:id="286"/>
      <w:bookmarkEnd w:id="287"/>
      <w:bookmarkEnd w:id="288"/>
    </w:p>
    <w:p w14:paraId="4FDEAF4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（一）结算方式</w:t>
      </w:r>
    </w:p>
    <w:p w14:paraId="2F1403A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1、结算总价=相应工作实际</w:t>
      </w:r>
      <w:r>
        <w:rPr>
          <w:rFonts w:hint="eastAsia" w:ascii="宋体" w:hAnsi="宋体" w:eastAsia="宋体" w:cs="宋体"/>
          <w:color w:val="auto"/>
          <w:sz w:val="24"/>
          <w:szCs w:val="24"/>
          <w:highlight w:val="none"/>
          <w:lang w:val="en-US" w:eastAsia="zh-CN"/>
        </w:rPr>
        <w:t>完成数量</w:t>
      </w:r>
      <w:r>
        <w:rPr>
          <w:rFonts w:hint="eastAsia" w:ascii="宋体" w:hAnsi="宋体" w:eastAsia="宋体" w:cs="宋体"/>
          <w:color w:val="auto"/>
          <w:sz w:val="24"/>
          <w:szCs w:val="24"/>
          <w:highlight w:val="none"/>
        </w:rPr>
        <w:t>×相应</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单价。</w:t>
      </w:r>
    </w:p>
    <w:p w14:paraId="2839834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2、本项目实行综合单价单价包干，不因任何因素作任何调整。合同范围内相应</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数</w:t>
      </w:r>
      <w:r>
        <w:rPr>
          <w:rFonts w:hint="eastAsia" w:ascii="宋体" w:hAnsi="宋体" w:eastAsia="宋体" w:cs="宋体"/>
          <w:color w:val="auto"/>
          <w:sz w:val="24"/>
          <w:szCs w:val="24"/>
          <w:highlight w:val="none"/>
        </w:rPr>
        <w:t>量（根据实际情况和采购人需求可调整）按实结算，以采购人审核认可的实际</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rPr>
        <w:t>为结算依据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最终结算金额不超过本项目最高限价</w:t>
      </w:r>
      <w:r>
        <w:rPr>
          <w:rFonts w:hint="eastAsia" w:ascii="宋体" w:hAnsi="宋体" w:eastAsia="宋体" w:cs="宋体"/>
          <w:color w:val="auto"/>
          <w:sz w:val="24"/>
          <w:szCs w:val="24"/>
          <w:highlight w:val="none"/>
        </w:rPr>
        <w:t>。若最终结算总价超过招标限价的最高总价，则以招标限价的最高总价作为结算总价。</w:t>
      </w:r>
    </w:p>
    <w:p w14:paraId="22BEC07D">
      <w:pPr>
        <w:pStyle w:val="4"/>
        <w:numPr>
          <w:ilvl w:val="-1"/>
          <w:numId w:val="0"/>
        </w:numPr>
        <w:adjustRightInd/>
        <w:snapToGrid/>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Cs w:val="0"/>
          <w:color w:val="auto"/>
          <w:sz w:val="24"/>
          <w:szCs w:val="24"/>
          <w:highlight w:val="none"/>
          <w:lang w:val="en-US" w:eastAsia="zh-CN"/>
        </w:rPr>
        <w:t>四</w:t>
      </w:r>
      <w:r>
        <w:rPr>
          <w:rFonts w:hint="eastAsia" w:ascii="宋体" w:hAnsi="宋体" w:eastAsia="宋体" w:cs="宋体"/>
          <w:bCs w:val="0"/>
          <w:color w:val="auto"/>
          <w:sz w:val="24"/>
          <w:szCs w:val="24"/>
          <w:highlight w:val="none"/>
        </w:rPr>
        <w:t>、履约担保</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B82D8A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履约担保的形式：银行转账、电子保函、银行保函、保证保险或担保保函等非现金形式</w:t>
      </w:r>
      <w:r>
        <w:rPr>
          <w:rFonts w:hint="eastAsia" w:ascii="宋体" w:hAnsi="宋体" w:eastAsia="宋体" w:cs="宋体"/>
          <w:color w:val="auto"/>
          <w:kern w:val="0"/>
          <w:sz w:val="24"/>
          <w:szCs w:val="24"/>
          <w:highlight w:val="none"/>
          <w:lang w:eastAsia="zh-CN"/>
        </w:rPr>
        <w:t>。</w:t>
      </w:r>
    </w:p>
    <w:p w14:paraId="3208406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bookmarkStart w:id="289" w:name="_Toc12097"/>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履约担保的金额：</w:t>
      </w:r>
      <w:r>
        <w:rPr>
          <w:rFonts w:hint="eastAsia" w:ascii="宋体" w:hAnsi="宋体" w:eastAsia="宋体" w:cs="宋体"/>
          <w:color w:val="auto"/>
          <w:kern w:val="0"/>
          <w:sz w:val="24"/>
          <w:szCs w:val="24"/>
          <w:highlight w:val="none"/>
          <w:u w:val="none"/>
        </w:rPr>
        <w:t>成交合同金额的</w:t>
      </w:r>
      <w:r>
        <w:rPr>
          <w:rFonts w:hint="eastAsia" w:ascii="宋体" w:hAnsi="宋体" w:eastAsia="宋体" w:cs="宋体"/>
          <w:color w:val="auto"/>
          <w:kern w:val="0"/>
          <w:sz w:val="24"/>
          <w:szCs w:val="24"/>
          <w:highlight w:val="none"/>
          <w:u w:val="none"/>
          <w:lang w:val="en-US" w:eastAsia="zh-CN"/>
        </w:rPr>
        <w:t>3</w:t>
      </w:r>
      <w:r>
        <w:rPr>
          <w:rFonts w:hint="eastAsia" w:ascii="宋体" w:hAnsi="宋体" w:eastAsia="宋体" w:cs="宋体"/>
          <w:color w:val="auto"/>
          <w:kern w:val="0"/>
          <w:sz w:val="24"/>
          <w:szCs w:val="24"/>
          <w:highlight w:val="none"/>
          <w:u w:val="none"/>
        </w:rPr>
        <w:t xml:space="preserve">% </w:t>
      </w:r>
      <w:r>
        <w:rPr>
          <w:rFonts w:hint="eastAsia" w:ascii="宋体" w:hAnsi="宋体" w:eastAsia="宋体" w:cs="宋体"/>
          <w:color w:val="auto"/>
          <w:kern w:val="0"/>
          <w:sz w:val="24"/>
          <w:szCs w:val="24"/>
          <w:highlight w:val="none"/>
          <w:lang w:eastAsia="zh-CN"/>
        </w:rPr>
        <w:t>。</w:t>
      </w:r>
      <w:bookmarkEnd w:id="289"/>
    </w:p>
    <w:p w14:paraId="6DEBDC4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3、履约保证金提交时间：</w:t>
      </w:r>
      <w:r>
        <w:rPr>
          <w:rFonts w:hint="eastAsia" w:ascii="宋体" w:hAnsi="宋体" w:eastAsia="宋体" w:cs="宋体"/>
          <w:color w:val="auto"/>
          <w:kern w:val="0"/>
          <w:sz w:val="24"/>
          <w:szCs w:val="24"/>
          <w:highlight w:val="none"/>
          <w:u w:val="none"/>
          <w:lang w:val="en-US" w:eastAsia="zh-CN"/>
        </w:rPr>
        <w:t>成交通知书发出后签订合同前，成交供应商按担保金额向采购人提交履约担保，否则采购人将取消其成交资格</w:t>
      </w:r>
      <w:r>
        <w:rPr>
          <w:rFonts w:hint="eastAsia" w:ascii="宋体" w:hAnsi="宋体" w:eastAsia="宋体" w:cs="宋体"/>
          <w:color w:val="auto"/>
          <w:kern w:val="0"/>
          <w:sz w:val="24"/>
          <w:szCs w:val="24"/>
          <w:highlight w:val="none"/>
          <w:lang w:val="en-US" w:eastAsia="zh-CN"/>
        </w:rPr>
        <w:t>。</w:t>
      </w:r>
    </w:p>
    <w:p w14:paraId="26CDE7F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4、履约保证金的退还时间：工程竣工验收合格后，28天内退还（不计息）。</w:t>
      </w:r>
    </w:p>
    <w:p w14:paraId="2A83C3F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5、履约担保的期限：自提交履约担保之日起至工程竣工验收合格之日止。</w:t>
      </w:r>
    </w:p>
    <w:p w14:paraId="6E300272">
      <w:pPr>
        <w:pStyle w:val="4"/>
        <w:adjustRightInd/>
        <w:snapToGrid/>
        <w:spacing w:before="0" w:after="0" w:line="360" w:lineRule="auto"/>
        <w:ind w:firstLine="482" w:firstLineChars="200"/>
        <w:rPr>
          <w:rFonts w:hint="eastAsia" w:ascii="宋体" w:hAnsi="宋体" w:eastAsia="宋体" w:cs="宋体"/>
          <w:bCs w:val="0"/>
          <w:color w:val="auto"/>
          <w:sz w:val="24"/>
          <w:szCs w:val="24"/>
          <w:highlight w:val="none"/>
        </w:rPr>
      </w:pPr>
      <w:bookmarkStart w:id="290" w:name="_Toc112965506"/>
      <w:bookmarkStart w:id="291" w:name="_Toc24639"/>
      <w:bookmarkStart w:id="292" w:name="_Toc16845"/>
      <w:bookmarkStart w:id="293" w:name="_Toc29282"/>
      <w:bookmarkStart w:id="294" w:name="_Toc26328"/>
      <w:bookmarkStart w:id="295" w:name="_Toc25899"/>
      <w:bookmarkStart w:id="296" w:name="_Toc25343"/>
      <w:bookmarkStart w:id="297" w:name="_Toc16726"/>
      <w:bookmarkStart w:id="298" w:name="_Toc5150"/>
      <w:bookmarkStart w:id="299" w:name="_Toc11084"/>
      <w:bookmarkStart w:id="300" w:name="_Toc8832"/>
      <w:r>
        <w:rPr>
          <w:rFonts w:hint="eastAsia" w:ascii="宋体" w:hAnsi="宋体" w:eastAsia="宋体" w:cs="宋体"/>
          <w:b/>
          <w:bCs w:val="0"/>
          <w:color w:val="auto"/>
          <w:sz w:val="24"/>
          <w:szCs w:val="24"/>
          <w:highlight w:val="none"/>
        </w:rPr>
        <w:t>※</w:t>
      </w:r>
      <w:r>
        <w:rPr>
          <w:rFonts w:hint="eastAsia" w:ascii="宋体" w:hAnsi="宋体" w:cs="宋体"/>
          <w:bCs w:val="0"/>
          <w:color w:val="auto"/>
          <w:sz w:val="24"/>
          <w:szCs w:val="24"/>
          <w:highlight w:val="none"/>
          <w:lang w:val="en-US" w:eastAsia="zh-CN"/>
        </w:rPr>
        <w:t>五</w:t>
      </w:r>
      <w:r>
        <w:rPr>
          <w:rFonts w:hint="eastAsia" w:ascii="宋体" w:hAnsi="宋体" w:eastAsia="宋体" w:cs="宋体"/>
          <w:bCs w:val="0"/>
          <w:color w:val="auto"/>
          <w:sz w:val="24"/>
          <w:szCs w:val="24"/>
          <w:highlight w:val="none"/>
        </w:rPr>
        <w:t>、农民工工资</w:t>
      </w:r>
      <w:bookmarkEnd w:id="290"/>
      <w:bookmarkEnd w:id="291"/>
      <w:bookmarkEnd w:id="292"/>
      <w:bookmarkEnd w:id="293"/>
      <w:bookmarkEnd w:id="294"/>
      <w:bookmarkEnd w:id="295"/>
      <w:bookmarkEnd w:id="296"/>
      <w:bookmarkEnd w:id="297"/>
      <w:bookmarkEnd w:id="298"/>
      <w:bookmarkEnd w:id="299"/>
      <w:bookmarkEnd w:id="300"/>
    </w:p>
    <w:p w14:paraId="6459E272">
      <w:pPr>
        <w:pStyle w:val="4"/>
        <w:spacing w:before="0" w:after="0" w:line="360" w:lineRule="auto"/>
        <w:ind w:firstLine="480" w:firstLineChars="200"/>
        <w:rPr>
          <w:rFonts w:hint="eastAsia" w:ascii="宋体" w:hAnsi="宋体" w:cs="宋体"/>
          <w:b w:val="0"/>
          <w:bCs/>
          <w:color w:val="auto"/>
          <w:sz w:val="24"/>
        </w:rPr>
      </w:pPr>
      <w:bookmarkStart w:id="301" w:name="_Toc20955"/>
      <w:bookmarkStart w:id="302" w:name="_Toc32279"/>
      <w:bookmarkStart w:id="303" w:name="_Toc18501"/>
      <w:bookmarkStart w:id="304" w:name="_Toc28470"/>
      <w:bookmarkStart w:id="305" w:name="_Toc19516"/>
      <w:bookmarkStart w:id="306" w:name="_Toc7262"/>
      <w:bookmarkStart w:id="307" w:name="_Toc20824"/>
      <w:bookmarkStart w:id="308" w:name="_Toc30780"/>
      <w:bookmarkStart w:id="309" w:name="_Toc16187"/>
      <w:bookmarkStart w:id="310" w:name="_Toc26041"/>
      <w:r>
        <w:rPr>
          <w:rFonts w:hint="eastAsia" w:ascii="宋体" w:hAnsi="宋体" w:cs="宋体"/>
          <w:b w:val="0"/>
          <w:bCs/>
          <w:color w:val="auto"/>
          <w:sz w:val="24"/>
        </w:rPr>
        <w:t>本项目在实施过程中，《工程建设领域农民工工资保证金规定》（人社部发〔2021〕65号）和《重庆市工程建设领域农民工工资保证金实施办法》（渝人社发〔2022〕5号）及其他相关规定缴纳农民工工资保证金。</w:t>
      </w:r>
      <w:bookmarkEnd w:id="301"/>
      <w:bookmarkEnd w:id="302"/>
      <w:bookmarkEnd w:id="303"/>
      <w:bookmarkEnd w:id="304"/>
    </w:p>
    <w:bookmarkEnd w:id="305"/>
    <w:bookmarkEnd w:id="306"/>
    <w:bookmarkEnd w:id="307"/>
    <w:bookmarkEnd w:id="308"/>
    <w:bookmarkEnd w:id="309"/>
    <w:bookmarkEnd w:id="310"/>
    <w:p w14:paraId="5411BD33">
      <w:pPr>
        <w:pStyle w:val="4"/>
        <w:adjustRightInd/>
        <w:spacing w:before="0" w:after="0" w:line="360" w:lineRule="auto"/>
        <w:ind w:firstLine="482" w:firstLineChars="200"/>
        <w:rPr>
          <w:rFonts w:hint="eastAsia" w:ascii="宋体" w:hAnsi="宋体" w:eastAsia="宋体" w:cs="宋体"/>
          <w:color w:val="auto"/>
          <w:kern w:val="2"/>
          <w:sz w:val="24"/>
          <w:szCs w:val="24"/>
          <w:highlight w:val="none"/>
        </w:rPr>
      </w:pPr>
      <w:bookmarkStart w:id="311" w:name="_Toc4256"/>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、付款方式</w:t>
      </w:r>
      <w:bookmarkEnd w:id="253"/>
      <w:bookmarkEnd w:id="254"/>
      <w:bookmarkEnd w:id="255"/>
      <w:bookmarkEnd w:id="256"/>
      <w:bookmarkEnd w:id="271"/>
      <w:bookmarkEnd w:id="272"/>
      <w:bookmarkEnd w:id="273"/>
      <w:bookmarkEnd w:id="274"/>
      <w:bookmarkEnd w:id="275"/>
      <w:bookmarkEnd w:id="276"/>
      <w:bookmarkEnd w:id="311"/>
    </w:p>
    <w:p w14:paraId="13B56B05">
      <w:pPr>
        <w:snapToGrid w:val="0"/>
        <w:spacing w:line="400" w:lineRule="exact"/>
        <w:ind w:firstLine="540"/>
        <w:rPr>
          <w:rFonts w:hint="eastAsia" w:ascii="宋体" w:hAnsi="宋体" w:cs="宋体"/>
          <w:color w:val="auto"/>
          <w:sz w:val="24"/>
          <w:szCs w:val="24"/>
        </w:rPr>
      </w:pPr>
      <w:bookmarkStart w:id="312" w:name="_Toc9780"/>
      <w:r>
        <w:rPr>
          <w:rFonts w:hint="eastAsia" w:ascii="宋体" w:hAnsi="宋体" w:cs="宋体"/>
          <w:color w:val="auto"/>
          <w:sz w:val="24"/>
          <w:szCs w:val="24"/>
        </w:rPr>
        <w:t>（一）本项目由采购人付款；</w:t>
      </w:r>
    </w:p>
    <w:p w14:paraId="071D5C80">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rPr>
        <w:t>（二）成交供应商向采购人开具发票并向采购人提出付款申请；</w:t>
      </w:r>
    </w:p>
    <w:p w14:paraId="44104E5D">
      <w:pPr>
        <w:snapToGrid w:val="0"/>
        <w:spacing w:line="400" w:lineRule="exact"/>
        <w:ind w:firstLine="540"/>
        <w:rPr>
          <w:rFonts w:hint="eastAsia" w:ascii="宋体" w:hAnsi="宋体" w:cs="宋体"/>
          <w:color w:val="000000"/>
          <w:sz w:val="24"/>
          <w:szCs w:val="24"/>
          <w:u w:val="none"/>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w:t>
      </w:r>
      <w:r>
        <w:rPr>
          <w:rFonts w:hint="eastAsia" w:ascii="宋体" w:hAnsi="宋体" w:cs="宋体"/>
          <w:color w:val="auto"/>
          <w:sz w:val="24"/>
          <w:szCs w:val="24"/>
          <w:u w:val="none"/>
        </w:rPr>
        <w:t>具体付款方式：合同签订后，采购人向</w:t>
      </w:r>
      <w:r>
        <w:rPr>
          <w:rFonts w:hint="eastAsia" w:ascii="宋体" w:hAnsi="宋体" w:cs="宋体"/>
          <w:color w:val="000000"/>
          <w:sz w:val="24"/>
          <w:szCs w:val="24"/>
          <w:u w:val="none"/>
        </w:rPr>
        <w:t>成交供应商支付合同金额</w:t>
      </w:r>
      <w:r>
        <w:rPr>
          <w:rFonts w:hint="eastAsia" w:ascii="宋体" w:hAnsi="宋体" w:cs="宋体"/>
          <w:color w:val="000000"/>
          <w:sz w:val="24"/>
          <w:szCs w:val="24"/>
          <w:u w:val="none"/>
          <w:lang w:eastAsia="zh-CN"/>
        </w:rPr>
        <w:t>5</w:t>
      </w:r>
      <w:r>
        <w:rPr>
          <w:rFonts w:hint="eastAsia" w:ascii="宋体" w:hAnsi="宋体" w:cs="宋体"/>
          <w:color w:val="000000"/>
          <w:sz w:val="24"/>
          <w:szCs w:val="24"/>
          <w:u w:val="none"/>
        </w:rPr>
        <w:t>0%的预付款，</w:t>
      </w:r>
      <w:r>
        <w:rPr>
          <w:rFonts w:hint="eastAsia" w:ascii="宋体" w:hAnsi="宋体" w:cs="宋体"/>
          <w:color w:val="000000"/>
          <w:sz w:val="24"/>
          <w:szCs w:val="24"/>
          <w:u w:val="none"/>
          <w:lang w:eastAsia="zh-CN"/>
        </w:rPr>
        <w:t>工程竣工验收合格</w:t>
      </w:r>
      <w:r>
        <w:rPr>
          <w:rFonts w:hint="eastAsia" w:ascii="宋体" w:hAnsi="宋体" w:cs="宋体"/>
          <w:color w:val="000000"/>
          <w:sz w:val="24"/>
          <w:szCs w:val="24"/>
          <w:u w:val="none"/>
          <w:lang w:val="en-US" w:eastAsia="zh-CN"/>
        </w:rPr>
        <w:t>后</w:t>
      </w:r>
      <w:r>
        <w:rPr>
          <w:rFonts w:hint="eastAsia" w:ascii="宋体" w:hAnsi="宋体" w:cs="宋体"/>
          <w:color w:val="auto"/>
          <w:sz w:val="24"/>
          <w:szCs w:val="24"/>
          <w:u w:val="none"/>
          <w:lang w:val="en-US" w:eastAsia="zh-CN"/>
        </w:rPr>
        <w:t>支付至审定金额的1</w:t>
      </w:r>
      <w:r>
        <w:rPr>
          <w:rFonts w:hint="eastAsia" w:ascii="宋体" w:hAnsi="宋体" w:cs="宋体"/>
          <w:color w:val="000000"/>
          <w:sz w:val="24"/>
          <w:szCs w:val="24"/>
          <w:u w:val="none"/>
          <w:lang w:val="en-US" w:eastAsia="zh-CN"/>
        </w:rPr>
        <w:t>00%</w:t>
      </w:r>
      <w:r>
        <w:rPr>
          <w:rFonts w:hint="eastAsia" w:ascii="宋体" w:hAnsi="宋体" w:cs="宋体"/>
          <w:color w:val="000000"/>
          <w:sz w:val="24"/>
          <w:szCs w:val="24"/>
          <w:u w:val="none"/>
        </w:rPr>
        <w:t>。</w:t>
      </w:r>
    </w:p>
    <w:p w14:paraId="5407D7EF">
      <w:pPr>
        <w:snapToGrid w:val="0"/>
        <w:spacing w:line="400" w:lineRule="exact"/>
        <w:ind w:firstLine="540"/>
        <w:rPr>
          <w:rFonts w:hint="eastAsia" w:ascii="宋体" w:hAnsi="宋体" w:eastAsia="宋体" w:cs="宋体"/>
          <w:color w:val="000000"/>
          <w:sz w:val="24"/>
          <w:szCs w:val="24"/>
          <w:u w:val="none"/>
          <w:lang w:eastAsia="zh-CN"/>
        </w:rPr>
      </w:pPr>
      <w:r>
        <w:rPr>
          <w:rFonts w:hint="eastAsia" w:ascii="宋体" w:hAnsi="宋体" w:cs="宋体"/>
          <w:color w:val="000000"/>
          <w:sz w:val="24"/>
          <w:szCs w:val="24"/>
          <w:u w:val="none"/>
        </w:rPr>
        <w:t>对满足合同约定支付条件的，采购人原则上应在收到发票后5个工作日内按程序办理支付手续。</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312"/>
    <w:p w14:paraId="10740940">
      <w:pPr>
        <w:pStyle w:val="4"/>
        <w:spacing w:before="0" w:after="0"/>
        <w:ind w:firstLine="482" w:firstLineChars="200"/>
        <w:rPr>
          <w:rFonts w:hint="eastAsia" w:ascii="宋体" w:hAnsi="宋体" w:eastAsia="宋体" w:cs="宋体"/>
          <w:color w:val="auto"/>
          <w:sz w:val="24"/>
          <w:szCs w:val="24"/>
          <w:highlight w:val="none"/>
        </w:rPr>
      </w:pPr>
      <w:bookmarkStart w:id="313" w:name="_Toc2380"/>
      <w:bookmarkStart w:id="314" w:name="_Toc4684"/>
      <w:bookmarkStart w:id="315" w:name="_Toc5470"/>
      <w:bookmarkStart w:id="316" w:name="_Toc16452"/>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w:t>
      </w:r>
      <w:bookmarkStart w:id="317" w:name="_Toc344475125"/>
      <w:r>
        <w:rPr>
          <w:rFonts w:hint="eastAsia" w:ascii="宋体" w:hAnsi="宋体" w:eastAsia="宋体" w:cs="宋体"/>
          <w:color w:val="auto"/>
          <w:sz w:val="24"/>
          <w:szCs w:val="24"/>
          <w:highlight w:val="none"/>
        </w:rPr>
        <w:t>其他</w:t>
      </w:r>
      <w:bookmarkEnd w:id="313"/>
      <w:bookmarkEnd w:id="314"/>
      <w:bookmarkEnd w:id="315"/>
      <w:bookmarkEnd w:id="316"/>
      <w:bookmarkEnd w:id="317"/>
    </w:p>
    <w:p w14:paraId="0819E335">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（一）供应商必须在响应文件中对以上条款和服务承诺明确列出，承诺内容必须达到本篇及</w:t>
      </w:r>
      <w:r>
        <w:rPr>
          <w:rFonts w:hint="eastAsia" w:ascii="宋体" w:hAnsi="宋体" w:eastAsia="宋体" w:cs="宋体"/>
          <w:color w:val="auto"/>
          <w:sz w:val="24"/>
          <w:szCs w:val="24"/>
          <w:highlight w:val="none"/>
          <w:lang w:eastAsia="zh-CN"/>
        </w:rPr>
        <w:t>竞采文件</w:t>
      </w:r>
      <w:r>
        <w:rPr>
          <w:rFonts w:hint="eastAsia" w:ascii="宋体" w:hAnsi="宋体" w:eastAsia="宋体" w:cs="宋体"/>
          <w:color w:val="auto"/>
          <w:sz w:val="24"/>
          <w:szCs w:val="24"/>
          <w:highlight w:val="none"/>
        </w:rPr>
        <w:t>其他条款的要求。</w:t>
      </w:r>
    </w:p>
    <w:p w14:paraId="04C9A94C">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的项目管理团队必须到现场加强对项目的管理，</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期间现场的所有安全责任均由</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负责承担。</w:t>
      </w:r>
    </w:p>
    <w:p w14:paraId="6CE92F15">
      <w:pPr>
        <w:kinsoku/>
        <w:overflowPunct/>
        <w:autoSpaceDE/>
        <w:autoSpaceDN/>
        <w:adjustRightInd/>
        <w:snapToGrid w:val="0"/>
        <w:spacing w:line="360" w:lineRule="auto"/>
        <w:ind w:firstLine="54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）其他未尽事宜由供需双方在采购合同中详细约定。</w:t>
      </w:r>
    </w:p>
    <w:p w14:paraId="7808DAFD">
      <w:pPr>
        <w:pStyle w:val="3"/>
        <w:pageBreakBefore/>
        <w:spacing w:before="0" w:after="0" w:line="360" w:lineRule="auto"/>
        <w:jc w:val="center"/>
        <w:rPr>
          <w:rFonts w:hint="eastAsia" w:ascii="宋体" w:hAnsi="宋体" w:eastAsia="宋体" w:cs="宋体"/>
          <w:bCs/>
          <w:color w:val="auto"/>
          <w:szCs w:val="32"/>
          <w:highlight w:val="none"/>
        </w:rPr>
      </w:pPr>
      <w:bookmarkStart w:id="318" w:name="_Toc76462332"/>
      <w:bookmarkStart w:id="319" w:name="_Toc8573"/>
      <w:bookmarkStart w:id="320" w:name="_Toc10667"/>
      <w:bookmarkStart w:id="321" w:name="_Toc7171"/>
      <w:bookmarkStart w:id="322" w:name="_Toc5560"/>
      <w:bookmarkStart w:id="323" w:name="_Toc23112"/>
      <w:bookmarkStart w:id="324" w:name="_Toc7891"/>
      <w:bookmarkStart w:id="325" w:name="_Toc9677"/>
      <w:bookmarkStart w:id="326" w:name="_Toc25060"/>
      <w:bookmarkStart w:id="327" w:name="_Toc703"/>
      <w:bookmarkStart w:id="328" w:name="_Toc161742522"/>
      <w:r>
        <w:rPr>
          <w:rFonts w:hint="eastAsia" w:ascii="宋体" w:hAnsi="宋体" w:eastAsia="宋体" w:cs="宋体"/>
          <w:bCs/>
          <w:color w:val="auto"/>
          <w:szCs w:val="32"/>
          <w:highlight w:val="none"/>
        </w:rPr>
        <w:t>第四篇  电子竞采程序及方法、评审标准、无效响应和采购终止</w:t>
      </w:r>
      <w:bookmarkEnd w:id="318"/>
      <w:bookmarkEnd w:id="319"/>
      <w:bookmarkEnd w:id="320"/>
      <w:bookmarkEnd w:id="321"/>
      <w:bookmarkEnd w:id="322"/>
      <w:bookmarkEnd w:id="323"/>
      <w:bookmarkEnd w:id="324"/>
      <w:bookmarkEnd w:id="325"/>
      <w:bookmarkEnd w:id="326"/>
      <w:bookmarkEnd w:id="327"/>
      <w:bookmarkEnd w:id="328"/>
    </w:p>
    <w:p w14:paraId="3DE9C10A">
      <w:pPr>
        <w:pStyle w:val="4"/>
        <w:spacing w:before="0" w:after="0" w:line="360" w:lineRule="auto"/>
        <w:ind w:firstLine="482"/>
        <w:rPr>
          <w:rFonts w:hint="eastAsia" w:ascii="宋体" w:hAnsi="宋体" w:eastAsia="宋体" w:cs="宋体"/>
          <w:color w:val="auto"/>
          <w:sz w:val="24"/>
          <w:szCs w:val="24"/>
          <w:highlight w:val="none"/>
        </w:rPr>
      </w:pPr>
      <w:bookmarkStart w:id="329" w:name="_Toc4816"/>
      <w:bookmarkStart w:id="330" w:name="_Toc19741"/>
      <w:bookmarkStart w:id="331" w:name="_Toc29897"/>
      <w:bookmarkStart w:id="332" w:name="_Toc76462333"/>
      <w:bookmarkStart w:id="333" w:name="_Toc1350"/>
      <w:bookmarkStart w:id="334" w:name="_Toc23952"/>
      <w:bookmarkStart w:id="335" w:name="_Toc2554"/>
      <w:bookmarkStart w:id="336" w:name="_Toc6871"/>
      <w:bookmarkStart w:id="337" w:name="_Toc6370"/>
      <w:bookmarkStart w:id="338" w:name="_Toc161742523"/>
      <w:bookmarkStart w:id="339" w:name="_Toc32385"/>
      <w:r>
        <w:rPr>
          <w:rFonts w:hint="eastAsia" w:ascii="宋体" w:hAnsi="宋体" w:eastAsia="宋体" w:cs="宋体"/>
          <w:color w:val="auto"/>
          <w:sz w:val="24"/>
          <w:szCs w:val="24"/>
          <w:highlight w:val="none"/>
        </w:rPr>
        <w:t>一、电子竞采程序及方法</w:t>
      </w:r>
      <w:bookmarkEnd w:id="329"/>
      <w:bookmarkEnd w:id="330"/>
      <w:bookmarkEnd w:id="331"/>
      <w:bookmarkEnd w:id="332"/>
      <w:bookmarkEnd w:id="333"/>
      <w:bookmarkEnd w:id="334"/>
      <w:bookmarkEnd w:id="335"/>
      <w:bookmarkEnd w:id="336"/>
      <w:bookmarkEnd w:id="337"/>
      <w:bookmarkEnd w:id="338"/>
      <w:bookmarkEnd w:id="339"/>
    </w:p>
    <w:p w14:paraId="4A3D95A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（一）按采购文件规定的截止时间进行，由本项目的评审小组对各供应商的响应文件进行评审。</w:t>
      </w:r>
    </w:p>
    <w:p w14:paraId="6257259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（二）评审小组对各供应商的资格条件、响应文件的有效性、完整性和响应程度进行审查。</w:t>
      </w:r>
    </w:p>
    <w:p w14:paraId="0AAB14EB">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1.资格性检查。依据法律法规和采购文件的规定，对响应文件中的资格证明进行审查，以确定供应商是否具备网上竞采资格。资格性检查资料表如下：</w:t>
      </w:r>
    </w:p>
    <w:tbl>
      <w:tblPr>
        <w:tblStyle w:val="57"/>
        <w:tblW w:w="1019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26"/>
        <w:gridCol w:w="2974"/>
        <w:gridCol w:w="5714"/>
      </w:tblGrid>
      <w:tr w14:paraId="3076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14:paraId="74909405">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1"/>
                <w:szCs w:val="21"/>
                <w:highlight w:val="none"/>
              </w:rPr>
              <w:t>序号</w:t>
            </w:r>
          </w:p>
        </w:tc>
        <w:tc>
          <w:tcPr>
            <w:tcW w:w="3600" w:type="dxa"/>
            <w:gridSpan w:val="2"/>
            <w:tcBorders>
              <w:top w:val="single" w:color="auto" w:sz="4" w:space="0"/>
              <w:left w:val="single" w:color="auto" w:sz="4" w:space="0"/>
              <w:bottom w:val="single" w:color="auto" w:sz="4" w:space="0"/>
              <w:right w:val="single" w:color="auto" w:sz="4" w:space="0"/>
            </w:tcBorders>
            <w:vAlign w:val="center"/>
          </w:tcPr>
          <w:p w14:paraId="666FD3D0">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1"/>
                <w:szCs w:val="21"/>
                <w:highlight w:val="none"/>
              </w:rPr>
              <w:t>检查因素</w:t>
            </w:r>
          </w:p>
        </w:tc>
        <w:tc>
          <w:tcPr>
            <w:tcW w:w="5714" w:type="dxa"/>
            <w:tcBorders>
              <w:top w:val="single" w:color="auto" w:sz="4" w:space="0"/>
              <w:left w:val="single" w:color="auto" w:sz="4" w:space="0"/>
              <w:bottom w:val="single" w:color="auto" w:sz="4" w:space="0"/>
              <w:right w:val="single" w:color="auto" w:sz="4" w:space="0"/>
            </w:tcBorders>
            <w:vAlign w:val="center"/>
          </w:tcPr>
          <w:p w14:paraId="16D6723B">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1"/>
                <w:szCs w:val="21"/>
                <w:highlight w:val="none"/>
              </w:rPr>
              <w:t>检查内容</w:t>
            </w:r>
          </w:p>
        </w:tc>
      </w:tr>
      <w:tr w14:paraId="4F38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restart"/>
            <w:vAlign w:val="center"/>
          </w:tcPr>
          <w:p w14:paraId="17FF41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626" w:type="dxa"/>
            <w:vMerge w:val="restart"/>
            <w:vAlign w:val="center"/>
          </w:tcPr>
          <w:p w14:paraId="08D66C17">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2974" w:type="dxa"/>
            <w:vAlign w:val="center"/>
          </w:tcPr>
          <w:p w14:paraId="11EE72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5714" w:type="dxa"/>
            <w:vAlign w:val="center"/>
          </w:tcPr>
          <w:p w14:paraId="753CDD7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638340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7B4B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34C89B48">
            <w:pPr>
              <w:jc w:val="center"/>
              <w:rPr>
                <w:rFonts w:hint="eastAsia" w:ascii="宋体" w:hAnsi="宋体" w:eastAsia="宋体" w:cs="宋体"/>
                <w:color w:val="auto"/>
                <w:sz w:val="21"/>
                <w:szCs w:val="21"/>
                <w:highlight w:val="none"/>
              </w:rPr>
            </w:pPr>
          </w:p>
        </w:tc>
        <w:tc>
          <w:tcPr>
            <w:tcW w:w="626" w:type="dxa"/>
            <w:vMerge w:val="continue"/>
            <w:vAlign w:val="center"/>
          </w:tcPr>
          <w:p w14:paraId="055F61E2">
            <w:pPr>
              <w:rPr>
                <w:rFonts w:hint="eastAsia" w:ascii="宋体" w:hAnsi="宋体" w:eastAsia="宋体" w:cs="宋体"/>
                <w:color w:val="auto"/>
                <w:sz w:val="21"/>
                <w:szCs w:val="21"/>
                <w:highlight w:val="none"/>
                <w:lang w:val="zh-CN"/>
              </w:rPr>
            </w:pPr>
          </w:p>
        </w:tc>
        <w:tc>
          <w:tcPr>
            <w:tcW w:w="2974" w:type="dxa"/>
            <w:vAlign w:val="center"/>
          </w:tcPr>
          <w:p w14:paraId="15D2517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5714" w:type="dxa"/>
            <w:vMerge w:val="restart"/>
            <w:vAlign w:val="center"/>
          </w:tcPr>
          <w:p w14:paraId="45FC0A8E">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3E78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1A720CD4">
            <w:pPr>
              <w:jc w:val="center"/>
              <w:rPr>
                <w:rFonts w:hint="eastAsia" w:ascii="宋体" w:hAnsi="宋体" w:eastAsia="宋体" w:cs="宋体"/>
                <w:color w:val="auto"/>
                <w:sz w:val="21"/>
                <w:szCs w:val="21"/>
                <w:highlight w:val="none"/>
              </w:rPr>
            </w:pPr>
          </w:p>
        </w:tc>
        <w:tc>
          <w:tcPr>
            <w:tcW w:w="626" w:type="dxa"/>
            <w:vMerge w:val="continue"/>
            <w:vAlign w:val="center"/>
          </w:tcPr>
          <w:p w14:paraId="67B346CC">
            <w:pPr>
              <w:rPr>
                <w:rFonts w:hint="eastAsia" w:ascii="宋体" w:hAnsi="宋体" w:eastAsia="宋体" w:cs="宋体"/>
                <w:color w:val="auto"/>
                <w:sz w:val="21"/>
                <w:szCs w:val="21"/>
                <w:highlight w:val="none"/>
                <w:lang w:val="zh-CN"/>
              </w:rPr>
            </w:pPr>
          </w:p>
        </w:tc>
        <w:tc>
          <w:tcPr>
            <w:tcW w:w="2974" w:type="dxa"/>
            <w:vAlign w:val="center"/>
          </w:tcPr>
          <w:p w14:paraId="2EC39C4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5714" w:type="dxa"/>
            <w:vMerge w:val="continue"/>
            <w:vAlign w:val="center"/>
          </w:tcPr>
          <w:p w14:paraId="5337B2A1">
            <w:pPr>
              <w:rPr>
                <w:rFonts w:hint="eastAsia" w:ascii="宋体" w:hAnsi="宋体" w:eastAsia="宋体" w:cs="宋体"/>
                <w:color w:val="auto"/>
                <w:sz w:val="21"/>
                <w:szCs w:val="21"/>
                <w:highlight w:val="none"/>
              </w:rPr>
            </w:pPr>
          </w:p>
        </w:tc>
      </w:tr>
      <w:tr w14:paraId="20C7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444E0E2E">
            <w:pPr>
              <w:jc w:val="center"/>
              <w:rPr>
                <w:rFonts w:hint="eastAsia" w:ascii="宋体" w:hAnsi="宋体" w:eastAsia="宋体" w:cs="宋体"/>
                <w:color w:val="auto"/>
                <w:sz w:val="21"/>
                <w:szCs w:val="21"/>
                <w:highlight w:val="none"/>
              </w:rPr>
            </w:pPr>
          </w:p>
        </w:tc>
        <w:tc>
          <w:tcPr>
            <w:tcW w:w="626" w:type="dxa"/>
            <w:vMerge w:val="continue"/>
            <w:vAlign w:val="center"/>
          </w:tcPr>
          <w:p w14:paraId="52301559">
            <w:pPr>
              <w:rPr>
                <w:rFonts w:hint="eastAsia" w:ascii="宋体" w:hAnsi="宋体" w:eastAsia="宋体" w:cs="宋体"/>
                <w:color w:val="auto"/>
                <w:sz w:val="21"/>
                <w:szCs w:val="21"/>
                <w:highlight w:val="none"/>
                <w:lang w:val="zh-CN"/>
              </w:rPr>
            </w:pPr>
          </w:p>
        </w:tc>
        <w:tc>
          <w:tcPr>
            <w:tcW w:w="2974" w:type="dxa"/>
            <w:vAlign w:val="center"/>
          </w:tcPr>
          <w:p w14:paraId="654439C1">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5714" w:type="dxa"/>
            <w:vMerge w:val="continue"/>
            <w:vAlign w:val="center"/>
          </w:tcPr>
          <w:p w14:paraId="39FEE1C9">
            <w:pPr>
              <w:rPr>
                <w:rFonts w:hint="eastAsia" w:ascii="宋体" w:hAnsi="宋体" w:eastAsia="宋体" w:cs="宋体"/>
                <w:color w:val="auto"/>
                <w:sz w:val="21"/>
                <w:szCs w:val="21"/>
                <w:highlight w:val="none"/>
              </w:rPr>
            </w:pPr>
          </w:p>
        </w:tc>
      </w:tr>
      <w:tr w14:paraId="3230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5CD7CF8C">
            <w:pPr>
              <w:jc w:val="center"/>
              <w:rPr>
                <w:rFonts w:hint="eastAsia" w:ascii="宋体" w:hAnsi="宋体" w:eastAsia="宋体" w:cs="宋体"/>
                <w:color w:val="auto"/>
                <w:sz w:val="21"/>
                <w:szCs w:val="21"/>
                <w:highlight w:val="none"/>
              </w:rPr>
            </w:pPr>
          </w:p>
        </w:tc>
        <w:tc>
          <w:tcPr>
            <w:tcW w:w="626" w:type="dxa"/>
            <w:vMerge w:val="continue"/>
            <w:vAlign w:val="center"/>
          </w:tcPr>
          <w:p w14:paraId="3DE6DF34">
            <w:pPr>
              <w:rPr>
                <w:rFonts w:hint="eastAsia" w:ascii="宋体" w:hAnsi="宋体" w:eastAsia="宋体" w:cs="宋体"/>
                <w:color w:val="auto"/>
                <w:sz w:val="21"/>
                <w:szCs w:val="21"/>
                <w:highlight w:val="none"/>
                <w:lang w:val="zh-CN"/>
              </w:rPr>
            </w:pPr>
          </w:p>
        </w:tc>
        <w:tc>
          <w:tcPr>
            <w:tcW w:w="2974" w:type="dxa"/>
            <w:vAlign w:val="center"/>
          </w:tcPr>
          <w:p w14:paraId="0C0BB04F">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5.参加政府采购活动前三年内，在经营活动中没有重大违法记录（注）</w:t>
            </w:r>
          </w:p>
        </w:tc>
        <w:tc>
          <w:tcPr>
            <w:tcW w:w="5714" w:type="dxa"/>
            <w:vMerge w:val="continue"/>
            <w:vAlign w:val="center"/>
          </w:tcPr>
          <w:p w14:paraId="4A53AF0B">
            <w:pPr>
              <w:rPr>
                <w:rFonts w:hint="eastAsia" w:ascii="宋体" w:hAnsi="宋体" w:eastAsia="宋体" w:cs="宋体"/>
                <w:b/>
                <w:color w:val="auto"/>
                <w:sz w:val="21"/>
                <w:szCs w:val="21"/>
                <w:highlight w:val="none"/>
              </w:rPr>
            </w:pPr>
          </w:p>
        </w:tc>
      </w:tr>
      <w:tr w14:paraId="4CCB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vAlign w:val="center"/>
          </w:tcPr>
          <w:p w14:paraId="5130A788">
            <w:pPr>
              <w:jc w:val="center"/>
              <w:rPr>
                <w:rFonts w:hint="eastAsia" w:ascii="宋体" w:hAnsi="宋体" w:eastAsia="宋体" w:cs="宋体"/>
                <w:color w:val="auto"/>
                <w:sz w:val="21"/>
                <w:szCs w:val="21"/>
                <w:highlight w:val="none"/>
              </w:rPr>
            </w:pPr>
          </w:p>
        </w:tc>
        <w:tc>
          <w:tcPr>
            <w:tcW w:w="626" w:type="dxa"/>
            <w:vMerge w:val="continue"/>
            <w:vAlign w:val="center"/>
          </w:tcPr>
          <w:p w14:paraId="1E1C5D44">
            <w:pPr>
              <w:rPr>
                <w:rFonts w:hint="eastAsia" w:ascii="宋体" w:hAnsi="宋体" w:eastAsia="宋体" w:cs="宋体"/>
                <w:color w:val="auto"/>
                <w:sz w:val="21"/>
                <w:szCs w:val="21"/>
                <w:highlight w:val="none"/>
              </w:rPr>
            </w:pPr>
          </w:p>
        </w:tc>
        <w:tc>
          <w:tcPr>
            <w:tcW w:w="2974" w:type="dxa"/>
            <w:vAlign w:val="center"/>
          </w:tcPr>
          <w:p w14:paraId="38B4EB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5714" w:type="dxa"/>
            <w:vAlign w:val="center"/>
          </w:tcPr>
          <w:p w14:paraId="6B7FB08A">
            <w:pPr>
              <w:rPr>
                <w:rFonts w:hint="eastAsia" w:ascii="宋体" w:hAnsi="宋体" w:eastAsia="宋体" w:cs="宋体"/>
                <w:color w:val="auto"/>
                <w:sz w:val="21"/>
                <w:szCs w:val="21"/>
                <w:highlight w:val="none"/>
              </w:rPr>
            </w:pPr>
          </w:p>
        </w:tc>
      </w:tr>
      <w:tr w14:paraId="17B9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vAlign w:val="center"/>
          </w:tcPr>
          <w:p w14:paraId="4198F2FA">
            <w:pPr>
              <w:jc w:val="center"/>
              <w:rPr>
                <w:rFonts w:hint="eastAsia" w:ascii="宋体" w:hAnsi="宋体" w:eastAsia="宋体" w:cs="宋体"/>
                <w:color w:val="auto"/>
                <w:sz w:val="21"/>
                <w:szCs w:val="21"/>
                <w:highlight w:val="none"/>
              </w:rPr>
            </w:pPr>
          </w:p>
        </w:tc>
        <w:tc>
          <w:tcPr>
            <w:tcW w:w="626" w:type="dxa"/>
            <w:vMerge w:val="continue"/>
            <w:vAlign w:val="center"/>
          </w:tcPr>
          <w:p w14:paraId="69A6CCA2">
            <w:pPr>
              <w:rPr>
                <w:rFonts w:hint="eastAsia" w:ascii="宋体" w:hAnsi="宋体" w:eastAsia="宋体" w:cs="宋体"/>
                <w:color w:val="auto"/>
                <w:sz w:val="21"/>
                <w:szCs w:val="21"/>
                <w:highlight w:val="none"/>
              </w:rPr>
            </w:pPr>
          </w:p>
        </w:tc>
        <w:tc>
          <w:tcPr>
            <w:tcW w:w="2974" w:type="dxa"/>
            <w:vAlign w:val="center"/>
          </w:tcPr>
          <w:p w14:paraId="29C188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5714" w:type="dxa"/>
            <w:vAlign w:val="center"/>
          </w:tcPr>
          <w:p w14:paraId="2B0CF5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按“第一篇三、供应商资格要求（三）本项目的特定资格要求”的要求提交（如果有）。</w:t>
            </w:r>
          </w:p>
        </w:tc>
      </w:tr>
      <w:tr w14:paraId="481D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Align w:val="center"/>
          </w:tcPr>
          <w:p w14:paraId="7EE297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600" w:type="dxa"/>
            <w:gridSpan w:val="2"/>
            <w:vAlign w:val="center"/>
          </w:tcPr>
          <w:p w14:paraId="3BFF36F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5714" w:type="dxa"/>
            <w:vAlign w:val="center"/>
          </w:tcPr>
          <w:p w14:paraId="5EF98E7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按“第一篇三、供应商资格要求（二）落实政府采购政策需满足的资格要求”的要求提交（如果有）。</w:t>
            </w:r>
          </w:p>
        </w:tc>
      </w:tr>
    </w:tbl>
    <w:p w14:paraId="7123C07E">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0A5B882">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投标截止日期前通过 “信用中国”网站（www.creditchina.gov.cn）、"中国政府采购网"(www.ccgp.gov.cn)等渠道查询信用记录。</w:t>
      </w:r>
    </w:p>
    <w:p w14:paraId="10A74834">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2.符合性检查。依据电子竞采采购文件的规定，从响应文件的有效性、完整性和对采购文件的响应程度进行审查，以确定是否对采购文件的实质性要求作出响应。符合性检查资料表如下：</w:t>
      </w:r>
    </w:p>
    <w:p w14:paraId="127BBC2A">
      <w:pPr>
        <w:snapToGrid w:val="0"/>
        <w:spacing w:line="400" w:lineRule="exact"/>
        <w:ind w:firstLine="480" w:firstLineChars="200"/>
        <w:rPr>
          <w:rFonts w:hint="eastAsia" w:ascii="宋体" w:hAnsi="宋体" w:eastAsia="宋体" w:cs="宋体"/>
          <w:color w:val="auto"/>
          <w:kern w:val="0"/>
          <w:sz w:val="24"/>
          <w:szCs w:val="24"/>
          <w:highlight w:val="none"/>
        </w:rPr>
      </w:pPr>
    </w:p>
    <w:tbl>
      <w:tblPr>
        <w:tblStyle w:val="57"/>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3"/>
        <w:gridCol w:w="1988"/>
        <w:gridCol w:w="5292"/>
      </w:tblGrid>
      <w:tr w14:paraId="3FFB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1" w:type="dxa"/>
            <w:vAlign w:val="center"/>
          </w:tcPr>
          <w:p w14:paraId="28DE649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661" w:type="dxa"/>
            <w:gridSpan w:val="2"/>
            <w:vAlign w:val="center"/>
          </w:tcPr>
          <w:p w14:paraId="0E25C68E">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292" w:type="dxa"/>
            <w:vAlign w:val="center"/>
          </w:tcPr>
          <w:p w14:paraId="54831E12">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6D0C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1" w:type="dxa"/>
            <w:vMerge w:val="restart"/>
            <w:vAlign w:val="center"/>
          </w:tcPr>
          <w:p w14:paraId="6C009D0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73" w:type="dxa"/>
            <w:vMerge w:val="restart"/>
            <w:vAlign w:val="center"/>
          </w:tcPr>
          <w:p w14:paraId="728983D6">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8" w:type="dxa"/>
            <w:vAlign w:val="center"/>
          </w:tcPr>
          <w:p w14:paraId="7C855D75">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292" w:type="dxa"/>
            <w:vAlign w:val="center"/>
          </w:tcPr>
          <w:p w14:paraId="350F853A">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按采购文件“第七篇响应文件编制要求”要求签署或盖章。</w:t>
            </w:r>
          </w:p>
        </w:tc>
      </w:tr>
      <w:tr w14:paraId="5924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61" w:type="dxa"/>
            <w:vMerge w:val="continue"/>
            <w:vAlign w:val="center"/>
          </w:tcPr>
          <w:p w14:paraId="1E260221">
            <w:pPr>
              <w:jc w:val="center"/>
              <w:rPr>
                <w:rFonts w:hint="eastAsia" w:ascii="宋体" w:hAnsi="宋体" w:eastAsia="宋体" w:cs="宋体"/>
                <w:color w:val="auto"/>
                <w:kern w:val="0"/>
                <w:sz w:val="21"/>
                <w:szCs w:val="21"/>
                <w:highlight w:val="none"/>
              </w:rPr>
            </w:pPr>
          </w:p>
        </w:tc>
        <w:tc>
          <w:tcPr>
            <w:tcW w:w="1673" w:type="dxa"/>
            <w:vMerge w:val="continue"/>
            <w:vAlign w:val="center"/>
          </w:tcPr>
          <w:p w14:paraId="527163F8">
            <w:pPr>
              <w:rPr>
                <w:rFonts w:hint="eastAsia" w:ascii="宋体" w:hAnsi="宋体" w:eastAsia="宋体" w:cs="宋体"/>
                <w:color w:val="auto"/>
                <w:kern w:val="0"/>
                <w:sz w:val="21"/>
                <w:szCs w:val="21"/>
                <w:highlight w:val="none"/>
              </w:rPr>
            </w:pPr>
          </w:p>
        </w:tc>
        <w:tc>
          <w:tcPr>
            <w:tcW w:w="1988" w:type="dxa"/>
            <w:vAlign w:val="center"/>
          </w:tcPr>
          <w:p w14:paraId="1EA12E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292" w:type="dxa"/>
            <w:vAlign w:val="center"/>
          </w:tcPr>
          <w:p w14:paraId="2C75CA9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法定代表人身份证明及授权委托书有效，符合采购文件规定的格式，签署或盖章齐全。</w:t>
            </w:r>
          </w:p>
        </w:tc>
      </w:tr>
      <w:tr w14:paraId="15E3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1" w:type="dxa"/>
            <w:vMerge w:val="continue"/>
            <w:vAlign w:val="center"/>
          </w:tcPr>
          <w:p w14:paraId="48AC2265">
            <w:pPr>
              <w:jc w:val="center"/>
              <w:rPr>
                <w:rFonts w:hint="eastAsia" w:ascii="宋体" w:hAnsi="宋体" w:eastAsia="宋体" w:cs="宋体"/>
                <w:color w:val="auto"/>
                <w:kern w:val="0"/>
                <w:sz w:val="21"/>
                <w:szCs w:val="21"/>
                <w:highlight w:val="none"/>
              </w:rPr>
            </w:pPr>
          </w:p>
        </w:tc>
        <w:tc>
          <w:tcPr>
            <w:tcW w:w="1673" w:type="dxa"/>
            <w:vMerge w:val="continue"/>
            <w:vAlign w:val="center"/>
          </w:tcPr>
          <w:p w14:paraId="029F46EE">
            <w:pPr>
              <w:rPr>
                <w:rFonts w:hint="eastAsia" w:ascii="宋体" w:hAnsi="宋体" w:eastAsia="宋体" w:cs="宋体"/>
                <w:color w:val="auto"/>
                <w:kern w:val="0"/>
                <w:sz w:val="21"/>
                <w:szCs w:val="21"/>
                <w:highlight w:val="none"/>
              </w:rPr>
            </w:pPr>
          </w:p>
        </w:tc>
        <w:tc>
          <w:tcPr>
            <w:tcW w:w="1988" w:type="dxa"/>
            <w:vAlign w:val="center"/>
          </w:tcPr>
          <w:p w14:paraId="049F32E8">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292" w:type="dxa"/>
            <w:vAlign w:val="center"/>
          </w:tcPr>
          <w:p w14:paraId="13CCFD06">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190F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vMerge w:val="continue"/>
            <w:vAlign w:val="center"/>
          </w:tcPr>
          <w:p w14:paraId="2694D31E">
            <w:pPr>
              <w:jc w:val="center"/>
              <w:rPr>
                <w:rFonts w:hint="eastAsia" w:ascii="宋体" w:hAnsi="宋体" w:eastAsia="宋体" w:cs="宋体"/>
                <w:color w:val="auto"/>
                <w:kern w:val="0"/>
                <w:sz w:val="21"/>
                <w:szCs w:val="21"/>
                <w:highlight w:val="none"/>
              </w:rPr>
            </w:pPr>
          </w:p>
        </w:tc>
        <w:tc>
          <w:tcPr>
            <w:tcW w:w="1673" w:type="dxa"/>
            <w:vMerge w:val="continue"/>
            <w:vAlign w:val="center"/>
          </w:tcPr>
          <w:p w14:paraId="1048AD72">
            <w:pPr>
              <w:rPr>
                <w:rFonts w:hint="eastAsia" w:ascii="宋体" w:hAnsi="宋体" w:eastAsia="宋体" w:cs="宋体"/>
                <w:color w:val="auto"/>
                <w:kern w:val="0"/>
                <w:sz w:val="21"/>
                <w:szCs w:val="21"/>
                <w:highlight w:val="none"/>
              </w:rPr>
            </w:pPr>
          </w:p>
        </w:tc>
        <w:tc>
          <w:tcPr>
            <w:tcW w:w="1988" w:type="dxa"/>
            <w:vAlign w:val="center"/>
          </w:tcPr>
          <w:p w14:paraId="20F40A7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292" w:type="dxa"/>
            <w:vAlign w:val="center"/>
          </w:tcPr>
          <w:p w14:paraId="4F1B62E4">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29F0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61" w:type="dxa"/>
            <w:vAlign w:val="center"/>
          </w:tcPr>
          <w:p w14:paraId="6A37E06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73" w:type="dxa"/>
            <w:vAlign w:val="center"/>
          </w:tcPr>
          <w:p w14:paraId="09DC733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8" w:type="dxa"/>
            <w:vAlign w:val="center"/>
          </w:tcPr>
          <w:p w14:paraId="0B50145D">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292" w:type="dxa"/>
            <w:vAlign w:val="center"/>
          </w:tcPr>
          <w:p w14:paraId="02F76CA2">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符合采购文件要求。</w:t>
            </w:r>
          </w:p>
        </w:tc>
      </w:tr>
      <w:tr w14:paraId="41B0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1" w:type="dxa"/>
            <w:vMerge w:val="restart"/>
            <w:vAlign w:val="center"/>
          </w:tcPr>
          <w:p w14:paraId="5996385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73" w:type="dxa"/>
            <w:vMerge w:val="restart"/>
            <w:vAlign w:val="center"/>
          </w:tcPr>
          <w:p w14:paraId="29EDABAA">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8" w:type="dxa"/>
            <w:vAlign w:val="center"/>
          </w:tcPr>
          <w:p w14:paraId="2A3DC75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292" w:type="dxa"/>
            <w:vAlign w:val="center"/>
          </w:tcPr>
          <w:p w14:paraId="03BE78D9">
            <w:pPr>
              <w:pStyle w:val="3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采购文件第二篇、第三篇所有内容。</w:t>
            </w:r>
          </w:p>
        </w:tc>
      </w:tr>
      <w:tr w14:paraId="1009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61" w:type="dxa"/>
            <w:vMerge w:val="continue"/>
            <w:vAlign w:val="center"/>
          </w:tcPr>
          <w:p w14:paraId="257BEC15">
            <w:pPr>
              <w:jc w:val="center"/>
              <w:rPr>
                <w:rFonts w:hint="eastAsia" w:ascii="宋体" w:hAnsi="宋体" w:eastAsia="宋体" w:cs="宋体"/>
                <w:color w:val="auto"/>
                <w:kern w:val="0"/>
                <w:sz w:val="21"/>
                <w:szCs w:val="21"/>
                <w:highlight w:val="none"/>
              </w:rPr>
            </w:pPr>
          </w:p>
        </w:tc>
        <w:tc>
          <w:tcPr>
            <w:tcW w:w="1673" w:type="dxa"/>
            <w:vMerge w:val="continue"/>
            <w:vAlign w:val="center"/>
          </w:tcPr>
          <w:p w14:paraId="193C9FA4">
            <w:pPr>
              <w:rPr>
                <w:rFonts w:hint="eastAsia" w:ascii="宋体" w:hAnsi="宋体" w:eastAsia="宋体" w:cs="宋体"/>
                <w:color w:val="auto"/>
                <w:sz w:val="21"/>
                <w:szCs w:val="21"/>
                <w:highlight w:val="none"/>
                <w:lang w:val="zh-CN"/>
              </w:rPr>
            </w:pPr>
          </w:p>
        </w:tc>
        <w:tc>
          <w:tcPr>
            <w:tcW w:w="1988" w:type="dxa"/>
            <w:vAlign w:val="center"/>
          </w:tcPr>
          <w:p w14:paraId="32F4C96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网上竞采有效期</w:t>
            </w:r>
          </w:p>
        </w:tc>
        <w:tc>
          <w:tcPr>
            <w:tcW w:w="5292" w:type="dxa"/>
            <w:vAlign w:val="center"/>
          </w:tcPr>
          <w:p w14:paraId="2F359536">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547A1FD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408A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3F9551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（五）在竞采过程中竞采的任何一方不得向他人透露与竞采有关的服务资料、价格或其他信息。</w:t>
      </w:r>
    </w:p>
    <w:p w14:paraId="7172956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（六）供应商在竞采时作出的所有书面承诺须由法定代表人（或其授权代表）或自然人（供应商为自然人）签署。</w:t>
      </w:r>
    </w:p>
    <w:p w14:paraId="54D041B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（七）评审小组采用综合评分法对供应商的相应文件和报价进行综合评分。</w:t>
      </w:r>
      <w:r>
        <w:rPr>
          <w:rFonts w:hint="eastAsia" w:ascii="宋体" w:hAnsi="宋体" w:eastAsia="宋体" w:cs="宋体"/>
          <w:color w:val="auto"/>
          <w:kern w:val="0"/>
          <w:sz w:val="24"/>
          <w:szCs w:val="24"/>
          <w:highlight w:val="none"/>
        </w:rPr>
        <w:t>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20D6AED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（八）评审小组各成员独立对每个有效响应（通过资格性审查、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以上成交候选供应商，并编写评审报告。若供应商的评审得分相同的，按照报价由低到高的顺序排列推荐。评审得分且报价相同的，按照服务指标优劣顺序排列推荐。以上都相同的，按商务条款的优劣顺序排列推荐。若供应商的服务部分为0分，将失去成为成交候选供应商的资格。</w:t>
      </w:r>
    </w:p>
    <w:p w14:paraId="56BF4329">
      <w:pPr>
        <w:pStyle w:val="3"/>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340" w:name="_Toc26381"/>
      <w:bookmarkStart w:id="341" w:name="_Toc22080"/>
      <w:bookmarkStart w:id="342" w:name="_Toc161742524"/>
      <w:bookmarkStart w:id="343" w:name="_Toc13224"/>
      <w:bookmarkStart w:id="344" w:name="_Toc23820"/>
      <w:bookmarkStart w:id="345" w:name="_Toc1480"/>
      <w:bookmarkStart w:id="346" w:name="_Toc2631"/>
      <w:bookmarkStart w:id="347" w:name="_Toc12541"/>
      <w:bookmarkStart w:id="348" w:name="_Toc19599"/>
      <w:bookmarkStart w:id="349" w:name="_Toc76462334"/>
      <w:bookmarkStart w:id="350" w:name="_Toc2322"/>
      <w:r>
        <w:rPr>
          <w:rFonts w:hint="eastAsia" w:ascii="宋体" w:hAnsi="宋体" w:eastAsia="宋体" w:cs="宋体"/>
          <w:color w:val="auto"/>
          <w:sz w:val="24"/>
          <w:szCs w:val="24"/>
          <w:highlight w:val="none"/>
        </w:rPr>
        <w:t>二、</w:t>
      </w:r>
      <w:bookmarkStart w:id="351" w:name="_Toc342913394"/>
      <w:bookmarkStart w:id="352" w:name="_Toc102227320"/>
      <w:r>
        <w:rPr>
          <w:rFonts w:hint="eastAsia" w:ascii="宋体" w:hAnsi="宋体" w:eastAsia="宋体" w:cs="宋体"/>
          <w:color w:val="auto"/>
          <w:sz w:val="24"/>
          <w:szCs w:val="24"/>
          <w:highlight w:val="none"/>
        </w:rPr>
        <w:t>评审标准</w:t>
      </w:r>
      <w:bookmarkEnd w:id="340"/>
      <w:bookmarkEnd w:id="341"/>
      <w:bookmarkEnd w:id="342"/>
      <w:bookmarkEnd w:id="343"/>
      <w:bookmarkEnd w:id="344"/>
      <w:bookmarkEnd w:id="345"/>
      <w:bookmarkEnd w:id="346"/>
      <w:bookmarkEnd w:id="347"/>
      <w:bookmarkEnd w:id="348"/>
      <w:bookmarkEnd w:id="349"/>
      <w:bookmarkEnd w:id="350"/>
    </w:p>
    <w:tbl>
      <w:tblPr>
        <w:tblStyle w:val="57"/>
        <w:tblW w:w="10199"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5"/>
        <w:gridCol w:w="1426"/>
        <w:gridCol w:w="5374"/>
        <w:gridCol w:w="1600"/>
      </w:tblGrid>
      <w:tr w14:paraId="6E2B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34" w:type="dxa"/>
            <w:vAlign w:val="center"/>
          </w:tcPr>
          <w:p w14:paraId="041E48F5">
            <w:pPr>
              <w:spacing w:line="400" w:lineRule="exact"/>
              <w:jc w:val="center"/>
              <w:rPr>
                <w:rFonts w:hint="eastAsia" w:ascii="宋体" w:hAnsi="宋体" w:eastAsia="宋体" w:cs="宋体"/>
                <w:b/>
                <w:bCs/>
                <w:color w:val="auto"/>
                <w:sz w:val="21"/>
                <w:szCs w:val="21"/>
                <w:highlight w:val="none"/>
              </w:rPr>
            </w:pPr>
            <w:bookmarkStart w:id="353" w:name="_Toc27272"/>
            <w:bookmarkStart w:id="354" w:name="_Toc76462335"/>
            <w:bookmarkStart w:id="355" w:name="_Toc161742525"/>
            <w:r>
              <w:rPr>
                <w:rFonts w:hint="eastAsia" w:ascii="宋体" w:hAnsi="宋体" w:eastAsia="宋体" w:cs="宋体"/>
                <w:b/>
                <w:bCs/>
                <w:color w:val="auto"/>
                <w:sz w:val="21"/>
                <w:szCs w:val="21"/>
                <w:highlight w:val="none"/>
              </w:rPr>
              <w:t>序号</w:t>
            </w:r>
          </w:p>
        </w:tc>
        <w:tc>
          <w:tcPr>
            <w:tcW w:w="1065" w:type="dxa"/>
            <w:vAlign w:val="center"/>
          </w:tcPr>
          <w:p w14:paraId="0197EA0E">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评分因素及权重</w:t>
            </w:r>
          </w:p>
        </w:tc>
        <w:tc>
          <w:tcPr>
            <w:tcW w:w="1426" w:type="dxa"/>
            <w:vAlign w:val="center"/>
          </w:tcPr>
          <w:p w14:paraId="725885AF">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374" w:type="dxa"/>
            <w:vAlign w:val="center"/>
          </w:tcPr>
          <w:p w14:paraId="23F90810">
            <w:pPr>
              <w:spacing w:line="400" w:lineRule="exac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600" w:type="dxa"/>
            <w:vAlign w:val="center"/>
          </w:tcPr>
          <w:p w14:paraId="50E2E077">
            <w:pPr>
              <w:spacing w:line="400" w:lineRule="exac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087F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trPr>
        <w:tc>
          <w:tcPr>
            <w:tcW w:w="734" w:type="dxa"/>
            <w:vAlign w:val="center"/>
          </w:tcPr>
          <w:p w14:paraId="7F1F2BCB">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5" w:type="dxa"/>
            <w:vAlign w:val="center"/>
          </w:tcPr>
          <w:p w14:paraId="4FD3340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竞采报价（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c>
          <w:tcPr>
            <w:tcW w:w="1426" w:type="dxa"/>
            <w:vAlign w:val="center"/>
          </w:tcPr>
          <w:p w14:paraId="4D6CA2D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tc>
        <w:tc>
          <w:tcPr>
            <w:tcW w:w="5374" w:type="dxa"/>
            <w:vAlign w:val="center"/>
          </w:tcPr>
          <w:p w14:paraId="16D32AF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满足资格性、符合性要求且报价最低的供应商的价格为评标基准价，按照下列公式计算每个供应商的报价得分。</w:t>
            </w:r>
          </w:p>
          <w:p w14:paraId="630EC75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竞采报价得分=（评标基准价/竞采报价）×价格权值×100。</w:t>
            </w:r>
          </w:p>
        </w:tc>
        <w:tc>
          <w:tcPr>
            <w:tcW w:w="1600" w:type="dxa"/>
            <w:vAlign w:val="center"/>
          </w:tcPr>
          <w:p w14:paraId="2B6B2A8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高于最高限价视为无效响应。</w:t>
            </w:r>
          </w:p>
        </w:tc>
      </w:tr>
      <w:tr w14:paraId="2058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734" w:type="dxa"/>
            <w:vMerge w:val="restart"/>
            <w:vAlign w:val="center"/>
          </w:tcPr>
          <w:p w14:paraId="0223F287">
            <w:pPr>
              <w:spacing w:line="400" w:lineRule="exact"/>
              <w:jc w:val="center"/>
              <w:rPr>
                <w:rFonts w:hint="eastAsia" w:ascii="宋体" w:hAnsi="宋体" w:eastAsia="宋体" w:cs="宋体"/>
                <w:color w:val="auto"/>
                <w:sz w:val="21"/>
                <w:szCs w:val="21"/>
                <w:highlight w:val="none"/>
              </w:rPr>
            </w:pPr>
          </w:p>
          <w:p w14:paraId="689F7C9F">
            <w:pPr>
              <w:spacing w:line="400" w:lineRule="exact"/>
              <w:jc w:val="center"/>
              <w:rPr>
                <w:rFonts w:hint="eastAsia" w:ascii="宋体" w:hAnsi="宋体" w:eastAsia="宋体" w:cs="宋体"/>
                <w:color w:val="auto"/>
                <w:sz w:val="21"/>
                <w:szCs w:val="21"/>
                <w:highlight w:val="none"/>
              </w:rPr>
            </w:pPr>
          </w:p>
          <w:p w14:paraId="461D3A9E">
            <w:pPr>
              <w:spacing w:line="400" w:lineRule="exact"/>
              <w:jc w:val="center"/>
              <w:rPr>
                <w:rFonts w:hint="eastAsia" w:ascii="宋体" w:hAnsi="宋体" w:eastAsia="宋体" w:cs="宋体"/>
                <w:color w:val="auto"/>
                <w:sz w:val="21"/>
                <w:szCs w:val="21"/>
                <w:highlight w:val="none"/>
              </w:rPr>
            </w:pPr>
          </w:p>
          <w:p w14:paraId="544A7A58">
            <w:pPr>
              <w:spacing w:line="400" w:lineRule="exact"/>
              <w:jc w:val="center"/>
              <w:rPr>
                <w:rFonts w:hint="eastAsia" w:ascii="宋体" w:hAnsi="宋体" w:eastAsia="宋体" w:cs="宋体"/>
                <w:color w:val="auto"/>
                <w:sz w:val="21"/>
                <w:szCs w:val="21"/>
                <w:highlight w:val="none"/>
              </w:rPr>
            </w:pPr>
          </w:p>
          <w:p w14:paraId="21DB44CB">
            <w:pPr>
              <w:spacing w:line="400" w:lineRule="exact"/>
              <w:jc w:val="center"/>
              <w:rPr>
                <w:rFonts w:hint="eastAsia" w:ascii="宋体" w:hAnsi="宋体" w:eastAsia="宋体" w:cs="宋体"/>
                <w:color w:val="auto"/>
                <w:sz w:val="21"/>
                <w:szCs w:val="21"/>
                <w:highlight w:val="none"/>
              </w:rPr>
            </w:pPr>
          </w:p>
          <w:p w14:paraId="09794BB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65" w:type="dxa"/>
            <w:vMerge w:val="restart"/>
            <w:vAlign w:val="center"/>
          </w:tcPr>
          <w:p w14:paraId="3247D4BB">
            <w:pPr>
              <w:spacing w:line="360" w:lineRule="auto"/>
              <w:jc w:val="left"/>
              <w:rPr>
                <w:rFonts w:hint="eastAsia" w:ascii="宋体" w:hAnsi="宋体" w:eastAsia="宋体" w:cs="宋体"/>
                <w:color w:val="auto"/>
                <w:sz w:val="21"/>
                <w:szCs w:val="21"/>
                <w:highlight w:val="none"/>
                <w:lang w:eastAsia="zh-CN"/>
              </w:rPr>
            </w:pPr>
          </w:p>
          <w:p w14:paraId="0051F708">
            <w:pPr>
              <w:spacing w:line="360" w:lineRule="auto"/>
              <w:jc w:val="left"/>
              <w:rPr>
                <w:rFonts w:hint="eastAsia" w:ascii="宋体" w:hAnsi="宋体" w:eastAsia="宋体" w:cs="宋体"/>
                <w:color w:val="auto"/>
                <w:sz w:val="21"/>
                <w:szCs w:val="21"/>
                <w:highlight w:val="none"/>
                <w:lang w:eastAsia="zh-CN"/>
              </w:rPr>
            </w:pPr>
          </w:p>
          <w:p w14:paraId="0B0AAC3C">
            <w:pPr>
              <w:spacing w:line="360" w:lineRule="auto"/>
              <w:jc w:val="left"/>
              <w:rPr>
                <w:rFonts w:hint="eastAsia" w:ascii="宋体" w:hAnsi="宋体" w:eastAsia="宋体" w:cs="宋体"/>
                <w:color w:val="auto"/>
                <w:sz w:val="21"/>
                <w:szCs w:val="21"/>
                <w:highlight w:val="none"/>
                <w:lang w:eastAsia="zh-CN"/>
              </w:rPr>
            </w:pPr>
          </w:p>
          <w:p w14:paraId="3AFA74F7">
            <w:pPr>
              <w:spacing w:line="360" w:lineRule="auto"/>
              <w:jc w:val="left"/>
              <w:rPr>
                <w:rFonts w:hint="eastAsia" w:ascii="宋体" w:hAnsi="宋体" w:eastAsia="宋体" w:cs="宋体"/>
                <w:color w:val="auto"/>
                <w:sz w:val="21"/>
                <w:szCs w:val="21"/>
                <w:highlight w:val="none"/>
                <w:lang w:eastAsia="zh-CN"/>
              </w:rPr>
            </w:pPr>
          </w:p>
          <w:p w14:paraId="705C639D">
            <w:pPr>
              <w:spacing w:line="360" w:lineRule="auto"/>
              <w:jc w:val="left"/>
              <w:rPr>
                <w:rFonts w:hint="eastAsia" w:ascii="宋体" w:hAnsi="宋体" w:eastAsia="宋体" w:cs="宋体"/>
                <w:color w:val="auto"/>
                <w:sz w:val="21"/>
                <w:szCs w:val="21"/>
                <w:highlight w:val="none"/>
                <w:lang w:eastAsia="zh-CN"/>
              </w:rPr>
            </w:pPr>
          </w:p>
          <w:p w14:paraId="1AF33E9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c>
          <w:tcPr>
            <w:tcW w:w="1426" w:type="dxa"/>
            <w:vAlign w:val="center"/>
          </w:tcPr>
          <w:p w14:paraId="347C744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对工程施工重点、技术关键点的理解和认识</w:t>
            </w:r>
          </w:p>
          <w:p w14:paraId="6AC28D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分）  </w:t>
            </w:r>
          </w:p>
        </w:tc>
        <w:tc>
          <w:tcPr>
            <w:tcW w:w="5374" w:type="dxa"/>
            <w:vAlign w:val="center"/>
          </w:tcPr>
          <w:p w14:paraId="78BF0BD2">
            <w:pPr>
              <w:wordWrap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编制要点：（1）针对工程的重点和难点，应结合现场实际情况进行施工安排并叙述主要管理和技术措施；（2）对于工程施工的重点和难点应结合现场实际情况从组织管理和施工技术两个方面进行分析。</w:t>
            </w:r>
          </w:p>
          <w:p w14:paraId="2C65FE82">
            <w:pPr>
              <w:numPr>
                <w:ilvl w:val="-1"/>
                <w:numId w:val="0"/>
              </w:numPr>
              <w:wordWrap w:val="0"/>
              <w:spacing w:line="240" w:lineRule="auto"/>
              <w:ind w:left="0" w:leftChars="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val="zh-CN"/>
              </w:rPr>
              <w:t>方案内容不存在瑕疵得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分；方案内容存在1处瑕疵得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分；方案内容存在2处瑕疵的得</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处及以上瑕疵的或未提供得分。</w:t>
            </w:r>
          </w:p>
        </w:tc>
        <w:tc>
          <w:tcPr>
            <w:tcW w:w="1600" w:type="dxa"/>
            <w:vMerge w:val="restart"/>
            <w:vAlign w:val="center"/>
          </w:tcPr>
          <w:p w14:paraId="4A9AEFE1">
            <w:pPr>
              <w:spacing w:line="360" w:lineRule="auto"/>
              <w:ind w:firstLine="420" w:firstLineChars="200"/>
              <w:jc w:val="left"/>
              <w:rPr>
                <w:rFonts w:hint="eastAsia" w:ascii="宋体" w:hAnsi="宋体" w:eastAsia="宋体" w:cs="宋体"/>
                <w:color w:val="auto"/>
                <w:sz w:val="21"/>
                <w:szCs w:val="21"/>
                <w:highlight w:val="none"/>
              </w:rPr>
            </w:pPr>
          </w:p>
          <w:p w14:paraId="08F3BF56">
            <w:pPr>
              <w:spacing w:line="360" w:lineRule="auto"/>
              <w:ind w:firstLine="420" w:firstLineChars="200"/>
              <w:jc w:val="left"/>
              <w:rPr>
                <w:rFonts w:hint="eastAsia" w:ascii="宋体" w:hAnsi="宋体" w:eastAsia="宋体" w:cs="宋体"/>
                <w:color w:val="auto"/>
                <w:sz w:val="21"/>
                <w:szCs w:val="21"/>
                <w:highlight w:val="none"/>
              </w:rPr>
            </w:pPr>
          </w:p>
          <w:p w14:paraId="51187A2C">
            <w:pPr>
              <w:spacing w:line="360" w:lineRule="auto"/>
              <w:ind w:firstLine="420" w:firstLineChars="200"/>
              <w:jc w:val="left"/>
              <w:rPr>
                <w:rFonts w:hint="eastAsia" w:ascii="宋体" w:hAnsi="宋体" w:eastAsia="宋体" w:cs="宋体"/>
                <w:color w:val="auto"/>
                <w:sz w:val="21"/>
                <w:szCs w:val="21"/>
                <w:highlight w:val="none"/>
              </w:rPr>
            </w:pPr>
          </w:p>
          <w:p w14:paraId="3F884976">
            <w:pPr>
              <w:spacing w:line="360" w:lineRule="auto"/>
              <w:ind w:firstLine="420" w:firstLineChars="200"/>
              <w:jc w:val="left"/>
              <w:rPr>
                <w:rFonts w:hint="eastAsia" w:ascii="宋体" w:hAnsi="宋体" w:eastAsia="宋体" w:cs="宋体"/>
                <w:color w:val="auto"/>
                <w:sz w:val="21"/>
                <w:szCs w:val="21"/>
                <w:highlight w:val="none"/>
              </w:rPr>
            </w:pPr>
          </w:p>
          <w:p w14:paraId="723F219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提供相关</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方案，格式自定。</w:t>
            </w:r>
          </w:p>
          <w:p w14:paraId="32DD2DF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1.相关方案须建立在本项目使用场景之上，否则对应方案按0分处理。</w:t>
            </w:r>
          </w:p>
          <w:p w14:paraId="3A97E5D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2.本项内容中所称的“瑕疵”：</w:t>
            </w:r>
          </w:p>
          <w:p w14:paraId="6A5A938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①内容表述不完整或缺少关键分析点；</w:t>
            </w:r>
          </w:p>
          <w:p w14:paraId="4B8B1CE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②计划及措施不科学合理方案；</w:t>
            </w:r>
          </w:p>
          <w:p w14:paraId="524C869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③内容表述前后矛盾、无连贯性、内容存在逻辑漏洞；</w:t>
            </w:r>
          </w:p>
          <w:p w14:paraId="2DA3DD0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④常识性错误；</w:t>
            </w:r>
          </w:p>
          <w:p w14:paraId="58EBD53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⑤技术措施保障安排并不适用本项目特性或非专门针对本项目制定；</w:t>
            </w:r>
          </w:p>
          <w:p w14:paraId="23AF57F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⑥方案中提出的措施举措不利于本项目目标的实现；</w:t>
            </w:r>
          </w:p>
          <w:p w14:paraId="4D62DD7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⑦现有技术条件下不可能实现采购目标；</w:t>
            </w:r>
          </w:p>
          <w:p w14:paraId="677956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上述任意一种情形为1处瑕疵。</w:t>
            </w:r>
          </w:p>
        </w:tc>
      </w:tr>
      <w:tr w14:paraId="4220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4" w:type="dxa"/>
            <w:vMerge w:val="continue"/>
            <w:vAlign w:val="center"/>
          </w:tcPr>
          <w:p w14:paraId="7A82254C">
            <w:pPr>
              <w:spacing w:line="400" w:lineRule="exact"/>
              <w:ind w:firstLine="420" w:firstLineChars="200"/>
              <w:jc w:val="center"/>
              <w:rPr>
                <w:rFonts w:hint="eastAsia" w:ascii="宋体" w:hAnsi="宋体" w:eastAsia="宋体" w:cs="宋体"/>
                <w:color w:val="auto"/>
                <w:sz w:val="21"/>
                <w:szCs w:val="21"/>
                <w:highlight w:val="none"/>
              </w:rPr>
            </w:pPr>
          </w:p>
        </w:tc>
        <w:tc>
          <w:tcPr>
            <w:tcW w:w="1065" w:type="dxa"/>
            <w:vMerge w:val="continue"/>
            <w:vAlign w:val="center"/>
          </w:tcPr>
          <w:p w14:paraId="0D9921B0">
            <w:pPr>
              <w:spacing w:line="360" w:lineRule="auto"/>
              <w:ind w:firstLine="420" w:firstLineChars="200"/>
              <w:jc w:val="left"/>
              <w:rPr>
                <w:rFonts w:hint="eastAsia" w:ascii="宋体" w:hAnsi="宋体" w:eastAsia="宋体" w:cs="宋体"/>
                <w:color w:val="auto"/>
                <w:sz w:val="21"/>
                <w:szCs w:val="21"/>
                <w:highlight w:val="none"/>
              </w:rPr>
            </w:pPr>
          </w:p>
        </w:tc>
        <w:tc>
          <w:tcPr>
            <w:tcW w:w="1426" w:type="dxa"/>
            <w:vAlign w:val="center"/>
          </w:tcPr>
          <w:p w14:paraId="0A59C83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施工方案与技术措施（</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5374" w:type="dxa"/>
            <w:vAlign w:val="center"/>
          </w:tcPr>
          <w:p w14:paraId="64A5700E">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编制要点：至少包括工程概况、施工安排、施工进度计划、施工准备与资源配置计划、施工方法及工艺要求等。 </w:t>
            </w:r>
          </w:p>
          <w:p w14:paraId="1A586496">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工程概况应包括工程主要情况、项目简介和工程施工条件等；（2）施工安排应包括工程施工目标、工程施工顺序及施工流水段、针对工程的重点和难点、工程管理的组织机构及岗位职责等；（3）施工进度计划应按照施工安排，采用网络图或横道图表示，并附必要说明；（4）施工准备应包括技术准备、现场准备、资金准备，资源配置计划应包括劳动力配置计划和物资配置计划；（5）施工方法及工艺要求应包括明确各分部分项工程施工方法和对主要分项工程明确施工工要求，对易发生质量通病、易出现安全问题、施工难度大等分项工程等做出重点说明，若有使用的新技术、新工艺以及采用的新材料、新设备应通过必要的试验或论证并制定计划，若涉及季节性施工应提出具体要求。</w:t>
            </w:r>
          </w:p>
          <w:p w14:paraId="203C6D03">
            <w:pPr>
              <w:widowControl/>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zh-CN"/>
              </w:rPr>
              <w:t>方案内容不存在瑕疵得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分；方案内容存在1处瑕疵得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分；方案内容存在2处瑕疵的得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处及以上瑕疵的或未提供得0分。</w:t>
            </w:r>
          </w:p>
        </w:tc>
        <w:tc>
          <w:tcPr>
            <w:tcW w:w="1600" w:type="dxa"/>
            <w:vMerge w:val="continue"/>
            <w:vAlign w:val="center"/>
          </w:tcPr>
          <w:p w14:paraId="301D6F41">
            <w:pPr>
              <w:spacing w:line="360" w:lineRule="auto"/>
              <w:ind w:firstLine="420" w:firstLineChars="200"/>
              <w:jc w:val="left"/>
              <w:rPr>
                <w:rFonts w:hint="eastAsia" w:ascii="宋体" w:hAnsi="宋体" w:eastAsia="宋体" w:cs="宋体"/>
                <w:color w:val="auto"/>
                <w:sz w:val="21"/>
                <w:szCs w:val="21"/>
                <w:highlight w:val="none"/>
              </w:rPr>
            </w:pPr>
          </w:p>
        </w:tc>
      </w:tr>
      <w:tr w14:paraId="0A15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7" w:hRule="atLeast"/>
        </w:trPr>
        <w:tc>
          <w:tcPr>
            <w:tcW w:w="734" w:type="dxa"/>
            <w:vMerge w:val="continue"/>
            <w:vAlign w:val="center"/>
          </w:tcPr>
          <w:p w14:paraId="3FB3C62D">
            <w:pPr>
              <w:spacing w:line="400" w:lineRule="exact"/>
              <w:ind w:firstLine="420" w:firstLineChars="200"/>
              <w:jc w:val="center"/>
              <w:rPr>
                <w:rFonts w:hint="eastAsia" w:ascii="宋体" w:hAnsi="宋体" w:eastAsia="宋体" w:cs="宋体"/>
                <w:color w:val="auto"/>
                <w:sz w:val="21"/>
                <w:szCs w:val="21"/>
                <w:highlight w:val="none"/>
              </w:rPr>
            </w:pPr>
          </w:p>
        </w:tc>
        <w:tc>
          <w:tcPr>
            <w:tcW w:w="1065" w:type="dxa"/>
            <w:vMerge w:val="continue"/>
            <w:vAlign w:val="center"/>
          </w:tcPr>
          <w:p w14:paraId="2301B727">
            <w:pPr>
              <w:spacing w:line="360" w:lineRule="auto"/>
              <w:ind w:firstLine="420" w:firstLineChars="200"/>
              <w:jc w:val="left"/>
              <w:rPr>
                <w:rFonts w:hint="eastAsia" w:ascii="宋体" w:hAnsi="宋体" w:eastAsia="宋体" w:cs="宋体"/>
                <w:color w:val="auto"/>
                <w:sz w:val="21"/>
                <w:szCs w:val="21"/>
                <w:highlight w:val="none"/>
              </w:rPr>
            </w:pPr>
          </w:p>
        </w:tc>
        <w:tc>
          <w:tcPr>
            <w:tcW w:w="1426" w:type="dxa"/>
            <w:vAlign w:val="center"/>
          </w:tcPr>
          <w:p w14:paraId="0EC563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shd w:val="clear" w:color="auto" w:fill="auto"/>
              </w:rPr>
              <w:t>质量管理体系与措施（</w:t>
            </w:r>
            <w:r>
              <w:rPr>
                <w:rFonts w:hint="eastAsia" w:ascii="宋体" w:hAnsi="宋体" w:eastAsia="宋体" w:cs="宋体"/>
                <w:b w:val="0"/>
                <w:bCs w:val="0"/>
                <w:color w:val="auto"/>
                <w:sz w:val="21"/>
                <w:szCs w:val="21"/>
                <w:highlight w:val="none"/>
                <w:shd w:val="clear" w:color="auto" w:fill="auto"/>
                <w:lang w:val="en-US" w:eastAsia="zh-CN"/>
              </w:rPr>
              <w:t>7</w:t>
            </w:r>
            <w:r>
              <w:rPr>
                <w:rFonts w:hint="eastAsia" w:ascii="宋体" w:hAnsi="宋体" w:eastAsia="宋体" w:cs="宋体"/>
                <w:b w:val="0"/>
                <w:bCs w:val="0"/>
                <w:color w:val="auto"/>
                <w:sz w:val="21"/>
                <w:szCs w:val="21"/>
                <w:highlight w:val="none"/>
                <w:shd w:val="clear" w:color="auto" w:fill="auto"/>
              </w:rPr>
              <w:t>）</w:t>
            </w:r>
          </w:p>
        </w:tc>
        <w:tc>
          <w:tcPr>
            <w:tcW w:w="5374" w:type="dxa"/>
            <w:vAlign w:val="center"/>
          </w:tcPr>
          <w:p w14:paraId="22091169">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auto"/>
              </w:rPr>
              <w:t>编制要点：</w:t>
            </w:r>
            <w:r>
              <w:rPr>
                <w:rFonts w:hint="eastAsia" w:ascii="宋体" w:hAnsi="宋体" w:eastAsia="宋体" w:cs="宋体"/>
                <w:color w:val="auto"/>
                <w:sz w:val="21"/>
                <w:szCs w:val="21"/>
              </w:rPr>
              <w:t xml:space="preserve">（1）按照项目具体要求确定质量目标并进行目标分解，质量指标应具有可测量性； </w:t>
            </w:r>
          </w:p>
          <w:p w14:paraId="01179D72">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（2）建立项目质量管理的组织机构并明确职责； </w:t>
            </w:r>
          </w:p>
          <w:p w14:paraId="04040BCC">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（3）制定符合项目特点的技术保障和资源保障措施，可靠的预防控制措施；应建立质量过程检查制度，并对质量事故的处理做出相应规定。</w:t>
            </w:r>
          </w:p>
          <w:p w14:paraId="251C85B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zh-CN"/>
              </w:rPr>
              <w:t>方案内容不存在瑕疵得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分；方案内容存在1处瑕疵得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分；方案内容存在2处瑕疵的得</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处及以上瑕疵的或未提供得0分。</w:t>
            </w:r>
          </w:p>
        </w:tc>
        <w:tc>
          <w:tcPr>
            <w:tcW w:w="1600" w:type="dxa"/>
            <w:vMerge w:val="continue"/>
            <w:vAlign w:val="center"/>
          </w:tcPr>
          <w:p w14:paraId="5C5BE381">
            <w:pPr>
              <w:spacing w:line="360" w:lineRule="auto"/>
              <w:ind w:firstLine="420" w:firstLineChars="200"/>
              <w:jc w:val="left"/>
              <w:rPr>
                <w:rFonts w:hint="eastAsia" w:ascii="宋体" w:hAnsi="宋体" w:eastAsia="宋体" w:cs="宋体"/>
                <w:color w:val="auto"/>
                <w:sz w:val="21"/>
                <w:szCs w:val="21"/>
                <w:highlight w:val="none"/>
              </w:rPr>
            </w:pPr>
          </w:p>
        </w:tc>
      </w:tr>
      <w:tr w14:paraId="333A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trPr>
        <w:tc>
          <w:tcPr>
            <w:tcW w:w="734" w:type="dxa"/>
            <w:vMerge w:val="continue"/>
            <w:vAlign w:val="center"/>
          </w:tcPr>
          <w:p w14:paraId="35EC3D62">
            <w:pPr>
              <w:spacing w:line="400" w:lineRule="exact"/>
              <w:ind w:firstLine="420" w:firstLineChars="200"/>
              <w:jc w:val="center"/>
              <w:rPr>
                <w:rFonts w:hint="eastAsia" w:ascii="宋体" w:hAnsi="宋体" w:eastAsia="宋体" w:cs="宋体"/>
                <w:color w:val="auto"/>
                <w:sz w:val="21"/>
                <w:szCs w:val="21"/>
                <w:highlight w:val="none"/>
              </w:rPr>
            </w:pPr>
          </w:p>
        </w:tc>
        <w:tc>
          <w:tcPr>
            <w:tcW w:w="1065" w:type="dxa"/>
            <w:vMerge w:val="continue"/>
            <w:vAlign w:val="center"/>
          </w:tcPr>
          <w:p w14:paraId="3B656B19">
            <w:pPr>
              <w:spacing w:line="360" w:lineRule="auto"/>
              <w:ind w:firstLine="420" w:firstLineChars="200"/>
              <w:jc w:val="left"/>
              <w:rPr>
                <w:rFonts w:hint="eastAsia" w:ascii="宋体" w:hAnsi="宋体" w:eastAsia="宋体" w:cs="宋体"/>
                <w:color w:val="auto"/>
                <w:sz w:val="21"/>
                <w:szCs w:val="21"/>
                <w:highlight w:val="none"/>
              </w:rPr>
            </w:pPr>
          </w:p>
        </w:tc>
        <w:tc>
          <w:tcPr>
            <w:tcW w:w="1426" w:type="dxa"/>
            <w:vAlign w:val="center"/>
          </w:tcPr>
          <w:p w14:paraId="156CBE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安全管理体系与措施（</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分）</w:t>
            </w:r>
          </w:p>
        </w:tc>
        <w:tc>
          <w:tcPr>
            <w:tcW w:w="5374" w:type="dxa"/>
            <w:vAlign w:val="center"/>
          </w:tcPr>
          <w:p w14:paraId="30D9B0C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要点：针对本工程实际建立完善的安全管理体系并设有专职安全监督机构，针对项目安全因素进行分析并具有安全目标和控制措施，有完整的、可操作的项目安全生产管理制度以及合理的安全管理办法、现场安全文明施工内容描述全面。安全文明施工的组织机构健全、分工明确、岗位职责明确，保障措施详细全面，工作流程明晰。</w:t>
            </w:r>
          </w:p>
          <w:p w14:paraId="3FCA25BF">
            <w:pPr>
              <w:numPr>
                <w:ilvl w:val="-1"/>
                <w:numId w:val="0"/>
              </w:numPr>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zh-CN"/>
              </w:rPr>
              <w:t>方案内容不存在瑕疵得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分；方案内容存在1处瑕疵得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分；方案内容存在2处瑕疵的得</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处及以上瑕疵的或未提供得0分。</w:t>
            </w:r>
          </w:p>
        </w:tc>
        <w:tc>
          <w:tcPr>
            <w:tcW w:w="1600" w:type="dxa"/>
            <w:vMerge w:val="continue"/>
            <w:vAlign w:val="center"/>
          </w:tcPr>
          <w:p w14:paraId="1B4A071C">
            <w:pPr>
              <w:spacing w:line="360" w:lineRule="auto"/>
              <w:ind w:firstLine="420" w:firstLineChars="200"/>
              <w:jc w:val="left"/>
              <w:rPr>
                <w:rFonts w:hint="eastAsia" w:ascii="宋体" w:hAnsi="宋体" w:eastAsia="宋体" w:cs="宋体"/>
                <w:color w:val="auto"/>
                <w:sz w:val="21"/>
                <w:szCs w:val="21"/>
                <w:highlight w:val="none"/>
              </w:rPr>
            </w:pPr>
          </w:p>
        </w:tc>
      </w:tr>
      <w:tr w14:paraId="4842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6" w:hRule="atLeast"/>
        </w:trPr>
        <w:tc>
          <w:tcPr>
            <w:tcW w:w="734" w:type="dxa"/>
            <w:vMerge w:val="continue"/>
            <w:vAlign w:val="center"/>
          </w:tcPr>
          <w:p w14:paraId="2F9801CB">
            <w:pPr>
              <w:spacing w:line="400" w:lineRule="exact"/>
              <w:ind w:firstLine="420" w:firstLineChars="200"/>
              <w:jc w:val="center"/>
              <w:rPr>
                <w:rFonts w:hint="eastAsia" w:ascii="宋体" w:hAnsi="宋体" w:eastAsia="宋体" w:cs="宋体"/>
                <w:color w:val="auto"/>
                <w:sz w:val="21"/>
                <w:szCs w:val="21"/>
                <w:highlight w:val="none"/>
              </w:rPr>
            </w:pPr>
            <w:bookmarkStart w:id="356" w:name="_Toc21049"/>
            <w:bookmarkStart w:id="357" w:name="_Toc19113"/>
            <w:bookmarkStart w:id="358" w:name="_Toc9395"/>
            <w:bookmarkStart w:id="359" w:name="_Toc7211"/>
            <w:bookmarkStart w:id="360" w:name="_Toc29352"/>
            <w:bookmarkStart w:id="361" w:name="_Toc16589"/>
            <w:bookmarkStart w:id="362" w:name="_Toc18538"/>
            <w:bookmarkStart w:id="363" w:name="_Toc22185"/>
            <w:bookmarkStart w:id="364" w:name="_Toc7596"/>
          </w:p>
        </w:tc>
        <w:tc>
          <w:tcPr>
            <w:tcW w:w="1065" w:type="dxa"/>
            <w:vMerge w:val="continue"/>
            <w:vAlign w:val="center"/>
          </w:tcPr>
          <w:p w14:paraId="340F9B6A">
            <w:pPr>
              <w:spacing w:line="360" w:lineRule="auto"/>
              <w:ind w:firstLine="420" w:firstLineChars="200"/>
              <w:jc w:val="left"/>
              <w:rPr>
                <w:rFonts w:hint="eastAsia" w:ascii="宋体" w:hAnsi="宋体" w:eastAsia="宋体" w:cs="宋体"/>
                <w:color w:val="auto"/>
                <w:sz w:val="21"/>
                <w:szCs w:val="21"/>
                <w:highlight w:val="none"/>
              </w:rPr>
            </w:pPr>
          </w:p>
        </w:tc>
        <w:tc>
          <w:tcPr>
            <w:tcW w:w="1426" w:type="dxa"/>
            <w:vAlign w:val="center"/>
          </w:tcPr>
          <w:p w14:paraId="1F998106">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rPr>
              <w:t>环境保护管理体系措施（</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5374" w:type="dxa"/>
            <w:vAlign w:val="center"/>
          </w:tcPr>
          <w:p w14:paraId="1DFB2845">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编制要点：</w:t>
            </w:r>
            <w:r>
              <w:rPr>
                <w:rFonts w:hint="eastAsia" w:ascii="宋体" w:hAnsi="宋体" w:eastAsia="宋体" w:cs="宋体"/>
                <w:color w:val="auto"/>
                <w:sz w:val="21"/>
                <w:szCs w:val="21"/>
              </w:rPr>
              <w:t>（1）确定项目重要环境因素，制定项目环境管理目标；（2）应建立项目环境管理的组织机构并明确职责；（3）根据项目特点，进行环境保护方面的资源配置；（4）应制定现场环境保护的控制措施； （5）应建立现场环境检查制度，并对环境事故的处理做出相应规定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（6）现场安全管理应符合国家和地方要求。</w:t>
            </w:r>
          </w:p>
          <w:p w14:paraId="4FA0C45A">
            <w:pPr>
              <w:numPr>
                <w:ilvl w:val="-1"/>
                <w:numId w:val="0"/>
              </w:numPr>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zh-CN"/>
              </w:rPr>
              <w:t>方案内容不存在瑕疵得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分；方案内容存在1处瑕疵得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分；方案内容存在2处瑕疵的得</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处及以上瑕疵的或未提供得0分。</w:t>
            </w:r>
          </w:p>
        </w:tc>
        <w:tc>
          <w:tcPr>
            <w:tcW w:w="1600" w:type="dxa"/>
            <w:vMerge w:val="continue"/>
            <w:vAlign w:val="center"/>
          </w:tcPr>
          <w:p w14:paraId="37457EF8">
            <w:pPr>
              <w:spacing w:line="360" w:lineRule="auto"/>
              <w:ind w:firstLine="420" w:firstLineChars="200"/>
              <w:jc w:val="left"/>
              <w:rPr>
                <w:rFonts w:hint="eastAsia" w:ascii="宋体" w:hAnsi="宋体" w:eastAsia="宋体" w:cs="宋体"/>
                <w:color w:val="auto"/>
                <w:sz w:val="21"/>
                <w:szCs w:val="21"/>
                <w:highlight w:val="none"/>
              </w:rPr>
            </w:pPr>
          </w:p>
        </w:tc>
      </w:tr>
      <w:tr w14:paraId="58ED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4" w:hRule="atLeast"/>
        </w:trPr>
        <w:tc>
          <w:tcPr>
            <w:tcW w:w="734" w:type="dxa"/>
            <w:vMerge w:val="continue"/>
            <w:vAlign w:val="center"/>
          </w:tcPr>
          <w:p w14:paraId="76B5931C">
            <w:pPr>
              <w:spacing w:line="400" w:lineRule="exact"/>
              <w:ind w:firstLine="420" w:firstLineChars="200"/>
              <w:jc w:val="center"/>
              <w:rPr>
                <w:rFonts w:hint="eastAsia" w:ascii="宋体" w:hAnsi="宋体" w:eastAsia="宋体" w:cs="宋体"/>
                <w:color w:val="auto"/>
                <w:sz w:val="21"/>
                <w:szCs w:val="21"/>
                <w:highlight w:val="none"/>
              </w:rPr>
            </w:pPr>
          </w:p>
        </w:tc>
        <w:tc>
          <w:tcPr>
            <w:tcW w:w="1065" w:type="dxa"/>
            <w:vMerge w:val="continue"/>
            <w:vAlign w:val="center"/>
          </w:tcPr>
          <w:p w14:paraId="6C8D6B08">
            <w:pPr>
              <w:spacing w:line="360" w:lineRule="auto"/>
              <w:ind w:firstLine="420" w:firstLineChars="200"/>
              <w:jc w:val="left"/>
              <w:rPr>
                <w:rFonts w:hint="eastAsia" w:ascii="宋体" w:hAnsi="宋体" w:eastAsia="宋体" w:cs="宋体"/>
                <w:color w:val="auto"/>
                <w:sz w:val="21"/>
                <w:szCs w:val="21"/>
                <w:highlight w:val="none"/>
              </w:rPr>
            </w:pPr>
          </w:p>
        </w:tc>
        <w:tc>
          <w:tcPr>
            <w:tcW w:w="1426" w:type="dxa"/>
            <w:vAlign w:val="center"/>
          </w:tcPr>
          <w:p w14:paraId="6A2FB1D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工程进度计划与措施（</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5374" w:type="dxa"/>
            <w:vAlign w:val="center"/>
          </w:tcPr>
          <w:p w14:paraId="0244B536">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编制要点：</w:t>
            </w:r>
            <w:r>
              <w:rPr>
                <w:rFonts w:hint="eastAsia" w:ascii="宋体" w:hAnsi="宋体" w:eastAsia="宋体" w:cs="宋体"/>
                <w:color w:val="auto"/>
                <w:sz w:val="21"/>
                <w:szCs w:val="21"/>
              </w:rPr>
              <w:t>应按照项目施工的技术规律和合理的施工顺序，保证各工序在时间上和空间上有效衔接。</w:t>
            </w:r>
          </w:p>
          <w:p w14:paraId="6590CFD5">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对项目施工进度计划应当进行逐级分解；（2）应建立施工进度管理的组织机构并明确职责，制定相应管理制度；（3）针对不同施工阶段的特点，制定进度管理的相应措施，包括施工组织措施、技术措施和合同措施等；（4）应建立施工进度动态管理机制，及时纠正施工过程中的进度偏差，并制定特殊情况下的赶工措施；（5）根据项目周边环境特点，应制定相应的协调措施。</w:t>
            </w:r>
          </w:p>
          <w:p w14:paraId="226DD42C">
            <w:pPr>
              <w:numPr>
                <w:ilvl w:val="-1"/>
                <w:numId w:val="0"/>
              </w:numPr>
              <w:spacing w:line="24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方案内容不存在瑕疵得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分；方案内容存在1处瑕疵得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分；方案内容存在2处瑕疵的得</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处及以上瑕疵的或未提供得0分。</w:t>
            </w:r>
          </w:p>
        </w:tc>
        <w:tc>
          <w:tcPr>
            <w:tcW w:w="1600" w:type="dxa"/>
            <w:vMerge w:val="continue"/>
            <w:vAlign w:val="center"/>
          </w:tcPr>
          <w:p w14:paraId="146A66B2">
            <w:pPr>
              <w:spacing w:line="360" w:lineRule="auto"/>
              <w:ind w:firstLine="420" w:firstLineChars="200"/>
              <w:jc w:val="left"/>
              <w:rPr>
                <w:rFonts w:hint="eastAsia" w:ascii="宋体" w:hAnsi="宋体" w:eastAsia="宋体" w:cs="宋体"/>
                <w:color w:val="auto"/>
                <w:sz w:val="21"/>
                <w:szCs w:val="21"/>
                <w:highlight w:val="none"/>
              </w:rPr>
            </w:pPr>
          </w:p>
        </w:tc>
      </w:tr>
      <w:tr w14:paraId="0593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6" w:hRule="atLeast"/>
        </w:trPr>
        <w:tc>
          <w:tcPr>
            <w:tcW w:w="734" w:type="dxa"/>
            <w:vMerge w:val="continue"/>
            <w:vAlign w:val="center"/>
          </w:tcPr>
          <w:p w14:paraId="57C721BB">
            <w:pPr>
              <w:spacing w:line="400" w:lineRule="exact"/>
              <w:ind w:firstLine="420" w:firstLineChars="200"/>
              <w:jc w:val="center"/>
              <w:rPr>
                <w:rFonts w:hint="eastAsia" w:ascii="宋体" w:hAnsi="宋体" w:eastAsia="宋体" w:cs="宋体"/>
                <w:color w:val="auto"/>
                <w:sz w:val="21"/>
                <w:szCs w:val="21"/>
                <w:highlight w:val="none"/>
              </w:rPr>
            </w:pPr>
          </w:p>
        </w:tc>
        <w:tc>
          <w:tcPr>
            <w:tcW w:w="1065" w:type="dxa"/>
            <w:vMerge w:val="continue"/>
            <w:vAlign w:val="center"/>
          </w:tcPr>
          <w:p w14:paraId="707AFE46">
            <w:pPr>
              <w:spacing w:line="360" w:lineRule="auto"/>
              <w:ind w:firstLine="420" w:firstLineChars="200"/>
              <w:jc w:val="left"/>
              <w:rPr>
                <w:rFonts w:hint="eastAsia" w:ascii="宋体" w:hAnsi="宋体" w:eastAsia="宋体" w:cs="宋体"/>
                <w:color w:val="auto"/>
                <w:sz w:val="21"/>
                <w:szCs w:val="21"/>
                <w:highlight w:val="none"/>
              </w:rPr>
            </w:pPr>
          </w:p>
        </w:tc>
        <w:tc>
          <w:tcPr>
            <w:tcW w:w="1426" w:type="dxa"/>
            <w:vAlign w:val="center"/>
          </w:tcPr>
          <w:p w14:paraId="53C281A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资源配备计划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7分</w:t>
            </w:r>
            <w:r>
              <w:rPr>
                <w:rFonts w:hint="eastAsia" w:ascii="宋体" w:hAnsi="宋体" w:eastAsia="宋体" w:cs="宋体"/>
                <w:color w:val="auto"/>
                <w:sz w:val="21"/>
                <w:szCs w:val="21"/>
                <w:lang w:eastAsia="zh-CN"/>
              </w:rPr>
              <w:t>）</w:t>
            </w:r>
          </w:p>
        </w:tc>
        <w:tc>
          <w:tcPr>
            <w:tcW w:w="5374" w:type="dxa"/>
            <w:vAlign w:val="center"/>
          </w:tcPr>
          <w:p w14:paraId="6372401D">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编制要点：</w:t>
            </w:r>
            <w:r>
              <w:rPr>
                <w:rFonts w:hint="eastAsia" w:ascii="宋体" w:hAnsi="宋体" w:eastAsia="宋体" w:cs="宋体"/>
                <w:color w:val="auto"/>
                <w:sz w:val="21"/>
                <w:szCs w:val="21"/>
              </w:rPr>
              <w:t>至少包括劳动力配置计划和物资配置计划等。</w:t>
            </w:r>
          </w:p>
          <w:p w14:paraId="41B8EBD9">
            <w:pPr>
              <w:numPr>
                <w:ilvl w:val="0"/>
                <w:numId w:val="14"/>
              </w:num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劳动力配置计划应包括下列内容： ①确定各施工阶段用工量； ②根据施工进度计划确定各施工阶段劳动力配置计划。 </w:t>
            </w:r>
          </w:p>
          <w:p w14:paraId="1DDC4873">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（2）物资配置计划应包括下列内容： ①主要工程材料和设备的配置计划应根据施工进度计划确定，应包括各施工阶段所需主要工程材料、设备的种类和数量；②工程施工主要周转材料和施工机具的配置计划应根据施工部署和施工进度计划确定，包括所需主要周转材料、施工机具的种类和数量。 </w:t>
            </w:r>
          </w:p>
          <w:p w14:paraId="7E998F0D">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（3）后期服务方案：</w:t>
            </w:r>
          </w:p>
          <w:p w14:paraId="188E3682">
            <w:pPr>
              <w:wordWrap/>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供应商提供的后期服务应包含：质量保障措施、后期配合采购人维修维护的方式方法等。</w:t>
            </w:r>
          </w:p>
          <w:p w14:paraId="78283839">
            <w:pPr>
              <w:numPr>
                <w:ilvl w:val="-1"/>
                <w:numId w:val="0"/>
              </w:numPr>
              <w:spacing w:line="24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方案内容不存在瑕疵得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分；方案内容存在1处瑕疵得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分；方案内容存在2处瑕疵的得</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处瑕疵的得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分；方案内容存在</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处及以上瑕疵的或未提供得0分。</w:t>
            </w:r>
          </w:p>
        </w:tc>
        <w:tc>
          <w:tcPr>
            <w:tcW w:w="1600" w:type="dxa"/>
            <w:vMerge w:val="continue"/>
            <w:vAlign w:val="center"/>
          </w:tcPr>
          <w:p w14:paraId="392645CC">
            <w:pPr>
              <w:spacing w:line="360" w:lineRule="auto"/>
              <w:ind w:firstLine="420" w:firstLineChars="200"/>
              <w:jc w:val="left"/>
              <w:rPr>
                <w:rFonts w:hint="eastAsia" w:ascii="宋体" w:hAnsi="宋体" w:eastAsia="宋体" w:cs="宋体"/>
                <w:color w:val="auto"/>
                <w:sz w:val="21"/>
                <w:szCs w:val="21"/>
                <w:highlight w:val="none"/>
              </w:rPr>
            </w:pPr>
          </w:p>
        </w:tc>
      </w:tr>
      <w:bookmarkEnd w:id="353"/>
    </w:tbl>
    <w:p w14:paraId="0105CEAD">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三、无效响应</w:t>
      </w:r>
      <w:bookmarkEnd w:id="354"/>
      <w:bookmarkEnd w:id="355"/>
      <w:bookmarkEnd w:id="356"/>
      <w:bookmarkEnd w:id="357"/>
      <w:bookmarkEnd w:id="358"/>
      <w:bookmarkEnd w:id="359"/>
      <w:bookmarkEnd w:id="360"/>
      <w:bookmarkEnd w:id="361"/>
      <w:bookmarkEnd w:id="362"/>
      <w:bookmarkEnd w:id="363"/>
      <w:bookmarkEnd w:id="364"/>
    </w:p>
    <w:p w14:paraId="4EC8582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4D470E3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4280CB9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（二）供应商的法定代表人（或其授权代表）或自然人未参加电子竞采采购活动；</w:t>
      </w:r>
    </w:p>
    <w:p w14:paraId="1C67377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083B8BE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1D389FC9">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（五）法定代表人为同一个人的两个及两个以上法人，母公司、全资子公司及其控股公司，在同一包采购中同时参与竞采；</w:t>
      </w:r>
    </w:p>
    <w:p w14:paraId="03A84C2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46B416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（七）供应商竞采有效期不满足采购文件要求的；</w:t>
      </w:r>
    </w:p>
    <w:p w14:paraId="6EBDBC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（八）供应商响应文件内容有与国家现行法律法规相违背的内容，或附有采购人无法接受的条件；</w:t>
      </w:r>
    </w:p>
    <w:p w14:paraId="2427EA1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（九）法律法规和采购文件规定的其他无效情形。</w:t>
      </w:r>
    </w:p>
    <w:p w14:paraId="4BE55799">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365" w:name="_Toc23489"/>
      <w:bookmarkStart w:id="366" w:name="_Toc24623"/>
      <w:bookmarkStart w:id="367" w:name="_Toc29804"/>
      <w:bookmarkStart w:id="368" w:name="_Toc27932"/>
      <w:bookmarkStart w:id="369" w:name="_Toc26987"/>
      <w:bookmarkStart w:id="370" w:name="_Toc76462336"/>
      <w:bookmarkStart w:id="371" w:name="_Toc161742526"/>
      <w:bookmarkStart w:id="372" w:name="_Toc25538"/>
      <w:bookmarkStart w:id="373" w:name="_Toc7150"/>
      <w:bookmarkStart w:id="374" w:name="_Toc29035"/>
      <w:bookmarkStart w:id="375" w:name="_Toc20441"/>
      <w:r>
        <w:rPr>
          <w:rFonts w:hint="eastAsia" w:ascii="宋体" w:hAnsi="宋体" w:eastAsia="宋体" w:cs="宋体"/>
          <w:color w:val="auto"/>
          <w:sz w:val="24"/>
          <w:highlight w:val="none"/>
        </w:rPr>
        <w:t>四、</w:t>
      </w:r>
      <w:bookmarkEnd w:id="351"/>
      <w:bookmarkEnd w:id="352"/>
      <w:r>
        <w:rPr>
          <w:rFonts w:hint="eastAsia" w:ascii="宋体" w:hAnsi="宋体" w:eastAsia="宋体" w:cs="宋体"/>
          <w:color w:val="auto"/>
          <w:sz w:val="24"/>
          <w:highlight w:val="none"/>
        </w:rPr>
        <w:t>采购终止</w:t>
      </w:r>
      <w:bookmarkEnd w:id="365"/>
      <w:bookmarkEnd w:id="366"/>
      <w:bookmarkEnd w:id="367"/>
      <w:bookmarkEnd w:id="368"/>
      <w:bookmarkEnd w:id="369"/>
      <w:bookmarkEnd w:id="370"/>
      <w:bookmarkEnd w:id="371"/>
      <w:bookmarkEnd w:id="372"/>
      <w:bookmarkEnd w:id="373"/>
      <w:bookmarkEnd w:id="374"/>
      <w:bookmarkEnd w:id="375"/>
    </w:p>
    <w:p w14:paraId="54CE3D5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出现下列情形之一的，采购人或者采购代理机构应当终止电子竞采采购活动，发布项目终止公告并说明原因，重新开展采购活动：</w:t>
      </w:r>
    </w:p>
    <w:p w14:paraId="2D7A972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（一）因情况变化，不再符合规定的电子竞采采购方式适用情形的；</w:t>
      </w:r>
    </w:p>
    <w:p w14:paraId="67E0CB2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B2585C0">
      <w:pPr>
        <w:spacing w:line="360" w:lineRule="auto"/>
        <w:ind w:firstLine="480" w:firstLineChars="200"/>
        <w:jc w:val="left"/>
        <w:rPr>
          <w:rFonts w:hint="eastAsia" w:ascii="宋体" w:hAnsi="宋体" w:eastAsia="宋体" w:cs="宋体"/>
          <w:color w:val="auto"/>
          <w:sz w:val="24"/>
          <w:szCs w:val="24"/>
          <w:highlight w:val="none"/>
        </w:rPr>
        <w:sectPr>
          <w:footerReference r:id="rId9" w:type="default"/>
          <w:pgSz w:w="11907" w:h="16840"/>
          <w:pgMar w:top="1417" w:right="1417" w:bottom="1417" w:left="1417" w:header="283" w:footer="992" w:gutter="0"/>
          <w:cols w:space="720" w:num="1"/>
          <w:docGrid w:linePitch="381" w:charSpace="0"/>
        </w:sectPr>
      </w:pPr>
      <w:r>
        <w:rPr>
          <w:rFonts w:hint="eastAsia" w:ascii="宋体" w:hAnsi="宋体" w:eastAsia="宋体" w:cs="宋体"/>
          <w:color w:val="auto"/>
          <w:sz w:val="24"/>
          <w:szCs w:val="24"/>
          <w:highlight w:val="none"/>
        </w:rPr>
        <w:t>（三）在采购过程中符合要求的供应商或者报价未超过采购预算的供应商不足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家的。 </w:t>
      </w:r>
    </w:p>
    <w:p w14:paraId="49C8E201">
      <w:pPr>
        <w:pStyle w:val="3"/>
        <w:pageBreakBefore/>
        <w:spacing w:before="0" w:after="0" w:line="360" w:lineRule="auto"/>
        <w:jc w:val="center"/>
        <w:rPr>
          <w:rFonts w:hint="eastAsia" w:ascii="宋体" w:hAnsi="宋体" w:eastAsia="宋体" w:cs="宋体"/>
          <w:color w:val="auto"/>
          <w:szCs w:val="32"/>
          <w:highlight w:val="none"/>
        </w:rPr>
      </w:pPr>
      <w:bookmarkStart w:id="376" w:name="_Toc4204"/>
      <w:bookmarkStart w:id="377" w:name="_Toc161742527"/>
      <w:bookmarkStart w:id="378" w:name="_Toc20095"/>
      <w:bookmarkStart w:id="379" w:name="_Toc102227313"/>
      <w:bookmarkStart w:id="380" w:name="_Toc76462337"/>
      <w:bookmarkStart w:id="381" w:name="_Toc19154"/>
      <w:bookmarkStart w:id="382" w:name="_Toc10368"/>
      <w:bookmarkStart w:id="383" w:name="_Toc4760"/>
      <w:bookmarkStart w:id="384" w:name="_Toc24707"/>
      <w:bookmarkStart w:id="385" w:name="_Toc20031"/>
      <w:bookmarkStart w:id="386" w:name="_Toc11745"/>
      <w:bookmarkStart w:id="387" w:name="_Toc31158"/>
      <w:r>
        <w:rPr>
          <w:rFonts w:hint="eastAsia" w:ascii="宋体" w:hAnsi="宋体" w:eastAsia="宋体" w:cs="宋体"/>
          <w:color w:val="auto"/>
          <w:szCs w:val="32"/>
          <w:highlight w:val="none"/>
        </w:rPr>
        <w:t>第五篇  供应商须知</w:t>
      </w:r>
      <w:bookmarkEnd w:id="376"/>
      <w:bookmarkEnd w:id="377"/>
      <w:bookmarkEnd w:id="378"/>
      <w:bookmarkEnd w:id="379"/>
      <w:bookmarkEnd w:id="380"/>
      <w:bookmarkEnd w:id="381"/>
      <w:bookmarkEnd w:id="382"/>
      <w:bookmarkEnd w:id="383"/>
      <w:bookmarkEnd w:id="384"/>
      <w:bookmarkEnd w:id="385"/>
      <w:bookmarkEnd w:id="386"/>
      <w:bookmarkEnd w:id="387"/>
    </w:p>
    <w:p w14:paraId="009B88E2">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388" w:name="_Toc342913389"/>
      <w:bookmarkStart w:id="389" w:name="_Toc14858"/>
      <w:bookmarkStart w:id="390" w:name="_Toc26388"/>
      <w:bookmarkStart w:id="391" w:name="_Toc161742528"/>
      <w:bookmarkStart w:id="392" w:name="_Toc12021"/>
      <w:bookmarkStart w:id="393" w:name="_Toc25238"/>
      <w:bookmarkStart w:id="394" w:name="_Toc3898"/>
      <w:bookmarkStart w:id="395" w:name="_Toc5224"/>
      <w:bookmarkStart w:id="396" w:name="_Toc4556"/>
      <w:bookmarkStart w:id="397" w:name="_Toc76462338"/>
      <w:bookmarkStart w:id="398" w:name="_Toc11443"/>
      <w:bookmarkStart w:id="399" w:name="_Toc25302"/>
      <w:r>
        <w:rPr>
          <w:rFonts w:hint="eastAsia" w:ascii="宋体" w:hAnsi="宋体" w:eastAsia="宋体" w:cs="宋体"/>
          <w:color w:val="auto"/>
          <w:sz w:val="24"/>
          <w:highlight w:val="none"/>
        </w:rPr>
        <w:t>一、网上竞采费用</w:t>
      </w:r>
      <w:bookmarkEnd w:id="388"/>
      <w:bookmarkEnd w:id="389"/>
      <w:bookmarkEnd w:id="390"/>
      <w:bookmarkEnd w:id="391"/>
      <w:bookmarkEnd w:id="392"/>
      <w:bookmarkEnd w:id="393"/>
      <w:bookmarkEnd w:id="394"/>
      <w:bookmarkEnd w:id="395"/>
      <w:bookmarkEnd w:id="396"/>
      <w:bookmarkEnd w:id="397"/>
      <w:bookmarkEnd w:id="398"/>
      <w:bookmarkEnd w:id="399"/>
    </w:p>
    <w:p w14:paraId="3114B5F7">
      <w:pPr>
        <w:pStyle w:val="14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参与电子竞采的供应商应承担其编制响应文件与递交响应文件所涉及的一切费用，不论电子竞采结果如何，采购人和采购代理机构在任何情况下无义务也无责任承担这些费用。</w:t>
      </w:r>
    </w:p>
    <w:p w14:paraId="59DAAF1C">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00" w:name="_Toc28972"/>
      <w:bookmarkStart w:id="401" w:name="_Toc76462339"/>
      <w:bookmarkStart w:id="402" w:name="_Toc31761"/>
      <w:bookmarkStart w:id="403" w:name="_Toc342913391"/>
      <w:bookmarkStart w:id="404" w:name="_Toc15959"/>
      <w:bookmarkStart w:id="405" w:name="_Toc20043"/>
      <w:bookmarkStart w:id="406" w:name="_Toc161742529"/>
      <w:bookmarkStart w:id="407" w:name="_Toc5268"/>
      <w:bookmarkStart w:id="408" w:name="_Toc22188"/>
      <w:bookmarkStart w:id="409" w:name="_Toc4273"/>
      <w:bookmarkStart w:id="410" w:name="_Toc6716"/>
      <w:bookmarkStart w:id="411" w:name="_Toc662"/>
      <w:r>
        <w:rPr>
          <w:rFonts w:hint="eastAsia" w:ascii="宋体" w:hAnsi="宋体" w:eastAsia="宋体" w:cs="宋体"/>
          <w:color w:val="auto"/>
          <w:sz w:val="24"/>
          <w:highlight w:val="none"/>
        </w:rPr>
        <w:t>二、采购文件</w:t>
      </w:r>
      <w:bookmarkEnd w:id="400"/>
      <w:bookmarkEnd w:id="401"/>
      <w:bookmarkEnd w:id="402"/>
      <w:bookmarkEnd w:id="403"/>
      <w:bookmarkEnd w:id="404"/>
      <w:bookmarkEnd w:id="405"/>
      <w:bookmarkEnd w:id="406"/>
      <w:bookmarkEnd w:id="407"/>
      <w:bookmarkEnd w:id="408"/>
      <w:bookmarkEnd w:id="409"/>
      <w:bookmarkEnd w:id="410"/>
      <w:bookmarkEnd w:id="411"/>
    </w:p>
    <w:p w14:paraId="29E57B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（一）采购文件由采购邀请书、项目服务需求、供应商须知、项目商务需求、电子竞采程序及方法、评审标准、无效响应和采购终止、供应商须知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2E60AA2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（二）采购人（或采购代理机构）所做的一切有效的书面通知、修改及补充，都是电子竞采采购文件不可分割的部分。</w:t>
      </w:r>
    </w:p>
    <w:p w14:paraId="42E9B58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（三）采购文件的解释</w:t>
      </w:r>
    </w:p>
    <w:p w14:paraId="754F24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电子竞采程序，即视为供应商已详细阅读全部文件资料，完全理解采购文件所有条款内容并同意放弃对这方面有不明白及误解的权利。</w:t>
      </w:r>
      <w:bookmarkStart w:id="412" w:name="_Toc318159160"/>
      <w:bookmarkStart w:id="413" w:name="_Toc318166429"/>
      <w:bookmarkStart w:id="414" w:name="_Toc318159349"/>
      <w:bookmarkStart w:id="415" w:name="_Toc318159780"/>
    </w:p>
    <w:p w14:paraId="7CD056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（四）评审的依据为采购文件和响应文件（含有效的书面承诺）。评审小组判断响应文件对采购文件的响应，仅基于响应文件本身而不靠外部证据。</w:t>
      </w:r>
    </w:p>
    <w:bookmarkEnd w:id="412"/>
    <w:bookmarkEnd w:id="413"/>
    <w:bookmarkEnd w:id="414"/>
    <w:bookmarkEnd w:id="415"/>
    <w:p w14:paraId="5295827C">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16" w:name="_Toc342913392"/>
      <w:bookmarkStart w:id="417" w:name="_Toc19681"/>
      <w:bookmarkStart w:id="418" w:name="_Toc22912"/>
      <w:bookmarkStart w:id="419" w:name="_Toc76462340"/>
      <w:bookmarkStart w:id="420" w:name="_Toc15573"/>
      <w:bookmarkStart w:id="421" w:name="_Toc21439"/>
      <w:bookmarkStart w:id="422" w:name="_Toc27732"/>
      <w:bookmarkStart w:id="423" w:name="_Toc3764"/>
      <w:bookmarkStart w:id="424" w:name="_Toc179714297"/>
      <w:bookmarkStart w:id="425" w:name="_Toc9005"/>
      <w:bookmarkStart w:id="426" w:name="_Toc102227318"/>
      <w:bookmarkStart w:id="427" w:name="_Toc26626"/>
      <w:bookmarkStart w:id="428" w:name="_Toc161742530"/>
      <w:bookmarkStart w:id="429" w:name="_Toc6216"/>
      <w:r>
        <w:rPr>
          <w:rFonts w:hint="eastAsia" w:ascii="宋体" w:hAnsi="宋体" w:eastAsia="宋体" w:cs="宋体"/>
          <w:color w:val="auto"/>
          <w:sz w:val="24"/>
          <w:highlight w:val="none"/>
        </w:rPr>
        <w:t>三、电子竞采要求</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67024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2088E4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采购文件的要求编制响应文件，并对采购文件提出的要求和条件作出实质性响应，响应文件应编制完整的页码、目录。按照采购文件要求制作的响应文件电子版上传至“行采家”平台（https://www.gec123.com）。</w:t>
      </w:r>
    </w:p>
    <w:p w14:paraId="4F9C32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170DE5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EDFA7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（二）本项目不接受联合体。</w:t>
      </w:r>
    </w:p>
    <w:p w14:paraId="4AFCF7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（三）电子竞采有效期：响应文件及有关承诺文件有效期为提交响应文件截止时间起90天。</w:t>
      </w:r>
    </w:p>
    <w:p w14:paraId="39DF91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239D63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1.若供应商所递交的响应文件报价中的价格出现大写金额和小写金额不一致的错误，以大写金额修正为准。</w:t>
      </w:r>
    </w:p>
    <w:p w14:paraId="7D98E5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2.若供应商所上传的响应文件中报价函价格与“行采家”平台（https://www.gec123.com）所填报的价格不一致，以“行采家”平台（https://www.gec123.com）价格为准。</w:t>
      </w:r>
    </w:p>
    <w:p w14:paraId="274FD88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3.评审小组按上述修正错误的原则及方法修正供应商的报价，供应商须默认上述修正方式，修正后的报价对供应商具有约束作用。如果供应商不接受修正后的价格，将失去成为成交供应商的资格。</w:t>
      </w:r>
    </w:p>
    <w:p w14:paraId="43CFDF7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16C71D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1.电子响应文件一份，在规定时间内上传至“行采家”平台（https://www.gec123.com）。</w:t>
      </w:r>
    </w:p>
    <w:p w14:paraId="0770D3F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2.在响应文件正本中，第七篇响应文件编制要求中规定签字、盖章的地方必须按其规定签字、盖章。</w:t>
      </w:r>
    </w:p>
    <w:p w14:paraId="1CBA901D">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30" w:name="_Toc9002"/>
      <w:bookmarkStart w:id="431" w:name="_Toc6231"/>
      <w:bookmarkStart w:id="432" w:name="_Toc4401"/>
      <w:bookmarkStart w:id="433" w:name="_Toc19279"/>
      <w:bookmarkStart w:id="434" w:name="_Toc21110"/>
      <w:bookmarkStart w:id="435" w:name="_Toc76462341"/>
      <w:bookmarkStart w:id="436" w:name="_Toc828"/>
      <w:bookmarkStart w:id="437" w:name="_Toc161742531"/>
      <w:bookmarkStart w:id="438" w:name="_Toc19949"/>
      <w:bookmarkStart w:id="439" w:name="_Toc8588"/>
      <w:bookmarkStart w:id="440" w:name="_Toc9589"/>
      <w:r>
        <w:rPr>
          <w:rFonts w:hint="eastAsia" w:ascii="宋体" w:hAnsi="宋体" w:eastAsia="宋体" w:cs="宋体"/>
          <w:color w:val="auto"/>
          <w:sz w:val="24"/>
          <w:highlight w:val="none"/>
        </w:rPr>
        <w:t>四、成交供应商的确认和变更</w:t>
      </w:r>
      <w:bookmarkEnd w:id="430"/>
      <w:bookmarkEnd w:id="431"/>
      <w:bookmarkEnd w:id="432"/>
      <w:bookmarkEnd w:id="433"/>
      <w:bookmarkEnd w:id="434"/>
      <w:bookmarkEnd w:id="435"/>
      <w:bookmarkEnd w:id="436"/>
      <w:bookmarkEnd w:id="437"/>
      <w:bookmarkEnd w:id="438"/>
      <w:bookmarkEnd w:id="439"/>
      <w:bookmarkEnd w:id="440"/>
    </w:p>
    <w:p w14:paraId="3BFDA76E">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6CDF2780">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采购人从评审报告提出的成交候选供应商中，按照得分排序由高到低的原则确定成交供应商。</w:t>
      </w:r>
    </w:p>
    <w:p w14:paraId="529321B0">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3B8994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1.成交供应商因不可抗力或者自身原因不能履行合同的，采购人可以按照评标报告推荐的成交候选供应商顺序，确定排名下一位的候选人为成交供应商，也可以重新开展电子竞采。</w:t>
      </w:r>
    </w:p>
    <w:p w14:paraId="10723B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2.成交供应商无充分理由放弃成交的，采购人将会把相关情况报财政部门，由财政局进行处理，平台也会按照平台规则对供应商进行相应处理。</w:t>
      </w:r>
      <w:bookmarkStart w:id="441" w:name="_Toc102227321"/>
      <w:bookmarkStart w:id="442" w:name="_Toc342913395"/>
      <w:bookmarkStart w:id="443" w:name="_Toc76462342"/>
    </w:p>
    <w:p w14:paraId="35EC6406">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44" w:name="_Toc2462"/>
      <w:bookmarkStart w:id="445" w:name="_Toc161742532"/>
      <w:bookmarkStart w:id="446" w:name="_Toc31861"/>
      <w:bookmarkStart w:id="447" w:name="_Toc10408"/>
      <w:bookmarkStart w:id="448" w:name="_Toc3434"/>
      <w:bookmarkStart w:id="449" w:name="_Toc27117"/>
      <w:bookmarkStart w:id="450" w:name="_Toc12823"/>
      <w:bookmarkStart w:id="451" w:name="_Toc981"/>
      <w:bookmarkStart w:id="452" w:name="_Toc16339"/>
      <w:bookmarkStart w:id="453" w:name="_Toc10966"/>
      <w:r>
        <w:rPr>
          <w:rFonts w:hint="eastAsia" w:ascii="宋体" w:hAnsi="宋体" w:eastAsia="宋体" w:cs="宋体"/>
          <w:color w:val="auto"/>
          <w:sz w:val="24"/>
          <w:highlight w:val="none"/>
        </w:rPr>
        <w:t>五、成交通知</w:t>
      </w:r>
      <w:bookmarkEnd w:id="441"/>
      <w:bookmarkEnd w:id="442"/>
      <w:bookmarkEnd w:id="443"/>
      <w:bookmarkEnd w:id="444"/>
      <w:bookmarkEnd w:id="445"/>
      <w:bookmarkEnd w:id="446"/>
      <w:bookmarkEnd w:id="447"/>
      <w:bookmarkEnd w:id="448"/>
      <w:bookmarkEnd w:id="449"/>
      <w:bookmarkEnd w:id="450"/>
      <w:bookmarkEnd w:id="451"/>
      <w:bookmarkEnd w:id="452"/>
      <w:bookmarkEnd w:id="453"/>
    </w:p>
    <w:p w14:paraId="7164EE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（一）成交供应商确定后，采购代理机构将在“行采家”平台（https://www.gec123.com）上发布成交结果公示。</w:t>
      </w:r>
    </w:p>
    <w:p w14:paraId="5BF443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72714A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7CDD3208">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54" w:name="_Toc25849"/>
      <w:bookmarkStart w:id="455" w:name="_Toc32758"/>
      <w:bookmarkStart w:id="456" w:name="_Toc29111"/>
      <w:bookmarkStart w:id="457" w:name="_Toc17772"/>
      <w:bookmarkStart w:id="458" w:name="_Toc161742533"/>
      <w:bookmarkStart w:id="459" w:name="_Toc5598"/>
      <w:bookmarkStart w:id="460" w:name="_Toc9025"/>
      <w:bookmarkStart w:id="461" w:name="_Toc26144"/>
      <w:bookmarkStart w:id="462" w:name="_Toc15906"/>
      <w:bookmarkStart w:id="463" w:name="_Toc76462343"/>
      <w:bookmarkStart w:id="464" w:name="_Toc22823"/>
      <w:r>
        <w:rPr>
          <w:rFonts w:hint="eastAsia" w:ascii="宋体" w:hAnsi="宋体" w:eastAsia="宋体" w:cs="宋体"/>
          <w:color w:val="auto"/>
          <w:sz w:val="24"/>
          <w:highlight w:val="none"/>
        </w:rPr>
        <w:t>六、关于质疑和投诉</w:t>
      </w:r>
      <w:bookmarkEnd w:id="454"/>
      <w:bookmarkEnd w:id="455"/>
      <w:bookmarkEnd w:id="456"/>
      <w:bookmarkEnd w:id="457"/>
      <w:bookmarkEnd w:id="458"/>
      <w:bookmarkEnd w:id="459"/>
      <w:bookmarkEnd w:id="460"/>
      <w:bookmarkEnd w:id="461"/>
      <w:bookmarkEnd w:id="462"/>
      <w:bookmarkEnd w:id="463"/>
      <w:bookmarkEnd w:id="464"/>
    </w:p>
    <w:p w14:paraId="395DD7C6">
      <w:pPr>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721341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供应商认为采购文件、采购过程和成交结果使自己的权益受到损害的，可向采购人或采购代理机构以书面形式提出质疑。</w:t>
      </w:r>
    </w:p>
    <w:p w14:paraId="2F8DE1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6158F23C">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633DD4D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033353F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1F32AB5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07FF217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1.2.2质疑项目的名称、项目号以及采购执行编号；</w:t>
      </w:r>
    </w:p>
    <w:p w14:paraId="05595DE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054D80A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30E1B54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7B0657A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654D6D4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0478A5E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6BCD6F8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2FE7BFFD">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25CD0240">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498CE8E1">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7A0C3E00">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14:paraId="53BC1DE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018B1FF9">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77324A6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51620C7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44624D5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682EA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6A798EE9">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65" w:name="_Toc19196"/>
      <w:bookmarkStart w:id="466" w:name="_Toc13950"/>
      <w:bookmarkStart w:id="467" w:name="_Toc11002"/>
      <w:bookmarkStart w:id="468" w:name="_Toc21011"/>
      <w:bookmarkStart w:id="469" w:name="_Toc23711"/>
      <w:bookmarkStart w:id="470" w:name="_Toc76462344"/>
      <w:bookmarkStart w:id="471" w:name="_Toc22066"/>
      <w:bookmarkStart w:id="472" w:name="_Toc8121"/>
      <w:bookmarkStart w:id="473" w:name="_Toc161742534"/>
      <w:bookmarkStart w:id="474" w:name="_Toc18202"/>
      <w:bookmarkStart w:id="475" w:name="_Toc7804"/>
      <w:r>
        <w:rPr>
          <w:rFonts w:hint="eastAsia" w:ascii="宋体" w:hAnsi="宋体" w:eastAsia="宋体" w:cs="宋体"/>
          <w:color w:val="auto"/>
          <w:sz w:val="24"/>
          <w:highlight w:val="none"/>
        </w:rPr>
        <w:t>七、采购代理服务费</w:t>
      </w:r>
      <w:bookmarkEnd w:id="465"/>
      <w:bookmarkEnd w:id="466"/>
      <w:bookmarkEnd w:id="467"/>
      <w:bookmarkEnd w:id="468"/>
      <w:bookmarkEnd w:id="469"/>
      <w:bookmarkEnd w:id="470"/>
      <w:bookmarkEnd w:id="471"/>
      <w:bookmarkEnd w:id="472"/>
      <w:bookmarkEnd w:id="473"/>
      <w:bookmarkEnd w:id="474"/>
      <w:bookmarkEnd w:id="475"/>
    </w:p>
    <w:p w14:paraId="62252058">
      <w:pPr>
        <w:widowControl/>
        <w:kinsoku w:val="0"/>
        <w:autoSpaceDE w:val="0"/>
        <w:autoSpaceDN w:val="0"/>
        <w:spacing w:line="360" w:lineRule="auto"/>
        <w:ind w:firstLine="480" w:firstLineChars="200"/>
        <w:textAlignment w:val="baseline"/>
        <w:rPr>
          <w:rFonts w:hint="eastAsia" w:ascii="宋体" w:hAnsi="宋体" w:eastAsia="宋体" w:cs="宋体"/>
          <w:color w:val="auto"/>
          <w:sz w:val="24"/>
          <w:highlight w:val="none"/>
        </w:rPr>
      </w:pPr>
      <w:bookmarkStart w:id="476" w:name="_Toc4673"/>
      <w:bookmarkStart w:id="477" w:name="_Toc20753"/>
      <w:r>
        <w:rPr>
          <w:rFonts w:hint="eastAsia" w:ascii="宋体" w:hAnsi="宋体" w:eastAsia="宋体" w:cs="宋体"/>
          <w:color w:val="auto"/>
          <w:sz w:val="24"/>
          <w:highlight w:val="none"/>
        </w:rPr>
        <w:t>本项目采购代理服务费</w:t>
      </w:r>
      <w:r>
        <w:rPr>
          <w:rFonts w:hint="eastAsia" w:ascii="宋体" w:hAnsi="宋体" w:eastAsia="宋体" w:cs="宋体"/>
          <w:color w:val="auto"/>
          <w:sz w:val="24"/>
          <w:highlight w:val="none"/>
          <w:lang w:eastAsia="zh-CN"/>
        </w:rPr>
        <w:t>按</w:t>
      </w:r>
      <w:r>
        <w:rPr>
          <w:rFonts w:hint="eastAsia" w:ascii="宋体" w:hAnsi="宋体" w:eastAsia="宋体" w:cs="宋体"/>
          <w:color w:val="auto"/>
          <w:sz w:val="24"/>
          <w:highlight w:val="none"/>
          <w:lang w:val="en-US" w:eastAsia="zh-CN"/>
        </w:rPr>
        <w:t>3000.00元收取</w:t>
      </w:r>
      <w:r>
        <w:rPr>
          <w:rFonts w:hint="eastAsia" w:ascii="宋体" w:hAnsi="宋体" w:eastAsia="宋体" w:cs="宋体"/>
          <w:color w:val="auto"/>
          <w:sz w:val="24"/>
          <w:highlight w:val="none"/>
        </w:rPr>
        <w:t>；由成交供应商在领取成交通知书前一次性缴纳给采购代理机构。</w:t>
      </w:r>
      <w:bookmarkEnd w:id="476"/>
      <w:bookmarkEnd w:id="477"/>
      <w:bookmarkStart w:id="478" w:name="_Toc76462345"/>
      <w:bookmarkStart w:id="479" w:name="_Toc161742535"/>
    </w:p>
    <w:p w14:paraId="00E498B7">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80" w:name="_Toc5266"/>
      <w:bookmarkStart w:id="481" w:name="_Toc15682"/>
      <w:bookmarkStart w:id="482" w:name="_Toc15855"/>
      <w:bookmarkStart w:id="483" w:name="_Toc16908"/>
      <w:bookmarkStart w:id="484" w:name="_Toc18006"/>
      <w:bookmarkStart w:id="485" w:name="_Toc27347"/>
      <w:bookmarkStart w:id="486" w:name="_Toc28837"/>
      <w:bookmarkStart w:id="487" w:name="_Toc26179"/>
      <w:bookmarkStart w:id="488" w:name="_Toc16546"/>
      <w:r>
        <w:rPr>
          <w:rFonts w:hint="eastAsia" w:ascii="宋体" w:hAnsi="宋体" w:eastAsia="宋体" w:cs="宋体"/>
          <w:color w:val="auto"/>
          <w:sz w:val="24"/>
          <w:highlight w:val="none"/>
        </w:rPr>
        <w:t>八、</w:t>
      </w:r>
      <w:bookmarkEnd w:id="478"/>
      <w:bookmarkStart w:id="489" w:name="_Toc102227322"/>
      <w:bookmarkStart w:id="490" w:name="_Toc76462346"/>
      <w:bookmarkStart w:id="491" w:name="_Toc342913396"/>
      <w:bookmarkStart w:id="492" w:name="_Toc11641055"/>
      <w:bookmarkStart w:id="493" w:name="_Toc12789059"/>
      <w:r>
        <w:rPr>
          <w:rFonts w:hint="eastAsia" w:ascii="宋体" w:hAnsi="宋体" w:eastAsia="宋体" w:cs="宋体"/>
          <w:color w:val="auto"/>
          <w:sz w:val="24"/>
          <w:highlight w:val="none"/>
        </w:rPr>
        <w:t>签订</w:t>
      </w:r>
      <w:bookmarkEnd w:id="489"/>
      <w:r>
        <w:rPr>
          <w:rFonts w:hint="eastAsia" w:ascii="宋体" w:hAnsi="宋体" w:eastAsia="宋体" w:cs="宋体"/>
          <w:color w:val="auto"/>
          <w:sz w:val="24"/>
          <w:highlight w:val="none"/>
        </w:rPr>
        <w:t>合同</w:t>
      </w:r>
      <w:bookmarkEnd w:id="479"/>
      <w:bookmarkEnd w:id="480"/>
      <w:bookmarkEnd w:id="481"/>
      <w:bookmarkEnd w:id="482"/>
      <w:bookmarkEnd w:id="483"/>
      <w:bookmarkEnd w:id="484"/>
      <w:bookmarkEnd w:id="485"/>
      <w:bookmarkEnd w:id="486"/>
      <w:bookmarkEnd w:id="487"/>
      <w:bookmarkEnd w:id="488"/>
      <w:bookmarkEnd w:id="490"/>
      <w:bookmarkEnd w:id="491"/>
    </w:p>
    <w:p w14:paraId="2838DEC5">
      <w:pPr>
        <w:spacing w:line="312"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十日内，按照电子竞采采购文件和成交供应商响应文件的约定，与成交供应商签订书面合同。所签订的合同不得对电子竞采采购文件和供应商的响应文件作实质性修改。</w:t>
      </w:r>
      <w:r>
        <w:rPr>
          <w:rFonts w:hint="eastAsia" w:ascii="宋体" w:hAnsi="宋体" w:eastAsia="宋体" w:cs="宋体"/>
          <w:color w:val="auto"/>
          <w:sz w:val="24"/>
          <w:szCs w:val="24"/>
          <w:highlight w:val="none"/>
        </w:rPr>
        <w:t>其他未尽事宜由采购人和成交供应商在采购合同中详细约定。</w:t>
      </w:r>
    </w:p>
    <w:p w14:paraId="0FB56ECD">
      <w:pPr>
        <w:spacing w:line="312"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highlight w:val="none"/>
        </w:rPr>
        <w:t>采购文件</w:t>
      </w:r>
      <w:r>
        <w:rPr>
          <w:rFonts w:hint="eastAsia" w:ascii="宋体" w:hAnsi="宋体" w:eastAsia="宋体" w:cs="宋体"/>
          <w:color w:val="auto"/>
          <w:sz w:val="24"/>
          <w:szCs w:val="24"/>
          <w:highlight w:val="none"/>
        </w:rPr>
        <w:t>、供应商的响应文件及澄清文件等，均为签订采购合同的依据。</w:t>
      </w:r>
    </w:p>
    <w:p w14:paraId="2DAC7094">
      <w:pPr>
        <w:spacing w:line="312"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8FF1ED9">
      <w:pPr>
        <w:pStyle w:val="3"/>
        <w:numPr>
          <w:ilvl w:val="255"/>
          <w:numId w:val="0"/>
        </w:numPr>
        <w:spacing w:before="0" w:after="0" w:line="360" w:lineRule="auto"/>
        <w:jc w:val="center"/>
        <w:rPr>
          <w:rFonts w:hint="eastAsia" w:ascii="宋体" w:hAnsi="宋体" w:eastAsia="宋体" w:cs="宋体"/>
          <w:bCs/>
          <w:color w:val="auto"/>
          <w:szCs w:val="32"/>
          <w:highlight w:val="none"/>
        </w:rPr>
      </w:pPr>
      <w:bookmarkStart w:id="494" w:name="_Toc16447"/>
      <w:bookmarkStart w:id="495" w:name="_Toc19903"/>
      <w:bookmarkStart w:id="496" w:name="_Toc7732"/>
      <w:bookmarkStart w:id="497" w:name="_Toc18843"/>
      <w:bookmarkStart w:id="498" w:name="_Toc161742536"/>
      <w:bookmarkStart w:id="499" w:name="_Toc25926"/>
      <w:bookmarkStart w:id="500" w:name="_Toc29767"/>
      <w:bookmarkStart w:id="501" w:name="_Toc31168"/>
      <w:bookmarkStart w:id="502" w:name="_Toc76462348"/>
      <w:bookmarkStart w:id="503" w:name="_Toc6206"/>
      <w:bookmarkStart w:id="504" w:name="_Toc16862"/>
      <w:bookmarkStart w:id="505" w:name="_Toc28397"/>
      <w:r>
        <w:rPr>
          <w:rFonts w:hint="eastAsia" w:ascii="宋体" w:hAnsi="宋体" w:eastAsia="宋体" w:cs="宋体"/>
          <w:b w:val="0"/>
          <w:color w:val="auto"/>
          <w:szCs w:val="32"/>
          <w:highlight w:val="none"/>
        </w:rPr>
        <w:t xml:space="preserve">第六篇   </w:t>
      </w:r>
      <w:bookmarkStart w:id="506" w:name="_Toc19726"/>
      <w:r>
        <w:rPr>
          <w:rFonts w:hint="eastAsia" w:ascii="宋体" w:hAnsi="宋体" w:eastAsia="宋体" w:cs="宋体"/>
          <w:b w:val="0"/>
          <w:color w:val="auto"/>
          <w:szCs w:val="32"/>
          <w:highlight w:val="none"/>
        </w:rPr>
        <w:t>合同条款及格式</w:t>
      </w:r>
      <w:bookmarkEnd w:id="494"/>
      <w:bookmarkEnd w:id="495"/>
      <w:bookmarkEnd w:id="496"/>
      <w:bookmarkEnd w:id="506"/>
    </w:p>
    <w:p w14:paraId="2C228C3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本合同为参考版本</w:t>
      </w:r>
    </w:p>
    <w:p w14:paraId="12647199">
      <w:pPr>
        <w:snapToGrid w:val="0"/>
        <w:spacing w:line="360" w:lineRule="auto"/>
        <w:jc w:val="center"/>
        <w:rPr>
          <w:rFonts w:hint="eastAsia" w:ascii="宋体" w:hAnsi="宋体" w:eastAsia="宋体" w:cs="宋体"/>
          <w:b/>
          <w:bCs/>
          <w:color w:val="auto"/>
          <w:spacing w:val="-14"/>
          <w:sz w:val="24"/>
          <w:szCs w:val="24"/>
          <w:highlight w:val="none"/>
        </w:rPr>
      </w:pPr>
      <w:r>
        <w:rPr>
          <w:rFonts w:hint="eastAsia" w:ascii="宋体" w:hAnsi="宋体" w:eastAsia="宋体" w:cs="宋体"/>
          <w:b/>
          <w:bCs/>
          <w:color w:val="auto"/>
          <w:spacing w:val="-14"/>
          <w:sz w:val="24"/>
          <w:szCs w:val="24"/>
          <w:highlight w:val="none"/>
        </w:rPr>
        <w:t>采购合同（参考格式）</w:t>
      </w:r>
    </w:p>
    <w:p w14:paraId="6882FA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甲方（需方）：___________________________      计价单位：____________</w:t>
      </w:r>
    </w:p>
    <w:p w14:paraId="6B122E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乙方（供方）：___________________________      计量单位：_____________</w:t>
      </w:r>
    </w:p>
    <w:p w14:paraId="68B5BA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073"/>
        <w:gridCol w:w="927"/>
        <w:gridCol w:w="359"/>
        <w:gridCol w:w="798"/>
        <w:gridCol w:w="1575"/>
        <w:gridCol w:w="2211"/>
        <w:gridCol w:w="15"/>
      </w:tblGrid>
      <w:tr w14:paraId="5D44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670" w:type="dxa"/>
            <w:vAlign w:val="center"/>
          </w:tcPr>
          <w:p w14:paraId="0585C3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73" w:type="dxa"/>
            <w:vAlign w:val="center"/>
          </w:tcPr>
          <w:p w14:paraId="0DAFD3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27" w:type="dxa"/>
            <w:vAlign w:val="center"/>
          </w:tcPr>
          <w:p w14:paraId="4100CE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57" w:type="dxa"/>
            <w:gridSpan w:val="2"/>
            <w:vAlign w:val="center"/>
          </w:tcPr>
          <w:p w14:paraId="06989A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75" w:type="dxa"/>
            <w:vAlign w:val="center"/>
          </w:tcPr>
          <w:p w14:paraId="0D56E6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2211" w:type="dxa"/>
            <w:vAlign w:val="center"/>
          </w:tcPr>
          <w:p w14:paraId="2A2DB7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r>
      <w:tr w14:paraId="6128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670" w:type="dxa"/>
            <w:vAlign w:val="center"/>
          </w:tcPr>
          <w:p w14:paraId="628B6635">
            <w:pPr>
              <w:spacing w:line="360" w:lineRule="auto"/>
              <w:jc w:val="center"/>
              <w:rPr>
                <w:rFonts w:hint="eastAsia" w:ascii="宋体" w:hAnsi="宋体" w:eastAsia="宋体" w:cs="宋体"/>
                <w:color w:val="auto"/>
                <w:sz w:val="24"/>
                <w:szCs w:val="24"/>
                <w:highlight w:val="none"/>
              </w:rPr>
            </w:pPr>
          </w:p>
        </w:tc>
        <w:tc>
          <w:tcPr>
            <w:tcW w:w="1073" w:type="dxa"/>
            <w:vAlign w:val="center"/>
          </w:tcPr>
          <w:p w14:paraId="161794B1">
            <w:pPr>
              <w:spacing w:line="360" w:lineRule="auto"/>
              <w:jc w:val="center"/>
              <w:rPr>
                <w:rFonts w:hint="eastAsia" w:ascii="宋体" w:hAnsi="宋体" w:eastAsia="宋体" w:cs="宋体"/>
                <w:color w:val="auto"/>
                <w:sz w:val="24"/>
                <w:szCs w:val="24"/>
                <w:highlight w:val="none"/>
              </w:rPr>
            </w:pPr>
          </w:p>
        </w:tc>
        <w:tc>
          <w:tcPr>
            <w:tcW w:w="927" w:type="dxa"/>
            <w:vAlign w:val="center"/>
          </w:tcPr>
          <w:p w14:paraId="2C12A927">
            <w:pPr>
              <w:spacing w:line="360" w:lineRule="auto"/>
              <w:jc w:val="center"/>
              <w:rPr>
                <w:rFonts w:hint="eastAsia" w:ascii="宋体" w:hAnsi="宋体" w:eastAsia="宋体" w:cs="宋体"/>
                <w:color w:val="auto"/>
                <w:sz w:val="24"/>
                <w:szCs w:val="24"/>
                <w:highlight w:val="none"/>
              </w:rPr>
            </w:pPr>
          </w:p>
        </w:tc>
        <w:tc>
          <w:tcPr>
            <w:tcW w:w="1157" w:type="dxa"/>
            <w:gridSpan w:val="2"/>
            <w:vAlign w:val="center"/>
          </w:tcPr>
          <w:p w14:paraId="19F8FAC3">
            <w:pPr>
              <w:spacing w:line="360" w:lineRule="auto"/>
              <w:jc w:val="center"/>
              <w:rPr>
                <w:rFonts w:hint="eastAsia" w:ascii="宋体" w:hAnsi="宋体" w:eastAsia="宋体" w:cs="宋体"/>
                <w:color w:val="auto"/>
                <w:sz w:val="24"/>
                <w:szCs w:val="24"/>
                <w:highlight w:val="none"/>
              </w:rPr>
            </w:pPr>
          </w:p>
        </w:tc>
        <w:tc>
          <w:tcPr>
            <w:tcW w:w="1575" w:type="dxa"/>
            <w:vAlign w:val="center"/>
          </w:tcPr>
          <w:p w14:paraId="5B1989FA">
            <w:pPr>
              <w:spacing w:line="360" w:lineRule="auto"/>
              <w:jc w:val="center"/>
              <w:rPr>
                <w:rFonts w:hint="eastAsia" w:ascii="宋体" w:hAnsi="宋体" w:eastAsia="宋体" w:cs="宋体"/>
                <w:color w:val="auto"/>
                <w:sz w:val="24"/>
                <w:szCs w:val="24"/>
                <w:highlight w:val="none"/>
              </w:rPr>
            </w:pPr>
          </w:p>
        </w:tc>
        <w:tc>
          <w:tcPr>
            <w:tcW w:w="2211" w:type="dxa"/>
            <w:vAlign w:val="center"/>
          </w:tcPr>
          <w:p w14:paraId="56B590F8">
            <w:pPr>
              <w:spacing w:line="360" w:lineRule="auto"/>
              <w:jc w:val="center"/>
              <w:rPr>
                <w:rFonts w:hint="eastAsia" w:ascii="宋体" w:hAnsi="宋体" w:eastAsia="宋体" w:cs="宋体"/>
                <w:color w:val="auto"/>
                <w:sz w:val="24"/>
                <w:szCs w:val="24"/>
                <w:highlight w:val="none"/>
              </w:rPr>
            </w:pPr>
          </w:p>
        </w:tc>
      </w:tr>
      <w:tr w14:paraId="49D7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9613" w:type="dxa"/>
            <w:gridSpan w:val="7"/>
            <w:vAlign w:val="center"/>
          </w:tcPr>
          <w:p w14:paraId="1A7A46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合计人民币（小写）：</w:t>
            </w:r>
          </w:p>
        </w:tc>
      </w:tr>
      <w:tr w14:paraId="2A54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5" w:hRule="atLeast"/>
        </w:trPr>
        <w:tc>
          <w:tcPr>
            <w:tcW w:w="9613" w:type="dxa"/>
            <w:gridSpan w:val="7"/>
            <w:vAlign w:val="center"/>
          </w:tcPr>
          <w:p w14:paraId="60A46F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w:t>
            </w:r>
          </w:p>
        </w:tc>
      </w:tr>
      <w:tr w14:paraId="16BE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4" w:hRule="atLeast"/>
        </w:trPr>
        <w:tc>
          <w:tcPr>
            <w:tcW w:w="9613" w:type="dxa"/>
            <w:gridSpan w:val="7"/>
          </w:tcPr>
          <w:p w14:paraId="77A480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一、服务要求</w:t>
            </w:r>
          </w:p>
        </w:tc>
      </w:tr>
      <w:tr w14:paraId="10CC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4" w:hRule="atLeast"/>
        </w:trPr>
        <w:tc>
          <w:tcPr>
            <w:tcW w:w="9613" w:type="dxa"/>
            <w:gridSpan w:val="7"/>
          </w:tcPr>
          <w:p w14:paraId="03843A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二、考核方式</w:t>
            </w:r>
          </w:p>
        </w:tc>
      </w:tr>
      <w:tr w14:paraId="122A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8" w:hRule="atLeast"/>
        </w:trPr>
        <w:tc>
          <w:tcPr>
            <w:tcW w:w="9613" w:type="dxa"/>
            <w:gridSpan w:val="7"/>
          </w:tcPr>
          <w:p w14:paraId="7C927B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三、付款方式：</w:t>
            </w:r>
          </w:p>
        </w:tc>
      </w:tr>
      <w:tr w14:paraId="28B2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tcPr>
          <w:p w14:paraId="0CC149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四、违约责任：</w:t>
            </w:r>
          </w:p>
          <w:p w14:paraId="2AC301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bCs/>
                <w:color w:val="auto"/>
                <w:spacing w:val="-14"/>
                <w:sz w:val="24"/>
                <w:szCs w:val="24"/>
                <w:highlight w:val="none"/>
              </w:rPr>
              <w:t>中华人民共和国民法典</w:t>
            </w:r>
            <w:r>
              <w:rPr>
                <w:rFonts w:hint="eastAsia" w:ascii="宋体" w:hAnsi="宋体" w:eastAsia="宋体" w:cs="宋体"/>
                <w:color w:val="auto"/>
                <w:sz w:val="24"/>
                <w:szCs w:val="24"/>
                <w:highlight w:val="none"/>
              </w:rPr>
              <w:t>》执行，或按双方约定。</w:t>
            </w:r>
          </w:p>
        </w:tc>
      </w:tr>
      <w:tr w14:paraId="5786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628" w:type="dxa"/>
            <w:gridSpan w:val="8"/>
          </w:tcPr>
          <w:p w14:paraId="181CC9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五、其他约定事项：</w:t>
            </w:r>
          </w:p>
          <w:p w14:paraId="44E7B28F">
            <w:pPr>
              <w:tabs>
                <w:tab w:val="left" w:pos="3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1.采购文件及其澄清文件、供应商响应文件和承诺是本合同不可分割的部分。</w:t>
            </w:r>
          </w:p>
          <w:p w14:paraId="6B5D5251">
            <w:pPr>
              <w:tabs>
                <w:tab w:val="left" w:pos="3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2.本合同如发生争议由双方协商解决，协商不成向需方所在人民法院提请诉讼。</w:t>
            </w:r>
          </w:p>
          <w:p w14:paraId="7F2F0919">
            <w:pPr>
              <w:tabs>
                <w:tab w:val="left" w:pos="3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3.本合同一式__份， 需方__份，供方__份，具同等法律效力。</w:t>
            </w:r>
          </w:p>
          <w:p w14:paraId="535933A3">
            <w:pPr>
              <w:tabs>
                <w:tab w:val="left" w:pos="3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tc>
      </w:tr>
      <w:tr w14:paraId="7C7B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029" w:type="dxa"/>
            <w:gridSpan w:val="4"/>
          </w:tcPr>
          <w:p w14:paraId="7C0633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p w14:paraId="21F623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63EBE3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6EFC4F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4599" w:type="dxa"/>
            <w:gridSpan w:val="4"/>
          </w:tcPr>
          <w:p w14:paraId="68C02B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p w14:paraId="6776AE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AD928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06B13D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567DE3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5DEC85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40D3A0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（本栏请用计算机打印以便于准确付款）</w:t>
            </w:r>
          </w:p>
        </w:tc>
      </w:tr>
      <w:tr w14:paraId="1DA7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tcPr>
          <w:p w14:paraId="78AB03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2BFAFAD4">
      <w:pPr>
        <w:tabs>
          <w:tab w:val="left" w:pos="9000"/>
        </w:tabs>
        <w:spacing w:line="360" w:lineRule="auto"/>
        <w:jc w:val="center"/>
        <w:rPr>
          <w:rFonts w:hint="eastAsia" w:ascii="宋体" w:hAnsi="宋体" w:eastAsia="宋体" w:cs="宋体"/>
          <w:color w:val="auto"/>
          <w:sz w:val="24"/>
          <w:szCs w:val="24"/>
          <w:highlight w:val="none"/>
        </w:rPr>
        <w:sectPr>
          <w:headerReference r:id="rId10" w:type="default"/>
          <w:footerReference r:id="rId11" w:type="default"/>
          <w:pgSz w:w="11907" w:h="16840"/>
          <w:pgMar w:top="1417" w:right="1417" w:bottom="1417" w:left="1417" w:header="680" w:footer="680" w:gutter="0"/>
          <w:pgNumType w:fmt="numberInDash"/>
          <w:cols w:space="720" w:num="1"/>
          <w:docGrid w:linePitch="312" w:charSpace="0"/>
        </w:sectPr>
      </w:pPr>
      <w:r>
        <w:rPr>
          <w:rFonts w:hint="eastAsia" w:ascii="宋体" w:hAnsi="宋体" w:eastAsia="宋体" w:cs="宋体"/>
          <w:color w:val="auto"/>
          <w:sz w:val="24"/>
          <w:szCs w:val="24"/>
          <w:highlight w:val="none"/>
        </w:rPr>
        <w:t>签约时间：           年   月   日      签约地点：</w:t>
      </w:r>
    </w:p>
    <w:bookmarkEnd w:id="492"/>
    <w:bookmarkEnd w:id="493"/>
    <w:bookmarkEnd w:id="497"/>
    <w:bookmarkEnd w:id="498"/>
    <w:bookmarkEnd w:id="499"/>
    <w:bookmarkEnd w:id="500"/>
    <w:bookmarkEnd w:id="501"/>
    <w:bookmarkEnd w:id="502"/>
    <w:bookmarkEnd w:id="503"/>
    <w:bookmarkEnd w:id="504"/>
    <w:bookmarkEnd w:id="505"/>
    <w:p w14:paraId="6C38891C">
      <w:pPr>
        <w:pStyle w:val="3"/>
        <w:spacing w:before="0" w:after="0" w:line="360" w:lineRule="auto"/>
        <w:jc w:val="center"/>
        <w:rPr>
          <w:rFonts w:hint="eastAsia" w:ascii="宋体" w:hAnsi="宋体" w:eastAsia="宋体" w:cs="宋体"/>
          <w:b w:val="0"/>
          <w:color w:val="auto"/>
          <w:szCs w:val="32"/>
          <w:highlight w:val="none"/>
        </w:rPr>
      </w:pPr>
      <w:bookmarkStart w:id="507" w:name="_Hlt41879464"/>
      <w:bookmarkEnd w:id="507"/>
      <w:bookmarkStart w:id="508" w:name="_Toc5163"/>
      <w:bookmarkStart w:id="509" w:name="_Toc28253"/>
      <w:bookmarkStart w:id="510" w:name="_Toc25827"/>
      <w:bookmarkStart w:id="511" w:name="_Toc161742537"/>
      <w:bookmarkStart w:id="512" w:name="_Toc20637"/>
      <w:bookmarkStart w:id="513" w:name="_Toc16294"/>
      <w:bookmarkStart w:id="514" w:name="_Toc22006"/>
      <w:bookmarkStart w:id="515" w:name="_Toc8596"/>
      <w:bookmarkStart w:id="516" w:name="_Toc76462349"/>
      <w:bookmarkStart w:id="517" w:name="_Toc5942"/>
      <w:bookmarkStart w:id="518" w:name="_Toc13262"/>
      <w:r>
        <w:rPr>
          <w:rFonts w:hint="eastAsia" w:ascii="宋体" w:hAnsi="宋体" w:eastAsia="宋体" w:cs="宋体"/>
          <w:b w:val="0"/>
          <w:color w:val="auto"/>
          <w:szCs w:val="32"/>
          <w:highlight w:val="none"/>
        </w:rPr>
        <w:t>第七篇  响应文件编制要求</w:t>
      </w:r>
      <w:bookmarkEnd w:id="508"/>
      <w:bookmarkEnd w:id="509"/>
      <w:bookmarkEnd w:id="510"/>
      <w:bookmarkEnd w:id="511"/>
      <w:bookmarkEnd w:id="512"/>
      <w:bookmarkEnd w:id="513"/>
      <w:bookmarkEnd w:id="514"/>
      <w:bookmarkEnd w:id="515"/>
      <w:bookmarkEnd w:id="516"/>
      <w:bookmarkEnd w:id="517"/>
      <w:bookmarkEnd w:id="518"/>
    </w:p>
    <w:p w14:paraId="6AE5FA4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07DD21E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（一）电子竞采报价函</w:t>
      </w:r>
    </w:p>
    <w:p w14:paraId="775567FE">
      <w:pPr>
        <w:pStyle w:val="22"/>
        <w:ind w:firstLine="480" w:firstLineChars="200"/>
        <w:rPr>
          <w:rFonts w:hint="eastAsia" w:eastAsia="宋体"/>
          <w:lang w:eastAsia="zh-CN"/>
        </w:rPr>
      </w:pPr>
      <w:r>
        <w:rPr>
          <w:rFonts w:hint="eastAsia" w:ascii="宋体" w:hAnsi="宋体" w:eastAsia="宋体" w:cs="宋体"/>
          <w:color w:val="auto"/>
          <w:sz w:val="24"/>
          <w:szCs w:val="24"/>
          <w:highlight w:val="none"/>
          <w:lang w:eastAsia="zh-CN"/>
        </w:rPr>
        <w:t>（二）已标价工程量清单</w:t>
      </w:r>
    </w:p>
    <w:p w14:paraId="1D375F3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2F97268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372CD7D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07D3EB7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593ED1F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31939FC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（二）其他资料及优惠承诺（格式自定）</w:t>
      </w:r>
    </w:p>
    <w:p w14:paraId="568F1BD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0D2458A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625B9E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3940EC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4FA37A1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516BFA7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5C631F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（六）中小微企业声明函、监狱企业证明文件、残疾人福利性单位声明函</w:t>
      </w:r>
    </w:p>
    <w:p w14:paraId="35E14B5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五、其他与项目有关的资料</w:t>
      </w:r>
    </w:p>
    <w:p w14:paraId="154D35CE">
      <w:pPr>
        <w:snapToGrid w:val="0"/>
        <w:spacing w:line="360" w:lineRule="auto"/>
        <w:rPr>
          <w:rFonts w:hint="eastAsia" w:ascii="宋体" w:hAnsi="宋体" w:eastAsia="宋体" w:cs="宋体"/>
          <w:color w:val="auto"/>
          <w:sz w:val="24"/>
          <w:szCs w:val="24"/>
          <w:highlight w:val="none"/>
          <w:bdr w:val="single" w:color="auto" w:sz="4" w:space="0"/>
        </w:rPr>
        <w:sectPr>
          <w:footerReference r:id="rId12" w:type="default"/>
          <w:pgSz w:w="11907" w:h="16840"/>
          <w:pgMar w:top="1134" w:right="1134" w:bottom="1134" w:left="1134" w:header="283" w:footer="992" w:gutter="0"/>
          <w:cols w:space="720" w:num="1"/>
          <w:docGrid w:linePitch="381" w:charSpace="-5735"/>
        </w:sectPr>
      </w:pPr>
    </w:p>
    <w:p w14:paraId="7348D254">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19" w:name="_Toc186"/>
      <w:bookmarkStart w:id="520" w:name="_Toc17712"/>
      <w:bookmarkStart w:id="521" w:name="_Toc5703"/>
      <w:bookmarkStart w:id="522" w:name="_Toc11768"/>
      <w:bookmarkStart w:id="523" w:name="_Toc23060"/>
      <w:bookmarkStart w:id="524" w:name="_Toc313008356"/>
      <w:bookmarkStart w:id="525" w:name="_Toc29175"/>
      <w:bookmarkStart w:id="526" w:name="_Toc342913419"/>
      <w:bookmarkStart w:id="527" w:name="_Toc18544"/>
      <w:bookmarkStart w:id="528" w:name="_Toc28604"/>
      <w:bookmarkStart w:id="529" w:name="_Toc15329"/>
      <w:bookmarkStart w:id="530" w:name="_Toc76462350"/>
      <w:bookmarkStart w:id="531" w:name="_Toc313888360"/>
      <w:bookmarkStart w:id="532" w:name="_Toc161742538"/>
      <w:bookmarkStart w:id="533" w:name="_Toc283382454"/>
      <w:bookmarkStart w:id="534" w:name="_Toc12789073"/>
      <w:r>
        <w:rPr>
          <w:rFonts w:hint="eastAsia" w:ascii="宋体" w:hAnsi="宋体" w:eastAsia="宋体" w:cs="宋体"/>
          <w:color w:val="auto"/>
          <w:sz w:val="24"/>
          <w:highlight w:val="none"/>
        </w:rPr>
        <w:t>一、经济部分</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bookmarkEnd w:id="533"/>
    <w:bookmarkEnd w:id="534"/>
    <w:p w14:paraId="4A318646">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（一）电子竞采报价函</w:t>
      </w:r>
    </w:p>
    <w:p w14:paraId="1DD3DDF0">
      <w:pPr>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电子竞采报价函</w:t>
      </w:r>
    </w:p>
    <w:p w14:paraId="5AFB120A">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63F32BF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我方收到____________________________（项目名称）的采购文件，经详细研究，决定参加该项目的电子竞采。</w:t>
      </w:r>
    </w:p>
    <w:p w14:paraId="56819AE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1.愿意按照采购文件的一切要求，提供本项目的服务，报价为人民币大写：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，其中含安全文明施工费暂定金额</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p w14:paraId="62F851D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w:t>
      </w:r>
      <w:r>
        <w:rPr>
          <w:rFonts w:hint="eastAsia" w:ascii="宋体" w:hAnsi="宋体" w:eastAsia="宋体" w:cs="宋体"/>
          <w:color w:val="auto"/>
          <w:sz w:val="24"/>
          <w:szCs w:val="24"/>
          <w:highlight w:val="none"/>
          <w:u w:val="single"/>
        </w:rPr>
        <w:t>响应文件电子文档壹份</w:t>
      </w:r>
      <w:r>
        <w:rPr>
          <w:rFonts w:hint="eastAsia" w:ascii="宋体" w:hAnsi="宋体" w:eastAsia="宋体" w:cs="宋体"/>
          <w:color w:val="auto"/>
          <w:sz w:val="24"/>
          <w:szCs w:val="24"/>
          <w:highlight w:val="none"/>
        </w:rPr>
        <w:t>。</w:t>
      </w:r>
    </w:p>
    <w:p w14:paraId="2DD0267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3.我方承诺：本次电子竞采的有效期为提交响应文件截止时间起90天。</w:t>
      </w:r>
    </w:p>
    <w:p w14:paraId="0B37640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4.我方完全理解和接受贵方电子竞采的一切规定和要求及评审办法。</w:t>
      </w:r>
    </w:p>
    <w:p w14:paraId="25FB5A1D">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5.在整个网上竞采过程中，我方若有违规行为，接受按照《中华人民共和国政府采购法》和《电子竞采采购文件》之规定给予惩罚。</w:t>
      </w:r>
    </w:p>
    <w:p w14:paraId="576DBFEC">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6.我方若成为成交供应商，将按照最终电子竞采结果签订合同，并且严格履行合同义务。本承诺函将成为合同不可分割的一部分，与合同具有同等的法律效力。</w:t>
      </w:r>
    </w:p>
    <w:p w14:paraId="4D21E29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7.如果我方成为成交供应商，保证在接到成交通知书后，与采购代理机构联系办理后续事宜。。</w:t>
      </w:r>
    </w:p>
    <w:p w14:paraId="13CDEA6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为采购项目提供整体设计、规范编制或者项目管理、监理等服务。</w:t>
      </w:r>
    </w:p>
    <w:p w14:paraId="7E906A71">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23F9D36C">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741B66B7">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2E164C5E">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63AB2F68">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6F72E9E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E529A19">
      <w:pPr>
        <w:pStyle w:val="22"/>
        <w:rPr>
          <w:rFonts w:hint="eastAsia" w:ascii="宋体" w:hAnsi="宋体" w:eastAsia="宋体" w:cs="宋体"/>
          <w:color w:val="auto"/>
          <w:sz w:val="24"/>
          <w:szCs w:val="24"/>
          <w:highlight w:val="none"/>
        </w:rPr>
      </w:pPr>
    </w:p>
    <w:p w14:paraId="556B5D57">
      <w:pPr>
        <w:pStyle w:val="23"/>
        <w:rPr>
          <w:rFonts w:hint="eastAsia" w:ascii="宋体" w:hAnsi="宋体" w:eastAsia="宋体" w:cs="宋体"/>
          <w:color w:val="auto"/>
          <w:sz w:val="24"/>
          <w:szCs w:val="24"/>
          <w:highlight w:val="none"/>
        </w:rPr>
      </w:pPr>
    </w:p>
    <w:p w14:paraId="79305F07">
      <w:pPr>
        <w:pStyle w:val="23"/>
        <w:rPr>
          <w:rFonts w:hint="eastAsia" w:ascii="宋体" w:hAnsi="宋体" w:eastAsia="宋体" w:cs="宋体"/>
          <w:color w:val="auto"/>
          <w:sz w:val="24"/>
          <w:szCs w:val="24"/>
          <w:highlight w:val="none"/>
        </w:rPr>
      </w:pPr>
    </w:p>
    <w:p w14:paraId="7EC3A4C3">
      <w:pPr>
        <w:pStyle w:val="23"/>
        <w:rPr>
          <w:rFonts w:hint="eastAsia" w:ascii="宋体" w:hAnsi="宋体" w:eastAsia="宋体" w:cs="宋体"/>
          <w:color w:val="auto"/>
          <w:sz w:val="24"/>
          <w:szCs w:val="24"/>
          <w:highlight w:val="none"/>
        </w:rPr>
      </w:pPr>
    </w:p>
    <w:p w14:paraId="01ABA6A5">
      <w:pPr>
        <w:pStyle w:val="23"/>
        <w:rPr>
          <w:rFonts w:hint="eastAsia" w:ascii="宋体" w:hAnsi="宋体" w:eastAsia="宋体" w:cs="宋体"/>
          <w:color w:val="auto"/>
          <w:sz w:val="24"/>
          <w:szCs w:val="24"/>
          <w:highlight w:val="none"/>
        </w:rPr>
      </w:pPr>
    </w:p>
    <w:p w14:paraId="75271CBE">
      <w:pPr>
        <w:pStyle w:val="23"/>
        <w:ind w:left="0"/>
        <w:rPr>
          <w:rFonts w:hint="eastAsia" w:ascii="宋体" w:hAnsi="宋体" w:eastAsia="宋体" w:cs="宋体"/>
          <w:color w:val="auto"/>
          <w:sz w:val="24"/>
          <w:szCs w:val="24"/>
          <w:highlight w:val="none"/>
          <w:lang w:eastAsia="zh-CN"/>
        </w:rPr>
        <w:sectPr>
          <w:pgSz w:w="11907" w:h="16840"/>
          <w:pgMar w:top="1134" w:right="1134" w:bottom="1134" w:left="1134" w:header="170" w:footer="992" w:gutter="0"/>
          <w:cols w:space="720" w:num="1"/>
          <w:docGrid w:linePitch="381" w:charSpace="-5735"/>
        </w:sectPr>
      </w:pPr>
      <w:r>
        <w:rPr>
          <w:rFonts w:hint="eastAsia" w:ascii="宋体" w:hAnsi="宋体" w:cs="宋体"/>
          <w:color w:val="auto"/>
          <w:sz w:val="24"/>
          <w:szCs w:val="24"/>
          <w:highlight w:val="none"/>
          <w:lang w:eastAsia="zh-CN"/>
        </w:rPr>
        <w:t>（二）已标价工程量清单</w:t>
      </w:r>
    </w:p>
    <w:p w14:paraId="12212CF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35" w:name="_Toc313008357"/>
      <w:bookmarkStart w:id="536" w:name="_Toc313888361"/>
      <w:bookmarkStart w:id="537" w:name="_Toc18493"/>
      <w:bookmarkStart w:id="538" w:name="_Toc342913420"/>
      <w:bookmarkStart w:id="539" w:name="_Toc2278"/>
      <w:bookmarkStart w:id="540" w:name="_Toc14112"/>
      <w:bookmarkStart w:id="541" w:name="_Toc30289"/>
      <w:bookmarkStart w:id="542" w:name="_Toc12260"/>
      <w:bookmarkStart w:id="543" w:name="_Toc3550"/>
      <w:bookmarkStart w:id="544" w:name="_Toc8118"/>
      <w:bookmarkStart w:id="545" w:name="_Toc161742539"/>
      <w:bookmarkStart w:id="546" w:name="_Toc8716"/>
      <w:bookmarkStart w:id="547" w:name="_Toc6045"/>
      <w:bookmarkStart w:id="548" w:name="_Toc76462351"/>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部分</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4C1045F3">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 xml:space="preserve">响应偏离表                            </w:t>
      </w:r>
    </w:p>
    <w:p w14:paraId="21876D2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7"/>
        <w:gridCol w:w="3154"/>
        <w:gridCol w:w="2363"/>
      </w:tblGrid>
      <w:tr w14:paraId="40EE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2F10C6D4">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1" w:type="pct"/>
            <w:vAlign w:val="center"/>
          </w:tcPr>
          <w:p w14:paraId="4AA2C973">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1600" w:type="pct"/>
            <w:vAlign w:val="center"/>
          </w:tcPr>
          <w:p w14:paraId="359196C3">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99" w:type="pct"/>
            <w:vAlign w:val="center"/>
          </w:tcPr>
          <w:p w14:paraId="276E8C64">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2D2F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60E720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07EAE66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64887251">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1199" w:type="pct"/>
            <w:vAlign w:val="center"/>
          </w:tcPr>
          <w:p w14:paraId="0D5DE03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03D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2101AC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2978F98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03D3882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6E564AD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2C6E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C42E6A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6E4F88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3761FFF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7431984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47E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96AE57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BDB450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6C77306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22D9A2C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279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292DCB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2FCB8CC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603B855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39BF4FF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58A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E0CFA5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FF0AE3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062E42E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0A4967B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D80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61E226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D1B061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1D6E573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6AECBCA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A43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966469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7EE182D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28BAFE9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383A8F1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ED9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A63DDB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0E1755F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1C8C24A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5AE816C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0095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9AFB12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692DB5E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4575208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2639DEB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345C87FB">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11C8B3EB">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64C1E043">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EAC252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72AC8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57D85F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需求”中所列条款进行比较和响应；</w:t>
      </w:r>
    </w:p>
    <w:p w14:paraId="4E50D61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2.本表可扩展，并逐页签字或盖章；</w:t>
      </w:r>
    </w:p>
    <w:p w14:paraId="780D816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3.该表必须按照采购文件要求逐条如实填写，根据响应情况在“差异说明”项填写正偏离或负偏离及原因，完全符合的填写“无差异”。</w:t>
      </w:r>
    </w:p>
    <w:p w14:paraId="2C48C609">
      <w:pPr>
        <w:snapToGrid w:val="0"/>
        <w:spacing w:line="400" w:lineRule="exact"/>
        <w:ind w:firstLine="480" w:firstLineChars="200"/>
        <w:jc w:val="left"/>
        <w:rPr>
          <w:rFonts w:hint="eastAsia" w:ascii="宋体" w:hAnsi="宋体" w:eastAsia="宋体" w:cs="宋体"/>
          <w:color w:val="auto"/>
          <w:sz w:val="24"/>
          <w:szCs w:val="24"/>
          <w:highlight w:val="none"/>
        </w:rPr>
      </w:pPr>
    </w:p>
    <w:p w14:paraId="7825548D">
      <w:pPr>
        <w:tabs>
          <w:tab w:val="left" w:pos="6300"/>
        </w:tabs>
        <w:snapToGrid w:val="0"/>
        <w:spacing w:line="400" w:lineRule="exact"/>
        <w:ind w:firstLine="56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方案（建议根据评审因素逐条编写，格式自定）</w:t>
      </w:r>
    </w:p>
    <w:p w14:paraId="20C9A976">
      <w:pPr>
        <w:pStyle w:val="3"/>
        <w:adjustRightInd w:val="0"/>
        <w:snapToGrid w:val="0"/>
        <w:spacing w:before="0" w:after="0" w:line="400" w:lineRule="exact"/>
        <w:ind w:firstLine="640" w:firstLineChars="200"/>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549" w:name="_Toc18078"/>
      <w:bookmarkStart w:id="550" w:name="_Toc313008358"/>
      <w:bookmarkStart w:id="551" w:name="_Toc19482"/>
      <w:bookmarkStart w:id="552" w:name="_Toc342913421"/>
      <w:bookmarkStart w:id="553" w:name="_Toc76462352"/>
      <w:bookmarkStart w:id="554" w:name="_Toc28594"/>
      <w:bookmarkStart w:id="555" w:name="_Toc31055"/>
      <w:bookmarkStart w:id="556" w:name="_Toc313888362"/>
      <w:bookmarkStart w:id="557" w:name="_Toc22097"/>
      <w:bookmarkStart w:id="558" w:name="_Toc161742540"/>
      <w:bookmarkStart w:id="559" w:name="_Toc22449"/>
      <w:bookmarkStart w:id="560" w:name="_Toc21945"/>
      <w:bookmarkStart w:id="561" w:name="_Toc28553"/>
      <w:bookmarkStart w:id="562" w:name="_Toc14283"/>
      <w:r>
        <w:rPr>
          <w:rFonts w:hint="eastAsia" w:ascii="宋体" w:hAnsi="宋体" w:eastAsia="宋体" w:cs="宋体"/>
          <w:color w:val="auto"/>
          <w:sz w:val="24"/>
          <w:highlight w:val="none"/>
        </w:rPr>
        <w:t>三、商务部分</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2667908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（一）商务响应偏离表                              </w:t>
      </w:r>
    </w:p>
    <w:p w14:paraId="7E3D4DD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9E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B01CCF8">
            <w:pPr>
              <w:snapToGrid w:val="0"/>
              <w:spacing w:line="360" w:lineRule="auto"/>
              <w:ind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22D923D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项目商务需求</w:t>
            </w:r>
          </w:p>
        </w:tc>
        <w:tc>
          <w:tcPr>
            <w:tcW w:w="2434" w:type="dxa"/>
            <w:vAlign w:val="center"/>
          </w:tcPr>
          <w:p w14:paraId="43A1D12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52A8C86E">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52F6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91C9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F40A02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AE27820">
            <w:pPr>
              <w:tabs>
                <w:tab w:val="left" w:pos="6300"/>
              </w:tabs>
              <w:snapToGrid w:val="0"/>
              <w:spacing w:line="360" w:lineRule="auto"/>
              <w:outlineLvl w:val="0"/>
              <w:rPr>
                <w:rFonts w:hint="eastAsia" w:ascii="宋体" w:hAnsi="宋体" w:eastAsia="宋体" w:cs="宋体"/>
                <w:color w:val="auto"/>
                <w:sz w:val="21"/>
                <w:szCs w:val="24"/>
                <w:highlight w:val="none"/>
              </w:rPr>
            </w:pPr>
          </w:p>
        </w:tc>
        <w:tc>
          <w:tcPr>
            <w:tcW w:w="2355" w:type="dxa"/>
            <w:vAlign w:val="center"/>
          </w:tcPr>
          <w:p w14:paraId="68AA2DC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3B4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302A4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E7B0AB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5CA079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FF7D98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C04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0E2C1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3FE430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CF08E7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E8B7BF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5D7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DE858D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B0C877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E25315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92A2D6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2AB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D4CE4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FE0688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B6F89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9D0C83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3DD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F4915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5FD4BF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51B6C7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2FC49D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7B0B9AA4">
      <w:pPr>
        <w:snapToGrid w:val="0"/>
        <w:spacing w:line="360" w:lineRule="auto"/>
        <w:ind w:firstLine="465"/>
        <w:rPr>
          <w:rFonts w:hint="eastAsia" w:ascii="宋体" w:hAnsi="宋体" w:eastAsia="宋体" w:cs="宋体"/>
          <w:color w:val="auto"/>
          <w:sz w:val="24"/>
          <w:szCs w:val="24"/>
          <w:highlight w:val="none"/>
        </w:rPr>
      </w:pPr>
    </w:p>
    <w:p w14:paraId="48934DD0">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28708C0F">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7F3230B6">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469A9D7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4EF0F5CE">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AF1B652">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56DBBA83">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2.本表可扩展，并逐页签字或盖章；</w:t>
      </w:r>
    </w:p>
    <w:p w14:paraId="3642B85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3.该表必须按照采购文件要求逐条如实填写，根据响应情况在“差异说明”项填写正偏离或负偏离及原因，完全符合的填写“无差异”。</w:t>
      </w:r>
    </w:p>
    <w:p w14:paraId="736D054D">
      <w:pPr>
        <w:snapToGrid w:val="0"/>
        <w:spacing w:line="400" w:lineRule="exact"/>
        <w:ind w:firstLine="562" w:firstLineChars="200"/>
        <w:rPr>
          <w:rFonts w:hint="eastAsia" w:ascii="宋体" w:hAnsi="宋体" w:eastAsia="宋体" w:cs="宋体"/>
          <w:b/>
          <w:color w:val="auto"/>
          <w:highlight w:val="none"/>
        </w:rPr>
        <w:sectPr>
          <w:headerReference r:id="rId13" w:type="default"/>
          <w:pgSz w:w="11907" w:h="16840"/>
          <w:pgMar w:top="1134" w:right="1134" w:bottom="1134" w:left="1134" w:header="851" w:footer="992" w:gutter="0"/>
          <w:cols w:space="720" w:num="1"/>
          <w:docGrid w:linePitch="380" w:charSpace="-5735"/>
        </w:sectPr>
      </w:pPr>
    </w:p>
    <w:p w14:paraId="3D89A723">
      <w:pPr>
        <w:snapToGrid w:val="0"/>
        <w:spacing w:line="400" w:lineRule="exact"/>
        <w:ind w:firstLine="480" w:firstLineChars="200"/>
        <w:rPr>
          <w:rFonts w:hint="eastAsia" w:ascii="宋体" w:hAnsi="宋体" w:eastAsia="宋体" w:cs="宋体"/>
          <w:color w:val="auto"/>
          <w:sz w:val="24"/>
          <w:szCs w:val="24"/>
          <w:highlight w:val="none"/>
        </w:rPr>
      </w:pPr>
      <w:bookmarkStart w:id="563" w:name="_Toc283382459"/>
      <w:r>
        <w:rPr>
          <w:rFonts w:hint="eastAsia" w:ascii="宋体" w:hAnsi="宋体" w:eastAsia="宋体" w:cs="宋体"/>
          <w:color w:val="auto"/>
          <w:sz w:val="24"/>
          <w:szCs w:val="24"/>
          <w:highlight w:val="none"/>
        </w:rPr>
        <w:t>（二）其他商务评分资料及优惠承诺（如有，格式自定）</w:t>
      </w:r>
    </w:p>
    <w:p w14:paraId="2C3BC906">
      <w:pPr>
        <w:snapToGrid w:val="0"/>
        <w:spacing w:line="400" w:lineRule="exact"/>
        <w:ind w:firstLine="480" w:firstLineChars="200"/>
        <w:rPr>
          <w:rFonts w:hint="eastAsia" w:ascii="宋体" w:hAnsi="宋体" w:eastAsia="宋体" w:cs="宋体"/>
          <w:color w:val="auto"/>
          <w:sz w:val="24"/>
          <w:szCs w:val="24"/>
          <w:highlight w:val="none"/>
        </w:rPr>
      </w:pPr>
    </w:p>
    <w:p w14:paraId="0B3CA75F">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563"/>
      <w:bookmarkStart w:id="564" w:name="_Toc29280"/>
      <w:bookmarkStart w:id="565" w:name="_Toc12316"/>
      <w:bookmarkStart w:id="566" w:name="_Toc161742541"/>
      <w:bookmarkStart w:id="567" w:name="_Toc22301"/>
      <w:bookmarkStart w:id="568" w:name="_Toc2100"/>
      <w:bookmarkStart w:id="569" w:name="_Toc76462353"/>
      <w:bookmarkStart w:id="570" w:name="_Toc27304"/>
      <w:bookmarkStart w:id="571" w:name="_Toc28986"/>
      <w:bookmarkStart w:id="572" w:name="_Toc342913422"/>
      <w:bookmarkStart w:id="573" w:name="_Toc313008359"/>
      <w:bookmarkStart w:id="574" w:name="_Toc14328"/>
      <w:bookmarkStart w:id="575" w:name="_Toc11869"/>
      <w:bookmarkStart w:id="576" w:name="_Toc313888363"/>
      <w:bookmarkStart w:id="577" w:name="_Toc15768"/>
      <w:r>
        <w:rPr>
          <w:rFonts w:hint="eastAsia" w:ascii="宋体" w:hAnsi="宋体" w:eastAsia="宋体" w:cs="宋体"/>
          <w:color w:val="auto"/>
          <w:sz w:val="24"/>
          <w:highlight w:val="none"/>
        </w:rPr>
        <w:t>四、资格条件</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2EC8F6D9">
      <w:pPr>
        <w:tabs>
          <w:tab w:val="left" w:pos="6300"/>
        </w:tabs>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372497DF">
      <w:pPr>
        <w:tabs>
          <w:tab w:val="left" w:pos="6300"/>
        </w:tabs>
        <w:snapToGrid w:val="0"/>
        <w:spacing w:line="400" w:lineRule="exact"/>
        <w:ind w:firstLine="570"/>
        <w:rPr>
          <w:rFonts w:hint="eastAsia" w:ascii="宋体" w:hAnsi="宋体" w:eastAsia="宋体" w:cs="宋体"/>
          <w:color w:val="auto"/>
          <w:highlight w:val="none"/>
        </w:rPr>
      </w:pPr>
    </w:p>
    <w:p w14:paraId="71CEA877">
      <w:pPr>
        <w:tabs>
          <w:tab w:val="left" w:pos="6300"/>
        </w:tabs>
        <w:snapToGrid w:val="0"/>
        <w:spacing w:line="500" w:lineRule="exact"/>
        <w:ind w:firstLine="570"/>
        <w:rPr>
          <w:rFonts w:hint="eastAsia" w:ascii="宋体" w:hAnsi="宋体" w:eastAsia="宋体" w:cs="宋体"/>
          <w:color w:val="auto"/>
          <w:highlight w:val="none"/>
        </w:rPr>
      </w:pPr>
    </w:p>
    <w:p w14:paraId="06B66AA4">
      <w:pPr>
        <w:tabs>
          <w:tab w:val="left" w:pos="6300"/>
        </w:tabs>
        <w:snapToGrid w:val="0"/>
        <w:spacing w:line="500" w:lineRule="exact"/>
        <w:ind w:firstLine="570"/>
        <w:rPr>
          <w:rFonts w:hint="eastAsia" w:ascii="宋体" w:hAnsi="宋体" w:eastAsia="宋体" w:cs="宋体"/>
          <w:color w:val="auto"/>
          <w:highlight w:val="none"/>
        </w:rPr>
      </w:pPr>
    </w:p>
    <w:p w14:paraId="15E3638E">
      <w:pPr>
        <w:tabs>
          <w:tab w:val="left" w:pos="6300"/>
        </w:tabs>
        <w:snapToGrid w:val="0"/>
        <w:spacing w:line="500" w:lineRule="exact"/>
        <w:ind w:firstLine="570"/>
        <w:rPr>
          <w:rFonts w:hint="eastAsia" w:ascii="宋体" w:hAnsi="宋体" w:eastAsia="宋体" w:cs="宋体"/>
          <w:color w:val="auto"/>
          <w:highlight w:val="none"/>
        </w:rPr>
      </w:pPr>
    </w:p>
    <w:p w14:paraId="3B3674CA">
      <w:pPr>
        <w:tabs>
          <w:tab w:val="left" w:pos="6300"/>
        </w:tabs>
        <w:snapToGrid w:val="0"/>
        <w:spacing w:line="500" w:lineRule="exact"/>
        <w:ind w:firstLine="570"/>
        <w:rPr>
          <w:rFonts w:hint="eastAsia" w:ascii="宋体" w:hAnsi="宋体" w:eastAsia="宋体" w:cs="宋体"/>
          <w:color w:val="auto"/>
          <w:highlight w:val="none"/>
        </w:rPr>
      </w:pPr>
    </w:p>
    <w:p w14:paraId="27385D83">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283278D7">
      <w:pPr>
        <w:tabs>
          <w:tab w:val="left" w:pos="6300"/>
        </w:tabs>
        <w:snapToGrid w:val="0"/>
        <w:spacing w:line="500" w:lineRule="exact"/>
        <w:ind w:firstLine="570"/>
        <w:rPr>
          <w:rFonts w:hint="eastAsia" w:ascii="宋体" w:hAnsi="宋体" w:eastAsia="宋体" w:cs="宋体"/>
          <w:color w:val="auto"/>
          <w:sz w:val="24"/>
          <w:highlight w:val="none"/>
        </w:rPr>
      </w:pPr>
    </w:p>
    <w:p w14:paraId="159821D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A1310BF">
      <w:pPr>
        <w:tabs>
          <w:tab w:val="left" w:pos="6300"/>
        </w:tabs>
        <w:snapToGrid w:val="0"/>
        <w:spacing w:line="500" w:lineRule="exact"/>
        <w:ind w:firstLine="570"/>
        <w:rPr>
          <w:rFonts w:hint="eastAsia" w:ascii="宋体" w:hAnsi="宋体" w:eastAsia="宋体" w:cs="宋体"/>
          <w:color w:val="auto"/>
          <w:sz w:val="24"/>
          <w:highlight w:val="none"/>
        </w:rPr>
      </w:pPr>
    </w:p>
    <w:p w14:paraId="6277225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113CD55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7C217EB2">
      <w:pPr>
        <w:tabs>
          <w:tab w:val="left" w:pos="6300"/>
        </w:tabs>
        <w:snapToGrid w:val="0"/>
        <w:spacing w:line="500" w:lineRule="exact"/>
        <w:ind w:firstLine="570"/>
        <w:rPr>
          <w:rFonts w:hint="eastAsia" w:ascii="宋体" w:hAnsi="宋体" w:eastAsia="宋体" w:cs="宋体"/>
          <w:color w:val="auto"/>
          <w:sz w:val="24"/>
          <w:highlight w:val="none"/>
        </w:rPr>
      </w:pPr>
    </w:p>
    <w:p w14:paraId="75AECF9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D245EDE">
      <w:pPr>
        <w:tabs>
          <w:tab w:val="left" w:pos="6300"/>
        </w:tabs>
        <w:snapToGrid w:val="0"/>
        <w:spacing w:line="500" w:lineRule="exact"/>
        <w:ind w:firstLine="570"/>
        <w:rPr>
          <w:rFonts w:hint="eastAsia" w:ascii="宋体" w:hAnsi="宋体" w:eastAsia="宋体" w:cs="宋体"/>
          <w:color w:val="auto"/>
          <w:sz w:val="24"/>
          <w:highlight w:val="none"/>
        </w:rPr>
      </w:pPr>
    </w:p>
    <w:p w14:paraId="5FAFD64C">
      <w:pPr>
        <w:tabs>
          <w:tab w:val="left" w:pos="6300"/>
        </w:tabs>
        <w:snapToGrid w:val="0"/>
        <w:spacing w:line="500" w:lineRule="exact"/>
        <w:ind w:firstLine="570"/>
        <w:rPr>
          <w:rFonts w:hint="eastAsia" w:ascii="宋体" w:hAnsi="宋体" w:eastAsia="宋体" w:cs="宋体"/>
          <w:color w:val="auto"/>
          <w:sz w:val="24"/>
          <w:highlight w:val="none"/>
        </w:rPr>
      </w:pPr>
    </w:p>
    <w:p w14:paraId="428AB9A8">
      <w:pPr>
        <w:tabs>
          <w:tab w:val="left" w:pos="6300"/>
        </w:tabs>
        <w:snapToGrid w:val="0"/>
        <w:spacing w:line="500" w:lineRule="exact"/>
        <w:ind w:firstLine="570"/>
        <w:rPr>
          <w:rFonts w:hint="eastAsia" w:ascii="宋体" w:hAnsi="宋体" w:eastAsia="宋体" w:cs="宋体"/>
          <w:color w:val="auto"/>
          <w:sz w:val="24"/>
          <w:highlight w:val="none"/>
        </w:rPr>
      </w:pPr>
    </w:p>
    <w:p w14:paraId="487309E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224EBE8A">
      <w:pPr>
        <w:tabs>
          <w:tab w:val="left" w:pos="6300"/>
        </w:tabs>
        <w:snapToGrid w:val="0"/>
        <w:spacing w:line="500" w:lineRule="exact"/>
        <w:ind w:firstLine="570"/>
        <w:rPr>
          <w:rFonts w:hint="eastAsia" w:ascii="宋体" w:hAnsi="宋体" w:eastAsia="宋体" w:cs="宋体"/>
          <w:color w:val="auto"/>
          <w:sz w:val="24"/>
          <w:highlight w:val="none"/>
        </w:rPr>
      </w:pPr>
    </w:p>
    <w:p w14:paraId="64C2088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7783FB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7D45EFD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68AB0FA7">
      <w:pPr>
        <w:tabs>
          <w:tab w:val="left" w:pos="6300"/>
        </w:tabs>
        <w:snapToGrid w:val="0"/>
        <w:spacing w:line="500" w:lineRule="exact"/>
        <w:ind w:firstLine="570"/>
        <w:rPr>
          <w:rFonts w:hint="eastAsia" w:ascii="宋体" w:hAnsi="宋体" w:eastAsia="宋体" w:cs="宋体"/>
          <w:color w:val="auto"/>
          <w:sz w:val="24"/>
          <w:highlight w:val="none"/>
        </w:rPr>
      </w:pPr>
    </w:p>
    <w:p w14:paraId="16D07D48">
      <w:pPr>
        <w:tabs>
          <w:tab w:val="left" w:pos="6300"/>
        </w:tabs>
        <w:snapToGrid w:val="0"/>
        <w:spacing w:line="500" w:lineRule="exact"/>
        <w:ind w:firstLine="570"/>
        <w:rPr>
          <w:rFonts w:hint="eastAsia" w:ascii="宋体" w:hAnsi="宋体" w:eastAsia="宋体" w:cs="宋体"/>
          <w:color w:val="auto"/>
          <w:sz w:val="24"/>
          <w:highlight w:val="none"/>
        </w:rPr>
      </w:pPr>
    </w:p>
    <w:p w14:paraId="3B614540">
      <w:pPr>
        <w:tabs>
          <w:tab w:val="left" w:pos="6300"/>
        </w:tabs>
        <w:snapToGrid w:val="0"/>
        <w:spacing w:line="500" w:lineRule="exact"/>
        <w:ind w:firstLine="570"/>
        <w:rPr>
          <w:rFonts w:hint="eastAsia" w:ascii="宋体" w:hAnsi="宋体" w:eastAsia="宋体" w:cs="宋体"/>
          <w:color w:val="auto"/>
          <w:sz w:val="24"/>
          <w:highlight w:val="none"/>
        </w:rPr>
      </w:pPr>
    </w:p>
    <w:p w14:paraId="2259B00C">
      <w:pPr>
        <w:tabs>
          <w:tab w:val="left" w:pos="6300"/>
        </w:tabs>
        <w:snapToGrid w:val="0"/>
        <w:spacing w:line="500" w:lineRule="exact"/>
        <w:ind w:firstLine="570"/>
        <w:rPr>
          <w:rFonts w:hint="eastAsia" w:ascii="宋体" w:hAnsi="宋体" w:eastAsia="宋体" w:cs="宋体"/>
          <w:color w:val="auto"/>
          <w:sz w:val="24"/>
          <w:highlight w:val="none"/>
        </w:rPr>
      </w:pPr>
    </w:p>
    <w:p w14:paraId="5E9F4EF2">
      <w:pPr>
        <w:tabs>
          <w:tab w:val="left" w:pos="6300"/>
        </w:tabs>
        <w:snapToGrid w:val="0"/>
        <w:spacing w:line="500" w:lineRule="exact"/>
        <w:ind w:firstLine="570"/>
        <w:rPr>
          <w:rFonts w:hint="eastAsia" w:ascii="宋体" w:hAnsi="宋体" w:eastAsia="宋体" w:cs="宋体"/>
          <w:color w:val="auto"/>
          <w:sz w:val="24"/>
          <w:highlight w:val="none"/>
        </w:rPr>
      </w:pPr>
    </w:p>
    <w:p w14:paraId="6EABE34E">
      <w:pPr>
        <w:tabs>
          <w:tab w:val="left" w:pos="6300"/>
        </w:tabs>
        <w:snapToGrid w:val="0"/>
        <w:spacing w:line="500" w:lineRule="exact"/>
        <w:ind w:firstLine="570"/>
        <w:rPr>
          <w:rFonts w:hint="eastAsia" w:ascii="宋体" w:hAnsi="宋体" w:eastAsia="宋体" w:cs="宋体"/>
          <w:color w:val="auto"/>
          <w:sz w:val="24"/>
          <w:highlight w:val="none"/>
        </w:rPr>
      </w:pPr>
    </w:p>
    <w:p w14:paraId="6ACEC2B1">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086FD1B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775820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175820A">
      <w:pPr>
        <w:tabs>
          <w:tab w:val="left" w:pos="6300"/>
        </w:tabs>
        <w:snapToGrid w:val="0"/>
        <w:spacing w:line="500" w:lineRule="exact"/>
        <w:ind w:firstLine="570"/>
        <w:rPr>
          <w:rFonts w:hint="eastAsia" w:ascii="宋体" w:hAnsi="宋体" w:eastAsia="宋体" w:cs="宋体"/>
          <w:color w:val="auto"/>
          <w:sz w:val="24"/>
          <w:highlight w:val="none"/>
        </w:rPr>
      </w:pPr>
    </w:p>
    <w:p w14:paraId="1B5A0564">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14A0BF0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（被授权人姓名及身份证代码）代表我单位全权办理上述项目的网上竞采、签约等具体工作，并签署全部有关文件、协议及合同。</w:t>
      </w:r>
    </w:p>
    <w:p w14:paraId="7A879FE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5937209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68962797">
      <w:pPr>
        <w:tabs>
          <w:tab w:val="left" w:pos="6300"/>
        </w:tabs>
        <w:snapToGrid w:val="0"/>
        <w:spacing w:line="500" w:lineRule="exact"/>
        <w:ind w:firstLine="570"/>
        <w:rPr>
          <w:rFonts w:hint="eastAsia" w:ascii="宋体" w:hAnsi="宋体" w:eastAsia="宋体" w:cs="宋体"/>
          <w:color w:val="auto"/>
          <w:sz w:val="24"/>
          <w:highlight w:val="none"/>
        </w:rPr>
      </w:pPr>
    </w:p>
    <w:p w14:paraId="4C32EA76">
      <w:pPr>
        <w:tabs>
          <w:tab w:val="left" w:pos="6300"/>
        </w:tabs>
        <w:snapToGrid w:val="0"/>
        <w:spacing w:line="500" w:lineRule="exact"/>
        <w:ind w:firstLine="570"/>
        <w:rPr>
          <w:rFonts w:hint="eastAsia" w:ascii="宋体" w:hAnsi="宋体" w:eastAsia="宋体" w:cs="宋体"/>
          <w:color w:val="auto"/>
          <w:sz w:val="24"/>
          <w:highlight w:val="none"/>
        </w:rPr>
      </w:pPr>
    </w:p>
    <w:p w14:paraId="26C366B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4E8C70E1">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587E6134">
      <w:pPr>
        <w:tabs>
          <w:tab w:val="left" w:pos="6300"/>
        </w:tabs>
        <w:snapToGrid w:val="0"/>
        <w:spacing w:line="500" w:lineRule="exact"/>
        <w:ind w:firstLine="570"/>
        <w:rPr>
          <w:rFonts w:hint="eastAsia" w:ascii="宋体" w:hAnsi="宋体" w:eastAsia="宋体" w:cs="宋体"/>
          <w:color w:val="auto"/>
          <w:sz w:val="24"/>
          <w:szCs w:val="28"/>
          <w:highlight w:val="none"/>
        </w:rPr>
      </w:pPr>
    </w:p>
    <w:p w14:paraId="79F93A2F">
      <w:pPr>
        <w:tabs>
          <w:tab w:val="left" w:pos="6300"/>
        </w:tabs>
        <w:snapToGrid w:val="0"/>
        <w:spacing w:line="500" w:lineRule="exact"/>
        <w:ind w:firstLine="570"/>
        <w:rPr>
          <w:rFonts w:hint="eastAsia" w:ascii="宋体" w:hAnsi="宋体" w:eastAsia="宋体" w:cs="宋体"/>
          <w:color w:val="auto"/>
          <w:sz w:val="24"/>
          <w:highlight w:val="none"/>
        </w:rPr>
      </w:pPr>
    </w:p>
    <w:p w14:paraId="67F26E6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724493C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1E8BC16">
      <w:pPr>
        <w:tabs>
          <w:tab w:val="left" w:pos="6300"/>
        </w:tabs>
        <w:snapToGrid w:val="0"/>
        <w:spacing w:line="500" w:lineRule="exact"/>
        <w:ind w:firstLine="570"/>
        <w:rPr>
          <w:rFonts w:hint="eastAsia" w:ascii="宋体" w:hAnsi="宋体" w:eastAsia="宋体" w:cs="宋体"/>
          <w:color w:val="auto"/>
          <w:sz w:val="24"/>
          <w:highlight w:val="none"/>
        </w:rPr>
      </w:pPr>
    </w:p>
    <w:p w14:paraId="318114A4">
      <w:pPr>
        <w:tabs>
          <w:tab w:val="left" w:pos="6300"/>
        </w:tabs>
        <w:snapToGrid w:val="0"/>
        <w:spacing w:line="500" w:lineRule="exact"/>
        <w:ind w:firstLine="570"/>
        <w:rPr>
          <w:rFonts w:hint="eastAsia" w:ascii="宋体" w:hAnsi="宋体" w:eastAsia="宋体" w:cs="宋体"/>
          <w:color w:val="auto"/>
          <w:sz w:val="24"/>
          <w:highlight w:val="none"/>
        </w:rPr>
      </w:pPr>
    </w:p>
    <w:p w14:paraId="5FCDA97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06BB1E4">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5D0010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8B316C4">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6AA25856">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8"/>
          <w:highlight w:val="none"/>
        </w:rPr>
        <w:t>基本资格条件承诺函</w:t>
      </w:r>
    </w:p>
    <w:p w14:paraId="1C1D0EEA">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56394CB5">
      <w:pPr>
        <w:tabs>
          <w:tab w:val="left" w:pos="6300"/>
        </w:tabs>
        <w:snapToGrid w:val="0"/>
        <w:spacing w:line="530" w:lineRule="exact"/>
        <w:rPr>
          <w:rFonts w:hint="eastAsia" w:ascii="宋体" w:hAnsi="宋体" w:eastAsia="宋体" w:cs="宋体"/>
          <w:color w:val="auto"/>
          <w:sz w:val="24"/>
          <w:highlight w:val="none"/>
        </w:rPr>
      </w:pPr>
    </w:p>
    <w:p w14:paraId="39C8B6E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2745BFA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26B6C62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044D6D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6B3422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38F1E79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DD1FF5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90980DD">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1210613">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7110088">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7C7A9A44">
      <w:pPr>
        <w:snapToGrid w:val="0"/>
        <w:spacing w:line="400" w:lineRule="exact"/>
        <w:ind w:firstLine="56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1155964D">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14:paraId="6E6D5AE4">
      <w:pPr>
        <w:pStyle w:val="22"/>
        <w:rPr>
          <w:rFonts w:hint="eastAsia" w:ascii="宋体" w:hAnsi="宋体" w:eastAsia="宋体" w:cs="宋体"/>
          <w:color w:val="auto"/>
          <w:sz w:val="24"/>
          <w:szCs w:val="24"/>
          <w:highlight w:val="none"/>
        </w:rPr>
      </w:pPr>
    </w:p>
    <w:p w14:paraId="34F415CB">
      <w:pPr>
        <w:rPr>
          <w:rFonts w:hint="eastAsia" w:ascii="宋体" w:hAnsi="宋体" w:eastAsia="宋体" w:cs="宋体"/>
          <w:color w:val="auto"/>
          <w:sz w:val="24"/>
          <w:szCs w:val="24"/>
          <w:highlight w:val="none"/>
        </w:rPr>
      </w:pPr>
    </w:p>
    <w:p w14:paraId="08F6E853">
      <w:pPr>
        <w:pStyle w:val="22"/>
        <w:rPr>
          <w:rFonts w:hint="eastAsia" w:ascii="宋体" w:hAnsi="宋体" w:eastAsia="宋体" w:cs="宋体"/>
          <w:color w:val="auto"/>
          <w:sz w:val="24"/>
          <w:szCs w:val="24"/>
          <w:highlight w:val="none"/>
        </w:rPr>
      </w:pPr>
    </w:p>
    <w:p w14:paraId="691F7F82">
      <w:pPr>
        <w:rPr>
          <w:rFonts w:hint="eastAsia" w:ascii="宋体" w:hAnsi="宋体" w:eastAsia="宋体" w:cs="宋体"/>
          <w:color w:val="auto"/>
          <w:sz w:val="24"/>
          <w:szCs w:val="24"/>
          <w:highlight w:val="none"/>
        </w:rPr>
      </w:pPr>
    </w:p>
    <w:p w14:paraId="499D3454">
      <w:pPr>
        <w:pStyle w:val="22"/>
        <w:rPr>
          <w:rFonts w:hint="eastAsia" w:ascii="宋体" w:hAnsi="宋体" w:eastAsia="宋体" w:cs="宋体"/>
          <w:color w:val="auto"/>
          <w:sz w:val="24"/>
          <w:szCs w:val="24"/>
          <w:highlight w:val="none"/>
        </w:rPr>
      </w:pPr>
    </w:p>
    <w:p w14:paraId="2E935237">
      <w:pPr>
        <w:rPr>
          <w:rFonts w:hint="eastAsia" w:ascii="宋体" w:hAnsi="宋体" w:eastAsia="宋体" w:cs="宋体"/>
          <w:color w:val="auto"/>
          <w:sz w:val="24"/>
          <w:szCs w:val="24"/>
          <w:highlight w:val="none"/>
        </w:rPr>
      </w:pPr>
    </w:p>
    <w:p w14:paraId="5E213405">
      <w:pPr>
        <w:pStyle w:val="22"/>
        <w:rPr>
          <w:rFonts w:hint="eastAsia" w:ascii="宋体" w:hAnsi="宋体" w:eastAsia="宋体" w:cs="宋体"/>
          <w:color w:val="auto"/>
          <w:sz w:val="24"/>
          <w:szCs w:val="24"/>
          <w:highlight w:val="none"/>
        </w:rPr>
      </w:pPr>
    </w:p>
    <w:p w14:paraId="1449DAB2">
      <w:pPr>
        <w:rPr>
          <w:rFonts w:hint="eastAsia" w:ascii="宋体" w:hAnsi="宋体" w:eastAsia="宋体" w:cs="宋体"/>
          <w:color w:val="auto"/>
          <w:sz w:val="24"/>
          <w:szCs w:val="24"/>
          <w:highlight w:val="none"/>
        </w:rPr>
      </w:pPr>
    </w:p>
    <w:p w14:paraId="776A3BEC">
      <w:pPr>
        <w:pStyle w:val="22"/>
        <w:rPr>
          <w:rFonts w:hint="eastAsia" w:ascii="宋体" w:hAnsi="宋体" w:eastAsia="宋体" w:cs="宋体"/>
          <w:color w:val="auto"/>
          <w:sz w:val="24"/>
          <w:szCs w:val="24"/>
          <w:highlight w:val="none"/>
        </w:rPr>
      </w:pPr>
    </w:p>
    <w:p w14:paraId="506E09ED">
      <w:pPr>
        <w:rPr>
          <w:rFonts w:hint="eastAsia" w:ascii="宋体" w:hAnsi="宋体" w:eastAsia="宋体" w:cs="宋体"/>
          <w:color w:val="auto"/>
          <w:sz w:val="24"/>
          <w:szCs w:val="24"/>
          <w:highlight w:val="none"/>
        </w:rPr>
      </w:pPr>
    </w:p>
    <w:p w14:paraId="6C349DCB">
      <w:pPr>
        <w:pStyle w:val="22"/>
        <w:rPr>
          <w:rFonts w:hint="eastAsia" w:ascii="宋体" w:hAnsi="宋体" w:eastAsia="宋体" w:cs="宋体"/>
          <w:color w:val="auto"/>
          <w:sz w:val="24"/>
          <w:szCs w:val="24"/>
          <w:highlight w:val="none"/>
        </w:rPr>
      </w:pPr>
    </w:p>
    <w:p w14:paraId="5A2FAC28">
      <w:pPr>
        <w:rPr>
          <w:rFonts w:hint="eastAsia" w:ascii="宋体" w:hAnsi="宋体" w:eastAsia="宋体" w:cs="宋体"/>
          <w:color w:val="auto"/>
          <w:sz w:val="24"/>
          <w:szCs w:val="24"/>
          <w:highlight w:val="none"/>
        </w:rPr>
      </w:pPr>
    </w:p>
    <w:p w14:paraId="780C7816">
      <w:pPr>
        <w:pStyle w:val="22"/>
        <w:rPr>
          <w:rFonts w:hint="eastAsia" w:ascii="宋体" w:hAnsi="宋体" w:eastAsia="宋体" w:cs="宋体"/>
          <w:color w:val="auto"/>
          <w:sz w:val="24"/>
          <w:szCs w:val="24"/>
          <w:highlight w:val="none"/>
        </w:rPr>
      </w:pPr>
    </w:p>
    <w:p w14:paraId="40405E01">
      <w:pPr>
        <w:rPr>
          <w:rFonts w:hint="eastAsia" w:ascii="宋体" w:hAnsi="宋体" w:eastAsia="宋体" w:cs="宋体"/>
          <w:color w:val="auto"/>
          <w:sz w:val="24"/>
          <w:szCs w:val="24"/>
          <w:highlight w:val="none"/>
        </w:rPr>
      </w:pPr>
    </w:p>
    <w:p w14:paraId="69CCC4EB">
      <w:pPr>
        <w:pStyle w:val="22"/>
        <w:rPr>
          <w:rFonts w:hint="eastAsia" w:ascii="宋体" w:hAnsi="宋体" w:eastAsia="宋体" w:cs="宋体"/>
          <w:color w:val="auto"/>
          <w:sz w:val="24"/>
          <w:szCs w:val="24"/>
          <w:highlight w:val="none"/>
        </w:rPr>
      </w:pPr>
    </w:p>
    <w:p w14:paraId="1BEF6EEF">
      <w:pPr>
        <w:rPr>
          <w:rFonts w:hint="eastAsia" w:ascii="宋体" w:hAnsi="宋体" w:eastAsia="宋体" w:cs="宋体"/>
          <w:color w:val="auto"/>
          <w:sz w:val="24"/>
          <w:szCs w:val="24"/>
          <w:highlight w:val="none"/>
        </w:rPr>
      </w:pPr>
    </w:p>
    <w:p w14:paraId="744E25A3">
      <w:pPr>
        <w:pStyle w:val="22"/>
        <w:rPr>
          <w:rFonts w:hint="eastAsia" w:ascii="宋体" w:hAnsi="宋体" w:eastAsia="宋体" w:cs="宋体"/>
          <w:color w:val="auto"/>
          <w:sz w:val="24"/>
          <w:szCs w:val="24"/>
          <w:highlight w:val="none"/>
        </w:rPr>
      </w:pPr>
    </w:p>
    <w:p w14:paraId="3AE84079">
      <w:pPr>
        <w:rPr>
          <w:rFonts w:hint="eastAsia" w:ascii="宋体" w:hAnsi="宋体" w:eastAsia="宋体" w:cs="宋体"/>
          <w:color w:val="auto"/>
          <w:sz w:val="24"/>
          <w:szCs w:val="24"/>
          <w:highlight w:val="none"/>
        </w:rPr>
      </w:pPr>
    </w:p>
    <w:p w14:paraId="228AEB27">
      <w:pPr>
        <w:pStyle w:val="22"/>
        <w:rPr>
          <w:rFonts w:hint="eastAsia" w:ascii="宋体" w:hAnsi="宋体" w:eastAsia="宋体" w:cs="宋体"/>
          <w:color w:val="auto"/>
          <w:sz w:val="24"/>
          <w:szCs w:val="24"/>
          <w:highlight w:val="none"/>
        </w:rPr>
      </w:pPr>
    </w:p>
    <w:p w14:paraId="0A54714A">
      <w:pPr>
        <w:rPr>
          <w:rFonts w:hint="eastAsia" w:ascii="宋体" w:hAnsi="宋体" w:eastAsia="宋体" w:cs="宋体"/>
          <w:color w:val="auto"/>
          <w:sz w:val="24"/>
          <w:szCs w:val="24"/>
          <w:highlight w:val="none"/>
        </w:rPr>
      </w:pPr>
    </w:p>
    <w:p w14:paraId="7CBD9A42">
      <w:pPr>
        <w:pStyle w:val="22"/>
        <w:rPr>
          <w:rFonts w:hint="eastAsia" w:ascii="宋体" w:hAnsi="宋体" w:eastAsia="宋体" w:cs="宋体"/>
          <w:color w:val="auto"/>
          <w:sz w:val="24"/>
          <w:szCs w:val="24"/>
          <w:highlight w:val="none"/>
        </w:rPr>
      </w:pPr>
    </w:p>
    <w:p w14:paraId="2AC3B1A1">
      <w:pPr>
        <w:rPr>
          <w:rFonts w:hint="eastAsia" w:ascii="宋体" w:hAnsi="宋体" w:eastAsia="宋体" w:cs="宋体"/>
          <w:color w:val="auto"/>
          <w:sz w:val="24"/>
          <w:szCs w:val="24"/>
          <w:highlight w:val="none"/>
        </w:rPr>
      </w:pPr>
    </w:p>
    <w:p w14:paraId="0B29FA25">
      <w:pPr>
        <w:pStyle w:val="22"/>
        <w:rPr>
          <w:rFonts w:hint="eastAsia" w:ascii="宋体" w:hAnsi="宋体" w:eastAsia="宋体" w:cs="宋体"/>
          <w:color w:val="auto"/>
          <w:sz w:val="24"/>
          <w:szCs w:val="24"/>
          <w:highlight w:val="none"/>
        </w:rPr>
      </w:pPr>
    </w:p>
    <w:p w14:paraId="1898D1BA">
      <w:pPr>
        <w:rPr>
          <w:rFonts w:hint="eastAsia" w:ascii="宋体" w:hAnsi="宋体" w:eastAsia="宋体" w:cs="宋体"/>
          <w:color w:val="auto"/>
          <w:sz w:val="24"/>
          <w:szCs w:val="24"/>
          <w:highlight w:val="none"/>
        </w:rPr>
      </w:pPr>
    </w:p>
    <w:p w14:paraId="19FA9680">
      <w:pPr>
        <w:pStyle w:val="22"/>
        <w:rPr>
          <w:rFonts w:hint="eastAsia" w:ascii="宋体" w:hAnsi="宋体" w:eastAsia="宋体" w:cs="宋体"/>
          <w:color w:val="auto"/>
          <w:sz w:val="24"/>
          <w:szCs w:val="24"/>
          <w:highlight w:val="none"/>
        </w:rPr>
      </w:pPr>
    </w:p>
    <w:p w14:paraId="2618C888">
      <w:pPr>
        <w:rPr>
          <w:rFonts w:hint="eastAsia" w:ascii="宋体" w:hAnsi="宋体" w:eastAsia="宋体" w:cs="宋体"/>
          <w:color w:val="auto"/>
          <w:sz w:val="24"/>
          <w:szCs w:val="24"/>
          <w:highlight w:val="none"/>
        </w:rPr>
      </w:pPr>
    </w:p>
    <w:p w14:paraId="6EDCF776">
      <w:pPr>
        <w:pStyle w:val="22"/>
        <w:rPr>
          <w:rFonts w:hint="eastAsia" w:ascii="宋体" w:hAnsi="宋体" w:eastAsia="宋体" w:cs="宋体"/>
          <w:color w:val="auto"/>
          <w:sz w:val="24"/>
          <w:szCs w:val="24"/>
          <w:highlight w:val="none"/>
        </w:rPr>
      </w:pPr>
    </w:p>
    <w:p w14:paraId="078D8CBA">
      <w:pPr>
        <w:rPr>
          <w:rFonts w:hint="eastAsia" w:ascii="宋体" w:hAnsi="宋体" w:eastAsia="宋体" w:cs="宋体"/>
          <w:color w:val="auto"/>
          <w:sz w:val="24"/>
          <w:szCs w:val="24"/>
          <w:highlight w:val="none"/>
        </w:rPr>
      </w:pPr>
    </w:p>
    <w:p w14:paraId="48614952">
      <w:pPr>
        <w:pStyle w:val="22"/>
        <w:rPr>
          <w:rFonts w:hint="eastAsia" w:ascii="宋体" w:hAnsi="宋体" w:eastAsia="宋体" w:cs="宋体"/>
          <w:color w:val="auto"/>
          <w:sz w:val="24"/>
          <w:szCs w:val="24"/>
          <w:highlight w:val="none"/>
        </w:rPr>
      </w:pPr>
    </w:p>
    <w:p w14:paraId="4A464302">
      <w:pPr>
        <w:rPr>
          <w:rFonts w:hint="eastAsia" w:ascii="宋体" w:hAnsi="宋体" w:eastAsia="宋体" w:cs="宋体"/>
          <w:color w:val="auto"/>
          <w:sz w:val="24"/>
          <w:szCs w:val="24"/>
          <w:highlight w:val="none"/>
        </w:rPr>
      </w:pPr>
    </w:p>
    <w:p w14:paraId="2DCAFEF6">
      <w:pPr>
        <w:pStyle w:val="22"/>
        <w:rPr>
          <w:rFonts w:hint="eastAsia" w:ascii="宋体" w:hAnsi="宋体" w:eastAsia="宋体" w:cs="宋体"/>
          <w:color w:val="auto"/>
          <w:sz w:val="24"/>
          <w:szCs w:val="24"/>
          <w:highlight w:val="none"/>
        </w:rPr>
      </w:pPr>
    </w:p>
    <w:p w14:paraId="7793B3E0">
      <w:pPr>
        <w:rPr>
          <w:rFonts w:hint="eastAsia" w:ascii="宋体" w:hAnsi="宋体" w:eastAsia="宋体" w:cs="宋体"/>
          <w:color w:val="auto"/>
          <w:sz w:val="24"/>
          <w:szCs w:val="24"/>
          <w:highlight w:val="none"/>
        </w:rPr>
      </w:pPr>
    </w:p>
    <w:p w14:paraId="7AB3757D">
      <w:pPr>
        <w:pStyle w:val="22"/>
        <w:rPr>
          <w:rFonts w:hint="eastAsia" w:ascii="宋体" w:hAnsi="宋体" w:eastAsia="宋体" w:cs="宋体"/>
          <w:color w:val="auto"/>
          <w:sz w:val="24"/>
          <w:szCs w:val="24"/>
          <w:highlight w:val="none"/>
        </w:rPr>
      </w:pPr>
    </w:p>
    <w:p w14:paraId="017FA3DD">
      <w:pPr>
        <w:rPr>
          <w:rFonts w:hint="eastAsia" w:ascii="宋体" w:hAnsi="宋体" w:eastAsia="宋体" w:cs="宋体"/>
          <w:color w:val="auto"/>
          <w:sz w:val="24"/>
          <w:szCs w:val="24"/>
          <w:highlight w:val="none"/>
        </w:rPr>
      </w:pPr>
    </w:p>
    <w:p w14:paraId="014908DD">
      <w:pPr>
        <w:pStyle w:val="22"/>
        <w:rPr>
          <w:rFonts w:hint="eastAsia" w:ascii="宋体" w:hAnsi="宋体" w:eastAsia="宋体" w:cs="宋体"/>
          <w:color w:val="auto"/>
          <w:sz w:val="24"/>
          <w:szCs w:val="24"/>
          <w:highlight w:val="none"/>
        </w:rPr>
      </w:pPr>
    </w:p>
    <w:p w14:paraId="410F4798">
      <w:pPr>
        <w:rPr>
          <w:rFonts w:hint="eastAsia" w:ascii="宋体" w:hAnsi="宋体" w:eastAsia="宋体" w:cs="宋体"/>
          <w:color w:val="auto"/>
          <w:sz w:val="24"/>
          <w:szCs w:val="24"/>
          <w:highlight w:val="none"/>
        </w:rPr>
      </w:pPr>
    </w:p>
    <w:p w14:paraId="6D241625">
      <w:pPr>
        <w:pStyle w:val="22"/>
        <w:rPr>
          <w:rFonts w:hint="eastAsia" w:ascii="宋体" w:hAnsi="宋体" w:eastAsia="宋体" w:cs="宋体"/>
          <w:color w:val="auto"/>
          <w:sz w:val="24"/>
          <w:szCs w:val="24"/>
          <w:highlight w:val="none"/>
        </w:rPr>
      </w:pPr>
    </w:p>
    <w:p w14:paraId="7A517F86">
      <w:pPr>
        <w:rPr>
          <w:rFonts w:hint="eastAsia" w:ascii="宋体" w:hAnsi="宋体" w:eastAsia="宋体" w:cs="宋体"/>
          <w:color w:val="auto"/>
          <w:sz w:val="24"/>
          <w:szCs w:val="24"/>
          <w:highlight w:val="none"/>
        </w:rPr>
      </w:pPr>
    </w:p>
    <w:p w14:paraId="2C37B8EE">
      <w:pPr>
        <w:pStyle w:val="22"/>
        <w:rPr>
          <w:rFonts w:hint="eastAsia" w:ascii="宋体" w:hAnsi="宋体" w:eastAsia="宋体" w:cs="宋体"/>
          <w:color w:val="auto"/>
          <w:sz w:val="24"/>
          <w:szCs w:val="24"/>
          <w:highlight w:val="none"/>
        </w:rPr>
      </w:pPr>
    </w:p>
    <w:p w14:paraId="47C51381">
      <w:pPr>
        <w:rPr>
          <w:rFonts w:hint="eastAsia" w:ascii="宋体" w:hAnsi="宋体" w:eastAsia="宋体" w:cs="宋体"/>
          <w:color w:val="auto"/>
          <w:sz w:val="24"/>
          <w:szCs w:val="24"/>
          <w:highlight w:val="none"/>
        </w:rPr>
      </w:pPr>
    </w:p>
    <w:p w14:paraId="3056AAE1">
      <w:pPr>
        <w:pStyle w:val="22"/>
        <w:rPr>
          <w:rFonts w:hint="eastAsia" w:ascii="宋体" w:hAnsi="宋体" w:eastAsia="宋体" w:cs="宋体"/>
          <w:color w:val="auto"/>
          <w:sz w:val="24"/>
          <w:szCs w:val="24"/>
          <w:highlight w:val="none"/>
        </w:rPr>
      </w:pPr>
    </w:p>
    <w:p w14:paraId="2049FE24">
      <w:pPr>
        <w:rPr>
          <w:rFonts w:hint="eastAsia" w:ascii="宋体" w:hAnsi="宋体" w:eastAsia="宋体" w:cs="宋体"/>
          <w:color w:val="auto"/>
          <w:sz w:val="24"/>
          <w:szCs w:val="24"/>
          <w:highlight w:val="none"/>
        </w:rPr>
      </w:pPr>
    </w:p>
    <w:p w14:paraId="5E82639E">
      <w:pPr>
        <w:pStyle w:val="22"/>
        <w:rPr>
          <w:rFonts w:hint="eastAsia" w:ascii="宋体" w:hAnsi="宋体" w:eastAsia="宋体" w:cs="宋体"/>
          <w:color w:val="auto"/>
          <w:sz w:val="24"/>
          <w:szCs w:val="24"/>
          <w:highlight w:val="none"/>
        </w:rPr>
      </w:pPr>
    </w:p>
    <w:p w14:paraId="25E9690C">
      <w:pPr>
        <w:pStyle w:val="4"/>
        <w:spacing w:line="360" w:lineRule="auto"/>
        <w:rPr>
          <w:rFonts w:hint="eastAsia" w:ascii="宋体" w:hAnsi="宋体" w:eastAsia="宋体" w:cs="宋体"/>
          <w:b/>
          <w:color w:val="auto"/>
          <w:sz w:val="24"/>
          <w:szCs w:val="24"/>
          <w:highlight w:val="none"/>
        </w:rPr>
      </w:pPr>
      <w:bookmarkStart w:id="578" w:name="_Toc1491"/>
      <w:bookmarkStart w:id="579" w:name="_Toc5823"/>
      <w:bookmarkStart w:id="580" w:name="_Toc20808"/>
      <w:bookmarkStart w:id="581" w:name="_Toc26547"/>
      <w:bookmarkStart w:id="582" w:name="_Toc11477"/>
      <w:bookmarkStart w:id="583" w:name="_Toc31652"/>
      <w:bookmarkStart w:id="584" w:name="_Toc9566"/>
      <w:bookmarkStart w:id="585" w:name="_Toc1987"/>
      <w:bookmarkStart w:id="586" w:name="_Toc14844"/>
      <w:bookmarkStart w:id="587" w:name="_Toc3288"/>
      <w:r>
        <w:rPr>
          <w:rFonts w:hint="eastAsia" w:ascii="宋体" w:hAnsi="宋体" w:eastAsia="宋体" w:cs="宋体"/>
          <w:color w:val="auto"/>
          <w:sz w:val="24"/>
          <w:szCs w:val="24"/>
          <w:highlight w:val="none"/>
        </w:rPr>
        <w:t>五、其他资料</w:t>
      </w:r>
      <w:bookmarkEnd w:id="578"/>
      <w:bookmarkEnd w:id="579"/>
      <w:bookmarkEnd w:id="580"/>
      <w:bookmarkEnd w:id="581"/>
      <w:bookmarkEnd w:id="582"/>
      <w:bookmarkEnd w:id="583"/>
      <w:bookmarkEnd w:id="584"/>
      <w:bookmarkEnd w:id="585"/>
      <w:bookmarkEnd w:id="586"/>
      <w:bookmarkEnd w:id="587"/>
    </w:p>
    <w:p w14:paraId="64BB5BFE">
      <w:pPr>
        <w:adjustRightInd w:val="0"/>
        <w:snapToGrid w:val="0"/>
        <w:spacing w:before="240" w:beforeLines="100" w:line="40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（一）中小微企业声明函</w:t>
      </w:r>
    </w:p>
    <w:p w14:paraId="7F061F72">
      <w:pPr>
        <w:rPr>
          <w:rFonts w:hint="eastAsia" w:ascii="宋体" w:hAnsi="宋体" w:eastAsia="宋体" w:cs="宋体"/>
          <w:color w:val="auto"/>
          <w:sz w:val="21"/>
          <w:szCs w:val="21"/>
          <w:highlight w:val="none"/>
        </w:rPr>
      </w:pPr>
    </w:p>
    <w:p w14:paraId="0D43B327">
      <w:pPr>
        <w:adjustRightInd w:val="0"/>
        <w:snapToGrid w:val="0"/>
        <w:spacing w:before="240" w:beforeLines="100" w:line="4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Cs w:val="22"/>
          <w:highlight w:val="none"/>
        </w:rPr>
        <w:t>中小微企业声明函（工程）</w:t>
      </w:r>
    </w:p>
    <w:p w14:paraId="301DB8FA">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采购活动，工程的施工单位为符合政策要求的中小企业。企业的具体情况如下：</w:t>
      </w:r>
    </w:p>
    <w:p w14:paraId="5E0352CA">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建筑业</w:t>
      </w:r>
      <w:r>
        <w:rPr>
          <w:rFonts w:hint="eastAsia" w:ascii="宋体" w:hAnsi="宋体" w:eastAsia="宋体" w:cs="宋体"/>
          <w:color w:val="auto"/>
          <w:sz w:val="24"/>
          <w:szCs w:val="28"/>
          <w:highlight w:val="none"/>
        </w:rPr>
        <w:t>；承建企业为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1210B963">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772DC518">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764C41C5">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2A14CB87">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p>
    <w:p w14:paraId="69F23F7F">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68DFFB9B">
      <w:pPr>
        <w:tabs>
          <w:tab w:val="left" w:pos="6300"/>
        </w:tabs>
        <w:snapToGrid w:val="0"/>
        <w:spacing w:line="500" w:lineRule="exact"/>
        <w:ind w:right="784"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68D1B0E9">
      <w:pPr>
        <w:rPr>
          <w:rFonts w:hint="eastAsia" w:ascii="宋体" w:hAnsi="宋体" w:eastAsia="宋体" w:cs="宋体"/>
          <w:color w:val="auto"/>
          <w:sz w:val="21"/>
          <w:szCs w:val="21"/>
          <w:highlight w:val="none"/>
        </w:rPr>
      </w:pPr>
    </w:p>
    <w:p w14:paraId="1B680BEF">
      <w:pPr>
        <w:pStyle w:val="22"/>
        <w:rPr>
          <w:rFonts w:hint="eastAsia" w:ascii="宋体" w:hAnsi="宋体" w:eastAsia="宋体" w:cs="宋体"/>
          <w:color w:val="auto"/>
          <w:sz w:val="21"/>
          <w:szCs w:val="21"/>
          <w:highlight w:val="none"/>
        </w:rPr>
      </w:pPr>
    </w:p>
    <w:p w14:paraId="38EF03F7">
      <w:pPr>
        <w:pStyle w:val="28"/>
        <w:ind w:left="2240"/>
        <w:rPr>
          <w:rFonts w:hint="eastAsia" w:ascii="宋体" w:hAnsi="宋体" w:eastAsia="宋体" w:cs="宋体"/>
          <w:color w:val="auto"/>
          <w:highlight w:val="none"/>
        </w:rPr>
      </w:pPr>
    </w:p>
    <w:p w14:paraId="1C995624">
      <w:pPr>
        <w:rPr>
          <w:rFonts w:hint="eastAsia" w:ascii="宋体" w:hAnsi="宋体" w:eastAsia="宋体" w:cs="宋体"/>
          <w:color w:val="auto"/>
          <w:sz w:val="21"/>
          <w:szCs w:val="21"/>
          <w:highlight w:val="none"/>
        </w:rPr>
      </w:pPr>
    </w:p>
    <w:p w14:paraId="60997EFD">
      <w:pPr>
        <w:tabs>
          <w:tab w:val="left" w:pos="6300"/>
        </w:tabs>
        <w:snapToGrid w:val="0"/>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填写时应注意以下事项：</w:t>
      </w:r>
    </w:p>
    <w:p w14:paraId="62D1FEC4">
      <w:pPr>
        <w:tabs>
          <w:tab w:val="left" w:pos="6300"/>
        </w:tabs>
        <w:snapToGrid w:val="0"/>
        <w:spacing w:line="4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1.从业人员、营业收入、资产总额填报上一年度数据，无上一年度数据的新成立企业可不填报。</w:t>
      </w:r>
    </w:p>
    <w:p w14:paraId="641327BC">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2.中小企业应当按照《中小企业划型标准规定》（工信部联企业〔2011〕300号），如实填写并提交《中小企业声明函》。</w:t>
      </w:r>
    </w:p>
    <w:p w14:paraId="3F90E9C7">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3.供应商填写《中小企业声明函》中所属行业时，应与采购文件第一篇“采购标的对应的中小企业划分标准所属行业”中填写的所属行业一致。</w:t>
      </w:r>
    </w:p>
    <w:p w14:paraId="0AB7C7A8">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4.本声明函“企业名称（盖章）”处为供应商盖章。</w:t>
      </w:r>
    </w:p>
    <w:p w14:paraId="3E56B621">
      <w:pPr>
        <w:pStyle w:val="22"/>
        <w:rPr>
          <w:rFonts w:hint="eastAsia" w:ascii="宋体" w:hAnsi="宋体" w:eastAsia="宋体" w:cs="宋体"/>
          <w:color w:val="auto"/>
          <w:highlight w:val="none"/>
        </w:rPr>
      </w:pPr>
    </w:p>
    <w:p w14:paraId="0DFEAA61">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注：各行业划型标准：</w:t>
      </w:r>
    </w:p>
    <w:p w14:paraId="7707C782">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8074A1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565DAD">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BFA98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34067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AFC5C6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E072BD">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9AA8D7">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1A8465">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F6ACBC">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5FADAA">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1A57DFD">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545AF1">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470426">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8418D7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A63067">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258A2C97">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14:paraId="3B7161FA">
      <w:pPr>
        <w:tabs>
          <w:tab w:val="left" w:pos="6300"/>
        </w:tabs>
        <w:snapToGrid w:val="0"/>
        <w:spacing w:line="500" w:lineRule="exact"/>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2、监狱企业证明文件</w:t>
      </w:r>
    </w:p>
    <w:p w14:paraId="7C7C9D0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5457F5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C10F8D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0A1FDB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815AD3F">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3D747B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55FAB39">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DD62436">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21AFAF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F95C55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1D0E065">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99E24A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861C86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0D9C85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43F9C9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D4E5125">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BFBD83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59C2C31">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D0963F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E00792A">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6B1E3AE">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03C642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92F868A">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FBF155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E036E9A">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BF58F59">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A16208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E3A9F1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szCs w:val="24"/>
          <w:highlight w:val="none"/>
        </w:rPr>
        <w:t>残疾人福利性单位声明函</w:t>
      </w:r>
    </w:p>
    <w:p w14:paraId="55CFBFF6">
      <w:pPr>
        <w:tabs>
          <w:tab w:val="left" w:pos="6300"/>
        </w:tabs>
        <w:snapToGrid w:val="0"/>
        <w:spacing w:line="500" w:lineRule="exact"/>
        <w:ind w:firstLine="560" w:firstLineChars="200"/>
        <w:jc w:val="center"/>
        <w:outlineLvl w:val="0"/>
        <w:rPr>
          <w:rFonts w:hint="eastAsia" w:ascii="宋体" w:hAnsi="宋体" w:eastAsia="宋体" w:cs="宋体"/>
          <w:color w:val="auto"/>
          <w:highlight w:val="none"/>
        </w:rPr>
      </w:pPr>
    </w:p>
    <w:p w14:paraId="0E3FC86B">
      <w:pPr>
        <w:tabs>
          <w:tab w:val="left" w:pos="6300"/>
        </w:tabs>
        <w:snapToGrid w:val="0"/>
        <w:spacing w:line="500" w:lineRule="exact"/>
        <w:ind w:firstLine="560" w:firstLineChars="200"/>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14:paraId="50EA42F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067C9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3B3917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8BEC4C1">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CC4766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550E1DB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44DCA5C">
      <w:pPr>
        <w:spacing w:line="440" w:lineRule="exact"/>
        <w:rPr>
          <w:rFonts w:hint="eastAsia" w:ascii="宋体" w:hAnsi="宋体" w:eastAsia="宋体" w:cs="宋体"/>
          <w:color w:val="auto"/>
          <w:sz w:val="24"/>
          <w:highlight w:val="none"/>
        </w:rPr>
      </w:pPr>
    </w:p>
    <w:p w14:paraId="2683389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5A81DA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14CBBF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7EF0B62">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785265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CA70405">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1618C43">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A91F13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DC7768D">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580797A">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FAD667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24E475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若成交供应商为残疾人福利性单位的，将在结果公告时公告其《残疾人福利性单位声明函》。</w:t>
      </w:r>
    </w:p>
    <w:p w14:paraId="767EF93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E1D0F5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483803C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w:t>
      </w:r>
    </w:p>
    <w:p w14:paraId="465BEE2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1、其他与项目有关的资料（自附）：供应商总体情况介绍、其他与本项目有关的资料等。</w:t>
      </w:r>
    </w:p>
    <w:p w14:paraId="224A6126">
      <w:pPr>
        <w:spacing w:line="360" w:lineRule="auto"/>
        <w:rPr>
          <w:rFonts w:hint="eastAsia" w:ascii="宋体" w:hAnsi="宋体" w:eastAsia="宋体" w:cs="宋体"/>
          <w:color w:val="auto"/>
          <w:sz w:val="24"/>
          <w:szCs w:val="24"/>
          <w:highlight w:val="none"/>
        </w:rPr>
      </w:pPr>
    </w:p>
    <w:p w14:paraId="246B60F2">
      <w:pPr>
        <w:spacing w:line="360" w:lineRule="auto"/>
        <w:rPr>
          <w:rFonts w:hint="eastAsia" w:ascii="宋体" w:hAnsi="宋体" w:eastAsia="宋体" w:cs="宋体"/>
          <w:color w:val="auto"/>
          <w:sz w:val="24"/>
          <w:szCs w:val="24"/>
          <w:highlight w:val="none"/>
        </w:rPr>
      </w:pPr>
    </w:p>
    <w:p w14:paraId="269845ED">
      <w:pPr>
        <w:spacing w:line="360" w:lineRule="auto"/>
        <w:rPr>
          <w:rFonts w:hint="eastAsia" w:ascii="宋体" w:hAnsi="宋体" w:eastAsia="宋体" w:cs="宋体"/>
          <w:color w:val="auto"/>
          <w:sz w:val="24"/>
          <w:szCs w:val="24"/>
          <w:highlight w:val="none"/>
        </w:rPr>
      </w:pPr>
    </w:p>
    <w:p w14:paraId="447E6C0D">
      <w:pPr>
        <w:spacing w:line="360" w:lineRule="auto"/>
        <w:rPr>
          <w:rFonts w:hint="eastAsia" w:ascii="宋体" w:hAnsi="宋体" w:eastAsia="宋体" w:cs="宋体"/>
          <w:color w:val="auto"/>
          <w:sz w:val="24"/>
          <w:szCs w:val="24"/>
          <w:highlight w:val="none"/>
        </w:rPr>
      </w:pPr>
    </w:p>
    <w:p w14:paraId="018C9A0C">
      <w:pPr>
        <w:spacing w:line="360" w:lineRule="auto"/>
        <w:rPr>
          <w:rFonts w:hint="eastAsia" w:ascii="宋体" w:hAnsi="宋体" w:eastAsia="宋体" w:cs="宋体"/>
          <w:color w:val="auto"/>
          <w:sz w:val="24"/>
          <w:szCs w:val="24"/>
          <w:highlight w:val="none"/>
        </w:rPr>
      </w:pPr>
    </w:p>
    <w:p w14:paraId="5D33CBF2">
      <w:pPr>
        <w:spacing w:line="360" w:lineRule="auto"/>
        <w:rPr>
          <w:rFonts w:hint="eastAsia" w:ascii="宋体" w:hAnsi="宋体" w:eastAsia="宋体" w:cs="宋体"/>
          <w:color w:val="auto"/>
          <w:sz w:val="24"/>
          <w:szCs w:val="24"/>
          <w:highlight w:val="none"/>
        </w:rPr>
      </w:pPr>
    </w:p>
    <w:p w14:paraId="4FFB56DA">
      <w:pPr>
        <w:spacing w:line="360" w:lineRule="auto"/>
        <w:rPr>
          <w:rFonts w:hint="eastAsia" w:ascii="宋体" w:hAnsi="宋体" w:eastAsia="宋体" w:cs="宋体"/>
          <w:color w:val="auto"/>
          <w:sz w:val="24"/>
          <w:szCs w:val="24"/>
          <w:highlight w:val="none"/>
        </w:rPr>
      </w:pPr>
    </w:p>
    <w:p w14:paraId="3836A7FB">
      <w:pPr>
        <w:spacing w:line="360" w:lineRule="auto"/>
        <w:rPr>
          <w:rFonts w:hint="eastAsia" w:ascii="宋体" w:hAnsi="宋体" w:eastAsia="宋体" w:cs="宋体"/>
          <w:color w:val="auto"/>
          <w:sz w:val="24"/>
          <w:szCs w:val="24"/>
          <w:highlight w:val="none"/>
        </w:rPr>
      </w:pPr>
    </w:p>
    <w:p w14:paraId="463A2F6F">
      <w:pPr>
        <w:spacing w:line="360" w:lineRule="auto"/>
        <w:rPr>
          <w:rFonts w:hint="eastAsia" w:ascii="宋体" w:hAnsi="宋体" w:eastAsia="宋体" w:cs="宋体"/>
          <w:color w:val="auto"/>
          <w:sz w:val="24"/>
          <w:szCs w:val="24"/>
          <w:highlight w:val="none"/>
        </w:rPr>
      </w:pPr>
    </w:p>
    <w:p w14:paraId="4D63F4F3">
      <w:pPr>
        <w:spacing w:line="360" w:lineRule="auto"/>
        <w:rPr>
          <w:rFonts w:hint="eastAsia" w:ascii="宋体" w:hAnsi="宋体" w:eastAsia="宋体" w:cs="宋体"/>
          <w:color w:val="auto"/>
          <w:sz w:val="24"/>
          <w:szCs w:val="24"/>
          <w:highlight w:val="none"/>
        </w:rPr>
      </w:pPr>
    </w:p>
    <w:p w14:paraId="3066D09B">
      <w:pPr>
        <w:spacing w:line="360" w:lineRule="auto"/>
        <w:rPr>
          <w:rFonts w:hint="eastAsia" w:ascii="宋体" w:hAnsi="宋体" w:eastAsia="宋体" w:cs="宋体"/>
          <w:color w:val="auto"/>
          <w:sz w:val="24"/>
          <w:szCs w:val="24"/>
          <w:highlight w:val="none"/>
        </w:rPr>
      </w:pPr>
    </w:p>
    <w:p w14:paraId="3F8C8B7E">
      <w:pPr>
        <w:spacing w:line="360" w:lineRule="auto"/>
        <w:rPr>
          <w:rFonts w:hint="eastAsia" w:ascii="宋体" w:hAnsi="宋体" w:eastAsia="宋体" w:cs="宋体"/>
          <w:color w:val="auto"/>
          <w:sz w:val="24"/>
          <w:szCs w:val="24"/>
          <w:highlight w:val="none"/>
        </w:rPr>
      </w:pPr>
    </w:p>
    <w:p w14:paraId="4DC4A3C2">
      <w:pPr>
        <w:spacing w:line="360" w:lineRule="auto"/>
        <w:rPr>
          <w:rFonts w:hint="eastAsia" w:ascii="宋体" w:hAnsi="宋体" w:eastAsia="宋体" w:cs="宋体"/>
          <w:color w:val="auto"/>
          <w:sz w:val="24"/>
          <w:szCs w:val="24"/>
          <w:highlight w:val="none"/>
        </w:rPr>
      </w:pPr>
    </w:p>
    <w:p w14:paraId="16CCDCD3">
      <w:pPr>
        <w:spacing w:line="360" w:lineRule="auto"/>
        <w:rPr>
          <w:rFonts w:hint="eastAsia" w:ascii="宋体" w:hAnsi="宋体" w:eastAsia="宋体" w:cs="宋体"/>
          <w:color w:val="auto"/>
          <w:sz w:val="24"/>
          <w:szCs w:val="24"/>
          <w:highlight w:val="none"/>
        </w:rPr>
      </w:pPr>
    </w:p>
    <w:p w14:paraId="78B9D2A1">
      <w:pPr>
        <w:spacing w:line="360" w:lineRule="auto"/>
        <w:rPr>
          <w:rFonts w:hint="eastAsia" w:ascii="宋体" w:hAnsi="宋体" w:eastAsia="宋体" w:cs="宋体"/>
          <w:color w:val="auto"/>
          <w:sz w:val="24"/>
          <w:szCs w:val="24"/>
          <w:highlight w:val="none"/>
        </w:rPr>
      </w:pPr>
    </w:p>
    <w:p w14:paraId="430DB428">
      <w:pPr>
        <w:spacing w:line="360" w:lineRule="auto"/>
        <w:rPr>
          <w:rFonts w:hint="eastAsia" w:ascii="宋体" w:hAnsi="宋体" w:eastAsia="宋体" w:cs="宋体"/>
          <w:color w:val="auto"/>
          <w:sz w:val="24"/>
          <w:szCs w:val="24"/>
          <w:highlight w:val="none"/>
        </w:rPr>
      </w:pPr>
    </w:p>
    <w:p w14:paraId="4D44084A">
      <w:pPr>
        <w:spacing w:line="360" w:lineRule="auto"/>
        <w:rPr>
          <w:rFonts w:hint="eastAsia" w:ascii="宋体" w:hAnsi="宋体" w:eastAsia="宋体" w:cs="宋体"/>
          <w:color w:val="auto"/>
          <w:sz w:val="24"/>
          <w:szCs w:val="24"/>
          <w:highlight w:val="none"/>
        </w:rPr>
      </w:pPr>
    </w:p>
    <w:p w14:paraId="60965177">
      <w:pPr>
        <w:spacing w:line="360" w:lineRule="auto"/>
        <w:rPr>
          <w:rFonts w:hint="eastAsia" w:ascii="宋体" w:hAnsi="宋体" w:eastAsia="宋体" w:cs="宋体"/>
          <w:color w:val="auto"/>
          <w:sz w:val="24"/>
          <w:szCs w:val="24"/>
          <w:highlight w:val="none"/>
        </w:rPr>
      </w:pPr>
    </w:p>
    <w:p w14:paraId="4E274E18">
      <w:pPr>
        <w:spacing w:line="360" w:lineRule="auto"/>
        <w:rPr>
          <w:rFonts w:hint="eastAsia" w:ascii="宋体" w:hAnsi="宋体" w:eastAsia="宋体" w:cs="宋体"/>
          <w:color w:val="auto"/>
          <w:sz w:val="24"/>
          <w:szCs w:val="24"/>
          <w:highlight w:val="none"/>
        </w:rPr>
      </w:pPr>
    </w:p>
    <w:p w14:paraId="3F0F24DA">
      <w:pPr>
        <w:spacing w:line="360" w:lineRule="auto"/>
        <w:rPr>
          <w:rFonts w:hint="eastAsia" w:ascii="宋体" w:hAnsi="宋体" w:eastAsia="宋体" w:cs="宋体"/>
          <w:color w:val="auto"/>
          <w:sz w:val="24"/>
          <w:szCs w:val="24"/>
          <w:highlight w:val="none"/>
        </w:rPr>
      </w:pPr>
    </w:p>
    <w:p w14:paraId="25FED320">
      <w:pPr>
        <w:pStyle w:val="22"/>
        <w:rPr>
          <w:rFonts w:hint="eastAsia" w:ascii="宋体" w:hAnsi="宋体" w:eastAsia="宋体" w:cs="宋体"/>
          <w:color w:val="auto"/>
          <w:sz w:val="24"/>
          <w:szCs w:val="24"/>
          <w:highlight w:val="none"/>
        </w:rPr>
      </w:pPr>
    </w:p>
    <w:p w14:paraId="41D2E3CC">
      <w:pPr>
        <w:pStyle w:val="22"/>
        <w:rPr>
          <w:rFonts w:hint="eastAsia" w:ascii="宋体" w:hAnsi="宋体" w:eastAsia="宋体" w:cs="宋体"/>
          <w:color w:val="auto"/>
          <w:sz w:val="24"/>
          <w:szCs w:val="24"/>
          <w:highlight w:val="none"/>
        </w:rPr>
      </w:pPr>
    </w:p>
    <w:p w14:paraId="4B7E8155">
      <w:pPr>
        <w:pStyle w:val="22"/>
        <w:rPr>
          <w:rFonts w:hint="eastAsia" w:ascii="宋体" w:hAnsi="宋体" w:eastAsia="宋体" w:cs="宋体"/>
          <w:color w:val="auto"/>
          <w:sz w:val="24"/>
          <w:szCs w:val="24"/>
          <w:highlight w:val="none"/>
        </w:rPr>
      </w:pPr>
    </w:p>
    <w:p w14:paraId="04D723EF">
      <w:pPr>
        <w:pStyle w:val="22"/>
        <w:rPr>
          <w:rFonts w:hint="eastAsia" w:ascii="宋体" w:hAnsi="宋体" w:eastAsia="宋体" w:cs="宋体"/>
          <w:color w:val="auto"/>
          <w:sz w:val="24"/>
          <w:szCs w:val="24"/>
          <w:highlight w:val="none"/>
        </w:rPr>
      </w:pPr>
    </w:p>
    <w:p w14:paraId="7BB5260D">
      <w:pPr>
        <w:pStyle w:val="22"/>
        <w:rPr>
          <w:rFonts w:hint="eastAsia" w:ascii="宋体" w:hAnsi="宋体" w:eastAsia="宋体" w:cs="宋体"/>
          <w:color w:val="auto"/>
          <w:sz w:val="24"/>
          <w:szCs w:val="24"/>
          <w:highlight w:val="none"/>
        </w:rPr>
      </w:pPr>
    </w:p>
    <w:p w14:paraId="34D1C303">
      <w:pPr>
        <w:pStyle w:val="22"/>
        <w:rPr>
          <w:rFonts w:hint="eastAsia" w:ascii="宋体" w:hAnsi="宋体" w:eastAsia="宋体" w:cs="宋体"/>
          <w:color w:val="auto"/>
          <w:sz w:val="24"/>
          <w:szCs w:val="24"/>
          <w:highlight w:val="none"/>
        </w:rPr>
      </w:pPr>
    </w:p>
    <w:p w14:paraId="7597F783">
      <w:pPr>
        <w:tabs>
          <w:tab w:val="left" w:pos="6300"/>
        </w:tabs>
        <w:snapToGrid w:val="0"/>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（结束）</w:t>
      </w:r>
    </w:p>
    <w:p w14:paraId="2C2B541D">
      <w:pPr>
        <w:tabs>
          <w:tab w:val="left" w:pos="6300"/>
        </w:tabs>
        <w:snapToGrid w:val="0"/>
        <w:spacing w:line="500" w:lineRule="exact"/>
        <w:jc w:val="center"/>
        <w:rPr>
          <w:rFonts w:hint="eastAsia" w:ascii="宋体" w:hAnsi="宋体" w:eastAsia="宋体" w:cs="宋体"/>
          <w:color w:val="auto"/>
          <w:highlight w:val="none"/>
        </w:rPr>
      </w:pPr>
    </w:p>
    <w:p w14:paraId="6D301CC7">
      <w:pPr>
        <w:snapToGrid w:val="0"/>
        <w:spacing w:line="440" w:lineRule="exact"/>
        <w:ind w:firstLine="0" w:firstLineChars="0"/>
        <w:jc w:val="left"/>
        <w:outlineLvl w:val="9"/>
        <w:rPr>
          <w:rFonts w:hint="eastAsia" w:ascii="宋体" w:hAnsi="宋体" w:eastAsia="宋体" w:cs="宋体"/>
          <w:color w:val="auto"/>
          <w:highlight w:val="none"/>
        </w:rPr>
      </w:pPr>
    </w:p>
    <w:sectPr>
      <w:footerReference r:id="rId14" w:type="default"/>
      <w:pgSz w:w="11907" w:h="16840"/>
      <w:pgMar w:top="1134" w:right="1134" w:bottom="1134" w:left="113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84B7DCE3-6673-420D-B81F-381529D5D2B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F3F6F">
    <w:pPr>
      <w:pStyle w:val="35"/>
      <w:framePr w:wrap="around" w:vAnchor="text" w:hAnchor="margin" w:xAlign="center" w:y="1"/>
      <w:rPr>
        <w:rStyle w:val="61"/>
      </w:rPr>
    </w:pPr>
    <w:r>
      <w:fldChar w:fldCharType="begin"/>
    </w:r>
    <w:r>
      <w:rPr>
        <w:rStyle w:val="61"/>
      </w:rPr>
      <w:instrText xml:space="preserve">PAGE  </w:instrText>
    </w:r>
    <w:r>
      <w:fldChar w:fldCharType="end"/>
    </w:r>
  </w:p>
  <w:p w14:paraId="5DFBFA46">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9E2E">
    <w:pPr>
      <w:pStyle w:val="35"/>
      <w:framePr w:wrap="around" w:vAnchor="text" w:hAnchor="margin" w:xAlign="center" w:y="1"/>
      <w:rPr>
        <w:rStyle w:val="61"/>
      </w:rPr>
    </w:pPr>
  </w:p>
  <w:p w14:paraId="4288AAB3">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03E0">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DD6BE">
                          <w:pPr>
                            <w:pStyle w:val="3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6DD6BE">
                    <w:pPr>
                      <w:pStyle w:val="3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6623E">
    <w:pPr>
      <w:pStyle w:val="35"/>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35064">
                          <w:pPr>
                            <w:pStyle w:val="3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235064">
                    <w:pPr>
                      <w:pStyle w:val="3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B709">
    <w:pPr>
      <w:pStyle w:val="35"/>
      <w:ind w:right="360"/>
      <w:jc w:val="center"/>
    </w:pPr>
    <w:r>
      <w:fldChar w:fldCharType="begin"/>
    </w:r>
    <w:r>
      <w:rPr>
        <w:rStyle w:val="61"/>
      </w:rPr>
      <w:instrText xml:space="preserve"> PAGE </w:instrText>
    </w:r>
    <w:r>
      <w:fldChar w:fldCharType="separate"/>
    </w:r>
    <w:r>
      <w:rPr>
        <w:rStyle w:val="61"/>
      </w:rPr>
      <w:t>- 13 -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9BB3">
    <w:pPr>
      <w:pStyle w:val="35"/>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54D31">
                          <w:pPr>
                            <w:pStyle w:val="3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B54D31">
                    <w:pPr>
                      <w:pStyle w:val="3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BE80">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14:paraId="2183C969">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54FC">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5BB8">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AE6F">
    <w:pPr>
      <w:pStyle w:val="5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3A17">
    <w:pPr>
      <w:pStyle w:val="36"/>
      <w:ind w:firstLine="1155" w:firstLineChars="550"/>
      <w:jc w:val="both"/>
      <w:rPr>
        <w:rFonts w:ascii="方正仿宋_GBK" w:eastAsia="方正仿宋_GBK"/>
        <w:sz w:val="21"/>
        <w:szCs w:val="24"/>
      </w:rPr>
    </w:pPr>
    <w:r>
      <w:rPr>
        <w:rFonts w:hint="eastAsia" w:ascii="方正仿宋_GBK" w:eastAsia="方正仿宋_GBK"/>
        <w:sz w:val="21"/>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88FB0">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4"/>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9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6"/>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6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41FCE4D"/>
    <w:multiLevelType w:val="singleLevel"/>
    <w:tmpl w:val="341FCE4D"/>
    <w:lvl w:ilvl="0" w:tentative="0">
      <w:start w:val="2"/>
      <w:numFmt w:val="chineseCounting"/>
      <w:suff w:val="space"/>
      <w:lvlText w:val="第%1篇"/>
      <w:lvlJc w:val="left"/>
      <w:rPr>
        <w:rFonts w:hint="eastAsia"/>
      </w:rPr>
    </w:lvl>
  </w:abstractNum>
  <w:abstractNum w:abstractNumId="13">
    <w:nsid w:val="7AE260A0"/>
    <w:multiLevelType w:val="singleLevel"/>
    <w:tmpl w:val="7AE260A0"/>
    <w:lvl w:ilvl="0" w:tentative="0">
      <w:start w:val="1"/>
      <w:numFmt w:val="decimal"/>
      <w:suff w:val="nothing"/>
      <w:lvlText w:val="（%1）"/>
      <w:lvlJc w:val="left"/>
    </w:lvl>
  </w:abstractNum>
  <w:num w:numId="1">
    <w:abstractNumId w:val="8"/>
  </w:num>
  <w:num w:numId="2">
    <w:abstractNumId w:val="5"/>
  </w:num>
  <w:num w:numId="3">
    <w:abstractNumId w:val="3"/>
  </w:num>
  <w:num w:numId="4">
    <w:abstractNumId w:val="9"/>
  </w:num>
  <w:num w:numId="5">
    <w:abstractNumId w:val="11"/>
  </w:num>
  <w:num w:numId="6">
    <w:abstractNumId w:val="0"/>
  </w:num>
  <w:num w:numId="7">
    <w:abstractNumId w:val="6"/>
  </w:num>
  <w:num w:numId="8">
    <w:abstractNumId w:val="1"/>
  </w:num>
  <w:num w:numId="9">
    <w:abstractNumId w:val="2"/>
  </w:num>
  <w:num w:numId="10">
    <w:abstractNumId w:val="7"/>
  </w:num>
  <w:num w:numId="11">
    <w:abstractNumId w:val="4"/>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YmU3MTdiMjIyNDcyNmEwMzk5ZDFkMThmYWZjMzAifQ=="/>
    <w:docVar w:name="KSO_WPS_MARK_KEY" w:val="bade30fd-9e55-44a5-9b8f-8b6865dbcf45"/>
  </w:docVars>
  <w:rsids>
    <w:rsidRoot w:val="00172A27"/>
    <w:rsid w:val="000014C5"/>
    <w:rsid w:val="00002AE4"/>
    <w:rsid w:val="00003626"/>
    <w:rsid w:val="000040DE"/>
    <w:rsid w:val="000070F0"/>
    <w:rsid w:val="000075E8"/>
    <w:rsid w:val="0001001F"/>
    <w:rsid w:val="00011B4B"/>
    <w:rsid w:val="00013654"/>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02E1"/>
    <w:rsid w:val="000B1068"/>
    <w:rsid w:val="000B3002"/>
    <w:rsid w:val="000B42F4"/>
    <w:rsid w:val="000B7377"/>
    <w:rsid w:val="000B7F54"/>
    <w:rsid w:val="000C01C4"/>
    <w:rsid w:val="000C08C1"/>
    <w:rsid w:val="000C1E0E"/>
    <w:rsid w:val="000C20E6"/>
    <w:rsid w:val="000C2C03"/>
    <w:rsid w:val="000C6D89"/>
    <w:rsid w:val="000D776F"/>
    <w:rsid w:val="000E01C9"/>
    <w:rsid w:val="000E0DD7"/>
    <w:rsid w:val="000E3259"/>
    <w:rsid w:val="000E4835"/>
    <w:rsid w:val="000E5AB0"/>
    <w:rsid w:val="000E5D71"/>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64C26"/>
    <w:rsid w:val="00171E05"/>
    <w:rsid w:val="00172A27"/>
    <w:rsid w:val="00180ACB"/>
    <w:rsid w:val="00181A6C"/>
    <w:rsid w:val="00183B60"/>
    <w:rsid w:val="00186623"/>
    <w:rsid w:val="001879FD"/>
    <w:rsid w:val="001908CA"/>
    <w:rsid w:val="00194818"/>
    <w:rsid w:val="0019571D"/>
    <w:rsid w:val="001963A2"/>
    <w:rsid w:val="00196465"/>
    <w:rsid w:val="001A1B93"/>
    <w:rsid w:val="001A64A1"/>
    <w:rsid w:val="001A6DCC"/>
    <w:rsid w:val="001A75FF"/>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311B"/>
    <w:rsid w:val="00204936"/>
    <w:rsid w:val="002049D5"/>
    <w:rsid w:val="00206AE4"/>
    <w:rsid w:val="002100EE"/>
    <w:rsid w:val="00210168"/>
    <w:rsid w:val="00210ED7"/>
    <w:rsid w:val="00212A06"/>
    <w:rsid w:val="002135FA"/>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4E69"/>
    <w:rsid w:val="00265203"/>
    <w:rsid w:val="00270223"/>
    <w:rsid w:val="0027199E"/>
    <w:rsid w:val="00271D47"/>
    <w:rsid w:val="002721EA"/>
    <w:rsid w:val="002752BA"/>
    <w:rsid w:val="00280E8A"/>
    <w:rsid w:val="002833A2"/>
    <w:rsid w:val="00285164"/>
    <w:rsid w:val="002855B0"/>
    <w:rsid w:val="00286959"/>
    <w:rsid w:val="00292CAD"/>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D7FA3"/>
    <w:rsid w:val="002E0CC2"/>
    <w:rsid w:val="002E3527"/>
    <w:rsid w:val="002E3824"/>
    <w:rsid w:val="002E6687"/>
    <w:rsid w:val="002E78F7"/>
    <w:rsid w:val="002F031F"/>
    <w:rsid w:val="002F0ED3"/>
    <w:rsid w:val="002F3278"/>
    <w:rsid w:val="002F3DE3"/>
    <w:rsid w:val="002F632E"/>
    <w:rsid w:val="003021BC"/>
    <w:rsid w:val="0030440F"/>
    <w:rsid w:val="00310AF9"/>
    <w:rsid w:val="00310DAA"/>
    <w:rsid w:val="0031465E"/>
    <w:rsid w:val="00315742"/>
    <w:rsid w:val="003163B3"/>
    <w:rsid w:val="0031789F"/>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0E24"/>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585"/>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793"/>
    <w:rsid w:val="0044185A"/>
    <w:rsid w:val="0044193A"/>
    <w:rsid w:val="00453B8F"/>
    <w:rsid w:val="004556B7"/>
    <w:rsid w:val="00460489"/>
    <w:rsid w:val="004608C7"/>
    <w:rsid w:val="00462878"/>
    <w:rsid w:val="00465B7A"/>
    <w:rsid w:val="00471121"/>
    <w:rsid w:val="00472AA2"/>
    <w:rsid w:val="00473B39"/>
    <w:rsid w:val="00474175"/>
    <w:rsid w:val="00481309"/>
    <w:rsid w:val="00482274"/>
    <w:rsid w:val="004928A2"/>
    <w:rsid w:val="00494610"/>
    <w:rsid w:val="004953EC"/>
    <w:rsid w:val="00497ADD"/>
    <w:rsid w:val="004A0D29"/>
    <w:rsid w:val="004A0DE1"/>
    <w:rsid w:val="004A2410"/>
    <w:rsid w:val="004A27AC"/>
    <w:rsid w:val="004A2C4A"/>
    <w:rsid w:val="004A3995"/>
    <w:rsid w:val="004B3AB3"/>
    <w:rsid w:val="004B3CA8"/>
    <w:rsid w:val="004C0647"/>
    <w:rsid w:val="004C1DD0"/>
    <w:rsid w:val="004C2685"/>
    <w:rsid w:val="004C64E4"/>
    <w:rsid w:val="004C6673"/>
    <w:rsid w:val="004D2334"/>
    <w:rsid w:val="004D433D"/>
    <w:rsid w:val="004D4410"/>
    <w:rsid w:val="004E156F"/>
    <w:rsid w:val="004E2F88"/>
    <w:rsid w:val="004E550E"/>
    <w:rsid w:val="004E55DB"/>
    <w:rsid w:val="004E67C6"/>
    <w:rsid w:val="004F5959"/>
    <w:rsid w:val="004F670C"/>
    <w:rsid w:val="004F77C1"/>
    <w:rsid w:val="00502B2F"/>
    <w:rsid w:val="00512D00"/>
    <w:rsid w:val="00512D44"/>
    <w:rsid w:val="00514179"/>
    <w:rsid w:val="00516243"/>
    <w:rsid w:val="005164D4"/>
    <w:rsid w:val="00522B8D"/>
    <w:rsid w:val="00525CCE"/>
    <w:rsid w:val="005406A0"/>
    <w:rsid w:val="00540E03"/>
    <w:rsid w:val="00541D5F"/>
    <w:rsid w:val="00544BEA"/>
    <w:rsid w:val="005460D5"/>
    <w:rsid w:val="00553CF0"/>
    <w:rsid w:val="005560EF"/>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2185"/>
    <w:rsid w:val="005E35E9"/>
    <w:rsid w:val="005E5525"/>
    <w:rsid w:val="005F38BB"/>
    <w:rsid w:val="005F48CA"/>
    <w:rsid w:val="005F7895"/>
    <w:rsid w:val="0060003E"/>
    <w:rsid w:val="00602BBE"/>
    <w:rsid w:val="0060315D"/>
    <w:rsid w:val="00613410"/>
    <w:rsid w:val="00617986"/>
    <w:rsid w:val="00620790"/>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D7F25"/>
    <w:rsid w:val="006E21FA"/>
    <w:rsid w:val="006E477D"/>
    <w:rsid w:val="006E6D5F"/>
    <w:rsid w:val="006F0FB7"/>
    <w:rsid w:val="006F5925"/>
    <w:rsid w:val="006F5E40"/>
    <w:rsid w:val="006F6E4A"/>
    <w:rsid w:val="00704E5D"/>
    <w:rsid w:val="00705739"/>
    <w:rsid w:val="007073D6"/>
    <w:rsid w:val="00710AE5"/>
    <w:rsid w:val="00710EA7"/>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0E79"/>
    <w:rsid w:val="00762B70"/>
    <w:rsid w:val="007636FE"/>
    <w:rsid w:val="00766C69"/>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46A2"/>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1A72"/>
    <w:rsid w:val="0085550A"/>
    <w:rsid w:val="008616EF"/>
    <w:rsid w:val="00863C25"/>
    <w:rsid w:val="00864070"/>
    <w:rsid w:val="008641B7"/>
    <w:rsid w:val="00864D80"/>
    <w:rsid w:val="00864DC1"/>
    <w:rsid w:val="00870530"/>
    <w:rsid w:val="008705BC"/>
    <w:rsid w:val="00871999"/>
    <w:rsid w:val="00872E27"/>
    <w:rsid w:val="00874567"/>
    <w:rsid w:val="00875A42"/>
    <w:rsid w:val="0088192C"/>
    <w:rsid w:val="008904A8"/>
    <w:rsid w:val="00891D94"/>
    <w:rsid w:val="00896589"/>
    <w:rsid w:val="008A0CEE"/>
    <w:rsid w:val="008A19AF"/>
    <w:rsid w:val="008A20FB"/>
    <w:rsid w:val="008A4D88"/>
    <w:rsid w:val="008B142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15894"/>
    <w:rsid w:val="00916456"/>
    <w:rsid w:val="009226D2"/>
    <w:rsid w:val="00922FAD"/>
    <w:rsid w:val="009231ED"/>
    <w:rsid w:val="00924F0A"/>
    <w:rsid w:val="00925082"/>
    <w:rsid w:val="00925726"/>
    <w:rsid w:val="00926904"/>
    <w:rsid w:val="0092708B"/>
    <w:rsid w:val="009277D4"/>
    <w:rsid w:val="0093049D"/>
    <w:rsid w:val="00936A01"/>
    <w:rsid w:val="00937713"/>
    <w:rsid w:val="009404E7"/>
    <w:rsid w:val="009409CD"/>
    <w:rsid w:val="009467F7"/>
    <w:rsid w:val="0094759E"/>
    <w:rsid w:val="00952C13"/>
    <w:rsid w:val="0095455D"/>
    <w:rsid w:val="00962BF1"/>
    <w:rsid w:val="00963237"/>
    <w:rsid w:val="0096545D"/>
    <w:rsid w:val="00966820"/>
    <w:rsid w:val="00971E57"/>
    <w:rsid w:val="009723CF"/>
    <w:rsid w:val="00972F46"/>
    <w:rsid w:val="00973D3A"/>
    <w:rsid w:val="009741DC"/>
    <w:rsid w:val="0097652A"/>
    <w:rsid w:val="00980037"/>
    <w:rsid w:val="00981FD6"/>
    <w:rsid w:val="0098388D"/>
    <w:rsid w:val="00983B43"/>
    <w:rsid w:val="00984742"/>
    <w:rsid w:val="0099161D"/>
    <w:rsid w:val="00991B37"/>
    <w:rsid w:val="009B6208"/>
    <w:rsid w:val="009B71FF"/>
    <w:rsid w:val="009C3034"/>
    <w:rsid w:val="009C4BFF"/>
    <w:rsid w:val="009C7522"/>
    <w:rsid w:val="009C770D"/>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5FE6"/>
    <w:rsid w:val="00A5689C"/>
    <w:rsid w:val="00A569E8"/>
    <w:rsid w:val="00A57FAF"/>
    <w:rsid w:val="00A601C4"/>
    <w:rsid w:val="00A61D6E"/>
    <w:rsid w:val="00A66DFA"/>
    <w:rsid w:val="00A70193"/>
    <w:rsid w:val="00A711C6"/>
    <w:rsid w:val="00A730F3"/>
    <w:rsid w:val="00A74B68"/>
    <w:rsid w:val="00A77EE1"/>
    <w:rsid w:val="00A84863"/>
    <w:rsid w:val="00A91750"/>
    <w:rsid w:val="00A95D95"/>
    <w:rsid w:val="00A977EC"/>
    <w:rsid w:val="00AA26EA"/>
    <w:rsid w:val="00AA3FD1"/>
    <w:rsid w:val="00AA52DE"/>
    <w:rsid w:val="00AB11B3"/>
    <w:rsid w:val="00AB1DAF"/>
    <w:rsid w:val="00AB40EF"/>
    <w:rsid w:val="00AB43D9"/>
    <w:rsid w:val="00AB5ED3"/>
    <w:rsid w:val="00AB6B0C"/>
    <w:rsid w:val="00AB70CD"/>
    <w:rsid w:val="00AB7800"/>
    <w:rsid w:val="00AC1860"/>
    <w:rsid w:val="00AC4898"/>
    <w:rsid w:val="00AC48B3"/>
    <w:rsid w:val="00AC75A9"/>
    <w:rsid w:val="00AC7893"/>
    <w:rsid w:val="00AC7AC9"/>
    <w:rsid w:val="00AC7F2D"/>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D4B"/>
    <w:rsid w:val="00B3411D"/>
    <w:rsid w:val="00B35204"/>
    <w:rsid w:val="00B36013"/>
    <w:rsid w:val="00B42056"/>
    <w:rsid w:val="00B478C3"/>
    <w:rsid w:val="00B52715"/>
    <w:rsid w:val="00B61348"/>
    <w:rsid w:val="00B6263F"/>
    <w:rsid w:val="00B67114"/>
    <w:rsid w:val="00B678C7"/>
    <w:rsid w:val="00B70368"/>
    <w:rsid w:val="00B7097C"/>
    <w:rsid w:val="00B72BCC"/>
    <w:rsid w:val="00B737B2"/>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0B32"/>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10B3D"/>
    <w:rsid w:val="00C201FC"/>
    <w:rsid w:val="00C240C8"/>
    <w:rsid w:val="00C249AF"/>
    <w:rsid w:val="00C25814"/>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7F8F"/>
    <w:rsid w:val="00CA10F9"/>
    <w:rsid w:val="00CA14F4"/>
    <w:rsid w:val="00CA583F"/>
    <w:rsid w:val="00CA5844"/>
    <w:rsid w:val="00CA613C"/>
    <w:rsid w:val="00CA7415"/>
    <w:rsid w:val="00CB0567"/>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4D52"/>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0543"/>
    <w:rsid w:val="00D51813"/>
    <w:rsid w:val="00D52376"/>
    <w:rsid w:val="00D53EE6"/>
    <w:rsid w:val="00D612C2"/>
    <w:rsid w:val="00D64D38"/>
    <w:rsid w:val="00D718E6"/>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0053"/>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B3"/>
    <w:rsid w:val="00E609CE"/>
    <w:rsid w:val="00E6234F"/>
    <w:rsid w:val="00E67AC7"/>
    <w:rsid w:val="00E7134F"/>
    <w:rsid w:val="00E7342C"/>
    <w:rsid w:val="00E736E9"/>
    <w:rsid w:val="00E76363"/>
    <w:rsid w:val="00E90BE3"/>
    <w:rsid w:val="00E91374"/>
    <w:rsid w:val="00E91D81"/>
    <w:rsid w:val="00E92BC2"/>
    <w:rsid w:val="00E92FAD"/>
    <w:rsid w:val="00EA010E"/>
    <w:rsid w:val="00EA28AB"/>
    <w:rsid w:val="00EA414D"/>
    <w:rsid w:val="00EA6FBF"/>
    <w:rsid w:val="00EB1E33"/>
    <w:rsid w:val="00EB4DA6"/>
    <w:rsid w:val="00EB7B0A"/>
    <w:rsid w:val="00EC0881"/>
    <w:rsid w:val="00EC62C7"/>
    <w:rsid w:val="00EC74F9"/>
    <w:rsid w:val="00ED13DE"/>
    <w:rsid w:val="00ED1996"/>
    <w:rsid w:val="00ED2843"/>
    <w:rsid w:val="00ED2F55"/>
    <w:rsid w:val="00ED3887"/>
    <w:rsid w:val="00ED5ED8"/>
    <w:rsid w:val="00EE0C95"/>
    <w:rsid w:val="00EE3F0F"/>
    <w:rsid w:val="00EE5DD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57A"/>
    <w:rsid w:val="00FD5823"/>
    <w:rsid w:val="00FD7BE0"/>
    <w:rsid w:val="00FE1C27"/>
    <w:rsid w:val="00FE326F"/>
    <w:rsid w:val="00FE5069"/>
    <w:rsid w:val="00FE5C31"/>
    <w:rsid w:val="00FF0F20"/>
    <w:rsid w:val="00FF1B0E"/>
    <w:rsid w:val="00FF268A"/>
    <w:rsid w:val="00FF748B"/>
    <w:rsid w:val="01213882"/>
    <w:rsid w:val="01373CC9"/>
    <w:rsid w:val="01415CD2"/>
    <w:rsid w:val="01565C22"/>
    <w:rsid w:val="016814B1"/>
    <w:rsid w:val="01AA3877"/>
    <w:rsid w:val="01C07F55"/>
    <w:rsid w:val="01E0373D"/>
    <w:rsid w:val="01EB2D2C"/>
    <w:rsid w:val="01FE5971"/>
    <w:rsid w:val="021F7DC1"/>
    <w:rsid w:val="022C6982"/>
    <w:rsid w:val="024C2B81"/>
    <w:rsid w:val="026B0005"/>
    <w:rsid w:val="026F6957"/>
    <w:rsid w:val="02A62291"/>
    <w:rsid w:val="02A8425B"/>
    <w:rsid w:val="02C92423"/>
    <w:rsid w:val="02D2752A"/>
    <w:rsid w:val="02D768EE"/>
    <w:rsid w:val="02F56D74"/>
    <w:rsid w:val="03191718"/>
    <w:rsid w:val="032F2286"/>
    <w:rsid w:val="03412C57"/>
    <w:rsid w:val="03772173"/>
    <w:rsid w:val="03916F6C"/>
    <w:rsid w:val="03C53497"/>
    <w:rsid w:val="03E2554B"/>
    <w:rsid w:val="03EC461B"/>
    <w:rsid w:val="03F4527E"/>
    <w:rsid w:val="042440D8"/>
    <w:rsid w:val="043B2EAD"/>
    <w:rsid w:val="04561A95"/>
    <w:rsid w:val="04912689"/>
    <w:rsid w:val="04966335"/>
    <w:rsid w:val="04AE18D1"/>
    <w:rsid w:val="04BE5FB8"/>
    <w:rsid w:val="04CD5D15"/>
    <w:rsid w:val="04D8694E"/>
    <w:rsid w:val="04E86B91"/>
    <w:rsid w:val="050F05C1"/>
    <w:rsid w:val="05445D91"/>
    <w:rsid w:val="055A55B4"/>
    <w:rsid w:val="05D76C05"/>
    <w:rsid w:val="05F257ED"/>
    <w:rsid w:val="05F9301F"/>
    <w:rsid w:val="060C2BE8"/>
    <w:rsid w:val="06127C3D"/>
    <w:rsid w:val="061816F7"/>
    <w:rsid w:val="06451DC1"/>
    <w:rsid w:val="065344DE"/>
    <w:rsid w:val="065F71B3"/>
    <w:rsid w:val="067D77AC"/>
    <w:rsid w:val="068C23FB"/>
    <w:rsid w:val="06CE049D"/>
    <w:rsid w:val="06CE1DB6"/>
    <w:rsid w:val="06DA650C"/>
    <w:rsid w:val="06ED4B38"/>
    <w:rsid w:val="073C7FDB"/>
    <w:rsid w:val="074531B4"/>
    <w:rsid w:val="075E138C"/>
    <w:rsid w:val="077C5CB6"/>
    <w:rsid w:val="079518EB"/>
    <w:rsid w:val="07B44062"/>
    <w:rsid w:val="07B76CEE"/>
    <w:rsid w:val="07CD6512"/>
    <w:rsid w:val="07E55609"/>
    <w:rsid w:val="07E80112"/>
    <w:rsid w:val="07F764BC"/>
    <w:rsid w:val="08033CE1"/>
    <w:rsid w:val="080D4B60"/>
    <w:rsid w:val="08172726"/>
    <w:rsid w:val="08275C22"/>
    <w:rsid w:val="08297BEC"/>
    <w:rsid w:val="083D5445"/>
    <w:rsid w:val="08585DDB"/>
    <w:rsid w:val="086E1AA3"/>
    <w:rsid w:val="0878647D"/>
    <w:rsid w:val="08954103"/>
    <w:rsid w:val="089B03BE"/>
    <w:rsid w:val="08A13C26"/>
    <w:rsid w:val="08CA65F9"/>
    <w:rsid w:val="08CC67C9"/>
    <w:rsid w:val="08CE609D"/>
    <w:rsid w:val="08D555B1"/>
    <w:rsid w:val="08EE02B1"/>
    <w:rsid w:val="08EE04EE"/>
    <w:rsid w:val="08FC1DDF"/>
    <w:rsid w:val="08FD4BD5"/>
    <w:rsid w:val="08FF094D"/>
    <w:rsid w:val="0913264A"/>
    <w:rsid w:val="092E1232"/>
    <w:rsid w:val="092E2FE0"/>
    <w:rsid w:val="09304FAA"/>
    <w:rsid w:val="09420839"/>
    <w:rsid w:val="096609CC"/>
    <w:rsid w:val="097E35E7"/>
    <w:rsid w:val="09903C9B"/>
    <w:rsid w:val="099217C1"/>
    <w:rsid w:val="099D6B31"/>
    <w:rsid w:val="09CA25AD"/>
    <w:rsid w:val="09D75426"/>
    <w:rsid w:val="09E01CC1"/>
    <w:rsid w:val="09FB386D"/>
    <w:rsid w:val="0A1026E6"/>
    <w:rsid w:val="0A3074F8"/>
    <w:rsid w:val="0A3960E0"/>
    <w:rsid w:val="0A3D72F6"/>
    <w:rsid w:val="0A4D384C"/>
    <w:rsid w:val="0A9C03E2"/>
    <w:rsid w:val="0AA01CBB"/>
    <w:rsid w:val="0AAA48E8"/>
    <w:rsid w:val="0AB319EF"/>
    <w:rsid w:val="0ABA0FCF"/>
    <w:rsid w:val="0AD6342A"/>
    <w:rsid w:val="0AE20526"/>
    <w:rsid w:val="0AE336F4"/>
    <w:rsid w:val="0AE75B3C"/>
    <w:rsid w:val="0AFC27B3"/>
    <w:rsid w:val="0B04049C"/>
    <w:rsid w:val="0B065FC2"/>
    <w:rsid w:val="0B1B5EC4"/>
    <w:rsid w:val="0B224DC6"/>
    <w:rsid w:val="0B4F1FAC"/>
    <w:rsid w:val="0B6C5E8D"/>
    <w:rsid w:val="0B8968A6"/>
    <w:rsid w:val="0BC65752"/>
    <w:rsid w:val="0BCA2371"/>
    <w:rsid w:val="0BDC6D23"/>
    <w:rsid w:val="0BE51AF2"/>
    <w:rsid w:val="0C22507E"/>
    <w:rsid w:val="0C2A7A8F"/>
    <w:rsid w:val="0C32780A"/>
    <w:rsid w:val="0C3C77C2"/>
    <w:rsid w:val="0C434FF4"/>
    <w:rsid w:val="0C4C3EA9"/>
    <w:rsid w:val="0C645D0A"/>
    <w:rsid w:val="0C664690"/>
    <w:rsid w:val="0C6E3759"/>
    <w:rsid w:val="0C8278CB"/>
    <w:rsid w:val="0C8527EA"/>
    <w:rsid w:val="0CC76B39"/>
    <w:rsid w:val="0CF47651"/>
    <w:rsid w:val="0CFE3F9E"/>
    <w:rsid w:val="0D1129FD"/>
    <w:rsid w:val="0D1C653B"/>
    <w:rsid w:val="0D241943"/>
    <w:rsid w:val="0D3A63F7"/>
    <w:rsid w:val="0D4728C2"/>
    <w:rsid w:val="0D52320F"/>
    <w:rsid w:val="0D8E6D0D"/>
    <w:rsid w:val="0D907DC5"/>
    <w:rsid w:val="0DAE649D"/>
    <w:rsid w:val="0DB735A4"/>
    <w:rsid w:val="0DBA3094"/>
    <w:rsid w:val="0DDE4FD5"/>
    <w:rsid w:val="0DE04087"/>
    <w:rsid w:val="0DE55D90"/>
    <w:rsid w:val="0E034839"/>
    <w:rsid w:val="0E2055ED"/>
    <w:rsid w:val="0E28356F"/>
    <w:rsid w:val="0E552DBD"/>
    <w:rsid w:val="0E5C414B"/>
    <w:rsid w:val="0E813BB2"/>
    <w:rsid w:val="0E9E6D55"/>
    <w:rsid w:val="0EB32B78"/>
    <w:rsid w:val="0EBE0962"/>
    <w:rsid w:val="0EC86752"/>
    <w:rsid w:val="0ECC12D1"/>
    <w:rsid w:val="0ED463D8"/>
    <w:rsid w:val="0F177E47"/>
    <w:rsid w:val="0F7B429F"/>
    <w:rsid w:val="0F7E0199"/>
    <w:rsid w:val="0F820FAA"/>
    <w:rsid w:val="0FA20284"/>
    <w:rsid w:val="0FA45DAA"/>
    <w:rsid w:val="0FAC0762"/>
    <w:rsid w:val="0FAC2EB1"/>
    <w:rsid w:val="0FB00BF3"/>
    <w:rsid w:val="0FBD342A"/>
    <w:rsid w:val="0FD3668F"/>
    <w:rsid w:val="10014C40"/>
    <w:rsid w:val="100827DD"/>
    <w:rsid w:val="100A76F1"/>
    <w:rsid w:val="10152804"/>
    <w:rsid w:val="101F18D4"/>
    <w:rsid w:val="102644BB"/>
    <w:rsid w:val="102D5D9F"/>
    <w:rsid w:val="10392996"/>
    <w:rsid w:val="10417A9D"/>
    <w:rsid w:val="104906FF"/>
    <w:rsid w:val="106A2B50"/>
    <w:rsid w:val="106B68C8"/>
    <w:rsid w:val="10710382"/>
    <w:rsid w:val="10735B81"/>
    <w:rsid w:val="107514F4"/>
    <w:rsid w:val="108A1444"/>
    <w:rsid w:val="109B5800"/>
    <w:rsid w:val="10A35DFB"/>
    <w:rsid w:val="10AE08D0"/>
    <w:rsid w:val="10B22749"/>
    <w:rsid w:val="10C87358"/>
    <w:rsid w:val="10CA5CE4"/>
    <w:rsid w:val="10CF6E57"/>
    <w:rsid w:val="10E04C21"/>
    <w:rsid w:val="10F1501F"/>
    <w:rsid w:val="10F60887"/>
    <w:rsid w:val="10F7015B"/>
    <w:rsid w:val="11034D52"/>
    <w:rsid w:val="11074842"/>
    <w:rsid w:val="112E40BF"/>
    <w:rsid w:val="11434EBA"/>
    <w:rsid w:val="114535BD"/>
    <w:rsid w:val="114B0DDE"/>
    <w:rsid w:val="11545FFF"/>
    <w:rsid w:val="116E041E"/>
    <w:rsid w:val="117A6C2B"/>
    <w:rsid w:val="117F262B"/>
    <w:rsid w:val="11B4482B"/>
    <w:rsid w:val="11D57674"/>
    <w:rsid w:val="11D64C17"/>
    <w:rsid w:val="120174E4"/>
    <w:rsid w:val="12074C8F"/>
    <w:rsid w:val="12435D4E"/>
    <w:rsid w:val="127A42FA"/>
    <w:rsid w:val="12865C3B"/>
    <w:rsid w:val="12984B99"/>
    <w:rsid w:val="129E11D6"/>
    <w:rsid w:val="12A460C1"/>
    <w:rsid w:val="12BE53D5"/>
    <w:rsid w:val="12DC0642"/>
    <w:rsid w:val="12F12154"/>
    <w:rsid w:val="1300779B"/>
    <w:rsid w:val="13070B2A"/>
    <w:rsid w:val="13174AE5"/>
    <w:rsid w:val="13201BEB"/>
    <w:rsid w:val="1332191F"/>
    <w:rsid w:val="133D79DF"/>
    <w:rsid w:val="134A310C"/>
    <w:rsid w:val="13620456"/>
    <w:rsid w:val="139B3968"/>
    <w:rsid w:val="13A4281C"/>
    <w:rsid w:val="13BD568C"/>
    <w:rsid w:val="13CA1B57"/>
    <w:rsid w:val="13D12EE6"/>
    <w:rsid w:val="13D529D6"/>
    <w:rsid w:val="13E80DC0"/>
    <w:rsid w:val="14151024"/>
    <w:rsid w:val="143040B0"/>
    <w:rsid w:val="145008C5"/>
    <w:rsid w:val="14504752"/>
    <w:rsid w:val="14550461"/>
    <w:rsid w:val="145B0D83"/>
    <w:rsid w:val="147A5E14"/>
    <w:rsid w:val="149C1C4D"/>
    <w:rsid w:val="14A0397F"/>
    <w:rsid w:val="14B4083D"/>
    <w:rsid w:val="14BE16BC"/>
    <w:rsid w:val="14C12F5A"/>
    <w:rsid w:val="14C52A4A"/>
    <w:rsid w:val="14D51992"/>
    <w:rsid w:val="15030256"/>
    <w:rsid w:val="150C68CB"/>
    <w:rsid w:val="150D43F1"/>
    <w:rsid w:val="15211C4B"/>
    <w:rsid w:val="153674A4"/>
    <w:rsid w:val="157A3097"/>
    <w:rsid w:val="157F52EF"/>
    <w:rsid w:val="158B01CB"/>
    <w:rsid w:val="158D108E"/>
    <w:rsid w:val="15CE0478"/>
    <w:rsid w:val="15D85E30"/>
    <w:rsid w:val="15DE18EA"/>
    <w:rsid w:val="15EE29E4"/>
    <w:rsid w:val="15F954EC"/>
    <w:rsid w:val="1602382A"/>
    <w:rsid w:val="16060569"/>
    <w:rsid w:val="16302145"/>
    <w:rsid w:val="164A7926"/>
    <w:rsid w:val="166A4D35"/>
    <w:rsid w:val="166B7621"/>
    <w:rsid w:val="167069E6"/>
    <w:rsid w:val="16730284"/>
    <w:rsid w:val="16826719"/>
    <w:rsid w:val="16846935"/>
    <w:rsid w:val="169C2146"/>
    <w:rsid w:val="16DC5575"/>
    <w:rsid w:val="16E15B36"/>
    <w:rsid w:val="16E25756"/>
    <w:rsid w:val="17143815"/>
    <w:rsid w:val="173D7210"/>
    <w:rsid w:val="17487963"/>
    <w:rsid w:val="175D340E"/>
    <w:rsid w:val="17A1211B"/>
    <w:rsid w:val="17D411F6"/>
    <w:rsid w:val="17FA6EAF"/>
    <w:rsid w:val="180D1E0E"/>
    <w:rsid w:val="181066D2"/>
    <w:rsid w:val="182C789E"/>
    <w:rsid w:val="18351C95"/>
    <w:rsid w:val="183A5699"/>
    <w:rsid w:val="184620F4"/>
    <w:rsid w:val="184951D4"/>
    <w:rsid w:val="18561C0B"/>
    <w:rsid w:val="186B3909"/>
    <w:rsid w:val="18702CCD"/>
    <w:rsid w:val="18824B68"/>
    <w:rsid w:val="18B634E5"/>
    <w:rsid w:val="18C13529"/>
    <w:rsid w:val="18C272A1"/>
    <w:rsid w:val="18CB43A7"/>
    <w:rsid w:val="18DF7E53"/>
    <w:rsid w:val="18E65685"/>
    <w:rsid w:val="18ED7A84"/>
    <w:rsid w:val="18F733EE"/>
    <w:rsid w:val="1913012E"/>
    <w:rsid w:val="19232435"/>
    <w:rsid w:val="193D38A1"/>
    <w:rsid w:val="194D289F"/>
    <w:rsid w:val="196977CD"/>
    <w:rsid w:val="197E141A"/>
    <w:rsid w:val="19AA0461"/>
    <w:rsid w:val="19AA220F"/>
    <w:rsid w:val="19B66E06"/>
    <w:rsid w:val="1A3C637F"/>
    <w:rsid w:val="1A4025EE"/>
    <w:rsid w:val="1A516B2E"/>
    <w:rsid w:val="1A545FAE"/>
    <w:rsid w:val="1A640A2C"/>
    <w:rsid w:val="1A9C424D"/>
    <w:rsid w:val="1ABF7F3C"/>
    <w:rsid w:val="1ACF6C99"/>
    <w:rsid w:val="1ADB592B"/>
    <w:rsid w:val="1AED6537"/>
    <w:rsid w:val="1AF42253"/>
    <w:rsid w:val="1B157B5C"/>
    <w:rsid w:val="1B662AAD"/>
    <w:rsid w:val="1B803B6F"/>
    <w:rsid w:val="1B8D3B96"/>
    <w:rsid w:val="1BB83309"/>
    <w:rsid w:val="1BB95DF0"/>
    <w:rsid w:val="1BCF0653"/>
    <w:rsid w:val="1BD21EF1"/>
    <w:rsid w:val="1BDF4E44"/>
    <w:rsid w:val="1BF955CF"/>
    <w:rsid w:val="1C142509"/>
    <w:rsid w:val="1C71170A"/>
    <w:rsid w:val="1C8428EE"/>
    <w:rsid w:val="1C87034F"/>
    <w:rsid w:val="1C9B22E3"/>
    <w:rsid w:val="1CA249FE"/>
    <w:rsid w:val="1CA76EDA"/>
    <w:rsid w:val="1CB33AD0"/>
    <w:rsid w:val="1CD00E5B"/>
    <w:rsid w:val="1CED6FE2"/>
    <w:rsid w:val="1D167BBB"/>
    <w:rsid w:val="1D3D339A"/>
    <w:rsid w:val="1D432266"/>
    <w:rsid w:val="1D4E6A17"/>
    <w:rsid w:val="1D5801D4"/>
    <w:rsid w:val="1D682B0D"/>
    <w:rsid w:val="1D6B7F07"/>
    <w:rsid w:val="1D74500E"/>
    <w:rsid w:val="1DB55626"/>
    <w:rsid w:val="1DC046F7"/>
    <w:rsid w:val="1DCF0496"/>
    <w:rsid w:val="1DDE692B"/>
    <w:rsid w:val="1DF03709"/>
    <w:rsid w:val="1DF4614E"/>
    <w:rsid w:val="1DF66BE1"/>
    <w:rsid w:val="1E0A1364"/>
    <w:rsid w:val="1E164317"/>
    <w:rsid w:val="1E226C27"/>
    <w:rsid w:val="1E5E181A"/>
    <w:rsid w:val="1E8474D2"/>
    <w:rsid w:val="1E9D6FD2"/>
    <w:rsid w:val="1EAB0F03"/>
    <w:rsid w:val="1EC43D73"/>
    <w:rsid w:val="1EE6018D"/>
    <w:rsid w:val="1F100D66"/>
    <w:rsid w:val="1F4924CA"/>
    <w:rsid w:val="1F5B125D"/>
    <w:rsid w:val="1F6D61B8"/>
    <w:rsid w:val="1F707A57"/>
    <w:rsid w:val="1F7E6617"/>
    <w:rsid w:val="1F971487"/>
    <w:rsid w:val="1F9A2D26"/>
    <w:rsid w:val="1FB02549"/>
    <w:rsid w:val="1FBC5ECE"/>
    <w:rsid w:val="1FCE7E4D"/>
    <w:rsid w:val="1FCF6A42"/>
    <w:rsid w:val="1FD77AD6"/>
    <w:rsid w:val="1FE30229"/>
    <w:rsid w:val="1FE346CD"/>
    <w:rsid w:val="1FF70178"/>
    <w:rsid w:val="20390790"/>
    <w:rsid w:val="20457135"/>
    <w:rsid w:val="20511636"/>
    <w:rsid w:val="205C7FDB"/>
    <w:rsid w:val="20661027"/>
    <w:rsid w:val="20796DDF"/>
    <w:rsid w:val="207B15B1"/>
    <w:rsid w:val="209239FD"/>
    <w:rsid w:val="20A26336"/>
    <w:rsid w:val="20B10327"/>
    <w:rsid w:val="20C22534"/>
    <w:rsid w:val="20D02C83"/>
    <w:rsid w:val="20E95D13"/>
    <w:rsid w:val="20F546B7"/>
    <w:rsid w:val="21025026"/>
    <w:rsid w:val="211D776A"/>
    <w:rsid w:val="211F769E"/>
    <w:rsid w:val="21260D15"/>
    <w:rsid w:val="2127683B"/>
    <w:rsid w:val="21635AC5"/>
    <w:rsid w:val="2181419D"/>
    <w:rsid w:val="21863561"/>
    <w:rsid w:val="21864056"/>
    <w:rsid w:val="219914E7"/>
    <w:rsid w:val="21AD6D40"/>
    <w:rsid w:val="21B24356"/>
    <w:rsid w:val="21C8698C"/>
    <w:rsid w:val="21ED430D"/>
    <w:rsid w:val="21F7445F"/>
    <w:rsid w:val="223C1E72"/>
    <w:rsid w:val="22664D0D"/>
    <w:rsid w:val="22821F7B"/>
    <w:rsid w:val="228D4A4D"/>
    <w:rsid w:val="22965A26"/>
    <w:rsid w:val="22C04851"/>
    <w:rsid w:val="22CB42C3"/>
    <w:rsid w:val="22CD23BA"/>
    <w:rsid w:val="22DE117B"/>
    <w:rsid w:val="22E03145"/>
    <w:rsid w:val="22F4099F"/>
    <w:rsid w:val="231A6657"/>
    <w:rsid w:val="233F60BE"/>
    <w:rsid w:val="237A70F6"/>
    <w:rsid w:val="23BA5744"/>
    <w:rsid w:val="23BD39CF"/>
    <w:rsid w:val="23BE09B9"/>
    <w:rsid w:val="23C95987"/>
    <w:rsid w:val="23E12CD1"/>
    <w:rsid w:val="23E43938"/>
    <w:rsid w:val="23EA427B"/>
    <w:rsid w:val="24301519"/>
    <w:rsid w:val="243A1EF4"/>
    <w:rsid w:val="24521E21"/>
    <w:rsid w:val="2474067A"/>
    <w:rsid w:val="24B91EA0"/>
    <w:rsid w:val="24C148B0"/>
    <w:rsid w:val="250824DF"/>
    <w:rsid w:val="25115838"/>
    <w:rsid w:val="25123F8B"/>
    <w:rsid w:val="25137802"/>
    <w:rsid w:val="252F5CBE"/>
    <w:rsid w:val="25407ECB"/>
    <w:rsid w:val="25544B66"/>
    <w:rsid w:val="256718FC"/>
    <w:rsid w:val="25A27BFE"/>
    <w:rsid w:val="25A4045A"/>
    <w:rsid w:val="25C1100C"/>
    <w:rsid w:val="25CB0422"/>
    <w:rsid w:val="25D16D75"/>
    <w:rsid w:val="25D24FC7"/>
    <w:rsid w:val="25F211C5"/>
    <w:rsid w:val="26002F28"/>
    <w:rsid w:val="26103D41"/>
    <w:rsid w:val="261A4BC0"/>
    <w:rsid w:val="26315601"/>
    <w:rsid w:val="26414073"/>
    <w:rsid w:val="26524CE4"/>
    <w:rsid w:val="265C24B0"/>
    <w:rsid w:val="26977FBF"/>
    <w:rsid w:val="26B42B23"/>
    <w:rsid w:val="26D66D39"/>
    <w:rsid w:val="26E11C0A"/>
    <w:rsid w:val="27076EF2"/>
    <w:rsid w:val="2734580E"/>
    <w:rsid w:val="273B4DEE"/>
    <w:rsid w:val="276C144B"/>
    <w:rsid w:val="27734588"/>
    <w:rsid w:val="277A70C7"/>
    <w:rsid w:val="27816C7E"/>
    <w:rsid w:val="278E3170"/>
    <w:rsid w:val="27A961FC"/>
    <w:rsid w:val="280106C3"/>
    <w:rsid w:val="280451E0"/>
    <w:rsid w:val="2816568A"/>
    <w:rsid w:val="28175E02"/>
    <w:rsid w:val="28247630"/>
    <w:rsid w:val="28302479"/>
    <w:rsid w:val="28304227"/>
    <w:rsid w:val="285919D0"/>
    <w:rsid w:val="287405B8"/>
    <w:rsid w:val="28940C5A"/>
    <w:rsid w:val="289A78F2"/>
    <w:rsid w:val="28AB1AFF"/>
    <w:rsid w:val="28DD77A6"/>
    <w:rsid w:val="28F11C08"/>
    <w:rsid w:val="28F74D45"/>
    <w:rsid w:val="292721E8"/>
    <w:rsid w:val="294F4B81"/>
    <w:rsid w:val="29883D69"/>
    <w:rsid w:val="29D2160C"/>
    <w:rsid w:val="29D82DC8"/>
    <w:rsid w:val="29DA08EE"/>
    <w:rsid w:val="2A04596B"/>
    <w:rsid w:val="2A1056AF"/>
    <w:rsid w:val="2A16744D"/>
    <w:rsid w:val="2A1A6F3D"/>
    <w:rsid w:val="2A241B69"/>
    <w:rsid w:val="2A337FFE"/>
    <w:rsid w:val="2A3C6EB3"/>
    <w:rsid w:val="2A4B4090"/>
    <w:rsid w:val="2AA01F44"/>
    <w:rsid w:val="2AE839DA"/>
    <w:rsid w:val="2AEA2DB3"/>
    <w:rsid w:val="2AFB6D6E"/>
    <w:rsid w:val="2B383688"/>
    <w:rsid w:val="2B426034"/>
    <w:rsid w:val="2B591CE7"/>
    <w:rsid w:val="2B595843"/>
    <w:rsid w:val="2B5E554F"/>
    <w:rsid w:val="2B7803BF"/>
    <w:rsid w:val="2B833983"/>
    <w:rsid w:val="2B920D55"/>
    <w:rsid w:val="2BBC6282"/>
    <w:rsid w:val="2BD64C41"/>
    <w:rsid w:val="2BDD6474"/>
    <w:rsid w:val="2BE91639"/>
    <w:rsid w:val="2BED66C4"/>
    <w:rsid w:val="2C050D8C"/>
    <w:rsid w:val="2C1125C1"/>
    <w:rsid w:val="2C1C64B3"/>
    <w:rsid w:val="2C504E98"/>
    <w:rsid w:val="2C5068E6"/>
    <w:rsid w:val="2C6941AB"/>
    <w:rsid w:val="2C6B7F24"/>
    <w:rsid w:val="2C7F39CF"/>
    <w:rsid w:val="2C994A91"/>
    <w:rsid w:val="2CBA67B5"/>
    <w:rsid w:val="2CBB4540"/>
    <w:rsid w:val="2CC969F8"/>
    <w:rsid w:val="2CD07D87"/>
    <w:rsid w:val="2CDF4518"/>
    <w:rsid w:val="2CE90E48"/>
    <w:rsid w:val="2D167942"/>
    <w:rsid w:val="2D297622"/>
    <w:rsid w:val="2D354E9E"/>
    <w:rsid w:val="2D412A32"/>
    <w:rsid w:val="2D7B7CF2"/>
    <w:rsid w:val="2D99286E"/>
    <w:rsid w:val="2DA21723"/>
    <w:rsid w:val="2DB87198"/>
    <w:rsid w:val="2DBD008D"/>
    <w:rsid w:val="2DC86CB0"/>
    <w:rsid w:val="2DEC299E"/>
    <w:rsid w:val="2E4776AC"/>
    <w:rsid w:val="2E526412"/>
    <w:rsid w:val="2E772BB0"/>
    <w:rsid w:val="2E7F1A64"/>
    <w:rsid w:val="2E81758A"/>
    <w:rsid w:val="2E8B21B7"/>
    <w:rsid w:val="2E951288"/>
    <w:rsid w:val="2E980D78"/>
    <w:rsid w:val="2E982B26"/>
    <w:rsid w:val="2E9D013C"/>
    <w:rsid w:val="2EA27501"/>
    <w:rsid w:val="2EA92A1B"/>
    <w:rsid w:val="2EB15996"/>
    <w:rsid w:val="2F072D0E"/>
    <w:rsid w:val="2F2B399A"/>
    <w:rsid w:val="2F370591"/>
    <w:rsid w:val="2F414F6C"/>
    <w:rsid w:val="2F4A3E20"/>
    <w:rsid w:val="2F7075FF"/>
    <w:rsid w:val="2F745341"/>
    <w:rsid w:val="2F8135BA"/>
    <w:rsid w:val="2F8A6913"/>
    <w:rsid w:val="2F931B44"/>
    <w:rsid w:val="2FB61CE2"/>
    <w:rsid w:val="2FB63264"/>
    <w:rsid w:val="2FBB6ACC"/>
    <w:rsid w:val="2FEC137B"/>
    <w:rsid w:val="2FF95846"/>
    <w:rsid w:val="300A1801"/>
    <w:rsid w:val="30142680"/>
    <w:rsid w:val="30281C88"/>
    <w:rsid w:val="30326F60"/>
    <w:rsid w:val="30393E95"/>
    <w:rsid w:val="30507A39"/>
    <w:rsid w:val="305735B0"/>
    <w:rsid w:val="306C4B23"/>
    <w:rsid w:val="306E5FB4"/>
    <w:rsid w:val="30705B08"/>
    <w:rsid w:val="30A47560"/>
    <w:rsid w:val="30A67650"/>
    <w:rsid w:val="30C45E54"/>
    <w:rsid w:val="30C714A1"/>
    <w:rsid w:val="30C83920"/>
    <w:rsid w:val="30D140CD"/>
    <w:rsid w:val="30D20571"/>
    <w:rsid w:val="30D42BF6"/>
    <w:rsid w:val="30D51E0F"/>
    <w:rsid w:val="30EC5BB7"/>
    <w:rsid w:val="30F027A5"/>
    <w:rsid w:val="310165C6"/>
    <w:rsid w:val="310C6E5E"/>
    <w:rsid w:val="311F12DD"/>
    <w:rsid w:val="31337F7A"/>
    <w:rsid w:val="313905F0"/>
    <w:rsid w:val="313A1C72"/>
    <w:rsid w:val="31411253"/>
    <w:rsid w:val="3146254B"/>
    <w:rsid w:val="314D5E4A"/>
    <w:rsid w:val="31734512"/>
    <w:rsid w:val="31745184"/>
    <w:rsid w:val="318D4498"/>
    <w:rsid w:val="31905D36"/>
    <w:rsid w:val="31A57A34"/>
    <w:rsid w:val="31A931F5"/>
    <w:rsid w:val="31AD4B3A"/>
    <w:rsid w:val="31CD0D39"/>
    <w:rsid w:val="31E87920"/>
    <w:rsid w:val="31F2254D"/>
    <w:rsid w:val="32492EC3"/>
    <w:rsid w:val="325250B2"/>
    <w:rsid w:val="32676A97"/>
    <w:rsid w:val="327A5831"/>
    <w:rsid w:val="328B4E7C"/>
    <w:rsid w:val="3291620A"/>
    <w:rsid w:val="329308A1"/>
    <w:rsid w:val="32965FE3"/>
    <w:rsid w:val="32B53CA7"/>
    <w:rsid w:val="32D00AE0"/>
    <w:rsid w:val="32EC1CEB"/>
    <w:rsid w:val="32F02F31"/>
    <w:rsid w:val="32FB3683"/>
    <w:rsid w:val="33370B5F"/>
    <w:rsid w:val="33380434"/>
    <w:rsid w:val="33402C46"/>
    <w:rsid w:val="33441A18"/>
    <w:rsid w:val="33751688"/>
    <w:rsid w:val="33833012"/>
    <w:rsid w:val="338A39DE"/>
    <w:rsid w:val="339011D3"/>
    <w:rsid w:val="3392223A"/>
    <w:rsid w:val="3395721E"/>
    <w:rsid w:val="33A61841"/>
    <w:rsid w:val="33C63C91"/>
    <w:rsid w:val="33EC194A"/>
    <w:rsid w:val="33FE342B"/>
    <w:rsid w:val="340C78C3"/>
    <w:rsid w:val="341D61C9"/>
    <w:rsid w:val="34222144"/>
    <w:rsid w:val="34256C0A"/>
    <w:rsid w:val="342C4EC8"/>
    <w:rsid w:val="34572B3B"/>
    <w:rsid w:val="345E211C"/>
    <w:rsid w:val="346C2A8B"/>
    <w:rsid w:val="348C0A37"/>
    <w:rsid w:val="349D3AD4"/>
    <w:rsid w:val="34AC732B"/>
    <w:rsid w:val="34E02B31"/>
    <w:rsid w:val="34F767F8"/>
    <w:rsid w:val="350031D3"/>
    <w:rsid w:val="35072A55"/>
    <w:rsid w:val="350902DA"/>
    <w:rsid w:val="352C2635"/>
    <w:rsid w:val="355359F9"/>
    <w:rsid w:val="35613C72"/>
    <w:rsid w:val="35966591"/>
    <w:rsid w:val="360F7B72"/>
    <w:rsid w:val="36260A17"/>
    <w:rsid w:val="36407D2B"/>
    <w:rsid w:val="36421CF5"/>
    <w:rsid w:val="36564E83"/>
    <w:rsid w:val="3667175C"/>
    <w:rsid w:val="366E22C2"/>
    <w:rsid w:val="366F0610"/>
    <w:rsid w:val="36794FEB"/>
    <w:rsid w:val="368A544A"/>
    <w:rsid w:val="36940077"/>
    <w:rsid w:val="36987B67"/>
    <w:rsid w:val="36A35226"/>
    <w:rsid w:val="36A8789A"/>
    <w:rsid w:val="36B85B13"/>
    <w:rsid w:val="36C3270A"/>
    <w:rsid w:val="36C4095C"/>
    <w:rsid w:val="36D93177"/>
    <w:rsid w:val="36F11025"/>
    <w:rsid w:val="37054AD1"/>
    <w:rsid w:val="37094512"/>
    <w:rsid w:val="371D62BE"/>
    <w:rsid w:val="373F6235"/>
    <w:rsid w:val="374E0226"/>
    <w:rsid w:val="374E46CA"/>
    <w:rsid w:val="375515B4"/>
    <w:rsid w:val="378B147A"/>
    <w:rsid w:val="37A10C9D"/>
    <w:rsid w:val="37A367C3"/>
    <w:rsid w:val="38003C16"/>
    <w:rsid w:val="383A61B4"/>
    <w:rsid w:val="3851621F"/>
    <w:rsid w:val="38606463"/>
    <w:rsid w:val="38705FF8"/>
    <w:rsid w:val="388D4D7E"/>
    <w:rsid w:val="389E1405"/>
    <w:rsid w:val="38B07E46"/>
    <w:rsid w:val="38B13162"/>
    <w:rsid w:val="38C84008"/>
    <w:rsid w:val="38CD101F"/>
    <w:rsid w:val="38CD1580"/>
    <w:rsid w:val="38D429AD"/>
    <w:rsid w:val="38DD5D05"/>
    <w:rsid w:val="38DF7CCF"/>
    <w:rsid w:val="38F81472"/>
    <w:rsid w:val="38FF0049"/>
    <w:rsid w:val="3902576C"/>
    <w:rsid w:val="390F1C37"/>
    <w:rsid w:val="39116464"/>
    <w:rsid w:val="39205BF2"/>
    <w:rsid w:val="39267C04"/>
    <w:rsid w:val="39331DC9"/>
    <w:rsid w:val="394F0285"/>
    <w:rsid w:val="39677CC5"/>
    <w:rsid w:val="399F120C"/>
    <w:rsid w:val="39AE1450"/>
    <w:rsid w:val="39BD1693"/>
    <w:rsid w:val="39BF18AF"/>
    <w:rsid w:val="39D54C2E"/>
    <w:rsid w:val="39D95BBF"/>
    <w:rsid w:val="39E430C3"/>
    <w:rsid w:val="39E66E3B"/>
    <w:rsid w:val="3A3532F2"/>
    <w:rsid w:val="3A465B2C"/>
    <w:rsid w:val="3A485400"/>
    <w:rsid w:val="3A63048C"/>
    <w:rsid w:val="3A727012"/>
    <w:rsid w:val="3A7461F5"/>
    <w:rsid w:val="3A8B353F"/>
    <w:rsid w:val="3AAA1C17"/>
    <w:rsid w:val="3ACD1DA9"/>
    <w:rsid w:val="3ADE5D64"/>
    <w:rsid w:val="3AF410DC"/>
    <w:rsid w:val="3B133C60"/>
    <w:rsid w:val="3B2A71FC"/>
    <w:rsid w:val="3B47390A"/>
    <w:rsid w:val="3B4D0BAB"/>
    <w:rsid w:val="3B822B94"/>
    <w:rsid w:val="3B8A781E"/>
    <w:rsid w:val="3B9F3746"/>
    <w:rsid w:val="3BAE5737"/>
    <w:rsid w:val="3BB553A5"/>
    <w:rsid w:val="3BBB7E54"/>
    <w:rsid w:val="3BE728F9"/>
    <w:rsid w:val="3BF55114"/>
    <w:rsid w:val="3C152AF5"/>
    <w:rsid w:val="3C397021"/>
    <w:rsid w:val="3C406CD7"/>
    <w:rsid w:val="3C4A40F2"/>
    <w:rsid w:val="3C65673D"/>
    <w:rsid w:val="3C683B38"/>
    <w:rsid w:val="3C6974CE"/>
    <w:rsid w:val="3C7544A7"/>
    <w:rsid w:val="3C944A22"/>
    <w:rsid w:val="3C9E1C4F"/>
    <w:rsid w:val="3CC046A2"/>
    <w:rsid w:val="3CC713A9"/>
    <w:rsid w:val="3CEB6517"/>
    <w:rsid w:val="3CF626B2"/>
    <w:rsid w:val="3D3D6D72"/>
    <w:rsid w:val="3D4A148F"/>
    <w:rsid w:val="3D4E0C48"/>
    <w:rsid w:val="3D5347E8"/>
    <w:rsid w:val="3D5B369C"/>
    <w:rsid w:val="3D646A65"/>
    <w:rsid w:val="3D9A41C5"/>
    <w:rsid w:val="3DA43295"/>
    <w:rsid w:val="3DB334D8"/>
    <w:rsid w:val="3DBB7FB8"/>
    <w:rsid w:val="3DEB4A20"/>
    <w:rsid w:val="3DF15DAF"/>
    <w:rsid w:val="3E1F291C"/>
    <w:rsid w:val="3E29379B"/>
    <w:rsid w:val="3E2B3E7E"/>
    <w:rsid w:val="3E32021D"/>
    <w:rsid w:val="3E350391"/>
    <w:rsid w:val="3E491747"/>
    <w:rsid w:val="3E497999"/>
    <w:rsid w:val="3E4F0226"/>
    <w:rsid w:val="3E7013C9"/>
    <w:rsid w:val="3E94246D"/>
    <w:rsid w:val="3E994DA1"/>
    <w:rsid w:val="3EA30C32"/>
    <w:rsid w:val="3EA352FB"/>
    <w:rsid w:val="3EA66B99"/>
    <w:rsid w:val="3EAF019C"/>
    <w:rsid w:val="3EB23790"/>
    <w:rsid w:val="3EC7548D"/>
    <w:rsid w:val="3ECF60F0"/>
    <w:rsid w:val="3EDF3E59"/>
    <w:rsid w:val="3F015A75"/>
    <w:rsid w:val="3F057D64"/>
    <w:rsid w:val="3F10773B"/>
    <w:rsid w:val="3F316DAB"/>
    <w:rsid w:val="3F326141"/>
    <w:rsid w:val="3F5E1222"/>
    <w:rsid w:val="3F604F9A"/>
    <w:rsid w:val="3F942E96"/>
    <w:rsid w:val="3F95425B"/>
    <w:rsid w:val="3FAE21A9"/>
    <w:rsid w:val="3FCA123F"/>
    <w:rsid w:val="3FDD483D"/>
    <w:rsid w:val="3FF34060"/>
    <w:rsid w:val="3FF553C9"/>
    <w:rsid w:val="3FFD3293"/>
    <w:rsid w:val="401A339B"/>
    <w:rsid w:val="40490124"/>
    <w:rsid w:val="405C1C05"/>
    <w:rsid w:val="406334F2"/>
    <w:rsid w:val="40692574"/>
    <w:rsid w:val="406B226B"/>
    <w:rsid w:val="406C47E8"/>
    <w:rsid w:val="40B3559D"/>
    <w:rsid w:val="40D7128C"/>
    <w:rsid w:val="41004C87"/>
    <w:rsid w:val="411029F0"/>
    <w:rsid w:val="4128528B"/>
    <w:rsid w:val="412B15D8"/>
    <w:rsid w:val="41326E0A"/>
    <w:rsid w:val="41391F47"/>
    <w:rsid w:val="414C1CA3"/>
    <w:rsid w:val="418331C2"/>
    <w:rsid w:val="418C2076"/>
    <w:rsid w:val="419905FF"/>
    <w:rsid w:val="41C164A4"/>
    <w:rsid w:val="41C71A7D"/>
    <w:rsid w:val="41CF6407"/>
    <w:rsid w:val="41D21D89"/>
    <w:rsid w:val="41F93484"/>
    <w:rsid w:val="42021EDE"/>
    <w:rsid w:val="42075BA1"/>
    <w:rsid w:val="42132798"/>
    <w:rsid w:val="42134546"/>
    <w:rsid w:val="421D3616"/>
    <w:rsid w:val="422C3859"/>
    <w:rsid w:val="425A2175"/>
    <w:rsid w:val="42BA0E65"/>
    <w:rsid w:val="42BC2E2F"/>
    <w:rsid w:val="42D02437"/>
    <w:rsid w:val="42D02E51"/>
    <w:rsid w:val="42F2072E"/>
    <w:rsid w:val="42F500EF"/>
    <w:rsid w:val="42FC322C"/>
    <w:rsid w:val="42FC76D0"/>
    <w:rsid w:val="431C38CE"/>
    <w:rsid w:val="432C1F3B"/>
    <w:rsid w:val="432E715D"/>
    <w:rsid w:val="43544E16"/>
    <w:rsid w:val="43650DD1"/>
    <w:rsid w:val="436D4B0C"/>
    <w:rsid w:val="43757F53"/>
    <w:rsid w:val="437C436D"/>
    <w:rsid w:val="438B4E17"/>
    <w:rsid w:val="43BC1AE4"/>
    <w:rsid w:val="43BC29BB"/>
    <w:rsid w:val="43C53F65"/>
    <w:rsid w:val="43D9665C"/>
    <w:rsid w:val="43EE46AD"/>
    <w:rsid w:val="43F16B09"/>
    <w:rsid w:val="44020D16"/>
    <w:rsid w:val="44054362"/>
    <w:rsid w:val="442B201A"/>
    <w:rsid w:val="442B6FD9"/>
    <w:rsid w:val="442F7531"/>
    <w:rsid w:val="443C63E3"/>
    <w:rsid w:val="4444718B"/>
    <w:rsid w:val="444D250D"/>
    <w:rsid w:val="4461572C"/>
    <w:rsid w:val="44957494"/>
    <w:rsid w:val="44DF6734"/>
    <w:rsid w:val="452C7897"/>
    <w:rsid w:val="453C3DB3"/>
    <w:rsid w:val="453E18DA"/>
    <w:rsid w:val="45554E75"/>
    <w:rsid w:val="45A41567"/>
    <w:rsid w:val="45DA6BFC"/>
    <w:rsid w:val="45EE1552"/>
    <w:rsid w:val="46026DAB"/>
    <w:rsid w:val="460C7C2A"/>
    <w:rsid w:val="461125BD"/>
    <w:rsid w:val="46192347"/>
    <w:rsid w:val="462F56C6"/>
    <w:rsid w:val="465E7D59"/>
    <w:rsid w:val="467579B4"/>
    <w:rsid w:val="467D0B27"/>
    <w:rsid w:val="469A3487"/>
    <w:rsid w:val="469B5C06"/>
    <w:rsid w:val="46AA1B70"/>
    <w:rsid w:val="46B1503E"/>
    <w:rsid w:val="46B77FE5"/>
    <w:rsid w:val="46EB3CE3"/>
    <w:rsid w:val="46EE732F"/>
    <w:rsid w:val="46FE0CCE"/>
    <w:rsid w:val="470B7EE1"/>
    <w:rsid w:val="471054F8"/>
    <w:rsid w:val="4723522B"/>
    <w:rsid w:val="47251729"/>
    <w:rsid w:val="474B6530"/>
    <w:rsid w:val="476A10AC"/>
    <w:rsid w:val="478B2DD0"/>
    <w:rsid w:val="47952329"/>
    <w:rsid w:val="47A520E4"/>
    <w:rsid w:val="47A667F0"/>
    <w:rsid w:val="47AA4DE0"/>
    <w:rsid w:val="47E66258"/>
    <w:rsid w:val="47EA7AF7"/>
    <w:rsid w:val="47ED0CC6"/>
    <w:rsid w:val="47F866B8"/>
    <w:rsid w:val="47FC5A7C"/>
    <w:rsid w:val="480D7C89"/>
    <w:rsid w:val="482079BC"/>
    <w:rsid w:val="48507353"/>
    <w:rsid w:val="48531B40"/>
    <w:rsid w:val="486024AF"/>
    <w:rsid w:val="488A5B3F"/>
    <w:rsid w:val="48900FB2"/>
    <w:rsid w:val="489A151D"/>
    <w:rsid w:val="48BF2D31"/>
    <w:rsid w:val="48C06AA9"/>
    <w:rsid w:val="48C77E38"/>
    <w:rsid w:val="48D04AE8"/>
    <w:rsid w:val="48D367DD"/>
    <w:rsid w:val="48DF1625"/>
    <w:rsid w:val="49042E3A"/>
    <w:rsid w:val="490D7991"/>
    <w:rsid w:val="49437E06"/>
    <w:rsid w:val="494E0559"/>
    <w:rsid w:val="495C4A24"/>
    <w:rsid w:val="497B7CB3"/>
    <w:rsid w:val="49A34401"/>
    <w:rsid w:val="49AB59AC"/>
    <w:rsid w:val="49D93D12"/>
    <w:rsid w:val="4A0F69AB"/>
    <w:rsid w:val="4A205A52"/>
    <w:rsid w:val="4A385F26"/>
    <w:rsid w:val="4A4831FA"/>
    <w:rsid w:val="4A704CC1"/>
    <w:rsid w:val="4A7846D2"/>
    <w:rsid w:val="4A957EA7"/>
    <w:rsid w:val="4A993A56"/>
    <w:rsid w:val="4AAE5753"/>
    <w:rsid w:val="4ACE4B35"/>
    <w:rsid w:val="4AEE78FE"/>
    <w:rsid w:val="4AF60EA8"/>
    <w:rsid w:val="4AFD5D93"/>
    <w:rsid w:val="4B0610EB"/>
    <w:rsid w:val="4B09298A"/>
    <w:rsid w:val="4B0940A8"/>
    <w:rsid w:val="4B296B88"/>
    <w:rsid w:val="4B2D12E0"/>
    <w:rsid w:val="4B3C4B0D"/>
    <w:rsid w:val="4B9506C1"/>
    <w:rsid w:val="4B9613D7"/>
    <w:rsid w:val="4B9A7A86"/>
    <w:rsid w:val="4BCD1C09"/>
    <w:rsid w:val="4BD36615"/>
    <w:rsid w:val="4BEB6B31"/>
    <w:rsid w:val="4BFC604B"/>
    <w:rsid w:val="4BFE1DC3"/>
    <w:rsid w:val="4C03562B"/>
    <w:rsid w:val="4C18414F"/>
    <w:rsid w:val="4C2C109F"/>
    <w:rsid w:val="4C3752D5"/>
    <w:rsid w:val="4C3D3A68"/>
    <w:rsid w:val="4C460D7A"/>
    <w:rsid w:val="4C584C02"/>
    <w:rsid w:val="4CA94424"/>
    <w:rsid w:val="4CDE39A2"/>
    <w:rsid w:val="4D036D59"/>
    <w:rsid w:val="4D0C050F"/>
    <w:rsid w:val="4D1E467E"/>
    <w:rsid w:val="4D1F0243"/>
    <w:rsid w:val="4D221AE1"/>
    <w:rsid w:val="4D272479"/>
    <w:rsid w:val="4D312A34"/>
    <w:rsid w:val="4D5C1497"/>
    <w:rsid w:val="4D774AA6"/>
    <w:rsid w:val="4D783DF7"/>
    <w:rsid w:val="4D897DB2"/>
    <w:rsid w:val="4D8C1650"/>
    <w:rsid w:val="4D9F75D5"/>
    <w:rsid w:val="4DA846DC"/>
    <w:rsid w:val="4DBC3CE3"/>
    <w:rsid w:val="4DD36371"/>
    <w:rsid w:val="4DDE0F4B"/>
    <w:rsid w:val="4DE374C2"/>
    <w:rsid w:val="4DE405E7"/>
    <w:rsid w:val="4DF23BA9"/>
    <w:rsid w:val="4DFB09E5"/>
    <w:rsid w:val="4DFD706E"/>
    <w:rsid w:val="4E0538DC"/>
    <w:rsid w:val="4E064DA5"/>
    <w:rsid w:val="4E094A4F"/>
    <w:rsid w:val="4E17716C"/>
    <w:rsid w:val="4E3046D1"/>
    <w:rsid w:val="4E353158"/>
    <w:rsid w:val="4E4669D2"/>
    <w:rsid w:val="4E481A1B"/>
    <w:rsid w:val="4E5056C3"/>
    <w:rsid w:val="4E6879C7"/>
    <w:rsid w:val="4E704ACE"/>
    <w:rsid w:val="4E7A650F"/>
    <w:rsid w:val="4E8567CB"/>
    <w:rsid w:val="4E8A3DE2"/>
    <w:rsid w:val="4F0022F6"/>
    <w:rsid w:val="4F1203ED"/>
    <w:rsid w:val="4F9402D2"/>
    <w:rsid w:val="4F9F1B0F"/>
    <w:rsid w:val="4FB7191A"/>
    <w:rsid w:val="4FBA7A09"/>
    <w:rsid w:val="4FD71099"/>
    <w:rsid w:val="4FD74E04"/>
    <w:rsid w:val="4FDE184D"/>
    <w:rsid w:val="4FDF2480"/>
    <w:rsid w:val="502B5150"/>
    <w:rsid w:val="50354985"/>
    <w:rsid w:val="505226DD"/>
    <w:rsid w:val="50772144"/>
    <w:rsid w:val="509E5922"/>
    <w:rsid w:val="50BA338B"/>
    <w:rsid w:val="50C168C7"/>
    <w:rsid w:val="50E81293"/>
    <w:rsid w:val="51204589"/>
    <w:rsid w:val="514C35D0"/>
    <w:rsid w:val="514C537E"/>
    <w:rsid w:val="51C770FB"/>
    <w:rsid w:val="51E101BC"/>
    <w:rsid w:val="51E40452"/>
    <w:rsid w:val="51ED4DB3"/>
    <w:rsid w:val="51F85A64"/>
    <w:rsid w:val="520E6AD8"/>
    <w:rsid w:val="522105B9"/>
    <w:rsid w:val="52507AD4"/>
    <w:rsid w:val="525F7333"/>
    <w:rsid w:val="52790DDF"/>
    <w:rsid w:val="52952A4E"/>
    <w:rsid w:val="52952D55"/>
    <w:rsid w:val="52A80CDA"/>
    <w:rsid w:val="52B4767F"/>
    <w:rsid w:val="52BE04FE"/>
    <w:rsid w:val="52C11D9C"/>
    <w:rsid w:val="52D92ACB"/>
    <w:rsid w:val="52EA4E4F"/>
    <w:rsid w:val="53000B16"/>
    <w:rsid w:val="530F2B07"/>
    <w:rsid w:val="53111CCF"/>
    <w:rsid w:val="531243A6"/>
    <w:rsid w:val="53210083"/>
    <w:rsid w:val="5337BA33"/>
    <w:rsid w:val="53384D27"/>
    <w:rsid w:val="533960B0"/>
    <w:rsid w:val="53426A39"/>
    <w:rsid w:val="534529CD"/>
    <w:rsid w:val="53582700"/>
    <w:rsid w:val="537D3F15"/>
    <w:rsid w:val="539B7E71"/>
    <w:rsid w:val="539D6F14"/>
    <w:rsid w:val="53AF1317"/>
    <w:rsid w:val="53B4776F"/>
    <w:rsid w:val="53D1600F"/>
    <w:rsid w:val="5402266C"/>
    <w:rsid w:val="540B1521"/>
    <w:rsid w:val="542F06E4"/>
    <w:rsid w:val="545C1D7C"/>
    <w:rsid w:val="545E0CD2"/>
    <w:rsid w:val="54694499"/>
    <w:rsid w:val="547277F2"/>
    <w:rsid w:val="548117E3"/>
    <w:rsid w:val="54843081"/>
    <w:rsid w:val="54F06C40"/>
    <w:rsid w:val="54FC355F"/>
    <w:rsid w:val="550E3184"/>
    <w:rsid w:val="550F5041"/>
    <w:rsid w:val="5512068D"/>
    <w:rsid w:val="55376345"/>
    <w:rsid w:val="554D7917"/>
    <w:rsid w:val="557B0928"/>
    <w:rsid w:val="55825812"/>
    <w:rsid w:val="55986DE4"/>
    <w:rsid w:val="55AF6C0C"/>
    <w:rsid w:val="55DF4A13"/>
    <w:rsid w:val="55E10A9B"/>
    <w:rsid w:val="55EB0ED2"/>
    <w:rsid w:val="55ED08B3"/>
    <w:rsid w:val="55FE4340"/>
    <w:rsid w:val="56004989"/>
    <w:rsid w:val="560C1580"/>
    <w:rsid w:val="56116B96"/>
    <w:rsid w:val="562468CA"/>
    <w:rsid w:val="562B19EA"/>
    <w:rsid w:val="56384123"/>
    <w:rsid w:val="563F54B2"/>
    <w:rsid w:val="566B62A7"/>
    <w:rsid w:val="5677A990"/>
    <w:rsid w:val="56981066"/>
    <w:rsid w:val="56AE3350"/>
    <w:rsid w:val="56C84624"/>
    <w:rsid w:val="56D26326"/>
    <w:rsid w:val="56DE4CCA"/>
    <w:rsid w:val="570606C5"/>
    <w:rsid w:val="57145005"/>
    <w:rsid w:val="57154464"/>
    <w:rsid w:val="57284198"/>
    <w:rsid w:val="57357BBC"/>
    <w:rsid w:val="574FD1D2"/>
    <w:rsid w:val="575A7D34"/>
    <w:rsid w:val="576A48A3"/>
    <w:rsid w:val="577675F9"/>
    <w:rsid w:val="578C501C"/>
    <w:rsid w:val="57D52571"/>
    <w:rsid w:val="57F67722"/>
    <w:rsid w:val="57F95B34"/>
    <w:rsid w:val="580C53A2"/>
    <w:rsid w:val="5814512D"/>
    <w:rsid w:val="58360B36"/>
    <w:rsid w:val="584D65AC"/>
    <w:rsid w:val="58501BF8"/>
    <w:rsid w:val="585A34D6"/>
    <w:rsid w:val="5866766D"/>
    <w:rsid w:val="588B5A1F"/>
    <w:rsid w:val="588F6FE2"/>
    <w:rsid w:val="58B85BB2"/>
    <w:rsid w:val="58BA3515"/>
    <w:rsid w:val="58BC728D"/>
    <w:rsid w:val="58DB2650"/>
    <w:rsid w:val="591470C9"/>
    <w:rsid w:val="591D1785"/>
    <w:rsid w:val="59213594"/>
    <w:rsid w:val="593863CE"/>
    <w:rsid w:val="593A6404"/>
    <w:rsid w:val="593E7E74"/>
    <w:rsid w:val="597C5CCB"/>
    <w:rsid w:val="59A10231"/>
    <w:rsid w:val="59B91A1F"/>
    <w:rsid w:val="59CD1026"/>
    <w:rsid w:val="59EA607C"/>
    <w:rsid w:val="5A0A0C84"/>
    <w:rsid w:val="5A132EDD"/>
    <w:rsid w:val="5A4F5EDF"/>
    <w:rsid w:val="5A8E01F1"/>
    <w:rsid w:val="5A93401E"/>
    <w:rsid w:val="5AAE3548"/>
    <w:rsid w:val="5AB23258"/>
    <w:rsid w:val="5ABA5A4E"/>
    <w:rsid w:val="5AC24F6D"/>
    <w:rsid w:val="5AC72DCD"/>
    <w:rsid w:val="5AFE0F1E"/>
    <w:rsid w:val="5B0016B4"/>
    <w:rsid w:val="5B152C85"/>
    <w:rsid w:val="5B174146"/>
    <w:rsid w:val="5B1F58B2"/>
    <w:rsid w:val="5B2B4256"/>
    <w:rsid w:val="5B38546F"/>
    <w:rsid w:val="5B637E94"/>
    <w:rsid w:val="5B790002"/>
    <w:rsid w:val="5B9067AF"/>
    <w:rsid w:val="5B9C5154"/>
    <w:rsid w:val="5BA1777A"/>
    <w:rsid w:val="5BB2582D"/>
    <w:rsid w:val="5BBB3901"/>
    <w:rsid w:val="5BBD57F6"/>
    <w:rsid w:val="5BCA0FED"/>
    <w:rsid w:val="5BCC3C8B"/>
    <w:rsid w:val="5BD61CCA"/>
    <w:rsid w:val="5BED3C02"/>
    <w:rsid w:val="5C0C22DA"/>
    <w:rsid w:val="5C0D1BAE"/>
    <w:rsid w:val="5C11321F"/>
    <w:rsid w:val="5C1B42CB"/>
    <w:rsid w:val="5C2E04A2"/>
    <w:rsid w:val="5C3A3731"/>
    <w:rsid w:val="5C58107B"/>
    <w:rsid w:val="5C6C19B8"/>
    <w:rsid w:val="5C79279D"/>
    <w:rsid w:val="5C966047"/>
    <w:rsid w:val="5CA67F0E"/>
    <w:rsid w:val="5CBC5AAE"/>
    <w:rsid w:val="5CCE758F"/>
    <w:rsid w:val="5CDF179C"/>
    <w:rsid w:val="5CF313CF"/>
    <w:rsid w:val="5CFB5EAA"/>
    <w:rsid w:val="5D11370D"/>
    <w:rsid w:val="5D175C06"/>
    <w:rsid w:val="5D487342"/>
    <w:rsid w:val="5D4F6E91"/>
    <w:rsid w:val="5D543630"/>
    <w:rsid w:val="5D852AF5"/>
    <w:rsid w:val="5D9E6F28"/>
    <w:rsid w:val="5DAD53F7"/>
    <w:rsid w:val="5DAF73C1"/>
    <w:rsid w:val="5DE11544"/>
    <w:rsid w:val="5E0A53AD"/>
    <w:rsid w:val="5E0D40E7"/>
    <w:rsid w:val="5E1658CA"/>
    <w:rsid w:val="5E1A2DFB"/>
    <w:rsid w:val="5E1A697B"/>
    <w:rsid w:val="5E225DE5"/>
    <w:rsid w:val="5E3A7529"/>
    <w:rsid w:val="5E3F1D9D"/>
    <w:rsid w:val="5E451AD3"/>
    <w:rsid w:val="5E5D0BCB"/>
    <w:rsid w:val="5E624DB0"/>
    <w:rsid w:val="5E761C8C"/>
    <w:rsid w:val="5ED05841"/>
    <w:rsid w:val="5EDC24BE"/>
    <w:rsid w:val="5EDF7832"/>
    <w:rsid w:val="5EEB267A"/>
    <w:rsid w:val="5EF47E3E"/>
    <w:rsid w:val="5F047A58"/>
    <w:rsid w:val="5F1279E7"/>
    <w:rsid w:val="5F191B69"/>
    <w:rsid w:val="5F1A4D0E"/>
    <w:rsid w:val="5F381DE5"/>
    <w:rsid w:val="5F3D27AA"/>
    <w:rsid w:val="5F4D50E3"/>
    <w:rsid w:val="5F775CBC"/>
    <w:rsid w:val="5F7853EC"/>
    <w:rsid w:val="5F7C7776"/>
    <w:rsid w:val="5F9A5E4E"/>
    <w:rsid w:val="5FD20DB3"/>
    <w:rsid w:val="5FD3B93F"/>
    <w:rsid w:val="5FD96977"/>
    <w:rsid w:val="5FFA36A6"/>
    <w:rsid w:val="601703D2"/>
    <w:rsid w:val="601B6F8F"/>
    <w:rsid w:val="60261490"/>
    <w:rsid w:val="60343BAD"/>
    <w:rsid w:val="60567FC7"/>
    <w:rsid w:val="607B5C80"/>
    <w:rsid w:val="60AE1BB1"/>
    <w:rsid w:val="60B8658C"/>
    <w:rsid w:val="60E43825"/>
    <w:rsid w:val="60F877AE"/>
    <w:rsid w:val="61283A42"/>
    <w:rsid w:val="6140657F"/>
    <w:rsid w:val="614918DA"/>
    <w:rsid w:val="6165040E"/>
    <w:rsid w:val="61834099"/>
    <w:rsid w:val="618B1EF3"/>
    <w:rsid w:val="618C17C7"/>
    <w:rsid w:val="618F34F9"/>
    <w:rsid w:val="61A44D62"/>
    <w:rsid w:val="61C340FA"/>
    <w:rsid w:val="61EC3B46"/>
    <w:rsid w:val="61ECE648"/>
    <w:rsid w:val="61F47A98"/>
    <w:rsid w:val="62157A0E"/>
    <w:rsid w:val="621E4B15"/>
    <w:rsid w:val="62397BA1"/>
    <w:rsid w:val="62467BC8"/>
    <w:rsid w:val="62557A36"/>
    <w:rsid w:val="626B762E"/>
    <w:rsid w:val="6283385B"/>
    <w:rsid w:val="62975DED"/>
    <w:rsid w:val="62AE0E01"/>
    <w:rsid w:val="62B332B6"/>
    <w:rsid w:val="62C347CA"/>
    <w:rsid w:val="62D11B87"/>
    <w:rsid w:val="62D6719E"/>
    <w:rsid w:val="62E17CAC"/>
    <w:rsid w:val="62E50188"/>
    <w:rsid w:val="62E775FD"/>
    <w:rsid w:val="62F04EC6"/>
    <w:rsid w:val="631D56B7"/>
    <w:rsid w:val="631D6B7A"/>
    <w:rsid w:val="636C4228"/>
    <w:rsid w:val="637846F9"/>
    <w:rsid w:val="6381535B"/>
    <w:rsid w:val="63952BB5"/>
    <w:rsid w:val="639F1C85"/>
    <w:rsid w:val="63AE4AE5"/>
    <w:rsid w:val="63F77D48"/>
    <w:rsid w:val="64287ECD"/>
    <w:rsid w:val="64316ECB"/>
    <w:rsid w:val="643B7C00"/>
    <w:rsid w:val="645108CA"/>
    <w:rsid w:val="64555BF0"/>
    <w:rsid w:val="645A5BAC"/>
    <w:rsid w:val="64664551"/>
    <w:rsid w:val="647A1DAB"/>
    <w:rsid w:val="64A86918"/>
    <w:rsid w:val="64C23E7D"/>
    <w:rsid w:val="64CD5978"/>
    <w:rsid w:val="64CD6003"/>
    <w:rsid w:val="64D911C7"/>
    <w:rsid w:val="64E5191A"/>
    <w:rsid w:val="64EB5456"/>
    <w:rsid w:val="650C334B"/>
    <w:rsid w:val="650D63E5"/>
    <w:rsid w:val="652266CA"/>
    <w:rsid w:val="6546685C"/>
    <w:rsid w:val="656211BC"/>
    <w:rsid w:val="65625C86"/>
    <w:rsid w:val="65652A5B"/>
    <w:rsid w:val="659A6BA8"/>
    <w:rsid w:val="65A45331"/>
    <w:rsid w:val="65AB3DC8"/>
    <w:rsid w:val="65B17A4E"/>
    <w:rsid w:val="65B56926"/>
    <w:rsid w:val="65C83C0E"/>
    <w:rsid w:val="65D200F0"/>
    <w:rsid w:val="65FC33BF"/>
    <w:rsid w:val="66212E26"/>
    <w:rsid w:val="66524D8D"/>
    <w:rsid w:val="66532B25"/>
    <w:rsid w:val="66710CF7"/>
    <w:rsid w:val="66833198"/>
    <w:rsid w:val="66CB4B3F"/>
    <w:rsid w:val="66E26F72"/>
    <w:rsid w:val="66EA1469"/>
    <w:rsid w:val="66EA76BB"/>
    <w:rsid w:val="670C7632"/>
    <w:rsid w:val="673821D5"/>
    <w:rsid w:val="673F186C"/>
    <w:rsid w:val="675608AD"/>
    <w:rsid w:val="67692312"/>
    <w:rsid w:val="678A3B27"/>
    <w:rsid w:val="67AE693B"/>
    <w:rsid w:val="67BA52E0"/>
    <w:rsid w:val="67CF2879"/>
    <w:rsid w:val="67EC6757"/>
    <w:rsid w:val="67ED6D00"/>
    <w:rsid w:val="67FA56DC"/>
    <w:rsid w:val="67FAB8B7"/>
    <w:rsid w:val="68122561"/>
    <w:rsid w:val="682269E1"/>
    <w:rsid w:val="6848366A"/>
    <w:rsid w:val="684B5EBF"/>
    <w:rsid w:val="68570B6C"/>
    <w:rsid w:val="68900DC3"/>
    <w:rsid w:val="689F0032"/>
    <w:rsid w:val="68A6520E"/>
    <w:rsid w:val="68B93CF2"/>
    <w:rsid w:val="68F0088D"/>
    <w:rsid w:val="692769A5"/>
    <w:rsid w:val="693352BA"/>
    <w:rsid w:val="694A4441"/>
    <w:rsid w:val="6953779A"/>
    <w:rsid w:val="69603C65"/>
    <w:rsid w:val="69666C5E"/>
    <w:rsid w:val="696C43B8"/>
    <w:rsid w:val="69A73642"/>
    <w:rsid w:val="69D81A4D"/>
    <w:rsid w:val="69DA57C5"/>
    <w:rsid w:val="69E20B1E"/>
    <w:rsid w:val="69F4285F"/>
    <w:rsid w:val="6A182BB5"/>
    <w:rsid w:val="6A1D56B2"/>
    <w:rsid w:val="6A843983"/>
    <w:rsid w:val="6AA06A0F"/>
    <w:rsid w:val="6AAA04B3"/>
    <w:rsid w:val="6AB46016"/>
    <w:rsid w:val="6AB51D8E"/>
    <w:rsid w:val="6AB73D58"/>
    <w:rsid w:val="6ABF152D"/>
    <w:rsid w:val="6AC15258"/>
    <w:rsid w:val="6B0B7C00"/>
    <w:rsid w:val="6B0C4F10"/>
    <w:rsid w:val="6B142F59"/>
    <w:rsid w:val="6B286958"/>
    <w:rsid w:val="6B2D7B62"/>
    <w:rsid w:val="6B362ECF"/>
    <w:rsid w:val="6B3E7FD6"/>
    <w:rsid w:val="6B6317EA"/>
    <w:rsid w:val="6B82297B"/>
    <w:rsid w:val="6B85462D"/>
    <w:rsid w:val="6B96175E"/>
    <w:rsid w:val="6B9F42F0"/>
    <w:rsid w:val="6BA77EA7"/>
    <w:rsid w:val="6BE537F9"/>
    <w:rsid w:val="6BE566A3"/>
    <w:rsid w:val="6BEB0B3A"/>
    <w:rsid w:val="6BEC5C84"/>
    <w:rsid w:val="6BFB1A23"/>
    <w:rsid w:val="6C167472"/>
    <w:rsid w:val="6C2B2308"/>
    <w:rsid w:val="6C5203BB"/>
    <w:rsid w:val="6C6A632F"/>
    <w:rsid w:val="6C6D47D8"/>
    <w:rsid w:val="6C6F32AD"/>
    <w:rsid w:val="6CCE0EE6"/>
    <w:rsid w:val="6CEF04BA"/>
    <w:rsid w:val="6CEF1588"/>
    <w:rsid w:val="6D205BE5"/>
    <w:rsid w:val="6D2356D5"/>
    <w:rsid w:val="6D2D3A36"/>
    <w:rsid w:val="6D341690"/>
    <w:rsid w:val="6D480C98"/>
    <w:rsid w:val="6D4D4500"/>
    <w:rsid w:val="6D4F64CA"/>
    <w:rsid w:val="6D7D6CC2"/>
    <w:rsid w:val="6D7F06D3"/>
    <w:rsid w:val="6D9818D9"/>
    <w:rsid w:val="6DFD1A82"/>
    <w:rsid w:val="6DFE6A9F"/>
    <w:rsid w:val="6E14501E"/>
    <w:rsid w:val="6E1634C8"/>
    <w:rsid w:val="6E22598D"/>
    <w:rsid w:val="6E344155"/>
    <w:rsid w:val="6E407BC1"/>
    <w:rsid w:val="6E423939"/>
    <w:rsid w:val="6E5673E4"/>
    <w:rsid w:val="6E663ACB"/>
    <w:rsid w:val="6EC86534"/>
    <w:rsid w:val="6EF32E85"/>
    <w:rsid w:val="6EFF5CCE"/>
    <w:rsid w:val="6F307C36"/>
    <w:rsid w:val="6F392F8E"/>
    <w:rsid w:val="6F79782E"/>
    <w:rsid w:val="6F913C95"/>
    <w:rsid w:val="6F944294"/>
    <w:rsid w:val="6FD1513E"/>
    <w:rsid w:val="6FD20CED"/>
    <w:rsid w:val="6FE969BF"/>
    <w:rsid w:val="6FEA3214"/>
    <w:rsid w:val="6FED5B27"/>
    <w:rsid w:val="6FF1BF98"/>
    <w:rsid w:val="6FF4301A"/>
    <w:rsid w:val="6FF9096F"/>
    <w:rsid w:val="6FFB25EF"/>
    <w:rsid w:val="700370F8"/>
    <w:rsid w:val="700F1F41"/>
    <w:rsid w:val="702A0B29"/>
    <w:rsid w:val="7056191E"/>
    <w:rsid w:val="706202C3"/>
    <w:rsid w:val="70724033"/>
    <w:rsid w:val="70A66401"/>
    <w:rsid w:val="70AC56F8"/>
    <w:rsid w:val="70BB15FC"/>
    <w:rsid w:val="70CD7E32"/>
    <w:rsid w:val="70D21600"/>
    <w:rsid w:val="70D25448"/>
    <w:rsid w:val="70D27755"/>
    <w:rsid w:val="70F829D5"/>
    <w:rsid w:val="7104581E"/>
    <w:rsid w:val="7104661F"/>
    <w:rsid w:val="71183456"/>
    <w:rsid w:val="712D2E5B"/>
    <w:rsid w:val="71750972"/>
    <w:rsid w:val="719B1CDE"/>
    <w:rsid w:val="71A32824"/>
    <w:rsid w:val="71A33B87"/>
    <w:rsid w:val="71A843FB"/>
    <w:rsid w:val="71B52674"/>
    <w:rsid w:val="71B63AF3"/>
    <w:rsid w:val="71B903B6"/>
    <w:rsid w:val="71D264E4"/>
    <w:rsid w:val="71E03B95"/>
    <w:rsid w:val="71F238C8"/>
    <w:rsid w:val="71F72C8D"/>
    <w:rsid w:val="72255A4C"/>
    <w:rsid w:val="723914F7"/>
    <w:rsid w:val="723B0DCB"/>
    <w:rsid w:val="724E4FA2"/>
    <w:rsid w:val="724F1D63"/>
    <w:rsid w:val="72655E48"/>
    <w:rsid w:val="727069B4"/>
    <w:rsid w:val="7278017B"/>
    <w:rsid w:val="72822590"/>
    <w:rsid w:val="728B49B4"/>
    <w:rsid w:val="7298621E"/>
    <w:rsid w:val="72AE5A41"/>
    <w:rsid w:val="72C06051"/>
    <w:rsid w:val="72E96A79"/>
    <w:rsid w:val="72F0605A"/>
    <w:rsid w:val="72FE040A"/>
    <w:rsid w:val="72FF629D"/>
    <w:rsid w:val="730613D9"/>
    <w:rsid w:val="731C6E4F"/>
    <w:rsid w:val="731D6B1E"/>
    <w:rsid w:val="731F249B"/>
    <w:rsid w:val="73280A1C"/>
    <w:rsid w:val="733F0D8F"/>
    <w:rsid w:val="73426189"/>
    <w:rsid w:val="73456B19"/>
    <w:rsid w:val="735FBDFF"/>
    <w:rsid w:val="73657957"/>
    <w:rsid w:val="736D3206"/>
    <w:rsid w:val="73961F14"/>
    <w:rsid w:val="73B40E35"/>
    <w:rsid w:val="73D76B38"/>
    <w:rsid w:val="73D915BF"/>
    <w:rsid w:val="73F8785C"/>
    <w:rsid w:val="73FE0302"/>
    <w:rsid w:val="74051691"/>
    <w:rsid w:val="740F42BD"/>
    <w:rsid w:val="741671D0"/>
    <w:rsid w:val="741A1D6B"/>
    <w:rsid w:val="741F3866"/>
    <w:rsid w:val="742359C8"/>
    <w:rsid w:val="74235FBB"/>
    <w:rsid w:val="74454183"/>
    <w:rsid w:val="744A1799"/>
    <w:rsid w:val="74501690"/>
    <w:rsid w:val="74567C93"/>
    <w:rsid w:val="745D48AC"/>
    <w:rsid w:val="746C5BB4"/>
    <w:rsid w:val="74BE73F3"/>
    <w:rsid w:val="74BF3F35"/>
    <w:rsid w:val="74D63E21"/>
    <w:rsid w:val="74D70DF7"/>
    <w:rsid w:val="74DF5EAB"/>
    <w:rsid w:val="75191BEA"/>
    <w:rsid w:val="75295853"/>
    <w:rsid w:val="75297601"/>
    <w:rsid w:val="753A7A60"/>
    <w:rsid w:val="75431538"/>
    <w:rsid w:val="75866801"/>
    <w:rsid w:val="758E56B6"/>
    <w:rsid w:val="75BE41ED"/>
    <w:rsid w:val="75C33502"/>
    <w:rsid w:val="75ED4AD2"/>
    <w:rsid w:val="760F2C9B"/>
    <w:rsid w:val="761C7166"/>
    <w:rsid w:val="76504D7D"/>
    <w:rsid w:val="766703E1"/>
    <w:rsid w:val="768D3BBF"/>
    <w:rsid w:val="76AD7DBE"/>
    <w:rsid w:val="76B4114C"/>
    <w:rsid w:val="76C84C12"/>
    <w:rsid w:val="76CC46E8"/>
    <w:rsid w:val="76DB4A92"/>
    <w:rsid w:val="76FA7399"/>
    <w:rsid w:val="773E7D15"/>
    <w:rsid w:val="775F730A"/>
    <w:rsid w:val="77754D7F"/>
    <w:rsid w:val="77862AE9"/>
    <w:rsid w:val="77880071"/>
    <w:rsid w:val="77960EDD"/>
    <w:rsid w:val="779679BF"/>
    <w:rsid w:val="77AB254F"/>
    <w:rsid w:val="77AE0291"/>
    <w:rsid w:val="77BE6726"/>
    <w:rsid w:val="77D777E8"/>
    <w:rsid w:val="77D870BC"/>
    <w:rsid w:val="780954C8"/>
    <w:rsid w:val="780A0E4C"/>
    <w:rsid w:val="780E3E3A"/>
    <w:rsid w:val="781400F4"/>
    <w:rsid w:val="78171AA6"/>
    <w:rsid w:val="781A1483"/>
    <w:rsid w:val="782225C8"/>
    <w:rsid w:val="782642CC"/>
    <w:rsid w:val="78280044"/>
    <w:rsid w:val="78356F4A"/>
    <w:rsid w:val="785030F6"/>
    <w:rsid w:val="78520C1D"/>
    <w:rsid w:val="787119EB"/>
    <w:rsid w:val="788A485A"/>
    <w:rsid w:val="789F3DA6"/>
    <w:rsid w:val="78A52377"/>
    <w:rsid w:val="78A82D91"/>
    <w:rsid w:val="78C7785D"/>
    <w:rsid w:val="78E46D11"/>
    <w:rsid w:val="78E55F35"/>
    <w:rsid w:val="78F65A4C"/>
    <w:rsid w:val="78FD62BA"/>
    <w:rsid w:val="79202AC9"/>
    <w:rsid w:val="7967694A"/>
    <w:rsid w:val="7993773F"/>
    <w:rsid w:val="799A6D1F"/>
    <w:rsid w:val="79B24069"/>
    <w:rsid w:val="79B83CB6"/>
    <w:rsid w:val="79D97847"/>
    <w:rsid w:val="79DD6C0C"/>
    <w:rsid w:val="79ED6E4F"/>
    <w:rsid w:val="7A010B4C"/>
    <w:rsid w:val="7A3507F6"/>
    <w:rsid w:val="7A4773F3"/>
    <w:rsid w:val="7A5941FF"/>
    <w:rsid w:val="7A7E3F4B"/>
    <w:rsid w:val="7A982D59"/>
    <w:rsid w:val="7AA841FB"/>
    <w:rsid w:val="7AB14F4C"/>
    <w:rsid w:val="7AD87AFF"/>
    <w:rsid w:val="7AFBA4B5"/>
    <w:rsid w:val="7B087CB8"/>
    <w:rsid w:val="7B1228E5"/>
    <w:rsid w:val="7B3B03B1"/>
    <w:rsid w:val="7B534DF4"/>
    <w:rsid w:val="7B5B7497"/>
    <w:rsid w:val="7B670E83"/>
    <w:rsid w:val="7B705F89"/>
    <w:rsid w:val="7B762E74"/>
    <w:rsid w:val="7B9854E0"/>
    <w:rsid w:val="7B9F686F"/>
    <w:rsid w:val="7BAD0F66"/>
    <w:rsid w:val="7BB265A2"/>
    <w:rsid w:val="7BBC2F7D"/>
    <w:rsid w:val="7BCC0CE6"/>
    <w:rsid w:val="7BE33080"/>
    <w:rsid w:val="7BEC1388"/>
    <w:rsid w:val="7C224DAA"/>
    <w:rsid w:val="7C350844"/>
    <w:rsid w:val="7C37178D"/>
    <w:rsid w:val="7C49638F"/>
    <w:rsid w:val="7C684EB3"/>
    <w:rsid w:val="7C8D4919"/>
    <w:rsid w:val="7CA0028C"/>
    <w:rsid w:val="7CA37C99"/>
    <w:rsid w:val="7CBE4AD3"/>
    <w:rsid w:val="7CC876FF"/>
    <w:rsid w:val="7CCA356E"/>
    <w:rsid w:val="7CCC6031"/>
    <w:rsid w:val="7CCD740C"/>
    <w:rsid w:val="7CD37556"/>
    <w:rsid w:val="7CD9ECE3"/>
    <w:rsid w:val="7D2F59D0"/>
    <w:rsid w:val="7D497463"/>
    <w:rsid w:val="7D5E1E12"/>
    <w:rsid w:val="7D70771A"/>
    <w:rsid w:val="7D76142E"/>
    <w:rsid w:val="7D7828FD"/>
    <w:rsid w:val="7D847ACA"/>
    <w:rsid w:val="7D8E26F7"/>
    <w:rsid w:val="7D937D0D"/>
    <w:rsid w:val="7DA95783"/>
    <w:rsid w:val="7DB06B11"/>
    <w:rsid w:val="7DC07AE0"/>
    <w:rsid w:val="7DE234C8"/>
    <w:rsid w:val="7DF91541"/>
    <w:rsid w:val="7E292420"/>
    <w:rsid w:val="7E59099A"/>
    <w:rsid w:val="7E62412E"/>
    <w:rsid w:val="7E6B2A38"/>
    <w:rsid w:val="7E8458A8"/>
    <w:rsid w:val="7EB75C7D"/>
    <w:rsid w:val="7EBA4992"/>
    <w:rsid w:val="7EE66563"/>
    <w:rsid w:val="7F08472B"/>
    <w:rsid w:val="7F3326BB"/>
    <w:rsid w:val="7F392B36"/>
    <w:rsid w:val="7F3C6D3D"/>
    <w:rsid w:val="7F45772D"/>
    <w:rsid w:val="7F4E65E2"/>
    <w:rsid w:val="7F5636E8"/>
    <w:rsid w:val="7F62204B"/>
    <w:rsid w:val="7F6A0F42"/>
    <w:rsid w:val="7F736048"/>
    <w:rsid w:val="7F8E06ED"/>
    <w:rsid w:val="7FA51F7A"/>
    <w:rsid w:val="7FC70142"/>
    <w:rsid w:val="7FD13DE3"/>
    <w:rsid w:val="7FE44850"/>
    <w:rsid w:val="7FE900B8"/>
    <w:rsid w:val="7FF07699"/>
    <w:rsid w:val="7FF31E7D"/>
    <w:rsid w:val="7FFA2BF7"/>
    <w:rsid w:val="7FFAF0A8"/>
    <w:rsid w:val="7FFF78DC"/>
    <w:rsid w:val="8A8D5CDB"/>
    <w:rsid w:val="9E3F7C18"/>
    <w:rsid w:val="AFAB193A"/>
    <w:rsid w:val="BEF528AA"/>
    <w:rsid w:val="BFDCE011"/>
    <w:rsid w:val="BFEB17A8"/>
    <w:rsid w:val="BFFBDE1E"/>
    <w:rsid w:val="CBFBE6FA"/>
    <w:rsid w:val="CFF78CD9"/>
    <w:rsid w:val="DFFF802C"/>
    <w:rsid w:val="EDE69BCE"/>
    <w:rsid w:val="F6BF0133"/>
    <w:rsid w:val="F6F9CECD"/>
    <w:rsid w:val="FBBBD38F"/>
    <w:rsid w:val="FBFF6124"/>
    <w:rsid w:val="FDFFE357"/>
    <w:rsid w:val="FEFF3732"/>
    <w:rsid w:val="FFB103ED"/>
    <w:rsid w:val="FFBE634B"/>
    <w:rsid w:val="FFF92658"/>
    <w:rsid w:val="FFFDA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Body Text Indent"/>
    <w:basedOn w:val="1"/>
    <w:link w:val="75"/>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6"/>
    <w:qFormat/>
    <w:uiPriority w:val="0"/>
  </w:style>
  <w:style w:type="paragraph" w:styleId="33">
    <w:name w:val="Body Text Indent 2"/>
    <w:basedOn w:val="1"/>
    <w:link w:val="77"/>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9"/>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8">
    <w:name w:val="样式2"/>
    <w:basedOn w:val="5"/>
    <w:qFormat/>
    <w:uiPriority w:val="0"/>
    <w:pPr>
      <w:numPr>
        <w:ilvl w:val="0"/>
        <w:numId w:val="5"/>
      </w:numPr>
      <w:spacing w:before="560" w:line="400" w:lineRule="exact"/>
      <w:jc w:val="center"/>
      <w:outlineLvl w:val="0"/>
    </w:pPr>
    <w:rPr>
      <w:b w:val="0"/>
      <w:sz w:val="44"/>
    </w:rPr>
  </w:style>
  <w:style w:type="paragraph" w:customStyle="1" w:styleId="69">
    <w:name w:val="BodyText"/>
    <w:basedOn w:val="1"/>
    <w:next w:val="70"/>
    <w:qFormat/>
    <w:uiPriority w:val="0"/>
    <w:pPr>
      <w:textAlignment w:val="baseline"/>
    </w:pPr>
    <w:rPr>
      <w:rFonts w:ascii="仿宋_GB2312" w:eastAsia="仿宋_GB2312"/>
      <w:sz w:val="32"/>
    </w:rPr>
  </w:style>
  <w:style w:type="paragraph" w:customStyle="1" w:styleId="70">
    <w:name w:val="UserStyle_0"/>
    <w:next w:val="1"/>
    <w:autoRedefine/>
    <w:qFormat/>
    <w:uiPriority w:val="0"/>
    <w:pPr>
      <w:spacing w:before="200" w:after="160"/>
      <w:ind w:left="864" w:right="864"/>
      <w:jc w:val="center"/>
      <w:textAlignment w:val="baseline"/>
    </w:pPr>
    <w:rPr>
      <w:rFonts w:ascii="Times New Roman" w:hAnsi="Times New Roman" w:eastAsia="宋体" w:cs="Times New Roman"/>
      <w:i/>
      <w:sz w:val="21"/>
      <w:lang w:val="en-US" w:eastAsia="zh-CN" w:bidi="ar-SA"/>
    </w:rPr>
  </w:style>
  <w:style w:type="paragraph" w:customStyle="1" w:styleId="7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2">
    <w:name w:val="标题 2 Char"/>
    <w:link w:val="3"/>
    <w:qFormat/>
    <w:uiPriority w:val="0"/>
    <w:rPr>
      <w:rFonts w:ascii="Arial" w:hAnsi="Arial" w:eastAsia="黑体"/>
      <w:b/>
      <w:kern w:val="2"/>
      <w:sz w:val="32"/>
    </w:rPr>
  </w:style>
  <w:style w:type="character" w:customStyle="1" w:styleId="73">
    <w:name w:val="标题 3 Char"/>
    <w:link w:val="4"/>
    <w:autoRedefine/>
    <w:qFormat/>
    <w:uiPriority w:val="0"/>
    <w:rPr>
      <w:rFonts w:eastAsia="宋体"/>
      <w:b/>
      <w:kern w:val="2"/>
      <w:sz w:val="32"/>
      <w:lang w:val="en-US" w:eastAsia="zh-CN"/>
    </w:rPr>
  </w:style>
  <w:style w:type="character" w:customStyle="1" w:styleId="74">
    <w:name w:val="批注文字 Char"/>
    <w:link w:val="19"/>
    <w:autoRedefine/>
    <w:qFormat/>
    <w:uiPriority w:val="0"/>
    <w:rPr>
      <w:sz w:val="24"/>
    </w:rPr>
  </w:style>
  <w:style w:type="character" w:customStyle="1" w:styleId="75">
    <w:name w:val="正文文本缩进 Char"/>
    <w:link w:val="23"/>
    <w:qFormat/>
    <w:uiPriority w:val="0"/>
    <w:rPr>
      <w:kern w:val="2"/>
      <w:sz w:val="44"/>
    </w:rPr>
  </w:style>
  <w:style w:type="character" w:customStyle="1" w:styleId="76">
    <w:name w:val="日期 Char"/>
    <w:link w:val="32"/>
    <w:autoRedefine/>
    <w:qFormat/>
    <w:uiPriority w:val="0"/>
    <w:rPr>
      <w:kern w:val="2"/>
      <w:sz w:val="28"/>
    </w:rPr>
  </w:style>
  <w:style w:type="character" w:customStyle="1" w:styleId="77">
    <w:name w:val="正文文本缩进 2 Char"/>
    <w:link w:val="33"/>
    <w:autoRedefine/>
    <w:qFormat/>
    <w:uiPriority w:val="0"/>
    <w:rPr>
      <w:kern w:val="2"/>
      <w:sz w:val="28"/>
    </w:rPr>
  </w:style>
  <w:style w:type="character" w:customStyle="1" w:styleId="78">
    <w:name w:val="脚注文本 Char"/>
    <w:link w:val="40"/>
    <w:autoRedefine/>
    <w:qFormat/>
    <w:uiPriority w:val="0"/>
    <w:rPr>
      <w:kern w:val="2"/>
      <w:sz w:val="18"/>
    </w:rPr>
  </w:style>
  <w:style w:type="character" w:customStyle="1" w:styleId="79">
    <w:name w:val="批注主题 Char"/>
    <w:link w:val="54"/>
    <w:autoRedefine/>
    <w:qFormat/>
    <w:uiPriority w:val="0"/>
  </w:style>
  <w:style w:type="character" w:customStyle="1" w:styleId="80">
    <w:name w:val="正文首行缩进 2 Char"/>
    <w:link w:val="56"/>
    <w:qFormat/>
    <w:uiPriority w:val="0"/>
  </w:style>
  <w:style w:type="character" w:customStyle="1" w:styleId="81">
    <w:name w:val="v151"/>
    <w:autoRedefine/>
    <w:qFormat/>
    <w:uiPriority w:val="0"/>
    <w:rPr>
      <w:sz w:val="18"/>
    </w:rPr>
  </w:style>
  <w:style w:type="character" w:customStyle="1" w:styleId="82">
    <w:name w:val="Char Char7"/>
    <w:autoRedefine/>
    <w:qFormat/>
    <w:uiPriority w:val="0"/>
    <w:rPr>
      <w:rFonts w:ascii="宋体" w:hAnsi="宋体" w:eastAsia="宋体"/>
      <w:kern w:val="2"/>
      <w:sz w:val="28"/>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content-white1"/>
    <w:qFormat/>
    <w:uiPriority w:val="0"/>
    <w:rPr>
      <w:rFonts w:ascii="_x000B__x000C_" w:hAnsi="_x000B__x000C_"/>
      <w:color w:val="auto"/>
      <w:sz w:val="18"/>
      <w:u w:val="none"/>
    </w:rPr>
  </w:style>
  <w:style w:type="character" w:customStyle="1" w:styleId="87">
    <w:name w:val="正文 + 三号 Char"/>
    <w:qFormat/>
    <w:uiPriority w:val="0"/>
    <w:rPr>
      <w:rFonts w:eastAsia="宋体"/>
      <w:kern w:val="2"/>
      <w:sz w:val="21"/>
      <w:lang w:val="en-US" w:eastAsia="zh-CN"/>
    </w:rPr>
  </w:style>
  <w:style w:type="character" w:customStyle="1" w:styleId="88">
    <w:name w:val="H2 Char"/>
    <w:qFormat/>
    <w:uiPriority w:val="0"/>
    <w:rPr>
      <w:rFonts w:ascii="Arial" w:hAnsi="Arial" w:eastAsia="宋体"/>
      <w:kern w:val="2"/>
      <w:sz w:val="28"/>
      <w:lang w:val="en-US" w:eastAsia="zh-CN"/>
    </w:rPr>
  </w:style>
  <w:style w:type="character" w:customStyle="1" w:styleId="89">
    <w:name w:val="Char Char3"/>
    <w:qFormat/>
    <w:uiPriority w:val="0"/>
    <w:rPr>
      <w:rFonts w:eastAsia="宋体"/>
      <w:kern w:val="2"/>
      <w:sz w:val="18"/>
      <w:lang w:val="en-US" w:eastAsia="zh-CN"/>
    </w:rPr>
  </w:style>
  <w:style w:type="character" w:customStyle="1" w:styleId="90">
    <w:name w:val="Char Char4"/>
    <w:qFormat/>
    <w:uiPriority w:val="0"/>
    <w:rPr>
      <w:rFonts w:eastAsia="宋体"/>
      <w:b/>
      <w:kern w:val="2"/>
      <w:sz w:val="21"/>
      <w:lang w:val="en-US" w:eastAsia="zh-CN"/>
    </w:rPr>
  </w:style>
  <w:style w:type="character" w:customStyle="1" w:styleId="91">
    <w:name w:val="Table Text Char1 Char"/>
    <w:qFormat/>
    <w:uiPriority w:val="0"/>
    <w:rPr>
      <w:rFonts w:ascii="Arial" w:hAnsi="Arial"/>
      <w:kern w:val="2"/>
      <w:sz w:val="18"/>
      <w:lang w:val="en-US" w:eastAsia="zh-CN" w:bidi="ar-SA"/>
    </w:rPr>
  </w:style>
  <w:style w:type="character" w:customStyle="1" w:styleId="92">
    <w:name w:val="Char Char5"/>
    <w:qFormat/>
    <w:uiPriority w:val="0"/>
    <w:rPr>
      <w:rFonts w:ascii="Arial" w:hAnsi="Arial" w:eastAsia="宋体"/>
      <w:b/>
      <w:smallCaps/>
      <w:kern w:val="28"/>
      <w:sz w:val="36"/>
      <w:lang w:val="en-US" w:eastAsia="en-US"/>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Table Text Char"/>
    <w:link w:val="98"/>
    <w:qFormat/>
    <w:uiPriority w:val="0"/>
    <w:rPr>
      <w:rFonts w:ascii="Arial" w:hAnsi="Arial"/>
      <w:kern w:val="2"/>
      <w:sz w:val="18"/>
      <w:lang w:val="en-US" w:eastAsia="zh-CN" w:bidi="ar-SA"/>
    </w:rPr>
  </w:style>
  <w:style w:type="paragraph" w:customStyle="1" w:styleId="98">
    <w:name w:val="Table Text"/>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Char Char2"/>
    <w:qFormat/>
    <w:uiPriority w:val="0"/>
    <w:rPr>
      <w:rFonts w:eastAsia="宋体"/>
      <w:kern w:val="2"/>
      <w:sz w:val="18"/>
      <w:lang w:val="en-US" w:eastAsia="zh-CN"/>
    </w:rPr>
  </w:style>
  <w:style w:type="character" w:customStyle="1" w:styleId="100">
    <w:name w:val="标书正文:  0.74 厘米 Char1"/>
    <w:qFormat/>
    <w:uiPriority w:val="0"/>
    <w:rPr>
      <w:rFonts w:eastAsia="宋体"/>
      <w:kern w:val="2"/>
      <w:sz w:val="24"/>
      <w:lang w:val="en-US" w:eastAsia="zh-CN"/>
    </w:rPr>
  </w:style>
  <w:style w:type="character" w:customStyle="1" w:styleId="101">
    <w:name w:val="样式 宋体"/>
    <w:qFormat/>
    <w:uiPriority w:val="0"/>
    <w:rPr>
      <w:rFonts w:ascii="宋体" w:hAnsi="宋体" w:eastAsia="宋体"/>
      <w:sz w:val="28"/>
    </w:rPr>
  </w:style>
  <w:style w:type="character" w:customStyle="1" w:styleId="102">
    <w:name w:val="未命名11"/>
    <w:qFormat/>
    <w:uiPriority w:val="0"/>
    <w:rPr>
      <w:color w:val="77FFFF"/>
      <w:sz w:val="24"/>
    </w:rPr>
  </w:style>
  <w:style w:type="character" w:customStyle="1" w:styleId="103">
    <w:name w:val="crowed11"/>
    <w:qFormat/>
    <w:uiPriority w:val="0"/>
    <w:rPr>
      <w:rFonts w:hint="default" w:ascii="_x000B__x000C_" w:hAnsi="_x000B__x000C_"/>
      <w:sz w:val="24"/>
    </w:rPr>
  </w:style>
  <w:style w:type="character" w:customStyle="1" w:styleId="104">
    <w:name w:val="Char Char6"/>
    <w:qFormat/>
    <w:uiPriority w:val="0"/>
    <w:rPr>
      <w:rFonts w:ascii="仿宋_GB2312" w:eastAsia="仿宋_GB2312"/>
      <w:kern w:val="2"/>
      <w:sz w:val="32"/>
    </w:rPr>
  </w:style>
  <w:style w:type="character" w:customStyle="1" w:styleId="105">
    <w:name w:val="title_emph1"/>
    <w:qFormat/>
    <w:uiPriority w:val="0"/>
    <w:rPr>
      <w:rFonts w:hint="default" w:ascii="Arial" w:hAnsi="Arial"/>
      <w:b/>
      <w:sz w:val="20"/>
    </w:rPr>
  </w:style>
  <w:style w:type="character" w:customStyle="1" w:styleId="106">
    <w:name w:val="font1"/>
    <w:qFormat/>
    <w:uiPriority w:val="0"/>
    <w:rPr>
      <w:color w:val="000000"/>
      <w:sz w:val="18"/>
    </w:rPr>
  </w:style>
  <w:style w:type="character" w:customStyle="1" w:styleId="107">
    <w:name w:val="Char Char11"/>
    <w:qFormat/>
    <w:uiPriority w:val="0"/>
    <w:rPr>
      <w:rFonts w:ascii="宋体"/>
      <w:kern w:val="2"/>
      <w:sz w:val="28"/>
    </w:rPr>
  </w:style>
  <w:style w:type="character" w:customStyle="1" w:styleId="108">
    <w:name w:val="top-det1"/>
    <w:qFormat/>
    <w:uiPriority w:val="0"/>
    <w:rPr>
      <w:b/>
      <w:color w:val="000000"/>
    </w:rPr>
  </w:style>
  <w:style w:type="paragraph" w:customStyle="1" w:styleId="109">
    <w:name w:val="二级列表"/>
    <w:basedOn w:val="110"/>
    <w:next w:val="110"/>
    <w:qFormat/>
    <w:uiPriority w:val="0"/>
    <w:pPr>
      <w:tabs>
        <w:tab w:val="left" w:pos="2120"/>
      </w:tabs>
      <w:ind w:firstLine="0" w:firstLineChars="0"/>
    </w:pPr>
    <w:rPr>
      <w:b/>
    </w:rPr>
  </w:style>
  <w:style w:type="paragraph" w:customStyle="1" w:styleId="110">
    <w:name w:val="段落正文"/>
    <w:basedOn w:val="1"/>
    <w:qFormat/>
    <w:uiPriority w:val="0"/>
    <w:pPr>
      <w:spacing w:before="156" w:beforeLines="50" w:line="360" w:lineRule="auto"/>
      <w:ind w:firstLine="200" w:firstLineChars="200"/>
    </w:pPr>
    <w:rPr>
      <w:spacing w:val="2"/>
      <w:sz w:val="24"/>
    </w:rPr>
  </w:style>
  <w:style w:type="paragraph" w:customStyle="1" w:styleId="111">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12">
    <w:name w:val="文本1"/>
    <w:basedOn w:val="1"/>
    <w:qFormat/>
    <w:uiPriority w:val="0"/>
    <w:pPr>
      <w:adjustRightInd w:val="0"/>
      <w:spacing w:line="312" w:lineRule="atLeast"/>
      <w:jc w:val="center"/>
      <w:textAlignment w:val="baseline"/>
    </w:pPr>
    <w:rPr>
      <w:kern w:val="0"/>
      <w:sz w:val="18"/>
    </w:rPr>
  </w:style>
  <w:style w:type="paragraph" w:customStyle="1" w:styleId="113">
    <w:name w:val="Title - Revision"/>
    <w:basedOn w:val="53"/>
    <w:qFormat/>
    <w:uiPriority w:val="0"/>
    <w:pPr>
      <w:spacing w:before="720"/>
    </w:pPr>
  </w:style>
  <w:style w:type="paragraph" w:customStyle="1" w:styleId="11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6">
    <w:name w:val="二级条标题"/>
    <w:basedOn w:val="117"/>
    <w:next w:val="119"/>
    <w:qFormat/>
    <w:uiPriority w:val="0"/>
    <w:pPr>
      <w:ind w:left="840"/>
      <w:outlineLvl w:val="3"/>
    </w:pPr>
  </w:style>
  <w:style w:type="paragraph" w:customStyle="1" w:styleId="117">
    <w:name w:val="一级条标题"/>
    <w:basedOn w:val="118"/>
    <w:next w:val="119"/>
    <w:qFormat/>
    <w:uiPriority w:val="0"/>
    <w:pPr>
      <w:numPr>
        <w:numId w:val="0"/>
      </w:numPr>
      <w:spacing w:before="0" w:beforeLines="0" w:after="0" w:afterLines="0"/>
      <w:ind w:left="525"/>
      <w:outlineLvl w:val="2"/>
    </w:pPr>
    <w:rPr>
      <w:sz w:val="21"/>
    </w:rPr>
  </w:style>
  <w:style w:type="paragraph" w:customStyle="1" w:styleId="118">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1.正文"/>
    <w:basedOn w:val="1"/>
    <w:qFormat/>
    <w:uiPriority w:val="0"/>
    <w:pPr>
      <w:spacing w:line="360" w:lineRule="auto"/>
      <w:ind w:left="540" w:leftChars="225" w:firstLine="540" w:firstLineChars="225"/>
    </w:pPr>
    <w:rPr>
      <w:sz w:val="24"/>
    </w:rPr>
  </w:style>
  <w:style w:type="paragraph" w:customStyle="1" w:styleId="1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编号正文"/>
    <w:basedOn w:val="123"/>
    <w:qFormat/>
    <w:uiPriority w:val="0"/>
    <w:pPr>
      <w:snapToGrid/>
      <w:spacing w:line="360" w:lineRule="auto"/>
      <w:ind w:left="1407" w:hanging="1047"/>
      <w:jc w:val="left"/>
    </w:pPr>
    <w:rPr>
      <w:rFonts w:eastAsia="仿宋_GB2312"/>
    </w:rPr>
  </w:style>
  <w:style w:type="paragraph" w:customStyle="1" w:styleId="12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5">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26">
    <w:name w:val="默认段落字体 Para Char Char Char Char Char Char Char Char Char1 Char Char Char Char"/>
    <w:basedOn w:val="1"/>
    <w:qFormat/>
    <w:uiPriority w:val="0"/>
    <w:rPr>
      <w:rFonts w:ascii="Tahoma" w:hAnsi="Tahoma"/>
      <w:sz w:val="24"/>
    </w:rPr>
  </w:style>
  <w:style w:type="paragraph" w:customStyle="1" w:styleId="12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9">
    <w:name w:val="Char Char14 Char Char"/>
    <w:basedOn w:val="1"/>
    <w:qFormat/>
    <w:uiPriority w:val="0"/>
    <w:rPr>
      <w:sz w:val="21"/>
      <w:szCs w:val="24"/>
    </w:rPr>
  </w:style>
  <w:style w:type="paragraph" w:customStyle="1" w:styleId="130">
    <w:name w:val="Char Char Char Char Char"/>
    <w:basedOn w:val="1"/>
    <w:qFormat/>
    <w:uiPriority w:val="0"/>
    <w:pPr>
      <w:tabs>
        <w:tab w:val="left" w:pos="425"/>
      </w:tabs>
      <w:ind w:left="1620" w:hanging="360"/>
    </w:pPr>
    <w:rPr>
      <w:rFonts w:ascii="Tahoma" w:hAnsi="Tahoma"/>
      <w:sz w:val="24"/>
    </w:rPr>
  </w:style>
  <w:style w:type="paragraph" w:customStyle="1" w:styleId="131">
    <w:name w:val="Char2 Char Char Char Char Char Char"/>
    <w:basedOn w:val="1"/>
    <w:qFormat/>
    <w:uiPriority w:val="0"/>
    <w:rPr>
      <w:rFonts w:ascii="仿宋_GB2312"/>
      <w:b/>
      <w:sz w:val="30"/>
    </w:rPr>
  </w:style>
  <w:style w:type="paragraph" w:customStyle="1" w:styleId="132">
    <w:name w:val="_Style 126"/>
    <w:qFormat/>
    <w:uiPriority w:val="0"/>
    <w:rPr>
      <w:rFonts w:ascii="Times New Roman" w:hAnsi="Times New Roman" w:eastAsia="宋体" w:cs="Times New Roman"/>
      <w:kern w:val="2"/>
      <w:sz w:val="21"/>
      <w:lang w:val="en-US" w:eastAsia="zh-CN" w:bidi="ar-SA"/>
    </w:rPr>
  </w:style>
  <w:style w:type="paragraph" w:customStyle="1" w:styleId="1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4">
    <w:name w:val="正文 + 三号"/>
    <w:basedOn w:val="1"/>
    <w:qFormat/>
    <w:uiPriority w:val="0"/>
    <w:rPr>
      <w:sz w:val="21"/>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37">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Table Contents"/>
    <w:basedOn w:val="22"/>
    <w:qFormat/>
    <w:uiPriority w:val="0"/>
    <w:pPr>
      <w:suppressAutoHyphens/>
      <w:jc w:val="left"/>
    </w:pPr>
    <w:rPr>
      <w:rFonts w:ascii="Times New Roman" w:eastAsia="Times New Roman"/>
      <w:kern w:val="0"/>
      <w:sz w:val="24"/>
    </w:rPr>
  </w:style>
  <w:style w:type="paragraph" w:customStyle="1" w:styleId="140">
    <w:name w:val="表格文本"/>
    <w:qFormat/>
    <w:uiPriority w:val="0"/>
    <w:pPr>
      <w:tabs>
        <w:tab w:val="decimal" w:pos="0"/>
      </w:tabs>
    </w:pPr>
    <w:rPr>
      <w:rFonts w:ascii="Arial" w:hAnsi="Arial" w:eastAsia="宋体" w:cs="Times New Roman"/>
      <w:sz w:val="21"/>
      <w:lang w:val="en-US" w:eastAsia="zh-CN" w:bidi="ar-SA"/>
    </w:rPr>
  </w:style>
  <w:style w:type="paragraph" w:customStyle="1" w:styleId="141">
    <w:name w:val="Char Char Char Char Char Char Char"/>
    <w:basedOn w:val="1"/>
    <w:qFormat/>
    <w:uiPriority w:val="0"/>
    <w:rPr>
      <w:rFonts w:ascii="Tahoma" w:hAnsi="Tahoma"/>
      <w:sz w:val="24"/>
    </w:rPr>
  </w:style>
  <w:style w:type="paragraph" w:customStyle="1" w:styleId="142">
    <w:name w:val="内容标题"/>
    <w:basedOn w:val="17"/>
    <w:qFormat/>
    <w:uiPriority w:val="0"/>
    <w:rPr>
      <w:rFonts w:ascii="Tahoma" w:hAnsi="Tahoma"/>
      <w:sz w:val="24"/>
    </w:rPr>
  </w:style>
  <w:style w:type="paragraph" w:customStyle="1" w:styleId="14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4">
    <w:name w:val="1"/>
    <w:basedOn w:val="1"/>
    <w:next w:val="30"/>
    <w:qFormat/>
    <w:uiPriority w:val="0"/>
    <w:rPr>
      <w:rFonts w:ascii="宋体" w:hAnsi="Courier New"/>
      <w:sz w:val="21"/>
    </w:rPr>
  </w:style>
  <w:style w:type="paragraph" w:customStyle="1" w:styleId="145">
    <w:name w:val="列表项目"/>
    <w:basedOn w:val="1"/>
    <w:qFormat/>
    <w:uiPriority w:val="0"/>
    <w:pPr>
      <w:tabs>
        <w:tab w:val="left" w:pos="420"/>
      </w:tabs>
      <w:spacing w:line="288" w:lineRule="auto"/>
      <w:ind w:left="840" w:leftChars="200" w:hanging="420" w:hangingChars="200"/>
    </w:pPr>
    <w:rPr>
      <w:sz w:val="21"/>
    </w:rPr>
  </w:style>
  <w:style w:type="paragraph" w:customStyle="1" w:styleId="14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7">
    <w:name w:val="Char Char Char Char Char Char Char1"/>
    <w:basedOn w:val="17"/>
    <w:qFormat/>
    <w:uiPriority w:val="0"/>
    <w:rPr>
      <w:rFonts w:ascii="宋体" w:hAnsi="Tahoma"/>
    </w:rPr>
  </w:style>
  <w:style w:type="paragraph" w:customStyle="1" w:styleId="14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51">
    <w:name w:val="样式 行距: 1.5 倍行距1"/>
    <w:basedOn w:val="1"/>
    <w:qFormat/>
    <w:uiPriority w:val="0"/>
    <w:pPr>
      <w:snapToGrid w:val="0"/>
    </w:pPr>
    <w:rPr>
      <w:sz w:val="21"/>
    </w:rPr>
  </w:style>
  <w:style w:type="paragraph" w:customStyle="1" w:styleId="15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3">
    <w:name w:val="00"/>
    <w:basedOn w:val="1"/>
    <w:qFormat/>
    <w:uiPriority w:val="0"/>
    <w:pPr>
      <w:autoSpaceDE w:val="0"/>
      <w:autoSpaceDN w:val="0"/>
      <w:adjustRightInd w:val="0"/>
      <w:jc w:val="left"/>
    </w:pPr>
    <w:rPr>
      <w:rFonts w:ascii="黑体" w:eastAsia="黑体"/>
      <w:b/>
      <w:kern w:val="0"/>
      <w:sz w:val="20"/>
    </w:rPr>
  </w:style>
  <w:style w:type="paragraph" w:customStyle="1" w:styleId="15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7">
    <w:name w:val="标准正文"/>
    <w:basedOn w:val="23"/>
    <w:qFormat/>
    <w:uiPriority w:val="0"/>
    <w:pPr>
      <w:spacing w:before="60" w:after="60" w:line="360" w:lineRule="auto"/>
      <w:ind w:left="0" w:firstLine="482"/>
    </w:pPr>
    <w:rPr>
      <w:rFonts w:ascii="Arial" w:hAnsi="Arial"/>
      <w:sz w:val="24"/>
    </w:rPr>
  </w:style>
  <w:style w:type="paragraph" w:customStyle="1" w:styleId="158">
    <w:name w:val="正文文本 21"/>
    <w:basedOn w:val="1"/>
    <w:qFormat/>
    <w:uiPriority w:val="0"/>
    <w:pPr>
      <w:adjustRightInd w:val="0"/>
      <w:spacing w:before="120" w:line="360" w:lineRule="auto"/>
      <w:ind w:firstLine="480"/>
      <w:textAlignment w:val="baseline"/>
    </w:pPr>
    <w:rPr>
      <w:sz w:val="24"/>
    </w:rPr>
  </w:style>
  <w:style w:type="paragraph" w:customStyle="1" w:styleId="159">
    <w:name w:val="样式1"/>
    <w:basedOn w:val="5"/>
    <w:qFormat/>
    <w:uiPriority w:val="0"/>
    <w:pPr>
      <w:tabs>
        <w:tab w:val="left" w:pos="720"/>
      </w:tabs>
      <w:spacing w:before="500" w:after="260" w:line="560" w:lineRule="atLeast"/>
      <w:ind w:left="420" w:hanging="420"/>
    </w:pPr>
  </w:style>
  <w:style w:type="paragraph" w:customStyle="1" w:styleId="160">
    <w:name w:val="正文4"/>
    <w:basedOn w:val="1"/>
    <w:qFormat/>
    <w:uiPriority w:val="0"/>
    <w:pPr>
      <w:tabs>
        <w:tab w:val="left" w:pos="1275"/>
      </w:tabs>
      <w:spacing w:before="60" w:after="60" w:line="360" w:lineRule="auto"/>
      <w:ind w:left="820" w:leftChars="400" w:hanging="705"/>
    </w:pPr>
    <w:rPr>
      <w:sz w:val="24"/>
    </w:rPr>
  </w:style>
  <w:style w:type="paragraph" w:customStyle="1" w:styleId="16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3">
    <w:name w:val="文本框样式1"/>
    <w:basedOn w:val="1"/>
    <w:qFormat/>
    <w:uiPriority w:val="0"/>
    <w:pPr>
      <w:adjustRightInd w:val="0"/>
      <w:snapToGrid w:val="0"/>
      <w:spacing w:before="60" w:line="180" w:lineRule="exact"/>
      <w:jc w:val="center"/>
    </w:pPr>
    <w:rPr>
      <w:sz w:val="21"/>
    </w:rPr>
  </w:style>
  <w:style w:type="paragraph" w:customStyle="1" w:styleId="16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关键词"/>
    <w:basedOn w:val="1"/>
    <w:next w:val="1"/>
    <w:qFormat/>
    <w:uiPriority w:val="0"/>
    <w:pPr>
      <w:spacing w:line="360" w:lineRule="auto"/>
    </w:pPr>
    <w:rPr>
      <w:rFonts w:eastAsia="黑体"/>
      <w:sz w:val="20"/>
    </w:rPr>
  </w:style>
  <w:style w:type="paragraph" w:customStyle="1" w:styleId="170">
    <w:name w:val="Title - Date"/>
    <w:basedOn w:val="53"/>
    <w:next w:val="1"/>
    <w:qFormat/>
    <w:uiPriority w:val="0"/>
    <w:pPr>
      <w:spacing w:before="240" w:after="720"/>
    </w:pPr>
    <w:rPr>
      <w:sz w:val="28"/>
    </w:rPr>
  </w:style>
  <w:style w:type="paragraph" w:customStyle="1" w:styleId="17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4">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6">
    <w:name w:val="Style Heading 3h3Heading 3 - oldLevel 3 HeadH3level_3PIM 3se..."/>
    <w:basedOn w:val="4"/>
    <w:qFormat/>
    <w:uiPriority w:val="0"/>
    <w:pPr>
      <w:numPr>
        <w:ilvl w:val="2"/>
        <w:numId w:val="2"/>
      </w:numPr>
      <w:tabs>
        <w:tab w:val="left" w:pos="709"/>
        <w:tab w:val="left" w:pos="1620"/>
      </w:tabs>
    </w:pPr>
  </w:style>
  <w:style w:type="paragraph" w:customStyle="1" w:styleId="177">
    <w:name w:val="样式4"/>
    <w:basedOn w:val="5"/>
    <w:qFormat/>
    <w:uiPriority w:val="0"/>
    <w:pPr>
      <w:adjustRightInd w:val="0"/>
      <w:snapToGrid w:val="0"/>
    </w:pPr>
  </w:style>
  <w:style w:type="paragraph" w:customStyle="1" w:styleId="178">
    <w:name w:val="摘要"/>
    <w:basedOn w:val="1"/>
    <w:next w:val="3"/>
    <w:qFormat/>
    <w:uiPriority w:val="0"/>
    <w:pPr>
      <w:spacing w:line="360" w:lineRule="auto"/>
    </w:pPr>
    <w:rPr>
      <w:rFonts w:eastAsia="黑体"/>
      <w:sz w:val="20"/>
    </w:rPr>
  </w:style>
  <w:style w:type="paragraph" w:customStyle="1" w:styleId="179">
    <w:name w:val="Char Char 字元 字元 字元 Char Char Char Char"/>
    <w:basedOn w:val="1"/>
    <w:qFormat/>
    <w:uiPriority w:val="0"/>
    <w:pPr>
      <w:adjustRightInd w:val="0"/>
      <w:spacing w:line="360" w:lineRule="auto"/>
    </w:pPr>
    <w:rPr>
      <w:kern w:val="0"/>
      <w:sz w:val="24"/>
    </w:rPr>
  </w:style>
  <w:style w:type="paragraph" w:customStyle="1" w:styleId="180">
    <w:name w:val="可研正文"/>
    <w:basedOn w:val="22"/>
    <w:qFormat/>
    <w:uiPriority w:val="0"/>
    <w:pPr>
      <w:adjustRightInd w:val="0"/>
      <w:snapToGrid w:val="0"/>
      <w:spacing w:line="440" w:lineRule="exact"/>
      <w:ind w:firstLine="567"/>
    </w:pPr>
    <w:rPr>
      <w:sz w:val="28"/>
    </w:rPr>
  </w:style>
  <w:style w:type="paragraph" w:customStyle="1" w:styleId="181">
    <w:name w:val="没有缩进（为图形使用）"/>
    <w:basedOn w:val="1"/>
    <w:qFormat/>
    <w:uiPriority w:val="0"/>
    <w:pPr>
      <w:spacing w:before="120" w:after="120" w:line="360" w:lineRule="auto"/>
    </w:pPr>
    <w:rPr>
      <w:sz w:val="24"/>
    </w:rPr>
  </w:style>
  <w:style w:type="paragraph" w:customStyle="1" w:styleId="18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4">
    <w:name w:val="标书正文:  0.74 厘米"/>
    <w:basedOn w:val="1"/>
    <w:qFormat/>
    <w:uiPriority w:val="0"/>
    <w:pPr>
      <w:snapToGrid w:val="0"/>
      <w:spacing w:line="360" w:lineRule="auto"/>
      <w:ind w:firstLine="420"/>
    </w:pPr>
    <w:rPr>
      <w:sz w:val="24"/>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Char1 Char Char Char"/>
    <w:basedOn w:val="1"/>
    <w:qFormat/>
    <w:uiPriority w:val="0"/>
    <w:rPr>
      <w:rFonts w:ascii="Tahoma" w:hAnsi="Tahoma"/>
      <w:sz w:val="24"/>
    </w:rPr>
  </w:style>
  <w:style w:type="paragraph" w:customStyle="1" w:styleId="18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9">
    <w:name w:val="文章正文"/>
    <w:basedOn w:val="1"/>
    <w:qFormat/>
    <w:uiPriority w:val="0"/>
    <w:pPr>
      <w:ind w:firstLine="560" w:firstLineChars="200"/>
    </w:pPr>
    <w:rPr>
      <w:rFonts w:ascii="仿宋_GB2312" w:hAnsi="宋体" w:eastAsia="仿宋_GB2312"/>
      <w:color w:val="000000"/>
    </w:rPr>
  </w:style>
  <w:style w:type="paragraph" w:customStyle="1" w:styleId="19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Char Char1 Char"/>
    <w:basedOn w:val="1"/>
    <w:qFormat/>
    <w:uiPriority w:val="0"/>
    <w:rPr>
      <w:rFonts w:ascii="Tahoma" w:hAnsi="Tahoma"/>
      <w:sz w:val="24"/>
      <w:szCs w:val="24"/>
    </w:rPr>
  </w:style>
  <w:style w:type="paragraph" w:customStyle="1" w:styleId="193">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5">
    <w:name w:val="Char"/>
    <w:basedOn w:val="1"/>
    <w:qFormat/>
    <w:uiPriority w:val="0"/>
    <w:pPr>
      <w:spacing w:line="240" w:lineRule="atLeast"/>
      <w:ind w:left="420" w:firstLine="420"/>
    </w:pPr>
    <w:rPr>
      <w:kern w:val="0"/>
      <w:sz w:val="21"/>
    </w:rPr>
  </w:style>
  <w:style w:type="paragraph" w:customStyle="1" w:styleId="19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7">
    <w:name w:val="Char1 Char Char Char1"/>
    <w:basedOn w:val="1"/>
    <w:qFormat/>
    <w:uiPriority w:val="0"/>
    <w:rPr>
      <w:rFonts w:ascii="Tahoma" w:hAnsi="Tahoma"/>
      <w:sz w:val="30"/>
    </w:rPr>
  </w:style>
  <w:style w:type="paragraph" w:customStyle="1" w:styleId="198">
    <w:name w:val="表头文本"/>
    <w:qFormat/>
    <w:uiPriority w:val="0"/>
    <w:pPr>
      <w:jc w:val="center"/>
    </w:pPr>
    <w:rPr>
      <w:rFonts w:ascii="Arial" w:hAnsi="Arial" w:eastAsia="宋体" w:cs="Times New Roman"/>
      <w:b/>
      <w:sz w:val="21"/>
      <w:lang w:val="en-US" w:eastAsia="zh-CN" w:bidi="ar-SA"/>
    </w:rPr>
  </w:style>
  <w:style w:type="paragraph" w:customStyle="1" w:styleId="19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0">
    <w:name w:val="Char Char Char"/>
    <w:basedOn w:val="1"/>
    <w:qFormat/>
    <w:uiPriority w:val="0"/>
    <w:rPr>
      <w:rFonts w:ascii="Tahoma" w:hAnsi="Tahoma"/>
      <w:sz w:val="24"/>
    </w:rPr>
  </w:style>
  <w:style w:type="paragraph" w:customStyle="1" w:styleId="20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4">
    <w:name w:val="默认段落字体 Para Char Char Char Char Char Char Char"/>
    <w:basedOn w:val="1"/>
    <w:autoRedefine/>
    <w:qFormat/>
    <w:uiPriority w:val="0"/>
    <w:rPr>
      <w:rFonts w:ascii="Tahoma" w:hAnsi="Tahoma"/>
      <w:sz w:val="24"/>
    </w:rPr>
  </w:style>
  <w:style w:type="paragraph" w:customStyle="1" w:styleId="205">
    <w:name w:val="IN Feature"/>
    <w:next w:val="2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7">
    <w:name w:val="首行缩进"/>
    <w:basedOn w:val="1"/>
    <w:qFormat/>
    <w:uiPriority w:val="0"/>
    <w:pPr>
      <w:numPr>
        <w:ilvl w:val="0"/>
        <w:numId w:val="11"/>
      </w:numPr>
      <w:spacing w:line="360" w:lineRule="auto"/>
    </w:pPr>
    <w:rPr>
      <w:rFonts w:eastAsia="仿宋_GB2312"/>
    </w:rPr>
  </w:style>
  <w:style w:type="paragraph" w:customStyle="1" w:styleId="208">
    <w:name w:val="正文字缩2字"/>
    <w:basedOn w:val="1"/>
    <w:qFormat/>
    <w:uiPriority w:val="0"/>
    <w:pPr>
      <w:spacing w:before="60" w:after="60" w:line="360" w:lineRule="auto"/>
      <w:ind w:left="200" w:leftChars="200" w:firstLine="200" w:firstLineChars="200"/>
    </w:pPr>
    <w:rPr>
      <w:sz w:val="24"/>
    </w:rPr>
  </w:style>
  <w:style w:type="paragraph" w:customStyle="1" w:styleId="209">
    <w:name w:val="正文表格"/>
    <w:basedOn w:val="1"/>
    <w:qFormat/>
    <w:uiPriority w:val="0"/>
    <w:pPr>
      <w:adjustRightInd w:val="0"/>
      <w:spacing w:before="40" w:after="40"/>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表格内文字"/>
    <w:basedOn w:val="30"/>
    <w:qFormat/>
    <w:uiPriority w:val="0"/>
    <w:pPr>
      <w:adjustRightInd w:val="0"/>
    </w:pPr>
    <w:rPr>
      <w:color w:val="000000"/>
      <w:lang w:val="en-GB"/>
    </w:rPr>
  </w:style>
  <w:style w:type="paragraph" w:customStyle="1" w:styleId="212">
    <w:name w:val="正文文本缩进 21"/>
    <w:basedOn w:val="1"/>
    <w:qFormat/>
    <w:uiPriority w:val="0"/>
    <w:pPr>
      <w:adjustRightInd w:val="0"/>
      <w:spacing w:before="120"/>
      <w:ind w:firstLine="420"/>
      <w:textAlignment w:val="baseline"/>
    </w:pPr>
    <w:rPr>
      <w:sz w:val="24"/>
    </w:rPr>
  </w:style>
  <w:style w:type="paragraph" w:customStyle="1" w:styleId="213">
    <w:name w:val="标题无"/>
    <w:basedOn w:val="1"/>
    <w:qFormat/>
    <w:uiPriority w:val="0"/>
    <w:pPr>
      <w:spacing w:line="360" w:lineRule="auto"/>
    </w:pPr>
    <w:rPr>
      <w:sz w:val="24"/>
    </w:rPr>
  </w:style>
  <w:style w:type="paragraph" w:customStyle="1" w:styleId="214">
    <w:name w:val="af"/>
    <w:basedOn w:val="1"/>
    <w:qFormat/>
    <w:uiPriority w:val="0"/>
    <w:pPr>
      <w:widowControl/>
      <w:spacing w:line="300" w:lineRule="atLeast"/>
      <w:jc w:val="left"/>
    </w:pPr>
    <w:rPr>
      <w:rFonts w:ascii="宋体" w:hAnsi="宋体"/>
      <w:kern w:val="0"/>
      <w:sz w:val="18"/>
    </w:rPr>
  </w:style>
  <w:style w:type="paragraph" w:customStyle="1" w:styleId="215">
    <w:name w:val="简单回函地址"/>
    <w:basedOn w:val="1"/>
    <w:qFormat/>
    <w:uiPriority w:val="0"/>
    <w:pPr>
      <w:adjustRightInd w:val="0"/>
      <w:snapToGrid w:val="0"/>
      <w:spacing w:line="360" w:lineRule="auto"/>
    </w:pPr>
    <w:rPr>
      <w:sz w:val="24"/>
    </w:rPr>
  </w:style>
  <w:style w:type="paragraph" w:customStyle="1" w:styleId="21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7">
    <w:name w:val="正文（首行不缩进）"/>
    <w:basedOn w:val="1"/>
    <w:qFormat/>
    <w:uiPriority w:val="0"/>
    <w:pPr>
      <w:autoSpaceDE w:val="0"/>
      <w:autoSpaceDN w:val="0"/>
      <w:adjustRightInd w:val="0"/>
      <w:spacing w:line="360" w:lineRule="auto"/>
      <w:jc w:val="left"/>
    </w:pPr>
    <w:rPr>
      <w:kern w:val="0"/>
      <w:sz w:val="21"/>
    </w:rPr>
  </w:style>
  <w:style w:type="paragraph" w:customStyle="1" w:styleId="218">
    <w:name w:val="正文1"/>
    <w:basedOn w:val="1"/>
    <w:qFormat/>
    <w:uiPriority w:val="0"/>
    <w:pPr>
      <w:spacing w:line="300" w:lineRule="auto"/>
      <w:ind w:firstLine="200" w:firstLineChars="200"/>
    </w:pPr>
    <w:rPr>
      <w:sz w:val="24"/>
    </w:rPr>
  </w:style>
  <w:style w:type="paragraph" w:customStyle="1" w:styleId="21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21">
    <w:name w:val="表头样式"/>
    <w:basedOn w:val="1"/>
    <w:qFormat/>
    <w:uiPriority w:val="0"/>
    <w:pPr>
      <w:autoSpaceDE w:val="0"/>
      <w:autoSpaceDN w:val="0"/>
      <w:adjustRightInd w:val="0"/>
      <w:spacing w:line="360" w:lineRule="auto"/>
      <w:jc w:val="left"/>
    </w:pPr>
    <w:rPr>
      <w:b/>
      <w:kern w:val="0"/>
      <w:sz w:val="21"/>
    </w:rPr>
  </w:style>
  <w:style w:type="paragraph" w:customStyle="1" w:styleId="222">
    <w:name w:val="图片文字"/>
    <w:basedOn w:val="1"/>
    <w:qFormat/>
    <w:uiPriority w:val="0"/>
    <w:pPr>
      <w:spacing w:line="240" w:lineRule="atLeast"/>
      <w:jc w:val="center"/>
    </w:pPr>
    <w:rPr>
      <w:sz w:val="21"/>
    </w:rPr>
  </w:style>
  <w:style w:type="paragraph" w:customStyle="1" w:styleId="22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4">
    <w:name w:val="附录3"/>
    <w:basedOn w:val="1"/>
    <w:next w:val="1"/>
    <w:qFormat/>
    <w:uiPriority w:val="0"/>
    <w:pPr>
      <w:tabs>
        <w:tab w:val="left" w:pos="851"/>
      </w:tabs>
      <w:ind w:left="425" w:hanging="425"/>
      <w:outlineLvl w:val="2"/>
    </w:pPr>
    <w:rPr>
      <w:rFonts w:eastAsia="黑体"/>
      <w:b/>
      <w:sz w:val="32"/>
    </w:rPr>
  </w:style>
  <w:style w:type="paragraph" w:customStyle="1" w:styleId="22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6">
    <w:name w:val="首行缩进 1"/>
    <w:basedOn w:val="1"/>
    <w:qFormat/>
    <w:uiPriority w:val="0"/>
    <w:pPr>
      <w:spacing w:after="120" w:line="360" w:lineRule="auto"/>
      <w:ind w:firstLine="200" w:firstLineChars="200"/>
    </w:pPr>
    <w:rPr>
      <w:sz w:val="24"/>
    </w:rPr>
  </w:style>
  <w:style w:type="paragraph" w:customStyle="1" w:styleId="227">
    <w:name w:val="Char11"/>
    <w:basedOn w:val="1"/>
    <w:qFormat/>
    <w:uiPriority w:val="0"/>
    <w:pPr>
      <w:spacing w:line="240" w:lineRule="atLeast"/>
      <w:ind w:left="420" w:firstLine="420"/>
    </w:pPr>
    <w:rPr>
      <w:kern w:val="0"/>
      <w:sz w:val="21"/>
    </w:rPr>
  </w:style>
  <w:style w:type="paragraph" w:customStyle="1" w:styleId="22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2">
    <w:name w:val="Char1"/>
    <w:basedOn w:val="1"/>
    <w:qFormat/>
    <w:uiPriority w:val="0"/>
    <w:rPr>
      <w:sz w:val="21"/>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Char Char Char Char Char Char Char Char Char Char Char Char Char Char Char Char"/>
    <w:basedOn w:val="1"/>
    <w:qFormat/>
    <w:uiPriority w:val="0"/>
    <w:pPr>
      <w:tabs>
        <w:tab w:val="left" w:pos="360"/>
      </w:tabs>
    </w:pPr>
    <w:rPr>
      <w:sz w:val="24"/>
    </w:rPr>
  </w:style>
  <w:style w:type="paragraph" w:customStyle="1" w:styleId="235">
    <w:name w:val="样式 宋体 五号 行距: 单倍行距"/>
    <w:basedOn w:val="1"/>
    <w:qFormat/>
    <w:uiPriority w:val="0"/>
    <w:pPr>
      <w:adjustRightInd w:val="0"/>
      <w:jc w:val="left"/>
    </w:pPr>
    <w:rPr>
      <w:rFonts w:ascii="宋体" w:hAnsi="宋体"/>
      <w:kern w:val="0"/>
      <w:sz w:val="21"/>
    </w:rPr>
  </w:style>
  <w:style w:type="paragraph" w:customStyle="1" w:styleId="236">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9">
    <w:name w:val="图例"/>
    <w:basedOn w:val="1"/>
    <w:qFormat/>
    <w:uiPriority w:val="0"/>
    <w:pPr>
      <w:spacing w:before="120" w:after="120" w:line="360" w:lineRule="auto"/>
      <w:jc w:val="center"/>
    </w:pPr>
    <w:rPr>
      <w:rFonts w:eastAsia="仿宋_GB2312"/>
      <w:b/>
      <w:sz w:val="24"/>
    </w:rPr>
  </w:style>
  <w:style w:type="character" w:customStyle="1" w:styleId="240">
    <w:name w:val="正文文本缩进 字符"/>
    <w:qFormat/>
    <w:uiPriority w:val="0"/>
    <w:rPr>
      <w:kern w:val="2"/>
      <w:sz w:val="44"/>
    </w:rPr>
  </w:style>
  <w:style w:type="paragraph" w:customStyle="1" w:styleId="241">
    <w:name w:val="BodyText1I"/>
    <w:basedOn w:val="1"/>
    <w:qFormat/>
    <w:uiPriority w:val="0"/>
    <w:pPr>
      <w:spacing w:line="360" w:lineRule="auto"/>
      <w:ind w:firstLine="420"/>
      <w:textAlignment w:val="baseline"/>
    </w:pPr>
    <w:rPr>
      <w:rFonts w:ascii="宋体" w:hAnsi="宋体"/>
      <w:sz w:val="24"/>
    </w:rPr>
  </w:style>
  <w:style w:type="paragraph" w:customStyle="1" w:styleId="242">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243">
    <w:name w:val="Body text|1"/>
    <w:basedOn w:val="1"/>
    <w:qFormat/>
    <w:uiPriority w:val="0"/>
    <w:pPr>
      <w:spacing w:line="406" w:lineRule="auto"/>
      <w:ind w:firstLine="400"/>
    </w:pPr>
    <w:rPr>
      <w:rFonts w:ascii="宋体" w:hAnsi="宋体" w:cs="宋体"/>
      <w:sz w:val="30"/>
      <w:szCs w:val="30"/>
      <w:lang w:val="zh-TW" w:eastAsia="zh-TW" w:bidi="zh-TW"/>
    </w:rPr>
  </w:style>
  <w:style w:type="character" w:customStyle="1" w:styleId="244">
    <w:name w:val="font01"/>
    <w:basedOn w:val="59"/>
    <w:qFormat/>
    <w:uiPriority w:val="0"/>
    <w:rPr>
      <w:rFonts w:hint="eastAsia" w:ascii="宋体" w:hAnsi="宋体" w:eastAsia="宋体" w:cs="宋体"/>
      <w:color w:val="000000"/>
      <w:sz w:val="22"/>
      <w:szCs w:val="22"/>
      <w:u w:val="none"/>
    </w:rPr>
  </w:style>
  <w:style w:type="character" w:customStyle="1" w:styleId="245">
    <w:name w:val="font21"/>
    <w:basedOn w:val="59"/>
    <w:qFormat/>
    <w:uiPriority w:val="0"/>
    <w:rPr>
      <w:rFonts w:ascii="宋体" w:hAnsi="宋体" w:eastAsia="宋体" w:cs="宋体"/>
      <w:color w:val="000000"/>
      <w:sz w:val="22"/>
      <w:szCs w:val="22"/>
      <w:u w:val="none"/>
    </w:rPr>
  </w:style>
  <w:style w:type="character" w:customStyle="1" w:styleId="246">
    <w:name w:val="font31"/>
    <w:basedOn w:val="59"/>
    <w:qFormat/>
    <w:uiPriority w:val="0"/>
    <w:rPr>
      <w:rFonts w:hint="default" w:ascii="Calibri" w:hAnsi="Calibri" w:cs="Calibri"/>
      <w:color w:val="000000"/>
      <w:sz w:val="21"/>
      <w:szCs w:val="21"/>
      <w:u w:val="none"/>
    </w:rPr>
  </w:style>
  <w:style w:type="paragraph" w:customStyle="1" w:styleId="247">
    <w:name w:val="正文-公1"/>
    <w:basedOn w:val="1"/>
    <w:qFormat/>
    <w:uiPriority w:val="0"/>
    <w:pPr>
      <w:ind w:firstLine="200" w:firstLineChars="200"/>
    </w:pPr>
    <w:rPr>
      <w:color w:val="000000"/>
    </w:rPr>
  </w:style>
  <w:style w:type="paragraph" w:customStyle="1" w:styleId="248">
    <w:name w:val="AONormal"/>
    <w:qFormat/>
    <w:uiPriority w:val="0"/>
    <w:pPr>
      <w:spacing w:line="260" w:lineRule="atLeast"/>
    </w:pPr>
    <w:rPr>
      <w:rFonts w:ascii="Times New Roman" w:hAnsi="Times New Roman" w:eastAsia="宋体" w:cs="Times New Roman"/>
      <w:sz w:val="22"/>
      <w:szCs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41</Pages>
  <Words>13452</Words>
  <Characters>14091</Characters>
  <Lines>139</Lines>
  <Paragraphs>39</Paragraphs>
  <TotalTime>13</TotalTime>
  <ScaleCrop>false</ScaleCrop>
  <LinksUpToDate>false</LinksUpToDate>
  <CharactersWithSpaces>14268</CharactersWithSpaces>
  <Application>WPS Office_12.1.0.21171_F1E327BC-269C-435d-A152-05C5408002CA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2025-02-14T16:15:00Z</dcterms:created>
  <dc:creator>周媛媛</dc:creator>
  <cp:lastModifiedBy>董</cp:lastModifiedBy>
  <cp:lastPrinted>2024-12-20T22:55:00Z</cp:lastPrinted>
  <dcterms:modified xsi:type="dcterms:W3CDTF">2025-06-09T07:42:54Z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FA4DAE41966ED55689FCAE67440C1C41_43</vt:lpwstr>
  </property>
  <property fmtid="{D5CDD505-2E9C-101B-9397-08002B2CF9AE}" pid="4" name="KSOTemplateDocerSaveRecord">
    <vt:lpwstr>eyJoZGlkIjoiNzc1Zjk0MjM5ZTdmZGNjYzU0ODdkMGYzMTE1ZjM5ZjciLCJ1c2VySWQiOiIxNTU0MDgzMDU1In0=</vt:lpwstr>
  </property>
</Properties>
</file>