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BC42F1">
      <w:pPr>
        <w:rPr>
          <w:rFonts w:hint="default" w:ascii="Times New Roman" w:hAnsi="Times New Roman" w:cs="Times New Roman"/>
        </w:rPr>
      </w:pPr>
    </w:p>
    <w:p w14:paraId="5F753C43">
      <w:pPr>
        <w:pStyle w:val="53"/>
        <w:rPr>
          <w:rFonts w:hint="default" w:ascii="Times New Roman" w:hAnsi="Times New Roman" w:cs="Times New Roman"/>
        </w:rPr>
      </w:pPr>
    </w:p>
    <w:p w14:paraId="709A1730">
      <w:pPr>
        <w:jc w:val="center"/>
        <w:outlineLvl w:val="0"/>
        <w:rPr>
          <w:rFonts w:hint="default" w:ascii="Times New Roman" w:hAnsi="Times New Roman" w:eastAsia="方正黑体_GBK" w:cs="Times New Roman"/>
          <w:spacing w:val="80"/>
          <w:sz w:val="72"/>
          <w:szCs w:val="72"/>
          <w:lang w:val="en-US" w:eastAsia="zh-CN"/>
        </w:rPr>
      </w:pPr>
      <w:bookmarkStart w:id="0" w:name="_Toc18240"/>
      <w:bookmarkStart w:id="1" w:name="_Toc19942"/>
      <w:bookmarkStart w:id="2" w:name="_Toc26088"/>
      <w:bookmarkStart w:id="3" w:name="_Toc18076"/>
      <w:bookmarkStart w:id="4" w:name="_Toc5323"/>
      <w:r>
        <w:rPr>
          <w:rFonts w:hint="default" w:ascii="Times New Roman" w:hAnsi="Times New Roman" w:eastAsia="方正黑体_GBK" w:cs="Times New Roman"/>
          <w:spacing w:val="80"/>
          <w:sz w:val="72"/>
          <w:szCs w:val="72"/>
          <w:lang w:val="en-US" w:eastAsia="zh-CN"/>
        </w:rPr>
        <w:t>行采家电子竞采</w:t>
      </w:r>
    </w:p>
    <w:p w14:paraId="79C15185">
      <w:pPr>
        <w:jc w:val="center"/>
        <w:outlineLvl w:val="0"/>
        <w:rPr>
          <w:rFonts w:hint="default" w:ascii="Times New Roman" w:hAnsi="Times New Roman" w:eastAsia="方正黑体_GBK" w:cs="Times New Roman"/>
          <w:spacing w:val="80"/>
          <w:sz w:val="72"/>
          <w:szCs w:val="72"/>
        </w:rPr>
      </w:pPr>
      <w:r>
        <w:rPr>
          <w:rFonts w:hint="default" w:ascii="Times New Roman" w:hAnsi="Times New Roman" w:eastAsia="方正黑体_GBK" w:cs="Times New Roman"/>
          <w:spacing w:val="80"/>
          <w:sz w:val="72"/>
          <w:szCs w:val="72"/>
        </w:rPr>
        <w:t>采购文件</w:t>
      </w:r>
      <w:bookmarkEnd w:id="0"/>
      <w:bookmarkEnd w:id="1"/>
      <w:bookmarkEnd w:id="2"/>
      <w:bookmarkEnd w:id="3"/>
      <w:bookmarkEnd w:id="4"/>
    </w:p>
    <w:p w14:paraId="0F8FAFEA">
      <w:pPr>
        <w:pStyle w:val="22"/>
        <w:jc w:val="center"/>
        <w:rPr>
          <w:rFonts w:hint="default" w:ascii="Times New Roman" w:hAnsi="Times New Roman" w:eastAsia="方正黑体_GBK" w:cs="Times New Roman"/>
          <w:lang w:eastAsia="zh-CN"/>
        </w:rPr>
      </w:pPr>
      <w:r>
        <w:rPr>
          <w:rFonts w:hint="default" w:ascii="Times New Roman" w:hAnsi="Times New Roman" w:eastAsia="方正黑体_GBK" w:cs="Times New Roman"/>
          <w:spacing w:val="80"/>
          <w:sz w:val="44"/>
          <w:szCs w:val="44"/>
          <w:lang w:eastAsia="zh-CN"/>
        </w:rPr>
        <w:t>（</w:t>
      </w:r>
      <w:r>
        <w:rPr>
          <w:rFonts w:hint="default" w:ascii="Times New Roman" w:hAnsi="Times New Roman" w:eastAsia="方正黑体_GBK" w:cs="Times New Roman"/>
          <w:spacing w:val="80"/>
          <w:sz w:val="44"/>
          <w:szCs w:val="44"/>
          <w:lang w:val="en-US" w:eastAsia="zh-CN"/>
        </w:rPr>
        <w:t>电子反拍</w:t>
      </w:r>
      <w:r>
        <w:rPr>
          <w:rFonts w:hint="default" w:ascii="Times New Roman" w:hAnsi="Times New Roman" w:eastAsia="方正黑体_GBK" w:cs="Times New Roman"/>
          <w:spacing w:val="80"/>
          <w:sz w:val="44"/>
          <w:szCs w:val="44"/>
          <w:lang w:eastAsia="zh-CN"/>
        </w:rPr>
        <w:t>）</w:t>
      </w:r>
    </w:p>
    <w:p w14:paraId="61B581F5">
      <w:pPr>
        <w:spacing w:line="700" w:lineRule="exact"/>
        <w:jc w:val="center"/>
        <w:rPr>
          <w:rFonts w:hint="default" w:ascii="Times New Roman" w:hAnsi="Times New Roman" w:eastAsia="黑体" w:cs="Times New Roman"/>
          <w:sz w:val="32"/>
        </w:rPr>
      </w:pPr>
    </w:p>
    <w:p w14:paraId="7116A9AF">
      <w:pPr>
        <w:spacing w:line="700" w:lineRule="exact"/>
        <w:rPr>
          <w:rFonts w:hint="default" w:ascii="Times New Roman" w:hAnsi="Times New Roman" w:eastAsia="黑体" w:cs="Times New Roman"/>
          <w:sz w:val="32"/>
        </w:rPr>
      </w:pPr>
    </w:p>
    <w:p w14:paraId="096E8EAD">
      <w:pPr>
        <w:spacing w:line="700" w:lineRule="exact"/>
        <w:jc w:val="center"/>
        <w:rPr>
          <w:rFonts w:hint="default" w:ascii="Times New Roman" w:hAnsi="Times New Roman" w:eastAsia="方正小标宋_GBK" w:cs="Times New Roman"/>
          <w:sz w:val="36"/>
          <w:szCs w:val="30"/>
        </w:rPr>
      </w:pPr>
    </w:p>
    <w:p w14:paraId="21B25D6C">
      <w:pPr>
        <w:spacing w:line="700" w:lineRule="exact"/>
        <w:ind w:firstLine="2160" w:firstLineChars="600"/>
        <w:jc w:val="both"/>
        <w:rPr>
          <w:rFonts w:hint="default" w:ascii="Times New Roman" w:hAnsi="Times New Roman" w:eastAsia="方正小标宋_GBK" w:cs="Times New Roman"/>
          <w:sz w:val="36"/>
          <w:szCs w:val="30"/>
          <w:lang w:val="en-US" w:eastAsia="zh-CN"/>
        </w:rPr>
      </w:pPr>
      <w:r>
        <w:rPr>
          <w:rFonts w:hint="default" w:ascii="Times New Roman" w:hAnsi="Times New Roman" w:eastAsia="方正小标宋_GBK" w:cs="Times New Roman"/>
          <w:sz w:val="36"/>
          <w:szCs w:val="30"/>
        </w:rPr>
        <w:t>项目名称：</w:t>
      </w:r>
      <w:r>
        <w:rPr>
          <w:rFonts w:hint="default" w:ascii="Times New Roman" w:hAnsi="Times New Roman" w:eastAsia="方正小标宋_GBK" w:cs="Times New Roman"/>
          <w:sz w:val="36"/>
          <w:szCs w:val="30"/>
          <w:lang w:val="en-US" w:eastAsia="zh-CN"/>
        </w:rPr>
        <w:t>车间</w:t>
      </w:r>
      <w:r>
        <w:rPr>
          <w:rFonts w:hint="eastAsia" w:eastAsia="方正小标宋_GBK" w:cs="Times New Roman"/>
          <w:sz w:val="36"/>
          <w:szCs w:val="30"/>
          <w:lang w:val="en-US" w:eastAsia="zh-CN"/>
        </w:rPr>
        <w:t>空调</w:t>
      </w:r>
      <w:r>
        <w:rPr>
          <w:rFonts w:hint="default" w:ascii="Times New Roman" w:hAnsi="Times New Roman" w:eastAsia="方正小标宋_GBK" w:cs="Times New Roman"/>
          <w:sz w:val="36"/>
          <w:szCs w:val="30"/>
          <w:lang w:val="en-US" w:eastAsia="zh-CN"/>
        </w:rPr>
        <w:t>采购</w:t>
      </w:r>
    </w:p>
    <w:p w14:paraId="20B80AB1">
      <w:pPr>
        <w:spacing w:line="700" w:lineRule="exact"/>
        <w:ind w:firstLine="2160" w:firstLineChars="600"/>
        <w:jc w:val="both"/>
        <w:rPr>
          <w:rFonts w:hint="default" w:ascii="Times New Roman" w:hAnsi="Times New Roman" w:cs="Times New Roman"/>
          <w:b/>
          <w:sz w:val="30"/>
          <w:szCs w:val="30"/>
          <w:lang w:val="en-US"/>
        </w:rPr>
      </w:pPr>
      <w:r>
        <w:rPr>
          <w:rFonts w:hint="default" w:ascii="Times New Roman" w:hAnsi="Times New Roman" w:eastAsia="方正小标宋_GBK" w:cs="Times New Roman"/>
          <w:sz w:val="36"/>
          <w:szCs w:val="30"/>
        </w:rPr>
        <w:t>项目编号：</w:t>
      </w:r>
      <w:r>
        <w:rPr>
          <w:rFonts w:hint="default" w:ascii="Times New Roman" w:hAnsi="Times New Roman" w:eastAsia="方正小标宋_GBK" w:cs="Times New Roman"/>
          <w:sz w:val="36"/>
          <w:szCs w:val="30"/>
          <w:lang w:val="en-US" w:eastAsia="zh-CN"/>
        </w:rPr>
        <w:t>SH202501</w:t>
      </w:r>
      <w:r>
        <w:rPr>
          <w:rFonts w:hint="eastAsia" w:eastAsia="方正小标宋_GBK" w:cs="Times New Roman"/>
          <w:sz w:val="36"/>
          <w:szCs w:val="30"/>
          <w:lang w:val="en-US" w:eastAsia="zh-CN"/>
        </w:rPr>
        <w:t>6</w:t>
      </w:r>
    </w:p>
    <w:p w14:paraId="239DDE4B">
      <w:pPr>
        <w:spacing w:line="700" w:lineRule="exact"/>
        <w:jc w:val="center"/>
        <w:rPr>
          <w:rFonts w:hint="default" w:ascii="Times New Roman" w:hAnsi="Times New Roman" w:cs="Times New Roman"/>
          <w:b/>
          <w:sz w:val="30"/>
          <w:szCs w:val="30"/>
        </w:rPr>
      </w:pPr>
    </w:p>
    <w:p w14:paraId="25FEAAB5">
      <w:pPr>
        <w:spacing w:line="700" w:lineRule="exact"/>
        <w:jc w:val="center"/>
        <w:rPr>
          <w:rFonts w:hint="default" w:ascii="Times New Roman" w:hAnsi="Times New Roman" w:eastAsia="方正小标宋_GBK" w:cs="Times New Roman"/>
          <w:sz w:val="36"/>
          <w:szCs w:val="30"/>
        </w:rPr>
      </w:pPr>
    </w:p>
    <w:p w14:paraId="6A645A7C">
      <w:pPr>
        <w:spacing w:line="700" w:lineRule="exact"/>
        <w:jc w:val="center"/>
        <w:rPr>
          <w:rFonts w:hint="default" w:ascii="Times New Roman" w:hAnsi="Times New Roman" w:eastAsia="方正小标宋_GBK" w:cs="Times New Roman"/>
          <w:sz w:val="36"/>
          <w:szCs w:val="30"/>
        </w:rPr>
      </w:pPr>
    </w:p>
    <w:p w14:paraId="0D346F5B">
      <w:pPr>
        <w:spacing w:line="700" w:lineRule="exact"/>
        <w:jc w:val="center"/>
        <w:rPr>
          <w:rFonts w:hint="default" w:ascii="Times New Roman" w:hAnsi="Times New Roman" w:eastAsia="方正小标宋_GBK" w:cs="Times New Roman"/>
          <w:b/>
          <w:sz w:val="32"/>
          <w:szCs w:val="32"/>
          <w:lang w:val="en-US" w:eastAsia="zh-CN"/>
        </w:rPr>
      </w:pPr>
      <w:r>
        <w:rPr>
          <w:rFonts w:hint="default" w:ascii="Times New Roman" w:hAnsi="Times New Roman" w:eastAsia="方正小标宋_GBK" w:cs="Times New Roman"/>
          <w:sz w:val="36"/>
          <w:szCs w:val="30"/>
        </w:rPr>
        <w:t>采购人：</w:t>
      </w:r>
      <w:r>
        <w:rPr>
          <w:rFonts w:hint="default" w:ascii="Times New Roman" w:hAnsi="Times New Roman" w:eastAsia="方正小标宋_GBK" w:cs="Times New Roman"/>
          <w:sz w:val="36"/>
          <w:szCs w:val="30"/>
          <w:lang w:eastAsia="zh-CN"/>
        </w:rPr>
        <w:t>重庆圣鸿工贸有限责任公司</w:t>
      </w:r>
    </w:p>
    <w:p w14:paraId="0756070B">
      <w:pPr>
        <w:spacing w:line="720" w:lineRule="exact"/>
        <w:jc w:val="center"/>
        <w:outlineLvl w:val="0"/>
        <w:rPr>
          <w:rFonts w:hint="default" w:ascii="Times New Roman" w:hAnsi="Times New Roman" w:eastAsia="方正黑体_GBK" w:cs="Times New Roman"/>
          <w:sz w:val="48"/>
          <w:szCs w:val="32"/>
        </w:rPr>
      </w:pPr>
    </w:p>
    <w:p w14:paraId="1F72F664">
      <w:pPr>
        <w:spacing w:line="720" w:lineRule="exact"/>
        <w:jc w:val="center"/>
        <w:outlineLvl w:val="0"/>
        <w:rPr>
          <w:rFonts w:hint="default" w:ascii="Times New Roman" w:hAnsi="Times New Roman" w:eastAsia="方正黑体_GBK" w:cs="Times New Roman"/>
          <w:sz w:val="48"/>
          <w:szCs w:val="32"/>
        </w:rPr>
      </w:pPr>
    </w:p>
    <w:p w14:paraId="4BCFCDC0">
      <w:pPr>
        <w:spacing w:line="720" w:lineRule="exact"/>
        <w:jc w:val="center"/>
        <w:outlineLvl w:val="0"/>
        <w:rPr>
          <w:rFonts w:hint="default" w:ascii="Times New Roman" w:hAnsi="Times New Roman" w:eastAsia="方正黑体_GBK" w:cs="Times New Roman"/>
          <w:sz w:val="48"/>
          <w:szCs w:val="32"/>
        </w:rPr>
      </w:pPr>
    </w:p>
    <w:p w14:paraId="438890B4">
      <w:pPr>
        <w:spacing w:line="720" w:lineRule="exact"/>
        <w:jc w:val="center"/>
        <w:outlineLvl w:val="0"/>
        <w:rPr>
          <w:rFonts w:hint="default" w:ascii="Times New Roman" w:hAnsi="Times New Roman" w:eastAsia="方正小标宋_GBK" w:cs="Times New Roman"/>
          <w:b w:val="0"/>
          <w:sz w:val="36"/>
          <w:szCs w:val="30"/>
        </w:rPr>
      </w:pPr>
      <w:r>
        <w:rPr>
          <w:rFonts w:hint="default" w:ascii="Times New Roman" w:hAnsi="Times New Roman" w:eastAsia="方正黑体_GBK" w:cs="Times New Roman"/>
          <w:sz w:val="48"/>
          <w:szCs w:val="32"/>
        </w:rPr>
        <w:t>二〇</w:t>
      </w:r>
      <w:r>
        <w:rPr>
          <w:rFonts w:hint="default" w:ascii="Times New Roman" w:hAnsi="Times New Roman" w:eastAsia="方正黑体_GBK" w:cs="Times New Roman"/>
          <w:sz w:val="48"/>
          <w:szCs w:val="32"/>
          <w:lang w:val="en-US" w:eastAsia="zh-CN"/>
        </w:rPr>
        <w:t>二五</w:t>
      </w:r>
      <w:r>
        <w:rPr>
          <w:rFonts w:hint="default" w:ascii="Times New Roman" w:hAnsi="Times New Roman" w:eastAsia="方正黑体_GBK" w:cs="Times New Roman"/>
          <w:sz w:val="48"/>
          <w:szCs w:val="32"/>
        </w:rPr>
        <w:t>年</w:t>
      </w:r>
      <w:r>
        <w:rPr>
          <w:rFonts w:hint="default" w:ascii="Times New Roman" w:hAnsi="Times New Roman" w:eastAsia="方正黑体_GBK" w:cs="Times New Roman"/>
          <w:sz w:val="48"/>
          <w:szCs w:val="32"/>
          <w:lang w:val="en-US" w:eastAsia="zh-CN"/>
        </w:rPr>
        <w:t>六</w:t>
      </w:r>
      <w:r>
        <w:rPr>
          <w:rFonts w:hint="default" w:ascii="Times New Roman" w:hAnsi="Times New Roman" w:eastAsia="方正黑体_GBK" w:cs="Times New Roman"/>
          <w:sz w:val="48"/>
          <w:szCs w:val="32"/>
        </w:rPr>
        <w:t>月</w:t>
      </w:r>
      <w:bookmarkStart w:id="5" w:name="_Toc12789052"/>
      <w:bookmarkStart w:id="6" w:name="_Toc11641050"/>
      <w:bookmarkStart w:id="7" w:name="_Toc17933"/>
    </w:p>
    <w:p w14:paraId="368F5E71">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sz w:val="36"/>
          <w:szCs w:val="36"/>
        </w:rPr>
      </w:pPr>
    </w:p>
    <w:p w14:paraId="0C7C970E">
      <w:pPr>
        <w:rPr>
          <w:rFonts w:hint="default"/>
        </w:rPr>
        <w:sectPr>
          <w:pgSz w:w="11907" w:h="16840"/>
          <w:pgMar w:top="1258" w:right="1531" w:bottom="1984" w:left="1531" w:header="709" w:footer="992" w:gutter="0"/>
          <w:pgNumType w:fmt="numberInDash" w:start="1"/>
          <w:cols w:space="720" w:num="1"/>
          <w:rtlGutter w:val="0"/>
          <w:docGrid w:linePitch="312" w:charSpace="0"/>
        </w:sectPr>
      </w:pPr>
    </w:p>
    <w:p w14:paraId="4B9092B3">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sz w:val="36"/>
          <w:szCs w:val="36"/>
        </w:rPr>
      </w:pPr>
      <w:r>
        <w:rPr>
          <w:rFonts w:hint="default" w:ascii="Times New Roman" w:hAnsi="Times New Roman" w:eastAsia="方正小标宋_GBK" w:cs="Times New Roman"/>
          <w:b/>
          <w:bCs w:val="0"/>
          <w:sz w:val="36"/>
          <w:szCs w:val="36"/>
        </w:rPr>
        <w:t xml:space="preserve">第一篇  </w:t>
      </w:r>
      <w:r>
        <w:rPr>
          <w:rFonts w:hint="default" w:ascii="Times New Roman" w:hAnsi="Times New Roman" w:eastAsia="方正小标宋_GBK" w:cs="Times New Roman"/>
          <w:b/>
          <w:bCs w:val="0"/>
          <w:sz w:val="36"/>
          <w:szCs w:val="36"/>
          <w:lang w:val="en-US" w:eastAsia="zh-CN"/>
        </w:rPr>
        <w:t>采购</w:t>
      </w:r>
      <w:r>
        <w:rPr>
          <w:rFonts w:hint="default" w:ascii="Times New Roman" w:hAnsi="Times New Roman" w:eastAsia="方正小标宋_GBK" w:cs="Times New Roman"/>
          <w:b/>
          <w:bCs w:val="0"/>
          <w:sz w:val="36"/>
          <w:szCs w:val="36"/>
        </w:rPr>
        <w:t>邀请书</w:t>
      </w:r>
      <w:bookmarkEnd w:id="5"/>
      <w:bookmarkEnd w:id="6"/>
      <w:bookmarkEnd w:id="7"/>
    </w:p>
    <w:p w14:paraId="0D3398A0">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重庆圣鸿工贸有限责任公司</w:t>
      </w:r>
      <w:r>
        <w:rPr>
          <w:rFonts w:hint="default" w:ascii="Times New Roman" w:hAnsi="Times New Roman" w:eastAsia="方正仿宋_GBK" w:cs="Times New Roman"/>
          <w:sz w:val="24"/>
          <w:szCs w:val="24"/>
        </w:rPr>
        <w:t>对</w:t>
      </w:r>
      <w:r>
        <w:rPr>
          <w:rFonts w:hint="default" w:ascii="Times New Roman" w:hAnsi="Times New Roman" w:eastAsia="方正仿宋_GBK" w:cs="Times New Roman"/>
          <w:sz w:val="24"/>
          <w:szCs w:val="24"/>
          <w:lang w:val="en-US" w:eastAsia="zh-CN"/>
        </w:rPr>
        <w:t>车间</w:t>
      </w:r>
      <w:r>
        <w:rPr>
          <w:rFonts w:hint="eastAsia" w:eastAsia="方正仿宋_GBK" w:cs="Times New Roman"/>
          <w:sz w:val="24"/>
          <w:szCs w:val="24"/>
          <w:lang w:val="en-US" w:eastAsia="zh-CN"/>
        </w:rPr>
        <w:t>空调</w:t>
      </w:r>
      <w:r>
        <w:rPr>
          <w:rFonts w:hint="default" w:ascii="Times New Roman" w:hAnsi="Times New Roman" w:eastAsia="方正仿宋_GBK" w:cs="Times New Roman"/>
          <w:sz w:val="24"/>
          <w:szCs w:val="24"/>
          <w:lang w:val="en-US" w:eastAsia="zh-CN"/>
        </w:rPr>
        <w:t>采购项目在行采家平台</w:t>
      </w:r>
      <w:r>
        <w:rPr>
          <w:rFonts w:hint="default" w:ascii="Times New Roman" w:hAnsi="Times New Roman" w:eastAsia="方正仿宋_GBK" w:cs="Times New Roman"/>
          <w:sz w:val="24"/>
          <w:szCs w:val="24"/>
        </w:rPr>
        <w:t>进行</w:t>
      </w:r>
      <w:r>
        <w:rPr>
          <w:rFonts w:hint="default" w:ascii="Times New Roman" w:hAnsi="Times New Roman" w:eastAsia="方正仿宋_GBK" w:cs="Times New Roman"/>
          <w:sz w:val="24"/>
          <w:szCs w:val="24"/>
          <w:lang w:val="en-US" w:eastAsia="zh-CN"/>
        </w:rPr>
        <w:t>电子反拍</w:t>
      </w:r>
      <w:r>
        <w:rPr>
          <w:rFonts w:hint="default" w:ascii="Times New Roman" w:hAnsi="Times New Roman" w:eastAsia="方正仿宋_GBK" w:cs="Times New Roman"/>
          <w:sz w:val="24"/>
          <w:szCs w:val="24"/>
        </w:rPr>
        <w:t>。欢迎有资格的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前来参加。</w:t>
      </w:r>
    </w:p>
    <w:p w14:paraId="5159395A">
      <w:pPr>
        <w:pStyle w:val="4"/>
        <w:pageBreakBefore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 w:name="_Toc313893526"/>
      <w:bookmarkStart w:id="9" w:name="_Toc29498"/>
      <w:bookmarkStart w:id="10" w:name="_Toc317775175"/>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内容</w:t>
      </w:r>
      <w:bookmarkEnd w:id="8"/>
      <w:bookmarkEnd w:id="9"/>
      <w:bookmarkEnd w:id="10"/>
    </w:p>
    <w:tbl>
      <w:tblPr>
        <w:tblStyle w:val="57"/>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3014"/>
        <w:gridCol w:w="2200"/>
        <w:gridCol w:w="1194"/>
      </w:tblGrid>
      <w:tr w14:paraId="53C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99" w:type="dxa"/>
            <w:tcBorders>
              <w:top w:val="single" w:color="auto" w:sz="4" w:space="0"/>
              <w:left w:val="single" w:color="auto" w:sz="4" w:space="0"/>
              <w:right w:val="single" w:color="auto" w:sz="4" w:space="0"/>
            </w:tcBorders>
            <w:vAlign w:val="center"/>
          </w:tcPr>
          <w:p w14:paraId="6019A8F8">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项目名称</w:t>
            </w:r>
          </w:p>
        </w:tc>
        <w:tc>
          <w:tcPr>
            <w:tcW w:w="3014" w:type="dxa"/>
            <w:tcBorders>
              <w:top w:val="single" w:color="auto" w:sz="4" w:space="0"/>
              <w:left w:val="single" w:color="auto" w:sz="4" w:space="0"/>
              <w:right w:val="single" w:color="auto" w:sz="4" w:space="0"/>
            </w:tcBorders>
            <w:vAlign w:val="center"/>
          </w:tcPr>
          <w:p w14:paraId="062FD198">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lang w:val="en-US" w:eastAsia="zh-CN"/>
              </w:rPr>
              <w:t>最高限价</w:t>
            </w:r>
            <w:r>
              <w:rPr>
                <w:rFonts w:hint="default" w:ascii="Times New Roman" w:hAnsi="Times New Roman" w:eastAsia="方正仿宋_GBK" w:cs="Times New Roman"/>
                <w:b/>
                <w:bCs/>
                <w:kern w:val="0"/>
                <w:sz w:val="21"/>
                <w:szCs w:val="24"/>
              </w:rPr>
              <w:t>（元）</w:t>
            </w:r>
          </w:p>
        </w:tc>
        <w:tc>
          <w:tcPr>
            <w:tcW w:w="2200" w:type="dxa"/>
            <w:tcBorders>
              <w:top w:val="single" w:color="auto" w:sz="4" w:space="0"/>
              <w:left w:val="single" w:color="auto" w:sz="4" w:space="0"/>
              <w:right w:val="single" w:color="auto" w:sz="4" w:space="0"/>
            </w:tcBorders>
          </w:tcPr>
          <w:p w14:paraId="19BD5A69">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lang w:eastAsia="zh-CN"/>
              </w:rPr>
            </w:pPr>
            <w:r>
              <w:rPr>
                <w:rFonts w:hint="default" w:ascii="Times New Roman" w:hAnsi="Times New Roman" w:eastAsia="方正仿宋_GBK" w:cs="Times New Roman"/>
                <w:b/>
                <w:bCs/>
                <w:kern w:val="0"/>
                <w:sz w:val="21"/>
                <w:szCs w:val="24"/>
              </w:rPr>
              <w:t>成交</w:t>
            </w:r>
            <w:r>
              <w:rPr>
                <w:rFonts w:hint="default" w:ascii="Times New Roman" w:hAnsi="Times New Roman" w:eastAsia="方正仿宋_GBK" w:cs="Times New Roman"/>
                <w:b/>
                <w:bCs/>
                <w:kern w:val="0"/>
                <w:sz w:val="21"/>
                <w:szCs w:val="24"/>
                <w:lang w:eastAsia="zh-CN"/>
              </w:rPr>
              <w:t>供应商</w:t>
            </w:r>
          </w:p>
          <w:p w14:paraId="46FA2DB8">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数量（名）</w:t>
            </w:r>
          </w:p>
        </w:tc>
        <w:tc>
          <w:tcPr>
            <w:tcW w:w="1194" w:type="dxa"/>
            <w:tcBorders>
              <w:top w:val="single" w:color="auto" w:sz="4" w:space="0"/>
              <w:left w:val="single" w:color="auto" w:sz="4" w:space="0"/>
              <w:right w:val="single" w:color="auto" w:sz="4" w:space="0"/>
            </w:tcBorders>
            <w:vAlign w:val="center"/>
          </w:tcPr>
          <w:p w14:paraId="4006CA08">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备注</w:t>
            </w:r>
          </w:p>
        </w:tc>
      </w:tr>
      <w:tr w14:paraId="374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399" w:type="dxa"/>
            <w:tcBorders>
              <w:top w:val="single" w:color="auto" w:sz="4" w:space="0"/>
              <w:left w:val="single" w:color="auto" w:sz="4" w:space="0"/>
              <w:right w:val="single" w:color="auto" w:sz="4" w:space="0"/>
            </w:tcBorders>
            <w:vAlign w:val="center"/>
          </w:tcPr>
          <w:p w14:paraId="4D7714BD">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kern w:val="0"/>
                <w:sz w:val="21"/>
                <w:szCs w:val="24"/>
                <w:lang w:val="en-US" w:eastAsia="zh-CN"/>
              </w:rPr>
            </w:pPr>
            <w:bookmarkStart w:id="11" w:name="_Hlk344477914"/>
            <w:r>
              <w:rPr>
                <w:rFonts w:hint="default" w:ascii="Times New Roman" w:hAnsi="Times New Roman" w:eastAsia="方正仿宋_GBK" w:cs="Times New Roman"/>
                <w:sz w:val="24"/>
                <w:szCs w:val="24"/>
                <w:lang w:val="en-US" w:eastAsia="zh-CN"/>
              </w:rPr>
              <w:t>车间</w:t>
            </w:r>
            <w:r>
              <w:rPr>
                <w:rFonts w:hint="eastAsia" w:eastAsia="方正仿宋_GBK" w:cs="Times New Roman"/>
                <w:sz w:val="24"/>
                <w:szCs w:val="24"/>
                <w:lang w:val="en-US" w:eastAsia="zh-CN"/>
              </w:rPr>
              <w:t>空调</w:t>
            </w:r>
            <w:r>
              <w:rPr>
                <w:rFonts w:hint="default" w:ascii="Times New Roman" w:hAnsi="Times New Roman" w:eastAsia="方正仿宋_GBK" w:cs="Times New Roman"/>
                <w:sz w:val="24"/>
                <w:szCs w:val="24"/>
                <w:lang w:val="en-US" w:eastAsia="zh-CN"/>
              </w:rPr>
              <w:t>采购</w:t>
            </w:r>
          </w:p>
        </w:tc>
        <w:tc>
          <w:tcPr>
            <w:tcW w:w="3014" w:type="dxa"/>
            <w:tcBorders>
              <w:top w:val="single" w:color="auto" w:sz="4" w:space="0"/>
              <w:left w:val="single" w:color="auto" w:sz="4" w:space="0"/>
              <w:right w:val="single" w:color="auto" w:sz="4" w:space="0"/>
            </w:tcBorders>
            <w:vAlign w:val="center"/>
          </w:tcPr>
          <w:p w14:paraId="009B71F7">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41950</w:t>
            </w:r>
          </w:p>
          <w:p w14:paraId="59E778D1">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0"/>
                <w:sz w:val="21"/>
                <w:szCs w:val="24"/>
                <w:lang w:val="en-US" w:eastAsia="zh-CN"/>
              </w:rPr>
              <w:t>大写：肆万</w:t>
            </w:r>
            <w:r>
              <w:rPr>
                <w:rFonts w:hint="eastAsia" w:eastAsia="方正仿宋_GBK" w:cs="Times New Roman"/>
                <w:kern w:val="0"/>
                <w:sz w:val="21"/>
                <w:szCs w:val="24"/>
                <w:lang w:val="en-US" w:eastAsia="zh-CN"/>
              </w:rPr>
              <w:t>壹</w:t>
            </w:r>
            <w:r>
              <w:rPr>
                <w:rFonts w:hint="default" w:ascii="Times New Roman" w:hAnsi="Times New Roman" w:eastAsia="方正仿宋_GBK" w:cs="Times New Roman"/>
                <w:kern w:val="0"/>
                <w:sz w:val="21"/>
                <w:szCs w:val="24"/>
                <w:lang w:val="en-US" w:eastAsia="zh-CN"/>
              </w:rPr>
              <w:t>仟</w:t>
            </w:r>
            <w:r>
              <w:rPr>
                <w:rFonts w:hint="eastAsia" w:eastAsia="方正仿宋_GBK" w:cs="Times New Roman"/>
                <w:kern w:val="0"/>
                <w:sz w:val="21"/>
                <w:szCs w:val="24"/>
                <w:lang w:val="en-US" w:eastAsia="zh-CN"/>
              </w:rPr>
              <w:t>玖佰伍拾</w:t>
            </w:r>
            <w:r>
              <w:rPr>
                <w:rFonts w:hint="default" w:ascii="Times New Roman" w:hAnsi="Times New Roman" w:eastAsia="方正仿宋_GBK" w:cs="Times New Roman"/>
                <w:kern w:val="0"/>
                <w:sz w:val="21"/>
                <w:szCs w:val="24"/>
                <w:lang w:val="en-US" w:eastAsia="zh-CN"/>
              </w:rPr>
              <w:t>元整</w:t>
            </w:r>
          </w:p>
        </w:tc>
        <w:tc>
          <w:tcPr>
            <w:tcW w:w="2200" w:type="dxa"/>
            <w:tcBorders>
              <w:top w:val="single" w:color="auto" w:sz="4" w:space="0"/>
              <w:left w:val="single" w:color="auto" w:sz="4" w:space="0"/>
              <w:right w:val="single" w:color="auto" w:sz="4" w:space="0"/>
            </w:tcBorders>
            <w:vAlign w:val="center"/>
          </w:tcPr>
          <w:p w14:paraId="3CAA3935">
            <w:pPr>
              <w:pageBreakBefore w:val="0"/>
              <w:tabs>
                <w:tab w:val="left" w:pos="598"/>
                <w:tab w:val="center" w:pos="801"/>
              </w:tabs>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sz w:val="21"/>
                <w:szCs w:val="21"/>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p>
        </w:tc>
        <w:tc>
          <w:tcPr>
            <w:tcW w:w="1194" w:type="dxa"/>
            <w:tcBorders>
              <w:top w:val="single" w:color="auto" w:sz="4" w:space="0"/>
              <w:left w:val="single" w:color="auto" w:sz="4" w:space="0"/>
              <w:right w:val="single" w:color="auto" w:sz="4" w:space="0"/>
            </w:tcBorders>
            <w:vAlign w:val="center"/>
          </w:tcPr>
          <w:p w14:paraId="0481B8AD">
            <w:pPr>
              <w:pageBreakBefore w:val="0"/>
              <w:kinsoku/>
              <w:wordWrap/>
              <w:overflowPunct/>
              <w:topLinePunct w:val="0"/>
              <w:autoSpaceDE/>
              <w:autoSpaceDN/>
              <w:bidi w:val="0"/>
              <w:adjustRightInd/>
              <w:spacing w:line="400" w:lineRule="exact"/>
              <w:jc w:val="left"/>
              <w:textAlignment w:val="auto"/>
              <w:rPr>
                <w:rFonts w:hint="default" w:ascii="Times New Roman" w:hAnsi="Times New Roman" w:eastAsia="方正仿宋_GBK" w:cs="Times New Roman"/>
                <w:b/>
                <w:sz w:val="21"/>
                <w:szCs w:val="21"/>
              </w:rPr>
            </w:pPr>
          </w:p>
        </w:tc>
      </w:tr>
      <w:bookmarkEnd w:id="11"/>
    </w:tbl>
    <w:p w14:paraId="5D9DEC5A">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12" w:name="_Toc25310"/>
      <w:bookmarkStart w:id="13" w:name="_Toc373860293"/>
      <w:bookmarkStart w:id="14" w:name="_Toc317775178"/>
      <w:bookmarkStart w:id="15" w:name="_Toc102227313"/>
      <w:bookmarkStart w:id="16" w:name="_Toc26504"/>
      <w:r>
        <w:rPr>
          <w:rFonts w:hint="default" w:ascii="Times New Roman" w:hAnsi="Times New Roman" w:eastAsia="方正仿宋_GBK" w:cs="Times New Roman"/>
          <w:sz w:val="24"/>
          <w:szCs w:val="24"/>
        </w:rPr>
        <w:t>二、资金来源</w:t>
      </w:r>
      <w:bookmarkEnd w:id="12"/>
    </w:p>
    <w:p w14:paraId="69E9AF09">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公司自筹</w:t>
      </w:r>
      <w:r>
        <w:rPr>
          <w:rFonts w:hint="default" w:ascii="Times New Roman" w:hAnsi="Times New Roman" w:eastAsia="方正仿宋_GBK" w:cs="Times New Roman"/>
          <w:sz w:val="24"/>
          <w:szCs w:val="24"/>
        </w:rPr>
        <w:t>资金。</w:t>
      </w:r>
    </w:p>
    <w:p w14:paraId="7221CAC2">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17" w:name="_Toc31505"/>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资格</w:t>
      </w:r>
      <w:bookmarkEnd w:id="17"/>
      <w:r>
        <w:rPr>
          <w:rFonts w:hint="default" w:ascii="Times New Roman" w:hAnsi="Times New Roman" w:eastAsia="方正仿宋_GBK" w:cs="Times New Roman"/>
          <w:sz w:val="24"/>
          <w:szCs w:val="24"/>
          <w:lang w:val="en-US" w:eastAsia="zh-CN"/>
        </w:rPr>
        <w:t>条件</w:t>
      </w:r>
      <w:bookmarkStart w:id="18" w:name="_Toc9891"/>
    </w:p>
    <w:p w14:paraId="76D06E45">
      <w:pPr>
        <w:pStyle w:val="4"/>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（一）满足《中华人民共和国政府采购法》第二十二条规定；</w:t>
      </w:r>
    </w:p>
    <w:p w14:paraId="39BAACA7">
      <w:pPr>
        <w:numPr>
          <w:ilvl w:val="0"/>
          <w:numId w:val="0"/>
        </w:numPr>
        <w:ind w:firstLine="480" w:firstLineChars="200"/>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（二）本项目的特定资格要求：无</w:t>
      </w:r>
    </w:p>
    <w:p w14:paraId="68ECC3D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四、</w:t>
      </w:r>
      <w:r>
        <w:rPr>
          <w:rFonts w:hint="default" w:ascii="Times New Roman" w:hAnsi="Times New Roman" w:eastAsia="方正仿宋_GBK" w:cs="Times New Roman"/>
          <w:b/>
          <w:bCs/>
          <w:sz w:val="24"/>
          <w:szCs w:val="24"/>
        </w:rPr>
        <w:t>有关说明</w:t>
      </w:r>
      <w:bookmarkEnd w:id="13"/>
      <w:bookmarkEnd w:id="18"/>
    </w:p>
    <w:p w14:paraId="07E456CE">
      <w:pPr>
        <w:snapToGrid w:val="0"/>
        <w:spacing w:line="430" w:lineRule="exact"/>
        <w:ind w:firstLine="480" w:firstLineChars="200"/>
        <w:rPr>
          <w:rFonts w:hint="default" w:ascii="Times New Roman" w:hAnsi="Times New Roman" w:eastAsia="方正仿宋_GBK" w:cs="Times New Roman"/>
          <w:sz w:val="24"/>
          <w:szCs w:val="24"/>
        </w:rPr>
      </w:pPr>
      <w:bookmarkStart w:id="19" w:name="_Toc373860294"/>
      <w:r>
        <w:rPr>
          <w:rFonts w:hint="default" w:ascii="Times New Roman" w:hAnsi="Times New Roman" w:eastAsia="方正仿宋_GBK" w:cs="Times New Roman"/>
          <w:sz w:val="24"/>
          <w:szCs w:val="24"/>
        </w:rPr>
        <w:t>（一）供应商应通过“行采家（https://www.gec123.com）”登记加入“供应商库”。</w:t>
      </w:r>
    </w:p>
    <w:p w14:paraId="7F9C6F38">
      <w:pPr>
        <w:snapToGrid w:val="0"/>
        <w:spacing w:line="43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（二）凡有意参加谈判的供应商，请在行采家（https://www.gec123.com）网上下载本项目竞争性谈判文件、澄清等谈判前公布的所有项目资料，无论供应商下载与否，均视为已知晓所有谈判实质性要求内容。</w:t>
      </w:r>
    </w:p>
    <w:p w14:paraId="2E0A645A">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公告期限：自采购公告发布之日起</w:t>
      </w:r>
      <w:r>
        <w:rPr>
          <w:rFonts w:hint="eastAsia" w:eastAsia="方正仿宋_GBK" w:cs="Times New Roman"/>
          <w:sz w:val="24"/>
          <w:szCs w:val="24"/>
          <w:lang w:val="en-US" w:eastAsia="zh-CN"/>
        </w:rPr>
        <w:t>三</w:t>
      </w:r>
      <w:r>
        <w:rPr>
          <w:rFonts w:hint="default" w:ascii="Times New Roman" w:hAnsi="Times New Roman" w:eastAsia="方正仿宋_GBK" w:cs="Times New Roman"/>
          <w:sz w:val="24"/>
          <w:szCs w:val="24"/>
        </w:rPr>
        <w:t>个工作日。</w:t>
      </w:r>
    </w:p>
    <w:p w14:paraId="6BCC6828">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（四）线上报名</w:t>
      </w:r>
    </w:p>
    <w:p w14:paraId="4BD09F48">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供应商请自行下载网上竞采文件并编制响应文件，在采购公告规定的报名截止时间前，将签字盖章完毕的响应文件电子档上传至</w:t>
      </w:r>
      <w:r>
        <w:rPr>
          <w:rFonts w:hint="default" w:ascii="Times New Roman" w:hAnsi="Times New Roman" w:eastAsia="方正仿宋_GBK" w:cs="Times New Roman"/>
          <w:sz w:val="24"/>
          <w:szCs w:val="24"/>
          <w:lang w:val="en-US" w:eastAsia="zh-CN"/>
        </w:rPr>
        <w:t>采家电子竞采</w:t>
      </w:r>
      <w:r>
        <w:rPr>
          <w:rFonts w:hint="default" w:ascii="Times New Roman" w:hAnsi="Times New Roman" w:eastAsia="方正仿宋_GBK" w:cs="Times New Roman"/>
          <w:sz w:val="24"/>
          <w:szCs w:val="24"/>
        </w:rPr>
        <w:t>平台完成报名和报价。</w:t>
      </w:r>
    </w:p>
    <w:bookmarkEnd w:id="19"/>
    <w:p w14:paraId="3D98EB31">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sz w:val="24"/>
          <w:szCs w:val="24"/>
        </w:rPr>
      </w:pPr>
      <w:bookmarkStart w:id="20" w:name="_Toc25349"/>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eastAsia="zh-CN"/>
        </w:rPr>
        <w:t>五</w:t>
      </w:r>
      <w:r>
        <w:rPr>
          <w:rFonts w:hint="default" w:ascii="Times New Roman" w:hAnsi="Times New Roman" w:eastAsia="方正仿宋_GBK" w:cs="Times New Roman"/>
          <w:color w:val="auto"/>
          <w:sz w:val="24"/>
          <w:szCs w:val="24"/>
        </w:rPr>
        <w:t>）供应商须满足以下要件，其响应文件才被接受：</w:t>
      </w:r>
    </w:p>
    <w:p w14:paraId="6EEDB762">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按时在</w:t>
      </w:r>
      <w:r>
        <w:rPr>
          <w:rFonts w:hint="default" w:ascii="Times New Roman" w:hAnsi="Times New Roman" w:eastAsia="方正仿宋_GBK" w:cs="Times New Roman"/>
          <w:sz w:val="24"/>
          <w:szCs w:val="24"/>
          <w:lang w:val="en-US" w:eastAsia="zh-CN"/>
        </w:rPr>
        <w:t>行采家电子竞采</w:t>
      </w:r>
      <w:r>
        <w:rPr>
          <w:rFonts w:hint="default" w:ascii="Times New Roman" w:hAnsi="Times New Roman" w:eastAsia="方正仿宋_GBK" w:cs="Times New Roman"/>
          <w:sz w:val="24"/>
          <w:szCs w:val="24"/>
        </w:rPr>
        <w:t>平台</w:t>
      </w:r>
      <w:r>
        <w:rPr>
          <w:rFonts w:hint="default" w:ascii="Times New Roman" w:hAnsi="Times New Roman" w:eastAsia="方正仿宋_GBK" w:cs="Times New Roman"/>
          <w:color w:val="auto"/>
          <w:sz w:val="24"/>
          <w:szCs w:val="24"/>
          <w:lang w:val="en-US" w:eastAsia="zh-CN"/>
        </w:rPr>
        <w:t>报名</w:t>
      </w:r>
      <w:r>
        <w:rPr>
          <w:rFonts w:hint="default" w:ascii="Times New Roman" w:hAnsi="Times New Roman" w:eastAsia="方正仿宋_GBK" w:cs="Times New Roman"/>
          <w:color w:val="auto"/>
          <w:sz w:val="24"/>
          <w:szCs w:val="24"/>
        </w:rPr>
        <w:t>，并上传了响应文件电子</w:t>
      </w:r>
      <w:r>
        <w:rPr>
          <w:rFonts w:hint="default" w:ascii="Times New Roman" w:hAnsi="Times New Roman" w:eastAsia="方正仿宋_GBK" w:cs="Times New Roman"/>
          <w:color w:val="auto"/>
          <w:sz w:val="24"/>
          <w:szCs w:val="24"/>
          <w:lang w:eastAsia="zh-CN"/>
        </w:rPr>
        <w:t>文</w:t>
      </w:r>
      <w:r>
        <w:rPr>
          <w:rFonts w:hint="default" w:ascii="Times New Roman" w:hAnsi="Times New Roman" w:eastAsia="方正仿宋_GBK" w:cs="Times New Roman"/>
          <w:color w:val="auto"/>
          <w:sz w:val="24"/>
          <w:szCs w:val="24"/>
        </w:rPr>
        <w:t>档</w:t>
      </w:r>
      <w:r>
        <w:rPr>
          <w:rFonts w:hint="default" w:ascii="Times New Roman" w:hAnsi="Times New Roman" w:eastAsia="方正仿宋_GBK" w:cs="Times New Roman"/>
          <w:color w:val="auto"/>
          <w:sz w:val="24"/>
          <w:szCs w:val="24"/>
          <w:lang w:eastAsia="zh-CN"/>
        </w:rPr>
        <w:t>。</w:t>
      </w:r>
    </w:p>
    <w:p w14:paraId="7E3B00FB">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w:t>
      </w:r>
      <w:bookmarkEnd w:id="14"/>
      <w:r>
        <w:rPr>
          <w:rFonts w:hint="default" w:ascii="Times New Roman" w:hAnsi="Times New Roman" w:eastAsia="方正仿宋_GBK" w:cs="Times New Roman"/>
          <w:sz w:val="24"/>
          <w:szCs w:val="24"/>
        </w:rPr>
        <w:t>其它有关规定</w:t>
      </w:r>
      <w:bookmarkEnd w:id="20"/>
    </w:p>
    <w:p w14:paraId="3EF18EF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单位负责人为同一人或者存在直接控股、管理关系的不同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，不得参加同一合同项（分包）下的政府采购活动，否则均为无效。</w:t>
      </w:r>
    </w:p>
    <w:p w14:paraId="22274EF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为采购项目提供整体设计、规范编制或者项目管理、监理、检测等服务的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，不得再参加该采购项目的其他采购活动。</w:t>
      </w:r>
    </w:p>
    <w:p w14:paraId="6A6E637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本项目在响应文件提交截止时间前发布的</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文件及补遗文件（如果有）一律在在行采家（https://www.gec123.com）发布，请各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注意下载；无论</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下载与否，均视同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已知晓本项目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文件、补遗文件（如果有）的内容。</w:t>
      </w:r>
    </w:p>
    <w:p w14:paraId="226770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超过响应文件截止时间递交的响应文件，恕不接收。</w:t>
      </w:r>
    </w:p>
    <w:p w14:paraId="58D7631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费用：无论结果如何，</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参与本项目的所有费用均应由</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自行承担。</w:t>
      </w:r>
    </w:p>
    <w:p w14:paraId="1FCDB4F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按照《财政部关于在政府采购活动中查询及使用信用记录有关问题的通知》财库〔2016〕125号，</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列入失信被执行人、重大税收违法案件当事人名单、政府采购严重违法失信行为记录名单及其他不符合《中华人民共和国政府采购法》第二十二条规定条件的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，将拒绝其参与政府采购活动。</w:t>
      </w:r>
    </w:p>
    <w:p w14:paraId="1FDE33B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参与本项目的供应商须提供法定代表人授权书（法人及被授权人身份证）。</w:t>
      </w:r>
    </w:p>
    <w:p w14:paraId="0E8B0E7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本项目不接受联合体</w:t>
      </w:r>
      <w:r>
        <w:rPr>
          <w:rFonts w:hint="default" w:ascii="Times New Roman" w:hAnsi="Times New Roman" w:eastAsia="方正仿宋_GBK" w:cs="Times New Roman"/>
          <w:sz w:val="24"/>
          <w:szCs w:val="24"/>
          <w:lang w:eastAsia="zh-CN"/>
        </w:rPr>
        <w:t>竞采。</w:t>
      </w:r>
    </w:p>
    <w:p w14:paraId="42B081E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9. </w:t>
      </w:r>
      <w:r>
        <w:rPr>
          <w:rFonts w:hint="default" w:ascii="Times New Roman" w:hAnsi="Times New Roman" w:eastAsia="方正仿宋_GBK" w:cs="Times New Roman"/>
          <w:sz w:val="24"/>
          <w:szCs w:val="24"/>
        </w:rPr>
        <w:t>本项目不接受合同分包。</w:t>
      </w:r>
    </w:p>
    <w:p w14:paraId="63197D1E">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21" w:name="_Toc14326"/>
      <w:r>
        <w:rPr>
          <w:rFonts w:hint="default" w:ascii="Times New Roman" w:hAnsi="Times New Roman" w:eastAsia="方正仿宋_GBK" w:cs="Times New Roman"/>
          <w:sz w:val="24"/>
          <w:szCs w:val="24"/>
        </w:rPr>
        <w:t>六、联系方式</w:t>
      </w:r>
      <w:bookmarkEnd w:id="21"/>
    </w:p>
    <w:p w14:paraId="3796508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采购人：</w:t>
      </w:r>
      <w:r>
        <w:rPr>
          <w:rFonts w:hint="default" w:ascii="Times New Roman" w:hAnsi="Times New Roman" w:eastAsia="方正仿宋_GBK" w:cs="Times New Roman"/>
          <w:sz w:val="24"/>
          <w:szCs w:val="24"/>
          <w:lang w:eastAsia="zh-CN"/>
        </w:rPr>
        <w:t>重庆圣鸿工贸有限责任公司</w:t>
      </w:r>
    </w:p>
    <w:p w14:paraId="155E5FC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val="en-US" w:eastAsia="zh-CN"/>
        </w:rPr>
        <w:t>刘老师</w:t>
      </w:r>
    </w:p>
    <w:p w14:paraId="6A1DBF8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  话：023-81835666转</w:t>
      </w:r>
      <w:r>
        <w:rPr>
          <w:rFonts w:hint="default" w:ascii="Times New Roman" w:hAnsi="Times New Roman" w:eastAsia="方正仿宋_GBK" w:cs="Times New Roman"/>
          <w:sz w:val="24"/>
          <w:szCs w:val="24"/>
          <w:u w:val="none"/>
        </w:rPr>
        <w:t>8319</w:t>
      </w:r>
      <w:r>
        <w:rPr>
          <w:rFonts w:hint="default" w:ascii="Times New Roman" w:hAnsi="Times New Roman" w:eastAsia="方正仿宋_GBK" w:cs="Times New Roman"/>
          <w:sz w:val="24"/>
          <w:szCs w:val="24"/>
          <w:u w:val="none"/>
          <w:lang w:val="en-US" w:eastAsia="zh-CN"/>
        </w:rPr>
        <w:t xml:space="preserve">   </w:t>
      </w:r>
      <w:r>
        <w:rPr>
          <w:rFonts w:hint="default" w:ascii="Times New Roman" w:hAnsi="Times New Roman" w:eastAsia="方正仿宋_GBK" w:cs="Times New Roman"/>
          <w:sz w:val="24"/>
          <w:szCs w:val="24"/>
          <w:lang w:val="en-US" w:eastAsia="zh-CN"/>
        </w:rPr>
        <w:t>18580863529</w:t>
      </w:r>
    </w:p>
    <w:p w14:paraId="1E8E6D2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详细地址：重庆市江北区海尔路1055号</w:t>
      </w:r>
    </w:p>
    <w:p w14:paraId="64915AF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70489BCB">
      <w:pPr>
        <w:pStyle w:val="22"/>
        <w:rPr>
          <w:rFonts w:hint="default" w:ascii="Times New Roman" w:hAnsi="Times New Roman" w:cs="Times New Roman"/>
        </w:rPr>
      </w:pPr>
    </w:p>
    <w:p w14:paraId="48582747">
      <w:pPr>
        <w:pStyle w:val="28"/>
        <w:rPr>
          <w:rFonts w:hint="default" w:ascii="Times New Roman" w:hAnsi="Times New Roman" w:cs="Times New Roman"/>
        </w:rPr>
      </w:pPr>
    </w:p>
    <w:p w14:paraId="13A8F182">
      <w:pPr>
        <w:rPr>
          <w:rFonts w:hint="default" w:ascii="Times New Roman" w:hAnsi="Times New Roman" w:cs="Times New Roman"/>
        </w:rPr>
      </w:pPr>
    </w:p>
    <w:p w14:paraId="4FA8596D">
      <w:pPr>
        <w:pStyle w:val="4"/>
        <w:rPr>
          <w:rFonts w:hint="default" w:ascii="Times New Roman" w:hAnsi="Times New Roman" w:cs="Times New Roman"/>
        </w:rPr>
      </w:pPr>
    </w:p>
    <w:p w14:paraId="7E52F5F1">
      <w:pPr>
        <w:rPr>
          <w:rFonts w:hint="default" w:ascii="Times New Roman" w:hAnsi="Times New Roman" w:cs="Times New Roman"/>
        </w:rPr>
      </w:pPr>
    </w:p>
    <w:p w14:paraId="5243B1D9">
      <w:pPr>
        <w:pStyle w:val="4"/>
        <w:rPr>
          <w:rFonts w:hint="default" w:ascii="Times New Roman" w:hAnsi="Times New Roman" w:cs="Times New Roman"/>
        </w:rPr>
      </w:pPr>
    </w:p>
    <w:p w14:paraId="79C647F3">
      <w:pPr>
        <w:rPr>
          <w:rFonts w:hint="default" w:ascii="Times New Roman" w:hAnsi="Times New Roman" w:cs="Times New Roman"/>
        </w:rPr>
      </w:pPr>
    </w:p>
    <w:p w14:paraId="69B499E0">
      <w:pPr>
        <w:rPr>
          <w:rFonts w:hint="default" w:ascii="Times New Roman" w:hAnsi="Times New Roman" w:cs="Times New Roman"/>
        </w:rPr>
      </w:pPr>
    </w:p>
    <w:p w14:paraId="70EE11A1">
      <w:pPr>
        <w:rPr>
          <w:rFonts w:hint="default" w:ascii="Times New Roman" w:hAnsi="Times New Roman" w:cs="Times New Roman"/>
        </w:rPr>
      </w:pPr>
    </w:p>
    <w:p w14:paraId="00943E98">
      <w:pPr>
        <w:rPr>
          <w:rFonts w:hint="default" w:ascii="Times New Roman" w:hAnsi="Times New Roman" w:cs="Times New Roman"/>
        </w:rPr>
      </w:pPr>
    </w:p>
    <w:p w14:paraId="0B7F2D57">
      <w:pPr>
        <w:rPr>
          <w:rFonts w:hint="default" w:ascii="Times New Roman" w:hAnsi="Times New Roman" w:cs="Times New Roman"/>
        </w:rPr>
      </w:pPr>
    </w:p>
    <w:p w14:paraId="58995327">
      <w:pPr>
        <w:rPr>
          <w:rFonts w:hint="default" w:ascii="Times New Roman" w:hAnsi="Times New Roman" w:cs="Times New Roman"/>
        </w:rPr>
      </w:pPr>
    </w:p>
    <w:p w14:paraId="01BF4009">
      <w:pPr>
        <w:rPr>
          <w:rFonts w:hint="default" w:ascii="Times New Roman" w:hAnsi="Times New Roman" w:cs="Times New Roman"/>
        </w:rPr>
      </w:pPr>
    </w:p>
    <w:p w14:paraId="07D1EB91">
      <w:pPr>
        <w:rPr>
          <w:rFonts w:hint="default" w:ascii="Times New Roman" w:hAnsi="Times New Roman" w:cs="Times New Roman"/>
        </w:rPr>
      </w:pPr>
    </w:p>
    <w:p w14:paraId="773F8C0A">
      <w:pPr>
        <w:rPr>
          <w:rFonts w:hint="default" w:ascii="Times New Roman" w:hAnsi="Times New Roman" w:cs="Times New Roman"/>
        </w:rPr>
      </w:pPr>
    </w:p>
    <w:p w14:paraId="1C48C300">
      <w:pPr>
        <w:rPr>
          <w:rFonts w:hint="default" w:ascii="Times New Roman" w:hAnsi="Times New Roman" w:cs="Times New Roman"/>
        </w:rPr>
      </w:pPr>
    </w:p>
    <w:p w14:paraId="67C84F91">
      <w:pPr>
        <w:rPr>
          <w:rFonts w:hint="default" w:ascii="Times New Roman" w:hAnsi="Times New Roman" w:cs="Times New Roman"/>
        </w:rPr>
      </w:pPr>
    </w:p>
    <w:p w14:paraId="6A5DAD47">
      <w:pPr>
        <w:rPr>
          <w:rFonts w:hint="default" w:ascii="Times New Roman" w:hAnsi="Times New Roman" w:cs="Times New Roman"/>
        </w:rPr>
      </w:pPr>
    </w:p>
    <w:p w14:paraId="283407B1">
      <w:pPr>
        <w:rPr>
          <w:rFonts w:hint="default" w:ascii="Times New Roman" w:hAnsi="Times New Roman" w:cs="Times New Roman"/>
        </w:rPr>
      </w:pPr>
    </w:p>
    <w:p w14:paraId="521F812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3491FFA2">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592B9808">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720" w:firstLineChars="200"/>
        <w:jc w:val="center"/>
        <w:textAlignment w:val="auto"/>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 xml:space="preserve"> </w:t>
      </w:r>
      <w:bookmarkEnd w:id="15"/>
      <w:r>
        <w:rPr>
          <w:rFonts w:hint="default" w:ascii="Times New Roman" w:hAnsi="Times New Roman" w:eastAsia="方正小标宋_GBK" w:cs="Times New Roman"/>
          <w:sz w:val="36"/>
          <w:szCs w:val="30"/>
          <w:highlight w:val="none"/>
        </w:rPr>
        <w:t>项目技术（质量）需求</w:t>
      </w:r>
      <w:bookmarkEnd w:id="16"/>
    </w:p>
    <w:p w14:paraId="3E9F19CD">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60EDECFF">
      <w:pPr>
        <w:pStyle w:val="4"/>
        <w:pageBreakBefore w:val="0"/>
        <w:widowControl w:val="0"/>
        <w:numPr>
          <w:ilvl w:val="0"/>
          <w:numId w:val="3"/>
        </w:numPr>
        <w:kinsoku/>
        <w:wordWrap/>
        <w:overflowPunct/>
        <w:topLinePunct w:val="0"/>
        <w:autoSpaceDE/>
        <w:autoSpaceDN/>
        <w:bidi w:val="0"/>
        <w:adjustRightInd/>
        <w:spacing w:before="0" w:after="0" w:line="400" w:lineRule="exact"/>
        <w:textAlignment w:val="auto"/>
        <w:rPr>
          <w:rFonts w:hint="default" w:ascii="Times New Roman" w:hAnsi="Times New Roman" w:cs="Times New Roman"/>
          <w:lang w:val="en-US" w:eastAsia="zh-CN"/>
        </w:rPr>
      </w:pPr>
      <w:bookmarkStart w:id="22" w:name="_Toc26272"/>
      <w:bookmarkStart w:id="23" w:name="_Toc24743"/>
      <w:bookmarkStart w:id="24" w:name="_Toc13352"/>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项目一览表</w:t>
      </w:r>
    </w:p>
    <w:p w14:paraId="66A7F68F">
      <w:pPr>
        <w:rPr>
          <w:rFonts w:hint="default" w:ascii="Times New Roman" w:hAnsi="Times New Roman" w:eastAsia="方正仿宋_GBK" w:cs="Times New Roman"/>
          <w:lang w:val="en-US" w:eastAsia="zh-CN"/>
        </w:rPr>
      </w:pPr>
    </w:p>
    <w:tbl>
      <w:tblPr>
        <w:tblStyle w:val="57"/>
        <w:tblW w:w="8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835"/>
        <w:gridCol w:w="2870"/>
        <w:gridCol w:w="1812"/>
      </w:tblGrid>
      <w:tr w14:paraId="55DB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17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0B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名称品类</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5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品牌、规格、型号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F0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数量</w:t>
            </w:r>
          </w:p>
        </w:tc>
      </w:tr>
      <w:tr w14:paraId="262A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41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柜机空调</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7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格力 RF12WPDQ-5P</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4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4台</w:t>
            </w:r>
          </w:p>
        </w:tc>
      </w:tr>
      <w:tr w14:paraId="21D6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C8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铜管</w:t>
            </w:r>
          </w:p>
          <w:p w14:paraId="13486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（连接室内机和室外机）</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4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符合国家最新标准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6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4台共需约15米（不含每台标配的4米）</w:t>
            </w:r>
          </w:p>
        </w:tc>
      </w:tr>
      <w:tr w14:paraId="1A2A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3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空调外机支架</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2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符合国家、行业最新标准</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E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4套</w:t>
            </w:r>
          </w:p>
        </w:tc>
      </w:tr>
    </w:tbl>
    <w:p w14:paraId="4076ED70">
      <w:pPr>
        <w:pStyle w:val="4"/>
        <w:spacing w:before="0" w:after="0" w:line="380" w:lineRule="exact"/>
        <w:rPr>
          <w:rFonts w:hint="eastAsia" w:asciiTheme="minorEastAsia" w:hAnsiTheme="minorEastAsia" w:eastAsiaTheme="minorEastAsia" w:cstheme="minorEastAsia"/>
          <w:b/>
          <w:sz w:val="24"/>
          <w:szCs w:val="24"/>
          <w:lang w:val="en-US" w:eastAsia="zh-CN"/>
        </w:rPr>
      </w:pPr>
      <w:r>
        <w:rPr>
          <w:rFonts w:hint="eastAsia" w:eastAsia="方正小标宋_GBK" w:cs="Times New Roman"/>
          <w:b/>
          <w:sz w:val="30"/>
          <w:szCs w:val="30"/>
          <w:lang w:val="en-US" w:eastAsia="zh-CN"/>
        </w:rPr>
        <w:t xml:space="preserve">  </w:t>
      </w:r>
      <w:r>
        <w:rPr>
          <w:rFonts w:hint="eastAsia" w:asciiTheme="minorEastAsia" w:hAnsiTheme="minorEastAsia" w:eastAsiaTheme="minorEastAsia" w:cstheme="minorEastAsia"/>
          <w:b w:val="0"/>
          <w:bCs/>
          <w:color w:val="FF0000"/>
          <w:sz w:val="24"/>
          <w:szCs w:val="24"/>
          <w:lang w:val="en-US" w:eastAsia="zh-CN"/>
        </w:rPr>
        <w:t xml:space="preserve">  </w:t>
      </w:r>
      <w:r>
        <w:rPr>
          <w:rFonts w:hint="eastAsia" w:ascii="方正仿宋_GBK" w:hAnsi="方正仿宋_GBK" w:eastAsia="方正仿宋_GBK" w:cs="方正仿宋_GBK"/>
          <w:b w:val="0"/>
          <w:bCs/>
          <w:color w:val="FF0000"/>
          <w:sz w:val="24"/>
          <w:szCs w:val="24"/>
          <w:lang w:val="en-US" w:eastAsia="zh-CN"/>
        </w:rPr>
        <w:t>注：</w:t>
      </w:r>
      <w:r>
        <w:rPr>
          <w:rFonts w:hint="eastAsia" w:ascii="方正仿宋_GBK" w:hAnsi="方正仿宋_GBK" w:eastAsia="方正仿宋_GBK" w:cs="方正仿宋_GBK"/>
          <w:b w:val="0"/>
          <w:bCs/>
          <w:color w:val="FF0000"/>
          <w:sz w:val="24"/>
          <w:szCs w:val="24"/>
          <w:lang w:val="en-US" w:eastAsia="zh-CN"/>
        </w:rPr>
        <w:t>含运输</w:t>
      </w:r>
      <w:r>
        <w:rPr>
          <w:rFonts w:hint="eastAsia" w:ascii="方正仿宋_GBK" w:hAnsi="方正仿宋_GBK" w:eastAsia="方正仿宋_GBK" w:cs="方正仿宋_GBK"/>
          <w:b w:val="0"/>
          <w:bCs/>
          <w:color w:val="FF0000"/>
          <w:sz w:val="24"/>
          <w:szCs w:val="24"/>
          <w:lang w:val="en-US" w:eastAsia="zh-CN"/>
        </w:rPr>
        <w:t>、</w:t>
      </w:r>
      <w:r>
        <w:rPr>
          <w:rFonts w:hint="eastAsia" w:ascii="方正仿宋_GBK" w:hAnsi="方正仿宋_GBK" w:eastAsia="方正仿宋_GBK" w:cs="方正仿宋_GBK"/>
          <w:b w:val="0"/>
          <w:bCs/>
          <w:color w:val="FF0000"/>
          <w:sz w:val="24"/>
          <w:szCs w:val="24"/>
          <w:lang w:val="en-US" w:eastAsia="zh-CN"/>
        </w:rPr>
        <w:t>安装及空调正常安装使用需要的所有辅材。</w:t>
      </w:r>
    </w:p>
    <w:p w14:paraId="78288186">
      <w:pPr>
        <w:pStyle w:val="4"/>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方正仿宋_GBK" w:cs="Times New Roman"/>
          <w:sz w:val="24"/>
          <w:szCs w:val="24"/>
          <w:lang w:val="en-US" w:eastAsia="zh-CN"/>
        </w:rPr>
      </w:pPr>
    </w:p>
    <w:bookmarkEnd w:id="22"/>
    <w:bookmarkEnd w:id="23"/>
    <w:p w14:paraId="3E00CECF">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二、技术需求</w:t>
      </w:r>
    </w:p>
    <w:p w14:paraId="0063BAFB">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方正仿宋_GBK" w:cs="Times New Roman"/>
          <w:sz w:val="24"/>
          <w:szCs w:val="24"/>
          <w:lang w:val="en-US" w:eastAsia="zh-CN"/>
        </w:rPr>
      </w:pPr>
      <w:bookmarkStart w:id="25" w:name="_Toc197939003"/>
      <w:r>
        <w:rPr>
          <w:rFonts w:hint="eastAsia" w:eastAsia="方正仿宋_GBK" w:cs="Times New Roman"/>
          <w:sz w:val="24"/>
          <w:szCs w:val="24"/>
          <w:lang w:val="en-US" w:eastAsia="zh-CN"/>
        </w:rPr>
        <w:t>成交供应商提供的产品应包含所有配件、辅材，不能另行收费；提供的所有产品外观颜色必须统一，否则采购人拒绝收货。</w:t>
      </w:r>
    </w:p>
    <w:p w14:paraId="31206DB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b/>
          <w:bCs/>
          <w:color w:val="auto"/>
          <w:kern w:val="2"/>
          <w:sz w:val="24"/>
          <w:szCs w:val="24"/>
          <w:highlight w:val="none"/>
          <w:lang w:val="en-US" w:eastAsia="zh-CN" w:bidi="ar-SA"/>
        </w:rPr>
        <w:t>三、质量要求</w:t>
      </w:r>
    </w:p>
    <w:p w14:paraId="6E1970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0F54F69F">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b/>
          <w:bCs/>
          <w:color w:val="auto"/>
          <w:kern w:val="2"/>
          <w:sz w:val="24"/>
          <w:szCs w:val="24"/>
          <w:highlight w:val="none"/>
          <w:lang w:val="en-US" w:eastAsia="zh-CN" w:bidi="ar-SA"/>
        </w:rPr>
        <w:t>四、安装、运输要求</w:t>
      </w:r>
    </w:p>
    <w:p w14:paraId="7606ECE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b w:val="0"/>
          <w:bCs/>
          <w:color w:val="auto"/>
          <w:kern w:val="2"/>
          <w:sz w:val="24"/>
          <w:szCs w:val="24"/>
          <w:lang w:val="en-US" w:eastAsia="zh-CN" w:bidi="ar-SA"/>
        </w:rPr>
      </w:pPr>
      <w:r>
        <w:rPr>
          <w:rFonts w:hint="default" w:ascii="Times New Roman" w:hAnsi="Times New Roman" w:eastAsia="方正仿宋_GBK" w:cs="Times New Roman"/>
          <w:b w:val="0"/>
          <w:smallCaps w:val="0"/>
          <w:color w:val="auto"/>
          <w:kern w:val="0"/>
          <w:sz w:val="24"/>
          <w:szCs w:val="24"/>
          <w:highlight w:val="none"/>
          <w:lang w:val="en-US" w:eastAsia="zh-CN" w:bidi="ar-SA"/>
        </w:rPr>
        <w:t>供应商负责货物的运输、安装和调试。</w:t>
      </w:r>
      <w:bookmarkEnd w:id="25"/>
      <w:r>
        <w:rPr>
          <w:rFonts w:hint="default" w:ascii="Times New Roman" w:hAnsi="Times New Roman" w:eastAsia="方正仿宋_GBK" w:cs="Times New Roman"/>
          <w:sz w:val="24"/>
          <w:szCs w:val="24"/>
          <w:lang w:val="en-US" w:eastAsia="zh-CN"/>
        </w:rPr>
        <w:t xml:space="preserve">成交供应商须按采购人的要求进行安装调试，在安装过程中不得损害采购人的相关设施；成交供应商安装完成后须清理安装场地的一切遗留垃圾。 </w:t>
      </w:r>
      <w:r>
        <w:rPr>
          <w:rFonts w:hint="default" w:ascii="Times New Roman" w:hAnsi="Times New Roman" w:eastAsia="方正仿宋_GBK" w:cs="Times New Roman"/>
          <w:b/>
          <w:color w:val="FF0000"/>
          <w:kern w:val="0"/>
          <w:sz w:val="24"/>
          <w:szCs w:val="24"/>
          <w:highlight w:val="none"/>
          <w:lang w:val="en-US" w:eastAsia="zh-CN" w:bidi="ar"/>
        </w:rPr>
        <w:t xml:space="preserve">                  </w:t>
      </w:r>
    </w:p>
    <w:p w14:paraId="35C5AE1B">
      <w:pPr>
        <w:keepNext w:val="0"/>
        <w:keepLines w:val="0"/>
        <w:pageBreakBefore w:val="0"/>
        <w:widowControl w:val="0"/>
        <w:numPr>
          <w:ilvl w:val="0"/>
          <w:numId w:val="4"/>
        </w:numPr>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b/>
          <w:bCs/>
          <w:color w:val="auto"/>
          <w:kern w:val="2"/>
          <w:sz w:val="24"/>
          <w:szCs w:val="24"/>
          <w:highlight w:val="none"/>
          <w:lang w:val="en-US" w:eastAsia="zh-CN" w:bidi="ar-SA"/>
        </w:rPr>
      </w:pPr>
      <w:bookmarkStart w:id="26" w:name="_Toc1574"/>
      <w:bookmarkStart w:id="27" w:name="_Toc17911"/>
      <w:r>
        <w:rPr>
          <w:rFonts w:hint="default" w:ascii="Times New Roman" w:hAnsi="Times New Roman" w:eastAsia="方正仿宋_GBK" w:cs="Times New Roman"/>
          <w:b/>
          <w:bCs/>
          <w:color w:val="auto"/>
          <w:kern w:val="2"/>
          <w:sz w:val="24"/>
          <w:szCs w:val="24"/>
          <w:highlight w:val="none"/>
          <w:lang w:val="en-US" w:eastAsia="zh-CN" w:bidi="ar-SA"/>
        </w:rPr>
        <w:t>安全要求</w:t>
      </w:r>
      <w:bookmarkEnd w:id="26"/>
      <w:bookmarkEnd w:id="27"/>
    </w:p>
    <w:p w14:paraId="55919EB7">
      <w:pPr>
        <w:keepNext w:val="0"/>
        <w:keepLines w:val="0"/>
        <w:pageBreakBefore w:val="0"/>
        <w:widowControl w:val="0"/>
        <w:numPr>
          <w:numId w:val="0"/>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小标宋_GBK" w:cs="Times New Roman"/>
          <w:sz w:val="36"/>
          <w:szCs w:val="36"/>
        </w:rPr>
      </w:pPr>
      <w:r>
        <w:rPr>
          <w:rFonts w:hint="eastAsia" w:ascii="方正仿宋_GBK" w:hAnsi="方正仿宋_GBK" w:eastAsia="方正仿宋_GBK" w:cs="方正仿宋_GBK"/>
          <w:b w:val="0"/>
          <w:color w:val="auto"/>
          <w:kern w:val="2"/>
          <w:sz w:val="24"/>
          <w:szCs w:val="24"/>
          <w:highlight w:val="none"/>
          <w:lang w:val="en-US" w:eastAsia="zh-CN" w:bidi="ar-SA"/>
        </w:rPr>
        <w:t>成交供应商应遵守安全生产的有关管理规定，严格按照安全标准组织实施，采取必要的安全防护措施，消除隐患。在实施过程中由于成交供应商管理或安全措施不力造成周边环境破坏或事故责任和因此发生的费用，由成交供应商承担。成交供应商负责进入现场实施人员及财物安全，发生任何伤亡事故与采购人无关，成交供应商自行解决并承担相应的法律责任和财产损失。如因实施导致第三人人身、财产损失由成交供应商承担赔偿责任。</w:t>
      </w:r>
    </w:p>
    <w:p w14:paraId="1D9CC74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第三篇  项目商务</w:t>
      </w:r>
      <w:r>
        <w:rPr>
          <w:rFonts w:hint="default" w:ascii="Times New Roman" w:hAnsi="Times New Roman" w:cs="Times New Roman"/>
          <w:lang w:val="en-US" w:eastAsia="zh-CN"/>
        </w:rPr>
        <w:t>需</w:t>
      </w:r>
      <w:r>
        <w:rPr>
          <w:rFonts w:hint="default" w:ascii="Times New Roman" w:hAnsi="Times New Roman" w:cs="Times New Roman"/>
        </w:rPr>
        <w:t>求</w:t>
      </w:r>
      <w:bookmarkEnd w:id="24"/>
      <w:bookmarkStart w:id="28" w:name="_Toc26992"/>
      <w:bookmarkStart w:id="29" w:name="_Toc267320049"/>
      <w:bookmarkStart w:id="30" w:name="_Toc3173"/>
      <w:bookmarkStart w:id="31" w:name="_Toc12789058"/>
    </w:p>
    <w:bookmarkEnd w:id="28"/>
    <w:bookmarkEnd w:id="29"/>
    <w:bookmarkEnd w:id="30"/>
    <w:p w14:paraId="779ABC5D">
      <w:pPr>
        <w:pStyle w:val="4"/>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Times New Roman"/>
          <w:sz w:val="24"/>
          <w:szCs w:val="24"/>
          <w:lang w:eastAsia="zh-CN"/>
        </w:rPr>
      </w:pPr>
      <w:bookmarkStart w:id="32" w:name="_Toc15077"/>
      <w:bookmarkStart w:id="33" w:name="_Toc13481"/>
      <w:bookmarkStart w:id="34" w:name="_Toc20070"/>
      <w:bookmarkStart w:id="35" w:name="_Toc4826"/>
      <w:r>
        <w:rPr>
          <w:rFonts w:hint="default" w:ascii="Times New Roman" w:hAnsi="Times New Roman" w:eastAsia="方正仿宋_GBK" w:cs="Times New Roman"/>
          <w:sz w:val="24"/>
          <w:szCs w:val="24"/>
        </w:rPr>
        <w:t>一、</w:t>
      </w:r>
      <w:r>
        <w:rPr>
          <w:rFonts w:hint="eastAsia" w:eastAsia="方正仿宋_GBK" w:cs="Times New Roman"/>
          <w:sz w:val="24"/>
          <w:szCs w:val="24"/>
          <w:lang w:val="en-US" w:eastAsia="zh-CN"/>
        </w:rPr>
        <w:t>交货期</w:t>
      </w: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交付</w:t>
      </w:r>
      <w:r>
        <w:rPr>
          <w:rFonts w:hint="default" w:ascii="Times New Roman" w:hAnsi="Times New Roman" w:eastAsia="方正仿宋_GBK" w:cs="Times New Roman"/>
          <w:sz w:val="24"/>
          <w:szCs w:val="24"/>
        </w:rPr>
        <w:t>地点及</w:t>
      </w:r>
      <w:bookmarkEnd w:id="32"/>
      <w:r>
        <w:rPr>
          <w:rFonts w:hint="default" w:ascii="Times New Roman" w:hAnsi="Times New Roman" w:eastAsia="方正仿宋_GBK" w:cs="Times New Roman"/>
          <w:sz w:val="24"/>
          <w:szCs w:val="24"/>
        </w:rPr>
        <w:t>验收</w:t>
      </w:r>
      <w:bookmarkEnd w:id="33"/>
      <w:bookmarkEnd w:id="34"/>
      <w:bookmarkEnd w:id="35"/>
      <w:r>
        <w:rPr>
          <w:rFonts w:hint="eastAsia" w:eastAsia="方正仿宋_GBK" w:cs="Times New Roman"/>
          <w:sz w:val="24"/>
          <w:szCs w:val="24"/>
          <w:lang w:val="en-US" w:eastAsia="zh-CN"/>
        </w:rPr>
        <w:t>标准</w:t>
      </w:r>
    </w:p>
    <w:p w14:paraId="2A21E39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（一）</w:t>
      </w:r>
      <w:r>
        <w:rPr>
          <w:rFonts w:hint="eastAsia" w:eastAsia="方正仿宋_GBK" w:cs="Times New Roman"/>
          <w:kern w:val="0"/>
          <w:sz w:val="24"/>
          <w:szCs w:val="24"/>
          <w:lang w:val="en-US" w:eastAsia="zh-CN"/>
        </w:rPr>
        <w:t>交货期</w:t>
      </w:r>
    </w:p>
    <w:p w14:paraId="7B118F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FF0000"/>
          <w:kern w:val="0"/>
          <w:sz w:val="24"/>
          <w:szCs w:val="24"/>
          <w:lang w:val="en-US" w:eastAsia="zh-CN"/>
        </w:rPr>
      </w:pPr>
      <w:r>
        <w:rPr>
          <w:rFonts w:hint="default" w:ascii="Times New Roman" w:hAnsi="Times New Roman" w:eastAsia="方正仿宋_GBK" w:cs="Times New Roman"/>
          <w:sz w:val="24"/>
          <w:szCs w:val="24"/>
        </w:rPr>
        <w:t>签订合同</w:t>
      </w:r>
      <w:r>
        <w:rPr>
          <w:rFonts w:hint="default" w:ascii="Times New Roman" w:hAnsi="Times New Roman" w:eastAsia="方正仿宋_GBK" w:cs="Times New Roman"/>
          <w:sz w:val="24"/>
          <w:szCs w:val="24"/>
          <w:lang w:val="en-US" w:eastAsia="zh-CN"/>
        </w:rPr>
        <w:t>后</w:t>
      </w:r>
      <w:r>
        <w:rPr>
          <w:rFonts w:hint="eastAsia" w:eastAsia="方正仿宋_GBK" w:cs="Times New Roman"/>
          <w:sz w:val="24"/>
          <w:szCs w:val="24"/>
          <w:lang w:val="en-US" w:eastAsia="zh-CN"/>
        </w:rPr>
        <w:t>10</w:t>
      </w:r>
      <w:r>
        <w:rPr>
          <w:rFonts w:hint="default" w:ascii="Times New Roman" w:hAnsi="Times New Roman" w:eastAsia="方正仿宋_GBK" w:cs="Times New Roman"/>
          <w:sz w:val="24"/>
          <w:szCs w:val="24"/>
          <w:lang w:val="en-US" w:eastAsia="zh-CN"/>
        </w:rPr>
        <w:t>个日历日内完成</w:t>
      </w:r>
      <w:r>
        <w:rPr>
          <w:rFonts w:hint="eastAsia" w:eastAsia="方正仿宋_GBK" w:cs="Times New Roman"/>
          <w:sz w:val="24"/>
          <w:szCs w:val="24"/>
          <w:lang w:val="en-US" w:eastAsia="zh-CN"/>
        </w:rPr>
        <w:t>供货、安装、调试</w:t>
      </w:r>
      <w:r>
        <w:rPr>
          <w:rFonts w:hint="default" w:ascii="Times New Roman" w:hAnsi="Times New Roman" w:eastAsia="方正仿宋_GBK" w:cs="Times New Roman"/>
          <w:sz w:val="24"/>
          <w:szCs w:val="24"/>
          <w:lang w:val="en-US" w:eastAsia="zh-CN"/>
        </w:rPr>
        <w:t>。</w:t>
      </w:r>
    </w:p>
    <w:p w14:paraId="3C9EB06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w:t>
      </w:r>
      <w:r>
        <w:rPr>
          <w:rFonts w:hint="eastAsia" w:eastAsia="方正仿宋_GBK" w:cs="Times New Roman"/>
          <w:kern w:val="0"/>
          <w:sz w:val="24"/>
          <w:szCs w:val="24"/>
          <w:lang w:val="en-US" w:eastAsia="zh-CN"/>
        </w:rPr>
        <w:t>交付</w:t>
      </w:r>
      <w:r>
        <w:rPr>
          <w:rFonts w:hint="default" w:ascii="Times New Roman" w:hAnsi="Times New Roman" w:eastAsia="方正仿宋_GBK" w:cs="Times New Roman"/>
          <w:kern w:val="0"/>
          <w:sz w:val="24"/>
          <w:szCs w:val="24"/>
        </w:rPr>
        <w:t>地点</w:t>
      </w:r>
    </w:p>
    <w:p w14:paraId="5FA3755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eastAsia="zh-CN"/>
        </w:rPr>
        <w:t>重庆圣鸿工贸有限责任公司，</w:t>
      </w:r>
      <w:r>
        <w:rPr>
          <w:rFonts w:hint="default" w:ascii="Times New Roman" w:hAnsi="Times New Roman" w:eastAsia="方正仿宋_GBK" w:cs="Times New Roman"/>
          <w:kern w:val="0"/>
          <w:sz w:val="24"/>
          <w:szCs w:val="24"/>
          <w:lang w:val="en-US" w:eastAsia="zh-CN"/>
        </w:rPr>
        <w:t>地址：重庆市江北区海尔路1055号。</w:t>
      </w:r>
    </w:p>
    <w:p w14:paraId="0AF8FBFE">
      <w:pPr>
        <w:pageBreakBefore w:val="0"/>
        <w:widowControl w:val="0"/>
        <w:numPr>
          <w:ilvl w:val="0"/>
          <w:numId w:val="5"/>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验收</w:t>
      </w:r>
      <w:bookmarkStart w:id="36" w:name="_Toc267320050"/>
      <w:r>
        <w:rPr>
          <w:rFonts w:hint="eastAsia" w:eastAsia="方正仿宋_GBK" w:cs="Times New Roman"/>
          <w:kern w:val="0"/>
          <w:sz w:val="24"/>
          <w:szCs w:val="24"/>
          <w:lang w:val="en-US" w:eastAsia="zh-CN"/>
        </w:rPr>
        <w:t>标准</w:t>
      </w:r>
    </w:p>
    <w:p w14:paraId="4AD276FF">
      <w:pPr>
        <w:pageBreakBefore w:val="0"/>
        <w:widowControl w:val="0"/>
        <w:numPr>
          <w:ilvl w:val="0"/>
          <w:numId w:val="6"/>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color w:val="auto"/>
          <w:sz w:val="24"/>
          <w:szCs w:val="24"/>
          <w:highlight w:val="none"/>
        </w:rPr>
      </w:pPr>
      <w:bookmarkStart w:id="37" w:name="_Toc27106"/>
      <w:bookmarkStart w:id="38" w:name="_Toc20398"/>
      <w:r>
        <w:rPr>
          <w:rFonts w:hint="default" w:ascii="Times New Roman" w:hAnsi="Times New Roman" w:eastAsia="仿宋" w:cs="Times New Roman"/>
          <w:color w:val="auto"/>
          <w:sz w:val="24"/>
          <w:szCs w:val="24"/>
          <w:highlight w:val="none"/>
        </w:rPr>
        <w:t>货物到达现场后，</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应在</w:t>
      </w:r>
      <w:r>
        <w:rPr>
          <w:rFonts w:hint="default" w:ascii="Times New Roman" w:hAnsi="Times New Roman"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rPr>
        <w:t>单位人员在场情况下当面开箱，共同清点、检查外观，</w:t>
      </w:r>
      <w:r>
        <w:rPr>
          <w:rFonts w:hint="default" w:ascii="Times New Roman" w:hAnsi="Times New Roman" w:eastAsia="仿宋" w:cs="Times New Roman"/>
          <w:color w:val="auto"/>
          <w:sz w:val="24"/>
          <w:szCs w:val="24"/>
          <w:highlight w:val="none"/>
          <w:lang w:eastAsia="zh-CN"/>
        </w:rPr>
        <w:t>做出</w:t>
      </w:r>
      <w:r>
        <w:rPr>
          <w:rFonts w:hint="default" w:ascii="Times New Roman" w:hAnsi="Times New Roman" w:eastAsia="仿宋" w:cs="Times New Roman"/>
          <w:color w:val="auto"/>
          <w:sz w:val="24"/>
          <w:szCs w:val="24"/>
          <w:highlight w:val="none"/>
        </w:rPr>
        <w:t>开箱记录，双方签字确认。</w:t>
      </w:r>
    </w:p>
    <w:p w14:paraId="1917C50C">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应保证货物到达用户所在地完好无损，如有缺漏、损坏，由</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负责调换、补齐或赔偿。</w:t>
      </w:r>
    </w:p>
    <w:p w14:paraId="29A96C86">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应提供完备的技术资料、装箱单和合格证等。</w:t>
      </w:r>
    </w:p>
    <w:p w14:paraId="056D57DB">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验收合格条件如下：货物质量及要求与采购合同一致，达到规定的标准；货物技术资料、装箱单和合格证等资料齐全</w:t>
      </w:r>
      <w:r>
        <w:rPr>
          <w:rFonts w:hint="default" w:ascii="Times New Roman" w:hAnsi="Times New Roman" w:eastAsia="仿宋" w:cs="Times New Roman"/>
          <w:color w:val="auto"/>
          <w:sz w:val="24"/>
          <w:szCs w:val="24"/>
          <w:highlight w:val="none"/>
          <w:lang w:eastAsia="zh-CN"/>
        </w:rPr>
        <w:t>，</w:t>
      </w:r>
      <w:r>
        <w:rPr>
          <w:rFonts w:hint="eastAsia" w:ascii="仿宋" w:hAnsi="仿宋" w:eastAsia="仿宋" w:cs="仿宋"/>
          <w:color w:val="auto"/>
          <w:sz w:val="24"/>
          <w:szCs w:val="24"/>
          <w:highlight w:val="none"/>
        </w:rPr>
        <w:t>在规定时间内完成交货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安装调试</w:t>
      </w:r>
      <w:r>
        <w:rPr>
          <w:rFonts w:hint="eastAsia" w:ascii="仿宋" w:hAnsi="仿宋" w:eastAsia="仿宋" w:cs="仿宋"/>
          <w:color w:val="auto"/>
          <w:sz w:val="24"/>
          <w:szCs w:val="24"/>
          <w:highlight w:val="none"/>
          <w:lang w:val="en-US" w:eastAsia="zh-CN"/>
        </w:rPr>
        <w:t>后</w:t>
      </w:r>
      <w:r>
        <w:rPr>
          <w:rFonts w:hint="eastAsia" w:ascii="Times New Roman" w:hAnsi="Times New Roman" w:eastAsia="仿宋" w:cs="Times New Roman"/>
          <w:color w:val="auto"/>
          <w:sz w:val="24"/>
          <w:szCs w:val="24"/>
          <w:highlight w:val="none"/>
          <w:lang w:val="en-US" w:eastAsia="zh-CN"/>
        </w:rPr>
        <w:t>正常运行</w:t>
      </w:r>
      <w:r>
        <w:rPr>
          <w:rFonts w:hint="eastAsia" w:ascii="仿宋" w:hAnsi="仿宋" w:eastAsia="仿宋" w:cs="仿宋"/>
          <w:color w:val="auto"/>
          <w:sz w:val="24"/>
          <w:szCs w:val="24"/>
          <w:highlight w:val="none"/>
        </w:rPr>
        <w:t>，</w:t>
      </w:r>
      <w:r>
        <w:rPr>
          <w:rFonts w:hint="default" w:ascii="Times New Roman" w:hAnsi="Times New Roman" w:eastAsia="仿宋" w:cs="Times New Roman"/>
          <w:color w:val="auto"/>
          <w:sz w:val="24"/>
          <w:szCs w:val="24"/>
          <w:highlight w:val="none"/>
        </w:rPr>
        <w:t>并经</w:t>
      </w: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确认。</w:t>
      </w:r>
    </w:p>
    <w:p w14:paraId="31FF2872">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提供的货物未达到采购文件规定要求，且对</w:t>
      </w: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造成损失的，由</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承担一切责任，并赔偿所造成的损失。</w:t>
      </w:r>
    </w:p>
    <w:p w14:paraId="4A4B2B8D">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需要制造商对</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交付的产品（包括质量、技术参数等）进行确认的，制造商应予以配合，并出具书面意见。</w:t>
      </w:r>
    </w:p>
    <w:p w14:paraId="20BBE773">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对于提供伪劣、假冒、贴牌货物的，将按国家相关规定处理。</w:t>
      </w:r>
    </w:p>
    <w:p w14:paraId="6ECC533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二、报价要求</w:t>
      </w:r>
      <w:bookmarkEnd w:id="37"/>
      <w:bookmarkEnd w:id="38"/>
    </w:p>
    <w:p w14:paraId="19DF278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本次报价须为人民币报价，报价包括但不限于商品购买（制造）费、运输费、装卸费、人工费、仓储费、保管费、包装费、售后退换、各种应纳的税费，因</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自身原因造成漏报、少报皆由其自行承担责任。</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lang w:val="en-US" w:eastAsia="zh-CN"/>
        </w:rPr>
        <w:t>成交</w:t>
      </w:r>
      <w:r>
        <w:rPr>
          <w:rFonts w:hint="default" w:ascii="Times New Roman" w:hAnsi="Times New Roman" w:eastAsia="方正仿宋_GBK" w:cs="Times New Roman"/>
          <w:kern w:val="0"/>
          <w:sz w:val="24"/>
          <w:szCs w:val="24"/>
        </w:rPr>
        <w:t>后，采购人将严格按照合同执行，不再补偿。</w:t>
      </w:r>
    </w:p>
    <w:p w14:paraId="7890BA4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color w:val="FF0000"/>
          <w:kern w:val="0"/>
          <w:sz w:val="24"/>
          <w:szCs w:val="24"/>
          <w:lang w:val="en-US" w:eastAsia="zh-CN"/>
        </w:rPr>
        <w:t>本项目是通过电子反拍方式进行，在供应商符合基本资格条件的前提下，以其电子反拍中最终报价为评审价格。请供应商作好成本预算，在保证</w:t>
      </w:r>
      <w:r>
        <w:rPr>
          <w:rFonts w:hint="eastAsia" w:ascii="Times New Roman" w:hAnsi="Times New Roman" w:eastAsia="方正仿宋_GBK" w:cs="Times New Roman"/>
          <w:color w:val="FF0000"/>
          <w:kern w:val="0"/>
          <w:sz w:val="24"/>
          <w:szCs w:val="24"/>
          <w:lang w:val="en-US" w:eastAsia="zh-CN"/>
        </w:rPr>
        <w:t>供应</w:t>
      </w:r>
      <w:r>
        <w:rPr>
          <w:rFonts w:hint="eastAsia" w:eastAsia="方正仿宋_GBK" w:cs="Times New Roman"/>
          <w:color w:val="FF0000"/>
          <w:kern w:val="0"/>
          <w:sz w:val="24"/>
          <w:szCs w:val="24"/>
          <w:lang w:val="en-US" w:eastAsia="zh-CN"/>
        </w:rPr>
        <w:t>产</w:t>
      </w:r>
      <w:r>
        <w:rPr>
          <w:rFonts w:hint="default" w:ascii="Times New Roman" w:hAnsi="Times New Roman" w:eastAsia="方正仿宋_GBK" w:cs="Times New Roman"/>
          <w:color w:val="FF0000"/>
          <w:kern w:val="0"/>
          <w:sz w:val="24"/>
          <w:szCs w:val="24"/>
          <w:lang w:val="en-US" w:eastAsia="zh-CN"/>
        </w:rPr>
        <w:t>品质量的前提下，谨慎报价。</w:t>
      </w:r>
      <w:bookmarkStart w:id="421" w:name="_GoBack"/>
      <w:bookmarkEnd w:id="421"/>
    </w:p>
    <w:p w14:paraId="2FF1192A">
      <w:pPr>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 xml:space="preserve">三、履约保证金 </w:t>
      </w:r>
    </w:p>
    <w:p w14:paraId="1AA5D39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在签订合同之前，</w:t>
      </w:r>
      <w:r>
        <w:rPr>
          <w:rFonts w:hint="default" w:ascii="Times New Roman" w:hAnsi="Times New Roman" w:eastAsia="方正仿宋_GBK" w:cs="Times New Roman"/>
          <w:color w:val="FF0000"/>
          <w:kern w:val="0"/>
          <w:sz w:val="24"/>
          <w:szCs w:val="24"/>
        </w:rPr>
        <w:t>成交供应商须向采购人</w:t>
      </w:r>
      <w:r>
        <w:rPr>
          <w:rFonts w:hint="default" w:ascii="Times New Roman" w:hAnsi="Times New Roman" w:eastAsia="方正仿宋_GBK" w:cs="Times New Roman"/>
          <w:color w:val="FF0000"/>
          <w:kern w:val="0"/>
          <w:sz w:val="24"/>
          <w:szCs w:val="24"/>
          <w:lang w:val="en-US" w:eastAsia="zh-CN"/>
        </w:rPr>
        <w:t>缴纳成交金额5%的</w:t>
      </w:r>
      <w:r>
        <w:rPr>
          <w:rFonts w:hint="default" w:ascii="Times New Roman" w:hAnsi="Times New Roman" w:eastAsia="方正仿宋_GBK" w:cs="Times New Roman"/>
          <w:color w:val="FF0000"/>
          <w:kern w:val="0"/>
          <w:sz w:val="24"/>
          <w:szCs w:val="24"/>
        </w:rPr>
        <w:t>履约保证金</w:t>
      </w:r>
      <w:r>
        <w:rPr>
          <w:rFonts w:hint="default" w:ascii="Times New Roman" w:hAnsi="Times New Roman" w:eastAsia="方正仿宋_GBK" w:cs="Times New Roman"/>
          <w:kern w:val="0"/>
          <w:sz w:val="24"/>
          <w:szCs w:val="24"/>
        </w:rPr>
        <w:t>。如无违约情形，履约保证金在</w:t>
      </w:r>
      <w:r>
        <w:rPr>
          <w:rFonts w:hint="eastAsia" w:eastAsia="方正仿宋_GBK" w:cs="Times New Roman"/>
          <w:kern w:val="0"/>
          <w:sz w:val="24"/>
          <w:szCs w:val="24"/>
          <w:lang w:val="en-US" w:eastAsia="zh-CN"/>
        </w:rPr>
        <w:t>验收合格</w:t>
      </w:r>
      <w:r>
        <w:rPr>
          <w:rFonts w:hint="default" w:ascii="Times New Roman" w:hAnsi="Times New Roman" w:eastAsia="方正仿宋_GBK" w:cs="Times New Roman"/>
          <w:kern w:val="0"/>
          <w:sz w:val="24"/>
          <w:szCs w:val="24"/>
        </w:rPr>
        <w:t>后7个工作日内无息退还。</w:t>
      </w:r>
    </w:p>
    <w:p w14:paraId="40885FC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bookmarkStart w:id="39" w:name="_Toc568"/>
      <w:bookmarkStart w:id="40" w:name="_Toc2630"/>
      <w:r>
        <w:rPr>
          <w:rFonts w:hint="default" w:ascii="Times New Roman" w:hAnsi="Times New Roman" w:eastAsia="方正仿宋_GBK" w:cs="Times New Roman"/>
          <w:sz w:val="24"/>
          <w:szCs w:val="24"/>
        </w:rPr>
        <w:t>四、</w:t>
      </w:r>
      <w:bookmarkEnd w:id="36"/>
      <w:bookmarkEnd w:id="39"/>
      <w:bookmarkEnd w:id="40"/>
      <w:r>
        <w:rPr>
          <w:rFonts w:hint="default" w:ascii="Times New Roman" w:hAnsi="Times New Roman" w:eastAsia="方正仿宋_GBK" w:cs="Times New Roman"/>
          <w:sz w:val="24"/>
          <w:szCs w:val="24"/>
          <w:lang w:val="en-US" w:eastAsia="zh-CN"/>
        </w:rPr>
        <w:t>付款方式</w:t>
      </w:r>
    </w:p>
    <w:p w14:paraId="163970B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bookmarkStart w:id="41" w:name="_Toc29136"/>
      <w:bookmarkStart w:id="42" w:name="_Toc267320052"/>
      <w:bookmarkStart w:id="43" w:name="_Toc1416"/>
      <w:bookmarkStart w:id="44" w:name="_Toc27510"/>
      <w:r>
        <w:rPr>
          <w:rFonts w:hint="default" w:ascii="Times New Roman" w:hAnsi="Times New Roman" w:eastAsia="方正仿宋_GBK" w:cs="Times New Roman"/>
          <w:kern w:val="0"/>
          <w:sz w:val="24"/>
          <w:szCs w:val="24"/>
        </w:rPr>
        <w:t>（一）付款前</w:t>
      </w:r>
      <w:r>
        <w:rPr>
          <w:rFonts w:hint="default" w:ascii="Times New Roman" w:hAnsi="Times New Roman" w:eastAsia="方正仿宋_GBK" w:cs="Times New Roman"/>
          <w:kern w:val="0"/>
          <w:sz w:val="24"/>
          <w:szCs w:val="24"/>
          <w:lang w:val="en-US" w:eastAsia="zh-CN"/>
        </w:rPr>
        <w:t>供应商</w:t>
      </w:r>
      <w:r>
        <w:rPr>
          <w:rFonts w:hint="default" w:ascii="Times New Roman" w:hAnsi="Times New Roman" w:eastAsia="方正仿宋_GBK" w:cs="Times New Roman"/>
          <w:kern w:val="0"/>
          <w:sz w:val="24"/>
          <w:szCs w:val="24"/>
        </w:rPr>
        <w:t>应向采购人开具足额</w:t>
      </w:r>
      <w:r>
        <w:rPr>
          <w:rFonts w:hint="default" w:ascii="Times New Roman" w:hAnsi="Times New Roman" w:eastAsia="方正仿宋_GBK" w:cs="Times New Roman"/>
          <w:color w:val="FF0000"/>
          <w:kern w:val="0"/>
          <w:sz w:val="24"/>
          <w:szCs w:val="24"/>
        </w:rPr>
        <w:t>增值税</w:t>
      </w:r>
      <w:r>
        <w:rPr>
          <w:rFonts w:hint="default" w:ascii="Times New Roman" w:hAnsi="Times New Roman" w:eastAsia="方正仿宋_GBK" w:cs="Times New Roman"/>
          <w:color w:val="FF0000"/>
          <w:kern w:val="0"/>
          <w:sz w:val="24"/>
          <w:szCs w:val="24"/>
          <w:lang w:val="en-US" w:eastAsia="zh-CN"/>
        </w:rPr>
        <w:t>专用</w:t>
      </w:r>
      <w:r>
        <w:rPr>
          <w:rFonts w:hint="default" w:ascii="Times New Roman" w:hAnsi="Times New Roman" w:eastAsia="方正仿宋_GBK" w:cs="Times New Roman"/>
          <w:color w:val="FF0000"/>
          <w:kern w:val="0"/>
          <w:sz w:val="24"/>
          <w:szCs w:val="24"/>
        </w:rPr>
        <w:t>发票</w:t>
      </w:r>
      <w:r>
        <w:rPr>
          <w:rFonts w:hint="default" w:ascii="Times New Roman" w:hAnsi="Times New Roman" w:eastAsia="方正仿宋_GBK" w:cs="Times New Roman"/>
          <w:kern w:val="0"/>
          <w:sz w:val="24"/>
          <w:szCs w:val="24"/>
        </w:rPr>
        <w:t>，否则采购人有权拒绝付款。</w:t>
      </w:r>
    </w:p>
    <w:p w14:paraId="3189E69F">
      <w:pPr>
        <w:pStyle w:val="4"/>
        <w:pageBreakBefore w:val="0"/>
        <w:widowControl w:val="0"/>
        <w:kinsoku/>
        <w:wordWrap/>
        <w:overflowPunct/>
        <w:topLinePunct w:val="0"/>
        <w:autoSpaceDE/>
        <w:autoSpaceDN/>
        <w:bidi w:val="0"/>
        <w:adjustRightInd/>
        <w:spacing w:before="0" w:after="0" w:line="400" w:lineRule="exact"/>
        <w:ind w:firstLine="480" w:firstLineChars="200"/>
        <w:textAlignment w:val="auto"/>
        <w:rPr>
          <w:rFonts w:hint="default" w:ascii="Times New Roman" w:hAnsi="Times New Roman" w:eastAsia="方正仿宋_GBK" w:cs="Times New Roman"/>
          <w:b w:val="0"/>
          <w:kern w:val="0"/>
          <w:sz w:val="24"/>
          <w:szCs w:val="24"/>
          <w:lang w:val="en-US" w:eastAsia="zh-CN"/>
        </w:rPr>
      </w:pPr>
      <w:r>
        <w:rPr>
          <w:rFonts w:hint="default" w:ascii="Times New Roman" w:hAnsi="Times New Roman" w:eastAsia="方正仿宋_GBK" w:cs="Times New Roman"/>
          <w:b w:val="0"/>
          <w:kern w:val="0"/>
          <w:sz w:val="24"/>
          <w:szCs w:val="24"/>
          <w:lang w:val="en-US" w:eastAsia="zh-CN"/>
        </w:rPr>
        <w:t>（二）采购人以转账方式向供应商支付合同款。</w:t>
      </w:r>
    </w:p>
    <w:p w14:paraId="49D596BD">
      <w:pPr>
        <w:pStyle w:val="4"/>
        <w:pageBreakBefore w:val="0"/>
        <w:widowControl w:val="0"/>
        <w:kinsoku/>
        <w:wordWrap/>
        <w:overflowPunct/>
        <w:topLinePunct w:val="0"/>
        <w:autoSpaceDE/>
        <w:autoSpaceDN/>
        <w:bidi w:val="0"/>
        <w:adjustRightInd/>
        <w:spacing w:before="0" w:after="0" w:line="400" w:lineRule="exact"/>
        <w:ind w:firstLine="480" w:firstLineChars="200"/>
        <w:textAlignment w:val="auto"/>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b w:val="0"/>
          <w:bCs/>
          <w:kern w:val="0"/>
          <w:sz w:val="24"/>
          <w:szCs w:val="24"/>
        </w:rPr>
        <w:t>（三）</w:t>
      </w:r>
      <w:r>
        <w:rPr>
          <w:rFonts w:hint="default" w:ascii="Times New Roman" w:hAnsi="Times New Roman" w:eastAsia="方正仿宋_GBK" w:cs="Times New Roman"/>
          <w:b w:val="0"/>
          <w:kern w:val="0"/>
          <w:sz w:val="24"/>
          <w:szCs w:val="24"/>
        </w:rPr>
        <w:t>具体付款方式：</w:t>
      </w:r>
      <w:r>
        <w:rPr>
          <w:rFonts w:hint="default" w:ascii="Times New Roman" w:hAnsi="Times New Roman" w:eastAsia="方正仿宋_GBK" w:cs="Times New Roman"/>
          <w:b w:val="0"/>
          <w:kern w:val="0"/>
          <w:sz w:val="24"/>
          <w:szCs w:val="24"/>
          <w:lang w:val="en-US" w:eastAsia="zh-CN"/>
        </w:rPr>
        <w:t>项目</w:t>
      </w:r>
      <w:r>
        <w:rPr>
          <w:rFonts w:hint="default" w:ascii="Times New Roman" w:hAnsi="Times New Roman" w:eastAsia="方正仿宋_GBK" w:cs="Times New Roman"/>
          <w:b w:val="0"/>
          <w:bCs/>
          <w:kern w:val="0"/>
          <w:sz w:val="24"/>
          <w:szCs w:val="24"/>
        </w:rPr>
        <w:t>验收</w:t>
      </w:r>
      <w:r>
        <w:rPr>
          <w:rFonts w:hint="default" w:ascii="Times New Roman" w:hAnsi="Times New Roman" w:eastAsia="方正仿宋_GBK" w:cs="Times New Roman"/>
          <w:b w:val="0"/>
          <w:kern w:val="0"/>
          <w:sz w:val="24"/>
          <w:szCs w:val="24"/>
          <w:lang w:val="en-US" w:eastAsia="zh-CN"/>
        </w:rPr>
        <w:t>合格后付款至合同金额的</w:t>
      </w:r>
      <w:r>
        <w:rPr>
          <w:rFonts w:hint="eastAsia" w:eastAsia="方正仿宋_GBK" w:cs="Times New Roman"/>
          <w:b w:val="0"/>
          <w:kern w:val="0"/>
          <w:sz w:val="24"/>
          <w:szCs w:val="24"/>
          <w:lang w:val="en-US" w:eastAsia="zh-CN"/>
        </w:rPr>
        <w:t>95</w:t>
      </w:r>
      <w:r>
        <w:rPr>
          <w:rFonts w:hint="default" w:ascii="Times New Roman" w:hAnsi="Times New Roman" w:eastAsia="方正仿宋_GBK" w:cs="Times New Roman"/>
          <w:b w:val="0"/>
          <w:kern w:val="0"/>
          <w:sz w:val="24"/>
          <w:szCs w:val="24"/>
          <w:lang w:val="en-US" w:eastAsia="zh-CN"/>
        </w:rPr>
        <w:t>%</w:t>
      </w:r>
      <w:r>
        <w:rPr>
          <w:rFonts w:hint="eastAsia" w:eastAsia="方正仿宋_GBK" w:cs="Times New Roman"/>
          <w:b w:val="0"/>
          <w:kern w:val="0"/>
          <w:sz w:val="24"/>
          <w:szCs w:val="24"/>
          <w:lang w:val="en-US" w:eastAsia="zh-CN"/>
        </w:rPr>
        <w:t>，质保期满后付款至合同金额的100%</w:t>
      </w:r>
    </w:p>
    <w:p w14:paraId="37800FC8">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产品质量及售后服务</w:t>
      </w:r>
    </w:p>
    <w:p w14:paraId="7EDE00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（一）产品质量保证期</w:t>
      </w:r>
    </w:p>
    <w:bookmarkEnd w:id="41"/>
    <w:bookmarkEnd w:id="42"/>
    <w:p w14:paraId="01B948B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Times New Roman" w:hAnsi="Times New Roman" w:eastAsia="方正仿宋_GBK" w:cs="Times New Roman"/>
          <w:color w:val="FF0000"/>
          <w:kern w:val="0"/>
          <w:sz w:val="24"/>
          <w:szCs w:val="24"/>
          <w:lang w:val="en-US" w:eastAsia="zh-CN"/>
        </w:rPr>
        <w:t xml:space="preserve">1. </w:t>
      </w:r>
      <w:r>
        <w:rPr>
          <w:rFonts w:hint="default" w:ascii="Times New Roman" w:hAnsi="Times New Roman" w:eastAsia="方正仿宋_GBK" w:cs="Times New Roman"/>
          <w:color w:val="FF0000"/>
          <w:kern w:val="0"/>
          <w:sz w:val="24"/>
          <w:szCs w:val="24"/>
        </w:rPr>
        <w:t>本项目质量保证期</w:t>
      </w:r>
      <w:r>
        <w:rPr>
          <w:rFonts w:hint="default" w:ascii="Times New Roman" w:hAnsi="Times New Roman" w:eastAsia="方正仿宋_GBK" w:cs="Times New Roman"/>
          <w:color w:val="FF0000"/>
          <w:kern w:val="0"/>
          <w:sz w:val="24"/>
          <w:szCs w:val="24"/>
          <w:lang w:val="en-US" w:eastAsia="zh-CN"/>
        </w:rPr>
        <w:t>为</w:t>
      </w:r>
      <w:r>
        <w:rPr>
          <w:rFonts w:hint="eastAsia" w:eastAsia="方正仿宋_GBK" w:cs="Times New Roman"/>
          <w:b w:val="0"/>
          <w:bCs w:val="0"/>
          <w:color w:val="FF0000"/>
          <w:kern w:val="0"/>
          <w:sz w:val="24"/>
          <w:szCs w:val="24"/>
          <w:lang w:val="en-US" w:eastAsia="zh-CN"/>
        </w:rPr>
        <w:t>二</w:t>
      </w:r>
      <w:r>
        <w:rPr>
          <w:rFonts w:hint="default" w:ascii="Times New Roman" w:hAnsi="Times New Roman" w:eastAsia="方正仿宋_GBK" w:cs="Times New Roman"/>
          <w:b w:val="0"/>
          <w:bCs w:val="0"/>
          <w:color w:val="FF0000"/>
          <w:kern w:val="0"/>
          <w:sz w:val="24"/>
          <w:szCs w:val="24"/>
        </w:rPr>
        <w:t>年</w:t>
      </w:r>
      <w:r>
        <w:rPr>
          <w:rFonts w:hint="default" w:ascii="Times New Roman" w:hAnsi="Times New Roman" w:eastAsia="方正仿宋_GBK" w:cs="Times New Roman"/>
          <w:kern w:val="0"/>
          <w:sz w:val="24"/>
          <w:szCs w:val="24"/>
        </w:rPr>
        <w:t>，从验收合格次日起计算。</w:t>
      </w:r>
      <w:r>
        <w:rPr>
          <w:rFonts w:hint="default" w:ascii="Times New Roman" w:hAnsi="Times New Roman" w:eastAsia="方正仿宋_GBK" w:cs="Times New Roman"/>
          <w:kern w:val="0"/>
          <w:sz w:val="24"/>
          <w:szCs w:val="24"/>
          <w:lang w:val="en-US" w:eastAsia="zh-CN"/>
        </w:rPr>
        <w:t>货物在质量保证期内出现质量问题，供应商接到通知后，24小时内应</w:t>
      </w:r>
      <w:r>
        <w:rPr>
          <w:rFonts w:hint="eastAsia" w:ascii="Times New Roman" w:hAnsi="Times New Roman" w:eastAsia="方正仿宋_GBK" w:cs="Times New Roman"/>
          <w:kern w:val="0"/>
          <w:sz w:val="24"/>
          <w:szCs w:val="24"/>
        </w:rPr>
        <w:t>到达现场进行处理，确保产品正常工作；无法在</w:t>
      </w:r>
      <w:r>
        <w:rPr>
          <w:rFonts w:hint="eastAsia" w:ascii="Times New Roman" w:hAnsi="Times New Roman" w:eastAsia="方正仿宋_GBK" w:cs="Times New Roman"/>
          <w:kern w:val="0"/>
          <w:sz w:val="24"/>
          <w:szCs w:val="24"/>
          <w:lang w:val="en-US" w:eastAsia="zh-CN"/>
        </w:rPr>
        <w:t>24</w:t>
      </w:r>
      <w:r>
        <w:rPr>
          <w:rFonts w:hint="eastAsia" w:ascii="Times New Roman" w:hAnsi="Times New Roman" w:eastAsia="方正仿宋_GBK" w:cs="Times New Roman"/>
          <w:kern w:val="0"/>
          <w:sz w:val="24"/>
          <w:szCs w:val="24"/>
        </w:rPr>
        <w:t>小时内解决的，</w:t>
      </w:r>
      <w:r>
        <w:rPr>
          <w:rFonts w:hint="default" w:ascii="Times New Roman" w:hAnsi="Times New Roman" w:eastAsia="方正仿宋_GBK" w:cs="Times New Roman"/>
          <w:kern w:val="0"/>
          <w:sz w:val="24"/>
          <w:szCs w:val="24"/>
          <w:lang w:val="en-US" w:eastAsia="zh-CN"/>
        </w:rPr>
        <w:t>48小时内</w:t>
      </w:r>
      <w:r>
        <w:rPr>
          <w:rFonts w:hint="eastAsia" w:ascii="仿宋" w:hAnsi="仿宋" w:eastAsia="仿宋" w:cs="仿宋"/>
          <w:color w:val="auto"/>
          <w:sz w:val="24"/>
          <w:szCs w:val="24"/>
          <w:highlight w:val="none"/>
        </w:rPr>
        <w:t>提供备用产品，使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能够正常使用。</w:t>
      </w:r>
    </w:p>
    <w:p w14:paraId="23FEEC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2. 报价产品属于国家规定“三包”范围的，其产品质量保证期不得低于“三包”规定。</w:t>
      </w:r>
    </w:p>
    <w:p w14:paraId="5434477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（二）质保期外服务</w:t>
      </w:r>
    </w:p>
    <w:p w14:paraId="1C6BE7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质保期后，供应商为采购人提供优惠的维修、维护价格。</w:t>
      </w:r>
    </w:p>
    <w:p w14:paraId="47FFBC8A">
      <w:pPr>
        <w:pStyle w:val="4"/>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Times New Roman"/>
          <w:b w:val="0"/>
          <w:kern w:val="0"/>
          <w:sz w:val="24"/>
          <w:szCs w:val="24"/>
          <w:lang w:val="en-US" w:eastAsia="zh-CN" w:bidi="ar-SA"/>
        </w:rPr>
      </w:pPr>
      <w:r>
        <w:rPr>
          <w:rFonts w:hint="default" w:ascii="Times New Roman" w:hAnsi="Times New Roman" w:eastAsia="方正仿宋_GBK" w:cs="Times New Roman"/>
          <w:sz w:val="24"/>
          <w:szCs w:val="24"/>
          <w:lang w:val="en-US" w:eastAsia="zh-CN"/>
        </w:rPr>
        <w:t>六、</w:t>
      </w:r>
      <w:r>
        <w:rPr>
          <w:rFonts w:hint="eastAsia" w:ascii="Times New Roman" w:hAnsi="Times New Roman" w:eastAsia="方正仿宋_GBK" w:cs="Times New Roman"/>
          <w:b/>
          <w:bCs/>
          <w:kern w:val="0"/>
          <w:sz w:val="24"/>
          <w:szCs w:val="24"/>
          <w:lang w:val="en-US" w:eastAsia="zh-CN" w:bidi="ar-SA"/>
        </w:rPr>
        <w:t>知识产权</w:t>
      </w:r>
    </w:p>
    <w:p w14:paraId="247BF58D">
      <w:pPr>
        <w:snapToGrid w:val="0"/>
        <w:spacing w:line="400" w:lineRule="exact"/>
        <w:ind w:firstLine="480" w:firstLineChars="200"/>
        <w:rPr>
          <w:rFonts w:hint="default" w:ascii="Times New Roman" w:hAnsi="Times New Roman" w:eastAsia="方正仿宋_GBK" w:cs="Times New Roman"/>
          <w:b w:val="0"/>
          <w:kern w:val="0"/>
          <w:sz w:val="24"/>
          <w:szCs w:val="24"/>
          <w:lang w:val="en-US" w:eastAsia="zh-CN" w:bidi="ar-SA"/>
        </w:rPr>
      </w:pPr>
      <w:r>
        <w:rPr>
          <w:rFonts w:hint="eastAsia" w:ascii="Times New Roman" w:hAnsi="Times New Roman" w:eastAsia="方正仿宋_GBK" w:cs="Times New Roman"/>
          <w:b w:val="0"/>
          <w:kern w:val="0"/>
          <w:sz w:val="24"/>
          <w:szCs w:val="24"/>
          <w:lang w:val="en-US" w:eastAsia="zh-CN"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2291D06">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七、</w:t>
      </w:r>
      <w:r>
        <w:rPr>
          <w:rFonts w:hint="default" w:ascii="Times New Roman" w:hAnsi="Times New Roman" w:eastAsia="方正仿宋_GBK" w:cs="Times New Roman"/>
          <w:sz w:val="24"/>
          <w:szCs w:val="24"/>
          <w:lang w:val="en-US" w:eastAsia="zh-CN"/>
        </w:rPr>
        <w:t>安全要求</w:t>
      </w:r>
    </w:p>
    <w:p w14:paraId="672AA889">
      <w:pPr>
        <w:snapToGrid w:val="0"/>
        <w:spacing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在搬运、运输</w:t>
      </w:r>
      <w:r>
        <w:rPr>
          <w:rFonts w:hint="eastAsia" w:eastAsia="方正仿宋_GBK" w:cs="Times New Roman"/>
          <w:sz w:val="24"/>
          <w:szCs w:val="24"/>
          <w:lang w:eastAsia="zh-CN"/>
        </w:rPr>
        <w:t>、</w:t>
      </w:r>
      <w:r>
        <w:rPr>
          <w:rFonts w:hint="eastAsia" w:eastAsia="方正仿宋_GBK" w:cs="Times New Roman"/>
          <w:sz w:val="24"/>
          <w:szCs w:val="24"/>
          <w:lang w:val="en-US" w:eastAsia="zh-CN"/>
        </w:rPr>
        <w:t>安装</w:t>
      </w:r>
      <w:r>
        <w:rPr>
          <w:rFonts w:hint="default" w:ascii="Times New Roman" w:hAnsi="Times New Roman" w:eastAsia="方正仿宋_GBK" w:cs="Times New Roman"/>
          <w:sz w:val="24"/>
          <w:szCs w:val="24"/>
        </w:rPr>
        <w:t>等全过程中，成交供应商自行组织，采购人不承担任何费用和安全责任。</w:t>
      </w:r>
    </w:p>
    <w:p w14:paraId="79B770D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八</w:t>
      </w:r>
      <w:r>
        <w:rPr>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其它</w:t>
      </w:r>
      <w:bookmarkEnd w:id="43"/>
      <w:bookmarkEnd w:id="44"/>
    </w:p>
    <w:p w14:paraId="4E27C93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必须在</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文件中对以上条款和服务承诺明确列出，承诺内容必须达到本篇及</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文件其他条款的要求。</w:t>
      </w:r>
    </w:p>
    <w:p w14:paraId="12B46E9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（二）其他未尽事宜由供需双方在采购合同中详细约定。</w:t>
      </w:r>
    </w:p>
    <w:p w14:paraId="7458720F">
      <w:pPr>
        <w:ind w:firstLine="480" w:firstLineChars="200"/>
        <w:rPr>
          <w:rFonts w:hint="default" w:ascii="Times New Roman" w:hAnsi="Times New Roman" w:eastAsia="方正仿宋_GBK" w:cs="Times New Roman"/>
          <w:sz w:val="24"/>
          <w:szCs w:val="24"/>
        </w:rPr>
      </w:pPr>
    </w:p>
    <w:p w14:paraId="29D26D59">
      <w:pPr>
        <w:spacing w:line="360" w:lineRule="auto"/>
        <w:ind w:firstLine="480" w:firstLineChars="200"/>
        <w:rPr>
          <w:rFonts w:hint="default" w:ascii="Times New Roman" w:hAnsi="Times New Roman" w:eastAsia="方正仿宋_GBK" w:cs="Times New Roman"/>
          <w:sz w:val="24"/>
          <w:szCs w:val="24"/>
        </w:rPr>
      </w:pPr>
    </w:p>
    <w:p w14:paraId="5FDD6DF2">
      <w:pPr>
        <w:spacing w:line="360" w:lineRule="auto"/>
        <w:ind w:firstLine="480" w:firstLineChars="200"/>
        <w:rPr>
          <w:rFonts w:hint="default" w:ascii="Times New Roman" w:hAnsi="Times New Roman" w:eastAsia="方正仿宋_GBK" w:cs="Times New Roman"/>
          <w:sz w:val="24"/>
          <w:szCs w:val="24"/>
        </w:rPr>
        <w:sectPr>
          <w:headerReference r:id="rId3" w:type="default"/>
          <w:footerReference r:id="rId4" w:type="default"/>
          <w:footerReference r:id="rId5" w:type="even"/>
          <w:pgSz w:w="11907" w:h="16840"/>
          <w:pgMar w:top="1134" w:right="1191" w:bottom="1134" w:left="1304" w:header="964" w:footer="992" w:gutter="0"/>
          <w:pgBorders>
            <w:top w:val="none" w:sz="0" w:space="0"/>
            <w:left w:val="none" w:sz="0" w:space="0"/>
            <w:bottom w:val="none" w:sz="0" w:space="0"/>
            <w:right w:val="none" w:sz="0" w:space="0"/>
          </w:pgBorders>
          <w:pgNumType w:fmt="numberInDash" w:start="1"/>
          <w:cols w:space="720" w:num="1"/>
          <w:docGrid w:linePitch="312" w:charSpace="0"/>
        </w:sectPr>
      </w:pPr>
    </w:p>
    <w:bookmarkEnd w:id="31"/>
    <w:p w14:paraId="3881CFD8">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6"/>
          <w:szCs w:val="36"/>
        </w:rPr>
      </w:pPr>
      <w:bookmarkStart w:id="45" w:name="_Toc17899"/>
      <w:bookmarkStart w:id="46" w:name="_Toc21145"/>
      <w:bookmarkStart w:id="47" w:name="_Toc12789059"/>
      <w:bookmarkStart w:id="48" w:name="_Toc11641055"/>
      <w:r>
        <w:rPr>
          <w:rFonts w:hint="default" w:ascii="Times New Roman" w:hAnsi="Times New Roman" w:eastAsia="方正小标宋_GBK" w:cs="Times New Roman"/>
          <w:sz w:val="36"/>
          <w:szCs w:val="36"/>
        </w:rPr>
        <w:t xml:space="preserve">第四篇  </w:t>
      </w:r>
      <w:bookmarkEnd w:id="45"/>
      <w:bookmarkEnd w:id="46"/>
      <w:r>
        <w:rPr>
          <w:rFonts w:hint="default" w:ascii="Times New Roman" w:hAnsi="Times New Roman" w:eastAsia="方正小标宋_GBK" w:cs="Times New Roman"/>
          <w:sz w:val="36"/>
          <w:szCs w:val="36"/>
          <w:lang w:val="en-US" w:eastAsia="zh-CN"/>
        </w:rPr>
        <w:t>网上竞采程序及方法、评审标准、无效响应和采购终止</w:t>
      </w:r>
    </w:p>
    <w:p w14:paraId="75DB777B">
      <w:pPr>
        <w:pStyle w:val="3"/>
        <w:keepNext/>
        <w:keepLines/>
        <w:pageBreakBefore w:val="0"/>
        <w:widowControl w:val="0"/>
        <w:kinsoku/>
        <w:wordWrap/>
        <w:overflowPunct/>
        <w:topLinePunct w:val="0"/>
        <w:autoSpaceDE/>
        <w:autoSpaceDN/>
        <w:bidi w:val="0"/>
        <w:adjustRightInd/>
        <w:snapToGrid/>
        <w:spacing w:before="0" w:after="0" w:line="400" w:lineRule="exact"/>
        <w:jc w:val="both"/>
        <w:textAlignment w:val="auto"/>
        <w:outlineLvl w:val="0"/>
        <w:rPr>
          <w:rFonts w:hint="default" w:ascii="Times New Roman" w:hAnsi="Times New Roman" w:eastAsia="方正仿宋_GBK" w:cs="Times New Roman"/>
          <w:b/>
          <w:color w:val="auto"/>
          <w:sz w:val="24"/>
          <w:szCs w:val="24"/>
          <w:lang w:val="en-US" w:eastAsia="zh-CN"/>
        </w:rPr>
      </w:pPr>
      <w:bookmarkStart w:id="49" w:name="_Toc6152"/>
      <w:bookmarkStart w:id="50" w:name="_Toc28646"/>
      <w:bookmarkStart w:id="51" w:name="_Toc3815"/>
      <w:bookmarkStart w:id="52" w:name="_Toc21602"/>
      <w:bookmarkStart w:id="53" w:name="_Toc26178"/>
      <w:bookmarkStart w:id="54" w:name="_Toc1626"/>
      <w:bookmarkStart w:id="55" w:name="_Toc28847"/>
      <w:bookmarkStart w:id="56" w:name="_Toc9060"/>
      <w:bookmarkStart w:id="57" w:name="_Toc29300"/>
      <w:bookmarkStart w:id="58" w:name="_Toc17588"/>
      <w:bookmarkStart w:id="59" w:name="_Toc76462333"/>
      <w:bookmarkStart w:id="60" w:name="_Toc8399"/>
      <w:bookmarkStart w:id="61" w:name="_Toc18303"/>
      <w:bookmarkStart w:id="62" w:name="_Toc21700"/>
      <w:bookmarkStart w:id="63" w:name="_Toc17660"/>
      <w:bookmarkStart w:id="64" w:name="_Toc9186"/>
      <w:bookmarkStart w:id="65" w:name="_Toc31489"/>
      <w:bookmarkStart w:id="66" w:name="_Toc10891"/>
      <w:bookmarkStart w:id="67" w:name="_Toc19941"/>
      <w:bookmarkStart w:id="68" w:name="_Toc2068"/>
      <w:bookmarkStart w:id="69" w:name="_Toc434308920"/>
      <w:bookmarkStart w:id="70" w:name="_Toc267320057"/>
      <w:r>
        <w:rPr>
          <w:rFonts w:hint="default" w:ascii="Times New Roman" w:hAnsi="Times New Roman" w:eastAsia="方正仿宋_GBK" w:cs="Times New Roman"/>
          <w:b/>
          <w:color w:val="auto"/>
          <w:sz w:val="24"/>
          <w:szCs w:val="24"/>
          <w:lang w:val="en-US" w:eastAsia="zh-CN"/>
        </w:rPr>
        <w:t>一、</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default" w:ascii="Times New Roman" w:hAnsi="Times New Roman" w:eastAsia="方正仿宋_GBK" w:cs="Times New Roman"/>
          <w:b/>
          <w:color w:val="auto"/>
          <w:sz w:val="24"/>
          <w:szCs w:val="24"/>
          <w:lang w:val="en-US" w:eastAsia="zh-CN"/>
        </w:rPr>
        <w:t>网上竞采程序及方法</w:t>
      </w:r>
      <w:bookmarkEnd w:id="66"/>
      <w:bookmarkEnd w:id="67"/>
    </w:p>
    <w:p w14:paraId="4C6A6234">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outlineLvl w:val="9"/>
        <w:rPr>
          <w:rFonts w:hint="default" w:ascii="Times New Roman" w:hAnsi="Times New Roman" w:eastAsia="方正仿宋_GBK" w:cs="Times New Roman"/>
          <w:color w:val="auto"/>
          <w:sz w:val="24"/>
          <w:szCs w:val="24"/>
        </w:rPr>
      </w:pPr>
      <w:bookmarkStart w:id="71" w:name="_Toc13931"/>
      <w:r>
        <w:rPr>
          <w:rFonts w:hint="default" w:ascii="Times New Roman" w:hAnsi="Times New Roman" w:eastAsia="方正仿宋_GBK" w:cs="Times New Roman"/>
          <w:color w:val="auto"/>
          <w:sz w:val="24"/>
          <w:szCs w:val="24"/>
        </w:rPr>
        <w:t>（一）本项目竞采按照</w:t>
      </w:r>
      <w:r>
        <w:rPr>
          <w:rFonts w:hint="default" w:ascii="Times New Roman" w:hAnsi="Times New Roman" w:eastAsia="方正仿宋_GBK" w:cs="Times New Roman"/>
          <w:color w:val="auto"/>
          <w:sz w:val="24"/>
          <w:szCs w:val="24"/>
          <w:lang w:val="en-US" w:eastAsia="zh-CN"/>
        </w:rPr>
        <w:t>采购</w:t>
      </w:r>
      <w:r>
        <w:rPr>
          <w:rFonts w:hint="default" w:ascii="Times New Roman" w:hAnsi="Times New Roman" w:eastAsia="方正仿宋_GBK" w:cs="Times New Roman"/>
          <w:color w:val="auto"/>
          <w:sz w:val="24"/>
          <w:szCs w:val="24"/>
        </w:rPr>
        <w:t>文件规定的时间进行。</w:t>
      </w:r>
      <w:bookmarkEnd w:id="71"/>
    </w:p>
    <w:p w14:paraId="2A3C0040">
      <w:pPr>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二）评审小组对各供应商的资格条件、响应文件的有效性、完整性和响应程度进行审查。</w:t>
      </w:r>
    </w:p>
    <w:p w14:paraId="229F3E7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sz w:val="24"/>
          <w:szCs w:val="24"/>
          <w:lang w:val="en-US" w:eastAsia="zh-CN"/>
        </w:rPr>
        <w:t xml:space="preserve">1. </w:t>
      </w:r>
      <w:r>
        <w:rPr>
          <w:rFonts w:hint="default" w:ascii="Times New Roman" w:hAnsi="Times New Roman" w:eastAsia="方正仿宋_GBK" w:cs="Times New Roman"/>
          <w:b w:val="0"/>
          <w:bCs/>
          <w:sz w:val="24"/>
          <w:szCs w:val="24"/>
        </w:rPr>
        <w:t>资格审查</w:t>
      </w:r>
    </w:p>
    <w:p w14:paraId="6C37E5F1">
      <w:pPr>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依据政府采购相关法律法规规定，由采购人对</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文件中的资格证明文件进行审查</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以确定供应商是否具备竞采资格。资格审查资料表如下：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3"/>
        <w:gridCol w:w="3041"/>
        <w:gridCol w:w="4876"/>
      </w:tblGrid>
      <w:tr w14:paraId="0FC4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14:paraId="5E830D87">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4104" w:type="dxa"/>
            <w:gridSpan w:val="2"/>
            <w:tcBorders>
              <w:top w:val="single" w:color="auto" w:sz="4" w:space="0"/>
              <w:left w:val="single" w:color="auto" w:sz="4" w:space="0"/>
              <w:bottom w:val="single" w:color="auto" w:sz="4" w:space="0"/>
              <w:right w:val="single" w:color="auto" w:sz="4" w:space="0"/>
            </w:tcBorders>
            <w:vAlign w:val="center"/>
          </w:tcPr>
          <w:p w14:paraId="38281F10">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检查因素</w:t>
            </w:r>
          </w:p>
        </w:tc>
        <w:tc>
          <w:tcPr>
            <w:tcW w:w="4876" w:type="dxa"/>
            <w:tcBorders>
              <w:top w:val="single" w:color="auto" w:sz="4" w:space="0"/>
              <w:left w:val="single" w:color="auto" w:sz="4" w:space="0"/>
              <w:bottom w:val="single" w:color="auto" w:sz="4" w:space="0"/>
              <w:right w:val="single" w:color="auto" w:sz="4" w:space="0"/>
            </w:tcBorders>
            <w:vAlign w:val="center"/>
          </w:tcPr>
          <w:p w14:paraId="577B9DB0">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检查内容</w:t>
            </w:r>
          </w:p>
        </w:tc>
      </w:tr>
      <w:tr w14:paraId="48E1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14:paraId="7EB631F8">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63" w:type="dxa"/>
            <w:vMerge w:val="restart"/>
            <w:vAlign w:val="center"/>
          </w:tcPr>
          <w:p w14:paraId="55CCED3B">
            <w:pPr>
              <w:jc w:val="cente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《中华人民共和国政府采购法》第二十二条规定</w:t>
            </w:r>
          </w:p>
        </w:tc>
        <w:tc>
          <w:tcPr>
            <w:tcW w:w="3041" w:type="dxa"/>
            <w:vAlign w:val="center"/>
          </w:tcPr>
          <w:p w14:paraId="61790A69">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tc>
        <w:tc>
          <w:tcPr>
            <w:tcW w:w="4876" w:type="dxa"/>
            <w:vAlign w:val="center"/>
          </w:tcPr>
          <w:p w14:paraId="6F9D9388">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1.供应商法人营业执照（副本）或事业单位法人证书（副本）或个体工商户营业执照或有效的自然人身份证明或社会团体法人登记证书（提供复印件）。 </w:t>
            </w:r>
          </w:p>
          <w:p w14:paraId="55DE0AF5">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2.供应商法定代表人身份证明和法定代表人授权代表委托书。</w:t>
            </w:r>
          </w:p>
        </w:tc>
      </w:tr>
      <w:tr w14:paraId="5FF7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5C2E9204">
            <w:pPr>
              <w:jc w:val="center"/>
              <w:rPr>
                <w:rFonts w:hint="default" w:ascii="Times New Roman" w:hAnsi="Times New Roman" w:eastAsia="方正仿宋_GBK" w:cs="Times New Roman"/>
                <w:sz w:val="24"/>
                <w:szCs w:val="24"/>
              </w:rPr>
            </w:pPr>
          </w:p>
        </w:tc>
        <w:tc>
          <w:tcPr>
            <w:tcW w:w="1063" w:type="dxa"/>
            <w:vMerge w:val="continue"/>
            <w:vAlign w:val="center"/>
          </w:tcPr>
          <w:p w14:paraId="20912795">
            <w:pPr>
              <w:rPr>
                <w:rFonts w:hint="default" w:ascii="Times New Roman" w:hAnsi="Times New Roman" w:eastAsia="方正仿宋_GBK" w:cs="Times New Roman"/>
                <w:sz w:val="24"/>
                <w:szCs w:val="24"/>
                <w:lang w:val="zh-CN"/>
              </w:rPr>
            </w:pPr>
          </w:p>
        </w:tc>
        <w:tc>
          <w:tcPr>
            <w:tcW w:w="3041" w:type="dxa"/>
            <w:vAlign w:val="center"/>
          </w:tcPr>
          <w:p w14:paraId="31B4141C">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rPr>
              <w:t>2.</w:t>
            </w:r>
            <w:r>
              <w:rPr>
                <w:rFonts w:hint="default" w:ascii="Times New Roman" w:hAnsi="Times New Roman" w:eastAsia="方正仿宋_GBK" w:cs="Times New Roman"/>
                <w:sz w:val="24"/>
                <w:szCs w:val="24"/>
              </w:rPr>
              <w:t>具有良好的商业信誉和健全的财务会计制度</w:t>
            </w:r>
          </w:p>
        </w:tc>
        <w:tc>
          <w:tcPr>
            <w:tcW w:w="4876" w:type="dxa"/>
            <w:vMerge w:val="restart"/>
            <w:vAlign w:val="center"/>
          </w:tcPr>
          <w:p w14:paraId="15D36CC6">
            <w:pPr>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提供“基本资格条件承诺函”（格式详见第七篇）</w:t>
            </w:r>
          </w:p>
        </w:tc>
      </w:tr>
      <w:tr w14:paraId="0CFD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7AD7C47B">
            <w:pPr>
              <w:jc w:val="center"/>
              <w:rPr>
                <w:rFonts w:hint="default" w:ascii="Times New Roman" w:hAnsi="Times New Roman" w:eastAsia="方正仿宋_GBK" w:cs="Times New Roman"/>
                <w:sz w:val="24"/>
                <w:szCs w:val="24"/>
              </w:rPr>
            </w:pPr>
          </w:p>
        </w:tc>
        <w:tc>
          <w:tcPr>
            <w:tcW w:w="1063" w:type="dxa"/>
            <w:vMerge w:val="continue"/>
            <w:vAlign w:val="center"/>
          </w:tcPr>
          <w:p w14:paraId="2DD72222">
            <w:pPr>
              <w:rPr>
                <w:rFonts w:hint="default" w:ascii="Times New Roman" w:hAnsi="Times New Roman" w:eastAsia="方正仿宋_GBK" w:cs="Times New Roman"/>
                <w:sz w:val="24"/>
                <w:szCs w:val="24"/>
                <w:lang w:val="zh-CN"/>
              </w:rPr>
            </w:pPr>
          </w:p>
        </w:tc>
        <w:tc>
          <w:tcPr>
            <w:tcW w:w="3041" w:type="dxa"/>
            <w:vAlign w:val="center"/>
          </w:tcPr>
          <w:p w14:paraId="438D361E">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3.具有履行合同所必需的设备和专业技术能力</w:t>
            </w:r>
          </w:p>
        </w:tc>
        <w:tc>
          <w:tcPr>
            <w:tcW w:w="4876" w:type="dxa"/>
            <w:vMerge w:val="continue"/>
            <w:vAlign w:val="center"/>
          </w:tcPr>
          <w:p w14:paraId="12D7487A">
            <w:pPr>
              <w:rPr>
                <w:rFonts w:hint="default" w:ascii="Times New Roman" w:hAnsi="Times New Roman" w:eastAsia="方正仿宋_GBK" w:cs="Times New Roman"/>
                <w:sz w:val="24"/>
                <w:szCs w:val="24"/>
              </w:rPr>
            </w:pPr>
          </w:p>
        </w:tc>
      </w:tr>
      <w:tr w14:paraId="4289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31BAD712">
            <w:pPr>
              <w:jc w:val="center"/>
              <w:rPr>
                <w:rFonts w:hint="default" w:ascii="Times New Roman" w:hAnsi="Times New Roman" w:eastAsia="方正仿宋_GBK" w:cs="Times New Roman"/>
                <w:sz w:val="24"/>
                <w:szCs w:val="24"/>
              </w:rPr>
            </w:pPr>
          </w:p>
        </w:tc>
        <w:tc>
          <w:tcPr>
            <w:tcW w:w="1063" w:type="dxa"/>
            <w:vMerge w:val="continue"/>
            <w:vAlign w:val="center"/>
          </w:tcPr>
          <w:p w14:paraId="481CE276">
            <w:pPr>
              <w:rPr>
                <w:rFonts w:hint="default" w:ascii="Times New Roman" w:hAnsi="Times New Roman" w:eastAsia="方正仿宋_GBK" w:cs="Times New Roman"/>
                <w:sz w:val="24"/>
                <w:szCs w:val="24"/>
                <w:lang w:val="zh-CN"/>
              </w:rPr>
            </w:pPr>
          </w:p>
        </w:tc>
        <w:tc>
          <w:tcPr>
            <w:tcW w:w="3041" w:type="dxa"/>
            <w:vAlign w:val="center"/>
          </w:tcPr>
          <w:p w14:paraId="0352A06F">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4.有依法缴纳税收和社会保障金的良好记录</w:t>
            </w:r>
          </w:p>
        </w:tc>
        <w:tc>
          <w:tcPr>
            <w:tcW w:w="4876" w:type="dxa"/>
            <w:vMerge w:val="continue"/>
            <w:vAlign w:val="center"/>
          </w:tcPr>
          <w:p w14:paraId="47B6EEF3">
            <w:pPr>
              <w:rPr>
                <w:rFonts w:hint="default" w:ascii="Times New Roman" w:hAnsi="Times New Roman" w:eastAsia="方正仿宋_GBK" w:cs="Times New Roman"/>
                <w:sz w:val="24"/>
                <w:szCs w:val="24"/>
              </w:rPr>
            </w:pPr>
          </w:p>
        </w:tc>
      </w:tr>
      <w:tr w14:paraId="2C44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1A71ECBD">
            <w:pPr>
              <w:jc w:val="center"/>
              <w:rPr>
                <w:rFonts w:hint="default" w:ascii="Times New Roman" w:hAnsi="Times New Roman" w:eastAsia="方正仿宋_GBK" w:cs="Times New Roman"/>
                <w:sz w:val="24"/>
                <w:szCs w:val="24"/>
              </w:rPr>
            </w:pPr>
          </w:p>
        </w:tc>
        <w:tc>
          <w:tcPr>
            <w:tcW w:w="1063" w:type="dxa"/>
            <w:vMerge w:val="continue"/>
            <w:vAlign w:val="center"/>
          </w:tcPr>
          <w:p w14:paraId="5F0E09FE">
            <w:pPr>
              <w:rPr>
                <w:rFonts w:hint="default" w:ascii="Times New Roman" w:hAnsi="Times New Roman" w:eastAsia="方正仿宋_GBK" w:cs="Times New Roman"/>
                <w:sz w:val="24"/>
                <w:szCs w:val="24"/>
                <w:lang w:val="zh-CN"/>
              </w:rPr>
            </w:pPr>
          </w:p>
        </w:tc>
        <w:tc>
          <w:tcPr>
            <w:tcW w:w="3041" w:type="dxa"/>
            <w:vAlign w:val="center"/>
          </w:tcPr>
          <w:p w14:paraId="56CE2502">
            <w:pPr>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rPr>
              <w:t>5.参加采购活动前三年内，在经营活动中没有重大违法记录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注①</w:t>
            </w:r>
            <w:r>
              <w:rPr>
                <w:rFonts w:hint="default" w:ascii="Times New Roman" w:hAnsi="Times New Roman" w:eastAsia="方正仿宋_GBK" w:cs="Times New Roman"/>
                <w:sz w:val="24"/>
                <w:szCs w:val="24"/>
                <w:lang w:eastAsia="zh-CN"/>
              </w:rPr>
              <w:t>）</w:t>
            </w:r>
          </w:p>
        </w:tc>
        <w:tc>
          <w:tcPr>
            <w:tcW w:w="4876" w:type="dxa"/>
            <w:vMerge w:val="continue"/>
            <w:vAlign w:val="center"/>
          </w:tcPr>
          <w:p w14:paraId="71E1EBAF">
            <w:pPr>
              <w:rPr>
                <w:rFonts w:hint="default" w:ascii="Times New Roman" w:hAnsi="Times New Roman" w:eastAsia="方正仿宋_GBK" w:cs="Times New Roman"/>
                <w:b/>
                <w:sz w:val="24"/>
                <w:szCs w:val="24"/>
              </w:rPr>
            </w:pPr>
          </w:p>
        </w:tc>
      </w:tr>
      <w:tr w14:paraId="2830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51CCBE65">
            <w:pPr>
              <w:jc w:val="center"/>
              <w:rPr>
                <w:rFonts w:hint="default" w:ascii="Times New Roman" w:hAnsi="Times New Roman" w:eastAsia="方正仿宋_GBK" w:cs="Times New Roman"/>
                <w:sz w:val="24"/>
                <w:szCs w:val="24"/>
              </w:rPr>
            </w:pPr>
          </w:p>
        </w:tc>
        <w:tc>
          <w:tcPr>
            <w:tcW w:w="1063" w:type="dxa"/>
            <w:vMerge w:val="continue"/>
            <w:vAlign w:val="center"/>
          </w:tcPr>
          <w:p w14:paraId="13EB8AEF">
            <w:pPr>
              <w:rPr>
                <w:rFonts w:hint="default" w:ascii="Times New Roman" w:hAnsi="Times New Roman" w:eastAsia="方正仿宋_GBK" w:cs="Times New Roman"/>
                <w:sz w:val="24"/>
                <w:szCs w:val="24"/>
              </w:rPr>
            </w:pPr>
          </w:p>
        </w:tc>
        <w:tc>
          <w:tcPr>
            <w:tcW w:w="3041" w:type="dxa"/>
            <w:vAlign w:val="center"/>
          </w:tcPr>
          <w:p w14:paraId="20D78067">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tc>
        <w:tc>
          <w:tcPr>
            <w:tcW w:w="4876" w:type="dxa"/>
            <w:vAlign w:val="center"/>
          </w:tcPr>
          <w:p w14:paraId="5E9B4501">
            <w:pPr>
              <w:rPr>
                <w:rFonts w:hint="default" w:ascii="Times New Roman" w:hAnsi="Times New Roman" w:eastAsia="方正仿宋_GBK" w:cs="Times New Roman"/>
                <w:sz w:val="24"/>
                <w:szCs w:val="24"/>
              </w:rPr>
            </w:pPr>
          </w:p>
        </w:tc>
      </w:tr>
      <w:tr w14:paraId="22F7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14:paraId="46864457">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104" w:type="dxa"/>
            <w:gridSpan w:val="2"/>
            <w:vAlign w:val="center"/>
          </w:tcPr>
          <w:p w14:paraId="543B94CE">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w:t>
            </w:r>
          </w:p>
        </w:tc>
        <w:tc>
          <w:tcPr>
            <w:tcW w:w="4876" w:type="dxa"/>
            <w:vAlign w:val="center"/>
          </w:tcPr>
          <w:p w14:paraId="47BFCE94">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按“第一篇三、供应商资格要求（</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）本项目的特定资格要求”的要求提交</w:t>
            </w:r>
          </w:p>
        </w:tc>
      </w:tr>
      <w:tr w14:paraId="6433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14:paraId="7E335FEA">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104" w:type="dxa"/>
            <w:gridSpan w:val="2"/>
            <w:vAlign w:val="center"/>
          </w:tcPr>
          <w:p w14:paraId="62AB2013">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落实政府采购政策需满足的资格要求</w:t>
            </w:r>
          </w:p>
        </w:tc>
        <w:tc>
          <w:tcPr>
            <w:tcW w:w="4876" w:type="dxa"/>
            <w:vAlign w:val="center"/>
          </w:tcPr>
          <w:p w14:paraId="77DD8435">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按“第一篇三、供应商资格要求（</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）落实政府采购政策需满足的资格要求”的要求提交。</w:t>
            </w:r>
          </w:p>
        </w:tc>
      </w:tr>
    </w:tbl>
    <w:p w14:paraId="6FC39A21">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w:t>
      </w:r>
      <w:r>
        <w:rPr>
          <w:rFonts w:hint="default" w:ascii="Times New Roman" w:hAnsi="Times New Roman" w:eastAsia="方正仿宋_GBK" w:cs="Times New Roman"/>
          <w:sz w:val="24"/>
          <w:szCs w:val="24"/>
          <w:lang w:val="en-US" w:eastAsia="zh-CN"/>
        </w:rPr>
        <w:t>①</w:t>
      </w:r>
      <w:r>
        <w:rPr>
          <w:rFonts w:hint="default" w:ascii="Times New Roman" w:hAnsi="Times New Roman" w:eastAsia="方正仿宋_GBK" w:cs="Times New Roman"/>
          <w:kern w:val="0"/>
          <w:sz w:val="24"/>
          <w:szCs w:val="24"/>
        </w:rPr>
        <w:t>根据《中华人民共和国政府采购法实施条例》第十九条“参加政府采购活动前三年内，在经营活动中没有重大违法记录”中“重大违法记录”，是指</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可于</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截止日期前通过 “信用中国”网站(www.creditchina.gov.cn)、"中国政府采购网"(www.ccgp.gov.cn)等渠道查询信用记录。</w:t>
      </w:r>
    </w:p>
    <w:p w14:paraId="08D68AB3">
      <w:pPr>
        <w:keepNext w:val="0"/>
        <w:keepLines w:val="0"/>
        <w:pageBreakBefore w:val="0"/>
        <w:widowControl w:val="0"/>
        <w:numPr>
          <w:ilvl w:val="0"/>
          <w:numId w:val="7"/>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符合性审查</w:t>
      </w:r>
    </w:p>
    <w:p w14:paraId="69E85D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符合性审查。依据采购文件的规定，从响应文件的有效性、完整性和对采购文件的响应程度进行审查，以确定是否对采购文件的实质性要求作出响应。符合性审查资料表如下：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230E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5F45106">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3119" w:type="dxa"/>
            <w:gridSpan w:val="2"/>
            <w:vAlign w:val="center"/>
          </w:tcPr>
          <w:p w14:paraId="15DD3D79">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评审因素</w:t>
            </w:r>
          </w:p>
        </w:tc>
        <w:tc>
          <w:tcPr>
            <w:tcW w:w="5836" w:type="dxa"/>
            <w:vAlign w:val="center"/>
          </w:tcPr>
          <w:p w14:paraId="19049CA5">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评审标准</w:t>
            </w:r>
          </w:p>
        </w:tc>
      </w:tr>
      <w:tr w14:paraId="1E09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642D4B96">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562" w:type="dxa"/>
            <w:vMerge w:val="restart"/>
            <w:vAlign w:val="center"/>
          </w:tcPr>
          <w:p w14:paraId="0D37F9E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有效性审查</w:t>
            </w:r>
          </w:p>
        </w:tc>
        <w:tc>
          <w:tcPr>
            <w:tcW w:w="1557" w:type="dxa"/>
            <w:vAlign w:val="center"/>
          </w:tcPr>
          <w:p w14:paraId="6CB089B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文件签署或盖章</w:t>
            </w:r>
          </w:p>
        </w:tc>
        <w:tc>
          <w:tcPr>
            <w:tcW w:w="5836" w:type="dxa"/>
            <w:vAlign w:val="center"/>
          </w:tcPr>
          <w:p w14:paraId="249F3AD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文件上法定代表人（或其授权代表）或自然人（</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为自然人）的签署或盖章齐全。</w:t>
            </w:r>
          </w:p>
        </w:tc>
      </w:tr>
      <w:tr w14:paraId="60B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2708C9">
            <w:pPr>
              <w:jc w:val="center"/>
              <w:rPr>
                <w:rFonts w:hint="default" w:ascii="Times New Roman" w:hAnsi="Times New Roman" w:eastAsia="方正仿宋_GBK" w:cs="Times New Roman"/>
                <w:kern w:val="0"/>
                <w:sz w:val="24"/>
                <w:szCs w:val="24"/>
              </w:rPr>
            </w:pPr>
          </w:p>
        </w:tc>
        <w:tc>
          <w:tcPr>
            <w:tcW w:w="1562" w:type="dxa"/>
            <w:vMerge w:val="continue"/>
            <w:vAlign w:val="center"/>
          </w:tcPr>
          <w:p w14:paraId="4D832F28">
            <w:pPr>
              <w:rPr>
                <w:rFonts w:hint="default" w:ascii="Times New Roman" w:hAnsi="Times New Roman" w:eastAsia="方正仿宋_GBK" w:cs="Times New Roman"/>
                <w:kern w:val="0"/>
                <w:sz w:val="24"/>
                <w:szCs w:val="24"/>
              </w:rPr>
            </w:pPr>
          </w:p>
        </w:tc>
        <w:tc>
          <w:tcPr>
            <w:tcW w:w="1557" w:type="dxa"/>
            <w:vAlign w:val="center"/>
          </w:tcPr>
          <w:p w14:paraId="308E8D92">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lang w:val="zh-CN"/>
              </w:rPr>
              <w:t>方案</w:t>
            </w:r>
          </w:p>
        </w:tc>
        <w:tc>
          <w:tcPr>
            <w:tcW w:w="5836" w:type="dxa"/>
            <w:vAlign w:val="center"/>
          </w:tcPr>
          <w:p w14:paraId="18EC5FD8">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val="0"/>
                <w:sz w:val="24"/>
                <w:szCs w:val="24"/>
                <w:highlight w:val="none"/>
                <w:u w:val="none"/>
                <w:lang w:val="zh-CN"/>
              </w:rPr>
              <w:t>每个分包只能有一个</w:t>
            </w:r>
            <w:r>
              <w:rPr>
                <w:rFonts w:hint="default" w:ascii="Times New Roman" w:hAnsi="Times New Roman" w:eastAsia="方正仿宋_GBK" w:cs="Times New Roman"/>
                <w:b w:val="0"/>
                <w:bCs w:val="0"/>
                <w:sz w:val="24"/>
                <w:szCs w:val="24"/>
                <w:highlight w:val="none"/>
                <w:u w:val="none"/>
              </w:rPr>
              <w:t>响应</w:t>
            </w:r>
            <w:r>
              <w:rPr>
                <w:rFonts w:hint="default" w:ascii="Times New Roman" w:hAnsi="Times New Roman" w:eastAsia="方正仿宋_GBK" w:cs="Times New Roman"/>
                <w:b w:val="0"/>
                <w:bCs w:val="0"/>
                <w:sz w:val="24"/>
                <w:szCs w:val="24"/>
                <w:highlight w:val="none"/>
                <w:u w:val="none"/>
                <w:lang w:val="zh-CN"/>
              </w:rPr>
              <w:t>方案。</w:t>
            </w:r>
          </w:p>
        </w:tc>
      </w:tr>
      <w:tr w14:paraId="159B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D62D608">
            <w:pPr>
              <w:jc w:val="center"/>
              <w:rPr>
                <w:rFonts w:hint="default" w:ascii="Times New Roman" w:hAnsi="Times New Roman" w:eastAsia="方正仿宋_GBK" w:cs="Times New Roman"/>
                <w:kern w:val="0"/>
                <w:sz w:val="24"/>
                <w:szCs w:val="24"/>
              </w:rPr>
            </w:pPr>
          </w:p>
        </w:tc>
        <w:tc>
          <w:tcPr>
            <w:tcW w:w="1562" w:type="dxa"/>
            <w:vMerge w:val="continue"/>
            <w:vAlign w:val="center"/>
          </w:tcPr>
          <w:p w14:paraId="6B832C21">
            <w:pPr>
              <w:rPr>
                <w:rFonts w:hint="default" w:ascii="Times New Roman" w:hAnsi="Times New Roman" w:eastAsia="方正仿宋_GBK" w:cs="Times New Roman"/>
                <w:kern w:val="0"/>
                <w:sz w:val="24"/>
                <w:szCs w:val="24"/>
              </w:rPr>
            </w:pPr>
          </w:p>
        </w:tc>
        <w:tc>
          <w:tcPr>
            <w:tcW w:w="1557" w:type="dxa"/>
            <w:vAlign w:val="center"/>
          </w:tcPr>
          <w:p w14:paraId="0BF9C3D5">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rPr>
              <w:t>报价唯一</w:t>
            </w:r>
          </w:p>
        </w:tc>
        <w:tc>
          <w:tcPr>
            <w:tcW w:w="5836" w:type="dxa"/>
            <w:vAlign w:val="center"/>
          </w:tcPr>
          <w:p w14:paraId="5C41C98F">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zh-CN"/>
              </w:rPr>
              <w:t>只能在预算金额和最高限价内报价，</w:t>
            </w:r>
            <w:r>
              <w:rPr>
                <w:rFonts w:hint="default" w:ascii="Times New Roman" w:hAnsi="Times New Roman" w:eastAsia="方正仿宋_GBK" w:cs="Times New Roman"/>
                <w:sz w:val="24"/>
                <w:szCs w:val="24"/>
              </w:rPr>
              <w:t>只能有一个有效报价，不得提交选择性报价。</w:t>
            </w:r>
          </w:p>
        </w:tc>
      </w:tr>
      <w:tr w14:paraId="4E51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A01A95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562" w:type="dxa"/>
            <w:vAlign w:val="center"/>
          </w:tcPr>
          <w:p w14:paraId="7A2596A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完整性审查</w:t>
            </w:r>
          </w:p>
        </w:tc>
        <w:tc>
          <w:tcPr>
            <w:tcW w:w="1557" w:type="dxa"/>
            <w:vAlign w:val="center"/>
          </w:tcPr>
          <w:p w14:paraId="7CC7E23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lang w:val="zh-CN"/>
              </w:rPr>
              <w:t>文件份数</w:t>
            </w:r>
          </w:p>
        </w:tc>
        <w:tc>
          <w:tcPr>
            <w:tcW w:w="5836" w:type="dxa"/>
            <w:vAlign w:val="center"/>
          </w:tcPr>
          <w:p w14:paraId="1F989865">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zh-CN"/>
              </w:rPr>
              <w:t>竞采文件（含电子文档）符合</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val="zh-CN"/>
              </w:rPr>
              <w:t>文件要求。</w:t>
            </w:r>
          </w:p>
        </w:tc>
      </w:tr>
      <w:tr w14:paraId="5C9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587D3ED0">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562" w:type="dxa"/>
            <w:vAlign w:val="center"/>
          </w:tcPr>
          <w:p w14:paraId="35CF9CA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技术部分</w:t>
            </w:r>
          </w:p>
        </w:tc>
        <w:tc>
          <w:tcPr>
            <w:tcW w:w="1557" w:type="dxa"/>
            <w:vAlign w:val="center"/>
          </w:tcPr>
          <w:p w14:paraId="23E36503">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46730491">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文件第二篇部分。</w:t>
            </w:r>
          </w:p>
        </w:tc>
      </w:tr>
      <w:tr w14:paraId="3E44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39E36C84">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562" w:type="dxa"/>
            <w:vAlign w:val="center"/>
          </w:tcPr>
          <w:p w14:paraId="01BC7DF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商务部分</w:t>
            </w:r>
          </w:p>
        </w:tc>
        <w:tc>
          <w:tcPr>
            <w:tcW w:w="1557" w:type="dxa"/>
            <w:vAlign w:val="center"/>
          </w:tcPr>
          <w:p w14:paraId="1DBEF28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76D8B428">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文件第三篇部分。</w:t>
            </w:r>
          </w:p>
        </w:tc>
      </w:tr>
      <w:tr w14:paraId="21B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5EC43AB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562" w:type="dxa"/>
            <w:vAlign w:val="center"/>
          </w:tcPr>
          <w:p w14:paraId="3DB6008C">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有效期</w:t>
            </w:r>
          </w:p>
        </w:tc>
        <w:tc>
          <w:tcPr>
            <w:tcW w:w="1557" w:type="dxa"/>
            <w:vAlign w:val="center"/>
          </w:tcPr>
          <w:p w14:paraId="72EA405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26DE9C63">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有效期为</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截止时间起90天。</w:t>
            </w:r>
          </w:p>
        </w:tc>
      </w:tr>
    </w:tbl>
    <w:p w14:paraId="5C865A2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澄清有关问题。对响应文件中含义不明确、同类问题表述不一致或者有明显文字和计算错误的内容，评标小组可以要求供应商作出必要澄清、说明或者纠正。供应商的澄清、说明或者补正应当采用书面形式，由其法定代表人（或其授权代表）或自然人签字，其澄清的内容不得超出投标文件的范围或者改变投标文件的实质性内容。</w:t>
      </w:r>
    </w:p>
    <w:p w14:paraId="77C3C1A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）在竞价过程中竞价的任何一方不得向他人透露与竞价有关的技术资料、价格或其他信息。</w:t>
      </w:r>
    </w:p>
    <w:p w14:paraId="4F4BA47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）评审的依据为采购文件和响应文件（含有效的补充文件）。评审小组判断响应文件对采购文件的响应，仅基于响应文件本身而不靠外部证据。</w:t>
      </w:r>
    </w:p>
    <w:p w14:paraId="05F2C8DE">
      <w:pPr>
        <w:pStyle w:val="4"/>
        <w:spacing w:before="0" w:after="0" w:line="380" w:lineRule="exact"/>
        <w:rPr>
          <w:rFonts w:hint="default" w:ascii="Times New Roman" w:hAnsi="Times New Roman" w:eastAsia="方正仿宋_GBK" w:cs="Times New Roman"/>
          <w:sz w:val="24"/>
          <w:szCs w:val="24"/>
        </w:rPr>
      </w:pPr>
      <w:bookmarkStart w:id="72" w:name="_Toc5565"/>
      <w:r>
        <w:rPr>
          <w:rFonts w:hint="default" w:ascii="Times New Roman" w:hAnsi="Times New Roman" w:eastAsia="方正仿宋_GBK" w:cs="Times New Roman"/>
          <w:sz w:val="24"/>
          <w:szCs w:val="24"/>
        </w:rPr>
        <w:t>二、评</w:t>
      </w:r>
      <w:r>
        <w:rPr>
          <w:rFonts w:hint="default" w:ascii="Times New Roman" w:hAnsi="Times New Roman" w:eastAsia="方正仿宋_GBK" w:cs="Times New Roman"/>
          <w:sz w:val="24"/>
          <w:szCs w:val="24"/>
          <w:lang w:val="en-US" w:eastAsia="zh-CN"/>
        </w:rPr>
        <w:t>审</w:t>
      </w:r>
      <w:r>
        <w:rPr>
          <w:rFonts w:hint="default" w:ascii="Times New Roman" w:hAnsi="Times New Roman" w:eastAsia="方正仿宋_GBK" w:cs="Times New Roman"/>
          <w:sz w:val="24"/>
          <w:szCs w:val="24"/>
        </w:rPr>
        <w:t>方法</w:t>
      </w:r>
      <w:bookmarkEnd w:id="68"/>
      <w:bookmarkEnd w:id="69"/>
      <w:bookmarkEnd w:id="72"/>
    </w:p>
    <w:p w14:paraId="651409EF">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采购人在符合审查的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中，按照</w:t>
      </w:r>
      <w:r>
        <w:rPr>
          <w:rFonts w:hint="default" w:ascii="Times New Roman" w:hAnsi="Times New Roman" w:eastAsia="方正仿宋_GBK" w:cs="Times New Roman"/>
          <w:sz w:val="24"/>
          <w:szCs w:val="24"/>
          <w:lang w:val="en-US" w:eastAsia="zh-CN"/>
        </w:rPr>
        <w:t>电子反拍系统中所</w:t>
      </w:r>
      <w:r>
        <w:rPr>
          <w:rFonts w:hint="default" w:ascii="Times New Roman" w:hAnsi="Times New Roman" w:eastAsia="方正仿宋_GBK" w:cs="Times New Roman"/>
          <w:sz w:val="24"/>
          <w:szCs w:val="24"/>
        </w:rPr>
        <w:t>报</w:t>
      </w:r>
      <w:r>
        <w:rPr>
          <w:rFonts w:hint="default" w:ascii="Times New Roman" w:hAnsi="Times New Roman" w:eastAsia="方正仿宋_GBK" w:cs="Times New Roman"/>
          <w:sz w:val="24"/>
          <w:szCs w:val="24"/>
          <w:lang w:val="en-US" w:eastAsia="zh-CN"/>
        </w:rPr>
        <w:t>总</w:t>
      </w:r>
      <w:r>
        <w:rPr>
          <w:rFonts w:hint="default" w:ascii="Times New Roman" w:hAnsi="Times New Roman" w:eastAsia="方正仿宋_GBK" w:cs="Times New Roman"/>
          <w:sz w:val="24"/>
          <w:szCs w:val="24"/>
        </w:rPr>
        <w:t>价由低到高的排名顺序确定成交候选人，报价最低的成交候选人为成交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，出现报价相同的情况，以服务方案较优的成为成交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（请</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在响应文件中提供服务方案）</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若服务方案一致，按电子反拍系统中显示报价时间靠前的</w:t>
      </w:r>
      <w:r>
        <w:rPr>
          <w:rFonts w:hint="default" w:ascii="Times New Roman" w:hAnsi="Times New Roman" w:eastAsia="方正仿宋_GBK" w:cs="Times New Roman"/>
          <w:sz w:val="24"/>
          <w:szCs w:val="24"/>
        </w:rPr>
        <w:t>成为成交</w:t>
      </w:r>
      <w:r>
        <w:rPr>
          <w:rFonts w:hint="default" w:ascii="Times New Roman" w:hAnsi="Times New Roman" w:eastAsia="方正仿宋_GBK" w:cs="Times New Roman"/>
          <w:sz w:val="24"/>
          <w:szCs w:val="24"/>
          <w:lang w:eastAsia="zh-CN"/>
        </w:rPr>
        <w:t>供应商</w:t>
      </w:r>
      <w:r>
        <w:rPr>
          <w:rFonts w:hint="eastAsia" w:ascii="Times New Roman" w:hAnsi="Times New Roman" w:eastAsia="方正仿宋_GBK" w:cs="Times New Roman"/>
          <w:sz w:val="24"/>
          <w:szCs w:val="24"/>
          <w:lang w:eastAsia="zh-CN"/>
        </w:rPr>
        <w:t>。</w:t>
      </w:r>
    </w:p>
    <w:p w14:paraId="58F7612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FF0000"/>
          <w:sz w:val="24"/>
          <w:szCs w:val="24"/>
          <w:highlight w:val="none"/>
          <w:lang w:eastAsia="zh-CN"/>
        </w:rPr>
        <w:t>竞采</w:t>
      </w:r>
      <w:r>
        <w:rPr>
          <w:rFonts w:hint="default" w:ascii="Times New Roman" w:hAnsi="Times New Roman" w:eastAsia="方正仿宋_GBK" w:cs="Times New Roman"/>
          <w:color w:val="FF0000"/>
          <w:sz w:val="24"/>
          <w:szCs w:val="24"/>
          <w:highlight w:val="none"/>
        </w:rPr>
        <w:t>小组</w:t>
      </w:r>
      <w:r>
        <w:rPr>
          <w:rFonts w:hint="default" w:ascii="Times New Roman" w:hAnsi="Times New Roman" w:eastAsia="方正仿宋_GBK" w:cs="Times New Roman"/>
          <w:color w:val="FF0000"/>
          <w:sz w:val="24"/>
          <w:szCs w:val="24"/>
          <w:highlight w:val="none"/>
          <w:lang w:val="en-US" w:eastAsia="en-US"/>
        </w:rPr>
        <w:t>认为，排</w:t>
      </w:r>
      <w:r>
        <w:rPr>
          <w:rFonts w:hint="default" w:ascii="Times New Roman" w:hAnsi="Times New Roman" w:eastAsia="方正仿宋_GBK" w:cs="Times New Roman"/>
          <w:color w:val="FF0000"/>
          <w:sz w:val="24"/>
          <w:szCs w:val="24"/>
          <w:highlight w:val="none"/>
          <w:lang w:val="en-US" w:eastAsia="zh-CN"/>
        </w:rPr>
        <w:t>名靠前</w:t>
      </w:r>
      <w:r>
        <w:rPr>
          <w:rFonts w:hint="default" w:ascii="Times New Roman" w:hAnsi="Times New Roman" w:eastAsia="方正仿宋_GBK" w:cs="Times New Roman"/>
          <w:color w:val="FF0000"/>
          <w:sz w:val="24"/>
          <w:szCs w:val="24"/>
          <w:highlight w:val="none"/>
          <w:lang w:val="en-US" w:eastAsia="en-US"/>
        </w:rPr>
        <w:t>的成交候选人的报价或者某些分项报价明显不合理或者低于成本，有可能影响商品质量和不能诚信履约的，将要求其在规定的期限内提供书面文件予以解释说明，并提交相关证明材料；否则，</w:t>
      </w:r>
      <w:r>
        <w:rPr>
          <w:rFonts w:hint="default" w:ascii="Times New Roman" w:hAnsi="Times New Roman" w:eastAsia="方正仿宋_GBK" w:cs="Times New Roman"/>
          <w:color w:val="FF0000"/>
          <w:sz w:val="24"/>
          <w:szCs w:val="24"/>
          <w:highlight w:val="none"/>
          <w:lang w:eastAsia="zh-CN"/>
        </w:rPr>
        <w:t>竞采</w:t>
      </w:r>
      <w:r>
        <w:rPr>
          <w:rFonts w:hint="default" w:ascii="Times New Roman" w:hAnsi="Times New Roman" w:eastAsia="方正仿宋_GBK" w:cs="Times New Roman"/>
          <w:color w:val="FF0000"/>
          <w:sz w:val="24"/>
          <w:szCs w:val="24"/>
          <w:highlight w:val="none"/>
        </w:rPr>
        <w:t>小组</w:t>
      </w:r>
      <w:r>
        <w:rPr>
          <w:rFonts w:hint="default" w:ascii="Times New Roman" w:hAnsi="Times New Roman" w:eastAsia="方正仿宋_GBK" w:cs="Times New Roman"/>
          <w:color w:val="FF0000"/>
          <w:sz w:val="24"/>
          <w:szCs w:val="24"/>
          <w:highlight w:val="none"/>
          <w:lang w:val="en-US" w:eastAsia="en-US"/>
        </w:rPr>
        <w:t>可以取消该成交候选人成为成交供应商的资格，按顺序由排在后面的成交候选人递补，以此类推。</w:t>
      </w:r>
    </w:p>
    <w:bookmarkEnd w:id="70"/>
    <w:p w14:paraId="0F56C443">
      <w:pPr>
        <w:pStyle w:val="4"/>
        <w:spacing w:before="0" w:after="0" w:line="380" w:lineRule="exact"/>
        <w:rPr>
          <w:rFonts w:hint="default" w:ascii="Times New Roman" w:hAnsi="Times New Roman" w:eastAsia="方正仿宋_GBK" w:cs="Times New Roman"/>
          <w:sz w:val="24"/>
          <w:szCs w:val="24"/>
        </w:rPr>
      </w:pPr>
      <w:bookmarkStart w:id="73" w:name="_Toc27792"/>
      <w:bookmarkStart w:id="74" w:name="_Toc28005"/>
      <w:r>
        <w:rPr>
          <w:rFonts w:hint="default" w:ascii="Times New Roman" w:hAnsi="Times New Roman" w:eastAsia="方正仿宋_GBK" w:cs="Times New Roman"/>
          <w:sz w:val="24"/>
          <w:szCs w:val="24"/>
        </w:rPr>
        <w:t>三、无效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条款</w:t>
      </w:r>
      <w:bookmarkEnd w:id="73"/>
      <w:bookmarkEnd w:id="74"/>
    </w:p>
    <w:p w14:paraId="7B6E960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或其</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文件出现下列情况之一者，应为无效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w:t>
      </w:r>
    </w:p>
    <w:p w14:paraId="4EDCE6D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文件含有违反国家法律、法规的内容，或附有采购人不能接受的条件的；</w:t>
      </w:r>
    </w:p>
    <w:p w14:paraId="6035C6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未通过资格性检查或</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文件未通过符合性检查的；</w:t>
      </w:r>
    </w:p>
    <w:p w14:paraId="7133709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）单位负责人为同一人或者存在直接控股、管理关系的不同供应商，不得参加同一合同项下的政府采购活动，上述</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均无效；</w:t>
      </w:r>
    </w:p>
    <w:p w14:paraId="2EB43D5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）为采购项目提供整体设计、规范编制或者项目管理、监理、检测等服务的供应商，再参加该采购项目的其他采购活动的；</w:t>
      </w:r>
    </w:p>
    <w:p w14:paraId="54E9E85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）同一合同项（分包）的货物，制造商参与</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，再委托代理商参与</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的；</w:t>
      </w:r>
    </w:p>
    <w:p w14:paraId="4E4766E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文件未按照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文件第七篇</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文件格式中所规定签字、盖章的；</w:t>
      </w:r>
    </w:p>
    <w:p w14:paraId="05C01E6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文件出现多个</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方案或</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报价的；</w:t>
      </w:r>
    </w:p>
    <w:p w14:paraId="173CCD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报价超出</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文件规定的采购预算的；</w:t>
      </w:r>
    </w:p>
    <w:p w14:paraId="3642CF4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九</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产品不符合必须强制执行的国家标准的；</w:t>
      </w:r>
    </w:p>
    <w:p w14:paraId="7BCB4BB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十</w:t>
      </w:r>
      <w:r>
        <w:rPr>
          <w:rFonts w:hint="default" w:ascii="Times New Roman" w:hAnsi="Times New Roman" w:eastAsia="方正仿宋_GBK" w:cs="Times New Roman"/>
          <w:sz w:val="24"/>
          <w:szCs w:val="24"/>
        </w:rPr>
        <w:t>）法律、法规和询价通知书规定的其他无效情形。</w:t>
      </w:r>
    </w:p>
    <w:p w14:paraId="1E667BC0">
      <w:pPr>
        <w:pStyle w:val="4"/>
        <w:spacing w:before="0" w:after="0" w:line="380" w:lineRule="exact"/>
        <w:rPr>
          <w:rFonts w:hint="default" w:ascii="Times New Roman" w:hAnsi="Times New Roman" w:eastAsia="方正仿宋_GBK" w:cs="Times New Roman"/>
          <w:sz w:val="24"/>
          <w:szCs w:val="24"/>
        </w:rPr>
      </w:pPr>
      <w:bookmarkStart w:id="75" w:name="_Toc8969"/>
      <w:bookmarkStart w:id="76" w:name="_Toc30866"/>
      <w:r>
        <w:rPr>
          <w:rFonts w:hint="default" w:ascii="Times New Roman" w:hAnsi="Times New Roman" w:eastAsia="方正仿宋_GBK" w:cs="Times New Roman"/>
          <w:sz w:val="24"/>
          <w:szCs w:val="24"/>
        </w:rPr>
        <w:t>四、废标条款</w:t>
      </w:r>
      <w:bookmarkEnd w:id="75"/>
      <w:bookmarkEnd w:id="76"/>
    </w:p>
    <w:p w14:paraId="7CFE458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评标委员会评审时出现以下情况之一的，应予废标：</w:t>
      </w:r>
    </w:p>
    <w:p w14:paraId="0671F7E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文件作实质响应的供应商不足三家的；</w:t>
      </w:r>
    </w:p>
    <w:p w14:paraId="090C546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的报价均超过了采购预算，采购人不能支付的；</w:t>
      </w:r>
    </w:p>
    <w:p w14:paraId="4A0979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4E0C6F7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3BFF2ED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369D8CF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仿宋_GBK" w:cs="Times New Roman"/>
          <w:sz w:val="24"/>
          <w:szCs w:val="24"/>
        </w:rPr>
        <w:br w:type="page"/>
      </w:r>
      <w:bookmarkStart w:id="77" w:name="_Toc22133"/>
      <w:r>
        <w:rPr>
          <w:rFonts w:hint="default" w:ascii="Times New Roman" w:hAnsi="Times New Roman" w:eastAsia="方正小标宋_GBK" w:cs="Times New Roman"/>
          <w:sz w:val="36"/>
          <w:szCs w:val="36"/>
        </w:rPr>
        <w:t xml:space="preserve">第五篇  </w:t>
      </w:r>
      <w:bookmarkEnd w:id="47"/>
      <w:bookmarkEnd w:id="48"/>
      <w:r>
        <w:rPr>
          <w:rFonts w:hint="default" w:ascii="Times New Roman" w:hAnsi="Times New Roman" w:eastAsia="方正小标宋_GBK" w:cs="Times New Roman"/>
          <w:sz w:val="36"/>
          <w:szCs w:val="36"/>
          <w:lang w:eastAsia="zh-CN"/>
        </w:rPr>
        <w:t>供应商</w:t>
      </w:r>
      <w:r>
        <w:rPr>
          <w:rFonts w:hint="default" w:ascii="Times New Roman" w:hAnsi="Times New Roman" w:eastAsia="方正小标宋_GBK" w:cs="Times New Roman"/>
          <w:sz w:val="36"/>
          <w:szCs w:val="36"/>
        </w:rPr>
        <w:t>须知</w:t>
      </w:r>
      <w:bookmarkEnd w:id="77"/>
    </w:p>
    <w:p w14:paraId="09ADA501">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78" w:name="_Toc26955580"/>
      <w:bookmarkStart w:id="79" w:name="_Toc24725"/>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费用</w:t>
      </w:r>
      <w:bookmarkEnd w:id="78"/>
      <w:bookmarkEnd w:id="79"/>
    </w:p>
    <w:p w14:paraId="50CF2253">
      <w:pPr>
        <w:pStyle w:val="178"/>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参与的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应承担其编制响应文件与递交响应文件所涉及的一切费用，不论结果如何，采购人在任何情况下无义务也无责任承担这些费用。</w:t>
      </w:r>
    </w:p>
    <w:p w14:paraId="25DDFD72">
      <w:pPr>
        <w:pStyle w:val="4"/>
        <w:pageBreakBefore w:val="0"/>
        <w:widowControl w:val="0"/>
        <w:tabs>
          <w:tab w:val="left" w:pos="2640"/>
        </w:tabs>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0" w:name="_Toc12474"/>
      <w:bookmarkStart w:id="81" w:name="_Toc26955581"/>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w:t>
      </w:r>
      <w:bookmarkEnd w:id="80"/>
      <w:bookmarkEnd w:id="81"/>
      <w:r>
        <w:rPr>
          <w:rFonts w:hint="default" w:ascii="Times New Roman" w:hAnsi="Times New Roman" w:eastAsia="方正仿宋_GBK" w:cs="Times New Roman"/>
          <w:sz w:val="24"/>
          <w:szCs w:val="24"/>
        </w:rPr>
        <w:tab/>
      </w:r>
    </w:p>
    <w:p w14:paraId="403A565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文件由</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邀请书、项目技术（质量）需求、项目商务</w:t>
      </w:r>
      <w:r>
        <w:rPr>
          <w:rFonts w:hint="default" w:ascii="Times New Roman" w:hAnsi="Times New Roman" w:eastAsia="方正仿宋_GBK" w:cs="Times New Roman"/>
          <w:sz w:val="24"/>
          <w:szCs w:val="24"/>
          <w:lang w:val="en-US" w:eastAsia="zh-CN"/>
        </w:rPr>
        <w:t>需</w:t>
      </w:r>
      <w:r>
        <w:rPr>
          <w:rFonts w:hint="default" w:ascii="Times New Roman" w:hAnsi="Times New Roman" w:eastAsia="方正仿宋_GBK" w:cs="Times New Roman"/>
          <w:sz w:val="24"/>
          <w:szCs w:val="24"/>
        </w:rPr>
        <w:t>求、</w:t>
      </w:r>
      <w:r>
        <w:rPr>
          <w:rFonts w:hint="default" w:ascii="Times New Roman" w:hAnsi="Times New Roman" w:eastAsia="方正仿宋_GBK" w:cs="Times New Roman"/>
          <w:sz w:val="24"/>
          <w:szCs w:val="24"/>
          <w:highlight w:val="none"/>
          <w:u w:val="none"/>
          <w:lang w:val="en-US" w:eastAsia="zh-CN"/>
        </w:rPr>
        <w:t>网上竞采程序及方法、评审标准、无效响应和采购终止</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须知、合同草案条款、响应文件格式要求七部分组成。</w:t>
      </w:r>
    </w:p>
    <w:p w14:paraId="57262EB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（二）采购人所作的一切有效的书面通知、修改及补充，都是</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文件不可分割的部分。</w:t>
      </w:r>
    </w:p>
    <w:p w14:paraId="4CF7C414">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文件中，根据与</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情况可能实质性变动的内容为</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文件第二、三、六篇全部内容。</w:t>
      </w:r>
    </w:p>
    <w:p w14:paraId="70150298">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2" w:name="_Toc8617"/>
      <w:bookmarkStart w:id="83" w:name="_Toc26955582"/>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要求</w:t>
      </w:r>
      <w:bookmarkEnd w:id="82"/>
      <w:bookmarkEnd w:id="83"/>
    </w:p>
    <w:p w14:paraId="08C7206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w:t>
      </w:r>
    </w:p>
    <w:p w14:paraId="214CE245">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应当按照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文件的要求编制响应文件，并对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文件提出的要求和条件作出实质性响应。</w:t>
      </w:r>
    </w:p>
    <w:p w14:paraId="66B9B67A">
      <w:pPr>
        <w:pageBreakBefore w:val="0"/>
        <w:widowControl w:val="0"/>
        <w:numPr>
          <w:ilvl w:val="0"/>
          <w:numId w:val="8"/>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响应文件组成</w:t>
      </w:r>
    </w:p>
    <w:p w14:paraId="7DE68E13">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响应文件由第七篇“响应文件格式要求”规定的部分和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所作的一切有效补充、修改和承诺等文件组成，</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应按照第七篇“响应文件格式”规定进行编写和装订，也可在基本格式基础上对表格进行扩展，未规定格式的由</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自定格式。</w:t>
      </w:r>
    </w:p>
    <w:p w14:paraId="57B1F255">
      <w:pPr>
        <w:pageBreakBefore w:val="0"/>
        <w:widowControl w:val="0"/>
        <w:numPr>
          <w:ilvl w:val="0"/>
          <w:numId w:val="8"/>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联合体</w:t>
      </w:r>
    </w:p>
    <w:p w14:paraId="1717DC85">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本项目不接受联合体参与。</w:t>
      </w:r>
    </w:p>
    <w:p w14:paraId="68803EE9">
      <w:pPr>
        <w:pageBreakBefore w:val="0"/>
        <w:widowControl w:val="0"/>
        <w:numPr>
          <w:ilvl w:val="0"/>
          <w:numId w:val="8"/>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有效期：响应文件及有关承诺文件有效期为开始时间起90天。</w:t>
      </w:r>
    </w:p>
    <w:p w14:paraId="7AF2ABB1">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）提交响应文件的份数和签署　　　　　　　　　　　　　　　　　　　　　　　　　　　　　　　　　　　　　　　　　　　　　　　　　　　　　　　　</w:t>
      </w:r>
    </w:p>
    <w:p w14:paraId="4D7FD9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响应文件pdf格式电子文档一份。</w:t>
      </w:r>
    </w:p>
    <w:p w14:paraId="33AA94D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在响应文件中，</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文件第七篇响应文件格式中规定签字、盖章的地方必须按其规定签字、盖章。</w:t>
      </w:r>
    </w:p>
    <w:p w14:paraId="5545BDE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若</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对响应文件的错处作必要修改，则应在修改处加盖</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公章或由法定代表人或法定代表人授权代表签字确认。</w:t>
      </w:r>
    </w:p>
    <w:p w14:paraId="00DD42D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电报、电话、传真形式的响应文件概不接受。</w:t>
      </w:r>
    </w:p>
    <w:p w14:paraId="421FF15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）响应文件的递交</w:t>
      </w:r>
    </w:p>
    <w:p w14:paraId="0271EB9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按时在</w:t>
      </w:r>
      <w:r>
        <w:rPr>
          <w:rFonts w:hint="default" w:ascii="Times New Roman" w:hAnsi="Times New Roman" w:eastAsia="方正仿宋_GBK" w:cs="Times New Roman"/>
          <w:sz w:val="24"/>
          <w:szCs w:val="24"/>
          <w:lang w:val="en-US" w:eastAsia="zh-CN"/>
        </w:rPr>
        <w:t>行采家</w:t>
      </w:r>
      <w:r>
        <w:rPr>
          <w:rFonts w:hint="default" w:ascii="Times New Roman" w:hAnsi="Times New Roman" w:eastAsia="方正仿宋_GBK" w:cs="Times New Roman"/>
          <w:sz w:val="24"/>
          <w:szCs w:val="24"/>
        </w:rPr>
        <w:t>平台网上报名，并上传了响应文件电子文档；</w:t>
      </w:r>
    </w:p>
    <w:p w14:paraId="2C29C3B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）响应文件语言：简体中文</w:t>
      </w:r>
    </w:p>
    <w:p w14:paraId="77902830">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4" w:name="_Toc25592"/>
      <w:bookmarkStart w:id="85" w:name="_Toc26955583"/>
      <w:r>
        <w:rPr>
          <w:rFonts w:hint="default" w:ascii="Times New Roman" w:hAnsi="Times New Roman" w:eastAsia="方正仿宋_GBK" w:cs="Times New Roman"/>
          <w:sz w:val="24"/>
          <w:szCs w:val="24"/>
        </w:rPr>
        <w:t>四、成交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的确定和变更</w:t>
      </w:r>
      <w:bookmarkEnd w:id="84"/>
      <w:bookmarkEnd w:id="85"/>
    </w:p>
    <w:p w14:paraId="25601FC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（一）采购人在符合审查的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中，按照</w:t>
      </w:r>
      <w:r>
        <w:rPr>
          <w:rFonts w:hint="default" w:ascii="Times New Roman" w:hAnsi="Times New Roman" w:eastAsia="方正仿宋_GBK" w:cs="Times New Roman"/>
          <w:sz w:val="24"/>
          <w:szCs w:val="24"/>
          <w:lang w:val="en-US" w:eastAsia="zh-CN"/>
        </w:rPr>
        <w:t>电子反拍</w:t>
      </w:r>
      <w:r>
        <w:rPr>
          <w:rFonts w:hint="eastAsia" w:ascii="Times New Roman" w:hAnsi="Times New Roman" w:eastAsia="方正仿宋_GBK" w:cs="Times New Roman"/>
          <w:sz w:val="24"/>
          <w:szCs w:val="24"/>
          <w:lang w:val="en-US" w:eastAsia="zh-CN"/>
        </w:rPr>
        <w:t>中</w:t>
      </w:r>
      <w:r>
        <w:rPr>
          <w:rFonts w:hint="default" w:ascii="Times New Roman" w:hAnsi="Times New Roman" w:eastAsia="方正仿宋_GBK" w:cs="Times New Roman"/>
          <w:sz w:val="24"/>
          <w:szCs w:val="24"/>
          <w:lang w:val="en-US" w:eastAsia="zh-CN"/>
        </w:rPr>
        <w:t>所</w:t>
      </w:r>
      <w:r>
        <w:rPr>
          <w:rFonts w:hint="default" w:ascii="Times New Roman" w:hAnsi="Times New Roman" w:eastAsia="方正仿宋_GBK" w:cs="Times New Roman"/>
          <w:sz w:val="24"/>
          <w:szCs w:val="24"/>
        </w:rPr>
        <w:t>报</w:t>
      </w:r>
      <w:r>
        <w:rPr>
          <w:rFonts w:hint="default" w:ascii="Times New Roman" w:hAnsi="Times New Roman" w:eastAsia="方正仿宋_GBK" w:cs="Times New Roman"/>
          <w:sz w:val="24"/>
          <w:szCs w:val="24"/>
          <w:lang w:val="en-US" w:eastAsia="zh-CN"/>
        </w:rPr>
        <w:t>总</w:t>
      </w:r>
      <w:r>
        <w:rPr>
          <w:rFonts w:hint="default" w:ascii="Times New Roman" w:hAnsi="Times New Roman" w:eastAsia="方正仿宋_GBK" w:cs="Times New Roman"/>
          <w:sz w:val="24"/>
          <w:szCs w:val="24"/>
        </w:rPr>
        <w:t>价由底到高的排名顺序确定成交候选人，报价最低的成交候选人为成交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，出现报价相同的情况，以服务较优的成为成交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若服务方案一致，按电子反拍系统中显示报价时间靠前的</w:t>
      </w:r>
      <w:r>
        <w:rPr>
          <w:rFonts w:hint="default" w:ascii="Times New Roman" w:hAnsi="Times New Roman" w:eastAsia="方正仿宋_GBK" w:cs="Times New Roman"/>
          <w:sz w:val="24"/>
          <w:szCs w:val="24"/>
        </w:rPr>
        <w:t>成为成交</w:t>
      </w:r>
      <w:r>
        <w:rPr>
          <w:rFonts w:hint="default" w:ascii="Times New Roman" w:hAnsi="Times New Roman" w:eastAsia="方正仿宋_GBK" w:cs="Times New Roman"/>
          <w:sz w:val="24"/>
          <w:szCs w:val="24"/>
          <w:lang w:eastAsia="zh-CN"/>
        </w:rPr>
        <w:t>供应商</w:t>
      </w:r>
      <w:r>
        <w:rPr>
          <w:rFonts w:hint="eastAsia" w:ascii="Times New Roman" w:hAnsi="Times New Roman" w:eastAsia="方正仿宋_GBK" w:cs="Times New Roman"/>
          <w:sz w:val="24"/>
          <w:szCs w:val="24"/>
          <w:lang w:eastAsia="zh-CN"/>
        </w:rPr>
        <w:t>。</w:t>
      </w:r>
    </w:p>
    <w:p w14:paraId="686EB68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的变更</w:t>
      </w:r>
    </w:p>
    <w:p w14:paraId="59093D0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拒绝签订采购合同的，采购人可以按照成交候选人顺序，确定排名下一位的候选人为成交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，也可以重新开展采购活动。拒绝签订政府采购合同的成交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不得参加对该项目重新开展的采购活动。</w:t>
      </w:r>
    </w:p>
    <w:p w14:paraId="4608C5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无充分理由放弃成交的，采购人将向同级财政部门报告，财政部门将根据相关法律法规的规定进行处理。</w:t>
      </w:r>
    </w:p>
    <w:p w14:paraId="40862F22">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6" w:name="_Toc29227"/>
      <w:bookmarkStart w:id="87" w:name="_Toc26955584"/>
      <w:r>
        <w:rPr>
          <w:rFonts w:hint="default" w:ascii="Times New Roman" w:hAnsi="Times New Roman" w:eastAsia="方正仿宋_GBK" w:cs="Times New Roman"/>
          <w:sz w:val="24"/>
          <w:szCs w:val="24"/>
        </w:rPr>
        <w:t>五、成交通知</w:t>
      </w:r>
      <w:bookmarkEnd w:id="86"/>
      <w:bookmarkEnd w:id="87"/>
    </w:p>
    <w:p w14:paraId="28152162">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确定后，采购人</w:t>
      </w:r>
      <w:r>
        <w:rPr>
          <w:rFonts w:hint="default" w:ascii="Times New Roman" w:hAnsi="Times New Roman" w:eastAsia="方正仿宋_GBK" w:cs="Times New Roman"/>
          <w:sz w:val="24"/>
          <w:szCs w:val="24"/>
          <w:lang w:val="en-US" w:eastAsia="zh-CN"/>
        </w:rPr>
        <w:t>将</w:t>
      </w:r>
      <w:r>
        <w:rPr>
          <w:rFonts w:hint="default" w:ascii="Times New Roman" w:hAnsi="Times New Roman" w:eastAsia="方正仿宋_GBK" w:cs="Times New Roman"/>
          <w:sz w:val="24"/>
          <w:szCs w:val="24"/>
        </w:rPr>
        <w:t>在行采家（https://www.gec123.com）上发布成交结果</w:t>
      </w:r>
      <w:r>
        <w:rPr>
          <w:rFonts w:hint="default" w:ascii="Times New Roman" w:hAnsi="Times New Roman" w:eastAsia="方正仿宋_GBK" w:cs="Times New Roman"/>
          <w:sz w:val="24"/>
          <w:szCs w:val="24"/>
          <w:lang w:val="en-US" w:eastAsia="zh-CN"/>
        </w:rPr>
        <w:t>公告</w:t>
      </w:r>
      <w:r>
        <w:rPr>
          <w:rFonts w:hint="default" w:ascii="Times New Roman" w:hAnsi="Times New Roman" w:eastAsia="方正仿宋_GBK" w:cs="Times New Roman"/>
          <w:sz w:val="24"/>
          <w:szCs w:val="24"/>
        </w:rPr>
        <w:t>。</w:t>
      </w:r>
    </w:p>
    <w:p w14:paraId="31C4834A">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（二）结果公告发出同时，采购人将以书面形式发出《成交通知书》。《成交通知书》一经发出即发生法律效力。</w:t>
      </w:r>
    </w:p>
    <w:p w14:paraId="441E1AE1">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（三）《成交通知书》将作为签订合同的依据。</w:t>
      </w:r>
    </w:p>
    <w:p w14:paraId="1F7C05FF">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8" w:name="_Toc26955586"/>
      <w:bookmarkStart w:id="89" w:name="_Toc28367"/>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、签订合同</w:t>
      </w:r>
      <w:bookmarkEnd w:id="88"/>
      <w:bookmarkEnd w:id="89"/>
    </w:p>
    <w:p w14:paraId="476704E7">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（一）采购人应当自成交通知书发出之日起三十日内，按照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文件和成交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响应文件的约定，与成交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签订书面合同。所签订的合同不得对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的响应文件作实质性修改。</w:t>
      </w:r>
    </w:p>
    <w:p w14:paraId="6FB2D870">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的响应文件及澄清文件等，均为签订采购合同的依据。</w:t>
      </w:r>
    </w:p>
    <w:p w14:paraId="3A0A6EAF">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）合同生效条款由供需双方约定，法律、行政法规规定应当办理批准、登记等手续后生效的合同，依照其规定。</w:t>
      </w:r>
    </w:p>
    <w:p w14:paraId="518F9B64">
      <w:pPr>
        <w:snapToGrid w:val="0"/>
        <w:spacing w:line="360" w:lineRule="auto"/>
        <w:ind w:firstLine="570"/>
        <w:rPr>
          <w:rFonts w:hint="default" w:ascii="Times New Roman" w:hAnsi="Times New Roman" w:cs="Times New Roman"/>
          <w:sz w:val="24"/>
          <w:szCs w:val="24"/>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7F290E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0"/>
        </w:rPr>
      </w:pPr>
      <w:bookmarkStart w:id="90" w:name="_Hlt41879464"/>
      <w:bookmarkEnd w:id="90"/>
      <w:bookmarkStart w:id="91" w:name="_Toc485049273"/>
      <w:bookmarkStart w:id="92" w:name="_Toc24071"/>
      <w:bookmarkStart w:id="93" w:name="_Toc13100"/>
      <w:r>
        <w:rPr>
          <w:rFonts w:hint="default" w:ascii="Times New Roman" w:hAnsi="Times New Roman" w:eastAsia="方正小标宋_GBK" w:cs="Times New Roman"/>
          <w:sz w:val="36"/>
          <w:szCs w:val="30"/>
        </w:rPr>
        <w:t>第六篇  合同条款</w:t>
      </w:r>
      <w:bookmarkEnd w:id="91"/>
      <w:r>
        <w:rPr>
          <w:rFonts w:hint="default" w:ascii="Times New Roman" w:hAnsi="Times New Roman" w:eastAsia="方正小标宋_GBK" w:cs="Times New Roman"/>
          <w:sz w:val="36"/>
          <w:szCs w:val="30"/>
          <w:lang w:val="en-US" w:eastAsia="zh-CN"/>
        </w:rPr>
        <w:t>及格式</w:t>
      </w:r>
      <w:bookmarkEnd w:id="92"/>
      <w:bookmarkEnd w:id="93"/>
    </w:p>
    <w:p w14:paraId="20564D1E">
      <w:pPr>
        <w:rPr>
          <w:rFonts w:hint="default" w:ascii="Times New Roman" w:hAnsi="Times New Roman" w:eastAsia="方正仿宋_GBK" w:cs="Times New Roman"/>
          <w:b/>
          <w:bCs/>
          <w:color w:val="auto"/>
          <w:spacing w:val="-14"/>
          <w:sz w:val="24"/>
          <w:szCs w:val="24"/>
        </w:rPr>
      </w:pPr>
      <w:r>
        <w:rPr>
          <w:rFonts w:hint="default" w:ascii="Times New Roman" w:hAnsi="Times New Roman" w:eastAsia="仿宋" w:cs="Times New Roman"/>
          <w:b/>
          <w:bCs/>
          <w:color w:val="auto"/>
          <w:sz w:val="24"/>
          <w:szCs w:val="24"/>
        </w:rPr>
        <w:t>本合同为参考版本。</w:t>
      </w:r>
    </w:p>
    <w:p w14:paraId="0BD9622A">
      <w:pPr>
        <w:snapToGrid w:val="0"/>
        <w:spacing w:line="380" w:lineRule="exact"/>
        <w:jc w:val="center"/>
        <w:rPr>
          <w:rFonts w:hint="default" w:ascii="Times New Roman" w:hAnsi="Times New Roman" w:eastAsia="方正仿宋_GBK" w:cs="Times New Roman"/>
          <w:b/>
          <w:bCs/>
          <w:color w:val="auto"/>
          <w:spacing w:val="-14"/>
          <w:sz w:val="24"/>
          <w:szCs w:val="24"/>
        </w:rPr>
      </w:pPr>
      <w:r>
        <w:rPr>
          <w:rFonts w:hint="default" w:ascii="Times New Roman" w:hAnsi="Times New Roman" w:eastAsia="方正仿宋_GBK" w:cs="Times New Roman"/>
          <w:b/>
          <w:bCs/>
          <w:color w:val="auto"/>
          <w:spacing w:val="-14"/>
          <w:sz w:val="24"/>
          <w:szCs w:val="24"/>
        </w:rPr>
        <w:t>采购合同（参考格式）</w:t>
      </w:r>
    </w:p>
    <w:p w14:paraId="1557BB78">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甲方（需方）：___________________________      计价单位：____________</w:t>
      </w:r>
    </w:p>
    <w:p w14:paraId="23F5E82E">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乙方（供方）：___________________________      计量单位：_____________</w:t>
      </w:r>
    </w:p>
    <w:p w14:paraId="41610C4C">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62"/>
        <w:gridCol w:w="984"/>
        <w:gridCol w:w="589"/>
        <w:gridCol w:w="709"/>
        <w:gridCol w:w="1134"/>
        <w:gridCol w:w="1559"/>
        <w:gridCol w:w="1567"/>
        <w:gridCol w:w="15"/>
      </w:tblGrid>
      <w:tr w14:paraId="170B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24071094">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1262" w:type="dxa"/>
            <w:noWrap w:val="0"/>
            <w:vAlign w:val="center"/>
          </w:tcPr>
          <w:p w14:paraId="1C03F814">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规格型号</w:t>
            </w:r>
          </w:p>
        </w:tc>
        <w:tc>
          <w:tcPr>
            <w:tcW w:w="984" w:type="dxa"/>
            <w:noWrap w:val="0"/>
            <w:vAlign w:val="center"/>
          </w:tcPr>
          <w:p w14:paraId="726CDD76">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1298" w:type="dxa"/>
            <w:gridSpan w:val="2"/>
            <w:noWrap w:val="0"/>
            <w:vAlign w:val="center"/>
          </w:tcPr>
          <w:p w14:paraId="46CFD7B0">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综合单价</w:t>
            </w:r>
          </w:p>
        </w:tc>
        <w:tc>
          <w:tcPr>
            <w:tcW w:w="1134" w:type="dxa"/>
            <w:noWrap w:val="0"/>
            <w:vAlign w:val="center"/>
          </w:tcPr>
          <w:p w14:paraId="1D49705E">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总价</w:t>
            </w:r>
          </w:p>
        </w:tc>
        <w:tc>
          <w:tcPr>
            <w:tcW w:w="1559" w:type="dxa"/>
            <w:noWrap w:val="0"/>
            <w:vAlign w:val="center"/>
          </w:tcPr>
          <w:p w14:paraId="00F71F60">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交货时间</w:t>
            </w:r>
          </w:p>
        </w:tc>
        <w:tc>
          <w:tcPr>
            <w:tcW w:w="1567" w:type="dxa"/>
            <w:noWrap w:val="0"/>
            <w:vAlign w:val="center"/>
          </w:tcPr>
          <w:p w14:paraId="0BF7C968">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交货地点</w:t>
            </w:r>
          </w:p>
        </w:tc>
      </w:tr>
      <w:tr w14:paraId="516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6465AF5">
            <w:pPr>
              <w:spacing w:line="240" w:lineRule="atLeast"/>
              <w:jc w:val="center"/>
              <w:rPr>
                <w:rFonts w:hint="default" w:ascii="Times New Roman" w:hAnsi="Times New Roman" w:eastAsia="方正仿宋_GBK" w:cs="Times New Roman"/>
                <w:sz w:val="24"/>
                <w:szCs w:val="24"/>
              </w:rPr>
            </w:pPr>
          </w:p>
        </w:tc>
        <w:tc>
          <w:tcPr>
            <w:tcW w:w="1262" w:type="dxa"/>
            <w:noWrap w:val="0"/>
            <w:vAlign w:val="center"/>
          </w:tcPr>
          <w:p w14:paraId="773DE500">
            <w:pPr>
              <w:spacing w:line="240" w:lineRule="atLeast"/>
              <w:jc w:val="center"/>
              <w:rPr>
                <w:rFonts w:hint="default" w:ascii="Times New Roman" w:hAnsi="Times New Roman" w:eastAsia="方正仿宋_GBK" w:cs="Times New Roman"/>
                <w:sz w:val="24"/>
                <w:szCs w:val="24"/>
              </w:rPr>
            </w:pPr>
          </w:p>
        </w:tc>
        <w:tc>
          <w:tcPr>
            <w:tcW w:w="984" w:type="dxa"/>
            <w:noWrap w:val="0"/>
            <w:vAlign w:val="center"/>
          </w:tcPr>
          <w:p w14:paraId="5F7F7689">
            <w:pPr>
              <w:spacing w:line="240" w:lineRule="atLeast"/>
              <w:jc w:val="center"/>
              <w:rPr>
                <w:rFonts w:hint="default" w:ascii="Times New Roman" w:hAnsi="Times New Roman" w:eastAsia="方正仿宋_GBK" w:cs="Times New Roman"/>
                <w:sz w:val="24"/>
                <w:szCs w:val="24"/>
              </w:rPr>
            </w:pPr>
          </w:p>
        </w:tc>
        <w:tc>
          <w:tcPr>
            <w:tcW w:w="1298" w:type="dxa"/>
            <w:gridSpan w:val="2"/>
            <w:noWrap w:val="0"/>
            <w:vAlign w:val="center"/>
          </w:tcPr>
          <w:p w14:paraId="5FF7693C">
            <w:pPr>
              <w:spacing w:line="240" w:lineRule="atLeast"/>
              <w:jc w:val="center"/>
              <w:rPr>
                <w:rFonts w:hint="default" w:ascii="Times New Roman" w:hAnsi="Times New Roman" w:eastAsia="方正仿宋_GBK" w:cs="Times New Roman"/>
                <w:sz w:val="24"/>
                <w:szCs w:val="24"/>
              </w:rPr>
            </w:pPr>
          </w:p>
        </w:tc>
        <w:tc>
          <w:tcPr>
            <w:tcW w:w="1134" w:type="dxa"/>
            <w:noWrap w:val="0"/>
            <w:vAlign w:val="center"/>
          </w:tcPr>
          <w:p w14:paraId="22962D45">
            <w:pPr>
              <w:spacing w:line="240" w:lineRule="atLeast"/>
              <w:jc w:val="center"/>
              <w:rPr>
                <w:rFonts w:hint="default" w:ascii="Times New Roman" w:hAnsi="Times New Roman" w:eastAsia="方正仿宋_GBK" w:cs="Times New Roman"/>
                <w:sz w:val="24"/>
                <w:szCs w:val="24"/>
              </w:rPr>
            </w:pPr>
          </w:p>
        </w:tc>
        <w:tc>
          <w:tcPr>
            <w:tcW w:w="1559" w:type="dxa"/>
            <w:noWrap w:val="0"/>
            <w:vAlign w:val="center"/>
          </w:tcPr>
          <w:p w14:paraId="3296837A">
            <w:pPr>
              <w:spacing w:line="240" w:lineRule="atLeast"/>
              <w:jc w:val="center"/>
              <w:rPr>
                <w:rFonts w:hint="default" w:ascii="Times New Roman" w:hAnsi="Times New Roman" w:eastAsia="方正仿宋_GBK" w:cs="Times New Roman"/>
                <w:sz w:val="24"/>
                <w:szCs w:val="24"/>
              </w:rPr>
            </w:pPr>
          </w:p>
        </w:tc>
        <w:tc>
          <w:tcPr>
            <w:tcW w:w="1567" w:type="dxa"/>
            <w:noWrap w:val="0"/>
            <w:vAlign w:val="center"/>
          </w:tcPr>
          <w:p w14:paraId="0D0B3142">
            <w:pPr>
              <w:spacing w:line="240" w:lineRule="atLeast"/>
              <w:jc w:val="center"/>
              <w:rPr>
                <w:rFonts w:hint="default" w:ascii="Times New Roman" w:hAnsi="Times New Roman" w:eastAsia="方正仿宋_GBK" w:cs="Times New Roman"/>
                <w:sz w:val="24"/>
                <w:szCs w:val="24"/>
              </w:rPr>
            </w:pPr>
          </w:p>
        </w:tc>
      </w:tr>
      <w:tr w14:paraId="21B1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A418870">
            <w:pPr>
              <w:spacing w:line="240" w:lineRule="atLeast"/>
              <w:jc w:val="center"/>
              <w:rPr>
                <w:rFonts w:hint="default" w:ascii="Times New Roman" w:hAnsi="Times New Roman" w:eastAsia="方正仿宋_GBK" w:cs="Times New Roman"/>
                <w:sz w:val="24"/>
                <w:szCs w:val="24"/>
              </w:rPr>
            </w:pPr>
          </w:p>
        </w:tc>
        <w:tc>
          <w:tcPr>
            <w:tcW w:w="1262" w:type="dxa"/>
            <w:noWrap w:val="0"/>
            <w:vAlign w:val="center"/>
          </w:tcPr>
          <w:p w14:paraId="79A2B893">
            <w:pPr>
              <w:spacing w:line="240" w:lineRule="atLeast"/>
              <w:jc w:val="center"/>
              <w:rPr>
                <w:rFonts w:hint="default" w:ascii="Times New Roman" w:hAnsi="Times New Roman" w:eastAsia="方正仿宋_GBK" w:cs="Times New Roman"/>
                <w:sz w:val="24"/>
                <w:szCs w:val="24"/>
              </w:rPr>
            </w:pPr>
          </w:p>
        </w:tc>
        <w:tc>
          <w:tcPr>
            <w:tcW w:w="984" w:type="dxa"/>
            <w:noWrap w:val="0"/>
            <w:vAlign w:val="center"/>
          </w:tcPr>
          <w:p w14:paraId="7B4EC079">
            <w:pPr>
              <w:spacing w:line="240" w:lineRule="atLeast"/>
              <w:jc w:val="center"/>
              <w:rPr>
                <w:rFonts w:hint="default" w:ascii="Times New Roman" w:hAnsi="Times New Roman" w:eastAsia="方正仿宋_GBK" w:cs="Times New Roman"/>
                <w:sz w:val="24"/>
                <w:szCs w:val="24"/>
              </w:rPr>
            </w:pPr>
          </w:p>
        </w:tc>
        <w:tc>
          <w:tcPr>
            <w:tcW w:w="1298" w:type="dxa"/>
            <w:gridSpan w:val="2"/>
            <w:noWrap w:val="0"/>
            <w:vAlign w:val="center"/>
          </w:tcPr>
          <w:p w14:paraId="2C57AC28">
            <w:pPr>
              <w:spacing w:line="240" w:lineRule="atLeast"/>
              <w:jc w:val="center"/>
              <w:rPr>
                <w:rFonts w:hint="default" w:ascii="Times New Roman" w:hAnsi="Times New Roman" w:eastAsia="方正仿宋_GBK" w:cs="Times New Roman"/>
                <w:sz w:val="24"/>
                <w:szCs w:val="24"/>
              </w:rPr>
            </w:pPr>
          </w:p>
        </w:tc>
        <w:tc>
          <w:tcPr>
            <w:tcW w:w="1134" w:type="dxa"/>
            <w:noWrap w:val="0"/>
            <w:vAlign w:val="center"/>
          </w:tcPr>
          <w:p w14:paraId="7047FD49">
            <w:pPr>
              <w:spacing w:line="240" w:lineRule="atLeast"/>
              <w:jc w:val="center"/>
              <w:rPr>
                <w:rFonts w:hint="default" w:ascii="Times New Roman" w:hAnsi="Times New Roman" w:eastAsia="方正仿宋_GBK" w:cs="Times New Roman"/>
                <w:sz w:val="24"/>
                <w:szCs w:val="24"/>
              </w:rPr>
            </w:pPr>
          </w:p>
        </w:tc>
        <w:tc>
          <w:tcPr>
            <w:tcW w:w="1559" w:type="dxa"/>
            <w:noWrap w:val="0"/>
            <w:vAlign w:val="center"/>
          </w:tcPr>
          <w:p w14:paraId="452D15CF">
            <w:pPr>
              <w:spacing w:line="240" w:lineRule="atLeast"/>
              <w:jc w:val="center"/>
              <w:rPr>
                <w:rFonts w:hint="default" w:ascii="Times New Roman" w:hAnsi="Times New Roman" w:eastAsia="方正仿宋_GBK" w:cs="Times New Roman"/>
                <w:sz w:val="24"/>
                <w:szCs w:val="24"/>
              </w:rPr>
            </w:pPr>
          </w:p>
        </w:tc>
        <w:tc>
          <w:tcPr>
            <w:tcW w:w="1567" w:type="dxa"/>
            <w:noWrap w:val="0"/>
            <w:vAlign w:val="center"/>
          </w:tcPr>
          <w:p w14:paraId="37679B10">
            <w:pPr>
              <w:spacing w:line="240" w:lineRule="atLeast"/>
              <w:jc w:val="center"/>
              <w:rPr>
                <w:rFonts w:hint="default" w:ascii="Times New Roman" w:hAnsi="Times New Roman" w:eastAsia="方正仿宋_GBK" w:cs="Times New Roman"/>
                <w:sz w:val="24"/>
                <w:szCs w:val="24"/>
              </w:rPr>
            </w:pPr>
          </w:p>
        </w:tc>
      </w:tr>
      <w:tr w14:paraId="7B6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077C3CED">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合计人民币（小写）：</w:t>
            </w:r>
          </w:p>
        </w:tc>
      </w:tr>
      <w:tr w14:paraId="06E4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6A2CF2D0">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合计人民币（大写）：</w:t>
            </w:r>
          </w:p>
        </w:tc>
      </w:tr>
      <w:tr w14:paraId="2460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3" w:hRule="atLeast"/>
        </w:trPr>
        <w:tc>
          <w:tcPr>
            <w:tcW w:w="9613" w:type="dxa"/>
            <w:gridSpan w:val="8"/>
            <w:noWrap w:val="0"/>
            <w:vAlign w:val="top"/>
          </w:tcPr>
          <w:p w14:paraId="28D49A29">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一、技术及质量要求</w:t>
            </w:r>
          </w:p>
        </w:tc>
      </w:tr>
      <w:tr w14:paraId="2B40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28" w:type="dxa"/>
            <w:gridSpan w:val="9"/>
            <w:noWrap w:val="0"/>
            <w:vAlign w:val="top"/>
          </w:tcPr>
          <w:p w14:paraId="33395B6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二、商务要求</w:t>
            </w:r>
          </w:p>
        </w:tc>
      </w:tr>
      <w:tr w14:paraId="5649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0CCC968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三、付款方式：</w:t>
            </w:r>
          </w:p>
          <w:p w14:paraId="13419F2A">
            <w:pPr>
              <w:pStyle w:val="32"/>
              <w:spacing w:line="240" w:lineRule="atLeast"/>
              <w:rPr>
                <w:rFonts w:hint="default" w:ascii="Times New Roman" w:hAnsi="Times New Roman" w:eastAsia="方正仿宋_GBK" w:cs="Times New Roman"/>
                <w:sz w:val="24"/>
                <w:szCs w:val="24"/>
              </w:rPr>
            </w:pPr>
          </w:p>
        </w:tc>
      </w:tr>
      <w:tr w14:paraId="0BA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A30986E">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四、履约保证金：</w:t>
            </w:r>
          </w:p>
          <w:p w14:paraId="6146B081">
            <w:pPr>
              <w:spacing w:line="240" w:lineRule="atLeast"/>
              <w:rPr>
                <w:rFonts w:hint="default" w:ascii="Times New Roman" w:hAnsi="Times New Roman" w:eastAsia="方正仿宋_GBK" w:cs="Times New Roman"/>
                <w:sz w:val="24"/>
                <w:szCs w:val="24"/>
              </w:rPr>
            </w:pPr>
          </w:p>
        </w:tc>
      </w:tr>
      <w:tr w14:paraId="2E7A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80FC51">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五、违约责任：</w:t>
            </w:r>
          </w:p>
          <w:p w14:paraId="48312358">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按《中华人民共和国民法典》执行，或按双方约定。</w:t>
            </w:r>
          </w:p>
        </w:tc>
      </w:tr>
      <w:tr w14:paraId="311C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6E2383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六、其他约定事项：</w:t>
            </w:r>
          </w:p>
          <w:p w14:paraId="6552853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1.采购文件及其澄清文件、</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文件和承诺是本合同不可分割的部分。</w:t>
            </w:r>
          </w:p>
          <w:p w14:paraId="4E8F009A">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2.本合同如发生争议由双方协商解决，协商不成向需方所在人民法院提请诉讼。</w:t>
            </w:r>
          </w:p>
          <w:p w14:paraId="4BD6B86E">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3.本合同一式__份， 需方__份，供方__份，具同等法律效力。</w:t>
            </w:r>
          </w:p>
          <w:p w14:paraId="1D2A6B70">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4.其他：</w:t>
            </w:r>
          </w:p>
        </w:tc>
      </w:tr>
      <w:tr w14:paraId="0E41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08BC6FDF">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需方：</w:t>
            </w:r>
          </w:p>
          <w:p w14:paraId="572A5F3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p w14:paraId="64F4A14C">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w:t>
            </w:r>
          </w:p>
          <w:p w14:paraId="3D183FF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w:t>
            </w:r>
          </w:p>
        </w:tc>
        <w:tc>
          <w:tcPr>
            <w:tcW w:w="4984" w:type="dxa"/>
            <w:gridSpan w:val="5"/>
            <w:noWrap w:val="0"/>
            <w:vAlign w:val="top"/>
          </w:tcPr>
          <w:p w14:paraId="386A494D">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供方：</w:t>
            </w:r>
          </w:p>
          <w:p w14:paraId="3D529103">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p w14:paraId="51E3B779">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14:paraId="5633FD13">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p w14:paraId="1A1B588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开户银行：</w:t>
            </w:r>
          </w:p>
          <w:p w14:paraId="5B10ACB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账号：</w:t>
            </w:r>
          </w:p>
          <w:p w14:paraId="28D15E38">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w:t>
            </w:r>
          </w:p>
          <w:p w14:paraId="164F2E18">
            <w:pPr>
              <w:widowControl/>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（本栏请用计算机打印以便于准确付款）</w:t>
            </w:r>
          </w:p>
        </w:tc>
      </w:tr>
      <w:tr w14:paraId="6E76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B4014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p w14:paraId="3EB11ED7">
            <w:pPr>
              <w:spacing w:line="240" w:lineRule="atLeast"/>
              <w:rPr>
                <w:rFonts w:hint="default" w:ascii="Times New Roman" w:hAnsi="Times New Roman" w:eastAsia="方正仿宋_GBK" w:cs="Times New Roman"/>
                <w:sz w:val="24"/>
                <w:szCs w:val="24"/>
              </w:rPr>
            </w:pPr>
          </w:p>
          <w:p w14:paraId="3AA026D8">
            <w:pPr>
              <w:spacing w:line="240" w:lineRule="atLeast"/>
              <w:rPr>
                <w:rFonts w:hint="default" w:ascii="Times New Roman" w:hAnsi="Times New Roman" w:eastAsia="方正仿宋_GBK" w:cs="Times New Roman"/>
                <w:sz w:val="24"/>
                <w:szCs w:val="24"/>
              </w:rPr>
            </w:pPr>
          </w:p>
        </w:tc>
      </w:tr>
    </w:tbl>
    <w:p w14:paraId="09FC7099">
      <w:pPr>
        <w:tabs>
          <w:tab w:val="left" w:pos="9000"/>
        </w:tabs>
        <w:spacing w:line="276" w:lineRule="auto"/>
        <w:jc w:val="center"/>
        <w:rPr>
          <w:rFonts w:hint="default" w:ascii="Times New Roman" w:hAnsi="Times New Roman" w:eastAsia="仿宋" w:cs="Times New Roman"/>
          <w:color w:val="auto"/>
        </w:rPr>
        <w:sectPr>
          <w:pgSz w:w="11907" w:h="16840"/>
          <w:pgMar w:top="1134" w:right="1191" w:bottom="1134" w:left="1304" w:header="680" w:footer="680" w:gutter="0"/>
          <w:pgNumType w:fmt="numberInDash"/>
          <w:cols w:space="720" w:num="1"/>
          <w:docGrid w:linePitch="312" w:charSpace="0"/>
        </w:sectPr>
      </w:pPr>
      <w:r>
        <w:rPr>
          <w:rFonts w:hint="default" w:ascii="Times New Roman" w:hAnsi="Times New Roman" w:eastAsia="方正仿宋_GBK" w:cs="Times New Roman"/>
          <w:color w:val="auto"/>
          <w:sz w:val="24"/>
          <w:szCs w:val="24"/>
        </w:rPr>
        <w:t>签约时间：           年   月   日      签约地</w:t>
      </w:r>
    </w:p>
    <w:p w14:paraId="32FAF495">
      <w:pPr>
        <w:rPr>
          <w:rFonts w:hint="default" w:ascii="Times New Roman" w:hAnsi="Times New Roman" w:eastAsia="仿宋" w:cs="Times New Roman"/>
          <w:color w:val="auto"/>
          <w:sz w:val="24"/>
        </w:rPr>
      </w:pPr>
    </w:p>
    <w:p w14:paraId="41B2675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36"/>
          <w:szCs w:val="30"/>
        </w:rPr>
      </w:pPr>
      <w:bookmarkStart w:id="94" w:name="_Toc429"/>
      <w:bookmarkStart w:id="95" w:name="_Toc16621"/>
      <w:bookmarkStart w:id="96" w:name="_Toc76462349"/>
      <w:bookmarkStart w:id="97" w:name="_Toc16351"/>
      <w:bookmarkStart w:id="98" w:name="_Toc2705"/>
      <w:bookmarkStart w:id="99" w:name="_Toc23212"/>
      <w:bookmarkStart w:id="100" w:name="_Toc23433"/>
      <w:bookmarkStart w:id="101" w:name="_Toc15809"/>
      <w:bookmarkStart w:id="102" w:name="_Toc6342"/>
      <w:bookmarkStart w:id="103" w:name="_Toc27521"/>
      <w:bookmarkStart w:id="104" w:name="_Toc7605"/>
      <w:bookmarkStart w:id="105" w:name="_Toc5150"/>
      <w:bookmarkStart w:id="106" w:name="_Toc17879"/>
      <w:bookmarkStart w:id="107" w:name="_Toc19195"/>
      <w:bookmarkStart w:id="108" w:name="_Toc9338"/>
      <w:bookmarkStart w:id="109" w:name="_Toc2393"/>
      <w:bookmarkStart w:id="110" w:name="_Toc23974"/>
      <w:bookmarkStart w:id="111" w:name="_Toc11195"/>
      <w:bookmarkStart w:id="112" w:name="_Toc29379"/>
      <w:r>
        <w:rPr>
          <w:rFonts w:hint="default" w:ascii="Times New Roman" w:hAnsi="Times New Roman" w:eastAsia="方正小标宋_GBK" w:cs="Times New Roman"/>
          <w:sz w:val="36"/>
          <w:szCs w:val="30"/>
        </w:rPr>
        <w:t>第七篇  响应文件编制要求</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D9886E4">
      <w:pPr>
        <w:spacing w:line="400" w:lineRule="exact"/>
        <w:ind w:firstLine="480" w:firstLineChars="200"/>
        <w:rPr>
          <w:rFonts w:hint="default" w:ascii="Times New Roman" w:hAnsi="Times New Roman" w:eastAsia="仿宋" w:cs="Times New Roman"/>
          <w:color w:val="auto"/>
          <w:sz w:val="24"/>
          <w:szCs w:val="24"/>
        </w:rPr>
      </w:pPr>
    </w:p>
    <w:p w14:paraId="0C3A131E">
      <w:pPr>
        <w:bidi w:val="0"/>
        <w:spacing w:line="360" w:lineRule="auto"/>
        <w:rPr>
          <w:rFonts w:hint="default" w:ascii="Times New Roman" w:hAnsi="Times New Roman" w:eastAsia="仿宋" w:cs="Times New Roman"/>
          <w:b/>
          <w:bCs/>
        </w:rPr>
      </w:pPr>
    </w:p>
    <w:p w14:paraId="5F64BF23">
      <w:pPr>
        <w:bidi w:val="0"/>
        <w:spacing w:line="360" w:lineRule="auto"/>
        <w:rPr>
          <w:rFonts w:hint="default" w:ascii="Times New Roman" w:hAnsi="Times New Roman" w:eastAsia="方正仿宋_GBK" w:cs="Times New Roman"/>
          <w:b/>
          <w:bCs/>
        </w:rPr>
      </w:pPr>
      <w:r>
        <w:rPr>
          <w:rFonts w:hint="default" w:ascii="Times New Roman" w:hAnsi="Times New Roman" w:eastAsia="方正仿宋_GBK" w:cs="Times New Roman"/>
          <w:b/>
          <w:bCs/>
        </w:rPr>
        <w:t>项目名称：</w:t>
      </w:r>
    </w:p>
    <w:p w14:paraId="50B40EEB">
      <w:pPr>
        <w:spacing w:line="240" w:lineRule="auto"/>
        <w:ind w:firstLine="480"/>
        <w:rPr>
          <w:rFonts w:hint="default" w:ascii="Times New Roman" w:hAnsi="Times New Roman" w:eastAsia="方正仿宋_GBK" w:cs="Times New Roman"/>
        </w:rPr>
      </w:pPr>
    </w:p>
    <w:p w14:paraId="76355501">
      <w:pPr>
        <w:pStyle w:val="250"/>
        <w:rPr>
          <w:rFonts w:hint="default" w:ascii="Times New Roman" w:hAnsi="Times New Roman" w:eastAsia="方正仿宋_GBK" w:cs="Times New Roman"/>
        </w:rPr>
      </w:pPr>
    </w:p>
    <w:p w14:paraId="322C9B46">
      <w:pPr>
        <w:spacing w:line="240" w:lineRule="auto"/>
        <w:jc w:val="both"/>
        <w:rPr>
          <w:rFonts w:hint="default" w:ascii="Times New Roman" w:hAnsi="Times New Roman" w:eastAsia="方正仿宋_GBK" w:cs="Times New Roman"/>
        </w:rPr>
      </w:pPr>
    </w:p>
    <w:p w14:paraId="24CC21CE">
      <w:pPr>
        <w:spacing w:line="240" w:lineRule="auto"/>
        <w:ind w:firstLine="480"/>
        <w:jc w:val="center"/>
        <w:rPr>
          <w:rFonts w:hint="default" w:ascii="Times New Roman" w:hAnsi="Times New Roman" w:eastAsia="方正仿宋_GBK" w:cs="Times New Roman"/>
        </w:rPr>
      </w:pPr>
    </w:p>
    <w:p w14:paraId="29E9DAF9">
      <w:pPr>
        <w:bidi w:val="0"/>
        <w:jc w:val="center"/>
        <w:rPr>
          <w:rFonts w:hint="default" w:ascii="Times New Roman" w:hAnsi="Times New Roman" w:eastAsia="方正仿宋_GBK" w:cs="Times New Roman"/>
          <w:b/>
          <w:bCs/>
          <w:sz w:val="96"/>
          <w:szCs w:val="48"/>
        </w:rPr>
      </w:pPr>
      <w:r>
        <w:rPr>
          <w:rFonts w:hint="default" w:ascii="Times New Roman" w:hAnsi="Times New Roman" w:eastAsia="方正仿宋_GBK" w:cs="Times New Roman"/>
          <w:b/>
          <w:bCs/>
          <w:sz w:val="96"/>
          <w:szCs w:val="48"/>
        </w:rPr>
        <w:t>响</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应</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文</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件</w:t>
      </w:r>
    </w:p>
    <w:p w14:paraId="6411010F">
      <w:pPr>
        <w:rPr>
          <w:rFonts w:hint="default" w:ascii="Times New Roman" w:hAnsi="Times New Roman" w:eastAsia="方正仿宋_GBK" w:cs="Times New Roman"/>
          <w:b/>
          <w:szCs w:val="28"/>
        </w:rPr>
      </w:pPr>
    </w:p>
    <w:p w14:paraId="5D6F01DF">
      <w:pPr>
        <w:rPr>
          <w:rFonts w:hint="default" w:ascii="Times New Roman" w:hAnsi="Times New Roman" w:eastAsia="方正仿宋_GBK" w:cs="Times New Roman"/>
          <w:b/>
          <w:szCs w:val="28"/>
        </w:rPr>
      </w:pPr>
    </w:p>
    <w:p w14:paraId="10BCEFB0">
      <w:pPr>
        <w:ind w:firstLine="643"/>
        <w:rPr>
          <w:rFonts w:hint="default" w:ascii="Times New Roman" w:hAnsi="Times New Roman" w:eastAsia="方正仿宋_GBK" w:cs="Times New Roman"/>
          <w:b/>
          <w:sz w:val="32"/>
          <w:szCs w:val="32"/>
        </w:rPr>
      </w:pPr>
    </w:p>
    <w:p w14:paraId="67FBAF9A">
      <w:pPr>
        <w:ind w:firstLine="643"/>
        <w:rPr>
          <w:rFonts w:hint="default" w:ascii="Times New Roman" w:hAnsi="Times New Roman" w:eastAsia="方正仿宋_GBK" w:cs="Times New Roman"/>
          <w:b/>
          <w:sz w:val="32"/>
          <w:szCs w:val="32"/>
        </w:rPr>
      </w:pPr>
    </w:p>
    <w:p w14:paraId="35939537">
      <w:pPr>
        <w:ind w:firstLine="643"/>
        <w:rPr>
          <w:rFonts w:hint="default" w:ascii="Times New Roman" w:hAnsi="Times New Roman" w:eastAsia="方正仿宋_GBK" w:cs="Times New Roman"/>
          <w:b/>
          <w:sz w:val="32"/>
          <w:szCs w:val="32"/>
        </w:rPr>
      </w:pPr>
    </w:p>
    <w:p w14:paraId="1A6EE337">
      <w:pPr>
        <w:ind w:firstLine="643"/>
        <w:rPr>
          <w:rFonts w:hint="default" w:ascii="Times New Roman" w:hAnsi="Times New Roman" w:eastAsia="方正仿宋_GBK" w:cs="Times New Roman"/>
          <w:b/>
          <w:sz w:val="32"/>
          <w:szCs w:val="32"/>
        </w:rPr>
      </w:pPr>
    </w:p>
    <w:p w14:paraId="555A6A89">
      <w:pPr>
        <w:ind w:firstLine="643"/>
        <w:rPr>
          <w:rFonts w:hint="default" w:ascii="Times New Roman" w:hAnsi="Times New Roman" w:eastAsia="方正仿宋_GBK" w:cs="Times New Roman"/>
          <w:b/>
          <w:sz w:val="32"/>
          <w:szCs w:val="32"/>
        </w:rPr>
      </w:pPr>
    </w:p>
    <w:p w14:paraId="3958DB6F">
      <w:pPr>
        <w:ind w:firstLine="64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供应商名称：</w:t>
      </w:r>
    </w:p>
    <w:p w14:paraId="55EE744B">
      <w:pPr>
        <w:ind w:firstLine="482"/>
        <w:jc w:val="center"/>
        <w:rPr>
          <w:rFonts w:hint="default" w:ascii="Times New Roman" w:hAnsi="Times New Roman" w:eastAsia="方正仿宋_GBK" w:cs="Times New Roman"/>
          <w:b/>
          <w:szCs w:val="28"/>
        </w:rPr>
      </w:pPr>
    </w:p>
    <w:p w14:paraId="6C2EBF60">
      <w:pPr>
        <w:ind w:firstLine="482"/>
        <w:jc w:val="center"/>
        <w:rPr>
          <w:rFonts w:hint="default" w:ascii="Times New Roman" w:hAnsi="Times New Roman" w:eastAsia="方正仿宋_GBK" w:cs="Times New Roman"/>
          <w:b/>
          <w:szCs w:val="28"/>
        </w:rPr>
      </w:pPr>
    </w:p>
    <w:p w14:paraId="7EA54AA4">
      <w:pPr>
        <w:jc w:val="both"/>
        <w:rPr>
          <w:rFonts w:hint="default" w:ascii="Times New Roman" w:hAnsi="Times New Roman" w:eastAsia="方正仿宋_GBK" w:cs="Times New Roman"/>
          <w:b/>
          <w:sz w:val="32"/>
          <w:szCs w:val="32"/>
        </w:rPr>
      </w:pPr>
    </w:p>
    <w:p w14:paraId="230EA2FA">
      <w:pPr>
        <w:jc w:val="both"/>
        <w:rPr>
          <w:rFonts w:hint="default" w:ascii="Times New Roman" w:hAnsi="Times New Roman" w:eastAsia="方正仿宋_GBK" w:cs="Times New Roman"/>
          <w:b/>
          <w:sz w:val="32"/>
          <w:szCs w:val="32"/>
        </w:rPr>
      </w:pPr>
    </w:p>
    <w:p w14:paraId="761AD23D">
      <w:pPr>
        <w:spacing w:line="420" w:lineRule="exact"/>
        <w:ind w:firstLine="643"/>
        <w:jc w:val="center"/>
        <w:rPr>
          <w:rFonts w:hint="default" w:ascii="Times New Roman" w:hAnsi="Times New Roman" w:eastAsia="方正仿宋_GBK" w:cs="Times New Roman"/>
          <w:b/>
          <w:sz w:val="32"/>
          <w:szCs w:val="32"/>
        </w:rPr>
        <w:sectPr>
          <w:headerReference r:id="rId6" w:type="default"/>
          <w:footerReference r:id="rId7" w:type="default"/>
          <w:pgSz w:w="11907" w:h="16840"/>
          <w:pgMar w:top="1361" w:right="1304" w:bottom="1134" w:left="1304" w:header="567" w:footer="992" w:gutter="0"/>
          <w:pgNumType w:fmt="numberInDash"/>
          <w:cols w:space="720" w:num="1"/>
          <w:rtlGutter w:val="0"/>
          <w:docGrid w:linePitch="380" w:charSpace="0"/>
        </w:sectPr>
      </w:pPr>
      <w:r>
        <w:rPr>
          <w:rFonts w:hint="default" w:ascii="Times New Roman" w:hAnsi="Times New Roman" w:eastAsia="方正仿宋_GBK" w:cs="Times New Roman"/>
          <w:b/>
          <w:sz w:val="32"/>
          <w:szCs w:val="32"/>
        </w:rPr>
        <w:t>年   月   日</w:t>
      </w:r>
    </w:p>
    <w:p w14:paraId="1DF0F389">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3" w:name="_Toc21196"/>
      <w:r>
        <w:rPr>
          <w:rFonts w:hint="default" w:ascii="Times New Roman" w:hAnsi="Times New Roman" w:eastAsia="仿宋" w:cs="Times New Roman"/>
          <w:b/>
          <w:bCs/>
          <w:sz w:val="24"/>
          <w:szCs w:val="24"/>
          <w:highlight w:val="none"/>
        </w:rPr>
        <w:t>一、经济部分</w:t>
      </w:r>
      <w:bookmarkEnd w:id="113"/>
    </w:p>
    <w:p w14:paraId="0FF0CA1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（一）报价函</w:t>
      </w:r>
    </w:p>
    <w:p w14:paraId="157A1D1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（二）明细报价表</w:t>
      </w:r>
    </w:p>
    <w:p w14:paraId="66D8A74D">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lang w:eastAsia="zh-CN"/>
        </w:rPr>
      </w:pPr>
      <w:bookmarkStart w:id="114" w:name="_Toc31082"/>
      <w:r>
        <w:rPr>
          <w:rFonts w:hint="default" w:ascii="Times New Roman" w:hAnsi="Times New Roman" w:eastAsia="仿宋" w:cs="Times New Roman"/>
          <w:b/>
          <w:bCs/>
          <w:sz w:val="24"/>
          <w:szCs w:val="24"/>
          <w:highlight w:val="none"/>
        </w:rPr>
        <w:t>二、</w:t>
      </w:r>
      <w:r>
        <w:rPr>
          <w:rFonts w:hint="default" w:ascii="Times New Roman" w:hAnsi="Times New Roman" w:eastAsia="仿宋" w:cs="Times New Roman"/>
          <w:b/>
          <w:bCs/>
          <w:sz w:val="24"/>
          <w:szCs w:val="24"/>
          <w:highlight w:val="none"/>
          <w:lang w:val="en-US" w:eastAsia="zh-CN"/>
        </w:rPr>
        <w:t>技术</w:t>
      </w:r>
      <w:r>
        <w:rPr>
          <w:rFonts w:hint="default" w:ascii="Times New Roman" w:hAnsi="Times New Roman" w:eastAsia="仿宋" w:cs="Times New Roman"/>
          <w:b/>
          <w:bCs/>
          <w:sz w:val="24"/>
          <w:szCs w:val="24"/>
          <w:highlight w:val="none"/>
          <w:lang w:eastAsia="zh-CN"/>
        </w:rPr>
        <w:t>部分</w:t>
      </w:r>
      <w:bookmarkEnd w:id="114"/>
    </w:p>
    <w:p w14:paraId="442B77A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lang w:val="en-US" w:eastAsia="zh-CN"/>
        </w:rPr>
        <w:t>技术响应偏离表</w:t>
      </w:r>
    </w:p>
    <w:p w14:paraId="2D57BB6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w:t>
      </w:r>
      <w:r>
        <w:rPr>
          <w:rFonts w:hint="default" w:ascii="Times New Roman" w:hAnsi="Times New Roman" w:eastAsia="仿宋" w:cs="Times New Roman"/>
          <w:sz w:val="24"/>
          <w:szCs w:val="24"/>
          <w:highlight w:val="none"/>
          <w:lang w:eastAsia="zh-CN"/>
        </w:rPr>
        <w:t>按评审标准中的</w:t>
      </w:r>
      <w:r>
        <w:rPr>
          <w:rFonts w:hint="default" w:ascii="Times New Roman" w:hAnsi="Times New Roman" w:eastAsia="仿宋" w:cs="Times New Roman"/>
          <w:sz w:val="24"/>
          <w:szCs w:val="24"/>
          <w:highlight w:val="none"/>
          <w:lang w:val="en-US" w:eastAsia="zh-CN"/>
        </w:rPr>
        <w:t>技术</w:t>
      </w:r>
      <w:r>
        <w:rPr>
          <w:rFonts w:hint="default" w:ascii="Times New Roman" w:hAnsi="Times New Roman" w:eastAsia="仿宋" w:cs="Times New Roman"/>
          <w:sz w:val="24"/>
          <w:szCs w:val="24"/>
          <w:highlight w:val="none"/>
          <w:lang w:eastAsia="zh-CN"/>
        </w:rPr>
        <w:t>部分要求提供（格式自拟）</w:t>
      </w:r>
    </w:p>
    <w:p w14:paraId="0BA161D1">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5" w:name="_Toc3347"/>
      <w:r>
        <w:rPr>
          <w:rFonts w:hint="default" w:ascii="Times New Roman" w:hAnsi="Times New Roman" w:eastAsia="仿宋" w:cs="Times New Roman"/>
          <w:b/>
          <w:bCs/>
          <w:sz w:val="24"/>
          <w:szCs w:val="24"/>
          <w:highlight w:val="none"/>
        </w:rPr>
        <w:t>三、商务部分</w:t>
      </w:r>
      <w:bookmarkEnd w:id="115"/>
    </w:p>
    <w:p w14:paraId="3FE6871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lang w:val="en-US" w:eastAsia="zh-CN"/>
        </w:rPr>
        <w:t>商务响应偏离表</w:t>
      </w:r>
    </w:p>
    <w:p w14:paraId="19E05BC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（二）按评审标准中的商务部分要求提供（格式自拟）</w:t>
      </w:r>
    </w:p>
    <w:p w14:paraId="71162A76">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6" w:name="_Toc9980"/>
      <w:r>
        <w:rPr>
          <w:rFonts w:hint="default" w:ascii="Times New Roman" w:hAnsi="Times New Roman" w:eastAsia="仿宋" w:cs="Times New Roman"/>
          <w:b/>
          <w:bCs/>
          <w:sz w:val="24"/>
          <w:szCs w:val="24"/>
          <w:highlight w:val="none"/>
        </w:rPr>
        <w:t>四、资格条件</w:t>
      </w:r>
      <w:bookmarkEnd w:id="116"/>
    </w:p>
    <w:p w14:paraId="33CCAF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（一）供应商法人营业执照（副本）或事业单位法人证书（副本）或个体工商户营业执照或有效的自然人身份证明或社会团体法人登记证书复印件</w:t>
      </w:r>
    </w:p>
    <w:p w14:paraId="267273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（二）法定代表人身份证明书（格式）</w:t>
      </w:r>
    </w:p>
    <w:p w14:paraId="049B769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（三）法定代表人授权委托书（格式）</w:t>
      </w:r>
    </w:p>
    <w:p w14:paraId="4B77820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（四）基本资格条件承诺函（格式）</w:t>
      </w:r>
    </w:p>
    <w:p w14:paraId="3B618D5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五</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特定资格条件（自附）</w:t>
      </w:r>
    </w:p>
    <w:p w14:paraId="7D868C7C">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7" w:name="_Toc22596"/>
      <w:r>
        <w:rPr>
          <w:rFonts w:hint="default" w:ascii="Times New Roman" w:hAnsi="Times New Roman" w:eastAsia="仿宋" w:cs="Times New Roman"/>
          <w:b/>
          <w:bCs/>
          <w:sz w:val="24"/>
          <w:szCs w:val="24"/>
          <w:highlight w:val="none"/>
        </w:rPr>
        <w:t>五、其他应提供的资料</w:t>
      </w:r>
      <w:bookmarkEnd w:id="117"/>
    </w:p>
    <w:p w14:paraId="585C954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8"/>
          <w:szCs w:val="28"/>
          <w:highlight w:val="none"/>
        </w:rPr>
      </w:pPr>
      <w:r>
        <w:rPr>
          <w:rFonts w:hint="default" w:ascii="Times New Roman" w:hAnsi="Times New Roman" w:eastAsia="仿宋" w:cs="Times New Roman"/>
          <w:sz w:val="24"/>
          <w:szCs w:val="24"/>
          <w:highlight w:val="none"/>
        </w:rPr>
        <w:t>（一）其他与项目有关的资料（自附）</w:t>
      </w:r>
    </w:p>
    <w:p w14:paraId="2FC4D379">
      <w:pPr>
        <w:keepNext w:val="0"/>
        <w:keepLines w:val="0"/>
        <w:pageBreakBefore w:val="0"/>
        <w:widowControl w:val="0"/>
        <w:kinsoku/>
        <w:wordWrap/>
        <w:overflowPunct/>
        <w:topLinePunct w:val="0"/>
        <w:autoSpaceDE/>
        <w:autoSpaceDN/>
        <w:bidi w:val="0"/>
        <w:adjustRightInd/>
        <w:ind w:firstLine="643"/>
        <w:jc w:val="center"/>
        <w:textAlignment w:val="auto"/>
        <w:outlineLvl w:val="9"/>
        <w:rPr>
          <w:rFonts w:hint="default" w:ascii="Times New Roman" w:hAnsi="Times New Roman" w:eastAsia="仿宋" w:cs="Times New Roman"/>
          <w:b/>
          <w:bCs/>
          <w:sz w:val="32"/>
          <w:szCs w:val="40"/>
        </w:rPr>
      </w:pPr>
    </w:p>
    <w:p w14:paraId="723CC251">
      <w:pPr>
        <w:spacing w:line="312" w:lineRule="auto"/>
        <w:ind w:firstLine="0" w:firstLineChars="0"/>
        <w:jc w:val="center"/>
        <w:rPr>
          <w:rFonts w:hint="default" w:ascii="Times New Roman" w:hAnsi="Times New Roman" w:eastAsia="仿宋" w:cs="Times New Roman"/>
          <w:b/>
          <w:bCs/>
          <w:sz w:val="36"/>
          <w:szCs w:val="36"/>
        </w:rPr>
      </w:pPr>
    </w:p>
    <w:p w14:paraId="1A846EE0">
      <w:pPr>
        <w:spacing w:line="312" w:lineRule="auto"/>
        <w:ind w:firstLine="0" w:firstLineChars="0"/>
        <w:jc w:val="center"/>
        <w:rPr>
          <w:rFonts w:hint="default" w:ascii="Times New Roman" w:hAnsi="Times New Roman" w:eastAsia="仿宋" w:cs="Times New Roman"/>
          <w:b/>
          <w:bCs/>
          <w:sz w:val="36"/>
          <w:szCs w:val="36"/>
        </w:rPr>
      </w:pPr>
    </w:p>
    <w:p w14:paraId="0D63A81E">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val="0"/>
          <w:sz w:val="24"/>
          <w:szCs w:val="24"/>
          <w:lang w:val="en-US" w:eastAsia="zh-CN"/>
        </w:rPr>
      </w:pPr>
      <w:r>
        <w:rPr>
          <w:rFonts w:hint="default" w:ascii="Times New Roman" w:hAnsi="Times New Roman" w:eastAsia="仿宋" w:cs="Times New Roman"/>
        </w:rPr>
        <w:br w:type="page"/>
      </w:r>
      <w:bookmarkStart w:id="118" w:name="_Toc20335"/>
      <w:bookmarkStart w:id="119" w:name="_Toc15028"/>
      <w:bookmarkStart w:id="120" w:name="_Toc25414"/>
      <w:bookmarkStart w:id="121" w:name="_Toc8569"/>
      <w:bookmarkStart w:id="122" w:name="_Toc30926"/>
      <w:bookmarkStart w:id="123" w:name="_Toc5155"/>
      <w:bookmarkStart w:id="124" w:name="_Toc32120"/>
      <w:bookmarkStart w:id="125" w:name="_Toc15797"/>
      <w:bookmarkStart w:id="126" w:name="_Toc30322"/>
      <w:bookmarkStart w:id="127" w:name="_Toc17112"/>
      <w:bookmarkStart w:id="128" w:name="_Toc28399"/>
      <w:bookmarkStart w:id="129" w:name="_Toc32194"/>
      <w:bookmarkStart w:id="130" w:name="_Toc23016"/>
      <w:bookmarkStart w:id="131" w:name="_Toc7618"/>
      <w:bookmarkStart w:id="132" w:name="_Toc5161"/>
      <w:bookmarkStart w:id="133" w:name="_Toc10763"/>
      <w:bookmarkStart w:id="134" w:name="_Toc3661"/>
      <w:bookmarkStart w:id="135" w:name="_Toc21133"/>
      <w:bookmarkStart w:id="136" w:name="_Toc17074"/>
      <w:r>
        <w:rPr>
          <w:rFonts w:hint="default" w:ascii="Times New Roman" w:hAnsi="Times New Roman" w:eastAsia="方正仿宋_GBK" w:cs="Times New Roman"/>
          <w:bCs w:val="0"/>
          <w:sz w:val="24"/>
          <w:szCs w:val="24"/>
        </w:rPr>
        <w:t>一、</w:t>
      </w:r>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default" w:ascii="Times New Roman" w:hAnsi="Times New Roman" w:eastAsia="方正仿宋_GBK" w:cs="Times New Roman"/>
          <w:bCs w:val="0"/>
          <w:sz w:val="24"/>
          <w:szCs w:val="24"/>
          <w:lang w:val="en-US" w:eastAsia="zh-CN"/>
        </w:rPr>
        <w:t>经济部分</w:t>
      </w:r>
      <w:bookmarkEnd w:id="131"/>
      <w:bookmarkEnd w:id="132"/>
      <w:bookmarkEnd w:id="133"/>
      <w:bookmarkEnd w:id="134"/>
      <w:bookmarkEnd w:id="135"/>
    </w:p>
    <w:p w14:paraId="03942D2F">
      <w:pPr>
        <w:tabs>
          <w:tab w:val="left" w:pos="6300"/>
        </w:tabs>
        <w:snapToGrid w:val="0"/>
        <w:spacing w:line="312" w:lineRule="auto"/>
        <w:ind w:firstLine="480"/>
        <w:outlineLvl w:val="1"/>
        <w:rPr>
          <w:rFonts w:hint="default" w:ascii="Times New Roman" w:hAnsi="Times New Roman" w:eastAsia="方正仿宋_GBK" w:cs="Times New Roman"/>
          <w:bCs/>
          <w:sz w:val="24"/>
          <w:szCs w:val="24"/>
        </w:rPr>
      </w:pPr>
      <w:bookmarkStart w:id="137" w:name="_Toc30484"/>
      <w:bookmarkStart w:id="138" w:name="_Toc6886"/>
      <w:bookmarkStart w:id="139" w:name="_Toc17465"/>
      <w:bookmarkStart w:id="140" w:name="_Toc28079"/>
      <w:bookmarkStart w:id="141" w:name="_Toc26150"/>
      <w:bookmarkStart w:id="142" w:name="_Toc31167"/>
      <w:bookmarkStart w:id="143" w:name="_Toc4518"/>
      <w:r>
        <w:rPr>
          <w:rFonts w:hint="default" w:ascii="Times New Roman" w:hAnsi="Times New Roman" w:eastAsia="方正仿宋_GBK" w:cs="Times New Roman"/>
          <w:bCs/>
          <w:sz w:val="24"/>
          <w:szCs w:val="24"/>
        </w:rPr>
        <w:t>（一）报价函</w:t>
      </w:r>
      <w:bookmarkEnd w:id="137"/>
      <w:bookmarkEnd w:id="138"/>
      <w:bookmarkEnd w:id="139"/>
      <w:bookmarkEnd w:id="140"/>
      <w:bookmarkEnd w:id="141"/>
      <w:bookmarkEnd w:id="142"/>
      <w:bookmarkEnd w:id="143"/>
    </w:p>
    <w:p w14:paraId="6E997A59">
      <w:pPr>
        <w:tabs>
          <w:tab w:val="left" w:pos="6300"/>
        </w:tabs>
        <w:snapToGrid w:val="0"/>
        <w:spacing w:line="312" w:lineRule="auto"/>
        <w:jc w:val="center"/>
        <w:outlineLvl w:val="9"/>
        <w:rPr>
          <w:rFonts w:hint="default" w:ascii="Times New Roman" w:hAnsi="Times New Roman" w:eastAsia="方正仿宋_GBK" w:cs="Times New Roman"/>
          <w:b/>
          <w:sz w:val="24"/>
          <w:szCs w:val="24"/>
          <w:highlight w:val="none"/>
          <w:u w:val="none"/>
        </w:rPr>
      </w:pPr>
      <w:bookmarkStart w:id="144" w:name="_Toc22431"/>
      <w:r>
        <w:rPr>
          <w:rFonts w:hint="default" w:ascii="Times New Roman" w:hAnsi="Times New Roman" w:eastAsia="方正仿宋_GBK" w:cs="Times New Roman"/>
          <w:b/>
          <w:sz w:val="24"/>
          <w:szCs w:val="24"/>
          <w:highlight w:val="none"/>
          <w:u w:val="none"/>
        </w:rPr>
        <w:t>报价函</w:t>
      </w:r>
    </w:p>
    <w:p w14:paraId="3D68EBB2">
      <w:pPr>
        <w:tabs>
          <w:tab w:val="left" w:pos="6300"/>
        </w:tabs>
        <w:snapToGrid w:val="0"/>
        <w:spacing w:line="312"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__________（采购人名称）：</w:t>
      </w:r>
    </w:p>
    <w:p w14:paraId="590D8464">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我方收到____________________________（项目名称）的</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，经详细研究，决定参加该项目的</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w:t>
      </w:r>
    </w:p>
    <w:p w14:paraId="52C732C2">
      <w:pPr>
        <w:keepNext w:val="0"/>
        <w:keepLines w:val="0"/>
        <w:pageBreakBefore w:val="0"/>
        <w:widowControl w:val="0"/>
        <w:tabs>
          <w:tab w:val="left" w:pos="6300"/>
        </w:tabs>
        <w:kinsoku/>
        <w:wordWrap w:val="0"/>
        <w:overflowPunct/>
        <w:topLinePunct/>
        <w:autoSpaceDE/>
        <w:autoSpaceDN/>
        <w:bidi w:val="0"/>
        <w:adjustRightInd/>
        <w:snapToGrid w:val="0"/>
        <w:spacing w:line="312" w:lineRule="auto"/>
        <w:ind w:left="238" w:leftChars="85" w:firstLine="240" w:firstLineChars="100"/>
        <w:textAlignment w:val="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1、愿意按照</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中的一切要求，提供本项目的技术服务，报价为人民币大写：</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none"/>
        </w:rPr>
        <w:t>元整；人民币小写：</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u w:val="none"/>
        </w:rPr>
        <w:t>元。</w:t>
      </w:r>
    </w:p>
    <w:p w14:paraId="22D06894">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2</w:t>
      </w:r>
      <w:r>
        <w:rPr>
          <w:rFonts w:hint="default" w:ascii="Times New Roman" w:hAnsi="Times New Roman" w:eastAsia="方正仿宋_GBK" w:cs="Times New Roman"/>
          <w:sz w:val="24"/>
          <w:szCs w:val="24"/>
          <w:highlight w:val="none"/>
          <w:u w:val="none"/>
        </w:rPr>
        <w:t>、我方承诺：本次</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的有效期为</w:t>
      </w:r>
      <w:r>
        <w:rPr>
          <w:rFonts w:hint="default" w:ascii="Times New Roman" w:hAnsi="Times New Roman" w:eastAsia="方正仿宋_GBK" w:cs="Times New Roman"/>
          <w:sz w:val="24"/>
          <w:szCs w:val="24"/>
          <w:highlight w:val="none"/>
          <w:u w:val="none"/>
          <w:lang w:val="en-US" w:eastAsia="zh-CN"/>
        </w:rPr>
        <w:t>9</w:t>
      </w:r>
      <w:r>
        <w:rPr>
          <w:rFonts w:hint="default" w:ascii="Times New Roman" w:hAnsi="Times New Roman" w:eastAsia="方正仿宋_GBK" w:cs="Times New Roman"/>
          <w:sz w:val="24"/>
          <w:szCs w:val="24"/>
          <w:highlight w:val="none"/>
          <w:u w:val="none"/>
        </w:rPr>
        <w:t>0天。</w:t>
      </w:r>
    </w:p>
    <w:p w14:paraId="276FA605">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3</w:t>
      </w:r>
      <w:r>
        <w:rPr>
          <w:rFonts w:hint="default" w:ascii="Times New Roman" w:hAnsi="Times New Roman" w:eastAsia="方正仿宋_GBK" w:cs="Times New Roman"/>
          <w:sz w:val="24"/>
          <w:szCs w:val="24"/>
          <w:highlight w:val="none"/>
          <w:u w:val="none"/>
        </w:rPr>
        <w:t>、我方完全理解和接受贵方</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的一切规定和要求及评审办法。</w:t>
      </w:r>
    </w:p>
    <w:p w14:paraId="42EA9E82">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4</w:t>
      </w:r>
      <w:r>
        <w:rPr>
          <w:rFonts w:hint="default" w:ascii="Times New Roman" w:hAnsi="Times New Roman" w:eastAsia="方正仿宋_GBK" w:cs="Times New Roman"/>
          <w:sz w:val="24"/>
          <w:szCs w:val="24"/>
          <w:highlight w:val="none"/>
          <w:u w:val="none"/>
        </w:rPr>
        <w:t>、在整个</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过程中，我方若有违规行为，接受按照《中华人民共和国政府采购法》和</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之规定给予惩罚。</w:t>
      </w:r>
    </w:p>
    <w:p w14:paraId="1279544E">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5</w:t>
      </w:r>
      <w:r>
        <w:rPr>
          <w:rFonts w:hint="default" w:ascii="Times New Roman" w:hAnsi="Times New Roman" w:eastAsia="方正仿宋_GBK" w:cs="Times New Roman"/>
          <w:sz w:val="24"/>
          <w:szCs w:val="24"/>
          <w:highlight w:val="none"/>
          <w:u w:val="none"/>
        </w:rPr>
        <w:t>、我方若中选，将按照最终</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结果签订合同，并且严格履行合同义务</w:t>
      </w:r>
      <w:r>
        <w:rPr>
          <w:rFonts w:hint="default" w:ascii="Times New Roman" w:hAnsi="Times New Roman" w:eastAsia="方正仿宋_GBK" w:cs="Times New Roman"/>
          <w:sz w:val="24"/>
          <w:szCs w:val="24"/>
          <w:highlight w:val="none"/>
          <w:u w:val="none"/>
          <w:lang w:eastAsia="zh-CN"/>
        </w:rPr>
        <w:t>，承诺向采购代理机构交纳采购代理服务费</w:t>
      </w:r>
      <w:r>
        <w:rPr>
          <w:rFonts w:hint="default" w:ascii="Times New Roman" w:hAnsi="Times New Roman" w:eastAsia="方正仿宋_GBK" w:cs="Times New Roman"/>
          <w:sz w:val="24"/>
          <w:szCs w:val="24"/>
          <w:highlight w:val="none"/>
          <w:u w:val="none"/>
        </w:rPr>
        <w:t>。本报价承诺函将成为合同不可分割的一部分，与合同具有同等的法律效力。</w:t>
      </w:r>
    </w:p>
    <w:p w14:paraId="0FEF6F65">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6</w:t>
      </w:r>
      <w:r>
        <w:rPr>
          <w:rFonts w:hint="default" w:ascii="Times New Roman" w:hAnsi="Times New Roman" w:eastAsia="方正仿宋_GBK" w:cs="Times New Roman"/>
          <w:sz w:val="24"/>
          <w:szCs w:val="24"/>
          <w:highlight w:val="none"/>
          <w:u w:val="none"/>
        </w:rPr>
        <w:t>、我方理解，最低报价不是成交的唯一条件。</w:t>
      </w:r>
    </w:p>
    <w:p w14:paraId="30176C7B">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p>
    <w:p w14:paraId="786CC6D5">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p>
    <w:p w14:paraId="3572725A">
      <w:pPr>
        <w:tabs>
          <w:tab w:val="left" w:pos="6300"/>
        </w:tabs>
        <w:snapToGrid w:val="0"/>
        <w:spacing w:line="312" w:lineRule="auto"/>
        <w:ind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供应商（公章）：</w:t>
      </w:r>
    </w:p>
    <w:p w14:paraId="2FFDDBCC">
      <w:pPr>
        <w:tabs>
          <w:tab w:val="left" w:pos="6300"/>
        </w:tabs>
        <w:snapToGrid w:val="0"/>
        <w:spacing w:line="312" w:lineRule="auto"/>
        <w:ind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电话：                                             </w:t>
      </w:r>
    </w:p>
    <w:p w14:paraId="51185954">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联系人：</w:t>
      </w:r>
    </w:p>
    <w:p w14:paraId="79519627">
      <w:pPr>
        <w:snapToGrid w:val="0"/>
        <w:spacing w:line="312" w:lineRule="auto"/>
        <w:ind w:firstLine="480" w:firstLineChars="200"/>
        <w:rPr>
          <w:rFonts w:hint="default" w:ascii="Times New Roman" w:hAnsi="Times New Roman" w:eastAsia="方正仿宋_GBK" w:cs="Times New Roman"/>
          <w:bCs/>
          <w:sz w:val="24"/>
          <w:szCs w:val="24"/>
          <w:lang w:val="en-US" w:eastAsia="zh-CN"/>
        </w:rPr>
        <w:sectPr>
          <w:headerReference r:id="rId8" w:type="default"/>
          <w:footerReference r:id="rId9" w:type="default"/>
          <w:pgSz w:w="11907" w:h="16840"/>
          <w:pgMar w:top="1134" w:right="1191" w:bottom="1134" w:left="1304" w:header="851" w:footer="992" w:gutter="0"/>
          <w:pgNumType w:fmt="numberInDash"/>
          <w:cols w:space="720" w:num="1"/>
          <w:rtlGutter w:val="0"/>
          <w:docGrid w:linePitch="380" w:charSpace="-4913"/>
        </w:sectPr>
      </w:pPr>
      <w:r>
        <w:rPr>
          <w:rFonts w:hint="default" w:ascii="Times New Roman" w:hAnsi="Times New Roman" w:eastAsia="方正仿宋_GBK" w:cs="Times New Roman"/>
          <w:sz w:val="24"/>
          <w:szCs w:val="24"/>
          <w:highlight w:val="none"/>
          <w:u w:val="none"/>
        </w:rPr>
        <w:t xml:space="preserve">                                            </w:t>
      </w:r>
      <w:r>
        <w:rPr>
          <w:rFonts w:hint="default" w:ascii="Times New Roman" w:hAnsi="Times New Roman" w:eastAsia="方正仿宋_GBK" w:cs="Times New Roman"/>
          <w:sz w:val="24"/>
          <w:szCs w:val="24"/>
          <w:highlight w:val="none"/>
          <w:u w:val="none"/>
          <w:lang w:val="en-US" w:eastAsia="zh-CN"/>
        </w:rPr>
        <w:t xml:space="preserve"> </w:t>
      </w:r>
      <w:r>
        <w:rPr>
          <w:rFonts w:hint="default" w:ascii="Times New Roman" w:hAnsi="Times New Roman" w:eastAsia="方正仿宋_GBK" w:cs="Times New Roman"/>
          <w:sz w:val="24"/>
          <w:szCs w:val="24"/>
          <w:highlight w:val="none"/>
          <w:u w:val="none"/>
        </w:rPr>
        <w:t xml:space="preserve"> 年   月   </w:t>
      </w:r>
      <w:bookmarkStart w:id="145" w:name="_Toc5247"/>
      <w:bookmarkStart w:id="146" w:name="_Toc23062"/>
      <w:bookmarkStart w:id="147" w:name="_Toc9491"/>
      <w:bookmarkStart w:id="148" w:name="_Toc26574"/>
      <w:bookmarkStart w:id="149" w:name="_Toc15231"/>
      <w:r>
        <w:rPr>
          <w:rFonts w:hint="default" w:ascii="Times New Roman" w:hAnsi="Times New Roman" w:eastAsia="方正仿宋_GBK" w:cs="Times New Roman"/>
          <w:bCs/>
          <w:sz w:val="24"/>
          <w:szCs w:val="24"/>
          <w:lang w:val="en-US" w:eastAsia="zh-CN"/>
        </w:rPr>
        <w:t>日</w:t>
      </w:r>
    </w:p>
    <w:bookmarkEnd w:id="136"/>
    <w:bookmarkEnd w:id="144"/>
    <w:bookmarkEnd w:id="145"/>
    <w:bookmarkEnd w:id="146"/>
    <w:bookmarkEnd w:id="147"/>
    <w:bookmarkEnd w:id="148"/>
    <w:bookmarkEnd w:id="149"/>
    <w:p w14:paraId="4C947E76">
      <w:pPr>
        <w:tabs>
          <w:tab w:val="left" w:pos="6300"/>
        </w:tabs>
        <w:snapToGrid w:val="0"/>
        <w:spacing w:line="312" w:lineRule="auto"/>
        <w:outlineLvl w:val="1"/>
        <w:rPr>
          <w:rFonts w:hint="default" w:ascii="Times New Roman" w:hAnsi="Times New Roman" w:eastAsia="方正仿宋_GBK" w:cs="Times New Roman"/>
          <w:bCs/>
          <w:color w:val="auto"/>
          <w:sz w:val="24"/>
          <w:szCs w:val="24"/>
          <w:lang w:bidi="ar-SA"/>
        </w:rPr>
      </w:pPr>
      <w:bookmarkStart w:id="150" w:name="_Toc3378"/>
      <w:bookmarkStart w:id="151" w:name="_Toc8243_WPSOffice_Level1"/>
      <w:bookmarkStart w:id="152" w:name="_Toc3496"/>
      <w:bookmarkStart w:id="153" w:name="_Toc24735"/>
      <w:bookmarkStart w:id="154" w:name="_Toc6826"/>
      <w:bookmarkStart w:id="155" w:name="_Toc1686"/>
      <w:bookmarkStart w:id="156" w:name="_Toc4079"/>
      <w:bookmarkStart w:id="157" w:name="_Toc14616"/>
      <w:bookmarkStart w:id="158" w:name="_Toc30839"/>
      <w:bookmarkStart w:id="159" w:name="_Toc19700"/>
      <w:bookmarkStart w:id="160" w:name="_Toc4631"/>
      <w:bookmarkStart w:id="161" w:name="_Toc380"/>
      <w:bookmarkStart w:id="162" w:name="_Toc23540"/>
      <w:bookmarkStart w:id="163" w:name="_Toc17960"/>
      <w:bookmarkStart w:id="164" w:name="_Toc9767"/>
      <w:bookmarkStart w:id="165" w:name="_Toc19588"/>
      <w:bookmarkStart w:id="166" w:name="_Toc970"/>
      <w:r>
        <w:rPr>
          <w:rFonts w:hint="default" w:ascii="Times New Roman" w:hAnsi="Times New Roman" w:eastAsia="方正仿宋_GBK" w:cs="Times New Roman"/>
          <w:bCs/>
          <w:color w:val="auto"/>
          <w:sz w:val="24"/>
          <w:szCs w:val="24"/>
          <w:lang w:val="en-US" w:eastAsia="zh-CN" w:bidi="ar-SA"/>
        </w:rPr>
        <w:t>（二）</w:t>
      </w:r>
      <w:r>
        <w:rPr>
          <w:rFonts w:hint="default" w:ascii="Times New Roman" w:hAnsi="Times New Roman" w:eastAsia="方正仿宋_GBK" w:cs="Times New Roman"/>
          <w:bCs/>
          <w:color w:val="auto"/>
          <w:sz w:val="24"/>
          <w:szCs w:val="24"/>
          <w:lang w:bidi="ar-SA"/>
        </w:rPr>
        <w:t>明细报价表</w:t>
      </w:r>
      <w:bookmarkEnd w:id="150"/>
    </w:p>
    <w:p w14:paraId="1422AFCC">
      <w:pPr>
        <w:jc w:val="center"/>
        <w:rPr>
          <w:rFonts w:hint="default" w:ascii="Times New Roman" w:hAnsi="Times New Roman" w:eastAsia="方正仿宋_GBK" w:cs="Times New Roman"/>
          <w:b/>
          <w:sz w:val="24"/>
          <w:szCs w:val="24"/>
          <w:highlight w:val="none"/>
          <w:u w:val="none"/>
        </w:rPr>
      </w:pPr>
      <w:r>
        <w:rPr>
          <w:rFonts w:hint="default" w:ascii="Times New Roman" w:hAnsi="Times New Roman" w:eastAsia="方正仿宋_GBK" w:cs="Times New Roman"/>
          <w:b/>
          <w:sz w:val="24"/>
          <w:szCs w:val="24"/>
          <w:highlight w:val="none"/>
          <w:u w:val="none"/>
        </w:rPr>
        <w:t>明细报价表</w:t>
      </w:r>
    </w:p>
    <w:p w14:paraId="7FE30B2E">
      <w:pPr>
        <w:spacing w:line="360" w:lineRule="auto"/>
        <w:jc w:val="left"/>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项目</w:t>
      </w:r>
      <w:r>
        <w:rPr>
          <w:rFonts w:hint="default" w:ascii="Times New Roman" w:hAnsi="Times New Roman" w:eastAsia="方正仿宋_GBK" w:cs="Times New Roman"/>
          <w:sz w:val="24"/>
          <w:szCs w:val="24"/>
          <w:highlight w:val="none"/>
          <w:u w:val="none"/>
          <w:lang w:val="en-US" w:eastAsia="zh-CN"/>
        </w:rPr>
        <w:t>执行</w:t>
      </w:r>
      <w:r>
        <w:rPr>
          <w:rFonts w:hint="default" w:ascii="Times New Roman" w:hAnsi="Times New Roman" w:eastAsia="方正仿宋_GBK" w:cs="Times New Roman"/>
          <w:sz w:val="24"/>
          <w:szCs w:val="24"/>
          <w:highlight w:val="none"/>
          <w:u w:val="none"/>
        </w:rPr>
        <w:t>编号：</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highlight w:val="none"/>
          <w:u w:val="none"/>
        </w:rPr>
        <w:t>单位：元</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highlight w:val="none"/>
          <w:u w:val="none"/>
          <w:lang w:val="en-US" w:eastAsia="zh-CN"/>
        </w:rPr>
        <w:t xml:space="preserve">                </w:t>
      </w:r>
    </w:p>
    <w:tbl>
      <w:tblPr>
        <w:tblStyle w:val="5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66B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61DD9EEC">
            <w:pPr>
              <w:ind w:left="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序号</w:t>
            </w:r>
          </w:p>
        </w:tc>
        <w:tc>
          <w:tcPr>
            <w:tcW w:w="1794" w:type="dxa"/>
            <w:noWrap w:val="0"/>
            <w:vAlign w:val="center"/>
          </w:tcPr>
          <w:p w14:paraId="3BD4AB81">
            <w:pPr>
              <w:ind w:left="0" w:leftChars="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名称</w:t>
            </w:r>
          </w:p>
        </w:tc>
        <w:tc>
          <w:tcPr>
            <w:tcW w:w="2837" w:type="dxa"/>
            <w:noWrap w:val="0"/>
            <w:vAlign w:val="center"/>
          </w:tcPr>
          <w:p w14:paraId="6673C181">
            <w:pPr>
              <w:ind w:left="0" w:leftChars="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品牌</w:t>
            </w:r>
            <w:r>
              <w:rPr>
                <w:rFonts w:hint="default" w:ascii="Times New Roman" w:hAnsi="Times New Roman" w:eastAsia="方正仿宋_GBK" w:cs="Times New Roman"/>
                <w:b/>
                <w:color w:val="auto"/>
                <w:sz w:val="24"/>
                <w:szCs w:val="24"/>
                <w:lang w:eastAsia="zh-CN" w:bidi="ar-SA"/>
              </w:rPr>
              <w:t>、</w:t>
            </w:r>
            <w:r>
              <w:rPr>
                <w:rFonts w:hint="default" w:ascii="Times New Roman" w:hAnsi="Times New Roman" w:eastAsia="方正仿宋_GBK" w:cs="Times New Roman"/>
                <w:b/>
                <w:color w:val="auto"/>
                <w:sz w:val="24"/>
                <w:szCs w:val="24"/>
                <w:lang w:bidi="ar-SA"/>
              </w:rPr>
              <w:t>型号</w:t>
            </w:r>
          </w:p>
        </w:tc>
        <w:tc>
          <w:tcPr>
            <w:tcW w:w="1437" w:type="dxa"/>
            <w:noWrap w:val="0"/>
            <w:vAlign w:val="center"/>
          </w:tcPr>
          <w:p w14:paraId="78803702">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制造商</w:t>
            </w:r>
          </w:p>
        </w:tc>
        <w:tc>
          <w:tcPr>
            <w:tcW w:w="1121" w:type="dxa"/>
            <w:noWrap w:val="0"/>
            <w:vAlign w:val="center"/>
          </w:tcPr>
          <w:p w14:paraId="5EA2F2FE">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数量</w:t>
            </w:r>
          </w:p>
        </w:tc>
        <w:tc>
          <w:tcPr>
            <w:tcW w:w="1221" w:type="dxa"/>
            <w:noWrap w:val="0"/>
            <w:vAlign w:val="center"/>
          </w:tcPr>
          <w:p w14:paraId="7E3DC239">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单价</w:t>
            </w:r>
          </w:p>
        </w:tc>
        <w:tc>
          <w:tcPr>
            <w:tcW w:w="819" w:type="dxa"/>
            <w:noWrap w:val="0"/>
            <w:vAlign w:val="center"/>
          </w:tcPr>
          <w:p w14:paraId="5BFCBAD6">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合计</w:t>
            </w:r>
          </w:p>
        </w:tc>
      </w:tr>
      <w:tr w14:paraId="7E3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C9D4FED">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5F9B6A8B">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29EA9636">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303C7465">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3DAFC479">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0DC53F9D">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5DABA313">
            <w:pPr>
              <w:jc w:val="center"/>
              <w:rPr>
                <w:rFonts w:hint="default" w:ascii="Times New Roman" w:hAnsi="Times New Roman" w:eastAsia="方正仿宋_GBK" w:cs="Times New Roman"/>
                <w:color w:val="auto"/>
                <w:sz w:val="24"/>
                <w:szCs w:val="24"/>
                <w:lang w:bidi="ar-SA"/>
              </w:rPr>
            </w:pPr>
          </w:p>
        </w:tc>
      </w:tr>
      <w:tr w14:paraId="67B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35B7AF9">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6BD1615B">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3950DF1A">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10EA498">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1F55BE63">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186D22D4">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68FA85E1">
            <w:pPr>
              <w:jc w:val="center"/>
              <w:rPr>
                <w:rFonts w:hint="default" w:ascii="Times New Roman" w:hAnsi="Times New Roman" w:eastAsia="方正仿宋_GBK" w:cs="Times New Roman"/>
                <w:color w:val="auto"/>
                <w:sz w:val="24"/>
                <w:szCs w:val="24"/>
                <w:lang w:bidi="ar-SA"/>
              </w:rPr>
            </w:pPr>
          </w:p>
        </w:tc>
      </w:tr>
      <w:tr w14:paraId="2008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E35FF80">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5F4E6E3A">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4EAA81AD">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3ED658AD">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7BB10110">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25244F13">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24BB7811">
            <w:pPr>
              <w:jc w:val="center"/>
              <w:rPr>
                <w:rFonts w:hint="default" w:ascii="Times New Roman" w:hAnsi="Times New Roman" w:eastAsia="方正仿宋_GBK" w:cs="Times New Roman"/>
                <w:color w:val="auto"/>
                <w:sz w:val="24"/>
                <w:szCs w:val="24"/>
                <w:lang w:bidi="ar-SA"/>
              </w:rPr>
            </w:pPr>
          </w:p>
        </w:tc>
      </w:tr>
      <w:tr w14:paraId="76AD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C706354">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808D049">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5C7BE67B">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A47AD8F">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31B612D0">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6000B295">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2CF13ED3">
            <w:pPr>
              <w:jc w:val="center"/>
              <w:rPr>
                <w:rFonts w:hint="default" w:ascii="Times New Roman" w:hAnsi="Times New Roman" w:eastAsia="方正仿宋_GBK" w:cs="Times New Roman"/>
                <w:color w:val="auto"/>
                <w:sz w:val="24"/>
                <w:szCs w:val="24"/>
                <w:lang w:bidi="ar-SA"/>
              </w:rPr>
            </w:pPr>
          </w:p>
        </w:tc>
      </w:tr>
      <w:tr w14:paraId="206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43527D2">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20D70B7">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3892DE43">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2137286">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5B299B71">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326FA1FF">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13D051D2">
            <w:pPr>
              <w:jc w:val="center"/>
              <w:rPr>
                <w:rFonts w:hint="default" w:ascii="Times New Roman" w:hAnsi="Times New Roman" w:eastAsia="方正仿宋_GBK" w:cs="Times New Roman"/>
                <w:color w:val="auto"/>
                <w:sz w:val="24"/>
                <w:szCs w:val="24"/>
                <w:lang w:bidi="ar-SA"/>
              </w:rPr>
            </w:pPr>
          </w:p>
        </w:tc>
      </w:tr>
      <w:tr w14:paraId="63D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9009A1F">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2203CB76">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1CB0C57B">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619F81AC">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4F8AEBA1">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7F5EA519">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66399542">
            <w:pPr>
              <w:jc w:val="center"/>
              <w:rPr>
                <w:rFonts w:hint="default" w:ascii="Times New Roman" w:hAnsi="Times New Roman" w:eastAsia="方正仿宋_GBK" w:cs="Times New Roman"/>
                <w:color w:val="auto"/>
                <w:sz w:val="24"/>
                <w:szCs w:val="24"/>
                <w:lang w:bidi="ar-SA"/>
              </w:rPr>
            </w:pPr>
          </w:p>
        </w:tc>
      </w:tr>
      <w:tr w14:paraId="375A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1F931F1">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6EABFA0">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2C5A9FE1">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227AE3CA">
            <w:pPr>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2529BE5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71D077ED">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3C40D563">
            <w:pPr>
              <w:jc w:val="center"/>
              <w:rPr>
                <w:rFonts w:hint="default" w:ascii="Times New Roman" w:hAnsi="Times New Roman" w:eastAsia="方正仿宋_GBK" w:cs="Times New Roman"/>
                <w:color w:val="auto"/>
                <w:sz w:val="24"/>
                <w:szCs w:val="24"/>
                <w:lang w:bidi="ar-SA"/>
              </w:rPr>
            </w:pPr>
          </w:p>
        </w:tc>
      </w:tr>
      <w:tr w14:paraId="7874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3C173DD0">
            <w:pPr>
              <w:bidi w:val="0"/>
              <w:jc w:val="center"/>
              <w:rPr>
                <w:rFonts w:hint="default" w:ascii="Times New Roman" w:hAnsi="Times New Roman" w:eastAsia="方正仿宋_GBK" w:cs="Times New Roman"/>
                <w:sz w:val="24"/>
                <w:szCs w:val="24"/>
              </w:rPr>
            </w:pPr>
          </w:p>
        </w:tc>
        <w:tc>
          <w:tcPr>
            <w:tcW w:w="1794" w:type="dxa"/>
            <w:noWrap w:val="0"/>
            <w:vAlign w:val="center"/>
          </w:tcPr>
          <w:p w14:paraId="136AF3D8">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17E9D0D4">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4D28E26A">
            <w:pPr>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6023330F">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058FE7A5">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00586C62">
            <w:pPr>
              <w:jc w:val="center"/>
              <w:rPr>
                <w:rFonts w:hint="default" w:ascii="Times New Roman" w:hAnsi="Times New Roman" w:eastAsia="方正仿宋_GBK" w:cs="Times New Roman"/>
                <w:color w:val="auto"/>
                <w:sz w:val="24"/>
                <w:szCs w:val="24"/>
                <w:lang w:bidi="ar-SA"/>
              </w:rPr>
            </w:pPr>
          </w:p>
        </w:tc>
      </w:tr>
      <w:tr w14:paraId="644D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E329C79">
            <w:pPr>
              <w:bidi w:val="0"/>
              <w:jc w:val="center"/>
              <w:rPr>
                <w:rFonts w:hint="default" w:ascii="Times New Roman" w:hAnsi="Times New Roman" w:eastAsia="方正仿宋_GBK" w:cs="Times New Roman"/>
                <w:sz w:val="24"/>
                <w:szCs w:val="24"/>
              </w:rPr>
            </w:pPr>
          </w:p>
        </w:tc>
        <w:tc>
          <w:tcPr>
            <w:tcW w:w="1794" w:type="dxa"/>
            <w:noWrap w:val="0"/>
            <w:vAlign w:val="center"/>
          </w:tcPr>
          <w:p w14:paraId="7B45BED5">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4FF04015">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38772C2B">
            <w:pPr>
              <w:ind w:left="0" w:leftChars="0" w:firstLine="0" w:firstLineChars="0"/>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24E2911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5750B8D2">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205CCA9E">
            <w:pPr>
              <w:jc w:val="center"/>
              <w:rPr>
                <w:rFonts w:hint="default" w:ascii="Times New Roman" w:hAnsi="Times New Roman" w:eastAsia="方正仿宋_GBK" w:cs="Times New Roman"/>
                <w:color w:val="auto"/>
                <w:sz w:val="24"/>
                <w:szCs w:val="24"/>
                <w:lang w:bidi="ar-SA"/>
              </w:rPr>
            </w:pPr>
          </w:p>
        </w:tc>
      </w:tr>
      <w:tr w14:paraId="7BF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75B1C10">
            <w:pPr>
              <w:bidi w:val="0"/>
              <w:jc w:val="center"/>
              <w:rPr>
                <w:rFonts w:hint="default" w:ascii="Times New Roman" w:hAnsi="Times New Roman" w:eastAsia="方正仿宋_GBK" w:cs="Times New Roman"/>
                <w:sz w:val="24"/>
                <w:szCs w:val="24"/>
              </w:rPr>
            </w:pPr>
          </w:p>
        </w:tc>
        <w:tc>
          <w:tcPr>
            <w:tcW w:w="1794" w:type="dxa"/>
            <w:noWrap w:val="0"/>
            <w:vAlign w:val="center"/>
          </w:tcPr>
          <w:p w14:paraId="6CCE3EFF">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3045609F">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6CF86996">
            <w:pPr>
              <w:ind w:left="0" w:leftChars="0" w:firstLine="0" w:firstLineChars="0"/>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358C9D0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22A0F1CD">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266992C6">
            <w:pPr>
              <w:jc w:val="center"/>
              <w:rPr>
                <w:rFonts w:hint="default" w:ascii="Times New Roman" w:hAnsi="Times New Roman" w:eastAsia="方正仿宋_GBK" w:cs="Times New Roman"/>
                <w:color w:val="auto"/>
                <w:sz w:val="24"/>
                <w:szCs w:val="24"/>
                <w:lang w:bidi="ar-SA"/>
              </w:rPr>
            </w:pPr>
          </w:p>
        </w:tc>
      </w:tr>
      <w:tr w14:paraId="0D5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BB8A888">
            <w:pPr>
              <w:bidi w:val="0"/>
              <w:jc w:val="center"/>
              <w:rPr>
                <w:rFonts w:hint="default" w:ascii="Times New Roman" w:hAnsi="Times New Roman" w:eastAsia="方正仿宋_GBK" w:cs="Times New Roman"/>
                <w:sz w:val="24"/>
                <w:szCs w:val="24"/>
              </w:rPr>
            </w:pPr>
          </w:p>
        </w:tc>
        <w:tc>
          <w:tcPr>
            <w:tcW w:w="1794" w:type="dxa"/>
            <w:noWrap w:val="0"/>
            <w:vAlign w:val="center"/>
          </w:tcPr>
          <w:p w14:paraId="34B1AF51">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w:t>
            </w:r>
          </w:p>
        </w:tc>
        <w:tc>
          <w:tcPr>
            <w:tcW w:w="2837" w:type="dxa"/>
            <w:noWrap w:val="0"/>
            <w:vAlign w:val="top"/>
          </w:tcPr>
          <w:p w14:paraId="35F38F64">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6E5EE810">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w:t>
            </w:r>
          </w:p>
        </w:tc>
        <w:tc>
          <w:tcPr>
            <w:tcW w:w="1121" w:type="dxa"/>
            <w:noWrap w:val="0"/>
            <w:vAlign w:val="top"/>
          </w:tcPr>
          <w:p w14:paraId="0B5A7A0A">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5E4CC15E">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4AF8DE55">
            <w:pPr>
              <w:jc w:val="center"/>
              <w:rPr>
                <w:rFonts w:hint="default" w:ascii="Times New Roman" w:hAnsi="Times New Roman" w:eastAsia="方正仿宋_GBK" w:cs="Times New Roman"/>
                <w:color w:val="auto"/>
                <w:sz w:val="24"/>
                <w:szCs w:val="24"/>
                <w:lang w:bidi="ar-SA"/>
              </w:rPr>
            </w:pPr>
          </w:p>
        </w:tc>
      </w:tr>
      <w:tr w14:paraId="196E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0608DBCC">
            <w:pPr>
              <w:bidi w:val="0"/>
              <w:jc w:val="center"/>
              <w:rPr>
                <w:rFonts w:hint="default" w:ascii="Times New Roman" w:hAnsi="Times New Roman" w:eastAsia="方正仿宋_GBK" w:cs="Times New Roman"/>
                <w:sz w:val="24"/>
                <w:szCs w:val="24"/>
              </w:rPr>
            </w:pPr>
          </w:p>
        </w:tc>
        <w:tc>
          <w:tcPr>
            <w:tcW w:w="1794" w:type="dxa"/>
            <w:noWrap w:val="0"/>
            <w:vAlign w:val="center"/>
          </w:tcPr>
          <w:p w14:paraId="3395C702">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总计</w:t>
            </w:r>
          </w:p>
        </w:tc>
        <w:tc>
          <w:tcPr>
            <w:tcW w:w="6616" w:type="dxa"/>
            <w:gridSpan w:val="4"/>
            <w:noWrap w:val="0"/>
            <w:vAlign w:val="top"/>
          </w:tcPr>
          <w:p w14:paraId="0E39CC6F">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705FAF8C">
            <w:pPr>
              <w:rPr>
                <w:rFonts w:hint="default" w:ascii="Times New Roman" w:hAnsi="Times New Roman" w:eastAsia="方正仿宋_GBK" w:cs="Times New Roman"/>
                <w:color w:val="auto"/>
                <w:sz w:val="24"/>
                <w:szCs w:val="24"/>
                <w:lang w:bidi="ar-SA"/>
              </w:rPr>
            </w:pPr>
          </w:p>
        </w:tc>
      </w:tr>
    </w:tbl>
    <w:p w14:paraId="292F4460">
      <w:pPr>
        <w:snapToGrid w:val="0"/>
        <w:spacing w:line="500" w:lineRule="exact"/>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注：1、本表可根据项目实际情况调整。</w:t>
      </w:r>
    </w:p>
    <w:p w14:paraId="416F41D0">
      <w:pPr>
        <w:snapToGrid w:val="0"/>
        <w:spacing w:line="500" w:lineRule="exact"/>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2、该表可扩展</w:t>
      </w:r>
      <w:bookmarkStart w:id="167" w:name="OLE_LINK1"/>
      <w:bookmarkStart w:id="168" w:name="OLE_LINK2"/>
      <w:r>
        <w:rPr>
          <w:rFonts w:hint="default" w:ascii="Times New Roman" w:hAnsi="Times New Roman" w:eastAsia="方正仿宋_GBK" w:cs="Times New Roman"/>
          <w:sz w:val="24"/>
          <w:szCs w:val="24"/>
          <w:highlight w:val="none"/>
          <w:u w:val="none"/>
        </w:rPr>
        <w:t>。</w:t>
      </w:r>
      <w:bookmarkEnd w:id="167"/>
      <w:bookmarkEnd w:id="168"/>
    </w:p>
    <w:p w14:paraId="2FD11CD7">
      <w:pPr>
        <w:pStyle w:val="37"/>
        <w:spacing w:line="360" w:lineRule="auto"/>
        <w:rPr>
          <w:rFonts w:hint="default" w:ascii="Times New Roman" w:hAnsi="Times New Roman" w:eastAsia="方正仿宋_GBK" w:cs="Times New Roman"/>
          <w:sz w:val="24"/>
          <w:szCs w:val="24"/>
          <w:highlight w:val="none"/>
          <w:u w:val="none"/>
        </w:rPr>
      </w:pPr>
    </w:p>
    <w:p w14:paraId="1358C01A">
      <w:pPr>
        <w:pStyle w:val="37"/>
        <w:spacing w:line="360"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w:t>
      </w:r>
    </w:p>
    <w:p w14:paraId="14777DDF">
      <w:pPr>
        <w:rPr>
          <w:rFonts w:hint="default" w:ascii="Times New Roman" w:hAnsi="Times New Roman" w:eastAsia="方正仿宋_GBK" w:cs="Times New Roman"/>
          <w:sz w:val="24"/>
          <w:szCs w:val="24"/>
          <w:highlight w:val="none"/>
          <w:u w:val="none"/>
        </w:rPr>
      </w:pPr>
    </w:p>
    <w:p w14:paraId="626B8EBC">
      <w:pPr>
        <w:rPr>
          <w:rFonts w:hint="default" w:ascii="Times New Roman" w:hAnsi="Times New Roman" w:eastAsia="方正仿宋_GBK" w:cs="Times New Roman"/>
          <w:sz w:val="24"/>
          <w:szCs w:val="24"/>
          <w:highlight w:val="none"/>
          <w:u w:val="none"/>
        </w:rPr>
      </w:pPr>
    </w:p>
    <w:p w14:paraId="3D04B183">
      <w:pPr>
        <w:spacing w:line="360"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供应商名称（公章）：</w:t>
      </w:r>
    </w:p>
    <w:p w14:paraId="06FCE762">
      <w:pPr>
        <w:spacing w:line="360" w:lineRule="auto"/>
        <w:rPr>
          <w:rFonts w:hint="default" w:ascii="Times New Roman" w:hAnsi="Times New Roman" w:eastAsia="方正仿宋_GBK" w:cs="Times New Roman"/>
          <w:strike/>
          <w:sz w:val="24"/>
          <w:szCs w:val="24"/>
          <w:highlight w:val="none"/>
          <w:u w:val="none"/>
        </w:rPr>
      </w:pPr>
      <w:r>
        <w:rPr>
          <w:rFonts w:hint="default" w:ascii="Times New Roman" w:hAnsi="Times New Roman" w:eastAsia="方正仿宋_GBK" w:cs="Times New Roman"/>
          <w:sz w:val="24"/>
          <w:szCs w:val="24"/>
          <w:highlight w:val="none"/>
          <w:u w:val="none"/>
        </w:rPr>
        <w:t xml:space="preserve">                              </w:t>
      </w:r>
    </w:p>
    <w:p w14:paraId="6FC45EB6">
      <w:pPr>
        <w:spacing w:line="360" w:lineRule="auto"/>
        <w:ind w:right="480"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年   月    日</w:t>
      </w:r>
    </w:p>
    <w:p w14:paraId="235515D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sz w:val="24"/>
          <w:szCs w:val="24"/>
        </w:rPr>
      </w:pPr>
      <w:r>
        <w:rPr>
          <w:rFonts w:hint="default" w:ascii="Times New Roman" w:hAnsi="Times New Roman" w:eastAsia="仿宋" w:cs="Times New Roman"/>
          <w:b/>
          <w:sz w:val="21"/>
          <w:szCs w:val="21"/>
        </w:rPr>
        <w:br w:type="page"/>
      </w:r>
      <w:bookmarkStart w:id="169" w:name="_Toc32444"/>
      <w:bookmarkStart w:id="170" w:name="_Toc5677"/>
      <w:bookmarkStart w:id="171" w:name="_Toc31044"/>
      <w:r>
        <w:rPr>
          <w:rFonts w:hint="default" w:ascii="Times New Roman" w:hAnsi="Times New Roman" w:eastAsia="方正仿宋_GBK" w:cs="Times New Roman"/>
          <w:b/>
          <w:bCs w:val="0"/>
          <w:kern w:val="2"/>
          <w:sz w:val="24"/>
          <w:szCs w:val="24"/>
          <w:lang w:val="en-US" w:eastAsia="zh-CN" w:bidi="ar-SA"/>
        </w:rPr>
        <w:t>二、</w:t>
      </w:r>
      <w:bookmarkEnd w:id="151"/>
      <w:r>
        <w:rPr>
          <w:rFonts w:hint="default" w:ascii="Times New Roman" w:hAnsi="Times New Roman" w:eastAsia="方正仿宋_GBK" w:cs="Times New Roman"/>
          <w:b/>
          <w:bCs w:val="0"/>
          <w:kern w:val="2"/>
          <w:sz w:val="24"/>
          <w:szCs w:val="24"/>
          <w:lang w:val="en-US" w:eastAsia="zh-CN" w:bidi="ar-SA"/>
        </w:rPr>
        <w:t>技术部分</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9"/>
      <w:bookmarkEnd w:id="170"/>
      <w:bookmarkEnd w:id="171"/>
    </w:p>
    <w:p w14:paraId="25BF4F2D">
      <w:pPr>
        <w:spacing w:line="312" w:lineRule="auto"/>
        <w:ind w:firstLine="480"/>
        <w:outlineLvl w:val="1"/>
        <w:rPr>
          <w:rFonts w:hint="default" w:ascii="Times New Roman" w:hAnsi="Times New Roman" w:eastAsia="方正仿宋_GBK" w:cs="Times New Roman"/>
          <w:sz w:val="24"/>
          <w:szCs w:val="24"/>
        </w:rPr>
      </w:pPr>
      <w:bookmarkStart w:id="172" w:name="_Toc18920"/>
      <w:bookmarkStart w:id="173" w:name="_Toc9009"/>
      <w:bookmarkStart w:id="174" w:name="_Toc7508"/>
      <w:bookmarkStart w:id="175" w:name="_Toc26113"/>
      <w:bookmarkStart w:id="176" w:name="_Toc28159"/>
      <w:bookmarkStart w:id="177" w:name="_Toc18445"/>
      <w:bookmarkStart w:id="178" w:name="_Toc2050"/>
      <w:r>
        <w:rPr>
          <w:rFonts w:hint="default" w:ascii="Times New Roman" w:hAnsi="Times New Roman" w:eastAsia="方正仿宋_GBK" w:cs="Times New Roman"/>
          <w:sz w:val="24"/>
          <w:szCs w:val="24"/>
        </w:rPr>
        <w:t>（一）技术响应偏离表</w:t>
      </w:r>
      <w:bookmarkEnd w:id="172"/>
      <w:bookmarkEnd w:id="173"/>
      <w:bookmarkEnd w:id="174"/>
      <w:bookmarkEnd w:id="175"/>
      <w:bookmarkEnd w:id="176"/>
      <w:bookmarkEnd w:id="177"/>
      <w:bookmarkEnd w:id="178"/>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3AE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03506F0">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179" w:name="_Toc17265"/>
            <w:bookmarkStart w:id="180" w:name="_Toc15788"/>
            <w:bookmarkStart w:id="181" w:name="_Toc15054"/>
            <w:bookmarkStart w:id="182" w:name="_Toc10663"/>
            <w:bookmarkStart w:id="183" w:name="_Toc28279"/>
            <w:bookmarkStart w:id="184" w:name="_Toc9892"/>
            <w:bookmarkStart w:id="185" w:name="_Toc26137"/>
            <w:bookmarkStart w:id="186" w:name="_Toc27739"/>
            <w:bookmarkStart w:id="187" w:name="_Toc16412"/>
            <w:bookmarkStart w:id="188" w:name="_Toc11022"/>
            <w:bookmarkStart w:id="189" w:name="_Toc27278"/>
            <w:bookmarkStart w:id="190" w:name="_Toc9208"/>
            <w:bookmarkStart w:id="191" w:name="_Toc8528"/>
            <w:bookmarkStart w:id="192" w:name="_Toc30723"/>
            <w:bookmarkStart w:id="193" w:name="_Toc20425"/>
            <w:bookmarkStart w:id="194" w:name="_Toc18403"/>
            <w:r>
              <w:rPr>
                <w:rFonts w:hint="default" w:ascii="Times New Roman" w:hAnsi="Times New Roman" w:eastAsia="方正仿宋_GBK" w:cs="Times New Roman"/>
                <w:bCs/>
                <w:sz w:val="24"/>
                <w:szCs w:val="24"/>
              </w:rPr>
              <w:t>序号</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c>
        <w:tc>
          <w:tcPr>
            <w:tcW w:w="3714" w:type="dxa"/>
            <w:noWrap w:val="0"/>
            <w:vAlign w:val="center"/>
          </w:tcPr>
          <w:p w14:paraId="6D254944">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195" w:name="_Toc26029"/>
            <w:bookmarkStart w:id="196" w:name="_Toc18516"/>
            <w:bookmarkStart w:id="197" w:name="_Toc14112"/>
            <w:bookmarkStart w:id="198" w:name="_Toc28788"/>
            <w:bookmarkStart w:id="199" w:name="_Toc21842"/>
            <w:bookmarkStart w:id="200" w:name="_Toc5707"/>
            <w:r>
              <w:rPr>
                <w:rFonts w:hint="default" w:ascii="Times New Roman" w:hAnsi="Times New Roman" w:eastAsia="方正仿宋_GBK" w:cs="Times New Roman"/>
                <w:bCs/>
                <w:sz w:val="24"/>
                <w:szCs w:val="24"/>
              </w:rPr>
              <w:t>项目技术需求</w:t>
            </w:r>
            <w:bookmarkEnd w:id="195"/>
            <w:bookmarkEnd w:id="196"/>
            <w:bookmarkEnd w:id="197"/>
            <w:bookmarkEnd w:id="198"/>
            <w:bookmarkEnd w:id="199"/>
            <w:bookmarkEnd w:id="200"/>
          </w:p>
        </w:tc>
        <w:tc>
          <w:tcPr>
            <w:tcW w:w="3730" w:type="dxa"/>
            <w:noWrap w:val="0"/>
            <w:vAlign w:val="center"/>
          </w:tcPr>
          <w:p w14:paraId="62A712B4">
            <w:pPr>
              <w:tabs>
                <w:tab w:val="left" w:pos="6300"/>
              </w:tabs>
              <w:snapToGrid w:val="0"/>
              <w:ind w:firstLine="0" w:firstLineChars="0"/>
              <w:jc w:val="center"/>
              <w:outlineLvl w:val="0"/>
              <w:rPr>
                <w:rFonts w:hint="default" w:ascii="Times New Roman" w:hAnsi="Times New Roman" w:eastAsia="方正仿宋_GBK" w:cs="Times New Roman"/>
                <w:bCs/>
                <w:sz w:val="24"/>
                <w:szCs w:val="24"/>
              </w:rPr>
            </w:pPr>
            <w:bookmarkStart w:id="201" w:name="_Toc6501"/>
            <w:bookmarkStart w:id="202" w:name="_Toc23967"/>
            <w:bookmarkStart w:id="203" w:name="_Toc5426"/>
            <w:bookmarkStart w:id="204" w:name="_Toc24440"/>
            <w:bookmarkStart w:id="205" w:name="_Toc8627"/>
            <w:bookmarkStart w:id="206" w:name="_Toc4743"/>
            <w:bookmarkStart w:id="207" w:name="_Toc23932"/>
            <w:bookmarkStart w:id="208" w:name="_Toc27944"/>
            <w:bookmarkStart w:id="209" w:name="_Toc26159"/>
            <w:bookmarkStart w:id="210" w:name="_Toc13496"/>
            <w:bookmarkStart w:id="211" w:name="_Toc3957"/>
            <w:bookmarkStart w:id="212" w:name="_Toc24713"/>
            <w:bookmarkStart w:id="213" w:name="_Toc9314"/>
            <w:bookmarkStart w:id="214" w:name="_Toc1146"/>
            <w:bookmarkStart w:id="215" w:name="_Toc6575"/>
            <w:bookmarkStart w:id="216" w:name="_Toc19616"/>
            <w:r>
              <w:rPr>
                <w:rFonts w:hint="default" w:ascii="Times New Roman" w:hAnsi="Times New Roman" w:eastAsia="方正仿宋_GBK" w:cs="Times New Roman"/>
                <w:bCs/>
                <w:sz w:val="24"/>
                <w:szCs w:val="24"/>
              </w:rPr>
              <w:t>响应情况</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c>
          <w:tcPr>
            <w:tcW w:w="1322" w:type="dxa"/>
            <w:noWrap w:val="0"/>
            <w:vAlign w:val="center"/>
          </w:tcPr>
          <w:p w14:paraId="4A63B8DC">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217" w:name="_Toc20632"/>
            <w:bookmarkStart w:id="218" w:name="_Toc32341"/>
            <w:bookmarkStart w:id="219" w:name="_Toc29623"/>
            <w:bookmarkStart w:id="220" w:name="_Toc1705"/>
            <w:bookmarkStart w:id="221" w:name="_Toc22381"/>
            <w:bookmarkStart w:id="222" w:name="_Toc23644"/>
            <w:bookmarkStart w:id="223" w:name="_Toc19147"/>
            <w:bookmarkStart w:id="224" w:name="_Toc22705"/>
            <w:bookmarkStart w:id="225" w:name="_Toc13951"/>
            <w:bookmarkStart w:id="226" w:name="_Toc24465"/>
            <w:bookmarkStart w:id="227" w:name="_Toc12487"/>
            <w:bookmarkStart w:id="228" w:name="_Toc765"/>
            <w:bookmarkStart w:id="229" w:name="_Toc5516"/>
            <w:bookmarkStart w:id="230" w:name="_Toc3568"/>
            <w:bookmarkStart w:id="231" w:name="_Toc24024"/>
            <w:bookmarkStart w:id="232" w:name="_Toc5337"/>
            <w:r>
              <w:rPr>
                <w:rFonts w:hint="default" w:ascii="Times New Roman" w:hAnsi="Times New Roman" w:eastAsia="方正仿宋_GBK" w:cs="Times New Roman"/>
                <w:bCs/>
                <w:sz w:val="24"/>
                <w:szCs w:val="24"/>
              </w:rPr>
              <w:t>差异说明</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c>
      </w:tr>
      <w:tr w14:paraId="012E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70968D2">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p>
        </w:tc>
        <w:tc>
          <w:tcPr>
            <w:tcW w:w="3714" w:type="dxa"/>
            <w:noWrap w:val="0"/>
            <w:vAlign w:val="center"/>
          </w:tcPr>
          <w:p w14:paraId="24466161">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25D1F94C">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2BA03289">
            <w:pPr>
              <w:tabs>
                <w:tab w:val="left" w:pos="6300"/>
              </w:tabs>
              <w:snapToGrid w:val="0"/>
              <w:ind w:firstLine="480"/>
              <w:jc w:val="center"/>
              <w:rPr>
                <w:rFonts w:hint="default" w:ascii="Times New Roman" w:hAnsi="Times New Roman" w:eastAsia="方正仿宋_GBK" w:cs="Times New Roman"/>
                <w:bCs/>
                <w:sz w:val="24"/>
                <w:szCs w:val="24"/>
              </w:rPr>
            </w:pPr>
          </w:p>
        </w:tc>
      </w:tr>
      <w:tr w14:paraId="25DF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6962215A">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w:t>
            </w:r>
          </w:p>
        </w:tc>
        <w:tc>
          <w:tcPr>
            <w:tcW w:w="3714" w:type="dxa"/>
            <w:noWrap w:val="0"/>
            <w:vAlign w:val="center"/>
          </w:tcPr>
          <w:p w14:paraId="2CA94C11">
            <w:pPr>
              <w:pStyle w:val="251"/>
              <w:ind w:left="0" w:leftChars="0" w:firstLine="0" w:firstLineChars="0"/>
              <w:rPr>
                <w:rFonts w:hint="default" w:ascii="Times New Roman" w:hAnsi="Times New Roman" w:eastAsia="方正仿宋_GBK" w:cs="Times New Roman"/>
                <w:sz w:val="24"/>
                <w:szCs w:val="24"/>
              </w:rPr>
            </w:pPr>
          </w:p>
        </w:tc>
        <w:tc>
          <w:tcPr>
            <w:tcW w:w="3730" w:type="dxa"/>
            <w:noWrap w:val="0"/>
            <w:vAlign w:val="center"/>
          </w:tcPr>
          <w:p w14:paraId="5960286D">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6818D408">
            <w:pPr>
              <w:tabs>
                <w:tab w:val="left" w:pos="6300"/>
              </w:tabs>
              <w:snapToGrid w:val="0"/>
              <w:ind w:firstLine="480"/>
              <w:jc w:val="center"/>
              <w:rPr>
                <w:rFonts w:hint="default" w:ascii="Times New Roman" w:hAnsi="Times New Roman" w:eastAsia="方正仿宋_GBK" w:cs="Times New Roman"/>
                <w:bCs/>
                <w:sz w:val="24"/>
                <w:szCs w:val="24"/>
              </w:rPr>
            </w:pPr>
          </w:p>
        </w:tc>
      </w:tr>
      <w:tr w14:paraId="1A83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C97DB1E">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w:t>
            </w:r>
          </w:p>
        </w:tc>
        <w:tc>
          <w:tcPr>
            <w:tcW w:w="3714" w:type="dxa"/>
            <w:noWrap w:val="0"/>
            <w:vAlign w:val="center"/>
          </w:tcPr>
          <w:p w14:paraId="59771A00">
            <w:pPr>
              <w:pStyle w:val="251"/>
              <w:ind w:left="480" w:firstLine="880"/>
              <w:rPr>
                <w:rFonts w:hint="default" w:ascii="Times New Roman" w:hAnsi="Times New Roman" w:eastAsia="方正仿宋_GBK" w:cs="Times New Roman"/>
                <w:sz w:val="24"/>
                <w:szCs w:val="24"/>
              </w:rPr>
            </w:pPr>
          </w:p>
        </w:tc>
        <w:tc>
          <w:tcPr>
            <w:tcW w:w="3730" w:type="dxa"/>
            <w:noWrap w:val="0"/>
            <w:vAlign w:val="center"/>
          </w:tcPr>
          <w:p w14:paraId="00B7295E">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514A77B2">
            <w:pPr>
              <w:tabs>
                <w:tab w:val="left" w:pos="6300"/>
              </w:tabs>
              <w:snapToGrid w:val="0"/>
              <w:ind w:firstLine="480"/>
              <w:jc w:val="center"/>
              <w:rPr>
                <w:rFonts w:hint="default" w:ascii="Times New Roman" w:hAnsi="Times New Roman" w:eastAsia="方正仿宋_GBK" w:cs="Times New Roman"/>
                <w:bCs/>
                <w:sz w:val="24"/>
                <w:szCs w:val="24"/>
              </w:rPr>
            </w:pPr>
          </w:p>
        </w:tc>
      </w:tr>
      <w:tr w14:paraId="12D3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209988C5">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w:t>
            </w:r>
          </w:p>
        </w:tc>
        <w:tc>
          <w:tcPr>
            <w:tcW w:w="3714" w:type="dxa"/>
            <w:noWrap w:val="0"/>
            <w:vAlign w:val="center"/>
          </w:tcPr>
          <w:p w14:paraId="0BF50371">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297889D2">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7F5042AB">
            <w:pPr>
              <w:tabs>
                <w:tab w:val="left" w:pos="6300"/>
              </w:tabs>
              <w:snapToGrid w:val="0"/>
              <w:ind w:firstLine="480"/>
              <w:jc w:val="center"/>
              <w:rPr>
                <w:rFonts w:hint="default" w:ascii="Times New Roman" w:hAnsi="Times New Roman" w:eastAsia="方正仿宋_GBK" w:cs="Times New Roman"/>
                <w:bCs/>
                <w:sz w:val="24"/>
                <w:szCs w:val="24"/>
              </w:rPr>
            </w:pPr>
          </w:p>
        </w:tc>
      </w:tr>
      <w:tr w14:paraId="3F1B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69321EC">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w:t>
            </w:r>
          </w:p>
        </w:tc>
        <w:tc>
          <w:tcPr>
            <w:tcW w:w="3714" w:type="dxa"/>
            <w:noWrap w:val="0"/>
            <w:vAlign w:val="center"/>
          </w:tcPr>
          <w:p w14:paraId="5F6F87F6">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06344F36">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596E9551">
            <w:pPr>
              <w:tabs>
                <w:tab w:val="left" w:pos="6300"/>
              </w:tabs>
              <w:snapToGrid w:val="0"/>
              <w:ind w:firstLine="480"/>
              <w:jc w:val="center"/>
              <w:rPr>
                <w:rFonts w:hint="default" w:ascii="Times New Roman" w:hAnsi="Times New Roman" w:eastAsia="方正仿宋_GBK" w:cs="Times New Roman"/>
                <w:bCs/>
                <w:sz w:val="24"/>
                <w:szCs w:val="24"/>
              </w:rPr>
            </w:pPr>
          </w:p>
        </w:tc>
      </w:tr>
      <w:tr w14:paraId="45E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3D23AE5E">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6</w:t>
            </w:r>
          </w:p>
        </w:tc>
        <w:tc>
          <w:tcPr>
            <w:tcW w:w="3714" w:type="dxa"/>
            <w:noWrap w:val="0"/>
            <w:vAlign w:val="center"/>
          </w:tcPr>
          <w:p w14:paraId="1CC14E6D">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683D4339">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340CDBA1">
            <w:pPr>
              <w:tabs>
                <w:tab w:val="left" w:pos="6300"/>
              </w:tabs>
              <w:snapToGrid w:val="0"/>
              <w:ind w:firstLine="480"/>
              <w:jc w:val="center"/>
              <w:rPr>
                <w:rFonts w:hint="default" w:ascii="Times New Roman" w:hAnsi="Times New Roman" w:eastAsia="方正仿宋_GBK" w:cs="Times New Roman"/>
                <w:bCs/>
                <w:sz w:val="24"/>
                <w:szCs w:val="24"/>
              </w:rPr>
            </w:pPr>
          </w:p>
        </w:tc>
      </w:tr>
    </w:tbl>
    <w:p w14:paraId="0C1F2604">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法定代表人或授权代表：</w:t>
      </w:r>
    </w:p>
    <w:p w14:paraId="1153D93E">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（供应商公章）                               </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（签字或盖章）</w:t>
      </w:r>
    </w:p>
    <w:p w14:paraId="28B9E0DD">
      <w:pPr>
        <w:tabs>
          <w:tab w:val="left" w:pos="6300"/>
        </w:tabs>
        <w:snapToGrid w:val="0"/>
        <w:spacing w:line="500" w:lineRule="exact"/>
        <w:ind w:firstLine="48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年     月     日</w:t>
      </w:r>
    </w:p>
    <w:p w14:paraId="228FD471">
      <w:pPr>
        <w:pStyle w:val="56"/>
        <w:ind w:left="0" w:leftChars="0" w:firstLine="480"/>
        <w:rPr>
          <w:rFonts w:hint="default" w:ascii="Times New Roman" w:hAnsi="Times New Roman" w:eastAsia="方正仿宋_GBK" w:cs="Times New Roman"/>
          <w:sz w:val="24"/>
          <w:szCs w:val="24"/>
          <w:lang w:eastAsia="zh-CN"/>
        </w:rPr>
      </w:pPr>
      <w:bookmarkStart w:id="233" w:name="_Toc1687"/>
      <w:r>
        <w:rPr>
          <w:rFonts w:hint="default" w:ascii="Times New Roman" w:hAnsi="Times New Roman" w:eastAsia="方正仿宋_GBK" w:cs="Times New Roman"/>
          <w:b/>
          <w:bCs/>
          <w:color w:val="FF0000"/>
          <w:sz w:val="24"/>
          <w:szCs w:val="24"/>
          <w:lang w:eastAsia="zh-CN"/>
        </w:rPr>
        <w:t>注：本表即为对本项目“</w:t>
      </w:r>
      <w:r>
        <w:rPr>
          <w:rFonts w:hint="default" w:ascii="Times New Roman" w:hAnsi="Times New Roman" w:eastAsia="方正仿宋_GBK" w:cs="Times New Roman"/>
          <w:b/>
          <w:bCs/>
          <w:color w:val="FF0000"/>
          <w:sz w:val="24"/>
          <w:szCs w:val="24"/>
          <w:lang w:val="en-US" w:eastAsia="zh-CN"/>
        </w:rPr>
        <w:t xml:space="preserve">第二篇 </w:t>
      </w:r>
      <w:r>
        <w:rPr>
          <w:rFonts w:hint="default" w:ascii="Times New Roman" w:hAnsi="Times New Roman" w:eastAsia="方正仿宋_GBK" w:cs="Times New Roman"/>
          <w:b/>
          <w:bCs/>
          <w:color w:val="FF0000"/>
          <w:sz w:val="24"/>
          <w:szCs w:val="24"/>
          <w:lang w:eastAsia="zh-CN"/>
        </w:rPr>
        <w:t>项目技术需求”中所有内容进行比较和响应；</w:t>
      </w:r>
      <w:r>
        <w:rPr>
          <w:rFonts w:hint="default" w:ascii="Times New Roman" w:hAnsi="Times New Roman" w:eastAsia="方正仿宋_GBK" w:cs="Times New Roman"/>
          <w:sz w:val="24"/>
          <w:szCs w:val="24"/>
          <w:lang w:eastAsia="zh-CN"/>
        </w:rPr>
        <w:t>该表按照项目</w:t>
      </w:r>
      <w:r>
        <w:rPr>
          <w:rFonts w:hint="default" w:ascii="Times New Roman" w:hAnsi="Times New Roman" w:eastAsia="方正仿宋_GBK" w:cs="Times New Roman"/>
          <w:sz w:val="24"/>
          <w:szCs w:val="24"/>
          <w:lang w:val="en-US" w:eastAsia="zh-CN"/>
        </w:rPr>
        <w:t>技术</w:t>
      </w:r>
      <w:r>
        <w:rPr>
          <w:rFonts w:hint="default" w:ascii="Times New Roman" w:hAnsi="Times New Roman" w:eastAsia="方正仿宋_GBK" w:cs="Times New Roman"/>
          <w:sz w:val="24"/>
          <w:szCs w:val="24"/>
          <w:lang w:eastAsia="zh-CN"/>
        </w:rPr>
        <w:t>需求如实填写，该表可扩展，并逐页签字或盖章；根据响应情况在“差异说明”项填写正偏离或负偏离及原因，完全符合的填写“无差异”。</w:t>
      </w:r>
    </w:p>
    <w:p w14:paraId="7B4808FD">
      <w:pPr>
        <w:spacing w:line="312" w:lineRule="auto"/>
        <w:ind w:firstLine="560"/>
        <w:outlineLvl w:val="1"/>
        <w:rPr>
          <w:rFonts w:hint="default" w:ascii="Times New Roman" w:hAnsi="Times New Roman" w:eastAsia="方正仿宋_GBK" w:cs="Times New Roman"/>
          <w:sz w:val="24"/>
          <w:szCs w:val="24"/>
        </w:rPr>
      </w:pPr>
      <w:bookmarkStart w:id="234" w:name="_Toc22958"/>
      <w:bookmarkStart w:id="235" w:name="_Toc10297"/>
      <w:bookmarkStart w:id="236" w:name="_Toc2162"/>
      <w:bookmarkStart w:id="237" w:name="_Toc26923"/>
      <w:bookmarkStart w:id="238" w:name="_Toc24624"/>
      <w:bookmarkStart w:id="239" w:name="_Toc31766"/>
      <w:bookmarkStart w:id="240" w:name="_Toc31434"/>
      <w:bookmarkStart w:id="241" w:name="_Toc18217"/>
      <w:bookmarkStart w:id="242" w:name="_Toc20453"/>
      <w:r>
        <w:rPr>
          <w:rFonts w:hint="default" w:ascii="Times New Roman" w:hAnsi="Times New Roman" w:eastAsia="方正仿宋_GBK" w:cs="Times New Roman"/>
          <w:sz w:val="24"/>
          <w:szCs w:val="24"/>
        </w:rPr>
        <w:t>（二）按评审标准中的技术部分要求提供（格式自拟）</w:t>
      </w:r>
      <w:bookmarkEnd w:id="234"/>
      <w:bookmarkEnd w:id="235"/>
      <w:bookmarkEnd w:id="236"/>
      <w:bookmarkEnd w:id="237"/>
      <w:bookmarkEnd w:id="238"/>
      <w:bookmarkEnd w:id="239"/>
      <w:bookmarkEnd w:id="240"/>
      <w:bookmarkEnd w:id="241"/>
      <w:bookmarkEnd w:id="242"/>
    </w:p>
    <w:p w14:paraId="6B09B4AE">
      <w:pPr>
        <w:spacing w:line="312" w:lineRule="auto"/>
        <w:ind w:firstLine="480"/>
        <w:outlineLvl w:val="9"/>
        <w:rPr>
          <w:rFonts w:hint="default" w:ascii="Times New Roman" w:hAnsi="Times New Roman" w:eastAsia="仿宋" w:cs="Times New Roman"/>
          <w:color w:val="auto"/>
          <w:sz w:val="21"/>
          <w:szCs w:val="21"/>
        </w:rPr>
      </w:pPr>
    </w:p>
    <w:p w14:paraId="168E713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sz w:val="24"/>
          <w:szCs w:val="24"/>
        </w:rPr>
      </w:pPr>
      <w:r>
        <w:rPr>
          <w:rFonts w:hint="default" w:ascii="Times New Roman" w:hAnsi="Times New Roman" w:eastAsia="仿宋" w:cs="Times New Roman"/>
          <w:sz w:val="21"/>
          <w:szCs w:val="21"/>
        </w:rPr>
        <w:br w:type="page"/>
      </w:r>
      <w:bookmarkEnd w:id="233"/>
      <w:bookmarkStart w:id="243" w:name="_Toc19929"/>
      <w:bookmarkStart w:id="244" w:name="_Toc23111"/>
      <w:bookmarkStart w:id="245" w:name="_Toc17913"/>
      <w:bookmarkStart w:id="246" w:name="_Toc10033"/>
      <w:bookmarkStart w:id="247" w:name="_Toc25312"/>
      <w:bookmarkStart w:id="248" w:name="_Toc5321"/>
      <w:bookmarkStart w:id="249" w:name="_Toc13002"/>
      <w:bookmarkStart w:id="250" w:name="_Toc3460"/>
      <w:bookmarkStart w:id="251" w:name="_Toc12039"/>
      <w:bookmarkStart w:id="252" w:name="_Toc19985"/>
      <w:bookmarkStart w:id="253" w:name="_Toc31971"/>
      <w:bookmarkStart w:id="254" w:name="_Toc6393"/>
      <w:r>
        <w:rPr>
          <w:rFonts w:hint="default" w:ascii="Times New Roman" w:hAnsi="Times New Roman" w:eastAsia="方正仿宋_GBK" w:cs="Times New Roman"/>
          <w:b/>
          <w:bCs w:val="0"/>
          <w:kern w:val="2"/>
          <w:sz w:val="24"/>
          <w:szCs w:val="24"/>
          <w:lang w:val="en-US" w:eastAsia="zh-CN" w:bidi="ar-SA"/>
        </w:rPr>
        <w:t>三、商务</w:t>
      </w:r>
      <w:bookmarkEnd w:id="243"/>
      <w:bookmarkEnd w:id="244"/>
      <w:bookmarkEnd w:id="245"/>
      <w:r>
        <w:rPr>
          <w:rFonts w:hint="default" w:ascii="Times New Roman" w:hAnsi="Times New Roman" w:eastAsia="方正仿宋_GBK" w:cs="Times New Roman"/>
          <w:b/>
          <w:bCs w:val="0"/>
          <w:kern w:val="2"/>
          <w:sz w:val="24"/>
          <w:szCs w:val="24"/>
          <w:lang w:val="en-US" w:eastAsia="zh-CN" w:bidi="ar-SA"/>
        </w:rPr>
        <w:t>部分</w:t>
      </w:r>
      <w:bookmarkEnd w:id="246"/>
      <w:bookmarkEnd w:id="247"/>
      <w:bookmarkEnd w:id="248"/>
      <w:bookmarkEnd w:id="249"/>
      <w:bookmarkEnd w:id="250"/>
      <w:bookmarkEnd w:id="251"/>
      <w:bookmarkEnd w:id="252"/>
      <w:bookmarkEnd w:id="253"/>
      <w:bookmarkEnd w:id="254"/>
    </w:p>
    <w:p w14:paraId="1750678E">
      <w:pPr>
        <w:pStyle w:val="56"/>
        <w:numPr>
          <w:ilvl w:val="0"/>
          <w:numId w:val="9"/>
        </w:numPr>
        <w:ind w:leftChars="0" w:firstLineChars="0"/>
        <w:outlineLvl w:val="1"/>
        <w:rPr>
          <w:rFonts w:hint="default" w:ascii="Times New Roman" w:hAnsi="Times New Roman" w:eastAsia="方正仿宋_GBK" w:cs="Times New Roman"/>
          <w:kern w:val="2"/>
          <w:sz w:val="24"/>
          <w:szCs w:val="24"/>
          <w:lang w:eastAsia="zh-CN"/>
        </w:rPr>
      </w:pPr>
      <w:bookmarkStart w:id="255" w:name="_Toc4685"/>
      <w:bookmarkStart w:id="256" w:name="_Toc5244"/>
      <w:bookmarkStart w:id="257" w:name="_Toc11247"/>
      <w:bookmarkStart w:id="258" w:name="_Toc11485"/>
      <w:bookmarkStart w:id="259" w:name="_Toc18030"/>
      <w:bookmarkStart w:id="260" w:name="_Toc8853"/>
      <w:bookmarkStart w:id="261" w:name="_Toc9441"/>
      <w:r>
        <w:rPr>
          <w:rFonts w:hint="default" w:ascii="Times New Roman" w:hAnsi="Times New Roman" w:eastAsia="方正仿宋_GBK" w:cs="Times New Roman"/>
          <w:kern w:val="2"/>
          <w:sz w:val="24"/>
          <w:szCs w:val="24"/>
          <w:lang w:eastAsia="zh-CN"/>
        </w:rPr>
        <w:t>商务响应偏离表</w:t>
      </w:r>
      <w:bookmarkEnd w:id="255"/>
      <w:bookmarkEnd w:id="256"/>
      <w:bookmarkEnd w:id="257"/>
      <w:bookmarkEnd w:id="258"/>
      <w:bookmarkEnd w:id="259"/>
      <w:bookmarkEnd w:id="260"/>
      <w:bookmarkEnd w:id="261"/>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7004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4B0CA9A3">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262" w:name="_Toc1440"/>
            <w:bookmarkStart w:id="263" w:name="_Toc12188"/>
            <w:bookmarkStart w:id="264" w:name="_Toc32405"/>
            <w:bookmarkStart w:id="265" w:name="_Toc14996"/>
            <w:bookmarkStart w:id="266" w:name="_Toc11193"/>
            <w:bookmarkStart w:id="267" w:name="_Toc4464"/>
            <w:bookmarkStart w:id="268" w:name="_Toc19827"/>
            <w:bookmarkStart w:id="269" w:name="_Toc18775"/>
            <w:bookmarkStart w:id="270" w:name="_Toc3507"/>
            <w:bookmarkStart w:id="271" w:name="_Toc6317"/>
            <w:bookmarkStart w:id="272" w:name="_Toc3749"/>
            <w:bookmarkStart w:id="273" w:name="_Toc27674"/>
            <w:bookmarkStart w:id="274" w:name="_Toc30479"/>
            <w:bookmarkStart w:id="275" w:name="_Toc7534"/>
            <w:bookmarkStart w:id="276" w:name="_Toc13991"/>
            <w:bookmarkStart w:id="277" w:name="_Toc31199"/>
            <w:r>
              <w:rPr>
                <w:rFonts w:hint="default" w:ascii="Times New Roman" w:hAnsi="Times New Roman" w:eastAsia="方正仿宋_GBK" w:cs="Times New Roman"/>
                <w:bCs/>
                <w:sz w:val="24"/>
                <w:szCs w:val="24"/>
              </w:rPr>
              <w:t>序号</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4190" w:type="dxa"/>
            <w:noWrap w:val="0"/>
            <w:vAlign w:val="center"/>
          </w:tcPr>
          <w:p w14:paraId="46766569">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278" w:name="_Toc2306"/>
            <w:bookmarkStart w:id="279" w:name="_Toc20029"/>
            <w:bookmarkStart w:id="280" w:name="_Toc32412"/>
            <w:bookmarkStart w:id="281" w:name="_Toc14590"/>
            <w:bookmarkStart w:id="282" w:name="_Toc16190"/>
            <w:bookmarkStart w:id="283" w:name="_Toc666"/>
            <w:bookmarkStart w:id="284" w:name="_Toc18983"/>
            <w:bookmarkStart w:id="285" w:name="_Toc10205"/>
            <w:bookmarkStart w:id="286" w:name="_Toc2255"/>
            <w:r>
              <w:rPr>
                <w:rFonts w:hint="default" w:ascii="Times New Roman" w:hAnsi="Times New Roman" w:eastAsia="方正仿宋_GBK" w:cs="Times New Roman"/>
                <w:bCs/>
                <w:sz w:val="24"/>
                <w:szCs w:val="24"/>
              </w:rPr>
              <w:t>商务要求</w:t>
            </w:r>
            <w:bookmarkEnd w:id="278"/>
            <w:bookmarkEnd w:id="279"/>
            <w:bookmarkEnd w:id="280"/>
            <w:bookmarkEnd w:id="281"/>
            <w:bookmarkEnd w:id="282"/>
            <w:bookmarkEnd w:id="283"/>
            <w:bookmarkEnd w:id="284"/>
            <w:bookmarkEnd w:id="285"/>
            <w:bookmarkEnd w:id="286"/>
          </w:p>
        </w:tc>
        <w:tc>
          <w:tcPr>
            <w:tcW w:w="2638" w:type="dxa"/>
            <w:noWrap w:val="0"/>
            <w:vAlign w:val="center"/>
          </w:tcPr>
          <w:p w14:paraId="20A87FD0">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287" w:name="_Toc28000"/>
            <w:bookmarkStart w:id="288" w:name="_Toc19103"/>
            <w:bookmarkStart w:id="289" w:name="_Toc12956"/>
            <w:bookmarkStart w:id="290" w:name="_Toc8694"/>
            <w:bookmarkStart w:id="291" w:name="_Toc12725"/>
            <w:bookmarkStart w:id="292" w:name="_Toc14545"/>
            <w:bookmarkStart w:id="293" w:name="_Toc28075"/>
            <w:bookmarkStart w:id="294" w:name="_Toc79"/>
            <w:bookmarkStart w:id="295" w:name="_Toc676"/>
            <w:bookmarkStart w:id="296" w:name="_Toc31057"/>
            <w:bookmarkStart w:id="297" w:name="_Toc23308"/>
            <w:bookmarkStart w:id="298" w:name="_Toc24673"/>
            <w:bookmarkStart w:id="299" w:name="_Toc27305"/>
            <w:bookmarkStart w:id="300" w:name="_Toc31941"/>
            <w:bookmarkStart w:id="301" w:name="_Toc12048"/>
            <w:bookmarkStart w:id="302" w:name="_Toc5715"/>
            <w:r>
              <w:rPr>
                <w:rFonts w:hint="default" w:ascii="Times New Roman" w:hAnsi="Times New Roman" w:eastAsia="方正仿宋_GBK" w:cs="Times New Roman"/>
                <w:bCs/>
                <w:sz w:val="24"/>
                <w:szCs w:val="24"/>
              </w:rPr>
              <w:t>响应情况</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1417" w:type="dxa"/>
            <w:noWrap w:val="0"/>
            <w:vAlign w:val="center"/>
          </w:tcPr>
          <w:p w14:paraId="75344AF9">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303" w:name="_Toc2442"/>
            <w:bookmarkStart w:id="304" w:name="_Toc15568"/>
            <w:bookmarkStart w:id="305" w:name="_Toc4239"/>
            <w:bookmarkStart w:id="306" w:name="_Toc23043"/>
            <w:bookmarkStart w:id="307" w:name="_Toc24700"/>
            <w:bookmarkStart w:id="308" w:name="_Toc159"/>
            <w:bookmarkStart w:id="309" w:name="_Toc31838"/>
            <w:bookmarkStart w:id="310" w:name="_Toc10781"/>
            <w:bookmarkStart w:id="311" w:name="_Toc20828"/>
            <w:bookmarkStart w:id="312" w:name="_Toc2956"/>
            <w:bookmarkStart w:id="313" w:name="_Toc26868"/>
            <w:bookmarkStart w:id="314" w:name="_Toc16986"/>
            <w:bookmarkStart w:id="315" w:name="_Toc29033"/>
            <w:bookmarkStart w:id="316" w:name="_Toc12700"/>
            <w:bookmarkStart w:id="317" w:name="_Toc29935"/>
            <w:bookmarkStart w:id="318" w:name="_Toc31204"/>
            <w:r>
              <w:rPr>
                <w:rFonts w:hint="default" w:ascii="Times New Roman" w:hAnsi="Times New Roman" w:eastAsia="方正仿宋_GBK" w:cs="Times New Roman"/>
                <w:bCs/>
                <w:sz w:val="24"/>
                <w:szCs w:val="24"/>
              </w:rPr>
              <w:t>差异说明</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tc>
      </w:tr>
      <w:tr w14:paraId="03AB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011A7D3">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C24853C">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4358172A">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5E5FBA5">
            <w:pPr>
              <w:tabs>
                <w:tab w:val="left" w:pos="6300"/>
              </w:tabs>
              <w:snapToGrid w:val="0"/>
              <w:ind w:firstLine="480"/>
              <w:jc w:val="center"/>
              <w:rPr>
                <w:rFonts w:hint="default" w:ascii="Times New Roman" w:hAnsi="Times New Roman" w:eastAsia="方正仿宋_GBK" w:cs="Times New Roman"/>
                <w:bCs/>
                <w:sz w:val="24"/>
                <w:szCs w:val="24"/>
              </w:rPr>
            </w:pPr>
          </w:p>
        </w:tc>
      </w:tr>
      <w:tr w14:paraId="7D3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4DAA07B">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0DC956D7">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2D3E8F2">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6B8548A4">
            <w:pPr>
              <w:tabs>
                <w:tab w:val="left" w:pos="6300"/>
              </w:tabs>
              <w:snapToGrid w:val="0"/>
              <w:ind w:firstLine="480"/>
              <w:jc w:val="center"/>
              <w:rPr>
                <w:rFonts w:hint="default" w:ascii="Times New Roman" w:hAnsi="Times New Roman" w:eastAsia="方正仿宋_GBK" w:cs="Times New Roman"/>
                <w:bCs/>
                <w:sz w:val="24"/>
                <w:szCs w:val="24"/>
              </w:rPr>
            </w:pPr>
          </w:p>
        </w:tc>
      </w:tr>
      <w:tr w14:paraId="387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A19A2A0">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DB83EC7">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266AD4E">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84A81BB">
            <w:pPr>
              <w:tabs>
                <w:tab w:val="left" w:pos="6300"/>
              </w:tabs>
              <w:snapToGrid w:val="0"/>
              <w:ind w:firstLine="480"/>
              <w:jc w:val="center"/>
              <w:rPr>
                <w:rFonts w:hint="default" w:ascii="Times New Roman" w:hAnsi="Times New Roman" w:eastAsia="方正仿宋_GBK" w:cs="Times New Roman"/>
                <w:bCs/>
                <w:sz w:val="24"/>
                <w:szCs w:val="24"/>
              </w:rPr>
            </w:pPr>
          </w:p>
        </w:tc>
      </w:tr>
      <w:tr w14:paraId="007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7F9916A">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047C3684">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94304CD">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03686F90">
            <w:pPr>
              <w:tabs>
                <w:tab w:val="left" w:pos="6300"/>
              </w:tabs>
              <w:snapToGrid w:val="0"/>
              <w:ind w:firstLine="480"/>
              <w:jc w:val="center"/>
              <w:rPr>
                <w:rFonts w:hint="default" w:ascii="Times New Roman" w:hAnsi="Times New Roman" w:eastAsia="方正仿宋_GBK" w:cs="Times New Roman"/>
                <w:bCs/>
                <w:sz w:val="24"/>
                <w:szCs w:val="24"/>
              </w:rPr>
            </w:pPr>
          </w:p>
        </w:tc>
      </w:tr>
      <w:tr w14:paraId="721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5E67A72">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6C61CFDB">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241FC803">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DD1D10D">
            <w:pPr>
              <w:tabs>
                <w:tab w:val="left" w:pos="6300"/>
              </w:tabs>
              <w:snapToGrid w:val="0"/>
              <w:ind w:firstLine="480"/>
              <w:jc w:val="center"/>
              <w:rPr>
                <w:rFonts w:hint="default" w:ascii="Times New Roman" w:hAnsi="Times New Roman" w:eastAsia="方正仿宋_GBK" w:cs="Times New Roman"/>
                <w:bCs/>
                <w:sz w:val="24"/>
                <w:szCs w:val="24"/>
              </w:rPr>
            </w:pPr>
          </w:p>
        </w:tc>
      </w:tr>
      <w:tr w14:paraId="47E4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4714E82">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954B10E">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7C5CECB9">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63E71069">
            <w:pPr>
              <w:tabs>
                <w:tab w:val="left" w:pos="6300"/>
              </w:tabs>
              <w:snapToGrid w:val="0"/>
              <w:ind w:firstLine="480"/>
              <w:jc w:val="center"/>
              <w:rPr>
                <w:rFonts w:hint="default" w:ascii="Times New Roman" w:hAnsi="Times New Roman" w:eastAsia="方正仿宋_GBK" w:cs="Times New Roman"/>
                <w:bCs/>
                <w:sz w:val="24"/>
                <w:szCs w:val="24"/>
              </w:rPr>
            </w:pPr>
          </w:p>
        </w:tc>
      </w:tr>
    </w:tbl>
    <w:p w14:paraId="557BD7C6">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法定代表人或授权代表： （供应商公章）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（签字或盖章）</w:t>
      </w:r>
    </w:p>
    <w:p w14:paraId="78033ADA">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p w14:paraId="33107105">
      <w:pPr>
        <w:pStyle w:val="56"/>
        <w:ind w:left="0" w:leftChars="0" w:firstLine="48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b/>
          <w:bCs/>
          <w:color w:val="FF0000"/>
          <w:sz w:val="24"/>
          <w:szCs w:val="24"/>
          <w:lang w:eastAsia="zh-CN"/>
        </w:rPr>
        <w:t>注：本表即为对本项目“</w:t>
      </w:r>
      <w:r>
        <w:rPr>
          <w:rFonts w:hint="default" w:ascii="Times New Roman" w:hAnsi="Times New Roman" w:eastAsia="方正仿宋_GBK" w:cs="Times New Roman"/>
          <w:b/>
          <w:bCs/>
          <w:color w:val="FF0000"/>
          <w:sz w:val="24"/>
          <w:szCs w:val="24"/>
          <w:lang w:val="en-US" w:eastAsia="zh-CN"/>
        </w:rPr>
        <w:t xml:space="preserve">第三篇 </w:t>
      </w:r>
      <w:r>
        <w:rPr>
          <w:rFonts w:hint="default" w:ascii="Times New Roman" w:hAnsi="Times New Roman" w:eastAsia="方正仿宋_GBK" w:cs="Times New Roman"/>
          <w:b/>
          <w:bCs/>
          <w:color w:val="FF0000"/>
          <w:sz w:val="24"/>
          <w:szCs w:val="24"/>
          <w:lang w:eastAsia="zh-CN"/>
        </w:rPr>
        <w:t>项目商务</w:t>
      </w:r>
      <w:r>
        <w:rPr>
          <w:rFonts w:hint="default" w:ascii="Times New Roman" w:hAnsi="Times New Roman" w:eastAsia="方正仿宋_GBK" w:cs="Times New Roman"/>
          <w:b/>
          <w:bCs/>
          <w:color w:val="FF0000"/>
          <w:sz w:val="24"/>
          <w:szCs w:val="24"/>
          <w:lang w:val="en-US" w:eastAsia="zh-CN"/>
        </w:rPr>
        <w:t>需</w:t>
      </w:r>
      <w:r>
        <w:rPr>
          <w:rFonts w:hint="default" w:ascii="Times New Roman" w:hAnsi="Times New Roman" w:eastAsia="方正仿宋_GBK" w:cs="Times New Roman"/>
          <w:b/>
          <w:bCs/>
          <w:color w:val="FF0000"/>
          <w:sz w:val="24"/>
          <w:szCs w:val="24"/>
          <w:lang w:eastAsia="zh-CN"/>
        </w:rPr>
        <w:t>求”中所有内容进行比较和响应；</w:t>
      </w:r>
      <w:r>
        <w:rPr>
          <w:rFonts w:hint="default" w:ascii="Times New Roman" w:hAnsi="Times New Roman" w:eastAsia="方正仿宋_GBK" w:cs="Times New Roman"/>
          <w:sz w:val="24"/>
          <w:szCs w:val="24"/>
          <w:lang w:eastAsia="zh-CN"/>
        </w:rPr>
        <w:t>该表按照采购文件中商务要求如实填写，该表可扩展，并逐页签字或盖章；根据响应情况在“差异说明”项填写正偏离或负偏离及原因，完全符合的填写“无差异”。</w:t>
      </w:r>
    </w:p>
    <w:p w14:paraId="78D0FC3B">
      <w:pPr>
        <w:pStyle w:val="56"/>
        <w:ind w:left="0" w:leftChars="0" w:firstLine="0" w:firstLineChars="0"/>
        <w:rPr>
          <w:rFonts w:hint="default" w:ascii="Times New Roman" w:hAnsi="Times New Roman" w:eastAsia="方正仿宋_GBK" w:cs="Times New Roman"/>
          <w:kern w:val="2"/>
          <w:sz w:val="24"/>
          <w:szCs w:val="24"/>
          <w:lang w:eastAsia="zh-CN"/>
        </w:rPr>
      </w:pPr>
    </w:p>
    <w:p w14:paraId="25F6895E">
      <w:pPr>
        <w:spacing w:line="312" w:lineRule="auto"/>
        <w:ind w:firstLine="560"/>
        <w:outlineLvl w:val="1"/>
        <w:rPr>
          <w:rFonts w:hint="default" w:ascii="Times New Roman" w:hAnsi="Times New Roman" w:eastAsia="方正仿宋_GBK" w:cs="Times New Roman"/>
          <w:sz w:val="24"/>
          <w:szCs w:val="24"/>
        </w:rPr>
      </w:pPr>
      <w:bookmarkStart w:id="319" w:name="_Toc27537"/>
      <w:bookmarkStart w:id="320" w:name="_Toc5976"/>
      <w:bookmarkStart w:id="321" w:name="_Toc18795"/>
      <w:bookmarkStart w:id="322" w:name="_Toc7966"/>
      <w:bookmarkStart w:id="323" w:name="_Toc21731"/>
      <w:bookmarkStart w:id="324" w:name="_Toc3937"/>
      <w:bookmarkStart w:id="325" w:name="_Toc18964"/>
      <w:bookmarkStart w:id="326" w:name="_Toc5082"/>
      <w:bookmarkStart w:id="327" w:name="_Toc19299"/>
      <w:bookmarkStart w:id="328" w:name="_Toc25262"/>
      <w:r>
        <w:rPr>
          <w:rFonts w:hint="default" w:ascii="Times New Roman" w:hAnsi="Times New Roman" w:eastAsia="方正仿宋_GBK" w:cs="Times New Roman"/>
          <w:sz w:val="24"/>
          <w:szCs w:val="24"/>
        </w:rPr>
        <w:t>（二）</w:t>
      </w:r>
      <w:bookmarkEnd w:id="319"/>
      <w:r>
        <w:rPr>
          <w:rFonts w:hint="default" w:ascii="Times New Roman" w:hAnsi="Times New Roman" w:eastAsia="方正仿宋_GBK" w:cs="Times New Roman"/>
          <w:sz w:val="24"/>
          <w:szCs w:val="24"/>
        </w:rPr>
        <w:t>按评审标准中的商务部分要求提供（格式自拟）</w:t>
      </w:r>
      <w:bookmarkEnd w:id="320"/>
      <w:bookmarkEnd w:id="321"/>
      <w:bookmarkEnd w:id="322"/>
      <w:bookmarkEnd w:id="323"/>
      <w:bookmarkEnd w:id="324"/>
      <w:bookmarkEnd w:id="325"/>
      <w:bookmarkEnd w:id="326"/>
      <w:bookmarkEnd w:id="327"/>
      <w:bookmarkEnd w:id="328"/>
    </w:p>
    <w:p w14:paraId="6B4A06AC">
      <w:pPr>
        <w:tabs>
          <w:tab w:val="left" w:pos="6300"/>
        </w:tabs>
        <w:snapToGrid w:val="0"/>
        <w:spacing w:line="312" w:lineRule="auto"/>
        <w:ind w:firstLine="0" w:firstLineChars="0"/>
        <w:rPr>
          <w:rFonts w:hint="default" w:ascii="Times New Roman" w:hAnsi="Times New Roman" w:eastAsia="仿宋" w:cs="Times New Roman"/>
          <w:sz w:val="24"/>
          <w:szCs w:val="24"/>
        </w:rPr>
      </w:pPr>
    </w:p>
    <w:p w14:paraId="7C10BB25">
      <w:pPr>
        <w:ind w:firstLine="480"/>
        <w:rPr>
          <w:rFonts w:hint="default" w:ascii="Times New Roman" w:hAnsi="Times New Roman" w:eastAsia="仿宋" w:cs="Times New Roman"/>
          <w:sz w:val="21"/>
          <w:szCs w:val="21"/>
        </w:rPr>
      </w:pPr>
    </w:p>
    <w:p w14:paraId="3E084A10">
      <w:pPr>
        <w:ind w:firstLine="480"/>
        <w:rPr>
          <w:rFonts w:hint="default" w:ascii="Times New Roman" w:hAnsi="Times New Roman" w:eastAsia="仿宋" w:cs="Times New Roman"/>
          <w:sz w:val="21"/>
          <w:szCs w:val="21"/>
        </w:rPr>
      </w:pPr>
    </w:p>
    <w:p w14:paraId="10A9F3DA">
      <w:pPr>
        <w:ind w:firstLine="480"/>
        <w:rPr>
          <w:rFonts w:hint="default" w:ascii="Times New Roman" w:hAnsi="Times New Roman" w:eastAsia="仿宋" w:cs="Times New Roman"/>
          <w:sz w:val="21"/>
          <w:szCs w:val="21"/>
        </w:rPr>
      </w:pPr>
    </w:p>
    <w:p w14:paraId="179C18FA">
      <w:pPr>
        <w:ind w:firstLine="480"/>
        <w:rPr>
          <w:rFonts w:hint="default" w:ascii="Times New Roman" w:hAnsi="Times New Roman" w:eastAsia="仿宋" w:cs="Times New Roman"/>
          <w:sz w:val="21"/>
          <w:szCs w:val="21"/>
        </w:rPr>
      </w:pPr>
    </w:p>
    <w:p w14:paraId="02BC2598">
      <w:pPr>
        <w:ind w:firstLine="480"/>
        <w:rPr>
          <w:rFonts w:hint="default" w:ascii="Times New Roman" w:hAnsi="Times New Roman" w:eastAsia="仿宋" w:cs="Times New Roman"/>
          <w:sz w:val="21"/>
          <w:szCs w:val="21"/>
        </w:rPr>
      </w:pPr>
    </w:p>
    <w:p w14:paraId="0730E41F">
      <w:pPr>
        <w:ind w:firstLine="480"/>
        <w:rPr>
          <w:rFonts w:hint="default" w:ascii="Times New Roman" w:hAnsi="Times New Roman" w:eastAsia="仿宋" w:cs="Times New Roman"/>
          <w:sz w:val="21"/>
          <w:szCs w:val="21"/>
        </w:rPr>
      </w:pPr>
      <w:bookmarkStart w:id="329" w:name="_Toc24632"/>
      <w:bookmarkStart w:id="330" w:name="_Toc5484"/>
      <w:bookmarkStart w:id="331" w:name="_Toc3935"/>
      <w:bookmarkStart w:id="332" w:name="_Toc12693"/>
      <w:bookmarkStart w:id="333" w:name="_Toc26833"/>
      <w:bookmarkStart w:id="334" w:name="_Toc849"/>
      <w:bookmarkStart w:id="335" w:name="_Toc17992"/>
      <w:bookmarkStart w:id="336" w:name="_Toc19873"/>
    </w:p>
    <w:p w14:paraId="0D366393">
      <w:pPr>
        <w:spacing w:line="312" w:lineRule="auto"/>
        <w:ind w:firstLine="0" w:firstLineChars="0"/>
        <w:outlineLvl w:val="9"/>
        <w:rPr>
          <w:rFonts w:hint="default" w:ascii="Times New Roman" w:hAnsi="Times New Roman" w:eastAsia="仿宋" w:cs="Times New Roman"/>
          <w:b/>
          <w:sz w:val="21"/>
          <w:szCs w:val="21"/>
        </w:rPr>
        <w:sectPr>
          <w:headerReference r:id="rId10" w:type="default"/>
          <w:footerReference r:id="rId11" w:type="default"/>
          <w:pgSz w:w="11907" w:h="16840"/>
          <w:pgMar w:top="1134" w:right="1191" w:bottom="1134" w:left="1304" w:header="851" w:footer="992" w:gutter="0"/>
          <w:pgNumType w:fmt="numberInDash"/>
          <w:cols w:space="720" w:num="1"/>
          <w:rtlGutter w:val="0"/>
          <w:docGrid w:linePitch="380" w:charSpace="-4913"/>
        </w:sectPr>
      </w:pPr>
      <w:bookmarkStart w:id="337" w:name="_Toc2498"/>
      <w:bookmarkStart w:id="338" w:name="_Toc14904"/>
      <w:bookmarkStart w:id="339" w:name="_Toc11114"/>
      <w:bookmarkStart w:id="340" w:name="_Toc3675"/>
      <w:bookmarkStart w:id="341" w:name="_Toc26086"/>
    </w:p>
    <w:p w14:paraId="5F3E8739">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bCs w:val="0"/>
          <w:kern w:val="2"/>
          <w:sz w:val="24"/>
          <w:szCs w:val="24"/>
          <w:lang w:val="en-US" w:eastAsia="zh-CN" w:bidi="ar-SA"/>
        </w:rPr>
      </w:pPr>
      <w:bookmarkStart w:id="342" w:name="_Toc11655"/>
      <w:bookmarkStart w:id="343" w:name="_Toc9730"/>
      <w:bookmarkStart w:id="344" w:name="_Toc15208"/>
      <w:bookmarkStart w:id="345" w:name="_Toc8797"/>
      <w:bookmarkStart w:id="346" w:name="_Toc24684"/>
      <w:bookmarkStart w:id="347" w:name="_Toc30465"/>
      <w:bookmarkStart w:id="348" w:name="_Toc25973"/>
      <w:r>
        <w:rPr>
          <w:rFonts w:hint="default" w:ascii="Times New Roman" w:hAnsi="Times New Roman" w:eastAsia="方正仿宋_GBK" w:cs="Times New Roman"/>
          <w:b/>
          <w:color w:val="auto"/>
          <w:sz w:val="24"/>
          <w:szCs w:val="24"/>
          <w:lang w:val="en-US" w:eastAsia="zh-CN"/>
        </w:rPr>
        <w:t>四、资格</w:t>
      </w:r>
      <w:r>
        <w:rPr>
          <w:rFonts w:hint="default" w:ascii="Times New Roman" w:hAnsi="Times New Roman" w:eastAsia="方正仿宋_GBK" w:cs="Times New Roman"/>
          <w:b/>
          <w:bCs w:val="0"/>
          <w:kern w:val="2"/>
          <w:sz w:val="24"/>
          <w:szCs w:val="24"/>
          <w:lang w:val="en-US" w:eastAsia="zh-CN" w:bidi="ar-SA"/>
        </w:rPr>
        <w:t>条件</w:t>
      </w:r>
      <w:bookmarkEnd w:id="342"/>
      <w:bookmarkEnd w:id="343"/>
    </w:p>
    <w:bookmarkEnd w:id="337"/>
    <w:p w14:paraId="64974E9E">
      <w:pPr>
        <w:numPr>
          <w:ilvl w:val="0"/>
          <w:numId w:val="0"/>
        </w:numPr>
        <w:spacing w:line="312" w:lineRule="auto"/>
        <w:outlineLvl w:val="1"/>
        <w:rPr>
          <w:rFonts w:hint="default" w:ascii="Times New Roman" w:hAnsi="Times New Roman" w:eastAsia="方正仿宋_GBK" w:cs="Times New Roman"/>
          <w:b/>
          <w:sz w:val="24"/>
          <w:szCs w:val="24"/>
        </w:rPr>
      </w:pPr>
      <w:bookmarkStart w:id="349" w:name="_Toc15094"/>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一）</w:t>
      </w:r>
      <w:r>
        <w:rPr>
          <w:rFonts w:hint="default" w:ascii="Times New Roman" w:hAnsi="Times New Roman" w:eastAsia="方正仿宋_GBK" w:cs="Times New Roman"/>
          <w:b/>
          <w:sz w:val="24"/>
          <w:szCs w:val="24"/>
        </w:rPr>
        <w:t>供应商法人营业执照（副本）或事业单位法人证书（副本）或个体工商户营业执照或有效的自然人身份证明或社会团体法人登记证书复印件</w:t>
      </w:r>
      <w:bookmarkEnd w:id="338"/>
      <w:bookmarkEnd w:id="339"/>
      <w:bookmarkEnd w:id="340"/>
      <w:bookmarkEnd w:id="344"/>
      <w:bookmarkEnd w:id="345"/>
      <w:bookmarkEnd w:id="346"/>
      <w:bookmarkEnd w:id="347"/>
      <w:bookmarkEnd w:id="348"/>
      <w:bookmarkEnd w:id="349"/>
    </w:p>
    <w:p w14:paraId="10429BCA">
      <w:pPr>
        <w:pStyle w:val="56"/>
        <w:ind w:left="480" w:firstLine="361"/>
        <w:rPr>
          <w:rFonts w:hint="default" w:ascii="Times New Roman" w:hAnsi="Times New Roman" w:eastAsia="仿宋" w:cs="Times New Roman"/>
          <w:sz w:val="21"/>
          <w:szCs w:val="21"/>
          <w:lang w:eastAsia="zh-CN"/>
        </w:rPr>
      </w:pPr>
    </w:p>
    <w:p w14:paraId="415CF926">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404D2E3B">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41D61A75">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09C2DE2F">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6CD4CD8D">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0297ACE6">
      <w:pPr>
        <w:tabs>
          <w:tab w:val="left" w:pos="6300"/>
        </w:tabs>
        <w:snapToGrid w:val="0"/>
        <w:spacing w:line="312" w:lineRule="auto"/>
        <w:ind w:firstLine="0" w:firstLineChars="0"/>
        <w:outlineLvl w:val="9"/>
        <w:rPr>
          <w:rFonts w:hint="default" w:ascii="Times New Roman" w:hAnsi="Times New Roman" w:eastAsia="仿宋" w:cs="Times New Roman"/>
          <w:b/>
          <w:bCs/>
          <w:sz w:val="21"/>
          <w:szCs w:val="21"/>
        </w:rPr>
        <w:sectPr>
          <w:pgSz w:w="11907" w:h="16840"/>
          <w:pgMar w:top="1134" w:right="1191" w:bottom="1134" w:left="1304" w:header="851" w:footer="992" w:gutter="0"/>
          <w:pgNumType w:fmt="numberInDash"/>
          <w:cols w:space="720" w:num="1"/>
          <w:rtlGutter w:val="0"/>
          <w:docGrid w:linePitch="380" w:charSpace="-4913"/>
        </w:sectPr>
      </w:pPr>
      <w:bookmarkStart w:id="350" w:name="_Toc15116"/>
    </w:p>
    <w:bookmarkEnd w:id="329"/>
    <w:bookmarkEnd w:id="330"/>
    <w:bookmarkEnd w:id="331"/>
    <w:bookmarkEnd w:id="332"/>
    <w:bookmarkEnd w:id="333"/>
    <w:bookmarkEnd w:id="334"/>
    <w:bookmarkEnd w:id="335"/>
    <w:bookmarkEnd w:id="336"/>
    <w:bookmarkEnd w:id="341"/>
    <w:bookmarkEnd w:id="350"/>
    <w:p w14:paraId="720B9F31">
      <w:pPr>
        <w:tabs>
          <w:tab w:val="left" w:pos="6300"/>
        </w:tabs>
        <w:snapToGrid w:val="0"/>
        <w:spacing w:line="312" w:lineRule="auto"/>
        <w:ind w:firstLine="0" w:firstLineChars="0"/>
        <w:outlineLvl w:val="1"/>
        <w:rPr>
          <w:rFonts w:hint="default" w:ascii="Times New Roman" w:hAnsi="Times New Roman" w:eastAsia="方正仿宋_GBK" w:cs="Times New Roman"/>
          <w:b/>
          <w:bCs/>
          <w:sz w:val="24"/>
          <w:szCs w:val="24"/>
        </w:rPr>
      </w:pPr>
      <w:bookmarkStart w:id="351" w:name="_Toc14134"/>
      <w:bookmarkStart w:id="352" w:name="_Toc4642"/>
      <w:bookmarkStart w:id="353" w:name="_Toc6931"/>
      <w:bookmarkStart w:id="354" w:name="_Toc31718"/>
      <w:bookmarkStart w:id="355" w:name="_Toc18753"/>
      <w:bookmarkStart w:id="356" w:name="_Toc28871"/>
      <w:bookmarkStart w:id="357" w:name="_Toc6044"/>
      <w:bookmarkStart w:id="358" w:name="_Toc12866"/>
      <w:bookmarkStart w:id="359" w:name="_Toc19714"/>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b/>
          <w:bCs/>
          <w:sz w:val="24"/>
          <w:szCs w:val="24"/>
          <w:lang w:val="en-US" w:eastAsia="zh-CN"/>
        </w:rPr>
        <w:t>二）</w:t>
      </w:r>
      <w:r>
        <w:rPr>
          <w:rFonts w:hint="default" w:ascii="Times New Roman" w:hAnsi="Times New Roman" w:eastAsia="方正仿宋_GBK" w:cs="Times New Roman"/>
          <w:b/>
          <w:bCs/>
          <w:sz w:val="24"/>
          <w:szCs w:val="24"/>
        </w:rPr>
        <w:t>法定代表人身份证明书（格式）</w:t>
      </w:r>
      <w:bookmarkEnd w:id="351"/>
      <w:bookmarkEnd w:id="352"/>
      <w:bookmarkEnd w:id="353"/>
      <w:bookmarkEnd w:id="354"/>
      <w:bookmarkEnd w:id="355"/>
      <w:bookmarkEnd w:id="356"/>
      <w:bookmarkEnd w:id="357"/>
      <w:bookmarkEnd w:id="358"/>
      <w:bookmarkEnd w:id="359"/>
    </w:p>
    <w:p w14:paraId="52FBEB1F">
      <w:pPr>
        <w:tabs>
          <w:tab w:val="left" w:pos="6300"/>
        </w:tabs>
        <w:snapToGrid w:val="0"/>
        <w:spacing w:line="500" w:lineRule="exact"/>
        <w:ind w:firstLine="480"/>
        <w:rPr>
          <w:rFonts w:hint="default" w:ascii="Times New Roman" w:hAnsi="Times New Roman" w:eastAsia="方正仿宋_GBK" w:cs="Times New Roman"/>
          <w:sz w:val="24"/>
          <w:szCs w:val="24"/>
        </w:rPr>
      </w:pPr>
    </w:p>
    <w:p w14:paraId="0D9EA392">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r>
        <w:rPr>
          <w:rFonts w:hint="default" w:ascii="Times New Roman" w:hAnsi="Times New Roman" w:eastAsia="方正仿宋_GBK" w:cs="Times New Roman"/>
          <w:sz w:val="24"/>
          <w:szCs w:val="24"/>
          <w:u w:val="single"/>
        </w:rPr>
        <w:t xml:space="preserve">                                                </w:t>
      </w:r>
    </w:p>
    <w:p w14:paraId="49B05CFC">
      <w:pPr>
        <w:tabs>
          <w:tab w:val="left" w:pos="6300"/>
        </w:tabs>
        <w:snapToGrid w:val="0"/>
        <w:spacing w:line="500" w:lineRule="exact"/>
        <w:ind w:firstLine="480"/>
        <w:rPr>
          <w:rFonts w:hint="default" w:ascii="Times New Roman" w:hAnsi="Times New Roman" w:eastAsia="方正仿宋_GBK" w:cs="Times New Roman"/>
          <w:sz w:val="24"/>
          <w:szCs w:val="24"/>
        </w:rPr>
      </w:pPr>
    </w:p>
    <w:p w14:paraId="4B89DDBB">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采购人或</w:t>
      </w:r>
      <w:r>
        <w:rPr>
          <w:rFonts w:hint="default" w:ascii="Times New Roman" w:hAnsi="Times New Roman" w:eastAsia="方正仿宋_GBK" w:cs="Times New Roman"/>
          <w:sz w:val="24"/>
          <w:szCs w:val="24"/>
        </w:rPr>
        <w:t>采购代理机构名称)：</w:t>
      </w:r>
    </w:p>
    <w:p w14:paraId="68091B35">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（法定代表人姓名）在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（职务名称）职务，是（供应商名称）</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的法定代表人。</w:t>
      </w:r>
    </w:p>
    <w:p w14:paraId="61D5663C">
      <w:pPr>
        <w:tabs>
          <w:tab w:val="left" w:pos="6300"/>
        </w:tabs>
        <w:snapToGrid w:val="0"/>
        <w:spacing w:line="500" w:lineRule="exact"/>
        <w:ind w:firstLine="480"/>
        <w:rPr>
          <w:rFonts w:hint="default" w:ascii="Times New Roman" w:hAnsi="Times New Roman" w:eastAsia="方正仿宋_GBK" w:cs="Times New Roman"/>
          <w:sz w:val="24"/>
          <w:szCs w:val="24"/>
        </w:rPr>
      </w:pPr>
    </w:p>
    <w:p w14:paraId="01115A46">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特此证明。</w:t>
      </w:r>
    </w:p>
    <w:p w14:paraId="388A6AD3">
      <w:pPr>
        <w:tabs>
          <w:tab w:val="left" w:pos="6300"/>
        </w:tabs>
        <w:snapToGrid w:val="0"/>
        <w:spacing w:line="500" w:lineRule="exact"/>
        <w:ind w:firstLine="480"/>
        <w:rPr>
          <w:rFonts w:hint="default" w:ascii="Times New Roman" w:hAnsi="Times New Roman" w:eastAsia="方正仿宋_GBK" w:cs="Times New Roman"/>
          <w:sz w:val="24"/>
          <w:szCs w:val="24"/>
        </w:rPr>
      </w:pPr>
    </w:p>
    <w:p w14:paraId="1676F384">
      <w:pPr>
        <w:tabs>
          <w:tab w:val="left" w:pos="6300"/>
        </w:tabs>
        <w:snapToGrid w:val="0"/>
        <w:spacing w:line="500" w:lineRule="exact"/>
        <w:ind w:firstLine="480"/>
        <w:rPr>
          <w:rFonts w:hint="default" w:ascii="Times New Roman" w:hAnsi="Times New Roman" w:eastAsia="方正仿宋_GBK" w:cs="Times New Roman"/>
          <w:sz w:val="24"/>
          <w:szCs w:val="24"/>
        </w:rPr>
      </w:pPr>
    </w:p>
    <w:p w14:paraId="2ECA8E95">
      <w:pPr>
        <w:tabs>
          <w:tab w:val="left" w:pos="6300"/>
        </w:tabs>
        <w:snapToGrid w:val="0"/>
        <w:spacing w:line="500" w:lineRule="exact"/>
        <w:ind w:firstLine="480"/>
        <w:rPr>
          <w:rFonts w:hint="default" w:ascii="Times New Roman" w:hAnsi="Times New Roman" w:eastAsia="方正仿宋_GBK" w:cs="Times New Roman"/>
          <w:sz w:val="24"/>
          <w:szCs w:val="24"/>
        </w:rPr>
      </w:pPr>
    </w:p>
    <w:p w14:paraId="10FBD2BC">
      <w:pPr>
        <w:tabs>
          <w:tab w:val="left" w:pos="6300"/>
        </w:tabs>
        <w:snapToGrid w:val="0"/>
        <w:spacing w:line="500" w:lineRule="exact"/>
        <w:ind w:left="5182" w:leftChars="200" w:hanging="4622" w:hangingChars="1926"/>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（供应商公章）</w:t>
      </w:r>
    </w:p>
    <w:p w14:paraId="4D2AF701">
      <w:pPr>
        <w:tabs>
          <w:tab w:val="left" w:pos="6300"/>
        </w:tabs>
        <w:snapToGrid w:val="0"/>
        <w:spacing w:line="500" w:lineRule="exact"/>
        <w:ind w:left="5422" w:leftChars="200" w:hanging="4862" w:hangingChars="2026"/>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p w14:paraId="2ED61E25">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法定代表人电话：XXXXXXX      电子邮箱：XXXXXX@XXXXX（若授权他人办理并签署响应文件的可不填写法定代表人电话和电子邮箱）</w:t>
      </w:r>
    </w:p>
    <w:p w14:paraId="2CAC504F">
      <w:pPr>
        <w:tabs>
          <w:tab w:val="left" w:pos="6300"/>
        </w:tabs>
        <w:snapToGrid w:val="0"/>
        <w:spacing w:line="500" w:lineRule="exact"/>
        <w:ind w:firstLine="480"/>
        <w:rPr>
          <w:rFonts w:hint="default" w:ascii="Times New Roman" w:hAnsi="Times New Roman" w:eastAsia="方正仿宋_GBK" w:cs="Times New Roman"/>
          <w:sz w:val="24"/>
          <w:szCs w:val="24"/>
        </w:rPr>
      </w:pPr>
    </w:p>
    <w:p w14:paraId="6E1733D3">
      <w:pPr>
        <w:tabs>
          <w:tab w:val="left" w:pos="6300"/>
        </w:tabs>
        <w:snapToGrid w:val="0"/>
        <w:spacing w:line="500" w:lineRule="exact"/>
        <w:ind w:firstLine="480"/>
        <w:rPr>
          <w:rFonts w:hint="default" w:ascii="Times New Roman" w:hAnsi="Times New Roman" w:eastAsia="仿宋" w:cs="Times New Roman"/>
          <w:sz w:val="28"/>
          <w:szCs w:val="28"/>
        </w:rPr>
      </w:pPr>
      <w:r>
        <w:rPr>
          <w:rFonts w:hint="default" w:ascii="Times New Roman" w:hAnsi="Times New Roman" w:eastAsia="方正仿宋_GBK" w:cs="Times New Roman"/>
          <w:sz w:val="24"/>
          <w:szCs w:val="24"/>
        </w:rPr>
        <w:t>（附：法定代表人身份证正反面复印件）</w:t>
      </w:r>
    </w:p>
    <w:p w14:paraId="5B8720F8">
      <w:pPr>
        <w:tabs>
          <w:tab w:val="left" w:pos="6300"/>
        </w:tabs>
        <w:snapToGrid w:val="0"/>
        <w:spacing w:line="500" w:lineRule="exact"/>
        <w:ind w:firstLine="480"/>
        <w:rPr>
          <w:rFonts w:hint="default" w:ascii="Times New Roman" w:hAnsi="Times New Roman" w:eastAsia="仿宋" w:cs="Times New Roman"/>
          <w:sz w:val="21"/>
          <w:szCs w:val="21"/>
        </w:rPr>
      </w:pPr>
    </w:p>
    <w:p w14:paraId="6C34AFF3">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60795195">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48D989D2">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sectPr>
          <w:pgSz w:w="11907" w:h="16840"/>
          <w:pgMar w:top="1134" w:right="1191" w:bottom="1134" w:left="1304" w:header="851" w:footer="992" w:gutter="0"/>
          <w:pgNumType w:fmt="numberInDash"/>
          <w:cols w:space="720" w:num="1"/>
          <w:docGrid w:linePitch="380" w:charSpace="-4913"/>
        </w:sectPr>
      </w:pPr>
    </w:p>
    <w:p w14:paraId="6190E993">
      <w:pPr>
        <w:tabs>
          <w:tab w:val="left" w:pos="6300"/>
        </w:tabs>
        <w:snapToGrid w:val="0"/>
        <w:spacing w:line="312" w:lineRule="auto"/>
        <w:ind w:firstLine="0" w:firstLineChars="0"/>
        <w:outlineLvl w:val="1"/>
        <w:rPr>
          <w:rFonts w:hint="default" w:ascii="Times New Roman" w:hAnsi="Times New Roman" w:eastAsia="方正仿宋_GBK" w:cs="Times New Roman"/>
          <w:b/>
          <w:bCs/>
          <w:sz w:val="24"/>
          <w:szCs w:val="24"/>
        </w:rPr>
      </w:pPr>
      <w:bookmarkStart w:id="360" w:name="_Toc22921"/>
      <w:bookmarkStart w:id="361" w:name="_Toc31981"/>
      <w:bookmarkStart w:id="362" w:name="_Toc12315"/>
      <w:bookmarkStart w:id="363" w:name="_Toc10707_WPSOffice_Level1"/>
      <w:bookmarkStart w:id="364" w:name="_Toc2475"/>
      <w:bookmarkStart w:id="365" w:name="_Toc10201"/>
      <w:bookmarkStart w:id="366" w:name="_Toc664"/>
      <w:bookmarkStart w:id="367" w:name="_Toc8804"/>
      <w:bookmarkStart w:id="368" w:name="_Toc11377"/>
      <w:bookmarkStart w:id="369" w:name="_Toc2711"/>
      <w:bookmarkStart w:id="370" w:name="_Toc23294"/>
      <w:bookmarkStart w:id="371" w:name="_Toc6547"/>
      <w:bookmarkStart w:id="372" w:name="_Toc24886"/>
      <w:bookmarkStart w:id="373" w:name="_Toc13782"/>
      <w:bookmarkStart w:id="374" w:name="_Toc28674"/>
      <w:bookmarkStart w:id="375" w:name="_Toc4574"/>
      <w:bookmarkStart w:id="376" w:name="_Toc30462"/>
      <w:bookmarkStart w:id="377" w:name="_Toc32757"/>
      <w:bookmarkStart w:id="378" w:name="_Toc16426"/>
      <w:bookmarkStart w:id="379" w:name="_Toc13398"/>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b/>
          <w:bCs/>
          <w:sz w:val="24"/>
          <w:szCs w:val="24"/>
          <w:lang w:val="en-US" w:eastAsia="zh-CN"/>
        </w:rPr>
        <w:t>三）</w:t>
      </w:r>
      <w:r>
        <w:rPr>
          <w:rFonts w:hint="default" w:ascii="Times New Roman" w:hAnsi="Times New Roman" w:eastAsia="方正仿宋_GBK" w:cs="Times New Roman"/>
          <w:b/>
          <w:bCs/>
          <w:sz w:val="24"/>
          <w:szCs w:val="24"/>
        </w:rPr>
        <w:t>法定代表人授权委托书（格式）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B4B1F95">
      <w:pPr>
        <w:tabs>
          <w:tab w:val="left" w:pos="6300"/>
        </w:tabs>
        <w:snapToGrid w:val="0"/>
        <w:spacing w:line="312" w:lineRule="auto"/>
        <w:ind w:firstLine="640"/>
        <w:jc w:val="center"/>
        <w:rPr>
          <w:rFonts w:hint="default" w:ascii="Times New Roman" w:hAnsi="Times New Roman" w:eastAsia="方正仿宋_GBK" w:cs="Times New Roman"/>
          <w:sz w:val="24"/>
          <w:szCs w:val="24"/>
        </w:rPr>
      </w:pPr>
      <w:bookmarkStart w:id="380" w:name="_Toc16809"/>
      <w:r>
        <w:rPr>
          <w:rFonts w:hint="default" w:ascii="Times New Roman" w:hAnsi="Times New Roman" w:eastAsia="方正仿宋_GBK" w:cs="Times New Roman"/>
          <w:sz w:val="24"/>
          <w:szCs w:val="24"/>
        </w:rPr>
        <w:t>法定代表人授权委托书（格式）</w:t>
      </w:r>
      <w:bookmarkEnd w:id="380"/>
    </w:p>
    <w:p w14:paraId="747D5BC9">
      <w:pPr>
        <w:pStyle w:val="167"/>
        <w:rPr>
          <w:rFonts w:hint="default" w:ascii="Times New Roman" w:hAnsi="Times New Roman" w:eastAsia="方正仿宋_GBK" w:cs="Times New Roman"/>
          <w:color w:val="auto"/>
          <w:sz w:val="24"/>
          <w:szCs w:val="24"/>
        </w:rPr>
      </w:pPr>
    </w:p>
    <w:p w14:paraId="3A1BFEC8">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采购人或</w:t>
      </w:r>
      <w:r>
        <w:rPr>
          <w:rFonts w:hint="default" w:ascii="Times New Roman" w:hAnsi="Times New Roman" w:eastAsia="方正仿宋_GBK" w:cs="Times New Roman"/>
          <w:sz w:val="24"/>
          <w:szCs w:val="24"/>
        </w:rPr>
        <w:t>采购代理机构名称）：</w:t>
      </w:r>
    </w:p>
    <w:p w14:paraId="0C53E837">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（法定代表人名称）是</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（供应商名称）的法定代表人，特授权</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（被授权人姓名及身份证代码）</w:t>
      </w:r>
    </w:p>
    <w:p w14:paraId="1A2EB211">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代表我单位全权办理上述项目的竞采、签约等具体工作，并签署全部有关文件、协议及合同。</w:t>
      </w:r>
    </w:p>
    <w:p w14:paraId="39467CAF">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我单位对被授权人的签字负全部责任。</w:t>
      </w:r>
    </w:p>
    <w:p w14:paraId="23F033CF">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在撤销授权的书面通知以前，本授权书一直有效。被授权人在授权书有效期内签署的所有文件不因授权的撤销而失效。</w:t>
      </w:r>
    </w:p>
    <w:p w14:paraId="1F71F1EC">
      <w:pPr>
        <w:tabs>
          <w:tab w:val="left" w:pos="6300"/>
        </w:tabs>
        <w:snapToGrid w:val="0"/>
        <w:spacing w:line="312" w:lineRule="auto"/>
        <w:ind w:firstLine="480"/>
        <w:rPr>
          <w:rFonts w:hint="default" w:ascii="Times New Roman" w:hAnsi="Times New Roman" w:eastAsia="方正仿宋_GBK" w:cs="Times New Roman"/>
          <w:sz w:val="24"/>
          <w:szCs w:val="24"/>
        </w:rPr>
      </w:pPr>
    </w:p>
    <w:p w14:paraId="18D1D048">
      <w:pPr>
        <w:tabs>
          <w:tab w:val="left" w:pos="6300"/>
        </w:tabs>
        <w:snapToGrid w:val="0"/>
        <w:spacing w:line="312" w:lineRule="auto"/>
        <w:ind w:firstLine="480"/>
        <w:rPr>
          <w:rFonts w:hint="default" w:ascii="Times New Roman" w:hAnsi="Times New Roman" w:eastAsia="方正仿宋_GBK" w:cs="Times New Roman"/>
          <w:sz w:val="24"/>
          <w:szCs w:val="24"/>
        </w:rPr>
      </w:pPr>
    </w:p>
    <w:p w14:paraId="1B6302BA">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                                 法定代表人：</w:t>
      </w:r>
    </w:p>
    <w:p w14:paraId="1A5F8430">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（签字或盖章）                             （签字或盖章）</w:t>
      </w:r>
    </w:p>
    <w:p w14:paraId="75D9BA52">
      <w:pPr>
        <w:tabs>
          <w:tab w:val="left" w:pos="6300"/>
        </w:tabs>
        <w:snapToGrid w:val="0"/>
        <w:spacing w:line="312" w:lineRule="auto"/>
        <w:ind w:firstLine="480"/>
        <w:rPr>
          <w:rFonts w:hint="default" w:ascii="Times New Roman" w:hAnsi="Times New Roman" w:eastAsia="方正仿宋_GBK" w:cs="Times New Roman"/>
          <w:sz w:val="24"/>
          <w:szCs w:val="24"/>
        </w:rPr>
      </w:pPr>
    </w:p>
    <w:p w14:paraId="250D8BFF">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被授权人电话：XXXXXXX     电子邮箱：XXXXXX@XXXXX（若法定代表人办理并签署响应文件的可不填写）</w:t>
      </w:r>
    </w:p>
    <w:p w14:paraId="4A25B28A">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（附：被授权人身份证正反面复印件）</w:t>
      </w:r>
    </w:p>
    <w:p w14:paraId="23D13FB6">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402EB794">
      <w:pPr>
        <w:tabs>
          <w:tab w:val="left" w:pos="6300"/>
        </w:tabs>
        <w:snapToGrid w:val="0"/>
        <w:spacing w:line="312" w:lineRule="auto"/>
        <w:ind w:firstLine="480"/>
        <w:rPr>
          <w:rFonts w:hint="default" w:ascii="Times New Roman" w:hAnsi="Times New Roman" w:eastAsia="方正仿宋_GBK" w:cs="Times New Roman"/>
          <w:sz w:val="24"/>
          <w:szCs w:val="24"/>
        </w:rPr>
      </w:pPr>
    </w:p>
    <w:p w14:paraId="56BF2A78">
      <w:pPr>
        <w:tabs>
          <w:tab w:val="left" w:pos="6300"/>
        </w:tabs>
        <w:snapToGrid w:val="0"/>
        <w:spacing w:line="312" w:lineRule="auto"/>
        <w:ind w:right="480" w:firstLine="48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14:paraId="6E781D98">
      <w:pPr>
        <w:tabs>
          <w:tab w:val="left" w:pos="6300"/>
        </w:tabs>
        <w:snapToGrid w:val="0"/>
        <w:spacing w:line="312" w:lineRule="auto"/>
        <w:ind w:right="480" w:firstLine="48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14:paraId="7D2DE377">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2716F58D">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1A8F13DA">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6D265DCD">
      <w:pPr>
        <w:tabs>
          <w:tab w:val="left" w:pos="6300"/>
        </w:tabs>
        <w:snapToGrid w:val="0"/>
        <w:spacing w:line="312" w:lineRule="auto"/>
        <w:ind w:left="251" w:firstLine="0" w:firstLineChars="0"/>
        <w:rPr>
          <w:rFonts w:hint="default" w:ascii="Times New Roman" w:hAnsi="Times New Roman" w:eastAsia="仿宋" w:cs="Times New Roman"/>
          <w:b/>
          <w:bCs/>
          <w:sz w:val="21"/>
          <w:szCs w:val="21"/>
        </w:rPr>
      </w:pPr>
      <w:bookmarkStart w:id="381" w:name="_Toc21434"/>
      <w:bookmarkStart w:id="382" w:name="_Toc31049"/>
      <w:bookmarkStart w:id="383" w:name="_Toc7912"/>
      <w:bookmarkStart w:id="384" w:name="_Toc3134"/>
      <w:bookmarkStart w:id="385" w:name="_Toc30360"/>
      <w:bookmarkStart w:id="386" w:name="_Toc2549"/>
      <w:bookmarkStart w:id="387" w:name="_Toc29161"/>
      <w:bookmarkStart w:id="388" w:name="_Toc16626"/>
      <w:bookmarkStart w:id="389" w:name="_Toc12939"/>
    </w:p>
    <w:p w14:paraId="0AECE75C">
      <w:pPr>
        <w:tabs>
          <w:tab w:val="left" w:pos="6300"/>
        </w:tabs>
        <w:snapToGrid w:val="0"/>
        <w:spacing w:line="312" w:lineRule="auto"/>
        <w:ind w:left="251" w:firstLine="0" w:firstLineChars="0"/>
        <w:rPr>
          <w:rFonts w:hint="default" w:ascii="Times New Roman" w:hAnsi="Times New Roman" w:eastAsia="仿宋" w:cs="Times New Roman"/>
          <w:b/>
          <w:bCs/>
          <w:sz w:val="21"/>
          <w:szCs w:val="21"/>
        </w:rPr>
      </w:pPr>
    </w:p>
    <w:bookmarkEnd w:id="381"/>
    <w:bookmarkEnd w:id="382"/>
    <w:bookmarkEnd w:id="383"/>
    <w:bookmarkEnd w:id="384"/>
    <w:bookmarkEnd w:id="385"/>
    <w:bookmarkEnd w:id="386"/>
    <w:bookmarkEnd w:id="387"/>
    <w:bookmarkEnd w:id="388"/>
    <w:bookmarkEnd w:id="389"/>
    <w:p w14:paraId="6EDBA845">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bookmarkStart w:id="390" w:name="_Toc12810"/>
      <w:bookmarkStart w:id="391" w:name="_Toc31440"/>
      <w:bookmarkStart w:id="392" w:name="_Toc31614"/>
      <w:bookmarkStart w:id="393" w:name="_Toc23403"/>
      <w:bookmarkStart w:id="394" w:name="_Toc11527"/>
      <w:bookmarkStart w:id="395" w:name="_Toc28919"/>
      <w:bookmarkStart w:id="396" w:name="_Toc7133"/>
      <w:bookmarkStart w:id="397" w:name="_Toc15047"/>
      <w:bookmarkStart w:id="398" w:name="_Toc15070"/>
      <w:bookmarkStart w:id="399" w:name="_Toc32572_WPSOffice_Level1"/>
    </w:p>
    <w:p w14:paraId="3412F7E6">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p>
    <w:p w14:paraId="6DDF48E2">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p>
    <w:p w14:paraId="5DBE4293">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28C87DAE">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49D1190A">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79C432B7">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0ADAEDA3">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eastAsia="zh-CN"/>
        </w:rPr>
        <w:t>（</w:t>
      </w:r>
      <w:r>
        <w:rPr>
          <w:rFonts w:hint="default" w:ascii="Times New Roman" w:hAnsi="Times New Roman" w:eastAsia="仿宋" w:cs="Times New Roman"/>
          <w:b/>
          <w:bCs/>
          <w:sz w:val="24"/>
          <w:szCs w:val="24"/>
          <w:lang w:val="en-US" w:eastAsia="zh-CN"/>
        </w:rPr>
        <w:t>四）</w:t>
      </w:r>
      <w:r>
        <w:rPr>
          <w:rFonts w:hint="default" w:ascii="Times New Roman" w:hAnsi="Times New Roman" w:eastAsia="仿宋" w:cs="Times New Roman"/>
          <w:b/>
          <w:bCs/>
          <w:sz w:val="24"/>
          <w:szCs w:val="24"/>
        </w:rPr>
        <w:t>基本资格条件承诺函（格式）</w:t>
      </w:r>
      <w:bookmarkEnd w:id="390"/>
      <w:bookmarkEnd w:id="391"/>
      <w:bookmarkEnd w:id="392"/>
      <w:bookmarkEnd w:id="393"/>
      <w:bookmarkEnd w:id="394"/>
      <w:bookmarkEnd w:id="395"/>
      <w:bookmarkEnd w:id="396"/>
      <w:bookmarkEnd w:id="397"/>
      <w:bookmarkEnd w:id="398"/>
    </w:p>
    <w:p w14:paraId="28046B53">
      <w:pPr>
        <w:tabs>
          <w:tab w:val="left" w:pos="6300"/>
        </w:tabs>
        <w:snapToGrid w:val="0"/>
        <w:spacing w:line="500" w:lineRule="exact"/>
        <w:ind w:firstLine="480"/>
        <w:rPr>
          <w:rFonts w:hint="default" w:ascii="Times New Roman" w:hAnsi="Times New Roman" w:eastAsia="仿宋" w:cs="Times New Roman"/>
          <w:sz w:val="24"/>
          <w:szCs w:val="24"/>
        </w:rPr>
      </w:pPr>
    </w:p>
    <w:p w14:paraId="2053769D">
      <w:pPr>
        <w:widowControl w:val="0"/>
        <w:spacing w:line="530" w:lineRule="exact"/>
        <w:ind w:firstLine="72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基本资格条件承诺函</w:t>
      </w:r>
    </w:p>
    <w:p w14:paraId="29F03069">
      <w:pPr>
        <w:tabs>
          <w:tab w:val="left" w:pos="6300"/>
        </w:tabs>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项目名称：</w:t>
      </w:r>
      <w:r>
        <w:rPr>
          <w:rFonts w:hint="default" w:ascii="Times New Roman" w:hAnsi="Times New Roman" w:eastAsia="仿宋" w:cs="Times New Roman"/>
          <w:sz w:val="24"/>
          <w:szCs w:val="24"/>
          <w:u w:val="single"/>
        </w:rPr>
        <w:t xml:space="preserve">                   </w:t>
      </w:r>
    </w:p>
    <w:p w14:paraId="15F0A438">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采购人或</w:t>
      </w:r>
      <w:r>
        <w:rPr>
          <w:rFonts w:hint="default" w:ascii="Times New Roman" w:hAnsi="Times New Roman" w:eastAsia="仿宋" w:cs="Times New Roman"/>
          <w:sz w:val="24"/>
          <w:szCs w:val="24"/>
        </w:rPr>
        <w:t>采购代理机构名称）：</w:t>
      </w:r>
    </w:p>
    <w:p w14:paraId="66F114F9">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（供应商名称）郑重承诺：</w:t>
      </w:r>
    </w:p>
    <w:p w14:paraId="3FB0A7C8">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1.我方具有良好的商业信誉和健全的财务会计制度，具有履行合同所必需的设备和专业技术能力，具</w:t>
      </w:r>
      <w:r>
        <w:rPr>
          <w:rFonts w:hint="default" w:ascii="Times New Roman" w:hAnsi="Times New Roman" w:eastAsia="仿宋" w:cs="Times New Roman"/>
          <w:sz w:val="24"/>
          <w:szCs w:val="24"/>
          <w:lang w:val="zh-CN"/>
        </w:rPr>
        <w:t>有依法缴纳税收和社会保障金的良好记录</w:t>
      </w:r>
      <w:r>
        <w:rPr>
          <w:rFonts w:hint="default" w:ascii="Times New Roman" w:hAnsi="Times New Roman" w:eastAsia="仿宋" w:cs="Times New Roman"/>
          <w:sz w:val="24"/>
          <w:szCs w:val="24"/>
        </w:rPr>
        <w:t>，参加本项目采购活动前三年内无重大违法活动记录。</w:t>
      </w:r>
    </w:p>
    <w:p w14:paraId="1FE9CAC2">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2.我方未列入在信用中国网站（www.creditchina.gov.cn）“失信被执行人”“重大税收违法案件当事人名单”中，也未列入中国政府采购网（www.ccgp.gov.cn）“政府采购严重违法失信行为记录名单”中。</w:t>
      </w:r>
    </w:p>
    <w:p w14:paraId="115E3C84">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3.我方在采购项目评审（评标）环节结束后，随时接受采购人、采购代理机构的检查验证，配合提供相关证明材料，证明符合《中华人民共和国政府采购法》规定的供应商基本资格条件。</w:t>
      </w:r>
    </w:p>
    <w:p w14:paraId="29AC6D93">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我方对以上承诺负全部法律责任。</w:t>
      </w:r>
    </w:p>
    <w:p w14:paraId="6FF3502F">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特此承诺。</w:t>
      </w:r>
    </w:p>
    <w:p w14:paraId="04FB47E1">
      <w:pPr>
        <w:tabs>
          <w:tab w:val="left" w:pos="6300"/>
        </w:tabs>
        <w:snapToGrid w:val="0"/>
        <w:spacing w:line="530" w:lineRule="exact"/>
        <w:ind w:firstLine="480"/>
        <w:rPr>
          <w:rFonts w:hint="default" w:ascii="Times New Roman" w:hAnsi="Times New Roman" w:eastAsia="仿宋" w:cs="Times New Roman"/>
          <w:sz w:val="24"/>
          <w:szCs w:val="24"/>
        </w:rPr>
      </w:pPr>
    </w:p>
    <w:p w14:paraId="4F9C9C01">
      <w:pPr>
        <w:tabs>
          <w:tab w:val="left" w:pos="6300"/>
        </w:tabs>
        <w:snapToGrid w:val="0"/>
        <w:spacing w:line="530" w:lineRule="exact"/>
        <w:ind w:right="424" w:firstLine="48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（供应商公章）</w:t>
      </w:r>
    </w:p>
    <w:p w14:paraId="7ABF9808">
      <w:pPr>
        <w:spacing w:line="400" w:lineRule="exact"/>
        <w:ind w:firstLine="6240" w:firstLineChars="26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bookmarkEnd w:id="399"/>
    <w:p w14:paraId="5F1B4CDF">
      <w:pPr>
        <w:tabs>
          <w:tab w:val="left" w:pos="6300"/>
        </w:tabs>
        <w:snapToGrid w:val="0"/>
        <w:spacing w:line="312" w:lineRule="auto"/>
        <w:ind w:firstLine="482"/>
        <w:rPr>
          <w:rFonts w:hint="default" w:ascii="Times New Roman" w:hAnsi="Times New Roman" w:eastAsia="仿宋" w:cs="Times New Roman"/>
          <w:b/>
          <w:bCs/>
          <w:sz w:val="28"/>
          <w:szCs w:val="28"/>
        </w:rPr>
      </w:pPr>
    </w:p>
    <w:p w14:paraId="42D60F4C">
      <w:pPr>
        <w:tabs>
          <w:tab w:val="left" w:pos="6300"/>
        </w:tabs>
        <w:snapToGrid w:val="0"/>
        <w:spacing w:line="312" w:lineRule="auto"/>
        <w:ind w:firstLine="482"/>
        <w:rPr>
          <w:rFonts w:hint="default" w:ascii="Times New Roman" w:hAnsi="Times New Roman" w:eastAsia="仿宋" w:cs="Times New Roman"/>
          <w:b/>
          <w:bCs/>
          <w:sz w:val="21"/>
          <w:szCs w:val="21"/>
        </w:rPr>
      </w:pPr>
    </w:p>
    <w:p w14:paraId="7D4A80D7">
      <w:pPr>
        <w:tabs>
          <w:tab w:val="left" w:pos="6300"/>
        </w:tabs>
        <w:snapToGrid w:val="0"/>
        <w:spacing w:line="312" w:lineRule="auto"/>
        <w:ind w:firstLine="482"/>
        <w:rPr>
          <w:rFonts w:hint="default" w:ascii="Times New Roman" w:hAnsi="Times New Roman" w:eastAsia="仿宋" w:cs="Times New Roman"/>
          <w:b/>
          <w:bCs/>
          <w:sz w:val="21"/>
          <w:szCs w:val="21"/>
        </w:rPr>
      </w:pPr>
    </w:p>
    <w:p w14:paraId="7F5A7A8D">
      <w:pPr>
        <w:tabs>
          <w:tab w:val="left" w:pos="6300"/>
        </w:tabs>
        <w:snapToGrid w:val="0"/>
        <w:spacing w:line="312" w:lineRule="auto"/>
        <w:ind w:firstLine="482"/>
        <w:rPr>
          <w:rFonts w:hint="default" w:ascii="Times New Roman" w:hAnsi="Times New Roman" w:eastAsia="仿宋" w:cs="Times New Roman"/>
          <w:b/>
          <w:bCs/>
          <w:sz w:val="21"/>
          <w:szCs w:val="21"/>
        </w:rPr>
      </w:pPr>
    </w:p>
    <w:p w14:paraId="1B673D71">
      <w:pPr>
        <w:tabs>
          <w:tab w:val="left" w:pos="6300"/>
        </w:tabs>
        <w:snapToGrid w:val="0"/>
        <w:spacing w:line="312" w:lineRule="auto"/>
        <w:ind w:firstLine="482"/>
        <w:rPr>
          <w:rFonts w:hint="default" w:ascii="Times New Roman" w:hAnsi="Times New Roman" w:eastAsia="仿宋" w:cs="Times New Roman"/>
          <w:b/>
          <w:bCs/>
          <w:sz w:val="21"/>
          <w:szCs w:val="21"/>
        </w:rPr>
      </w:pPr>
    </w:p>
    <w:p w14:paraId="2F6BC779">
      <w:pPr>
        <w:tabs>
          <w:tab w:val="left" w:pos="6300"/>
        </w:tabs>
        <w:snapToGrid w:val="0"/>
        <w:spacing w:line="312" w:lineRule="auto"/>
        <w:ind w:firstLine="482"/>
        <w:rPr>
          <w:rFonts w:hint="default" w:ascii="Times New Roman" w:hAnsi="Times New Roman" w:eastAsia="仿宋" w:cs="Times New Roman"/>
          <w:b/>
          <w:bCs/>
          <w:sz w:val="21"/>
          <w:szCs w:val="21"/>
        </w:rPr>
      </w:pPr>
    </w:p>
    <w:p w14:paraId="054284F6">
      <w:pPr>
        <w:ind w:firstLine="480"/>
        <w:rPr>
          <w:rFonts w:hint="default" w:ascii="Times New Roman" w:hAnsi="Times New Roman" w:eastAsia="仿宋" w:cs="Times New Roman"/>
          <w:sz w:val="21"/>
          <w:szCs w:val="21"/>
        </w:rPr>
      </w:pPr>
      <w:bookmarkStart w:id="400" w:name="_Toc17290"/>
      <w:bookmarkStart w:id="401" w:name="_Toc5720"/>
      <w:bookmarkStart w:id="402" w:name="_Toc12352"/>
      <w:bookmarkStart w:id="403" w:name="_Toc28036"/>
      <w:bookmarkStart w:id="404" w:name="_Toc31276"/>
      <w:bookmarkStart w:id="405" w:name="_Toc31663"/>
      <w:bookmarkStart w:id="406" w:name="_Toc24102"/>
      <w:bookmarkStart w:id="407" w:name="_Toc30639"/>
      <w:bookmarkStart w:id="408" w:name="_Toc9217"/>
      <w:bookmarkStart w:id="409" w:name="_Toc7250"/>
      <w:bookmarkStart w:id="410" w:name="_Toc8986"/>
      <w:bookmarkStart w:id="411" w:name="_Toc7038"/>
    </w:p>
    <w:p w14:paraId="37474E42">
      <w:pPr>
        <w:pStyle w:val="35"/>
        <w:rPr>
          <w:rFonts w:hint="default" w:ascii="Times New Roman" w:hAnsi="Times New Roman" w:eastAsia="仿宋" w:cs="Times New Roman"/>
          <w:sz w:val="21"/>
          <w:szCs w:val="21"/>
        </w:rPr>
      </w:pPr>
    </w:p>
    <w:bookmarkEnd w:id="400"/>
    <w:bookmarkEnd w:id="401"/>
    <w:bookmarkEnd w:id="402"/>
    <w:bookmarkEnd w:id="403"/>
    <w:bookmarkEnd w:id="404"/>
    <w:bookmarkEnd w:id="405"/>
    <w:bookmarkEnd w:id="406"/>
    <w:bookmarkEnd w:id="407"/>
    <w:bookmarkEnd w:id="408"/>
    <w:bookmarkEnd w:id="409"/>
    <w:bookmarkEnd w:id="410"/>
    <w:bookmarkEnd w:id="411"/>
    <w:p w14:paraId="21CCA897">
      <w:pPr>
        <w:tabs>
          <w:tab w:val="left" w:pos="6300"/>
        </w:tabs>
        <w:snapToGrid w:val="0"/>
        <w:spacing w:line="312" w:lineRule="auto"/>
        <w:ind w:left="249" w:firstLine="0" w:firstLineChars="0"/>
        <w:outlineLvl w:val="9"/>
        <w:rPr>
          <w:rFonts w:hint="default" w:ascii="Times New Roman" w:hAnsi="Times New Roman" w:eastAsia="仿宋" w:cs="Times New Roman"/>
          <w:b/>
          <w:bCs/>
          <w:sz w:val="21"/>
          <w:szCs w:val="21"/>
        </w:rPr>
        <w:sectPr>
          <w:headerReference r:id="rId12" w:type="default"/>
          <w:footerReference r:id="rId13"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rtlGutter w:val="0"/>
          <w:docGrid w:linePitch="380" w:charSpace="-5735"/>
        </w:sectPr>
      </w:pPr>
      <w:bookmarkStart w:id="412" w:name="_Toc11734"/>
      <w:bookmarkStart w:id="413" w:name="_Toc30297"/>
    </w:p>
    <w:p w14:paraId="51C7620B">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bCs/>
          <w:sz w:val="24"/>
          <w:szCs w:val="24"/>
          <w:highlight w:val="yellow"/>
        </w:rPr>
      </w:pPr>
      <w:bookmarkStart w:id="414" w:name="_Toc5482"/>
      <w:bookmarkStart w:id="415" w:name="_Toc18728"/>
      <w:r>
        <w:rPr>
          <w:rFonts w:hint="default" w:ascii="Times New Roman" w:hAnsi="Times New Roman" w:eastAsia="方正仿宋_GBK" w:cs="Times New Roman"/>
          <w:b/>
          <w:bCs w:val="0"/>
          <w:kern w:val="2"/>
          <w:sz w:val="24"/>
          <w:szCs w:val="24"/>
          <w:highlight w:val="none"/>
          <w:lang w:val="en-US" w:eastAsia="zh-CN" w:bidi="ar-SA"/>
        </w:rPr>
        <w:t>五、</w:t>
      </w:r>
      <w:bookmarkEnd w:id="412"/>
      <w:bookmarkEnd w:id="413"/>
      <w:bookmarkStart w:id="416" w:name="_Toc10727"/>
      <w:bookmarkStart w:id="417" w:name="_Toc145"/>
      <w:bookmarkStart w:id="418" w:name="_Toc26934"/>
      <w:r>
        <w:rPr>
          <w:rFonts w:hint="default" w:ascii="Times New Roman" w:hAnsi="Times New Roman" w:eastAsia="方正仿宋_GBK" w:cs="Times New Roman"/>
          <w:b/>
          <w:bCs w:val="0"/>
          <w:kern w:val="2"/>
          <w:sz w:val="24"/>
          <w:szCs w:val="24"/>
          <w:highlight w:val="none"/>
          <w:lang w:val="en-US" w:eastAsia="zh-CN" w:bidi="ar-SA"/>
        </w:rPr>
        <w:t>其他应提供的资料</w:t>
      </w:r>
      <w:bookmarkEnd w:id="414"/>
      <w:bookmarkEnd w:id="415"/>
      <w:bookmarkEnd w:id="416"/>
      <w:bookmarkEnd w:id="417"/>
      <w:bookmarkEnd w:id="418"/>
    </w:p>
    <w:p w14:paraId="5B67C980">
      <w:pPr>
        <w:pStyle w:val="167"/>
        <w:ind w:firstLine="480" w:firstLineChars="200"/>
        <w:outlineLvl w:val="1"/>
        <w:rPr>
          <w:rFonts w:hint="default" w:ascii="Times New Roman" w:hAnsi="Times New Roman" w:eastAsia="方正仿宋_GBK" w:cs="Times New Roman"/>
          <w:color w:val="auto"/>
          <w:sz w:val="24"/>
          <w:szCs w:val="24"/>
        </w:rPr>
      </w:pPr>
      <w:bookmarkStart w:id="419" w:name="_Toc16396"/>
      <w:r>
        <w:rPr>
          <w:rFonts w:hint="default" w:ascii="Times New Roman" w:hAnsi="Times New Roman" w:eastAsia="方正仿宋_GBK" w:cs="Times New Roman"/>
          <w:color w:val="auto"/>
          <w:sz w:val="24"/>
          <w:szCs w:val="24"/>
          <w:highlight w:val="none"/>
        </w:rPr>
        <w:t>（一）</w:t>
      </w:r>
      <w:bookmarkEnd w:id="419"/>
      <w:bookmarkStart w:id="420" w:name="_Toc3789"/>
      <w:r>
        <w:rPr>
          <w:rFonts w:hint="default" w:ascii="Times New Roman" w:hAnsi="Times New Roman" w:eastAsia="方正仿宋_GBK" w:cs="Times New Roman"/>
          <w:color w:val="auto"/>
          <w:sz w:val="24"/>
          <w:szCs w:val="24"/>
        </w:rPr>
        <w:t>其他与项目有关的资料（自附）：</w:t>
      </w:r>
      <w:bookmarkEnd w:id="420"/>
    </w:p>
    <w:p w14:paraId="4F6FFD22">
      <w:pPr>
        <w:pStyle w:val="167"/>
        <w:ind w:firstLine="560" w:firstLineChars="200"/>
        <w:rPr>
          <w:rFonts w:hint="default" w:ascii="Times New Roman" w:hAnsi="Times New Roman" w:eastAsia="仿宋" w:cs="Times New Roman"/>
          <w:color w:val="auto"/>
          <w:sz w:val="28"/>
          <w:szCs w:val="28"/>
        </w:rPr>
      </w:pPr>
    </w:p>
    <w:p w14:paraId="04C76B35">
      <w:pPr>
        <w:spacing w:line="360" w:lineRule="auto"/>
        <w:ind w:firstLine="480" w:firstLineChars="200"/>
        <w:jc w:val="center"/>
        <w:rPr>
          <w:rFonts w:hint="default" w:ascii="Times New Roman" w:hAnsi="Times New Roman" w:eastAsia="仿宋" w:cs="Times New Roman"/>
          <w:color w:val="auto"/>
          <w:sz w:val="24"/>
          <w:szCs w:val="24"/>
        </w:rPr>
      </w:pPr>
    </w:p>
    <w:p w14:paraId="410D9CC5">
      <w:pPr>
        <w:spacing w:line="360" w:lineRule="auto"/>
        <w:ind w:firstLine="480" w:firstLineChars="200"/>
        <w:jc w:val="center"/>
        <w:rPr>
          <w:rFonts w:hint="default" w:ascii="Times New Roman" w:hAnsi="Times New Roman" w:eastAsia="仿宋" w:cs="Times New Roman"/>
          <w:color w:val="auto"/>
          <w:sz w:val="24"/>
          <w:szCs w:val="24"/>
        </w:rPr>
      </w:pPr>
    </w:p>
    <w:p w14:paraId="33AFF365">
      <w:pPr>
        <w:spacing w:line="360" w:lineRule="auto"/>
        <w:ind w:firstLine="480" w:firstLineChars="200"/>
        <w:jc w:val="center"/>
        <w:rPr>
          <w:rFonts w:hint="default" w:ascii="Times New Roman" w:hAnsi="Times New Roman" w:eastAsia="仿宋" w:cs="Times New Roman"/>
          <w:color w:val="auto"/>
          <w:sz w:val="24"/>
          <w:szCs w:val="24"/>
        </w:rPr>
      </w:pPr>
    </w:p>
    <w:p w14:paraId="79AEB0DD">
      <w:pPr>
        <w:spacing w:line="360" w:lineRule="auto"/>
        <w:ind w:firstLine="480" w:firstLineChars="200"/>
        <w:jc w:val="center"/>
        <w:rPr>
          <w:rFonts w:hint="default" w:ascii="Times New Roman" w:hAnsi="Times New Roman" w:eastAsia="仿宋" w:cs="Times New Roman"/>
          <w:color w:val="auto"/>
          <w:sz w:val="24"/>
          <w:szCs w:val="24"/>
        </w:rPr>
      </w:pPr>
    </w:p>
    <w:p w14:paraId="296B1FC7">
      <w:pPr>
        <w:pStyle w:val="250"/>
        <w:rPr>
          <w:rFonts w:hint="default" w:ascii="Times New Roman" w:hAnsi="Times New Roman" w:cs="Times New Roman"/>
        </w:rPr>
      </w:pPr>
    </w:p>
    <w:p w14:paraId="18A3AFA7">
      <w:pPr>
        <w:spacing w:line="360" w:lineRule="auto"/>
        <w:ind w:firstLine="480" w:firstLineChars="200"/>
        <w:jc w:val="both"/>
        <w:rPr>
          <w:rFonts w:hint="default" w:ascii="Times New Roman" w:hAnsi="Times New Roman" w:eastAsia="仿宋" w:cs="Times New Roman"/>
          <w:color w:val="auto"/>
          <w:sz w:val="24"/>
          <w:szCs w:val="24"/>
        </w:rPr>
      </w:pPr>
    </w:p>
    <w:p w14:paraId="29CB6BBD">
      <w:pPr>
        <w:pageBreakBefore w:val="0"/>
        <w:tabs>
          <w:tab w:val="left" w:pos="6300"/>
        </w:tabs>
        <w:kinsoku/>
        <w:wordWrap/>
        <w:overflowPunct/>
        <w:topLinePunct w:val="0"/>
        <w:autoSpaceDE/>
        <w:autoSpaceDN/>
        <w:bidi w:val="0"/>
        <w:snapToGrid w:val="0"/>
        <w:spacing w:line="420" w:lineRule="atLeast"/>
        <w:jc w:val="center"/>
        <w:outlineLvl w:val="9"/>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（结束）</w:t>
      </w:r>
    </w:p>
    <w:p w14:paraId="6B91BE8A">
      <w:pPr>
        <w:spacing w:line="360" w:lineRule="auto"/>
        <w:ind w:firstLine="560" w:firstLineChars="200"/>
        <w:jc w:val="center"/>
        <w:rPr>
          <w:rFonts w:hint="default" w:ascii="Times New Roman" w:hAnsi="Times New Roman" w:eastAsia="方正仿宋_GBK" w:cs="Times New Roman"/>
        </w:rPr>
      </w:pPr>
    </w:p>
    <w:p w14:paraId="4DD5160B">
      <w:pPr>
        <w:spacing w:line="360" w:lineRule="auto"/>
        <w:ind w:firstLine="560" w:firstLineChars="200"/>
        <w:jc w:val="center"/>
        <w:rPr>
          <w:rFonts w:hint="default" w:ascii="Times New Roman" w:hAnsi="Times New Roman" w:eastAsia="方正仿宋_GBK" w:cs="Times New Roman"/>
        </w:rPr>
      </w:pPr>
    </w:p>
    <w:sectPr>
      <w:headerReference r:id="rId14" w:type="default"/>
      <w:footerReference r:id="rId15"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7ED49D-87B1-4280-87A7-A2717F7DEC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64AAEC9A-5B4A-4A25-A835-C15641668D7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10600010101010101"/>
    <w:charset w:val="86"/>
    <w:family w:val="script"/>
    <w:pitch w:val="default"/>
    <w:sig w:usb0="00000001" w:usb1="080E0000" w:usb2="00000000" w:usb3="00000000" w:csb0="00040000" w:csb1="00000000"/>
    <w:embedRegular r:id="rId3" w:fontKey="{71B26C2B-9062-4200-896E-103D0AD85269}"/>
  </w:font>
  <w:font w:name="方正小标宋_GBK">
    <w:panose1 w:val="02000000000000000000"/>
    <w:charset w:val="86"/>
    <w:family w:val="script"/>
    <w:pitch w:val="default"/>
    <w:sig w:usb0="00000001" w:usb1="080E0000" w:usb2="00000000" w:usb3="00000000" w:csb0="00040000" w:csb1="00000000"/>
    <w:embedRegular r:id="rId4" w:fontKey="{AE0BC564-B751-40AD-A80B-300BB538A276}"/>
  </w:font>
  <w:font w:name="方正仿宋_GBK">
    <w:panose1 w:val="02000000000000000000"/>
    <w:charset w:val="86"/>
    <w:family w:val="script"/>
    <w:pitch w:val="default"/>
    <w:sig w:usb0="00000001" w:usb1="080E0000" w:usb2="00000000" w:usb3="00000000" w:csb0="00040000" w:csb1="00000000"/>
    <w:embedRegular r:id="rId5" w:fontKey="{EF2790AF-4E4B-4839-91FC-F4F2145088AD}"/>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5C7A">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B467C">
                          <w:pPr>
                            <w:pStyle w:val="3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7B467C">
                    <w:pPr>
                      <w:pStyle w:val="3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D93A">
    <w:pPr>
      <w:pStyle w:val="35"/>
      <w:framePr w:wrap="around" w:vAnchor="text" w:hAnchor="margin" w:xAlign="center" w:y="1"/>
      <w:rPr>
        <w:rStyle w:val="61"/>
      </w:rPr>
    </w:pPr>
    <w:r>
      <w:fldChar w:fldCharType="begin"/>
    </w:r>
    <w:r>
      <w:rPr>
        <w:rStyle w:val="61"/>
      </w:rPr>
      <w:instrText xml:space="preserve">PAGE  </w:instrText>
    </w:r>
    <w:r>
      <w:fldChar w:fldCharType="end"/>
    </w:r>
  </w:p>
  <w:p w14:paraId="3C700F38">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50F8">
    <w:pPr>
      <w:pStyle w:val="35"/>
      <w:ind w:firstLine="42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41F30">
                          <w:pPr>
                            <w:pStyle w:val="3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C41F30">
                    <w:pPr>
                      <w:pStyle w:val="3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84F5">
    <w:pPr>
      <w:pStyle w:val="35"/>
      <w:ind w:firstLine="42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6079E">
                          <w:pPr>
                            <w:pStyle w:val="3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76079E">
                    <w:pPr>
                      <w:pStyle w:val="3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37AE">
    <w:pPr>
      <w:pStyle w:val="35"/>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CFE10">
                          <w:pPr>
                            <w:pStyle w:val="3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0CFE10">
                    <w:pPr>
                      <w:pStyle w:val="3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E95F">
    <w:pPr>
      <w:ind w:firstLine="0" w:firstLineChars="0"/>
      <w:rPr>
        <w:rFonts w:hint="eastAsia"/>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F34A5">
                          <w:pPr>
                            <w:pStyle w:val="3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8F34A5">
                    <w:pPr>
                      <w:pStyle w:val="3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7FEA">
    <w:pPr>
      <w:pStyle w:val="35"/>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B0093">
                          <w:pPr>
                            <w:pStyle w:val="3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DB0093">
                    <w:pPr>
                      <w:pStyle w:val="3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279F">
    <w:pPr>
      <w:pStyle w:val="36"/>
      <w:jc w:val="both"/>
      <w:rPr>
        <w:rFonts w:ascii="方正仿宋_GBK" w:eastAsia="方正仿宋_GBK"/>
        <w:sz w:val="21"/>
        <w:szCs w:val="21"/>
      </w:rPr>
    </w:pPr>
    <w:r>
      <w:rPr>
        <w:rFonts w:hint="eastAsia" w:ascii="方正仿宋_GBK" w:eastAsia="方正仿宋_GBK"/>
        <w:sz w:val="21"/>
        <w:szCs w:val="21"/>
        <w:lang w:eastAsia="zh-CN"/>
      </w:rPr>
      <w:t>重庆圣鸿工贸有限责任公司</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DC68">
    <w:pPr>
      <w:pStyle w:val="36"/>
      <w:pBdr>
        <w:bottom w:val="none" w:color="auto" w:sz="0" w:space="0"/>
      </w:pBdr>
      <w:ind w:firstLine="640"/>
    </w:pPr>
  </w:p>
  <w:p w14:paraId="4D9431A4">
    <w:pPr>
      <w:pStyle w:val="36"/>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0256">
    <w:pPr>
      <w:pStyle w:val="36"/>
      <w:pBdr>
        <w:bottom w:val="none" w:color="auto" w:sz="0" w:space="0"/>
      </w:pBdr>
      <w:ind w:firstLine="640"/>
    </w:pPr>
  </w:p>
  <w:p w14:paraId="43A860BB">
    <w:pPr>
      <w:pStyle w:val="36"/>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780">
    <w:pPr>
      <w:pStyle w:val="36"/>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26B">
    <w:pPr>
      <w:pStyle w:val="36"/>
      <w:pBdr>
        <w:bottom w:val="none" w:color="auto" w:sz="0" w:space="1"/>
      </w:pBdr>
      <w:jc w:val="both"/>
      <w:rPr>
        <w:rFonts w:hint="eastAsia" w:ascii="方正仿宋_GBK" w:eastAsia="方正仿宋_GBK"/>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4292">
    <w:pPr>
      <w:pStyle w:val="36"/>
      <w:jc w:val="both"/>
      <w:rPr>
        <w:rFonts w:ascii="方正仿宋_GBK" w:eastAsia="方正仿宋_GBK"/>
        <w:sz w:val="21"/>
        <w:szCs w:val="24"/>
      </w:rPr>
    </w:pPr>
    <w:r>
      <w:rPr>
        <w:rFonts w:hint="eastAsia" w:ascii="方正仿宋_GBK" w:eastAsia="方正仿宋_GBK"/>
        <w:sz w:val="21"/>
        <w:szCs w:val="24"/>
        <w:lang w:eastAsia="zh-CN"/>
      </w:rPr>
      <w:t>重庆圣鸿工贸有限责任公司</w:t>
    </w:r>
    <w:r>
      <w:rPr>
        <w:rFonts w:hint="eastAsia" w:ascii="方正仿宋_GBK" w:eastAsia="方正仿宋_GBK"/>
        <w:sz w:val="21"/>
        <w:szCs w:val="24"/>
      </w:rPr>
      <w:t xml:space="preserve">                                                             </w:t>
    </w:r>
    <w:r>
      <w:rPr>
        <w:rFonts w:hint="eastAsia" w:ascii="方正仿宋_GBK" w:eastAsia="方正仿宋_GBK"/>
        <w:sz w:val="21"/>
        <w:szCs w:val="24"/>
        <w:lang w:val="en-US" w:eastAsia="zh-CN"/>
      </w:rPr>
      <w:t>采购</w:t>
    </w:r>
    <w:r>
      <w:rPr>
        <w:rFonts w:hint="eastAsia" w:ascii="方正仿宋_GBK" w:eastAsia="方正仿宋_GBK"/>
        <w:sz w:val="21"/>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ACD652E5"/>
    <w:multiLevelType w:val="singleLevel"/>
    <w:tmpl w:val="ACD652E5"/>
    <w:lvl w:ilvl="0" w:tentative="0">
      <w:start w:val="2"/>
      <w:numFmt w:val="chineseCounting"/>
      <w:suff w:val="space"/>
      <w:lvlText w:val="第%1篇"/>
      <w:lvlJc w:val="left"/>
      <w:rPr>
        <w:rFonts w:hint="eastAsia"/>
      </w:rPr>
    </w:lvl>
  </w:abstractNum>
  <w:abstractNum w:abstractNumId="2">
    <w:nsid w:val="B6E32A7E"/>
    <w:multiLevelType w:val="singleLevel"/>
    <w:tmpl w:val="B6E32A7E"/>
    <w:lvl w:ilvl="0" w:tentative="0">
      <w:start w:val="1"/>
      <w:numFmt w:val="chineseCounting"/>
      <w:suff w:val="nothing"/>
      <w:lvlText w:val="%1、"/>
      <w:lvlJc w:val="left"/>
      <w:rPr>
        <w:rFonts w:hint="eastAsia" w:ascii="方正仿宋_GBK" w:hAnsi="方正仿宋_GBK" w:eastAsia="方正仿宋_GBK" w:cs="方正仿宋_GBK"/>
        <w:b/>
        <w:bCs/>
        <w:sz w:val="24"/>
        <w:szCs w:val="24"/>
      </w:rPr>
    </w:lvl>
  </w:abstractNum>
  <w:abstractNum w:abstractNumId="3">
    <w:nsid w:val="D629F663"/>
    <w:multiLevelType w:val="singleLevel"/>
    <w:tmpl w:val="D629F663"/>
    <w:lvl w:ilvl="0" w:tentative="0">
      <w:start w:val="5"/>
      <w:numFmt w:val="chineseCounting"/>
      <w:suff w:val="nothing"/>
      <w:lvlText w:val="%1、"/>
      <w:lvlJc w:val="left"/>
      <w:rPr>
        <w:rFonts w:hint="eastAsia"/>
      </w:rPr>
    </w:lvl>
  </w:abstractNum>
  <w:abstractNum w:abstractNumId="4">
    <w:nsid w:val="D6BBE6CE"/>
    <w:multiLevelType w:val="singleLevel"/>
    <w:tmpl w:val="D6BBE6CE"/>
    <w:lvl w:ilvl="0" w:tentative="0">
      <w:start w:val="3"/>
      <w:numFmt w:val="chineseCounting"/>
      <w:suff w:val="nothing"/>
      <w:lvlText w:val="（%1）"/>
      <w:lvlJc w:val="left"/>
      <w:rPr>
        <w:rFonts w:hint="eastAsia"/>
      </w:rPr>
    </w:lvl>
  </w:abstractNum>
  <w:abstractNum w:abstractNumId="5">
    <w:nsid w:val="D8EE651D"/>
    <w:multiLevelType w:val="singleLevel"/>
    <w:tmpl w:val="D8EE651D"/>
    <w:lvl w:ilvl="0" w:tentative="0">
      <w:start w:val="1"/>
      <w:numFmt w:val="decimal"/>
      <w:suff w:val="space"/>
      <w:lvlText w:val="%1."/>
      <w:lvlJc w:val="left"/>
    </w:lvl>
  </w:abstractNum>
  <w:abstractNum w:abstractNumId="6">
    <w:nsid w:val="03DE4B6C"/>
    <w:multiLevelType w:val="singleLevel"/>
    <w:tmpl w:val="03DE4B6C"/>
    <w:lvl w:ilvl="0" w:tentative="0">
      <w:start w:val="1"/>
      <w:numFmt w:val="decimal"/>
      <w:suff w:val="space"/>
      <w:lvlText w:val="%1."/>
      <w:lvlJc w:val="left"/>
      <w:rPr>
        <w:rFonts w:hint="default" w:ascii="Times New Roman" w:hAnsi="Times New Roman" w:cs="Times New Roman"/>
        <w:sz w:val="24"/>
        <w:szCs w:val="24"/>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5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E793B08"/>
    <w:multiLevelType w:val="singleLevel"/>
    <w:tmpl w:val="7E793B08"/>
    <w:lvl w:ilvl="0" w:tentative="0">
      <w:start w:val="2"/>
      <w:numFmt w:val="decimal"/>
      <w:suff w:val="space"/>
      <w:lvlText w:val="%1."/>
      <w:lvlJc w:val="left"/>
    </w:lvl>
  </w:abstractNum>
  <w:num w:numId="1">
    <w:abstractNumId w:val="7"/>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172A27"/>
    <w:rsid w:val="00000A37"/>
    <w:rsid w:val="00003108"/>
    <w:rsid w:val="000154FD"/>
    <w:rsid w:val="000160C9"/>
    <w:rsid w:val="00016B79"/>
    <w:rsid w:val="00020550"/>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A37"/>
    <w:rsid w:val="000E3259"/>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A27"/>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F3DE3"/>
    <w:rsid w:val="002F632E"/>
    <w:rsid w:val="00310AF9"/>
    <w:rsid w:val="00311FB5"/>
    <w:rsid w:val="00312B69"/>
    <w:rsid w:val="00315742"/>
    <w:rsid w:val="003163B3"/>
    <w:rsid w:val="0032451A"/>
    <w:rsid w:val="00325298"/>
    <w:rsid w:val="003262AA"/>
    <w:rsid w:val="00341DEB"/>
    <w:rsid w:val="00346A3D"/>
    <w:rsid w:val="00350C20"/>
    <w:rsid w:val="00353293"/>
    <w:rsid w:val="00354169"/>
    <w:rsid w:val="003548FA"/>
    <w:rsid w:val="00356E26"/>
    <w:rsid w:val="00361427"/>
    <w:rsid w:val="0036458B"/>
    <w:rsid w:val="00371D2F"/>
    <w:rsid w:val="00380F4D"/>
    <w:rsid w:val="00384161"/>
    <w:rsid w:val="00387610"/>
    <w:rsid w:val="00396CCE"/>
    <w:rsid w:val="003973D3"/>
    <w:rsid w:val="003A0892"/>
    <w:rsid w:val="003A33B4"/>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B55DD"/>
    <w:rsid w:val="004C1DD0"/>
    <w:rsid w:val="004C57E2"/>
    <w:rsid w:val="004C64E4"/>
    <w:rsid w:val="004E0555"/>
    <w:rsid w:val="004E0B34"/>
    <w:rsid w:val="004E216C"/>
    <w:rsid w:val="004E436D"/>
    <w:rsid w:val="004E55DB"/>
    <w:rsid w:val="004E629C"/>
    <w:rsid w:val="004F359D"/>
    <w:rsid w:val="004F55D7"/>
    <w:rsid w:val="004F7497"/>
    <w:rsid w:val="00501F4F"/>
    <w:rsid w:val="00502B2F"/>
    <w:rsid w:val="00503F61"/>
    <w:rsid w:val="00512D00"/>
    <w:rsid w:val="00514179"/>
    <w:rsid w:val="00520A91"/>
    <w:rsid w:val="005460D5"/>
    <w:rsid w:val="00561BF9"/>
    <w:rsid w:val="00563DCD"/>
    <w:rsid w:val="00566A85"/>
    <w:rsid w:val="005673B6"/>
    <w:rsid w:val="00573AE3"/>
    <w:rsid w:val="00584AFF"/>
    <w:rsid w:val="00586AB6"/>
    <w:rsid w:val="005902D9"/>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7986"/>
    <w:rsid w:val="00621636"/>
    <w:rsid w:val="00630EB3"/>
    <w:rsid w:val="00632B25"/>
    <w:rsid w:val="00635DEB"/>
    <w:rsid w:val="006366DD"/>
    <w:rsid w:val="0065436F"/>
    <w:rsid w:val="00654A48"/>
    <w:rsid w:val="0065651B"/>
    <w:rsid w:val="00661EE7"/>
    <w:rsid w:val="00664607"/>
    <w:rsid w:val="00666F5B"/>
    <w:rsid w:val="00670089"/>
    <w:rsid w:val="00671321"/>
    <w:rsid w:val="006813E0"/>
    <w:rsid w:val="00684E51"/>
    <w:rsid w:val="006A100B"/>
    <w:rsid w:val="006A3285"/>
    <w:rsid w:val="006B6EF7"/>
    <w:rsid w:val="006B72DE"/>
    <w:rsid w:val="006C2439"/>
    <w:rsid w:val="006C5FC1"/>
    <w:rsid w:val="006D41CD"/>
    <w:rsid w:val="006D44E1"/>
    <w:rsid w:val="006E21FA"/>
    <w:rsid w:val="006E2A01"/>
    <w:rsid w:val="006E5C89"/>
    <w:rsid w:val="006E6F64"/>
    <w:rsid w:val="006F0FB7"/>
    <w:rsid w:val="006F1BD8"/>
    <w:rsid w:val="007013CF"/>
    <w:rsid w:val="00704E5D"/>
    <w:rsid w:val="00705739"/>
    <w:rsid w:val="007167D2"/>
    <w:rsid w:val="00726088"/>
    <w:rsid w:val="00727C5D"/>
    <w:rsid w:val="00730B6A"/>
    <w:rsid w:val="00733096"/>
    <w:rsid w:val="00736D88"/>
    <w:rsid w:val="00736DD2"/>
    <w:rsid w:val="007403D4"/>
    <w:rsid w:val="0074681C"/>
    <w:rsid w:val="00746EC2"/>
    <w:rsid w:val="00754F7B"/>
    <w:rsid w:val="007673CA"/>
    <w:rsid w:val="00782F7E"/>
    <w:rsid w:val="00791EBB"/>
    <w:rsid w:val="007941D1"/>
    <w:rsid w:val="007959AC"/>
    <w:rsid w:val="007977BB"/>
    <w:rsid w:val="007978DF"/>
    <w:rsid w:val="007A06CE"/>
    <w:rsid w:val="007A20E0"/>
    <w:rsid w:val="007A2DA9"/>
    <w:rsid w:val="007A37A1"/>
    <w:rsid w:val="007B0C96"/>
    <w:rsid w:val="007B2204"/>
    <w:rsid w:val="007B58DF"/>
    <w:rsid w:val="007B6CCD"/>
    <w:rsid w:val="007C3C53"/>
    <w:rsid w:val="007D3F66"/>
    <w:rsid w:val="007D489B"/>
    <w:rsid w:val="00801C31"/>
    <w:rsid w:val="0081156A"/>
    <w:rsid w:val="008126B2"/>
    <w:rsid w:val="008133CC"/>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610D"/>
    <w:rsid w:val="008C3076"/>
    <w:rsid w:val="008C510F"/>
    <w:rsid w:val="008C6E96"/>
    <w:rsid w:val="008D649B"/>
    <w:rsid w:val="008E1B6D"/>
    <w:rsid w:val="008E66B8"/>
    <w:rsid w:val="008F1988"/>
    <w:rsid w:val="008F5A4D"/>
    <w:rsid w:val="008F70E1"/>
    <w:rsid w:val="008F723B"/>
    <w:rsid w:val="009023F3"/>
    <w:rsid w:val="0090383C"/>
    <w:rsid w:val="00912132"/>
    <w:rsid w:val="00916EFB"/>
    <w:rsid w:val="00922FAD"/>
    <w:rsid w:val="00924F0A"/>
    <w:rsid w:val="00926BAB"/>
    <w:rsid w:val="0092708B"/>
    <w:rsid w:val="00934B06"/>
    <w:rsid w:val="00937713"/>
    <w:rsid w:val="00943E26"/>
    <w:rsid w:val="00944C64"/>
    <w:rsid w:val="00946AE9"/>
    <w:rsid w:val="00947F76"/>
    <w:rsid w:val="009532C5"/>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022DF"/>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3081"/>
    <w:rsid w:val="00B8778F"/>
    <w:rsid w:val="00B95F4D"/>
    <w:rsid w:val="00BA09C6"/>
    <w:rsid w:val="00BA0D83"/>
    <w:rsid w:val="00BA162D"/>
    <w:rsid w:val="00BA4DEC"/>
    <w:rsid w:val="00BA527C"/>
    <w:rsid w:val="00BB0CB5"/>
    <w:rsid w:val="00BB7494"/>
    <w:rsid w:val="00BC40B9"/>
    <w:rsid w:val="00BE07A9"/>
    <w:rsid w:val="00BE1BD4"/>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1D29"/>
    <w:rsid w:val="00C420C1"/>
    <w:rsid w:val="00C45963"/>
    <w:rsid w:val="00C472B8"/>
    <w:rsid w:val="00C53124"/>
    <w:rsid w:val="00C53B2E"/>
    <w:rsid w:val="00C6160A"/>
    <w:rsid w:val="00C61A66"/>
    <w:rsid w:val="00C81FB2"/>
    <w:rsid w:val="00C84DFF"/>
    <w:rsid w:val="00C84E04"/>
    <w:rsid w:val="00C9020D"/>
    <w:rsid w:val="00C910BE"/>
    <w:rsid w:val="00C922B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60488"/>
    <w:rsid w:val="00D612C2"/>
    <w:rsid w:val="00D729C8"/>
    <w:rsid w:val="00D73644"/>
    <w:rsid w:val="00D745E0"/>
    <w:rsid w:val="00D76AA3"/>
    <w:rsid w:val="00D80604"/>
    <w:rsid w:val="00D86814"/>
    <w:rsid w:val="00D91B3E"/>
    <w:rsid w:val="00D91DAA"/>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2749D"/>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70DA6"/>
    <w:rsid w:val="00F71884"/>
    <w:rsid w:val="00F738B4"/>
    <w:rsid w:val="00F7750A"/>
    <w:rsid w:val="00F77695"/>
    <w:rsid w:val="00F80006"/>
    <w:rsid w:val="00F80084"/>
    <w:rsid w:val="00F809C4"/>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361ECC"/>
    <w:rsid w:val="01471BB8"/>
    <w:rsid w:val="01536EB0"/>
    <w:rsid w:val="01686653"/>
    <w:rsid w:val="016D78CE"/>
    <w:rsid w:val="0170228C"/>
    <w:rsid w:val="01786861"/>
    <w:rsid w:val="018566BE"/>
    <w:rsid w:val="01994742"/>
    <w:rsid w:val="01AC48BD"/>
    <w:rsid w:val="01C36958"/>
    <w:rsid w:val="01CB3983"/>
    <w:rsid w:val="01D2144D"/>
    <w:rsid w:val="01D334CF"/>
    <w:rsid w:val="01DD0D6B"/>
    <w:rsid w:val="01E024DA"/>
    <w:rsid w:val="020B1341"/>
    <w:rsid w:val="02374613"/>
    <w:rsid w:val="025959DE"/>
    <w:rsid w:val="025A529E"/>
    <w:rsid w:val="02776E39"/>
    <w:rsid w:val="028D2AD1"/>
    <w:rsid w:val="02D7105B"/>
    <w:rsid w:val="02DE4F5F"/>
    <w:rsid w:val="02EB3270"/>
    <w:rsid w:val="03006F95"/>
    <w:rsid w:val="03087EE4"/>
    <w:rsid w:val="030926B1"/>
    <w:rsid w:val="03216993"/>
    <w:rsid w:val="03256927"/>
    <w:rsid w:val="032C1BE0"/>
    <w:rsid w:val="03365B01"/>
    <w:rsid w:val="03371726"/>
    <w:rsid w:val="03517EC0"/>
    <w:rsid w:val="035251B8"/>
    <w:rsid w:val="035926BD"/>
    <w:rsid w:val="036877C1"/>
    <w:rsid w:val="03710D9F"/>
    <w:rsid w:val="03914E8E"/>
    <w:rsid w:val="03C37148"/>
    <w:rsid w:val="03F407C1"/>
    <w:rsid w:val="041D024B"/>
    <w:rsid w:val="04351C7C"/>
    <w:rsid w:val="044F1DBE"/>
    <w:rsid w:val="045C1741"/>
    <w:rsid w:val="045E5E4E"/>
    <w:rsid w:val="04897BBA"/>
    <w:rsid w:val="048F361C"/>
    <w:rsid w:val="04B11AB4"/>
    <w:rsid w:val="04C13A4B"/>
    <w:rsid w:val="04C3679C"/>
    <w:rsid w:val="04FF72C8"/>
    <w:rsid w:val="050E7323"/>
    <w:rsid w:val="05144CF6"/>
    <w:rsid w:val="05145B41"/>
    <w:rsid w:val="051C32FA"/>
    <w:rsid w:val="05280AB2"/>
    <w:rsid w:val="053D7A6B"/>
    <w:rsid w:val="054E186C"/>
    <w:rsid w:val="05647B32"/>
    <w:rsid w:val="05672BD0"/>
    <w:rsid w:val="058048F8"/>
    <w:rsid w:val="05903FAE"/>
    <w:rsid w:val="05A43049"/>
    <w:rsid w:val="05A724DE"/>
    <w:rsid w:val="05C828E6"/>
    <w:rsid w:val="05DC06A1"/>
    <w:rsid w:val="05F74616"/>
    <w:rsid w:val="0601604C"/>
    <w:rsid w:val="062404D1"/>
    <w:rsid w:val="063C58BB"/>
    <w:rsid w:val="06417F94"/>
    <w:rsid w:val="06433160"/>
    <w:rsid w:val="06554E18"/>
    <w:rsid w:val="065A32BC"/>
    <w:rsid w:val="065D1DEB"/>
    <w:rsid w:val="0665558A"/>
    <w:rsid w:val="068422E9"/>
    <w:rsid w:val="068F6F6D"/>
    <w:rsid w:val="069E0638"/>
    <w:rsid w:val="06B40282"/>
    <w:rsid w:val="07042F4B"/>
    <w:rsid w:val="07143D74"/>
    <w:rsid w:val="07242C1A"/>
    <w:rsid w:val="073C4A51"/>
    <w:rsid w:val="0789629E"/>
    <w:rsid w:val="07984158"/>
    <w:rsid w:val="07A20E35"/>
    <w:rsid w:val="07B9482C"/>
    <w:rsid w:val="07DB34B6"/>
    <w:rsid w:val="07DF401E"/>
    <w:rsid w:val="07E007BC"/>
    <w:rsid w:val="07ED1327"/>
    <w:rsid w:val="07EE7F34"/>
    <w:rsid w:val="07F952EE"/>
    <w:rsid w:val="08153F58"/>
    <w:rsid w:val="08603395"/>
    <w:rsid w:val="08805332"/>
    <w:rsid w:val="089C364B"/>
    <w:rsid w:val="089D5776"/>
    <w:rsid w:val="08A96B35"/>
    <w:rsid w:val="08AB76E5"/>
    <w:rsid w:val="08B16F2B"/>
    <w:rsid w:val="08C752AC"/>
    <w:rsid w:val="08C76018"/>
    <w:rsid w:val="08D67616"/>
    <w:rsid w:val="08DD3072"/>
    <w:rsid w:val="08E2095D"/>
    <w:rsid w:val="08EC2F8E"/>
    <w:rsid w:val="08F116CA"/>
    <w:rsid w:val="08F8525E"/>
    <w:rsid w:val="08FB0F1C"/>
    <w:rsid w:val="08FE43F2"/>
    <w:rsid w:val="0904747D"/>
    <w:rsid w:val="093A034B"/>
    <w:rsid w:val="093E4C6D"/>
    <w:rsid w:val="0949345F"/>
    <w:rsid w:val="094F2E73"/>
    <w:rsid w:val="095047E4"/>
    <w:rsid w:val="095A5E03"/>
    <w:rsid w:val="09654CE2"/>
    <w:rsid w:val="097D0CF1"/>
    <w:rsid w:val="098208F8"/>
    <w:rsid w:val="098D4BB2"/>
    <w:rsid w:val="09987530"/>
    <w:rsid w:val="09997BF3"/>
    <w:rsid w:val="09C533E9"/>
    <w:rsid w:val="09D654DB"/>
    <w:rsid w:val="09F2218D"/>
    <w:rsid w:val="09F712CA"/>
    <w:rsid w:val="09FC213E"/>
    <w:rsid w:val="0A001B45"/>
    <w:rsid w:val="0A056D92"/>
    <w:rsid w:val="0A0C5101"/>
    <w:rsid w:val="0A217CB4"/>
    <w:rsid w:val="0A25269C"/>
    <w:rsid w:val="0A3673F1"/>
    <w:rsid w:val="0A455F29"/>
    <w:rsid w:val="0A695A27"/>
    <w:rsid w:val="0A7759B0"/>
    <w:rsid w:val="0A7D3432"/>
    <w:rsid w:val="0A947678"/>
    <w:rsid w:val="0A970B9D"/>
    <w:rsid w:val="0A9B64C9"/>
    <w:rsid w:val="0A9F7943"/>
    <w:rsid w:val="0AA245FD"/>
    <w:rsid w:val="0AD16541"/>
    <w:rsid w:val="0B03417C"/>
    <w:rsid w:val="0B11559B"/>
    <w:rsid w:val="0B175F3E"/>
    <w:rsid w:val="0B487354"/>
    <w:rsid w:val="0B593EBA"/>
    <w:rsid w:val="0B604800"/>
    <w:rsid w:val="0B6E7B94"/>
    <w:rsid w:val="0B7B7B9F"/>
    <w:rsid w:val="0B866B04"/>
    <w:rsid w:val="0BAE2093"/>
    <w:rsid w:val="0BC10399"/>
    <w:rsid w:val="0BCB45BF"/>
    <w:rsid w:val="0BD7062B"/>
    <w:rsid w:val="0BE25668"/>
    <w:rsid w:val="0BE3714E"/>
    <w:rsid w:val="0BF23C11"/>
    <w:rsid w:val="0BFD6507"/>
    <w:rsid w:val="0C07047A"/>
    <w:rsid w:val="0C0D4C81"/>
    <w:rsid w:val="0C1969A6"/>
    <w:rsid w:val="0C2B4C6D"/>
    <w:rsid w:val="0C2B5450"/>
    <w:rsid w:val="0C4D66C0"/>
    <w:rsid w:val="0C594BBD"/>
    <w:rsid w:val="0C6719F4"/>
    <w:rsid w:val="0C70683B"/>
    <w:rsid w:val="0C7663E3"/>
    <w:rsid w:val="0C843AF0"/>
    <w:rsid w:val="0C86048C"/>
    <w:rsid w:val="0C9E329A"/>
    <w:rsid w:val="0CCC1551"/>
    <w:rsid w:val="0CF90928"/>
    <w:rsid w:val="0CFC588B"/>
    <w:rsid w:val="0CFE2705"/>
    <w:rsid w:val="0D115D67"/>
    <w:rsid w:val="0D150246"/>
    <w:rsid w:val="0D1D0E81"/>
    <w:rsid w:val="0D2B7BF4"/>
    <w:rsid w:val="0D2E04E9"/>
    <w:rsid w:val="0D573E3A"/>
    <w:rsid w:val="0D6F0F82"/>
    <w:rsid w:val="0D7103BE"/>
    <w:rsid w:val="0D727E4F"/>
    <w:rsid w:val="0D885A67"/>
    <w:rsid w:val="0D8D4779"/>
    <w:rsid w:val="0D92597C"/>
    <w:rsid w:val="0DA00319"/>
    <w:rsid w:val="0DCD2F6C"/>
    <w:rsid w:val="0DE60FF3"/>
    <w:rsid w:val="0DEE6C21"/>
    <w:rsid w:val="0DF22B94"/>
    <w:rsid w:val="0DF858A4"/>
    <w:rsid w:val="0E007A23"/>
    <w:rsid w:val="0E1812E2"/>
    <w:rsid w:val="0E3065A3"/>
    <w:rsid w:val="0E565A2E"/>
    <w:rsid w:val="0E700A8F"/>
    <w:rsid w:val="0E710C31"/>
    <w:rsid w:val="0E8F0491"/>
    <w:rsid w:val="0E9B05C9"/>
    <w:rsid w:val="0EB37F42"/>
    <w:rsid w:val="0EC228E8"/>
    <w:rsid w:val="0ECF20DE"/>
    <w:rsid w:val="0ED75D51"/>
    <w:rsid w:val="0F0E0580"/>
    <w:rsid w:val="0F305827"/>
    <w:rsid w:val="0F473F91"/>
    <w:rsid w:val="0F5E5AE8"/>
    <w:rsid w:val="0F837D10"/>
    <w:rsid w:val="0F861C03"/>
    <w:rsid w:val="0FA25EAC"/>
    <w:rsid w:val="0FAC5417"/>
    <w:rsid w:val="0FC401FA"/>
    <w:rsid w:val="0FD25C20"/>
    <w:rsid w:val="0FF54E6B"/>
    <w:rsid w:val="0FFA5994"/>
    <w:rsid w:val="10100CF5"/>
    <w:rsid w:val="102465A1"/>
    <w:rsid w:val="102E6D37"/>
    <w:rsid w:val="10470156"/>
    <w:rsid w:val="10654F5F"/>
    <w:rsid w:val="1075604A"/>
    <w:rsid w:val="108B2E8E"/>
    <w:rsid w:val="1091179E"/>
    <w:rsid w:val="1091432B"/>
    <w:rsid w:val="109401F4"/>
    <w:rsid w:val="109B687F"/>
    <w:rsid w:val="10A36EA0"/>
    <w:rsid w:val="10AA1711"/>
    <w:rsid w:val="10AC22A6"/>
    <w:rsid w:val="10B755B5"/>
    <w:rsid w:val="10BF7078"/>
    <w:rsid w:val="10C84A0C"/>
    <w:rsid w:val="10CD439F"/>
    <w:rsid w:val="10D34871"/>
    <w:rsid w:val="10DD344C"/>
    <w:rsid w:val="10EE5833"/>
    <w:rsid w:val="1101164E"/>
    <w:rsid w:val="11094915"/>
    <w:rsid w:val="11133F6C"/>
    <w:rsid w:val="111B538B"/>
    <w:rsid w:val="114051BB"/>
    <w:rsid w:val="11562C0F"/>
    <w:rsid w:val="115862D2"/>
    <w:rsid w:val="11670CE6"/>
    <w:rsid w:val="11731A1C"/>
    <w:rsid w:val="11816962"/>
    <w:rsid w:val="11871CF0"/>
    <w:rsid w:val="11A2203D"/>
    <w:rsid w:val="11A617F9"/>
    <w:rsid w:val="11B84FAC"/>
    <w:rsid w:val="11C2194A"/>
    <w:rsid w:val="11D51A03"/>
    <w:rsid w:val="11D716E8"/>
    <w:rsid w:val="11EC672C"/>
    <w:rsid w:val="12110B1B"/>
    <w:rsid w:val="121565CA"/>
    <w:rsid w:val="12251073"/>
    <w:rsid w:val="12316EB7"/>
    <w:rsid w:val="12343208"/>
    <w:rsid w:val="123B76C3"/>
    <w:rsid w:val="124A490D"/>
    <w:rsid w:val="124C351F"/>
    <w:rsid w:val="12796AD4"/>
    <w:rsid w:val="12872F87"/>
    <w:rsid w:val="12B0678E"/>
    <w:rsid w:val="12BF08A0"/>
    <w:rsid w:val="12DE39E6"/>
    <w:rsid w:val="12EC6F6C"/>
    <w:rsid w:val="12F325A0"/>
    <w:rsid w:val="12FA4888"/>
    <w:rsid w:val="13141656"/>
    <w:rsid w:val="131D2BEC"/>
    <w:rsid w:val="132201F6"/>
    <w:rsid w:val="13227466"/>
    <w:rsid w:val="13360B9A"/>
    <w:rsid w:val="134A6036"/>
    <w:rsid w:val="134E43B3"/>
    <w:rsid w:val="13600711"/>
    <w:rsid w:val="13750FAA"/>
    <w:rsid w:val="137B270B"/>
    <w:rsid w:val="137C5249"/>
    <w:rsid w:val="137F48E1"/>
    <w:rsid w:val="13824958"/>
    <w:rsid w:val="13873B83"/>
    <w:rsid w:val="13895884"/>
    <w:rsid w:val="138B2073"/>
    <w:rsid w:val="13982C6A"/>
    <w:rsid w:val="139C1C58"/>
    <w:rsid w:val="13C51267"/>
    <w:rsid w:val="13DB28E7"/>
    <w:rsid w:val="13E810F9"/>
    <w:rsid w:val="13EC2B38"/>
    <w:rsid w:val="14030E60"/>
    <w:rsid w:val="14151187"/>
    <w:rsid w:val="142429D1"/>
    <w:rsid w:val="142445E1"/>
    <w:rsid w:val="142A4B5F"/>
    <w:rsid w:val="142E6921"/>
    <w:rsid w:val="14316408"/>
    <w:rsid w:val="144234AA"/>
    <w:rsid w:val="144A16EA"/>
    <w:rsid w:val="14556A4C"/>
    <w:rsid w:val="14875DAF"/>
    <w:rsid w:val="148C14C4"/>
    <w:rsid w:val="14937658"/>
    <w:rsid w:val="149615BC"/>
    <w:rsid w:val="14BB175B"/>
    <w:rsid w:val="14D47131"/>
    <w:rsid w:val="14D923D0"/>
    <w:rsid w:val="15077255"/>
    <w:rsid w:val="150A7735"/>
    <w:rsid w:val="15224161"/>
    <w:rsid w:val="153E2948"/>
    <w:rsid w:val="15440D36"/>
    <w:rsid w:val="15907503"/>
    <w:rsid w:val="15974915"/>
    <w:rsid w:val="15C73BA6"/>
    <w:rsid w:val="15D16CEB"/>
    <w:rsid w:val="15D2310D"/>
    <w:rsid w:val="15ED026D"/>
    <w:rsid w:val="15F4227F"/>
    <w:rsid w:val="160674CE"/>
    <w:rsid w:val="16116841"/>
    <w:rsid w:val="161F0F67"/>
    <w:rsid w:val="1622013E"/>
    <w:rsid w:val="164F6AB7"/>
    <w:rsid w:val="166C4831"/>
    <w:rsid w:val="168A1CD8"/>
    <w:rsid w:val="168A1F5F"/>
    <w:rsid w:val="169E3C72"/>
    <w:rsid w:val="16AB6C5E"/>
    <w:rsid w:val="16C0135C"/>
    <w:rsid w:val="16C46AC4"/>
    <w:rsid w:val="16C920A7"/>
    <w:rsid w:val="17074716"/>
    <w:rsid w:val="171C7D85"/>
    <w:rsid w:val="171F4EB6"/>
    <w:rsid w:val="1733474A"/>
    <w:rsid w:val="173B07C2"/>
    <w:rsid w:val="174F2DCB"/>
    <w:rsid w:val="17572F24"/>
    <w:rsid w:val="176D3500"/>
    <w:rsid w:val="17717940"/>
    <w:rsid w:val="17727422"/>
    <w:rsid w:val="178859AC"/>
    <w:rsid w:val="178C5AA1"/>
    <w:rsid w:val="17976D07"/>
    <w:rsid w:val="17BD73A9"/>
    <w:rsid w:val="17C01D86"/>
    <w:rsid w:val="17DB7F83"/>
    <w:rsid w:val="17E11B37"/>
    <w:rsid w:val="18275CF9"/>
    <w:rsid w:val="18441872"/>
    <w:rsid w:val="18710CB8"/>
    <w:rsid w:val="1894745D"/>
    <w:rsid w:val="1898214E"/>
    <w:rsid w:val="18B33885"/>
    <w:rsid w:val="18C22051"/>
    <w:rsid w:val="18C8595E"/>
    <w:rsid w:val="18CC7383"/>
    <w:rsid w:val="18DD2400"/>
    <w:rsid w:val="18DE5F6F"/>
    <w:rsid w:val="18ED2BCD"/>
    <w:rsid w:val="18F32E7B"/>
    <w:rsid w:val="18F639D3"/>
    <w:rsid w:val="193D6EE8"/>
    <w:rsid w:val="19433DA3"/>
    <w:rsid w:val="19685BA3"/>
    <w:rsid w:val="197E7707"/>
    <w:rsid w:val="19A9643B"/>
    <w:rsid w:val="19AF63EE"/>
    <w:rsid w:val="19E9696B"/>
    <w:rsid w:val="1A3F196E"/>
    <w:rsid w:val="1A744480"/>
    <w:rsid w:val="1A877F32"/>
    <w:rsid w:val="1A972272"/>
    <w:rsid w:val="1AA35C56"/>
    <w:rsid w:val="1AA6098D"/>
    <w:rsid w:val="1AA97AAD"/>
    <w:rsid w:val="1AAB6EA0"/>
    <w:rsid w:val="1ACA2E6C"/>
    <w:rsid w:val="1ACB3EA2"/>
    <w:rsid w:val="1B1C1C7D"/>
    <w:rsid w:val="1B3C333B"/>
    <w:rsid w:val="1B4747B9"/>
    <w:rsid w:val="1B5B243A"/>
    <w:rsid w:val="1B760D8E"/>
    <w:rsid w:val="1B843913"/>
    <w:rsid w:val="1B905B74"/>
    <w:rsid w:val="1BA3449B"/>
    <w:rsid w:val="1BAB0C45"/>
    <w:rsid w:val="1BB03EA9"/>
    <w:rsid w:val="1BB82899"/>
    <w:rsid w:val="1BC073B0"/>
    <w:rsid w:val="1BE85792"/>
    <w:rsid w:val="1BE87456"/>
    <w:rsid w:val="1BF3434E"/>
    <w:rsid w:val="1C0465BB"/>
    <w:rsid w:val="1C0562DD"/>
    <w:rsid w:val="1C106261"/>
    <w:rsid w:val="1C2B0B25"/>
    <w:rsid w:val="1C4641A3"/>
    <w:rsid w:val="1C4A5930"/>
    <w:rsid w:val="1C4D512A"/>
    <w:rsid w:val="1C5376D2"/>
    <w:rsid w:val="1C7C4969"/>
    <w:rsid w:val="1C7D3DD5"/>
    <w:rsid w:val="1C863308"/>
    <w:rsid w:val="1CA44836"/>
    <w:rsid w:val="1CAD07D2"/>
    <w:rsid w:val="1CEA3B92"/>
    <w:rsid w:val="1CF527ED"/>
    <w:rsid w:val="1D12436F"/>
    <w:rsid w:val="1D151755"/>
    <w:rsid w:val="1D1846B3"/>
    <w:rsid w:val="1D320AA2"/>
    <w:rsid w:val="1D320D33"/>
    <w:rsid w:val="1D426957"/>
    <w:rsid w:val="1D46134A"/>
    <w:rsid w:val="1D48682F"/>
    <w:rsid w:val="1D563A87"/>
    <w:rsid w:val="1D867F70"/>
    <w:rsid w:val="1DA554F7"/>
    <w:rsid w:val="1DAA6479"/>
    <w:rsid w:val="1DB17942"/>
    <w:rsid w:val="1DE67DE8"/>
    <w:rsid w:val="1E067936"/>
    <w:rsid w:val="1E077376"/>
    <w:rsid w:val="1E384911"/>
    <w:rsid w:val="1E3A62B0"/>
    <w:rsid w:val="1E3A7A1F"/>
    <w:rsid w:val="1E3F7FCB"/>
    <w:rsid w:val="1E432648"/>
    <w:rsid w:val="1E4D75C4"/>
    <w:rsid w:val="1E5203D5"/>
    <w:rsid w:val="1E5F0416"/>
    <w:rsid w:val="1E604E51"/>
    <w:rsid w:val="1E7F07C3"/>
    <w:rsid w:val="1E8725FE"/>
    <w:rsid w:val="1E8A31B9"/>
    <w:rsid w:val="1EA059AE"/>
    <w:rsid w:val="1EA07547"/>
    <w:rsid w:val="1ECC232F"/>
    <w:rsid w:val="1ECE5BB1"/>
    <w:rsid w:val="1EE636C0"/>
    <w:rsid w:val="1EF17031"/>
    <w:rsid w:val="1EFD0F59"/>
    <w:rsid w:val="1F0B3261"/>
    <w:rsid w:val="1F5D12D1"/>
    <w:rsid w:val="1F6D3E96"/>
    <w:rsid w:val="1F913E7C"/>
    <w:rsid w:val="1FA30E8F"/>
    <w:rsid w:val="1FA41778"/>
    <w:rsid w:val="1FA75F65"/>
    <w:rsid w:val="1FBD26AA"/>
    <w:rsid w:val="1FBF4693"/>
    <w:rsid w:val="1FCA5EC8"/>
    <w:rsid w:val="1FD10B52"/>
    <w:rsid w:val="1FD276FB"/>
    <w:rsid w:val="1FDB2EC5"/>
    <w:rsid w:val="1FF45ECC"/>
    <w:rsid w:val="1FF8247D"/>
    <w:rsid w:val="20145FAC"/>
    <w:rsid w:val="20300396"/>
    <w:rsid w:val="205F1277"/>
    <w:rsid w:val="20620357"/>
    <w:rsid w:val="20672E9F"/>
    <w:rsid w:val="20716D35"/>
    <w:rsid w:val="209647B6"/>
    <w:rsid w:val="20AE7EC5"/>
    <w:rsid w:val="20B97F14"/>
    <w:rsid w:val="20D520C1"/>
    <w:rsid w:val="20F026DC"/>
    <w:rsid w:val="21040045"/>
    <w:rsid w:val="210A0167"/>
    <w:rsid w:val="210F4ABD"/>
    <w:rsid w:val="210F704C"/>
    <w:rsid w:val="212D6B1B"/>
    <w:rsid w:val="214C454A"/>
    <w:rsid w:val="214C6F30"/>
    <w:rsid w:val="21605CA6"/>
    <w:rsid w:val="21646E56"/>
    <w:rsid w:val="21873E98"/>
    <w:rsid w:val="21907EC9"/>
    <w:rsid w:val="219A4C1E"/>
    <w:rsid w:val="21B27B6E"/>
    <w:rsid w:val="21B74E8D"/>
    <w:rsid w:val="21BB45B4"/>
    <w:rsid w:val="21BE2CFB"/>
    <w:rsid w:val="21D04575"/>
    <w:rsid w:val="21DD0845"/>
    <w:rsid w:val="21DD702A"/>
    <w:rsid w:val="21E132F8"/>
    <w:rsid w:val="21E8466E"/>
    <w:rsid w:val="221D2C35"/>
    <w:rsid w:val="222101E8"/>
    <w:rsid w:val="22250B20"/>
    <w:rsid w:val="222F0EF7"/>
    <w:rsid w:val="223647A5"/>
    <w:rsid w:val="22500F54"/>
    <w:rsid w:val="22665A64"/>
    <w:rsid w:val="226F1AFD"/>
    <w:rsid w:val="22745430"/>
    <w:rsid w:val="22786495"/>
    <w:rsid w:val="227E530B"/>
    <w:rsid w:val="228A6C11"/>
    <w:rsid w:val="22956FB3"/>
    <w:rsid w:val="22AA1816"/>
    <w:rsid w:val="22E7538F"/>
    <w:rsid w:val="22F57851"/>
    <w:rsid w:val="22F82887"/>
    <w:rsid w:val="230174D7"/>
    <w:rsid w:val="23262C99"/>
    <w:rsid w:val="234E38A5"/>
    <w:rsid w:val="235B753A"/>
    <w:rsid w:val="236508A7"/>
    <w:rsid w:val="23700716"/>
    <w:rsid w:val="237279DA"/>
    <w:rsid w:val="238406E9"/>
    <w:rsid w:val="238F4E99"/>
    <w:rsid w:val="23AB7999"/>
    <w:rsid w:val="23CF5C57"/>
    <w:rsid w:val="23D67AE7"/>
    <w:rsid w:val="23F97883"/>
    <w:rsid w:val="23FC5509"/>
    <w:rsid w:val="241B50AD"/>
    <w:rsid w:val="2427543B"/>
    <w:rsid w:val="244433F9"/>
    <w:rsid w:val="244D00B9"/>
    <w:rsid w:val="24522823"/>
    <w:rsid w:val="245D34CB"/>
    <w:rsid w:val="24674915"/>
    <w:rsid w:val="247F2D5E"/>
    <w:rsid w:val="248266FA"/>
    <w:rsid w:val="248C584D"/>
    <w:rsid w:val="24BB7667"/>
    <w:rsid w:val="24BF3F52"/>
    <w:rsid w:val="24D66D5D"/>
    <w:rsid w:val="24F07172"/>
    <w:rsid w:val="24FB22AD"/>
    <w:rsid w:val="24FB3A83"/>
    <w:rsid w:val="2501053B"/>
    <w:rsid w:val="250326C6"/>
    <w:rsid w:val="25165216"/>
    <w:rsid w:val="25257FD0"/>
    <w:rsid w:val="25341B78"/>
    <w:rsid w:val="25384833"/>
    <w:rsid w:val="25452C4F"/>
    <w:rsid w:val="254539BA"/>
    <w:rsid w:val="25506A04"/>
    <w:rsid w:val="255841FF"/>
    <w:rsid w:val="257C7A62"/>
    <w:rsid w:val="25866290"/>
    <w:rsid w:val="25A13CF5"/>
    <w:rsid w:val="25BA271C"/>
    <w:rsid w:val="25C14C9E"/>
    <w:rsid w:val="25C7122D"/>
    <w:rsid w:val="25CF365F"/>
    <w:rsid w:val="25DB3153"/>
    <w:rsid w:val="25ED1AB1"/>
    <w:rsid w:val="25FE26CB"/>
    <w:rsid w:val="26056876"/>
    <w:rsid w:val="26154518"/>
    <w:rsid w:val="261A010E"/>
    <w:rsid w:val="261F54C4"/>
    <w:rsid w:val="265471B2"/>
    <w:rsid w:val="265E7F73"/>
    <w:rsid w:val="26703B64"/>
    <w:rsid w:val="26707DC4"/>
    <w:rsid w:val="26BE79E5"/>
    <w:rsid w:val="26D03054"/>
    <w:rsid w:val="26E84954"/>
    <w:rsid w:val="271502FB"/>
    <w:rsid w:val="27162FC3"/>
    <w:rsid w:val="271D2793"/>
    <w:rsid w:val="271F0028"/>
    <w:rsid w:val="27272C4F"/>
    <w:rsid w:val="272A2BE1"/>
    <w:rsid w:val="2741363A"/>
    <w:rsid w:val="276E6657"/>
    <w:rsid w:val="277143AC"/>
    <w:rsid w:val="277A48A3"/>
    <w:rsid w:val="278000D3"/>
    <w:rsid w:val="27873367"/>
    <w:rsid w:val="27A96991"/>
    <w:rsid w:val="27AC0100"/>
    <w:rsid w:val="27BF4FA0"/>
    <w:rsid w:val="27C43473"/>
    <w:rsid w:val="27D26B37"/>
    <w:rsid w:val="27FA6055"/>
    <w:rsid w:val="27FD1A01"/>
    <w:rsid w:val="28075AB2"/>
    <w:rsid w:val="28105547"/>
    <w:rsid w:val="2838748A"/>
    <w:rsid w:val="28595C3D"/>
    <w:rsid w:val="285B754E"/>
    <w:rsid w:val="28630FF1"/>
    <w:rsid w:val="288E21C6"/>
    <w:rsid w:val="28AD5558"/>
    <w:rsid w:val="28BD0172"/>
    <w:rsid w:val="28D436C1"/>
    <w:rsid w:val="28F07548"/>
    <w:rsid w:val="290212A0"/>
    <w:rsid w:val="2907052F"/>
    <w:rsid w:val="293215BB"/>
    <w:rsid w:val="294101C7"/>
    <w:rsid w:val="2949360B"/>
    <w:rsid w:val="294A7A10"/>
    <w:rsid w:val="295D0359"/>
    <w:rsid w:val="295D7A99"/>
    <w:rsid w:val="296B323F"/>
    <w:rsid w:val="297D188E"/>
    <w:rsid w:val="298C373E"/>
    <w:rsid w:val="29982ACA"/>
    <w:rsid w:val="299D7838"/>
    <w:rsid w:val="299F5491"/>
    <w:rsid w:val="29BD3E3E"/>
    <w:rsid w:val="29E32DAA"/>
    <w:rsid w:val="29F07D5C"/>
    <w:rsid w:val="29F47215"/>
    <w:rsid w:val="2A062D4F"/>
    <w:rsid w:val="2A210545"/>
    <w:rsid w:val="2A332BCA"/>
    <w:rsid w:val="2A350C8D"/>
    <w:rsid w:val="2A3C0F60"/>
    <w:rsid w:val="2A4F2C36"/>
    <w:rsid w:val="2A5C052A"/>
    <w:rsid w:val="2A7B7E85"/>
    <w:rsid w:val="2A822023"/>
    <w:rsid w:val="2A997144"/>
    <w:rsid w:val="2A9C6EB6"/>
    <w:rsid w:val="2AA77BD8"/>
    <w:rsid w:val="2AAA7027"/>
    <w:rsid w:val="2AAD4135"/>
    <w:rsid w:val="2AB95855"/>
    <w:rsid w:val="2AC70870"/>
    <w:rsid w:val="2AF07E15"/>
    <w:rsid w:val="2B197ABC"/>
    <w:rsid w:val="2B2475F6"/>
    <w:rsid w:val="2B540DFE"/>
    <w:rsid w:val="2B603EEA"/>
    <w:rsid w:val="2B7A19B7"/>
    <w:rsid w:val="2B807575"/>
    <w:rsid w:val="2BA1055D"/>
    <w:rsid w:val="2BA87161"/>
    <w:rsid w:val="2BB212D4"/>
    <w:rsid w:val="2BB96858"/>
    <w:rsid w:val="2BBE211B"/>
    <w:rsid w:val="2BC32529"/>
    <w:rsid w:val="2BCD16DA"/>
    <w:rsid w:val="2BD36CF3"/>
    <w:rsid w:val="2BD87C5B"/>
    <w:rsid w:val="2BE22FA1"/>
    <w:rsid w:val="2BE735D9"/>
    <w:rsid w:val="2BF6462F"/>
    <w:rsid w:val="2BF87B85"/>
    <w:rsid w:val="2C181B39"/>
    <w:rsid w:val="2C1B6567"/>
    <w:rsid w:val="2C267EE6"/>
    <w:rsid w:val="2C37213F"/>
    <w:rsid w:val="2C3E55AB"/>
    <w:rsid w:val="2C48251F"/>
    <w:rsid w:val="2C4E6DB8"/>
    <w:rsid w:val="2C5650CF"/>
    <w:rsid w:val="2C7E34B5"/>
    <w:rsid w:val="2C7E69CC"/>
    <w:rsid w:val="2C8B775D"/>
    <w:rsid w:val="2C8E7565"/>
    <w:rsid w:val="2C9C2A26"/>
    <w:rsid w:val="2CB23BB2"/>
    <w:rsid w:val="2CC82209"/>
    <w:rsid w:val="2CE50F07"/>
    <w:rsid w:val="2D0E09B2"/>
    <w:rsid w:val="2D0F1EE6"/>
    <w:rsid w:val="2D1845D2"/>
    <w:rsid w:val="2D2049DC"/>
    <w:rsid w:val="2D355CD7"/>
    <w:rsid w:val="2D3B104C"/>
    <w:rsid w:val="2D6161A3"/>
    <w:rsid w:val="2D881CF4"/>
    <w:rsid w:val="2D8B0CF4"/>
    <w:rsid w:val="2D8D7807"/>
    <w:rsid w:val="2DBA50A9"/>
    <w:rsid w:val="2DC52132"/>
    <w:rsid w:val="2DD4333D"/>
    <w:rsid w:val="2DE43103"/>
    <w:rsid w:val="2DFD0665"/>
    <w:rsid w:val="2E027805"/>
    <w:rsid w:val="2E063B50"/>
    <w:rsid w:val="2E087FF7"/>
    <w:rsid w:val="2E454628"/>
    <w:rsid w:val="2E471669"/>
    <w:rsid w:val="2E4C5B47"/>
    <w:rsid w:val="2E5514CC"/>
    <w:rsid w:val="2E611558"/>
    <w:rsid w:val="2E700AEE"/>
    <w:rsid w:val="2E794BC3"/>
    <w:rsid w:val="2E906ADC"/>
    <w:rsid w:val="2EAC25E6"/>
    <w:rsid w:val="2EBB5BDB"/>
    <w:rsid w:val="2EE419A4"/>
    <w:rsid w:val="2EE87956"/>
    <w:rsid w:val="2F395993"/>
    <w:rsid w:val="2F481DD5"/>
    <w:rsid w:val="2F6E58A2"/>
    <w:rsid w:val="2F736441"/>
    <w:rsid w:val="2F7427A0"/>
    <w:rsid w:val="2FB40E95"/>
    <w:rsid w:val="2FE2623C"/>
    <w:rsid w:val="2FEB2F2B"/>
    <w:rsid w:val="2FF35E60"/>
    <w:rsid w:val="300B2B09"/>
    <w:rsid w:val="30191D0A"/>
    <w:rsid w:val="3025524C"/>
    <w:rsid w:val="302A3C52"/>
    <w:rsid w:val="304356A2"/>
    <w:rsid w:val="304936FA"/>
    <w:rsid w:val="30591F26"/>
    <w:rsid w:val="30790ED3"/>
    <w:rsid w:val="3086739E"/>
    <w:rsid w:val="30992F0F"/>
    <w:rsid w:val="30A75A8E"/>
    <w:rsid w:val="30B55267"/>
    <w:rsid w:val="30CA1E44"/>
    <w:rsid w:val="30D424B4"/>
    <w:rsid w:val="30D900D9"/>
    <w:rsid w:val="30F15CB6"/>
    <w:rsid w:val="310D0886"/>
    <w:rsid w:val="311F22C5"/>
    <w:rsid w:val="31247EE6"/>
    <w:rsid w:val="31263E74"/>
    <w:rsid w:val="31367945"/>
    <w:rsid w:val="313711DA"/>
    <w:rsid w:val="313B55DA"/>
    <w:rsid w:val="315D170E"/>
    <w:rsid w:val="31671297"/>
    <w:rsid w:val="316B36CA"/>
    <w:rsid w:val="316C2CEB"/>
    <w:rsid w:val="317C2C91"/>
    <w:rsid w:val="31A2499E"/>
    <w:rsid w:val="31A3015D"/>
    <w:rsid w:val="31AE0611"/>
    <w:rsid w:val="31AF4C0C"/>
    <w:rsid w:val="31CB2ACC"/>
    <w:rsid w:val="31E8260A"/>
    <w:rsid w:val="31E967A3"/>
    <w:rsid w:val="320D3E97"/>
    <w:rsid w:val="324B028D"/>
    <w:rsid w:val="32505546"/>
    <w:rsid w:val="326C3B8D"/>
    <w:rsid w:val="3278029B"/>
    <w:rsid w:val="32836620"/>
    <w:rsid w:val="32921E5D"/>
    <w:rsid w:val="32E219A1"/>
    <w:rsid w:val="32E44853"/>
    <w:rsid w:val="32FD6E0D"/>
    <w:rsid w:val="33197356"/>
    <w:rsid w:val="33254F5B"/>
    <w:rsid w:val="3338020B"/>
    <w:rsid w:val="335708C9"/>
    <w:rsid w:val="335902E3"/>
    <w:rsid w:val="335A1AE2"/>
    <w:rsid w:val="33753E86"/>
    <w:rsid w:val="338575BE"/>
    <w:rsid w:val="33941D6A"/>
    <w:rsid w:val="339F6058"/>
    <w:rsid w:val="33CC06E9"/>
    <w:rsid w:val="341C2233"/>
    <w:rsid w:val="34265A57"/>
    <w:rsid w:val="345E5245"/>
    <w:rsid w:val="346229BD"/>
    <w:rsid w:val="346D0718"/>
    <w:rsid w:val="34722CF9"/>
    <w:rsid w:val="347435CE"/>
    <w:rsid w:val="347A1756"/>
    <w:rsid w:val="34827873"/>
    <w:rsid w:val="348D0D73"/>
    <w:rsid w:val="349703CE"/>
    <w:rsid w:val="34B8032B"/>
    <w:rsid w:val="34DA4D9D"/>
    <w:rsid w:val="34FE2649"/>
    <w:rsid w:val="3504774E"/>
    <w:rsid w:val="35142E58"/>
    <w:rsid w:val="35304334"/>
    <w:rsid w:val="353F28B4"/>
    <w:rsid w:val="355A6E13"/>
    <w:rsid w:val="35707491"/>
    <w:rsid w:val="35867D8F"/>
    <w:rsid w:val="3587480F"/>
    <w:rsid w:val="35B12556"/>
    <w:rsid w:val="35FA0324"/>
    <w:rsid w:val="3602251D"/>
    <w:rsid w:val="360A3B8D"/>
    <w:rsid w:val="36146544"/>
    <w:rsid w:val="362308F5"/>
    <w:rsid w:val="36535279"/>
    <w:rsid w:val="365658F7"/>
    <w:rsid w:val="366C4922"/>
    <w:rsid w:val="366F6AAE"/>
    <w:rsid w:val="36861EBB"/>
    <w:rsid w:val="368E4DE4"/>
    <w:rsid w:val="3692105F"/>
    <w:rsid w:val="369F4C6A"/>
    <w:rsid w:val="36A07047"/>
    <w:rsid w:val="36B349A7"/>
    <w:rsid w:val="36CE78B4"/>
    <w:rsid w:val="36D4613D"/>
    <w:rsid w:val="370C1A8D"/>
    <w:rsid w:val="372C53F6"/>
    <w:rsid w:val="374F22D8"/>
    <w:rsid w:val="37566FD9"/>
    <w:rsid w:val="375B007D"/>
    <w:rsid w:val="376410D1"/>
    <w:rsid w:val="376508F9"/>
    <w:rsid w:val="37A76DC8"/>
    <w:rsid w:val="37BF703F"/>
    <w:rsid w:val="37C61FD6"/>
    <w:rsid w:val="37CE14F9"/>
    <w:rsid w:val="37E213A2"/>
    <w:rsid w:val="37F73955"/>
    <w:rsid w:val="380B7616"/>
    <w:rsid w:val="38287BD8"/>
    <w:rsid w:val="383D1544"/>
    <w:rsid w:val="384F737D"/>
    <w:rsid w:val="387910EB"/>
    <w:rsid w:val="3897012B"/>
    <w:rsid w:val="389930AC"/>
    <w:rsid w:val="389C225D"/>
    <w:rsid w:val="38A85352"/>
    <w:rsid w:val="38D91091"/>
    <w:rsid w:val="38DA7BB2"/>
    <w:rsid w:val="38E07652"/>
    <w:rsid w:val="38EE3240"/>
    <w:rsid w:val="390774A1"/>
    <w:rsid w:val="3923227E"/>
    <w:rsid w:val="39254249"/>
    <w:rsid w:val="39374B5C"/>
    <w:rsid w:val="393A6506"/>
    <w:rsid w:val="3958554D"/>
    <w:rsid w:val="39626D04"/>
    <w:rsid w:val="396D3F93"/>
    <w:rsid w:val="397130EC"/>
    <w:rsid w:val="39731EF2"/>
    <w:rsid w:val="39762C4C"/>
    <w:rsid w:val="39856C9C"/>
    <w:rsid w:val="39A47D0D"/>
    <w:rsid w:val="39AA503A"/>
    <w:rsid w:val="39AC0063"/>
    <w:rsid w:val="39C36C60"/>
    <w:rsid w:val="39E55492"/>
    <w:rsid w:val="3A042835"/>
    <w:rsid w:val="3A2A4B5E"/>
    <w:rsid w:val="3A5135C1"/>
    <w:rsid w:val="3A5C6421"/>
    <w:rsid w:val="3A626993"/>
    <w:rsid w:val="3A6C0D1E"/>
    <w:rsid w:val="3A821899"/>
    <w:rsid w:val="3A833F2E"/>
    <w:rsid w:val="3AA037DF"/>
    <w:rsid w:val="3AAD3341"/>
    <w:rsid w:val="3AB611E1"/>
    <w:rsid w:val="3AC636F7"/>
    <w:rsid w:val="3ACD141D"/>
    <w:rsid w:val="3ADD0AB0"/>
    <w:rsid w:val="3ADD232D"/>
    <w:rsid w:val="3AE855A8"/>
    <w:rsid w:val="3AE97639"/>
    <w:rsid w:val="3AFA504D"/>
    <w:rsid w:val="3B054EB5"/>
    <w:rsid w:val="3B1353FD"/>
    <w:rsid w:val="3B2B0519"/>
    <w:rsid w:val="3B2B4FDD"/>
    <w:rsid w:val="3B427F90"/>
    <w:rsid w:val="3B5576F1"/>
    <w:rsid w:val="3B615393"/>
    <w:rsid w:val="3B745276"/>
    <w:rsid w:val="3B8C462E"/>
    <w:rsid w:val="3B9D6A4B"/>
    <w:rsid w:val="3BCA3269"/>
    <w:rsid w:val="3BD6549B"/>
    <w:rsid w:val="3BEC16C8"/>
    <w:rsid w:val="3BF36331"/>
    <w:rsid w:val="3BFB10ED"/>
    <w:rsid w:val="3C0F798F"/>
    <w:rsid w:val="3C1E062F"/>
    <w:rsid w:val="3C232872"/>
    <w:rsid w:val="3C2A25E5"/>
    <w:rsid w:val="3C5633F1"/>
    <w:rsid w:val="3C5A63BE"/>
    <w:rsid w:val="3C6958E1"/>
    <w:rsid w:val="3C6A3F8D"/>
    <w:rsid w:val="3C6E5E43"/>
    <w:rsid w:val="3C740518"/>
    <w:rsid w:val="3CB9372F"/>
    <w:rsid w:val="3CE73133"/>
    <w:rsid w:val="3D2A6E76"/>
    <w:rsid w:val="3D890C78"/>
    <w:rsid w:val="3DAB0C55"/>
    <w:rsid w:val="3DB442C4"/>
    <w:rsid w:val="3DC6140A"/>
    <w:rsid w:val="3DD6393A"/>
    <w:rsid w:val="3DF30D63"/>
    <w:rsid w:val="3DFC7B0E"/>
    <w:rsid w:val="3DFE018F"/>
    <w:rsid w:val="3E06185A"/>
    <w:rsid w:val="3E075FE3"/>
    <w:rsid w:val="3E080ECD"/>
    <w:rsid w:val="3E2631A3"/>
    <w:rsid w:val="3E445ACC"/>
    <w:rsid w:val="3E4D19FB"/>
    <w:rsid w:val="3E4D5B8D"/>
    <w:rsid w:val="3E51371D"/>
    <w:rsid w:val="3E637826"/>
    <w:rsid w:val="3E642A2C"/>
    <w:rsid w:val="3E7851A9"/>
    <w:rsid w:val="3E7B2CD6"/>
    <w:rsid w:val="3E8B7303"/>
    <w:rsid w:val="3E9704F7"/>
    <w:rsid w:val="3E9C3711"/>
    <w:rsid w:val="3EAB1844"/>
    <w:rsid w:val="3EB371CD"/>
    <w:rsid w:val="3EBC181A"/>
    <w:rsid w:val="3EBC36D4"/>
    <w:rsid w:val="3EC32D5F"/>
    <w:rsid w:val="3EC33E3E"/>
    <w:rsid w:val="3EF773F5"/>
    <w:rsid w:val="3EFD3923"/>
    <w:rsid w:val="3F0638B6"/>
    <w:rsid w:val="3F4E2B8F"/>
    <w:rsid w:val="3F5875E0"/>
    <w:rsid w:val="3F5A003D"/>
    <w:rsid w:val="3F6971D8"/>
    <w:rsid w:val="3F740A45"/>
    <w:rsid w:val="3F76604B"/>
    <w:rsid w:val="3F9A75A5"/>
    <w:rsid w:val="3FAB68BC"/>
    <w:rsid w:val="3FAF2FE1"/>
    <w:rsid w:val="3FBA07D2"/>
    <w:rsid w:val="3FBB3B71"/>
    <w:rsid w:val="3FC14130"/>
    <w:rsid w:val="3FCC2CB8"/>
    <w:rsid w:val="3FDC4EDA"/>
    <w:rsid w:val="3FE67292"/>
    <w:rsid w:val="3FFB5DB9"/>
    <w:rsid w:val="400478BE"/>
    <w:rsid w:val="400C7BE8"/>
    <w:rsid w:val="40150EFA"/>
    <w:rsid w:val="40165D55"/>
    <w:rsid w:val="40304BDD"/>
    <w:rsid w:val="40565477"/>
    <w:rsid w:val="407A5527"/>
    <w:rsid w:val="409D3DDB"/>
    <w:rsid w:val="40A018DF"/>
    <w:rsid w:val="40AE6363"/>
    <w:rsid w:val="40AE65F5"/>
    <w:rsid w:val="40C23F3A"/>
    <w:rsid w:val="40C53B83"/>
    <w:rsid w:val="40CA2135"/>
    <w:rsid w:val="40E03180"/>
    <w:rsid w:val="40E675A0"/>
    <w:rsid w:val="40F06CA8"/>
    <w:rsid w:val="40FD611D"/>
    <w:rsid w:val="41065BD9"/>
    <w:rsid w:val="41521D84"/>
    <w:rsid w:val="41612C5D"/>
    <w:rsid w:val="41671C57"/>
    <w:rsid w:val="4171348E"/>
    <w:rsid w:val="417B7B5F"/>
    <w:rsid w:val="417E4D94"/>
    <w:rsid w:val="41802B71"/>
    <w:rsid w:val="4198493C"/>
    <w:rsid w:val="419A7454"/>
    <w:rsid w:val="419D289B"/>
    <w:rsid w:val="419F7831"/>
    <w:rsid w:val="41BE2AC3"/>
    <w:rsid w:val="41CD0B55"/>
    <w:rsid w:val="41DF0B2C"/>
    <w:rsid w:val="41DF7BE5"/>
    <w:rsid w:val="41E04F67"/>
    <w:rsid w:val="41E05476"/>
    <w:rsid w:val="41F01EAA"/>
    <w:rsid w:val="41FA6C24"/>
    <w:rsid w:val="41FB3BDB"/>
    <w:rsid w:val="420E0D11"/>
    <w:rsid w:val="421E4239"/>
    <w:rsid w:val="42315875"/>
    <w:rsid w:val="424948AA"/>
    <w:rsid w:val="426A2C01"/>
    <w:rsid w:val="42820812"/>
    <w:rsid w:val="42A836DA"/>
    <w:rsid w:val="42BB7C2D"/>
    <w:rsid w:val="42BF377A"/>
    <w:rsid w:val="42C00FF6"/>
    <w:rsid w:val="42E47E76"/>
    <w:rsid w:val="43080BD6"/>
    <w:rsid w:val="430A5B70"/>
    <w:rsid w:val="430E4F5A"/>
    <w:rsid w:val="43133466"/>
    <w:rsid w:val="43213661"/>
    <w:rsid w:val="435C7C67"/>
    <w:rsid w:val="437724B4"/>
    <w:rsid w:val="43806961"/>
    <w:rsid w:val="439337E6"/>
    <w:rsid w:val="43AF1541"/>
    <w:rsid w:val="43B25E43"/>
    <w:rsid w:val="43B675BC"/>
    <w:rsid w:val="43CC01E8"/>
    <w:rsid w:val="43D36AFB"/>
    <w:rsid w:val="43DF6074"/>
    <w:rsid w:val="43F90EE1"/>
    <w:rsid w:val="44107439"/>
    <w:rsid w:val="4416344D"/>
    <w:rsid w:val="44290F08"/>
    <w:rsid w:val="442A5418"/>
    <w:rsid w:val="443770A4"/>
    <w:rsid w:val="443F3195"/>
    <w:rsid w:val="445F6C80"/>
    <w:rsid w:val="44643AE1"/>
    <w:rsid w:val="44803526"/>
    <w:rsid w:val="448A1336"/>
    <w:rsid w:val="448C1E6D"/>
    <w:rsid w:val="44933048"/>
    <w:rsid w:val="449A5737"/>
    <w:rsid w:val="44C62E44"/>
    <w:rsid w:val="44CD5ECA"/>
    <w:rsid w:val="44D33E51"/>
    <w:rsid w:val="44EB615A"/>
    <w:rsid w:val="4504524D"/>
    <w:rsid w:val="450701F0"/>
    <w:rsid w:val="450C5541"/>
    <w:rsid w:val="45192324"/>
    <w:rsid w:val="45265146"/>
    <w:rsid w:val="453A31A0"/>
    <w:rsid w:val="454F3E1B"/>
    <w:rsid w:val="45757F28"/>
    <w:rsid w:val="4578781B"/>
    <w:rsid w:val="45957B55"/>
    <w:rsid w:val="459A76C4"/>
    <w:rsid w:val="45A6240D"/>
    <w:rsid w:val="45BD05D7"/>
    <w:rsid w:val="45D114E9"/>
    <w:rsid w:val="45D21A95"/>
    <w:rsid w:val="45DE0914"/>
    <w:rsid w:val="45EE4076"/>
    <w:rsid w:val="460A3532"/>
    <w:rsid w:val="4615203B"/>
    <w:rsid w:val="46351AC3"/>
    <w:rsid w:val="46513681"/>
    <w:rsid w:val="466C11A1"/>
    <w:rsid w:val="46811ECA"/>
    <w:rsid w:val="468177E1"/>
    <w:rsid w:val="468E6733"/>
    <w:rsid w:val="469D498A"/>
    <w:rsid w:val="46A11A9C"/>
    <w:rsid w:val="46AF1FDD"/>
    <w:rsid w:val="46B17D37"/>
    <w:rsid w:val="46B81676"/>
    <w:rsid w:val="46BD32DD"/>
    <w:rsid w:val="46CC29E0"/>
    <w:rsid w:val="46CD773D"/>
    <w:rsid w:val="46FE5DEF"/>
    <w:rsid w:val="47165401"/>
    <w:rsid w:val="47181E05"/>
    <w:rsid w:val="47183F01"/>
    <w:rsid w:val="471B4390"/>
    <w:rsid w:val="47215625"/>
    <w:rsid w:val="474B77C8"/>
    <w:rsid w:val="47587E2A"/>
    <w:rsid w:val="477B3099"/>
    <w:rsid w:val="478738E1"/>
    <w:rsid w:val="47AF44AD"/>
    <w:rsid w:val="47B9344D"/>
    <w:rsid w:val="47C8139E"/>
    <w:rsid w:val="47DD3062"/>
    <w:rsid w:val="47DD74F5"/>
    <w:rsid w:val="47E42DC4"/>
    <w:rsid w:val="47E859D2"/>
    <w:rsid w:val="47EF56BB"/>
    <w:rsid w:val="47FC3E40"/>
    <w:rsid w:val="48112B10"/>
    <w:rsid w:val="48186B74"/>
    <w:rsid w:val="48464F0C"/>
    <w:rsid w:val="484848FB"/>
    <w:rsid w:val="48630B85"/>
    <w:rsid w:val="486B39CE"/>
    <w:rsid w:val="48753596"/>
    <w:rsid w:val="488A2814"/>
    <w:rsid w:val="488A3F1F"/>
    <w:rsid w:val="48935640"/>
    <w:rsid w:val="48AD7220"/>
    <w:rsid w:val="48D3604D"/>
    <w:rsid w:val="48DB55D7"/>
    <w:rsid w:val="48DF4BD5"/>
    <w:rsid w:val="48FA29C2"/>
    <w:rsid w:val="491A4655"/>
    <w:rsid w:val="4923721A"/>
    <w:rsid w:val="492B462F"/>
    <w:rsid w:val="494B5026"/>
    <w:rsid w:val="49582194"/>
    <w:rsid w:val="496035E5"/>
    <w:rsid w:val="497B4E79"/>
    <w:rsid w:val="498E73CB"/>
    <w:rsid w:val="499D0E50"/>
    <w:rsid w:val="49AB50B0"/>
    <w:rsid w:val="49C418F1"/>
    <w:rsid w:val="49E973BB"/>
    <w:rsid w:val="49EF6D97"/>
    <w:rsid w:val="4A282EA7"/>
    <w:rsid w:val="4A52267C"/>
    <w:rsid w:val="4A554BB4"/>
    <w:rsid w:val="4A560F53"/>
    <w:rsid w:val="4A6B26D7"/>
    <w:rsid w:val="4A6D2CA9"/>
    <w:rsid w:val="4A801460"/>
    <w:rsid w:val="4A9F588C"/>
    <w:rsid w:val="4AB44007"/>
    <w:rsid w:val="4AC03CBA"/>
    <w:rsid w:val="4AC37744"/>
    <w:rsid w:val="4ACA0066"/>
    <w:rsid w:val="4ADB28A2"/>
    <w:rsid w:val="4B0A2DCE"/>
    <w:rsid w:val="4B0D308C"/>
    <w:rsid w:val="4B132244"/>
    <w:rsid w:val="4B245E8A"/>
    <w:rsid w:val="4B3B4A72"/>
    <w:rsid w:val="4B500327"/>
    <w:rsid w:val="4B551916"/>
    <w:rsid w:val="4B6F5D39"/>
    <w:rsid w:val="4B7B26C7"/>
    <w:rsid w:val="4B9144B2"/>
    <w:rsid w:val="4B9423A7"/>
    <w:rsid w:val="4BA257C5"/>
    <w:rsid w:val="4BA5754C"/>
    <w:rsid w:val="4BBD15D4"/>
    <w:rsid w:val="4BC374B4"/>
    <w:rsid w:val="4BC97B61"/>
    <w:rsid w:val="4BDF2C30"/>
    <w:rsid w:val="4BE2392D"/>
    <w:rsid w:val="4BE83BD7"/>
    <w:rsid w:val="4BF235EC"/>
    <w:rsid w:val="4BF24165"/>
    <w:rsid w:val="4C0320FE"/>
    <w:rsid w:val="4C035F49"/>
    <w:rsid w:val="4C257608"/>
    <w:rsid w:val="4C6016B2"/>
    <w:rsid w:val="4C6A5333"/>
    <w:rsid w:val="4C6B2DF3"/>
    <w:rsid w:val="4C6F0868"/>
    <w:rsid w:val="4C752AEC"/>
    <w:rsid w:val="4C796FDC"/>
    <w:rsid w:val="4C840487"/>
    <w:rsid w:val="4C882811"/>
    <w:rsid w:val="4C955697"/>
    <w:rsid w:val="4C9B593B"/>
    <w:rsid w:val="4CAB14E7"/>
    <w:rsid w:val="4CC65355"/>
    <w:rsid w:val="4CF4704C"/>
    <w:rsid w:val="4CFA4900"/>
    <w:rsid w:val="4D28141C"/>
    <w:rsid w:val="4D3E089A"/>
    <w:rsid w:val="4D4E7696"/>
    <w:rsid w:val="4D623618"/>
    <w:rsid w:val="4D76197C"/>
    <w:rsid w:val="4D7F0A3B"/>
    <w:rsid w:val="4DE632CB"/>
    <w:rsid w:val="4DE71F82"/>
    <w:rsid w:val="4DF20F91"/>
    <w:rsid w:val="4DF76BA6"/>
    <w:rsid w:val="4E0B47F1"/>
    <w:rsid w:val="4E2836B8"/>
    <w:rsid w:val="4E2E4AB3"/>
    <w:rsid w:val="4E301298"/>
    <w:rsid w:val="4E4168DE"/>
    <w:rsid w:val="4E491D4D"/>
    <w:rsid w:val="4E565E20"/>
    <w:rsid w:val="4E59021E"/>
    <w:rsid w:val="4E724A47"/>
    <w:rsid w:val="4E9C4F6E"/>
    <w:rsid w:val="4ECE423D"/>
    <w:rsid w:val="4ED06666"/>
    <w:rsid w:val="4EF57853"/>
    <w:rsid w:val="4F017C56"/>
    <w:rsid w:val="4F34650A"/>
    <w:rsid w:val="4F3C52A2"/>
    <w:rsid w:val="4F696762"/>
    <w:rsid w:val="4F6C151E"/>
    <w:rsid w:val="4F8234CD"/>
    <w:rsid w:val="4F835C0D"/>
    <w:rsid w:val="4F891B57"/>
    <w:rsid w:val="4F9B22CA"/>
    <w:rsid w:val="4FA27B8C"/>
    <w:rsid w:val="4FB81E15"/>
    <w:rsid w:val="4FB948BC"/>
    <w:rsid w:val="4FBA0F8A"/>
    <w:rsid w:val="4FC846DC"/>
    <w:rsid w:val="4FEB4B9A"/>
    <w:rsid w:val="503F1ABE"/>
    <w:rsid w:val="505B7F13"/>
    <w:rsid w:val="506000BB"/>
    <w:rsid w:val="508E631C"/>
    <w:rsid w:val="50902372"/>
    <w:rsid w:val="50957B23"/>
    <w:rsid w:val="50A81BC4"/>
    <w:rsid w:val="50AD17E7"/>
    <w:rsid w:val="50B4527F"/>
    <w:rsid w:val="50B716E5"/>
    <w:rsid w:val="50D52C13"/>
    <w:rsid w:val="50E40C9B"/>
    <w:rsid w:val="50EE4953"/>
    <w:rsid w:val="50F8050B"/>
    <w:rsid w:val="513B219E"/>
    <w:rsid w:val="51921165"/>
    <w:rsid w:val="51950EC4"/>
    <w:rsid w:val="519D1176"/>
    <w:rsid w:val="51AB08E1"/>
    <w:rsid w:val="51D92F1A"/>
    <w:rsid w:val="51E44E10"/>
    <w:rsid w:val="51E5599B"/>
    <w:rsid w:val="51E86A22"/>
    <w:rsid w:val="521A12F5"/>
    <w:rsid w:val="523A407E"/>
    <w:rsid w:val="52494992"/>
    <w:rsid w:val="525C580C"/>
    <w:rsid w:val="52741E35"/>
    <w:rsid w:val="5277193A"/>
    <w:rsid w:val="529B274A"/>
    <w:rsid w:val="52A42F1B"/>
    <w:rsid w:val="52AA087B"/>
    <w:rsid w:val="52AA668C"/>
    <w:rsid w:val="52AD5172"/>
    <w:rsid w:val="52D57A7C"/>
    <w:rsid w:val="52DB4577"/>
    <w:rsid w:val="52F1326F"/>
    <w:rsid w:val="52F20868"/>
    <w:rsid w:val="532C5AC7"/>
    <w:rsid w:val="533A286C"/>
    <w:rsid w:val="53450849"/>
    <w:rsid w:val="53500DE1"/>
    <w:rsid w:val="535A3BBA"/>
    <w:rsid w:val="53650979"/>
    <w:rsid w:val="53776212"/>
    <w:rsid w:val="537F3EA4"/>
    <w:rsid w:val="53934A21"/>
    <w:rsid w:val="53B35584"/>
    <w:rsid w:val="53BF0241"/>
    <w:rsid w:val="53D6327E"/>
    <w:rsid w:val="54090549"/>
    <w:rsid w:val="541252C2"/>
    <w:rsid w:val="54125E47"/>
    <w:rsid w:val="54317F4E"/>
    <w:rsid w:val="544218DA"/>
    <w:rsid w:val="54575582"/>
    <w:rsid w:val="545C3F20"/>
    <w:rsid w:val="54672764"/>
    <w:rsid w:val="546E36D9"/>
    <w:rsid w:val="54722357"/>
    <w:rsid w:val="54785375"/>
    <w:rsid w:val="54802E69"/>
    <w:rsid w:val="548146DC"/>
    <w:rsid w:val="54A1257F"/>
    <w:rsid w:val="54B81851"/>
    <w:rsid w:val="54C85205"/>
    <w:rsid w:val="54EA52DB"/>
    <w:rsid w:val="54F6776A"/>
    <w:rsid w:val="54F75E8C"/>
    <w:rsid w:val="54F9581D"/>
    <w:rsid w:val="54FE726E"/>
    <w:rsid w:val="551665BD"/>
    <w:rsid w:val="55277873"/>
    <w:rsid w:val="553C3039"/>
    <w:rsid w:val="55492F97"/>
    <w:rsid w:val="554E6947"/>
    <w:rsid w:val="555E7071"/>
    <w:rsid w:val="556202E3"/>
    <w:rsid w:val="55751B75"/>
    <w:rsid w:val="55AA4D82"/>
    <w:rsid w:val="55D343F0"/>
    <w:rsid w:val="55D34D0C"/>
    <w:rsid w:val="55E47268"/>
    <w:rsid w:val="560B768F"/>
    <w:rsid w:val="560D3BBF"/>
    <w:rsid w:val="561B39C3"/>
    <w:rsid w:val="561C35DC"/>
    <w:rsid w:val="5625142E"/>
    <w:rsid w:val="562F1361"/>
    <w:rsid w:val="56552B0E"/>
    <w:rsid w:val="565877E2"/>
    <w:rsid w:val="566D4AA0"/>
    <w:rsid w:val="567649A8"/>
    <w:rsid w:val="56BF4490"/>
    <w:rsid w:val="56C158A5"/>
    <w:rsid w:val="56C25486"/>
    <w:rsid w:val="56C953D6"/>
    <w:rsid w:val="56D4728C"/>
    <w:rsid w:val="56D57FBF"/>
    <w:rsid w:val="56EC43D8"/>
    <w:rsid w:val="56F27B5E"/>
    <w:rsid w:val="56F30EFE"/>
    <w:rsid w:val="570235A6"/>
    <w:rsid w:val="570D22EA"/>
    <w:rsid w:val="57116C9F"/>
    <w:rsid w:val="57230F77"/>
    <w:rsid w:val="57397C24"/>
    <w:rsid w:val="57416531"/>
    <w:rsid w:val="574C6177"/>
    <w:rsid w:val="575062FB"/>
    <w:rsid w:val="5755140E"/>
    <w:rsid w:val="57627D70"/>
    <w:rsid w:val="57681BE8"/>
    <w:rsid w:val="5780124D"/>
    <w:rsid w:val="57937CB7"/>
    <w:rsid w:val="57A6151F"/>
    <w:rsid w:val="57AD2A86"/>
    <w:rsid w:val="57B75D1B"/>
    <w:rsid w:val="57B75F02"/>
    <w:rsid w:val="57D37CD1"/>
    <w:rsid w:val="57D576AA"/>
    <w:rsid w:val="57E15119"/>
    <w:rsid w:val="57E641A6"/>
    <w:rsid w:val="5818432C"/>
    <w:rsid w:val="58357B39"/>
    <w:rsid w:val="58357CFF"/>
    <w:rsid w:val="583A71D8"/>
    <w:rsid w:val="58404E98"/>
    <w:rsid w:val="584831A7"/>
    <w:rsid w:val="5848781F"/>
    <w:rsid w:val="58623912"/>
    <w:rsid w:val="5862619F"/>
    <w:rsid w:val="586F0EFA"/>
    <w:rsid w:val="58801EC8"/>
    <w:rsid w:val="58D7248F"/>
    <w:rsid w:val="58E15C2C"/>
    <w:rsid w:val="58E3025A"/>
    <w:rsid w:val="591A061D"/>
    <w:rsid w:val="591D182C"/>
    <w:rsid w:val="59341E14"/>
    <w:rsid w:val="593C62FB"/>
    <w:rsid w:val="59421EE4"/>
    <w:rsid w:val="594A1791"/>
    <w:rsid w:val="595B2886"/>
    <w:rsid w:val="595F2CFB"/>
    <w:rsid w:val="596A6B15"/>
    <w:rsid w:val="5998756A"/>
    <w:rsid w:val="59A343C7"/>
    <w:rsid w:val="59A76CF7"/>
    <w:rsid w:val="59F3503C"/>
    <w:rsid w:val="5A0353F0"/>
    <w:rsid w:val="5A0D00E7"/>
    <w:rsid w:val="5A141ED1"/>
    <w:rsid w:val="5A1A5BFC"/>
    <w:rsid w:val="5A336B25"/>
    <w:rsid w:val="5A344C37"/>
    <w:rsid w:val="5A47671F"/>
    <w:rsid w:val="5A504AC8"/>
    <w:rsid w:val="5A5719FA"/>
    <w:rsid w:val="5A5D5A01"/>
    <w:rsid w:val="5A7C22F5"/>
    <w:rsid w:val="5AA77289"/>
    <w:rsid w:val="5AE02BEA"/>
    <w:rsid w:val="5B0B420B"/>
    <w:rsid w:val="5B116ACD"/>
    <w:rsid w:val="5B28026E"/>
    <w:rsid w:val="5B2A1996"/>
    <w:rsid w:val="5B31276D"/>
    <w:rsid w:val="5B392DF2"/>
    <w:rsid w:val="5B4245AA"/>
    <w:rsid w:val="5B597EB8"/>
    <w:rsid w:val="5B74784B"/>
    <w:rsid w:val="5B845982"/>
    <w:rsid w:val="5B8F0D5C"/>
    <w:rsid w:val="5B910812"/>
    <w:rsid w:val="5B9336F7"/>
    <w:rsid w:val="5BDC3E35"/>
    <w:rsid w:val="5BF36953"/>
    <w:rsid w:val="5BF91BF3"/>
    <w:rsid w:val="5C225447"/>
    <w:rsid w:val="5C312AD3"/>
    <w:rsid w:val="5C3F7CC7"/>
    <w:rsid w:val="5C5656F9"/>
    <w:rsid w:val="5C657C3C"/>
    <w:rsid w:val="5C692E24"/>
    <w:rsid w:val="5C7A2D4A"/>
    <w:rsid w:val="5C7C7C52"/>
    <w:rsid w:val="5C7E0E5F"/>
    <w:rsid w:val="5C900019"/>
    <w:rsid w:val="5C910E4B"/>
    <w:rsid w:val="5C96570D"/>
    <w:rsid w:val="5CC12483"/>
    <w:rsid w:val="5CE7593C"/>
    <w:rsid w:val="5CED437C"/>
    <w:rsid w:val="5CF26981"/>
    <w:rsid w:val="5CF666B8"/>
    <w:rsid w:val="5CFA4331"/>
    <w:rsid w:val="5D450E18"/>
    <w:rsid w:val="5D5129B2"/>
    <w:rsid w:val="5D666757"/>
    <w:rsid w:val="5D7021E5"/>
    <w:rsid w:val="5D73752C"/>
    <w:rsid w:val="5D773262"/>
    <w:rsid w:val="5D7D4D9E"/>
    <w:rsid w:val="5D7F0B6E"/>
    <w:rsid w:val="5DA07EA7"/>
    <w:rsid w:val="5DB4025D"/>
    <w:rsid w:val="5DBB3869"/>
    <w:rsid w:val="5DBF0557"/>
    <w:rsid w:val="5DC11DA6"/>
    <w:rsid w:val="5DCE3E5A"/>
    <w:rsid w:val="5DDE56DD"/>
    <w:rsid w:val="5DDF2BA6"/>
    <w:rsid w:val="5DE3779C"/>
    <w:rsid w:val="5E0A03DF"/>
    <w:rsid w:val="5E1205C7"/>
    <w:rsid w:val="5E17357C"/>
    <w:rsid w:val="5E333FFE"/>
    <w:rsid w:val="5E364452"/>
    <w:rsid w:val="5E386FB7"/>
    <w:rsid w:val="5E500B08"/>
    <w:rsid w:val="5E7348F1"/>
    <w:rsid w:val="5E841032"/>
    <w:rsid w:val="5E9E75E9"/>
    <w:rsid w:val="5EA13B36"/>
    <w:rsid w:val="5EAE785D"/>
    <w:rsid w:val="5EC56A09"/>
    <w:rsid w:val="5EEB4220"/>
    <w:rsid w:val="5F492AAE"/>
    <w:rsid w:val="5F4A5EDC"/>
    <w:rsid w:val="5F4C094B"/>
    <w:rsid w:val="5FD2149E"/>
    <w:rsid w:val="5FD933B8"/>
    <w:rsid w:val="5FDB1333"/>
    <w:rsid w:val="5FF7068A"/>
    <w:rsid w:val="5FF75F95"/>
    <w:rsid w:val="5FFE38E8"/>
    <w:rsid w:val="60086F15"/>
    <w:rsid w:val="600F7D05"/>
    <w:rsid w:val="6010492E"/>
    <w:rsid w:val="6012411C"/>
    <w:rsid w:val="601560BC"/>
    <w:rsid w:val="60183411"/>
    <w:rsid w:val="602C58A6"/>
    <w:rsid w:val="6036101B"/>
    <w:rsid w:val="604308E4"/>
    <w:rsid w:val="6050191D"/>
    <w:rsid w:val="606E28F6"/>
    <w:rsid w:val="60735F9C"/>
    <w:rsid w:val="60782F1C"/>
    <w:rsid w:val="607C526B"/>
    <w:rsid w:val="60820B4A"/>
    <w:rsid w:val="6088050B"/>
    <w:rsid w:val="608D2504"/>
    <w:rsid w:val="6098109F"/>
    <w:rsid w:val="60B93DC6"/>
    <w:rsid w:val="60C87DE0"/>
    <w:rsid w:val="60C914FB"/>
    <w:rsid w:val="60DF4F9F"/>
    <w:rsid w:val="61026AE2"/>
    <w:rsid w:val="61135C9F"/>
    <w:rsid w:val="61150C7C"/>
    <w:rsid w:val="612055CA"/>
    <w:rsid w:val="61471165"/>
    <w:rsid w:val="618E37A4"/>
    <w:rsid w:val="619C2586"/>
    <w:rsid w:val="619D2997"/>
    <w:rsid w:val="619E2CA8"/>
    <w:rsid w:val="619E4A63"/>
    <w:rsid w:val="61A46CEE"/>
    <w:rsid w:val="61C70031"/>
    <w:rsid w:val="61CA1A5F"/>
    <w:rsid w:val="61F81091"/>
    <w:rsid w:val="620F0366"/>
    <w:rsid w:val="6216554E"/>
    <w:rsid w:val="62241E9D"/>
    <w:rsid w:val="6240678C"/>
    <w:rsid w:val="62427D56"/>
    <w:rsid w:val="624D27B1"/>
    <w:rsid w:val="62686666"/>
    <w:rsid w:val="626E3FE0"/>
    <w:rsid w:val="627A3384"/>
    <w:rsid w:val="628E0414"/>
    <w:rsid w:val="628F40FE"/>
    <w:rsid w:val="62CC5521"/>
    <w:rsid w:val="62EE5D74"/>
    <w:rsid w:val="63121B5E"/>
    <w:rsid w:val="63150145"/>
    <w:rsid w:val="631671FB"/>
    <w:rsid w:val="632C7238"/>
    <w:rsid w:val="63350BD9"/>
    <w:rsid w:val="633B0753"/>
    <w:rsid w:val="63583234"/>
    <w:rsid w:val="635931BC"/>
    <w:rsid w:val="63695801"/>
    <w:rsid w:val="63721C1C"/>
    <w:rsid w:val="63891D25"/>
    <w:rsid w:val="63A4413C"/>
    <w:rsid w:val="63A536C9"/>
    <w:rsid w:val="63B119CB"/>
    <w:rsid w:val="63B334F6"/>
    <w:rsid w:val="63C54193"/>
    <w:rsid w:val="63DE0656"/>
    <w:rsid w:val="640702F6"/>
    <w:rsid w:val="6423270B"/>
    <w:rsid w:val="64695487"/>
    <w:rsid w:val="6478365D"/>
    <w:rsid w:val="64815DAF"/>
    <w:rsid w:val="648A4952"/>
    <w:rsid w:val="64B35848"/>
    <w:rsid w:val="64B37115"/>
    <w:rsid w:val="64CB4584"/>
    <w:rsid w:val="64D4221D"/>
    <w:rsid w:val="64D8610B"/>
    <w:rsid w:val="64E0324C"/>
    <w:rsid w:val="64E76C45"/>
    <w:rsid w:val="65042260"/>
    <w:rsid w:val="650E671F"/>
    <w:rsid w:val="65274DF6"/>
    <w:rsid w:val="652D361A"/>
    <w:rsid w:val="6530795A"/>
    <w:rsid w:val="65362DB8"/>
    <w:rsid w:val="6539033C"/>
    <w:rsid w:val="654948D2"/>
    <w:rsid w:val="655A3BCA"/>
    <w:rsid w:val="65606679"/>
    <w:rsid w:val="65772AD2"/>
    <w:rsid w:val="657E4842"/>
    <w:rsid w:val="657E62DA"/>
    <w:rsid w:val="6588331E"/>
    <w:rsid w:val="65AA1D1A"/>
    <w:rsid w:val="65DF172A"/>
    <w:rsid w:val="65E57104"/>
    <w:rsid w:val="65E66AEB"/>
    <w:rsid w:val="65F15C28"/>
    <w:rsid w:val="65F60F20"/>
    <w:rsid w:val="65F65189"/>
    <w:rsid w:val="65F76AC8"/>
    <w:rsid w:val="66132309"/>
    <w:rsid w:val="663464F0"/>
    <w:rsid w:val="663E52AE"/>
    <w:rsid w:val="66594F1E"/>
    <w:rsid w:val="667E2712"/>
    <w:rsid w:val="66855316"/>
    <w:rsid w:val="669D6BCB"/>
    <w:rsid w:val="66A667AC"/>
    <w:rsid w:val="66B814DD"/>
    <w:rsid w:val="66CC052A"/>
    <w:rsid w:val="66E34B68"/>
    <w:rsid w:val="66F24EAE"/>
    <w:rsid w:val="6708255C"/>
    <w:rsid w:val="67086F4C"/>
    <w:rsid w:val="670E598D"/>
    <w:rsid w:val="6725244C"/>
    <w:rsid w:val="672B6988"/>
    <w:rsid w:val="67321C4F"/>
    <w:rsid w:val="674B28F5"/>
    <w:rsid w:val="6766286B"/>
    <w:rsid w:val="67684C72"/>
    <w:rsid w:val="676A4B31"/>
    <w:rsid w:val="676A4BEF"/>
    <w:rsid w:val="676C4AC8"/>
    <w:rsid w:val="67732A87"/>
    <w:rsid w:val="67746C66"/>
    <w:rsid w:val="677E656F"/>
    <w:rsid w:val="679C1FF9"/>
    <w:rsid w:val="67B45077"/>
    <w:rsid w:val="67B85003"/>
    <w:rsid w:val="67BB3B07"/>
    <w:rsid w:val="67C47D8B"/>
    <w:rsid w:val="67CA5818"/>
    <w:rsid w:val="67DE3FCF"/>
    <w:rsid w:val="67F92022"/>
    <w:rsid w:val="68120AAA"/>
    <w:rsid w:val="682A706F"/>
    <w:rsid w:val="682E4E62"/>
    <w:rsid w:val="68304B83"/>
    <w:rsid w:val="684B0B79"/>
    <w:rsid w:val="684B2D28"/>
    <w:rsid w:val="68792870"/>
    <w:rsid w:val="688052B3"/>
    <w:rsid w:val="6894248A"/>
    <w:rsid w:val="68993A78"/>
    <w:rsid w:val="689B5CF0"/>
    <w:rsid w:val="68B747EB"/>
    <w:rsid w:val="68BB7A98"/>
    <w:rsid w:val="68C96905"/>
    <w:rsid w:val="68E51CDB"/>
    <w:rsid w:val="68EA31C9"/>
    <w:rsid w:val="68EB19AE"/>
    <w:rsid w:val="68F146FD"/>
    <w:rsid w:val="690A0C94"/>
    <w:rsid w:val="691E7BA1"/>
    <w:rsid w:val="693B7064"/>
    <w:rsid w:val="69612B8A"/>
    <w:rsid w:val="696B219A"/>
    <w:rsid w:val="696C1D59"/>
    <w:rsid w:val="69787BDD"/>
    <w:rsid w:val="698806F0"/>
    <w:rsid w:val="698E231B"/>
    <w:rsid w:val="69E93616"/>
    <w:rsid w:val="69F27789"/>
    <w:rsid w:val="6A027A81"/>
    <w:rsid w:val="6A1E753E"/>
    <w:rsid w:val="6A296707"/>
    <w:rsid w:val="6A3009AD"/>
    <w:rsid w:val="6A3C191F"/>
    <w:rsid w:val="6A411445"/>
    <w:rsid w:val="6A450C43"/>
    <w:rsid w:val="6A50153D"/>
    <w:rsid w:val="6A572950"/>
    <w:rsid w:val="6A715255"/>
    <w:rsid w:val="6A892406"/>
    <w:rsid w:val="6A917936"/>
    <w:rsid w:val="6AB3355B"/>
    <w:rsid w:val="6AB848D9"/>
    <w:rsid w:val="6ACE5F54"/>
    <w:rsid w:val="6ADD5C27"/>
    <w:rsid w:val="6AE570F5"/>
    <w:rsid w:val="6B081760"/>
    <w:rsid w:val="6B150F0B"/>
    <w:rsid w:val="6B5038F4"/>
    <w:rsid w:val="6B725364"/>
    <w:rsid w:val="6B8468DE"/>
    <w:rsid w:val="6BBB3440"/>
    <w:rsid w:val="6BC006B2"/>
    <w:rsid w:val="6BC5399A"/>
    <w:rsid w:val="6BC963C3"/>
    <w:rsid w:val="6BD83D98"/>
    <w:rsid w:val="6BDA6273"/>
    <w:rsid w:val="6C0A3EEA"/>
    <w:rsid w:val="6C1B5C84"/>
    <w:rsid w:val="6C272882"/>
    <w:rsid w:val="6C307B4F"/>
    <w:rsid w:val="6C3116F9"/>
    <w:rsid w:val="6C59302F"/>
    <w:rsid w:val="6C6B5D46"/>
    <w:rsid w:val="6C707A1B"/>
    <w:rsid w:val="6C712B0C"/>
    <w:rsid w:val="6C8A199B"/>
    <w:rsid w:val="6C8B2391"/>
    <w:rsid w:val="6C8B5665"/>
    <w:rsid w:val="6C8D0371"/>
    <w:rsid w:val="6C8E214E"/>
    <w:rsid w:val="6CA278D7"/>
    <w:rsid w:val="6CAC0658"/>
    <w:rsid w:val="6CAC5C7A"/>
    <w:rsid w:val="6CD37FBC"/>
    <w:rsid w:val="6CFD1A21"/>
    <w:rsid w:val="6D1D2146"/>
    <w:rsid w:val="6D2253DE"/>
    <w:rsid w:val="6D48186F"/>
    <w:rsid w:val="6D4C44E9"/>
    <w:rsid w:val="6D5547FD"/>
    <w:rsid w:val="6D5709A1"/>
    <w:rsid w:val="6D58328E"/>
    <w:rsid w:val="6D594302"/>
    <w:rsid w:val="6D5B4E6F"/>
    <w:rsid w:val="6D750D94"/>
    <w:rsid w:val="6D8A2BA6"/>
    <w:rsid w:val="6DAA0548"/>
    <w:rsid w:val="6DC02DE4"/>
    <w:rsid w:val="6DC729FD"/>
    <w:rsid w:val="6DCD02E5"/>
    <w:rsid w:val="6DD91393"/>
    <w:rsid w:val="6E074728"/>
    <w:rsid w:val="6E0D0345"/>
    <w:rsid w:val="6E291B4A"/>
    <w:rsid w:val="6E2C25E5"/>
    <w:rsid w:val="6E4227B7"/>
    <w:rsid w:val="6E803457"/>
    <w:rsid w:val="6E8A6EA2"/>
    <w:rsid w:val="6E8B2AC7"/>
    <w:rsid w:val="6E8B44F9"/>
    <w:rsid w:val="6EC133F6"/>
    <w:rsid w:val="6EC5026B"/>
    <w:rsid w:val="6ED60243"/>
    <w:rsid w:val="6EEA1C6E"/>
    <w:rsid w:val="6EEF27C3"/>
    <w:rsid w:val="6EFD7E05"/>
    <w:rsid w:val="6F021F02"/>
    <w:rsid w:val="6F512CD9"/>
    <w:rsid w:val="6F537D38"/>
    <w:rsid w:val="6F5B6D15"/>
    <w:rsid w:val="6F6C37F9"/>
    <w:rsid w:val="6F8159E0"/>
    <w:rsid w:val="6F9F46B8"/>
    <w:rsid w:val="6FA60CDD"/>
    <w:rsid w:val="6FAB6D7B"/>
    <w:rsid w:val="6FAE1455"/>
    <w:rsid w:val="6FC129BF"/>
    <w:rsid w:val="6FC27E0A"/>
    <w:rsid w:val="6FCD6FBD"/>
    <w:rsid w:val="6FCE6838"/>
    <w:rsid w:val="6FE428FF"/>
    <w:rsid w:val="6FF74BD9"/>
    <w:rsid w:val="70324053"/>
    <w:rsid w:val="705B45A1"/>
    <w:rsid w:val="707B364F"/>
    <w:rsid w:val="708D6FCC"/>
    <w:rsid w:val="70A76820"/>
    <w:rsid w:val="70C10FE6"/>
    <w:rsid w:val="70DA6EC2"/>
    <w:rsid w:val="70E10767"/>
    <w:rsid w:val="70E43249"/>
    <w:rsid w:val="70EF1D5D"/>
    <w:rsid w:val="70F30AE3"/>
    <w:rsid w:val="70F521DD"/>
    <w:rsid w:val="710076E9"/>
    <w:rsid w:val="71176224"/>
    <w:rsid w:val="711C5DC8"/>
    <w:rsid w:val="712623E3"/>
    <w:rsid w:val="71424B7A"/>
    <w:rsid w:val="71452EC0"/>
    <w:rsid w:val="714E51BE"/>
    <w:rsid w:val="71516825"/>
    <w:rsid w:val="7161324F"/>
    <w:rsid w:val="71615919"/>
    <w:rsid w:val="716C1571"/>
    <w:rsid w:val="717836A7"/>
    <w:rsid w:val="71793CC7"/>
    <w:rsid w:val="717A5628"/>
    <w:rsid w:val="71952A03"/>
    <w:rsid w:val="71B62BC9"/>
    <w:rsid w:val="71CB7AA4"/>
    <w:rsid w:val="71E05992"/>
    <w:rsid w:val="71F9436A"/>
    <w:rsid w:val="71FC5DB7"/>
    <w:rsid w:val="720564F5"/>
    <w:rsid w:val="720C13CD"/>
    <w:rsid w:val="722E7EBA"/>
    <w:rsid w:val="723B62C8"/>
    <w:rsid w:val="725F3FDD"/>
    <w:rsid w:val="726E4535"/>
    <w:rsid w:val="727C2DEF"/>
    <w:rsid w:val="727F03E4"/>
    <w:rsid w:val="728458C7"/>
    <w:rsid w:val="7292102A"/>
    <w:rsid w:val="72923603"/>
    <w:rsid w:val="72A04725"/>
    <w:rsid w:val="72AF1CEE"/>
    <w:rsid w:val="72BA03CF"/>
    <w:rsid w:val="72EC3159"/>
    <w:rsid w:val="73014975"/>
    <w:rsid w:val="7304232C"/>
    <w:rsid w:val="73265224"/>
    <w:rsid w:val="735166D3"/>
    <w:rsid w:val="73761C2E"/>
    <w:rsid w:val="73773C63"/>
    <w:rsid w:val="737F5907"/>
    <w:rsid w:val="738A3770"/>
    <w:rsid w:val="739F5611"/>
    <w:rsid w:val="73A9748F"/>
    <w:rsid w:val="73AA3458"/>
    <w:rsid w:val="73B63268"/>
    <w:rsid w:val="73C70E68"/>
    <w:rsid w:val="73C86D86"/>
    <w:rsid w:val="73E10783"/>
    <w:rsid w:val="740234E2"/>
    <w:rsid w:val="74061E6B"/>
    <w:rsid w:val="74192F73"/>
    <w:rsid w:val="74307AFD"/>
    <w:rsid w:val="74384CF9"/>
    <w:rsid w:val="74430B54"/>
    <w:rsid w:val="7445690C"/>
    <w:rsid w:val="74697AE9"/>
    <w:rsid w:val="747B0FD6"/>
    <w:rsid w:val="74852FDF"/>
    <w:rsid w:val="748751F4"/>
    <w:rsid w:val="748D2CDF"/>
    <w:rsid w:val="74E226BE"/>
    <w:rsid w:val="74FA1D4C"/>
    <w:rsid w:val="751C4CD6"/>
    <w:rsid w:val="752A691F"/>
    <w:rsid w:val="752E2C29"/>
    <w:rsid w:val="75486DFB"/>
    <w:rsid w:val="755503F6"/>
    <w:rsid w:val="755A5A0C"/>
    <w:rsid w:val="75A4147F"/>
    <w:rsid w:val="75CC4D6E"/>
    <w:rsid w:val="75EF04CD"/>
    <w:rsid w:val="75FB2B7E"/>
    <w:rsid w:val="760B1025"/>
    <w:rsid w:val="76184849"/>
    <w:rsid w:val="762C4293"/>
    <w:rsid w:val="764230C2"/>
    <w:rsid w:val="76431C58"/>
    <w:rsid w:val="764B05C1"/>
    <w:rsid w:val="7651553B"/>
    <w:rsid w:val="7660019D"/>
    <w:rsid w:val="76734D5B"/>
    <w:rsid w:val="76795800"/>
    <w:rsid w:val="767A0C81"/>
    <w:rsid w:val="767D0956"/>
    <w:rsid w:val="767F3E5C"/>
    <w:rsid w:val="76B376EB"/>
    <w:rsid w:val="76D86690"/>
    <w:rsid w:val="76FC6F73"/>
    <w:rsid w:val="77177272"/>
    <w:rsid w:val="771C7040"/>
    <w:rsid w:val="7726040C"/>
    <w:rsid w:val="773B45DB"/>
    <w:rsid w:val="77416816"/>
    <w:rsid w:val="774957CD"/>
    <w:rsid w:val="774E427A"/>
    <w:rsid w:val="775B4708"/>
    <w:rsid w:val="776544ED"/>
    <w:rsid w:val="778D726E"/>
    <w:rsid w:val="77BB1BFF"/>
    <w:rsid w:val="77D24671"/>
    <w:rsid w:val="77D82587"/>
    <w:rsid w:val="77DC1832"/>
    <w:rsid w:val="77E6345E"/>
    <w:rsid w:val="78054680"/>
    <w:rsid w:val="780815BD"/>
    <w:rsid w:val="782E7F31"/>
    <w:rsid w:val="78353F9E"/>
    <w:rsid w:val="78440678"/>
    <w:rsid w:val="78662B74"/>
    <w:rsid w:val="78710D6E"/>
    <w:rsid w:val="7881421F"/>
    <w:rsid w:val="78850E37"/>
    <w:rsid w:val="789673FE"/>
    <w:rsid w:val="789E0306"/>
    <w:rsid w:val="78A616BF"/>
    <w:rsid w:val="78B76A8E"/>
    <w:rsid w:val="78EF567B"/>
    <w:rsid w:val="790B0C57"/>
    <w:rsid w:val="792F2BBA"/>
    <w:rsid w:val="79372A14"/>
    <w:rsid w:val="793F4D99"/>
    <w:rsid w:val="795061E5"/>
    <w:rsid w:val="797A6C1B"/>
    <w:rsid w:val="797F3BD5"/>
    <w:rsid w:val="799D3555"/>
    <w:rsid w:val="799E2B67"/>
    <w:rsid w:val="79A75299"/>
    <w:rsid w:val="79A90022"/>
    <w:rsid w:val="79B17A5F"/>
    <w:rsid w:val="79B31EAC"/>
    <w:rsid w:val="79D91010"/>
    <w:rsid w:val="79D95847"/>
    <w:rsid w:val="79DE445E"/>
    <w:rsid w:val="79F04B91"/>
    <w:rsid w:val="79F26137"/>
    <w:rsid w:val="79FA0933"/>
    <w:rsid w:val="7A0E7B1A"/>
    <w:rsid w:val="7A125159"/>
    <w:rsid w:val="7A5D6B84"/>
    <w:rsid w:val="7A6922AB"/>
    <w:rsid w:val="7A7A2AED"/>
    <w:rsid w:val="7A81004F"/>
    <w:rsid w:val="7A8D6F86"/>
    <w:rsid w:val="7A976005"/>
    <w:rsid w:val="7AA23405"/>
    <w:rsid w:val="7ABF417C"/>
    <w:rsid w:val="7AD7012E"/>
    <w:rsid w:val="7AE409AA"/>
    <w:rsid w:val="7B063CE4"/>
    <w:rsid w:val="7B06443A"/>
    <w:rsid w:val="7B230106"/>
    <w:rsid w:val="7B3E3336"/>
    <w:rsid w:val="7B5A4F23"/>
    <w:rsid w:val="7B734372"/>
    <w:rsid w:val="7B7F501F"/>
    <w:rsid w:val="7B990CA5"/>
    <w:rsid w:val="7BB72604"/>
    <w:rsid w:val="7BC019D1"/>
    <w:rsid w:val="7BC73224"/>
    <w:rsid w:val="7BCC7E5B"/>
    <w:rsid w:val="7BD16399"/>
    <w:rsid w:val="7BD357EE"/>
    <w:rsid w:val="7BD9310F"/>
    <w:rsid w:val="7BF5142D"/>
    <w:rsid w:val="7C29680B"/>
    <w:rsid w:val="7C5E3891"/>
    <w:rsid w:val="7C653A80"/>
    <w:rsid w:val="7C6602D0"/>
    <w:rsid w:val="7C7364EE"/>
    <w:rsid w:val="7C896FAC"/>
    <w:rsid w:val="7C8B7A25"/>
    <w:rsid w:val="7C96754E"/>
    <w:rsid w:val="7C9C58F3"/>
    <w:rsid w:val="7CA25268"/>
    <w:rsid w:val="7CA328A0"/>
    <w:rsid w:val="7CB82354"/>
    <w:rsid w:val="7CB85C8C"/>
    <w:rsid w:val="7CC85801"/>
    <w:rsid w:val="7CE25010"/>
    <w:rsid w:val="7D0A015E"/>
    <w:rsid w:val="7D0D311D"/>
    <w:rsid w:val="7D321B92"/>
    <w:rsid w:val="7D3D614A"/>
    <w:rsid w:val="7D423971"/>
    <w:rsid w:val="7D4457D2"/>
    <w:rsid w:val="7D607FCA"/>
    <w:rsid w:val="7D6674CA"/>
    <w:rsid w:val="7D680513"/>
    <w:rsid w:val="7DA32CE9"/>
    <w:rsid w:val="7DA47125"/>
    <w:rsid w:val="7DA55937"/>
    <w:rsid w:val="7DAC0634"/>
    <w:rsid w:val="7DCF5E66"/>
    <w:rsid w:val="7DD465AC"/>
    <w:rsid w:val="7DE90B75"/>
    <w:rsid w:val="7DEE4582"/>
    <w:rsid w:val="7DFB1717"/>
    <w:rsid w:val="7DFB6619"/>
    <w:rsid w:val="7E0A152F"/>
    <w:rsid w:val="7E0D7AFF"/>
    <w:rsid w:val="7E100852"/>
    <w:rsid w:val="7E263C91"/>
    <w:rsid w:val="7E2919C8"/>
    <w:rsid w:val="7E371AE6"/>
    <w:rsid w:val="7E397055"/>
    <w:rsid w:val="7E3E6D5B"/>
    <w:rsid w:val="7E427A62"/>
    <w:rsid w:val="7E533290"/>
    <w:rsid w:val="7E607E66"/>
    <w:rsid w:val="7E674EC7"/>
    <w:rsid w:val="7E6C05DF"/>
    <w:rsid w:val="7E6F792C"/>
    <w:rsid w:val="7E842113"/>
    <w:rsid w:val="7E87186F"/>
    <w:rsid w:val="7E930423"/>
    <w:rsid w:val="7EA27753"/>
    <w:rsid w:val="7EA66450"/>
    <w:rsid w:val="7EB00FFA"/>
    <w:rsid w:val="7EED4F84"/>
    <w:rsid w:val="7F027E98"/>
    <w:rsid w:val="7F232A99"/>
    <w:rsid w:val="7F29017C"/>
    <w:rsid w:val="7F2D4191"/>
    <w:rsid w:val="7F842656"/>
    <w:rsid w:val="7F9511F8"/>
    <w:rsid w:val="7F9A7204"/>
    <w:rsid w:val="7F9B6CB3"/>
    <w:rsid w:val="7FA07A1A"/>
    <w:rsid w:val="7FB50323"/>
    <w:rsid w:val="7FBD0B51"/>
    <w:rsid w:val="7FCC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2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0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208"/>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20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210"/>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211"/>
    <w:qFormat/>
    <w:uiPriority w:val="0"/>
  </w:style>
  <w:style w:type="paragraph" w:styleId="33">
    <w:name w:val="Body Text Indent 2"/>
    <w:basedOn w:val="1"/>
    <w:link w:val="212"/>
    <w:autoRedefine/>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1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21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next w:val="55"/>
    <w:link w:val="215"/>
    <w:autoRedefine/>
    <w:qFormat/>
    <w:uiPriority w:val="0"/>
    <w:pPr>
      <w:spacing w:after="120" w:line="240" w:lineRule="auto"/>
      <w:ind w:left="420" w:leftChars="200" w:firstLine="420" w:firstLineChars="200"/>
    </w:p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0"/>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Table Text Char Char Char"/>
    <w:link w:val="224"/>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68">
    <w:name w:val="Table Text"/>
    <w:link w:val="236"/>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69">
    <w:name w:val="文字"/>
    <w:basedOn w:val="1"/>
    <w:link w:val="239"/>
    <w:autoRedefine/>
    <w:qFormat/>
    <w:uiPriority w:val="0"/>
    <w:pPr>
      <w:tabs>
        <w:tab w:val="left" w:pos="8520"/>
      </w:tabs>
      <w:spacing w:line="312" w:lineRule="auto"/>
      <w:ind w:right="-210" w:firstLine="556"/>
    </w:pPr>
    <w:rPr>
      <w:rFonts w:ascii="宋体"/>
    </w:rPr>
  </w:style>
  <w:style w:type="paragraph" w:customStyle="1" w:styleId="70">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71">
    <w:name w:val="Char Char Char Char Char Char Char"/>
    <w:basedOn w:val="1"/>
    <w:autoRedefine/>
    <w:qFormat/>
    <w:uiPriority w:val="0"/>
    <w:rPr>
      <w:rFonts w:ascii="Tahoma" w:hAnsi="Tahoma"/>
      <w:sz w:val="24"/>
    </w:rPr>
  </w:style>
  <w:style w:type="paragraph" w:customStyle="1" w:styleId="7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73">
    <w:name w:val="文本1"/>
    <w:basedOn w:val="1"/>
    <w:autoRedefine/>
    <w:qFormat/>
    <w:uiPriority w:val="0"/>
    <w:pPr>
      <w:adjustRightInd w:val="0"/>
      <w:spacing w:line="312" w:lineRule="atLeast"/>
      <w:jc w:val="center"/>
      <w:textAlignment w:val="baseline"/>
    </w:pPr>
    <w:rPr>
      <w:kern w:val="0"/>
      <w:sz w:val="18"/>
    </w:rPr>
  </w:style>
  <w:style w:type="paragraph" w:customStyle="1" w:styleId="7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75">
    <w:name w:val="Char"/>
    <w:basedOn w:val="1"/>
    <w:autoRedefine/>
    <w:qFormat/>
    <w:uiPriority w:val="0"/>
    <w:pPr>
      <w:spacing w:line="240" w:lineRule="atLeast"/>
      <w:ind w:left="420" w:firstLine="420"/>
    </w:pPr>
    <w:rPr>
      <w:kern w:val="0"/>
      <w:sz w:val="21"/>
    </w:rPr>
  </w:style>
  <w:style w:type="paragraph" w:customStyle="1" w:styleId="76">
    <w:name w:val="Char Char Char Char Char Char Char11"/>
    <w:basedOn w:val="17"/>
    <w:autoRedefine/>
    <w:qFormat/>
    <w:uiPriority w:val="0"/>
    <w:rPr>
      <w:rFonts w:ascii="宋体" w:hAnsi="Tahoma"/>
    </w:rPr>
  </w:style>
  <w:style w:type="paragraph" w:customStyle="1" w:styleId="7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78">
    <w:name w:val="Char Char Char"/>
    <w:basedOn w:val="1"/>
    <w:autoRedefine/>
    <w:qFormat/>
    <w:uiPriority w:val="0"/>
    <w:rPr>
      <w:rFonts w:ascii="Tahoma" w:hAnsi="Tahoma"/>
      <w:sz w:val="24"/>
    </w:rPr>
  </w:style>
  <w:style w:type="paragraph" w:customStyle="1" w:styleId="7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80">
    <w:name w:val="正文文本缩进 21"/>
    <w:basedOn w:val="1"/>
    <w:autoRedefine/>
    <w:qFormat/>
    <w:uiPriority w:val="0"/>
    <w:pPr>
      <w:adjustRightInd w:val="0"/>
      <w:spacing w:before="120"/>
      <w:ind w:firstLine="420"/>
      <w:textAlignment w:val="baseline"/>
    </w:pPr>
    <w:rPr>
      <w:sz w:val="24"/>
    </w:rPr>
  </w:style>
  <w:style w:type="paragraph" w:customStyle="1" w:styleId="8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82">
    <w:name w:val="Char1"/>
    <w:basedOn w:val="1"/>
    <w:autoRedefine/>
    <w:qFormat/>
    <w:uiPriority w:val="0"/>
    <w:rPr>
      <w:sz w:val="21"/>
    </w:rPr>
  </w:style>
  <w:style w:type="paragraph" w:customStyle="1" w:styleId="83">
    <w:name w:val="关键词"/>
    <w:basedOn w:val="1"/>
    <w:next w:val="1"/>
    <w:autoRedefine/>
    <w:qFormat/>
    <w:uiPriority w:val="0"/>
    <w:pPr>
      <w:spacing w:line="360" w:lineRule="auto"/>
    </w:pPr>
    <w:rPr>
      <w:rFonts w:eastAsia="黑体"/>
      <w:sz w:val="20"/>
    </w:rPr>
  </w:style>
  <w:style w:type="paragraph" w:customStyle="1" w:styleId="84">
    <w:name w:val="Char Char1 Char"/>
    <w:basedOn w:val="1"/>
    <w:autoRedefine/>
    <w:qFormat/>
    <w:uiPriority w:val="0"/>
    <w:rPr>
      <w:rFonts w:ascii="Tahoma" w:hAnsi="Tahoma"/>
      <w:sz w:val="24"/>
      <w:szCs w:val="24"/>
    </w:rPr>
  </w:style>
  <w:style w:type="paragraph" w:customStyle="1" w:styleId="85">
    <w:name w:val="首行缩进 1"/>
    <w:basedOn w:val="1"/>
    <w:autoRedefine/>
    <w:qFormat/>
    <w:uiPriority w:val="0"/>
    <w:pPr>
      <w:spacing w:after="120" w:line="360" w:lineRule="auto"/>
      <w:ind w:firstLine="200" w:firstLineChars="200"/>
    </w:pPr>
    <w:rPr>
      <w:sz w:val="24"/>
    </w:rPr>
  </w:style>
  <w:style w:type="paragraph" w:customStyle="1" w:styleId="86">
    <w:name w:val="_Style 120"/>
    <w:autoRedefine/>
    <w:qFormat/>
    <w:uiPriority w:val="0"/>
    <w:rPr>
      <w:rFonts w:ascii="Times New Roman" w:hAnsi="Times New Roman" w:eastAsia="宋体" w:cs="Times New Roman"/>
      <w:kern w:val="2"/>
      <w:sz w:val="21"/>
      <w:lang w:val="en-US" w:eastAsia="zh-CN" w:bidi="ar-SA"/>
    </w:rPr>
  </w:style>
  <w:style w:type="paragraph" w:customStyle="1" w:styleId="8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8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89">
    <w:name w:val="样式4"/>
    <w:basedOn w:val="5"/>
    <w:autoRedefine/>
    <w:qFormat/>
    <w:uiPriority w:val="0"/>
    <w:pPr>
      <w:adjustRightInd w:val="0"/>
      <w:snapToGrid w:val="0"/>
    </w:pPr>
  </w:style>
  <w:style w:type="paragraph" w:customStyle="1" w:styleId="9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94">
    <w:name w:val="样式 首行缩进:  0.74 厘米"/>
    <w:basedOn w:val="1"/>
    <w:autoRedefine/>
    <w:qFormat/>
    <w:uiPriority w:val="0"/>
    <w:pPr>
      <w:spacing w:line="360" w:lineRule="auto"/>
      <w:ind w:firstLine="420"/>
    </w:pPr>
    <w:rPr>
      <w:sz w:val="24"/>
    </w:rPr>
  </w:style>
  <w:style w:type="paragraph" w:customStyle="1" w:styleId="9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96">
    <w:name w:val="首行缩进"/>
    <w:basedOn w:val="1"/>
    <w:autoRedefine/>
    <w:qFormat/>
    <w:uiPriority w:val="0"/>
    <w:pPr>
      <w:tabs>
        <w:tab w:val="left" w:pos="540"/>
      </w:tabs>
      <w:spacing w:line="360" w:lineRule="auto"/>
      <w:ind w:left="540"/>
    </w:pPr>
    <w:rPr>
      <w:rFonts w:eastAsia="仿宋_GB2312"/>
    </w:rPr>
  </w:style>
  <w:style w:type="paragraph" w:customStyle="1" w:styleId="97">
    <w:name w:val="可研正文"/>
    <w:basedOn w:val="22"/>
    <w:autoRedefine/>
    <w:qFormat/>
    <w:uiPriority w:val="0"/>
    <w:pPr>
      <w:adjustRightInd w:val="0"/>
      <w:snapToGrid w:val="0"/>
      <w:spacing w:line="440" w:lineRule="exact"/>
      <w:ind w:firstLine="567"/>
    </w:pPr>
    <w:rPr>
      <w:sz w:val="28"/>
    </w:rPr>
  </w:style>
  <w:style w:type="paragraph" w:customStyle="1" w:styleId="98">
    <w:name w:val="Char1 Char Char Char"/>
    <w:basedOn w:val="1"/>
    <w:autoRedefine/>
    <w:qFormat/>
    <w:uiPriority w:val="0"/>
    <w:rPr>
      <w:rFonts w:ascii="Tahoma" w:hAnsi="Tahoma"/>
      <w:sz w:val="24"/>
    </w:rPr>
  </w:style>
  <w:style w:type="paragraph" w:customStyle="1" w:styleId="99">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0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1">
    <w:name w:val="Table Contents"/>
    <w:basedOn w:val="22"/>
    <w:autoRedefine/>
    <w:qFormat/>
    <w:uiPriority w:val="0"/>
    <w:pPr>
      <w:suppressAutoHyphens/>
      <w:jc w:val="left"/>
    </w:pPr>
    <w:rPr>
      <w:rFonts w:ascii="Times New Roman" w:eastAsia="Times New Roman"/>
      <w:kern w:val="0"/>
      <w:sz w:val="24"/>
    </w:rPr>
  </w:style>
  <w:style w:type="paragraph" w:customStyle="1" w:styleId="10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0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4">
    <w:name w:val="简单回函地址"/>
    <w:basedOn w:val="1"/>
    <w:autoRedefine/>
    <w:qFormat/>
    <w:uiPriority w:val="0"/>
    <w:pPr>
      <w:adjustRightInd w:val="0"/>
      <w:snapToGrid w:val="0"/>
      <w:spacing w:line="360" w:lineRule="auto"/>
    </w:pPr>
    <w:rPr>
      <w:sz w:val="24"/>
    </w:rPr>
  </w:style>
  <w:style w:type="paragraph" w:customStyle="1" w:styleId="105">
    <w:name w:val="Title - Revision"/>
    <w:basedOn w:val="53"/>
    <w:autoRedefine/>
    <w:qFormat/>
    <w:uiPriority w:val="0"/>
    <w:pPr>
      <w:spacing w:before="720"/>
    </w:pPr>
  </w:style>
  <w:style w:type="paragraph" w:customStyle="1" w:styleId="106">
    <w:name w:val="正文文本 21"/>
    <w:basedOn w:val="1"/>
    <w:autoRedefine/>
    <w:qFormat/>
    <w:uiPriority w:val="0"/>
    <w:pPr>
      <w:adjustRightInd w:val="0"/>
      <w:spacing w:before="120" w:line="360" w:lineRule="auto"/>
      <w:ind w:firstLine="480"/>
      <w:textAlignment w:val="baseline"/>
    </w:pPr>
    <w:rPr>
      <w:sz w:val="24"/>
    </w:rPr>
  </w:style>
  <w:style w:type="paragraph" w:customStyle="1" w:styleId="10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08">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09">
    <w:name w:val="Char Char Char Char Char1 Char"/>
    <w:basedOn w:val="1"/>
    <w:autoRedefine/>
    <w:qFormat/>
    <w:uiPriority w:val="0"/>
    <w:rPr>
      <w:rFonts w:ascii="Tahoma" w:hAnsi="Tahoma"/>
      <w:sz w:val="24"/>
    </w:rPr>
  </w:style>
  <w:style w:type="paragraph" w:customStyle="1" w:styleId="11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1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1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4">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1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正文1"/>
    <w:basedOn w:val="1"/>
    <w:autoRedefine/>
    <w:qFormat/>
    <w:uiPriority w:val="0"/>
    <w:pPr>
      <w:spacing w:line="300" w:lineRule="auto"/>
      <w:ind w:firstLine="200" w:firstLineChars="200"/>
    </w:pPr>
    <w:rPr>
      <w:sz w:val="24"/>
    </w:rPr>
  </w:style>
  <w:style w:type="paragraph" w:customStyle="1" w:styleId="11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20">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2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样式 宋体 五号 行距: 单倍行距"/>
    <w:basedOn w:val="1"/>
    <w:autoRedefine/>
    <w:qFormat/>
    <w:uiPriority w:val="0"/>
    <w:pPr>
      <w:adjustRightInd w:val="0"/>
      <w:jc w:val="left"/>
    </w:pPr>
    <w:rPr>
      <w:rFonts w:ascii="宋体" w:hAnsi="宋体"/>
      <w:kern w:val="0"/>
      <w:sz w:val="21"/>
    </w:rPr>
  </w:style>
  <w:style w:type="paragraph" w:customStyle="1" w:styleId="127">
    <w:name w:val="标题无"/>
    <w:basedOn w:val="1"/>
    <w:autoRedefine/>
    <w:qFormat/>
    <w:uiPriority w:val="0"/>
    <w:pPr>
      <w:spacing w:line="360" w:lineRule="auto"/>
    </w:pPr>
    <w:rPr>
      <w:sz w:val="24"/>
    </w:rPr>
  </w:style>
  <w:style w:type="paragraph" w:customStyle="1" w:styleId="128">
    <w:name w:val="Title - Date"/>
    <w:basedOn w:val="53"/>
    <w:next w:val="1"/>
    <w:autoRedefine/>
    <w:qFormat/>
    <w:uiPriority w:val="0"/>
    <w:pPr>
      <w:spacing w:before="240" w:after="720"/>
    </w:pPr>
    <w:rPr>
      <w:sz w:val="28"/>
    </w:rPr>
  </w:style>
  <w:style w:type="paragraph" w:customStyle="1" w:styleId="1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0">
    <w:name w:val="图例"/>
    <w:basedOn w:val="1"/>
    <w:autoRedefine/>
    <w:qFormat/>
    <w:uiPriority w:val="0"/>
    <w:pPr>
      <w:spacing w:before="120" w:after="120" w:line="360" w:lineRule="auto"/>
      <w:jc w:val="center"/>
    </w:pPr>
    <w:rPr>
      <w:rFonts w:eastAsia="仿宋_GB2312"/>
      <w:b/>
      <w:sz w:val="24"/>
    </w:rPr>
  </w:style>
  <w:style w:type="paragraph" w:customStyle="1" w:styleId="13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二级条标题"/>
    <w:basedOn w:val="133"/>
    <w:next w:val="125"/>
    <w:autoRedefine/>
    <w:qFormat/>
    <w:uiPriority w:val="0"/>
    <w:pPr>
      <w:ind w:left="840"/>
      <w:outlineLvl w:val="3"/>
    </w:pPr>
  </w:style>
  <w:style w:type="paragraph" w:customStyle="1" w:styleId="133">
    <w:name w:val="一级条标题"/>
    <w:basedOn w:val="134"/>
    <w:next w:val="125"/>
    <w:autoRedefine/>
    <w:qFormat/>
    <w:uiPriority w:val="0"/>
    <w:pPr>
      <w:spacing w:before="0" w:beforeLines="0" w:after="0" w:afterLines="0"/>
      <w:ind w:left="525"/>
      <w:outlineLvl w:val="2"/>
    </w:pPr>
    <w:rPr>
      <w:sz w:val="21"/>
    </w:rPr>
  </w:style>
  <w:style w:type="paragraph" w:customStyle="1" w:styleId="134">
    <w:name w:val="章标题"/>
    <w:next w:val="1"/>
    <w:autoRedefine/>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135">
    <w:name w:val="默认段落字体 Para Char Char Char Char Char Char Char"/>
    <w:basedOn w:val="1"/>
    <w:autoRedefine/>
    <w:qFormat/>
    <w:uiPriority w:val="0"/>
    <w:rPr>
      <w:rFonts w:ascii="Tahoma" w:hAnsi="Tahoma"/>
      <w:sz w:val="24"/>
    </w:rPr>
  </w:style>
  <w:style w:type="paragraph" w:customStyle="1" w:styleId="136">
    <w:name w:val="样式1"/>
    <w:basedOn w:val="5"/>
    <w:autoRedefine/>
    <w:qFormat/>
    <w:uiPriority w:val="0"/>
    <w:pPr>
      <w:tabs>
        <w:tab w:val="left" w:pos="720"/>
      </w:tabs>
      <w:spacing w:before="500" w:after="260" w:line="560" w:lineRule="atLeast"/>
      <w:ind w:left="420" w:hanging="420"/>
    </w:pPr>
  </w:style>
  <w:style w:type="paragraph" w:customStyle="1" w:styleId="13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二级列表"/>
    <w:basedOn w:val="139"/>
    <w:next w:val="139"/>
    <w:autoRedefine/>
    <w:qFormat/>
    <w:uiPriority w:val="0"/>
    <w:pPr>
      <w:tabs>
        <w:tab w:val="left" w:pos="2120"/>
      </w:tabs>
      <w:ind w:firstLine="0" w:firstLineChars="0"/>
    </w:pPr>
    <w:rPr>
      <w:b/>
    </w:rPr>
  </w:style>
  <w:style w:type="paragraph" w:customStyle="1" w:styleId="142">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3">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4">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46">
    <w:name w:val="Char Char14 Char Char"/>
    <w:basedOn w:val="1"/>
    <w:autoRedefine/>
    <w:qFormat/>
    <w:uiPriority w:val="0"/>
    <w:rPr>
      <w:sz w:val="21"/>
      <w:szCs w:val="24"/>
    </w:rPr>
  </w:style>
  <w:style w:type="paragraph" w:customStyle="1" w:styleId="147">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8">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149">
    <w:name w:val="表文字"/>
    <w:autoRedefine/>
    <w:qFormat/>
    <w:uiPriority w:val="0"/>
    <w:rPr>
      <w:rFonts w:ascii="宋体" w:hAnsi="Times New Roman" w:eastAsia="宋体" w:cs="Times New Roman"/>
      <w:kern w:val="2"/>
      <w:lang w:val="en-US" w:eastAsia="zh-CN" w:bidi="ar-SA"/>
    </w:rPr>
  </w:style>
  <w:style w:type="paragraph" w:customStyle="1" w:styleId="150">
    <w:name w:val="Char2"/>
    <w:basedOn w:val="1"/>
    <w:autoRedefine/>
    <w:qFormat/>
    <w:uiPriority w:val="0"/>
    <w:pPr>
      <w:spacing w:line="240" w:lineRule="atLeast"/>
      <w:ind w:left="420" w:firstLine="420"/>
    </w:pPr>
    <w:rPr>
      <w:kern w:val="0"/>
      <w:sz w:val="21"/>
    </w:rPr>
  </w:style>
  <w:style w:type="paragraph" w:customStyle="1" w:styleId="151">
    <w:name w:val="Char2 Char Char Char Char Char Char"/>
    <w:basedOn w:val="1"/>
    <w:autoRedefine/>
    <w:qFormat/>
    <w:uiPriority w:val="0"/>
    <w:rPr>
      <w:rFonts w:ascii="仿宋_GB2312"/>
      <w:b/>
      <w:sz w:val="30"/>
    </w:rPr>
  </w:style>
  <w:style w:type="paragraph" w:customStyle="1" w:styleId="15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3">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54">
    <w:name w:val="样式 行距: 1.5 倍行距1"/>
    <w:basedOn w:val="1"/>
    <w:autoRedefine/>
    <w:qFormat/>
    <w:uiPriority w:val="0"/>
    <w:pPr>
      <w:snapToGrid w:val="0"/>
    </w:pPr>
    <w:rPr>
      <w:sz w:val="21"/>
    </w:rPr>
  </w:style>
  <w:style w:type="paragraph" w:customStyle="1" w:styleId="155">
    <w:name w:val="样式1xz"/>
    <w:basedOn w:val="1"/>
    <w:autoRedefine/>
    <w:qFormat/>
    <w:uiPriority w:val="0"/>
    <w:pPr>
      <w:tabs>
        <w:tab w:val="left" w:pos="1050"/>
        <w:tab w:val="right" w:leader="dot" w:pos="8296"/>
      </w:tabs>
    </w:pPr>
    <w:rPr>
      <w:caps/>
      <w:spacing w:val="20"/>
      <w:sz w:val="24"/>
    </w:rPr>
  </w:style>
  <w:style w:type="paragraph" w:customStyle="1" w:styleId="15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7">
    <w:name w:val="Char Char Char Char Char"/>
    <w:basedOn w:val="1"/>
    <w:autoRedefine/>
    <w:qFormat/>
    <w:uiPriority w:val="0"/>
    <w:pPr>
      <w:tabs>
        <w:tab w:val="left" w:pos="425"/>
      </w:tabs>
      <w:ind w:left="1620" w:hanging="360"/>
    </w:pPr>
    <w:rPr>
      <w:rFonts w:ascii="Tahoma" w:hAnsi="Tahoma"/>
      <w:sz w:val="24"/>
    </w:rPr>
  </w:style>
  <w:style w:type="paragraph" w:customStyle="1" w:styleId="158">
    <w:name w:val="内容标题"/>
    <w:basedOn w:val="17"/>
    <w:autoRedefine/>
    <w:qFormat/>
    <w:uiPriority w:val="0"/>
    <w:rPr>
      <w:rFonts w:ascii="Tahoma" w:hAnsi="Tahoma"/>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附录3"/>
    <w:basedOn w:val="1"/>
    <w:next w:val="1"/>
    <w:autoRedefine/>
    <w:qFormat/>
    <w:uiPriority w:val="0"/>
    <w:pPr>
      <w:tabs>
        <w:tab w:val="left" w:pos="851"/>
      </w:tabs>
      <w:ind w:left="425" w:hanging="425"/>
      <w:outlineLvl w:val="2"/>
    </w:pPr>
    <w:rPr>
      <w:rFonts w:eastAsia="黑体"/>
      <w:b/>
      <w:sz w:val="32"/>
    </w:rPr>
  </w:style>
  <w:style w:type="paragraph" w:customStyle="1" w:styleId="161">
    <w:name w:val="Char Char Char Char Char Char Char Char Char Char Char Char Char Char Char Char"/>
    <w:basedOn w:val="1"/>
    <w:autoRedefine/>
    <w:qFormat/>
    <w:uiPriority w:val="0"/>
    <w:pPr>
      <w:tabs>
        <w:tab w:val="left" w:pos="360"/>
      </w:tabs>
    </w:pPr>
    <w:rPr>
      <w:sz w:val="24"/>
    </w:rPr>
  </w:style>
  <w:style w:type="paragraph" w:customStyle="1" w:styleId="162">
    <w:name w:val="正文表格"/>
    <w:basedOn w:val="1"/>
    <w:autoRedefine/>
    <w:qFormat/>
    <w:uiPriority w:val="0"/>
    <w:pPr>
      <w:adjustRightInd w:val="0"/>
      <w:spacing w:before="40" w:after="40"/>
    </w:pPr>
    <w:rPr>
      <w:sz w:val="24"/>
    </w:rPr>
  </w:style>
  <w:style w:type="paragraph" w:customStyle="1" w:styleId="163">
    <w:name w:val="Char Char 字元 字元 字元 Char Char Char Char"/>
    <w:basedOn w:val="1"/>
    <w:autoRedefine/>
    <w:qFormat/>
    <w:uiPriority w:val="0"/>
    <w:pPr>
      <w:adjustRightInd w:val="0"/>
      <w:spacing w:line="360" w:lineRule="auto"/>
    </w:pPr>
    <w:rPr>
      <w:kern w:val="0"/>
      <w:sz w:val="24"/>
    </w:rPr>
  </w:style>
  <w:style w:type="paragraph" w:customStyle="1" w:styleId="164">
    <w:name w:val="Style Heading 3h3Heading 3 - oldLevel 3 HeadH3level_3PIM 3se..."/>
    <w:basedOn w:val="4"/>
    <w:autoRedefine/>
    <w:qFormat/>
    <w:uiPriority w:val="0"/>
    <w:pPr>
      <w:tabs>
        <w:tab w:val="left" w:pos="709"/>
        <w:tab w:val="left" w:pos="1620"/>
      </w:tabs>
      <w:ind w:left="1620" w:hanging="360"/>
    </w:pPr>
  </w:style>
  <w:style w:type="paragraph" w:customStyle="1" w:styleId="16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66">
    <w:name w:val="00"/>
    <w:basedOn w:val="1"/>
    <w:autoRedefine/>
    <w:qFormat/>
    <w:uiPriority w:val="0"/>
    <w:pPr>
      <w:autoSpaceDE w:val="0"/>
      <w:autoSpaceDN w:val="0"/>
      <w:adjustRightInd w:val="0"/>
      <w:jc w:val="left"/>
    </w:pPr>
    <w:rPr>
      <w:rFonts w:ascii="黑体" w:eastAsia="黑体"/>
      <w:b/>
      <w:kern w:val="0"/>
      <w:sz w:val="20"/>
    </w:rPr>
  </w:style>
  <w:style w:type="paragraph" w:customStyle="1" w:styleId="1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8">
    <w:name w:val="摘要"/>
    <w:basedOn w:val="1"/>
    <w:next w:val="3"/>
    <w:autoRedefine/>
    <w:qFormat/>
    <w:uiPriority w:val="0"/>
    <w:pPr>
      <w:spacing w:line="360" w:lineRule="auto"/>
    </w:pPr>
    <w:rPr>
      <w:rFonts w:eastAsia="黑体"/>
      <w:sz w:val="20"/>
    </w:rPr>
  </w:style>
  <w:style w:type="paragraph" w:customStyle="1" w:styleId="169">
    <w:name w:val="af"/>
    <w:basedOn w:val="1"/>
    <w:autoRedefine/>
    <w:qFormat/>
    <w:uiPriority w:val="0"/>
    <w:pPr>
      <w:widowControl/>
      <w:spacing w:line="300" w:lineRule="atLeast"/>
      <w:jc w:val="left"/>
    </w:pPr>
    <w:rPr>
      <w:rFonts w:ascii="宋体" w:hAnsi="宋体"/>
      <w:kern w:val="0"/>
      <w:sz w:val="18"/>
    </w:rPr>
  </w:style>
  <w:style w:type="paragraph" w:customStyle="1" w:styleId="17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标准正文"/>
    <w:basedOn w:val="23"/>
    <w:autoRedefine/>
    <w:qFormat/>
    <w:uiPriority w:val="0"/>
    <w:pPr>
      <w:spacing w:before="60" w:after="60" w:line="360" w:lineRule="auto"/>
      <w:ind w:left="0" w:firstLine="482"/>
    </w:pPr>
    <w:rPr>
      <w:rFonts w:ascii="Arial" w:hAnsi="Arial"/>
      <w:sz w:val="24"/>
    </w:rPr>
  </w:style>
  <w:style w:type="paragraph" w:customStyle="1" w:styleId="172">
    <w:name w:val="Char Char Char Char Char Char Char1"/>
    <w:basedOn w:val="1"/>
    <w:autoRedefine/>
    <w:qFormat/>
    <w:uiPriority w:val="0"/>
    <w:rPr>
      <w:kern w:val="0"/>
      <w:sz w:val="20"/>
    </w:rPr>
  </w:style>
  <w:style w:type="paragraph" w:customStyle="1" w:styleId="173">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4">
    <w:name w:val="表格内文字"/>
    <w:basedOn w:val="30"/>
    <w:autoRedefine/>
    <w:qFormat/>
    <w:uiPriority w:val="0"/>
    <w:pPr>
      <w:adjustRightInd w:val="0"/>
    </w:pPr>
    <w:rPr>
      <w:color w:val="000000"/>
      <w:lang w:val="en-GB"/>
    </w:rPr>
  </w:style>
  <w:style w:type="paragraph" w:customStyle="1" w:styleId="17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6">
    <w:name w:val="图片文字"/>
    <w:basedOn w:val="1"/>
    <w:autoRedefine/>
    <w:qFormat/>
    <w:uiPriority w:val="0"/>
    <w:pPr>
      <w:spacing w:line="240" w:lineRule="atLeast"/>
      <w:jc w:val="center"/>
    </w:pPr>
    <w:rPr>
      <w:sz w:val="21"/>
    </w:rPr>
  </w:style>
  <w:style w:type="paragraph" w:customStyle="1" w:styleId="17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8">
    <w:name w:val="1"/>
    <w:basedOn w:val="1"/>
    <w:next w:val="30"/>
    <w:autoRedefine/>
    <w:qFormat/>
    <w:uiPriority w:val="0"/>
    <w:rPr>
      <w:rFonts w:ascii="宋体" w:hAnsi="Courier New"/>
      <w:sz w:val="21"/>
    </w:rPr>
  </w:style>
  <w:style w:type="paragraph" w:customStyle="1" w:styleId="17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0">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8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Char1 Char Char Char1"/>
    <w:basedOn w:val="1"/>
    <w:autoRedefine/>
    <w:qFormat/>
    <w:uiPriority w:val="0"/>
    <w:rPr>
      <w:rFonts w:ascii="Tahoma" w:hAnsi="Tahoma"/>
      <w:sz w:val="30"/>
    </w:rPr>
  </w:style>
  <w:style w:type="paragraph" w:customStyle="1" w:styleId="183">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8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styleId="186">
    <w:name w:val="List Paragraph"/>
    <w:basedOn w:val="1"/>
    <w:autoRedefine/>
    <w:qFormat/>
    <w:uiPriority w:val="0"/>
    <w:pPr>
      <w:ind w:firstLine="420" w:firstLineChars="200"/>
    </w:pPr>
    <w:rPr>
      <w:rFonts w:ascii="Calibri" w:hAnsi="Calibri"/>
      <w:sz w:val="21"/>
      <w:szCs w:val="22"/>
    </w:rPr>
  </w:style>
  <w:style w:type="paragraph" w:customStyle="1" w:styleId="187">
    <w:name w:val="正文 + 三号"/>
    <w:basedOn w:val="1"/>
    <w:autoRedefine/>
    <w:qFormat/>
    <w:uiPriority w:val="0"/>
    <w:rPr>
      <w:sz w:val="21"/>
    </w:rPr>
  </w:style>
  <w:style w:type="paragraph" w:customStyle="1" w:styleId="188">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8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92">
    <w:name w:val="样式 正文缩进正文（首行缩进两字）表正文正文非缩进特点标题4段1 + 首行缩进:  2 字符"/>
    <w:basedOn w:val="15"/>
    <w:autoRedefine/>
    <w:qFormat/>
    <w:uiPriority w:val="0"/>
    <w:pPr>
      <w:ind w:firstLine="480" w:firstLineChars="200"/>
    </w:pPr>
  </w:style>
  <w:style w:type="paragraph" w:customStyle="1" w:styleId="193">
    <w:name w:val="编号正文"/>
    <w:basedOn w:val="184"/>
    <w:autoRedefine/>
    <w:qFormat/>
    <w:uiPriority w:val="0"/>
    <w:pPr>
      <w:snapToGrid/>
      <w:spacing w:line="360" w:lineRule="auto"/>
      <w:ind w:left="1407" w:hanging="1047"/>
      <w:jc w:val="left"/>
    </w:pPr>
    <w:rPr>
      <w:rFonts w:eastAsia="仿宋_GB2312"/>
    </w:rPr>
  </w:style>
  <w:style w:type="paragraph" w:customStyle="1" w:styleId="194">
    <w:name w:val="*正文"/>
    <w:basedOn w:val="1"/>
    <w:autoRedefine/>
    <w:qFormat/>
    <w:uiPriority w:val="0"/>
    <w:pPr>
      <w:widowControl/>
      <w:ind w:firstLine="200" w:firstLineChars="200"/>
      <w:jc w:val="left"/>
    </w:pPr>
    <w:rPr>
      <w:rFonts w:ascii="仿宋_GB2312" w:eastAsia="仿宋_GB2312"/>
      <w:sz w:val="24"/>
      <w:szCs w:val="28"/>
    </w:rPr>
  </w:style>
  <w:style w:type="paragraph" w:customStyle="1" w:styleId="195">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6">
    <w:name w:val="默认段落字体 Para Char Char Char Char Char Char Char Char Char1 Char Char Char Char"/>
    <w:basedOn w:val="1"/>
    <w:qFormat/>
    <w:uiPriority w:val="0"/>
    <w:rPr>
      <w:rFonts w:ascii="Tahoma" w:hAnsi="Tahoma"/>
      <w:sz w:val="24"/>
    </w:rPr>
  </w:style>
  <w:style w:type="paragraph" w:customStyle="1" w:styleId="197">
    <w:name w:val="表头文本"/>
    <w:autoRedefine/>
    <w:qFormat/>
    <w:uiPriority w:val="0"/>
    <w:pPr>
      <w:jc w:val="center"/>
    </w:pPr>
    <w:rPr>
      <w:rFonts w:ascii="Arial" w:hAnsi="Arial" w:eastAsia="宋体" w:cs="Times New Roman"/>
      <w:b/>
      <w:sz w:val="21"/>
      <w:lang w:val="en-US" w:eastAsia="zh-CN" w:bidi="ar-SA"/>
    </w:rPr>
  </w:style>
  <w:style w:type="paragraph" w:customStyle="1" w:styleId="19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01">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2">
    <w:name w:val="标书正文:  0.74 厘米"/>
    <w:basedOn w:val="1"/>
    <w:autoRedefine/>
    <w:qFormat/>
    <w:uiPriority w:val="0"/>
    <w:pPr>
      <w:snapToGrid w:val="0"/>
      <w:spacing w:line="360" w:lineRule="auto"/>
      <w:ind w:firstLine="420"/>
    </w:pPr>
    <w:rPr>
      <w:sz w:val="24"/>
    </w:rPr>
  </w:style>
  <w:style w:type="paragraph" w:customStyle="1" w:styleId="20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4">
    <w:name w:val="没有缩进（为图形使用）"/>
    <w:basedOn w:val="1"/>
    <w:qFormat/>
    <w:uiPriority w:val="0"/>
    <w:pPr>
      <w:spacing w:before="120" w:after="120" w:line="360" w:lineRule="auto"/>
    </w:pPr>
    <w:rPr>
      <w:sz w:val="24"/>
    </w:rPr>
  </w:style>
  <w:style w:type="paragraph" w:customStyle="1" w:styleId="20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character" w:customStyle="1" w:styleId="206">
    <w:name w:val="标题 2 字符"/>
    <w:link w:val="3"/>
    <w:autoRedefine/>
    <w:qFormat/>
    <w:uiPriority w:val="0"/>
    <w:rPr>
      <w:rFonts w:ascii="Arial" w:hAnsi="Arial" w:eastAsia="黑体"/>
      <w:b/>
      <w:kern w:val="2"/>
      <w:sz w:val="32"/>
    </w:rPr>
  </w:style>
  <w:style w:type="character" w:customStyle="1" w:styleId="207">
    <w:name w:val="标题 3 字符"/>
    <w:link w:val="4"/>
    <w:qFormat/>
    <w:uiPriority w:val="0"/>
    <w:rPr>
      <w:rFonts w:eastAsia="宋体"/>
      <w:b/>
      <w:kern w:val="2"/>
      <w:sz w:val="32"/>
      <w:lang w:val="en-US" w:eastAsia="zh-CN"/>
    </w:rPr>
  </w:style>
  <w:style w:type="character" w:customStyle="1" w:styleId="208">
    <w:name w:val="批注文字 字符"/>
    <w:link w:val="19"/>
    <w:autoRedefine/>
    <w:qFormat/>
    <w:uiPriority w:val="0"/>
    <w:rPr>
      <w:sz w:val="24"/>
    </w:rPr>
  </w:style>
  <w:style w:type="character" w:customStyle="1" w:styleId="209">
    <w:name w:val="正文文本缩进 字符"/>
    <w:link w:val="23"/>
    <w:autoRedefine/>
    <w:qFormat/>
    <w:uiPriority w:val="0"/>
    <w:rPr>
      <w:kern w:val="2"/>
      <w:sz w:val="44"/>
    </w:rPr>
  </w:style>
  <w:style w:type="character" w:customStyle="1" w:styleId="210">
    <w:name w:val="纯文本 字符"/>
    <w:link w:val="30"/>
    <w:autoRedefine/>
    <w:qFormat/>
    <w:uiPriority w:val="0"/>
    <w:rPr>
      <w:rFonts w:ascii="宋体" w:hAnsi="Courier New"/>
      <w:kern w:val="2"/>
      <w:sz w:val="21"/>
    </w:rPr>
  </w:style>
  <w:style w:type="character" w:customStyle="1" w:styleId="211">
    <w:name w:val="日期 字符"/>
    <w:link w:val="32"/>
    <w:autoRedefine/>
    <w:qFormat/>
    <w:uiPriority w:val="0"/>
    <w:rPr>
      <w:kern w:val="2"/>
      <w:sz w:val="28"/>
    </w:rPr>
  </w:style>
  <w:style w:type="character" w:customStyle="1" w:styleId="212">
    <w:name w:val="正文文本缩进 2 字符"/>
    <w:link w:val="33"/>
    <w:autoRedefine/>
    <w:qFormat/>
    <w:uiPriority w:val="0"/>
    <w:rPr>
      <w:kern w:val="2"/>
      <w:sz w:val="28"/>
    </w:rPr>
  </w:style>
  <w:style w:type="character" w:customStyle="1" w:styleId="213">
    <w:name w:val="脚注文本 字符"/>
    <w:link w:val="40"/>
    <w:qFormat/>
    <w:uiPriority w:val="0"/>
    <w:rPr>
      <w:kern w:val="2"/>
      <w:sz w:val="18"/>
    </w:rPr>
  </w:style>
  <w:style w:type="character" w:customStyle="1" w:styleId="214">
    <w:name w:val="批注主题 字符"/>
    <w:basedOn w:val="208"/>
    <w:link w:val="54"/>
    <w:autoRedefine/>
    <w:qFormat/>
    <w:uiPriority w:val="0"/>
    <w:rPr>
      <w:sz w:val="24"/>
    </w:rPr>
  </w:style>
  <w:style w:type="character" w:customStyle="1" w:styleId="215">
    <w:name w:val="正文文本首行缩进 2 字符"/>
    <w:basedOn w:val="209"/>
    <w:link w:val="56"/>
    <w:qFormat/>
    <w:uiPriority w:val="0"/>
    <w:rPr>
      <w:kern w:val="2"/>
      <w:sz w:val="44"/>
    </w:rPr>
  </w:style>
  <w:style w:type="character" w:customStyle="1" w:styleId="216">
    <w:name w:val="Char Char11"/>
    <w:qFormat/>
    <w:uiPriority w:val="0"/>
    <w:rPr>
      <w:rFonts w:ascii="宋体"/>
      <w:kern w:val="2"/>
      <w:sz w:val="28"/>
    </w:rPr>
  </w:style>
  <w:style w:type="character" w:customStyle="1" w:styleId="217">
    <w:name w:val="Char Char2"/>
    <w:autoRedefine/>
    <w:qFormat/>
    <w:uiPriority w:val="0"/>
    <w:rPr>
      <w:rFonts w:eastAsia="宋体"/>
      <w:kern w:val="2"/>
      <w:sz w:val="18"/>
      <w:lang w:val="en-US" w:eastAsia="zh-CN"/>
    </w:rPr>
  </w:style>
  <w:style w:type="character" w:customStyle="1" w:styleId="218">
    <w:name w:val="Char Char4"/>
    <w:autoRedefine/>
    <w:qFormat/>
    <w:uiPriority w:val="0"/>
    <w:rPr>
      <w:rFonts w:eastAsia="宋体"/>
      <w:b/>
      <w:kern w:val="2"/>
      <w:sz w:val="21"/>
      <w:lang w:val="en-US" w:eastAsia="zh-CN"/>
    </w:rPr>
  </w:style>
  <w:style w:type="character" w:customStyle="1" w:styleId="219">
    <w:name w:val="content-white1"/>
    <w:qFormat/>
    <w:uiPriority w:val="0"/>
    <w:rPr>
      <w:rFonts w:ascii="_x000B__x000C_" w:hAnsi="_x000B__x000C_"/>
      <w:color w:val="auto"/>
      <w:sz w:val="18"/>
      <w:u w:val="none"/>
    </w:rPr>
  </w:style>
  <w:style w:type="character" w:customStyle="1" w:styleId="220">
    <w:name w:val="样式 宋体"/>
    <w:autoRedefine/>
    <w:qFormat/>
    <w:uiPriority w:val="0"/>
    <w:rPr>
      <w:rFonts w:ascii="宋体" w:hAnsi="宋体" w:eastAsia="宋体"/>
      <w:sz w:val="28"/>
    </w:rPr>
  </w:style>
  <w:style w:type="character" w:customStyle="1" w:styleId="221">
    <w:name w:val="Char Char7"/>
    <w:autoRedefine/>
    <w:qFormat/>
    <w:uiPriority w:val="0"/>
    <w:rPr>
      <w:rFonts w:ascii="宋体" w:hAnsi="宋体" w:eastAsia="宋体"/>
      <w:kern w:val="2"/>
      <w:sz w:val="28"/>
    </w:rPr>
  </w:style>
  <w:style w:type="character" w:customStyle="1" w:styleId="222">
    <w:name w:val="Char Char5"/>
    <w:autoRedefine/>
    <w:qFormat/>
    <w:uiPriority w:val="0"/>
    <w:rPr>
      <w:rFonts w:ascii="Arial" w:hAnsi="Arial" w:eastAsia="宋体"/>
      <w:b/>
      <w:smallCaps/>
      <w:kern w:val="28"/>
      <w:sz w:val="36"/>
      <w:lang w:val="en-US" w:eastAsia="en-US"/>
    </w:rPr>
  </w:style>
  <w:style w:type="character" w:customStyle="1" w:styleId="223">
    <w:name w:val="Char Char"/>
    <w:qFormat/>
    <w:uiPriority w:val="0"/>
    <w:rPr>
      <w:rFonts w:ascii="宋体" w:hAnsi="宋体" w:eastAsia="宋体"/>
      <w:kern w:val="2"/>
      <w:sz w:val="24"/>
      <w:lang w:val="en-US" w:eastAsia="zh-CN" w:bidi="ar-SA"/>
    </w:rPr>
  </w:style>
  <w:style w:type="character" w:customStyle="1" w:styleId="224">
    <w:name w:val="Table Text Char Char Char Char"/>
    <w:link w:val="67"/>
    <w:autoRedefine/>
    <w:qFormat/>
    <w:uiPriority w:val="0"/>
    <w:rPr>
      <w:rFonts w:ascii="Arial" w:hAnsi="Arial"/>
      <w:kern w:val="2"/>
      <w:sz w:val="18"/>
      <w:lang w:val="en-US" w:eastAsia="zh-CN" w:bidi="ar-SA"/>
    </w:rPr>
  </w:style>
  <w:style w:type="character" w:customStyle="1" w:styleId="225">
    <w:name w:val="Char Char6"/>
    <w:autoRedefine/>
    <w:qFormat/>
    <w:uiPriority w:val="0"/>
    <w:rPr>
      <w:rFonts w:ascii="仿宋_GB2312" w:eastAsia="仿宋_GB2312"/>
      <w:kern w:val="2"/>
      <w:sz w:val="32"/>
    </w:rPr>
  </w:style>
  <w:style w:type="character" w:customStyle="1" w:styleId="226">
    <w:name w:val="v151"/>
    <w:qFormat/>
    <w:uiPriority w:val="0"/>
    <w:rPr>
      <w:sz w:val="18"/>
    </w:rPr>
  </w:style>
  <w:style w:type="character" w:customStyle="1" w:styleId="227">
    <w:name w:val="crowed11"/>
    <w:autoRedefine/>
    <w:qFormat/>
    <w:uiPriority w:val="0"/>
    <w:rPr>
      <w:rFonts w:hint="default" w:ascii="_x000B__x000C_" w:hAnsi="_x000B__x000C_"/>
      <w:sz w:val="24"/>
    </w:rPr>
  </w:style>
  <w:style w:type="character" w:customStyle="1" w:styleId="228">
    <w:name w:val="未命名11"/>
    <w:autoRedefine/>
    <w:qFormat/>
    <w:uiPriority w:val="0"/>
    <w:rPr>
      <w:color w:val="77FFFF"/>
      <w:sz w:val="24"/>
    </w:rPr>
  </w:style>
  <w:style w:type="character" w:customStyle="1" w:styleId="229">
    <w:name w:val="H2 Char"/>
    <w:autoRedefine/>
    <w:qFormat/>
    <w:uiPriority w:val="0"/>
    <w:rPr>
      <w:rFonts w:ascii="Arial" w:hAnsi="Arial" w:eastAsia="宋体"/>
      <w:kern w:val="2"/>
      <w:sz w:val="28"/>
      <w:lang w:val="en-US" w:eastAsia="zh-CN"/>
    </w:rPr>
  </w:style>
  <w:style w:type="character" w:customStyle="1" w:styleId="230">
    <w:name w:val="title_emph1"/>
    <w:qFormat/>
    <w:uiPriority w:val="0"/>
    <w:rPr>
      <w:rFonts w:hint="default" w:ascii="Arial" w:hAnsi="Arial"/>
      <w:b/>
      <w:sz w:val="20"/>
    </w:rPr>
  </w:style>
  <w:style w:type="character" w:customStyle="1" w:styleId="231">
    <w:name w:val="标书正文:  0.74 厘米 Char1"/>
    <w:autoRedefine/>
    <w:qFormat/>
    <w:uiPriority w:val="0"/>
    <w:rPr>
      <w:rFonts w:eastAsia="宋体"/>
      <w:kern w:val="2"/>
      <w:sz w:val="24"/>
      <w:lang w:val="en-US" w:eastAsia="zh-CN"/>
    </w:rPr>
  </w:style>
  <w:style w:type="character" w:customStyle="1" w:styleId="232">
    <w:name w:val="Table Heading Char Char"/>
    <w:autoRedefine/>
    <w:qFormat/>
    <w:uiPriority w:val="0"/>
    <w:rPr>
      <w:rFonts w:ascii="Arial" w:hAnsi="Arial" w:eastAsia="黑体"/>
      <w:kern w:val="2"/>
      <w:sz w:val="18"/>
      <w:lang w:val="en-US" w:eastAsia="zh-CN"/>
    </w:rPr>
  </w:style>
  <w:style w:type="character" w:customStyle="1" w:styleId="233">
    <w:name w:val="Table Text Char1 Char"/>
    <w:autoRedefine/>
    <w:qFormat/>
    <w:uiPriority w:val="0"/>
    <w:rPr>
      <w:rFonts w:ascii="Arial" w:hAnsi="Arial"/>
      <w:kern w:val="2"/>
      <w:sz w:val="18"/>
      <w:lang w:val="en-US" w:eastAsia="zh-CN" w:bidi="ar-SA"/>
    </w:rPr>
  </w:style>
  <w:style w:type="character" w:customStyle="1" w:styleId="234">
    <w:name w:val="Char Char3"/>
    <w:qFormat/>
    <w:uiPriority w:val="0"/>
    <w:rPr>
      <w:rFonts w:eastAsia="宋体"/>
      <w:kern w:val="2"/>
      <w:sz w:val="18"/>
      <w:lang w:val="en-US" w:eastAsia="zh-CN"/>
    </w:rPr>
  </w:style>
  <w:style w:type="character" w:customStyle="1" w:styleId="235">
    <w:name w:val="font1"/>
    <w:autoRedefine/>
    <w:qFormat/>
    <w:uiPriority w:val="0"/>
    <w:rPr>
      <w:color w:val="000000"/>
      <w:sz w:val="18"/>
    </w:rPr>
  </w:style>
  <w:style w:type="character" w:customStyle="1" w:styleId="236">
    <w:name w:val="Table Text Char"/>
    <w:link w:val="68"/>
    <w:autoRedefine/>
    <w:qFormat/>
    <w:uiPriority w:val="0"/>
    <w:rPr>
      <w:rFonts w:ascii="Arial" w:hAnsi="Arial"/>
      <w:kern w:val="2"/>
      <w:sz w:val="18"/>
      <w:lang w:val="en-US" w:eastAsia="zh-CN" w:bidi="ar-SA"/>
    </w:rPr>
  </w:style>
  <w:style w:type="character" w:customStyle="1" w:styleId="237">
    <w:name w:val="正文 + 三号 Char"/>
    <w:autoRedefine/>
    <w:qFormat/>
    <w:uiPriority w:val="0"/>
    <w:rPr>
      <w:rFonts w:eastAsia="宋体"/>
      <w:kern w:val="2"/>
      <w:sz w:val="21"/>
      <w:lang w:val="en-US" w:eastAsia="zh-CN"/>
    </w:rPr>
  </w:style>
  <w:style w:type="character" w:customStyle="1" w:styleId="238">
    <w:name w:val="小 Char"/>
    <w:autoRedefine/>
    <w:qFormat/>
    <w:uiPriority w:val="0"/>
    <w:rPr>
      <w:rFonts w:ascii="宋体" w:hAnsi="Courier New" w:eastAsia="宋体"/>
      <w:kern w:val="2"/>
      <w:sz w:val="21"/>
      <w:lang w:val="en-US" w:eastAsia="zh-CN" w:bidi="ar-SA"/>
    </w:rPr>
  </w:style>
  <w:style w:type="character" w:customStyle="1" w:styleId="239">
    <w:name w:val="文字 Char"/>
    <w:link w:val="69"/>
    <w:qFormat/>
    <w:uiPriority w:val="0"/>
    <w:rPr>
      <w:rFonts w:ascii="宋体"/>
      <w:kern w:val="2"/>
      <w:sz w:val="28"/>
    </w:rPr>
  </w:style>
  <w:style w:type="character" w:customStyle="1" w:styleId="240">
    <w:name w:val="top-det1"/>
    <w:autoRedefine/>
    <w:qFormat/>
    <w:uiPriority w:val="0"/>
    <w:rPr>
      <w:b/>
      <w:color w:val="000000"/>
    </w:rPr>
  </w:style>
  <w:style w:type="paragraph" w:customStyle="1" w:styleId="241">
    <w:name w:val="彩色列表 - 强调文字颜色 11"/>
    <w:basedOn w:val="1"/>
    <w:autoRedefine/>
    <w:unhideWhenUsed/>
    <w:qFormat/>
    <w:uiPriority w:val="34"/>
    <w:pPr>
      <w:ind w:firstLine="420" w:firstLineChars="200"/>
    </w:pPr>
  </w:style>
  <w:style w:type="paragraph" w:customStyle="1" w:styleId="242">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243">
    <w:name w:val="f141"/>
    <w:autoRedefine/>
    <w:qFormat/>
    <w:uiPriority w:val="0"/>
    <w:rPr>
      <w:sz w:val="21"/>
      <w:szCs w:val="21"/>
    </w:rPr>
  </w:style>
  <w:style w:type="paragraph" w:customStyle="1" w:styleId="244">
    <w:name w:val="UserStyle_3"/>
    <w:basedOn w:val="1"/>
    <w:autoRedefine/>
    <w:qFormat/>
    <w:uiPriority w:val="0"/>
    <w:pPr>
      <w:jc w:val="left"/>
    </w:pPr>
    <w:rPr>
      <w:color w:val="000000"/>
      <w:kern w:val="0"/>
      <w:sz w:val="36"/>
      <w:szCs w:val="36"/>
    </w:rPr>
  </w:style>
  <w:style w:type="character" w:customStyle="1" w:styleId="245">
    <w:name w:val="NormalCharacter"/>
    <w:qFormat/>
    <w:uiPriority w:val="0"/>
  </w:style>
  <w:style w:type="character" w:customStyle="1" w:styleId="246">
    <w:name w:val="font31"/>
    <w:basedOn w:val="59"/>
    <w:autoRedefine/>
    <w:qFormat/>
    <w:uiPriority w:val="0"/>
    <w:rPr>
      <w:rFonts w:hint="default" w:ascii="仿宋_GB2312" w:eastAsia="仿宋_GB2312" w:cs="仿宋_GB2312"/>
      <w:b/>
      <w:color w:val="000000"/>
      <w:sz w:val="16"/>
      <w:szCs w:val="16"/>
      <w:u w:val="none"/>
    </w:rPr>
  </w:style>
  <w:style w:type="paragraph" w:customStyle="1" w:styleId="247">
    <w:name w:val="正文_1"/>
    <w:basedOn w:val="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styleId="24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250">
    <w:name w:val="正文（缩进）"/>
    <w:basedOn w:val="1"/>
    <w:qFormat/>
    <w:uiPriority w:val="0"/>
    <w:pPr>
      <w:spacing w:before="156" w:after="156" w:line="360" w:lineRule="auto"/>
      <w:ind w:firstLine="200" w:firstLineChars="200"/>
    </w:pPr>
    <w:rPr>
      <w:rFonts w:eastAsia="楷体_GB2312"/>
    </w:rPr>
  </w:style>
  <w:style w:type="paragraph" w:customStyle="1" w:styleId="251">
    <w:name w:val="BodyText1I2"/>
    <w:basedOn w:val="252"/>
    <w:qFormat/>
    <w:uiPriority w:val="0"/>
    <w:pPr>
      <w:spacing w:after="120" w:line="240" w:lineRule="auto"/>
      <w:ind w:left="200" w:leftChars="200" w:firstLine="200" w:firstLineChars="200"/>
      <w:jc w:val="both"/>
      <w:textAlignment w:val="baseline"/>
    </w:pPr>
  </w:style>
  <w:style w:type="paragraph" w:customStyle="1" w:styleId="252">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53">
    <w:name w:val="Normal Indent1"/>
    <w:basedOn w:val="1"/>
    <w:qFormat/>
    <w:uiPriority w:val="0"/>
    <w:pPr>
      <w:adjustRightInd w:val="0"/>
      <w:snapToGrid w:val="0"/>
      <w:spacing w:line="360" w:lineRule="auto"/>
      <w:ind w:firstLine="420"/>
    </w:pPr>
    <w:rPr>
      <w:sz w:val="24"/>
    </w:rPr>
  </w:style>
  <w:style w:type="paragraph" w:customStyle="1" w:styleId="254">
    <w:name w:val="标题 5（有编号）（绿盟科技）"/>
    <w:basedOn w:val="1"/>
    <w:next w:val="25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55">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8706</Words>
  <Characters>9170</Characters>
  <Lines>91</Lines>
  <Paragraphs>25</Paragraphs>
  <TotalTime>4</TotalTime>
  <ScaleCrop>false</ScaleCrop>
  <LinksUpToDate>false</LinksUpToDate>
  <CharactersWithSpaces>10438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2014-11-24T06:36:00Z</dcterms:created>
  <dc:creator>罗成</dc:creator>
  <cp:lastModifiedBy>少大努伊科斯塔</cp:lastModifiedBy>
  <cp:lastPrinted>2023-01-29T01:58:00Z</cp:lastPrinted>
  <dcterms:modified xsi:type="dcterms:W3CDTF">2025-06-24T16:02:58Z</dcterms:modified>
  <dc:title>竞争性谈判文件</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EFE381F22DCE47908438DC57C8D94443_13</vt:lpwstr>
  </property>
  <property fmtid="{D5CDD505-2E9C-101B-9397-08002B2CF9AE}" pid="4" name="KSOTemplateDocerSaveRecord">
    <vt:lpwstr>eyJoZGlkIjoiOTVkY2UxYWQ5MmJmOGE0YTQ4M2E1NDFhM2RjMzgyOTIiLCJ1c2VySWQiOiI4NTU3NTQwODgifQ==</vt:lpwstr>
  </property>
</Properties>
</file>