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eastAsia" w:ascii="Times New Roman" w:hAnsi="Times New Roman" w:eastAsia="方正小标宋_GBK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公开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比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价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文件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重庆渝地康田智慧生活服务有限公司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计划对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康田漫城幼儿园操场地面开裂维修服务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开展比价活动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具体情况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见附件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欢迎有资格的供应商前来参与本次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一、维修内容：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项目名称：</w:t>
      </w: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康田漫城幼儿园操场地面开裂维修服务（第二次）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最高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总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限价：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32424.03元（含税）；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评审办法：报价最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者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中选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（不含税）；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维修范围及内容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72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auto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人工破碎原C25混凝土200mm厚-土石方回填300mm厚，素土夯实-碎石垫层100mm厚-4C25混凝土垫层150mm厚-部分建渣外运（25公里）及清理现场卫生。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质保期：验收合格之日起2年。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三、递交文件：（报价相关资料应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加盖公章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600" w:lineRule="exact"/>
        <w:ind w:leftChars="200"/>
        <w:jc w:val="left"/>
        <w:textAlignment w:val="auto"/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资质要求：具有独立法人资格且具备有效的营业执照复印件、叁级及以上建筑施工总承包或贰级及以上装饰装修工程资质复印件、高空作业人员有效高空作业证。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320" w:firstLineChars="1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（二）信誉要求：未被列为“失信被执行人”或“重大税收违法案件当事人”（在信用中国网站或中国执行信息公开网查询）并提供截图复印件；未被有关行政主管部门暂停投标资格且在暂停期内。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320" w:firstLineChars="1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（三）报价明细表。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四、其他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（一）文件递交截止时间：自挂网之日起至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2025年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时  分至；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（二）开标时间：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2025年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递交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文件及开标地址：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重庆市江北区五里店街道红土地9号附41号（重庆渝地康田智慧生活服务有限公司）。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递交资料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李老师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 xml:space="preserve"> 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15823953913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spacing w:after="0" w:line="560" w:lineRule="exact"/>
        <w:ind w:left="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3520" w:firstLineChars="11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重庆渝地康田智慧生活服务有限公司</w:t>
      </w:r>
    </w:p>
    <w:p>
      <w:pPr>
        <w:pStyle w:val="18"/>
        <w:autoSpaceDE/>
        <w:autoSpaceDN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 w:bidi="ar-SA"/>
        </w:rPr>
      </w:pPr>
    </w:p>
    <w:sectPr>
      <w:footerReference r:id="rId4" w:type="default"/>
      <w:pgSz w:w="11906" w:h="16838"/>
      <w:pgMar w:top="1361" w:right="1474" w:bottom="1418" w:left="1588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7D0D4189-8668-414C-89D1-06EE2BB1991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7B0BB7B-D5A3-422A-B9AC-A9CADC08363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EA46906-3426-484E-A6AC-E15142D825F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865" cy="26479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20.85pt;width:4.9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WMFFdEAAAAC&#10;AQAADwAAAGRycy9kb3ducmV2LnhtbE2PwU7DMBBE70j9B2uRuFEnqKJtyKaHSr1wa0FI3Nx4G0fY&#10;68h20+TvMVzgstJoRjNv693krBgpxN4zQrksQBC3XvfcIby/HR43IGJSrJX1TAgzRdg1i7taVdrf&#10;+EjjKXUil3CsFIJJaaikjK0hp+LSD8TZu/jgVMoydFIHdcvlzsqnoniWTvWcF4waaG+o/TpdHcJ6&#10;+vA0RNrT52Vsg+nnjX2dER/uy+IFRKIp/YXhBz+jQ5OZzv7KOgqLkB9Jvzd72y2IM8KqXINsavkf&#10;vfkGUEsDBBQAAAAIAIdO4kDguRej+AEAAAAEAAAOAAAAZHJzL2Uyb0RvYy54bWytU8Fu2zAMvQ/Y&#10;Pwi6L06CNeuMOEXXIMOAbh3Q7gNkWbaFWaJAKbGzrx8l21nXXXrYRaAo6um9R2p7M5iOnRR6Dbbg&#10;q8WSM2UlVNo2Bf/xdHh3zZkPwlaiA6sKflae3+zevtn2LldraKGrFDICsT7vXcHbEFyeZV62ygi/&#10;AKcsHdaARgTaYpNVKHpCN122Xi43WQ9YOQSpvKfsfjzkEyK+BhDqWku1B3k0yoYRFVUnAknyrXae&#10;7xLbulYyPNS1V4F1BSelIa30CMVlXLPdVuQNCtdqOVEQr6HwQpMR2tKjF6i9CIIdUf8DZbRE8FCH&#10;hQSTjUKSI6RitXzhzWMrnEpayGrvLqb7/wcrv52+I9NVwdecWWGo4U9qCOwTDGwV3emdz6no0VFZ&#10;GChNM5OUencP8qdnFu5aYRt1iwh9q0RF7NLN7NnVEcdHkLL/ChU9I44BEtBQo4nWkRmM0Kkz50tn&#10;IhVJyc36enPFmaST9eb9h49XkVom8vmuQx8+KzAsBgVH6nvCFqd7H8bSuSQ+ZeGguy71vrN/JQgz&#10;ZhL3SHckHoZymLwooTqTCoRxlOgjUdAC/uKspzEquKVfw1n3xZIPceLmAOegnANhJV0seOBsDO/C&#10;OJlHh7ppCXd2+pa8OugkJJo6cphY0mAkK6YhjpP3fJ+q/nzc3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FYwUV0QAAAAIBAAAPAAAAAAAAAAEAIAAAACIAAABkcnMvZG93bnJldi54bWxQSwECFAAU&#10;AAAACACHTuJA4LkXo/gBAAAABAAADgAAAAAAAAABACAAAAAg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816527"/>
    <w:multiLevelType w:val="singleLevel"/>
    <w:tmpl w:val="6381652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1NTg0MzRlYzJmYWUyMWI2ZTAwOTU1ODhiNGUzMDAifQ=="/>
  </w:docVars>
  <w:rsids>
    <w:rsidRoot w:val="00172A27"/>
    <w:rsid w:val="000774CB"/>
    <w:rsid w:val="000C4E4C"/>
    <w:rsid w:val="000D0DD3"/>
    <w:rsid w:val="00101227"/>
    <w:rsid w:val="001078F0"/>
    <w:rsid w:val="00137ABB"/>
    <w:rsid w:val="00140E10"/>
    <w:rsid w:val="00172A27"/>
    <w:rsid w:val="00190314"/>
    <w:rsid w:val="001C646F"/>
    <w:rsid w:val="00231365"/>
    <w:rsid w:val="00233FFE"/>
    <w:rsid w:val="0023466C"/>
    <w:rsid w:val="00240C35"/>
    <w:rsid w:val="00280B2C"/>
    <w:rsid w:val="00287DA5"/>
    <w:rsid w:val="00290DFA"/>
    <w:rsid w:val="002B2FBA"/>
    <w:rsid w:val="002F743B"/>
    <w:rsid w:val="00330892"/>
    <w:rsid w:val="00331406"/>
    <w:rsid w:val="00341F49"/>
    <w:rsid w:val="003A3EDC"/>
    <w:rsid w:val="00543E50"/>
    <w:rsid w:val="006839EF"/>
    <w:rsid w:val="006A5D98"/>
    <w:rsid w:val="007D569B"/>
    <w:rsid w:val="008564DB"/>
    <w:rsid w:val="0086482A"/>
    <w:rsid w:val="008927F7"/>
    <w:rsid w:val="00A063EC"/>
    <w:rsid w:val="00A35E05"/>
    <w:rsid w:val="00A70176"/>
    <w:rsid w:val="00A95A2E"/>
    <w:rsid w:val="00B853D8"/>
    <w:rsid w:val="00B86762"/>
    <w:rsid w:val="00B96E02"/>
    <w:rsid w:val="00BD1782"/>
    <w:rsid w:val="00C76DEE"/>
    <w:rsid w:val="00CD3C98"/>
    <w:rsid w:val="00D75CBF"/>
    <w:rsid w:val="00D9283B"/>
    <w:rsid w:val="00DE18ED"/>
    <w:rsid w:val="00E07407"/>
    <w:rsid w:val="00E3601B"/>
    <w:rsid w:val="00E64889"/>
    <w:rsid w:val="00EA0F73"/>
    <w:rsid w:val="00ED7533"/>
    <w:rsid w:val="00F31BE9"/>
    <w:rsid w:val="00F66292"/>
    <w:rsid w:val="00FB1792"/>
    <w:rsid w:val="0162226E"/>
    <w:rsid w:val="02252073"/>
    <w:rsid w:val="024773CB"/>
    <w:rsid w:val="03A766FE"/>
    <w:rsid w:val="03E5588E"/>
    <w:rsid w:val="04924439"/>
    <w:rsid w:val="04B75BFB"/>
    <w:rsid w:val="04EB042F"/>
    <w:rsid w:val="05C537B7"/>
    <w:rsid w:val="066705A4"/>
    <w:rsid w:val="06F449D1"/>
    <w:rsid w:val="070752C8"/>
    <w:rsid w:val="07082BD4"/>
    <w:rsid w:val="08D20D77"/>
    <w:rsid w:val="08EA3C09"/>
    <w:rsid w:val="092D0377"/>
    <w:rsid w:val="0A804284"/>
    <w:rsid w:val="0C1F767A"/>
    <w:rsid w:val="0EA84EFB"/>
    <w:rsid w:val="10ED6D3A"/>
    <w:rsid w:val="11987B90"/>
    <w:rsid w:val="123A0C48"/>
    <w:rsid w:val="12C014A3"/>
    <w:rsid w:val="13B7788F"/>
    <w:rsid w:val="13BE581C"/>
    <w:rsid w:val="14AE3227"/>
    <w:rsid w:val="17A0779F"/>
    <w:rsid w:val="17F11DA8"/>
    <w:rsid w:val="18432DCF"/>
    <w:rsid w:val="18FE7E9C"/>
    <w:rsid w:val="1913751B"/>
    <w:rsid w:val="19644955"/>
    <w:rsid w:val="1A83746A"/>
    <w:rsid w:val="1BB11F7A"/>
    <w:rsid w:val="1C4C3A51"/>
    <w:rsid w:val="1E9A4F48"/>
    <w:rsid w:val="1FB23DEB"/>
    <w:rsid w:val="1FD46237"/>
    <w:rsid w:val="210A1416"/>
    <w:rsid w:val="218801B7"/>
    <w:rsid w:val="22885CFF"/>
    <w:rsid w:val="23DF51AB"/>
    <w:rsid w:val="2477355D"/>
    <w:rsid w:val="24CC1BD3"/>
    <w:rsid w:val="24F44EB6"/>
    <w:rsid w:val="2623670F"/>
    <w:rsid w:val="26CC5EBA"/>
    <w:rsid w:val="275F6280"/>
    <w:rsid w:val="276866B6"/>
    <w:rsid w:val="2802533A"/>
    <w:rsid w:val="28BC091A"/>
    <w:rsid w:val="290D7369"/>
    <w:rsid w:val="2B633EEC"/>
    <w:rsid w:val="2BB533C1"/>
    <w:rsid w:val="2D3F56FA"/>
    <w:rsid w:val="2E8752FE"/>
    <w:rsid w:val="2EDD4665"/>
    <w:rsid w:val="2EF57F78"/>
    <w:rsid w:val="30975141"/>
    <w:rsid w:val="30986E0D"/>
    <w:rsid w:val="312D2165"/>
    <w:rsid w:val="325F0595"/>
    <w:rsid w:val="32DC70E0"/>
    <w:rsid w:val="33967584"/>
    <w:rsid w:val="34BF6C8F"/>
    <w:rsid w:val="34F62354"/>
    <w:rsid w:val="35C01B1E"/>
    <w:rsid w:val="373D5D07"/>
    <w:rsid w:val="37601608"/>
    <w:rsid w:val="38405929"/>
    <w:rsid w:val="3DA81ED8"/>
    <w:rsid w:val="3E522CF1"/>
    <w:rsid w:val="40271F5C"/>
    <w:rsid w:val="40687C4B"/>
    <w:rsid w:val="40A72C42"/>
    <w:rsid w:val="41605469"/>
    <w:rsid w:val="41AA69A0"/>
    <w:rsid w:val="41DF63CF"/>
    <w:rsid w:val="41FA2B56"/>
    <w:rsid w:val="42C65A5C"/>
    <w:rsid w:val="42EE2171"/>
    <w:rsid w:val="433E1A96"/>
    <w:rsid w:val="44B20308"/>
    <w:rsid w:val="45690320"/>
    <w:rsid w:val="464E3299"/>
    <w:rsid w:val="49205230"/>
    <w:rsid w:val="4A054DD0"/>
    <w:rsid w:val="4A166F85"/>
    <w:rsid w:val="4A630034"/>
    <w:rsid w:val="4E627385"/>
    <w:rsid w:val="4E6512CC"/>
    <w:rsid w:val="4F293C72"/>
    <w:rsid w:val="50D13F4A"/>
    <w:rsid w:val="522F46A5"/>
    <w:rsid w:val="523313CB"/>
    <w:rsid w:val="52CA29FF"/>
    <w:rsid w:val="549702B8"/>
    <w:rsid w:val="55242E4B"/>
    <w:rsid w:val="57A25EB6"/>
    <w:rsid w:val="57F56770"/>
    <w:rsid w:val="582F1689"/>
    <w:rsid w:val="595A1865"/>
    <w:rsid w:val="5BB3285A"/>
    <w:rsid w:val="5C837083"/>
    <w:rsid w:val="5CEF773B"/>
    <w:rsid w:val="5E070FAB"/>
    <w:rsid w:val="5E6C3504"/>
    <w:rsid w:val="5F0F314B"/>
    <w:rsid w:val="5F8D4A8E"/>
    <w:rsid w:val="5FD30CFF"/>
    <w:rsid w:val="60A31449"/>
    <w:rsid w:val="6179080B"/>
    <w:rsid w:val="619B7808"/>
    <w:rsid w:val="62A019CE"/>
    <w:rsid w:val="62E21FE6"/>
    <w:rsid w:val="647D26AA"/>
    <w:rsid w:val="64947310"/>
    <w:rsid w:val="65440C2B"/>
    <w:rsid w:val="66E33554"/>
    <w:rsid w:val="67083F55"/>
    <w:rsid w:val="67A61834"/>
    <w:rsid w:val="68501A07"/>
    <w:rsid w:val="6B60458A"/>
    <w:rsid w:val="6B787FD8"/>
    <w:rsid w:val="6CBE242C"/>
    <w:rsid w:val="6E7A040C"/>
    <w:rsid w:val="6EC30EC7"/>
    <w:rsid w:val="6F991A9C"/>
    <w:rsid w:val="70823951"/>
    <w:rsid w:val="70C83F8B"/>
    <w:rsid w:val="727349D0"/>
    <w:rsid w:val="730A4396"/>
    <w:rsid w:val="77437CDC"/>
    <w:rsid w:val="777D3C34"/>
    <w:rsid w:val="77921A71"/>
    <w:rsid w:val="788B20F9"/>
    <w:rsid w:val="78A05E2C"/>
    <w:rsid w:val="79636535"/>
    <w:rsid w:val="799D236B"/>
    <w:rsid w:val="7B0F4955"/>
    <w:rsid w:val="7C751959"/>
    <w:rsid w:val="7F35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21"/>
    <w:autoRedefine/>
    <w:qFormat/>
    <w:uiPriority w:val="9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ascii="Times New Roman" w:hAnsi="Times New Roman" w:eastAsia="宋体"/>
      <w:b/>
      <w:kern w:val="44"/>
      <w:sz w:val="44"/>
      <w:szCs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2"/>
    <w:autoRedefine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/>
      <w:kern w:val="2"/>
      <w:sz w:val="26"/>
    </w:r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3"/>
    <w:autoRedefine/>
    <w:semiHidden/>
    <w:unhideWhenUsed/>
    <w:qFormat/>
    <w:uiPriority w:val="99"/>
    <w:pPr>
      <w:widowControl w:val="0"/>
      <w:adjustRightInd/>
      <w:snapToGrid/>
      <w:spacing w:after="0"/>
      <w:jc w:val="both"/>
    </w:pPr>
    <w:rPr>
      <w:rFonts w:ascii="Times New Roman" w:hAnsi="Times New Roman" w:eastAsia="宋体"/>
      <w:kern w:val="2"/>
      <w:sz w:val="18"/>
      <w:szCs w:val="18"/>
    </w:rPr>
  </w:style>
  <w:style w:type="paragraph" w:styleId="6">
    <w:name w:val="footer"/>
    <w:basedOn w:val="1"/>
    <w:link w:val="26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link w:val="25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8">
    <w:name w:val="Message Header"/>
    <w:basedOn w:val="1"/>
    <w:next w:val="2"/>
    <w:link w:val="19"/>
    <w:autoRedefine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9">
    <w:name w:val="HTML Preformatted"/>
    <w:basedOn w:val="1"/>
    <w:link w:val="24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Arial" w:hAnsi="Arial" w:eastAsia="宋体" w:cs="Arial"/>
      <w:sz w:val="24"/>
      <w:szCs w:val="20"/>
    </w:rPr>
  </w:style>
  <w:style w:type="paragraph" w:styleId="10">
    <w:name w:val="Body Text First Indent"/>
    <w:basedOn w:val="2"/>
    <w:next w:val="1"/>
    <w:autoRedefine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11">
    <w:name w:val="Body Text First Indent 2"/>
    <w:basedOn w:val="4"/>
    <w:next w:val="10"/>
    <w:autoRedefine/>
    <w:semiHidden/>
    <w:qFormat/>
    <w:uiPriority w:val="0"/>
    <w:pPr>
      <w:ind w:firstLine="420"/>
    </w:pPr>
    <w:rPr>
      <w:sz w:val="18"/>
      <w:szCs w:val="18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autoRedefine/>
    <w:qFormat/>
    <w:uiPriority w:val="99"/>
    <w:rPr>
      <w:rFonts w:cs="Times New Roman"/>
    </w:rPr>
  </w:style>
  <w:style w:type="character" w:styleId="16">
    <w:name w:val="Hyperlink"/>
    <w:basedOn w:val="14"/>
    <w:autoRedefine/>
    <w:semiHidden/>
    <w:unhideWhenUsed/>
    <w:qFormat/>
    <w:uiPriority w:val="99"/>
    <w:rPr>
      <w:color w:val="0000FF"/>
      <w:u w:val="single"/>
    </w:rPr>
  </w:style>
  <w:style w:type="paragraph" w:customStyle="1" w:styleId="17">
    <w:name w:val="样式 宋体 五号 行距: 单倍行距"/>
    <w:basedOn w:val="1"/>
    <w:autoRedefine/>
    <w:qFormat/>
    <w:uiPriority w:val="0"/>
    <w:pPr>
      <w:adjustRightInd w:val="0"/>
      <w:jc w:val="left"/>
    </w:pPr>
    <w:rPr>
      <w:rFonts w:ascii="宋体" w:hAnsi="宋体"/>
      <w:kern w:val="0"/>
      <w:sz w:val="21"/>
    </w:rPr>
  </w:style>
  <w:style w:type="paragraph" w:customStyle="1" w:styleId="18">
    <w:name w:val="Default"/>
    <w:basedOn w:val="1"/>
    <w:next w:val="1"/>
    <w:autoRedefine/>
    <w:qFormat/>
    <w:uiPriority w:val="0"/>
    <w:pPr>
      <w:autoSpaceDE w:val="0"/>
      <w:autoSpaceDN w:val="0"/>
      <w:jc w:val="left"/>
    </w:pPr>
    <w:rPr>
      <w:rFonts w:ascii="方正黑体_GBK" w:eastAsia="方正黑体_GBK"/>
      <w:color w:val="000000"/>
      <w:kern w:val="0"/>
      <w:sz w:val="24"/>
    </w:rPr>
  </w:style>
  <w:style w:type="character" w:customStyle="1" w:styleId="19">
    <w:name w:val="信息标题 字符"/>
    <w:basedOn w:val="14"/>
    <w:link w:val="8"/>
    <w:autoRedefine/>
    <w:semiHidden/>
    <w:qFormat/>
    <w:uiPriority w:val="99"/>
    <w:rPr>
      <w:rFonts w:asciiTheme="majorHAnsi" w:hAnsiTheme="majorHAnsi" w:eastAsiaTheme="majorEastAsia" w:cstheme="majorBidi"/>
      <w:kern w:val="0"/>
      <w:sz w:val="24"/>
      <w:szCs w:val="24"/>
      <w:shd w:val="pct20" w:color="auto" w:fill="auto"/>
    </w:rPr>
  </w:style>
  <w:style w:type="paragraph" w:styleId="2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1">
    <w:name w:val="标题 1 字符"/>
    <w:basedOn w:val="14"/>
    <w:link w:val="3"/>
    <w:autoRedefine/>
    <w:qFormat/>
    <w:uiPriority w:val="9"/>
    <w:rPr>
      <w:rFonts w:ascii="Times New Roman" w:hAnsi="Times New Roman" w:eastAsia="宋体" w:cs="Times New Roman"/>
      <w:b/>
      <w:kern w:val="44"/>
      <w:sz w:val="44"/>
      <w:szCs w:val="24"/>
    </w:rPr>
  </w:style>
  <w:style w:type="character" w:customStyle="1" w:styleId="22">
    <w:name w:val="正文文本 字符"/>
    <w:basedOn w:val="14"/>
    <w:link w:val="2"/>
    <w:autoRedefine/>
    <w:qFormat/>
    <w:uiPriority w:val="0"/>
    <w:rPr>
      <w:rFonts w:ascii="Calibri" w:hAnsi="Calibri" w:eastAsia="宋体" w:cs="Times New Roman"/>
      <w:kern w:val="2"/>
      <w:sz w:val="26"/>
      <w:szCs w:val="22"/>
    </w:rPr>
  </w:style>
  <w:style w:type="character" w:customStyle="1" w:styleId="23">
    <w:name w:val="批注框文本 字符"/>
    <w:basedOn w:val="14"/>
    <w:link w:val="5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4">
    <w:name w:val="HTML 预设格式 字符"/>
    <w:basedOn w:val="14"/>
    <w:link w:val="9"/>
    <w:autoRedefine/>
    <w:qFormat/>
    <w:uiPriority w:val="99"/>
    <w:rPr>
      <w:rFonts w:ascii="Arial" w:hAnsi="Arial" w:eastAsia="宋体" w:cs="Arial"/>
      <w:sz w:val="24"/>
    </w:rPr>
  </w:style>
  <w:style w:type="character" w:customStyle="1" w:styleId="25">
    <w:name w:val="页眉 字符"/>
    <w:basedOn w:val="14"/>
    <w:link w:val="7"/>
    <w:autoRedefine/>
    <w:qFormat/>
    <w:uiPriority w:val="99"/>
    <w:rPr>
      <w:rFonts w:ascii="Tahoma" w:hAnsi="Tahoma" w:eastAsia="微软雅黑" w:cs="Times New Roman"/>
      <w:sz w:val="18"/>
      <w:szCs w:val="22"/>
    </w:rPr>
  </w:style>
  <w:style w:type="character" w:customStyle="1" w:styleId="26">
    <w:name w:val="页脚 字符"/>
    <w:basedOn w:val="14"/>
    <w:link w:val="6"/>
    <w:autoRedefine/>
    <w:qFormat/>
    <w:uiPriority w:val="99"/>
    <w:rPr>
      <w:rFonts w:ascii="Tahoma" w:hAnsi="Tahoma" w:eastAsia="微软雅黑" w:cs="Times New Roman"/>
      <w:sz w:val="18"/>
      <w:szCs w:val="22"/>
    </w:rPr>
  </w:style>
  <w:style w:type="character" w:customStyle="1" w:styleId="27">
    <w:name w:val="font41"/>
    <w:basedOn w:val="14"/>
    <w:autoRedefine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28">
    <w:name w:val="font11"/>
    <w:basedOn w:val="14"/>
    <w:autoRedefine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1"/>
      <w:szCs w:val="21"/>
      <w:u w:val="none"/>
    </w:rPr>
  </w:style>
  <w:style w:type="character" w:customStyle="1" w:styleId="29">
    <w:name w:val="font31"/>
    <w:basedOn w:val="14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30">
    <w:name w:val="font21"/>
    <w:basedOn w:val="14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table" w:customStyle="1" w:styleId="3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460</Words>
  <Characters>574</Characters>
  <Lines>6</Lines>
  <Paragraphs>1</Paragraphs>
  <TotalTime>5</TotalTime>
  <ScaleCrop>false</ScaleCrop>
  <LinksUpToDate>false</LinksUpToDate>
  <CharactersWithSpaces>585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2024-12-18T12:14:00Z</dcterms:created>
  <dc:creator>Administrator</dc:creator>
  <cp:lastModifiedBy>李洁舲</cp:lastModifiedBy>
  <cp:lastPrinted>2025-08-05T06:27:00Z</cp:lastPrinted>
  <dcterms:modified xsi:type="dcterms:W3CDTF">2025-08-28T03:32:17Z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3752C71CCC7246D2BEA4F51F5099DA72_13</vt:lpwstr>
  </property>
  <property fmtid="{D5CDD505-2E9C-101B-9397-08002B2CF9AE}" pid="4" name="KSOTemplateDocerSaveRecord">
    <vt:lpwstr>eyJoZGlkIjoiNDkzN2U5YjVhZTFhOTBjMTUwNmQwZWU5YWYxODFiMzkifQ==</vt:lpwstr>
  </property>
</Properties>
</file>