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36DD64">
      <w:pPr>
        <w:rPr>
          <w:rFonts w:hint="eastAsia" w:asciiTheme="minorEastAsia" w:hAnsiTheme="minorEastAsia" w:eastAsiaTheme="minorEastAsia" w:cstheme="minorEastAsia"/>
          <w:color w:val="auto"/>
          <w:highlight w:val="none"/>
        </w:rPr>
      </w:pPr>
    </w:p>
    <w:p w14:paraId="7263A5BA">
      <w:pPr>
        <w:spacing w:line="1600" w:lineRule="exact"/>
        <w:jc w:val="center"/>
        <w:outlineLvl w:val="0"/>
        <w:rPr>
          <w:rFonts w:hint="eastAsia" w:asciiTheme="minorEastAsia" w:hAnsiTheme="minorEastAsia" w:eastAsiaTheme="minorEastAsia" w:cstheme="minorEastAsia"/>
          <w:color w:val="auto"/>
          <w:sz w:val="100"/>
          <w:highlight w:val="none"/>
        </w:rPr>
      </w:pPr>
    </w:p>
    <w:p w14:paraId="37416FC3">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130"/>
          <w:szCs w:val="130"/>
          <w:highlight w:val="none"/>
        </w:rPr>
        <w:t>竞争性比选文件</w:t>
      </w:r>
    </w:p>
    <w:p w14:paraId="26649FE3">
      <w:pPr>
        <w:snapToGrid w:val="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（综合评分法）</w:t>
      </w:r>
    </w:p>
    <w:p w14:paraId="18DB45ED">
      <w:pPr>
        <w:spacing w:line="700" w:lineRule="exact"/>
        <w:jc w:val="center"/>
        <w:rPr>
          <w:rFonts w:hint="eastAsia" w:asciiTheme="minorEastAsia" w:hAnsiTheme="minorEastAsia" w:eastAsiaTheme="minorEastAsia" w:cstheme="minorEastAsia"/>
          <w:color w:val="auto"/>
          <w:sz w:val="72"/>
          <w:szCs w:val="72"/>
          <w:highlight w:val="none"/>
        </w:rPr>
      </w:pPr>
    </w:p>
    <w:p w14:paraId="44DA9451">
      <w:pPr>
        <w:spacing w:line="700" w:lineRule="exact"/>
        <w:rPr>
          <w:rFonts w:hint="eastAsia" w:asciiTheme="minorEastAsia" w:hAnsiTheme="minorEastAsia" w:eastAsiaTheme="minorEastAsia" w:cstheme="minorEastAsia"/>
          <w:color w:val="auto"/>
          <w:sz w:val="32"/>
          <w:highlight w:val="none"/>
        </w:rPr>
      </w:pPr>
    </w:p>
    <w:p w14:paraId="681BF261">
      <w:pPr>
        <w:spacing w:line="700" w:lineRule="exact"/>
        <w:rPr>
          <w:rFonts w:hint="eastAsia" w:asciiTheme="minorEastAsia" w:hAnsiTheme="minorEastAsia" w:eastAsiaTheme="minorEastAsia" w:cstheme="minorEastAsia"/>
          <w:color w:val="auto"/>
          <w:sz w:val="32"/>
          <w:highlight w:val="none"/>
        </w:rPr>
      </w:pPr>
    </w:p>
    <w:p w14:paraId="711E5FE0">
      <w:pPr>
        <w:spacing w:line="700" w:lineRule="exact"/>
        <w:rPr>
          <w:rFonts w:hint="eastAsia" w:asciiTheme="minorEastAsia" w:hAnsiTheme="minorEastAsia" w:eastAsiaTheme="minorEastAsia" w:cstheme="minorEastAsia"/>
          <w:color w:val="auto"/>
          <w:sz w:val="32"/>
          <w:highlight w:val="none"/>
        </w:rPr>
      </w:pPr>
    </w:p>
    <w:p w14:paraId="7DE03691">
      <w:pPr>
        <w:spacing w:line="500" w:lineRule="exact"/>
        <w:ind w:firstLine="720" w:firstLineChars="2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项目编号：</w:t>
      </w:r>
      <w:r>
        <w:rPr>
          <w:rFonts w:hint="eastAsia" w:asciiTheme="minorEastAsia" w:hAnsiTheme="minorEastAsia" w:eastAsiaTheme="minorEastAsia" w:cstheme="minorEastAsia"/>
          <w:color w:val="auto"/>
          <w:sz w:val="36"/>
          <w:szCs w:val="36"/>
          <w:highlight w:val="none"/>
          <w:lang w:eastAsia="zh-CN"/>
        </w:rPr>
        <w:t>HRZ25A244</w:t>
      </w:r>
      <w:r>
        <w:rPr>
          <w:rFonts w:hint="eastAsia" w:asciiTheme="minorEastAsia" w:hAnsiTheme="minorEastAsia" w:eastAsiaTheme="minorEastAsia" w:cstheme="minorEastAsia"/>
          <w:color w:val="auto"/>
          <w:sz w:val="36"/>
          <w:szCs w:val="36"/>
          <w:highlight w:val="none"/>
        </w:rPr>
        <w:t xml:space="preserve"> </w:t>
      </w:r>
    </w:p>
    <w:p w14:paraId="337703B6">
      <w:pPr>
        <w:ind w:firstLine="720" w:firstLineChars="200"/>
        <w:jc w:val="both"/>
        <w:rPr>
          <w:rFonts w:hint="eastAsia"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eastAsiaTheme="minorEastAsia" w:cstheme="minorEastAsia"/>
          <w:color w:val="auto"/>
          <w:sz w:val="36"/>
          <w:szCs w:val="36"/>
          <w:highlight w:val="none"/>
        </w:rPr>
        <w:t>项目名称：</w:t>
      </w:r>
      <w:r>
        <w:rPr>
          <w:rFonts w:hint="eastAsia" w:asciiTheme="minorEastAsia" w:hAnsiTheme="minorEastAsia" w:eastAsiaTheme="minorEastAsia" w:cstheme="minorEastAsia"/>
          <w:color w:val="auto"/>
          <w:sz w:val="36"/>
          <w:szCs w:val="36"/>
          <w:highlight w:val="none"/>
          <w:lang w:val="en-US" w:eastAsia="zh-CN"/>
        </w:rPr>
        <w:t>园区内安全整改（第二次）</w:t>
      </w:r>
    </w:p>
    <w:p w14:paraId="16ACAE72">
      <w:pPr>
        <w:rPr>
          <w:rFonts w:hint="eastAsia" w:asciiTheme="minorEastAsia" w:hAnsiTheme="minorEastAsia" w:eastAsiaTheme="minorEastAsia" w:cstheme="minorEastAsia"/>
          <w:color w:val="auto"/>
          <w:sz w:val="36"/>
          <w:szCs w:val="36"/>
          <w:highlight w:val="none"/>
        </w:rPr>
      </w:pPr>
    </w:p>
    <w:p w14:paraId="0CBC2E67">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2AF54628">
      <w:pPr>
        <w:spacing w:line="700" w:lineRule="exact"/>
        <w:rPr>
          <w:rFonts w:hint="eastAsia" w:asciiTheme="minorEastAsia" w:hAnsiTheme="minorEastAsia" w:eastAsiaTheme="minorEastAsia" w:cstheme="minorEastAsia"/>
          <w:b/>
          <w:color w:val="auto"/>
          <w:sz w:val="36"/>
          <w:szCs w:val="36"/>
          <w:highlight w:val="none"/>
        </w:rPr>
      </w:pPr>
    </w:p>
    <w:p w14:paraId="46AAD17E">
      <w:pPr>
        <w:spacing w:line="700" w:lineRule="exact"/>
        <w:rPr>
          <w:rFonts w:hint="eastAsia" w:asciiTheme="minorEastAsia" w:hAnsiTheme="minorEastAsia" w:eastAsiaTheme="minorEastAsia" w:cstheme="minorEastAsia"/>
          <w:b/>
          <w:color w:val="auto"/>
          <w:sz w:val="36"/>
          <w:szCs w:val="36"/>
          <w:highlight w:val="none"/>
        </w:rPr>
      </w:pPr>
    </w:p>
    <w:p w14:paraId="37EB677F">
      <w:pPr>
        <w:pStyle w:val="23"/>
        <w:rPr>
          <w:rFonts w:hint="eastAsia" w:asciiTheme="minorEastAsia" w:hAnsiTheme="minorEastAsia" w:eastAsiaTheme="minorEastAsia" w:cstheme="minorEastAsia"/>
          <w:b/>
          <w:color w:val="auto"/>
          <w:sz w:val="36"/>
          <w:szCs w:val="36"/>
          <w:highlight w:val="none"/>
        </w:rPr>
      </w:pPr>
    </w:p>
    <w:p w14:paraId="70901B7D">
      <w:pPr>
        <w:rPr>
          <w:rFonts w:hint="eastAsia" w:asciiTheme="minorEastAsia" w:hAnsiTheme="minorEastAsia" w:eastAsiaTheme="minorEastAsia" w:cstheme="minorEastAsia"/>
          <w:color w:val="auto"/>
          <w:highlight w:val="none"/>
        </w:rPr>
      </w:pPr>
    </w:p>
    <w:p w14:paraId="26EDE35C">
      <w:pPr>
        <w:spacing w:line="600" w:lineRule="exact"/>
        <w:ind w:firstLine="2160" w:firstLineChars="600"/>
        <w:jc w:val="both"/>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rPr>
        <w:t>比选人：</w:t>
      </w:r>
      <w:r>
        <w:rPr>
          <w:rFonts w:hint="eastAsia" w:asciiTheme="minorEastAsia" w:hAnsiTheme="minorEastAsia" w:eastAsiaTheme="minorEastAsia" w:cstheme="minorEastAsia"/>
          <w:color w:val="auto"/>
          <w:sz w:val="36"/>
          <w:szCs w:val="30"/>
          <w:highlight w:val="none"/>
          <w:lang w:eastAsia="zh-CN"/>
        </w:rPr>
        <w:t>重庆市爱心庄园</w:t>
      </w:r>
    </w:p>
    <w:p w14:paraId="23CD2DE2">
      <w:pPr>
        <w:spacing w:line="600" w:lineRule="exact"/>
        <w:ind w:firstLine="1080" w:firstLineChars="300"/>
        <w:jc w:val="both"/>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lang w:val="en-US" w:eastAsia="zh-CN"/>
        </w:rPr>
        <w:t>采购</w:t>
      </w:r>
      <w:r>
        <w:rPr>
          <w:rFonts w:hint="eastAsia" w:asciiTheme="minorEastAsia" w:hAnsiTheme="minorEastAsia" w:eastAsiaTheme="minorEastAsia" w:cstheme="minorEastAsia"/>
          <w:color w:val="auto"/>
          <w:sz w:val="36"/>
          <w:szCs w:val="36"/>
          <w:highlight w:val="none"/>
        </w:rPr>
        <w:t>代理机构：重庆</w:t>
      </w:r>
      <w:r>
        <w:rPr>
          <w:rFonts w:hint="eastAsia" w:asciiTheme="minorEastAsia" w:hAnsiTheme="minorEastAsia" w:eastAsiaTheme="minorEastAsia" w:cstheme="minorEastAsia"/>
          <w:color w:val="auto"/>
          <w:sz w:val="36"/>
          <w:szCs w:val="36"/>
          <w:highlight w:val="none"/>
          <w:lang w:eastAsia="zh-CN"/>
        </w:rPr>
        <w:t>宏仁</w:t>
      </w:r>
      <w:r>
        <w:rPr>
          <w:rFonts w:hint="eastAsia" w:asciiTheme="minorEastAsia" w:hAnsiTheme="minorEastAsia" w:eastAsiaTheme="minorEastAsia" w:cstheme="minorEastAsia"/>
          <w:color w:val="auto"/>
          <w:sz w:val="36"/>
          <w:szCs w:val="36"/>
          <w:highlight w:val="none"/>
        </w:rPr>
        <w:t>招标代理有限公司</w:t>
      </w:r>
    </w:p>
    <w:p w14:paraId="295D82E9">
      <w:pPr>
        <w:spacing w:line="600" w:lineRule="exact"/>
        <w:jc w:val="center"/>
        <w:rPr>
          <w:rFonts w:hint="eastAsia" w:asciiTheme="minorEastAsia" w:hAnsiTheme="minorEastAsia" w:eastAsiaTheme="minorEastAsia" w:cstheme="minorEastAsia"/>
          <w:color w:val="auto"/>
          <w:sz w:val="36"/>
          <w:szCs w:val="36"/>
          <w:highlight w:val="none"/>
        </w:rPr>
      </w:pPr>
    </w:p>
    <w:p w14:paraId="4A5AD6B2">
      <w:pPr>
        <w:spacing w:line="600" w:lineRule="exact"/>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二〇二五年</w:t>
      </w:r>
      <w:r>
        <w:rPr>
          <w:rFonts w:hint="eastAsia" w:asciiTheme="minorEastAsia" w:hAnsiTheme="minorEastAsia" w:eastAsiaTheme="minorEastAsia" w:cstheme="minorEastAsia"/>
          <w:color w:val="auto"/>
          <w:sz w:val="36"/>
          <w:szCs w:val="36"/>
          <w:highlight w:val="none"/>
          <w:lang w:val="en-US" w:eastAsia="zh-CN"/>
        </w:rPr>
        <w:t>十一</w:t>
      </w:r>
      <w:r>
        <w:rPr>
          <w:rFonts w:hint="eastAsia" w:asciiTheme="minorEastAsia" w:hAnsiTheme="minorEastAsia" w:eastAsiaTheme="minorEastAsia" w:cstheme="minorEastAsia"/>
          <w:color w:val="auto"/>
          <w:sz w:val="36"/>
          <w:szCs w:val="36"/>
          <w:highlight w:val="none"/>
        </w:rPr>
        <w:t>月</w:t>
      </w:r>
    </w:p>
    <w:p w14:paraId="0644B803">
      <w:pPr>
        <w:spacing w:line="600" w:lineRule="exact"/>
        <w:jc w:val="center"/>
        <w:rPr>
          <w:rFonts w:hint="eastAsia" w:asciiTheme="minorEastAsia" w:hAnsiTheme="minorEastAsia" w:eastAsiaTheme="minorEastAsia" w:cstheme="minorEastAsia"/>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4BE79EFA">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44356743">
      <w:pPr>
        <w:pStyle w:val="48"/>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_Toc4887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比选邀请书</w:t>
      </w:r>
      <w:r>
        <w:rPr>
          <w:color w:val="auto"/>
          <w:highlight w:val="none"/>
        </w:rPr>
        <w:tab/>
      </w:r>
      <w:r>
        <w:rPr>
          <w:color w:val="auto"/>
          <w:highlight w:val="none"/>
        </w:rPr>
        <w:fldChar w:fldCharType="begin"/>
      </w:r>
      <w:r>
        <w:rPr>
          <w:color w:val="auto"/>
          <w:highlight w:val="none"/>
        </w:rPr>
        <w:instrText xml:space="preserve"> PAGEREF _Toc4887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9DC3383">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_Toc22581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一、竞争性比选内容</w:t>
      </w:r>
      <w:r>
        <w:rPr>
          <w:color w:val="auto"/>
          <w:highlight w:val="none"/>
        </w:rPr>
        <w:tab/>
      </w:r>
      <w:r>
        <w:rPr>
          <w:color w:val="auto"/>
          <w:highlight w:val="none"/>
        </w:rPr>
        <w:fldChar w:fldCharType="begin"/>
      </w:r>
      <w:r>
        <w:rPr>
          <w:color w:val="auto"/>
          <w:highlight w:val="none"/>
        </w:rPr>
        <w:instrText xml:space="preserve"> PAGEREF _Toc22581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A403F5B">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_Toc21502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_Toc21502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228B8CF">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_Toc8554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资格条件</w:t>
      </w:r>
      <w:r>
        <w:rPr>
          <w:color w:val="auto"/>
          <w:highlight w:val="none"/>
        </w:rPr>
        <w:tab/>
      </w:r>
      <w:r>
        <w:rPr>
          <w:color w:val="auto"/>
          <w:highlight w:val="none"/>
        </w:rPr>
        <w:fldChar w:fldCharType="begin"/>
      </w:r>
      <w:r>
        <w:rPr>
          <w:color w:val="auto"/>
          <w:highlight w:val="none"/>
        </w:rPr>
        <w:instrText xml:space="preserve"> PAGEREF _Toc8554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22872AA">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_Toc20541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四、购买标书费缴纳及方式</w:t>
      </w:r>
      <w:r>
        <w:rPr>
          <w:color w:val="auto"/>
          <w:highlight w:val="none"/>
        </w:rPr>
        <w:tab/>
      </w:r>
      <w:r>
        <w:rPr>
          <w:color w:val="auto"/>
          <w:highlight w:val="none"/>
        </w:rPr>
        <w:fldChar w:fldCharType="begin"/>
      </w:r>
      <w:r>
        <w:rPr>
          <w:color w:val="auto"/>
          <w:highlight w:val="none"/>
        </w:rPr>
        <w:instrText xml:space="preserve"> PAGEREF _Toc20541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8CE1FE8">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_Toc12841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五、比选有关说明</w:t>
      </w:r>
      <w:r>
        <w:rPr>
          <w:color w:val="auto"/>
          <w:highlight w:val="none"/>
        </w:rPr>
        <w:tab/>
      </w:r>
      <w:r>
        <w:rPr>
          <w:color w:val="auto"/>
          <w:highlight w:val="none"/>
        </w:rPr>
        <w:fldChar w:fldCharType="begin"/>
      </w:r>
      <w:r>
        <w:rPr>
          <w:color w:val="auto"/>
          <w:highlight w:val="none"/>
        </w:rPr>
        <w:instrText xml:space="preserve"> PAGEREF _Toc12841 \h </w:instrText>
      </w:r>
      <w:r>
        <w:rPr>
          <w:color w:val="auto"/>
          <w:highlight w:val="none"/>
        </w:rPr>
        <w:fldChar w:fldCharType="separate"/>
      </w:r>
      <w:r>
        <w:rPr>
          <w:color w:val="auto"/>
          <w:highlight w:val="none"/>
        </w:rPr>
        <w:t>- 4 -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4D9A265">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_Toc26153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五、比选保证金</w:t>
      </w:r>
      <w:r>
        <w:rPr>
          <w:color w:val="auto"/>
          <w:highlight w:val="none"/>
        </w:rPr>
        <w:tab/>
      </w:r>
      <w:r>
        <w:rPr>
          <w:color w:val="auto"/>
          <w:highlight w:val="none"/>
        </w:rPr>
        <w:fldChar w:fldCharType="begin"/>
      </w:r>
      <w:r>
        <w:rPr>
          <w:color w:val="auto"/>
          <w:highlight w:val="none"/>
        </w:rPr>
        <w:instrText xml:space="preserve"> PAGEREF _Toc26153 \h </w:instrText>
      </w:r>
      <w:r>
        <w:rPr>
          <w:color w:val="auto"/>
          <w:highlight w:val="none"/>
        </w:rPr>
        <w:fldChar w:fldCharType="separate"/>
      </w:r>
      <w:r>
        <w:rPr>
          <w:color w:val="auto"/>
          <w:highlight w:val="none"/>
        </w:rPr>
        <w:t>- 4 -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DE80E71">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_Toc3602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_Toc3602 \h </w:instrText>
      </w:r>
      <w:r>
        <w:rPr>
          <w:color w:val="auto"/>
          <w:highlight w:val="none"/>
        </w:rPr>
        <w:fldChar w:fldCharType="separate"/>
      </w:r>
      <w:r>
        <w:rPr>
          <w:color w:val="auto"/>
          <w:highlight w:val="none"/>
        </w:rPr>
        <w:t>- 5 -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7797B4C">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_Toc5902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_Toc5902 \h </w:instrText>
      </w:r>
      <w:r>
        <w:rPr>
          <w:color w:val="auto"/>
          <w:highlight w:val="none"/>
        </w:rPr>
        <w:fldChar w:fldCharType="separate"/>
      </w:r>
      <w:r>
        <w:rPr>
          <w:color w:val="auto"/>
          <w:highlight w:val="none"/>
        </w:rPr>
        <w:t>- 5 -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320E3F6">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_Toc21669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 xml:space="preserve">第二篇  </w:t>
      </w:r>
      <w:r>
        <w:rPr>
          <w:rFonts w:hint="eastAsia" w:asciiTheme="minorEastAsia" w:hAnsiTheme="minorEastAsia" w:eastAsiaTheme="minorEastAsia" w:cstheme="minorEastAsia"/>
          <w:bCs/>
          <w:color w:val="auto"/>
          <w:szCs w:val="30"/>
          <w:highlight w:val="none"/>
          <w:lang w:eastAsia="zh-CN"/>
        </w:rPr>
        <w:t>项目技术（质量）要求</w:t>
      </w:r>
      <w:r>
        <w:rPr>
          <w:color w:val="auto"/>
          <w:highlight w:val="none"/>
        </w:rPr>
        <w:tab/>
      </w:r>
      <w:r>
        <w:rPr>
          <w:color w:val="auto"/>
          <w:highlight w:val="none"/>
        </w:rPr>
        <w:fldChar w:fldCharType="begin"/>
      </w:r>
      <w:r>
        <w:rPr>
          <w:color w:val="auto"/>
          <w:highlight w:val="none"/>
        </w:rPr>
        <w:instrText xml:space="preserve"> PAGEREF _Toc21669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278EABF">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_Toc16940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val="en-US" w:eastAsia="zh-CN"/>
        </w:rPr>
        <w:t>项目概况及施工范围</w:t>
      </w:r>
      <w:r>
        <w:rPr>
          <w:color w:val="auto"/>
          <w:highlight w:val="none"/>
        </w:rPr>
        <w:tab/>
      </w:r>
      <w:r>
        <w:rPr>
          <w:color w:val="auto"/>
          <w:highlight w:val="none"/>
        </w:rPr>
        <w:fldChar w:fldCharType="begin"/>
      </w:r>
      <w:r>
        <w:rPr>
          <w:color w:val="auto"/>
          <w:highlight w:val="none"/>
        </w:rPr>
        <w:instrText xml:space="preserve"> PAGEREF _Toc16940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FD3EA41">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_Toc14045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二、项目技术需求</w:t>
      </w:r>
      <w:r>
        <w:rPr>
          <w:color w:val="auto"/>
          <w:highlight w:val="none"/>
        </w:rPr>
        <w:tab/>
      </w:r>
      <w:r>
        <w:rPr>
          <w:color w:val="auto"/>
          <w:highlight w:val="none"/>
        </w:rPr>
        <w:fldChar w:fldCharType="begin"/>
      </w:r>
      <w:r>
        <w:rPr>
          <w:color w:val="auto"/>
          <w:highlight w:val="none"/>
        </w:rPr>
        <w:instrText xml:space="preserve"> PAGEREF _Toc14045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BFF9944">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_Toc20589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三、其他要求</w:t>
      </w:r>
      <w:r>
        <w:rPr>
          <w:color w:val="auto"/>
          <w:highlight w:val="none"/>
        </w:rPr>
        <w:tab/>
      </w:r>
      <w:r>
        <w:rPr>
          <w:color w:val="auto"/>
          <w:highlight w:val="none"/>
        </w:rPr>
        <w:fldChar w:fldCharType="begin"/>
      </w:r>
      <w:r>
        <w:rPr>
          <w:color w:val="auto"/>
          <w:highlight w:val="none"/>
        </w:rPr>
        <w:instrText xml:space="preserve"> PAGEREF _Toc20589 \h </w:instrText>
      </w:r>
      <w:r>
        <w:rPr>
          <w:color w:val="auto"/>
          <w:highlight w:val="none"/>
        </w:rPr>
        <w:fldChar w:fldCharType="separate"/>
      </w:r>
      <w:r>
        <w:rPr>
          <w:color w:val="auto"/>
          <w:highlight w:val="none"/>
        </w:rPr>
        <w:t>- 13 -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DA45BF8">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_Toc20107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四、现场踏勘</w:t>
      </w:r>
      <w:r>
        <w:rPr>
          <w:color w:val="auto"/>
          <w:highlight w:val="none"/>
        </w:rPr>
        <w:tab/>
      </w:r>
      <w:r>
        <w:rPr>
          <w:color w:val="auto"/>
          <w:highlight w:val="none"/>
        </w:rPr>
        <w:fldChar w:fldCharType="begin"/>
      </w:r>
      <w:r>
        <w:rPr>
          <w:color w:val="auto"/>
          <w:highlight w:val="none"/>
        </w:rPr>
        <w:instrText xml:space="preserve"> PAGEREF _Toc20107 \h </w:instrText>
      </w:r>
      <w:r>
        <w:rPr>
          <w:color w:val="auto"/>
          <w:highlight w:val="none"/>
        </w:rPr>
        <w:fldChar w:fldCharType="separate"/>
      </w:r>
      <w:r>
        <w:rPr>
          <w:color w:val="auto"/>
          <w:highlight w:val="none"/>
        </w:rPr>
        <w:t>- 14 -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1A5F8C3">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_Toc7863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_Toc7863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C002932">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_Toc3536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val="en-US" w:eastAsia="zh-CN"/>
        </w:rPr>
        <w:t>工</w:t>
      </w:r>
      <w:r>
        <w:rPr>
          <w:rFonts w:hint="eastAsia" w:asciiTheme="minorEastAsia" w:hAnsiTheme="minorEastAsia" w:eastAsiaTheme="minorEastAsia" w:cstheme="minorEastAsia"/>
          <w:color w:val="auto"/>
          <w:highlight w:val="none"/>
        </w:rPr>
        <w:t>期、地点及验收方式</w:t>
      </w:r>
      <w:r>
        <w:rPr>
          <w:color w:val="auto"/>
          <w:highlight w:val="none"/>
        </w:rPr>
        <w:tab/>
      </w:r>
      <w:r>
        <w:rPr>
          <w:color w:val="auto"/>
          <w:highlight w:val="none"/>
        </w:rPr>
        <w:fldChar w:fldCharType="begin"/>
      </w:r>
      <w:r>
        <w:rPr>
          <w:color w:val="auto"/>
          <w:highlight w:val="none"/>
        </w:rPr>
        <w:instrText xml:space="preserve"> PAGEREF _Toc3536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09400F7">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_Toc9243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二、报价要求</w:t>
      </w:r>
      <w:r>
        <w:rPr>
          <w:color w:val="auto"/>
          <w:highlight w:val="none"/>
        </w:rPr>
        <w:tab/>
      </w:r>
      <w:r>
        <w:rPr>
          <w:color w:val="auto"/>
          <w:highlight w:val="none"/>
        </w:rPr>
        <w:fldChar w:fldCharType="begin"/>
      </w:r>
      <w:r>
        <w:rPr>
          <w:color w:val="auto"/>
          <w:highlight w:val="none"/>
        </w:rPr>
        <w:instrText xml:space="preserve"> PAGEREF _Toc9243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6669336">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_Toc28455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三、付款</w:t>
      </w:r>
      <w:r>
        <w:rPr>
          <w:rFonts w:hint="eastAsia" w:asciiTheme="minorEastAsia" w:hAnsiTheme="minorEastAsia" w:eastAsiaTheme="minorEastAsia" w:cstheme="minorEastAsia"/>
          <w:color w:val="auto"/>
          <w:highlight w:val="none"/>
        </w:rPr>
        <w:t>方式</w:t>
      </w:r>
      <w:r>
        <w:rPr>
          <w:color w:val="auto"/>
          <w:highlight w:val="none"/>
        </w:rPr>
        <w:tab/>
      </w:r>
      <w:r>
        <w:rPr>
          <w:color w:val="auto"/>
          <w:highlight w:val="none"/>
        </w:rPr>
        <w:fldChar w:fldCharType="begin"/>
      </w:r>
      <w:r>
        <w:rPr>
          <w:color w:val="auto"/>
          <w:highlight w:val="none"/>
        </w:rPr>
        <w:instrText xml:space="preserve"> PAGEREF _Toc28455 \h </w:instrText>
      </w:r>
      <w:r>
        <w:rPr>
          <w:color w:val="auto"/>
          <w:highlight w:val="none"/>
        </w:rPr>
        <w:fldChar w:fldCharType="separate"/>
      </w:r>
      <w:r>
        <w:rPr>
          <w:color w:val="auto"/>
          <w:highlight w:val="none"/>
        </w:rPr>
        <w:t>- 19 -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3E52BEA">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_Toc31275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质量保证及售后服务</w:t>
      </w:r>
      <w:r>
        <w:rPr>
          <w:color w:val="auto"/>
          <w:highlight w:val="none"/>
        </w:rPr>
        <w:tab/>
      </w:r>
      <w:r>
        <w:rPr>
          <w:color w:val="auto"/>
          <w:highlight w:val="none"/>
        </w:rPr>
        <w:fldChar w:fldCharType="begin"/>
      </w:r>
      <w:r>
        <w:rPr>
          <w:color w:val="auto"/>
          <w:highlight w:val="none"/>
        </w:rPr>
        <w:instrText xml:space="preserve"> PAGEREF _Toc31275 \h </w:instrText>
      </w:r>
      <w:r>
        <w:rPr>
          <w:color w:val="auto"/>
          <w:highlight w:val="none"/>
        </w:rPr>
        <w:fldChar w:fldCharType="separate"/>
      </w:r>
      <w:r>
        <w:rPr>
          <w:color w:val="auto"/>
          <w:highlight w:val="none"/>
        </w:rPr>
        <w:t>- 20 -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4F3DF8B">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_Toc4817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五</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知识产权</w:t>
      </w:r>
      <w:r>
        <w:rPr>
          <w:color w:val="auto"/>
          <w:highlight w:val="none"/>
        </w:rPr>
        <w:tab/>
      </w:r>
      <w:r>
        <w:rPr>
          <w:color w:val="auto"/>
          <w:highlight w:val="none"/>
        </w:rPr>
        <w:fldChar w:fldCharType="begin"/>
      </w:r>
      <w:r>
        <w:rPr>
          <w:color w:val="auto"/>
          <w:highlight w:val="none"/>
        </w:rPr>
        <w:instrText xml:space="preserve"> PAGEREF _Toc4817 \h </w:instrText>
      </w:r>
      <w:r>
        <w:rPr>
          <w:color w:val="auto"/>
          <w:highlight w:val="none"/>
        </w:rPr>
        <w:fldChar w:fldCharType="separate"/>
      </w:r>
      <w:r>
        <w:rPr>
          <w:color w:val="auto"/>
          <w:highlight w:val="none"/>
        </w:rPr>
        <w:t>- 20 -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B65B3A5">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_Toc24888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六、其他</w:t>
      </w:r>
      <w:r>
        <w:rPr>
          <w:color w:val="auto"/>
          <w:highlight w:val="none"/>
        </w:rPr>
        <w:tab/>
      </w:r>
      <w:r>
        <w:rPr>
          <w:color w:val="auto"/>
          <w:highlight w:val="none"/>
        </w:rPr>
        <w:fldChar w:fldCharType="begin"/>
      </w:r>
      <w:r>
        <w:rPr>
          <w:color w:val="auto"/>
          <w:highlight w:val="none"/>
        </w:rPr>
        <w:instrText xml:space="preserve"> PAGEREF _Toc24888 \h </w:instrText>
      </w:r>
      <w:r>
        <w:rPr>
          <w:color w:val="auto"/>
          <w:highlight w:val="none"/>
        </w:rPr>
        <w:fldChar w:fldCharType="separate"/>
      </w:r>
      <w:r>
        <w:rPr>
          <w:color w:val="auto"/>
          <w:highlight w:val="none"/>
        </w:rPr>
        <w:t>- 20 -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A77C417">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_Toc7341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第四篇  比选程序及方法、评审标准、无效响应和</w:t>
      </w:r>
      <w:r>
        <w:rPr>
          <w:rFonts w:hint="eastAsia" w:asciiTheme="minorEastAsia" w:hAnsiTheme="minorEastAsia" w:eastAsiaTheme="minorEastAsia" w:cstheme="minorEastAsia"/>
          <w:bCs/>
          <w:color w:val="auto"/>
          <w:szCs w:val="36"/>
          <w:highlight w:val="none"/>
        </w:rPr>
        <w:t>项目终止</w:t>
      </w:r>
      <w:r>
        <w:rPr>
          <w:color w:val="auto"/>
          <w:highlight w:val="none"/>
        </w:rPr>
        <w:tab/>
      </w:r>
      <w:r>
        <w:rPr>
          <w:color w:val="auto"/>
          <w:highlight w:val="none"/>
        </w:rPr>
        <w:fldChar w:fldCharType="begin"/>
      </w:r>
      <w:r>
        <w:rPr>
          <w:color w:val="auto"/>
          <w:highlight w:val="none"/>
        </w:rPr>
        <w:instrText xml:space="preserve"> PAGEREF _Toc7341 \h </w:instrText>
      </w:r>
      <w:r>
        <w:rPr>
          <w:color w:val="auto"/>
          <w:highlight w:val="none"/>
        </w:rPr>
        <w:fldChar w:fldCharType="separate"/>
      </w:r>
      <w:r>
        <w:rPr>
          <w:color w:val="auto"/>
          <w:highlight w:val="none"/>
        </w:rPr>
        <w:t>- 21 -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749613F">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_Toc26439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一、比选程序及方法</w:t>
      </w:r>
      <w:r>
        <w:rPr>
          <w:color w:val="auto"/>
          <w:highlight w:val="none"/>
        </w:rPr>
        <w:tab/>
      </w:r>
      <w:r>
        <w:rPr>
          <w:color w:val="auto"/>
          <w:highlight w:val="none"/>
        </w:rPr>
        <w:fldChar w:fldCharType="begin"/>
      </w:r>
      <w:r>
        <w:rPr>
          <w:color w:val="auto"/>
          <w:highlight w:val="none"/>
        </w:rPr>
        <w:instrText xml:space="preserve"> PAGEREF _Toc26439 \h </w:instrText>
      </w:r>
      <w:r>
        <w:rPr>
          <w:color w:val="auto"/>
          <w:highlight w:val="none"/>
        </w:rPr>
        <w:fldChar w:fldCharType="separate"/>
      </w:r>
      <w:r>
        <w:rPr>
          <w:color w:val="auto"/>
          <w:highlight w:val="none"/>
        </w:rPr>
        <w:t>- 21 -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F6444F2">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_Toc32187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_Toc32187 \h </w:instrText>
      </w:r>
      <w:r>
        <w:rPr>
          <w:color w:val="auto"/>
          <w:highlight w:val="none"/>
        </w:rPr>
        <w:fldChar w:fldCharType="separate"/>
      </w:r>
      <w:r>
        <w:rPr>
          <w:color w:val="auto"/>
          <w:highlight w:val="none"/>
        </w:rPr>
        <w:t>- 22 -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E42739F">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_Toc20486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_Toc20486 \h </w:instrText>
      </w:r>
      <w:r>
        <w:rPr>
          <w:color w:val="auto"/>
          <w:highlight w:val="none"/>
        </w:rPr>
        <w:fldChar w:fldCharType="separate"/>
      </w:r>
      <w:r>
        <w:rPr>
          <w:color w:val="auto"/>
          <w:highlight w:val="none"/>
        </w:rPr>
        <w:t>- 23 -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C03769F">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_Toc28386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四、项目终止</w:t>
      </w:r>
      <w:r>
        <w:rPr>
          <w:color w:val="auto"/>
          <w:highlight w:val="none"/>
        </w:rPr>
        <w:tab/>
      </w:r>
      <w:r>
        <w:rPr>
          <w:color w:val="auto"/>
          <w:highlight w:val="none"/>
        </w:rPr>
        <w:fldChar w:fldCharType="begin"/>
      </w:r>
      <w:r>
        <w:rPr>
          <w:color w:val="auto"/>
          <w:highlight w:val="none"/>
        </w:rPr>
        <w:instrText xml:space="preserve"> PAGEREF _Toc28386 \h </w:instrText>
      </w:r>
      <w:r>
        <w:rPr>
          <w:color w:val="auto"/>
          <w:highlight w:val="none"/>
        </w:rPr>
        <w:fldChar w:fldCharType="separate"/>
      </w:r>
      <w:r>
        <w:rPr>
          <w:color w:val="auto"/>
          <w:highlight w:val="none"/>
        </w:rPr>
        <w:t>- 24 -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2CF58CD">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_Toc3332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 xml:space="preserve">第五篇  </w:t>
      </w:r>
      <w:r>
        <w:rPr>
          <w:rFonts w:hint="eastAsia" w:asciiTheme="minorEastAsia" w:hAnsiTheme="minorEastAsia" w:eastAsiaTheme="minorEastAsia" w:cstheme="minorEastAsia"/>
          <w:color w:val="auto"/>
          <w:szCs w:val="30"/>
          <w:highlight w:val="none"/>
          <w:lang w:eastAsia="zh-CN"/>
        </w:rPr>
        <w:t>供应商</w:t>
      </w:r>
      <w:r>
        <w:rPr>
          <w:rFonts w:hint="eastAsia" w:asciiTheme="minorEastAsia" w:hAnsiTheme="minorEastAsia" w:eastAsiaTheme="minorEastAsia" w:cstheme="minorEastAsia"/>
          <w:color w:val="auto"/>
          <w:szCs w:val="30"/>
          <w:highlight w:val="none"/>
        </w:rPr>
        <w:t>须知</w:t>
      </w:r>
      <w:r>
        <w:rPr>
          <w:color w:val="auto"/>
          <w:highlight w:val="none"/>
        </w:rPr>
        <w:tab/>
      </w:r>
      <w:r>
        <w:rPr>
          <w:color w:val="auto"/>
          <w:highlight w:val="none"/>
        </w:rPr>
        <w:fldChar w:fldCharType="begin"/>
      </w:r>
      <w:r>
        <w:rPr>
          <w:color w:val="auto"/>
          <w:highlight w:val="none"/>
        </w:rPr>
        <w:instrText xml:space="preserve"> PAGEREF _Toc3332 \h </w:instrText>
      </w:r>
      <w:r>
        <w:rPr>
          <w:color w:val="auto"/>
          <w:highlight w:val="none"/>
        </w:rPr>
        <w:fldChar w:fldCharType="separate"/>
      </w:r>
      <w:r>
        <w:rPr>
          <w:color w:val="auto"/>
          <w:highlight w:val="none"/>
        </w:rPr>
        <w:t>- 25 -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1477908">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_Toc20142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一、比选费用</w:t>
      </w:r>
      <w:r>
        <w:rPr>
          <w:color w:val="auto"/>
          <w:highlight w:val="none"/>
        </w:rPr>
        <w:tab/>
      </w:r>
      <w:r>
        <w:rPr>
          <w:color w:val="auto"/>
          <w:highlight w:val="none"/>
        </w:rPr>
        <w:fldChar w:fldCharType="begin"/>
      </w:r>
      <w:r>
        <w:rPr>
          <w:color w:val="auto"/>
          <w:highlight w:val="none"/>
        </w:rPr>
        <w:instrText xml:space="preserve"> PAGEREF _Toc20142 \h </w:instrText>
      </w:r>
      <w:r>
        <w:rPr>
          <w:color w:val="auto"/>
          <w:highlight w:val="none"/>
        </w:rPr>
        <w:fldChar w:fldCharType="separate"/>
      </w:r>
      <w:r>
        <w:rPr>
          <w:color w:val="auto"/>
          <w:highlight w:val="none"/>
        </w:rPr>
        <w:t>- 25 -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AE05CB1">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_Toc20721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二、竞争性比选文件</w:t>
      </w:r>
      <w:r>
        <w:rPr>
          <w:color w:val="auto"/>
          <w:highlight w:val="none"/>
        </w:rPr>
        <w:tab/>
      </w:r>
      <w:r>
        <w:rPr>
          <w:color w:val="auto"/>
          <w:highlight w:val="none"/>
        </w:rPr>
        <w:fldChar w:fldCharType="begin"/>
      </w:r>
      <w:r>
        <w:rPr>
          <w:color w:val="auto"/>
          <w:highlight w:val="none"/>
        </w:rPr>
        <w:instrText xml:space="preserve"> PAGEREF _Toc20721 \h </w:instrText>
      </w:r>
      <w:r>
        <w:rPr>
          <w:color w:val="auto"/>
          <w:highlight w:val="none"/>
        </w:rPr>
        <w:fldChar w:fldCharType="separate"/>
      </w:r>
      <w:r>
        <w:rPr>
          <w:color w:val="auto"/>
          <w:highlight w:val="none"/>
        </w:rPr>
        <w:t>- 25 -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284715E">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_Toc25113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三、比选要求</w:t>
      </w:r>
      <w:r>
        <w:rPr>
          <w:color w:val="auto"/>
          <w:highlight w:val="none"/>
        </w:rPr>
        <w:tab/>
      </w:r>
      <w:r>
        <w:rPr>
          <w:color w:val="auto"/>
          <w:highlight w:val="none"/>
        </w:rPr>
        <w:fldChar w:fldCharType="begin"/>
      </w:r>
      <w:r>
        <w:rPr>
          <w:color w:val="auto"/>
          <w:highlight w:val="none"/>
        </w:rPr>
        <w:instrText xml:space="preserve"> PAGEREF _Toc25113 \h </w:instrText>
      </w:r>
      <w:r>
        <w:rPr>
          <w:color w:val="auto"/>
          <w:highlight w:val="none"/>
        </w:rPr>
        <w:fldChar w:fldCharType="separate"/>
      </w:r>
      <w:r>
        <w:rPr>
          <w:color w:val="auto"/>
          <w:highlight w:val="none"/>
        </w:rPr>
        <w:t>- 25 -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C4B55A7">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_Toc23997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成交供应商</w:t>
      </w:r>
      <w:r>
        <w:rPr>
          <w:rFonts w:hint="eastAsia" w:asciiTheme="minorEastAsia" w:hAnsiTheme="minorEastAsia" w:eastAsiaTheme="minorEastAsia" w:cstheme="minorEastAsia"/>
          <w:color w:val="auto"/>
          <w:highlight w:val="none"/>
        </w:rPr>
        <w:t>的确认和变更</w:t>
      </w:r>
      <w:r>
        <w:rPr>
          <w:color w:val="auto"/>
          <w:highlight w:val="none"/>
        </w:rPr>
        <w:tab/>
      </w:r>
      <w:r>
        <w:rPr>
          <w:color w:val="auto"/>
          <w:highlight w:val="none"/>
        </w:rPr>
        <w:fldChar w:fldCharType="begin"/>
      </w:r>
      <w:r>
        <w:rPr>
          <w:color w:val="auto"/>
          <w:highlight w:val="none"/>
        </w:rPr>
        <w:instrText xml:space="preserve"> PAGEREF _Toc23997 \h </w:instrText>
      </w:r>
      <w:r>
        <w:rPr>
          <w:color w:val="auto"/>
          <w:highlight w:val="none"/>
        </w:rPr>
        <w:fldChar w:fldCharType="separate"/>
      </w:r>
      <w:r>
        <w:rPr>
          <w:color w:val="auto"/>
          <w:highlight w:val="none"/>
        </w:rPr>
        <w:t>- 26 -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E34A6B1">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_Toc14505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_Toc14505 \h </w:instrText>
      </w:r>
      <w:r>
        <w:rPr>
          <w:color w:val="auto"/>
          <w:highlight w:val="none"/>
        </w:rPr>
        <w:fldChar w:fldCharType="separate"/>
      </w:r>
      <w:r>
        <w:rPr>
          <w:color w:val="auto"/>
          <w:highlight w:val="none"/>
        </w:rPr>
        <w:t>- 26 -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2988B00">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_Toc27852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六、关于询问</w:t>
      </w:r>
      <w:r>
        <w:rPr>
          <w:color w:val="auto"/>
          <w:highlight w:val="none"/>
        </w:rPr>
        <w:tab/>
      </w:r>
      <w:r>
        <w:rPr>
          <w:color w:val="auto"/>
          <w:highlight w:val="none"/>
        </w:rPr>
        <w:fldChar w:fldCharType="begin"/>
      </w:r>
      <w:r>
        <w:rPr>
          <w:color w:val="auto"/>
          <w:highlight w:val="none"/>
        </w:rPr>
        <w:instrText xml:space="preserve"> PAGEREF _Toc27852 \h </w:instrText>
      </w:r>
      <w:r>
        <w:rPr>
          <w:color w:val="auto"/>
          <w:highlight w:val="none"/>
        </w:rPr>
        <w:fldChar w:fldCharType="separate"/>
      </w:r>
      <w:r>
        <w:rPr>
          <w:color w:val="auto"/>
          <w:highlight w:val="none"/>
        </w:rPr>
        <w:t>- 26 -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5E02195">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_Toc13921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七、代理服务费</w:t>
      </w:r>
      <w:r>
        <w:rPr>
          <w:color w:val="auto"/>
          <w:highlight w:val="none"/>
        </w:rPr>
        <w:tab/>
      </w:r>
      <w:r>
        <w:rPr>
          <w:color w:val="auto"/>
          <w:highlight w:val="none"/>
        </w:rPr>
        <w:fldChar w:fldCharType="begin"/>
      </w:r>
      <w:r>
        <w:rPr>
          <w:color w:val="auto"/>
          <w:highlight w:val="none"/>
        </w:rPr>
        <w:instrText xml:space="preserve"> PAGEREF _Toc13921 \h </w:instrText>
      </w:r>
      <w:r>
        <w:rPr>
          <w:color w:val="auto"/>
          <w:highlight w:val="none"/>
        </w:rPr>
        <w:fldChar w:fldCharType="separate"/>
      </w:r>
      <w:r>
        <w:rPr>
          <w:color w:val="auto"/>
          <w:highlight w:val="none"/>
        </w:rPr>
        <w:t>- 27 -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931AEA0">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_Toc18835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八、平台服务费</w:t>
      </w:r>
      <w:r>
        <w:rPr>
          <w:color w:val="auto"/>
          <w:highlight w:val="none"/>
        </w:rPr>
        <w:tab/>
      </w:r>
      <w:r>
        <w:rPr>
          <w:color w:val="auto"/>
          <w:highlight w:val="none"/>
        </w:rPr>
        <w:fldChar w:fldCharType="begin"/>
      </w:r>
      <w:r>
        <w:rPr>
          <w:color w:val="auto"/>
          <w:highlight w:val="none"/>
        </w:rPr>
        <w:instrText xml:space="preserve"> PAGEREF _Toc18835 \h </w:instrText>
      </w:r>
      <w:r>
        <w:rPr>
          <w:color w:val="auto"/>
          <w:highlight w:val="none"/>
        </w:rPr>
        <w:fldChar w:fldCharType="separate"/>
      </w:r>
      <w:r>
        <w:rPr>
          <w:color w:val="auto"/>
          <w:highlight w:val="none"/>
        </w:rPr>
        <w:t>- 28 -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AB9D403">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_Toc6746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九</w:t>
      </w:r>
      <w:r>
        <w:rPr>
          <w:rFonts w:hint="eastAsia" w:asciiTheme="minorEastAsia" w:hAnsiTheme="minorEastAsia" w:eastAsiaTheme="minorEastAsia" w:cstheme="minor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_Toc6746 \h </w:instrText>
      </w:r>
      <w:r>
        <w:rPr>
          <w:color w:val="auto"/>
          <w:highlight w:val="none"/>
        </w:rPr>
        <w:fldChar w:fldCharType="separate"/>
      </w:r>
      <w:r>
        <w:rPr>
          <w:color w:val="auto"/>
          <w:highlight w:val="none"/>
        </w:rPr>
        <w:t>- 28 -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457A33B">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_Toc14942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 xml:space="preserve">第六篇  </w:t>
      </w:r>
      <w:r>
        <w:rPr>
          <w:rFonts w:hint="eastAsia" w:asciiTheme="minorEastAsia" w:hAnsiTheme="minorEastAsia" w:eastAsiaTheme="minorEastAsia" w:cstheme="minorEastAsia"/>
          <w:bCs/>
          <w:color w:val="auto"/>
          <w:szCs w:val="30"/>
          <w:highlight w:val="none"/>
          <w:lang w:val="en-US" w:eastAsia="zh-CN"/>
        </w:rPr>
        <w:t>采购</w:t>
      </w:r>
      <w:r>
        <w:rPr>
          <w:rFonts w:hint="eastAsia" w:asciiTheme="minorEastAsia" w:hAnsiTheme="minorEastAsia" w:eastAsiaTheme="minorEastAsia" w:cstheme="minorEastAsia"/>
          <w:bCs/>
          <w:color w:val="auto"/>
          <w:szCs w:val="30"/>
          <w:highlight w:val="none"/>
        </w:rPr>
        <w:t>合同</w:t>
      </w:r>
      <w:r>
        <w:rPr>
          <w:rFonts w:hint="eastAsia" w:asciiTheme="minorEastAsia" w:hAnsiTheme="minorEastAsia" w:eastAsiaTheme="minorEastAsia" w:cstheme="minorEastAsia"/>
          <w:bCs/>
          <w:color w:val="auto"/>
          <w:szCs w:val="30"/>
          <w:highlight w:val="none"/>
          <w:lang w:val="en-US" w:eastAsia="zh-CN"/>
        </w:rPr>
        <w:t>模板</w:t>
      </w:r>
      <w:r>
        <w:rPr>
          <w:rFonts w:hint="eastAsia" w:asciiTheme="minorEastAsia" w:hAnsiTheme="minorEastAsia" w:eastAsiaTheme="minorEastAsia" w:cstheme="minorEastAsia"/>
          <w:bCs/>
          <w:color w:val="auto"/>
          <w:szCs w:val="30"/>
          <w:highlight w:val="none"/>
        </w:rPr>
        <w:t>（仅供参考）</w:t>
      </w:r>
      <w:r>
        <w:rPr>
          <w:color w:val="auto"/>
          <w:highlight w:val="none"/>
        </w:rPr>
        <w:tab/>
      </w:r>
      <w:r>
        <w:rPr>
          <w:color w:val="auto"/>
          <w:highlight w:val="none"/>
        </w:rPr>
        <w:fldChar w:fldCharType="begin"/>
      </w:r>
      <w:r>
        <w:rPr>
          <w:color w:val="auto"/>
          <w:highlight w:val="none"/>
        </w:rPr>
        <w:instrText xml:space="preserve"> PAGEREF _Toc14942 \h </w:instrText>
      </w:r>
      <w:r>
        <w:rPr>
          <w:color w:val="auto"/>
          <w:highlight w:val="none"/>
        </w:rPr>
        <w:fldChar w:fldCharType="separate"/>
      </w:r>
      <w:r>
        <w:rPr>
          <w:color w:val="auto"/>
          <w:highlight w:val="none"/>
        </w:rPr>
        <w:t>- 29 -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7A7F88B">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_Toc20221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_Toc20221 \h </w:instrText>
      </w:r>
      <w:r>
        <w:rPr>
          <w:color w:val="auto"/>
          <w:highlight w:val="none"/>
        </w:rPr>
        <w:fldChar w:fldCharType="separate"/>
      </w:r>
      <w:r>
        <w:rPr>
          <w:color w:val="auto"/>
          <w:highlight w:val="none"/>
        </w:rPr>
        <w:t>- 31 -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B43A1FA">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_Toc28688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_Toc28688 \h </w:instrText>
      </w:r>
      <w:r>
        <w:rPr>
          <w:color w:val="auto"/>
          <w:highlight w:val="none"/>
        </w:rPr>
        <w:fldChar w:fldCharType="separate"/>
      </w:r>
      <w:r>
        <w:rPr>
          <w:color w:val="auto"/>
          <w:highlight w:val="none"/>
        </w:rPr>
        <w:t>- 32 -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2C7BDF6">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_Toc31028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w:t>
      </w:r>
      <w:r>
        <w:rPr>
          <w:rFonts w:hint="eastAsia" w:asciiTheme="minorEastAsia" w:hAnsiTheme="minorEastAsia" w:eastAsiaTheme="minorEastAsia" w:cstheme="minorEastAsia"/>
          <w:color w:val="auto"/>
          <w:highlight w:val="none"/>
          <w:lang w:val="en-US" w:eastAsia="zh-CN"/>
        </w:rPr>
        <w:t>技术</w:t>
      </w:r>
      <w:r>
        <w:rPr>
          <w:rFonts w:hint="eastAsia" w:asciiTheme="minorEastAsia" w:hAnsiTheme="minorEastAsia" w:eastAsiaTheme="minorEastAsia" w:cstheme="minorEastAsia"/>
          <w:color w:val="auto"/>
          <w:highlight w:val="none"/>
        </w:rPr>
        <w:t>部分</w:t>
      </w:r>
      <w:r>
        <w:rPr>
          <w:color w:val="auto"/>
          <w:highlight w:val="none"/>
        </w:rPr>
        <w:tab/>
      </w:r>
      <w:r>
        <w:rPr>
          <w:color w:val="auto"/>
          <w:highlight w:val="none"/>
        </w:rPr>
        <w:fldChar w:fldCharType="begin"/>
      </w:r>
      <w:r>
        <w:rPr>
          <w:color w:val="auto"/>
          <w:highlight w:val="none"/>
        </w:rPr>
        <w:instrText xml:space="preserve"> PAGEREF _Toc31028 \h </w:instrText>
      </w:r>
      <w:r>
        <w:rPr>
          <w:color w:val="auto"/>
          <w:highlight w:val="none"/>
        </w:rPr>
        <w:fldChar w:fldCharType="separate"/>
      </w:r>
      <w:r>
        <w:rPr>
          <w:color w:val="auto"/>
          <w:highlight w:val="none"/>
        </w:rPr>
        <w:t>- 34 -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BC6C5B1">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_Toc15645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_Toc15645 \h </w:instrText>
      </w:r>
      <w:r>
        <w:rPr>
          <w:color w:val="auto"/>
          <w:highlight w:val="none"/>
        </w:rPr>
        <w:fldChar w:fldCharType="separate"/>
      </w:r>
      <w:r>
        <w:rPr>
          <w:color w:val="auto"/>
          <w:highlight w:val="none"/>
        </w:rPr>
        <w:t>- 37 -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D0E2F46">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_Toc9748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_Toc9748 \h </w:instrText>
      </w:r>
      <w:r>
        <w:rPr>
          <w:color w:val="auto"/>
          <w:highlight w:val="none"/>
        </w:rPr>
        <w:fldChar w:fldCharType="separate"/>
      </w:r>
      <w:r>
        <w:rPr>
          <w:color w:val="auto"/>
          <w:highlight w:val="none"/>
        </w:rPr>
        <w:t>- 39 -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5939875">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_Toc5387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_Toc5387 \h </w:instrText>
      </w:r>
      <w:r>
        <w:rPr>
          <w:color w:val="auto"/>
          <w:highlight w:val="none"/>
        </w:rPr>
        <w:fldChar w:fldCharType="separate"/>
      </w:r>
      <w:r>
        <w:rPr>
          <w:color w:val="auto"/>
          <w:highlight w:val="none"/>
        </w:rPr>
        <w:t>- 44 -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7C9F326">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14:paraId="591C4210">
      <w:pPr>
        <w:pStyle w:val="3"/>
        <w:spacing w:line="360" w:lineRule="auto"/>
        <w:jc w:val="center"/>
        <w:rPr>
          <w:rFonts w:hint="eastAsia" w:asciiTheme="minorEastAsia" w:hAnsiTheme="minorEastAsia" w:eastAsiaTheme="minorEastAsia" w:cstheme="minorEastAsia"/>
          <w:bCs/>
          <w:color w:val="auto"/>
          <w:szCs w:val="30"/>
          <w:highlight w:val="none"/>
        </w:rPr>
      </w:pPr>
      <w:bookmarkStart w:id="0" w:name="_Toc76462316"/>
      <w:bookmarkStart w:id="1" w:name="_Toc11641050"/>
      <w:bookmarkStart w:id="2" w:name="_Toc12789052"/>
      <w:bookmarkStart w:id="3" w:name="_Toc4887"/>
      <w:r>
        <w:rPr>
          <w:rFonts w:hint="eastAsia" w:asciiTheme="minorEastAsia" w:hAnsiTheme="minorEastAsia" w:eastAsiaTheme="minorEastAsia" w:cstheme="minorEastAsia"/>
          <w:bCs/>
          <w:color w:val="auto"/>
          <w:sz w:val="36"/>
          <w:szCs w:val="30"/>
          <w:highlight w:val="none"/>
        </w:rPr>
        <w:t>第一篇  比选邀请书</w:t>
      </w:r>
      <w:bookmarkEnd w:id="0"/>
      <w:bookmarkEnd w:id="1"/>
      <w:bookmarkEnd w:id="2"/>
      <w:bookmarkEnd w:id="3"/>
    </w:p>
    <w:p w14:paraId="13D077B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招标代理有限公司（以下简称：</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lang w:eastAsia="zh-CN"/>
        </w:rPr>
        <w:t xml:space="preserve"> 重庆市爱心庄园</w:t>
      </w:r>
      <w:r>
        <w:rPr>
          <w:rFonts w:hint="eastAsia" w:asciiTheme="minorEastAsia" w:hAnsiTheme="minorEastAsia" w:eastAsiaTheme="minorEastAsia" w:cstheme="minorEastAsia"/>
          <w:color w:val="auto"/>
          <w:sz w:val="24"/>
          <w:szCs w:val="24"/>
          <w:highlight w:val="none"/>
        </w:rPr>
        <w:t>（以下简称：比选人）的委托，对</w:t>
      </w:r>
      <w:r>
        <w:rPr>
          <w:rFonts w:hint="eastAsia" w:asciiTheme="minorEastAsia" w:hAnsiTheme="minorEastAsia" w:eastAsiaTheme="minorEastAsia" w:cstheme="minorEastAsia"/>
          <w:b/>
          <w:bCs/>
          <w:color w:val="auto"/>
          <w:sz w:val="24"/>
          <w:szCs w:val="24"/>
          <w:highlight w:val="none"/>
          <w:u w:val="single"/>
          <w:lang w:val="en-US" w:eastAsia="zh-CN"/>
        </w:rPr>
        <w:t>园区内安全整改（第二次）项目</w:t>
      </w:r>
      <w:r>
        <w:rPr>
          <w:rFonts w:hint="eastAsia" w:asciiTheme="minorEastAsia" w:hAnsiTheme="minorEastAsia" w:eastAsiaTheme="minorEastAsia" w:cstheme="minorEastAsia"/>
          <w:b/>
          <w:bCs/>
          <w:color w:val="auto"/>
          <w:sz w:val="24"/>
          <w:szCs w:val="24"/>
          <w:highlight w:val="none"/>
          <w:u w:val="none"/>
          <w:lang w:val="en-US" w:eastAsia="zh-CN"/>
        </w:rPr>
        <w:t>（项目编号：HRZ25A244）</w:t>
      </w:r>
      <w:r>
        <w:rPr>
          <w:rFonts w:hint="eastAsia" w:asciiTheme="minorEastAsia" w:hAnsiTheme="minorEastAsia" w:eastAsiaTheme="minorEastAsia" w:cstheme="minorEastAsia"/>
          <w:color w:val="auto"/>
          <w:sz w:val="24"/>
          <w:szCs w:val="24"/>
          <w:highlight w:val="none"/>
        </w:rPr>
        <w:t>进行竞争性比选。欢迎有资格的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前来参与比选。</w:t>
      </w:r>
    </w:p>
    <w:p w14:paraId="29E6D9B4">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 w:name="_Toc317775175"/>
      <w:bookmarkStart w:id="5" w:name="_Toc313893526"/>
      <w:bookmarkStart w:id="6" w:name="_Toc76462317"/>
      <w:bookmarkStart w:id="7" w:name="_Toc22581"/>
      <w:r>
        <w:rPr>
          <w:rFonts w:hint="eastAsia" w:asciiTheme="minorEastAsia" w:hAnsiTheme="minorEastAsia" w:eastAsiaTheme="minorEastAsia" w:cstheme="minorEastAsia"/>
          <w:color w:val="auto"/>
          <w:sz w:val="24"/>
          <w:highlight w:val="none"/>
        </w:rPr>
        <w:t>一、竞争性比选内容</w:t>
      </w:r>
      <w:bookmarkEnd w:id="4"/>
      <w:bookmarkEnd w:id="5"/>
      <w:bookmarkEnd w:id="6"/>
      <w:bookmarkEnd w:id="7"/>
    </w:p>
    <w:tbl>
      <w:tblPr>
        <w:tblStyle w:val="60"/>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1"/>
        <w:gridCol w:w="1875"/>
        <w:gridCol w:w="1717"/>
        <w:gridCol w:w="2118"/>
      </w:tblGrid>
      <w:tr w14:paraId="68F3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091" w:type="dxa"/>
            <w:tcBorders>
              <w:top w:val="single" w:color="auto" w:sz="4" w:space="0"/>
              <w:left w:val="single" w:color="auto" w:sz="4" w:space="0"/>
              <w:right w:val="single" w:color="auto" w:sz="4" w:space="0"/>
            </w:tcBorders>
            <w:vAlign w:val="center"/>
          </w:tcPr>
          <w:p w14:paraId="4D8F3DB5">
            <w:pPr>
              <w:widowControl/>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lang w:val="en-US" w:eastAsia="zh-CN"/>
              </w:rPr>
              <w:t>项目</w:t>
            </w:r>
            <w:r>
              <w:rPr>
                <w:rFonts w:hint="eastAsia" w:asciiTheme="minorEastAsia" w:hAnsiTheme="minorEastAsia" w:eastAsiaTheme="minorEastAsia" w:cstheme="minorEastAsia"/>
                <w:b/>
                <w:bCs/>
                <w:color w:val="auto"/>
                <w:kern w:val="0"/>
                <w:sz w:val="21"/>
                <w:szCs w:val="24"/>
                <w:highlight w:val="none"/>
              </w:rPr>
              <w:t>名称</w:t>
            </w:r>
          </w:p>
        </w:tc>
        <w:tc>
          <w:tcPr>
            <w:tcW w:w="1875" w:type="dxa"/>
            <w:tcBorders>
              <w:top w:val="single" w:color="auto" w:sz="4" w:space="0"/>
              <w:left w:val="single" w:color="auto" w:sz="4" w:space="0"/>
              <w:right w:val="single" w:color="auto" w:sz="4" w:space="0"/>
            </w:tcBorders>
            <w:shd w:val="clear" w:color="auto" w:fill="auto"/>
          </w:tcPr>
          <w:p w14:paraId="5E536B22">
            <w:pPr>
              <w:spacing w:line="60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最高限价（元）</w:t>
            </w:r>
          </w:p>
        </w:tc>
        <w:tc>
          <w:tcPr>
            <w:tcW w:w="1717" w:type="dxa"/>
            <w:tcBorders>
              <w:top w:val="single" w:color="auto" w:sz="4" w:space="0"/>
              <w:left w:val="single" w:color="auto" w:sz="4" w:space="0"/>
              <w:right w:val="single" w:color="auto" w:sz="4" w:space="0"/>
            </w:tcBorders>
            <w:vAlign w:val="center"/>
          </w:tcPr>
          <w:p w14:paraId="48BA7E44">
            <w:pPr>
              <w:widowControl/>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rPr>
              <w:t>比选保证金（元）</w:t>
            </w:r>
          </w:p>
        </w:tc>
        <w:tc>
          <w:tcPr>
            <w:tcW w:w="2118" w:type="dxa"/>
            <w:tcBorders>
              <w:top w:val="single" w:color="auto" w:sz="4" w:space="0"/>
              <w:left w:val="single" w:color="auto" w:sz="4" w:space="0"/>
              <w:right w:val="single" w:color="auto" w:sz="4" w:space="0"/>
            </w:tcBorders>
            <w:vAlign w:val="center"/>
          </w:tcPr>
          <w:p w14:paraId="48B2FE7C">
            <w:pPr>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lang w:eastAsia="zh-CN"/>
              </w:rPr>
              <w:t>成交供应商</w:t>
            </w:r>
            <w:r>
              <w:rPr>
                <w:rFonts w:hint="eastAsia" w:asciiTheme="minorEastAsia" w:hAnsiTheme="minorEastAsia" w:eastAsiaTheme="minorEastAsia" w:cstheme="minorEastAsia"/>
                <w:b/>
                <w:bCs/>
                <w:color w:val="auto"/>
                <w:kern w:val="0"/>
                <w:sz w:val="21"/>
                <w:szCs w:val="24"/>
                <w:highlight w:val="none"/>
              </w:rPr>
              <w:t>数量（名）</w:t>
            </w:r>
          </w:p>
        </w:tc>
      </w:tr>
      <w:tr w14:paraId="753D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091" w:type="dxa"/>
            <w:tcBorders>
              <w:top w:val="single" w:color="auto" w:sz="4" w:space="0"/>
              <w:left w:val="single" w:color="auto" w:sz="4" w:space="0"/>
              <w:bottom w:val="single" w:color="auto" w:sz="4" w:space="0"/>
              <w:right w:val="single" w:color="auto" w:sz="4" w:space="0"/>
            </w:tcBorders>
            <w:vAlign w:val="center"/>
          </w:tcPr>
          <w:p w14:paraId="72B9E830">
            <w:pPr>
              <w:widowControl/>
              <w:jc w:val="center"/>
              <w:rPr>
                <w:rFonts w:hint="eastAsia" w:asciiTheme="minorEastAsia" w:hAnsiTheme="minorEastAsia" w:eastAsiaTheme="minorEastAsia" w:cstheme="minorEastAsia"/>
                <w:color w:val="auto"/>
                <w:kern w:val="0"/>
                <w:sz w:val="21"/>
                <w:szCs w:val="24"/>
                <w:highlight w:val="none"/>
                <w:lang w:eastAsia="zh-CN"/>
              </w:rPr>
            </w:pPr>
            <w:bookmarkStart w:id="8" w:name="_Hlk344477914"/>
            <w:bookmarkStart w:id="9" w:name="_Toc76462318"/>
            <w:bookmarkStart w:id="10" w:name="_Toc373860293"/>
            <w:bookmarkStart w:id="11" w:name="_Toc317775178"/>
            <w:r>
              <w:rPr>
                <w:rFonts w:hint="eastAsia" w:asciiTheme="minorEastAsia" w:hAnsiTheme="minorEastAsia" w:eastAsiaTheme="minorEastAsia" w:cstheme="minorEastAsia"/>
                <w:color w:val="auto"/>
                <w:kern w:val="0"/>
                <w:sz w:val="21"/>
                <w:szCs w:val="24"/>
                <w:highlight w:val="none"/>
                <w:lang w:val="en-US" w:eastAsia="zh-CN"/>
              </w:rPr>
              <w:t>园区内安全整改（第二次）</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6584C4CB">
            <w:pPr>
              <w:widowControl/>
              <w:jc w:val="center"/>
              <w:rPr>
                <w:rFonts w:hint="default" w:asciiTheme="minorEastAsia" w:hAnsiTheme="minorEastAsia" w:eastAsiaTheme="minorEastAsia" w:cstheme="minorEastAsia"/>
                <w:color w:val="auto"/>
                <w:kern w:val="0"/>
                <w:sz w:val="21"/>
                <w:szCs w:val="24"/>
                <w:highlight w:val="none"/>
                <w:lang w:val="en-US" w:eastAsia="zh-CN"/>
              </w:rPr>
            </w:pPr>
            <w:r>
              <w:rPr>
                <w:rFonts w:hint="default" w:asciiTheme="minorEastAsia" w:hAnsiTheme="minorEastAsia" w:eastAsiaTheme="minorEastAsia" w:cstheme="minorEastAsia"/>
                <w:color w:val="auto"/>
                <w:kern w:val="0"/>
                <w:sz w:val="21"/>
                <w:szCs w:val="24"/>
                <w:highlight w:val="none"/>
                <w:lang w:val="en-US" w:eastAsia="zh-CN"/>
              </w:rPr>
              <w:t>464648.51</w:t>
            </w:r>
          </w:p>
        </w:tc>
        <w:tc>
          <w:tcPr>
            <w:tcW w:w="1717" w:type="dxa"/>
            <w:tcBorders>
              <w:top w:val="single" w:color="auto" w:sz="4" w:space="0"/>
              <w:left w:val="single" w:color="auto" w:sz="4" w:space="0"/>
              <w:bottom w:val="single" w:color="auto" w:sz="4" w:space="0"/>
              <w:right w:val="single" w:color="auto" w:sz="4" w:space="0"/>
            </w:tcBorders>
            <w:vAlign w:val="center"/>
          </w:tcPr>
          <w:p w14:paraId="1AF88D44">
            <w:pPr>
              <w:widowControl/>
              <w:jc w:val="center"/>
              <w:rPr>
                <w:rFonts w:hint="default" w:asciiTheme="minorEastAsia" w:hAnsiTheme="minorEastAsia" w:eastAsiaTheme="minorEastAsia" w:cstheme="minorEastAsia"/>
                <w:color w:val="auto"/>
                <w:kern w:val="0"/>
                <w:sz w:val="21"/>
                <w:szCs w:val="24"/>
                <w:highlight w:val="none"/>
                <w:lang w:val="en-US" w:eastAsia="zh-CN"/>
              </w:rPr>
            </w:pPr>
            <w:r>
              <w:rPr>
                <w:rFonts w:hint="eastAsia" w:asciiTheme="minorEastAsia" w:hAnsiTheme="minorEastAsia" w:eastAsiaTheme="minorEastAsia" w:cstheme="minorEastAsia"/>
                <w:color w:val="auto"/>
                <w:kern w:val="0"/>
                <w:sz w:val="21"/>
                <w:szCs w:val="24"/>
                <w:highlight w:val="none"/>
                <w:lang w:val="en-US" w:eastAsia="zh-CN"/>
              </w:rPr>
              <w:t>8000</w:t>
            </w:r>
          </w:p>
        </w:tc>
        <w:tc>
          <w:tcPr>
            <w:tcW w:w="2118" w:type="dxa"/>
            <w:tcBorders>
              <w:top w:val="single" w:color="auto" w:sz="4" w:space="0"/>
              <w:left w:val="single" w:color="auto" w:sz="4" w:space="0"/>
              <w:bottom w:val="single" w:color="auto" w:sz="4" w:space="0"/>
              <w:right w:val="single" w:color="auto" w:sz="4" w:space="0"/>
            </w:tcBorders>
            <w:vAlign w:val="center"/>
          </w:tcPr>
          <w:p w14:paraId="41A6FE18">
            <w:pPr>
              <w:widowControl/>
              <w:jc w:val="center"/>
              <w:rPr>
                <w:rFonts w:hint="eastAsia" w:asciiTheme="minorEastAsia" w:hAnsiTheme="minorEastAsia" w:eastAsiaTheme="minorEastAsia" w:cstheme="minorEastAsia"/>
                <w:color w:val="auto"/>
                <w:kern w:val="0"/>
                <w:sz w:val="21"/>
                <w:szCs w:val="24"/>
                <w:highlight w:val="none"/>
              </w:rPr>
            </w:pPr>
            <w:r>
              <w:rPr>
                <w:rFonts w:hint="eastAsia" w:asciiTheme="minorEastAsia" w:hAnsiTheme="minorEastAsia" w:eastAsiaTheme="minorEastAsia" w:cstheme="minorEastAsia"/>
                <w:color w:val="auto"/>
                <w:kern w:val="0"/>
                <w:sz w:val="21"/>
                <w:szCs w:val="24"/>
                <w:highlight w:val="none"/>
              </w:rPr>
              <w:t>1</w:t>
            </w:r>
          </w:p>
        </w:tc>
      </w:tr>
      <w:bookmarkEnd w:id="8"/>
    </w:tbl>
    <w:p w14:paraId="0E954CAB">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2" w:name="_Toc21502"/>
      <w:r>
        <w:rPr>
          <w:rFonts w:hint="eastAsia" w:asciiTheme="minorEastAsia" w:hAnsiTheme="minorEastAsia" w:eastAsiaTheme="minorEastAsia" w:cstheme="minorEastAsia"/>
          <w:color w:val="auto"/>
          <w:sz w:val="24"/>
          <w:highlight w:val="none"/>
        </w:rPr>
        <w:t>二、资金来源</w:t>
      </w:r>
      <w:bookmarkEnd w:id="9"/>
      <w:bookmarkEnd w:id="12"/>
    </w:p>
    <w:p w14:paraId="0D44F76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自筹资金</w:t>
      </w:r>
      <w:r>
        <w:rPr>
          <w:rFonts w:hint="eastAsia" w:asciiTheme="minorEastAsia" w:hAnsiTheme="minorEastAsia" w:eastAsiaTheme="minorEastAsia" w:cstheme="minorEastAsia"/>
          <w:color w:val="auto"/>
          <w:sz w:val="24"/>
          <w:szCs w:val="24"/>
          <w:highlight w:val="none"/>
        </w:rPr>
        <w:t>。</w:t>
      </w:r>
    </w:p>
    <w:p w14:paraId="2AADD3F3">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3" w:name="_Toc76462319"/>
      <w:bookmarkStart w:id="14" w:name="_Toc8554"/>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资格条件</w:t>
      </w:r>
      <w:bookmarkEnd w:id="13"/>
      <w:bookmarkEnd w:id="14"/>
    </w:p>
    <w:p w14:paraId="0C8B40C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28FA7A0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6C95F11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29BAA52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75E08E7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70B92CD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107E88A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66D6B227">
      <w:pPr>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（二）本项目的特定资格要求：</w:t>
      </w:r>
      <w:r>
        <w:rPr>
          <w:rFonts w:hint="eastAsia" w:asciiTheme="minorEastAsia" w:hAnsiTheme="minorEastAsia" w:eastAsiaTheme="minorEastAsia" w:cstheme="minorEastAsia"/>
          <w:color w:val="auto"/>
          <w:sz w:val="24"/>
          <w:szCs w:val="24"/>
          <w:highlight w:val="none"/>
          <w:u w:val="single"/>
          <w:lang w:val="en-US" w:eastAsia="zh-CN"/>
        </w:rPr>
        <w:t>无</w:t>
      </w:r>
      <w:r>
        <w:rPr>
          <w:rFonts w:hint="eastAsia" w:asciiTheme="minorEastAsia" w:hAnsiTheme="minorEastAsia" w:eastAsiaTheme="minorEastAsia" w:cstheme="minorEastAsia"/>
          <w:color w:val="auto"/>
          <w:sz w:val="24"/>
          <w:szCs w:val="24"/>
          <w:highlight w:val="none"/>
          <w:u w:val="single"/>
        </w:rPr>
        <w:t>。</w:t>
      </w:r>
    </w:p>
    <w:bookmarkEnd w:id="10"/>
    <w:p w14:paraId="5A04F3D6">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5" w:name="_Toc20541"/>
      <w:r>
        <w:rPr>
          <w:rFonts w:hint="eastAsia" w:asciiTheme="minorEastAsia" w:hAnsiTheme="minorEastAsia" w:eastAsiaTheme="minorEastAsia" w:cstheme="minorEastAsia"/>
          <w:color w:val="auto"/>
          <w:sz w:val="24"/>
          <w:highlight w:val="none"/>
        </w:rPr>
        <w:t>四、购买标书费缴纳及方式</w:t>
      </w:r>
      <w:bookmarkEnd w:id="15"/>
    </w:p>
    <w:p w14:paraId="71646EF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（一）竞争性比选文件发售期限： </w:t>
      </w:r>
    </w:p>
    <w:p w14:paraId="1824169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1.发售期：</w:t>
      </w:r>
      <w:r>
        <w:rPr>
          <w:rFonts w:hint="eastAsia" w:asciiTheme="minorEastAsia" w:hAnsiTheme="minorEastAsia" w:eastAsiaTheme="minorEastAsia" w:cstheme="minorEastAsia"/>
          <w:color w:val="auto"/>
          <w:sz w:val="24"/>
          <w:szCs w:val="24"/>
          <w:highlight w:val="none"/>
          <w:lang w:val="en-US" w:eastAsia="zh-CN"/>
        </w:rPr>
        <w:t>公告发布之日起至</w:t>
      </w:r>
      <w:r>
        <w:rPr>
          <w:rFonts w:hint="eastAsia" w:asciiTheme="minorEastAsia" w:hAnsiTheme="minorEastAsia" w:eastAsiaTheme="minorEastAsia" w:cstheme="minorEastAsia"/>
          <w:color w:val="auto"/>
          <w:sz w:val="24"/>
          <w:szCs w:val="24"/>
          <w:highlight w:val="none"/>
        </w:rPr>
        <w:t>本项目网上公告</w:t>
      </w:r>
      <w:r>
        <w:rPr>
          <w:rFonts w:hint="eastAsia" w:asciiTheme="minorEastAsia" w:hAnsiTheme="minorEastAsia" w:eastAsiaTheme="minorEastAsia" w:cstheme="minorEastAsia"/>
          <w:color w:val="auto"/>
          <w:sz w:val="24"/>
          <w:szCs w:val="24"/>
          <w:highlight w:val="none"/>
          <w:lang w:val="en-US" w:eastAsia="zh-CN"/>
        </w:rPr>
        <w:t>页面</w:t>
      </w:r>
      <w:r>
        <w:rPr>
          <w:rFonts w:hint="eastAsia" w:asciiTheme="minorEastAsia" w:hAnsiTheme="minorEastAsia" w:eastAsiaTheme="minorEastAsia" w:cstheme="minorEastAsia"/>
          <w:color w:val="auto"/>
          <w:sz w:val="24"/>
          <w:szCs w:val="24"/>
          <w:highlight w:val="none"/>
        </w:rPr>
        <w:t>规定的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网上</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截止时间。</w:t>
      </w:r>
    </w:p>
    <w:p w14:paraId="32E0D2D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2.比选文件售价：人民币300元/包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售后不退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未在发售期内购买比选文件的供应商响应文件不予接收</w:t>
      </w:r>
      <w:r>
        <w:rPr>
          <w:rFonts w:hint="eastAsia" w:asciiTheme="minorEastAsia" w:hAnsiTheme="minorEastAsia" w:eastAsiaTheme="minorEastAsia" w:cstheme="minorEastAsia"/>
          <w:color w:val="auto"/>
          <w:sz w:val="24"/>
          <w:szCs w:val="24"/>
          <w:highlight w:val="none"/>
        </w:rPr>
        <w:t>。</w:t>
      </w:r>
    </w:p>
    <w:p w14:paraId="61D7D3E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.比选文件购买方式：汇款购买</w:t>
      </w:r>
    </w:p>
    <w:p w14:paraId="5396D38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（1）潜在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将《采购文件发售登记表》（加盖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公章）及标书费转账凭证扫描后发送至</w:t>
      </w:r>
      <w:r>
        <w:rPr>
          <w:rFonts w:hint="eastAsia" w:asciiTheme="minorEastAsia" w:hAnsiTheme="minorEastAsia" w:eastAsiaTheme="minorEastAsia" w:cstheme="minorEastAsia"/>
          <w:color w:val="auto"/>
          <w:sz w:val="24"/>
          <w:szCs w:val="24"/>
          <w:highlight w:val="none"/>
          <w:lang w:eastAsia="zh-CN"/>
        </w:rPr>
        <w:t>8501629</w:t>
      </w:r>
      <w:r>
        <w:rPr>
          <w:rFonts w:hint="eastAsia" w:asciiTheme="minorEastAsia" w:hAnsiTheme="minorEastAsia" w:eastAsiaTheme="minorEastAsia" w:cstheme="minorEastAsia"/>
          <w:color w:val="auto"/>
          <w:sz w:val="24"/>
          <w:szCs w:val="24"/>
          <w:highlight w:val="none"/>
        </w:rPr>
        <w:t>@qq.com。</w:t>
      </w:r>
    </w:p>
    <w:p w14:paraId="694FE3C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（2）收款账户：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转账时请备注项目编号</w:t>
      </w:r>
      <w:r>
        <w:rPr>
          <w:rFonts w:hint="eastAsia" w:asciiTheme="minorEastAsia" w:hAnsiTheme="minorEastAsia" w:eastAsiaTheme="minorEastAsia" w:cstheme="minorEastAsia"/>
          <w:b/>
          <w:bCs/>
          <w:color w:val="auto"/>
          <w:sz w:val="24"/>
          <w:szCs w:val="24"/>
          <w:highlight w:val="none"/>
          <w:lang w:eastAsia="zh-CN"/>
        </w:rPr>
        <w:t>）</w:t>
      </w:r>
    </w:p>
    <w:p w14:paraId="6FDCB62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14:paraId="3B89E06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270092D4">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lang w:eastAsia="zh-CN"/>
        </w:rPr>
        <w:t>123907228910802</w:t>
      </w:r>
    </w:p>
    <w:p w14:paraId="1F032143">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6" w:name="_Toc26766"/>
      <w:bookmarkStart w:id="17" w:name="_Toc12841"/>
      <w:r>
        <w:rPr>
          <w:rFonts w:hint="eastAsia" w:asciiTheme="minorEastAsia" w:hAnsiTheme="minorEastAsia" w:eastAsiaTheme="minorEastAsia" w:cstheme="minorEastAsia"/>
          <w:color w:val="auto"/>
          <w:sz w:val="24"/>
          <w:highlight w:val="none"/>
        </w:rPr>
        <w:t>五、比选有关说明</w:t>
      </w:r>
      <w:bookmarkEnd w:id="16"/>
      <w:bookmarkEnd w:id="17"/>
    </w:p>
    <w:p w14:paraId="2923E3C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应通过“行采家”（</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"http://www.cqgp.gov.cn/"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www.gec123.com</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）登记加入“行采家采购供应商库”。</w:t>
      </w:r>
    </w:p>
    <w:p w14:paraId="55E4AE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（二）凡有意参加采购的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，请在“行采家平台”网上下载本项目比选文件以及变更等采购前公布的所有项目资料，无论</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下载与否，均视为已知晓所有采购实质性要求内容。</w:t>
      </w:r>
    </w:p>
    <w:p w14:paraId="405D0037">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线上报价</w:t>
      </w:r>
    </w:p>
    <w:p w14:paraId="2D8D1C09">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1.线上报价时间：以本项目网上公告规定的报价截止时间为准。</w:t>
      </w:r>
    </w:p>
    <w:p w14:paraId="77D3EBBA">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2.线上报价要求：以本项目规定的时间在行采家平台进行网上报价。</w:t>
      </w:r>
    </w:p>
    <w:p w14:paraId="629BA14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（四）线下递交响应文件</w:t>
      </w:r>
    </w:p>
    <w:p w14:paraId="318F19A7">
      <w:pPr>
        <w:spacing w:line="360" w:lineRule="auto"/>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rPr>
        <w:t>本项目采取线上线下相结合的方式进行</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rPr>
        <w:t>须在</w:t>
      </w:r>
      <w:r>
        <w:rPr>
          <w:rFonts w:hint="eastAsia" w:asciiTheme="minorEastAsia" w:hAnsiTheme="minorEastAsia" w:eastAsiaTheme="minorEastAsia" w:cstheme="minorEastAsia"/>
          <w:b/>
          <w:bCs/>
          <w:color w:val="auto"/>
          <w:sz w:val="24"/>
          <w:szCs w:val="24"/>
          <w:highlight w:val="none"/>
          <w:lang w:val="en-US" w:eastAsia="zh-CN"/>
        </w:rPr>
        <w:t>行采家</w:t>
      </w:r>
      <w:r>
        <w:rPr>
          <w:rFonts w:hint="eastAsia" w:asciiTheme="minorEastAsia" w:hAnsiTheme="minorEastAsia" w:eastAsiaTheme="minorEastAsia" w:cstheme="minorEastAsia"/>
          <w:b/>
          <w:bCs/>
          <w:color w:val="auto"/>
          <w:sz w:val="24"/>
          <w:szCs w:val="24"/>
          <w:highlight w:val="none"/>
        </w:rPr>
        <w:t>公告页面规定的</w:t>
      </w:r>
      <w:r>
        <w:rPr>
          <w:rFonts w:hint="eastAsia" w:asciiTheme="minorEastAsia" w:hAnsiTheme="minorEastAsia" w:eastAsiaTheme="minorEastAsia" w:cstheme="minorEastAsia"/>
          <w:b/>
          <w:bCs/>
          <w:color w:val="auto"/>
          <w:sz w:val="24"/>
          <w:szCs w:val="24"/>
          <w:highlight w:val="none"/>
          <w:lang w:val="en-US" w:eastAsia="zh-CN"/>
        </w:rPr>
        <w:t>网上</w:t>
      </w:r>
      <w:r>
        <w:rPr>
          <w:rFonts w:hint="eastAsia" w:asciiTheme="minorEastAsia" w:hAnsiTheme="minorEastAsia" w:eastAsiaTheme="minorEastAsia" w:cstheme="minorEastAsia"/>
          <w:b/>
          <w:bCs/>
          <w:color w:val="auto"/>
          <w:sz w:val="24"/>
          <w:szCs w:val="24"/>
          <w:highlight w:val="none"/>
        </w:rPr>
        <w:t>报价时间内完成平台线上报价</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上传响应文件</w:t>
      </w:r>
      <w:r>
        <w:rPr>
          <w:rFonts w:hint="eastAsia" w:asciiTheme="minorEastAsia" w:hAnsiTheme="minorEastAsia" w:eastAsiaTheme="minorEastAsia" w:cstheme="minorEastAsia"/>
          <w:b/>
          <w:bCs/>
          <w:color w:val="auto"/>
          <w:sz w:val="24"/>
          <w:szCs w:val="24"/>
          <w:highlight w:val="none"/>
          <w:lang w:eastAsia="zh-CN"/>
        </w:rPr>
        <w:t>，并</w:t>
      </w:r>
      <w:r>
        <w:rPr>
          <w:rFonts w:hint="eastAsia" w:asciiTheme="minorEastAsia" w:hAnsiTheme="minorEastAsia" w:eastAsiaTheme="minorEastAsia" w:cstheme="minorEastAsia"/>
          <w:b/>
          <w:bCs/>
          <w:color w:val="auto"/>
          <w:sz w:val="24"/>
          <w:szCs w:val="24"/>
          <w:highlight w:val="none"/>
        </w:rPr>
        <w:t>线下递交</w:t>
      </w:r>
      <w:r>
        <w:rPr>
          <w:rFonts w:hint="eastAsia" w:asciiTheme="minorEastAsia" w:hAnsiTheme="minorEastAsia" w:eastAsiaTheme="minorEastAsia" w:cstheme="minorEastAsia"/>
          <w:b/>
          <w:bCs/>
          <w:color w:val="auto"/>
          <w:sz w:val="24"/>
          <w:szCs w:val="24"/>
          <w:highlight w:val="none"/>
          <w:lang w:val="en-US" w:eastAsia="zh-CN"/>
        </w:rPr>
        <w:t>纸质</w:t>
      </w:r>
      <w:r>
        <w:rPr>
          <w:rFonts w:hint="eastAsia" w:asciiTheme="minorEastAsia" w:hAnsiTheme="minorEastAsia" w:eastAsiaTheme="minorEastAsia" w:cstheme="minorEastAsia"/>
          <w:b/>
          <w:bCs/>
          <w:color w:val="auto"/>
          <w:sz w:val="24"/>
          <w:szCs w:val="24"/>
          <w:highlight w:val="none"/>
        </w:rPr>
        <w:t>响应文件（纸质响应文件份数：正本1份、副本1份）</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线上上传和线下递交的响应文件</w:t>
      </w:r>
      <w:r>
        <w:rPr>
          <w:rFonts w:hint="eastAsia" w:asciiTheme="minorEastAsia" w:hAnsiTheme="minorEastAsia" w:eastAsiaTheme="minorEastAsia" w:cstheme="minorEastAsia"/>
          <w:b/>
          <w:bCs/>
          <w:color w:val="auto"/>
          <w:sz w:val="24"/>
          <w:szCs w:val="24"/>
          <w:highlight w:val="none"/>
        </w:rPr>
        <w:t>内容须保持一致，如不一致以纸质响应文件正本为准（除非比选文件另作要求，报价不一致时以线上报价为准）。缺少任意一项均视为无效响应，响应文件提交规则详见“第五篇 三、</w:t>
      </w:r>
      <w:r>
        <w:rPr>
          <w:rFonts w:hint="eastAsia" w:asciiTheme="minorEastAsia" w:hAnsiTheme="minorEastAsia" w:eastAsiaTheme="minorEastAsia" w:cstheme="minorEastAsia"/>
          <w:b/>
          <w:bCs/>
          <w:color w:val="auto"/>
          <w:sz w:val="24"/>
          <w:szCs w:val="24"/>
          <w:highlight w:val="none"/>
          <w:lang w:val="en-US" w:eastAsia="zh-CN"/>
        </w:rPr>
        <w:t>比选</w:t>
      </w:r>
      <w:r>
        <w:rPr>
          <w:rFonts w:hint="eastAsia" w:asciiTheme="minorEastAsia" w:hAnsiTheme="minorEastAsia" w:eastAsiaTheme="minorEastAsia" w:cstheme="minorEastAsia"/>
          <w:b/>
          <w:bCs/>
          <w:color w:val="auto"/>
          <w:sz w:val="24"/>
          <w:szCs w:val="24"/>
          <w:highlight w:val="none"/>
        </w:rPr>
        <w:t>要求”。</w:t>
      </w:r>
    </w:p>
    <w:p w14:paraId="27EC7B4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（五）纸质响应文件递交地点：</w:t>
      </w:r>
      <w:r>
        <w:rPr>
          <w:rFonts w:hint="eastAsia" w:asciiTheme="minorEastAsia" w:hAnsiTheme="minorEastAsia" w:eastAsiaTheme="minorEastAsia" w:cstheme="minorEastAsia"/>
          <w:color w:val="auto"/>
          <w:sz w:val="24"/>
          <w:szCs w:val="24"/>
          <w:highlight w:val="none"/>
          <w:lang w:val="en-US" w:eastAsia="zh-CN"/>
        </w:rPr>
        <w:t>重庆宏仁招标代理有限公司开标室（重庆市渝北区星光大道60号1层）</w:t>
      </w:r>
      <w:r>
        <w:rPr>
          <w:rFonts w:hint="eastAsia" w:asciiTheme="minorEastAsia" w:hAnsiTheme="minorEastAsia" w:eastAsiaTheme="minorEastAsia" w:cstheme="minorEastAsia"/>
          <w:color w:val="auto"/>
          <w:sz w:val="24"/>
          <w:szCs w:val="24"/>
          <w:highlight w:val="none"/>
        </w:rPr>
        <w:t>。</w:t>
      </w:r>
    </w:p>
    <w:p w14:paraId="5EC412F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（六）纸质响应文件递交开始时间：2025年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20</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0。  </w:t>
      </w:r>
    </w:p>
    <w:p w14:paraId="4196D72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（七）纸质响应文件递交截止时间：2025年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20</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14:paraId="08A8788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（八）评审时间：2025年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20</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0。  </w:t>
      </w:r>
    </w:p>
    <w:p w14:paraId="411894F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（九）评审地点：同纸质响应文件递交地点</w:t>
      </w:r>
    </w:p>
    <w:p w14:paraId="470343C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须在行采家平台上报价，同时按要求线下递交纸质响应文件，</w:t>
      </w:r>
      <w:r>
        <w:rPr>
          <w:rFonts w:hint="eastAsia" w:asciiTheme="minorEastAsia" w:hAnsiTheme="minorEastAsia" w:eastAsiaTheme="minorEastAsia" w:cstheme="minorEastAsia"/>
          <w:color w:val="auto"/>
          <w:sz w:val="24"/>
          <w:szCs w:val="24"/>
          <w:highlight w:val="none"/>
          <w:lang w:val="en-US" w:eastAsia="zh-CN"/>
        </w:rPr>
        <w:t>否则视为</w:t>
      </w:r>
      <w:r>
        <w:rPr>
          <w:rFonts w:hint="eastAsia" w:asciiTheme="minorEastAsia" w:hAnsiTheme="minorEastAsia" w:eastAsiaTheme="minorEastAsia" w:cstheme="minorEastAsia"/>
          <w:color w:val="auto"/>
          <w:sz w:val="24"/>
          <w:szCs w:val="24"/>
          <w:highlight w:val="none"/>
        </w:rPr>
        <w:t>无效</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w:t>
      </w:r>
    </w:p>
    <w:p w14:paraId="54B288A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8" w:name="_Toc26153"/>
      <w:r>
        <w:rPr>
          <w:rFonts w:hint="eastAsia" w:asciiTheme="minorEastAsia" w:hAnsiTheme="minorEastAsia" w:eastAsiaTheme="minorEastAsia" w:cstheme="minorEastAsia"/>
          <w:color w:val="auto"/>
          <w:sz w:val="24"/>
          <w:highlight w:val="none"/>
        </w:rPr>
        <w:t>五、比选保证金</w:t>
      </w:r>
      <w:bookmarkEnd w:id="18"/>
    </w:p>
    <w:p w14:paraId="6C057B6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（一）比选保证金</w:t>
      </w:r>
    </w:p>
    <w:p w14:paraId="7AB8861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1.转账方式</w:t>
      </w:r>
    </w:p>
    <w:p w14:paraId="1686767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应足额交纳比选保证金（保证金金额详见本篇，一、竞争性比选内容），并汇至保证金缴纳账户，比选保证金的到账截止时间为报价截止时间。</w:t>
      </w:r>
    </w:p>
    <w:p w14:paraId="503735C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比选保证金缴纳账户：</w:t>
      </w:r>
    </w:p>
    <w:p w14:paraId="1415AD7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14:paraId="37A14E2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28060B3A">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lang w:eastAsia="zh-CN"/>
        </w:rPr>
        <w:t>123907228910802</w:t>
      </w:r>
    </w:p>
    <w:p w14:paraId="03B013A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在银行转账（电汇）时，须充分考虑银行转账（电汇）的时间差风险，如同城转账、异地转账或汇款、跨行转账或电汇的时间要求。</w:t>
      </w:r>
    </w:p>
    <w:p w14:paraId="72C98C1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66D4805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的保证金，在</w:t>
      </w:r>
      <w:r>
        <w:rPr>
          <w:rFonts w:hint="eastAsia" w:asciiTheme="minorEastAsia" w:hAnsiTheme="minorEastAsia" w:eastAsiaTheme="minorEastAsia" w:cstheme="minorEastAsia"/>
          <w:color w:val="auto"/>
          <w:sz w:val="24"/>
          <w:szCs w:val="24"/>
          <w:highlight w:val="none"/>
          <w:lang w:eastAsia="zh-CN"/>
        </w:rPr>
        <w:t>成交通知书</w:t>
      </w:r>
      <w:r>
        <w:rPr>
          <w:rFonts w:hint="eastAsia" w:asciiTheme="minorEastAsia" w:hAnsiTheme="minorEastAsia" w:eastAsiaTheme="minorEastAsia" w:cstheme="minorEastAsia"/>
          <w:color w:val="auto"/>
          <w:sz w:val="24"/>
          <w:szCs w:val="24"/>
          <w:highlight w:val="none"/>
        </w:rPr>
        <w:t>发放后，在五个工作日内按来款渠道直接退还。</w:t>
      </w:r>
    </w:p>
    <w:p w14:paraId="142502D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的保证金，在</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与比选人签订合同后，在五个工作日内按资金来款渠道直接退还。</w:t>
      </w:r>
    </w:p>
    <w:bookmarkEnd w:id="11"/>
    <w:p w14:paraId="332BFF9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9" w:name="_Toc76462322"/>
      <w:bookmarkStart w:id="20" w:name="_Toc480466699"/>
      <w:bookmarkStart w:id="21" w:name="_Toc3602"/>
      <w:r>
        <w:rPr>
          <w:rFonts w:hint="eastAsia" w:asciiTheme="minorEastAsia" w:hAnsiTheme="minorEastAsia" w:eastAsiaTheme="minorEastAsia" w:cstheme="minorEastAsia"/>
          <w:color w:val="auto"/>
          <w:sz w:val="24"/>
          <w:highlight w:val="none"/>
        </w:rPr>
        <w:t>六、其它有关规定</w:t>
      </w:r>
      <w:bookmarkEnd w:id="19"/>
      <w:bookmarkEnd w:id="20"/>
      <w:bookmarkEnd w:id="21"/>
    </w:p>
    <w:p w14:paraId="2069BCBD">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（一）参与比选的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应选择性的参与其中一个分包，不能同时参与其他分包的比选，如参与多个分包按无效响应处理。</w:t>
      </w:r>
    </w:p>
    <w:p w14:paraId="39ECA48E">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（二）单位负责人为同一人或者存在直接控股、管理关系的不同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，不得参加同一合同项（包）下的比选活动，否则均为无效响应。</w:t>
      </w:r>
    </w:p>
    <w:p w14:paraId="25B092D2">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（三）为项目提供整体设计、规范编制或者项目管理、监理、检测等服务的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，不得再参加该项目的其他活动。</w:t>
      </w:r>
    </w:p>
    <w:p w14:paraId="1CF0DFEA">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（四）本项目的澄清文件（如果有）一律在“行采家”（www.gec123.com）上发布，请各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注意下载或到</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处领取；无论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下载或领取与否，均视同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已知晓本项目澄清文件（如果有）的内容。</w:t>
      </w:r>
    </w:p>
    <w:p w14:paraId="1D216A42">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（五）超过响应文件截止时间递交的响应文件，恕不接收。</w:t>
      </w:r>
    </w:p>
    <w:p w14:paraId="2E303C04">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（六）比选费用：无论比选结果如何，</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参与本项目比选的所有费用均应由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7E37184E">
      <w:pPr>
        <w:snapToGrid w:val="0"/>
        <w:spacing w:line="360" w:lineRule="auto"/>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b/>
          <w:color w:val="auto"/>
          <w:sz w:val="24"/>
          <w:szCs w:val="24"/>
          <w:highlight w:val="none"/>
        </w:rPr>
        <w:t>本项目不接受联合体参与比选。</w:t>
      </w:r>
    </w:p>
    <w:p w14:paraId="1A82B3F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b/>
          <w:color w:val="auto"/>
          <w:sz w:val="24"/>
          <w:szCs w:val="24"/>
          <w:highlight w:val="none"/>
        </w:rPr>
        <w:t>本项目不接受合同分包。</w:t>
      </w:r>
    </w:p>
    <w:p w14:paraId="797AF5B3">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22" w:name="_Toc76462323"/>
      <w:bookmarkStart w:id="23" w:name="_Toc480466700"/>
      <w:bookmarkStart w:id="24" w:name="_Toc5902"/>
      <w:r>
        <w:rPr>
          <w:rFonts w:hint="eastAsia" w:asciiTheme="minorEastAsia" w:hAnsiTheme="minorEastAsia" w:eastAsiaTheme="minorEastAsia" w:cstheme="minorEastAsia"/>
          <w:color w:val="auto"/>
          <w:sz w:val="24"/>
          <w:highlight w:val="none"/>
        </w:rPr>
        <w:t>七、联系方式</w:t>
      </w:r>
      <w:bookmarkEnd w:id="22"/>
      <w:bookmarkEnd w:id="23"/>
      <w:bookmarkEnd w:id="24"/>
    </w:p>
    <w:p w14:paraId="6CA3A4D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（一）比选人：</w:t>
      </w:r>
      <w:bookmarkStart w:id="131" w:name="_GoBack"/>
      <w:bookmarkEnd w:id="131"/>
      <w:r>
        <w:rPr>
          <w:rFonts w:hint="eastAsia" w:asciiTheme="minorEastAsia" w:hAnsiTheme="minorEastAsia" w:eastAsiaTheme="minorEastAsia" w:cstheme="minorEastAsia"/>
          <w:color w:val="auto"/>
          <w:sz w:val="24"/>
          <w:szCs w:val="24"/>
          <w:highlight w:val="none"/>
          <w:lang w:eastAsia="zh-CN"/>
        </w:rPr>
        <w:t>重庆市爱心庄园</w:t>
      </w:r>
    </w:p>
    <w:p w14:paraId="2C52DCD1">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周老师</w:t>
      </w:r>
    </w:p>
    <w:p w14:paraId="2945E9D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话：023-67781737</w:t>
      </w:r>
    </w:p>
    <w:p w14:paraId="7676911D">
      <w:pPr>
        <w:snapToGrid w:val="0"/>
        <w:spacing w:line="360" w:lineRule="auto"/>
        <w:ind w:firstLine="360" w:firstLineChars="15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地  址：重庆市江北区翠微路182号（重庆市江北区铁山坪森林公园内）</w:t>
      </w:r>
    </w:p>
    <w:p w14:paraId="242400BB">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14:paraId="4DF6668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蒋</w:t>
      </w:r>
      <w:r>
        <w:rPr>
          <w:rFonts w:hint="eastAsia" w:asciiTheme="minorEastAsia" w:hAnsiTheme="minorEastAsia" w:eastAsiaTheme="minorEastAsia" w:cstheme="minorEastAsia"/>
          <w:color w:val="auto"/>
          <w:sz w:val="24"/>
          <w:szCs w:val="24"/>
          <w:highlight w:val="none"/>
        </w:rPr>
        <w:t>老师</w:t>
      </w:r>
    </w:p>
    <w:p w14:paraId="16465AFB">
      <w:pPr>
        <w:snapToGrid w:val="0"/>
        <w:spacing w:line="360" w:lineRule="auto"/>
        <w:ind w:firstLine="360" w:firstLineChars="15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19122472100</w:t>
      </w:r>
    </w:p>
    <w:p w14:paraId="35F796BF">
      <w:pPr>
        <w:snapToGrid w:val="0"/>
        <w:spacing w:line="360" w:lineRule="auto"/>
        <w:ind w:firstLine="360" w:firstLineChars="15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址：重庆市</w:t>
      </w:r>
      <w:r>
        <w:rPr>
          <w:rFonts w:hint="eastAsia" w:asciiTheme="minorEastAsia" w:hAnsiTheme="minorEastAsia" w:eastAsiaTheme="minorEastAsia" w:cstheme="minorEastAsia"/>
          <w:color w:val="auto"/>
          <w:sz w:val="24"/>
          <w:szCs w:val="24"/>
          <w:highlight w:val="none"/>
          <w:lang w:val="en-US" w:eastAsia="zh-CN"/>
        </w:rPr>
        <w:t>渝北区星光大道60号</w:t>
      </w:r>
    </w:p>
    <w:p w14:paraId="0A99044C">
      <w:pPr>
        <w:jc w:val="center"/>
        <w:rPr>
          <w:rFonts w:hint="eastAsia" w:asciiTheme="minorEastAsia" w:hAnsiTheme="minorEastAsia" w:eastAsiaTheme="minorEastAsia" w:cstheme="minorEastAsia"/>
          <w:b/>
          <w:bCs/>
          <w:color w:val="auto"/>
          <w:spacing w:val="40"/>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bCs/>
          <w:color w:val="auto"/>
          <w:sz w:val="44"/>
          <w:szCs w:val="44"/>
          <w:highlight w:val="none"/>
        </w:rPr>
        <w:t>采购文件发售登记表</w:t>
      </w:r>
    </w:p>
    <w:tbl>
      <w:tblPr>
        <w:tblStyle w:val="60"/>
        <w:tblW w:w="8486" w:type="dxa"/>
        <w:tblInd w:w="42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391"/>
        <w:gridCol w:w="1040"/>
        <w:gridCol w:w="3577"/>
      </w:tblGrid>
      <w:tr w14:paraId="3AE847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478" w:type="dxa"/>
            <w:vAlign w:val="center"/>
          </w:tcPr>
          <w:p w14:paraId="09F7C2ED">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项目号/项目名称</w:t>
            </w:r>
          </w:p>
        </w:tc>
        <w:tc>
          <w:tcPr>
            <w:tcW w:w="7008" w:type="dxa"/>
            <w:gridSpan w:val="3"/>
            <w:vAlign w:val="center"/>
          </w:tcPr>
          <w:p w14:paraId="2DBB1712">
            <w:pPr>
              <w:jc w:val="left"/>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项目目号：</w:t>
            </w:r>
            <w:r>
              <w:rPr>
                <w:rFonts w:hint="eastAsia" w:asciiTheme="minorEastAsia" w:hAnsiTheme="minorEastAsia" w:eastAsiaTheme="minorEastAsia" w:cstheme="minorEastAsia"/>
                <w:color w:val="auto"/>
                <w:sz w:val="32"/>
                <w:szCs w:val="32"/>
                <w:highlight w:val="none"/>
                <w:lang w:eastAsia="zh-CN"/>
              </w:rPr>
              <w:t>HRZ25A244</w:t>
            </w:r>
          </w:p>
          <w:p w14:paraId="26F63F00">
            <w:pPr>
              <w:jc w:val="left"/>
              <w:rPr>
                <w:rFonts w:hint="eastAsia" w:asciiTheme="minorEastAsia" w:hAnsiTheme="minorEastAsia" w:eastAsiaTheme="minorEastAsia" w:cstheme="minorEastAsia"/>
                <w:bCs/>
                <w:color w:val="auto"/>
                <w:sz w:val="36"/>
                <w:szCs w:val="36"/>
                <w:highlight w:val="none"/>
                <w:lang w:eastAsia="zh-CN"/>
              </w:rPr>
            </w:pPr>
            <w:r>
              <w:rPr>
                <w:rFonts w:hint="eastAsia" w:asciiTheme="minorEastAsia" w:hAnsiTheme="minorEastAsia" w:eastAsiaTheme="minorEastAsia" w:cstheme="minorEastAsia"/>
                <w:color w:val="auto"/>
                <w:sz w:val="32"/>
                <w:szCs w:val="32"/>
                <w:highlight w:val="none"/>
              </w:rPr>
              <w:t>项目名称：</w:t>
            </w:r>
            <w:r>
              <w:rPr>
                <w:rFonts w:hint="eastAsia" w:asciiTheme="minorEastAsia" w:hAnsiTheme="minorEastAsia" w:eastAsiaTheme="minorEastAsia" w:cstheme="minorEastAsia"/>
                <w:color w:val="auto"/>
                <w:sz w:val="32"/>
                <w:szCs w:val="32"/>
                <w:highlight w:val="none"/>
                <w:lang w:val="en-US" w:eastAsia="zh-CN"/>
              </w:rPr>
              <w:t>园区内安全整改（第二次）</w:t>
            </w:r>
          </w:p>
        </w:tc>
      </w:tr>
      <w:tr w14:paraId="000044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78" w:type="dxa"/>
            <w:vAlign w:val="center"/>
          </w:tcPr>
          <w:p w14:paraId="688DDA24">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供应商</w:t>
            </w:r>
            <w:r>
              <w:rPr>
                <w:rFonts w:hint="eastAsia" w:asciiTheme="minorEastAsia" w:hAnsiTheme="minorEastAsia" w:eastAsiaTheme="minorEastAsia" w:cstheme="minorEastAsia"/>
                <w:color w:val="auto"/>
                <w:szCs w:val="28"/>
                <w:highlight w:val="none"/>
              </w:rPr>
              <w:t>名称</w:t>
            </w:r>
          </w:p>
        </w:tc>
        <w:tc>
          <w:tcPr>
            <w:tcW w:w="7008" w:type="dxa"/>
            <w:gridSpan w:val="3"/>
            <w:vAlign w:val="bottom"/>
          </w:tcPr>
          <w:p w14:paraId="6E52682B">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 w:val="30"/>
                <w:szCs w:val="30"/>
                <w:highlight w:val="none"/>
                <w:lang w:eastAsia="zh-CN"/>
              </w:rPr>
              <w:t>供应商</w:t>
            </w:r>
            <w:r>
              <w:rPr>
                <w:rFonts w:hint="eastAsia" w:asciiTheme="minorEastAsia" w:hAnsiTheme="minorEastAsia" w:eastAsiaTheme="minorEastAsia" w:cstheme="minorEastAsia"/>
                <w:color w:val="auto"/>
                <w:sz w:val="30"/>
                <w:szCs w:val="30"/>
                <w:highlight w:val="none"/>
              </w:rPr>
              <w:t>公章）</w:t>
            </w:r>
          </w:p>
        </w:tc>
      </w:tr>
      <w:tr w14:paraId="7E0A82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5929A676">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联系人</w:t>
            </w:r>
          </w:p>
        </w:tc>
        <w:tc>
          <w:tcPr>
            <w:tcW w:w="2391" w:type="dxa"/>
            <w:vAlign w:val="center"/>
          </w:tcPr>
          <w:p w14:paraId="56A353B7">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538D4159">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w:t>
            </w:r>
          </w:p>
        </w:tc>
        <w:tc>
          <w:tcPr>
            <w:tcW w:w="3577" w:type="dxa"/>
            <w:vAlign w:val="center"/>
          </w:tcPr>
          <w:p w14:paraId="0DECA160">
            <w:pPr>
              <w:jc w:val="left"/>
              <w:rPr>
                <w:rFonts w:hint="eastAsia" w:asciiTheme="minorEastAsia" w:hAnsiTheme="minorEastAsia" w:eastAsiaTheme="minorEastAsia" w:cstheme="minorEastAsia"/>
                <w:color w:val="auto"/>
                <w:sz w:val="30"/>
                <w:szCs w:val="30"/>
                <w:highlight w:val="none"/>
              </w:rPr>
            </w:pPr>
          </w:p>
        </w:tc>
      </w:tr>
      <w:tr w14:paraId="4F40E6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0FE7B82F">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办公电话</w:t>
            </w:r>
          </w:p>
        </w:tc>
        <w:tc>
          <w:tcPr>
            <w:tcW w:w="2391" w:type="dxa"/>
            <w:vAlign w:val="center"/>
          </w:tcPr>
          <w:p w14:paraId="6559E08D">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3935B3C7">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传真</w:t>
            </w:r>
          </w:p>
        </w:tc>
        <w:tc>
          <w:tcPr>
            <w:tcW w:w="3577" w:type="dxa"/>
            <w:vAlign w:val="center"/>
          </w:tcPr>
          <w:p w14:paraId="47B53EEC">
            <w:pPr>
              <w:jc w:val="left"/>
              <w:rPr>
                <w:rFonts w:hint="eastAsia" w:asciiTheme="minorEastAsia" w:hAnsiTheme="minorEastAsia" w:eastAsiaTheme="minorEastAsia" w:cstheme="minorEastAsia"/>
                <w:color w:val="auto"/>
                <w:sz w:val="30"/>
                <w:szCs w:val="30"/>
                <w:highlight w:val="none"/>
              </w:rPr>
            </w:pPr>
          </w:p>
        </w:tc>
      </w:tr>
      <w:tr w14:paraId="7B2712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2B2BA695">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邮箱</w:t>
            </w:r>
          </w:p>
        </w:tc>
        <w:tc>
          <w:tcPr>
            <w:tcW w:w="7008" w:type="dxa"/>
            <w:gridSpan w:val="3"/>
            <w:vAlign w:val="center"/>
          </w:tcPr>
          <w:p w14:paraId="78DA4FC6">
            <w:pPr>
              <w:jc w:val="left"/>
              <w:rPr>
                <w:rFonts w:hint="eastAsia" w:asciiTheme="minorEastAsia" w:hAnsiTheme="minorEastAsia" w:eastAsiaTheme="minorEastAsia" w:cstheme="minorEastAsia"/>
                <w:color w:val="auto"/>
                <w:sz w:val="30"/>
                <w:szCs w:val="30"/>
                <w:highlight w:val="none"/>
              </w:rPr>
            </w:pPr>
          </w:p>
        </w:tc>
      </w:tr>
      <w:tr w14:paraId="70E0B6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30BC774E">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单位地址</w:t>
            </w:r>
          </w:p>
        </w:tc>
        <w:tc>
          <w:tcPr>
            <w:tcW w:w="7008" w:type="dxa"/>
            <w:gridSpan w:val="3"/>
            <w:vAlign w:val="center"/>
          </w:tcPr>
          <w:p w14:paraId="75F80308">
            <w:pPr>
              <w:jc w:val="left"/>
              <w:rPr>
                <w:rFonts w:hint="eastAsia" w:asciiTheme="minorEastAsia" w:hAnsiTheme="minorEastAsia" w:eastAsiaTheme="minorEastAsia" w:cstheme="minorEastAsia"/>
                <w:color w:val="auto"/>
                <w:sz w:val="30"/>
                <w:szCs w:val="30"/>
                <w:highlight w:val="none"/>
              </w:rPr>
            </w:pPr>
          </w:p>
        </w:tc>
      </w:tr>
      <w:tr w14:paraId="29D45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486" w:type="dxa"/>
            <w:gridSpan w:val="4"/>
            <w:vAlign w:val="center"/>
          </w:tcPr>
          <w:p w14:paraId="761CD7B7">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购买1份标书 ，共计</w:t>
            </w:r>
            <w:r>
              <w:rPr>
                <w:rFonts w:hint="eastAsia" w:asciiTheme="minorEastAsia" w:hAnsiTheme="minorEastAsia" w:eastAsiaTheme="minorEastAsia" w:cstheme="minorEastAsia"/>
                <w:color w:val="auto"/>
                <w:sz w:val="30"/>
                <w:szCs w:val="30"/>
                <w:highlight w:val="none"/>
                <w:u w:val="single"/>
              </w:rPr>
              <w:t xml:space="preserve"> 300 </w:t>
            </w:r>
            <w:r>
              <w:rPr>
                <w:rFonts w:hint="eastAsia" w:asciiTheme="minorEastAsia" w:hAnsiTheme="minorEastAsia" w:eastAsiaTheme="minorEastAsia" w:cstheme="minorEastAsia"/>
                <w:color w:val="auto"/>
                <w:sz w:val="30"/>
                <w:szCs w:val="30"/>
                <w:highlight w:val="none"/>
              </w:rPr>
              <w:t>元</w:t>
            </w:r>
          </w:p>
          <w:p w14:paraId="74B6078D">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个人汇款请注明汇款人姓名</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rPr>
              <w:t>（非个人转账不填写）</w:t>
            </w:r>
          </w:p>
        </w:tc>
      </w:tr>
    </w:tbl>
    <w:p w14:paraId="1EF70577">
      <w:pPr>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说明：</w:t>
      </w:r>
      <w:r>
        <w:rPr>
          <w:rFonts w:hint="eastAsia" w:asciiTheme="minorEastAsia" w:hAnsiTheme="minorEastAsia" w:eastAsiaTheme="minorEastAsia" w:cstheme="minorEastAsia"/>
          <w:color w:val="auto"/>
          <w:sz w:val="24"/>
          <w:highlight w:val="none"/>
          <w:u w:val="single"/>
        </w:rPr>
        <w:t>1.将比选文件《采购文件发售登记表》（加盖</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公章）扫描后发送至</w:t>
      </w:r>
      <w:r>
        <w:rPr>
          <w:rFonts w:hint="eastAsia" w:asciiTheme="minorEastAsia" w:hAnsiTheme="minorEastAsia" w:eastAsiaTheme="minorEastAsia" w:cstheme="minorEastAsia"/>
          <w:color w:val="auto"/>
          <w:sz w:val="24"/>
          <w:szCs w:val="24"/>
          <w:highlight w:val="none"/>
          <w:u w:val="single"/>
          <w:lang w:eastAsia="zh-CN"/>
        </w:rPr>
        <w:t>8501629</w:t>
      </w:r>
      <w:r>
        <w:rPr>
          <w:rFonts w:hint="eastAsia" w:asciiTheme="minorEastAsia" w:hAnsiTheme="minorEastAsia" w:eastAsiaTheme="minorEastAsia" w:cstheme="minorEastAsia"/>
          <w:color w:val="auto"/>
          <w:sz w:val="24"/>
          <w:highlight w:val="none"/>
          <w:u w:val="single"/>
        </w:rPr>
        <w:t>@qq.com</w:t>
      </w:r>
      <w:r>
        <w:rPr>
          <w:rFonts w:hint="eastAsia" w:asciiTheme="minorEastAsia" w:hAnsiTheme="minorEastAsia" w:eastAsiaTheme="minorEastAsia" w:cstheme="minorEastAsia"/>
          <w:color w:val="auto"/>
          <w:sz w:val="24"/>
          <w:highlight w:val="none"/>
        </w:rPr>
        <w:t>（邮箱）</w:t>
      </w:r>
    </w:p>
    <w:p w14:paraId="22436E70">
      <w:pPr>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2.报名和比选文件发售期：公告发布之日起至本项目网上公告页面规定的“网上报价”截止时间。</w:t>
      </w:r>
    </w:p>
    <w:p w14:paraId="060D7F61">
      <w:pPr>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3.若需开发票请将项目名称、项目号开票信息等相关内容发送至邮箱</w:t>
      </w:r>
      <w:r>
        <w:rPr>
          <w:rFonts w:hint="eastAsia" w:asciiTheme="minorEastAsia" w:hAnsiTheme="minorEastAsia" w:eastAsiaTheme="minorEastAsia" w:cstheme="minorEastAsia"/>
          <w:color w:val="auto"/>
          <w:sz w:val="24"/>
          <w:highlight w:val="none"/>
          <w:lang w:eastAsia="zh-CN"/>
        </w:rPr>
        <w:t>852786624</w:t>
      </w:r>
      <w:r>
        <w:rPr>
          <w:rFonts w:hint="eastAsia" w:asciiTheme="minorEastAsia" w:hAnsiTheme="minorEastAsia" w:eastAsiaTheme="minorEastAsia" w:cstheme="minorEastAsia"/>
          <w:color w:val="auto"/>
          <w:sz w:val="24"/>
          <w:highlight w:val="none"/>
        </w:rPr>
        <w:t>@qq.com.</w:t>
      </w:r>
    </w:p>
    <w:p w14:paraId="211002BC">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p>
    <w:p w14:paraId="23017DF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631527D">
      <w:pPr>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64D431FC">
      <w:pPr>
        <w:pStyle w:val="3"/>
        <w:spacing w:before="0" w:after="0" w:line="360" w:lineRule="auto"/>
        <w:jc w:val="center"/>
        <w:rPr>
          <w:rFonts w:hint="eastAsia"/>
          <w:color w:val="auto"/>
          <w:sz w:val="24"/>
          <w:szCs w:val="24"/>
          <w:highlight w:val="none"/>
          <w:lang w:val="en-US" w:eastAsia="zh-CN"/>
        </w:rPr>
      </w:pPr>
      <w:bookmarkStart w:id="25" w:name="_Toc76462324"/>
      <w:bookmarkStart w:id="26" w:name="_Toc21669"/>
      <w:r>
        <w:rPr>
          <w:rFonts w:hint="eastAsia" w:asciiTheme="minorEastAsia" w:hAnsiTheme="minorEastAsia" w:eastAsiaTheme="minorEastAsia" w:cstheme="minorEastAsia"/>
          <w:bCs/>
          <w:color w:val="auto"/>
          <w:sz w:val="36"/>
          <w:szCs w:val="30"/>
          <w:highlight w:val="none"/>
        </w:rPr>
        <w:t xml:space="preserve">第二篇  </w:t>
      </w:r>
      <w:bookmarkEnd w:id="25"/>
      <w:r>
        <w:rPr>
          <w:rFonts w:hint="eastAsia" w:asciiTheme="minorEastAsia" w:hAnsiTheme="minorEastAsia" w:eastAsiaTheme="minorEastAsia" w:cstheme="minorEastAsia"/>
          <w:bCs/>
          <w:color w:val="auto"/>
          <w:sz w:val="36"/>
          <w:szCs w:val="30"/>
          <w:highlight w:val="none"/>
          <w:lang w:eastAsia="zh-CN"/>
        </w:rPr>
        <w:t>项目技术（质量）要求</w:t>
      </w:r>
      <w:bookmarkEnd w:id="26"/>
      <w:bookmarkStart w:id="27" w:name="_Toc76462325"/>
      <w:bookmarkStart w:id="28" w:name="_Toc12789058"/>
    </w:p>
    <w:p w14:paraId="69842FAE">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highlight w:val="none"/>
          <w:lang w:val="en-US" w:eastAsia="zh-CN"/>
        </w:rPr>
      </w:pPr>
      <w:bookmarkStart w:id="29" w:name="_Toc16940"/>
      <w:r>
        <w:rPr>
          <w:rFonts w:hint="eastAsia" w:asciiTheme="minorEastAsia" w:hAnsiTheme="minorEastAsia" w:eastAsiaTheme="minorEastAsia" w:cstheme="minorEastAsia"/>
          <w:color w:val="auto"/>
          <w:sz w:val="24"/>
          <w:highlight w:val="none"/>
        </w:rPr>
        <w:t>一、</w:t>
      </w:r>
      <w:bookmarkEnd w:id="27"/>
      <w:bookmarkStart w:id="30" w:name="_Toc106030880"/>
      <w:r>
        <w:rPr>
          <w:rFonts w:hint="eastAsia" w:asciiTheme="minorEastAsia" w:hAnsiTheme="minorEastAsia" w:eastAsiaTheme="minorEastAsia" w:cstheme="minorEastAsia"/>
          <w:color w:val="auto"/>
          <w:sz w:val="24"/>
          <w:highlight w:val="none"/>
          <w:lang w:val="en-US" w:eastAsia="zh-CN"/>
        </w:rPr>
        <w:t>项目概况及施工范围</w:t>
      </w:r>
      <w:bookmarkEnd w:id="29"/>
    </w:p>
    <w:p w14:paraId="5E35FBB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（一）项目概况</w:t>
      </w:r>
    </w:p>
    <w:p w14:paraId="6304FCF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本项目为重庆市爱心庄园内设施设备安全整改工程，包含：能耗计量设备完善、儿童食堂安全整改、医疗区安全整改、儿童生活区域污水管网维修、户外路面整修。</w:t>
      </w:r>
    </w:p>
    <w:p w14:paraId="780E9B5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（二）质量标准</w:t>
      </w:r>
    </w:p>
    <w:p w14:paraId="3FF3E8E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1.工程质量需达到国家和重庆市现行有关施工质量验收规范要求，并一次性验收达到合格标准。</w:t>
      </w:r>
    </w:p>
    <w:p w14:paraId="662493A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2.本项目所采用技术、工艺和产品等必须执行重庆市住房和城乡建设委员会关于发布《重庆市建设领域禁止、限制使用落后技术通告》(2019年版）（渝建发〔2019〕25 号） 的规定。</w:t>
      </w:r>
    </w:p>
    <w:p w14:paraId="2FD1F26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（三）具体施工范围包含工程量清单</w:t>
      </w:r>
      <w:r>
        <w:rPr>
          <w:rFonts w:hint="eastAsia" w:asciiTheme="minorEastAsia" w:hAnsiTheme="minorEastAsia" w:eastAsiaTheme="minorEastAsia" w:cstheme="minorEastAsia"/>
          <w:b/>
          <w:bCs/>
          <w:color w:val="auto"/>
          <w:sz w:val="24"/>
          <w:szCs w:val="24"/>
          <w:highlight w:val="none"/>
          <w:lang w:val="en-US" w:eastAsia="zh-CN"/>
        </w:rPr>
        <w:t>（详见公告附件）</w:t>
      </w:r>
      <w:r>
        <w:rPr>
          <w:rFonts w:hint="eastAsia" w:asciiTheme="minorEastAsia" w:hAnsiTheme="minorEastAsia" w:eastAsiaTheme="minorEastAsia" w:cstheme="minorEastAsia"/>
          <w:color w:val="auto"/>
          <w:sz w:val="24"/>
          <w:szCs w:val="24"/>
          <w:highlight w:val="none"/>
          <w:lang w:val="en-US" w:eastAsia="zh-CN"/>
        </w:rPr>
        <w:t>及比选文件全部内容。</w:t>
      </w:r>
    </w:p>
    <w:p w14:paraId="5FBB9808">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sz w:val="24"/>
          <w:highlight w:val="none"/>
          <w:lang w:val="en-US" w:eastAsia="zh-CN"/>
        </w:rPr>
      </w:pPr>
      <w:bookmarkStart w:id="31" w:name="_Toc14045"/>
      <w:r>
        <w:rPr>
          <w:rFonts w:hint="eastAsia" w:asciiTheme="minorEastAsia" w:hAnsiTheme="minorEastAsia" w:eastAsiaTheme="minorEastAsia" w:cstheme="minorEastAsia"/>
          <w:color w:val="auto"/>
          <w:sz w:val="24"/>
          <w:highlight w:val="none"/>
          <w:lang w:val="en-US" w:eastAsia="zh-CN"/>
        </w:rPr>
        <w:t>二、项目技术需求</w:t>
      </w:r>
      <w:bookmarkEnd w:id="31"/>
    </w:p>
    <w:tbl>
      <w:tblPr>
        <w:tblStyle w:val="6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2181"/>
        <w:gridCol w:w="6551"/>
      </w:tblGrid>
      <w:tr w14:paraId="2E92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59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81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Style w:val="251"/>
                <w:rFonts w:hint="eastAsia" w:asciiTheme="minorEastAsia" w:hAnsiTheme="minorEastAsia" w:eastAsiaTheme="minorEastAsia" w:cstheme="minorEastAsia"/>
                <w:color w:val="auto"/>
                <w:sz w:val="21"/>
                <w:szCs w:val="21"/>
                <w:highlight w:val="none"/>
                <w:lang w:val="en-US" w:eastAsia="zh-CN" w:bidi="ar"/>
              </w:rPr>
              <w:t>分项名称</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D23F">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项目特征</w:t>
            </w:r>
          </w:p>
        </w:tc>
      </w:tr>
      <w:tr w14:paraId="5BCD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24DC9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b/>
                <w:bCs/>
                <w:color w:val="auto"/>
                <w:kern w:val="0"/>
                <w:sz w:val="20"/>
                <w:szCs w:val="20"/>
                <w:highlight w:val="none"/>
                <w:lang w:val="en-US" w:eastAsia="zh-CN"/>
              </w:rPr>
              <w:t>一、能耗计量设备完善</w:t>
            </w:r>
          </w:p>
        </w:tc>
      </w:tr>
      <w:tr w14:paraId="6B4A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32CFF4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eastAsia="zh-CN"/>
              </w:rPr>
              <w:t>（</w:t>
            </w:r>
            <w:r>
              <w:rPr>
                <w:rFonts w:hint="eastAsia" w:asciiTheme="minorEastAsia" w:hAnsiTheme="minorEastAsia" w:eastAsiaTheme="minorEastAsia" w:cstheme="minorEastAsia"/>
                <w:i w:val="0"/>
                <w:iCs w:val="0"/>
                <w:color w:val="auto"/>
                <w:sz w:val="21"/>
                <w:szCs w:val="21"/>
                <w:highlight w:val="none"/>
                <w:u w:val="none"/>
                <w:lang w:val="en-US" w:eastAsia="zh-CN"/>
              </w:rPr>
              <w:t>一</w:t>
            </w:r>
            <w:r>
              <w:rPr>
                <w:rFonts w:hint="eastAsia" w:asciiTheme="minorEastAsia" w:hAnsiTheme="minorEastAsia" w:eastAsiaTheme="minorEastAsia" w:cstheme="minorEastAsia"/>
                <w:i w:val="0"/>
                <w:iCs w:val="0"/>
                <w:color w:val="auto"/>
                <w:sz w:val="21"/>
                <w:szCs w:val="21"/>
                <w:highlight w:val="none"/>
                <w:u w:val="none"/>
                <w:lang w:eastAsia="zh-CN"/>
              </w:rPr>
              <w:t>）</w:t>
            </w:r>
            <w:r>
              <w:rPr>
                <w:rFonts w:hint="eastAsia" w:asciiTheme="minorEastAsia" w:hAnsiTheme="minorEastAsia" w:eastAsiaTheme="minorEastAsia" w:cstheme="minorEastAsia"/>
                <w:i w:val="0"/>
                <w:iCs w:val="0"/>
                <w:color w:val="auto"/>
                <w:sz w:val="21"/>
                <w:szCs w:val="21"/>
                <w:highlight w:val="none"/>
                <w:u w:val="none"/>
                <w:lang w:val="en-US" w:eastAsia="zh-CN"/>
              </w:rPr>
              <w:t>水表改造</w:t>
            </w:r>
          </w:p>
        </w:tc>
      </w:tr>
      <w:tr w14:paraId="47FD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D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3CA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DN50丝扣铜罩水表</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85BA">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default" w:asciiTheme="minorEastAsia" w:hAnsiTheme="minorEastAsia" w:eastAsiaTheme="minorEastAsia" w:cstheme="minorEastAsia"/>
                <w:i w:val="0"/>
                <w:iCs w:val="0"/>
                <w:color w:val="auto"/>
                <w:kern w:val="0"/>
                <w:sz w:val="21"/>
                <w:szCs w:val="21"/>
                <w:highlight w:val="none"/>
                <w:u w:val="none"/>
                <w:lang w:val="en-US" w:eastAsia="zh-CN" w:bidi="ar"/>
              </w:rPr>
              <w:t xml:space="preserve">1.名称： DN50丝扣铜罩                                                  2.材料选择：LSL水平螺翼式丝扣水表 (2寸丝扣)  </w:t>
            </w:r>
          </w:p>
        </w:tc>
      </w:tr>
      <w:tr w14:paraId="6B8E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1655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7FD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DN65法兰水表</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9D9F">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default" w:asciiTheme="minorEastAsia" w:hAnsiTheme="minorEastAsia" w:eastAsiaTheme="minorEastAsia" w:cstheme="minorEastAsia"/>
                <w:i w:val="0"/>
                <w:iCs w:val="0"/>
                <w:color w:val="auto"/>
                <w:kern w:val="0"/>
                <w:sz w:val="21"/>
                <w:szCs w:val="21"/>
                <w:highlight w:val="none"/>
                <w:u w:val="none"/>
                <w:lang w:val="en-US" w:eastAsia="zh-CN" w:bidi="ar"/>
              </w:rPr>
              <w:t xml:space="preserve">1.名称： DN65法兰水表                                                  2.材料选择：LSL水平螺翼式法兰水表   (含螺栓垫片)                                                                    </w:t>
            </w:r>
          </w:p>
          <w:p w14:paraId="3DBAC297">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p>
        </w:tc>
      </w:tr>
      <w:tr w14:paraId="12D9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D31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54B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DN80法兰水表</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1D1D">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default" w:asciiTheme="minorEastAsia" w:hAnsiTheme="minorEastAsia" w:eastAsiaTheme="minorEastAsia" w:cstheme="minorEastAsia"/>
                <w:i w:val="0"/>
                <w:iCs w:val="0"/>
                <w:color w:val="auto"/>
                <w:kern w:val="0"/>
                <w:sz w:val="21"/>
                <w:szCs w:val="21"/>
                <w:highlight w:val="none"/>
                <w:u w:val="none"/>
                <w:lang w:val="en-US" w:eastAsia="zh-CN" w:bidi="ar"/>
              </w:rPr>
              <w:t xml:space="preserve">1.名称： DN80法兰水表                                                  2.材料选择：LSL水平螺翼式法兰水表   (含螺栓垫片) </w:t>
            </w:r>
          </w:p>
        </w:tc>
      </w:tr>
      <w:tr w14:paraId="0020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AFE8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A1A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DN100法兰水表</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1447">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default" w:asciiTheme="minorEastAsia" w:hAnsiTheme="minorEastAsia" w:eastAsiaTheme="minorEastAsia" w:cstheme="minorEastAsia"/>
                <w:i w:val="0"/>
                <w:iCs w:val="0"/>
                <w:color w:val="auto"/>
                <w:kern w:val="0"/>
                <w:sz w:val="21"/>
                <w:szCs w:val="21"/>
                <w:highlight w:val="none"/>
                <w:u w:val="none"/>
                <w:lang w:val="en-US" w:eastAsia="zh-CN" w:bidi="ar"/>
              </w:rPr>
              <w:t>1.名称： DN100法兰水表                                                  2.材料选择：LSL水平螺翼式法兰水表 (含螺栓垫片)</w:t>
            </w:r>
          </w:p>
        </w:tc>
      </w:tr>
      <w:tr w14:paraId="7542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80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5 </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CD5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DN40丝扣铜罩水表</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49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1.名称： DN40丝扣铜罩                                                  2.材料选择：LSL水平螺翼式丝扣水表 (1.5寸丝扣)</w:t>
            </w:r>
          </w:p>
        </w:tc>
      </w:tr>
      <w:tr w14:paraId="3817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30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BC2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DN20丝扣铜罩水表</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0FE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 xml:space="preserve">1.名称： DN20丝扣铜罩                                                 2.材料选择：LSL水平螺翼式丝扣水表 (6分丝扣)     </w:t>
            </w:r>
          </w:p>
        </w:tc>
      </w:tr>
      <w:tr w14:paraId="4115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E17000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宋体" w:hAnsi="宋体" w:cs="宋体" w:eastAsiaTheme="minorEastAsia"/>
                <w:color w:val="auto"/>
                <w:kern w:val="0"/>
                <w:sz w:val="20"/>
                <w:szCs w:val="20"/>
                <w:highlight w:val="none"/>
                <w:lang w:val="en-US" w:eastAsia="zh-CN"/>
              </w:rPr>
              <w:t>（二）电表改造</w:t>
            </w:r>
          </w:p>
        </w:tc>
      </w:tr>
      <w:tr w14:paraId="70E9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C8A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C9E1">
            <w:pPr>
              <w:widowControl/>
              <w:jc w:val="center"/>
              <w:rPr>
                <w:rFonts w:hint="eastAsia" w:ascii="宋体" w:hAnsi="宋体" w:cs="宋体"/>
                <w:color w:val="auto"/>
                <w:kern w:val="0"/>
                <w:sz w:val="20"/>
                <w:szCs w:val="20"/>
                <w:highlight w:val="none"/>
              </w:rPr>
            </w:pPr>
            <w:r>
              <w:rPr>
                <w:rFonts w:hint="eastAsia" w:asciiTheme="minorEastAsia" w:hAnsiTheme="minorEastAsia" w:eastAsiaTheme="minorEastAsia" w:cstheme="minorEastAsia"/>
                <w:i w:val="0"/>
                <w:iCs w:val="0"/>
                <w:color w:val="auto"/>
                <w:sz w:val="21"/>
                <w:szCs w:val="21"/>
                <w:highlight w:val="none"/>
                <w:u w:val="none"/>
              </w:rPr>
              <w:t>三相四线电能表</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24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1.名称：三相四线电能表</w:t>
            </w:r>
          </w:p>
          <w:p w14:paraId="16385CA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2.规格：DTZ341,0.2级</w:t>
            </w:r>
          </w:p>
        </w:tc>
      </w:tr>
      <w:tr w14:paraId="6A9D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4C06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2D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电流互感器</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7D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1.名称：电流互感器</w:t>
            </w:r>
          </w:p>
          <w:p w14:paraId="2FE1CC2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2.规格：LMZJ,0.2级</w:t>
            </w:r>
          </w:p>
        </w:tc>
      </w:tr>
      <w:tr w14:paraId="6DFB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3194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575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动力箱</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37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261F38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 配电核心：承载电路分配、保护，保障设备供电稳定</w:t>
            </w:r>
          </w:p>
          <w:p w14:paraId="5C34531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 安全合规：具备过载/短路保护，符合电气安全规范</w:t>
            </w:r>
          </w:p>
          <w:p w14:paraId="43B91C3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3. 适配安装：尺寸800*1000*200，适配现场工况与设备</w:t>
            </w:r>
          </w:p>
          <w:p w14:paraId="5DAFE5A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 运维便捷：布局清晰，便于检修、故障排查</w:t>
            </w:r>
          </w:p>
          <w:p w14:paraId="63A0F8A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0988790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1.本体安装</w:t>
            </w:r>
          </w:p>
          <w:p w14:paraId="1E6956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2.基础型钢制作、安装</w:t>
            </w:r>
          </w:p>
          <w:p w14:paraId="56E48C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3.焊、压接线端子</w:t>
            </w:r>
          </w:p>
          <w:p w14:paraId="6D70C7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4.补刷(喷)油漆</w:t>
            </w:r>
          </w:p>
          <w:p w14:paraId="0DAEA2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5.接地</w:t>
            </w:r>
          </w:p>
        </w:tc>
      </w:tr>
      <w:tr w14:paraId="7A77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902A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b/>
                <w:bCs/>
                <w:color w:val="auto"/>
                <w:kern w:val="0"/>
                <w:sz w:val="20"/>
                <w:szCs w:val="20"/>
                <w:highlight w:val="none"/>
                <w:lang w:val="en-US" w:eastAsia="zh-CN"/>
              </w:rPr>
              <w:t>二、儿童食堂安全整改</w:t>
            </w:r>
          </w:p>
        </w:tc>
      </w:tr>
      <w:tr w14:paraId="0C63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91FB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DA9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木质门带套</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4CC4">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rPr>
              <w:t>[项目特征]</w:t>
            </w:r>
          </w:p>
          <w:p w14:paraId="2543E741">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sz w:val="21"/>
                <w:szCs w:val="21"/>
                <w:highlight w:val="none"/>
                <w:u w:val="none"/>
                <w:lang w:val="en-US" w:eastAsia="zh-CN"/>
              </w:rPr>
              <w:t>1.</w:t>
            </w:r>
            <w:r>
              <w:rPr>
                <w:rFonts w:hint="eastAsia" w:asciiTheme="minorEastAsia" w:hAnsiTheme="minorEastAsia" w:eastAsiaTheme="minorEastAsia" w:cstheme="minorEastAsia"/>
                <w:i w:val="0"/>
                <w:iCs w:val="0"/>
                <w:color w:val="auto"/>
                <w:sz w:val="21"/>
                <w:szCs w:val="21"/>
                <w:highlight w:val="none"/>
                <w:u w:val="none"/>
              </w:rPr>
              <w:t>门代号及洞口尺寸：</w:t>
            </w:r>
            <w:r>
              <w:rPr>
                <w:rFonts w:hint="eastAsia" w:asciiTheme="minorEastAsia" w:hAnsiTheme="minorEastAsia" w:eastAsiaTheme="minorEastAsia" w:cstheme="minorEastAsia"/>
                <w:i w:val="0"/>
                <w:iCs w:val="0"/>
                <w:color w:val="auto"/>
                <w:sz w:val="21"/>
                <w:szCs w:val="21"/>
                <w:highlight w:val="none"/>
                <w:u w:val="none"/>
                <w:lang w:val="en-US" w:eastAsia="zh-CN"/>
              </w:rPr>
              <w:t>1000*2100mm</w:t>
            </w:r>
          </w:p>
          <w:p w14:paraId="1FC24B7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433E9B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1.门安装</w:t>
            </w:r>
          </w:p>
          <w:p w14:paraId="2FD99A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2.玻璃安装</w:t>
            </w:r>
          </w:p>
          <w:p w14:paraId="07B0B1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3五金安装</w:t>
            </w:r>
          </w:p>
        </w:tc>
      </w:tr>
      <w:tr w14:paraId="5FFA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7148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ACE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吸顶灯</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181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13ADA326">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rPr>
              <w:t>1.规格:</w:t>
            </w:r>
            <w:r>
              <w:rPr>
                <w:rFonts w:hint="eastAsia" w:asciiTheme="minorEastAsia" w:hAnsiTheme="minorEastAsia" w:eastAsiaTheme="minorEastAsia" w:cstheme="minorEastAsia"/>
                <w:i w:val="0"/>
                <w:iCs w:val="0"/>
                <w:color w:val="auto"/>
                <w:sz w:val="21"/>
                <w:szCs w:val="21"/>
                <w:highlight w:val="none"/>
                <w:u w:val="none"/>
                <w:lang w:val="en-US" w:eastAsia="zh-CN"/>
              </w:rPr>
              <w:t>600*600面板灯 48W</w:t>
            </w:r>
          </w:p>
          <w:p w14:paraId="6AEC5DD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2.安装形式:吸顶</w:t>
            </w:r>
          </w:p>
          <w:p w14:paraId="7626C60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5B2011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1.本体安装</w:t>
            </w:r>
          </w:p>
          <w:p w14:paraId="25BA85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2.接线</w:t>
            </w:r>
          </w:p>
          <w:p w14:paraId="09A63DB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3.原灯拆除</w:t>
            </w:r>
          </w:p>
        </w:tc>
      </w:tr>
      <w:tr w14:paraId="3B25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0420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C2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玻璃推拉窗（推拉扇做正常尺寸）</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8C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0AC96D84">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门代号及洞口尺寸:</w:t>
            </w:r>
            <w:r>
              <w:rPr>
                <w:rFonts w:hint="eastAsia" w:asciiTheme="minorEastAsia" w:hAnsiTheme="minorEastAsia" w:eastAsiaTheme="minorEastAsia" w:cstheme="minorEastAsia"/>
                <w:i w:val="0"/>
                <w:iCs w:val="0"/>
                <w:color w:val="auto"/>
                <w:sz w:val="21"/>
                <w:szCs w:val="21"/>
                <w:highlight w:val="none"/>
                <w:u w:val="none"/>
                <w:lang w:val="en-US" w:eastAsia="zh-CN"/>
              </w:rPr>
              <w:t>2100*2700</w:t>
            </w:r>
          </w:p>
          <w:p w14:paraId="1DA2254B">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门框、扇材质:：断桥铝合金（</w:t>
            </w:r>
            <w:r>
              <w:rPr>
                <w:rFonts w:hint="eastAsia" w:asciiTheme="minorEastAsia" w:hAnsiTheme="minorEastAsia" w:eastAsiaTheme="minorEastAsia" w:cstheme="minorEastAsia"/>
                <w:i w:val="0"/>
                <w:iCs w:val="0"/>
                <w:color w:val="auto"/>
                <w:sz w:val="21"/>
                <w:szCs w:val="21"/>
                <w:highlight w:val="none"/>
                <w:u w:val="none"/>
                <w:lang w:val="en-US" w:eastAsia="zh-CN"/>
              </w:rPr>
              <w:t>86</w:t>
            </w:r>
            <w:r>
              <w:rPr>
                <w:rFonts w:hint="eastAsia" w:asciiTheme="minorEastAsia" w:hAnsiTheme="minorEastAsia" w:eastAsiaTheme="minorEastAsia" w:cstheme="minorEastAsia"/>
                <w:i w:val="0"/>
                <w:iCs w:val="0"/>
                <w:color w:val="auto"/>
                <w:sz w:val="21"/>
                <w:szCs w:val="21"/>
                <w:highlight w:val="none"/>
                <w:u w:val="none"/>
              </w:rPr>
              <w:t>系列铝合金窗框）</w:t>
            </w:r>
          </w:p>
          <w:p w14:paraId="15AA22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3.玻璃品种、厚度:5+9+5mm中空钢化玻璃</w:t>
            </w:r>
          </w:p>
          <w:p w14:paraId="586CE6C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6657888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1.门安装</w:t>
            </w:r>
          </w:p>
          <w:p w14:paraId="7D93AC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2.五金安装</w:t>
            </w:r>
          </w:p>
          <w:p w14:paraId="35409D1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3.玻璃安装</w:t>
            </w:r>
          </w:p>
        </w:tc>
      </w:tr>
      <w:tr w14:paraId="1BC8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35BA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A8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地砖零星修补</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EE9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500AEA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1.找平层厚度、砂浆配合比:C20混凝土</w:t>
            </w:r>
          </w:p>
          <w:p w14:paraId="55F980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2.面层材料品种、规格、颜色:800*800mm钢化地砖</w:t>
            </w:r>
          </w:p>
          <w:p w14:paraId="61A309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02A1394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1.基层清理</w:t>
            </w:r>
          </w:p>
          <w:p w14:paraId="0A86B71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2.抹找平层</w:t>
            </w:r>
          </w:p>
          <w:p w14:paraId="10B4838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3.面层铺设、切边、磨边</w:t>
            </w:r>
          </w:p>
          <w:p w14:paraId="2A2F0C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4.嵌缝</w:t>
            </w:r>
          </w:p>
          <w:p w14:paraId="3B98BB2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5.刷防护材料</w:t>
            </w:r>
          </w:p>
          <w:p w14:paraId="644734A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6.酸洗、打蜡</w:t>
            </w:r>
          </w:p>
          <w:p w14:paraId="0BFB0A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7.材料运输</w:t>
            </w:r>
          </w:p>
        </w:tc>
      </w:tr>
      <w:tr w14:paraId="79A5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83A7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46E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定制厕所隔断门</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F0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2B7521DD">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材质：防水PVC板、配件304不锈钢</w:t>
            </w:r>
          </w:p>
          <w:p w14:paraId="22276F88">
            <w:pPr>
              <w:keepNext w:val="0"/>
              <w:keepLines w:val="0"/>
              <w:widowControl/>
              <w:numPr>
                <w:ilvl w:val="0"/>
                <w:numId w:val="2"/>
              </w:numPr>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门扇规格：600*1850mm</w:t>
            </w:r>
          </w:p>
          <w:p w14:paraId="6437EA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40EA32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1.门安装</w:t>
            </w:r>
          </w:p>
          <w:p w14:paraId="6FA6AC2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2.玻璃安装</w:t>
            </w:r>
          </w:p>
          <w:p w14:paraId="79CCA7E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3五金安装</w:t>
            </w:r>
          </w:p>
        </w:tc>
      </w:tr>
      <w:tr w14:paraId="7B96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FCEA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736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小便池感应器更换</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82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70F202B7">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 故障替换：适配型号，更换失灵/误触发感应器</w:t>
            </w:r>
          </w:p>
          <w:p w14:paraId="172C269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 节水灵敏：新设备感应精准，减少水资源浪费</w:t>
            </w:r>
          </w:p>
          <w:p w14:paraId="214CA85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3. 快速施工：作业简便，不影响正常使用</w:t>
            </w:r>
          </w:p>
          <w:p w14:paraId="170450B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 验收保障：更换后测试，确保功能稳定</w:t>
            </w:r>
          </w:p>
          <w:p w14:paraId="5CCBF3D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386B8E9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1.台柜制作、运输、安装(安放)</w:t>
            </w:r>
          </w:p>
          <w:p w14:paraId="6051B68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2.刷防护材料、油漆</w:t>
            </w:r>
          </w:p>
          <w:p w14:paraId="62F076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3.五金件安装</w:t>
            </w:r>
          </w:p>
        </w:tc>
      </w:tr>
      <w:tr w14:paraId="2980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F126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E3E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餐厅瓷砖更换</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D5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 xml:space="preserve">[名称]：铺贴墙砖                                   </w:t>
            </w:r>
            <w:r>
              <w:rPr>
                <w:rFonts w:hint="eastAsia" w:asciiTheme="minorEastAsia" w:hAnsiTheme="minorEastAsia" w:eastAsiaTheme="minorEastAsia" w:cstheme="minorEastAsia"/>
                <w:i w:val="0"/>
                <w:iCs w:val="0"/>
                <w:color w:val="auto"/>
                <w:sz w:val="21"/>
                <w:szCs w:val="21"/>
                <w:highlight w:val="none"/>
                <w:u w:val="none"/>
                <w:lang w:val="en-US" w:eastAsia="zh-CN"/>
              </w:rPr>
              <w:t xml:space="preserve">  </w:t>
            </w:r>
            <w:r>
              <w:rPr>
                <w:rFonts w:hint="eastAsia" w:asciiTheme="minorEastAsia" w:hAnsiTheme="minorEastAsia" w:eastAsiaTheme="minorEastAsia" w:cstheme="minorEastAsia"/>
                <w:i w:val="0"/>
                <w:iCs w:val="0"/>
                <w:color w:val="auto"/>
                <w:sz w:val="21"/>
                <w:szCs w:val="21"/>
                <w:highlight w:val="none"/>
                <w:u w:val="none"/>
              </w:rPr>
              <w:t xml:space="preserve">      [材料选择]：300*500钢化墙砖                                               [工作内容]：                                                    1.拆除原瓷砖</w:t>
            </w:r>
          </w:p>
          <w:p w14:paraId="2A689C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2.彩条布木板对地面保护，控制扬尘</w:t>
            </w:r>
          </w:p>
          <w:p w14:paraId="3D4D643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3.基层处理，</w:t>
            </w:r>
          </w:p>
          <w:p w14:paraId="0F259C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4.刷基层处理剂                                                                           6.砂浆制作、运输</w:t>
            </w:r>
          </w:p>
          <w:p w14:paraId="6707BD7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7.粘结层铺贴</w:t>
            </w:r>
          </w:p>
          <w:p w14:paraId="4C0881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8.墙砖铺贴</w:t>
            </w:r>
          </w:p>
          <w:p w14:paraId="2348995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9.嵌缝</w:t>
            </w:r>
          </w:p>
          <w:p w14:paraId="316B820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10.刷防护材料</w:t>
            </w:r>
          </w:p>
          <w:p w14:paraId="7E7AF5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11.磨光、酸洗、打蜡</w:t>
            </w:r>
          </w:p>
          <w:p w14:paraId="6AE9A68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11.建渣外转（运距＞10KM）</w:t>
            </w:r>
          </w:p>
        </w:tc>
      </w:tr>
      <w:tr w14:paraId="3C6B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EAF4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3F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筒灯</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C5A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74271E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1.规格:110孔径</w:t>
            </w:r>
          </w:p>
          <w:p w14:paraId="2C21ED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2.安装形式:吸顶</w:t>
            </w:r>
          </w:p>
          <w:p w14:paraId="5D3401A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1309F2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1.本体安装</w:t>
            </w:r>
          </w:p>
          <w:p w14:paraId="26E8B27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2.接线</w:t>
            </w:r>
          </w:p>
          <w:p w14:paraId="25ACFA2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3.原灯拆除</w:t>
            </w:r>
          </w:p>
        </w:tc>
      </w:tr>
      <w:tr w14:paraId="2E96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236E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5A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石膏板吊顶</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09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551DC516">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吊顶形式、吊杆规格、高度</w:t>
            </w:r>
            <w:r>
              <w:rPr>
                <w:rFonts w:hint="eastAsia" w:asciiTheme="minorEastAsia" w:hAnsiTheme="minorEastAsia" w:eastAsiaTheme="minorEastAsia" w:cstheme="minorEastAsia"/>
                <w:i w:val="0"/>
                <w:iCs w:val="0"/>
                <w:color w:val="auto"/>
                <w:sz w:val="21"/>
                <w:szCs w:val="21"/>
                <w:highlight w:val="none"/>
                <w:u w:val="none"/>
                <w:lang w:eastAsia="zh-CN"/>
              </w:rPr>
              <w:t>：</w:t>
            </w:r>
            <w:r>
              <w:rPr>
                <w:rFonts w:hint="eastAsia" w:asciiTheme="minorEastAsia" w:hAnsiTheme="minorEastAsia" w:eastAsiaTheme="minorEastAsia" w:cstheme="minorEastAsia"/>
                <w:i w:val="0"/>
                <w:iCs w:val="0"/>
                <w:color w:val="auto"/>
                <w:sz w:val="21"/>
                <w:szCs w:val="21"/>
                <w:highlight w:val="none"/>
                <w:u w:val="none"/>
                <w:lang w:val="en-US" w:eastAsia="zh-CN"/>
              </w:rPr>
              <w:t>平面吊顶、1220*2440*12mm、距顶500mm</w:t>
            </w:r>
          </w:p>
          <w:p w14:paraId="5297C9FF">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龙骨材料种类、中距：</w:t>
            </w:r>
            <w:r>
              <w:rPr>
                <w:rFonts w:hint="eastAsia" w:asciiTheme="minorEastAsia" w:hAnsiTheme="minorEastAsia" w:eastAsiaTheme="minorEastAsia" w:cstheme="minorEastAsia"/>
                <w:i w:val="0"/>
                <w:iCs w:val="0"/>
                <w:color w:val="auto"/>
                <w:sz w:val="21"/>
                <w:szCs w:val="21"/>
                <w:highlight w:val="none"/>
                <w:u w:val="none"/>
                <w:lang w:val="en-US" w:eastAsia="zh-CN"/>
              </w:rPr>
              <w:t>轻钢龙骨、主龙骨800-1000mm、次龙骨300-400mm</w:t>
            </w:r>
          </w:p>
          <w:p w14:paraId="3F7F0829">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基层材料种类、规格：</w:t>
            </w:r>
            <w:r>
              <w:rPr>
                <w:rFonts w:hint="eastAsia" w:asciiTheme="minorEastAsia" w:hAnsiTheme="minorEastAsia" w:eastAsiaTheme="minorEastAsia" w:cstheme="minorEastAsia"/>
                <w:i w:val="0"/>
                <w:iCs w:val="0"/>
                <w:color w:val="auto"/>
                <w:sz w:val="21"/>
                <w:szCs w:val="21"/>
                <w:highlight w:val="none"/>
                <w:u w:val="none"/>
                <w:lang w:val="en-US" w:eastAsia="zh-CN"/>
              </w:rPr>
              <w:t>耐火石膏板、1220*2440*12mm</w:t>
            </w:r>
          </w:p>
          <w:p w14:paraId="73D01469">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面层材料品种、规格：</w:t>
            </w:r>
            <w:r>
              <w:rPr>
                <w:rFonts w:hint="eastAsia" w:asciiTheme="minorEastAsia" w:hAnsiTheme="minorEastAsia" w:eastAsiaTheme="minorEastAsia" w:cstheme="minorEastAsia"/>
                <w:i w:val="0"/>
                <w:iCs w:val="0"/>
                <w:color w:val="auto"/>
                <w:sz w:val="21"/>
                <w:szCs w:val="21"/>
                <w:highlight w:val="none"/>
                <w:u w:val="none"/>
                <w:lang w:val="en-US" w:eastAsia="zh-CN"/>
              </w:rPr>
              <w:t>石膏板、1220*2440*12mm</w:t>
            </w:r>
          </w:p>
          <w:p w14:paraId="2AC336CD">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181FF1CB">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基层清理、吊杆安装</w:t>
            </w:r>
          </w:p>
          <w:p w14:paraId="17FCD5D0">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龙骨安装</w:t>
            </w:r>
          </w:p>
          <w:p w14:paraId="657E7378">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塞层板铺贴</w:t>
            </w:r>
          </w:p>
          <w:p w14:paraId="16D32886">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面层铺贴</w:t>
            </w:r>
          </w:p>
          <w:p w14:paraId="0DB0667F">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嵌缝</w:t>
            </w:r>
          </w:p>
          <w:p w14:paraId="4409C40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6.刷防护材料</w:t>
            </w:r>
          </w:p>
        </w:tc>
      </w:tr>
      <w:tr w14:paraId="3795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EDA0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b/>
                <w:bCs/>
                <w:color w:val="auto"/>
                <w:kern w:val="0"/>
                <w:sz w:val="20"/>
                <w:szCs w:val="20"/>
                <w:highlight w:val="none"/>
                <w:lang w:val="en-US" w:eastAsia="zh-CN"/>
              </w:rPr>
              <w:t>三、</w:t>
            </w:r>
            <w:r>
              <w:rPr>
                <w:rFonts w:hint="eastAsia" w:ascii="宋体" w:hAnsi="宋体" w:eastAsia="宋体" w:cs="宋体"/>
                <w:b/>
                <w:bCs/>
                <w:color w:val="auto"/>
                <w:kern w:val="0"/>
                <w:sz w:val="20"/>
                <w:szCs w:val="20"/>
                <w:highlight w:val="none"/>
                <w:lang w:val="en-US" w:eastAsia="zh-CN"/>
              </w:rPr>
              <w:t>对象生活区楼栋防水整改</w:t>
            </w:r>
          </w:p>
        </w:tc>
      </w:tr>
      <w:tr w14:paraId="0A85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9289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5CF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服务楼屋面、室内卫生间等防水整改</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8E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48EE1EE5">
            <w:pPr>
              <w:keepNext w:val="0"/>
              <w:keepLines w:val="0"/>
              <w:widowControl/>
              <w:numPr>
                <w:ilvl w:val="0"/>
                <w:numId w:val="5"/>
              </w:numPr>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平面块料拆除-楼地面：饰面材料种类及厚度:瓷砖、100</w:t>
            </w:r>
          </w:p>
          <w:p w14:paraId="40CDCF25">
            <w:pPr>
              <w:keepNext w:val="0"/>
              <w:keepLines w:val="0"/>
              <w:widowControl/>
              <w:numPr>
                <w:ilvl w:val="0"/>
                <w:numId w:val="5"/>
              </w:numPr>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default" w:asciiTheme="minorEastAsia" w:hAnsiTheme="minorEastAsia" w:eastAsiaTheme="minorEastAsia" w:cstheme="minorEastAsia"/>
                <w:i w:val="0"/>
                <w:iCs w:val="0"/>
                <w:color w:val="auto"/>
                <w:sz w:val="21"/>
                <w:szCs w:val="21"/>
                <w:highlight w:val="none"/>
                <w:u w:val="none"/>
                <w:lang w:val="en-US" w:eastAsia="zh-CN"/>
              </w:rPr>
              <w:t>楼(地)面涂膜防水（底层）</w:t>
            </w:r>
            <w:r>
              <w:rPr>
                <w:rFonts w:hint="eastAsia" w:asciiTheme="minorEastAsia" w:hAnsiTheme="minorEastAsia" w:eastAsiaTheme="minorEastAsia" w:cstheme="minorEastAsia"/>
                <w:i w:val="0"/>
                <w:iCs w:val="0"/>
                <w:color w:val="auto"/>
                <w:sz w:val="21"/>
                <w:szCs w:val="21"/>
                <w:highlight w:val="none"/>
                <w:u w:val="none"/>
                <w:lang w:val="en-US" w:eastAsia="zh-CN"/>
              </w:rPr>
              <w:t>：两遍1.5mm厚聚氨酯防水</w:t>
            </w:r>
          </w:p>
          <w:p w14:paraId="77B26CF6">
            <w:pPr>
              <w:keepNext w:val="0"/>
              <w:keepLines w:val="0"/>
              <w:widowControl/>
              <w:numPr>
                <w:ilvl w:val="0"/>
                <w:numId w:val="5"/>
              </w:numPr>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default" w:asciiTheme="minorEastAsia" w:hAnsiTheme="minorEastAsia" w:eastAsiaTheme="minorEastAsia" w:cstheme="minorEastAsia"/>
                <w:i w:val="0"/>
                <w:iCs w:val="0"/>
                <w:color w:val="auto"/>
                <w:sz w:val="21"/>
                <w:szCs w:val="21"/>
                <w:highlight w:val="none"/>
                <w:u w:val="none"/>
                <w:lang w:val="en-US" w:eastAsia="zh-CN"/>
              </w:rPr>
              <w:t>JS防水砂浆底层</w:t>
            </w:r>
            <w:r>
              <w:rPr>
                <w:rFonts w:hint="eastAsia" w:asciiTheme="minorEastAsia" w:hAnsiTheme="minorEastAsia" w:eastAsiaTheme="minorEastAsia" w:cstheme="minorEastAsia"/>
                <w:i w:val="0"/>
                <w:iCs w:val="0"/>
                <w:color w:val="auto"/>
                <w:sz w:val="21"/>
                <w:szCs w:val="21"/>
                <w:highlight w:val="none"/>
                <w:u w:val="none"/>
                <w:lang w:val="en-US" w:eastAsia="zh-CN"/>
              </w:rPr>
              <w:t>：</w:t>
            </w:r>
            <w:r>
              <w:rPr>
                <w:rFonts w:hint="default" w:asciiTheme="minorEastAsia" w:hAnsiTheme="minorEastAsia" w:eastAsiaTheme="minorEastAsia" w:cstheme="minorEastAsia"/>
                <w:i w:val="0"/>
                <w:iCs w:val="0"/>
                <w:color w:val="auto"/>
                <w:sz w:val="21"/>
                <w:szCs w:val="21"/>
                <w:highlight w:val="none"/>
                <w:u w:val="none"/>
                <w:lang w:val="en-US" w:eastAsia="zh-CN"/>
              </w:rPr>
              <w:t>20mm防水砂浆</w:t>
            </w:r>
          </w:p>
          <w:p w14:paraId="30B84146">
            <w:pPr>
              <w:keepNext w:val="0"/>
              <w:keepLines w:val="0"/>
              <w:widowControl/>
              <w:numPr>
                <w:ilvl w:val="0"/>
                <w:numId w:val="5"/>
              </w:numPr>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default" w:asciiTheme="minorEastAsia" w:hAnsiTheme="minorEastAsia" w:eastAsiaTheme="minorEastAsia" w:cstheme="minorEastAsia"/>
                <w:i w:val="0"/>
                <w:iCs w:val="0"/>
                <w:color w:val="auto"/>
                <w:sz w:val="21"/>
                <w:szCs w:val="21"/>
                <w:highlight w:val="none"/>
                <w:u w:val="none"/>
                <w:lang w:val="en-US" w:eastAsia="zh-CN"/>
              </w:rPr>
              <w:t>水泥砂浆找平</w:t>
            </w:r>
            <w:r>
              <w:rPr>
                <w:rFonts w:hint="eastAsia" w:asciiTheme="minorEastAsia" w:hAnsiTheme="minorEastAsia" w:eastAsiaTheme="minorEastAsia" w:cstheme="minorEastAsia"/>
                <w:i w:val="0"/>
                <w:iCs w:val="0"/>
                <w:color w:val="auto"/>
                <w:sz w:val="21"/>
                <w:szCs w:val="21"/>
                <w:highlight w:val="none"/>
                <w:u w:val="none"/>
                <w:lang w:val="en-US" w:eastAsia="zh-CN"/>
              </w:rPr>
              <w:t>：30mm水泥砂浆</w:t>
            </w:r>
          </w:p>
          <w:p w14:paraId="1591E114">
            <w:pPr>
              <w:keepNext w:val="0"/>
              <w:keepLines w:val="0"/>
              <w:widowControl/>
              <w:numPr>
                <w:ilvl w:val="0"/>
                <w:numId w:val="5"/>
              </w:numPr>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default" w:asciiTheme="minorEastAsia" w:hAnsiTheme="minorEastAsia" w:eastAsiaTheme="minorEastAsia" w:cstheme="minorEastAsia"/>
                <w:i w:val="0"/>
                <w:iCs w:val="0"/>
                <w:color w:val="auto"/>
                <w:sz w:val="21"/>
                <w:szCs w:val="21"/>
                <w:highlight w:val="none"/>
                <w:u w:val="none"/>
                <w:lang w:val="en-US" w:eastAsia="zh-CN"/>
              </w:rPr>
              <w:t>楼(地)面涂膜防水（面层）</w:t>
            </w:r>
            <w:r>
              <w:rPr>
                <w:rFonts w:hint="eastAsia" w:asciiTheme="minorEastAsia" w:hAnsiTheme="minorEastAsia" w:eastAsiaTheme="minorEastAsia" w:cstheme="minorEastAsia"/>
                <w:i w:val="0"/>
                <w:iCs w:val="0"/>
                <w:color w:val="auto"/>
                <w:sz w:val="21"/>
                <w:szCs w:val="21"/>
                <w:highlight w:val="none"/>
                <w:u w:val="none"/>
                <w:lang w:val="en-US" w:eastAsia="zh-CN"/>
              </w:rPr>
              <w:t>：两遍1.5mm厚聚氨酯防水</w:t>
            </w:r>
          </w:p>
          <w:p w14:paraId="10E1B1BD">
            <w:pPr>
              <w:keepNext w:val="0"/>
              <w:keepLines w:val="0"/>
              <w:widowControl/>
              <w:numPr>
                <w:ilvl w:val="0"/>
                <w:numId w:val="5"/>
              </w:numPr>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default" w:asciiTheme="minorEastAsia" w:hAnsiTheme="minorEastAsia" w:eastAsiaTheme="minorEastAsia" w:cstheme="minorEastAsia"/>
                <w:i w:val="0"/>
                <w:iCs w:val="0"/>
                <w:color w:val="auto"/>
                <w:sz w:val="21"/>
                <w:szCs w:val="21"/>
                <w:highlight w:val="none"/>
                <w:u w:val="none"/>
                <w:lang w:val="en-US" w:eastAsia="zh-CN"/>
              </w:rPr>
              <w:t>块料楼地面</w:t>
            </w:r>
            <w:r>
              <w:rPr>
                <w:rFonts w:hint="eastAsia" w:asciiTheme="minorEastAsia" w:hAnsiTheme="minorEastAsia" w:eastAsiaTheme="minorEastAsia" w:cstheme="minorEastAsia"/>
                <w:i w:val="0"/>
                <w:iCs w:val="0"/>
                <w:color w:val="auto"/>
                <w:sz w:val="21"/>
                <w:szCs w:val="21"/>
                <w:highlight w:val="none"/>
                <w:u w:val="none"/>
                <w:lang w:val="en-US" w:eastAsia="zh-CN"/>
              </w:rPr>
              <w:t>：找平层厚度、砂浆配合比:C20混凝土</w:t>
            </w:r>
          </w:p>
        </w:tc>
      </w:tr>
      <w:tr w14:paraId="758C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884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b/>
                <w:bCs/>
                <w:color w:val="auto"/>
                <w:kern w:val="0"/>
                <w:sz w:val="20"/>
                <w:szCs w:val="20"/>
                <w:highlight w:val="none"/>
                <w:lang w:val="en-US" w:eastAsia="zh-CN"/>
              </w:rPr>
              <w:t>四、医疗区安全整改</w:t>
            </w:r>
          </w:p>
        </w:tc>
      </w:tr>
      <w:tr w14:paraId="00E8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59E2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316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无障碍坡道石材铺</w:t>
            </w:r>
            <w:r>
              <w:rPr>
                <w:rFonts w:hint="eastAsia" w:ascii="宋体" w:hAnsi="宋体" w:cs="宋体"/>
                <w:color w:val="auto"/>
                <w:kern w:val="0"/>
                <w:sz w:val="20"/>
                <w:szCs w:val="20"/>
                <w:highlight w:val="none"/>
                <w:lang w:val="en-US" w:eastAsia="zh-CN"/>
              </w:rPr>
              <w:t>设</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DA9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4E6CBA1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1.找平层厚度、砂浆配合比:C20混凝土</w:t>
            </w:r>
          </w:p>
          <w:p w14:paraId="025EEB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2.面层材料品种、规格、颜色:30厚花岗岩地面</w:t>
            </w:r>
          </w:p>
          <w:p w14:paraId="4339CC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010ECFE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1.基层清理</w:t>
            </w:r>
          </w:p>
          <w:p w14:paraId="734C716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2.抹找平层</w:t>
            </w:r>
          </w:p>
          <w:p w14:paraId="3D53450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3.面层铺设、切边、磨边</w:t>
            </w:r>
          </w:p>
          <w:p w14:paraId="36D084D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4.嵌缝</w:t>
            </w:r>
          </w:p>
          <w:p w14:paraId="41FFB49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5.旧石材拆除踢打</w:t>
            </w:r>
          </w:p>
          <w:p w14:paraId="4D9BA1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6.建渣清运（外转）</w:t>
            </w:r>
          </w:p>
          <w:p w14:paraId="3855D35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7.材料运输</w:t>
            </w:r>
          </w:p>
        </w:tc>
      </w:tr>
      <w:tr w14:paraId="5726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56B9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42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304不锈钢防护栏杆</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AEC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 xml:space="preserve">1.名称：304不锈钢栏杆                                    </w:t>
            </w:r>
            <w:r>
              <w:rPr>
                <w:rFonts w:hint="eastAsia" w:asciiTheme="minorEastAsia" w:hAnsiTheme="minorEastAsia" w:eastAsiaTheme="minorEastAsia" w:cstheme="minorEastAsia"/>
                <w:i w:val="0"/>
                <w:iCs w:val="0"/>
                <w:color w:val="auto"/>
                <w:sz w:val="21"/>
                <w:szCs w:val="21"/>
                <w:highlight w:val="none"/>
                <w:u w:val="none"/>
                <w:lang w:val="en-US" w:eastAsia="zh-CN"/>
              </w:rPr>
              <w:t xml:space="preserve"> </w:t>
            </w:r>
            <w:r>
              <w:rPr>
                <w:rFonts w:hint="eastAsia" w:asciiTheme="minorEastAsia" w:hAnsiTheme="minorEastAsia" w:eastAsiaTheme="minorEastAsia" w:cstheme="minorEastAsia"/>
                <w:i w:val="0"/>
                <w:iCs w:val="0"/>
                <w:color w:val="auto"/>
                <w:sz w:val="21"/>
                <w:szCs w:val="21"/>
                <w:highlight w:val="none"/>
                <w:u w:val="none"/>
              </w:rPr>
              <w:t xml:space="preserve">  2.材料选择：栏杆采用304不锈钢圆管，预埋钢筋采用HRB400Φ12钢筋                                     </w:t>
            </w:r>
            <w:r>
              <w:rPr>
                <w:rFonts w:hint="eastAsia" w:asciiTheme="minorEastAsia" w:hAnsiTheme="minorEastAsia" w:eastAsiaTheme="minorEastAsia" w:cstheme="minorEastAsia"/>
                <w:i w:val="0"/>
                <w:iCs w:val="0"/>
                <w:color w:val="auto"/>
                <w:sz w:val="21"/>
                <w:szCs w:val="21"/>
                <w:highlight w:val="none"/>
                <w:u w:val="none"/>
                <w:lang w:val="en-US" w:eastAsia="zh-CN"/>
              </w:rPr>
              <w:t xml:space="preserve">                   </w:t>
            </w:r>
            <w:r>
              <w:rPr>
                <w:rFonts w:hint="eastAsia" w:asciiTheme="minorEastAsia" w:hAnsiTheme="minorEastAsia" w:eastAsiaTheme="minorEastAsia" w:cstheme="minorEastAsia"/>
                <w:i w:val="0"/>
                <w:iCs w:val="0"/>
                <w:color w:val="auto"/>
                <w:sz w:val="21"/>
                <w:szCs w:val="21"/>
                <w:highlight w:val="none"/>
                <w:u w:val="none"/>
              </w:rPr>
              <w:t xml:space="preserve">  3.立柱截面规格Φ51cm壁厚1.5mm，栏杆扶手截面规格Φ63cm壁厚1.5mm       横杆截面规格Φ38cm壁厚1.2mm   立杆截面规格Φ25cm壁厚1.2mm                                                                  4.工作内容：测量放线，立柱基础土石方开挖，立柱标高坡度找平，立柱预埋钢筋开孔、浇筑混凝土，立柱与预埋钢筋焊接与装不锈钢装饰盖、栏杆整体下料拼装焊接。成品不锈栏杆打磨毛刺、焊疤，焊接处进行喷漆处理，场地建渣、废料清理转运。</w:t>
            </w:r>
          </w:p>
        </w:tc>
      </w:tr>
      <w:tr w14:paraId="3D17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B8D7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8E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电梯刷卡控制系统</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D76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43799207">
            <w:pPr>
              <w:keepNext w:val="0"/>
              <w:keepLines w:val="0"/>
              <w:widowControl/>
              <w:numPr>
                <w:ilvl w:val="0"/>
                <w:numId w:val="6"/>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安控管控：刷卡授权通行</w:t>
            </w:r>
          </w:p>
          <w:p w14:paraId="478A97BE">
            <w:pPr>
              <w:keepNext w:val="0"/>
              <w:keepLines w:val="0"/>
              <w:widowControl/>
              <w:numPr>
                <w:ilvl w:val="0"/>
                <w:numId w:val="6"/>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权限分级：可按人员类型设置不同通行权限</w:t>
            </w:r>
          </w:p>
          <w:p w14:paraId="4FA35839">
            <w:pPr>
              <w:keepNext w:val="0"/>
              <w:keepLines w:val="0"/>
              <w:widowControl/>
              <w:numPr>
                <w:ilvl w:val="0"/>
                <w:numId w:val="6"/>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便捷管理：支持卡片挂失、新增、权限修改、可查通行记录</w:t>
            </w:r>
          </w:p>
          <w:p w14:paraId="5B9E6D8A">
            <w:pPr>
              <w:keepNext w:val="0"/>
              <w:keepLines w:val="0"/>
              <w:widowControl/>
              <w:numPr>
                <w:ilvl w:val="0"/>
                <w:numId w:val="6"/>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适配性强：兼容各类电梯品牌，可对接楼宇对讲。安防系统</w:t>
            </w:r>
          </w:p>
          <w:p w14:paraId="77D5E68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4108555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1.电梯分层控制器安装                                       2.门禁、运输、安装(安放)</w:t>
            </w:r>
          </w:p>
          <w:p w14:paraId="1FFD37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3.就近接电引线</w:t>
            </w:r>
          </w:p>
          <w:p w14:paraId="5FBD0D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4.五金件安装                                                      5.制卡器</w:t>
            </w:r>
          </w:p>
        </w:tc>
      </w:tr>
      <w:tr w14:paraId="0184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6A4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4B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防火门智能门禁</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BE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6569E3B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 消防联动：火警自动解锁，保障逃生通道畅通</w:t>
            </w:r>
          </w:p>
          <w:p w14:paraId="42D433F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 权限管控：授权通行，杜绝无关人员出入</w:t>
            </w:r>
          </w:p>
          <w:p w14:paraId="4C850E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3. 状态监控：实时监测门体状态，异常自动报警</w:t>
            </w:r>
          </w:p>
          <w:p w14:paraId="640F03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 合规适配：符合消防规范，可对接安防平台</w:t>
            </w:r>
          </w:p>
          <w:p w14:paraId="518DF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22F709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1.门禁、运输、安装(安放)</w:t>
            </w:r>
          </w:p>
          <w:p w14:paraId="50727E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2.就近接电引线</w:t>
            </w:r>
          </w:p>
          <w:p w14:paraId="21BF96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3.五金件安装</w:t>
            </w:r>
          </w:p>
        </w:tc>
      </w:tr>
      <w:tr w14:paraId="3539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AAF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5DD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C3门口处定制保安亭</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626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6E6388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1.材料种类、规格:不锈钢四面开窗</w:t>
            </w:r>
          </w:p>
          <w:p w14:paraId="28F0A9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2.五金种类、规格:满足设计要求</w:t>
            </w:r>
          </w:p>
          <w:p w14:paraId="6E41BC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3.尺寸：2.5*2.5*2.3m</w:t>
            </w:r>
          </w:p>
          <w:p w14:paraId="475BEF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170BC6A2">
            <w:pPr>
              <w:keepNext w:val="0"/>
              <w:keepLines w:val="0"/>
              <w:widowControl/>
              <w:numPr>
                <w:ilvl w:val="0"/>
                <w:numId w:val="7"/>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基础：200mm</w:t>
            </w:r>
            <w:r>
              <w:rPr>
                <w:rFonts w:hint="eastAsia" w:asciiTheme="minorEastAsia" w:hAnsiTheme="minorEastAsia" w:eastAsiaTheme="minorEastAsia" w:cstheme="minorEastAsia"/>
                <w:i w:val="0"/>
                <w:iCs w:val="0"/>
                <w:color w:val="auto"/>
                <w:sz w:val="21"/>
                <w:szCs w:val="21"/>
                <w:highlight w:val="none"/>
                <w:u w:val="none"/>
              </w:rPr>
              <w:t>C25混凝土内搭180*180mmΦ8单层钢筋网片</w:t>
            </w:r>
            <w:r>
              <w:rPr>
                <w:rFonts w:hint="eastAsia" w:asciiTheme="minorEastAsia" w:hAnsiTheme="minorEastAsia" w:eastAsiaTheme="minorEastAsia" w:cstheme="minorEastAsia"/>
                <w:i w:val="0"/>
                <w:iCs w:val="0"/>
                <w:color w:val="auto"/>
                <w:sz w:val="21"/>
                <w:szCs w:val="21"/>
                <w:highlight w:val="none"/>
                <w:u w:val="none"/>
                <w:lang w:eastAsia="zh-CN"/>
              </w:rPr>
              <w:t>，</w:t>
            </w:r>
          </w:p>
          <w:p w14:paraId="7658155C">
            <w:pPr>
              <w:keepNext w:val="0"/>
              <w:keepLines w:val="0"/>
              <w:widowControl/>
              <w:numPr>
                <w:ilvl w:val="0"/>
                <w:numId w:val="7"/>
              </w:numPr>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保安亭安装焊接</w:t>
            </w:r>
          </w:p>
          <w:p w14:paraId="09E01526">
            <w:pPr>
              <w:keepNext w:val="0"/>
              <w:keepLines w:val="0"/>
              <w:widowControl/>
              <w:numPr>
                <w:ilvl w:val="0"/>
                <w:numId w:val="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玻璃安装</w:t>
            </w:r>
          </w:p>
          <w:p w14:paraId="47658DA0">
            <w:pPr>
              <w:keepNext w:val="0"/>
              <w:keepLines w:val="0"/>
              <w:widowControl/>
              <w:numPr>
                <w:ilvl w:val="0"/>
                <w:numId w:val="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.开关安装</w:t>
            </w:r>
          </w:p>
          <w:p w14:paraId="16FDCB33">
            <w:pPr>
              <w:keepNext w:val="0"/>
              <w:keepLines w:val="0"/>
              <w:widowControl/>
              <w:numPr>
                <w:ilvl w:val="0"/>
                <w:numId w:val="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就近接电引线</w:t>
            </w:r>
          </w:p>
          <w:p w14:paraId="685A4B8F">
            <w:pPr>
              <w:keepNext w:val="0"/>
              <w:keepLines w:val="0"/>
              <w:widowControl/>
              <w:numPr>
                <w:ilvl w:val="0"/>
                <w:numId w:val="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五金件安装</w:t>
            </w:r>
          </w:p>
        </w:tc>
      </w:tr>
      <w:tr w14:paraId="4AF6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6D9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五、儿童生活区域污水管网维修</w:t>
            </w:r>
          </w:p>
        </w:tc>
      </w:tr>
      <w:tr w14:paraId="4DF6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8BD9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52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挖沟槽土(石)方</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31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76E50D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1.排地表水</w:t>
            </w:r>
          </w:p>
          <w:p w14:paraId="65BF5E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2.土方开挖</w:t>
            </w:r>
          </w:p>
          <w:p w14:paraId="7455AF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3.围护(挡土板)及拆除</w:t>
            </w:r>
          </w:p>
          <w:p w14:paraId="7B4C31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4.基底钎探</w:t>
            </w:r>
          </w:p>
          <w:p w14:paraId="664895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5.场内运输</w:t>
            </w:r>
          </w:p>
        </w:tc>
      </w:tr>
      <w:tr w14:paraId="5699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0B4E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4B3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拆除管道</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7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3A72712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1.拆除</w:t>
            </w:r>
          </w:p>
          <w:p w14:paraId="6B9461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2.控制扬尘</w:t>
            </w:r>
          </w:p>
          <w:p w14:paraId="0BAB112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3.清理</w:t>
            </w:r>
          </w:p>
          <w:p w14:paraId="26BB2F2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4.场内运输</w:t>
            </w:r>
          </w:p>
        </w:tc>
      </w:tr>
      <w:tr w14:paraId="784A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CDBF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01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HDPE300波纹管</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15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1B86F9B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1.管道安装</w:t>
            </w:r>
          </w:p>
          <w:p w14:paraId="2AD4B91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2.管件安装</w:t>
            </w:r>
          </w:p>
          <w:p w14:paraId="1391D3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3.塑料卡固定</w:t>
            </w:r>
          </w:p>
          <w:p w14:paraId="6E7C609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4.阻火圈安装</w:t>
            </w:r>
          </w:p>
          <w:p w14:paraId="079D737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5.压力试验</w:t>
            </w:r>
          </w:p>
          <w:p w14:paraId="3751E87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6.吹扫、冲洗</w:t>
            </w:r>
          </w:p>
          <w:p w14:paraId="685DB61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7.警示带铺设</w:t>
            </w:r>
          </w:p>
        </w:tc>
      </w:tr>
      <w:tr w14:paraId="5B40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279A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39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回填方</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EA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0220085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1.运输</w:t>
            </w:r>
          </w:p>
          <w:p w14:paraId="59D43CE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2.回填</w:t>
            </w:r>
          </w:p>
          <w:p w14:paraId="114B45C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3.压实</w:t>
            </w:r>
          </w:p>
        </w:tc>
      </w:tr>
      <w:tr w14:paraId="6B2B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29A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4D2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草皮恢复</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379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0DF91F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1.基层处理</w:t>
            </w:r>
          </w:p>
          <w:p w14:paraId="0F1FF2B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2.坡地细整</w:t>
            </w:r>
          </w:p>
          <w:p w14:paraId="58406A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3.喷播</w:t>
            </w:r>
          </w:p>
          <w:p w14:paraId="7E3ABEE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4.覆盖</w:t>
            </w:r>
          </w:p>
          <w:p w14:paraId="5E8EAF0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5.养护</w:t>
            </w:r>
          </w:p>
        </w:tc>
      </w:tr>
      <w:tr w14:paraId="3A41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2F56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4C1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石材路面恢复</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6A7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5CA01F8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1.找平层厚度、砂浆配合比:C20混凝土</w:t>
            </w:r>
          </w:p>
          <w:p w14:paraId="073089B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2.面层材料品种、规格、颜色:30厚花岗岩地面</w:t>
            </w:r>
          </w:p>
          <w:p w14:paraId="6479A3B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5A7E6B8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1.基层清理</w:t>
            </w:r>
          </w:p>
          <w:p w14:paraId="1D55EF1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2.抹找平层</w:t>
            </w:r>
          </w:p>
          <w:p w14:paraId="70B3B4C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3.面层铺设、切边、磨边</w:t>
            </w:r>
          </w:p>
          <w:p w14:paraId="572AB8B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4.嵌缝</w:t>
            </w:r>
          </w:p>
          <w:p w14:paraId="77D59D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5.刷防护材料</w:t>
            </w:r>
          </w:p>
          <w:p w14:paraId="4CA934A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6.酸洗、打蜡</w:t>
            </w:r>
          </w:p>
          <w:p w14:paraId="31D438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7.材料运输</w:t>
            </w:r>
          </w:p>
          <w:p w14:paraId="07A10C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8.</w:t>
            </w:r>
            <w:r>
              <w:rPr>
                <w:rFonts w:hint="eastAsia" w:asciiTheme="minorEastAsia" w:hAnsiTheme="minorEastAsia" w:eastAsiaTheme="minorEastAsia" w:cstheme="minorEastAsia"/>
                <w:i w:val="0"/>
                <w:iCs w:val="0"/>
                <w:color w:val="auto"/>
                <w:sz w:val="21"/>
                <w:szCs w:val="21"/>
                <w:highlight w:val="none"/>
                <w:u w:val="none"/>
              </w:rPr>
              <w:t>建渣外转（运距＞10KM）</w:t>
            </w:r>
          </w:p>
        </w:tc>
      </w:tr>
      <w:tr w14:paraId="7688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FE9C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六、户外路面整修</w:t>
            </w:r>
          </w:p>
        </w:tc>
      </w:tr>
      <w:tr w14:paraId="103E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92A8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B3D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石材路面整修</w:t>
            </w:r>
          </w:p>
        </w:tc>
        <w:tc>
          <w:tcPr>
            <w:tcW w:w="6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F05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[项目特征]</w:t>
            </w:r>
          </w:p>
          <w:p w14:paraId="4E46733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1.找平层厚度、砂浆配合比:C20混凝土</w:t>
            </w:r>
          </w:p>
          <w:p w14:paraId="3CE02F8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2.面层材料品种、规格、颜色:30厚花岗岩地面</w:t>
            </w:r>
          </w:p>
          <w:p w14:paraId="2389A7A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[工作内容]</w:t>
            </w:r>
          </w:p>
          <w:p w14:paraId="2030AE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1.基层清理</w:t>
            </w:r>
          </w:p>
          <w:p w14:paraId="30BAD0C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2.抹找平层</w:t>
            </w:r>
          </w:p>
          <w:p w14:paraId="411851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3.面层铺设、切边、磨边</w:t>
            </w:r>
          </w:p>
          <w:p w14:paraId="551FF62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4.嵌缝</w:t>
            </w:r>
          </w:p>
          <w:p w14:paraId="359C27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5.刷防护材料</w:t>
            </w:r>
          </w:p>
          <w:p w14:paraId="1D385B5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6.酸洗、打蜡</w:t>
            </w:r>
          </w:p>
          <w:p w14:paraId="29178E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7.材料运输</w:t>
            </w:r>
          </w:p>
          <w:p w14:paraId="0CCC3B6A">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8.</w:t>
            </w:r>
            <w:r>
              <w:rPr>
                <w:rFonts w:hint="eastAsia" w:asciiTheme="minorEastAsia" w:hAnsiTheme="minorEastAsia" w:eastAsiaTheme="minorEastAsia" w:cstheme="minorEastAsia"/>
                <w:i w:val="0"/>
                <w:iCs w:val="0"/>
                <w:color w:val="auto"/>
                <w:sz w:val="21"/>
                <w:szCs w:val="21"/>
                <w:highlight w:val="none"/>
                <w:u w:val="none"/>
              </w:rPr>
              <w:t>建渣外转（运距＞10KM）</w:t>
            </w:r>
          </w:p>
        </w:tc>
      </w:tr>
      <w:tr w14:paraId="73A4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92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2007869">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b/>
                <w:bCs/>
                <w:i w:val="0"/>
                <w:iCs w:val="0"/>
                <w:color w:val="auto"/>
                <w:sz w:val="21"/>
                <w:szCs w:val="21"/>
                <w:highlight w:val="none"/>
                <w:u w:val="none"/>
                <w:lang w:val="en-US" w:eastAsia="zh-CN"/>
              </w:rPr>
              <w:t>备注：本表“工作内容”和工程量清单不一致时，以工程量清单为准。</w:t>
            </w:r>
          </w:p>
        </w:tc>
      </w:tr>
    </w:tbl>
    <w:p w14:paraId="4B78B048">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sz w:val="24"/>
          <w:highlight w:val="none"/>
          <w:lang w:val="en-US" w:eastAsia="zh-CN"/>
        </w:rPr>
      </w:pPr>
      <w:bookmarkStart w:id="32" w:name="_Toc20589"/>
      <w:r>
        <w:rPr>
          <w:rFonts w:hint="eastAsia" w:asciiTheme="minorEastAsia" w:hAnsiTheme="minorEastAsia" w:eastAsiaTheme="minorEastAsia" w:cstheme="minorEastAsia"/>
          <w:color w:val="auto"/>
          <w:sz w:val="24"/>
          <w:highlight w:val="none"/>
          <w:lang w:val="en-US" w:eastAsia="zh-CN"/>
        </w:rPr>
        <w:t>三、其他要求</w:t>
      </w:r>
      <w:bookmarkEnd w:id="32"/>
    </w:p>
    <w:p w14:paraId="3C53DF0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（一）人员要求</w:t>
      </w:r>
    </w:p>
    <w:p w14:paraId="49FFF1F0">
      <w:pPr>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技术负责人1名：须为本单位人员，</w:t>
      </w:r>
      <w:r>
        <w:rPr>
          <w:rFonts w:hint="eastAsia" w:asciiTheme="minorEastAsia" w:hAnsiTheme="minorEastAsia" w:eastAsiaTheme="minorEastAsia" w:cstheme="minorEastAsia"/>
          <w:color w:val="auto"/>
          <w:sz w:val="24"/>
          <w:szCs w:val="24"/>
          <w:highlight w:val="none"/>
        </w:rPr>
        <w:t>具备</w:t>
      </w:r>
      <w:r>
        <w:rPr>
          <w:rFonts w:hint="eastAsia" w:asciiTheme="minorEastAsia" w:hAnsiTheme="minorEastAsia" w:eastAsiaTheme="minorEastAsia" w:cstheme="minorEastAsia"/>
          <w:color w:val="auto"/>
          <w:sz w:val="24"/>
          <w:szCs w:val="24"/>
          <w:highlight w:val="none"/>
          <w:lang w:val="en-US" w:eastAsia="zh-CN"/>
        </w:rPr>
        <w:t>工程类中</w:t>
      </w:r>
      <w:r>
        <w:rPr>
          <w:rFonts w:hint="eastAsia" w:asciiTheme="minorEastAsia" w:hAnsiTheme="minorEastAsia" w:eastAsiaTheme="minorEastAsia" w:cstheme="minorEastAsia"/>
          <w:color w:val="auto"/>
          <w:sz w:val="24"/>
          <w:szCs w:val="24"/>
          <w:highlight w:val="none"/>
        </w:rPr>
        <w:t>级及以上</w:t>
      </w:r>
      <w:r>
        <w:rPr>
          <w:rFonts w:hint="eastAsia" w:asciiTheme="minorEastAsia" w:hAnsiTheme="minorEastAsia" w:eastAsiaTheme="minorEastAsia" w:cstheme="minorEastAsia"/>
          <w:color w:val="auto"/>
          <w:sz w:val="24"/>
          <w:szCs w:val="24"/>
          <w:highlight w:val="none"/>
          <w:lang w:val="en-US" w:eastAsia="zh-CN"/>
        </w:rPr>
        <w:t>技术职称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响应文件中提供：</w:t>
      </w:r>
      <w:r>
        <w:rPr>
          <w:rFonts w:hint="eastAsia" w:asciiTheme="minorEastAsia" w:hAnsiTheme="minorEastAsia" w:eastAsiaTheme="minorEastAsia" w:cstheme="minorEastAsia"/>
          <w:b/>
          <w:bCs/>
          <w:color w:val="auto"/>
          <w:sz w:val="24"/>
          <w:szCs w:val="24"/>
          <w:highlight w:val="none"/>
        </w:rPr>
        <w:t>①</w:t>
      </w:r>
      <w:r>
        <w:rPr>
          <w:rFonts w:hint="eastAsia" w:asciiTheme="minorEastAsia" w:hAnsiTheme="minorEastAsia" w:eastAsiaTheme="minorEastAsia" w:cstheme="minorEastAsia"/>
          <w:b/>
          <w:bCs/>
          <w:color w:val="auto"/>
          <w:sz w:val="24"/>
          <w:szCs w:val="24"/>
          <w:highlight w:val="none"/>
          <w:lang w:val="en-US" w:eastAsia="zh-CN"/>
        </w:rPr>
        <w:t>技术负责人</w:t>
      </w:r>
      <w:r>
        <w:rPr>
          <w:rFonts w:hint="eastAsia" w:asciiTheme="minorEastAsia" w:hAnsiTheme="minorEastAsia" w:eastAsiaTheme="minorEastAsia" w:cstheme="minorEastAsia"/>
          <w:b/>
          <w:bCs/>
          <w:color w:val="auto"/>
          <w:sz w:val="24"/>
          <w:szCs w:val="24"/>
          <w:highlight w:val="none"/>
        </w:rPr>
        <w:t>身份证复印件；</w:t>
      </w:r>
      <w:r>
        <w:rPr>
          <w:rFonts w:hint="eastAsia" w:asciiTheme="minorEastAsia" w:hAnsiTheme="minorEastAsia" w:eastAsiaTheme="minorEastAsia" w:cstheme="minorEastAsia"/>
          <w:b/>
          <w:bCs/>
          <w:color w:val="auto"/>
          <w:sz w:val="24"/>
          <w:szCs w:val="24"/>
          <w:highlight w:val="none"/>
          <w:lang w:eastAsia="zh-CN"/>
        </w:rPr>
        <w:t>②</w:t>
      </w:r>
      <w:r>
        <w:rPr>
          <w:rFonts w:hint="eastAsia" w:asciiTheme="minorEastAsia" w:hAnsiTheme="minorEastAsia" w:eastAsiaTheme="minorEastAsia" w:cstheme="minorEastAsia"/>
          <w:b/>
          <w:bCs/>
          <w:color w:val="auto"/>
          <w:sz w:val="24"/>
          <w:szCs w:val="24"/>
          <w:highlight w:val="none"/>
          <w:lang w:val="en-US" w:eastAsia="zh-CN"/>
        </w:rPr>
        <w:t>职称</w:t>
      </w:r>
      <w:r>
        <w:rPr>
          <w:rFonts w:hint="eastAsia" w:asciiTheme="minorEastAsia" w:hAnsiTheme="minorEastAsia" w:eastAsiaTheme="minorEastAsia" w:cstheme="minorEastAsia"/>
          <w:b/>
          <w:bCs/>
          <w:color w:val="auto"/>
          <w:sz w:val="24"/>
          <w:szCs w:val="24"/>
          <w:highlight w:val="none"/>
        </w:rPr>
        <w:t>证书复印件</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未经采购人同意，</w:t>
      </w:r>
      <w:r>
        <w:rPr>
          <w:rFonts w:hint="eastAsia" w:asciiTheme="minorEastAsia" w:hAnsiTheme="minorEastAsia" w:eastAsiaTheme="minorEastAsia" w:cstheme="minorEastAsia"/>
          <w:b/>
          <w:bCs/>
          <w:color w:val="auto"/>
          <w:sz w:val="24"/>
          <w:szCs w:val="24"/>
          <w:highlight w:val="none"/>
          <w:lang w:val="en-US" w:eastAsia="zh-CN"/>
        </w:rPr>
        <w:t>技术负责人</w:t>
      </w:r>
      <w:r>
        <w:rPr>
          <w:rFonts w:hint="eastAsia" w:asciiTheme="minorEastAsia" w:hAnsiTheme="minorEastAsia" w:eastAsiaTheme="minorEastAsia" w:cstheme="minorEastAsia"/>
          <w:b/>
          <w:bCs/>
          <w:color w:val="auto"/>
          <w:sz w:val="24"/>
          <w:szCs w:val="24"/>
          <w:highlight w:val="none"/>
        </w:rPr>
        <w:t>不能变更。</w:t>
      </w:r>
    </w:p>
    <w:p w14:paraId="73E955B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）施工要求</w:t>
      </w:r>
    </w:p>
    <w:p w14:paraId="020D112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1、施工材料按施工工艺程序有序堆放，材料标示应清晰明了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保持施工现场干净整洁</w:t>
      </w:r>
      <w:r>
        <w:rPr>
          <w:rFonts w:hint="eastAsia" w:asciiTheme="minorEastAsia" w:hAnsiTheme="minorEastAsia" w:eastAsiaTheme="minorEastAsia" w:cstheme="minorEastAsia"/>
          <w:color w:val="auto"/>
          <w:sz w:val="24"/>
          <w:szCs w:val="24"/>
          <w:highlight w:val="none"/>
        </w:rPr>
        <w:t>。</w:t>
      </w:r>
    </w:p>
    <w:p w14:paraId="348C53D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2、施工人员必须着工作服、挂胸牌上岗，文明施工，禁止野蛮拆卸，防护用品到位。</w:t>
      </w:r>
    </w:p>
    <w:p w14:paraId="3701710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3、施工期间不得影响采购人正常工作（请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充分考虑工期问题，原则上工期不顺延），必须服从采购人的统一管理和协调，严格按照合同的相关约定组织材料设备和器材进场。</w:t>
      </w:r>
    </w:p>
    <w:p w14:paraId="78775CC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施工期间应严格遵守《建筑安装工程安全技术规程》、《建筑安装工人安全操作规程》、《中华人民共和国消防条例》和其它相关的法规、规范。严格执行施工规范、安全操作规程、防火安全规定、环境保护规定。严格按照图纸或作法说明进行施工，做好各项质量检查记录，参加竣工验收，编制工程结算报告。</w:t>
      </w:r>
    </w:p>
    <w:p w14:paraId="069E05A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、安装、施工、制作过程中，必须严格按照</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、本合同要求、施工方案、相关消防技术标准、规范进行制作、安装、施工，确保货物、工程质量；</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负责安全拆除阻碍安装施工的物品，并尽好保管和恢复义务，完工后必须按原状进行恢复，如有损坏承担赔偿责任及费用；安装施工过程中要确保非施工区域及物资的安全，做好防护措施，因安装施工造成非施工区域及物资的损坏，</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承担恢复原状及赔偿责任，并承担由此涉及的所有费用。安装施工中未经采购人同意或有关部门批准，不得随意拆改原建筑物结构及此次工程外的各种设备管线。</w:t>
      </w:r>
    </w:p>
    <w:p w14:paraId="241E53F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、该工程竣工后因</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原因未达到合同约定的质量目标，由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依合同进行整改而所花的一切费用由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自行承担，如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拒不执行采购人代表的要求拆除和重新施工，属</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违约，采购人有权终止合同。</w:t>
      </w:r>
    </w:p>
    <w:p w14:paraId="0315934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、工程施工结束后，</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应积极配合采购人进行第三方专业检测和消防验收等。</w:t>
      </w:r>
    </w:p>
    <w:p w14:paraId="49A129F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、加强安全文明施工管理，</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在施工期间要采取恰当的防护措施，保护</w:t>
      </w:r>
      <w:r>
        <w:rPr>
          <w:rFonts w:hint="eastAsia" w:asciiTheme="minorEastAsia" w:hAnsiTheme="minorEastAsia" w:eastAsiaTheme="minorEastAsia" w:cstheme="minorEastAsia"/>
          <w:color w:val="auto"/>
          <w:sz w:val="24"/>
          <w:szCs w:val="24"/>
          <w:highlight w:val="none"/>
          <w:lang w:val="en-US" w:eastAsia="zh-CN"/>
        </w:rPr>
        <w:t>施工现场</w:t>
      </w:r>
      <w:r>
        <w:rPr>
          <w:rFonts w:hint="eastAsia" w:asciiTheme="minorEastAsia" w:hAnsiTheme="minorEastAsia" w:eastAsiaTheme="minorEastAsia" w:cstheme="minorEastAsia"/>
          <w:color w:val="auto"/>
          <w:sz w:val="24"/>
          <w:szCs w:val="24"/>
          <w:highlight w:val="none"/>
        </w:rPr>
        <w:t>施工人员、第三</w:t>
      </w:r>
      <w:r>
        <w:rPr>
          <w:rFonts w:hint="eastAsia" w:asciiTheme="minorEastAsia" w:hAnsiTheme="minorEastAsia" w:eastAsiaTheme="minorEastAsia" w:cstheme="minorEastAsia"/>
          <w:color w:val="auto"/>
          <w:sz w:val="24"/>
          <w:szCs w:val="24"/>
          <w:highlight w:val="none"/>
          <w:lang w:val="en-US" w:eastAsia="zh-CN"/>
        </w:rPr>
        <w:t>方人员</w:t>
      </w:r>
      <w:r>
        <w:rPr>
          <w:rFonts w:hint="eastAsia" w:asciiTheme="minorEastAsia" w:hAnsiTheme="minorEastAsia" w:eastAsiaTheme="minorEastAsia" w:cstheme="minorEastAsia"/>
          <w:color w:val="auto"/>
          <w:sz w:val="24"/>
          <w:szCs w:val="24"/>
          <w:highlight w:val="none"/>
        </w:rPr>
        <w:t>的人身财产安全，同时要保护施工现场和周边的物资、财产安全，</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因施工造成的一切安全事故（包括人身、财产安全等），由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承担全部赔偿责任。</w:t>
      </w:r>
    </w:p>
    <w:p w14:paraId="5D4B5439">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lang w:val="en-US" w:eastAsia="zh-CN"/>
        </w:rPr>
      </w:pPr>
      <w:bookmarkStart w:id="33" w:name="_Toc20107"/>
      <w:r>
        <w:rPr>
          <w:rFonts w:hint="eastAsia" w:asciiTheme="minorEastAsia" w:hAnsiTheme="minorEastAsia" w:eastAsiaTheme="minorEastAsia" w:cstheme="minorEastAsia"/>
          <w:color w:val="auto"/>
          <w:sz w:val="24"/>
          <w:highlight w:val="none"/>
          <w:lang w:val="en-US" w:eastAsia="zh-CN"/>
        </w:rPr>
        <w:t>四、现场踏勘</w:t>
      </w:r>
      <w:bookmarkEnd w:id="33"/>
    </w:p>
    <w:p w14:paraId="077B9A1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在递交响应文件前自行到本项目现场进行勘察，对本项目现场及周边环境进行踏勘以了解本项目风险和义务，以便获取编制响应文件所需的所有资料，并在其报价中已充分考虑了现场和环境条件，踏勘现场所产生的费用由供应商自行承担。无论供应商是否踏勘过现场，均视为递交响应文件前已踏勘过现场并认可本项目施工现场符合本项目施工要求及条件。</w:t>
      </w:r>
    </w:p>
    <w:bookmarkEnd w:id="30"/>
    <w:p w14:paraId="17B1C0DA">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4" w:name="_Toc76462327"/>
    </w:p>
    <w:p w14:paraId="585E932E">
      <w:pPr>
        <w:snapToGrid w:val="0"/>
        <w:spacing w:line="360" w:lineRule="auto"/>
        <w:rPr>
          <w:rFonts w:hint="eastAsia" w:asciiTheme="minorEastAsia" w:hAnsiTheme="minorEastAsia" w:eastAsiaTheme="minorEastAsia" w:cstheme="minorEastAsia"/>
          <w:color w:val="auto"/>
          <w:sz w:val="24"/>
          <w:highlight w:val="none"/>
        </w:rPr>
      </w:pPr>
    </w:p>
    <w:p w14:paraId="43EB5BF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6A8117A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5127D9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C51B1A3">
      <w:pPr>
        <w:bidi w:val="0"/>
        <w:rPr>
          <w:rFonts w:hint="eastAsia" w:asciiTheme="minorEastAsia" w:hAnsiTheme="minorEastAsia" w:eastAsiaTheme="minorEastAsia" w:cstheme="minorEastAsia"/>
          <w:color w:val="auto"/>
          <w:highlight w:val="none"/>
        </w:rPr>
      </w:pPr>
    </w:p>
    <w:p w14:paraId="44728DCA">
      <w:pPr>
        <w:bidi w:val="0"/>
        <w:rPr>
          <w:rFonts w:hint="eastAsia" w:asciiTheme="minorEastAsia" w:hAnsiTheme="minorEastAsia" w:eastAsiaTheme="minorEastAsia" w:cstheme="minorEastAsia"/>
          <w:color w:val="auto"/>
          <w:highlight w:val="none"/>
        </w:rPr>
      </w:pPr>
    </w:p>
    <w:p w14:paraId="554D4411">
      <w:pPr>
        <w:bidi w:val="0"/>
        <w:rPr>
          <w:rFonts w:hint="eastAsia" w:asciiTheme="minorEastAsia" w:hAnsiTheme="minorEastAsia" w:eastAsiaTheme="minorEastAsia" w:cstheme="minorEastAsia"/>
          <w:color w:val="auto"/>
          <w:highlight w:val="none"/>
        </w:rPr>
      </w:pPr>
    </w:p>
    <w:p w14:paraId="0E9B1822">
      <w:pPr>
        <w:bidi w:val="0"/>
        <w:rPr>
          <w:rFonts w:hint="eastAsia" w:asciiTheme="minorEastAsia" w:hAnsiTheme="minorEastAsia" w:eastAsiaTheme="minorEastAsia" w:cstheme="minorEastAsia"/>
          <w:color w:val="auto"/>
          <w:highlight w:val="none"/>
        </w:rPr>
      </w:pPr>
    </w:p>
    <w:p w14:paraId="7851721B">
      <w:pPr>
        <w:rPr>
          <w:rFonts w:hint="eastAsia" w:asciiTheme="minorEastAsia" w:hAnsiTheme="minorEastAsia" w:eastAsiaTheme="minorEastAsia" w:cstheme="minorEastAsia"/>
          <w:color w:val="auto"/>
          <w:sz w:val="36"/>
          <w:szCs w:val="30"/>
          <w:highlight w:val="none"/>
        </w:rPr>
      </w:pPr>
      <w:r>
        <w:rPr>
          <w:rFonts w:hint="eastAsia" w:asciiTheme="minorEastAsia" w:hAnsiTheme="minorEastAsia" w:eastAsiaTheme="minorEastAsia" w:cstheme="minorEastAsia"/>
          <w:color w:val="auto"/>
          <w:sz w:val="36"/>
          <w:szCs w:val="30"/>
          <w:highlight w:val="none"/>
        </w:rPr>
        <w:br w:type="page"/>
      </w:r>
    </w:p>
    <w:p w14:paraId="3A0D0B1A">
      <w:pPr>
        <w:pStyle w:val="3"/>
        <w:pageBreakBefore/>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35" w:name="_Toc7863"/>
      <w:r>
        <w:rPr>
          <w:rFonts w:hint="eastAsia" w:asciiTheme="minorEastAsia" w:hAnsiTheme="minorEastAsia" w:eastAsiaTheme="minorEastAsia" w:cstheme="minorEastAsia"/>
          <w:bCs/>
          <w:color w:val="auto"/>
          <w:sz w:val="36"/>
          <w:szCs w:val="30"/>
          <w:highlight w:val="none"/>
        </w:rPr>
        <w:t xml:space="preserve">第三篇  </w:t>
      </w:r>
      <w:bookmarkEnd w:id="28"/>
      <w:r>
        <w:rPr>
          <w:rFonts w:hint="eastAsia" w:asciiTheme="minorEastAsia" w:hAnsiTheme="minorEastAsia" w:eastAsiaTheme="minorEastAsia" w:cstheme="minorEastAsia"/>
          <w:bCs/>
          <w:color w:val="auto"/>
          <w:sz w:val="36"/>
          <w:szCs w:val="30"/>
          <w:highlight w:val="none"/>
        </w:rPr>
        <w:t>项目商务需求</w:t>
      </w:r>
      <w:bookmarkEnd w:id="34"/>
      <w:bookmarkEnd w:id="35"/>
    </w:p>
    <w:p w14:paraId="63E3EBCD">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6" w:name="_Toc76462328"/>
      <w:bookmarkStart w:id="37" w:name="_Toc344475120"/>
      <w:bookmarkStart w:id="38" w:name="_Toc3536"/>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工</w:t>
      </w:r>
      <w:r>
        <w:rPr>
          <w:rFonts w:hint="eastAsia" w:asciiTheme="minorEastAsia" w:hAnsiTheme="minorEastAsia" w:eastAsiaTheme="minorEastAsia" w:cstheme="minorEastAsia"/>
          <w:color w:val="auto"/>
          <w:sz w:val="24"/>
          <w:highlight w:val="none"/>
        </w:rPr>
        <w:t>期、地点及验收方式</w:t>
      </w:r>
      <w:bookmarkEnd w:id="36"/>
      <w:bookmarkEnd w:id="37"/>
      <w:bookmarkEnd w:id="38"/>
    </w:p>
    <w:p w14:paraId="1D4E1C84">
      <w:pPr>
        <w:numPr>
          <w:ilvl w:val="0"/>
          <w:numId w:val="0"/>
        </w:num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（一）工</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val="en-US" w:eastAsia="zh-CN"/>
        </w:rPr>
        <w:t>采购合同签订后</w:t>
      </w:r>
      <w:r>
        <w:rPr>
          <w:rFonts w:hint="eastAsia" w:asciiTheme="minorEastAsia" w:hAnsiTheme="minorEastAsia" w:eastAsiaTheme="minorEastAsia" w:cstheme="minorEastAsia"/>
          <w:color w:val="auto"/>
          <w:sz w:val="24"/>
          <w:szCs w:val="24"/>
          <w:highlight w:val="none"/>
          <w:u w:val="single"/>
          <w:lang w:val="en-US" w:eastAsia="zh-CN"/>
        </w:rPr>
        <w:t xml:space="preserve"> 30 </w:t>
      </w:r>
      <w:r>
        <w:rPr>
          <w:rFonts w:hint="eastAsia" w:asciiTheme="minorEastAsia" w:hAnsiTheme="minorEastAsia" w:eastAsiaTheme="minorEastAsia" w:cstheme="minorEastAsia"/>
          <w:color w:val="auto"/>
          <w:sz w:val="24"/>
          <w:szCs w:val="24"/>
          <w:highlight w:val="none"/>
          <w:lang w:val="en-US" w:eastAsia="zh-CN"/>
        </w:rPr>
        <w:t>个日历日内竣工并通过采购人验收。</w:t>
      </w:r>
    </w:p>
    <w:p w14:paraId="5A51A00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采购人指定地点</w:t>
      </w:r>
      <w:r>
        <w:rPr>
          <w:rFonts w:hint="eastAsia" w:asciiTheme="minorEastAsia" w:hAnsiTheme="minorEastAsia" w:eastAsiaTheme="minorEastAsia" w:cstheme="minorEastAsia"/>
          <w:color w:val="auto"/>
          <w:sz w:val="24"/>
          <w:szCs w:val="24"/>
          <w:highlight w:val="none"/>
        </w:rPr>
        <w:t>。</w:t>
      </w:r>
    </w:p>
    <w:p w14:paraId="41920EE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w:t>
      </w:r>
    </w:p>
    <w:p w14:paraId="730E70D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施工过程应遵照现行国家有关规程规范进行施工，按照有关要求进行检查验收。成交单位提供所有设备和材料应有完善的质量检测手段和质量保证体系，必须符合国家标准和行业标准。</w:t>
      </w:r>
    </w:p>
    <w:p w14:paraId="37C36D0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工程完工后，按国家相关标准验收程序和规程进行验收，验收合格后双方认可签字。</w:t>
      </w:r>
    </w:p>
    <w:p w14:paraId="4692401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、设备到达现场后，在使用单位人员及第三方机构在场情况下当面开箱，共同清点、检查外观，作出开箱记录，双方签字确认。</w:t>
      </w:r>
    </w:p>
    <w:p w14:paraId="118620D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应保证设备到达用户所在地完好无损，如有缺漏、损坏，由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负责调换、补齐或赔偿。</w:t>
      </w:r>
    </w:p>
    <w:p w14:paraId="7D7FE78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应提供完备的技术资料、装箱单和合格证等，并派遣专业技术人员进行现场安装调试。验收合格条件如下：</w:t>
      </w:r>
    </w:p>
    <w:p w14:paraId="4262ECB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（1）设备技术参数与采购合同一致，性能指标达到规定的标准。</w:t>
      </w:r>
    </w:p>
    <w:p w14:paraId="5EE975B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（2）货物技术资料、装箱单、合格证等资料齐全，真实有效。</w:t>
      </w:r>
    </w:p>
    <w:p w14:paraId="5316D06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（3）安装符合行业和国家相关规范与要求，符合安装科学、便捷的使用要求。</w:t>
      </w:r>
    </w:p>
    <w:p w14:paraId="26975B8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设备</w:t>
      </w:r>
      <w:r>
        <w:rPr>
          <w:rFonts w:hint="eastAsia" w:asciiTheme="minorEastAsia" w:hAnsiTheme="minorEastAsia" w:eastAsiaTheme="minorEastAsia" w:cstheme="minorEastAsia"/>
          <w:color w:val="auto"/>
          <w:sz w:val="24"/>
          <w:szCs w:val="24"/>
          <w:highlight w:val="none"/>
        </w:rPr>
        <w:t>在安装调试并试运行符合要求后，</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应书面通知采购人组织验收，采购人应自接到验收通知后组织验收。</w:t>
      </w:r>
    </w:p>
    <w:p w14:paraId="6B335FE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提供的货物未达到</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规定要求，且对采购人造成损失的，由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承担一切责任，并赔偿所造成的损失。</w:t>
      </w:r>
    </w:p>
    <w:p w14:paraId="6353DA8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需要</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对交付的产品（包括质量、技术参数等）进行确认的，</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予以配合，并出具书面意见。</w:t>
      </w:r>
    </w:p>
    <w:p w14:paraId="77DBAA42">
      <w:pPr>
        <w:snapToGrid w:val="0"/>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、产品包装材料归甲方所有</w:t>
      </w:r>
      <w:r>
        <w:rPr>
          <w:rFonts w:hint="eastAsia" w:asciiTheme="minorEastAsia" w:hAnsiTheme="minorEastAsia" w:eastAsiaTheme="minorEastAsia" w:cstheme="minorEastAsia"/>
          <w:color w:val="auto"/>
          <w:sz w:val="24"/>
          <w:szCs w:val="24"/>
          <w:highlight w:val="none"/>
          <w:lang w:eastAsia="zh-CN"/>
        </w:rPr>
        <w:t>。</w:t>
      </w:r>
    </w:p>
    <w:p w14:paraId="6D581DE6">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lang w:val="en-US" w:eastAsia="zh-CN"/>
        </w:rPr>
      </w:pPr>
      <w:bookmarkStart w:id="39" w:name="_Toc76462330"/>
      <w:bookmarkStart w:id="40" w:name="_Toc344475121"/>
      <w:bookmarkStart w:id="41" w:name="_Toc344475122"/>
      <w:bookmarkStart w:id="42" w:name="_Toc9243"/>
      <w:r>
        <w:rPr>
          <w:rFonts w:hint="eastAsia" w:asciiTheme="minorEastAsia" w:hAnsiTheme="minorEastAsia" w:eastAsiaTheme="minorEastAsia" w:cstheme="minorEastAsia"/>
          <w:color w:val="auto"/>
          <w:sz w:val="24"/>
          <w:highlight w:val="none"/>
          <w:lang w:val="en-US" w:eastAsia="zh-CN"/>
        </w:rPr>
        <w:t>二、</w:t>
      </w:r>
      <w:bookmarkEnd w:id="39"/>
      <w:bookmarkEnd w:id="40"/>
      <w:bookmarkEnd w:id="41"/>
      <w:r>
        <w:rPr>
          <w:rFonts w:hint="eastAsia" w:asciiTheme="minorEastAsia" w:hAnsiTheme="minorEastAsia" w:eastAsiaTheme="minorEastAsia" w:cstheme="minorEastAsia"/>
          <w:color w:val="auto"/>
          <w:sz w:val="24"/>
          <w:highlight w:val="none"/>
          <w:lang w:val="en-US" w:eastAsia="zh-CN"/>
        </w:rPr>
        <w:t>报价要求</w:t>
      </w:r>
      <w:bookmarkEnd w:id="42"/>
    </w:p>
    <w:p w14:paraId="0AD2C34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项目采用总价包干形式，即供应商报价包含完成本项目比选文件要求和工程量清单的所有施工内容及范围，供应商需结合施工现场情况自主报价，施工后实际工程量产生增加的，合同价款不变，采购人不再另行支付</w:t>
      </w:r>
      <w:r>
        <w:rPr>
          <w:rFonts w:hint="eastAsia" w:asciiTheme="minorEastAsia" w:hAnsiTheme="minorEastAsia" w:eastAsiaTheme="minorEastAsia" w:cstheme="minorEastAsia"/>
          <w:color w:val="auto"/>
          <w:sz w:val="24"/>
          <w:szCs w:val="24"/>
          <w:highlight w:val="none"/>
        </w:rPr>
        <w:t>。</w:t>
      </w:r>
    </w:p>
    <w:p w14:paraId="3BC7A5B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比选报价范围：各供应商应按照比选范围的规定，对采购人提供的工程量清单要求予以自主报价。工程量清单中的工程量是用作比选报价的估算工程量，不作为最终结算的工程量。用于结算的工程量是成交供应商实际完成的，并按有关规定计量的合格工程量。</w:t>
      </w:r>
    </w:p>
    <w:p w14:paraId="1634CB0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原则：由供应商以比选文件、合同条件、工程量清单、国家技术和经济规范及标准，按照工程量清单及说明、《建设工程工程量清单计价规范》（GB50500-2013）、《重庆市建设工程工程量清单计价规则》（CQQDGZ-2013）、《重庆市建设工程工程量清单计价指南》（2013）；定额执行《重庆市装饰装修工程计价定额》（CQZSDE-2018）、《重庆市房屋修缮工程计价定额》（CQFWXSDE-2018）、《重庆市安装工程计价定额》（CQAZDE-2018）、《重庆市建筑工程计价定额》（CQJZDE-2018）、《重庆市建设工程费用定额》（CQFYDE-2018）及其配套文件等为依据，由供应商结合自身实力、市场行情自主合理报价。比选报价应包括完成比选范围内工程项目的人工费、材料费、机械费、企业管理费、利润、风险费用、措施费（含安全文明施工费）、规费、税金等所有费用。采购人除此以外不支付其它费用。</w:t>
      </w:r>
    </w:p>
    <w:p w14:paraId="530C89F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工程各分部分项工程量清单子项不论其对应的项目特征和工作内容是否描述完整，都将被认为已包括《建设工程工程量清单计价规范》（GB50500-2013）、《重庆市建设工程工程量清单计价规则》（CQQDGZ-2013）、《重庆市建设工程工程量清单计价指南》（2013）；定额执行《重庆市装饰装修工程计价定额》（CQZSDE-2018）、《重庆市房屋修缮工程计价定额》（CQFWXSDE-2018）、《重庆市安装工程计价定额》（CQAZDE-2018）、《重庆市建筑工程计价定额》（CQJZDE-2018）、《重庆市建设工程费用定额》（CQFYDE-2018）及其配套文件中相应项目编码和项目名称及相关规范、标准、政策性文件、规定、限制和禁止使用通告等所有工程内容及完成此工作内容而必需的各种主要、辅助工作；综合单价应包括完成该子项所需的人工费、材料费、机械费、企业管理费、利润、风险费用；措施费（不含安全文明施工费）包干使用；安全文明施工费应按照现行安全文明施工费计取及管理政策规定及《重庆市建设工程费用定额》（CQFYDE-2018）规定执行；安全文明施工措施费：根据“重庆市建设工程费用定额（2018）”执行；税金按照《重庆市城乡建设委员会关于建筑营业税改征增值税调整建设工程计价依据的通知》（渝建〔2016〕35号）和《关于适用增值税新税率调整建设工程计价依据的通知》（渝建〔2019〕143号）执行。成交后采购人无论任何因素不再对综合单价、措施费（不含安全文明施工费）进行调整。投标报价由分部分项工程费、措施项目费（含安全文明施工费）、其他项目费（暂估价和暂列金额）、规费、税金组成。</w:t>
      </w:r>
    </w:p>
    <w:p w14:paraId="12A27EB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4.如发现工程量清单中的数量不一致，应在比选前书面通知采购人核查，除非采购人以补遗书的形式予以更正，否则，应以工程量清单中列出的数量为准。</w:t>
      </w:r>
    </w:p>
    <w:p w14:paraId="07CF6E2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5.采购人在工程量清单中所列出的专业工程暂估价、暂列金额，供应商不得修改。否则，将被认定为无效。</w:t>
      </w:r>
    </w:p>
    <w:p w14:paraId="07FF7BF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6.工程量清单中的项、量、综合单价：</w:t>
      </w:r>
    </w:p>
    <w:p w14:paraId="66BCEC0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除采购人对清单工程量主动补遗或对供应商质疑作修改外，供应商在编制比选报价时不得擅自改变采购人提供的分部分项工程量清单中的序号、项目编码、项目名称、项目特征、工程内容、工程量及计量单位，否则视为对比选文件不作实质性响应，其响应文件按无效处理。</w:t>
      </w:r>
    </w:p>
    <w:p w14:paraId="40372F0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供应商只有严格按采购人提供的《工程量清单》和本比选文件中提供的已标价工程量清单表格格式内所有项目进行报价，才能视为总体报价完整，不得出现漏项或增项，否则视为对比选文件不作实质性响应，其响应文件按无效处理。</w:t>
      </w:r>
    </w:p>
    <w:p w14:paraId="0204B2B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报价空白或报价为零，则视为该子项的价款已包括在工程量清单其他子目的单价和合价中，成交后必须完成该子项工作内容，采购人不对该子项进行结算与支付；施工过程中，因采购人原因需要对报价空白或报价为零的项目减少实施工程量或不予实施，采购人将按比选报价时计价原则计算出该项目的综合单价以及相应的规费、措施费和税金，并据此从结算价中扣除。</w:t>
      </w:r>
    </w:p>
    <w:p w14:paraId="2F0E1C9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本工程量清单的计量按照《重庆市建设工程工程量计算规则》（CQJLGZ-2013）、《建设工程工程量清单计价规范》(GB50500-2013)中相应细目的“工程量计算规则”中相应细目的“工程量计算规则”进行计算。除采购人另有规定外，凡超出图纸所示的任何长度、面积、体积、重量等均不予计量和支付。工程数量按设计数量净值计算，凡施工过程中的材料损耗、消耗，无论材料由何方供应，也无论这些损耗是否包含在消耗定额内，均由供应商纳入相关工程量清单中的综合单价内。</w:t>
      </w:r>
    </w:p>
    <w:p w14:paraId="33E6952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7.材料采购及报价</w:t>
      </w:r>
    </w:p>
    <w:p w14:paraId="3118291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本工程所需材料、设备由成交供应商采购，但所采购的材料必须符合国家规范标准及设计文件、竞争性比选文件要求，并提供相应合格证明资料、质保书，同时须报采购人批准同意后方可采购。采购人认为成交供应商所使用的材料（设备）的质量品质存在缺陷，或者偏离图纸及规范要求（以设计单位和监理单位书面意见为准），不能适用于本项目，采购人有权要求更换调整，供应商不可因更换材料（设备）品牌而调整材料（设备）的价格及其他相关费用；若成交供应商拒绝按采购人要求更换的，则该种材料（设备）将改为第三方供货，采购人将收取成交供应商该类材料（设备）费的20%作为违约金，并按采购人实际支付的货款从成交供应商的结算价款中予以扣除。</w:t>
      </w:r>
    </w:p>
    <w:p w14:paraId="1050A65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人工、材料费：人工工日单价按2018计价定额中的定额单价执行，人工参照成交当期《重庆市建设工程造价信息》信息价执行，材料价格参照成交当期《重庆市建设工程造价信息》信息价并结合市场价执行，供应商根据信息价格结合市场行情以及供应商的自身实力自主报价，成交后材料、设备价格均不作调整。同一种材料，同规格、型号材料报价必须一致，若评标时未发现，结算时按报价最低值计取。成交后，成交供应商自行承担其它材料价格涨跌风险，材料价格不调整。</w:t>
      </w:r>
    </w:p>
    <w:p w14:paraId="55A7892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7.3本工程所有成品、半成品、材料、设备运输距离由供应商根据自身情况及踏勘现场情况自行测算，纳入相应项目的综合单价中，成交后不调整。</w:t>
      </w:r>
    </w:p>
    <w:p w14:paraId="29C8B6D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7.4措施费（不含安全文明施工费）包干使用，结算时候不作调整。</w:t>
      </w:r>
    </w:p>
    <w:p w14:paraId="6B61FCD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8.安全文明施工措施费：由采购人根据《建设工程工程量清单计价规范》（GB50500-2013)、《重庆市建设工程工程量清单计价规则》（CQJJGZ-2013)、 《重庆市建设工程费用定额》（CQFYDE-2018）的相关规定和费用标准单列计算，安全文明施工费为暂定金额。供应商的竞争性比选报价函和工程量清单报价中的安全文明施工费必须按照采购人给出的暂定金额填报，否则视为对竞争性比选文件不作实质性响应，按无效响应处理。</w:t>
      </w:r>
    </w:p>
    <w:p w14:paraId="2F8DE07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9.规费：按照《重庆市建设工程费用定额》（CQFYDE-2018）所规定费率执行。</w:t>
      </w:r>
    </w:p>
    <w:p w14:paraId="34B0645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10.税金：按照《重庆市城乡建设委员会关于建筑营业税改征增值税调整建设工程计价依据的通知》（渝建〔2016〕35号）和《关于适用增值税新税率调整建设工程计价依据的通知》（渝建〔2019〕143号）执行。”</w:t>
      </w:r>
    </w:p>
    <w:p w14:paraId="7C7C255E">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本工程设置总价最高限价，总价最高限价为464648.51元（含安全文明施工费16815.72元），供应商的比选报价不得超过本项目设置的最高限价，安全文明施工费、暂估价（如有）、暂列金额（如有）等不可竞争费用必须按暂定金额填报不得浮动，否则，其响应文件按无效处理。</w:t>
      </w:r>
    </w:p>
    <w:p w14:paraId="6A4CE8E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同时本工程设置全部工程量清单综合单价最高限价，供应商的每项工程量清单综合单价报价原则上不超过其对应清单综合单价最高限价。</w:t>
      </w:r>
    </w:p>
    <w:p w14:paraId="0ACE3C3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在合同签订前将对成交供应商已报价工程量清单进行清标。若发现成交供应商的工程量清单综合单价报价超过招标时给出的工程量清单综合单价最高限价的，在工程结算时采购人将以发出的工程量清单综合单价最高限价为基础，按照成交供应商的成交总报价与本工程的总价最高限价的下浮比例进行同比例下调，成交供应商必须无条件接受，否则按成交供应商违约处理。</w:t>
      </w:r>
    </w:p>
    <w:p w14:paraId="0041EB2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12.其他说明</w:t>
      </w:r>
    </w:p>
    <w:p w14:paraId="1EE86CB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12.1竞争性比选报价函中的总报价必须与工程量清单报价表一致，若不一致，作无效处理；供应商不得对采购人发出的工程量清单的项、量进行修改或省略项目特征，否则按无效处理。</w:t>
      </w:r>
    </w:p>
    <w:p w14:paraId="0CBD80A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12.2按政策和合同约定的应由成交供应商交纳的各种保险费由供应商自行投保，保险费由成交供应商承担并支付，各种规费、环保费、检测试验费并根据企业自身和本工程情况，测算包含在相应的报价中。</w:t>
      </w:r>
    </w:p>
    <w:p w14:paraId="5E98724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 符合合同条款规定的全部费用应认为已被计入有标价的工程量清单所列各子目之中，未列子目不予计量的工作，其费用应视为已分摊在本合同工程的有关子目的单价或总价之中。</w:t>
      </w:r>
    </w:p>
    <w:p w14:paraId="3B64F77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12.4每一项目只允许有一个报价。任何有选择的报价将不予接受，其响应文件为无效。</w:t>
      </w:r>
    </w:p>
    <w:p w14:paraId="48F4FD3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12.5各供应商对于相同的工程量清单（即工作内容和项目特征描述相同）报价须一致。若出现报价不一致，按无效处理。</w:t>
      </w:r>
    </w:p>
    <w:p w14:paraId="40E88CA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12.6弃渣外运运距及处置费各供应商自行考虑，纳入分部分项工程量清单项目报价中，包干使用。</w:t>
      </w:r>
    </w:p>
    <w:p w14:paraId="55BC18C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采购人提供水电接口，水电所有费用已包含在成交供应商比选报价中包干使用，结算时不作调整。为了不受停电影响延误工期，成交供应商应自行预备柴油发电机组，确保施工期间能正常使用，采购人不对其费用予以补偿。如停电，由成交供应商自行发电，成交供应商应自行考虑该因素的有关费用，采购人不对发电费用予以补偿。</w:t>
      </w:r>
    </w:p>
    <w:p w14:paraId="57B1FC0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供应商应先到工地踏勘以充分了解工地位置、地质情况、进出场道路、交通管制、拆迁干扰、储存空间、装卸限制、水电接口、行车干扰、人行交通及任何其它足以影响承包价格的情况，任何因忽视或误解工地情况而导致的索赔或工期延长申请将不获批准。</w:t>
      </w:r>
    </w:p>
    <w:p w14:paraId="4AC9DE4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12.9各供应商根据采购人提供的工程量清单和《重庆市建设工程费用定额》（CQFYDE-2018）规定的表格，结合本项目并根据实际情况填报工程量清单。</w:t>
      </w:r>
    </w:p>
    <w:p w14:paraId="77F14961">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特别说明：评审小组认为，排名在前面的成交候选人的比选报价或者某些分项报价明显不合理或者低于成本，有可能影响项目实施质量和不能诚信履约的，将要求其在规定的期限内提供书面文件予以解释说明，并提交相关证明材料；否则，评审小组可以取消该成交候选人资格，按顺序由排在后一位的成交候选人递补，以此类推。</w:t>
      </w:r>
    </w:p>
    <w:p w14:paraId="1FDF00D0">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3" w:name="_Toc28455"/>
      <w:r>
        <w:rPr>
          <w:rFonts w:hint="eastAsia" w:asciiTheme="minorEastAsia" w:hAnsiTheme="minorEastAsia" w:eastAsiaTheme="minorEastAsia" w:cstheme="minorEastAsia"/>
          <w:color w:val="auto"/>
          <w:sz w:val="24"/>
          <w:highlight w:val="none"/>
          <w:lang w:val="en-US" w:eastAsia="zh-CN"/>
        </w:rPr>
        <w:t>三、付款</w:t>
      </w:r>
      <w:r>
        <w:rPr>
          <w:rFonts w:hint="eastAsia" w:asciiTheme="minorEastAsia" w:hAnsiTheme="minorEastAsia" w:eastAsiaTheme="minorEastAsia" w:cstheme="minorEastAsia"/>
          <w:color w:val="auto"/>
          <w:sz w:val="24"/>
          <w:highlight w:val="none"/>
        </w:rPr>
        <w:t>方式</w:t>
      </w:r>
      <w:bookmarkEnd w:id="43"/>
    </w:p>
    <w:p w14:paraId="6784C3D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项目完工通过采购人验收后，供应商向采购人缴纳合同金额3%的质保金,质保金缴纳后采购人支付至合同金额的100%。免费质量保证期1年满后无质量问题，采购人一次性无息退还质保金。</w:t>
      </w:r>
    </w:p>
    <w:p w14:paraId="436F8CD6">
      <w:pPr>
        <w:snapToGrid w:val="0"/>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注：采购人付款前，成交供应商需先向采购人出具等额增值税普通发票。</w:t>
      </w:r>
    </w:p>
    <w:p w14:paraId="35FFFE28">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kern w:val="0"/>
          <w:sz w:val="24"/>
          <w:szCs w:val="24"/>
          <w:highlight w:val="none"/>
          <w:lang w:val="en-US" w:eastAsia="zh-CN" w:bidi="ar"/>
        </w:rPr>
      </w:pPr>
      <w:bookmarkStart w:id="44" w:name="_Toc31275"/>
      <w:bookmarkStart w:id="45" w:name="_Toc472518525"/>
      <w:bookmarkStart w:id="46" w:name="_Toc267320052"/>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质量保证及售后服务</w:t>
      </w:r>
      <w:bookmarkEnd w:id="44"/>
    </w:p>
    <w:p w14:paraId="2F1023C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w:t>
      </w:r>
      <w:r>
        <w:rPr>
          <w:rFonts w:hint="eastAsia" w:asciiTheme="minorEastAsia" w:hAnsiTheme="minorEastAsia" w:eastAsiaTheme="minorEastAsia" w:cstheme="minorEastAsia"/>
          <w:color w:val="auto"/>
          <w:sz w:val="24"/>
          <w:szCs w:val="24"/>
          <w:highlight w:val="none"/>
          <w:lang w:val="en-US" w:eastAsia="zh-CN"/>
        </w:rPr>
        <w:t>量保证期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免费</w:t>
      </w:r>
      <w:r>
        <w:rPr>
          <w:rFonts w:hint="eastAsia" w:asciiTheme="minorEastAsia" w:hAnsiTheme="minorEastAsia" w:eastAsiaTheme="minorEastAsia" w:cstheme="minorEastAsia"/>
          <w:color w:val="auto"/>
          <w:sz w:val="24"/>
          <w:szCs w:val="24"/>
          <w:highlight w:val="none"/>
        </w:rPr>
        <w:t>质量保证期为</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年，自验收合格之日起计算。</w:t>
      </w:r>
    </w:p>
    <w:p w14:paraId="40A8BC8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设施设备和材料</w:t>
      </w:r>
      <w:r>
        <w:rPr>
          <w:rFonts w:hint="eastAsia" w:asciiTheme="minorEastAsia" w:hAnsiTheme="minorEastAsia" w:eastAsiaTheme="minorEastAsia" w:cstheme="minorEastAsia"/>
          <w:color w:val="auto"/>
          <w:sz w:val="24"/>
          <w:szCs w:val="24"/>
          <w:highlight w:val="none"/>
        </w:rPr>
        <w:t>属于国家规定“三包”范围的，其质量保证期不得低于“三包”规定。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的质量保证期优于国家“三包”规定的按</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承诺的质量保证期执行。</w:t>
      </w:r>
    </w:p>
    <w:p w14:paraId="2E83207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质量保证期</w:t>
      </w:r>
      <w:r>
        <w:rPr>
          <w:rFonts w:hint="eastAsia" w:asciiTheme="minorEastAsia" w:hAnsiTheme="minorEastAsia" w:eastAsiaTheme="minorEastAsia" w:cstheme="minorEastAsia"/>
          <w:color w:val="auto"/>
          <w:sz w:val="24"/>
          <w:szCs w:val="24"/>
          <w:highlight w:val="none"/>
        </w:rPr>
        <w:t>期内施工质量缺陷的维护及维修（非人为损坏）均由成交供应商承担。</w:t>
      </w:r>
    </w:p>
    <w:p w14:paraId="4BEB5AE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质量保证期期内，所有设施设备维护和施工质量缺陷维修均为现场服务，由此产生的费用均不再收取。成交供应商应在采购人通知24小时内到现场进行维修维护，如质量保证期内成交供应商未按时间要求对工程质量问题进行维修整改，采购人有权从质量保证金中安排资金用于工程维修维护及赔偿，如有不足，将通过法律途径向成交供应商追偿。</w:t>
      </w:r>
    </w:p>
    <w:p w14:paraId="7FA9D66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承诺在质保期内，如果产品技术升级，会第一时间通知甲方，如甲方有相应要求，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对甲方购买的产品进行升级服务。</w:t>
      </w:r>
    </w:p>
    <w:p w14:paraId="3DBBEEF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）质保期后服务：</w:t>
      </w:r>
    </w:p>
    <w:p w14:paraId="25225F1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承诺在质量保证期外为</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提供以下服务：</w:t>
      </w:r>
    </w:p>
    <w:p w14:paraId="44B8FA9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1、质量保证期过后，同样提供免费电话咨询服务，并提供上门维护服务。</w:t>
      </w:r>
    </w:p>
    <w:p w14:paraId="6AB0958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2、质量保证期过后，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需要继续由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提供售后服务的，并以优惠价格提供售后服务。</w:t>
      </w:r>
    </w:p>
    <w:p w14:paraId="778E535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3、维修配件：</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和厂家售后服务中，使用的维修零配件应为原厂配件，未经甲方同意不得使用非原厂配件。</w:t>
      </w:r>
    </w:p>
    <w:p w14:paraId="7007EA9B">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sz w:val="24"/>
          <w:highlight w:val="none"/>
          <w:lang w:val="en-US" w:eastAsia="zh-CN"/>
        </w:rPr>
      </w:pPr>
      <w:bookmarkStart w:id="47" w:name="_Toc4817"/>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知识产权</w:t>
      </w:r>
      <w:bookmarkEnd w:id="47"/>
    </w:p>
    <w:p w14:paraId="5E5E547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采购人在中华人民共和国境内使用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提供的货物及</w:t>
      </w:r>
      <w:r>
        <w:rPr>
          <w:rFonts w:hint="eastAsia" w:asciiTheme="minorEastAsia" w:hAnsiTheme="minorEastAsia" w:eastAsiaTheme="minorEastAsia" w:cstheme="minorEastAsia"/>
          <w:color w:val="auto"/>
          <w:sz w:val="24"/>
          <w:szCs w:val="24"/>
          <w:highlight w:val="none"/>
          <w:lang w:val="en-US" w:eastAsia="zh-CN"/>
        </w:rPr>
        <w:t>施工技术</w:t>
      </w:r>
      <w:r>
        <w:rPr>
          <w:rFonts w:hint="eastAsia" w:asciiTheme="minorEastAsia" w:hAnsiTheme="minorEastAsia" w:eastAsiaTheme="minorEastAsia" w:cstheme="minorEastAsia"/>
          <w:color w:val="auto"/>
          <w:sz w:val="24"/>
          <w:szCs w:val="24"/>
          <w:highlight w:val="none"/>
        </w:rPr>
        <w:t>服务时免受第三方提出的侵犯其专利权或其它知识产权的起诉。如果第三方提出侵权指控，</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应承担由此而引起的一切法律责任和费用。</w:t>
      </w:r>
    </w:p>
    <w:bookmarkEnd w:id="45"/>
    <w:bookmarkEnd w:id="46"/>
    <w:p w14:paraId="1D2F520F">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lang w:val="en-US" w:eastAsia="zh-CN"/>
        </w:rPr>
      </w:pPr>
      <w:bookmarkStart w:id="48" w:name="_Toc24888"/>
      <w:r>
        <w:rPr>
          <w:rFonts w:hint="eastAsia" w:asciiTheme="minorEastAsia" w:hAnsiTheme="minorEastAsia" w:eastAsiaTheme="minorEastAsia" w:cstheme="minorEastAsia"/>
          <w:color w:val="auto"/>
          <w:sz w:val="24"/>
          <w:highlight w:val="none"/>
          <w:lang w:val="en-US" w:eastAsia="zh-CN"/>
        </w:rPr>
        <w:t>六、其他</w:t>
      </w:r>
      <w:bookmarkEnd w:id="48"/>
    </w:p>
    <w:p w14:paraId="6F342383">
      <w:pPr>
        <w:snapToGrid w:val="0"/>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未经采购人同意，本项目不得转包、分包。</w:t>
      </w:r>
    </w:p>
    <w:p w14:paraId="4A54139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其他未尽事宜由供需双方在采购合同中详细约定。</w:t>
      </w:r>
    </w:p>
    <w:p w14:paraId="6303001A">
      <w:pPr>
        <w:pStyle w:val="3"/>
        <w:pageBreakBefore/>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49" w:name="_Toc76462332"/>
      <w:bookmarkStart w:id="50" w:name="_Toc7341"/>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项目终止</w:t>
      </w:r>
      <w:bookmarkEnd w:id="49"/>
      <w:bookmarkEnd w:id="50"/>
    </w:p>
    <w:p w14:paraId="039AD220">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1" w:name="_Toc76462333"/>
      <w:bookmarkStart w:id="52" w:name="_Toc26439"/>
      <w:r>
        <w:rPr>
          <w:rFonts w:hint="eastAsia" w:asciiTheme="minorEastAsia" w:hAnsiTheme="minorEastAsia" w:eastAsiaTheme="minorEastAsia" w:cstheme="minorEastAsia"/>
          <w:color w:val="auto"/>
          <w:sz w:val="24"/>
          <w:highlight w:val="none"/>
        </w:rPr>
        <w:t>一、比选程序及方法</w:t>
      </w:r>
      <w:bookmarkEnd w:id="51"/>
      <w:bookmarkEnd w:id="52"/>
    </w:p>
    <w:p w14:paraId="11D83CC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（一）比选按竞争性比选文件规定的时间和地点进行，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须有法定代表人（或其授权代表）或自然人参加并签到。</w:t>
      </w:r>
    </w:p>
    <w:p w14:paraId="226EB49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（二）评审小组对各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的资格条件、响应文件的有效性、完整性和响应程度进行审查。各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只有在完全符合要求的前提下，才能进行价格、服务、商务评审。</w:t>
      </w:r>
    </w:p>
    <w:p w14:paraId="41601DB2">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资格性审查。依据法律法规和竞争性比选文件的规定，对响应文件中的资格证明等进行审查，以确定</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是否具备比选资格。资格性审查资料表如下：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895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C6D67B0">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D0D8EF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1D12E0F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5D46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C32302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14:paraId="783EF9B0">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须满足本条内容。</w:t>
            </w:r>
          </w:p>
        </w:tc>
        <w:tc>
          <w:tcPr>
            <w:tcW w:w="3118" w:type="dxa"/>
            <w:vAlign w:val="center"/>
          </w:tcPr>
          <w:p w14:paraId="560D20A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1C4CDDC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 xml:space="preserve">法人营业执照（副本）或事业单位法人证书（副本）或个体工商户营业执照或有效的自然人身份证明或社会团体法人登记证书（提供复印件）。 </w:t>
            </w:r>
          </w:p>
          <w:p w14:paraId="2EABCBB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法定代表人身份证明和法定代表人授权代表委托书。</w:t>
            </w:r>
          </w:p>
        </w:tc>
      </w:tr>
      <w:tr w14:paraId="5A08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B3A04D2">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53967586">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746E478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4998B083">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提供“基本资格条件承诺函”（格式详见第七篇）</w:t>
            </w:r>
          </w:p>
        </w:tc>
      </w:tr>
      <w:tr w14:paraId="1592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CFEFB25">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9FF437A">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26D57128">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55471C11">
            <w:pPr>
              <w:rPr>
                <w:rFonts w:hint="eastAsia" w:asciiTheme="minorEastAsia" w:hAnsiTheme="minorEastAsia" w:eastAsiaTheme="minorEastAsia" w:cstheme="minorEastAsia"/>
                <w:color w:val="auto"/>
                <w:sz w:val="21"/>
                <w:szCs w:val="21"/>
                <w:highlight w:val="none"/>
              </w:rPr>
            </w:pPr>
          </w:p>
        </w:tc>
      </w:tr>
      <w:tr w14:paraId="3352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2853AEB">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31D89B1">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245BA437">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39320E6F">
            <w:pPr>
              <w:rPr>
                <w:rFonts w:hint="eastAsia" w:asciiTheme="minorEastAsia" w:hAnsiTheme="minorEastAsia" w:eastAsiaTheme="minorEastAsia" w:cstheme="minorEastAsia"/>
                <w:color w:val="auto"/>
                <w:sz w:val="21"/>
                <w:szCs w:val="21"/>
                <w:highlight w:val="none"/>
              </w:rPr>
            </w:pPr>
          </w:p>
        </w:tc>
      </w:tr>
      <w:tr w14:paraId="2B60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687ADB7">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05020655">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42B534E5">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5.参加采购活动前三年内，在经营活动中没有重大违法记录</w:t>
            </w:r>
          </w:p>
        </w:tc>
        <w:tc>
          <w:tcPr>
            <w:tcW w:w="4984" w:type="dxa"/>
            <w:vMerge w:val="continue"/>
            <w:vAlign w:val="center"/>
          </w:tcPr>
          <w:p w14:paraId="664D0A31">
            <w:pPr>
              <w:rPr>
                <w:rFonts w:hint="eastAsia" w:asciiTheme="minorEastAsia" w:hAnsiTheme="minorEastAsia" w:eastAsiaTheme="minorEastAsia" w:cstheme="minorEastAsia"/>
                <w:b/>
                <w:color w:val="auto"/>
                <w:sz w:val="21"/>
                <w:szCs w:val="21"/>
                <w:highlight w:val="none"/>
              </w:rPr>
            </w:pPr>
          </w:p>
        </w:tc>
      </w:tr>
      <w:tr w14:paraId="3E7E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2332339">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1DD34403">
            <w:pPr>
              <w:rPr>
                <w:rFonts w:hint="eastAsia" w:asciiTheme="minorEastAsia" w:hAnsiTheme="minorEastAsia" w:eastAsiaTheme="minorEastAsia" w:cstheme="minorEastAsia"/>
                <w:color w:val="auto"/>
                <w:sz w:val="21"/>
                <w:szCs w:val="21"/>
                <w:highlight w:val="none"/>
              </w:rPr>
            </w:pPr>
          </w:p>
        </w:tc>
        <w:tc>
          <w:tcPr>
            <w:tcW w:w="3118" w:type="dxa"/>
            <w:vAlign w:val="center"/>
          </w:tcPr>
          <w:p w14:paraId="10B1F94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01EC73B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14:paraId="36B0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0406191">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00E0C8E8">
            <w:pPr>
              <w:rPr>
                <w:rFonts w:hint="eastAsia" w:asciiTheme="minorEastAsia" w:hAnsiTheme="minorEastAsia" w:eastAsiaTheme="minorEastAsia" w:cstheme="minorEastAsia"/>
                <w:color w:val="auto"/>
                <w:sz w:val="21"/>
                <w:szCs w:val="21"/>
                <w:highlight w:val="none"/>
              </w:rPr>
            </w:pPr>
          </w:p>
        </w:tc>
        <w:tc>
          <w:tcPr>
            <w:tcW w:w="3118" w:type="dxa"/>
            <w:vAlign w:val="center"/>
          </w:tcPr>
          <w:p w14:paraId="0EB5036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14:paraId="5CF7DF1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无。</w:t>
            </w:r>
          </w:p>
        </w:tc>
      </w:tr>
      <w:tr w14:paraId="0356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4BF1E4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rPr>
              <w:t>）</w:t>
            </w:r>
          </w:p>
        </w:tc>
        <w:tc>
          <w:tcPr>
            <w:tcW w:w="3827" w:type="dxa"/>
            <w:gridSpan w:val="2"/>
            <w:vAlign w:val="center"/>
          </w:tcPr>
          <w:p w14:paraId="41C8A3F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比选保证金</w:t>
            </w:r>
          </w:p>
        </w:tc>
        <w:tc>
          <w:tcPr>
            <w:tcW w:w="4984" w:type="dxa"/>
            <w:vAlign w:val="center"/>
          </w:tcPr>
          <w:p w14:paraId="2B3E221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按照比选文件要求足额交纳比选保证金。</w:t>
            </w:r>
          </w:p>
        </w:tc>
      </w:tr>
    </w:tbl>
    <w:p w14:paraId="5BB0C279">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6E2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DBD4FAC">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3B53B37A">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361D36A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646C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8268F68">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72EF041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5BAE3FCB">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14:paraId="7A81E08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按竞争性比选文件“第七篇响应文件编制要求”要求签署或盖章。</w:t>
            </w:r>
          </w:p>
        </w:tc>
      </w:tr>
      <w:tr w14:paraId="31C4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9BD2D1E">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2657E74E">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28A34E3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50889D7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14:paraId="05EF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FE8E566">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1ADF685E">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7A81D15C">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0A2B6898">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3FA7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23BDDFE">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79C996E4">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0D3D3DED">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6C47183B">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07D7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191D019">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1BC5C38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48EDFA9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14:paraId="55A7668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14:paraId="736B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75" w:type="dxa"/>
            <w:vMerge w:val="restart"/>
            <w:vAlign w:val="center"/>
          </w:tcPr>
          <w:p w14:paraId="6D6ADCA0">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Align w:val="center"/>
          </w:tcPr>
          <w:p w14:paraId="5AE2DFF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tc>
        <w:tc>
          <w:tcPr>
            <w:tcW w:w="1984" w:type="dxa"/>
            <w:vAlign w:val="center"/>
          </w:tcPr>
          <w:p w14:paraId="21596DA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70FC0BC2">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对本比选文件第二篇所有内容及要求做出非负偏离响应。</w:t>
            </w:r>
          </w:p>
        </w:tc>
      </w:tr>
      <w:tr w14:paraId="4D58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vAlign w:val="center"/>
          </w:tcPr>
          <w:p w14:paraId="30CF7D98">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38780812">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商务部分</w:t>
            </w:r>
          </w:p>
        </w:tc>
        <w:tc>
          <w:tcPr>
            <w:tcW w:w="1984" w:type="dxa"/>
            <w:vAlign w:val="center"/>
          </w:tcPr>
          <w:p w14:paraId="6360236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33C41FAE">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对本比选文件第三篇所有内容</w:t>
            </w:r>
            <w:r>
              <w:rPr>
                <w:rFonts w:hint="eastAsia" w:asciiTheme="minorEastAsia" w:hAnsiTheme="minorEastAsia" w:eastAsiaTheme="minorEastAsia" w:cstheme="minorEastAsia"/>
                <w:color w:val="auto"/>
                <w:kern w:val="0"/>
                <w:sz w:val="21"/>
                <w:szCs w:val="21"/>
                <w:highlight w:val="none"/>
                <w:lang w:val="en-US" w:eastAsia="zh-CN"/>
              </w:rPr>
              <w:t>及要求</w:t>
            </w:r>
            <w:r>
              <w:rPr>
                <w:rFonts w:hint="eastAsia" w:asciiTheme="minorEastAsia" w:hAnsiTheme="minorEastAsia" w:eastAsiaTheme="minorEastAsia" w:cstheme="minorEastAsia"/>
                <w:color w:val="auto"/>
                <w:kern w:val="0"/>
                <w:sz w:val="21"/>
                <w:szCs w:val="21"/>
                <w:highlight w:val="none"/>
              </w:rPr>
              <w:t>做出非负偏离响应。</w:t>
            </w:r>
          </w:p>
        </w:tc>
      </w:tr>
      <w:tr w14:paraId="5BE6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3251BD8B">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0BE37CAD">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比选有效期</w:t>
            </w:r>
          </w:p>
        </w:tc>
        <w:tc>
          <w:tcPr>
            <w:tcW w:w="1984" w:type="dxa"/>
            <w:vAlign w:val="center"/>
          </w:tcPr>
          <w:p w14:paraId="409FE776">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703E491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38D94D9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的澄清、说明或者更正不得超出响应文件的范围或者改变响应文件的实质性内容。</w:t>
      </w:r>
    </w:p>
    <w:p w14:paraId="79E4095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澄清、说明或者更正响应文件应当以书面形式作出。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的澄清、说明或者更正应当由法定代表人（或其授权代表）或自然人（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为自然人）签署或者加盖公章。由授权代表签署的，应当附法定代表人授权书。</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为自然人的，应当由本人签署并附身份证明。</w:t>
      </w:r>
    </w:p>
    <w:p w14:paraId="61F2D77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14:paraId="0120AE7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比选过程中，评审小组可以根据竞争性比选文件和比选情况实质性变动比选需求中的服务、商务要求以及合同草案条款，但不得变动竞争性比选文件中的其他内容。实质性变动的内容，须经比选人代表确认。对竞争性比选文件作出的实质性变动是竞争性比选文件的有效组成部分，评审小组应当及时以书面形式同时通知所有参加比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14:paraId="7DEF92A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在比选时作出的所有书面承诺须由法定代表人（或其授权代表）或自然人（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为自然人）签署。</w:t>
      </w:r>
    </w:p>
    <w:p w14:paraId="2239202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（八）评审小组采用综合评分法对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的响应文件进行综合评分。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综合评分法，是指响应文件满足竞争性比选文件全部实质性要求且按照评审因素的量化指标评审得分最高的</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为成交候选</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的评审方法。</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总得分为价格、</w:t>
      </w:r>
      <w:r>
        <w:rPr>
          <w:rFonts w:hint="eastAsia" w:asciiTheme="minorEastAsia" w:hAnsiTheme="minorEastAsia" w:eastAsiaTheme="minorEastAsia" w:cstheme="minorEastAsia"/>
          <w:color w:val="auto"/>
          <w:kern w:val="0"/>
          <w:sz w:val="24"/>
          <w:szCs w:val="24"/>
          <w:highlight w:val="none"/>
          <w:lang w:val="en-US" w:eastAsia="zh-CN"/>
        </w:rPr>
        <w:t>技术</w:t>
      </w:r>
      <w:r>
        <w:rPr>
          <w:rFonts w:hint="eastAsia" w:asciiTheme="minorEastAsia" w:hAnsiTheme="minorEastAsia" w:eastAsiaTheme="minorEastAsia" w:cstheme="minorEastAsia"/>
          <w:color w:val="auto"/>
          <w:kern w:val="0"/>
          <w:sz w:val="24"/>
          <w:szCs w:val="24"/>
          <w:highlight w:val="none"/>
        </w:rPr>
        <w:t>、商务等评定因素分别按照相应权重值计算分项得分后相加，满分为100分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14:paraId="6FF06E5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）的文件进行评价、打分，然后汇总每个</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每项评分因素的得分，并根据综合评分情况按照评审得分由高到低顺序推荐3名以上成交候选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，并编写评审报告。若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的评审得分相同的，按照技术指标优劣顺序排列推荐。以上都相同的，按商务条款的优劣顺序排列推荐。若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部分为0分，将失去成为成交候选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的资格。</w:t>
      </w:r>
    </w:p>
    <w:p w14:paraId="5A92F6D9">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3" w:name="_Toc76462334"/>
      <w:bookmarkStart w:id="54" w:name="_Toc32187"/>
      <w:r>
        <w:rPr>
          <w:rFonts w:hint="eastAsia" w:asciiTheme="minorEastAsia" w:hAnsiTheme="minorEastAsia" w:eastAsiaTheme="minorEastAsia" w:cstheme="minorEastAsia"/>
          <w:color w:val="auto"/>
          <w:sz w:val="24"/>
          <w:highlight w:val="none"/>
        </w:rPr>
        <w:t>二、</w:t>
      </w:r>
      <w:bookmarkStart w:id="55" w:name="_Toc102227320"/>
      <w:bookmarkStart w:id="56" w:name="_Toc342913394"/>
      <w:r>
        <w:rPr>
          <w:rFonts w:hint="eastAsia" w:asciiTheme="minorEastAsia" w:hAnsiTheme="minorEastAsia" w:eastAsiaTheme="minorEastAsia" w:cstheme="minorEastAsia"/>
          <w:color w:val="auto"/>
          <w:sz w:val="24"/>
          <w:highlight w:val="none"/>
        </w:rPr>
        <w:t>评审标准</w:t>
      </w:r>
      <w:bookmarkEnd w:id="53"/>
      <w:bookmarkEnd w:id="54"/>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088"/>
        <w:gridCol w:w="998"/>
        <w:gridCol w:w="5281"/>
        <w:gridCol w:w="1427"/>
      </w:tblGrid>
      <w:tr w14:paraId="14A1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noWrap w:val="0"/>
            <w:vAlign w:val="center"/>
          </w:tcPr>
          <w:p w14:paraId="17FC39C8">
            <w:pPr>
              <w:spacing w:line="240" w:lineRule="auto"/>
              <w:ind w:firstLine="28"/>
              <w:jc w:val="center"/>
              <w:rPr>
                <w:rFonts w:hint="eastAsia" w:ascii="宋体" w:hAnsi="宋体" w:cs="宋体"/>
                <w:b/>
                <w:color w:val="auto"/>
                <w:sz w:val="21"/>
                <w:szCs w:val="21"/>
                <w:highlight w:val="none"/>
              </w:rPr>
            </w:pPr>
            <w:bookmarkStart w:id="57" w:name="_Toc76462335"/>
            <w:r>
              <w:rPr>
                <w:rFonts w:hint="eastAsia" w:ascii="宋体" w:hAnsi="宋体" w:cs="宋体"/>
                <w:b/>
                <w:color w:val="auto"/>
                <w:sz w:val="21"/>
                <w:szCs w:val="21"/>
                <w:highlight w:val="none"/>
              </w:rPr>
              <w:t>序号</w:t>
            </w:r>
          </w:p>
        </w:tc>
        <w:tc>
          <w:tcPr>
            <w:tcW w:w="565" w:type="pct"/>
            <w:noWrap w:val="0"/>
            <w:vAlign w:val="center"/>
          </w:tcPr>
          <w:p w14:paraId="3C08EF52">
            <w:pPr>
              <w:spacing w:line="240" w:lineRule="auto"/>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评分因素</w:t>
            </w:r>
          </w:p>
          <w:p w14:paraId="6618A7C5">
            <w:pPr>
              <w:spacing w:line="240" w:lineRule="auto"/>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及权重</w:t>
            </w:r>
          </w:p>
        </w:tc>
        <w:tc>
          <w:tcPr>
            <w:tcW w:w="518" w:type="pct"/>
            <w:noWrap w:val="0"/>
            <w:vAlign w:val="center"/>
          </w:tcPr>
          <w:p w14:paraId="55945B91">
            <w:pPr>
              <w:spacing w:line="240" w:lineRule="auto"/>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分值</w:t>
            </w:r>
          </w:p>
        </w:tc>
        <w:tc>
          <w:tcPr>
            <w:tcW w:w="2742" w:type="pct"/>
            <w:noWrap w:val="0"/>
            <w:vAlign w:val="center"/>
          </w:tcPr>
          <w:p w14:paraId="761107F1">
            <w:pPr>
              <w:spacing w:line="240" w:lineRule="auto"/>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评分标准</w:t>
            </w:r>
          </w:p>
        </w:tc>
        <w:tc>
          <w:tcPr>
            <w:tcW w:w="741" w:type="pct"/>
            <w:noWrap w:val="0"/>
            <w:vAlign w:val="center"/>
          </w:tcPr>
          <w:p w14:paraId="412EB4C8">
            <w:pPr>
              <w:pStyle w:val="234"/>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6A86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noWrap w:val="0"/>
            <w:vAlign w:val="center"/>
          </w:tcPr>
          <w:p w14:paraId="02264176">
            <w:pPr>
              <w:spacing w:line="24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565" w:type="pct"/>
            <w:noWrap w:val="0"/>
            <w:vAlign w:val="center"/>
          </w:tcPr>
          <w:p w14:paraId="000A6A30">
            <w:pPr>
              <w:spacing w:line="24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w:t>
            </w:r>
          </w:p>
          <w:p w14:paraId="04980127">
            <w:pPr>
              <w:spacing w:line="24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w:t>
            </w:r>
          </w:p>
        </w:tc>
        <w:tc>
          <w:tcPr>
            <w:tcW w:w="518" w:type="pct"/>
            <w:noWrap w:val="0"/>
            <w:vAlign w:val="center"/>
          </w:tcPr>
          <w:p w14:paraId="5C0EE1A9">
            <w:pPr>
              <w:spacing w:line="240" w:lineRule="auto"/>
              <w:ind w:firstLine="28"/>
              <w:jc w:val="center"/>
              <w:rPr>
                <w:rFonts w:hint="default"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20</w:t>
            </w:r>
          </w:p>
        </w:tc>
        <w:tc>
          <w:tcPr>
            <w:tcW w:w="2742" w:type="pct"/>
            <w:noWrap w:val="0"/>
            <w:vAlign w:val="center"/>
          </w:tcPr>
          <w:p w14:paraId="7393D5CE">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满足比选文件要求且报价最低的供应商的价格为评审基准价，其价格分为满分，其他供应商的价格分统一按照下列公式计算。</w:t>
            </w:r>
          </w:p>
          <w:p w14:paraId="10F9A9F2">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报价得分=（评审基准价/供应商报价）×价格权值×100。</w:t>
            </w:r>
          </w:p>
        </w:tc>
        <w:tc>
          <w:tcPr>
            <w:tcW w:w="741" w:type="pct"/>
            <w:noWrap w:val="0"/>
            <w:vAlign w:val="center"/>
          </w:tcPr>
          <w:p w14:paraId="7874B132">
            <w:pPr>
              <w:spacing w:line="240" w:lineRule="auto"/>
              <w:ind w:left="-38"/>
              <w:rPr>
                <w:rFonts w:hint="eastAsia" w:ascii="宋体" w:hAnsi="宋体" w:cs="宋体"/>
                <w:color w:val="auto"/>
                <w:sz w:val="21"/>
                <w:szCs w:val="21"/>
                <w:highlight w:val="none"/>
              </w:rPr>
            </w:pPr>
          </w:p>
        </w:tc>
      </w:tr>
      <w:tr w14:paraId="25D9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vMerge w:val="restart"/>
            <w:noWrap w:val="0"/>
            <w:vAlign w:val="center"/>
          </w:tcPr>
          <w:p w14:paraId="01956944">
            <w:pPr>
              <w:spacing w:line="24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565" w:type="pct"/>
            <w:vMerge w:val="restart"/>
            <w:noWrap w:val="0"/>
            <w:vAlign w:val="center"/>
          </w:tcPr>
          <w:p w14:paraId="4BBA7D6B">
            <w:pPr>
              <w:spacing w:line="24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技术（质量）部分</w:t>
            </w:r>
          </w:p>
          <w:p w14:paraId="1993260A">
            <w:pPr>
              <w:spacing w:line="24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rPr>
              <w:t>%）</w:t>
            </w:r>
          </w:p>
        </w:tc>
        <w:tc>
          <w:tcPr>
            <w:tcW w:w="518" w:type="pct"/>
            <w:noWrap w:val="0"/>
            <w:vAlign w:val="center"/>
          </w:tcPr>
          <w:p w14:paraId="1B973265">
            <w:pPr>
              <w:spacing w:line="240" w:lineRule="auto"/>
              <w:ind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20分</w:t>
            </w:r>
          </w:p>
        </w:tc>
        <w:tc>
          <w:tcPr>
            <w:tcW w:w="2742" w:type="pct"/>
            <w:noWrap w:val="0"/>
            <w:vAlign w:val="center"/>
          </w:tcPr>
          <w:p w14:paraId="39E8D9C2">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1.施工方案与技术措施（</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022766C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有针对性的施工方案与技术措施，</w:t>
            </w:r>
            <w:r>
              <w:rPr>
                <w:rFonts w:hint="eastAsia" w:ascii="宋体" w:hAnsi="宋体" w:eastAsia="宋体" w:cs="宋体"/>
                <w:color w:val="auto"/>
                <w:sz w:val="21"/>
                <w:szCs w:val="21"/>
                <w:highlight w:val="none"/>
                <w:lang w:val="en-US" w:eastAsia="zh-CN"/>
              </w:rPr>
              <w:t>内容包含但不限于：①工程的施工方法；②人、材、机资源配置；③施工技术关键点；④施工重难点分析；⑤组织措施、⑥总体施工部署。</w:t>
            </w:r>
          </w:p>
          <w:p w14:paraId="272CD473">
            <w:pPr>
              <w:spacing w:line="24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val="en-US" w:eastAsia="zh-CN"/>
              </w:rPr>
              <w:t>得20分，良得15分，一般得10分，差得5分，未提供得0分。</w:t>
            </w:r>
          </w:p>
        </w:tc>
        <w:tc>
          <w:tcPr>
            <w:tcW w:w="741" w:type="pct"/>
            <w:vMerge w:val="restart"/>
            <w:noWrap w:val="0"/>
            <w:vAlign w:val="center"/>
          </w:tcPr>
          <w:p w14:paraId="178CAFC0">
            <w:pPr>
              <w:numPr>
                <w:ilvl w:val="0"/>
                <w:numId w:val="8"/>
              </w:num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提供书面方案，格式自拟。</w:t>
            </w:r>
          </w:p>
          <w:p w14:paraId="0758FB31">
            <w:pPr>
              <w:numPr>
                <w:ilvl w:val="0"/>
                <w:numId w:val="8"/>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val="en-US" w:eastAsia="zh-CN"/>
              </w:rPr>
              <w:t>方案内容全面</w:t>
            </w:r>
            <w:r>
              <w:rPr>
                <w:rFonts w:hint="eastAsia" w:ascii="宋体" w:hAnsi="宋体" w:eastAsia="宋体" w:cs="宋体"/>
                <w:color w:val="auto"/>
                <w:sz w:val="21"/>
                <w:szCs w:val="21"/>
                <w:highlight w:val="none"/>
              </w:rPr>
              <w:t>科学、安全、可行性高，技术措施非常完善、可操作性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完全符合本项目要求</w:t>
            </w:r>
            <w:r>
              <w:rPr>
                <w:rFonts w:hint="eastAsia" w:ascii="宋体" w:hAnsi="宋体" w:eastAsia="宋体" w:cs="宋体"/>
                <w:color w:val="auto"/>
                <w:sz w:val="21"/>
                <w:szCs w:val="21"/>
                <w:highlight w:val="none"/>
              </w:rPr>
              <w:t>）；</w:t>
            </w:r>
          </w:p>
          <w:p w14:paraId="23750F0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整体</w:t>
            </w:r>
            <w:r>
              <w:rPr>
                <w:rFonts w:hint="eastAsia" w:ascii="宋体" w:hAnsi="宋体" w:eastAsia="宋体" w:cs="宋体"/>
                <w:color w:val="auto"/>
                <w:sz w:val="21"/>
                <w:szCs w:val="21"/>
                <w:highlight w:val="none"/>
              </w:rPr>
              <w:t>分析较深刻全面，方案科学、安全、可行性较高，</w:t>
            </w:r>
            <w:r>
              <w:rPr>
                <w:rFonts w:hint="eastAsia" w:ascii="宋体" w:hAnsi="宋体" w:eastAsia="宋体" w:cs="宋体"/>
                <w:color w:val="auto"/>
                <w:sz w:val="21"/>
                <w:szCs w:val="21"/>
                <w:highlight w:val="none"/>
                <w:lang w:val="en-US" w:eastAsia="zh-CN"/>
              </w:rPr>
              <w:t>基本符合本项目要求</w:t>
            </w:r>
            <w:r>
              <w:rPr>
                <w:rFonts w:hint="eastAsia" w:ascii="宋体" w:hAnsi="宋体" w:eastAsia="宋体" w:cs="宋体"/>
                <w:color w:val="auto"/>
                <w:sz w:val="21"/>
                <w:szCs w:val="21"/>
                <w:highlight w:val="none"/>
              </w:rPr>
              <w:t>）；</w:t>
            </w:r>
          </w:p>
          <w:p w14:paraId="605D7D6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方案内容</w:t>
            </w:r>
            <w:r>
              <w:rPr>
                <w:rFonts w:hint="eastAsia" w:ascii="宋体" w:hAnsi="宋体" w:eastAsia="宋体" w:cs="宋体"/>
                <w:color w:val="auto"/>
                <w:sz w:val="21"/>
                <w:szCs w:val="21"/>
                <w:highlight w:val="none"/>
              </w:rPr>
              <w:t>一般，解决方案科学、安全、可行性一般，</w:t>
            </w:r>
            <w:r>
              <w:rPr>
                <w:rFonts w:hint="eastAsia" w:ascii="宋体" w:hAnsi="宋体" w:eastAsia="宋体" w:cs="宋体"/>
                <w:color w:val="auto"/>
                <w:sz w:val="21"/>
                <w:szCs w:val="21"/>
                <w:highlight w:val="none"/>
                <w:lang w:val="en-US" w:eastAsia="zh-CN"/>
              </w:rPr>
              <w:t>较符合本项目要求</w:t>
            </w:r>
            <w:r>
              <w:rPr>
                <w:rFonts w:hint="eastAsia" w:ascii="宋体" w:hAnsi="宋体" w:eastAsia="宋体" w:cs="宋体"/>
                <w:color w:val="auto"/>
                <w:sz w:val="21"/>
                <w:szCs w:val="21"/>
                <w:highlight w:val="none"/>
              </w:rPr>
              <w:t>）；</w:t>
            </w:r>
          </w:p>
          <w:p w14:paraId="4657CBEF">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不全面，</w:t>
            </w:r>
            <w:r>
              <w:rPr>
                <w:rFonts w:hint="eastAsia" w:ascii="宋体" w:hAnsi="宋体" w:eastAsia="宋体" w:cs="宋体"/>
                <w:color w:val="auto"/>
                <w:sz w:val="21"/>
                <w:szCs w:val="21"/>
                <w:highlight w:val="none"/>
                <w:lang w:val="en-US" w:eastAsia="zh-CN"/>
              </w:rPr>
              <w:t>不符合逻辑、</w:t>
            </w:r>
            <w:r>
              <w:rPr>
                <w:rFonts w:hint="eastAsia" w:ascii="宋体" w:hAnsi="宋体" w:eastAsia="宋体" w:cs="宋体"/>
                <w:color w:val="auto"/>
                <w:sz w:val="21"/>
                <w:szCs w:val="21"/>
                <w:highlight w:val="none"/>
              </w:rPr>
              <w:t>科学、安全、可行性较差，措施不完善、可操作性弱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不符合本项目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409CDFD3">
            <w:pPr>
              <w:spacing w:line="240" w:lineRule="auto"/>
              <w:rPr>
                <w:rFonts w:hint="eastAsia" w:ascii="宋体" w:hAnsi="宋体" w:cs="宋体"/>
                <w:color w:val="auto"/>
                <w:sz w:val="21"/>
                <w:szCs w:val="21"/>
                <w:highlight w:val="none"/>
              </w:rPr>
            </w:pPr>
          </w:p>
        </w:tc>
      </w:tr>
      <w:tr w14:paraId="7C16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vMerge w:val="continue"/>
            <w:noWrap w:val="0"/>
            <w:vAlign w:val="center"/>
          </w:tcPr>
          <w:p w14:paraId="01151D12">
            <w:pPr>
              <w:spacing w:line="240" w:lineRule="auto"/>
              <w:rPr>
                <w:rFonts w:hint="eastAsia" w:ascii="宋体" w:hAnsi="宋体" w:cs="宋体"/>
                <w:color w:val="auto"/>
                <w:sz w:val="21"/>
                <w:szCs w:val="21"/>
                <w:highlight w:val="none"/>
              </w:rPr>
            </w:pPr>
          </w:p>
        </w:tc>
        <w:tc>
          <w:tcPr>
            <w:tcW w:w="565" w:type="pct"/>
            <w:vMerge w:val="continue"/>
            <w:noWrap w:val="0"/>
            <w:vAlign w:val="center"/>
          </w:tcPr>
          <w:p w14:paraId="61624F8E">
            <w:pPr>
              <w:spacing w:line="240" w:lineRule="auto"/>
              <w:rPr>
                <w:rFonts w:hint="eastAsia" w:ascii="宋体" w:hAnsi="宋体" w:cs="宋体"/>
                <w:color w:val="auto"/>
                <w:sz w:val="21"/>
                <w:szCs w:val="21"/>
                <w:highlight w:val="none"/>
              </w:rPr>
            </w:pPr>
          </w:p>
        </w:tc>
        <w:tc>
          <w:tcPr>
            <w:tcW w:w="518" w:type="pct"/>
            <w:noWrap w:val="0"/>
            <w:vAlign w:val="center"/>
          </w:tcPr>
          <w:p w14:paraId="2EF4E7F0">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10分</w:t>
            </w:r>
          </w:p>
        </w:tc>
        <w:tc>
          <w:tcPr>
            <w:tcW w:w="2742" w:type="pct"/>
            <w:noWrap w:val="0"/>
            <w:vAlign w:val="center"/>
          </w:tcPr>
          <w:p w14:paraId="4D4B461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2.安全管理体系与措施（10分）</w:t>
            </w:r>
          </w:p>
          <w:p w14:paraId="781A747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有针对性的安全管理体系与措施</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内容包含但不限于：</w:t>
            </w:r>
            <w:r>
              <w:rPr>
                <w:rFonts w:hint="eastAsia" w:ascii="宋体" w:hAnsi="宋体" w:eastAsia="宋体" w:cs="宋体"/>
                <w:color w:val="auto"/>
                <w:sz w:val="21"/>
                <w:szCs w:val="21"/>
                <w:highlight w:val="none"/>
                <w:lang w:eastAsia="zh-CN"/>
              </w:rPr>
              <w:t>①施工安全防护措施、材料转运或吊装等安全防护措施；②现场安全文明施工及现场封闭独立施工措施；③针对本项目的复杂技术</w:t>
            </w:r>
            <w:r>
              <w:rPr>
                <w:rFonts w:hint="eastAsia" w:ascii="宋体" w:hAnsi="宋体" w:eastAsia="宋体" w:cs="宋体"/>
                <w:color w:val="auto"/>
                <w:sz w:val="21"/>
                <w:szCs w:val="21"/>
                <w:highlight w:val="none"/>
                <w:lang w:val="en-US" w:eastAsia="zh-CN"/>
              </w:rPr>
              <w:t>施工的安全保障措施</w:t>
            </w:r>
            <w:r>
              <w:rPr>
                <w:rFonts w:hint="eastAsia" w:ascii="宋体" w:hAnsi="宋体" w:eastAsia="宋体" w:cs="宋体"/>
                <w:color w:val="auto"/>
                <w:sz w:val="21"/>
                <w:szCs w:val="21"/>
                <w:highlight w:val="none"/>
                <w:lang w:eastAsia="zh-CN"/>
              </w:rPr>
              <w:t>；④施工安全专项方案</w:t>
            </w:r>
            <w:r>
              <w:rPr>
                <w:rFonts w:hint="eastAsia" w:ascii="宋体" w:hAnsi="宋体" w:eastAsia="宋体" w:cs="宋体"/>
                <w:color w:val="auto"/>
                <w:sz w:val="21"/>
                <w:szCs w:val="21"/>
                <w:highlight w:val="none"/>
              </w:rPr>
              <w:t>。</w:t>
            </w:r>
          </w:p>
          <w:p w14:paraId="55675A0D">
            <w:pPr>
              <w:spacing w:line="24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val="en-US" w:eastAsia="zh-CN"/>
              </w:rPr>
              <w:t>得10分，良得7分，一般得4分，差得1分，未提供得0分。</w:t>
            </w:r>
          </w:p>
        </w:tc>
        <w:tc>
          <w:tcPr>
            <w:tcW w:w="741" w:type="pct"/>
            <w:vMerge w:val="continue"/>
            <w:noWrap w:val="0"/>
            <w:vAlign w:val="center"/>
          </w:tcPr>
          <w:p w14:paraId="4AA9958F">
            <w:pPr>
              <w:spacing w:line="240" w:lineRule="auto"/>
              <w:rPr>
                <w:rFonts w:hint="eastAsia" w:ascii="宋体" w:hAnsi="宋体" w:cs="宋体"/>
                <w:color w:val="auto"/>
                <w:sz w:val="21"/>
                <w:szCs w:val="21"/>
                <w:highlight w:val="none"/>
              </w:rPr>
            </w:pPr>
          </w:p>
        </w:tc>
      </w:tr>
      <w:tr w14:paraId="4373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vMerge w:val="continue"/>
            <w:noWrap w:val="0"/>
            <w:vAlign w:val="center"/>
          </w:tcPr>
          <w:p w14:paraId="3F865854">
            <w:pPr>
              <w:spacing w:line="240" w:lineRule="auto"/>
              <w:ind w:firstLine="28"/>
              <w:jc w:val="center"/>
              <w:rPr>
                <w:rFonts w:hint="eastAsia" w:ascii="宋体" w:hAnsi="宋体" w:cs="宋体"/>
                <w:color w:val="auto"/>
                <w:sz w:val="21"/>
                <w:szCs w:val="21"/>
                <w:highlight w:val="none"/>
              </w:rPr>
            </w:pPr>
          </w:p>
        </w:tc>
        <w:tc>
          <w:tcPr>
            <w:tcW w:w="565" w:type="pct"/>
            <w:vMerge w:val="continue"/>
            <w:noWrap w:val="0"/>
            <w:vAlign w:val="center"/>
          </w:tcPr>
          <w:p w14:paraId="31AF65B7">
            <w:pPr>
              <w:spacing w:line="240" w:lineRule="auto"/>
              <w:ind w:firstLine="28"/>
              <w:jc w:val="center"/>
              <w:rPr>
                <w:rFonts w:hint="eastAsia" w:ascii="宋体" w:hAnsi="宋体" w:cs="宋体"/>
                <w:color w:val="auto"/>
                <w:sz w:val="21"/>
                <w:szCs w:val="21"/>
                <w:highlight w:val="none"/>
              </w:rPr>
            </w:pPr>
          </w:p>
        </w:tc>
        <w:tc>
          <w:tcPr>
            <w:tcW w:w="518" w:type="pct"/>
            <w:noWrap w:val="0"/>
            <w:vAlign w:val="center"/>
          </w:tcPr>
          <w:p w14:paraId="4AA3D90A">
            <w:pPr>
              <w:spacing w:line="240" w:lineRule="auto"/>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10分</w:t>
            </w:r>
          </w:p>
        </w:tc>
        <w:tc>
          <w:tcPr>
            <w:tcW w:w="2742" w:type="pct"/>
            <w:noWrap w:val="0"/>
            <w:vAlign w:val="center"/>
          </w:tcPr>
          <w:p w14:paraId="1ED1E60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工程进度计划与措施</w:t>
            </w:r>
            <w:r>
              <w:rPr>
                <w:rFonts w:hint="eastAsia" w:ascii="宋体" w:hAnsi="宋体" w:eastAsia="宋体" w:cs="宋体"/>
                <w:color w:val="auto"/>
                <w:sz w:val="21"/>
                <w:szCs w:val="21"/>
                <w:highlight w:val="none"/>
              </w:rPr>
              <w:t>（10分）</w:t>
            </w:r>
          </w:p>
          <w:p w14:paraId="4D64E16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有针对性的</w:t>
            </w:r>
            <w:r>
              <w:rPr>
                <w:rFonts w:hint="eastAsia" w:ascii="宋体" w:hAnsi="宋体" w:eastAsia="宋体" w:cs="宋体"/>
                <w:color w:val="auto"/>
                <w:sz w:val="21"/>
                <w:szCs w:val="21"/>
                <w:highlight w:val="none"/>
                <w:lang w:val="en-US" w:eastAsia="zh-CN"/>
              </w:rPr>
              <w:t>工程进度计划与措施方案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内容包含但不限于</w:t>
            </w:r>
            <w:r>
              <w:rPr>
                <w:rFonts w:hint="eastAsia" w:ascii="宋体" w:hAnsi="宋体" w:eastAsia="宋体" w:cs="宋体"/>
                <w:color w:val="auto"/>
                <w:sz w:val="21"/>
                <w:szCs w:val="21"/>
                <w:highlight w:val="none"/>
              </w:rPr>
              <w:t>：①施工总体进度计划；②提前工期方案；③进度管理措施；④工程进度补救措施。</w:t>
            </w:r>
          </w:p>
          <w:p w14:paraId="3B7E09B4">
            <w:pPr>
              <w:spacing w:line="24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val="en-US" w:eastAsia="zh-CN"/>
              </w:rPr>
              <w:t>得10分，良得7分，一般得4分，差得1分，未提供得0分。</w:t>
            </w:r>
          </w:p>
        </w:tc>
        <w:tc>
          <w:tcPr>
            <w:tcW w:w="741" w:type="pct"/>
            <w:vMerge w:val="continue"/>
            <w:noWrap w:val="0"/>
            <w:vAlign w:val="center"/>
          </w:tcPr>
          <w:p w14:paraId="2B7941F9">
            <w:pPr>
              <w:spacing w:line="240" w:lineRule="auto"/>
              <w:ind w:left="-38"/>
              <w:rPr>
                <w:rFonts w:hint="eastAsia" w:ascii="宋体" w:hAnsi="宋体" w:cs="宋体"/>
                <w:color w:val="auto"/>
                <w:sz w:val="21"/>
                <w:szCs w:val="21"/>
                <w:highlight w:val="none"/>
              </w:rPr>
            </w:pPr>
          </w:p>
        </w:tc>
      </w:tr>
      <w:tr w14:paraId="5984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vMerge w:val="continue"/>
            <w:noWrap w:val="0"/>
            <w:vAlign w:val="center"/>
          </w:tcPr>
          <w:p w14:paraId="2555FFD8">
            <w:pPr>
              <w:spacing w:line="240" w:lineRule="auto"/>
              <w:ind w:firstLine="28"/>
              <w:jc w:val="center"/>
              <w:rPr>
                <w:rFonts w:hint="eastAsia" w:ascii="宋体" w:hAnsi="宋体" w:cs="宋体"/>
                <w:color w:val="auto"/>
                <w:sz w:val="21"/>
                <w:szCs w:val="21"/>
                <w:highlight w:val="none"/>
              </w:rPr>
            </w:pPr>
          </w:p>
        </w:tc>
        <w:tc>
          <w:tcPr>
            <w:tcW w:w="565" w:type="pct"/>
            <w:vMerge w:val="continue"/>
            <w:noWrap w:val="0"/>
            <w:vAlign w:val="center"/>
          </w:tcPr>
          <w:p w14:paraId="46979427">
            <w:pPr>
              <w:spacing w:line="240" w:lineRule="auto"/>
              <w:ind w:firstLine="28"/>
              <w:jc w:val="center"/>
              <w:rPr>
                <w:rFonts w:hint="eastAsia" w:ascii="宋体" w:hAnsi="宋体" w:cs="宋体"/>
                <w:color w:val="auto"/>
                <w:sz w:val="21"/>
                <w:szCs w:val="21"/>
                <w:highlight w:val="none"/>
              </w:rPr>
            </w:pPr>
          </w:p>
        </w:tc>
        <w:tc>
          <w:tcPr>
            <w:tcW w:w="518" w:type="pct"/>
            <w:noWrap w:val="0"/>
            <w:vAlign w:val="center"/>
          </w:tcPr>
          <w:p w14:paraId="407E4DA7">
            <w:pPr>
              <w:spacing w:line="240" w:lineRule="auto"/>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2742" w:type="pct"/>
            <w:noWrap w:val="0"/>
            <w:vAlign w:val="center"/>
          </w:tcPr>
          <w:p w14:paraId="77FFB2E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质量管理体系与措施</w:t>
            </w:r>
            <w:r>
              <w:rPr>
                <w:rFonts w:hint="eastAsia" w:ascii="宋体" w:hAnsi="宋体" w:eastAsia="宋体" w:cs="宋体"/>
                <w:color w:val="auto"/>
                <w:sz w:val="21"/>
                <w:szCs w:val="21"/>
                <w:highlight w:val="none"/>
              </w:rPr>
              <w:t>（10分）</w:t>
            </w:r>
          </w:p>
          <w:p w14:paraId="77ECB82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有针对性的</w:t>
            </w:r>
            <w:r>
              <w:rPr>
                <w:rFonts w:hint="eastAsia" w:ascii="宋体" w:hAnsi="宋体" w:eastAsia="宋体" w:cs="宋体"/>
                <w:color w:val="auto"/>
                <w:sz w:val="21"/>
                <w:szCs w:val="21"/>
                <w:highlight w:val="none"/>
                <w:lang w:val="en-US" w:eastAsia="zh-CN"/>
              </w:rPr>
              <w:t>质量管理体系与措施方案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内容包含但不限于：</w:t>
            </w:r>
            <w:r>
              <w:rPr>
                <w:rFonts w:hint="eastAsia" w:ascii="宋体" w:hAnsi="宋体" w:eastAsia="宋体" w:cs="宋体"/>
                <w:color w:val="auto"/>
                <w:sz w:val="21"/>
                <w:szCs w:val="21"/>
                <w:highlight w:val="none"/>
              </w:rPr>
              <w:t>①质量管理方案；②质量保障</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措施；③质量事故应急措施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④质量控制要点。</w:t>
            </w:r>
          </w:p>
          <w:p w14:paraId="3A3CD797">
            <w:pPr>
              <w:spacing w:line="24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val="en-US" w:eastAsia="zh-CN"/>
              </w:rPr>
              <w:t>得10分，良得7分，一般得4分，差得1分，未提供得0分。</w:t>
            </w:r>
          </w:p>
        </w:tc>
        <w:tc>
          <w:tcPr>
            <w:tcW w:w="741" w:type="pct"/>
            <w:vMerge w:val="continue"/>
            <w:noWrap w:val="0"/>
            <w:vAlign w:val="center"/>
          </w:tcPr>
          <w:p w14:paraId="3A7F9D8D">
            <w:pPr>
              <w:spacing w:line="240" w:lineRule="auto"/>
              <w:ind w:left="-38"/>
              <w:rPr>
                <w:rFonts w:hint="eastAsia" w:ascii="宋体" w:hAnsi="宋体" w:cs="宋体"/>
                <w:color w:val="auto"/>
                <w:sz w:val="21"/>
                <w:szCs w:val="21"/>
                <w:highlight w:val="none"/>
              </w:rPr>
            </w:pPr>
          </w:p>
        </w:tc>
      </w:tr>
      <w:tr w14:paraId="14B4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vMerge w:val="continue"/>
            <w:noWrap w:val="0"/>
            <w:vAlign w:val="center"/>
          </w:tcPr>
          <w:p w14:paraId="5510FBB7">
            <w:pPr>
              <w:spacing w:line="240" w:lineRule="auto"/>
              <w:ind w:firstLine="28"/>
              <w:jc w:val="center"/>
              <w:rPr>
                <w:rFonts w:hint="eastAsia" w:ascii="宋体" w:hAnsi="宋体" w:cs="宋体"/>
                <w:color w:val="auto"/>
                <w:sz w:val="21"/>
                <w:szCs w:val="21"/>
                <w:highlight w:val="none"/>
              </w:rPr>
            </w:pPr>
          </w:p>
        </w:tc>
        <w:tc>
          <w:tcPr>
            <w:tcW w:w="565" w:type="pct"/>
            <w:vMerge w:val="continue"/>
            <w:noWrap w:val="0"/>
            <w:vAlign w:val="center"/>
          </w:tcPr>
          <w:p w14:paraId="70984132">
            <w:pPr>
              <w:spacing w:line="240" w:lineRule="auto"/>
              <w:ind w:firstLine="28"/>
              <w:jc w:val="center"/>
              <w:rPr>
                <w:rFonts w:hint="eastAsia" w:ascii="宋体" w:hAnsi="宋体" w:cs="宋体"/>
                <w:color w:val="auto"/>
                <w:sz w:val="21"/>
                <w:szCs w:val="21"/>
                <w:highlight w:val="none"/>
              </w:rPr>
            </w:pPr>
          </w:p>
        </w:tc>
        <w:tc>
          <w:tcPr>
            <w:tcW w:w="518" w:type="pct"/>
            <w:noWrap w:val="0"/>
            <w:vAlign w:val="center"/>
          </w:tcPr>
          <w:p w14:paraId="67D2F315">
            <w:pPr>
              <w:spacing w:line="240" w:lineRule="auto"/>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2742" w:type="pct"/>
            <w:noWrap w:val="0"/>
            <w:vAlign w:val="center"/>
          </w:tcPr>
          <w:p w14:paraId="0868713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环境保护管理体系措施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7987D650">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供应商对本项目有针对性的安全管理体系与措施方案，内容包含但不限于：①环境管理计划，②污染治理措施；③建筑垃圾处置；④防尘降噪、路面洒落物处置措施</w:t>
            </w:r>
            <w:r>
              <w:rPr>
                <w:rFonts w:hint="eastAsia" w:ascii="宋体" w:hAnsi="宋体" w:eastAsia="宋体" w:cs="宋体"/>
                <w:color w:val="auto"/>
                <w:sz w:val="21"/>
                <w:szCs w:val="21"/>
                <w:highlight w:val="none"/>
                <w:lang w:eastAsia="zh-CN"/>
              </w:rPr>
              <w:t>。</w:t>
            </w:r>
          </w:p>
          <w:p w14:paraId="68F69424">
            <w:pPr>
              <w:spacing w:line="24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val="en-US" w:eastAsia="zh-CN"/>
              </w:rPr>
              <w:t>得10分，良得7分，一般得4分，差得1分，未提供得0分。</w:t>
            </w:r>
          </w:p>
        </w:tc>
        <w:tc>
          <w:tcPr>
            <w:tcW w:w="741" w:type="pct"/>
            <w:vMerge w:val="continue"/>
            <w:noWrap w:val="0"/>
            <w:vAlign w:val="center"/>
          </w:tcPr>
          <w:p w14:paraId="6106BEE2">
            <w:pPr>
              <w:spacing w:line="240" w:lineRule="auto"/>
              <w:ind w:left="-38"/>
              <w:rPr>
                <w:rFonts w:hint="eastAsia" w:ascii="宋体" w:hAnsi="宋体" w:cs="宋体"/>
                <w:color w:val="auto"/>
                <w:sz w:val="21"/>
                <w:szCs w:val="21"/>
                <w:highlight w:val="none"/>
              </w:rPr>
            </w:pPr>
          </w:p>
        </w:tc>
      </w:tr>
      <w:tr w14:paraId="50B3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noWrap w:val="0"/>
            <w:vAlign w:val="center"/>
          </w:tcPr>
          <w:p w14:paraId="4F41A5BF">
            <w:pPr>
              <w:spacing w:line="240" w:lineRule="auto"/>
              <w:ind w:firstLine="28"/>
              <w:jc w:val="center"/>
              <w:rPr>
                <w:rFonts w:hint="eastAsia" w:ascii="宋体" w:hAnsi="宋体" w:cs="宋体"/>
                <w:color w:val="auto"/>
                <w:sz w:val="21"/>
                <w:szCs w:val="21"/>
                <w:highlight w:val="none"/>
              </w:rPr>
            </w:pPr>
          </w:p>
          <w:p w14:paraId="4BF9AF01">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p w14:paraId="3A132A19">
            <w:pPr>
              <w:spacing w:line="240" w:lineRule="auto"/>
              <w:ind w:firstLine="28"/>
              <w:jc w:val="center"/>
              <w:rPr>
                <w:rFonts w:hint="eastAsia" w:ascii="宋体" w:hAnsi="宋体" w:cs="宋体"/>
                <w:color w:val="auto"/>
                <w:sz w:val="21"/>
                <w:szCs w:val="21"/>
                <w:highlight w:val="none"/>
              </w:rPr>
            </w:pPr>
          </w:p>
        </w:tc>
        <w:tc>
          <w:tcPr>
            <w:tcW w:w="565" w:type="pct"/>
            <w:noWrap w:val="0"/>
            <w:vAlign w:val="center"/>
          </w:tcPr>
          <w:p w14:paraId="20669B3A">
            <w:pPr>
              <w:spacing w:line="24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商务部分</w:t>
            </w:r>
          </w:p>
          <w:p w14:paraId="39080C9A">
            <w:pPr>
              <w:spacing w:line="24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w:t>
            </w:r>
          </w:p>
        </w:tc>
        <w:tc>
          <w:tcPr>
            <w:tcW w:w="518" w:type="pct"/>
            <w:noWrap w:val="0"/>
            <w:vAlign w:val="center"/>
          </w:tcPr>
          <w:p w14:paraId="2FC0B1F1">
            <w:pPr>
              <w:spacing w:line="240" w:lineRule="auto"/>
              <w:ind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20分</w:t>
            </w:r>
          </w:p>
        </w:tc>
        <w:tc>
          <w:tcPr>
            <w:tcW w:w="2742" w:type="pct"/>
            <w:noWrap w:val="0"/>
            <w:vAlign w:val="center"/>
          </w:tcPr>
          <w:p w14:paraId="301D2A1D">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业绩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20分</w:t>
            </w:r>
            <w:r>
              <w:rPr>
                <w:rFonts w:hint="eastAsia" w:ascii="宋体" w:hAnsi="宋体" w:cs="宋体"/>
                <w:color w:val="auto"/>
                <w:sz w:val="21"/>
                <w:szCs w:val="21"/>
                <w:highlight w:val="none"/>
                <w:lang w:eastAsia="zh-CN"/>
              </w:rPr>
              <w:t>）</w:t>
            </w:r>
          </w:p>
          <w:p w14:paraId="06547478">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年1月1日至今</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以合同签订时间为准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承接过</w:t>
            </w:r>
            <w:r>
              <w:rPr>
                <w:rFonts w:hint="eastAsia" w:ascii="宋体" w:hAnsi="宋体" w:cs="宋体"/>
                <w:color w:val="auto"/>
                <w:sz w:val="21"/>
                <w:szCs w:val="21"/>
                <w:highlight w:val="none"/>
                <w:lang w:val="en-US" w:eastAsia="zh-CN"/>
              </w:rPr>
              <w:t>维修、改造</w:t>
            </w:r>
            <w:r>
              <w:rPr>
                <w:rFonts w:hint="eastAsia" w:ascii="宋体" w:hAnsi="宋体" w:cs="宋体"/>
                <w:color w:val="auto"/>
                <w:sz w:val="21"/>
                <w:szCs w:val="21"/>
                <w:highlight w:val="none"/>
              </w:rPr>
              <w:t>类业绩的有1例得5分，最高</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741" w:type="pct"/>
            <w:noWrap w:val="0"/>
            <w:vAlign w:val="center"/>
          </w:tcPr>
          <w:p w14:paraId="0C5FCE67">
            <w:pPr>
              <w:spacing w:line="240" w:lineRule="auto"/>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rPr>
              <w:t>提供业绩合同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协议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复印件</w:t>
            </w:r>
            <w:r>
              <w:rPr>
                <w:rFonts w:hint="eastAsia" w:ascii="宋体" w:hAnsi="宋体" w:eastAsia="宋体" w:cs="宋体"/>
                <w:color w:val="auto"/>
                <w:kern w:val="0"/>
                <w:sz w:val="21"/>
                <w:szCs w:val="21"/>
                <w:highlight w:val="none"/>
              </w:rPr>
              <w:t>，加盖</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公章。</w:t>
            </w:r>
          </w:p>
        </w:tc>
      </w:tr>
    </w:tbl>
    <w:p w14:paraId="5FD86074">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58" w:name="_Toc20486"/>
      <w:r>
        <w:rPr>
          <w:rFonts w:hint="eastAsia" w:asciiTheme="minorEastAsia" w:hAnsiTheme="minorEastAsia" w:eastAsiaTheme="minorEastAsia" w:cstheme="minorEastAsia"/>
          <w:color w:val="auto"/>
          <w:sz w:val="24"/>
          <w:highlight w:val="none"/>
        </w:rPr>
        <w:t>三、无效响应</w:t>
      </w:r>
      <w:bookmarkEnd w:id="57"/>
      <w:bookmarkEnd w:id="58"/>
    </w:p>
    <w:p w14:paraId="360E5948">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发生以下条款情况之一者，视为无效响应，其响应文件将被拒绝：</w:t>
      </w:r>
    </w:p>
    <w:p w14:paraId="215F16C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不符合规定的资格条件的；</w:t>
      </w:r>
    </w:p>
    <w:p w14:paraId="0FB846F2">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的法定代表人（或其授权代表）或自然人未参加比选；</w:t>
      </w:r>
    </w:p>
    <w:p w14:paraId="7990FBEF">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所提交的响应文件不按“第七篇响应文件编制要求”要求签署或盖章；</w:t>
      </w:r>
    </w:p>
    <w:p w14:paraId="23068D6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的报价超过预算或最低限价的；</w:t>
      </w:r>
    </w:p>
    <w:p w14:paraId="7F473C5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（五）法定代表人为同一个人的两个及两个以上法人，母公司、全资子公司及其控股公司，在同一包中同时参与比选；</w:t>
      </w:r>
    </w:p>
    <w:p w14:paraId="28FF569E">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，参加同一合同项下的比选活动的；</w:t>
      </w:r>
    </w:p>
    <w:p w14:paraId="19087881">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（七）为比选项目提供整体设计、规范编制或者项目管理、监理、检测等服务的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，再参加该项目的其他活动；</w:t>
      </w:r>
    </w:p>
    <w:p w14:paraId="68708E2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比选有效期不满足竞争性比选文件要求的；</w:t>
      </w:r>
    </w:p>
    <w:p w14:paraId="05A4D6C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响应文件内容有与国家现行法律法规相违背的内容，或附有比选人无法接受的条件；</w:t>
      </w:r>
    </w:p>
    <w:p w14:paraId="1B97815E">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（十）法律法规和竞争性比选文件规定的其他无效情形。</w:t>
      </w:r>
    </w:p>
    <w:p w14:paraId="1C44ACA4">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59" w:name="_Toc76462336"/>
      <w:bookmarkStart w:id="60" w:name="_Toc28386"/>
      <w:r>
        <w:rPr>
          <w:rFonts w:hint="eastAsia" w:asciiTheme="minorEastAsia" w:hAnsiTheme="minorEastAsia" w:eastAsiaTheme="minorEastAsia" w:cstheme="minorEastAsia"/>
          <w:color w:val="auto"/>
          <w:sz w:val="24"/>
          <w:highlight w:val="none"/>
        </w:rPr>
        <w:t>四、</w:t>
      </w:r>
      <w:bookmarkEnd w:id="55"/>
      <w:bookmarkEnd w:id="56"/>
      <w:r>
        <w:rPr>
          <w:rFonts w:hint="eastAsia" w:asciiTheme="minorEastAsia" w:hAnsiTheme="minorEastAsia" w:eastAsiaTheme="minorEastAsia" w:cstheme="minorEastAsia"/>
          <w:color w:val="auto"/>
          <w:sz w:val="24"/>
          <w:highlight w:val="none"/>
        </w:rPr>
        <w:t>项目终止</w:t>
      </w:r>
      <w:bookmarkEnd w:id="59"/>
      <w:bookmarkEnd w:id="60"/>
    </w:p>
    <w:p w14:paraId="3DDC7D00">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出现下列情形之一的，比选人或者</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应当终止竞争性比选活动，发布项目终止公告并说明原因，重新开展比选活动：</w:t>
      </w:r>
    </w:p>
    <w:p w14:paraId="62CBF84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（一）因情况变化，不再符合规定的竞争性比选方式适用情形的；</w:t>
      </w:r>
    </w:p>
    <w:p w14:paraId="50F1AFEA">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（二）出现影响比选公正的违法、违规行为的。</w:t>
      </w:r>
    </w:p>
    <w:p w14:paraId="1C08079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（三）符合专业条件的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或者对比选文件作实质响应的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不足3家的；</w:t>
      </w:r>
    </w:p>
    <w:p w14:paraId="72A9FBF9">
      <w:pPr>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9" w:type="default"/>
          <w:pgSz w:w="11907" w:h="16840"/>
          <w:pgMar w:top="1134" w:right="1191" w:bottom="1134" w:left="1304" w:header="964" w:footer="992" w:gutter="0"/>
          <w:pgNumType w:fmt="numberInDash"/>
          <w:cols w:space="720" w:num="1"/>
          <w:docGrid w:linePitch="312" w:charSpace="0"/>
        </w:sectPr>
      </w:pPr>
    </w:p>
    <w:p w14:paraId="1C00D33E">
      <w:pPr>
        <w:pStyle w:val="3"/>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61" w:name="_Toc102227313"/>
      <w:bookmarkStart w:id="62" w:name="_Toc76462337"/>
      <w:bookmarkStart w:id="63" w:name="_Toc3332"/>
      <w:r>
        <w:rPr>
          <w:rFonts w:hint="eastAsia" w:asciiTheme="minorEastAsia" w:hAnsiTheme="minorEastAsia" w:eastAsiaTheme="minorEastAsia" w:cstheme="minorEastAsia"/>
          <w:color w:val="auto"/>
          <w:sz w:val="36"/>
          <w:szCs w:val="30"/>
          <w:highlight w:val="none"/>
        </w:rPr>
        <w:t xml:space="preserve">第五篇  </w:t>
      </w:r>
      <w:r>
        <w:rPr>
          <w:rFonts w:hint="eastAsia" w:asciiTheme="minorEastAsia" w:hAnsiTheme="minorEastAsia" w:eastAsiaTheme="minorEastAsia" w:cstheme="minorEastAsia"/>
          <w:color w:val="auto"/>
          <w:sz w:val="36"/>
          <w:szCs w:val="30"/>
          <w:highlight w:val="none"/>
          <w:lang w:eastAsia="zh-CN"/>
        </w:rPr>
        <w:t>供应商</w:t>
      </w:r>
      <w:r>
        <w:rPr>
          <w:rFonts w:hint="eastAsia" w:asciiTheme="minorEastAsia" w:hAnsiTheme="minorEastAsia" w:eastAsiaTheme="minorEastAsia" w:cstheme="minorEastAsia"/>
          <w:color w:val="auto"/>
          <w:sz w:val="36"/>
          <w:szCs w:val="30"/>
          <w:highlight w:val="none"/>
        </w:rPr>
        <w:t>须知</w:t>
      </w:r>
      <w:bookmarkEnd w:id="61"/>
      <w:bookmarkEnd w:id="62"/>
      <w:bookmarkEnd w:id="63"/>
    </w:p>
    <w:p w14:paraId="44FC084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4" w:name="_Toc342913389"/>
      <w:bookmarkStart w:id="65" w:name="_Toc76462338"/>
      <w:bookmarkStart w:id="66" w:name="_Toc20142"/>
      <w:r>
        <w:rPr>
          <w:rFonts w:hint="eastAsia" w:asciiTheme="minorEastAsia" w:hAnsiTheme="minorEastAsia" w:eastAsiaTheme="minorEastAsia" w:cstheme="minorEastAsia"/>
          <w:color w:val="auto"/>
          <w:sz w:val="24"/>
          <w:highlight w:val="none"/>
        </w:rPr>
        <w:t>一、比选费用</w:t>
      </w:r>
      <w:bookmarkEnd w:id="64"/>
      <w:bookmarkEnd w:id="65"/>
      <w:bookmarkEnd w:id="66"/>
    </w:p>
    <w:p w14:paraId="55CEF844">
      <w:pPr>
        <w:pStyle w:val="128"/>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应承担其编制响应文件与递交响应文件所涉及的一切费用，不论比选结果如何，比选人和</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14:paraId="24F0E92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7" w:name="_Toc342913391"/>
      <w:bookmarkStart w:id="68" w:name="_Toc76462339"/>
      <w:bookmarkStart w:id="69" w:name="_Toc20721"/>
      <w:r>
        <w:rPr>
          <w:rFonts w:hint="eastAsia" w:asciiTheme="minorEastAsia" w:hAnsiTheme="minorEastAsia" w:eastAsiaTheme="minorEastAsia" w:cstheme="minorEastAsia"/>
          <w:color w:val="auto"/>
          <w:sz w:val="24"/>
          <w:highlight w:val="none"/>
        </w:rPr>
        <w:t>二、竞争性比选文件</w:t>
      </w:r>
      <w:bookmarkEnd w:id="67"/>
      <w:bookmarkEnd w:id="68"/>
      <w:bookmarkEnd w:id="69"/>
    </w:p>
    <w:p w14:paraId="48E6086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（一）竞争性比选文件由比选邀请书、</w:t>
      </w:r>
      <w:r>
        <w:rPr>
          <w:rFonts w:hint="eastAsia" w:asciiTheme="minorEastAsia" w:hAnsiTheme="minorEastAsia" w:eastAsiaTheme="minorEastAsia" w:cstheme="minorEastAsia"/>
          <w:color w:val="auto"/>
          <w:sz w:val="24"/>
          <w:szCs w:val="24"/>
          <w:highlight w:val="none"/>
          <w:lang w:eastAsia="zh-CN"/>
        </w:rPr>
        <w:t>项目技术（质量）要求</w:t>
      </w:r>
      <w:r>
        <w:rPr>
          <w:rFonts w:hint="eastAsia" w:asciiTheme="minorEastAsia" w:hAnsiTheme="minorEastAsia" w:eastAsiaTheme="minorEastAsia" w:cstheme="minorEastAsia"/>
          <w:color w:val="auto"/>
          <w:sz w:val="24"/>
          <w:szCs w:val="24"/>
          <w:highlight w:val="none"/>
        </w:rPr>
        <w:t>、项目商务需求、比选程序及方法、评审标准、无效响应和项目终止、</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响应文件编制要求七部分组成。</w:t>
      </w:r>
    </w:p>
    <w:p w14:paraId="718557D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）所作的一切有效的书面通知、修改及补充，都是竞争性比选文件不可分割的部分。</w:t>
      </w:r>
    </w:p>
    <w:p w14:paraId="00928DC9">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70" w:name="_Toc318166429"/>
      <w:bookmarkStart w:id="71" w:name="_Toc318159780"/>
      <w:bookmarkStart w:id="72" w:name="_Toc318159349"/>
      <w:bookmarkStart w:id="73" w:name="_Toc318159160"/>
      <w:r>
        <w:rPr>
          <w:rFonts w:hint="eastAsia" w:asciiTheme="minorEastAsia" w:hAnsiTheme="minorEastAsia" w:eastAsiaTheme="minorEastAsia" w:cstheme="minorEastAsia"/>
          <w:color w:val="auto"/>
          <w:sz w:val="24"/>
          <w:szCs w:val="24"/>
          <w:highlight w:val="none"/>
        </w:rPr>
        <w:t>（三）本竞争性比选文件中，评审小组根据与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进行比选可能实质性变动的内容为竞争性比选文件第二、三、六篇全部内容。</w:t>
      </w:r>
    </w:p>
    <w:p w14:paraId="2CDEC72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bookmarkEnd w:id="70"/>
    <w:bookmarkEnd w:id="71"/>
    <w:bookmarkEnd w:id="72"/>
    <w:bookmarkEnd w:id="73"/>
    <w:p w14:paraId="4876D1A5">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74" w:name="_Toc179714297"/>
      <w:bookmarkStart w:id="75" w:name="_Toc102227318"/>
      <w:bookmarkStart w:id="76" w:name="_Toc342913392"/>
      <w:bookmarkStart w:id="77" w:name="_Toc76462340"/>
      <w:bookmarkStart w:id="78" w:name="_Toc25113"/>
      <w:r>
        <w:rPr>
          <w:rFonts w:hint="eastAsia" w:asciiTheme="minorEastAsia" w:hAnsiTheme="minorEastAsia" w:eastAsiaTheme="minorEastAsia" w:cstheme="minorEastAsia"/>
          <w:color w:val="auto"/>
          <w:sz w:val="24"/>
          <w:highlight w:val="none"/>
        </w:rPr>
        <w:t>三、比选要求</w:t>
      </w:r>
      <w:bookmarkEnd w:id="74"/>
      <w:bookmarkEnd w:id="75"/>
      <w:bookmarkEnd w:id="76"/>
      <w:bookmarkEnd w:id="77"/>
      <w:bookmarkEnd w:id="78"/>
    </w:p>
    <w:p w14:paraId="437C1F5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469F073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应当按照竞争性比选文件的要求编制响应文件，并对竞争性比选文件提出的要求和条件作出实质性响应，响应文件原则上采用软面订本，同时应编制完整的页码、目录。</w:t>
      </w:r>
    </w:p>
    <w:p w14:paraId="1491F68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5CB6907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所作的一切有效补充、修改和承诺等文件组成，</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应按照“第七篇响应文件编制要求”规定的目录顺序组织编写和装订，也可在基本格式基础上对表格进行扩展，未规定格式的由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自定格式。</w:t>
      </w:r>
    </w:p>
    <w:p w14:paraId="360B09D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14:paraId="007D19A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（三）提交响应文件的份数和签署</w:t>
      </w:r>
    </w:p>
    <w:p w14:paraId="414244FE">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1.响应文件一式叁份，其中正本一份，副本一份，电子文档</w:t>
      </w:r>
      <w:r>
        <w:rPr>
          <w:rFonts w:hint="eastAsia" w:asciiTheme="minorEastAsia" w:hAnsiTheme="minorEastAsia" w:eastAsiaTheme="minorEastAsia" w:cstheme="minorEastAsia"/>
          <w:b/>
          <w:bCs/>
          <w:color w:val="auto"/>
          <w:sz w:val="24"/>
          <w:szCs w:val="24"/>
          <w:highlight w:val="none"/>
          <w:lang w:val="en-US" w:eastAsia="zh-CN"/>
        </w:rPr>
        <w:t>一份，电子文档</w:t>
      </w:r>
      <w:r>
        <w:rPr>
          <w:rFonts w:hint="eastAsia" w:asciiTheme="minorEastAsia" w:hAnsiTheme="minorEastAsia" w:eastAsiaTheme="minorEastAsia" w:cstheme="minorEastAsia"/>
          <w:b/>
          <w:bCs/>
          <w:color w:val="auto"/>
          <w:sz w:val="24"/>
          <w:highlight w:val="none"/>
        </w:rPr>
        <w:t>仅在系统上传，无需线下递交</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szCs w:val="24"/>
          <w:highlight w:val="none"/>
        </w:rPr>
        <w:t>（电子文档内容应与纸质文件正本一致，如不一致以纸质文件正本为准</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副本可为正本的复印件，应与正本一致，如出现不一致情况以正本为准。</w:t>
      </w:r>
    </w:p>
    <w:p w14:paraId="60566064">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响应文件的电子文档应在</w:t>
      </w:r>
      <w:r>
        <w:rPr>
          <w:rFonts w:hint="eastAsia" w:asciiTheme="minorEastAsia" w:hAnsiTheme="minorEastAsia" w:eastAsiaTheme="minorEastAsia" w:cstheme="minorEastAsia"/>
          <w:b/>
          <w:bCs/>
          <w:color w:val="auto"/>
          <w:sz w:val="24"/>
          <w:szCs w:val="24"/>
          <w:highlight w:val="none"/>
          <w:lang w:val="en-US" w:eastAsia="zh-CN"/>
        </w:rPr>
        <w:t>行采家平台</w:t>
      </w:r>
      <w:r>
        <w:rPr>
          <w:rFonts w:hint="eastAsia" w:asciiTheme="minorEastAsia" w:hAnsiTheme="minorEastAsia" w:eastAsiaTheme="minorEastAsia" w:cstheme="minorEastAsia"/>
          <w:b/>
          <w:bCs/>
          <w:color w:val="auto"/>
          <w:sz w:val="24"/>
          <w:szCs w:val="24"/>
          <w:highlight w:val="none"/>
        </w:rPr>
        <w:t>公告页面规定的报价截止时间内，通过</w:t>
      </w:r>
      <w:r>
        <w:rPr>
          <w:rFonts w:hint="eastAsia" w:asciiTheme="minorEastAsia" w:hAnsiTheme="minorEastAsia" w:eastAsiaTheme="minorEastAsia" w:cstheme="minorEastAsia"/>
          <w:b/>
          <w:bCs/>
          <w:color w:val="auto"/>
          <w:sz w:val="24"/>
          <w:szCs w:val="24"/>
          <w:highlight w:val="none"/>
          <w:lang w:val="en-US" w:eastAsia="zh-CN"/>
        </w:rPr>
        <w:t>平台</w:t>
      </w:r>
      <w:r>
        <w:rPr>
          <w:rFonts w:hint="eastAsia" w:asciiTheme="minorEastAsia" w:hAnsiTheme="minorEastAsia" w:eastAsiaTheme="minorEastAsia" w:cstheme="minorEastAsia"/>
          <w:b/>
          <w:bCs/>
          <w:color w:val="auto"/>
          <w:sz w:val="24"/>
          <w:szCs w:val="24"/>
          <w:highlight w:val="none"/>
        </w:rPr>
        <w:t>系统在线提交。纸质响应文件应在规定时间内线下递交至指定地点。</w:t>
      </w:r>
    </w:p>
    <w:p w14:paraId="0B681FC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响应文件按竞争性比选文件“第七篇响应文件编制要求”要求签署或盖章。</w:t>
      </w:r>
    </w:p>
    <w:p w14:paraId="4ED8730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val="en-US" w:eastAsia="zh-CN"/>
        </w:rPr>
        <w:t>纸质</w:t>
      </w:r>
      <w:r>
        <w:rPr>
          <w:rFonts w:hint="eastAsia" w:asciiTheme="minorEastAsia" w:hAnsiTheme="minorEastAsia" w:eastAsiaTheme="minorEastAsia" w:cstheme="minorEastAsia"/>
          <w:color w:val="auto"/>
          <w:sz w:val="24"/>
          <w:szCs w:val="24"/>
          <w:highlight w:val="none"/>
        </w:rPr>
        <w:t>响应文件的递交</w:t>
      </w:r>
    </w:p>
    <w:p w14:paraId="0744A9EB">
      <w:pPr>
        <w:pStyle w:val="31"/>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纸质</w:t>
      </w:r>
      <w:r>
        <w:rPr>
          <w:rFonts w:hint="eastAsia" w:asciiTheme="minorEastAsia" w:hAnsiTheme="minorEastAsia" w:eastAsiaTheme="minorEastAsia" w:cstheme="minorEastAsia"/>
          <w:b/>
          <w:bCs/>
          <w:color w:val="auto"/>
          <w:sz w:val="24"/>
          <w:highlight w:val="none"/>
        </w:rPr>
        <w:t>响应文件的正本、副本均应密封送达比选地点，应在封套上注明比选项目名称、</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名称。若正本、副本</w:t>
      </w:r>
      <w:r>
        <w:rPr>
          <w:rFonts w:hint="eastAsia" w:asciiTheme="minorEastAsia" w:hAnsiTheme="minorEastAsia" w:eastAsiaTheme="minorEastAsia" w:cstheme="minorEastAsia"/>
          <w:b/>
          <w:bCs/>
          <w:color w:val="auto"/>
          <w:sz w:val="24"/>
          <w:highlight w:val="none"/>
          <w:lang w:val="en-US" w:eastAsia="zh-CN"/>
        </w:rPr>
        <w:t>分</w:t>
      </w:r>
      <w:r>
        <w:rPr>
          <w:rFonts w:hint="eastAsia" w:asciiTheme="minorEastAsia" w:hAnsiTheme="minorEastAsia" w:eastAsiaTheme="minorEastAsia" w:cstheme="minorEastAsia"/>
          <w:b/>
          <w:bCs/>
          <w:color w:val="auto"/>
          <w:sz w:val="24"/>
          <w:highlight w:val="none"/>
        </w:rPr>
        <w:t>别进行密封的，还应在封套上注明“正本”、“副本”字样。</w:t>
      </w:r>
    </w:p>
    <w:p w14:paraId="1CEEAB5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参与人员</w:t>
      </w:r>
    </w:p>
    <w:p w14:paraId="3949101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应当派1-2名代表参与比选，至少1人应为法定代表人（或其授权代表）或自然人（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w:t>
      </w:r>
    </w:p>
    <w:p w14:paraId="7E0C18B7">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79" w:name="_Toc76462341"/>
      <w:bookmarkStart w:id="80" w:name="_Toc23997"/>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的确认和变更</w:t>
      </w:r>
      <w:bookmarkEnd w:id="79"/>
      <w:bookmarkEnd w:id="80"/>
    </w:p>
    <w:p w14:paraId="28EFA451">
      <w:pPr>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的确认</w:t>
      </w:r>
    </w:p>
    <w:p w14:paraId="724439A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应当在评审结束后2个工作日内将评审报告送比选人确认。比选人应当在收到评审报告后5个工作日内，从评审报告提出的成交候选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中，按照排序由高到低的原则确定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，也可以书面授权评审小组直接确定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。比选人逾期未确定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且不提出异议的，视为确定评审报告提出的排序第一的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p>
    <w:p w14:paraId="7CFAF0C6">
      <w:pPr>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的变更</w:t>
      </w:r>
    </w:p>
    <w:p w14:paraId="0A3C3CB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拒绝与比选人签订合同的，比选人可以按照评标报告推荐的成交候选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顺序，确定排名下一位的候选人为</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，也可以重新开展比选活动。</w:t>
      </w:r>
    </w:p>
    <w:p w14:paraId="4D98F987">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1" w:name="_Toc102227321"/>
      <w:bookmarkStart w:id="82" w:name="_Toc76462342"/>
      <w:bookmarkStart w:id="83" w:name="_Toc342913395"/>
      <w:bookmarkStart w:id="84" w:name="_Toc14505"/>
      <w:r>
        <w:rPr>
          <w:rFonts w:hint="eastAsia" w:asciiTheme="minorEastAsia" w:hAnsiTheme="minorEastAsia" w:eastAsiaTheme="minorEastAsia" w:cstheme="minorEastAsia"/>
          <w:color w:val="auto"/>
          <w:sz w:val="24"/>
          <w:highlight w:val="none"/>
        </w:rPr>
        <w:t>五、成交通知</w:t>
      </w:r>
      <w:bookmarkEnd w:id="81"/>
      <w:bookmarkEnd w:id="82"/>
      <w:bookmarkEnd w:id="83"/>
      <w:bookmarkEnd w:id="84"/>
    </w:p>
    <w:p w14:paraId="0F0E329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确定后，将在“行采家”（www.gec123.com）上发布成交结果公告。</w:t>
      </w:r>
    </w:p>
    <w:p w14:paraId="477F628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14:paraId="10BC562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0C4FE407">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5" w:name="_Toc76462343"/>
      <w:bookmarkStart w:id="86" w:name="_Toc27852"/>
      <w:r>
        <w:rPr>
          <w:rFonts w:hint="eastAsia" w:asciiTheme="minorEastAsia" w:hAnsiTheme="minorEastAsia" w:eastAsiaTheme="minorEastAsia" w:cstheme="minorEastAsia"/>
          <w:color w:val="auto"/>
          <w:sz w:val="24"/>
          <w:highlight w:val="none"/>
        </w:rPr>
        <w:t>六、关于</w:t>
      </w:r>
      <w:bookmarkEnd w:id="85"/>
      <w:r>
        <w:rPr>
          <w:rFonts w:hint="eastAsia" w:asciiTheme="minorEastAsia" w:hAnsiTheme="minorEastAsia" w:eastAsiaTheme="minorEastAsia" w:cstheme="minorEastAsia"/>
          <w:color w:val="auto"/>
          <w:sz w:val="24"/>
          <w:highlight w:val="none"/>
        </w:rPr>
        <w:t>询问</w:t>
      </w:r>
      <w:bookmarkEnd w:id="86"/>
    </w:p>
    <w:p w14:paraId="01E27FD4">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1.询问</w:t>
      </w:r>
    </w:p>
    <w:p w14:paraId="4BF74A49">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对比选文件、采购过程和成交结果有异议的，可向比选人或</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以书面形式提出询问。</w:t>
      </w:r>
    </w:p>
    <w:p w14:paraId="0F6D41E1">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提出询问的应当是参与所询问项目采购活动的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p>
    <w:p w14:paraId="40E15F1E">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1.1询问时限、内容</w:t>
      </w:r>
    </w:p>
    <w:p w14:paraId="564AF415">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对采购文件、采购过程、成交结果有异议的，可以在知道或者应知道之日起二个工作日内，以书面形式向比选人、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提出询问。</w:t>
      </w:r>
    </w:p>
    <w:p w14:paraId="0256BB61">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提出询问应当提交询问函和必要的证明材料，询问函应当包括下列内容：</w:t>
      </w:r>
    </w:p>
    <w:p w14:paraId="2A7418CF">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的姓名或者名称、地址、邮编、联系人及联系电话；</w:t>
      </w:r>
    </w:p>
    <w:p w14:paraId="461690E8">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1.2.2询问项目的名称、项目号以及采购执行编号；</w:t>
      </w:r>
    </w:p>
    <w:p w14:paraId="350BC9DE">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1.2.3具体、明确的询问事项和与询问事项相关的请求；</w:t>
      </w:r>
    </w:p>
    <w:p w14:paraId="072B4123">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1.2.4事实依据；</w:t>
      </w:r>
    </w:p>
    <w:p w14:paraId="7D520DC5">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1.2.5必要的法律依据；</w:t>
      </w:r>
    </w:p>
    <w:p w14:paraId="1EEBAF0A">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1.2.6提出询问的日期；</w:t>
      </w:r>
    </w:p>
    <w:p w14:paraId="6FE2C568">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1.2.7营业执照（或事业单位法人证书，或个体工商户营业执照或有效的自然人身份证明）复印件；</w:t>
      </w:r>
    </w:p>
    <w:p w14:paraId="19FC441B">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1.2.8法定代表人授权委托书原件、法定代表人身份证复印件和其授权代表的身份证复印件（</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为自然人的提供自然人身份证复印件）；</w:t>
      </w:r>
    </w:p>
    <w:p w14:paraId="420897CF">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为自然人的，询问函应当由本人签字；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为法人或者其他组织的，询问函应当由法定代表人、主要负责人，或者其授权代表签字或者盖章，并加盖公章。</w:t>
      </w:r>
    </w:p>
    <w:p w14:paraId="1BFD0A43">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2.询问答复</w:t>
      </w:r>
    </w:p>
    <w:p w14:paraId="3ECE2048">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比选人、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应当在收到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的书面询问后七个工作日内作出答复，比选人、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可以请本项目评审小组或关联</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协助答复。</w:t>
      </w:r>
    </w:p>
    <w:p w14:paraId="3C668CFF">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7" w:name="_Toc76462344"/>
      <w:bookmarkStart w:id="88" w:name="_Toc13921"/>
      <w:r>
        <w:rPr>
          <w:rFonts w:hint="eastAsia" w:asciiTheme="minorEastAsia" w:hAnsiTheme="minorEastAsia" w:eastAsiaTheme="minorEastAsia" w:cstheme="minorEastAsia"/>
          <w:color w:val="auto"/>
          <w:sz w:val="24"/>
          <w:highlight w:val="none"/>
        </w:rPr>
        <w:t>七、代理服务费</w:t>
      </w:r>
      <w:bookmarkEnd w:id="87"/>
      <w:bookmarkEnd w:id="88"/>
    </w:p>
    <w:p w14:paraId="3E92070D">
      <w:pPr>
        <w:spacing w:line="400" w:lineRule="exact"/>
        <w:ind w:right="12" w:firstLine="48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89" w:name="OLE_LINK7"/>
      <w:bookmarkStart w:id="90" w:name="OLE_LINK8"/>
      <w:r>
        <w:rPr>
          <w:rFonts w:hint="eastAsia" w:ascii="宋体" w:hAnsi="宋体" w:eastAsia="宋体" w:cs="宋体"/>
          <w:color w:val="auto"/>
          <w:sz w:val="24"/>
          <w:szCs w:val="24"/>
          <w:highlight w:val="none"/>
          <w:lang w:eastAsia="zh-CN"/>
        </w:rPr>
        <w:t>成交供应商在领取成交通知书前，向采购代理机构缴纳采购代理服务费，采购代理服务费收取标准按照以下标准执行，不足</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000元按</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000元收取。</w:t>
      </w:r>
    </w:p>
    <w:bookmarkEnd w:id="89"/>
    <w:bookmarkEnd w:id="90"/>
    <w:p w14:paraId="6C990003">
      <w:pPr>
        <w:ind w:right="12" w:firstLine="480"/>
        <w:rPr>
          <w:rFonts w:hint="eastAsia" w:ascii="宋体" w:hAnsi="宋体" w:eastAsia="宋体" w:cs="宋体"/>
          <w:color w:val="auto"/>
          <w:sz w:val="24"/>
          <w:szCs w:val="24"/>
          <w:highlight w:val="none"/>
          <w:lang w:val="en-US" w:eastAsia="zh-CN"/>
        </w:rPr>
      </w:pPr>
      <w:bookmarkStart w:id="91" w:name="_Toc19043"/>
      <w:r>
        <w:rPr>
          <w:rFonts w:hint="eastAsia" w:ascii="宋体" w:hAnsi="宋体" w:eastAsia="宋体" w:cs="宋体"/>
          <w:color w:val="auto"/>
          <w:sz w:val="24"/>
          <w:szCs w:val="24"/>
          <w:highlight w:val="none"/>
          <w:lang w:val="en-US" w:eastAsia="zh-CN"/>
        </w:rPr>
        <w:t>收费标准：</w:t>
      </w:r>
      <w:bookmarkEnd w:id="91"/>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1"/>
        <w:gridCol w:w="2273"/>
        <w:gridCol w:w="2273"/>
        <w:gridCol w:w="2271"/>
      </w:tblGrid>
      <w:tr w14:paraId="255D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59" w:type="pct"/>
            <w:tcBorders>
              <w:tl2br w:val="single" w:color="auto" w:sz="4" w:space="0"/>
            </w:tcBorders>
            <w:noWrap w:val="0"/>
            <w:vAlign w:val="top"/>
          </w:tcPr>
          <w:p w14:paraId="6320A993">
            <w:pPr>
              <w:spacing w:line="460" w:lineRule="exact"/>
              <w:ind w:firstLine="1446" w:firstLineChars="6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z75g9YAAAAIAQAADwAAAAAAAAABACAAAAAiAAAAZHJzL2Rvd25yZXYueG1sUEsBAhQA&#10;FAAAAAgAh07iQG+brXX0AQAA8A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color w:val="auto"/>
                <w:sz w:val="24"/>
                <w:szCs w:val="24"/>
                <w:highlight w:val="none"/>
              </w:rPr>
              <w:t>采购类型</w:t>
            </w:r>
          </w:p>
          <w:p w14:paraId="69858B18">
            <w:pPr>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成交金额（万元）</w:t>
            </w:r>
          </w:p>
        </w:tc>
        <w:tc>
          <w:tcPr>
            <w:tcW w:w="1180" w:type="pct"/>
            <w:noWrap w:val="0"/>
            <w:vAlign w:val="center"/>
          </w:tcPr>
          <w:p w14:paraId="1E5FABF4">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货物采购</w:t>
            </w:r>
          </w:p>
        </w:tc>
        <w:tc>
          <w:tcPr>
            <w:tcW w:w="1180" w:type="pct"/>
            <w:noWrap w:val="0"/>
            <w:vAlign w:val="center"/>
          </w:tcPr>
          <w:p w14:paraId="22505FD0">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服务采购</w:t>
            </w:r>
          </w:p>
        </w:tc>
        <w:tc>
          <w:tcPr>
            <w:tcW w:w="1179" w:type="pct"/>
            <w:noWrap w:val="0"/>
            <w:vAlign w:val="center"/>
          </w:tcPr>
          <w:p w14:paraId="283C9080">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工程采购</w:t>
            </w:r>
          </w:p>
        </w:tc>
      </w:tr>
      <w:tr w14:paraId="2C2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59" w:type="pct"/>
            <w:noWrap w:val="0"/>
            <w:vAlign w:val="center"/>
          </w:tcPr>
          <w:p w14:paraId="17F5C4C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w:t>
            </w:r>
          </w:p>
        </w:tc>
        <w:tc>
          <w:tcPr>
            <w:tcW w:w="1180" w:type="pct"/>
            <w:noWrap w:val="0"/>
            <w:vAlign w:val="center"/>
          </w:tcPr>
          <w:p w14:paraId="56BE342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80" w:type="pct"/>
            <w:noWrap w:val="0"/>
            <w:vAlign w:val="center"/>
          </w:tcPr>
          <w:p w14:paraId="542B684F">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79" w:type="pct"/>
            <w:noWrap w:val="0"/>
            <w:vAlign w:val="center"/>
          </w:tcPr>
          <w:p w14:paraId="0B1F8A0B">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0ABC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9" w:type="pct"/>
            <w:noWrap w:val="0"/>
            <w:vAlign w:val="center"/>
          </w:tcPr>
          <w:p w14:paraId="2F3BCCC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1180" w:type="pct"/>
            <w:noWrap w:val="0"/>
            <w:vAlign w:val="center"/>
          </w:tcPr>
          <w:p w14:paraId="46EF6D10">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80" w:type="pct"/>
            <w:noWrap w:val="0"/>
            <w:vAlign w:val="center"/>
          </w:tcPr>
          <w:p w14:paraId="7DE50CC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179" w:type="pct"/>
            <w:noWrap w:val="0"/>
            <w:vAlign w:val="center"/>
          </w:tcPr>
          <w:p w14:paraId="12E553EF">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0B42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459" w:type="pct"/>
            <w:noWrap w:val="0"/>
            <w:vAlign w:val="center"/>
          </w:tcPr>
          <w:p w14:paraId="577C718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1180" w:type="pct"/>
            <w:noWrap w:val="0"/>
            <w:vAlign w:val="center"/>
          </w:tcPr>
          <w:p w14:paraId="3EC55D47">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180" w:type="pct"/>
            <w:noWrap w:val="0"/>
            <w:vAlign w:val="center"/>
          </w:tcPr>
          <w:p w14:paraId="57B9A30C">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1179" w:type="pct"/>
            <w:noWrap w:val="0"/>
            <w:vAlign w:val="center"/>
          </w:tcPr>
          <w:p w14:paraId="4F2171FB">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14:paraId="7D02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459" w:type="pct"/>
            <w:noWrap w:val="0"/>
            <w:vAlign w:val="center"/>
          </w:tcPr>
          <w:p w14:paraId="61DAC89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1180" w:type="pct"/>
            <w:noWrap w:val="0"/>
            <w:vAlign w:val="center"/>
          </w:tcPr>
          <w:p w14:paraId="3057173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1180" w:type="pct"/>
            <w:noWrap w:val="0"/>
            <w:vAlign w:val="center"/>
          </w:tcPr>
          <w:p w14:paraId="34B8AC63">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179" w:type="pct"/>
            <w:noWrap w:val="0"/>
            <w:vAlign w:val="center"/>
          </w:tcPr>
          <w:p w14:paraId="058B66D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14:paraId="6E08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459" w:type="pct"/>
            <w:noWrap w:val="0"/>
            <w:vAlign w:val="center"/>
          </w:tcPr>
          <w:p w14:paraId="43950FE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1180" w:type="pct"/>
            <w:noWrap w:val="0"/>
            <w:vAlign w:val="center"/>
          </w:tcPr>
          <w:p w14:paraId="1635C3F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180" w:type="pct"/>
            <w:noWrap w:val="0"/>
            <w:vAlign w:val="center"/>
          </w:tcPr>
          <w:p w14:paraId="2A27C28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1179" w:type="pct"/>
            <w:noWrap w:val="0"/>
            <w:vAlign w:val="center"/>
          </w:tcPr>
          <w:p w14:paraId="6045F297">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63F6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59" w:type="pct"/>
            <w:noWrap w:val="0"/>
            <w:vAlign w:val="center"/>
          </w:tcPr>
          <w:p w14:paraId="362A4753">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10000-100000</w:t>
            </w:r>
          </w:p>
        </w:tc>
        <w:tc>
          <w:tcPr>
            <w:tcW w:w="1180" w:type="pct"/>
            <w:noWrap w:val="0"/>
            <w:vAlign w:val="center"/>
          </w:tcPr>
          <w:p w14:paraId="62B9BA7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180" w:type="pct"/>
            <w:noWrap w:val="0"/>
            <w:vAlign w:val="center"/>
          </w:tcPr>
          <w:p w14:paraId="5883BD2B">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179" w:type="pct"/>
            <w:noWrap w:val="0"/>
            <w:vAlign w:val="center"/>
          </w:tcPr>
          <w:p w14:paraId="6F9267A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14:paraId="5F4A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59" w:type="pct"/>
            <w:noWrap w:val="0"/>
            <w:vAlign w:val="center"/>
          </w:tcPr>
          <w:p w14:paraId="09BE585D">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100000以上</w:t>
            </w:r>
          </w:p>
        </w:tc>
        <w:tc>
          <w:tcPr>
            <w:tcW w:w="1180" w:type="pct"/>
            <w:noWrap w:val="0"/>
            <w:vAlign w:val="center"/>
          </w:tcPr>
          <w:p w14:paraId="37EF5E32">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180" w:type="pct"/>
            <w:noWrap w:val="0"/>
            <w:vAlign w:val="center"/>
          </w:tcPr>
          <w:p w14:paraId="6EE9E98C">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179" w:type="pct"/>
            <w:noWrap w:val="0"/>
            <w:vAlign w:val="center"/>
          </w:tcPr>
          <w:p w14:paraId="2433940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r>
    </w:tbl>
    <w:p w14:paraId="05111209">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注：采购代理服务收费按差额定率累进法计算。例如：某货物采购代理业务成交金额为6000万元，计算采购代理服务收费额如下：</w:t>
      </w:r>
    </w:p>
    <w:p w14:paraId="0EDCFE1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100万元×1.5%=1.5万元</w:t>
      </w:r>
    </w:p>
    <w:p w14:paraId="2621504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（500-100）万元×1.1%=4.4万元</w:t>
      </w:r>
    </w:p>
    <w:p w14:paraId="7113CCF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（1000-500）×0.8%=4万元</w:t>
      </w:r>
    </w:p>
    <w:p w14:paraId="17A7705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（5000-1000）×0.5%=20万元</w:t>
      </w:r>
    </w:p>
    <w:p w14:paraId="3FE3CCB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（6000-5000）×0.25%=2.5万元</w:t>
      </w:r>
    </w:p>
    <w:p w14:paraId="5A9810E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合计收费=1.5+4.4+4+20+2.5=32.4（万元）</w:t>
      </w:r>
    </w:p>
    <w:p w14:paraId="7DF83C9C">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1.服务费以现金、转账等形式支付。</w:t>
      </w:r>
    </w:p>
    <w:p w14:paraId="7D0A16CB">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如未按上述规定缴付采购代理服务费，不退还比选保证金。</w:t>
      </w:r>
    </w:p>
    <w:p w14:paraId="6E549CBE">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（二）采购代理服务费缴纳信息：</w:t>
      </w:r>
    </w:p>
    <w:p w14:paraId="6A9DDDE0">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重庆</w:t>
      </w:r>
      <w:r>
        <w:rPr>
          <w:rFonts w:hint="eastAsia" w:asciiTheme="minorEastAsia" w:hAnsiTheme="minorEastAsia" w:eastAsiaTheme="minorEastAsia" w:cstheme="minorEastAsia"/>
          <w:color w:val="auto"/>
          <w:sz w:val="24"/>
          <w:highlight w:val="none"/>
          <w:lang w:eastAsia="zh-CN"/>
        </w:rPr>
        <w:t>宏仁</w:t>
      </w:r>
      <w:r>
        <w:rPr>
          <w:rFonts w:hint="eastAsia" w:asciiTheme="minorEastAsia" w:hAnsiTheme="minorEastAsia" w:eastAsiaTheme="minorEastAsia" w:cstheme="minorEastAsia"/>
          <w:color w:val="auto"/>
          <w:sz w:val="24"/>
          <w:highlight w:val="none"/>
        </w:rPr>
        <w:t>招标代理有限公司</w:t>
      </w:r>
    </w:p>
    <w:p w14:paraId="275406CB">
      <w:pPr>
        <w:snapToGrid w:val="0"/>
        <w:spacing w:line="360" w:lineRule="auto"/>
        <w:ind w:firstLine="960" w:firstLineChars="4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账  号：</w:t>
      </w:r>
      <w:r>
        <w:rPr>
          <w:rFonts w:hint="eastAsia" w:asciiTheme="minorEastAsia" w:hAnsiTheme="minorEastAsia" w:eastAsiaTheme="minorEastAsia" w:cstheme="minorEastAsia"/>
          <w:color w:val="auto"/>
          <w:sz w:val="24"/>
          <w:highlight w:val="none"/>
          <w:lang w:eastAsia="zh-CN"/>
        </w:rPr>
        <w:t>123907228910802</w:t>
      </w:r>
    </w:p>
    <w:p w14:paraId="3A7DFEB9">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开户行：招商银行重庆分行总部城支行</w:t>
      </w:r>
    </w:p>
    <w:p w14:paraId="567B2E1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92" w:name="_Toc16013"/>
      <w:bookmarkStart w:id="93" w:name="_Toc18835"/>
      <w:bookmarkStart w:id="94" w:name="_Toc102227322"/>
      <w:bookmarkStart w:id="95" w:name="_Toc76462346"/>
      <w:bookmarkStart w:id="96" w:name="_Toc342913396"/>
      <w:bookmarkStart w:id="97" w:name="_Toc11641055"/>
      <w:bookmarkStart w:id="98" w:name="_Toc12789059"/>
      <w:r>
        <w:rPr>
          <w:rFonts w:hint="eastAsia" w:asciiTheme="minorEastAsia" w:hAnsiTheme="minorEastAsia" w:eastAsiaTheme="minorEastAsia" w:cstheme="minorEastAsia"/>
          <w:color w:val="auto"/>
          <w:sz w:val="24"/>
          <w:highlight w:val="none"/>
        </w:rPr>
        <w:t>八、平台服务费</w:t>
      </w:r>
      <w:bookmarkEnd w:id="92"/>
      <w:bookmarkEnd w:id="93"/>
    </w:p>
    <w:p w14:paraId="2807A915">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本项目行采家平台对</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收取</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3‰的的平台服务费，具体缴纳方式请咨询行采家平台，咨询电话：023-88158017。</w:t>
      </w:r>
    </w:p>
    <w:p w14:paraId="588ACCCE">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99" w:name="_Toc6746"/>
      <w:r>
        <w:rPr>
          <w:rFonts w:hint="eastAsia" w:asciiTheme="minorEastAsia" w:hAnsiTheme="minorEastAsia" w:eastAsiaTheme="minorEastAsia" w:cstheme="minorEastAsia"/>
          <w:color w:val="auto"/>
          <w:sz w:val="24"/>
          <w:highlight w:val="none"/>
          <w:lang w:val="en-US" w:eastAsia="zh-CN"/>
        </w:rPr>
        <w:t>九</w:t>
      </w:r>
      <w:r>
        <w:rPr>
          <w:rFonts w:hint="eastAsia" w:asciiTheme="minorEastAsia" w:hAnsiTheme="minorEastAsia" w:eastAsiaTheme="minorEastAsia" w:cstheme="minorEastAsia"/>
          <w:color w:val="auto"/>
          <w:sz w:val="24"/>
          <w:highlight w:val="none"/>
        </w:rPr>
        <w:t>、签订</w:t>
      </w:r>
      <w:bookmarkEnd w:id="94"/>
      <w:r>
        <w:rPr>
          <w:rFonts w:hint="eastAsia" w:asciiTheme="minorEastAsia" w:hAnsiTheme="minorEastAsia" w:eastAsiaTheme="minorEastAsia" w:cstheme="minorEastAsia"/>
          <w:color w:val="auto"/>
          <w:sz w:val="24"/>
          <w:highlight w:val="none"/>
        </w:rPr>
        <w:t>合同</w:t>
      </w:r>
      <w:bookmarkEnd w:id="95"/>
      <w:bookmarkEnd w:id="96"/>
      <w:bookmarkEnd w:id="99"/>
    </w:p>
    <w:p w14:paraId="6BA7F6A6">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比选人原则上应在成交通知书发出之日起二十日内和</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签订合同，无正当理由不得拒绝或拖延合同签订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的响应文件作实质性修改。其他未尽事宜由比选人和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在合同中详细约定。</w:t>
      </w:r>
    </w:p>
    <w:p w14:paraId="09910062">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的响应文件及澄清文件等，均为签订合同的依据。</w:t>
      </w:r>
    </w:p>
    <w:p w14:paraId="7EE53A3C">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34DBFAF3">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（四）合同原则上应参照《</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合同》签订，相关单位要求适用合同通用格式版本的，应按其要求另行签订其他合同。</w:t>
      </w:r>
    </w:p>
    <w:p w14:paraId="79740334">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（五）比选人要求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提供履约保证金的，应当在竞争性比选文件中予以约定。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履约完毕后，比选人根据比选文件规定无息退还其履约保证金。</w:t>
      </w:r>
    </w:p>
    <w:p w14:paraId="1F9899C1">
      <w:pPr>
        <w:pStyle w:val="3"/>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0"/>
          <w:highlight w:val="none"/>
        </w:rPr>
        <w:br w:type="page"/>
      </w:r>
      <w:bookmarkStart w:id="100" w:name="_Toc76462348"/>
      <w:bookmarkStart w:id="101" w:name="_Toc14942"/>
      <w:r>
        <w:rPr>
          <w:rFonts w:hint="eastAsia" w:asciiTheme="minorEastAsia" w:hAnsiTheme="minorEastAsia" w:eastAsiaTheme="minorEastAsia" w:cstheme="minorEastAsia"/>
          <w:bCs/>
          <w:color w:val="auto"/>
          <w:sz w:val="36"/>
          <w:szCs w:val="30"/>
          <w:highlight w:val="none"/>
        </w:rPr>
        <w:t xml:space="preserve">第六篇  </w:t>
      </w:r>
      <w:bookmarkEnd w:id="97"/>
      <w:bookmarkEnd w:id="98"/>
      <w:r>
        <w:rPr>
          <w:rFonts w:hint="eastAsia" w:asciiTheme="minorEastAsia" w:hAnsiTheme="minorEastAsia" w:eastAsiaTheme="minorEastAsia" w:cstheme="minorEastAsia"/>
          <w:bCs/>
          <w:color w:val="auto"/>
          <w:sz w:val="36"/>
          <w:szCs w:val="30"/>
          <w:highlight w:val="none"/>
          <w:lang w:val="en-US" w:eastAsia="zh-CN"/>
        </w:rPr>
        <w:t>采购</w:t>
      </w:r>
      <w:r>
        <w:rPr>
          <w:rFonts w:hint="eastAsia" w:asciiTheme="minorEastAsia" w:hAnsiTheme="minorEastAsia" w:eastAsiaTheme="minorEastAsia" w:cstheme="minorEastAsia"/>
          <w:bCs/>
          <w:color w:val="auto"/>
          <w:sz w:val="36"/>
          <w:szCs w:val="30"/>
          <w:highlight w:val="none"/>
        </w:rPr>
        <w:t>合同</w:t>
      </w:r>
      <w:bookmarkEnd w:id="100"/>
      <w:r>
        <w:rPr>
          <w:rFonts w:hint="eastAsia" w:asciiTheme="minorEastAsia" w:hAnsiTheme="minorEastAsia" w:eastAsiaTheme="minorEastAsia" w:cstheme="minorEastAsia"/>
          <w:bCs/>
          <w:color w:val="auto"/>
          <w:sz w:val="36"/>
          <w:szCs w:val="30"/>
          <w:highlight w:val="none"/>
          <w:lang w:val="en-US" w:eastAsia="zh-CN"/>
        </w:rPr>
        <w:t>模板</w:t>
      </w:r>
      <w:r>
        <w:rPr>
          <w:rFonts w:hint="eastAsia" w:asciiTheme="minorEastAsia" w:hAnsiTheme="minorEastAsia" w:eastAsiaTheme="minorEastAsia" w:cstheme="minorEastAsia"/>
          <w:bCs/>
          <w:color w:val="auto"/>
          <w:sz w:val="36"/>
          <w:szCs w:val="30"/>
          <w:highlight w:val="none"/>
        </w:rPr>
        <w:t>（仅供参考）</w:t>
      </w:r>
      <w:bookmarkEnd w:id="101"/>
    </w:p>
    <w:p w14:paraId="08051867">
      <w:pPr>
        <w:spacing w:line="500" w:lineRule="exact"/>
        <w:jc w:val="center"/>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b/>
          <w:color w:val="auto"/>
          <w:sz w:val="44"/>
          <w:highlight w:val="none"/>
          <w:lang w:val="en-US" w:eastAsia="zh-CN"/>
        </w:rPr>
        <w:t>采购</w:t>
      </w:r>
      <w:r>
        <w:rPr>
          <w:rFonts w:hint="eastAsia" w:asciiTheme="minorEastAsia" w:hAnsiTheme="minorEastAsia" w:eastAsiaTheme="minorEastAsia" w:cstheme="minorEastAsia"/>
          <w:b/>
          <w:color w:val="auto"/>
          <w:sz w:val="44"/>
          <w:highlight w:val="none"/>
        </w:rPr>
        <w:t>合同</w:t>
      </w:r>
    </w:p>
    <w:p w14:paraId="0FB9D718">
      <w:pPr>
        <w:spacing w:line="5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（项目号：     ）</w:t>
      </w:r>
    </w:p>
    <w:p w14:paraId="7C1DB474">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甲方（需方）：___________________________      计价单位：____________</w:t>
      </w:r>
    </w:p>
    <w:p w14:paraId="5C7DDB2E">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乙方（供方）：___________________________      计量单位：_____________</w:t>
      </w:r>
    </w:p>
    <w:p w14:paraId="49C9EE6A">
      <w:pPr>
        <w:spacing w:line="500" w:lineRule="exact"/>
        <w:rPr>
          <w:rFonts w:hint="eastAsia" w:asciiTheme="minorEastAsia" w:hAnsiTheme="minorEastAsia" w:eastAsiaTheme="minorEastAsia" w:cstheme="minorEastAsia"/>
          <w:color w:val="auto"/>
          <w:sz w:val="24"/>
          <w:highlight w:val="none"/>
        </w:rPr>
      </w:pPr>
    </w:p>
    <w:p w14:paraId="6D74B436">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70FF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D4C382B">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商品名称</w:t>
            </w:r>
          </w:p>
        </w:tc>
        <w:tc>
          <w:tcPr>
            <w:tcW w:w="1741" w:type="dxa"/>
            <w:vAlign w:val="center"/>
          </w:tcPr>
          <w:p w14:paraId="740106E7">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984" w:type="dxa"/>
            <w:vAlign w:val="center"/>
          </w:tcPr>
          <w:p w14:paraId="37D8C4DF">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vAlign w:val="center"/>
          </w:tcPr>
          <w:p w14:paraId="6EA43BE5">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vAlign w:val="center"/>
          </w:tcPr>
          <w:p w14:paraId="0FE36645">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vAlign w:val="center"/>
          </w:tcPr>
          <w:p w14:paraId="629DA94B">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交货时间</w:t>
            </w:r>
          </w:p>
        </w:tc>
        <w:tc>
          <w:tcPr>
            <w:tcW w:w="1567" w:type="dxa"/>
            <w:vAlign w:val="center"/>
          </w:tcPr>
          <w:p w14:paraId="1A8DA7AF">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交货地点</w:t>
            </w:r>
          </w:p>
        </w:tc>
      </w:tr>
      <w:tr w14:paraId="3E1A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3BFE1A0">
            <w:pPr>
              <w:spacing w:line="240" w:lineRule="atLeast"/>
              <w:jc w:val="center"/>
              <w:rPr>
                <w:rFonts w:ascii="宋体" w:hAnsi="宋体" w:cs="宋体"/>
                <w:color w:val="auto"/>
                <w:sz w:val="21"/>
                <w:szCs w:val="21"/>
                <w:highlight w:val="none"/>
              </w:rPr>
            </w:pPr>
          </w:p>
        </w:tc>
        <w:tc>
          <w:tcPr>
            <w:tcW w:w="1741" w:type="dxa"/>
            <w:vAlign w:val="center"/>
          </w:tcPr>
          <w:p w14:paraId="30E64D8A">
            <w:pPr>
              <w:spacing w:line="240" w:lineRule="atLeast"/>
              <w:jc w:val="center"/>
              <w:rPr>
                <w:rFonts w:ascii="宋体" w:hAnsi="宋体" w:cs="宋体"/>
                <w:color w:val="auto"/>
                <w:sz w:val="21"/>
                <w:szCs w:val="21"/>
                <w:highlight w:val="none"/>
              </w:rPr>
            </w:pPr>
          </w:p>
        </w:tc>
        <w:tc>
          <w:tcPr>
            <w:tcW w:w="984" w:type="dxa"/>
            <w:vAlign w:val="center"/>
          </w:tcPr>
          <w:p w14:paraId="4E9CB1ED">
            <w:pPr>
              <w:spacing w:line="240" w:lineRule="atLeast"/>
              <w:jc w:val="center"/>
              <w:rPr>
                <w:rFonts w:ascii="宋体" w:hAnsi="宋体" w:cs="宋体"/>
                <w:color w:val="auto"/>
                <w:sz w:val="21"/>
                <w:szCs w:val="21"/>
                <w:highlight w:val="none"/>
              </w:rPr>
            </w:pPr>
          </w:p>
        </w:tc>
        <w:tc>
          <w:tcPr>
            <w:tcW w:w="1298" w:type="dxa"/>
            <w:gridSpan w:val="2"/>
            <w:vAlign w:val="center"/>
          </w:tcPr>
          <w:p w14:paraId="6820F2E7">
            <w:pPr>
              <w:spacing w:line="240" w:lineRule="atLeast"/>
              <w:jc w:val="center"/>
              <w:rPr>
                <w:rFonts w:ascii="宋体" w:hAnsi="宋体" w:cs="宋体"/>
                <w:color w:val="auto"/>
                <w:sz w:val="21"/>
                <w:szCs w:val="21"/>
                <w:highlight w:val="none"/>
              </w:rPr>
            </w:pPr>
          </w:p>
        </w:tc>
        <w:tc>
          <w:tcPr>
            <w:tcW w:w="1134" w:type="dxa"/>
            <w:vAlign w:val="center"/>
          </w:tcPr>
          <w:p w14:paraId="22E93CEE">
            <w:pPr>
              <w:spacing w:line="240" w:lineRule="atLeast"/>
              <w:jc w:val="center"/>
              <w:rPr>
                <w:rFonts w:ascii="宋体" w:hAnsi="宋体" w:cs="宋体"/>
                <w:color w:val="auto"/>
                <w:sz w:val="21"/>
                <w:szCs w:val="21"/>
                <w:highlight w:val="none"/>
              </w:rPr>
            </w:pPr>
          </w:p>
        </w:tc>
        <w:tc>
          <w:tcPr>
            <w:tcW w:w="1559" w:type="dxa"/>
            <w:vAlign w:val="center"/>
          </w:tcPr>
          <w:p w14:paraId="2DB34E32">
            <w:pPr>
              <w:spacing w:line="240" w:lineRule="atLeast"/>
              <w:jc w:val="center"/>
              <w:rPr>
                <w:rFonts w:ascii="宋体" w:hAnsi="宋体" w:cs="宋体"/>
                <w:color w:val="auto"/>
                <w:sz w:val="21"/>
                <w:szCs w:val="21"/>
                <w:highlight w:val="none"/>
              </w:rPr>
            </w:pPr>
          </w:p>
        </w:tc>
        <w:tc>
          <w:tcPr>
            <w:tcW w:w="1567" w:type="dxa"/>
            <w:vAlign w:val="center"/>
          </w:tcPr>
          <w:p w14:paraId="7DDE3386">
            <w:pPr>
              <w:spacing w:line="240" w:lineRule="atLeast"/>
              <w:jc w:val="center"/>
              <w:rPr>
                <w:rFonts w:ascii="宋体" w:hAnsi="宋体" w:cs="宋体"/>
                <w:color w:val="auto"/>
                <w:sz w:val="21"/>
                <w:szCs w:val="21"/>
                <w:highlight w:val="none"/>
              </w:rPr>
            </w:pPr>
          </w:p>
        </w:tc>
      </w:tr>
      <w:tr w14:paraId="435D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F9BE4BD">
            <w:pPr>
              <w:spacing w:line="240" w:lineRule="atLeast"/>
              <w:jc w:val="center"/>
              <w:rPr>
                <w:rFonts w:ascii="宋体" w:hAnsi="宋体" w:cs="宋体"/>
                <w:color w:val="auto"/>
                <w:sz w:val="21"/>
                <w:szCs w:val="21"/>
                <w:highlight w:val="none"/>
              </w:rPr>
            </w:pPr>
          </w:p>
        </w:tc>
        <w:tc>
          <w:tcPr>
            <w:tcW w:w="1741" w:type="dxa"/>
            <w:vAlign w:val="center"/>
          </w:tcPr>
          <w:p w14:paraId="3CDBFC9E">
            <w:pPr>
              <w:spacing w:line="240" w:lineRule="atLeast"/>
              <w:jc w:val="center"/>
              <w:rPr>
                <w:rFonts w:ascii="宋体" w:hAnsi="宋体" w:cs="宋体"/>
                <w:color w:val="auto"/>
                <w:sz w:val="21"/>
                <w:szCs w:val="21"/>
                <w:highlight w:val="none"/>
              </w:rPr>
            </w:pPr>
          </w:p>
        </w:tc>
        <w:tc>
          <w:tcPr>
            <w:tcW w:w="984" w:type="dxa"/>
            <w:vAlign w:val="center"/>
          </w:tcPr>
          <w:p w14:paraId="063B5064">
            <w:pPr>
              <w:spacing w:line="240" w:lineRule="atLeast"/>
              <w:jc w:val="center"/>
              <w:rPr>
                <w:rFonts w:ascii="宋体" w:hAnsi="宋体" w:cs="宋体"/>
                <w:color w:val="auto"/>
                <w:sz w:val="21"/>
                <w:szCs w:val="21"/>
                <w:highlight w:val="none"/>
              </w:rPr>
            </w:pPr>
          </w:p>
        </w:tc>
        <w:tc>
          <w:tcPr>
            <w:tcW w:w="1298" w:type="dxa"/>
            <w:gridSpan w:val="2"/>
            <w:vAlign w:val="center"/>
          </w:tcPr>
          <w:p w14:paraId="407A9FE1">
            <w:pPr>
              <w:spacing w:line="240" w:lineRule="atLeast"/>
              <w:jc w:val="center"/>
              <w:rPr>
                <w:rFonts w:ascii="宋体" w:hAnsi="宋体" w:cs="宋体"/>
                <w:color w:val="auto"/>
                <w:sz w:val="21"/>
                <w:szCs w:val="21"/>
                <w:highlight w:val="none"/>
              </w:rPr>
            </w:pPr>
          </w:p>
        </w:tc>
        <w:tc>
          <w:tcPr>
            <w:tcW w:w="1134" w:type="dxa"/>
            <w:vAlign w:val="center"/>
          </w:tcPr>
          <w:p w14:paraId="55865375">
            <w:pPr>
              <w:spacing w:line="240" w:lineRule="atLeast"/>
              <w:jc w:val="center"/>
              <w:rPr>
                <w:rFonts w:ascii="宋体" w:hAnsi="宋体" w:cs="宋体"/>
                <w:color w:val="auto"/>
                <w:sz w:val="21"/>
                <w:szCs w:val="21"/>
                <w:highlight w:val="none"/>
              </w:rPr>
            </w:pPr>
          </w:p>
        </w:tc>
        <w:tc>
          <w:tcPr>
            <w:tcW w:w="1559" w:type="dxa"/>
            <w:vAlign w:val="center"/>
          </w:tcPr>
          <w:p w14:paraId="6F405EFA">
            <w:pPr>
              <w:spacing w:line="240" w:lineRule="atLeast"/>
              <w:jc w:val="center"/>
              <w:rPr>
                <w:rFonts w:ascii="宋体" w:hAnsi="宋体" w:cs="宋体"/>
                <w:color w:val="auto"/>
                <w:sz w:val="21"/>
                <w:szCs w:val="21"/>
                <w:highlight w:val="none"/>
              </w:rPr>
            </w:pPr>
          </w:p>
        </w:tc>
        <w:tc>
          <w:tcPr>
            <w:tcW w:w="1567" w:type="dxa"/>
            <w:vAlign w:val="center"/>
          </w:tcPr>
          <w:p w14:paraId="5B3907CA">
            <w:pPr>
              <w:spacing w:line="240" w:lineRule="atLeast"/>
              <w:jc w:val="center"/>
              <w:rPr>
                <w:rFonts w:ascii="宋体" w:hAnsi="宋体" w:cs="宋体"/>
                <w:color w:val="auto"/>
                <w:sz w:val="21"/>
                <w:szCs w:val="21"/>
                <w:highlight w:val="none"/>
              </w:rPr>
            </w:pPr>
          </w:p>
        </w:tc>
      </w:tr>
      <w:tr w14:paraId="2284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27FC6CA">
            <w:pPr>
              <w:spacing w:line="240" w:lineRule="atLeast"/>
              <w:jc w:val="center"/>
              <w:rPr>
                <w:rFonts w:ascii="宋体" w:hAnsi="宋体" w:cs="宋体"/>
                <w:color w:val="auto"/>
                <w:sz w:val="21"/>
                <w:szCs w:val="21"/>
                <w:highlight w:val="none"/>
              </w:rPr>
            </w:pPr>
          </w:p>
        </w:tc>
        <w:tc>
          <w:tcPr>
            <w:tcW w:w="1741" w:type="dxa"/>
            <w:vAlign w:val="center"/>
          </w:tcPr>
          <w:p w14:paraId="0A1521B4">
            <w:pPr>
              <w:spacing w:line="240" w:lineRule="atLeast"/>
              <w:jc w:val="center"/>
              <w:rPr>
                <w:rFonts w:ascii="宋体" w:hAnsi="宋体" w:cs="宋体"/>
                <w:color w:val="auto"/>
                <w:sz w:val="21"/>
                <w:szCs w:val="21"/>
                <w:highlight w:val="none"/>
              </w:rPr>
            </w:pPr>
          </w:p>
        </w:tc>
        <w:tc>
          <w:tcPr>
            <w:tcW w:w="984" w:type="dxa"/>
            <w:vAlign w:val="center"/>
          </w:tcPr>
          <w:p w14:paraId="62518642">
            <w:pPr>
              <w:spacing w:line="240" w:lineRule="atLeast"/>
              <w:jc w:val="center"/>
              <w:rPr>
                <w:rFonts w:ascii="宋体" w:hAnsi="宋体" w:cs="宋体"/>
                <w:color w:val="auto"/>
                <w:sz w:val="21"/>
                <w:szCs w:val="21"/>
                <w:highlight w:val="none"/>
              </w:rPr>
            </w:pPr>
          </w:p>
        </w:tc>
        <w:tc>
          <w:tcPr>
            <w:tcW w:w="1298" w:type="dxa"/>
            <w:gridSpan w:val="2"/>
            <w:vAlign w:val="center"/>
          </w:tcPr>
          <w:p w14:paraId="7D2B5ACC">
            <w:pPr>
              <w:spacing w:line="240" w:lineRule="atLeast"/>
              <w:jc w:val="center"/>
              <w:rPr>
                <w:rFonts w:ascii="宋体" w:hAnsi="宋体" w:cs="宋体"/>
                <w:color w:val="auto"/>
                <w:sz w:val="21"/>
                <w:szCs w:val="21"/>
                <w:highlight w:val="none"/>
              </w:rPr>
            </w:pPr>
          </w:p>
        </w:tc>
        <w:tc>
          <w:tcPr>
            <w:tcW w:w="1134" w:type="dxa"/>
            <w:vAlign w:val="center"/>
          </w:tcPr>
          <w:p w14:paraId="4ABF0886">
            <w:pPr>
              <w:spacing w:line="240" w:lineRule="atLeast"/>
              <w:jc w:val="center"/>
              <w:rPr>
                <w:rFonts w:ascii="宋体" w:hAnsi="宋体" w:cs="宋体"/>
                <w:color w:val="auto"/>
                <w:sz w:val="21"/>
                <w:szCs w:val="21"/>
                <w:highlight w:val="none"/>
              </w:rPr>
            </w:pPr>
          </w:p>
        </w:tc>
        <w:tc>
          <w:tcPr>
            <w:tcW w:w="1559" w:type="dxa"/>
            <w:vAlign w:val="center"/>
          </w:tcPr>
          <w:p w14:paraId="48A7C59A">
            <w:pPr>
              <w:spacing w:line="240" w:lineRule="atLeast"/>
              <w:jc w:val="center"/>
              <w:rPr>
                <w:rFonts w:ascii="宋体" w:hAnsi="宋体" w:cs="宋体"/>
                <w:color w:val="auto"/>
                <w:sz w:val="21"/>
                <w:szCs w:val="21"/>
                <w:highlight w:val="none"/>
              </w:rPr>
            </w:pPr>
          </w:p>
        </w:tc>
        <w:tc>
          <w:tcPr>
            <w:tcW w:w="1567" w:type="dxa"/>
            <w:vAlign w:val="center"/>
          </w:tcPr>
          <w:p w14:paraId="1E68D1A4">
            <w:pPr>
              <w:spacing w:line="240" w:lineRule="atLeast"/>
              <w:jc w:val="center"/>
              <w:rPr>
                <w:rFonts w:ascii="宋体" w:hAnsi="宋体" w:cs="宋体"/>
                <w:color w:val="auto"/>
                <w:sz w:val="21"/>
                <w:szCs w:val="21"/>
                <w:highlight w:val="none"/>
              </w:rPr>
            </w:pPr>
          </w:p>
        </w:tc>
      </w:tr>
      <w:tr w14:paraId="41A5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132E0C4">
            <w:pPr>
              <w:spacing w:line="240" w:lineRule="atLeast"/>
              <w:jc w:val="center"/>
              <w:rPr>
                <w:rFonts w:ascii="宋体" w:hAnsi="宋体" w:cs="宋体"/>
                <w:color w:val="auto"/>
                <w:sz w:val="21"/>
                <w:szCs w:val="21"/>
                <w:highlight w:val="none"/>
              </w:rPr>
            </w:pPr>
          </w:p>
        </w:tc>
        <w:tc>
          <w:tcPr>
            <w:tcW w:w="1741" w:type="dxa"/>
            <w:vAlign w:val="center"/>
          </w:tcPr>
          <w:p w14:paraId="7CD1DC43">
            <w:pPr>
              <w:spacing w:line="240" w:lineRule="atLeast"/>
              <w:jc w:val="center"/>
              <w:rPr>
                <w:rFonts w:ascii="宋体" w:hAnsi="宋体" w:cs="宋体"/>
                <w:color w:val="auto"/>
                <w:sz w:val="21"/>
                <w:szCs w:val="21"/>
                <w:highlight w:val="none"/>
              </w:rPr>
            </w:pPr>
          </w:p>
        </w:tc>
        <w:tc>
          <w:tcPr>
            <w:tcW w:w="984" w:type="dxa"/>
            <w:vAlign w:val="center"/>
          </w:tcPr>
          <w:p w14:paraId="7BA3B194">
            <w:pPr>
              <w:spacing w:line="240" w:lineRule="atLeast"/>
              <w:jc w:val="center"/>
              <w:rPr>
                <w:rFonts w:ascii="宋体" w:hAnsi="宋体" w:cs="宋体"/>
                <w:color w:val="auto"/>
                <w:sz w:val="21"/>
                <w:szCs w:val="21"/>
                <w:highlight w:val="none"/>
              </w:rPr>
            </w:pPr>
          </w:p>
        </w:tc>
        <w:tc>
          <w:tcPr>
            <w:tcW w:w="1298" w:type="dxa"/>
            <w:gridSpan w:val="2"/>
            <w:vAlign w:val="center"/>
          </w:tcPr>
          <w:p w14:paraId="10445C42">
            <w:pPr>
              <w:spacing w:line="240" w:lineRule="atLeast"/>
              <w:jc w:val="center"/>
              <w:rPr>
                <w:rFonts w:ascii="宋体" w:hAnsi="宋体" w:cs="宋体"/>
                <w:color w:val="auto"/>
                <w:sz w:val="21"/>
                <w:szCs w:val="21"/>
                <w:highlight w:val="none"/>
              </w:rPr>
            </w:pPr>
          </w:p>
        </w:tc>
        <w:tc>
          <w:tcPr>
            <w:tcW w:w="1134" w:type="dxa"/>
            <w:vAlign w:val="center"/>
          </w:tcPr>
          <w:p w14:paraId="0C4A4ECA">
            <w:pPr>
              <w:spacing w:line="240" w:lineRule="atLeast"/>
              <w:jc w:val="center"/>
              <w:rPr>
                <w:rFonts w:ascii="宋体" w:hAnsi="宋体" w:cs="宋体"/>
                <w:color w:val="auto"/>
                <w:sz w:val="21"/>
                <w:szCs w:val="21"/>
                <w:highlight w:val="none"/>
              </w:rPr>
            </w:pPr>
          </w:p>
        </w:tc>
        <w:tc>
          <w:tcPr>
            <w:tcW w:w="1559" w:type="dxa"/>
            <w:vAlign w:val="center"/>
          </w:tcPr>
          <w:p w14:paraId="76915A22">
            <w:pPr>
              <w:spacing w:line="240" w:lineRule="atLeast"/>
              <w:jc w:val="center"/>
              <w:rPr>
                <w:rFonts w:ascii="宋体" w:hAnsi="宋体" w:cs="宋体"/>
                <w:color w:val="auto"/>
                <w:sz w:val="21"/>
                <w:szCs w:val="21"/>
                <w:highlight w:val="none"/>
              </w:rPr>
            </w:pPr>
          </w:p>
        </w:tc>
        <w:tc>
          <w:tcPr>
            <w:tcW w:w="1567" w:type="dxa"/>
            <w:vAlign w:val="center"/>
          </w:tcPr>
          <w:p w14:paraId="6CCB18DE">
            <w:pPr>
              <w:spacing w:line="240" w:lineRule="atLeast"/>
              <w:jc w:val="center"/>
              <w:rPr>
                <w:rFonts w:ascii="宋体" w:hAnsi="宋体" w:cs="宋体"/>
                <w:color w:val="auto"/>
                <w:sz w:val="21"/>
                <w:szCs w:val="21"/>
                <w:highlight w:val="none"/>
              </w:rPr>
            </w:pPr>
          </w:p>
        </w:tc>
      </w:tr>
      <w:tr w14:paraId="699F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52919C2">
            <w:pPr>
              <w:spacing w:line="240" w:lineRule="atLeast"/>
              <w:jc w:val="center"/>
              <w:rPr>
                <w:rFonts w:ascii="宋体" w:hAnsi="宋体" w:cs="宋体"/>
                <w:color w:val="auto"/>
                <w:sz w:val="21"/>
                <w:szCs w:val="21"/>
                <w:highlight w:val="none"/>
              </w:rPr>
            </w:pPr>
          </w:p>
        </w:tc>
        <w:tc>
          <w:tcPr>
            <w:tcW w:w="1741" w:type="dxa"/>
            <w:vAlign w:val="center"/>
          </w:tcPr>
          <w:p w14:paraId="79DB5914">
            <w:pPr>
              <w:spacing w:line="240" w:lineRule="atLeast"/>
              <w:jc w:val="center"/>
              <w:rPr>
                <w:rFonts w:ascii="宋体" w:hAnsi="宋体" w:cs="宋体"/>
                <w:color w:val="auto"/>
                <w:sz w:val="21"/>
                <w:szCs w:val="21"/>
                <w:highlight w:val="none"/>
              </w:rPr>
            </w:pPr>
          </w:p>
        </w:tc>
        <w:tc>
          <w:tcPr>
            <w:tcW w:w="984" w:type="dxa"/>
            <w:vAlign w:val="center"/>
          </w:tcPr>
          <w:p w14:paraId="1413E4DC">
            <w:pPr>
              <w:spacing w:line="240" w:lineRule="atLeast"/>
              <w:jc w:val="center"/>
              <w:rPr>
                <w:rFonts w:ascii="宋体" w:hAnsi="宋体" w:cs="宋体"/>
                <w:color w:val="auto"/>
                <w:sz w:val="21"/>
                <w:szCs w:val="21"/>
                <w:highlight w:val="none"/>
              </w:rPr>
            </w:pPr>
          </w:p>
        </w:tc>
        <w:tc>
          <w:tcPr>
            <w:tcW w:w="1298" w:type="dxa"/>
            <w:gridSpan w:val="2"/>
            <w:vAlign w:val="center"/>
          </w:tcPr>
          <w:p w14:paraId="1492890B">
            <w:pPr>
              <w:spacing w:line="240" w:lineRule="atLeast"/>
              <w:jc w:val="center"/>
              <w:rPr>
                <w:rFonts w:ascii="宋体" w:hAnsi="宋体" w:cs="宋体"/>
                <w:color w:val="auto"/>
                <w:sz w:val="21"/>
                <w:szCs w:val="21"/>
                <w:highlight w:val="none"/>
              </w:rPr>
            </w:pPr>
          </w:p>
        </w:tc>
        <w:tc>
          <w:tcPr>
            <w:tcW w:w="1134" w:type="dxa"/>
            <w:vAlign w:val="center"/>
          </w:tcPr>
          <w:p w14:paraId="7F064862">
            <w:pPr>
              <w:spacing w:line="240" w:lineRule="atLeast"/>
              <w:jc w:val="center"/>
              <w:rPr>
                <w:rFonts w:ascii="宋体" w:hAnsi="宋体" w:cs="宋体"/>
                <w:color w:val="auto"/>
                <w:sz w:val="21"/>
                <w:szCs w:val="21"/>
                <w:highlight w:val="none"/>
              </w:rPr>
            </w:pPr>
          </w:p>
        </w:tc>
        <w:tc>
          <w:tcPr>
            <w:tcW w:w="1559" w:type="dxa"/>
            <w:vAlign w:val="center"/>
          </w:tcPr>
          <w:p w14:paraId="2990498E">
            <w:pPr>
              <w:spacing w:line="240" w:lineRule="atLeast"/>
              <w:jc w:val="center"/>
              <w:rPr>
                <w:rFonts w:ascii="宋体" w:hAnsi="宋体" w:cs="宋体"/>
                <w:color w:val="auto"/>
                <w:sz w:val="21"/>
                <w:szCs w:val="21"/>
                <w:highlight w:val="none"/>
              </w:rPr>
            </w:pPr>
          </w:p>
        </w:tc>
        <w:tc>
          <w:tcPr>
            <w:tcW w:w="1567" w:type="dxa"/>
            <w:vAlign w:val="center"/>
          </w:tcPr>
          <w:p w14:paraId="1A722965">
            <w:pPr>
              <w:spacing w:line="240" w:lineRule="atLeast"/>
              <w:jc w:val="center"/>
              <w:rPr>
                <w:rFonts w:ascii="宋体" w:hAnsi="宋体" w:cs="宋体"/>
                <w:color w:val="auto"/>
                <w:sz w:val="21"/>
                <w:szCs w:val="21"/>
                <w:highlight w:val="none"/>
              </w:rPr>
            </w:pPr>
          </w:p>
        </w:tc>
      </w:tr>
      <w:tr w14:paraId="43C1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D41EDCE">
            <w:pPr>
              <w:spacing w:line="240" w:lineRule="atLeast"/>
              <w:jc w:val="center"/>
              <w:rPr>
                <w:rFonts w:ascii="宋体" w:hAnsi="宋体" w:cs="宋体"/>
                <w:color w:val="auto"/>
                <w:sz w:val="21"/>
                <w:szCs w:val="21"/>
                <w:highlight w:val="none"/>
              </w:rPr>
            </w:pPr>
          </w:p>
        </w:tc>
        <w:tc>
          <w:tcPr>
            <w:tcW w:w="1741" w:type="dxa"/>
            <w:vAlign w:val="center"/>
          </w:tcPr>
          <w:p w14:paraId="621651BC">
            <w:pPr>
              <w:spacing w:line="240" w:lineRule="atLeast"/>
              <w:jc w:val="center"/>
              <w:rPr>
                <w:rFonts w:ascii="宋体" w:hAnsi="宋体" w:cs="宋体"/>
                <w:color w:val="auto"/>
                <w:sz w:val="21"/>
                <w:szCs w:val="21"/>
                <w:highlight w:val="none"/>
              </w:rPr>
            </w:pPr>
          </w:p>
        </w:tc>
        <w:tc>
          <w:tcPr>
            <w:tcW w:w="984" w:type="dxa"/>
            <w:vAlign w:val="center"/>
          </w:tcPr>
          <w:p w14:paraId="235824D8">
            <w:pPr>
              <w:spacing w:line="240" w:lineRule="atLeast"/>
              <w:jc w:val="center"/>
              <w:rPr>
                <w:rFonts w:ascii="宋体" w:hAnsi="宋体" w:cs="宋体"/>
                <w:color w:val="auto"/>
                <w:sz w:val="21"/>
                <w:szCs w:val="21"/>
                <w:highlight w:val="none"/>
              </w:rPr>
            </w:pPr>
          </w:p>
        </w:tc>
        <w:tc>
          <w:tcPr>
            <w:tcW w:w="1298" w:type="dxa"/>
            <w:gridSpan w:val="2"/>
            <w:vAlign w:val="center"/>
          </w:tcPr>
          <w:p w14:paraId="12E2A09E">
            <w:pPr>
              <w:spacing w:line="240" w:lineRule="atLeast"/>
              <w:jc w:val="center"/>
              <w:rPr>
                <w:rFonts w:ascii="宋体" w:hAnsi="宋体" w:cs="宋体"/>
                <w:color w:val="auto"/>
                <w:sz w:val="21"/>
                <w:szCs w:val="21"/>
                <w:highlight w:val="none"/>
              </w:rPr>
            </w:pPr>
          </w:p>
        </w:tc>
        <w:tc>
          <w:tcPr>
            <w:tcW w:w="1134" w:type="dxa"/>
            <w:vAlign w:val="center"/>
          </w:tcPr>
          <w:p w14:paraId="6BF3AD40">
            <w:pPr>
              <w:spacing w:line="240" w:lineRule="atLeast"/>
              <w:jc w:val="center"/>
              <w:rPr>
                <w:rFonts w:ascii="宋体" w:hAnsi="宋体" w:cs="宋体"/>
                <w:color w:val="auto"/>
                <w:sz w:val="21"/>
                <w:szCs w:val="21"/>
                <w:highlight w:val="none"/>
              </w:rPr>
            </w:pPr>
          </w:p>
        </w:tc>
        <w:tc>
          <w:tcPr>
            <w:tcW w:w="1559" w:type="dxa"/>
            <w:vAlign w:val="center"/>
          </w:tcPr>
          <w:p w14:paraId="71EF8DE8">
            <w:pPr>
              <w:spacing w:line="240" w:lineRule="atLeast"/>
              <w:jc w:val="center"/>
              <w:rPr>
                <w:rFonts w:ascii="宋体" w:hAnsi="宋体" w:cs="宋体"/>
                <w:color w:val="auto"/>
                <w:sz w:val="21"/>
                <w:szCs w:val="21"/>
                <w:highlight w:val="none"/>
              </w:rPr>
            </w:pPr>
          </w:p>
        </w:tc>
        <w:tc>
          <w:tcPr>
            <w:tcW w:w="1567" w:type="dxa"/>
            <w:vAlign w:val="center"/>
          </w:tcPr>
          <w:p w14:paraId="7B619EB6">
            <w:pPr>
              <w:spacing w:line="240" w:lineRule="atLeast"/>
              <w:jc w:val="center"/>
              <w:rPr>
                <w:rFonts w:ascii="宋体" w:hAnsi="宋体" w:cs="宋体"/>
                <w:color w:val="auto"/>
                <w:sz w:val="21"/>
                <w:szCs w:val="21"/>
                <w:highlight w:val="none"/>
              </w:rPr>
            </w:pPr>
          </w:p>
        </w:tc>
      </w:tr>
      <w:tr w14:paraId="73A1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CEE7B58">
            <w:pPr>
              <w:spacing w:line="240" w:lineRule="atLeast"/>
              <w:jc w:val="center"/>
              <w:rPr>
                <w:rFonts w:ascii="宋体" w:hAnsi="宋体" w:cs="宋体"/>
                <w:color w:val="auto"/>
                <w:sz w:val="21"/>
                <w:szCs w:val="21"/>
                <w:highlight w:val="none"/>
              </w:rPr>
            </w:pPr>
          </w:p>
        </w:tc>
        <w:tc>
          <w:tcPr>
            <w:tcW w:w="1741" w:type="dxa"/>
            <w:vAlign w:val="center"/>
          </w:tcPr>
          <w:p w14:paraId="2F8105E3">
            <w:pPr>
              <w:spacing w:line="240" w:lineRule="atLeast"/>
              <w:jc w:val="center"/>
              <w:rPr>
                <w:rFonts w:ascii="宋体" w:hAnsi="宋体" w:cs="宋体"/>
                <w:color w:val="auto"/>
                <w:sz w:val="21"/>
                <w:szCs w:val="21"/>
                <w:highlight w:val="none"/>
              </w:rPr>
            </w:pPr>
          </w:p>
        </w:tc>
        <w:tc>
          <w:tcPr>
            <w:tcW w:w="984" w:type="dxa"/>
            <w:vAlign w:val="center"/>
          </w:tcPr>
          <w:p w14:paraId="7D4C6923">
            <w:pPr>
              <w:spacing w:line="240" w:lineRule="atLeast"/>
              <w:jc w:val="center"/>
              <w:rPr>
                <w:rFonts w:ascii="宋体" w:hAnsi="宋体" w:cs="宋体"/>
                <w:color w:val="auto"/>
                <w:sz w:val="21"/>
                <w:szCs w:val="21"/>
                <w:highlight w:val="none"/>
              </w:rPr>
            </w:pPr>
          </w:p>
        </w:tc>
        <w:tc>
          <w:tcPr>
            <w:tcW w:w="1298" w:type="dxa"/>
            <w:gridSpan w:val="2"/>
            <w:vAlign w:val="center"/>
          </w:tcPr>
          <w:p w14:paraId="6CDA659E">
            <w:pPr>
              <w:spacing w:line="240" w:lineRule="atLeast"/>
              <w:jc w:val="center"/>
              <w:rPr>
                <w:rFonts w:ascii="宋体" w:hAnsi="宋体" w:cs="宋体"/>
                <w:color w:val="auto"/>
                <w:sz w:val="21"/>
                <w:szCs w:val="21"/>
                <w:highlight w:val="none"/>
              </w:rPr>
            </w:pPr>
          </w:p>
        </w:tc>
        <w:tc>
          <w:tcPr>
            <w:tcW w:w="1134" w:type="dxa"/>
            <w:vAlign w:val="center"/>
          </w:tcPr>
          <w:p w14:paraId="7BD79AB2">
            <w:pPr>
              <w:spacing w:line="240" w:lineRule="atLeast"/>
              <w:jc w:val="center"/>
              <w:rPr>
                <w:rFonts w:ascii="宋体" w:hAnsi="宋体" w:cs="宋体"/>
                <w:color w:val="auto"/>
                <w:sz w:val="21"/>
                <w:szCs w:val="21"/>
                <w:highlight w:val="none"/>
              </w:rPr>
            </w:pPr>
          </w:p>
        </w:tc>
        <w:tc>
          <w:tcPr>
            <w:tcW w:w="1559" w:type="dxa"/>
            <w:vAlign w:val="center"/>
          </w:tcPr>
          <w:p w14:paraId="41698674">
            <w:pPr>
              <w:spacing w:line="240" w:lineRule="atLeast"/>
              <w:jc w:val="center"/>
              <w:rPr>
                <w:rFonts w:ascii="宋体" w:hAnsi="宋体" w:cs="宋体"/>
                <w:color w:val="auto"/>
                <w:sz w:val="21"/>
                <w:szCs w:val="21"/>
                <w:highlight w:val="none"/>
              </w:rPr>
            </w:pPr>
          </w:p>
        </w:tc>
        <w:tc>
          <w:tcPr>
            <w:tcW w:w="1567" w:type="dxa"/>
            <w:vAlign w:val="center"/>
          </w:tcPr>
          <w:p w14:paraId="078E87F7">
            <w:pPr>
              <w:spacing w:line="240" w:lineRule="atLeast"/>
              <w:jc w:val="center"/>
              <w:rPr>
                <w:rFonts w:ascii="宋体" w:hAnsi="宋体" w:cs="宋体"/>
                <w:color w:val="auto"/>
                <w:sz w:val="21"/>
                <w:szCs w:val="21"/>
                <w:highlight w:val="none"/>
              </w:rPr>
            </w:pPr>
          </w:p>
        </w:tc>
      </w:tr>
      <w:tr w14:paraId="55AC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ED8EB3D">
            <w:pPr>
              <w:spacing w:line="240" w:lineRule="atLeast"/>
              <w:jc w:val="center"/>
              <w:rPr>
                <w:rFonts w:ascii="宋体" w:hAnsi="宋体" w:cs="宋体"/>
                <w:color w:val="auto"/>
                <w:sz w:val="21"/>
                <w:szCs w:val="21"/>
                <w:highlight w:val="none"/>
              </w:rPr>
            </w:pPr>
          </w:p>
        </w:tc>
        <w:tc>
          <w:tcPr>
            <w:tcW w:w="1741" w:type="dxa"/>
            <w:vAlign w:val="center"/>
          </w:tcPr>
          <w:p w14:paraId="3756D40C">
            <w:pPr>
              <w:spacing w:line="240" w:lineRule="atLeast"/>
              <w:jc w:val="center"/>
              <w:rPr>
                <w:rFonts w:ascii="宋体" w:hAnsi="宋体" w:cs="宋体"/>
                <w:color w:val="auto"/>
                <w:sz w:val="21"/>
                <w:szCs w:val="21"/>
                <w:highlight w:val="none"/>
              </w:rPr>
            </w:pPr>
          </w:p>
        </w:tc>
        <w:tc>
          <w:tcPr>
            <w:tcW w:w="984" w:type="dxa"/>
            <w:vAlign w:val="center"/>
          </w:tcPr>
          <w:p w14:paraId="020C4C6E">
            <w:pPr>
              <w:spacing w:line="240" w:lineRule="atLeast"/>
              <w:jc w:val="center"/>
              <w:rPr>
                <w:rFonts w:ascii="宋体" w:hAnsi="宋体" w:cs="宋体"/>
                <w:color w:val="auto"/>
                <w:sz w:val="21"/>
                <w:szCs w:val="21"/>
                <w:highlight w:val="none"/>
              </w:rPr>
            </w:pPr>
          </w:p>
        </w:tc>
        <w:tc>
          <w:tcPr>
            <w:tcW w:w="1298" w:type="dxa"/>
            <w:gridSpan w:val="2"/>
            <w:vAlign w:val="center"/>
          </w:tcPr>
          <w:p w14:paraId="5032D549">
            <w:pPr>
              <w:spacing w:line="240" w:lineRule="atLeast"/>
              <w:jc w:val="center"/>
              <w:rPr>
                <w:rFonts w:ascii="宋体" w:hAnsi="宋体" w:cs="宋体"/>
                <w:color w:val="auto"/>
                <w:sz w:val="21"/>
                <w:szCs w:val="21"/>
                <w:highlight w:val="none"/>
              </w:rPr>
            </w:pPr>
          </w:p>
        </w:tc>
        <w:tc>
          <w:tcPr>
            <w:tcW w:w="1134" w:type="dxa"/>
            <w:vAlign w:val="center"/>
          </w:tcPr>
          <w:p w14:paraId="6CAAD791">
            <w:pPr>
              <w:spacing w:line="240" w:lineRule="atLeast"/>
              <w:jc w:val="center"/>
              <w:rPr>
                <w:rFonts w:ascii="宋体" w:hAnsi="宋体" w:cs="宋体"/>
                <w:color w:val="auto"/>
                <w:sz w:val="21"/>
                <w:szCs w:val="21"/>
                <w:highlight w:val="none"/>
              </w:rPr>
            </w:pPr>
          </w:p>
        </w:tc>
        <w:tc>
          <w:tcPr>
            <w:tcW w:w="1559" w:type="dxa"/>
            <w:vAlign w:val="center"/>
          </w:tcPr>
          <w:p w14:paraId="353839B0">
            <w:pPr>
              <w:spacing w:line="240" w:lineRule="atLeast"/>
              <w:jc w:val="center"/>
              <w:rPr>
                <w:rFonts w:ascii="宋体" w:hAnsi="宋体" w:cs="宋体"/>
                <w:color w:val="auto"/>
                <w:sz w:val="21"/>
                <w:szCs w:val="21"/>
                <w:highlight w:val="none"/>
              </w:rPr>
            </w:pPr>
          </w:p>
        </w:tc>
        <w:tc>
          <w:tcPr>
            <w:tcW w:w="1567" w:type="dxa"/>
            <w:vAlign w:val="center"/>
          </w:tcPr>
          <w:p w14:paraId="1BCE323C">
            <w:pPr>
              <w:spacing w:line="240" w:lineRule="atLeast"/>
              <w:jc w:val="center"/>
              <w:rPr>
                <w:rFonts w:ascii="宋体" w:hAnsi="宋体" w:cs="宋体"/>
                <w:color w:val="auto"/>
                <w:sz w:val="21"/>
                <w:szCs w:val="21"/>
                <w:highlight w:val="none"/>
              </w:rPr>
            </w:pPr>
          </w:p>
        </w:tc>
      </w:tr>
      <w:tr w14:paraId="7FE2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4D5C17D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5609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7813524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123D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784DFB7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一、质量要求和技术标准。供方提供的商品必须是全新的，完全符合国家有关技术标准，供方的质量保证及售后服务承诺如下：</w:t>
            </w:r>
          </w:p>
          <w:p w14:paraId="5CF6327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1、质保期限：</w:t>
            </w:r>
          </w:p>
          <w:p w14:paraId="0DA480B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2、保修范围：</w:t>
            </w:r>
          </w:p>
          <w:p w14:paraId="6BDAFF7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3、服务措施：</w:t>
            </w:r>
          </w:p>
          <w:p w14:paraId="358AD0A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4、质保期后服务：</w:t>
            </w:r>
          </w:p>
        </w:tc>
      </w:tr>
      <w:tr w14:paraId="20C8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4897AE1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二、随机备品、附件、工具数量及供应方法：</w:t>
            </w:r>
          </w:p>
        </w:tc>
      </w:tr>
      <w:tr w14:paraId="6D86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1FFFC4B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三、交提货方式：</w:t>
            </w:r>
          </w:p>
        </w:tc>
      </w:tr>
      <w:tr w14:paraId="7009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2F3C928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四、验收标准、方法：</w:t>
            </w:r>
          </w:p>
          <w:p w14:paraId="7404021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如有异议，请于      日内提出。</w:t>
            </w:r>
          </w:p>
        </w:tc>
      </w:tr>
      <w:tr w14:paraId="3F4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8B3AE5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五、付款方式：</w:t>
            </w:r>
          </w:p>
          <w:p w14:paraId="29B42DD2">
            <w:pPr>
              <w:pStyle w:val="33"/>
              <w:spacing w:line="240" w:lineRule="atLeast"/>
              <w:rPr>
                <w:rFonts w:ascii="宋体" w:hAnsi="宋体" w:cs="宋体"/>
                <w:color w:val="auto"/>
                <w:sz w:val="21"/>
                <w:szCs w:val="21"/>
                <w:highlight w:val="none"/>
              </w:rPr>
            </w:pPr>
          </w:p>
        </w:tc>
      </w:tr>
      <w:tr w14:paraId="26A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5088CF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六、违约责任：</w:t>
            </w:r>
          </w:p>
          <w:p w14:paraId="25001F8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按《中华人民共和国民法典》、《中华人民共和国政府采购法》执行，或按双方约定。（采购人应按项目实际情况完整填写）</w:t>
            </w:r>
          </w:p>
        </w:tc>
      </w:tr>
      <w:tr w14:paraId="36A4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09078BB7">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七、其他约定事项：</w:t>
            </w:r>
          </w:p>
          <w:p w14:paraId="3FE44898">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文件及其澄清文件、</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文件和承诺是本合同不可分割的部分。</w:t>
            </w:r>
          </w:p>
          <w:p w14:paraId="41580D2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2.本合同如发生争议由双方协商解决，协商不成向需方所在地仲裁机构提请仲裁。</w:t>
            </w:r>
          </w:p>
          <w:p w14:paraId="4577604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需方__份，供方__份，具备同等法律效力。</w:t>
            </w:r>
          </w:p>
          <w:p w14:paraId="223B5D8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4.其他：</w:t>
            </w:r>
          </w:p>
        </w:tc>
      </w:tr>
      <w:tr w14:paraId="192E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04BB579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需方：</w:t>
            </w:r>
          </w:p>
          <w:p w14:paraId="3CCA990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725239C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405312F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5125" w:type="dxa"/>
            <w:gridSpan w:val="5"/>
          </w:tcPr>
          <w:p w14:paraId="68B5602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供方：</w:t>
            </w:r>
          </w:p>
          <w:p w14:paraId="10876D46">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7D725F1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55A2034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45AB2EB7">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2950614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账号：</w:t>
            </w:r>
          </w:p>
          <w:p w14:paraId="36B34E5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p w14:paraId="3C288731">
            <w:pPr>
              <w:widowControl/>
              <w:spacing w:line="240"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5F61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7389D643">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5D3FB0DB">
            <w:pPr>
              <w:spacing w:line="240" w:lineRule="atLeast"/>
              <w:rPr>
                <w:rFonts w:ascii="宋体" w:hAnsi="宋体" w:cs="宋体"/>
                <w:color w:val="auto"/>
                <w:sz w:val="21"/>
                <w:szCs w:val="21"/>
                <w:highlight w:val="none"/>
              </w:rPr>
            </w:pPr>
          </w:p>
          <w:p w14:paraId="1E539F90">
            <w:pPr>
              <w:spacing w:line="240" w:lineRule="atLeast"/>
              <w:rPr>
                <w:rFonts w:ascii="宋体" w:hAnsi="宋体" w:cs="宋体"/>
                <w:color w:val="auto"/>
                <w:sz w:val="21"/>
                <w:szCs w:val="21"/>
                <w:highlight w:val="none"/>
              </w:rPr>
            </w:pPr>
          </w:p>
        </w:tc>
      </w:tr>
    </w:tbl>
    <w:p w14:paraId="568BABC6">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签约时间：           年   月   日      签约地点：</w:t>
      </w:r>
    </w:p>
    <w:p w14:paraId="62B843AB">
      <w:pPr>
        <w:tabs>
          <w:tab w:val="left" w:pos="9000"/>
        </w:tabs>
        <w:spacing w:line="276" w:lineRule="auto"/>
        <w:jc w:val="center"/>
        <w:rPr>
          <w:rFonts w:hint="eastAsia" w:asciiTheme="minorEastAsia" w:hAnsiTheme="minorEastAsia" w:eastAsiaTheme="minorEastAsia" w:cstheme="minorEastAsia"/>
          <w:color w:val="auto"/>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34A6E4DD">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02" w:name="_Hlt41879464"/>
      <w:bookmarkEnd w:id="102"/>
      <w:bookmarkStart w:id="103" w:name="_Toc76462349"/>
      <w:bookmarkStart w:id="104" w:name="_Toc20221"/>
      <w:r>
        <w:rPr>
          <w:rFonts w:hint="eastAsia" w:asciiTheme="minorEastAsia" w:hAnsiTheme="minorEastAsia" w:eastAsiaTheme="minorEastAsia" w:cstheme="minorEastAsia"/>
          <w:bCs/>
          <w:color w:val="auto"/>
          <w:sz w:val="36"/>
          <w:szCs w:val="30"/>
          <w:highlight w:val="none"/>
        </w:rPr>
        <w:t>第七篇  响应文件编制要求</w:t>
      </w:r>
      <w:bookmarkEnd w:id="103"/>
      <w:bookmarkEnd w:id="104"/>
    </w:p>
    <w:p w14:paraId="776DBC61">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528613D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70708817">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已标价工程量清单</w:t>
      </w:r>
    </w:p>
    <w:p w14:paraId="5A569704">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sz w:val="24"/>
          <w:szCs w:val="24"/>
          <w:highlight w:val="none"/>
          <w:lang w:val="en-US" w:eastAsia="zh-CN"/>
        </w:rPr>
        <w:t>技术</w:t>
      </w:r>
      <w:r>
        <w:rPr>
          <w:rFonts w:hint="eastAsia" w:asciiTheme="minorEastAsia" w:hAnsiTheme="minorEastAsia" w:eastAsiaTheme="minorEastAsia" w:cstheme="minorEastAsia"/>
          <w:b/>
          <w:bCs/>
          <w:color w:val="auto"/>
          <w:sz w:val="24"/>
          <w:szCs w:val="24"/>
          <w:highlight w:val="none"/>
        </w:rPr>
        <w:t>部分</w:t>
      </w:r>
    </w:p>
    <w:p w14:paraId="4055532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技术条款</w:t>
      </w:r>
      <w:r>
        <w:rPr>
          <w:rFonts w:hint="eastAsia" w:asciiTheme="minorEastAsia" w:hAnsiTheme="minorEastAsia" w:eastAsiaTheme="minorEastAsia" w:cstheme="minorEastAsia"/>
          <w:color w:val="auto"/>
          <w:sz w:val="24"/>
          <w:szCs w:val="24"/>
          <w:highlight w:val="none"/>
        </w:rPr>
        <w:t>响应</w:t>
      </w:r>
    </w:p>
    <w:p w14:paraId="00312010">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rPr>
        <w:t>方案</w:t>
      </w:r>
    </w:p>
    <w:p w14:paraId="44E6D683">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相关</w:t>
      </w:r>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lang w:val="en-US" w:eastAsia="zh-CN"/>
        </w:rPr>
        <w:t>证明材料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lang w:eastAsia="zh-CN"/>
        </w:rPr>
        <w:t>）</w:t>
      </w:r>
    </w:p>
    <w:p w14:paraId="66A1D32B">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14:paraId="3224055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w:t>
      </w:r>
      <w:r>
        <w:rPr>
          <w:rFonts w:hint="eastAsia" w:asciiTheme="minorEastAsia" w:hAnsiTheme="minorEastAsia" w:eastAsiaTheme="minorEastAsia" w:cstheme="minorEastAsia"/>
          <w:color w:val="auto"/>
          <w:sz w:val="24"/>
          <w:szCs w:val="24"/>
          <w:highlight w:val="none"/>
          <w:lang w:val="en-US" w:eastAsia="zh-CN"/>
        </w:rPr>
        <w:t>条款</w:t>
      </w:r>
      <w:r>
        <w:rPr>
          <w:rFonts w:hint="eastAsia" w:asciiTheme="minorEastAsia" w:hAnsiTheme="minorEastAsia" w:eastAsiaTheme="minorEastAsia" w:cstheme="minorEastAsia"/>
          <w:color w:val="auto"/>
          <w:sz w:val="24"/>
          <w:szCs w:val="24"/>
          <w:highlight w:val="none"/>
        </w:rPr>
        <w:t>响应</w:t>
      </w:r>
    </w:p>
    <w:p w14:paraId="03C9807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（二）商务评审需提供的资料</w:t>
      </w:r>
    </w:p>
    <w:p w14:paraId="38267780">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14:paraId="7FEE5F6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30EEA6F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6EBCA85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207CFDD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2D6EAD5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（五）特定资格条件证书或证明文件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lang w:eastAsia="zh-CN"/>
        </w:rPr>
        <w:t>）</w:t>
      </w:r>
    </w:p>
    <w:p w14:paraId="490478E5">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14:paraId="1BFA111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14:paraId="16AC72C5">
      <w:pPr>
        <w:snapToGrid w:val="0"/>
        <w:spacing w:line="360" w:lineRule="auto"/>
        <w:rPr>
          <w:rFonts w:hint="eastAsia" w:asciiTheme="minorEastAsia" w:hAnsiTheme="minorEastAsia" w:eastAsiaTheme="minorEastAsia" w:cstheme="minorEastAsia"/>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2610301A">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5" w:name="_Toc76462350"/>
      <w:bookmarkStart w:id="106" w:name="_Toc342913419"/>
      <w:bookmarkStart w:id="107" w:name="_Toc313008356"/>
      <w:bookmarkStart w:id="108" w:name="_Toc313888360"/>
      <w:bookmarkStart w:id="109" w:name="_Toc28688"/>
      <w:bookmarkStart w:id="110" w:name="_Toc283382454"/>
      <w:bookmarkStart w:id="111" w:name="_Toc12789073"/>
      <w:r>
        <w:rPr>
          <w:rFonts w:hint="eastAsia" w:asciiTheme="minorEastAsia" w:hAnsiTheme="minorEastAsia" w:eastAsiaTheme="minorEastAsia" w:cstheme="minorEastAsia"/>
          <w:color w:val="auto"/>
          <w:sz w:val="24"/>
          <w:highlight w:val="none"/>
        </w:rPr>
        <w:t>一、经济部分</w:t>
      </w:r>
      <w:bookmarkEnd w:id="105"/>
      <w:bookmarkEnd w:id="106"/>
      <w:bookmarkEnd w:id="107"/>
      <w:bookmarkEnd w:id="108"/>
      <w:bookmarkEnd w:id="109"/>
    </w:p>
    <w:bookmarkEnd w:id="110"/>
    <w:bookmarkEnd w:id="111"/>
    <w:p w14:paraId="76E88CF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48BF51B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4AA48C83">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竞争性比选报价函</w:t>
      </w:r>
    </w:p>
    <w:p w14:paraId="258D1DE2">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2F17757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____________________________</w:t>
      </w:r>
      <w:r>
        <w:rPr>
          <w:rFonts w:hint="eastAsia" w:asciiTheme="minorEastAsia" w:hAnsiTheme="minorEastAsia" w:eastAsiaTheme="minorEastAsia" w:cstheme="minorEastAsia"/>
          <w:color w:val="auto"/>
          <w:sz w:val="24"/>
          <w:szCs w:val="24"/>
          <w:highlight w:val="none"/>
        </w:rPr>
        <w:t>（项目名称）的竞争性比选文件，经详细研究，决定参加该项目的比选。</w:t>
      </w:r>
    </w:p>
    <w:p w14:paraId="516B26B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1.愿意按照竞争性比选文件中的一切要求，提供本项目的</w:t>
      </w:r>
      <w:r>
        <w:rPr>
          <w:rFonts w:hint="eastAsia" w:asciiTheme="minorEastAsia" w:hAnsiTheme="minorEastAsia" w:eastAsiaTheme="minorEastAsia" w:cstheme="minorEastAsia"/>
          <w:color w:val="auto"/>
          <w:sz w:val="24"/>
          <w:szCs w:val="24"/>
          <w:highlight w:val="none"/>
          <w:lang w:val="en-US" w:eastAsia="zh-CN"/>
        </w:rPr>
        <w:t>施工技术</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及货物</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我方</w:t>
      </w:r>
      <w:r>
        <w:rPr>
          <w:rFonts w:hint="eastAsia" w:asciiTheme="minorEastAsia" w:hAnsiTheme="minorEastAsia" w:eastAsiaTheme="minorEastAsia" w:cstheme="minorEastAsia"/>
          <w:color w:val="auto"/>
          <w:sz w:val="24"/>
          <w:szCs w:val="24"/>
          <w:highlight w:val="none"/>
        </w:rPr>
        <w:t>投标报价为人民币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）我方报价为闭口价。</w:t>
      </w:r>
    </w:p>
    <w:p w14:paraId="09DC346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2.我方现提交的</w:t>
      </w:r>
      <w:r>
        <w:rPr>
          <w:rFonts w:hint="eastAsia" w:asciiTheme="minorEastAsia" w:hAnsiTheme="minorEastAsia" w:eastAsiaTheme="minorEastAsia" w:cstheme="minorEastAsia"/>
          <w:color w:val="auto"/>
          <w:sz w:val="24"/>
          <w:szCs w:val="24"/>
          <w:highlight w:val="none"/>
          <w:lang w:val="en-US" w:eastAsia="zh-CN"/>
        </w:rPr>
        <w:t>纸质</w:t>
      </w:r>
      <w:r>
        <w:rPr>
          <w:rFonts w:hint="eastAsia" w:asciiTheme="minorEastAsia" w:hAnsiTheme="minorEastAsia" w:eastAsiaTheme="minorEastAsia" w:cstheme="minorEastAsia"/>
          <w:color w:val="auto"/>
          <w:sz w:val="24"/>
          <w:szCs w:val="24"/>
          <w:highlight w:val="none"/>
        </w:rPr>
        <w:t>响应文件为：正本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平台上传电子文档</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lang w:eastAsia="zh-CN"/>
        </w:rPr>
        <w:t>。</w:t>
      </w:r>
    </w:p>
    <w:p w14:paraId="09F37C9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val="en-US" w:eastAsia="zh-CN"/>
        </w:rPr>
        <w:t>比选响应</w:t>
      </w:r>
      <w:r>
        <w:rPr>
          <w:rFonts w:hint="eastAsia" w:asciiTheme="minorEastAsia" w:hAnsiTheme="minorEastAsia" w:eastAsiaTheme="minorEastAsia" w:cstheme="minorEastAsia"/>
          <w:color w:val="auto"/>
          <w:sz w:val="24"/>
          <w:szCs w:val="24"/>
          <w:highlight w:val="none"/>
        </w:rPr>
        <w:t>的有效期为提交响应文件截止时间起90天。</w:t>
      </w:r>
    </w:p>
    <w:p w14:paraId="36FF0A6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7BD544D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14:paraId="5E35A9BF">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，将按照成交结果签订合同，并且严格履行合同义务。本承诺函将成为合同不可分割的一部分，与合同具有同等的法律效力。</w:t>
      </w:r>
    </w:p>
    <w:p w14:paraId="270EACB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，保证在接到成交通知书后，向采购代理机构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14:paraId="6448A744">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7D7108C5">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9.我方理解，最低报价不是成交的唯一条件。</w:t>
      </w:r>
    </w:p>
    <w:p w14:paraId="105B5AFD">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3BC744C1">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（公章）或自然人签署：</w:t>
      </w:r>
    </w:p>
    <w:p w14:paraId="6A33CB48">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5D3CD306">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6830E77E">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670723B2">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2E1416FD">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32473A65">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49B59A2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DD0DCB2">
      <w:pPr>
        <w:snapToGrid w:val="0"/>
        <w:spacing w:line="312"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已标价工程量清单</w:t>
      </w:r>
    </w:p>
    <w:p w14:paraId="4C0A81FE">
      <w:pPr>
        <w:ind w:firstLine="480" w:firstLineChars="200"/>
        <w:jc w:val="center"/>
        <w:rPr>
          <w:rFonts w:hint="eastAsia" w:ascii="宋体" w:hAnsi="宋体" w:eastAsia="宋体" w:cs="宋体"/>
          <w:color w:val="auto"/>
          <w:sz w:val="24"/>
          <w:szCs w:val="24"/>
          <w:highlight w:val="none"/>
        </w:rPr>
      </w:pPr>
    </w:p>
    <w:p w14:paraId="0A6E2E7B">
      <w:pPr>
        <w:ind w:firstLine="480" w:firstLineChars="200"/>
        <w:jc w:val="center"/>
        <w:rPr>
          <w:rFonts w:hint="eastAsia" w:ascii="宋体" w:hAnsi="宋体" w:eastAsia="宋体" w:cs="宋体"/>
          <w:color w:val="auto"/>
          <w:sz w:val="24"/>
          <w:szCs w:val="24"/>
          <w:highlight w:val="none"/>
        </w:rPr>
      </w:pPr>
    </w:p>
    <w:p w14:paraId="5D91CAB1">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按《工程量清单》逐项完整填写报价。</w:t>
      </w:r>
    </w:p>
    <w:p w14:paraId="71294F8E">
      <w:pPr>
        <w:ind w:firstLine="480" w:firstLineChars="200"/>
        <w:rPr>
          <w:rFonts w:hint="eastAsia" w:ascii="宋体" w:hAnsi="宋体" w:eastAsia="宋体" w:cs="宋体"/>
          <w:color w:val="auto"/>
          <w:sz w:val="24"/>
          <w:szCs w:val="24"/>
          <w:highlight w:val="none"/>
        </w:rPr>
      </w:pPr>
    </w:p>
    <w:p w14:paraId="31EA21E3">
      <w:pPr>
        <w:ind w:firstLine="480" w:firstLineChars="200"/>
        <w:rPr>
          <w:rFonts w:hint="eastAsia" w:ascii="宋体" w:hAnsi="宋体" w:eastAsia="宋体" w:cs="宋体"/>
          <w:color w:val="auto"/>
          <w:sz w:val="24"/>
          <w:szCs w:val="24"/>
          <w:highlight w:val="none"/>
        </w:rPr>
      </w:pPr>
    </w:p>
    <w:p w14:paraId="15B170D6">
      <w:pPr>
        <w:ind w:firstLine="480" w:firstLineChars="200"/>
        <w:rPr>
          <w:rFonts w:hint="eastAsia" w:ascii="宋体" w:hAnsi="宋体" w:eastAsia="宋体" w:cs="宋体"/>
          <w:color w:val="auto"/>
          <w:sz w:val="24"/>
          <w:szCs w:val="24"/>
          <w:highlight w:val="none"/>
        </w:rPr>
      </w:pPr>
    </w:p>
    <w:p w14:paraId="3F9F3AF3">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供应商需严格按照《工程量清单》内容逐项完整填写单价、其他费用，分项内容应当完整并汇总总价，如有漏项、增项或缺失，视为已包含在其他分项报价中，采购人不再另行补偿。清单报价中不需要提供综合单价分析表</w:t>
      </w:r>
      <w:r>
        <w:rPr>
          <w:rFonts w:hint="eastAsia" w:ascii="宋体" w:hAnsi="宋体" w:eastAsia="宋体" w:cs="宋体"/>
          <w:color w:val="auto"/>
          <w:sz w:val="24"/>
          <w:szCs w:val="24"/>
          <w:highlight w:val="none"/>
          <w:lang w:eastAsia="zh-CN"/>
        </w:rPr>
        <w:t>。</w:t>
      </w:r>
    </w:p>
    <w:p w14:paraId="0ABE23AD">
      <w:pPr>
        <w:snapToGrid w:val="0"/>
        <w:spacing w:line="500" w:lineRule="exact"/>
        <w:ind w:firstLine="480" w:firstLineChars="200"/>
        <w:rPr>
          <w:rFonts w:ascii="宋体" w:hAnsi="宋体" w:cs="宋体"/>
          <w:color w:val="auto"/>
          <w:sz w:val="24"/>
          <w:szCs w:val="28"/>
          <w:highlight w:val="none"/>
        </w:rPr>
      </w:pPr>
    </w:p>
    <w:p w14:paraId="218FE7AA">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0CA77B6F">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12FDC00F">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79A6F567">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591320EE">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7126924D">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15BDC4B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6319D3D3">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Start w:id="112" w:name="_Toc313888361"/>
      <w:bookmarkStart w:id="113" w:name="_Toc342913420"/>
      <w:bookmarkStart w:id="114" w:name="_Toc313008357"/>
      <w:bookmarkStart w:id="115" w:name="_Toc76462351"/>
      <w:bookmarkStart w:id="116" w:name="_Toc31028"/>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lang w:val="en-US" w:eastAsia="zh-CN"/>
        </w:rPr>
        <w:t>技术</w:t>
      </w:r>
      <w:r>
        <w:rPr>
          <w:rFonts w:hint="eastAsia" w:asciiTheme="minorEastAsia" w:hAnsiTheme="minorEastAsia" w:eastAsiaTheme="minorEastAsia" w:cstheme="minorEastAsia"/>
          <w:color w:val="auto"/>
          <w:sz w:val="24"/>
          <w:highlight w:val="none"/>
        </w:rPr>
        <w:t>部分</w:t>
      </w:r>
      <w:bookmarkEnd w:id="112"/>
      <w:bookmarkEnd w:id="113"/>
      <w:bookmarkEnd w:id="114"/>
      <w:bookmarkEnd w:id="115"/>
      <w:bookmarkEnd w:id="116"/>
    </w:p>
    <w:p w14:paraId="2304CFA3">
      <w:pPr>
        <w:tabs>
          <w:tab w:val="left" w:pos="6300"/>
        </w:tabs>
        <w:snapToGrid w:val="0"/>
        <w:spacing w:line="400" w:lineRule="exact"/>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技术条款</w:t>
      </w:r>
      <w:r>
        <w:rPr>
          <w:rFonts w:hint="eastAsia" w:asciiTheme="minorEastAsia" w:hAnsiTheme="minorEastAsia" w:eastAsiaTheme="minorEastAsia" w:cstheme="minorEastAsia"/>
          <w:color w:val="auto"/>
          <w:sz w:val="24"/>
          <w:szCs w:val="24"/>
          <w:highlight w:val="none"/>
        </w:rPr>
        <w:t>响应</w:t>
      </w:r>
    </w:p>
    <w:p w14:paraId="0BB81197">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E9BFA8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4D339ED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3EA46642">
      <w:pPr>
        <w:spacing w:line="500" w:lineRule="exact"/>
        <w:ind w:firstLine="240" w:firstLineChars="100"/>
        <w:rPr>
          <w:rFonts w:hint="eastAsia" w:asciiTheme="minorEastAsia" w:hAnsiTheme="minorEastAsia" w:eastAsiaTheme="minorEastAsia" w:cstheme="minorEastAsia"/>
          <w:color w:val="auto"/>
          <w:sz w:val="24"/>
          <w:szCs w:val="28"/>
          <w:highlight w:val="none"/>
          <w:lang w:eastAsia="zh-CN"/>
        </w:rPr>
      </w:pPr>
    </w:p>
    <w:p w14:paraId="0B7A5188">
      <w:pPr>
        <w:spacing w:line="500" w:lineRule="exact"/>
        <w:ind w:firstLine="720" w:firstLineChars="3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en-US" w:eastAsia="zh-CN"/>
        </w:rPr>
        <w:t>我方</w:t>
      </w:r>
      <w:r>
        <w:rPr>
          <w:rFonts w:hint="eastAsia" w:asciiTheme="minorEastAsia" w:hAnsiTheme="minorEastAsia" w:eastAsiaTheme="minorEastAsia" w:cstheme="minorEastAsia"/>
          <w:color w:val="auto"/>
          <w:sz w:val="24"/>
          <w:szCs w:val="28"/>
          <w:highlight w:val="none"/>
        </w:rPr>
        <w:t>完全响应竞争比选文件第</w:t>
      </w:r>
      <w:r>
        <w:rPr>
          <w:rFonts w:hint="eastAsia" w:asciiTheme="minorEastAsia" w:hAnsiTheme="minorEastAsia" w:eastAsiaTheme="minorEastAsia" w:cstheme="minorEastAsia"/>
          <w:color w:val="auto"/>
          <w:sz w:val="24"/>
          <w:szCs w:val="28"/>
          <w:highlight w:val="none"/>
          <w:lang w:val="en-US" w:eastAsia="zh-CN"/>
        </w:rPr>
        <w:t>二</w:t>
      </w:r>
      <w:r>
        <w:rPr>
          <w:rFonts w:hint="eastAsia" w:asciiTheme="minorEastAsia" w:hAnsiTheme="minorEastAsia" w:eastAsiaTheme="minorEastAsia" w:cstheme="minorEastAsia"/>
          <w:color w:val="auto"/>
          <w:sz w:val="24"/>
          <w:szCs w:val="28"/>
          <w:highlight w:val="none"/>
        </w:rPr>
        <w:t>篇项目</w:t>
      </w:r>
      <w:r>
        <w:rPr>
          <w:rFonts w:hint="eastAsia" w:asciiTheme="minorEastAsia" w:hAnsiTheme="minorEastAsia" w:eastAsiaTheme="minorEastAsia" w:cstheme="minorEastAsia"/>
          <w:color w:val="auto"/>
          <w:sz w:val="24"/>
          <w:szCs w:val="28"/>
          <w:highlight w:val="none"/>
          <w:lang w:val="en-US" w:eastAsia="zh-CN"/>
        </w:rPr>
        <w:t>技术（质量）要求全部要求及内容</w:t>
      </w:r>
      <w:r>
        <w:rPr>
          <w:rFonts w:hint="eastAsia" w:asciiTheme="minorEastAsia" w:hAnsiTheme="minorEastAsia" w:eastAsiaTheme="minorEastAsia" w:cstheme="minorEastAsia"/>
          <w:color w:val="auto"/>
          <w:sz w:val="24"/>
          <w:szCs w:val="28"/>
          <w:highlight w:val="none"/>
        </w:rPr>
        <w:t>，无偏离、无差异。</w:t>
      </w:r>
    </w:p>
    <w:p w14:paraId="6780BA5A">
      <w:pPr>
        <w:spacing w:line="500" w:lineRule="exact"/>
        <w:ind w:firstLine="240" w:firstLineChars="100"/>
        <w:rPr>
          <w:rFonts w:hint="eastAsia" w:asciiTheme="minorEastAsia" w:hAnsiTheme="minorEastAsia" w:eastAsiaTheme="minorEastAsia" w:cstheme="minorEastAsia"/>
          <w:color w:val="auto"/>
          <w:sz w:val="24"/>
          <w:szCs w:val="28"/>
          <w:highlight w:val="none"/>
          <w:lang w:eastAsia="zh-CN"/>
        </w:rPr>
      </w:pPr>
    </w:p>
    <w:p w14:paraId="6D5BC738">
      <w:pPr>
        <w:spacing w:line="500" w:lineRule="exact"/>
        <w:ind w:firstLine="240" w:firstLineChars="1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lang w:val="en-US" w:eastAsia="zh-CN"/>
        </w:rPr>
        <w:t>名称</w:t>
      </w: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法定代表人（或其授权代表）或自然人：</w:t>
      </w:r>
    </w:p>
    <w:p w14:paraId="23725F40">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公章）                               （签署或盖章）</w:t>
      </w:r>
    </w:p>
    <w:p w14:paraId="519B5A5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0C33D2F7">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rPr>
        <w:t>方案</w:t>
      </w:r>
    </w:p>
    <w:p w14:paraId="678379E9">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根据第四篇评审标准撰写技术方案，格式自拟。</w:t>
      </w:r>
    </w:p>
    <w:p w14:paraId="5CB86020">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rPr>
      </w:pPr>
    </w:p>
    <w:p w14:paraId="2DF692E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F1E4436">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（三）相关技术证明材料（如有）</w:t>
      </w:r>
    </w:p>
    <w:p w14:paraId="31FF850E">
      <w:pPr>
        <w:pStyle w:val="3"/>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117" w:name="_Toc313888362"/>
      <w:bookmarkStart w:id="118" w:name="_Toc313008358"/>
      <w:bookmarkStart w:id="119" w:name="_Toc76462352"/>
      <w:bookmarkStart w:id="120" w:name="_Toc342913421"/>
      <w:bookmarkStart w:id="121" w:name="_Toc15645"/>
      <w:r>
        <w:rPr>
          <w:rFonts w:hint="eastAsia" w:asciiTheme="minorEastAsia" w:hAnsiTheme="minorEastAsia" w:eastAsiaTheme="minorEastAsia" w:cstheme="minorEastAsia"/>
          <w:color w:val="auto"/>
          <w:sz w:val="24"/>
          <w:highlight w:val="none"/>
        </w:rPr>
        <w:t>三、商务部分</w:t>
      </w:r>
      <w:bookmarkEnd w:id="117"/>
      <w:bookmarkEnd w:id="118"/>
      <w:bookmarkEnd w:id="119"/>
      <w:bookmarkEnd w:id="120"/>
      <w:bookmarkEnd w:id="121"/>
    </w:p>
    <w:p w14:paraId="2154EDE6">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6C1EA25D">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w:t>
      </w:r>
      <w:r>
        <w:rPr>
          <w:rFonts w:hint="eastAsia" w:asciiTheme="minorEastAsia" w:hAnsiTheme="minorEastAsia" w:eastAsiaTheme="minorEastAsia" w:cstheme="minorEastAsia"/>
          <w:color w:val="auto"/>
          <w:sz w:val="24"/>
          <w:szCs w:val="24"/>
          <w:highlight w:val="none"/>
          <w:lang w:val="en-US" w:eastAsia="zh-CN"/>
        </w:rPr>
        <w:t>条款</w:t>
      </w:r>
      <w:r>
        <w:rPr>
          <w:rFonts w:hint="eastAsia" w:asciiTheme="minorEastAsia" w:hAnsiTheme="minorEastAsia" w:eastAsiaTheme="minorEastAsia" w:cstheme="minorEastAsia"/>
          <w:color w:val="auto"/>
          <w:sz w:val="24"/>
          <w:szCs w:val="24"/>
          <w:highlight w:val="none"/>
        </w:rPr>
        <w:t>响应</w:t>
      </w:r>
    </w:p>
    <w:p w14:paraId="1278ADC8">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4A75924">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编</w:t>
      </w:r>
      <w:r>
        <w:rPr>
          <w:rFonts w:hint="eastAsia" w:asciiTheme="minorEastAsia" w:hAnsiTheme="minorEastAsia" w:eastAsiaTheme="minorEastAsia" w:cstheme="minorEastAsia"/>
          <w:color w:val="auto"/>
          <w:sz w:val="24"/>
          <w:szCs w:val="24"/>
          <w:highlight w:val="none"/>
        </w:rPr>
        <w:t xml:space="preserve">号：                                </w:t>
      </w:r>
    </w:p>
    <w:p w14:paraId="26D2BCE5">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14:paraId="59685F09">
      <w:pPr>
        <w:snapToGrid w:val="0"/>
        <w:spacing w:line="360" w:lineRule="auto"/>
        <w:ind w:firstLine="465"/>
        <w:rPr>
          <w:rFonts w:hint="eastAsia" w:asciiTheme="minorEastAsia" w:hAnsiTheme="minorEastAsia" w:eastAsiaTheme="minorEastAsia" w:cstheme="minorEastAsia"/>
          <w:color w:val="auto"/>
          <w:sz w:val="24"/>
          <w:szCs w:val="24"/>
          <w:highlight w:val="none"/>
        </w:rPr>
      </w:pPr>
    </w:p>
    <w:p w14:paraId="05D0D9CB">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val="en-US" w:eastAsia="zh-CN"/>
        </w:rPr>
        <w:t>我方</w:t>
      </w:r>
      <w:r>
        <w:rPr>
          <w:rFonts w:hint="eastAsia" w:asciiTheme="minorEastAsia" w:hAnsiTheme="minorEastAsia" w:eastAsiaTheme="minorEastAsia" w:cstheme="minorEastAsia"/>
          <w:color w:val="auto"/>
          <w:sz w:val="24"/>
          <w:szCs w:val="28"/>
          <w:highlight w:val="none"/>
        </w:rPr>
        <w:t>完全响应竞争比选文件第三篇项目商务</w:t>
      </w:r>
      <w:r>
        <w:rPr>
          <w:rFonts w:hint="eastAsia" w:asciiTheme="minorEastAsia" w:hAnsiTheme="minorEastAsia" w:eastAsiaTheme="minorEastAsia" w:cstheme="minorEastAsia"/>
          <w:color w:val="auto"/>
          <w:sz w:val="24"/>
          <w:szCs w:val="28"/>
          <w:highlight w:val="none"/>
          <w:lang w:val="en-US" w:eastAsia="zh-CN"/>
        </w:rPr>
        <w:t>需</w:t>
      </w:r>
      <w:r>
        <w:rPr>
          <w:rFonts w:hint="eastAsia" w:asciiTheme="minorEastAsia" w:hAnsiTheme="minorEastAsia" w:eastAsiaTheme="minorEastAsia" w:cstheme="minorEastAsia"/>
          <w:color w:val="auto"/>
          <w:sz w:val="24"/>
          <w:szCs w:val="28"/>
          <w:highlight w:val="none"/>
        </w:rPr>
        <w:t>求</w:t>
      </w:r>
      <w:r>
        <w:rPr>
          <w:rFonts w:hint="eastAsia" w:asciiTheme="minorEastAsia" w:hAnsiTheme="minorEastAsia" w:eastAsiaTheme="minorEastAsia" w:cstheme="minorEastAsia"/>
          <w:color w:val="auto"/>
          <w:sz w:val="24"/>
          <w:szCs w:val="28"/>
          <w:highlight w:val="none"/>
          <w:lang w:val="en-US" w:eastAsia="zh-CN"/>
        </w:rPr>
        <w:t>全部要求及内容</w:t>
      </w:r>
      <w:r>
        <w:rPr>
          <w:rFonts w:hint="eastAsia" w:asciiTheme="minorEastAsia" w:hAnsiTheme="minorEastAsia" w:eastAsiaTheme="minorEastAsia" w:cstheme="minorEastAsia"/>
          <w:color w:val="auto"/>
          <w:sz w:val="24"/>
          <w:szCs w:val="28"/>
          <w:highlight w:val="none"/>
        </w:rPr>
        <w:t>，无偏离、无差异。</w:t>
      </w:r>
    </w:p>
    <w:p w14:paraId="71EBDB68">
      <w:pPr>
        <w:pStyle w:val="23"/>
        <w:rPr>
          <w:rFonts w:hint="eastAsia" w:asciiTheme="minorEastAsia" w:hAnsiTheme="minorEastAsia" w:eastAsiaTheme="minorEastAsia" w:cstheme="minorEastAsia"/>
          <w:color w:val="auto"/>
          <w:highlight w:val="none"/>
        </w:rPr>
      </w:pPr>
    </w:p>
    <w:p w14:paraId="254579B5">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lang w:val="en-US" w:eastAsia="zh-CN"/>
        </w:rPr>
        <w:t>名称</w:t>
      </w: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4"/>
          <w:highlight w:val="none"/>
        </w:rPr>
        <w:t>法定代表人（或其授权代表）或自然人：</w:t>
      </w:r>
    </w:p>
    <w:p w14:paraId="5EC3D12F">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公章）                                 （签署或盖章）</w:t>
      </w:r>
    </w:p>
    <w:p w14:paraId="35BF30D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728FE102">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p>
    <w:p w14:paraId="50C18BBB">
      <w:pPr>
        <w:snapToGrid w:val="0"/>
        <w:spacing w:line="400" w:lineRule="exact"/>
        <w:ind w:firstLine="562" w:firstLineChars="200"/>
        <w:rPr>
          <w:rFonts w:hint="eastAsia" w:asciiTheme="minorEastAsia" w:hAnsiTheme="minorEastAsia" w:eastAsiaTheme="minorEastAsia" w:cstheme="minorEastAsia"/>
          <w:b/>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p>
    <w:p w14:paraId="2B0D3A1E">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122" w:name="_Toc283382459"/>
      <w:r>
        <w:rPr>
          <w:rFonts w:hint="eastAsia" w:asciiTheme="minorEastAsia" w:hAnsiTheme="minorEastAsia" w:eastAsiaTheme="minorEastAsia" w:cstheme="minorEastAsia"/>
          <w:color w:val="auto"/>
          <w:sz w:val="24"/>
          <w:szCs w:val="24"/>
          <w:highlight w:val="none"/>
        </w:rPr>
        <w:t>（二）商务评审需提供的资料</w:t>
      </w:r>
    </w:p>
    <w:p w14:paraId="0FA9B4C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2885352">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End w:id="122"/>
      <w:bookmarkStart w:id="123" w:name="_Toc76462353"/>
      <w:bookmarkStart w:id="124" w:name="_Toc313888363"/>
      <w:bookmarkStart w:id="125" w:name="_Toc342913422"/>
      <w:bookmarkStart w:id="126" w:name="_Toc313008359"/>
      <w:bookmarkStart w:id="127" w:name="_Toc9748"/>
      <w:r>
        <w:rPr>
          <w:rFonts w:hint="eastAsia" w:asciiTheme="minorEastAsia" w:hAnsiTheme="minorEastAsia" w:eastAsiaTheme="minorEastAsia" w:cstheme="minorEastAsia"/>
          <w:color w:val="auto"/>
          <w:sz w:val="24"/>
          <w:highlight w:val="none"/>
        </w:rPr>
        <w:t>四、资格条件</w:t>
      </w:r>
      <w:bookmarkEnd w:id="123"/>
      <w:bookmarkEnd w:id="124"/>
      <w:bookmarkEnd w:id="125"/>
      <w:bookmarkEnd w:id="126"/>
      <w:bookmarkEnd w:id="127"/>
    </w:p>
    <w:p w14:paraId="53303A59">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46F1E439">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3D114A34">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20738FC">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59A33E09">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331AE4A">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3F7D046A">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0358123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E0088B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38778EA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BDEA550">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名称）：</w:t>
      </w:r>
    </w:p>
    <w:p w14:paraId="6745F12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1E341AC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AEF3DD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7E64551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9CF583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w:t>
      </w:r>
    </w:p>
    <w:p w14:paraId="69709CD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0D863C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6A2F827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14:paraId="7112691E">
      <w:pPr>
        <w:tabs>
          <w:tab w:val="left" w:pos="6300"/>
        </w:tabs>
        <w:snapToGrid w:val="0"/>
        <w:spacing w:line="500" w:lineRule="exact"/>
        <w:ind w:firstLine="57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（附：法定代表人身份证正反面复印件）</w:t>
      </w:r>
    </w:p>
    <w:p w14:paraId="33E464F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259161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139357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684378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AF08C1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34C461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6320784">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3A535DB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9EE8B3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46CB5DB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4350D37">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名称）：</w:t>
      </w:r>
    </w:p>
    <w:p w14:paraId="5E4E7AC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rPr>
        <w:t>被授权人姓名及身份证</w:t>
      </w:r>
      <w:r>
        <w:rPr>
          <w:rFonts w:hint="eastAsia" w:asciiTheme="minorEastAsia" w:hAnsiTheme="minorEastAsia" w:eastAsiaTheme="minorEastAsia" w:cstheme="minorEastAsia"/>
          <w:b/>
          <w:bCs/>
          <w:color w:val="auto"/>
          <w:sz w:val="24"/>
          <w:highlight w:val="none"/>
          <w:lang w:val="en-US" w:eastAsia="zh-CN"/>
        </w:rPr>
        <w:t>号码</w:t>
      </w:r>
      <w:r>
        <w:rPr>
          <w:rFonts w:hint="eastAsia" w:asciiTheme="minorEastAsia" w:hAnsiTheme="minorEastAsia" w:eastAsiaTheme="minorEastAsia" w:cstheme="minorEastAsia"/>
          <w:color w:val="auto"/>
          <w:sz w:val="24"/>
          <w:highlight w:val="none"/>
        </w:rPr>
        <w:t>）代表我单位全权办理上述项目的比选、签约等具体工作，并签署全部有关文件、协议及合同。</w:t>
      </w:r>
    </w:p>
    <w:p w14:paraId="1BEA0B5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529D66C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78C3BEE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0F890B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337D5FD">
      <w:pPr>
        <w:tabs>
          <w:tab w:val="left" w:pos="6300"/>
        </w:tabs>
        <w:snapToGrid w:val="0"/>
        <w:spacing w:line="500" w:lineRule="exact"/>
        <w:ind w:firstLine="964" w:firstLineChars="4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被授权人：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w:t>
      </w:r>
    </w:p>
    <w:p w14:paraId="73D82CF7">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（签署或盖章）                              </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签署或盖章）</w:t>
      </w:r>
    </w:p>
    <w:p w14:paraId="01E1BAB5">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14:paraId="65CED8A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（附：被授权人身份证正反面复印件）</w:t>
      </w:r>
    </w:p>
    <w:p w14:paraId="14154BB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91E139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2C2638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EEE4454">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w:t>
      </w:r>
    </w:p>
    <w:p w14:paraId="1B529F6B">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320F8470">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14:paraId="70E5A9C0">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14:paraId="32074C6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43F77B1D">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p>
    <w:p w14:paraId="78BF093B">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39654796">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1FCE973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名称）：</w:t>
      </w:r>
    </w:p>
    <w:p w14:paraId="705A51C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名称）郑重承诺：</w:t>
      </w:r>
    </w:p>
    <w:p w14:paraId="798DA67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4030119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w:t>
      </w:r>
    </w:p>
    <w:p w14:paraId="3E4B284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3.我方在比选项目评审（评标）环节结束后，随时接受比选人、</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的检查验证，配合提供相关证明材料，证明符合《竞争性比选文件》规定的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基本资格条件。</w:t>
      </w:r>
    </w:p>
    <w:p w14:paraId="52DD753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3AA376A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64BA9F9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14:paraId="7F059A22">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w:t>
      </w:r>
    </w:p>
    <w:p w14:paraId="684AE301">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2CD444AD">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lang w:eastAsia="zh-CN"/>
        </w:rPr>
        <w:t>）</w:t>
      </w:r>
    </w:p>
    <w:p w14:paraId="73476CEB">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2C8328B">
      <w:pPr>
        <w:pStyle w:val="3"/>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28" w:name="_Toc14422"/>
      <w:r>
        <w:rPr>
          <w:rFonts w:hint="eastAsia" w:asciiTheme="minorEastAsia" w:hAnsiTheme="minorEastAsia" w:eastAsiaTheme="minorEastAsia" w:cstheme="minorEastAsia"/>
          <w:b w:val="0"/>
          <w:color w:val="auto"/>
          <w:sz w:val="28"/>
          <w:highlight w:val="none"/>
        </w:rPr>
        <w:br w:type="page"/>
      </w:r>
      <w:bookmarkStart w:id="129" w:name="_Toc76462354"/>
      <w:bookmarkStart w:id="130" w:name="_Toc5387"/>
      <w:r>
        <w:rPr>
          <w:rFonts w:hint="eastAsia" w:asciiTheme="minorEastAsia" w:hAnsiTheme="minorEastAsia" w:eastAsiaTheme="minorEastAsia" w:cstheme="minorEastAsia"/>
          <w:color w:val="auto"/>
          <w:sz w:val="24"/>
          <w:highlight w:val="none"/>
        </w:rPr>
        <w:t>五、其他资料</w:t>
      </w:r>
      <w:bookmarkEnd w:id="128"/>
      <w:bookmarkEnd w:id="129"/>
      <w:bookmarkEnd w:id="130"/>
    </w:p>
    <w:p w14:paraId="66936FC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90A9BC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总体情况介绍、其他与本项目有关的资料等。</w:t>
      </w:r>
    </w:p>
    <w:p w14:paraId="4348866E">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964BF6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18F2D7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2CCEA3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62A90E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309940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F4854B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53375D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D6A4DB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AA3960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43393B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64C087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1116C8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28D928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94AA2A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FE40AE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93550DB">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5237DA52-7E28-4022-84A1-95DFECD8E7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A201">
    <w:pPr>
      <w:pStyle w:val="36"/>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- 5 -</w:t>
    </w:r>
    <w:r>
      <w:rPr>
        <w:rFonts w:ascii="宋体"/>
        <w:sz w:val="21"/>
        <w:szCs w:val="21"/>
      </w:rPr>
      <w:fldChar w:fldCharType="end"/>
    </w:r>
  </w:p>
  <w:p w14:paraId="4E29A000">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3243D">
    <w:pPr>
      <w:pStyle w:val="36"/>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698BC356">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6C4B">
    <w:pPr>
      <w:pStyle w:val="36"/>
      <w:framePr w:wrap="around" w:vAnchor="text" w:hAnchor="margin" w:xAlign="center" w:y="1"/>
      <w:rPr>
        <w:rStyle w:val="64"/>
      </w:rPr>
    </w:pPr>
  </w:p>
  <w:p w14:paraId="6006D7CC">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64DA">
    <w:pPr>
      <w:pStyle w:val="36"/>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0B03D">
    <w:pPr>
      <w:pStyle w:val="36"/>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E32F">
    <w:pPr>
      <w:pStyle w:val="36"/>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5A477617">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7897A">
    <w:pPr>
      <w:pStyle w:val="3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2A3A">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4607B">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D663">
    <w:pPr>
      <w:pStyle w:val="39"/>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4A628"/>
    <w:multiLevelType w:val="singleLevel"/>
    <w:tmpl w:val="8764A628"/>
    <w:lvl w:ilvl="0" w:tentative="0">
      <w:start w:val="1"/>
      <w:numFmt w:val="decimal"/>
      <w:lvlText w:val="%1."/>
      <w:lvlJc w:val="left"/>
      <w:pPr>
        <w:tabs>
          <w:tab w:val="left" w:pos="312"/>
        </w:tabs>
      </w:pPr>
    </w:lvl>
  </w:abstractNum>
  <w:abstractNum w:abstractNumId="1">
    <w:nsid w:val="DC210BDE"/>
    <w:multiLevelType w:val="singleLevel"/>
    <w:tmpl w:val="DC210BDE"/>
    <w:lvl w:ilvl="0" w:tentative="0">
      <w:start w:val="1"/>
      <w:numFmt w:val="decimal"/>
      <w:lvlText w:val="%1."/>
      <w:lvlJc w:val="left"/>
      <w:pPr>
        <w:tabs>
          <w:tab w:val="left" w:pos="312"/>
        </w:tabs>
      </w:pPr>
    </w:lvl>
  </w:abstractNum>
  <w:abstractNum w:abstractNumId="2">
    <w:nsid w:val="EC41573E"/>
    <w:multiLevelType w:val="singleLevel"/>
    <w:tmpl w:val="EC41573E"/>
    <w:lvl w:ilvl="0" w:tentative="0">
      <w:start w:val="1"/>
      <w:numFmt w:val="decimal"/>
      <w:lvlText w:val="%1."/>
      <w:lvlJc w:val="left"/>
      <w:pPr>
        <w:tabs>
          <w:tab w:val="left" w:pos="312"/>
        </w:tabs>
      </w:pPr>
    </w:lvl>
  </w:abstractNum>
  <w:abstractNum w:abstractNumId="3">
    <w:nsid w:val="ECB874F6"/>
    <w:multiLevelType w:val="singleLevel"/>
    <w:tmpl w:val="ECB874F6"/>
    <w:lvl w:ilvl="0" w:tentative="0">
      <w:start w:val="1"/>
      <w:numFmt w:val="decimal"/>
      <w:lvlText w:val="%1."/>
      <w:lvlJc w:val="left"/>
      <w:pPr>
        <w:tabs>
          <w:tab w:val="left" w:pos="312"/>
        </w:tabs>
      </w:pPr>
    </w:lvl>
  </w:abstractNum>
  <w:abstractNum w:abstractNumId="4">
    <w:nsid w:val="28866B09"/>
    <w:multiLevelType w:val="singleLevel"/>
    <w:tmpl w:val="28866B09"/>
    <w:lvl w:ilvl="0" w:tentative="0">
      <w:start w:val="1"/>
      <w:numFmt w:val="decimal"/>
      <w:lvlText w:val="%1."/>
      <w:lvlJc w:val="left"/>
      <w:pPr>
        <w:tabs>
          <w:tab w:val="left" w:pos="312"/>
        </w:tabs>
      </w:pPr>
    </w:lvl>
  </w:abstractNum>
  <w:abstractNum w:abstractNumId="5">
    <w:nsid w:val="58FEE640"/>
    <w:multiLevelType w:val="singleLevel"/>
    <w:tmpl w:val="58FEE640"/>
    <w:lvl w:ilvl="0" w:tentative="0">
      <w:start w:val="1"/>
      <w:numFmt w:val="decimal"/>
      <w:lvlText w:val="%1."/>
      <w:lvlJc w:val="left"/>
      <w:pPr>
        <w:tabs>
          <w:tab w:val="left" w:pos="312"/>
        </w:tabs>
      </w:pPr>
    </w:lvl>
  </w:abstractNum>
  <w:abstractNum w:abstractNumId="6">
    <w:nsid w:val="594B29D4"/>
    <w:multiLevelType w:val="singleLevel"/>
    <w:tmpl w:val="594B29D4"/>
    <w:lvl w:ilvl="0" w:tentative="0">
      <w:start w:val="1"/>
      <w:numFmt w:val="decimal"/>
      <w:lvlText w:val="%1."/>
      <w:lvlJc w:val="left"/>
      <w:pPr>
        <w:tabs>
          <w:tab w:val="left" w:pos="312"/>
        </w:tabs>
      </w:pPr>
    </w:lvl>
  </w:abstractNum>
  <w:abstractNum w:abstractNumId="7">
    <w:nsid w:val="6B4457C3"/>
    <w:multiLevelType w:val="singleLevel"/>
    <w:tmpl w:val="6B4457C3"/>
    <w:lvl w:ilvl="0" w:tentative="0">
      <w:start w:val="1"/>
      <w:numFmt w:val="decimal"/>
      <w:lvlText w:val="%1."/>
      <w:lvlJc w:val="left"/>
      <w:pPr>
        <w:tabs>
          <w:tab w:val="left" w:pos="312"/>
        </w:tabs>
      </w:pPr>
    </w:lvl>
  </w:abstractNum>
  <w:num w:numId="1">
    <w:abstractNumId w:val="4"/>
  </w:num>
  <w:num w:numId="2">
    <w:abstractNumId w:val="3"/>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4Zjg2YzQ3NzU1ZDAzNjJjMmVkNDM0NDliZDU4MTAifQ=="/>
  </w:docVars>
  <w:rsids>
    <w:rsidRoot w:val="00172A27"/>
    <w:rsid w:val="000014C5"/>
    <w:rsid w:val="00002AE4"/>
    <w:rsid w:val="00003626"/>
    <w:rsid w:val="000040DE"/>
    <w:rsid w:val="00004F50"/>
    <w:rsid w:val="00006EAE"/>
    <w:rsid w:val="000070F0"/>
    <w:rsid w:val="000075E8"/>
    <w:rsid w:val="00011B4B"/>
    <w:rsid w:val="00011D21"/>
    <w:rsid w:val="00016B79"/>
    <w:rsid w:val="00017816"/>
    <w:rsid w:val="00027338"/>
    <w:rsid w:val="00032223"/>
    <w:rsid w:val="00032ACA"/>
    <w:rsid w:val="0003632F"/>
    <w:rsid w:val="0004088A"/>
    <w:rsid w:val="00043835"/>
    <w:rsid w:val="0004434B"/>
    <w:rsid w:val="0004739C"/>
    <w:rsid w:val="00051E02"/>
    <w:rsid w:val="000523C9"/>
    <w:rsid w:val="0005298B"/>
    <w:rsid w:val="00052BED"/>
    <w:rsid w:val="0005417C"/>
    <w:rsid w:val="00056E0E"/>
    <w:rsid w:val="000576E1"/>
    <w:rsid w:val="0006168B"/>
    <w:rsid w:val="00061A7C"/>
    <w:rsid w:val="00061AD4"/>
    <w:rsid w:val="000634FE"/>
    <w:rsid w:val="00063981"/>
    <w:rsid w:val="00066E71"/>
    <w:rsid w:val="00074667"/>
    <w:rsid w:val="00074C38"/>
    <w:rsid w:val="00075705"/>
    <w:rsid w:val="000816AD"/>
    <w:rsid w:val="00082CC1"/>
    <w:rsid w:val="00090C5A"/>
    <w:rsid w:val="00091B1C"/>
    <w:rsid w:val="00091D22"/>
    <w:rsid w:val="00091D54"/>
    <w:rsid w:val="000945C0"/>
    <w:rsid w:val="000A00B6"/>
    <w:rsid w:val="000A164E"/>
    <w:rsid w:val="000A3057"/>
    <w:rsid w:val="000B1068"/>
    <w:rsid w:val="000B3002"/>
    <w:rsid w:val="000B42F4"/>
    <w:rsid w:val="000B7377"/>
    <w:rsid w:val="000B7DDD"/>
    <w:rsid w:val="000B7F54"/>
    <w:rsid w:val="000C08C1"/>
    <w:rsid w:val="000C1E0E"/>
    <w:rsid w:val="000C20E6"/>
    <w:rsid w:val="000C2C03"/>
    <w:rsid w:val="000C5EA4"/>
    <w:rsid w:val="000C6D89"/>
    <w:rsid w:val="000D776F"/>
    <w:rsid w:val="000E01C9"/>
    <w:rsid w:val="000E0DD7"/>
    <w:rsid w:val="000E3259"/>
    <w:rsid w:val="000E4835"/>
    <w:rsid w:val="000E5AB0"/>
    <w:rsid w:val="000F2E8F"/>
    <w:rsid w:val="000F302A"/>
    <w:rsid w:val="000F3D5B"/>
    <w:rsid w:val="000F64D7"/>
    <w:rsid w:val="000F7C69"/>
    <w:rsid w:val="000F7DBF"/>
    <w:rsid w:val="0010014A"/>
    <w:rsid w:val="00100639"/>
    <w:rsid w:val="0010088E"/>
    <w:rsid w:val="00102106"/>
    <w:rsid w:val="001028FD"/>
    <w:rsid w:val="00105638"/>
    <w:rsid w:val="0010716D"/>
    <w:rsid w:val="001140DC"/>
    <w:rsid w:val="00114CFE"/>
    <w:rsid w:val="00115337"/>
    <w:rsid w:val="001166B8"/>
    <w:rsid w:val="0011683E"/>
    <w:rsid w:val="00116856"/>
    <w:rsid w:val="00116C42"/>
    <w:rsid w:val="0011780F"/>
    <w:rsid w:val="00117B26"/>
    <w:rsid w:val="00120259"/>
    <w:rsid w:val="00121642"/>
    <w:rsid w:val="00122F9D"/>
    <w:rsid w:val="001264A8"/>
    <w:rsid w:val="001266BF"/>
    <w:rsid w:val="001278D6"/>
    <w:rsid w:val="00133D16"/>
    <w:rsid w:val="00134037"/>
    <w:rsid w:val="001342AC"/>
    <w:rsid w:val="00135BAE"/>
    <w:rsid w:val="001368C2"/>
    <w:rsid w:val="00145224"/>
    <w:rsid w:val="00146EC3"/>
    <w:rsid w:val="00147FB4"/>
    <w:rsid w:val="0015011C"/>
    <w:rsid w:val="00150204"/>
    <w:rsid w:val="0015033B"/>
    <w:rsid w:val="00150429"/>
    <w:rsid w:val="001523C5"/>
    <w:rsid w:val="00152AD1"/>
    <w:rsid w:val="00152B00"/>
    <w:rsid w:val="00152CAD"/>
    <w:rsid w:val="00153556"/>
    <w:rsid w:val="0016265A"/>
    <w:rsid w:val="00165C57"/>
    <w:rsid w:val="00170460"/>
    <w:rsid w:val="00171E05"/>
    <w:rsid w:val="00172A27"/>
    <w:rsid w:val="00172F6D"/>
    <w:rsid w:val="001802F3"/>
    <w:rsid w:val="00180ACB"/>
    <w:rsid w:val="00180DA8"/>
    <w:rsid w:val="00181A6C"/>
    <w:rsid w:val="00183B60"/>
    <w:rsid w:val="00183C83"/>
    <w:rsid w:val="00184BD7"/>
    <w:rsid w:val="00186623"/>
    <w:rsid w:val="001879FD"/>
    <w:rsid w:val="0019571D"/>
    <w:rsid w:val="001963A2"/>
    <w:rsid w:val="00196465"/>
    <w:rsid w:val="001A18A6"/>
    <w:rsid w:val="001A1B93"/>
    <w:rsid w:val="001A3A59"/>
    <w:rsid w:val="001A64A1"/>
    <w:rsid w:val="001A6BEA"/>
    <w:rsid w:val="001A6DCC"/>
    <w:rsid w:val="001A773E"/>
    <w:rsid w:val="001B0396"/>
    <w:rsid w:val="001B1400"/>
    <w:rsid w:val="001B23F0"/>
    <w:rsid w:val="001B3DBD"/>
    <w:rsid w:val="001B4377"/>
    <w:rsid w:val="001C20F8"/>
    <w:rsid w:val="001D0DF7"/>
    <w:rsid w:val="001D1038"/>
    <w:rsid w:val="001D131F"/>
    <w:rsid w:val="001D1B54"/>
    <w:rsid w:val="001D2321"/>
    <w:rsid w:val="001D2DCD"/>
    <w:rsid w:val="001D5055"/>
    <w:rsid w:val="001D630C"/>
    <w:rsid w:val="001D7ED1"/>
    <w:rsid w:val="001E1413"/>
    <w:rsid w:val="001E1467"/>
    <w:rsid w:val="001E1A2F"/>
    <w:rsid w:val="001E201B"/>
    <w:rsid w:val="001E5CAC"/>
    <w:rsid w:val="001E64A9"/>
    <w:rsid w:val="001E6841"/>
    <w:rsid w:val="001E725F"/>
    <w:rsid w:val="001F1AF5"/>
    <w:rsid w:val="001F1AF7"/>
    <w:rsid w:val="001F4964"/>
    <w:rsid w:val="001F4A96"/>
    <w:rsid w:val="001F544F"/>
    <w:rsid w:val="001F58BC"/>
    <w:rsid w:val="001F59EB"/>
    <w:rsid w:val="001F7063"/>
    <w:rsid w:val="00202B04"/>
    <w:rsid w:val="00203052"/>
    <w:rsid w:val="00204936"/>
    <w:rsid w:val="002049D5"/>
    <w:rsid w:val="00206AE4"/>
    <w:rsid w:val="0020730D"/>
    <w:rsid w:val="00207F68"/>
    <w:rsid w:val="002100EE"/>
    <w:rsid w:val="00210168"/>
    <w:rsid w:val="00210ED7"/>
    <w:rsid w:val="00212A06"/>
    <w:rsid w:val="00214E7A"/>
    <w:rsid w:val="002152F7"/>
    <w:rsid w:val="00215DEE"/>
    <w:rsid w:val="0021618E"/>
    <w:rsid w:val="0021704D"/>
    <w:rsid w:val="002216C7"/>
    <w:rsid w:val="00222097"/>
    <w:rsid w:val="002227DB"/>
    <w:rsid w:val="002232CE"/>
    <w:rsid w:val="0022363E"/>
    <w:rsid w:val="00224396"/>
    <w:rsid w:val="00227202"/>
    <w:rsid w:val="00227377"/>
    <w:rsid w:val="00227851"/>
    <w:rsid w:val="00230E44"/>
    <w:rsid w:val="002339D3"/>
    <w:rsid w:val="00234257"/>
    <w:rsid w:val="002348E0"/>
    <w:rsid w:val="00245018"/>
    <w:rsid w:val="00246D07"/>
    <w:rsid w:val="00253ACA"/>
    <w:rsid w:val="00254E1A"/>
    <w:rsid w:val="00254F47"/>
    <w:rsid w:val="002553AE"/>
    <w:rsid w:val="00260E70"/>
    <w:rsid w:val="00262555"/>
    <w:rsid w:val="002643C1"/>
    <w:rsid w:val="00265203"/>
    <w:rsid w:val="00270223"/>
    <w:rsid w:val="0027199E"/>
    <w:rsid w:val="00271D47"/>
    <w:rsid w:val="002721EA"/>
    <w:rsid w:val="002752BA"/>
    <w:rsid w:val="00276F55"/>
    <w:rsid w:val="00277E2D"/>
    <w:rsid w:val="00280E8A"/>
    <w:rsid w:val="00285164"/>
    <w:rsid w:val="002855B0"/>
    <w:rsid w:val="00286959"/>
    <w:rsid w:val="00286F34"/>
    <w:rsid w:val="00292388"/>
    <w:rsid w:val="00292870"/>
    <w:rsid w:val="00294300"/>
    <w:rsid w:val="00294A24"/>
    <w:rsid w:val="00295FA5"/>
    <w:rsid w:val="00297A6F"/>
    <w:rsid w:val="00297F4E"/>
    <w:rsid w:val="002A4956"/>
    <w:rsid w:val="002A6710"/>
    <w:rsid w:val="002A7778"/>
    <w:rsid w:val="002B0343"/>
    <w:rsid w:val="002B1FDA"/>
    <w:rsid w:val="002B2ACF"/>
    <w:rsid w:val="002B5547"/>
    <w:rsid w:val="002B578B"/>
    <w:rsid w:val="002B5ECC"/>
    <w:rsid w:val="002B6118"/>
    <w:rsid w:val="002B7904"/>
    <w:rsid w:val="002C2507"/>
    <w:rsid w:val="002C2E6E"/>
    <w:rsid w:val="002C39F7"/>
    <w:rsid w:val="002C3A3D"/>
    <w:rsid w:val="002C6A15"/>
    <w:rsid w:val="002C7927"/>
    <w:rsid w:val="002D41FF"/>
    <w:rsid w:val="002D4FDA"/>
    <w:rsid w:val="002D608F"/>
    <w:rsid w:val="002D7053"/>
    <w:rsid w:val="002D7208"/>
    <w:rsid w:val="002D7725"/>
    <w:rsid w:val="002E0207"/>
    <w:rsid w:val="002E052A"/>
    <w:rsid w:val="002E0CC2"/>
    <w:rsid w:val="002E2147"/>
    <w:rsid w:val="002E3149"/>
    <w:rsid w:val="002E3527"/>
    <w:rsid w:val="002E3824"/>
    <w:rsid w:val="002E629F"/>
    <w:rsid w:val="002E78F7"/>
    <w:rsid w:val="002F031F"/>
    <w:rsid w:val="002F0ED3"/>
    <w:rsid w:val="002F12E7"/>
    <w:rsid w:val="002F1897"/>
    <w:rsid w:val="002F1ACE"/>
    <w:rsid w:val="002F3278"/>
    <w:rsid w:val="002F3DE3"/>
    <w:rsid w:val="002F632E"/>
    <w:rsid w:val="003021BC"/>
    <w:rsid w:val="00303188"/>
    <w:rsid w:val="003041D7"/>
    <w:rsid w:val="0030440F"/>
    <w:rsid w:val="00310AF9"/>
    <w:rsid w:val="00310DAA"/>
    <w:rsid w:val="00311D8E"/>
    <w:rsid w:val="0031465E"/>
    <w:rsid w:val="00315742"/>
    <w:rsid w:val="003163B3"/>
    <w:rsid w:val="003200C6"/>
    <w:rsid w:val="00322A7A"/>
    <w:rsid w:val="0032699D"/>
    <w:rsid w:val="00326C5B"/>
    <w:rsid w:val="00326FE7"/>
    <w:rsid w:val="003336F0"/>
    <w:rsid w:val="00334CBD"/>
    <w:rsid w:val="0033663D"/>
    <w:rsid w:val="003366D9"/>
    <w:rsid w:val="00340777"/>
    <w:rsid w:val="00341D8A"/>
    <w:rsid w:val="00341DEB"/>
    <w:rsid w:val="00346A3D"/>
    <w:rsid w:val="00350510"/>
    <w:rsid w:val="00350C20"/>
    <w:rsid w:val="003548FA"/>
    <w:rsid w:val="00355643"/>
    <w:rsid w:val="00355A74"/>
    <w:rsid w:val="0035764D"/>
    <w:rsid w:val="00360373"/>
    <w:rsid w:val="00361427"/>
    <w:rsid w:val="00361E0C"/>
    <w:rsid w:val="00363702"/>
    <w:rsid w:val="0036458B"/>
    <w:rsid w:val="003703E8"/>
    <w:rsid w:val="00371D2F"/>
    <w:rsid w:val="00373122"/>
    <w:rsid w:val="003736FB"/>
    <w:rsid w:val="0037612E"/>
    <w:rsid w:val="00376272"/>
    <w:rsid w:val="0038018B"/>
    <w:rsid w:val="0038033A"/>
    <w:rsid w:val="0038158F"/>
    <w:rsid w:val="003816ED"/>
    <w:rsid w:val="003840E9"/>
    <w:rsid w:val="00384161"/>
    <w:rsid w:val="00387610"/>
    <w:rsid w:val="003908C2"/>
    <w:rsid w:val="0039432A"/>
    <w:rsid w:val="003946F4"/>
    <w:rsid w:val="003953EA"/>
    <w:rsid w:val="00395C2F"/>
    <w:rsid w:val="003973D3"/>
    <w:rsid w:val="00397F89"/>
    <w:rsid w:val="003A0495"/>
    <w:rsid w:val="003A0892"/>
    <w:rsid w:val="003A0E06"/>
    <w:rsid w:val="003A3162"/>
    <w:rsid w:val="003A31A3"/>
    <w:rsid w:val="003A422B"/>
    <w:rsid w:val="003A449E"/>
    <w:rsid w:val="003A71F3"/>
    <w:rsid w:val="003B19F5"/>
    <w:rsid w:val="003B1EC0"/>
    <w:rsid w:val="003B3662"/>
    <w:rsid w:val="003C1126"/>
    <w:rsid w:val="003C291F"/>
    <w:rsid w:val="003D0E0A"/>
    <w:rsid w:val="003D1F5A"/>
    <w:rsid w:val="003D3B22"/>
    <w:rsid w:val="003D7B3D"/>
    <w:rsid w:val="003E0348"/>
    <w:rsid w:val="003E26D0"/>
    <w:rsid w:val="003E387F"/>
    <w:rsid w:val="003E3BDF"/>
    <w:rsid w:val="003E65F4"/>
    <w:rsid w:val="003F3DB1"/>
    <w:rsid w:val="003F451E"/>
    <w:rsid w:val="003F4939"/>
    <w:rsid w:val="003F626F"/>
    <w:rsid w:val="003F6794"/>
    <w:rsid w:val="003F7073"/>
    <w:rsid w:val="00402B32"/>
    <w:rsid w:val="0040519F"/>
    <w:rsid w:val="0040781E"/>
    <w:rsid w:val="004104FB"/>
    <w:rsid w:val="00410C93"/>
    <w:rsid w:val="004115FB"/>
    <w:rsid w:val="00411B4A"/>
    <w:rsid w:val="004134DD"/>
    <w:rsid w:val="004135AC"/>
    <w:rsid w:val="00413EAF"/>
    <w:rsid w:val="00417E99"/>
    <w:rsid w:val="00421507"/>
    <w:rsid w:val="00421F21"/>
    <w:rsid w:val="00424D02"/>
    <w:rsid w:val="0042525A"/>
    <w:rsid w:val="0042733C"/>
    <w:rsid w:val="00434969"/>
    <w:rsid w:val="00437B0D"/>
    <w:rsid w:val="0044185A"/>
    <w:rsid w:val="0044193A"/>
    <w:rsid w:val="00446E3F"/>
    <w:rsid w:val="00453B8F"/>
    <w:rsid w:val="00455444"/>
    <w:rsid w:val="004556B7"/>
    <w:rsid w:val="00456E85"/>
    <w:rsid w:val="00460489"/>
    <w:rsid w:val="004608C7"/>
    <w:rsid w:val="00462878"/>
    <w:rsid w:val="00465B7A"/>
    <w:rsid w:val="0046735F"/>
    <w:rsid w:val="00471121"/>
    <w:rsid w:val="00472AA2"/>
    <w:rsid w:val="00473B39"/>
    <w:rsid w:val="00474175"/>
    <w:rsid w:val="004741DE"/>
    <w:rsid w:val="00481309"/>
    <w:rsid w:val="00484B49"/>
    <w:rsid w:val="004901C0"/>
    <w:rsid w:val="004928A2"/>
    <w:rsid w:val="00494610"/>
    <w:rsid w:val="004953EC"/>
    <w:rsid w:val="00497ADD"/>
    <w:rsid w:val="004A0D29"/>
    <w:rsid w:val="004A0DE1"/>
    <w:rsid w:val="004A2410"/>
    <w:rsid w:val="004A27AC"/>
    <w:rsid w:val="004A3995"/>
    <w:rsid w:val="004A4F08"/>
    <w:rsid w:val="004A5415"/>
    <w:rsid w:val="004A6B7F"/>
    <w:rsid w:val="004B1A24"/>
    <w:rsid w:val="004B2A6B"/>
    <w:rsid w:val="004B3AB3"/>
    <w:rsid w:val="004B681A"/>
    <w:rsid w:val="004C0CA9"/>
    <w:rsid w:val="004C1DD0"/>
    <w:rsid w:val="004C2685"/>
    <w:rsid w:val="004C301D"/>
    <w:rsid w:val="004C35A9"/>
    <w:rsid w:val="004C64E4"/>
    <w:rsid w:val="004C6673"/>
    <w:rsid w:val="004D2334"/>
    <w:rsid w:val="004D433D"/>
    <w:rsid w:val="004D4410"/>
    <w:rsid w:val="004E156F"/>
    <w:rsid w:val="004E2F88"/>
    <w:rsid w:val="004E550E"/>
    <w:rsid w:val="004E55DB"/>
    <w:rsid w:val="004E56CD"/>
    <w:rsid w:val="004E67C6"/>
    <w:rsid w:val="004E7E7D"/>
    <w:rsid w:val="004F5959"/>
    <w:rsid w:val="004F670C"/>
    <w:rsid w:val="004F6FF1"/>
    <w:rsid w:val="00502B2F"/>
    <w:rsid w:val="005040C0"/>
    <w:rsid w:val="0051064D"/>
    <w:rsid w:val="00512D00"/>
    <w:rsid w:val="00512D44"/>
    <w:rsid w:val="00514179"/>
    <w:rsid w:val="00516243"/>
    <w:rsid w:val="005164D4"/>
    <w:rsid w:val="0051666D"/>
    <w:rsid w:val="00521FCC"/>
    <w:rsid w:val="005238E8"/>
    <w:rsid w:val="00532EBE"/>
    <w:rsid w:val="00533550"/>
    <w:rsid w:val="00533869"/>
    <w:rsid w:val="00535F0E"/>
    <w:rsid w:val="005406A0"/>
    <w:rsid w:val="00540E03"/>
    <w:rsid w:val="00540E2C"/>
    <w:rsid w:val="00541D5F"/>
    <w:rsid w:val="00544BEA"/>
    <w:rsid w:val="00544D4A"/>
    <w:rsid w:val="005460D5"/>
    <w:rsid w:val="00547633"/>
    <w:rsid w:val="0055272B"/>
    <w:rsid w:val="00553CF0"/>
    <w:rsid w:val="00557C75"/>
    <w:rsid w:val="005604FD"/>
    <w:rsid w:val="00560D2C"/>
    <w:rsid w:val="00561512"/>
    <w:rsid w:val="005656CB"/>
    <w:rsid w:val="00566A85"/>
    <w:rsid w:val="00570C78"/>
    <w:rsid w:val="00573AE3"/>
    <w:rsid w:val="00581EF9"/>
    <w:rsid w:val="00583690"/>
    <w:rsid w:val="00584A06"/>
    <w:rsid w:val="005902D9"/>
    <w:rsid w:val="0059075F"/>
    <w:rsid w:val="00592877"/>
    <w:rsid w:val="00596AB7"/>
    <w:rsid w:val="005A1B5C"/>
    <w:rsid w:val="005A1EA7"/>
    <w:rsid w:val="005A6A12"/>
    <w:rsid w:val="005B0724"/>
    <w:rsid w:val="005B1E46"/>
    <w:rsid w:val="005B5AA4"/>
    <w:rsid w:val="005C0AF1"/>
    <w:rsid w:val="005C3F4B"/>
    <w:rsid w:val="005C42AC"/>
    <w:rsid w:val="005C4AA1"/>
    <w:rsid w:val="005C4F84"/>
    <w:rsid w:val="005C5C29"/>
    <w:rsid w:val="005D0F1C"/>
    <w:rsid w:val="005D2EC6"/>
    <w:rsid w:val="005D37D0"/>
    <w:rsid w:val="005D41E8"/>
    <w:rsid w:val="005D643C"/>
    <w:rsid w:val="005D703E"/>
    <w:rsid w:val="005E35E9"/>
    <w:rsid w:val="005E4CAD"/>
    <w:rsid w:val="005E5525"/>
    <w:rsid w:val="005F38BB"/>
    <w:rsid w:val="005F5BD9"/>
    <w:rsid w:val="005F7895"/>
    <w:rsid w:val="0060003E"/>
    <w:rsid w:val="0060181F"/>
    <w:rsid w:val="00601EFD"/>
    <w:rsid w:val="00602BBE"/>
    <w:rsid w:val="0060315D"/>
    <w:rsid w:val="00613410"/>
    <w:rsid w:val="00615541"/>
    <w:rsid w:val="00617986"/>
    <w:rsid w:val="006256CA"/>
    <w:rsid w:val="00627729"/>
    <w:rsid w:val="00627F21"/>
    <w:rsid w:val="0063025A"/>
    <w:rsid w:val="0063117D"/>
    <w:rsid w:val="0063703D"/>
    <w:rsid w:val="00640C51"/>
    <w:rsid w:val="00644B3F"/>
    <w:rsid w:val="0064583B"/>
    <w:rsid w:val="006468B8"/>
    <w:rsid w:val="00647C34"/>
    <w:rsid w:val="00651127"/>
    <w:rsid w:val="0065190C"/>
    <w:rsid w:val="006542F1"/>
    <w:rsid w:val="00654A48"/>
    <w:rsid w:val="0065651B"/>
    <w:rsid w:val="00660166"/>
    <w:rsid w:val="00664607"/>
    <w:rsid w:val="006653A7"/>
    <w:rsid w:val="00665941"/>
    <w:rsid w:val="0066755F"/>
    <w:rsid w:val="00670089"/>
    <w:rsid w:val="00670C89"/>
    <w:rsid w:val="00671233"/>
    <w:rsid w:val="00672025"/>
    <w:rsid w:val="00674E6D"/>
    <w:rsid w:val="006763DC"/>
    <w:rsid w:val="00680AE4"/>
    <w:rsid w:val="00681F37"/>
    <w:rsid w:val="00682205"/>
    <w:rsid w:val="006822B0"/>
    <w:rsid w:val="00684E51"/>
    <w:rsid w:val="0068793C"/>
    <w:rsid w:val="00693EA5"/>
    <w:rsid w:val="00694288"/>
    <w:rsid w:val="00694F91"/>
    <w:rsid w:val="00696477"/>
    <w:rsid w:val="006977B6"/>
    <w:rsid w:val="006A100B"/>
    <w:rsid w:val="006A143A"/>
    <w:rsid w:val="006A3285"/>
    <w:rsid w:val="006A4C56"/>
    <w:rsid w:val="006A5DC4"/>
    <w:rsid w:val="006B0567"/>
    <w:rsid w:val="006B31B6"/>
    <w:rsid w:val="006B4535"/>
    <w:rsid w:val="006B72DE"/>
    <w:rsid w:val="006B75CB"/>
    <w:rsid w:val="006C5FC1"/>
    <w:rsid w:val="006D44E1"/>
    <w:rsid w:val="006D6350"/>
    <w:rsid w:val="006D6662"/>
    <w:rsid w:val="006D6856"/>
    <w:rsid w:val="006E21FA"/>
    <w:rsid w:val="006E477D"/>
    <w:rsid w:val="006E5194"/>
    <w:rsid w:val="006E6D5F"/>
    <w:rsid w:val="006F0FB7"/>
    <w:rsid w:val="006F5925"/>
    <w:rsid w:val="006F5E40"/>
    <w:rsid w:val="006F6E4A"/>
    <w:rsid w:val="00700CC5"/>
    <w:rsid w:val="007011A5"/>
    <w:rsid w:val="00701D9C"/>
    <w:rsid w:val="0070304D"/>
    <w:rsid w:val="00704E5D"/>
    <w:rsid w:val="00705739"/>
    <w:rsid w:val="007068B2"/>
    <w:rsid w:val="007073D6"/>
    <w:rsid w:val="00710AE5"/>
    <w:rsid w:val="00712E83"/>
    <w:rsid w:val="00712FF5"/>
    <w:rsid w:val="007139DD"/>
    <w:rsid w:val="0071464D"/>
    <w:rsid w:val="00714BF1"/>
    <w:rsid w:val="00715FB5"/>
    <w:rsid w:val="00716C50"/>
    <w:rsid w:val="007170EB"/>
    <w:rsid w:val="007171A6"/>
    <w:rsid w:val="0071799D"/>
    <w:rsid w:val="00726088"/>
    <w:rsid w:val="007266A7"/>
    <w:rsid w:val="00730B6A"/>
    <w:rsid w:val="00731B91"/>
    <w:rsid w:val="00733540"/>
    <w:rsid w:val="00734434"/>
    <w:rsid w:val="00736D88"/>
    <w:rsid w:val="00736DD2"/>
    <w:rsid w:val="00736EE0"/>
    <w:rsid w:val="00740A91"/>
    <w:rsid w:val="0074681C"/>
    <w:rsid w:val="00746EC2"/>
    <w:rsid w:val="007504DE"/>
    <w:rsid w:val="00761C45"/>
    <w:rsid w:val="007628ED"/>
    <w:rsid w:val="00762B70"/>
    <w:rsid w:val="007636FE"/>
    <w:rsid w:val="00767A1B"/>
    <w:rsid w:val="00770C08"/>
    <w:rsid w:val="00771CA3"/>
    <w:rsid w:val="007735EA"/>
    <w:rsid w:val="0077408E"/>
    <w:rsid w:val="00774683"/>
    <w:rsid w:val="00780577"/>
    <w:rsid w:val="00781AD3"/>
    <w:rsid w:val="00781BFB"/>
    <w:rsid w:val="00786FA7"/>
    <w:rsid w:val="0079177C"/>
    <w:rsid w:val="0079183E"/>
    <w:rsid w:val="00791853"/>
    <w:rsid w:val="0079391F"/>
    <w:rsid w:val="00794382"/>
    <w:rsid w:val="007959AC"/>
    <w:rsid w:val="00796323"/>
    <w:rsid w:val="007A0729"/>
    <w:rsid w:val="007A20E0"/>
    <w:rsid w:val="007A4FC4"/>
    <w:rsid w:val="007A7DF6"/>
    <w:rsid w:val="007B2204"/>
    <w:rsid w:val="007B4B60"/>
    <w:rsid w:val="007B503D"/>
    <w:rsid w:val="007B7278"/>
    <w:rsid w:val="007B76DF"/>
    <w:rsid w:val="007B790A"/>
    <w:rsid w:val="007C05CB"/>
    <w:rsid w:val="007C1691"/>
    <w:rsid w:val="007C6B0F"/>
    <w:rsid w:val="007D0625"/>
    <w:rsid w:val="007D6D30"/>
    <w:rsid w:val="007D7A44"/>
    <w:rsid w:val="007D7E65"/>
    <w:rsid w:val="007E19E0"/>
    <w:rsid w:val="007E1EC5"/>
    <w:rsid w:val="007E517D"/>
    <w:rsid w:val="007F0B34"/>
    <w:rsid w:val="007F0BAC"/>
    <w:rsid w:val="007F4165"/>
    <w:rsid w:val="007F6409"/>
    <w:rsid w:val="007F6769"/>
    <w:rsid w:val="008041D4"/>
    <w:rsid w:val="00805504"/>
    <w:rsid w:val="00806938"/>
    <w:rsid w:val="00807818"/>
    <w:rsid w:val="00810842"/>
    <w:rsid w:val="0081156A"/>
    <w:rsid w:val="00811CAA"/>
    <w:rsid w:val="00827398"/>
    <w:rsid w:val="008275B6"/>
    <w:rsid w:val="008278E4"/>
    <w:rsid w:val="0083653E"/>
    <w:rsid w:val="008369DC"/>
    <w:rsid w:val="00841D66"/>
    <w:rsid w:val="00842974"/>
    <w:rsid w:val="00842F87"/>
    <w:rsid w:val="00843A88"/>
    <w:rsid w:val="00843D2E"/>
    <w:rsid w:val="00844F9B"/>
    <w:rsid w:val="00847688"/>
    <w:rsid w:val="008520CF"/>
    <w:rsid w:val="0085550A"/>
    <w:rsid w:val="008616EF"/>
    <w:rsid w:val="00863C25"/>
    <w:rsid w:val="008641B7"/>
    <w:rsid w:val="00864D80"/>
    <w:rsid w:val="00864DC1"/>
    <w:rsid w:val="0086619E"/>
    <w:rsid w:val="008676D6"/>
    <w:rsid w:val="00870530"/>
    <w:rsid w:val="008705BC"/>
    <w:rsid w:val="00871869"/>
    <w:rsid w:val="00871999"/>
    <w:rsid w:val="00872E27"/>
    <w:rsid w:val="00875A42"/>
    <w:rsid w:val="00880E9B"/>
    <w:rsid w:val="0088192C"/>
    <w:rsid w:val="008904A8"/>
    <w:rsid w:val="00891D94"/>
    <w:rsid w:val="00896589"/>
    <w:rsid w:val="008A0CEE"/>
    <w:rsid w:val="008A19AF"/>
    <w:rsid w:val="008A20FB"/>
    <w:rsid w:val="008A4D88"/>
    <w:rsid w:val="008A515D"/>
    <w:rsid w:val="008B048A"/>
    <w:rsid w:val="008B45A1"/>
    <w:rsid w:val="008B4AEE"/>
    <w:rsid w:val="008B6CF3"/>
    <w:rsid w:val="008C1B22"/>
    <w:rsid w:val="008C2A65"/>
    <w:rsid w:val="008C4C84"/>
    <w:rsid w:val="008C510F"/>
    <w:rsid w:val="008C575A"/>
    <w:rsid w:val="008C7C4D"/>
    <w:rsid w:val="008C7DF0"/>
    <w:rsid w:val="008D067F"/>
    <w:rsid w:val="008D3283"/>
    <w:rsid w:val="008D4FCC"/>
    <w:rsid w:val="008D7021"/>
    <w:rsid w:val="008E437B"/>
    <w:rsid w:val="008E4D3F"/>
    <w:rsid w:val="008E66B8"/>
    <w:rsid w:val="008E6CBF"/>
    <w:rsid w:val="008E786E"/>
    <w:rsid w:val="008F0A2E"/>
    <w:rsid w:val="008F1988"/>
    <w:rsid w:val="008F240C"/>
    <w:rsid w:val="008F2B05"/>
    <w:rsid w:val="008F3E2E"/>
    <w:rsid w:val="008F4E2D"/>
    <w:rsid w:val="008F5E76"/>
    <w:rsid w:val="008F6252"/>
    <w:rsid w:val="009023F3"/>
    <w:rsid w:val="00903449"/>
    <w:rsid w:val="0090383C"/>
    <w:rsid w:val="00905C46"/>
    <w:rsid w:val="00905D85"/>
    <w:rsid w:val="009067A0"/>
    <w:rsid w:val="00907AAA"/>
    <w:rsid w:val="00907BEE"/>
    <w:rsid w:val="00912132"/>
    <w:rsid w:val="00913CAA"/>
    <w:rsid w:val="0092100E"/>
    <w:rsid w:val="009226D2"/>
    <w:rsid w:val="00922FAD"/>
    <w:rsid w:val="00924E45"/>
    <w:rsid w:val="00924F0A"/>
    <w:rsid w:val="00925082"/>
    <w:rsid w:val="00925726"/>
    <w:rsid w:val="00925B93"/>
    <w:rsid w:val="00926904"/>
    <w:rsid w:val="0092708B"/>
    <w:rsid w:val="0093049D"/>
    <w:rsid w:val="00936A01"/>
    <w:rsid w:val="00937713"/>
    <w:rsid w:val="00937F62"/>
    <w:rsid w:val="009404E7"/>
    <w:rsid w:val="009409CD"/>
    <w:rsid w:val="00942785"/>
    <w:rsid w:val="0094759E"/>
    <w:rsid w:val="009524E6"/>
    <w:rsid w:val="00952C13"/>
    <w:rsid w:val="00953473"/>
    <w:rsid w:val="0095455D"/>
    <w:rsid w:val="00962BF1"/>
    <w:rsid w:val="00963237"/>
    <w:rsid w:val="00966820"/>
    <w:rsid w:val="00971E57"/>
    <w:rsid w:val="00972260"/>
    <w:rsid w:val="009723CF"/>
    <w:rsid w:val="00972F46"/>
    <w:rsid w:val="00973D3A"/>
    <w:rsid w:val="009741DC"/>
    <w:rsid w:val="0097652A"/>
    <w:rsid w:val="009769A3"/>
    <w:rsid w:val="00980037"/>
    <w:rsid w:val="00981296"/>
    <w:rsid w:val="00982AC0"/>
    <w:rsid w:val="00983B43"/>
    <w:rsid w:val="009841DF"/>
    <w:rsid w:val="00984742"/>
    <w:rsid w:val="0099161D"/>
    <w:rsid w:val="00991B37"/>
    <w:rsid w:val="009921BF"/>
    <w:rsid w:val="00996C6D"/>
    <w:rsid w:val="009A41BC"/>
    <w:rsid w:val="009A5433"/>
    <w:rsid w:val="009B522E"/>
    <w:rsid w:val="009B6208"/>
    <w:rsid w:val="009B71FF"/>
    <w:rsid w:val="009C198A"/>
    <w:rsid w:val="009C3034"/>
    <w:rsid w:val="009C35A8"/>
    <w:rsid w:val="009C4BFF"/>
    <w:rsid w:val="009C5FBF"/>
    <w:rsid w:val="009C7522"/>
    <w:rsid w:val="009D0C1A"/>
    <w:rsid w:val="009D0FDD"/>
    <w:rsid w:val="009D3162"/>
    <w:rsid w:val="009D3181"/>
    <w:rsid w:val="009D377E"/>
    <w:rsid w:val="009D5000"/>
    <w:rsid w:val="009D6D9D"/>
    <w:rsid w:val="009D7B9B"/>
    <w:rsid w:val="009E067B"/>
    <w:rsid w:val="009E3029"/>
    <w:rsid w:val="009E3406"/>
    <w:rsid w:val="009E5C40"/>
    <w:rsid w:val="009E717E"/>
    <w:rsid w:val="009E737D"/>
    <w:rsid w:val="009F0840"/>
    <w:rsid w:val="009F18FA"/>
    <w:rsid w:val="009F2E6D"/>
    <w:rsid w:val="00A0197B"/>
    <w:rsid w:val="00A02768"/>
    <w:rsid w:val="00A03977"/>
    <w:rsid w:val="00A06013"/>
    <w:rsid w:val="00A06911"/>
    <w:rsid w:val="00A104A7"/>
    <w:rsid w:val="00A10CE0"/>
    <w:rsid w:val="00A12904"/>
    <w:rsid w:val="00A15FBF"/>
    <w:rsid w:val="00A1616D"/>
    <w:rsid w:val="00A1783B"/>
    <w:rsid w:val="00A224AC"/>
    <w:rsid w:val="00A23808"/>
    <w:rsid w:val="00A26FF7"/>
    <w:rsid w:val="00A27159"/>
    <w:rsid w:val="00A37A20"/>
    <w:rsid w:val="00A40572"/>
    <w:rsid w:val="00A445DC"/>
    <w:rsid w:val="00A44BEA"/>
    <w:rsid w:val="00A47C22"/>
    <w:rsid w:val="00A5061F"/>
    <w:rsid w:val="00A55B14"/>
    <w:rsid w:val="00A5689C"/>
    <w:rsid w:val="00A569E8"/>
    <w:rsid w:val="00A57FAF"/>
    <w:rsid w:val="00A601C4"/>
    <w:rsid w:val="00A616E0"/>
    <w:rsid w:val="00A61D6E"/>
    <w:rsid w:val="00A640C2"/>
    <w:rsid w:val="00A70034"/>
    <w:rsid w:val="00A70193"/>
    <w:rsid w:val="00A711C6"/>
    <w:rsid w:val="00A730F3"/>
    <w:rsid w:val="00A74B68"/>
    <w:rsid w:val="00A74C01"/>
    <w:rsid w:val="00A77EE1"/>
    <w:rsid w:val="00A84863"/>
    <w:rsid w:val="00A8504D"/>
    <w:rsid w:val="00A91750"/>
    <w:rsid w:val="00A927FB"/>
    <w:rsid w:val="00A95D95"/>
    <w:rsid w:val="00A966FE"/>
    <w:rsid w:val="00A977EC"/>
    <w:rsid w:val="00AA10FE"/>
    <w:rsid w:val="00AA3FD1"/>
    <w:rsid w:val="00AA52DE"/>
    <w:rsid w:val="00AB11B3"/>
    <w:rsid w:val="00AB1DAF"/>
    <w:rsid w:val="00AB40EF"/>
    <w:rsid w:val="00AB43D9"/>
    <w:rsid w:val="00AB4A52"/>
    <w:rsid w:val="00AB5ED3"/>
    <w:rsid w:val="00AB6B0C"/>
    <w:rsid w:val="00AB6F02"/>
    <w:rsid w:val="00AB70CD"/>
    <w:rsid w:val="00AB7800"/>
    <w:rsid w:val="00AC1860"/>
    <w:rsid w:val="00AC4898"/>
    <w:rsid w:val="00AC48B3"/>
    <w:rsid w:val="00AC6004"/>
    <w:rsid w:val="00AC6586"/>
    <w:rsid w:val="00AC7893"/>
    <w:rsid w:val="00AC7AC9"/>
    <w:rsid w:val="00AD066E"/>
    <w:rsid w:val="00AD097B"/>
    <w:rsid w:val="00AD1C54"/>
    <w:rsid w:val="00AE1920"/>
    <w:rsid w:val="00AE3BF6"/>
    <w:rsid w:val="00AE46FC"/>
    <w:rsid w:val="00AE76F8"/>
    <w:rsid w:val="00AF01B3"/>
    <w:rsid w:val="00AF0F13"/>
    <w:rsid w:val="00AF7992"/>
    <w:rsid w:val="00AF7CDD"/>
    <w:rsid w:val="00B00AB3"/>
    <w:rsid w:val="00B03380"/>
    <w:rsid w:val="00B050B8"/>
    <w:rsid w:val="00B1496D"/>
    <w:rsid w:val="00B14C52"/>
    <w:rsid w:val="00B16F3A"/>
    <w:rsid w:val="00B200AA"/>
    <w:rsid w:val="00B203A9"/>
    <w:rsid w:val="00B229A5"/>
    <w:rsid w:val="00B2450B"/>
    <w:rsid w:val="00B2488E"/>
    <w:rsid w:val="00B25EB3"/>
    <w:rsid w:val="00B265AA"/>
    <w:rsid w:val="00B3516E"/>
    <w:rsid w:val="00B42056"/>
    <w:rsid w:val="00B43811"/>
    <w:rsid w:val="00B478C3"/>
    <w:rsid w:val="00B50361"/>
    <w:rsid w:val="00B52715"/>
    <w:rsid w:val="00B5324E"/>
    <w:rsid w:val="00B61348"/>
    <w:rsid w:val="00B6263F"/>
    <w:rsid w:val="00B67114"/>
    <w:rsid w:val="00B678C7"/>
    <w:rsid w:val="00B70368"/>
    <w:rsid w:val="00B7097C"/>
    <w:rsid w:val="00B71B6B"/>
    <w:rsid w:val="00B72BCC"/>
    <w:rsid w:val="00B75449"/>
    <w:rsid w:val="00B75F25"/>
    <w:rsid w:val="00B7627F"/>
    <w:rsid w:val="00B81284"/>
    <w:rsid w:val="00B86DA1"/>
    <w:rsid w:val="00B87401"/>
    <w:rsid w:val="00B9040B"/>
    <w:rsid w:val="00B90F6C"/>
    <w:rsid w:val="00B95936"/>
    <w:rsid w:val="00B96B1E"/>
    <w:rsid w:val="00B97D2F"/>
    <w:rsid w:val="00BA0524"/>
    <w:rsid w:val="00BA364E"/>
    <w:rsid w:val="00BA527C"/>
    <w:rsid w:val="00BA5B9C"/>
    <w:rsid w:val="00BA7D51"/>
    <w:rsid w:val="00BA7F31"/>
    <w:rsid w:val="00BB4AD5"/>
    <w:rsid w:val="00BB54B2"/>
    <w:rsid w:val="00BB7494"/>
    <w:rsid w:val="00BB76A5"/>
    <w:rsid w:val="00BC089B"/>
    <w:rsid w:val="00BC183F"/>
    <w:rsid w:val="00BC1C37"/>
    <w:rsid w:val="00BC2390"/>
    <w:rsid w:val="00BC6938"/>
    <w:rsid w:val="00BC775D"/>
    <w:rsid w:val="00BD0051"/>
    <w:rsid w:val="00BD2939"/>
    <w:rsid w:val="00BD35A5"/>
    <w:rsid w:val="00BD5A75"/>
    <w:rsid w:val="00BD6BF7"/>
    <w:rsid w:val="00BE07A9"/>
    <w:rsid w:val="00BE1700"/>
    <w:rsid w:val="00BE2E36"/>
    <w:rsid w:val="00BE4D8F"/>
    <w:rsid w:val="00BF0A3E"/>
    <w:rsid w:val="00BF10D0"/>
    <w:rsid w:val="00BF26AC"/>
    <w:rsid w:val="00BF46A7"/>
    <w:rsid w:val="00BF510A"/>
    <w:rsid w:val="00BF5230"/>
    <w:rsid w:val="00BF6DA8"/>
    <w:rsid w:val="00BF6F87"/>
    <w:rsid w:val="00C00289"/>
    <w:rsid w:val="00C01F47"/>
    <w:rsid w:val="00C058DD"/>
    <w:rsid w:val="00C1090C"/>
    <w:rsid w:val="00C201FC"/>
    <w:rsid w:val="00C240C8"/>
    <w:rsid w:val="00C249AF"/>
    <w:rsid w:val="00C26513"/>
    <w:rsid w:val="00C328C9"/>
    <w:rsid w:val="00C339ED"/>
    <w:rsid w:val="00C35BA8"/>
    <w:rsid w:val="00C371DE"/>
    <w:rsid w:val="00C37F72"/>
    <w:rsid w:val="00C40246"/>
    <w:rsid w:val="00C420C1"/>
    <w:rsid w:val="00C42CBC"/>
    <w:rsid w:val="00C43C50"/>
    <w:rsid w:val="00C43FEE"/>
    <w:rsid w:val="00C4455E"/>
    <w:rsid w:val="00C45963"/>
    <w:rsid w:val="00C46595"/>
    <w:rsid w:val="00C472B8"/>
    <w:rsid w:val="00C50723"/>
    <w:rsid w:val="00C529FD"/>
    <w:rsid w:val="00C53124"/>
    <w:rsid w:val="00C538A9"/>
    <w:rsid w:val="00C53B2E"/>
    <w:rsid w:val="00C60913"/>
    <w:rsid w:val="00C6096A"/>
    <w:rsid w:val="00C6160A"/>
    <w:rsid w:val="00C621DD"/>
    <w:rsid w:val="00C62B51"/>
    <w:rsid w:val="00C647A3"/>
    <w:rsid w:val="00C65711"/>
    <w:rsid w:val="00C66460"/>
    <w:rsid w:val="00C702F0"/>
    <w:rsid w:val="00C754CB"/>
    <w:rsid w:val="00C760DF"/>
    <w:rsid w:val="00C76ECD"/>
    <w:rsid w:val="00C8189C"/>
    <w:rsid w:val="00C8221C"/>
    <w:rsid w:val="00C83244"/>
    <w:rsid w:val="00C83372"/>
    <w:rsid w:val="00C848F1"/>
    <w:rsid w:val="00C84B63"/>
    <w:rsid w:val="00C84E04"/>
    <w:rsid w:val="00C86DC6"/>
    <w:rsid w:val="00C910BE"/>
    <w:rsid w:val="00C922BE"/>
    <w:rsid w:val="00C92CC5"/>
    <w:rsid w:val="00C94604"/>
    <w:rsid w:val="00CA10F9"/>
    <w:rsid w:val="00CA14F4"/>
    <w:rsid w:val="00CA3492"/>
    <w:rsid w:val="00CA4CC3"/>
    <w:rsid w:val="00CA583F"/>
    <w:rsid w:val="00CA5844"/>
    <w:rsid w:val="00CA7415"/>
    <w:rsid w:val="00CB1309"/>
    <w:rsid w:val="00CB265C"/>
    <w:rsid w:val="00CB2BC6"/>
    <w:rsid w:val="00CB2BDD"/>
    <w:rsid w:val="00CB32BC"/>
    <w:rsid w:val="00CB4540"/>
    <w:rsid w:val="00CB4951"/>
    <w:rsid w:val="00CB7A07"/>
    <w:rsid w:val="00CC15BD"/>
    <w:rsid w:val="00CC59BB"/>
    <w:rsid w:val="00CD1A99"/>
    <w:rsid w:val="00CD1B93"/>
    <w:rsid w:val="00CD3BD4"/>
    <w:rsid w:val="00CD3CC8"/>
    <w:rsid w:val="00CD4915"/>
    <w:rsid w:val="00CD60BD"/>
    <w:rsid w:val="00CD635D"/>
    <w:rsid w:val="00CD6DEE"/>
    <w:rsid w:val="00CD7C5B"/>
    <w:rsid w:val="00CD7CED"/>
    <w:rsid w:val="00CE04C7"/>
    <w:rsid w:val="00CE2160"/>
    <w:rsid w:val="00CE2AC9"/>
    <w:rsid w:val="00CE2AFE"/>
    <w:rsid w:val="00CE44B3"/>
    <w:rsid w:val="00CE7B14"/>
    <w:rsid w:val="00CE7C7D"/>
    <w:rsid w:val="00CF156B"/>
    <w:rsid w:val="00CF1E02"/>
    <w:rsid w:val="00CF4329"/>
    <w:rsid w:val="00CF4BD6"/>
    <w:rsid w:val="00CF597A"/>
    <w:rsid w:val="00CF60FE"/>
    <w:rsid w:val="00D00228"/>
    <w:rsid w:val="00D00DA0"/>
    <w:rsid w:val="00D0103F"/>
    <w:rsid w:val="00D03E34"/>
    <w:rsid w:val="00D04C68"/>
    <w:rsid w:val="00D05BAA"/>
    <w:rsid w:val="00D07A47"/>
    <w:rsid w:val="00D07C3B"/>
    <w:rsid w:val="00D07F26"/>
    <w:rsid w:val="00D10130"/>
    <w:rsid w:val="00D11A09"/>
    <w:rsid w:val="00D11BCD"/>
    <w:rsid w:val="00D13B7A"/>
    <w:rsid w:val="00D14F7B"/>
    <w:rsid w:val="00D1779C"/>
    <w:rsid w:val="00D17FD1"/>
    <w:rsid w:val="00D22C4B"/>
    <w:rsid w:val="00D230C7"/>
    <w:rsid w:val="00D23583"/>
    <w:rsid w:val="00D23E7D"/>
    <w:rsid w:val="00D2405F"/>
    <w:rsid w:val="00D26418"/>
    <w:rsid w:val="00D26C71"/>
    <w:rsid w:val="00D26EFE"/>
    <w:rsid w:val="00D30C7F"/>
    <w:rsid w:val="00D32DFB"/>
    <w:rsid w:val="00D35E9C"/>
    <w:rsid w:val="00D37F74"/>
    <w:rsid w:val="00D41421"/>
    <w:rsid w:val="00D41998"/>
    <w:rsid w:val="00D41BA9"/>
    <w:rsid w:val="00D429E3"/>
    <w:rsid w:val="00D44059"/>
    <w:rsid w:val="00D4511A"/>
    <w:rsid w:val="00D51813"/>
    <w:rsid w:val="00D52376"/>
    <w:rsid w:val="00D52DF8"/>
    <w:rsid w:val="00D5392E"/>
    <w:rsid w:val="00D53EE6"/>
    <w:rsid w:val="00D55337"/>
    <w:rsid w:val="00D612C2"/>
    <w:rsid w:val="00D61B5B"/>
    <w:rsid w:val="00D624EA"/>
    <w:rsid w:val="00D633AA"/>
    <w:rsid w:val="00D64D38"/>
    <w:rsid w:val="00D740F7"/>
    <w:rsid w:val="00D745E0"/>
    <w:rsid w:val="00D76AA3"/>
    <w:rsid w:val="00D77D98"/>
    <w:rsid w:val="00D80604"/>
    <w:rsid w:val="00D817C8"/>
    <w:rsid w:val="00D83281"/>
    <w:rsid w:val="00D84716"/>
    <w:rsid w:val="00D86529"/>
    <w:rsid w:val="00D86A86"/>
    <w:rsid w:val="00D87179"/>
    <w:rsid w:val="00D8791E"/>
    <w:rsid w:val="00D92438"/>
    <w:rsid w:val="00DA0040"/>
    <w:rsid w:val="00DA086B"/>
    <w:rsid w:val="00DA1D7A"/>
    <w:rsid w:val="00DA5E0A"/>
    <w:rsid w:val="00DA6834"/>
    <w:rsid w:val="00DA7145"/>
    <w:rsid w:val="00DA78D8"/>
    <w:rsid w:val="00DA7E05"/>
    <w:rsid w:val="00DB0D8B"/>
    <w:rsid w:val="00DB4794"/>
    <w:rsid w:val="00DB5C3E"/>
    <w:rsid w:val="00DB628E"/>
    <w:rsid w:val="00DC1835"/>
    <w:rsid w:val="00DC4070"/>
    <w:rsid w:val="00DD2025"/>
    <w:rsid w:val="00DD4371"/>
    <w:rsid w:val="00DE1DE6"/>
    <w:rsid w:val="00DE1E39"/>
    <w:rsid w:val="00DE3BE0"/>
    <w:rsid w:val="00DE4385"/>
    <w:rsid w:val="00DE513D"/>
    <w:rsid w:val="00DF14BB"/>
    <w:rsid w:val="00DF154F"/>
    <w:rsid w:val="00DF235C"/>
    <w:rsid w:val="00DF3D95"/>
    <w:rsid w:val="00DF426D"/>
    <w:rsid w:val="00DF47D6"/>
    <w:rsid w:val="00DF4D5A"/>
    <w:rsid w:val="00DF5425"/>
    <w:rsid w:val="00DF5FB4"/>
    <w:rsid w:val="00DF782C"/>
    <w:rsid w:val="00E030A0"/>
    <w:rsid w:val="00E04F16"/>
    <w:rsid w:val="00E0630E"/>
    <w:rsid w:val="00E075A1"/>
    <w:rsid w:val="00E0797A"/>
    <w:rsid w:val="00E11D5D"/>
    <w:rsid w:val="00E124E3"/>
    <w:rsid w:val="00E12F81"/>
    <w:rsid w:val="00E14812"/>
    <w:rsid w:val="00E15231"/>
    <w:rsid w:val="00E15DDE"/>
    <w:rsid w:val="00E16085"/>
    <w:rsid w:val="00E17675"/>
    <w:rsid w:val="00E17B19"/>
    <w:rsid w:val="00E22D95"/>
    <w:rsid w:val="00E2339E"/>
    <w:rsid w:val="00E2690C"/>
    <w:rsid w:val="00E300BB"/>
    <w:rsid w:val="00E31D0A"/>
    <w:rsid w:val="00E3245B"/>
    <w:rsid w:val="00E32DCD"/>
    <w:rsid w:val="00E32DF0"/>
    <w:rsid w:val="00E347F3"/>
    <w:rsid w:val="00E35829"/>
    <w:rsid w:val="00E3707B"/>
    <w:rsid w:val="00E50685"/>
    <w:rsid w:val="00E52FE4"/>
    <w:rsid w:val="00E56E52"/>
    <w:rsid w:val="00E57F6B"/>
    <w:rsid w:val="00E609CE"/>
    <w:rsid w:val="00E6234F"/>
    <w:rsid w:val="00E67AC7"/>
    <w:rsid w:val="00E7134F"/>
    <w:rsid w:val="00E7342C"/>
    <w:rsid w:val="00E736E9"/>
    <w:rsid w:val="00E75A31"/>
    <w:rsid w:val="00E76363"/>
    <w:rsid w:val="00E90BE3"/>
    <w:rsid w:val="00E91374"/>
    <w:rsid w:val="00E91D81"/>
    <w:rsid w:val="00E92BC2"/>
    <w:rsid w:val="00E933DB"/>
    <w:rsid w:val="00EA010E"/>
    <w:rsid w:val="00EA28AB"/>
    <w:rsid w:val="00EA529A"/>
    <w:rsid w:val="00EA636B"/>
    <w:rsid w:val="00EA6FBF"/>
    <w:rsid w:val="00EB0F99"/>
    <w:rsid w:val="00EB1B83"/>
    <w:rsid w:val="00EB1E33"/>
    <w:rsid w:val="00EB2FDD"/>
    <w:rsid w:val="00EB4BEC"/>
    <w:rsid w:val="00EB4DA6"/>
    <w:rsid w:val="00EB4DB1"/>
    <w:rsid w:val="00EB57FD"/>
    <w:rsid w:val="00EB7B0A"/>
    <w:rsid w:val="00EC0881"/>
    <w:rsid w:val="00EC1536"/>
    <w:rsid w:val="00EC5D21"/>
    <w:rsid w:val="00EC74F9"/>
    <w:rsid w:val="00ED13DE"/>
    <w:rsid w:val="00ED165A"/>
    <w:rsid w:val="00ED1996"/>
    <w:rsid w:val="00ED1BAB"/>
    <w:rsid w:val="00ED1FA8"/>
    <w:rsid w:val="00ED2843"/>
    <w:rsid w:val="00ED2F55"/>
    <w:rsid w:val="00ED5ED8"/>
    <w:rsid w:val="00EE0C95"/>
    <w:rsid w:val="00EE2317"/>
    <w:rsid w:val="00EE2683"/>
    <w:rsid w:val="00EE3F0F"/>
    <w:rsid w:val="00EE5EBD"/>
    <w:rsid w:val="00EE7E24"/>
    <w:rsid w:val="00EF0199"/>
    <w:rsid w:val="00EF6804"/>
    <w:rsid w:val="00F0218E"/>
    <w:rsid w:val="00F0263C"/>
    <w:rsid w:val="00F0402A"/>
    <w:rsid w:val="00F052BA"/>
    <w:rsid w:val="00F06DAA"/>
    <w:rsid w:val="00F07266"/>
    <w:rsid w:val="00F104A8"/>
    <w:rsid w:val="00F16313"/>
    <w:rsid w:val="00F1700E"/>
    <w:rsid w:val="00F20820"/>
    <w:rsid w:val="00F20D39"/>
    <w:rsid w:val="00F20FF1"/>
    <w:rsid w:val="00F2193D"/>
    <w:rsid w:val="00F24317"/>
    <w:rsid w:val="00F25737"/>
    <w:rsid w:val="00F26009"/>
    <w:rsid w:val="00F27AC7"/>
    <w:rsid w:val="00F32641"/>
    <w:rsid w:val="00F33772"/>
    <w:rsid w:val="00F34974"/>
    <w:rsid w:val="00F35457"/>
    <w:rsid w:val="00F3595B"/>
    <w:rsid w:val="00F35B98"/>
    <w:rsid w:val="00F367F3"/>
    <w:rsid w:val="00F36A26"/>
    <w:rsid w:val="00F41F54"/>
    <w:rsid w:val="00F426A6"/>
    <w:rsid w:val="00F429FD"/>
    <w:rsid w:val="00F42C22"/>
    <w:rsid w:val="00F4623C"/>
    <w:rsid w:val="00F46917"/>
    <w:rsid w:val="00F46AD7"/>
    <w:rsid w:val="00F50FEA"/>
    <w:rsid w:val="00F54F51"/>
    <w:rsid w:val="00F56399"/>
    <w:rsid w:val="00F606BB"/>
    <w:rsid w:val="00F70113"/>
    <w:rsid w:val="00F70CB8"/>
    <w:rsid w:val="00F746E3"/>
    <w:rsid w:val="00F76C17"/>
    <w:rsid w:val="00F7709C"/>
    <w:rsid w:val="00F7750A"/>
    <w:rsid w:val="00F80006"/>
    <w:rsid w:val="00F80084"/>
    <w:rsid w:val="00F85277"/>
    <w:rsid w:val="00F95676"/>
    <w:rsid w:val="00F96401"/>
    <w:rsid w:val="00F9690B"/>
    <w:rsid w:val="00F97646"/>
    <w:rsid w:val="00F9787C"/>
    <w:rsid w:val="00FA3C9F"/>
    <w:rsid w:val="00FA3F8B"/>
    <w:rsid w:val="00FA56FF"/>
    <w:rsid w:val="00FA767D"/>
    <w:rsid w:val="00FB0527"/>
    <w:rsid w:val="00FB693B"/>
    <w:rsid w:val="00FB6C02"/>
    <w:rsid w:val="00FC355C"/>
    <w:rsid w:val="00FC3C96"/>
    <w:rsid w:val="00FD2470"/>
    <w:rsid w:val="00FD5823"/>
    <w:rsid w:val="00FD589E"/>
    <w:rsid w:val="00FD7BE0"/>
    <w:rsid w:val="00FE1C27"/>
    <w:rsid w:val="00FE326F"/>
    <w:rsid w:val="00FE5C31"/>
    <w:rsid w:val="00FF0F20"/>
    <w:rsid w:val="00FF1B0E"/>
    <w:rsid w:val="00FF268A"/>
    <w:rsid w:val="00FF45FE"/>
    <w:rsid w:val="00FF748B"/>
    <w:rsid w:val="01257A71"/>
    <w:rsid w:val="012E3F5B"/>
    <w:rsid w:val="01437C9C"/>
    <w:rsid w:val="01DF5C17"/>
    <w:rsid w:val="02EB4148"/>
    <w:rsid w:val="03AD4821"/>
    <w:rsid w:val="03BB1D6C"/>
    <w:rsid w:val="03C41654"/>
    <w:rsid w:val="040F7FEB"/>
    <w:rsid w:val="0430703D"/>
    <w:rsid w:val="04673CA2"/>
    <w:rsid w:val="04FF32FA"/>
    <w:rsid w:val="057B7339"/>
    <w:rsid w:val="05923C13"/>
    <w:rsid w:val="05FC4861"/>
    <w:rsid w:val="0673692E"/>
    <w:rsid w:val="0679198E"/>
    <w:rsid w:val="067E5FDA"/>
    <w:rsid w:val="06C76B9E"/>
    <w:rsid w:val="06ED5AF7"/>
    <w:rsid w:val="07C5140B"/>
    <w:rsid w:val="07E97627"/>
    <w:rsid w:val="08051C32"/>
    <w:rsid w:val="08183C31"/>
    <w:rsid w:val="08406FC5"/>
    <w:rsid w:val="087150EF"/>
    <w:rsid w:val="087C6FEA"/>
    <w:rsid w:val="08A2174C"/>
    <w:rsid w:val="090463C0"/>
    <w:rsid w:val="09A6701A"/>
    <w:rsid w:val="09AD5F48"/>
    <w:rsid w:val="09C212AA"/>
    <w:rsid w:val="09DB3BBB"/>
    <w:rsid w:val="09E8106C"/>
    <w:rsid w:val="0A0D1D0E"/>
    <w:rsid w:val="0A173A74"/>
    <w:rsid w:val="0AAC4F54"/>
    <w:rsid w:val="0AB47515"/>
    <w:rsid w:val="0AF3208C"/>
    <w:rsid w:val="0AF62D3B"/>
    <w:rsid w:val="0B145A0F"/>
    <w:rsid w:val="0B6874E1"/>
    <w:rsid w:val="0B985250"/>
    <w:rsid w:val="0C34090D"/>
    <w:rsid w:val="0C577129"/>
    <w:rsid w:val="0C9E4C5F"/>
    <w:rsid w:val="0CB9673C"/>
    <w:rsid w:val="0CBB0470"/>
    <w:rsid w:val="0D1129FD"/>
    <w:rsid w:val="0DAC001F"/>
    <w:rsid w:val="0E730E04"/>
    <w:rsid w:val="0E8D07A9"/>
    <w:rsid w:val="0EC323BB"/>
    <w:rsid w:val="0EE00922"/>
    <w:rsid w:val="0EF3588E"/>
    <w:rsid w:val="0EF4029A"/>
    <w:rsid w:val="0EF94BFA"/>
    <w:rsid w:val="0F162B4E"/>
    <w:rsid w:val="0F853616"/>
    <w:rsid w:val="1062628F"/>
    <w:rsid w:val="10680A89"/>
    <w:rsid w:val="10AA5642"/>
    <w:rsid w:val="10B842E3"/>
    <w:rsid w:val="10DA0723"/>
    <w:rsid w:val="11755C50"/>
    <w:rsid w:val="11AE73A6"/>
    <w:rsid w:val="12206428"/>
    <w:rsid w:val="124C7D65"/>
    <w:rsid w:val="12633CFA"/>
    <w:rsid w:val="126D3751"/>
    <w:rsid w:val="128C79CD"/>
    <w:rsid w:val="12C42157"/>
    <w:rsid w:val="13081812"/>
    <w:rsid w:val="133E6515"/>
    <w:rsid w:val="13603CC0"/>
    <w:rsid w:val="13961EAE"/>
    <w:rsid w:val="141F6347"/>
    <w:rsid w:val="14781E83"/>
    <w:rsid w:val="147A5E14"/>
    <w:rsid w:val="150929B6"/>
    <w:rsid w:val="153A0924"/>
    <w:rsid w:val="1549060A"/>
    <w:rsid w:val="156536AA"/>
    <w:rsid w:val="15C8280C"/>
    <w:rsid w:val="15DA0777"/>
    <w:rsid w:val="16021A7C"/>
    <w:rsid w:val="16AB3EC2"/>
    <w:rsid w:val="16B51699"/>
    <w:rsid w:val="16DA6212"/>
    <w:rsid w:val="17966D0D"/>
    <w:rsid w:val="17A1211B"/>
    <w:rsid w:val="17B80644"/>
    <w:rsid w:val="17F43647"/>
    <w:rsid w:val="18455C50"/>
    <w:rsid w:val="18767E6E"/>
    <w:rsid w:val="18837BD6"/>
    <w:rsid w:val="18AB63FB"/>
    <w:rsid w:val="18ED7A84"/>
    <w:rsid w:val="18F00A90"/>
    <w:rsid w:val="19212A1A"/>
    <w:rsid w:val="193B4ACA"/>
    <w:rsid w:val="193C5CFC"/>
    <w:rsid w:val="196B01BF"/>
    <w:rsid w:val="19BA3CC8"/>
    <w:rsid w:val="19EB0518"/>
    <w:rsid w:val="1A483EA0"/>
    <w:rsid w:val="1A641FCD"/>
    <w:rsid w:val="1A7647E7"/>
    <w:rsid w:val="1AD4162A"/>
    <w:rsid w:val="1AF077EF"/>
    <w:rsid w:val="1BAF6202"/>
    <w:rsid w:val="1BB21CDF"/>
    <w:rsid w:val="1BB81089"/>
    <w:rsid w:val="1BD67C2A"/>
    <w:rsid w:val="1CAF2521"/>
    <w:rsid w:val="1CD70A3F"/>
    <w:rsid w:val="1D0D1432"/>
    <w:rsid w:val="1D8016E4"/>
    <w:rsid w:val="1DAC0C4B"/>
    <w:rsid w:val="1DAD6772"/>
    <w:rsid w:val="1DBC71D5"/>
    <w:rsid w:val="1E1C7453"/>
    <w:rsid w:val="1E401922"/>
    <w:rsid w:val="1E451AB8"/>
    <w:rsid w:val="1E9F255E"/>
    <w:rsid w:val="1EA96F39"/>
    <w:rsid w:val="1F10520A"/>
    <w:rsid w:val="1F7D247E"/>
    <w:rsid w:val="1FD06548"/>
    <w:rsid w:val="1FE65F6B"/>
    <w:rsid w:val="20BC097C"/>
    <w:rsid w:val="20EC75B1"/>
    <w:rsid w:val="21115CF6"/>
    <w:rsid w:val="21864056"/>
    <w:rsid w:val="218A5C66"/>
    <w:rsid w:val="21C37A72"/>
    <w:rsid w:val="21FB44FA"/>
    <w:rsid w:val="22275BC8"/>
    <w:rsid w:val="22313964"/>
    <w:rsid w:val="22561186"/>
    <w:rsid w:val="22F00DAD"/>
    <w:rsid w:val="23693922"/>
    <w:rsid w:val="236B2A0F"/>
    <w:rsid w:val="23BA5744"/>
    <w:rsid w:val="23F27D7B"/>
    <w:rsid w:val="240370EB"/>
    <w:rsid w:val="24134E54"/>
    <w:rsid w:val="24EE1B49"/>
    <w:rsid w:val="24F353B2"/>
    <w:rsid w:val="24FF29A5"/>
    <w:rsid w:val="251B4D1A"/>
    <w:rsid w:val="25C24D84"/>
    <w:rsid w:val="25CE54D7"/>
    <w:rsid w:val="26415C5F"/>
    <w:rsid w:val="26702F77"/>
    <w:rsid w:val="269E134D"/>
    <w:rsid w:val="26AA4BF6"/>
    <w:rsid w:val="26B0235F"/>
    <w:rsid w:val="26C32F19"/>
    <w:rsid w:val="26D37C67"/>
    <w:rsid w:val="26E06425"/>
    <w:rsid w:val="273B650B"/>
    <w:rsid w:val="273C3A7E"/>
    <w:rsid w:val="27846874"/>
    <w:rsid w:val="27C020F7"/>
    <w:rsid w:val="27ED6211"/>
    <w:rsid w:val="28013CC8"/>
    <w:rsid w:val="28020CDF"/>
    <w:rsid w:val="28486025"/>
    <w:rsid w:val="2862650F"/>
    <w:rsid w:val="28B37BA6"/>
    <w:rsid w:val="28F0192F"/>
    <w:rsid w:val="28FD729C"/>
    <w:rsid w:val="293146FB"/>
    <w:rsid w:val="2940493E"/>
    <w:rsid w:val="29417B24"/>
    <w:rsid w:val="2973086F"/>
    <w:rsid w:val="298170C1"/>
    <w:rsid w:val="299D769A"/>
    <w:rsid w:val="29DB043E"/>
    <w:rsid w:val="29ED3A67"/>
    <w:rsid w:val="2A8B1BE9"/>
    <w:rsid w:val="2AA01F44"/>
    <w:rsid w:val="2AEE033D"/>
    <w:rsid w:val="2B261911"/>
    <w:rsid w:val="2B471BA6"/>
    <w:rsid w:val="2B520958"/>
    <w:rsid w:val="2C39065D"/>
    <w:rsid w:val="2C623D0F"/>
    <w:rsid w:val="2C79374E"/>
    <w:rsid w:val="2CE37ABA"/>
    <w:rsid w:val="2D630240"/>
    <w:rsid w:val="2D67693D"/>
    <w:rsid w:val="2DB33930"/>
    <w:rsid w:val="2DBF59BB"/>
    <w:rsid w:val="2DC143F2"/>
    <w:rsid w:val="2E1819E5"/>
    <w:rsid w:val="2E3D144C"/>
    <w:rsid w:val="2E8514CD"/>
    <w:rsid w:val="2E862DF3"/>
    <w:rsid w:val="2EF51557"/>
    <w:rsid w:val="2F3B651D"/>
    <w:rsid w:val="2F4607D4"/>
    <w:rsid w:val="2FBD1CCA"/>
    <w:rsid w:val="2FD951A4"/>
    <w:rsid w:val="300246FB"/>
    <w:rsid w:val="30297D21"/>
    <w:rsid w:val="304F5466"/>
    <w:rsid w:val="30515682"/>
    <w:rsid w:val="307A24E3"/>
    <w:rsid w:val="30AE03DF"/>
    <w:rsid w:val="312B62D6"/>
    <w:rsid w:val="31447E96"/>
    <w:rsid w:val="31633379"/>
    <w:rsid w:val="31866FAB"/>
    <w:rsid w:val="31A6555A"/>
    <w:rsid w:val="32454D73"/>
    <w:rsid w:val="325253E4"/>
    <w:rsid w:val="325C3A6E"/>
    <w:rsid w:val="32AB72CC"/>
    <w:rsid w:val="330E04D1"/>
    <w:rsid w:val="331D7A9E"/>
    <w:rsid w:val="335214F5"/>
    <w:rsid w:val="33686F6B"/>
    <w:rsid w:val="336D4581"/>
    <w:rsid w:val="33F82651"/>
    <w:rsid w:val="341B3FDD"/>
    <w:rsid w:val="341C5BAD"/>
    <w:rsid w:val="34CA155F"/>
    <w:rsid w:val="34DD74E5"/>
    <w:rsid w:val="35133FB9"/>
    <w:rsid w:val="35476A83"/>
    <w:rsid w:val="35AF70D3"/>
    <w:rsid w:val="366D6646"/>
    <w:rsid w:val="36A25DA4"/>
    <w:rsid w:val="36B335DA"/>
    <w:rsid w:val="36BA1D5B"/>
    <w:rsid w:val="36F40B16"/>
    <w:rsid w:val="36FB554E"/>
    <w:rsid w:val="37AB38CA"/>
    <w:rsid w:val="383A481B"/>
    <w:rsid w:val="3865141A"/>
    <w:rsid w:val="388008B3"/>
    <w:rsid w:val="38984C65"/>
    <w:rsid w:val="390068EC"/>
    <w:rsid w:val="39176B7E"/>
    <w:rsid w:val="393873DF"/>
    <w:rsid w:val="396F0283"/>
    <w:rsid w:val="3A322081"/>
    <w:rsid w:val="3AE7077D"/>
    <w:rsid w:val="3B286FE0"/>
    <w:rsid w:val="3B81506E"/>
    <w:rsid w:val="3C1B5675"/>
    <w:rsid w:val="3CEF4259"/>
    <w:rsid w:val="3D6E33D0"/>
    <w:rsid w:val="3D9B1D3F"/>
    <w:rsid w:val="3DA46DF1"/>
    <w:rsid w:val="3DEC0798"/>
    <w:rsid w:val="3E0752E0"/>
    <w:rsid w:val="3E66679D"/>
    <w:rsid w:val="3E971368"/>
    <w:rsid w:val="3EE20EE2"/>
    <w:rsid w:val="3F1A02E0"/>
    <w:rsid w:val="3F2724C3"/>
    <w:rsid w:val="3F3D5750"/>
    <w:rsid w:val="3F905242"/>
    <w:rsid w:val="3FB43635"/>
    <w:rsid w:val="404E31E7"/>
    <w:rsid w:val="406334F2"/>
    <w:rsid w:val="408655C6"/>
    <w:rsid w:val="40AB4931"/>
    <w:rsid w:val="40AD6922"/>
    <w:rsid w:val="417E6CBD"/>
    <w:rsid w:val="41C0538F"/>
    <w:rsid w:val="41E00F81"/>
    <w:rsid w:val="422229DB"/>
    <w:rsid w:val="42532EE1"/>
    <w:rsid w:val="426D0397"/>
    <w:rsid w:val="42811205"/>
    <w:rsid w:val="42C85330"/>
    <w:rsid w:val="42ED123B"/>
    <w:rsid w:val="42F93EB9"/>
    <w:rsid w:val="430210CD"/>
    <w:rsid w:val="437C371D"/>
    <w:rsid w:val="43B37EA1"/>
    <w:rsid w:val="43FA7CC8"/>
    <w:rsid w:val="440D7CEA"/>
    <w:rsid w:val="44101374"/>
    <w:rsid w:val="443469F5"/>
    <w:rsid w:val="443B7D84"/>
    <w:rsid w:val="44427364"/>
    <w:rsid w:val="44447711"/>
    <w:rsid w:val="444C7D7D"/>
    <w:rsid w:val="452C7897"/>
    <w:rsid w:val="453B44DF"/>
    <w:rsid w:val="453C2005"/>
    <w:rsid w:val="4550160D"/>
    <w:rsid w:val="45AB14B8"/>
    <w:rsid w:val="45E10A70"/>
    <w:rsid w:val="46073A9A"/>
    <w:rsid w:val="463D4287"/>
    <w:rsid w:val="46400B7C"/>
    <w:rsid w:val="468531C1"/>
    <w:rsid w:val="46C027C2"/>
    <w:rsid w:val="46D92D43"/>
    <w:rsid w:val="474156B1"/>
    <w:rsid w:val="47F60B91"/>
    <w:rsid w:val="48544129"/>
    <w:rsid w:val="489579FD"/>
    <w:rsid w:val="48F21EA2"/>
    <w:rsid w:val="492C413F"/>
    <w:rsid w:val="497B7CB3"/>
    <w:rsid w:val="49A55C7F"/>
    <w:rsid w:val="49A97B9C"/>
    <w:rsid w:val="49C66341"/>
    <w:rsid w:val="49F2641D"/>
    <w:rsid w:val="4A317C5F"/>
    <w:rsid w:val="4A492564"/>
    <w:rsid w:val="4A8C063F"/>
    <w:rsid w:val="4B2D12E0"/>
    <w:rsid w:val="4B42749E"/>
    <w:rsid w:val="4B693428"/>
    <w:rsid w:val="4B9F509C"/>
    <w:rsid w:val="4BBD6AE1"/>
    <w:rsid w:val="4BEB6B31"/>
    <w:rsid w:val="4C07606A"/>
    <w:rsid w:val="4C1635B0"/>
    <w:rsid w:val="4C4243A5"/>
    <w:rsid w:val="4CC052CA"/>
    <w:rsid w:val="4CD15729"/>
    <w:rsid w:val="4D153050"/>
    <w:rsid w:val="4D2254A5"/>
    <w:rsid w:val="4DCA175B"/>
    <w:rsid w:val="4DD36371"/>
    <w:rsid w:val="4E153973"/>
    <w:rsid w:val="4E197388"/>
    <w:rsid w:val="4E437F61"/>
    <w:rsid w:val="4E5C4359"/>
    <w:rsid w:val="4ED5024E"/>
    <w:rsid w:val="4EE259CC"/>
    <w:rsid w:val="4F3B50DC"/>
    <w:rsid w:val="4F487B20"/>
    <w:rsid w:val="4F7066F0"/>
    <w:rsid w:val="4FA9473B"/>
    <w:rsid w:val="4FDF2772"/>
    <w:rsid w:val="4FFE4CFD"/>
    <w:rsid w:val="50011E81"/>
    <w:rsid w:val="507B081A"/>
    <w:rsid w:val="50B34B5B"/>
    <w:rsid w:val="50C35389"/>
    <w:rsid w:val="516B43D4"/>
    <w:rsid w:val="5194472D"/>
    <w:rsid w:val="519A433C"/>
    <w:rsid w:val="51CF3AB0"/>
    <w:rsid w:val="51F779E0"/>
    <w:rsid w:val="51F85506"/>
    <w:rsid w:val="525F10E1"/>
    <w:rsid w:val="526112FD"/>
    <w:rsid w:val="526E13DD"/>
    <w:rsid w:val="52AB07CA"/>
    <w:rsid w:val="52D92ACB"/>
    <w:rsid w:val="53226EE3"/>
    <w:rsid w:val="532365B3"/>
    <w:rsid w:val="534F5839"/>
    <w:rsid w:val="536227DB"/>
    <w:rsid w:val="536410A5"/>
    <w:rsid w:val="53A019B1"/>
    <w:rsid w:val="53A72D40"/>
    <w:rsid w:val="53AD009F"/>
    <w:rsid w:val="53B4776F"/>
    <w:rsid w:val="53B6144E"/>
    <w:rsid w:val="53BA0CC5"/>
    <w:rsid w:val="53C1091D"/>
    <w:rsid w:val="54151E14"/>
    <w:rsid w:val="54231DD4"/>
    <w:rsid w:val="543C3DD0"/>
    <w:rsid w:val="546A3029"/>
    <w:rsid w:val="547D1CF3"/>
    <w:rsid w:val="54856E67"/>
    <w:rsid w:val="549E2395"/>
    <w:rsid w:val="54AA5C67"/>
    <w:rsid w:val="54F03102"/>
    <w:rsid w:val="550347B5"/>
    <w:rsid w:val="552C5BAF"/>
    <w:rsid w:val="559946C7"/>
    <w:rsid w:val="55C1562E"/>
    <w:rsid w:val="567B5FDF"/>
    <w:rsid w:val="569752EE"/>
    <w:rsid w:val="56E853AE"/>
    <w:rsid w:val="577D02B6"/>
    <w:rsid w:val="57C14AAA"/>
    <w:rsid w:val="57DB56AE"/>
    <w:rsid w:val="57E24C8E"/>
    <w:rsid w:val="58DE5456"/>
    <w:rsid w:val="59077622"/>
    <w:rsid w:val="59140E77"/>
    <w:rsid w:val="593D66BF"/>
    <w:rsid w:val="59691D21"/>
    <w:rsid w:val="596A6CE9"/>
    <w:rsid w:val="597E2795"/>
    <w:rsid w:val="59ED41B0"/>
    <w:rsid w:val="5A0A227A"/>
    <w:rsid w:val="5A3D43FE"/>
    <w:rsid w:val="5A416278"/>
    <w:rsid w:val="5A99359F"/>
    <w:rsid w:val="5B213CAB"/>
    <w:rsid w:val="5B294121"/>
    <w:rsid w:val="5BFE7BBD"/>
    <w:rsid w:val="5C1949F7"/>
    <w:rsid w:val="5C6E23D8"/>
    <w:rsid w:val="5CA67F0E"/>
    <w:rsid w:val="5CE62475"/>
    <w:rsid w:val="5CE63843"/>
    <w:rsid w:val="5CFF599B"/>
    <w:rsid w:val="5D0A582B"/>
    <w:rsid w:val="5D4C3990"/>
    <w:rsid w:val="5D656145"/>
    <w:rsid w:val="5DF4240E"/>
    <w:rsid w:val="5E5B12F6"/>
    <w:rsid w:val="5E714314"/>
    <w:rsid w:val="5EA20CD3"/>
    <w:rsid w:val="5EEB71CE"/>
    <w:rsid w:val="5EEE5C52"/>
    <w:rsid w:val="5EF54128"/>
    <w:rsid w:val="5F1C79AB"/>
    <w:rsid w:val="5F4F0D14"/>
    <w:rsid w:val="5F697A49"/>
    <w:rsid w:val="5F7B5A83"/>
    <w:rsid w:val="5FA10F8B"/>
    <w:rsid w:val="5FBA204D"/>
    <w:rsid w:val="60934D78"/>
    <w:rsid w:val="60BA67A8"/>
    <w:rsid w:val="60BD3BA3"/>
    <w:rsid w:val="60BD4284"/>
    <w:rsid w:val="60C1782B"/>
    <w:rsid w:val="60DB4D33"/>
    <w:rsid w:val="610B7004"/>
    <w:rsid w:val="6139771D"/>
    <w:rsid w:val="616927E9"/>
    <w:rsid w:val="61813D37"/>
    <w:rsid w:val="62300BBE"/>
    <w:rsid w:val="62465162"/>
    <w:rsid w:val="624772E2"/>
    <w:rsid w:val="625831F5"/>
    <w:rsid w:val="625E7F58"/>
    <w:rsid w:val="626A5FAC"/>
    <w:rsid w:val="62F40D3F"/>
    <w:rsid w:val="62F812E1"/>
    <w:rsid w:val="63926F4F"/>
    <w:rsid w:val="639826A5"/>
    <w:rsid w:val="639C77F1"/>
    <w:rsid w:val="63B55005"/>
    <w:rsid w:val="63D731CD"/>
    <w:rsid w:val="63DE27AE"/>
    <w:rsid w:val="63E47698"/>
    <w:rsid w:val="63E87188"/>
    <w:rsid w:val="64064925"/>
    <w:rsid w:val="640F0BB9"/>
    <w:rsid w:val="647153D0"/>
    <w:rsid w:val="64A02D2F"/>
    <w:rsid w:val="64D140C0"/>
    <w:rsid w:val="650D061A"/>
    <w:rsid w:val="65116A9F"/>
    <w:rsid w:val="651B533C"/>
    <w:rsid w:val="6545060B"/>
    <w:rsid w:val="65C92FEA"/>
    <w:rsid w:val="65E47E23"/>
    <w:rsid w:val="660202AA"/>
    <w:rsid w:val="660B3B79"/>
    <w:rsid w:val="66430FEE"/>
    <w:rsid w:val="666C7096"/>
    <w:rsid w:val="66E0683D"/>
    <w:rsid w:val="66EF680E"/>
    <w:rsid w:val="671B1623"/>
    <w:rsid w:val="67285DFC"/>
    <w:rsid w:val="677B47B7"/>
    <w:rsid w:val="67B033B3"/>
    <w:rsid w:val="67E4235D"/>
    <w:rsid w:val="68C36416"/>
    <w:rsid w:val="690B2FE4"/>
    <w:rsid w:val="69194288"/>
    <w:rsid w:val="694855A7"/>
    <w:rsid w:val="697B45FB"/>
    <w:rsid w:val="6ADB08EE"/>
    <w:rsid w:val="6B0E4A2E"/>
    <w:rsid w:val="6B457481"/>
    <w:rsid w:val="6B79389F"/>
    <w:rsid w:val="6C0618C6"/>
    <w:rsid w:val="6CF95188"/>
    <w:rsid w:val="6D771A79"/>
    <w:rsid w:val="6DC266A3"/>
    <w:rsid w:val="6DD644F6"/>
    <w:rsid w:val="6DDD3AD6"/>
    <w:rsid w:val="6E2C1E21"/>
    <w:rsid w:val="6E704DBF"/>
    <w:rsid w:val="6E823758"/>
    <w:rsid w:val="6E957F0D"/>
    <w:rsid w:val="6F0D3F47"/>
    <w:rsid w:val="6F1910DB"/>
    <w:rsid w:val="6F7E055F"/>
    <w:rsid w:val="6FE969BF"/>
    <w:rsid w:val="70082960"/>
    <w:rsid w:val="70182BA3"/>
    <w:rsid w:val="70205EFC"/>
    <w:rsid w:val="704A516B"/>
    <w:rsid w:val="709D76D0"/>
    <w:rsid w:val="70E36671"/>
    <w:rsid w:val="716A06E1"/>
    <w:rsid w:val="717A071A"/>
    <w:rsid w:val="719E55BF"/>
    <w:rsid w:val="71E266F8"/>
    <w:rsid w:val="71E40222"/>
    <w:rsid w:val="72445F08"/>
    <w:rsid w:val="728730BF"/>
    <w:rsid w:val="72B13847"/>
    <w:rsid w:val="72E94CCB"/>
    <w:rsid w:val="73133AF6"/>
    <w:rsid w:val="733E6DC5"/>
    <w:rsid w:val="735161E6"/>
    <w:rsid w:val="739F20F8"/>
    <w:rsid w:val="73A34E7A"/>
    <w:rsid w:val="73CA68AB"/>
    <w:rsid w:val="73EE36AE"/>
    <w:rsid w:val="745C2314"/>
    <w:rsid w:val="74D70DF7"/>
    <w:rsid w:val="75175DCD"/>
    <w:rsid w:val="752B6388"/>
    <w:rsid w:val="75753F4B"/>
    <w:rsid w:val="75952D22"/>
    <w:rsid w:val="75A0469E"/>
    <w:rsid w:val="75D67BA5"/>
    <w:rsid w:val="75EF2AAE"/>
    <w:rsid w:val="76284691"/>
    <w:rsid w:val="765C3E08"/>
    <w:rsid w:val="76F81981"/>
    <w:rsid w:val="77955186"/>
    <w:rsid w:val="77BD0BAD"/>
    <w:rsid w:val="785D0E18"/>
    <w:rsid w:val="786476BA"/>
    <w:rsid w:val="78872FBC"/>
    <w:rsid w:val="789F3DA6"/>
    <w:rsid w:val="78A52377"/>
    <w:rsid w:val="78B01036"/>
    <w:rsid w:val="78EC6490"/>
    <w:rsid w:val="790D1B3E"/>
    <w:rsid w:val="79515E2F"/>
    <w:rsid w:val="7A1E4ACF"/>
    <w:rsid w:val="7A794B87"/>
    <w:rsid w:val="7B296DBF"/>
    <w:rsid w:val="7B5B7497"/>
    <w:rsid w:val="7B5F5B2A"/>
    <w:rsid w:val="7B9559F0"/>
    <w:rsid w:val="7C120DEF"/>
    <w:rsid w:val="7C534B0A"/>
    <w:rsid w:val="7C887303"/>
    <w:rsid w:val="7C8F243F"/>
    <w:rsid w:val="7CD70E5F"/>
    <w:rsid w:val="7CFD2560"/>
    <w:rsid w:val="7D452634"/>
    <w:rsid w:val="7DCE148C"/>
    <w:rsid w:val="7DE27660"/>
    <w:rsid w:val="7E9E4C93"/>
    <w:rsid w:val="7EB10966"/>
    <w:rsid w:val="7EBA3625"/>
    <w:rsid w:val="7ECE20FA"/>
    <w:rsid w:val="7F30508F"/>
    <w:rsid w:val="7F55416A"/>
    <w:rsid w:val="7F7B11FB"/>
    <w:rsid w:val="7FA51F7A"/>
    <w:rsid w:val="7FC93EBA"/>
    <w:rsid w:val="7FFD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1"/>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next w:val="1"/>
    <w:link w:val="72"/>
    <w:qFormat/>
    <w:uiPriority w:val="0"/>
    <w:pPr>
      <w:adjustRightInd w:val="0"/>
      <w:spacing w:line="360" w:lineRule="atLeast"/>
      <w:jc w:val="left"/>
      <w:textAlignment w:val="baseline"/>
    </w:pPr>
    <w:rPr>
      <w:kern w:val="0"/>
      <w:sz w:val="24"/>
    </w:rPr>
  </w:style>
  <w:style w:type="paragraph" w:styleId="20">
    <w:name w:val="index 6"/>
    <w:basedOn w:val="1"/>
    <w:next w:val="1"/>
    <w:unhideWhenUsed/>
    <w:qFormat/>
    <w:uiPriority w:val="99"/>
    <w:pPr>
      <w:ind w:left="2100"/>
    </w:p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4"/>
    <w:qFormat/>
    <w:uiPriority w:val="0"/>
  </w:style>
  <w:style w:type="paragraph" w:styleId="34">
    <w:name w:val="Body Text Indent 2"/>
    <w:basedOn w:val="1"/>
    <w:link w:val="75"/>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next w:val="37"/>
    <w:qFormat/>
    <w:uiPriority w:val="0"/>
    <w:pPr>
      <w:tabs>
        <w:tab w:val="center" w:pos="4153"/>
        <w:tab w:val="right" w:pos="8306"/>
      </w:tabs>
      <w:snapToGrid w:val="0"/>
      <w:jc w:val="left"/>
    </w:pPr>
    <w:rPr>
      <w:sz w:val="18"/>
    </w:rPr>
  </w:style>
  <w:style w:type="paragraph" w:customStyle="1" w:styleId="37">
    <w:name w:val="索引 51"/>
    <w:basedOn w:val="1"/>
    <w:next w:val="1"/>
    <w:qFormat/>
    <w:uiPriority w:val="0"/>
    <w:pPr>
      <w:ind w:left="1680"/>
    </w:pPr>
  </w:style>
  <w:style w:type="paragraph" w:styleId="38">
    <w:name w:val="envelope return"/>
    <w:basedOn w:val="1"/>
    <w:qFormat/>
    <w:uiPriority w:val="0"/>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6"/>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77"/>
    <w:qFormat/>
    <w:uiPriority w:val="0"/>
    <w:pPr>
      <w:adjustRightInd/>
      <w:spacing w:line="240" w:lineRule="auto"/>
      <w:textAlignment w:val="auto"/>
    </w:pPr>
  </w:style>
  <w:style w:type="paragraph" w:styleId="58">
    <w:name w:val="Body Text First Indent"/>
    <w:basedOn w:val="23"/>
    <w:next w:val="1"/>
    <w:qFormat/>
    <w:uiPriority w:val="0"/>
    <w:pPr>
      <w:spacing w:line="360" w:lineRule="auto"/>
      <w:ind w:firstLine="420"/>
    </w:pPr>
    <w:rPr>
      <w:rFonts w:ascii="宋体" w:hAnsi="宋体"/>
      <w:sz w:val="24"/>
    </w:rPr>
  </w:style>
  <w:style w:type="paragraph" w:styleId="59">
    <w:name w:val="Body Text First Indent 2"/>
    <w:basedOn w:val="24"/>
    <w:next w:val="1"/>
    <w:link w:val="78"/>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character" w:customStyle="1" w:styleId="70">
    <w:name w:val="标题 2 字符"/>
    <w:link w:val="3"/>
    <w:qFormat/>
    <w:uiPriority w:val="0"/>
    <w:rPr>
      <w:rFonts w:ascii="Arial" w:hAnsi="Arial" w:eastAsia="黑体"/>
      <w:b/>
      <w:kern w:val="2"/>
      <w:sz w:val="32"/>
    </w:rPr>
  </w:style>
  <w:style w:type="character" w:customStyle="1" w:styleId="71">
    <w:name w:val="标题 3 字符"/>
    <w:link w:val="4"/>
    <w:qFormat/>
    <w:uiPriority w:val="0"/>
    <w:rPr>
      <w:rFonts w:eastAsia="宋体"/>
      <w:b/>
      <w:kern w:val="2"/>
      <w:sz w:val="32"/>
      <w:lang w:val="en-US" w:eastAsia="zh-CN"/>
    </w:rPr>
  </w:style>
  <w:style w:type="character" w:customStyle="1" w:styleId="72">
    <w:name w:val="批注文字 字符"/>
    <w:link w:val="19"/>
    <w:qFormat/>
    <w:uiPriority w:val="0"/>
    <w:rPr>
      <w:sz w:val="24"/>
    </w:rPr>
  </w:style>
  <w:style w:type="character" w:customStyle="1" w:styleId="73">
    <w:name w:val="正文文本缩进 字符"/>
    <w:link w:val="24"/>
    <w:qFormat/>
    <w:uiPriority w:val="0"/>
    <w:rPr>
      <w:kern w:val="2"/>
      <w:sz w:val="44"/>
    </w:rPr>
  </w:style>
  <w:style w:type="character" w:customStyle="1" w:styleId="74">
    <w:name w:val="日期 字符"/>
    <w:link w:val="33"/>
    <w:qFormat/>
    <w:uiPriority w:val="0"/>
    <w:rPr>
      <w:kern w:val="2"/>
      <w:sz w:val="28"/>
    </w:rPr>
  </w:style>
  <w:style w:type="character" w:customStyle="1" w:styleId="75">
    <w:name w:val="正文文本缩进 2 字符"/>
    <w:link w:val="34"/>
    <w:qFormat/>
    <w:uiPriority w:val="0"/>
    <w:rPr>
      <w:kern w:val="2"/>
      <w:sz w:val="28"/>
    </w:rPr>
  </w:style>
  <w:style w:type="character" w:customStyle="1" w:styleId="76">
    <w:name w:val="脚注文本 字符"/>
    <w:link w:val="43"/>
    <w:qFormat/>
    <w:uiPriority w:val="0"/>
    <w:rPr>
      <w:kern w:val="2"/>
      <w:sz w:val="18"/>
    </w:rPr>
  </w:style>
  <w:style w:type="character" w:customStyle="1" w:styleId="77">
    <w:name w:val="批注主题 字符"/>
    <w:link w:val="57"/>
    <w:qFormat/>
    <w:uiPriority w:val="0"/>
  </w:style>
  <w:style w:type="character" w:customStyle="1" w:styleId="78">
    <w:name w:val="正文文本首行缩进 2 字符"/>
    <w:link w:val="59"/>
    <w:qFormat/>
    <w:uiPriority w:val="0"/>
  </w:style>
  <w:style w:type="paragraph" w:customStyle="1" w:styleId="7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0">
    <w:name w:val="正文 + 三号 Char"/>
    <w:qFormat/>
    <w:uiPriority w:val="0"/>
    <w:rPr>
      <w:rFonts w:eastAsia="宋体"/>
      <w:kern w:val="2"/>
      <w:sz w:val="21"/>
      <w:lang w:val="en-US" w:eastAsia="zh-CN"/>
    </w:rPr>
  </w:style>
  <w:style w:type="character" w:customStyle="1" w:styleId="81">
    <w:name w:val="title_emph1"/>
    <w:qFormat/>
    <w:uiPriority w:val="0"/>
    <w:rPr>
      <w:rFonts w:hint="default" w:ascii="Arial" w:hAnsi="Arial"/>
      <w:b/>
      <w:sz w:val="20"/>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Table Text Char1 Char"/>
    <w:qFormat/>
    <w:uiPriority w:val="0"/>
    <w:rPr>
      <w:rFonts w:ascii="Arial" w:hAnsi="Arial"/>
      <w:kern w:val="2"/>
      <w:sz w:val="18"/>
      <w:lang w:val="en-US" w:eastAsia="zh-CN" w:bidi="ar-SA"/>
    </w:rPr>
  </w:style>
  <w:style w:type="character" w:customStyle="1" w:styleId="85">
    <w:name w:val="Char Char2"/>
    <w:qFormat/>
    <w:uiPriority w:val="0"/>
    <w:rPr>
      <w:rFonts w:eastAsia="宋体"/>
      <w:kern w:val="2"/>
      <w:sz w:val="18"/>
      <w:lang w:val="en-US" w:eastAsia="zh-CN"/>
    </w:rPr>
  </w:style>
  <w:style w:type="character" w:customStyle="1" w:styleId="86">
    <w:name w:val="小 Char"/>
    <w:qFormat/>
    <w:uiPriority w:val="0"/>
    <w:rPr>
      <w:rFonts w:ascii="宋体" w:hAnsi="Courier New" w:eastAsia="宋体"/>
      <w:kern w:val="2"/>
      <w:sz w:val="21"/>
      <w:lang w:val="en-US" w:eastAsia="zh-CN" w:bidi="ar-SA"/>
    </w:rPr>
  </w:style>
  <w:style w:type="character" w:customStyle="1" w:styleId="87">
    <w:name w:val="样式 宋体"/>
    <w:qFormat/>
    <w:uiPriority w:val="0"/>
    <w:rPr>
      <w:rFonts w:ascii="宋体" w:hAnsi="宋体" w:eastAsia="宋体"/>
      <w:sz w:val="28"/>
    </w:rPr>
  </w:style>
  <w:style w:type="character" w:customStyle="1" w:styleId="88">
    <w:name w:val="Char Char3"/>
    <w:qFormat/>
    <w:uiPriority w:val="0"/>
    <w:rPr>
      <w:rFonts w:eastAsia="宋体"/>
      <w:kern w:val="2"/>
      <w:sz w:val="18"/>
      <w:lang w:val="en-US" w:eastAsia="zh-CN"/>
    </w:rPr>
  </w:style>
  <w:style w:type="character" w:customStyle="1" w:styleId="89">
    <w:name w:val="Char Char7"/>
    <w:qFormat/>
    <w:uiPriority w:val="0"/>
    <w:rPr>
      <w:rFonts w:ascii="宋体" w:hAnsi="宋体" w:eastAsia="宋体"/>
      <w:kern w:val="2"/>
      <w:sz w:val="28"/>
    </w:rPr>
  </w:style>
  <w:style w:type="character" w:customStyle="1" w:styleId="90">
    <w:name w:val="content-white1"/>
    <w:qFormat/>
    <w:uiPriority w:val="0"/>
    <w:rPr>
      <w:rFonts w:ascii="_x000B__x000C_" w:hAnsi="_x000B__x000C_"/>
      <w:color w:val="auto"/>
      <w:sz w:val="18"/>
      <w:u w:val="none"/>
    </w:rPr>
  </w:style>
  <w:style w:type="character" w:customStyle="1" w:styleId="91">
    <w:name w:val="未命名11"/>
    <w:qFormat/>
    <w:uiPriority w:val="0"/>
    <w:rPr>
      <w:color w:val="77FFFF"/>
      <w:sz w:val="24"/>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Char Char6"/>
    <w:qFormat/>
    <w:uiPriority w:val="0"/>
    <w:rPr>
      <w:rFonts w:ascii="仿宋_GB2312" w:eastAsia="仿宋_GB2312"/>
      <w:kern w:val="2"/>
      <w:sz w:val="32"/>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v151"/>
    <w:qFormat/>
    <w:uiPriority w:val="0"/>
    <w:rPr>
      <w:sz w:val="18"/>
    </w:rPr>
  </w:style>
  <w:style w:type="character" w:customStyle="1" w:styleId="97">
    <w:name w:val="Char Char4"/>
    <w:qFormat/>
    <w:uiPriority w:val="0"/>
    <w:rPr>
      <w:rFonts w:eastAsia="宋体"/>
      <w:b/>
      <w:kern w:val="2"/>
      <w:sz w:val="21"/>
      <w:lang w:val="en-US" w:eastAsia="zh-CN"/>
    </w:rPr>
  </w:style>
  <w:style w:type="character" w:customStyle="1" w:styleId="98">
    <w:name w:val="font1"/>
    <w:qFormat/>
    <w:uiPriority w:val="0"/>
    <w:rPr>
      <w:color w:val="000000"/>
      <w:sz w:val="18"/>
    </w:rPr>
  </w:style>
  <w:style w:type="character" w:customStyle="1" w:styleId="99">
    <w:name w:val="Table Text Char"/>
    <w:link w:val="100"/>
    <w:qFormat/>
    <w:uiPriority w:val="0"/>
    <w:rPr>
      <w:rFonts w:ascii="Arial" w:hAnsi="Arial"/>
      <w:kern w:val="2"/>
      <w:sz w:val="18"/>
      <w:lang w:val="en-US" w:eastAsia="zh-CN" w:bidi="ar-SA"/>
    </w:rPr>
  </w:style>
  <w:style w:type="paragraph" w:customStyle="1" w:styleId="100">
    <w:name w:val="Table Text"/>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NormalCharacter"/>
    <w:link w:val="102"/>
    <w:qFormat/>
    <w:uiPriority w:val="0"/>
    <w:rPr>
      <w:rFonts w:ascii="宋体" w:hAnsi="宋体"/>
      <w:kern w:val="0"/>
      <w:sz w:val="24"/>
      <w:szCs w:val="24"/>
    </w:rPr>
  </w:style>
  <w:style w:type="paragraph" w:customStyle="1" w:styleId="102">
    <w:name w:val="UserStyle_53"/>
    <w:basedOn w:val="1"/>
    <w:link w:val="101"/>
    <w:qFormat/>
    <w:uiPriority w:val="0"/>
    <w:pPr>
      <w:spacing w:line="360" w:lineRule="auto"/>
      <w:ind w:firstLine="200" w:firstLineChars="200"/>
    </w:pPr>
    <w:rPr>
      <w:rFonts w:ascii="宋体" w:hAnsi="宋体"/>
      <w:kern w:val="0"/>
      <w:sz w:val="24"/>
      <w:szCs w:val="24"/>
    </w:rPr>
  </w:style>
  <w:style w:type="character" w:customStyle="1" w:styleId="103">
    <w:name w:val="Char Char"/>
    <w:qFormat/>
    <w:uiPriority w:val="0"/>
    <w:rPr>
      <w:rFonts w:ascii="宋体" w:hAnsi="宋体" w:eastAsia="宋体"/>
      <w:kern w:val="2"/>
      <w:sz w:val="24"/>
      <w:lang w:val="en-US" w:eastAsia="zh-CN" w:bidi="ar-SA"/>
    </w:rPr>
  </w:style>
  <w:style w:type="character" w:customStyle="1" w:styleId="104">
    <w:name w:val="font81"/>
    <w:qFormat/>
    <w:uiPriority w:val="0"/>
    <w:rPr>
      <w:rFonts w:hint="default" w:ascii="MingLiU" w:hAnsi="MingLiU" w:eastAsia="MingLiU" w:cs="MingLiU"/>
      <w:color w:val="000000"/>
      <w:sz w:val="20"/>
      <w:szCs w:val="20"/>
      <w:u w:val="none"/>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op-det1"/>
    <w:qFormat/>
    <w:uiPriority w:val="0"/>
    <w:rPr>
      <w:b/>
      <w:color w:val="000000"/>
    </w:rPr>
  </w:style>
  <w:style w:type="character" w:customStyle="1" w:styleId="107">
    <w:name w:val="标书正文:  0.74 厘米 Char1"/>
    <w:qFormat/>
    <w:uiPriority w:val="0"/>
    <w:rPr>
      <w:rFonts w:eastAsia="宋体"/>
      <w:kern w:val="2"/>
      <w:sz w:val="24"/>
      <w:lang w:val="en-US" w:eastAsia="zh-CN"/>
    </w:rPr>
  </w:style>
  <w:style w:type="character" w:customStyle="1" w:styleId="108">
    <w:name w:val="H2 Char"/>
    <w:qFormat/>
    <w:uiPriority w:val="0"/>
    <w:rPr>
      <w:rFonts w:ascii="Arial" w:hAnsi="Arial" w:eastAsia="宋体"/>
      <w:kern w:val="2"/>
      <w:sz w:val="28"/>
      <w:lang w:val="en-US" w:eastAsia="zh-CN"/>
    </w:rPr>
  </w:style>
  <w:style w:type="character" w:customStyle="1" w:styleId="109">
    <w:name w:val="Char Char11"/>
    <w:qFormat/>
    <w:uiPriority w:val="0"/>
    <w:rPr>
      <w:rFonts w:ascii="宋体"/>
      <w:kern w:val="2"/>
      <w:sz w:val="28"/>
    </w:rPr>
  </w:style>
  <w:style w:type="character" w:customStyle="1" w:styleId="110">
    <w:name w:val="crowed11"/>
    <w:qFormat/>
    <w:uiPriority w:val="0"/>
    <w:rPr>
      <w:rFonts w:hint="default" w:ascii="_x000B__x000C_" w:hAnsi="_x000B__x000C_"/>
      <w:sz w:val="24"/>
    </w:rPr>
  </w:style>
  <w:style w:type="paragraph" w:customStyle="1" w:styleId="11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3">
    <w:name w:val="内容标题"/>
    <w:basedOn w:val="17"/>
    <w:qFormat/>
    <w:uiPriority w:val="0"/>
    <w:rPr>
      <w:rFonts w:ascii="Tahoma" w:hAnsi="Tahoma"/>
      <w:sz w:val="24"/>
    </w:rPr>
  </w:style>
  <w:style w:type="paragraph" w:customStyle="1" w:styleId="11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16">
    <w:name w:val="BodyTextIndent"/>
    <w:basedOn w:val="1"/>
    <w:qFormat/>
    <w:uiPriority w:val="0"/>
    <w:pPr>
      <w:spacing w:line="700" w:lineRule="exact"/>
      <w:ind w:left="960"/>
      <w:textAlignment w:val="baseline"/>
    </w:pPr>
    <w:rPr>
      <w:sz w:val="44"/>
    </w:rPr>
  </w:style>
  <w:style w:type="paragraph" w:customStyle="1" w:styleId="11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8">
    <w:name w:val="表格内文字"/>
    <w:basedOn w:val="31"/>
    <w:qFormat/>
    <w:uiPriority w:val="0"/>
    <w:pPr>
      <w:adjustRightInd w:val="0"/>
    </w:pPr>
    <w:rPr>
      <w:color w:val="000000"/>
      <w:lang w:val="en-GB"/>
    </w:rPr>
  </w:style>
  <w:style w:type="paragraph" w:customStyle="1" w:styleId="11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Note"/>
    <w:basedOn w:val="1"/>
    <w:qFormat/>
    <w:uiPriority w:val="0"/>
    <w:pPr>
      <w:pBdr>
        <w:top w:val="single" w:color="auto" w:sz="12" w:space="3"/>
        <w:bottom w:val="single" w:color="auto" w:sz="12" w:space="3"/>
      </w:pBdr>
      <w:spacing w:line="360" w:lineRule="auto"/>
    </w:pPr>
    <w:rPr>
      <w:sz w:val="24"/>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表头样式"/>
    <w:basedOn w:val="1"/>
    <w:qFormat/>
    <w:uiPriority w:val="0"/>
    <w:pPr>
      <w:autoSpaceDE w:val="0"/>
      <w:autoSpaceDN w:val="0"/>
      <w:adjustRightInd w:val="0"/>
      <w:spacing w:line="360" w:lineRule="auto"/>
      <w:jc w:val="left"/>
    </w:pPr>
    <w:rPr>
      <w:b/>
      <w:kern w:val="0"/>
      <w:sz w:val="21"/>
    </w:rPr>
  </w:style>
  <w:style w:type="paragraph" w:customStyle="1" w:styleId="123">
    <w:name w:val="Table Contents"/>
    <w:basedOn w:val="23"/>
    <w:qFormat/>
    <w:uiPriority w:val="0"/>
    <w:pPr>
      <w:suppressAutoHyphens/>
      <w:jc w:val="left"/>
    </w:pPr>
    <w:rPr>
      <w:rFonts w:ascii="Times New Roman" w:eastAsia="Times New Roman"/>
      <w:kern w:val="0"/>
      <w:sz w:val="24"/>
    </w:rPr>
  </w:style>
  <w:style w:type="paragraph" w:customStyle="1" w:styleId="124">
    <w:name w:val="正文4"/>
    <w:basedOn w:val="1"/>
    <w:qFormat/>
    <w:uiPriority w:val="0"/>
    <w:pPr>
      <w:tabs>
        <w:tab w:val="left" w:pos="1275"/>
      </w:tabs>
      <w:spacing w:before="60" w:after="60" w:line="360" w:lineRule="auto"/>
      <w:ind w:left="820" w:leftChars="400" w:hanging="705"/>
    </w:pPr>
    <w:rPr>
      <w:sz w:val="24"/>
    </w:r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正文字缩2字"/>
    <w:basedOn w:val="1"/>
    <w:qFormat/>
    <w:uiPriority w:val="0"/>
    <w:pPr>
      <w:spacing w:before="60" w:after="60" w:line="360" w:lineRule="auto"/>
      <w:ind w:left="200" w:leftChars="200" w:firstLine="200" w:firstLineChars="200"/>
    </w:pPr>
    <w:rPr>
      <w:sz w:val="24"/>
    </w:rPr>
  </w:style>
  <w:style w:type="paragraph" w:customStyle="1" w:styleId="12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8">
    <w:name w:val="1"/>
    <w:basedOn w:val="1"/>
    <w:next w:val="31"/>
    <w:qFormat/>
    <w:uiPriority w:val="0"/>
    <w:rPr>
      <w:rFonts w:ascii="宋体" w:hAnsi="Courier New"/>
      <w:sz w:val="21"/>
    </w:rPr>
  </w:style>
  <w:style w:type="paragraph" w:customStyle="1" w:styleId="129">
    <w:name w:val="样式1"/>
    <w:basedOn w:val="5"/>
    <w:qFormat/>
    <w:uiPriority w:val="0"/>
    <w:pPr>
      <w:tabs>
        <w:tab w:val="left" w:pos="720"/>
      </w:tabs>
      <w:spacing w:before="500" w:after="260" w:line="560" w:lineRule="atLeast"/>
      <w:ind w:left="420" w:hanging="420"/>
    </w:pPr>
  </w:style>
  <w:style w:type="paragraph" w:customStyle="1" w:styleId="130">
    <w:name w:val="样式4"/>
    <w:basedOn w:val="5"/>
    <w:qFormat/>
    <w:uiPriority w:val="0"/>
    <w:pPr>
      <w:adjustRightInd w:val="0"/>
      <w:snapToGrid w:val="0"/>
    </w:pPr>
  </w:style>
  <w:style w:type="paragraph" w:customStyle="1" w:styleId="131">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13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6">
    <w:name w:val="首行缩进 1"/>
    <w:basedOn w:val="1"/>
    <w:qFormat/>
    <w:uiPriority w:val="0"/>
    <w:pPr>
      <w:spacing w:after="120" w:line="360" w:lineRule="auto"/>
      <w:ind w:firstLine="200" w:firstLineChars="200"/>
    </w:pPr>
    <w:rPr>
      <w:sz w:val="24"/>
    </w:rPr>
  </w:style>
  <w:style w:type="paragraph" w:customStyle="1" w:styleId="137">
    <w:name w:val="正文（首行不缩进）"/>
    <w:basedOn w:val="1"/>
    <w:qFormat/>
    <w:uiPriority w:val="0"/>
    <w:pPr>
      <w:autoSpaceDE w:val="0"/>
      <w:autoSpaceDN w:val="0"/>
      <w:adjustRightInd w:val="0"/>
      <w:spacing w:line="360" w:lineRule="auto"/>
      <w:jc w:val="left"/>
    </w:pPr>
    <w:rPr>
      <w:kern w:val="0"/>
      <w:sz w:val="21"/>
    </w:rPr>
  </w:style>
  <w:style w:type="paragraph" w:customStyle="1" w:styleId="138">
    <w:name w:val="图片文字"/>
    <w:basedOn w:val="1"/>
    <w:qFormat/>
    <w:uiPriority w:val="0"/>
    <w:pPr>
      <w:spacing w:line="240" w:lineRule="atLeast"/>
      <w:jc w:val="center"/>
    </w:pPr>
    <w:rPr>
      <w:sz w:val="21"/>
    </w:rPr>
  </w:style>
  <w:style w:type="paragraph" w:customStyle="1" w:styleId="139">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14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1">
    <w:name w:val="Title - Revision"/>
    <w:basedOn w:val="56"/>
    <w:qFormat/>
    <w:uiPriority w:val="0"/>
    <w:pPr>
      <w:spacing w:before="720"/>
    </w:pPr>
  </w:style>
  <w:style w:type="paragraph" w:customStyle="1" w:styleId="142">
    <w:name w:val="文章正文"/>
    <w:basedOn w:val="1"/>
    <w:qFormat/>
    <w:uiPriority w:val="0"/>
    <w:pPr>
      <w:ind w:firstLine="560" w:firstLineChars="200"/>
    </w:pPr>
    <w:rPr>
      <w:rFonts w:ascii="仿宋_GB2312" w:hAnsi="宋体" w:eastAsia="仿宋_GB2312"/>
      <w:color w:val="000000"/>
    </w:rPr>
  </w:style>
  <w:style w:type="paragraph" w:customStyle="1" w:styleId="143">
    <w:name w:val="文本1"/>
    <w:basedOn w:val="1"/>
    <w:qFormat/>
    <w:uiPriority w:val="0"/>
    <w:pPr>
      <w:adjustRightInd w:val="0"/>
      <w:spacing w:line="312" w:lineRule="atLeast"/>
      <w:jc w:val="center"/>
      <w:textAlignment w:val="baseline"/>
    </w:pPr>
    <w:rPr>
      <w:kern w:val="0"/>
      <w:sz w:val="18"/>
    </w:rPr>
  </w:style>
  <w:style w:type="paragraph" w:customStyle="1" w:styleId="144">
    <w:name w:val="IN Feature"/>
    <w:next w:val="12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Style Heading 3h3Heading 3 - oldLevel 3 HeadH3level_3PIM 3se..."/>
    <w:basedOn w:val="4"/>
    <w:qFormat/>
    <w:uiPriority w:val="0"/>
    <w:pPr>
      <w:tabs>
        <w:tab w:val="left" w:pos="709"/>
        <w:tab w:val="left" w:pos="1620"/>
      </w:tabs>
      <w:ind w:left="1620" w:hanging="360"/>
    </w:pPr>
  </w:style>
  <w:style w:type="paragraph" w:customStyle="1" w:styleId="149">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50">
    <w:name w:val="二级条标题"/>
    <w:basedOn w:val="151"/>
    <w:next w:val="153"/>
    <w:qFormat/>
    <w:uiPriority w:val="0"/>
    <w:pPr>
      <w:ind w:left="840"/>
      <w:outlineLvl w:val="3"/>
    </w:pPr>
  </w:style>
  <w:style w:type="paragraph" w:customStyle="1" w:styleId="151">
    <w:name w:val="一级条标题"/>
    <w:basedOn w:val="152"/>
    <w:next w:val="153"/>
    <w:qFormat/>
    <w:uiPriority w:val="0"/>
    <w:pPr>
      <w:spacing w:before="0" w:beforeLines="0" w:after="0" w:afterLines="0"/>
      <w:ind w:left="525"/>
      <w:outlineLvl w:val="2"/>
    </w:pPr>
    <w:rPr>
      <w:sz w:val="21"/>
    </w:rPr>
  </w:style>
  <w:style w:type="paragraph" w:customStyle="1" w:styleId="152">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5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5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59">
    <w:name w:val="1.正文"/>
    <w:basedOn w:val="1"/>
    <w:qFormat/>
    <w:uiPriority w:val="0"/>
    <w:pPr>
      <w:spacing w:line="360" w:lineRule="auto"/>
      <w:ind w:left="540" w:leftChars="225" w:firstLine="540" w:firstLineChars="225"/>
    </w:pPr>
    <w:rPr>
      <w:sz w:val="24"/>
    </w:rPr>
  </w:style>
  <w:style w:type="paragraph" w:customStyle="1" w:styleId="16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2">
    <w:name w:val="Char Char14 Char Char"/>
    <w:basedOn w:val="1"/>
    <w:qFormat/>
    <w:uiPriority w:val="0"/>
    <w:rPr>
      <w:sz w:val="21"/>
      <w:szCs w:val="24"/>
    </w:rPr>
  </w:style>
  <w:style w:type="paragraph" w:customStyle="1" w:styleId="16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4">
    <w:name w:val="Char Char Char Char Char Char Char"/>
    <w:basedOn w:val="17"/>
    <w:qFormat/>
    <w:uiPriority w:val="0"/>
    <w:rPr>
      <w:rFonts w:ascii="宋体" w:hAnsi="Tahoma"/>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首行缩进"/>
    <w:basedOn w:val="1"/>
    <w:qFormat/>
    <w:uiPriority w:val="0"/>
    <w:pPr>
      <w:tabs>
        <w:tab w:val="left" w:pos="540"/>
      </w:tabs>
      <w:spacing w:line="360" w:lineRule="auto"/>
      <w:ind w:left="540"/>
    </w:pPr>
    <w:rPr>
      <w:rFonts w:eastAsia="仿宋_GB2312"/>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段落正文"/>
    <w:basedOn w:val="1"/>
    <w:qFormat/>
    <w:uiPriority w:val="0"/>
    <w:pPr>
      <w:spacing w:before="156" w:beforeLines="50" w:line="360" w:lineRule="auto"/>
      <w:ind w:firstLine="200" w:firstLineChars="200"/>
    </w:pPr>
    <w:rPr>
      <w:spacing w:val="2"/>
      <w:sz w:val="24"/>
    </w:rPr>
  </w:style>
  <w:style w:type="paragraph" w:customStyle="1" w:styleId="169">
    <w:name w:val="表头文本"/>
    <w:qFormat/>
    <w:uiPriority w:val="0"/>
    <w:pPr>
      <w:jc w:val="center"/>
    </w:pPr>
    <w:rPr>
      <w:rFonts w:ascii="Arial" w:hAnsi="Arial" w:eastAsia="宋体" w:cs="Times New Roman"/>
      <w:b/>
      <w:sz w:val="21"/>
      <w:lang w:val="en-US" w:eastAsia="zh-CN" w:bidi="ar-SA"/>
    </w:rPr>
  </w:style>
  <w:style w:type="paragraph" w:customStyle="1" w:styleId="17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2">
    <w:name w:val="二级列表"/>
    <w:basedOn w:val="168"/>
    <w:next w:val="168"/>
    <w:qFormat/>
    <w:uiPriority w:val="0"/>
    <w:pPr>
      <w:tabs>
        <w:tab w:val="left" w:pos="2120"/>
      </w:tabs>
      <w:ind w:firstLine="0" w:firstLineChars="0"/>
    </w:pPr>
    <w:rPr>
      <w:b/>
    </w:rPr>
  </w:style>
  <w:style w:type="paragraph" w:customStyle="1" w:styleId="173">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5">
    <w:name w:val="标题3——2"/>
    <w:basedOn w:val="4"/>
    <w:next w:val="58"/>
    <w:qFormat/>
    <w:uiPriority w:val="0"/>
    <w:pPr>
      <w:tabs>
        <w:tab w:val="left" w:pos="1280"/>
        <w:tab w:val="right" w:leader="dot" w:pos="8777"/>
      </w:tabs>
      <w:spacing w:before="312" w:beforeLines="100" w:beforeAutospacing="0" w:after="0" w:afterAutospacing="0"/>
      <w:ind w:left="851" w:hanging="851"/>
      <w:outlineLvl w:val="9"/>
    </w:pPr>
    <w:rPr>
      <w:rFonts w:ascii="黑体" w:eastAsia="黑体"/>
      <w:sz w:val="30"/>
    </w:rPr>
  </w:style>
  <w:style w:type="paragraph" w:customStyle="1" w:styleId="17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styleId="179">
    <w:name w:val="List Paragraph"/>
    <w:basedOn w:val="1"/>
    <w:qFormat/>
    <w:uiPriority w:val="99"/>
    <w:pPr>
      <w:ind w:firstLine="420" w:firstLineChars="200"/>
    </w:pPr>
  </w:style>
  <w:style w:type="paragraph" w:customStyle="1" w:styleId="180">
    <w:name w:val="摘要"/>
    <w:basedOn w:val="1"/>
    <w:next w:val="3"/>
    <w:qFormat/>
    <w:uiPriority w:val="0"/>
    <w:pPr>
      <w:spacing w:line="360" w:lineRule="auto"/>
    </w:pPr>
    <w:rPr>
      <w:rFonts w:eastAsia="黑体"/>
      <w:sz w:val="20"/>
    </w:rPr>
  </w:style>
  <w:style w:type="paragraph" w:customStyle="1" w:styleId="181">
    <w:name w:val="编号正文"/>
    <w:basedOn w:val="145"/>
    <w:qFormat/>
    <w:uiPriority w:val="0"/>
    <w:pPr>
      <w:snapToGrid/>
      <w:spacing w:line="360" w:lineRule="auto"/>
      <w:ind w:left="1407" w:hanging="1047"/>
      <w:jc w:val="left"/>
    </w:pPr>
    <w:rPr>
      <w:rFonts w:eastAsia="仿宋_GB2312"/>
    </w:rPr>
  </w:style>
  <w:style w:type="paragraph" w:customStyle="1" w:styleId="18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5">
    <w:name w:val="列表项目"/>
    <w:basedOn w:val="1"/>
    <w:qFormat/>
    <w:uiPriority w:val="0"/>
    <w:pPr>
      <w:tabs>
        <w:tab w:val="left" w:pos="420"/>
      </w:tabs>
      <w:spacing w:line="288" w:lineRule="auto"/>
      <w:ind w:left="840" w:leftChars="200" w:hanging="420" w:hangingChars="200"/>
    </w:pPr>
    <w:rPr>
      <w:sz w:val="21"/>
    </w:rPr>
  </w:style>
  <w:style w:type="paragraph" w:customStyle="1" w:styleId="18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7">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8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9">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默认段落字体 Para Char Char Char Char Char Char Char Char Char1 Char Char Char Char"/>
    <w:basedOn w:val="1"/>
    <w:qFormat/>
    <w:uiPriority w:val="0"/>
    <w:rPr>
      <w:rFonts w:ascii="Tahoma" w:hAnsi="Tahoma"/>
      <w:sz w:val="24"/>
    </w:rPr>
  </w:style>
  <w:style w:type="paragraph" w:customStyle="1" w:styleId="192">
    <w:name w:val="Char1"/>
    <w:basedOn w:val="1"/>
    <w:qFormat/>
    <w:uiPriority w:val="0"/>
    <w:rPr>
      <w:sz w:val="21"/>
    </w:rPr>
  </w:style>
  <w:style w:type="paragraph" w:customStyle="1" w:styleId="19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5">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96">
    <w:name w:val="Char Char Char Char Char Char Char Char Char Char Char Char Char Char Char Char"/>
    <w:basedOn w:val="1"/>
    <w:qFormat/>
    <w:uiPriority w:val="0"/>
    <w:pPr>
      <w:tabs>
        <w:tab w:val="left" w:pos="360"/>
      </w:tabs>
    </w:pPr>
    <w:rPr>
      <w:sz w:val="24"/>
    </w:rPr>
  </w:style>
  <w:style w:type="paragraph" w:customStyle="1" w:styleId="197">
    <w:name w:val="Char Char Char Char Char"/>
    <w:basedOn w:val="1"/>
    <w:qFormat/>
    <w:uiPriority w:val="0"/>
    <w:pPr>
      <w:tabs>
        <w:tab w:val="left" w:pos="425"/>
      </w:tabs>
      <w:ind w:left="1620" w:hanging="360"/>
    </w:pPr>
    <w:rPr>
      <w:rFonts w:ascii="Tahoma" w:hAnsi="Tahoma"/>
      <w:sz w:val="24"/>
    </w:rPr>
  </w:style>
  <w:style w:type="paragraph" w:customStyle="1" w:styleId="198">
    <w:name w:val="af"/>
    <w:basedOn w:val="1"/>
    <w:qFormat/>
    <w:uiPriority w:val="0"/>
    <w:pPr>
      <w:widowControl/>
      <w:spacing w:line="300" w:lineRule="atLeast"/>
      <w:jc w:val="left"/>
    </w:pPr>
    <w:rPr>
      <w:rFonts w:ascii="宋体" w:hAnsi="宋体"/>
      <w:kern w:val="0"/>
      <w:sz w:val="18"/>
    </w:rPr>
  </w:style>
  <w:style w:type="paragraph" w:customStyle="1" w:styleId="199">
    <w:name w:val="Char2 Char Char Char Char Char Char"/>
    <w:basedOn w:val="1"/>
    <w:qFormat/>
    <w:uiPriority w:val="0"/>
    <w:rPr>
      <w:rFonts w:ascii="仿宋_GB2312"/>
      <w:b/>
      <w:sz w:val="30"/>
    </w:rPr>
  </w:style>
  <w:style w:type="paragraph" w:customStyle="1" w:styleId="200">
    <w:name w:val="Char1 Char Char Char"/>
    <w:basedOn w:val="1"/>
    <w:qFormat/>
    <w:uiPriority w:val="0"/>
    <w:rPr>
      <w:rFonts w:ascii="Tahoma" w:hAnsi="Tahoma"/>
      <w:sz w:val="24"/>
    </w:rPr>
  </w:style>
  <w:style w:type="paragraph" w:customStyle="1" w:styleId="201">
    <w:name w:val="_Style 199"/>
    <w:qFormat/>
    <w:uiPriority w:val="0"/>
    <w:rPr>
      <w:rFonts w:ascii="Times New Roman" w:hAnsi="Times New Roman" w:eastAsia="宋体" w:cs="Times New Roman"/>
      <w:kern w:val="2"/>
      <w:sz w:val="21"/>
      <w:lang w:val="en-US" w:eastAsia="zh-CN" w:bidi="ar-SA"/>
    </w:rPr>
  </w:style>
  <w:style w:type="paragraph" w:customStyle="1" w:styleId="202">
    <w:name w:val="关键词"/>
    <w:basedOn w:val="1"/>
    <w:next w:val="1"/>
    <w:qFormat/>
    <w:uiPriority w:val="0"/>
    <w:pPr>
      <w:spacing w:line="360" w:lineRule="auto"/>
    </w:pPr>
    <w:rPr>
      <w:rFonts w:eastAsia="黑体"/>
      <w:sz w:val="20"/>
    </w:rPr>
  </w:style>
  <w:style w:type="paragraph" w:customStyle="1" w:styleId="20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正文 + 三号"/>
    <w:basedOn w:val="1"/>
    <w:qFormat/>
    <w:uiPriority w:val="0"/>
    <w:rPr>
      <w:sz w:val="21"/>
    </w:rPr>
  </w:style>
  <w:style w:type="paragraph" w:customStyle="1" w:styleId="20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6">
    <w:name w:val="标准正文"/>
    <w:basedOn w:val="24"/>
    <w:qFormat/>
    <w:uiPriority w:val="0"/>
    <w:pPr>
      <w:spacing w:before="60" w:after="60" w:line="360" w:lineRule="auto"/>
      <w:ind w:left="0" w:firstLine="482"/>
    </w:pPr>
    <w:rPr>
      <w:rFonts w:ascii="Arial" w:hAnsi="Arial"/>
      <w:sz w:val="24"/>
    </w:rPr>
  </w:style>
  <w:style w:type="paragraph" w:customStyle="1" w:styleId="207">
    <w:name w:val="样式 样式 首行缩进:  2 字符 + 首行缩进:  2 字符"/>
    <w:basedOn w:val="1"/>
    <w:qFormat/>
    <w:uiPriority w:val="0"/>
    <w:pPr>
      <w:spacing w:line="360" w:lineRule="auto"/>
      <w:ind w:firstLine="480" w:firstLineChars="200"/>
    </w:pPr>
    <w:rPr>
      <w:sz w:val="24"/>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9">
    <w:name w:val="Char"/>
    <w:basedOn w:val="1"/>
    <w:qFormat/>
    <w:uiPriority w:val="0"/>
    <w:pPr>
      <w:spacing w:line="240" w:lineRule="atLeast"/>
      <w:ind w:left="420" w:firstLine="420"/>
    </w:pPr>
    <w:rPr>
      <w:kern w:val="0"/>
      <w:sz w:val="21"/>
    </w:rPr>
  </w:style>
  <w:style w:type="paragraph" w:customStyle="1" w:styleId="21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1">
    <w:name w:val="表格文本"/>
    <w:qFormat/>
    <w:uiPriority w:val="0"/>
    <w:pPr>
      <w:tabs>
        <w:tab w:val="decimal" w:pos="0"/>
      </w:tabs>
    </w:pPr>
    <w:rPr>
      <w:rFonts w:ascii="Arial" w:hAnsi="Arial" w:eastAsia="宋体" w:cs="Times New Roman"/>
      <w:sz w:val="21"/>
      <w:lang w:val="en-US" w:eastAsia="zh-CN" w:bidi="ar-SA"/>
    </w:rPr>
  </w:style>
  <w:style w:type="paragraph" w:customStyle="1" w:styleId="21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13">
    <w:name w:val="BodyText"/>
    <w:basedOn w:val="1"/>
    <w:next w:val="116"/>
    <w:qFormat/>
    <w:uiPriority w:val="0"/>
    <w:pPr>
      <w:textAlignment w:val="baseline"/>
    </w:pPr>
    <w:rPr>
      <w:rFonts w:ascii="仿宋_GB2312" w:eastAsia="仿宋_GB2312"/>
      <w:sz w:val="32"/>
    </w:rPr>
  </w:style>
  <w:style w:type="paragraph" w:customStyle="1" w:styleId="214">
    <w:name w:val="Char Char Char Char Char Char Char1"/>
    <w:basedOn w:val="1"/>
    <w:qFormat/>
    <w:uiPriority w:val="0"/>
    <w:rPr>
      <w:rFonts w:ascii="Tahoma" w:hAnsi="Tahoma"/>
      <w:sz w:val="24"/>
    </w:rPr>
  </w:style>
  <w:style w:type="paragraph" w:customStyle="1" w:styleId="21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6">
    <w:name w:val="正文表格"/>
    <w:basedOn w:val="1"/>
    <w:qFormat/>
    <w:uiPriority w:val="0"/>
    <w:pPr>
      <w:adjustRightInd w:val="0"/>
      <w:spacing w:before="40" w:after="40"/>
    </w:pPr>
    <w:rPr>
      <w:sz w:val="24"/>
    </w:rPr>
  </w:style>
  <w:style w:type="paragraph" w:customStyle="1" w:styleId="217">
    <w:name w:val="可研正文"/>
    <w:basedOn w:val="23"/>
    <w:qFormat/>
    <w:uiPriority w:val="0"/>
    <w:pPr>
      <w:adjustRightInd w:val="0"/>
      <w:snapToGrid w:val="0"/>
      <w:spacing w:line="440" w:lineRule="exact"/>
      <w:ind w:firstLine="567"/>
    </w:pPr>
    <w:rPr>
      <w:sz w:val="28"/>
    </w:rPr>
  </w:style>
  <w:style w:type="paragraph" w:customStyle="1" w:styleId="21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1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Char1 Char Char Char1"/>
    <w:basedOn w:val="1"/>
    <w:qFormat/>
    <w:uiPriority w:val="0"/>
    <w:rPr>
      <w:rFonts w:ascii="Tahoma" w:hAnsi="Tahoma"/>
      <w:sz w:val="30"/>
    </w:rPr>
  </w:style>
  <w:style w:type="paragraph" w:customStyle="1" w:styleId="221">
    <w:name w:val="默认段落字体 Para Char Char Char Char Char Char Char"/>
    <w:basedOn w:val="1"/>
    <w:qFormat/>
    <w:uiPriority w:val="0"/>
    <w:rPr>
      <w:rFonts w:ascii="Tahoma" w:hAnsi="Tahoma"/>
      <w:sz w:val="24"/>
    </w:rPr>
  </w:style>
  <w:style w:type="paragraph" w:customStyle="1" w:styleId="222">
    <w:name w:val="样式 正文缩进正文（首行缩进两字）表正文正文非缩进特点标题4段1 + 首行缩进:  2 字符"/>
    <w:basedOn w:val="15"/>
    <w:qFormat/>
    <w:uiPriority w:val="0"/>
    <w:pPr>
      <w:ind w:firstLine="480" w:firstLineChars="200"/>
    </w:pPr>
  </w:style>
  <w:style w:type="paragraph" w:customStyle="1" w:styleId="223">
    <w:name w:val="没有缩进（为图形使用）"/>
    <w:basedOn w:val="1"/>
    <w:qFormat/>
    <w:uiPriority w:val="0"/>
    <w:pPr>
      <w:spacing w:before="120" w:after="120" w:line="360" w:lineRule="auto"/>
    </w:pPr>
    <w:rPr>
      <w:sz w:val="24"/>
    </w:rPr>
  </w:style>
  <w:style w:type="paragraph" w:customStyle="1" w:styleId="224">
    <w:name w:val="文本框样式1"/>
    <w:basedOn w:val="1"/>
    <w:qFormat/>
    <w:uiPriority w:val="0"/>
    <w:pPr>
      <w:adjustRightInd w:val="0"/>
      <w:snapToGrid w:val="0"/>
      <w:spacing w:before="60" w:line="180" w:lineRule="exact"/>
      <w:jc w:val="center"/>
    </w:pPr>
    <w:rPr>
      <w:sz w:val="21"/>
    </w:rPr>
  </w:style>
  <w:style w:type="paragraph" w:customStyle="1" w:styleId="22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6">
    <w:name w:val="标题无"/>
    <w:basedOn w:val="1"/>
    <w:qFormat/>
    <w:uiPriority w:val="0"/>
    <w:pPr>
      <w:spacing w:line="360" w:lineRule="auto"/>
    </w:pPr>
    <w:rPr>
      <w:sz w:val="24"/>
    </w:rPr>
  </w:style>
  <w:style w:type="paragraph" w:customStyle="1" w:styleId="227">
    <w:name w:val="Char Char Char"/>
    <w:basedOn w:val="1"/>
    <w:qFormat/>
    <w:uiPriority w:val="0"/>
    <w:rPr>
      <w:rFonts w:ascii="Tahoma" w:hAnsi="Tahoma"/>
      <w:sz w:val="24"/>
    </w:rPr>
  </w:style>
  <w:style w:type="paragraph" w:customStyle="1" w:styleId="22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9">
    <w:name w:val="简单回函地址"/>
    <w:basedOn w:val="1"/>
    <w:qFormat/>
    <w:uiPriority w:val="0"/>
    <w:pPr>
      <w:adjustRightInd w:val="0"/>
      <w:snapToGrid w:val="0"/>
      <w:spacing w:line="360" w:lineRule="auto"/>
    </w:pPr>
    <w:rPr>
      <w:sz w:val="24"/>
    </w:rPr>
  </w:style>
  <w:style w:type="paragraph" w:customStyle="1" w:styleId="23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1">
    <w:name w:val="_Style 17"/>
    <w:basedOn w:val="1"/>
    <w:next w:val="179"/>
    <w:qFormat/>
    <w:uiPriority w:val="99"/>
    <w:pPr>
      <w:ind w:firstLine="420" w:firstLineChars="200"/>
    </w:pPr>
  </w:style>
  <w:style w:type="paragraph" w:customStyle="1" w:styleId="232">
    <w:name w:val="样式 行距: 1.5 倍行距1"/>
    <w:basedOn w:val="1"/>
    <w:qFormat/>
    <w:uiPriority w:val="0"/>
    <w:pPr>
      <w:snapToGrid w:val="0"/>
    </w:pPr>
    <w:rPr>
      <w:sz w:val="21"/>
    </w:rPr>
  </w:style>
  <w:style w:type="paragraph" w:customStyle="1" w:styleId="233">
    <w:name w:val="标书正文:  0.74 厘米"/>
    <w:basedOn w:val="1"/>
    <w:qFormat/>
    <w:uiPriority w:val="0"/>
    <w:pPr>
      <w:snapToGrid w:val="0"/>
      <w:spacing w:line="360" w:lineRule="auto"/>
      <w:ind w:firstLine="420"/>
    </w:pPr>
    <w:rPr>
      <w:sz w:val="24"/>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36">
    <w:name w:val="Char2"/>
    <w:basedOn w:val="1"/>
    <w:qFormat/>
    <w:uiPriority w:val="0"/>
    <w:pPr>
      <w:spacing w:line="240" w:lineRule="atLeast"/>
      <w:ind w:left="420" w:firstLine="420"/>
    </w:pPr>
    <w:rPr>
      <w:kern w:val="0"/>
      <w:sz w:val="21"/>
    </w:rPr>
  </w:style>
  <w:style w:type="paragraph" w:customStyle="1" w:styleId="237">
    <w:name w:val="Title - Date"/>
    <w:basedOn w:val="56"/>
    <w:next w:val="1"/>
    <w:qFormat/>
    <w:uiPriority w:val="0"/>
    <w:pPr>
      <w:spacing w:before="240" w:after="720"/>
    </w:pPr>
    <w:rPr>
      <w:sz w:val="28"/>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附录3"/>
    <w:basedOn w:val="1"/>
    <w:next w:val="1"/>
    <w:qFormat/>
    <w:uiPriority w:val="0"/>
    <w:pPr>
      <w:tabs>
        <w:tab w:val="left" w:pos="851"/>
      </w:tabs>
      <w:ind w:left="425" w:hanging="425"/>
      <w:outlineLvl w:val="2"/>
    </w:pPr>
    <w:rPr>
      <w:rFonts w:eastAsia="黑体"/>
      <w:b/>
      <w:sz w:val="32"/>
    </w:rPr>
  </w:style>
  <w:style w:type="paragraph" w:customStyle="1" w:styleId="240">
    <w:name w:val="样式 宋体 五号 行距: 单倍行距"/>
    <w:basedOn w:val="1"/>
    <w:qFormat/>
    <w:uiPriority w:val="0"/>
    <w:pPr>
      <w:adjustRightInd w:val="0"/>
      <w:jc w:val="left"/>
    </w:pPr>
    <w:rPr>
      <w:rFonts w:ascii="宋体" w:hAnsi="宋体"/>
      <w:kern w:val="0"/>
      <w:sz w:val="21"/>
    </w:rPr>
  </w:style>
  <w:style w:type="paragraph" w:customStyle="1" w:styleId="241">
    <w:name w:val="表文字"/>
    <w:qFormat/>
    <w:uiPriority w:val="0"/>
    <w:rPr>
      <w:rFonts w:ascii="宋体" w:hAnsi="Times New Roman" w:eastAsia="宋体" w:cs="Times New Roman"/>
      <w:kern w:val="2"/>
      <w:lang w:val="en-US" w:eastAsia="zh-CN" w:bidi="ar-SA"/>
    </w:rPr>
  </w:style>
  <w:style w:type="paragraph" w:customStyle="1" w:styleId="242">
    <w:name w:val="正文1"/>
    <w:basedOn w:val="1"/>
    <w:qFormat/>
    <w:uiPriority w:val="0"/>
    <w:pPr>
      <w:spacing w:line="300" w:lineRule="auto"/>
      <w:ind w:firstLine="200" w:firstLineChars="200"/>
    </w:pPr>
    <w:rPr>
      <w:sz w:val="24"/>
    </w:rPr>
  </w:style>
  <w:style w:type="paragraph" w:customStyle="1" w:styleId="24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44">
    <w:name w:val="Char Char1 Char"/>
    <w:basedOn w:val="1"/>
    <w:qFormat/>
    <w:uiPriority w:val="0"/>
    <w:rPr>
      <w:rFonts w:ascii="Tahoma" w:hAnsi="Tahoma"/>
      <w:sz w:val="24"/>
      <w:szCs w:val="24"/>
    </w:rPr>
  </w:style>
  <w:style w:type="paragraph" w:customStyle="1" w:styleId="24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46">
    <w:name w:val="正文文本缩进 21"/>
    <w:basedOn w:val="1"/>
    <w:qFormat/>
    <w:uiPriority w:val="0"/>
    <w:pPr>
      <w:adjustRightInd w:val="0"/>
      <w:spacing w:before="120"/>
      <w:ind w:firstLine="420"/>
      <w:textAlignment w:val="baseline"/>
    </w:pPr>
    <w:rPr>
      <w:sz w:val="24"/>
    </w:rPr>
  </w:style>
  <w:style w:type="paragraph" w:customStyle="1" w:styleId="247">
    <w:name w:val="_Style 191"/>
    <w:basedOn w:val="1"/>
    <w:next w:val="179"/>
    <w:qFormat/>
    <w:uiPriority w:val="34"/>
    <w:pPr>
      <w:ind w:firstLine="420" w:firstLineChars="200"/>
    </w:pPr>
  </w:style>
  <w:style w:type="paragraph" w:customStyle="1" w:styleId="24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9">
    <w:name w:val="正文无缩进"/>
    <w:basedOn w:val="1"/>
    <w:qFormat/>
    <w:uiPriority w:val="0"/>
    <w:pPr>
      <w:spacing w:line="276" w:lineRule="auto"/>
      <w:jc w:val="center"/>
    </w:pPr>
    <w:rPr>
      <w:rFonts w:hint="eastAsia" w:ascii="仿宋" w:hAnsi="仿宋" w:cs="仿宋"/>
      <w:bCs/>
      <w:sz w:val="24"/>
      <w:szCs w:val="32"/>
    </w:rPr>
  </w:style>
  <w:style w:type="table" w:customStyle="1" w:styleId="250">
    <w:name w:val="Table Normal"/>
    <w:semiHidden/>
    <w:unhideWhenUsed/>
    <w:qFormat/>
    <w:uiPriority w:val="0"/>
    <w:tblPr>
      <w:tblCellMar>
        <w:top w:w="0" w:type="dxa"/>
        <w:left w:w="0" w:type="dxa"/>
        <w:bottom w:w="0" w:type="dxa"/>
        <w:right w:w="0" w:type="dxa"/>
      </w:tblCellMar>
    </w:tblPr>
  </w:style>
  <w:style w:type="character" w:customStyle="1" w:styleId="251">
    <w:name w:val="font21"/>
    <w:basedOn w:val="62"/>
    <w:qFormat/>
    <w:uiPriority w:val="0"/>
    <w:rPr>
      <w:rFonts w:hint="eastAsia" w:ascii="仿宋" w:hAnsi="仿宋" w:eastAsia="仿宋" w:cs="仿宋"/>
      <w:b/>
      <w:bCs/>
      <w:color w:val="000000"/>
      <w:sz w:val="22"/>
      <w:szCs w:val="22"/>
      <w:u w:val="none"/>
    </w:rPr>
  </w:style>
  <w:style w:type="character" w:customStyle="1" w:styleId="252">
    <w:name w:val="font51"/>
    <w:basedOn w:val="62"/>
    <w:qFormat/>
    <w:uiPriority w:val="0"/>
    <w:rPr>
      <w:rFonts w:hint="eastAsia" w:ascii="宋体" w:hAnsi="宋体" w:eastAsia="宋体" w:cs="宋体"/>
      <w:color w:val="000000"/>
      <w:sz w:val="24"/>
      <w:szCs w:val="24"/>
      <w:u w:val="none"/>
    </w:rPr>
  </w:style>
  <w:style w:type="character" w:customStyle="1" w:styleId="253">
    <w:name w:val="font71"/>
    <w:basedOn w:val="62"/>
    <w:qFormat/>
    <w:uiPriority w:val="0"/>
    <w:rPr>
      <w:rFonts w:hint="default" w:ascii="方正黑体_GBK" w:hAnsi="方正黑体_GBK" w:eastAsia="方正黑体_GBK" w:cs="方正黑体_GBK"/>
      <w:color w:val="000000"/>
      <w:sz w:val="22"/>
      <w:szCs w:val="22"/>
      <w:u w:val="none"/>
    </w:rPr>
  </w:style>
  <w:style w:type="character" w:customStyle="1" w:styleId="254">
    <w:name w:val="font61"/>
    <w:basedOn w:val="62"/>
    <w:qFormat/>
    <w:uiPriority w:val="0"/>
    <w:rPr>
      <w:rFonts w:hint="default" w:ascii="Times New Roman" w:hAnsi="Times New Roman" w:cs="Times New Roman"/>
      <w:color w:val="000000"/>
      <w:sz w:val="22"/>
      <w:szCs w:val="22"/>
      <w:u w:val="none"/>
    </w:rPr>
  </w:style>
  <w:style w:type="character" w:customStyle="1" w:styleId="255">
    <w:name w:val="font111"/>
    <w:basedOn w:val="62"/>
    <w:qFormat/>
    <w:uiPriority w:val="0"/>
    <w:rPr>
      <w:rFonts w:ascii="Cambria Math" w:hAnsi="Cambria Math" w:eastAsia="Cambria Math" w:cs="Cambria Math"/>
      <w:color w:val="000000"/>
      <w:sz w:val="22"/>
      <w:szCs w:val="22"/>
      <w:u w:val="none"/>
    </w:rPr>
  </w:style>
  <w:style w:type="character" w:customStyle="1" w:styleId="256">
    <w:name w:val="font12"/>
    <w:basedOn w:val="6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2625</Words>
  <Characters>2847</Characters>
  <Lines>222</Lines>
  <Paragraphs>62</Paragraphs>
  <TotalTime>8</TotalTime>
  <ScaleCrop>false</ScaleCrop>
  <LinksUpToDate>false</LinksUpToDate>
  <CharactersWithSpaces>3030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2025-08-20T08:23:00Z</dcterms:created>
  <dc:creator>Robin</dc:creator>
  <cp:lastModifiedBy>审核人</cp:lastModifiedBy>
  <cp:lastPrinted>2025-11-12T06:06:00Z</cp:lastPrinted>
  <dcterms:modified xsi:type="dcterms:W3CDTF">2025-11-17T08:56:47Z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417621E439AD487A832BBFFF83509098_13</vt:lpwstr>
  </property>
  <property fmtid="{D5CDD505-2E9C-101B-9397-08002B2CF9AE}" pid="4" name="KSOTemplateDocerSaveRecord">
    <vt:lpwstr>eyJoZGlkIjoiYmQ0YzUyOTE2ODYxM2UyNmIzMjNjM2U3MWEyY2M4ODEiLCJ1c2VySWQiOiI2MTYzNzM0MjIifQ==</vt:lpwstr>
  </property>
</Properties>
</file>