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F43B7">
      <w:pPr>
        <w:autoSpaceDE w:val="0"/>
        <w:autoSpaceDN w:val="0"/>
        <w:adjustRightInd w:val="0"/>
        <w:snapToGrid w:val="0"/>
        <w:spacing w:line="360" w:lineRule="auto"/>
        <w:jc w:val="center"/>
        <w:rPr>
          <w:rFonts w:hint="eastAsia" w:ascii="宋体" w:hAnsi="宋体" w:eastAsia="宋体" w:cs="宋体"/>
          <w:b/>
          <w:color w:val="000000" w:themeColor="text1"/>
          <w:spacing w:val="-6"/>
          <w:sz w:val="40"/>
          <w:szCs w:val="40"/>
          <w:highlight w:val="none"/>
          <w:lang w:bidi="ar"/>
          <w14:textFill>
            <w14:solidFill>
              <w14:schemeClr w14:val="tx1"/>
            </w14:solidFill>
          </w14:textFill>
        </w:rPr>
      </w:pPr>
    </w:p>
    <w:p w14:paraId="5FCE013B">
      <w:pPr>
        <w:autoSpaceDE w:val="0"/>
        <w:autoSpaceDN w:val="0"/>
        <w:adjustRightInd w:val="0"/>
        <w:snapToGrid w:val="0"/>
        <w:spacing w:line="360" w:lineRule="auto"/>
        <w:jc w:val="center"/>
        <w:rPr>
          <w:rFonts w:hint="eastAsia" w:ascii="宋体" w:hAnsi="宋体" w:cs="宋体"/>
          <w:b/>
          <w:color w:val="000000" w:themeColor="text1"/>
          <w:sz w:val="44"/>
          <w:szCs w:val="44"/>
          <w:highlight w:val="none"/>
          <w:lang w:bidi="ar"/>
          <w14:textFill>
            <w14:solidFill>
              <w14:schemeClr w14:val="tx1"/>
            </w14:solidFill>
          </w14:textFill>
        </w:rPr>
      </w:pPr>
      <w:r>
        <w:rPr>
          <w:rFonts w:hint="eastAsia" w:ascii="宋体" w:hAnsi="宋体" w:eastAsia="宋体" w:cs="宋体"/>
          <w:b/>
          <w:color w:val="000000" w:themeColor="text1"/>
          <w:spacing w:val="-6"/>
          <w:sz w:val="40"/>
          <w:szCs w:val="40"/>
          <w:highlight w:val="none"/>
          <w:lang w:bidi="ar"/>
          <w14:textFill>
            <w14:solidFill>
              <w14:schemeClr w14:val="tx1"/>
            </w14:solidFill>
          </w14:textFill>
        </w:rPr>
        <w:t>重庆农梦实业有限公司“</w:t>
      </w:r>
      <w:r>
        <w:rPr>
          <w:rFonts w:hint="eastAsia" w:ascii="宋体" w:hAnsi="宋体" w:cs="宋体"/>
          <w:b/>
          <w:color w:val="000000" w:themeColor="text1"/>
          <w:spacing w:val="-6"/>
          <w:sz w:val="40"/>
          <w:szCs w:val="40"/>
          <w:highlight w:val="none"/>
          <w:lang w:eastAsia="zh-CN" w:bidi="ar"/>
          <w14:textFill>
            <w14:solidFill>
              <w14:schemeClr w14:val="tx1"/>
            </w14:solidFill>
          </w14:textFill>
        </w:rPr>
        <w:t>水产</w:t>
      </w:r>
      <w:r>
        <w:rPr>
          <w:rFonts w:hint="eastAsia" w:ascii="宋体" w:hAnsi="宋体" w:eastAsia="宋体" w:cs="宋体"/>
          <w:b/>
          <w:color w:val="000000" w:themeColor="text1"/>
          <w:spacing w:val="-6"/>
          <w:sz w:val="40"/>
          <w:szCs w:val="40"/>
          <w:highlight w:val="none"/>
          <w:lang w:bidi="ar"/>
          <w14:textFill>
            <w14:solidFill>
              <w14:schemeClr w14:val="tx1"/>
            </w14:solidFill>
          </w14:textFill>
        </w:rPr>
        <w:t>类”物资采购</w:t>
      </w:r>
    </w:p>
    <w:p w14:paraId="267776DF">
      <w:pPr>
        <w:autoSpaceDE w:val="0"/>
        <w:autoSpaceDN w:val="0"/>
        <w:adjustRightInd w:val="0"/>
        <w:snapToGrid w:val="0"/>
        <w:spacing w:line="360" w:lineRule="auto"/>
        <w:jc w:val="left"/>
        <w:rPr>
          <w:rFonts w:hint="eastAsia" w:ascii="宋体" w:hAnsi="宋体" w:cs="宋体"/>
          <w:b/>
          <w:color w:val="000000" w:themeColor="text1"/>
          <w:kern w:val="0"/>
          <w:sz w:val="20"/>
          <w:highlight w:val="none"/>
          <w14:textFill>
            <w14:solidFill>
              <w14:schemeClr w14:val="tx1"/>
            </w14:solidFill>
          </w14:textFill>
        </w:rPr>
      </w:pPr>
    </w:p>
    <w:p w14:paraId="7A185616">
      <w:pPr>
        <w:rPr>
          <w:rFonts w:hint="eastAsia" w:ascii="宋体" w:hAnsi="宋体" w:cs="宋体"/>
          <w:b/>
          <w:color w:val="000000" w:themeColor="text1"/>
          <w:kern w:val="0"/>
          <w:sz w:val="20"/>
          <w:highlight w:val="none"/>
          <w14:textFill>
            <w14:solidFill>
              <w14:schemeClr w14:val="tx1"/>
            </w14:solidFill>
          </w14:textFill>
        </w:rPr>
      </w:pPr>
    </w:p>
    <w:p w14:paraId="3E0DEDD5">
      <w:pPr>
        <w:pStyle w:val="2"/>
        <w:rPr>
          <w:rFonts w:hint="eastAsia" w:ascii="宋体" w:hAnsi="宋体" w:cs="宋体"/>
          <w:b/>
          <w:color w:val="000000" w:themeColor="text1"/>
          <w:kern w:val="0"/>
          <w:sz w:val="20"/>
          <w:highlight w:val="none"/>
          <w14:textFill>
            <w14:solidFill>
              <w14:schemeClr w14:val="tx1"/>
            </w14:solidFill>
          </w14:textFill>
        </w:rPr>
      </w:pPr>
    </w:p>
    <w:p w14:paraId="2193B379">
      <w:pPr>
        <w:rPr>
          <w:rFonts w:hint="eastAsia"/>
          <w:color w:val="000000" w:themeColor="text1"/>
          <w:highlight w:val="none"/>
          <w14:textFill>
            <w14:solidFill>
              <w14:schemeClr w14:val="tx1"/>
            </w14:solidFill>
          </w14:textFill>
        </w:rPr>
      </w:pPr>
    </w:p>
    <w:p w14:paraId="451B8CFF">
      <w:pPr>
        <w:rPr>
          <w:rFonts w:hint="eastAsia" w:ascii="宋体" w:hAnsi="宋体" w:cs="宋体"/>
          <w:b/>
          <w:color w:val="000000" w:themeColor="text1"/>
          <w:kern w:val="0"/>
          <w:sz w:val="20"/>
          <w:highlight w:val="none"/>
          <w14:textFill>
            <w14:solidFill>
              <w14:schemeClr w14:val="tx1"/>
            </w14:solidFill>
          </w14:textFill>
        </w:rPr>
      </w:pPr>
    </w:p>
    <w:p w14:paraId="26DA7F31">
      <w:pPr>
        <w:pStyle w:val="2"/>
        <w:rPr>
          <w:rFonts w:hint="eastAsia" w:ascii="宋体" w:hAnsi="宋体" w:cs="宋体"/>
          <w:b/>
          <w:color w:val="000000" w:themeColor="text1"/>
          <w:kern w:val="0"/>
          <w:sz w:val="20"/>
          <w:highlight w:val="none"/>
          <w14:textFill>
            <w14:solidFill>
              <w14:schemeClr w14:val="tx1"/>
            </w14:solidFill>
          </w14:textFill>
        </w:rPr>
      </w:pPr>
    </w:p>
    <w:p w14:paraId="47D09B10">
      <w:pPr>
        <w:rPr>
          <w:rFonts w:hint="eastAsia"/>
          <w:color w:val="000000" w:themeColor="text1"/>
          <w:highlight w:val="none"/>
          <w14:textFill>
            <w14:solidFill>
              <w14:schemeClr w14:val="tx1"/>
            </w14:solidFill>
          </w14:textFill>
        </w:rPr>
      </w:pPr>
    </w:p>
    <w:p w14:paraId="731F3A3A">
      <w:pPr>
        <w:rPr>
          <w:rFonts w:hint="eastAsia" w:ascii="宋体" w:hAnsi="宋体" w:cs="宋体"/>
          <w:color w:val="000000" w:themeColor="text1"/>
          <w:highlight w:val="none"/>
          <w14:textFill>
            <w14:solidFill>
              <w14:schemeClr w14:val="tx1"/>
            </w14:solidFill>
          </w14:textFill>
        </w:rPr>
      </w:pPr>
    </w:p>
    <w:p w14:paraId="289C711B">
      <w:pPr>
        <w:pStyle w:val="10"/>
        <w:rPr>
          <w:rFonts w:hint="eastAsia" w:cs="宋体"/>
          <w:color w:val="000000" w:themeColor="text1"/>
          <w:highlight w:val="none"/>
          <w14:textFill>
            <w14:solidFill>
              <w14:schemeClr w14:val="tx1"/>
            </w14:solidFill>
          </w14:textFill>
        </w:rPr>
      </w:pPr>
    </w:p>
    <w:p w14:paraId="145A97C6">
      <w:pPr>
        <w:autoSpaceDE w:val="0"/>
        <w:autoSpaceDN w:val="0"/>
        <w:adjustRightInd w:val="0"/>
        <w:snapToGrid w:val="0"/>
        <w:spacing w:line="360" w:lineRule="auto"/>
        <w:jc w:val="left"/>
        <w:rPr>
          <w:rFonts w:hint="eastAsia" w:ascii="宋体" w:hAnsi="宋体" w:cs="宋体"/>
          <w:b/>
          <w:color w:val="000000" w:themeColor="text1"/>
          <w:kern w:val="0"/>
          <w:sz w:val="20"/>
          <w:highlight w:val="none"/>
          <w14:textFill>
            <w14:solidFill>
              <w14:schemeClr w14:val="tx1"/>
            </w14:solidFill>
          </w14:textFill>
        </w:rPr>
      </w:pPr>
    </w:p>
    <w:p w14:paraId="307EE67C">
      <w:pPr>
        <w:autoSpaceDE w:val="0"/>
        <w:autoSpaceDN w:val="0"/>
        <w:adjustRightInd w:val="0"/>
        <w:snapToGrid w:val="0"/>
        <w:spacing w:line="360" w:lineRule="auto"/>
        <w:jc w:val="center"/>
        <w:rPr>
          <w:rFonts w:hint="eastAsia" w:ascii="宋体" w:hAnsi="宋体" w:cs="宋体"/>
          <w:b/>
          <w:bCs/>
          <w:smallCaps/>
          <w:snapToGrid w:val="0"/>
          <w:color w:val="000000" w:themeColor="text1"/>
          <w:sz w:val="72"/>
          <w:szCs w:val="72"/>
          <w:highlight w:val="none"/>
          <w14:textFill>
            <w14:solidFill>
              <w14:schemeClr w14:val="tx1"/>
            </w14:solidFill>
          </w14:textFill>
        </w:rPr>
      </w:pPr>
      <w:r>
        <w:rPr>
          <w:rFonts w:hint="eastAsia" w:ascii="宋体" w:hAnsi="宋体" w:cs="宋体"/>
          <w:b/>
          <w:bCs/>
          <w:smallCaps/>
          <w:snapToGrid w:val="0"/>
          <w:color w:val="000000" w:themeColor="text1"/>
          <w:sz w:val="72"/>
          <w:szCs w:val="72"/>
          <w:highlight w:val="none"/>
          <w14:textFill>
            <w14:solidFill>
              <w14:schemeClr w14:val="tx1"/>
            </w14:solidFill>
          </w14:textFill>
        </w:rPr>
        <w:t>供应商入围比选文件</w:t>
      </w:r>
    </w:p>
    <w:p w14:paraId="1A3B9D22">
      <w:pPr>
        <w:pStyle w:val="10"/>
        <w:jc w:val="center"/>
        <w:rPr>
          <w:rFonts w:hint="default" w:cs="宋体"/>
          <w:b/>
          <w:bCs/>
          <w:color w:val="000000" w:themeColor="text1"/>
          <w:sz w:val="28"/>
          <w:szCs w:val="21"/>
          <w:highlight w:val="none"/>
          <w:lang w:val="en-US" w:eastAsia="zh-CN"/>
          <w14:textFill>
            <w14:solidFill>
              <w14:schemeClr w14:val="tx1"/>
            </w14:solidFill>
          </w14:textFill>
        </w:rPr>
      </w:pPr>
      <w:r>
        <w:rPr>
          <w:rFonts w:hint="eastAsia" w:cs="宋体"/>
          <w:b/>
          <w:bCs/>
          <w:color w:val="000000" w:themeColor="text1"/>
          <w:sz w:val="28"/>
          <w:szCs w:val="21"/>
          <w:highlight w:val="none"/>
          <w:lang w:val="en-US" w:eastAsia="zh-CN"/>
          <w14:textFill>
            <w14:solidFill>
              <w14:schemeClr w14:val="tx1"/>
            </w14:solidFill>
          </w14:textFill>
        </w:rPr>
        <w:t>项目编号：RHZB-202537</w:t>
      </w:r>
    </w:p>
    <w:p w14:paraId="6463E1E6">
      <w:pPr>
        <w:spacing w:after="120" w:line="640" w:lineRule="exact"/>
        <w:jc w:val="left"/>
        <w:rPr>
          <w:rFonts w:hint="eastAsia" w:ascii="宋体" w:hAnsi="宋体" w:cs="宋体"/>
          <w:b/>
          <w:bCs/>
          <w:color w:val="000000" w:themeColor="text1"/>
          <w:sz w:val="32"/>
          <w:szCs w:val="32"/>
          <w:highlight w:val="none"/>
          <w14:textFill>
            <w14:solidFill>
              <w14:schemeClr w14:val="tx1"/>
            </w14:solidFill>
          </w14:textFill>
        </w:rPr>
      </w:pPr>
    </w:p>
    <w:p w14:paraId="68D11BED">
      <w:pPr>
        <w:pStyle w:val="10"/>
        <w:ind w:firstLine="787"/>
        <w:rPr>
          <w:rFonts w:hint="eastAsia" w:cs="宋体"/>
          <w:b/>
          <w:bCs/>
          <w:color w:val="000000" w:themeColor="text1"/>
          <w:sz w:val="32"/>
          <w:szCs w:val="32"/>
          <w:highlight w:val="none"/>
          <w14:textFill>
            <w14:solidFill>
              <w14:schemeClr w14:val="tx1"/>
            </w14:solidFill>
          </w14:textFill>
        </w:rPr>
      </w:pPr>
    </w:p>
    <w:p w14:paraId="391D9537">
      <w:pPr>
        <w:rPr>
          <w:rFonts w:hint="eastAsia" w:ascii="宋体" w:hAnsi="宋体" w:cs="宋体"/>
          <w:color w:val="000000" w:themeColor="text1"/>
          <w:highlight w:val="none"/>
          <w14:textFill>
            <w14:solidFill>
              <w14:schemeClr w14:val="tx1"/>
            </w14:solidFill>
          </w14:textFill>
        </w:rPr>
      </w:pPr>
    </w:p>
    <w:p w14:paraId="71A06E17">
      <w:pPr>
        <w:spacing w:after="120" w:line="640" w:lineRule="exact"/>
        <w:jc w:val="left"/>
        <w:rPr>
          <w:rFonts w:hint="eastAsia" w:ascii="宋体" w:hAnsi="宋体" w:cs="宋体"/>
          <w:b/>
          <w:bCs/>
          <w:color w:val="000000" w:themeColor="text1"/>
          <w:sz w:val="32"/>
          <w:szCs w:val="32"/>
          <w:highlight w:val="none"/>
          <w14:textFill>
            <w14:solidFill>
              <w14:schemeClr w14:val="tx1"/>
            </w14:solidFill>
          </w14:textFill>
        </w:rPr>
      </w:pPr>
    </w:p>
    <w:p w14:paraId="13694A63">
      <w:pPr>
        <w:pStyle w:val="10"/>
        <w:rPr>
          <w:rFonts w:hint="eastAsia" w:cs="宋体"/>
          <w:color w:val="000000" w:themeColor="text1"/>
          <w:highlight w:val="none"/>
          <w14:textFill>
            <w14:solidFill>
              <w14:schemeClr w14:val="tx1"/>
            </w14:solidFill>
          </w14:textFill>
        </w:rPr>
      </w:pPr>
    </w:p>
    <w:p w14:paraId="04189FD9">
      <w:pPr>
        <w:rPr>
          <w:rFonts w:hint="eastAsia" w:cs="宋体"/>
          <w:color w:val="000000" w:themeColor="text1"/>
          <w:highlight w:val="none"/>
          <w14:textFill>
            <w14:solidFill>
              <w14:schemeClr w14:val="tx1"/>
            </w14:solidFill>
          </w14:textFill>
        </w:rPr>
      </w:pPr>
    </w:p>
    <w:p w14:paraId="2579877F">
      <w:pPr>
        <w:pStyle w:val="2"/>
        <w:rPr>
          <w:rFonts w:hint="eastAsia" w:cs="宋体"/>
          <w:color w:val="000000" w:themeColor="text1"/>
          <w:highlight w:val="none"/>
          <w14:textFill>
            <w14:solidFill>
              <w14:schemeClr w14:val="tx1"/>
            </w14:solidFill>
          </w14:textFill>
        </w:rPr>
      </w:pPr>
    </w:p>
    <w:p w14:paraId="525DDA64">
      <w:pPr>
        <w:rPr>
          <w:rFonts w:hint="eastAsia"/>
          <w:color w:val="000000" w:themeColor="text1"/>
          <w:highlight w:val="none"/>
          <w14:textFill>
            <w14:solidFill>
              <w14:schemeClr w14:val="tx1"/>
            </w14:solidFill>
          </w14:textFill>
        </w:rPr>
      </w:pPr>
    </w:p>
    <w:p w14:paraId="2F26A7A1">
      <w:pPr>
        <w:spacing w:after="120" w:line="640" w:lineRule="exact"/>
        <w:ind w:firstLine="643" w:firstLineChars="200"/>
        <w:jc w:val="left"/>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比 选 人：</w:t>
      </w:r>
      <w:r>
        <w:rPr>
          <w:rFonts w:hint="eastAsia" w:ascii="宋体" w:hAnsi="宋体" w:cs="宋体"/>
          <w:b/>
          <w:color w:val="000000" w:themeColor="text1"/>
          <w:sz w:val="32"/>
          <w:szCs w:val="32"/>
          <w:highlight w:val="none"/>
          <w:u w:val="single"/>
          <w:lang w:eastAsia="zh-CN"/>
          <w14:textFill>
            <w14:solidFill>
              <w14:schemeClr w14:val="tx1"/>
            </w14:solidFill>
          </w14:textFill>
        </w:rPr>
        <w:t>重庆农梦实业有限公司</w:t>
      </w:r>
    </w:p>
    <w:p w14:paraId="11141F97">
      <w:pPr>
        <w:pStyle w:val="10"/>
        <w:ind w:firstLine="321" w:firstLineChars="100"/>
        <w:rPr>
          <w:rFonts w:hint="eastAsia" w:cs="宋体"/>
          <w:b/>
          <w:color w:val="000000" w:themeColor="text1"/>
          <w:sz w:val="32"/>
          <w:szCs w:val="32"/>
          <w:highlight w:val="none"/>
          <w:lang w:eastAsia="zh-CN"/>
          <w14:textFill>
            <w14:solidFill>
              <w14:schemeClr w14:val="tx1"/>
            </w14:solidFill>
          </w14:textFill>
        </w:rPr>
      </w:pPr>
    </w:p>
    <w:p w14:paraId="365C5D52">
      <w:pPr>
        <w:pStyle w:val="10"/>
        <w:ind w:firstLine="643" w:firstLineChars="200"/>
        <w:rPr>
          <w:rFonts w:hint="eastAsia" w:ascii="宋体" w:hAnsi="宋体" w:eastAsia="宋体" w:cs="宋体"/>
          <w:b/>
          <w:caps w:val="0"/>
          <w:snapToGrid/>
          <w:color w:val="000000" w:themeColor="text1"/>
          <w:kern w:val="2"/>
          <w:sz w:val="32"/>
          <w:szCs w:val="32"/>
          <w:highlight w:val="none"/>
          <w:u w:val="single"/>
          <w:lang w:val="en-US" w:eastAsia="zh-CN" w:bidi="ar-SA"/>
          <w14:textFill>
            <w14:solidFill>
              <w14:schemeClr w14:val="tx1"/>
            </w14:solidFill>
          </w14:textFill>
        </w:rPr>
      </w:pPr>
      <w:r>
        <w:rPr>
          <w:rFonts w:hint="eastAsia" w:cs="宋体"/>
          <w:b/>
          <w:color w:val="000000" w:themeColor="text1"/>
          <w:sz w:val="32"/>
          <w:szCs w:val="32"/>
          <w:highlight w:val="none"/>
          <w:lang w:eastAsia="zh-CN"/>
          <w14:textFill>
            <w14:solidFill>
              <w14:schemeClr w14:val="tx1"/>
            </w14:solidFill>
          </w14:textFill>
        </w:rPr>
        <w:t>比选代理公司：</w:t>
      </w:r>
      <w:r>
        <w:rPr>
          <w:rFonts w:hint="eastAsia" w:ascii="宋体" w:hAnsi="宋体" w:eastAsia="宋体" w:cs="宋体"/>
          <w:b/>
          <w:caps w:val="0"/>
          <w:snapToGrid/>
          <w:color w:val="000000" w:themeColor="text1"/>
          <w:kern w:val="2"/>
          <w:sz w:val="32"/>
          <w:szCs w:val="32"/>
          <w:highlight w:val="none"/>
          <w:u w:val="single"/>
          <w:lang w:val="en-US" w:eastAsia="zh-CN" w:bidi="ar-SA"/>
          <w14:textFill>
            <w14:solidFill>
              <w14:schemeClr w14:val="tx1"/>
            </w14:solidFill>
          </w14:textFill>
        </w:rPr>
        <w:t>重庆瑞宏工程造价咨询有限公司</w:t>
      </w:r>
    </w:p>
    <w:p w14:paraId="7E7C3598">
      <w:pPr>
        <w:tabs>
          <w:tab w:val="left" w:pos="3200"/>
          <w:tab w:val="left" w:pos="4320"/>
          <w:tab w:val="left" w:pos="5420"/>
        </w:tabs>
        <w:autoSpaceDE w:val="0"/>
        <w:autoSpaceDN w:val="0"/>
        <w:adjustRightInd w:val="0"/>
        <w:snapToGrid w:val="0"/>
        <w:spacing w:line="360" w:lineRule="auto"/>
        <w:jc w:val="left"/>
        <w:rPr>
          <w:rFonts w:hint="eastAsia" w:ascii="宋体" w:hAnsi="宋体" w:cs="宋体"/>
          <w:color w:val="000000" w:themeColor="text1"/>
          <w:szCs w:val="22"/>
          <w:highlight w:val="none"/>
          <w14:textFill>
            <w14:solidFill>
              <w14:schemeClr w14:val="tx1"/>
            </w14:solidFill>
          </w14:textFill>
        </w:rPr>
      </w:pPr>
    </w:p>
    <w:p w14:paraId="7571D1A0">
      <w:pPr>
        <w:spacing w:line="560" w:lineRule="exact"/>
        <w:jc w:val="center"/>
        <w:rPr>
          <w:rFonts w:hint="eastAsia" w:ascii="宋体" w:hAnsi="宋体" w:eastAsia="宋体" w:cs="宋体"/>
          <w:b/>
          <w:color w:val="000000" w:themeColor="text1"/>
          <w:sz w:val="32"/>
          <w:szCs w:val="32"/>
          <w:highlight w:val="none"/>
          <w:lang w:val="en-US" w:eastAsia="zh-CN"/>
          <w14:textFill>
            <w14:solidFill>
              <w14:schemeClr w14:val="tx1"/>
            </w14:solidFill>
          </w14:textFill>
        </w:rPr>
      </w:pPr>
      <w:r>
        <w:rPr>
          <w:rFonts w:hint="eastAsia" w:ascii="宋体" w:hAnsi="宋体" w:cs="宋体"/>
          <w:b/>
          <w:color w:val="000000" w:themeColor="text1"/>
          <w:sz w:val="32"/>
          <w:szCs w:val="32"/>
          <w:highlight w:val="none"/>
          <w:lang w:val="en-US" w:eastAsia="zh-CN"/>
          <w14:textFill>
            <w14:solidFill>
              <w14:schemeClr w14:val="tx1"/>
            </w14:solidFill>
          </w14:textFill>
        </w:rPr>
        <w:t>二〇二五年四月</w:t>
      </w:r>
    </w:p>
    <w:p w14:paraId="72D4D4D2">
      <w:pPr>
        <w:autoSpaceDE w:val="0"/>
        <w:autoSpaceDN w:val="0"/>
        <w:adjustRightInd w:val="0"/>
        <w:rPr>
          <w:rFonts w:hint="eastAsia" w:ascii="宋体" w:hAnsi="宋体" w:cs="宋体"/>
          <w:b/>
          <w:color w:val="000000" w:themeColor="text1"/>
          <w:kern w:val="0"/>
          <w:sz w:val="36"/>
          <w:highlight w:val="none"/>
          <w14:textFill>
            <w14:solidFill>
              <w14:schemeClr w14:val="tx1"/>
            </w14:solidFill>
          </w14:textFill>
        </w:rPr>
      </w:pPr>
    </w:p>
    <w:p w14:paraId="0F26103C">
      <w:pPr>
        <w:autoSpaceDE w:val="0"/>
        <w:autoSpaceDN w:val="0"/>
        <w:adjustRightInd w:val="0"/>
        <w:rPr>
          <w:rFonts w:hint="eastAsia" w:ascii="宋体" w:hAnsi="宋体" w:cs="宋体"/>
          <w:b/>
          <w:color w:val="000000" w:themeColor="text1"/>
          <w:kern w:val="0"/>
          <w:sz w:val="36"/>
          <w:highlight w:val="none"/>
          <w14:textFill>
            <w14:solidFill>
              <w14:schemeClr w14:val="tx1"/>
            </w14:solidFill>
          </w14:textFill>
        </w:rPr>
      </w:pPr>
    </w:p>
    <w:p w14:paraId="0AA33CAE">
      <w:pPr>
        <w:autoSpaceDE w:val="0"/>
        <w:autoSpaceDN w:val="0"/>
        <w:adjustRightInd w:val="0"/>
        <w:rPr>
          <w:rFonts w:hint="eastAsia" w:ascii="宋体" w:hAnsi="宋体" w:cs="宋体"/>
          <w:b/>
          <w:color w:val="000000" w:themeColor="text1"/>
          <w:kern w:val="0"/>
          <w:sz w:val="36"/>
          <w:highlight w:val="none"/>
          <w14:textFill>
            <w14:solidFill>
              <w14:schemeClr w14:val="tx1"/>
            </w14:solidFill>
          </w14:textFill>
        </w:rPr>
      </w:pPr>
    </w:p>
    <w:p w14:paraId="224305C6">
      <w:pPr>
        <w:autoSpaceDE w:val="0"/>
        <w:autoSpaceDN w:val="0"/>
        <w:adjustRightInd w:val="0"/>
        <w:jc w:val="center"/>
        <w:rPr>
          <w:rFonts w:hint="eastAsia" w:ascii="宋体" w:hAnsi="宋体" w:cs="宋体"/>
          <w:b/>
          <w:color w:val="000000" w:themeColor="text1"/>
          <w:kern w:val="0"/>
          <w:sz w:val="36"/>
          <w:highlight w:val="none"/>
          <w14:textFill>
            <w14:solidFill>
              <w14:schemeClr w14:val="tx1"/>
            </w14:solidFill>
          </w14:textFill>
        </w:rPr>
      </w:pPr>
      <w:r>
        <w:rPr>
          <w:rFonts w:hint="eastAsia" w:ascii="宋体" w:hAnsi="宋体" w:cs="宋体"/>
          <w:b/>
          <w:color w:val="000000" w:themeColor="text1"/>
          <w:kern w:val="0"/>
          <w:sz w:val="36"/>
          <w:highlight w:val="none"/>
          <w14:textFill>
            <w14:solidFill>
              <w14:schemeClr w14:val="tx1"/>
            </w14:solidFill>
          </w14:textFill>
        </w:rPr>
        <w:t>目   录</w:t>
      </w:r>
    </w:p>
    <w:p w14:paraId="34CDA245">
      <w:pPr>
        <w:pStyle w:val="2"/>
        <w:rPr>
          <w:rFonts w:hint="eastAsia"/>
          <w:color w:val="000000" w:themeColor="text1"/>
          <w:highlight w:val="none"/>
          <w14:textFill>
            <w14:solidFill>
              <w14:schemeClr w14:val="tx1"/>
            </w14:solidFill>
          </w14:textFill>
        </w:rPr>
      </w:pPr>
    </w:p>
    <w:p w14:paraId="1DAA1855">
      <w:pPr>
        <w:pStyle w:val="10"/>
        <w:tabs>
          <w:tab w:val="right" w:leader="dot" w:pos="9526"/>
          <w:tab w:val="clear" w:pos="1260"/>
          <w:tab w:val="clear" w:pos="8637"/>
        </w:tabs>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fldChar w:fldCharType="begin"/>
      </w:r>
      <w:r>
        <w:rPr>
          <w:rFonts w:hint="eastAsia" w:cs="宋体"/>
          <w:color w:val="000000" w:themeColor="text1"/>
          <w:highlight w:val="none"/>
          <w14:textFill>
            <w14:solidFill>
              <w14:schemeClr w14:val="tx1"/>
            </w14:solidFill>
          </w14:textFill>
        </w:rPr>
        <w:instrText xml:space="preserve"> TOC \o "1-3" \h \z \u </w:instrText>
      </w:r>
      <w:r>
        <w:rPr>
          <w:rFonts w:hint="eastAsia" w:cs="宋体"/>
          <w:color w:val="000000" w:themeColor="text1"/>
          <w:highlight w:val="none"/>
          <w14:textFill>
            <w14:solidFill>
              <w14:schemeClr w14:val="tx1"/>
            </w14:solidFill>
          </w14:textFill>
        </w:rPr>
        <w:fldChar w:fldCharType="separate"/>
      </w:r>
      <w:r>
        <w:rPr>
          <w:rFonts w:hint="eastAsia" w:cs="宋体"/>
          <w:color w:val="000000" w:themeColor="text1"/>
          <w:highlight w:val="none"/>
          <w14:textFill>
            <w14:solidFill>
              <w14:schemeClr w14:val="tx1"/>
            </w14:solidFill>
          </w14:textFill>
        </w:rPr>
        <w:fldChar w:fldCharType="begin"/>
      </w:r>
      <w:r>
        <w:rPr>
          <w:rFonts w:hint="eastAsia" w:cs="宋体"/>
          <w:color w:val="000000" w:themeColor="text1"/>
          <w:highlight w:val="none"/>
          <w14:textFill>
            <w14:solidFill>
              <w14:schemeClr w14:val="tx1"/>
            </w14:solidFill>
          </w14:textFill>
        </w:rPr>
        <w:instrText xml:space="preserve"> HYPERLINK \l _Toc32135 </w:instrText>
      </w:r>
      <w:r>
        <w:rPr>
          <w:rFonts w:hint="eastAsia"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kern w:val="0"/>
          <w:highlight w:val="none"/>
          <w14:textFill>
            <w14:solidFill>
              <w14:schemeClr w14:val="tx1"/>
            </w14:solidFill>
          </w14:textFill>
        </w:rPr>
        <w:t>第一章  供应商入围比选公告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_Toc32135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rFonts w:hint="eastAsia" w:cs="宋体"/>
          <w:color w:val="000000" w:themeColor="text1"/>
          <w:highlight w:val="none"/>
          <w14:textFill>
            <w14:solidFill>
              <w14:schemeClr w14:val="tx1"/>
            </w14:solidFill>
          </w14:textFill>
        </w:rPr>
        <w:fldChar w:fldCharType="end"/>
      </w:r>
    </w:p>
    <w:p w14:paraId="5868ED65">
      <w:pPr>
        <w:pStyle w:val="11"/>
        <w:tabs>
          <w:tab w:val="right" w:leader="dot" w:pos="9526"/>
          <w:tab w:val="clear" w:pos="8609"/>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_Toc13746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 比选条件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_Toc13746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65928ADC">
      <w:pPr>
        <w:pStyle w:val="11"/>
        <w:tabs>
          <w:tab w:val="right" w:leader="dot" w:pos="9526"/>
          <w:tab w:val="clear" w:pos="8609"/>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_Toc14798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2. 项目概况与比选范围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_Toc14798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78B318B6">
      <w:pPr>
        <w:pStyle w:val="11"/>
        <w:tabs>
          <w:tab w:val="right" w:leader="dot" w:pos="9526"/>
          <w:tab w:val="clear" w:pos="8609"/>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_Toc14098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3. 竞选人资格要求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_Toc14098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3B58F469">
      <w:pPr>
        <w:pStyle w:val="11"/>
        <w:tabs>
          <w:tab w:val="right" w:leader="dot" w:pos="9526"/>
          <w:tab w:val="clear" w:pos="8609"/>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_Toc13357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4. 比选文件的获取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_Toc13357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5843A059">
      <w:pPr>
        <w:pStyle w:val="11"/>
        <w:tabs>
          <w:tab w:val="right" w:leader="dot" w:pos="9526"/>
          <w:tab w:val="clear" w:pos="8609"/>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_Toc26906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5．比选截止和比选时间及地点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_Toc26906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4A238C38">
      <w:pPr>
        <w:pStyle w:val="11"/>
        <w:tabs>
          <w:tab w:val="right" w:leader="dot" w:pos="9526"/>
          <w:tab w:val="clear" w:pos="8609"/>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_Toc25801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6. 发布公告的媒介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_Toc25801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1720F158">
      <w:pPr>
        <w:pStyle w:val="11"/>
        <w:tabs>
          <w:tab w:val="right" w:leader="dot" w:pos="9526"/>
          <w:tab w:val="clear" w:pos="8609"/>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_Toc1227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7. 联系方式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6711DDE1">
      <w:pPr>
        <w:pStyle w:val="10"/>
        <w:tabs>
          <w:tab w:val="right" w:leader="dot" w:pos="9526"/>
          <w:tab w:val="clear" w:pos="1260"/>
          <w:tab w:val="clear" w:pos="8637"/>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_Toc1097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kern w:val="0"/>
          <w:highlight w:val="none"/>
          <w14:textFill>
            <w14:solidFill>
              <w14:schemeClr w14:val="tx1"/>
            </w14:solidFill>
          </w14:textFill>
        </w:rPr>
        <w:t>第二章  竞选人须知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44A4F68D">
      <w:pPr>
        <w:pStyle w:val="11"/>
        <w:tabs>
          <w:tab w:val="right" w:leader="dot" w:pos="9526"/>
          <w:tab w:val="clear" w:pos="8609"/>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_Toc23857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1.  总则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_Toc23857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01DE96E1">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_Toc10884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1.1  项目概况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_Toc10884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1AC2F323">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_Toc24539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1.2  资金来源及落实情况比选范围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_Toc24539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635F2319">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_Toc14228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1.3  比选范围、</w:t>
      </w:r>
      <w:r>
        <w:rPr>
          <w:rFonts w:hint="eastAsia" w:ascii="宋体" w:hAnsi="宋体" w:cs="宋体"/>
          <w:color w:val="000000" w:themeColor="text1"/>
          <w:szCs w:val="21"/>
          <w:highlight w:val="none"/>
          <w:lang w:eastAsia="zh-CN"/>
          <w14:textFill>
            <w14:solidFill>
              <w14:schemeClr w14:val="tx1"/>
            </w14:solidFill>
          </w14:textFill>
        </w:rPr>
        <w:t>入围周期</w:t>
      </w:r>
      <w:r>
        <w:rPr>
          <w:rFonts w:hint="eastAsia" w:ascii="宋体" w:hAnsi="宋体" w:eastAsia="宋体" w:cs="宋体"/>
          <w:color w:val="000000" w:themeColor="text1"/>
          <w:szCs w:val="21"/>
          <w:highlight w:val="none"/>
          <w14:textFill>
            <w14:solidFill>
              <w14:schemeClr w14:val="tx1"/>
            </w14:solidFill>
          </w14:textFill>
        </w:rPr>
        <w:t>和质量要求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_Toc14228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012A3B43">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_Toc6683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1.4  竞选人资格要求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_Toc6683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37412F75">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_Toc673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1.5  费用承担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3C58265A">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_Toc28974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1.6  保密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_Toc28974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72664333">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_Toc25566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1.7  语言文字</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_Toc25566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74987277">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_Toc27835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1.8  计量单位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_Toc27835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3939EA58">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_Toc7050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1.9  踏勘现场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_Toc7050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4E1816A7">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_Toc11860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1.10  竞选预备会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_Toc11860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095C6AB5">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_Toc26111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1.11  分包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_Toc26111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77499431">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_Toc17876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1.12  偏离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_Toc17876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6B943C96">
      <w:pPr>
        <w:pStyle w:val="10"/>
        <w:tabs>
          <w:tab w:val="right" w:leader="dot" w:pos="9526"/>
          <w:tab w:val="clear" w:pos="1260"/>
          <w:tab w:val="clear" w:pos="8637"/>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_Toc19718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 xml:space="preserve">2.  </w:t>
      </w:r>
      <w:r>
        <w:rPr>
          <w:rFonts w:hint="eastAsia" w:eastAsia="宋体" w:cs="宋体"/>
          <w:color w:val="000000" w:themeColor="text1"/>
          <w:szCs w:val="21"/>
          <w:highlight w:val="none"/>
          <w:lang w:eastAsia="zh-CN"/>
          <w14:textFill>
            <w14:solidFill>
              <w14:schemeClr w14:val="tx1"/>
            </w14:solidFill>
          </w14:textFill>
        </w:rPr>
        <w:t>比选</w:t>
      </w:r>
      <w:r>
        <w:rPr>
          <w:rFonts w:hint="eastAsia" w:eastAsia="宋体" w:cs="宋体"/>
          <w:color w:val="000000" w:themeColor="text1"/>
          <w:szCs w:val="21"/>
          <w:highlight w:val="none"/>
          <w14:textFill>
            <w14:solidFill>
              <w14:schemeClr w14:val="tx1"/>
            </w14:solidFill>
          </w14:textFill>
        </w:rPr>
        <w:t>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_Toc19718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53B51E72">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_Toc20941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2.1  比选文件的组成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_Toc20941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64C79354">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_Toc5230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2.2  比选文件的澄清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_Toc5230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5C3B3B0D">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_Toc6411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2.3 比选文件的修改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_Toc6411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4B264028">
      <w:pPr>
        <w:pStyle w:val="10"/>
        <w:tabs>
          <w:tab w:val="right" w:leader="dot" w:pos="9526"/>
          <w:tab w:val="clear" w:pos="1260"/>
          <w:tab w:val="clear" w:pos="8637"/>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_Toc10372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 xml:space="preserve">3. </w:t>
      </w:r>
      <w:r>
        <w:rPr>
          <w:rFonts w:hint="eastAsia" w:eastAsia="宋体" w:cs="宋体"/>
          <w:color w:val="000000" w:themeColor="text1"/>
          <w:szCs w:val="21"/>
          <w:highlight w:val="none"/>
          <w:lang w:eastAsia="zh-CN"/>
          <w14:textFill>
            <w14:solidFill>
              <w14:schemeClr w14:val="tx1"/>
            </w14:solidFill>
          </w14:textFill>
        </w:rPr>
        <w:t>竞选</w:t>
      </w:r>
      <w:r>
        <w:rPr>
          <w:rFonts w:hint="eastAsia" w:eastAsia="宋体" w:cs="宋体"/>
          <w:color w:val="000000" w:themeColor="text1"/>
          <w:szCs w:val="21"/>
          <w:highlight w:val="none"/>
          <w14:textFill>
            <w14:solidFill>
              <w14:schemeClr w14:val="tx1"/>
            </w14:solidFill>
          </w14:textFill>
        </w:rPr>
        <w:t>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_Toc10372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458C8F97">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_Toc11740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3.1  竞选文件的组成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6EE5F04E">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_Toc8060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3.2  竞选报价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_Toc8060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046E00F0">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_Toc11988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3.3  竞选有效期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_Toc11988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55CD4A4D">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_Toc22681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 xml:space="preserve">3.4  </w:t>
      </w:r>
      <w:r>
        <w:rPr>
          <w:rFonts w:hint="eastAsia" w:ascii="宋体" w:hAnsi="宋体" w:cs="宋体"/>
          <w:color w:val="000000" w:themeColor="text1"/>
          <w:szCs w:val="21"/>
          <w:highlight w:val="none"/>
          <w:lang w:eastAsia="zh-CN"/>
          <w14:textFill>
            <w14:solidFill>
              <w14:schemeClr w14:val="tx1"/>
            </w14:solidFill>
          </w14:textFill>
        </w:rPr>
        <w:t>入围保证金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_Toc22681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508CAF20">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_Toc8891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3.5 资格审查资料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_Toc8891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2D5680D2">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_Toc9266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3.6 备选竞选方案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_Toc9266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56F7CFB6">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_Toc1379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3.7 竞选文件的编制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3F0DFE54">
      <w:pPr>
        <w:pStyle w:val="10"/>
        <w:tabs>
          <w:tab w:val="right" w:leader="dot" w:pos="9526"/>
          <w:tab w:val="clear" w:pos="1260"/>
          <w:tab w:val="clear" w:pos="8637"/>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_Toc15037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 xml:space="preserve">4.  </w:t>
      </w:r>
      <w:r>
        <w:rPr>
          <w:rFonts w:hint="eastAsia" w:eastAsia="宋体" w:cs="宋体"/>
          <w:color w:val="000000" w:themeColor="text1"/>
          <w:szCs w:val="21"/>
          <w:highlight w:val="none"/>
          <w:lang w:eastAsia="zh-CN"/>
          <w14:textFill>
            <w14:solidFill>
              <w14:schemeClr w14:val="tx1"/>
            </w14:solidFill>
          </w14:textFill>
        </w:rPr>
        <w:t>竞选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_Toc15037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60E91214">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_Toc13021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 xml:space="preserve">4.1  </w:t>
      </w:r>
      <w:r>
        <w:rPr>
          <w:rFonts w:hint="eastAsia" w:eastAsia="宋体" w:cs="宋体"/>
          <w:color w:val="000000" w:themeColor="text1"/>
          <w:szCs w:val="21"/>
          <w:highlight w:val="none"/>
          <w:lang w:eastAsia="zh-CN"/>
          <w14:textFill>
            <w14:solidFill>
              <w14:schemeClr w14:val="tx1"/>
            </w14:solidFill>
          </w14:textFill>
        </w:rPr>
        <w:t>竞选</w:t>
      </w:r>
      <w:r>
        <w:rPr>
          <w:rFonts w:hint="eastAsia" w:eastAsia="宋体" w:cs="宋体"/>
          <w:color w:val="000000" w:themeColor="text1"/>
          <w:szCs w:val="21"/>
          <w:highlight w:val="none"/>
          <w14:textFill>
            <w14:solidFill>
              <w14:schemeClr w14:val="tx1"/>
            </w14:solidFill>
          </w14:textFill>
        </w:rPr>
        <w:t>文件的密封和标记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_Toc13021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70C6843E">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_Toc22823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 xml:space="preserve">4.2  </w:t>
      </w:r>
      <w:r>
        <w:rPr>
          <w:rFonts w:hint="eastAsia" w:eastAsia="宋体" w:cs="宋体"/>
          <w:color w:val="000000" w:themeColor="text1"/>
          <w:szCs w:val="21"/>
          <w:highlight w:val="none"/>
          <w:lang w:eastAsia="zh-CN"/>
          <w14:textFill>
            <w14:solidFill>
              <w14:schemeClr w14:val="tx1"/>
            </w14:solidFill>
          </w14:textFill>
        </w:rPr>
        <w:t>竞选</w:t>
      </w:r>
      <w:r>
        <w:rPr>
          <w:rFonts w:hint="eastAsia" w:eastAsia="宋体" w:cs="宋体"/>
          <w:color w:val="000000" w:themeColor="text1"/>
          <w:szCs w:val="21"/>
          <w:highlight w:val="none"/>
          <w14:textFill>
            <w14:solidFill>
              <w14:schemeClr w14:val="tx1"/>
            </w14:solidFill>
          </w14:textFill>
        </w:rPr>
        <w:t>文件的递交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_Toc22823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43C4FA85">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_Toc29878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 xml:space="preserve">4.3  </w:t>
      </w:r>
      <w:r>
        <w:rPr>
          <w:rFonts w:hint="eastAsia" w:eastAsia="宋体" w:cs="宋体"/>
          <w:color w:val="000000" w:themeColor="text1"/>
          <w:szCs w:val="21"/>
          <w:highlight w:val="none"/>
          <w:lang w:eastAsia="zh-CN"/>
          <w14:textFill>
            <w14:solidFill>
              <w14:schemeClr w14:val="tx1"/>
            </w14:solidFill>
          </w14:textFill>
        </w:rPr>
        <w:t>竞选</w:t>
      </w:r>
      <w:r>
        <w:rPr>
          <w:rFonts w:hint="eastAsia" w:eastAsia="宋体" w:cs="宋体"/>
          <w:color w:val="000000" w:themeColor="text1"/>
          <w:szCs w:val="21"/>
          <w:highlight w:val="none"/>
          <w14:textFill>
            <w14:solidFill>
              <w14:schemeClr w14:val="tx1"/>
            </w14:solidFill>
          </w14:textFill>
        </w:rPr>
        <w:t>文件的修改与撤回</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_Toc29878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53DAD6E4">
      <w:pPr>
        <w:pStyle w:val="10"/>
        <w:tabs>
          <w:tab w:val="right" w:leader="dot" w:pos="9526"/>
          <w:tab w:val="clear" w:pos="1260"/>
          <w:tab w:val="clear" w:pos="8637"/>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_Toc1909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 xml:space="preserve">5.  </w:t>
      </w:r>
      <w:r>
        <w:rPr>
          <w:rFonts w:hint="eastAsia" w:eastAsia="宋体" w:cs="宋体"/>
          <w:color w:val="000000" w:themeColor="text1"/>
          <w:szCs w:val="21"/>
          <w:highlight w:val="none"/>
          <w:lang w:eastAsia="zh-CN"/>
          <w14:textFill>
            <w14:solidFill>
              <w14:schemeClr w14:val="tx1"/>
            </w14:solidFill>
          </w14:textFill>
        </w:rPr>
        <w:t>竞选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51D9B63A">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_Toc11495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 xml:space="preserve">5.1  </w:t>
      </w:r>
      <w:r>
        <w:rPr>
          <w:rFonts w:hint="eastAsia" w:eastAsia="宋体" w:cs="宋体"/>
          <w:color w:val="000000" w:themeColor="text1"/>
          <w:szCs w:val="21"/>
          <w:highlight w:val="none"/>
          <w:lang w:eastAsia="zh-CN"/>
          <w14:textFill>
            <w14:solidFill>
              <w14:schemeClr w14:val="tx1"/>
            </w14:solidFill>
          </w14:textFill>
        </w:rPr>
        <w:t>竞选</w:t>
      </w:r>
      <w:r>
        <w:rPr>
          <w:rFonts w:hint="eastAsia" w:eastAsia="宋体" w:cs="宋体"/>
          <w:color w:val="000000" w:themeColor="text1"/>
          <w:szCs w:val="21"/>
          <w:highlight w:val="none"/>
          <w14:textFill>
            <w14:solidFill>
              <w14:schemeClr w14:val="tx1"/>
            </w14:solidFill>
          </w14:textFill>
        </w:rPr>
        <w:t>时间和地点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_Toc11495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2DC3D748">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_Toc14769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5.2  开标程序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_Toc14769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17CA1C95">
      <w:pPr>
        <w:pStyle w:val="10"/>
        <w:tabs>
          <w:tab w:val="right" w:leader="dot" w:pos="9526"/>
          <w:tab w:val="clear" w:pos="1260"/>
          <w:tab w:val="clear" w:pos="8637"/>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_Toc6497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6.  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_Toc6497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5F3ED575">
      <w:pPr>
        <w:pStyle w:val="11"/>
        <w:tabs>
          <w:tab w:val="right" w:leader="dot" w:pos="9526"/>
          <w:tab w:val="clear" w:pos="8609"/>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_Toc12246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6.1  评审委员会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_Toc12246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7D9CEEE2">
      <w:pPr>
        <w:pStyle w:val="11"/>
        <w:tabs>
          <w:tab w:val="right" w:leader="dot" w:pos="9526"/>
          <w:tab w:val="clear" w:pos="8609"/>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_Toc13528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6.2  评审原则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_Toc13528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0E0F59F6">
      <w:pPr>
        <w:pStyle w:val="11"/>
        <w:tabs>
          <w:tab w:val="right" w:leader="dot" w:pos="9526"/>
          <w:tab w:val="clear" w:pos="8609"/>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_Toc20964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6.3  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_Toc20964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10670CBB">
      <w:pPr>
        <w:pStyle w:val="10"/>
        <w:tabs>
          <w:tab w:val="right" w:leader="dot" w:pos="9526"/>
          <w:tab w:val="clear" w:pos="1260"/>
          <w:tab w:val="clear" w:pos="8637"/>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_Toc9979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7.  合同授予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_Toc9979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41A93CDD">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_Toc20913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7.1  定标方式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_Toc20913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339B985F">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_Toc1931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 xml:space="preserve">7.2  </w:t>
      </w:r>
      <w:r>
        <w:rPr>
          <w:rFonts w:hint="eastAsia" w:eastAsia="宋体" w:cs="宋体"/>
          <w:color w:val="000000" w:themeColor="text1"/>
          <w:szCs w:val="21"/>
          <w:highlight w:val="none"/>
          <w:lang w:eastAsia="zh-CN"/>
          <w14:textFill>
            <w14:solidFill>
              <w14:schemeClr w14:val="tx1"/>
            </w14:solidFill>
          </w14:textFill>
        </w:rPr>
        <w:t>入围</w:t>
      </w:r>
      <w:r>
        <w:rPr>
          <w:rFonts w:hint="eastAsia" w:eastAsia="宋体" w:cs="宋体"/>
          <w:color w:val="000000" w:themeColor="text1"/>
          <w:szCs w:val="21"/>
          <w:highlight w:val="none"/>
          <w14:textFill>
            <w14:solidFill>
              <w14:schemeClr w14:val="tx1"/>
            </w14:solidFill>
          </w14:textFill>
        </w:rPr>
        <w:t>公示及</w:t>
      </w:r>
      <w:r>
        <w:rPr>
          <w:rFonts w:hint="eastAsia" w:eastAsia="宋体" w:cs="宋体"/>
          <w:color w:val="000000" w:themeColor="text1"/>
          <w:szCs w:val="21"/>
          <w:highlight w:val="none"/>
          <w:lang w:eastAsia="zh-CN"/>
          <w14:textFill>
            <w14:solidFill>
              <w14:schemeClr w14:val="tx1"/>
            </w14:solidFill>
          </w14:textFill>
        </w:rPr>
        <w:t>入围</w:t>
      </w:r>
      <w:r>
        <w:rPr>
          <w:rFonts w:hint="eastAsia" w:eastAsia="宋体" w:cs="宋体"/>
          <w:color w:val="000000" w:themeColor="text1"/>
          <w:szCs w:val="21"/>
          <w:highlight w:val="none"/>
          <w14:textFill>
            <w14:solidFill>
              <w14:schemeClr w14:val="tx1"/>
            </w14:solidFill>
          </w14:textFill>
        </w:rPr>
        <w:t>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43F2BF5B">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_Toc26683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7.3  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_Toc26683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250D2C7C">
      <w:pPr>
        <w:pStyle w:val="10"/>
        <w:tabs>
          <w:tab w:val="right" w:leader="dot" w:pos="9526"/>
          <w:tab w:val="clear" w:pos="1260"/>
          <w:tab w:val="clear" w:pos="8637"/>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_Toc4832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8.  重新</w:t>
      </w:r>
      <w:r>
        <w:rPr>
          <w:rFonts w:hint="eastAsia" w:eastAsia="宋体" w:cs="宋体"/>
          <w:color w:val="000000" w:themeColor="text1"/>
          <w:szCs w:val="21"/>
          <w:highlight w:val="none"/>
          <w:lang w:eastAsia="zh-CN"/>
          <w14:textFill>
            <w14:solidFill>
              <w14:schemeClr w14:val="tx1"/>
            </w14:solidFill>
          </w14:textFill>
        </w:rPr>
        <w:t>比选</w:t>
      </w:r>
      <w:r>
        <w:rPr>
          <w:rFonts w:hint="eastAsia" w:eastAsia="宋体" w:cs="宋体"/>
          <w:color w:val="000000" w:themeColor="text1"/>
          <w:szCs w:val="21"/>
          <w:highlight w:val="none"/>
          <w14:textFill>
            <w14:solidFill>
              <w14:schemeClr w14:val="tx1"/>
            </w14:solidFill>
          </w14:textFill>
        </w:rPr>
        <w:t>和不再</w:t>
      </w:r>
      <w:r>
        <w:rPr>
          <w:rFonts w:hint="eastAsia" w:eastAsia="宋体" w:cs="宋体"/>
          <w:color w:val="000000" w:themeColor="text1"/>
          <w:szCs w:val="21"/>
          <w:highlight w:val="none"/>
          <w:lang w:eastAsia="zh-CN"/>
          <w14:textFill>
            <w14:solidFill>
              <w14:schemeClr w14:val="tx1"/>
            </w14:solidFill>
          </w14:textFill>
        </w:rPr>
        <w:t>比选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_Toc4832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077EF863">
      <w:pPr>
        <w:pStyle w:val="10"/>
        <w:tabs>
          <w:tab w:val="right" w:leader="dot" w:pos="9526"/>
          <w:tab w:val="clear" w:pos="1260"/>
          <w:tab w:val="clear" w:pos="8637"/>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_Toc29314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9.  纪律和监督</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_Toc29314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1F3DFE3C">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_Toc9182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9.1  对</w:t>
      </w:r>
      <w:r>
        <w:rPr>
          <w:rFonts w:hint="eastAsia" w:eastAsia="宋体" w:cs="宋体"/>
          <w:color w:val="000000" w:themeColor="text1"/>
          <w:szCs w:val="21"/>
          <w:highlight w:val="none"/>
          <w:lang w:eastAsia="zh-CN"/>
          <w14:textFill>
            <w14:solidFill>
              <w14:schemeClr w14:val="tx1"/>
            </w14:solidFill>
          </w14:textFill>
        </w:rPr>
        <w:t>比选</w:t>
      </w:r>
      <w:r>
        <w:rPr>
          <w:rFonts w:hint="eastAsia" w:eastAsia="宋体" w:cs="宋体"/>
          <w:color w:val="000000" w:themeColor="text1"/>
          <w:szCs w:val="21"/>
          <w:highlight w:val="none"/>
          <w14:textFill>
            <w14:solidFill>
              <w14:schemeClr w14:val="tx1"/>
            </w14:solidFill>
          </w14:textFill>
        </w:rPr>
        <w:t>人的纪律要求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_Toc9182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79BDB33F">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_Toc4656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9.2  对</w:t>
      </w:r>
      <w:r>
        <w:rPr>
          <w:rFonts w:hint="eastAsia" w:eastAsia="宋体" w:cs="宋体"/>
          <w:color w:val="000000" w:themeColor="text1"/>
          <w:szCs w:val="21"/>
          <w:highlight w:val="none"/>
          <w:lang w:eastAsia="zh-CN"/>
          <w14:textFill>
            <w14:solidFill>
              <w14:schemeClr w14:val="tx1"/>
            </w14:solidFill>
          </w14:textFill>
        </w:rPr>
        <w:t>竞选</w:t>
      </w:r>
      <w:r>
        <w:rPr>
          <w:rFonts w:hint="eastAsia" w:eastAsia="宋体" w:cs="宋体"/>
          <w:color w:val="000000" w:themeColor="text1"/>
          <w:szCs w:val="21"/>
          <w:highlight w:val="none"/>
          <w14:textFill>
            <w14:solidFill>
              <w14:schemeClr w14:val="tx1"/>
            </w14:solidFill>
          </w14:textFill>
        </w:rPr>
        <w:t>人的纪律要求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_Toc4656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2D51EB75">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_Toc9846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9.3  对评审委员会成员的纪律要求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21500287">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_Toc22690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9.4  对与评审活动有关的工作人员的纪律要求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_Toc22690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22E0EC82">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_Toc3860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9.5  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_Toc3860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4D725060">
      <w:pPr>
        <w:pStyle w:val="10"/>
        <w:tabs>
          <w:tab w:val="right" w:leader="dot" w:pos="9526"/>
          <w:tab w:val="clear" w:pos="1260"/>
          <w:tab w:val="clear" w:pos="8637"/>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_Toc30474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eastAsia="宋体" w:cs="宋体"/>
          <w:color w:val="000000" w:themeColor="text1"/>
          <w:szCs w:val="21"/>
          <w:highlight w:val="none"/>
          <w14:textFill>
            <w14:solidFill>
              <w14:schemeClr w14:val="tx1"/>
            </w14:solidFill>
          </w14:textFill>
        </w:rPr>
        <w:t>10.  需要补充的其他内容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_Toc30474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370C51CA">
      <w:pPr>
        <w:pStyle w:val="10"/>
        <w:tabs>
          <w:tab w:val="right" w:leader="dot" w:pos="9526"/>
          <w:tab w:val="clear" w:pos="1260"/>
          <w:tab w:val="clear" w:pos="8637"/>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_Toc1717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kern w:val="0"/>
          <w:highlight w:val="none"/>
          <w14:textFill>
            <w14:solidFill>
              <w14:schemeClr w14:val="tx1"/>
            </w14:solidFill>
          </w14:textFill>
        </w:rPr>
        <w:t>第三章  评审办法（符合性评审</w:t>
      </w:r>
      <w:r>
        <w:rPr>
          <w:rFonts w:hint="eastAsia" w:ascii="宋体" w:hAnsi="宋体" w:eastAsia="宋体" w:cs="宋体"/>
          <w:color w:val="000000" w:themeColor="text1"/>
          <w:kern w:val="0"/>
          <w:szCs w:val="22"/>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184F6946">
      <w:pPr>
        <w:pStyle w:val="11"/>
        <w:tabs>
          <w:tab w:val="right" w:leader="dot" w:pos="9526"/>
          <w:tab w:val="clear" w:pos="8609"/>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_Toc1214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bCs/>
          <w:color w:val="000000" w:themeColor="text1"/>
          <w:szCs w:val="28"/>
          <w:highlight w:val="none"/>
          <w14:textFill>
            <w14:solidFill>
              <w14:schemeClr w14:val="tx1"/>
            </w14:solidFill>
          </w14:textFill>
        </w:rPr>
        <w:t>1．评标方法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2E3358DA">
      <w:pPr>
        <w:pStyle w:val="11"/>
        <w:tabs>
          <w:tab w:val="right" w:leader="dot" w:pos="9526"/>
          <w:tab w:val="clear" w:pos="8609"/>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_Toc14456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bCs/>
          <w:color w:val="000000" w:themeColor="text1"/>
          <w:szCs w:val="28"/>
          <w:highlight w:val="none"/>
          <w14:textFill>
            <w14:solidFill>
              <w14:schemeClr w14:val="tx1"/>
            </w14:solidFill>
          </w14:textFill>
        </w:rPr>
        <w:t>2．评审标准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_Toc14456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663E3561">
      <w:pPr>
        <w:pStyle w:val="11"/>
        <w:tabs>
          <w:tab w:val="right" w:leader="dot" w:pos="9526"/>
          <w:tab w:val="clear" w:pos="8609"/>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_Toc13559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3．评标程序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_Toc13559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79B22A3E">
      <w:pPr>
        <w:pStyle w:val="11"/>
        <w:tabs>
          <w:tab w:val="right" w:leader="dot" w:pos="9526"/>
          <w:tab w:val="clear" w:pos="8609"/>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_Toc21734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4.供应商入围结果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_Toc21734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34F4B1EC">
      <w:pPr>
        <w:pStyle w:val="10"/>
        <w:tabs>
          <w:tab w:val="right" w:leader="dot" w:pos="9526"/>
          <w:tab w:val="clear" w:pos="1260"/>
          <w:tab w:val="clear" w:pos="8637"/>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_Toc24456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kern w:val="0"/>
          <w:highlight w:val="none"/>
          <w14:textFill>
            <w14:solidFill>
              <w14:schemeClr w14:val="tx1"/>
            </w14:solidFill>
          </w14:textFill>
        </w:rPr>
        <w:t>第四章  合同条款及格式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_Toc24456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21CF0F20">
      <w:pPr>
        <w:pStyle w:val="10"/>
        <w:tabs>
          <w:tab w:val="right" w:leader="dot" w:pos="9526"/>
          <w:tab w:val="clear" w:pos="1260"/>
          <w:tab w:val="clear" w:pos="8637"/>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_Toc16451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kern w:val="0"/>
          <w:highlight w:val="none"/>
          <w14:textFill>
            <w14:solidFill>
              <w14:schemeClr w14:val="tx1"/>
            </w14:solidFill>
          </w14:textFill>
        </w:rPr>
        <w:t>第五章  物资清单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_Toc16451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772C6ECB">
      <w:pPr>
        <w:pStyle w:val="10"/>
        <w:tabs>
          <w:tab w:val="right" w:leader="dot" w:pos="9526"/>
          <w:tab w:val="clear" w:pos="1260"/>
          <w:tab w:val="clear" w:pos="8637"/>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_Toc7258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cs="宋体"/>
          <w:color w:val="000000" w:themeColor="text1"/>
          <w:highlight w:val="none"/>
          <w14:textFill>
            <w14:solidFill>
              <w14:schemeClr w14:val="tx1"/>
            </w14:solidFill>
          </w14:textFill>
        </w:rPr>
        <w:t>第</w:t>
      </w:r>
      <w:r>
        <w:rPr>
          <w:rFonts w:hint="eastAsia" w:cs="宋体"/>
          <w:color w:val="000000" w:themeColor="text1"/>
          <w:highlight w:val="none"/>
          <w:lang w:eastAsia="zh-CN"/>
          <w14:textFill>
            <w14:solidFill>
              <w14:schemeClr w14:val="tx1"/>
            </w14:solidFill>
          </w14:textFill>
        </w:rPr>
        <w:t>六</w:t>
      </w:r>
      <w:r>
        <w:rPr>
          <w:rFonts w:hint="eastAsia" w:cs="宋体"/>
          <w:color w:val="000000" w:themeColor="text1"/>
          <w:highlight w:val="none"/>
          <w:lang w:val="en-US" w:eastAsia="zh-CN"/>
          <w14:textFill>
            <w14:solidFill>
              <w14:schemeClr w14:val="tx1"/>
            </w14:solidFill>
          </w14:textFill>
        </w:rPr>
        <w:t>章  技术（质量）要求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_Toc7258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77E9047D">
      <w:pPr>
        <w:pStyle w:val="10"/>
        <w:tabs>
          <w:tab w:val="right" w:leader="dot" w:pos="9526"/>
          <w:tab w:val="clear" w:pos="1260"/>
          <w:tab w:val="clear" w:pos="8637"/>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_Toc28588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cs="宋体"/>
          <w:color w:val="000000" w:themeColor="text1"/>
          <w:highlight w:val="none"/>
          <w:lang w:eastAsia="zh-CN"/>
          <w14:textFill>
            <w14:solidFill>
              <w14:schemeClr w14:val="tx1"/>
            </w14:solidFill>
          </w14:textFill>
        </w:rPr>
        <w:t>第七章</w:t>
      </w:r>
      <w:r>
        <w:rPr>
          <w:rFonts w:hint="eastAsia" w:cs="宋体"/>
          <w:color w:val="000000" w:themeColor="text1"/>
          <w:highlight w:val="none"/>
          <w14:textFill>
            <w14:solidFill>
              <w14:schemeClr w14:val="tx1"/>
            </w14:solidFill>
          </w14:textFill>
        </w:rPr>
        <w:t xml:space="preserve">  竞选文件格式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_Toc28588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701F5EE2">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_Toc9664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kern w:val="2"/>
          <w:szCs w:val="28"/>
          <w:highlight w:val="none"/>
          <w:lang w:val="en-US" w:eastAsia="zh-CN"/>
          <w14:textFill>
            <w14:solidFill>
              <w14:schemeClr w14:val="tx1"/>
            </w14:solidFill>
          </w14:textFill>
        </w:rPr>
        <w:t>（一）竞选函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_Toc9664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6C597591">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_Toc13670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lang w:eastAsia="zh-CN"/>
          <w14:textFill>
            <w14:solidFill>
              <w14:schemeClr w14:val="tx1"/>
            </w14:solidFill>
          </w14:textFill>
        </w:rPr>
        <w:t>（二）</w:t>
      </w:r>
      <w:r>
        <w:rPr>
          <w:rFonts w:hint="eastAsia" w:ascii="宋体" w:hAnsi="宋体" w:eastAsia="宋体" w:cs="宋体"/>
          <w:color w:val="000000" w:themeColor="text1"/>
          <w:kern w:val="2"/>
          <w:szCs w:val="28"/>
          <w:highlight w:val="none"/>
          <w:lang w:val="en-US" w:eastAsia="zh-CN"/>
          <w14:textFill>
            <w14:solidFill>
              <w14:schemeClr w14:val="tx1"/>
            </w14:solidFill>
          </w14:textFill>
        </w:rPr>
        <w:t>法定代表人身份证明及授权委托书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_Toc13670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6787A4B3">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_Toc831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（三）竞选人资格证明资料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29</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0F934E1B">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_Toc11270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（四）承诺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_Toc11270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30</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0F028D74">
      <w:pPr>
        <w:pStyle w:val="6"/>
        <w:tabs>
          <w:tab w:val="right" w:leader="dot" w:pos="9526"/>
        </w:tabs>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fldChar w:fldCharType="begin"/>
      </w:r>
      <w:r>
        <w:rPr>
          <w:rFonts w:hint="eastAsia" w:ascii="宋体" w:hAnsi="宋体" w:cs="宋体"/>
          <w:color w:val="000000" w:themeColor="text1"/>
          <w:kern w:val="0"/>
          <w:highlight w:val="none"/>
          <w14:textFill>
            <w14:solidFill>
              <w14:schemeClr w14:val="tx1"/>
            </w14:solidFill>
          </w14:textFill>
        </w:rPr>
        <w:instrText xml:space="preserve"> HYPERLINK \l _Toc8366 </w:instrText>
      </w:r>
      <w:r>
        <w:rPr>
          <w:rFonts w:hint="eastAsia" w:ascii="宋体" w:hAnsi="宋体" w:cs="宋体"/>
          <w:color w:val="000000" w:themeColor="text1"/>
          <w:kern w:val="0"/>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（五）其他资料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_Toc8366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31</w:t>
      </w:r>
      <w:r>
        <w:rPr>
          <w:color w:val="000000" w:themeColor="text1"/>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fldChar w:fldCharType="end"/>
      </w:r>
    </w:p>
    <w:p w14:paraId="1BB79F27">
      <w:pPr>
        <w:autoSpaceDE w:val="0"/>
        <w:autoSpaceDN w:val="0"/>
        <w:adjustRightInd w:val="0"/>
        <w:snapToGrid w:val="0"/>
        <w:spacing w:line="480" w:lineRule="auto"/>
        <w:jc w:val="distribute"/>
        <w:rPr>
          <w:rFonts w:hint="eastAsia" w:ascii="宋体" w:hAnsi="宋体" w:cs="宋体"/>
          <w:color w:val="000000" w:themeColor="text1"/>
          <w:kern w:val="0"/>
          <w:sz w:val="32"/>
          <w:highlight w:val="none"/>
          <w14:textFill>
            <w14:solidFill>
              <w14:schemeClr w14:val="tx1"/>
            </w14:solidFill>
          </w14:textFill>
        </w:rPr>
        <w:sectPr>
          <w:headerReference r:id="rId3" w:type="default"/>
          <w:footerReference r:id="rId4" w:type="default"/>
          <w:pgSz w:w="11907" w:h="16839"/>
          <w:pgMar w:top="1361" w:right="1134" w:bottom="1361" w:left="1247" w:header="720" w:footer="720" w:gutter="0"/>
          <w:pgNumType w:start="1"/>
          <w:cols w:space="720" w:num="1"/>
          <w:docGrid w:linePitch="286" w:charSpace="0"/>
        </w:sectPr>
      </w:pPr>
      <w:r>
        <w:rPr>
          <w:rFonts w:hint="eastAsia" w:ascii="宋体" w:hAnsi="宋体" w:cs="宋体"/>
          <w:color w:val="000000" w:themeColor="text1"/>
          <w:kern w:val="0"/>
          <w:highlight w:val="none"/>
          <w14:textFill>
            <w14:solidFill>
              <w14:schemeClr w14:val="tx1"/>
            </w14:solidFill>
          </w14:textFill>
        </w:rPr>
        <w:fldChar w:fldCharType="end"/>
      </w:r>
    </w:p>
    <w:p w14:paraId="247529D1">
      <w:pPr>
        <w:pStyle w:val="3"/>
        <w:ind w:left="0" w:firstLine="0"/>
        <w:rPr>
          <w:rFonts w:hint="eastAsia" w:ascii="宋体" w:hAnsi="宋体" w:eastAsia="宋体" w:cs="宋体"/>
          <w:b/>
          <w:color w:val="000000" w:themeColor="text1"/>
          <w:kern w:val="0"/>
          <w:sz w:val="32"/>
          <w:szCs w:val="32"/>
          <w:highlight w:val="none"/>
          <w14:textFill>
            <w14:solidFill>
              <w14:schemeClr w14:val="tx1"/>
            </w14:solidFill>
          </w14:textFill>
        </w:rPr>
      </w:pPr>
      <w:bookmarkStart w:id="0" w:name="_Toc32135"/>
      <w:r>
        <w:rPr>
          <w:rFonts w:hint="eastAsia" w:ascii="宋体" w:hAnsi="宋体" w:eastAsia="宋体" w:cs="宋体"/>
          <w:b/>
          <w:color w:val="000000" w:themeColor="text1"/>
          <w:kern w:val="0"/>
          <w:sz w:val="32"/>
          <w:highlight w:val="none"/>
          <w14:textFill>
            <w14:solidFill>
              <w14:schemeClr w14:val="tx1"/>
            </w14:solidFill>
          </w14:textFill>
        </w:rPr>
        <w:t>第一章  供应商入围比选公告</w:t>
      </w:r>
      <w:bookmarkEnd w:id="0"/>
    </w:p>
    <w:p w14:paraId="0B40013A">
      <w:pPr>
        <w:tabs>
          <w:tab w:val="center" w:pos="4987"/>
        </w:tabs>
        <w:adjustRightInd w:val="0"/>
        <w:snapToGrid w:val="0"/>
        <w:spacing w:line="500" w:lineRule="exact"/>
        <w:jc w:val="center"/>
        <w:rPr>
          <w:rFonts w:hint="eastAsia" w:ascii="宋体" w:hAnsi="宋体" w:cs="宋体"/>
          <w:b/>
          <w:bCs/>
          <w:color w:val="000000" w:themeColor="text1"/>
          <w:kern w:val="0"/>
          <w:sz w:val="28"/>
          <w:szCs w:val="28"/>
          <w:highlight w:val="none"/>
          <w14:textFill>
            <w14:solidFill>
              <w14:schemeClr w14:val="tx1"/>
            </w14:solidFill>
          </w14:textFill>
        </w:rPr>
      </w:pPr>
      <w:bookmarkStart w:id="1" w:name="_Toc369008209"/>
      <w:bookmarkStart w:id="2" w:name="_Toc338941624"/>
      <w:bookmarkStart w:id="3" w:name="_Toc369001330"/>
      <w:bookmarkStart w:id="4" w:name="OLE_LINK3"/>
      <w:bookmarkStart w:id="5" w:name="OLE_LINK1"/>
      <w:bookmarkStart w:id="6" w:name="OLE_LINK2"/>
      <w:bookmarkStart w:id="7" w:name="_Hlk55908022"/>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重庆农梦实业有限公司“</w:t>
      </w:r>
      <w:r>
        <w:rPr>
          <w:rFonts w:hint="eastAsia" w:ascii="宋体" w:hAnsi="宋体" w:cs="宋体"/>
          <w:b/>
          <w:bCs/>
          <w:color w:val="000000" w:themeColor="text1"/>
          <w:kern w:val="0"/>
          <w:sz w:val="28"/>
          <w:szCs w:val="28"/>
          <w:highlight w:val="none"/>
          <w:lang w:eastAsia="zh-CN"/>
          <w14:textFill>
            <w14:solidFill>
              <w14:schemeClr w14:val="tx1"/>
            </w14:solidFill>
          </w14:textFill>
        </w:rPr>
        <w:t>水产</w:t>
      </w:r>
      <w:r>
        <w:rPr>
          <w:rFonts w:hint="eastAsia" w:ascii="宋体" w:hAnsi="宋体" w:cs="宋体"/>
          <w:b/>
          <w:bCs/>
          <w:color w:val="000000" w:themeColor="text1"/>
          <w:kern w:val="0"/>
          <w:sz w:val="28"/>
          <w:szCs w:val="28"/>
          <w:highlight w:val="none"/>
          <w14:textFill>
            <w14:solidFill>
              <w14:schemeClr w14:val="tx1"/>
            </w14:solidFill>
          </w14:textFill>
        </w:rPr>
        <w:t>类</w:t>
      </w: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”物资采购</w:t>
      </w:r>
      <w:r>
        <w:rPr>
          <w:rFonts w:hint="eastAsia" w:ascii="宋体" w:hAnsi="宋体" w:cs="宋体"/>
          <w:b/>
          <w:bCs/>
          <w:color w:val="000000" w:themeColor="text1"/>
          <w:kern w:val="0"/>
          <w:sz w:val="28"/>
          <w:szCs w:val="28"/>
          <w:highlight w:val="none"/>
          <w14:textFill>
            <w14:solidFill>
              <w14:schemeClr w14:val="tx1"/>
            </w14:solidFill>
          </w14:textFill>
        </w:rPr>
        <w:t>供应商入围</w:t>
      </w:r>
    </w:p>
    <w:p w14:paraId="39C7C232">
      <w:pPr>
        <w:tabs>
          <w:tab w:val="center" w:pos="4987"/>
        </w:tabs>
        <w:adjustRightInd w:val="0"/>
        <w:snapToGrid w:val="0"/>
        <w:spacing w:line="500" w:lineRule="exact"/>
        <w:jc w:val="center"/>
        <w:rPr>
          <w:rFonts w:hint="eastAsia"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比选公告</w:t>
      </w:r>
      <w:bookmarkEnd w:id="1"/>
      <w:bookmarkEnd w:id="2"/>
      <w:bookmarkEnd w:id="3"/>
    </w:p>
    <w:p w14:paraId="0892A1D8">
      <w:pPr>
        <w:spacing w:line="336" w:lineRule="auto"/>
        <w:outlineLvl w:val="1"/>
        <w:rPr>
          <w:rFonts w:hint="eastAsia" w:ascii="宋体" w:hAnsi="宋体" w:cs="宋体"/>
          <w:b/>
          <w:color w:val="000000" w:themeColor="text1"/>
          <w:sz w:val="24"/>
          <w:szCs w:val="24"/>
          <w:highlight w:val="none"/>
          <w14:textFill>
            <w14:solidFill>
              <w14:schemeClr w14:val="tx1"/>
            </w14:solidFill>
          </w14:textFill>
        </w:rPr>
      </w:pPr>
      <w:bookmarkStart w:id="8" w:name="_Toc15849"/>
      <w:bookmarkStart w:id="9" w:name="_Toc13746"/>
      <w:bookmarkStart w:id="10" w:name="_Toc470533607"/>
      <w:r>
        <w:rPr>
          <w:rFonts w:hint="eastAsia" w:ascii="宋体" w:hAnsi="宋体" w:cs="宋体"/>
          <w:b/>
          <w:color w:val="000000" w:themeColor="text1"/>
          <w:sz w:val="24"/>
          <w:szCs w:val="24"/>
          <w:highlight w:val="none"/>
          <w14:textFill>
            <w14:solidFill>
              <w14:schemeClr w14:val="tx1"/>
            </w14:solidFill>
          </w14:textFill>
        </w:rPr>
        <w:t>1. 比选条件</w:t>
      </w:r>
      <w:bookmarkEnd w:id="8"/>
      <w:bookmarkEnd w:id="9"/>
      <w:bookmarkEnd w:id="10"/>
    </w:p>
    <w:p w14:paraId="7557EADF">
      <w:pPr>
        <w:spacing w:line="33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本比选项目</w:t>
      </w:r>
      <w:r>
        <w:rPr>
          <w:rFonts w:hint="eastAsia" w:ascii="宋体" w:hAnsi="宋体" w:cs="宋体"/>
          <w:color w:val="000000" w:themeColor="text1"/>
          <w:kern w:val="0"/>
          <w:szCs w:val="21"/>
          <w:highlight w:val="none"/>
          <w:u w:val="single"/>
          <w:lang w:eastAsia="zh-CN"/>
          <w14:textFill>
            <w14:solidFill>
              <w14:schemeClr w14:val="tx1"/>
            </w14:solidFill>
          </w14:textFill>
        </w:rPr>
        <w:t>重庆农梦实业有限公司</w:t>
      </w:r>
      <w:r>
        <w:rPr>
          <w:rFonts w:hint="eastAsia" w:ascii="宋体" w:hAnsi="宋体" w:cs="宋体"/>
          <w:color w:val="000000" w:themeColor="text1"/>
          <w:kern w:val="0"/>
          <w:szCs w:val="21"/>
          <w:highlight w:val="none"/>
          <w:u w:val="single"/>
          <w14:textFill>
            <w14:solidFill>
              <w14:schemeClr w14:val="tx1"/>
            </w14:solidFill>
          </w14:textFill>
        </w:rPr>
        <w:t>“</w:t>
      </w:r>
      <w:r>
        <w:rPr>
          <w:rFonts w:hint="eastAsia" w:ascii="宋体" w:hAnsi="宋体" w:cs="宋体"/>
          <w:color w:val="000000" w:themeColor="text1"/>
          <w:kern w:val="0"/>
          <w:szCs w:val="21"/>
          <w:highlight w:val="none"/>
          <w:u w:val="single"/>
          <w:lang w:eastAsia="zh-CN"/>
          <w14:textFill>
            <w14:solidFill>
              <w14:schemeClr w14:val="tx1"/>
            </w14:solidFill>
          </w14:textFill>
        </w:rPr>
        <w:t>水产</w:t>
      </w:r>
      <w:r>
        <w:rPr>
          <w:rFonts w:hint="eastAsia" w:ascii="宋体" w:hAnsi="宋体" w:cs="宋体"/>
          <w:color w:val="000000" w:themeColor="text1"/>
          <w:kern w:val="0"/>
          <w:szCs w:val="21"/>
          <w:highlight w:val="none"/>
          <w:u w:val="single"/>
          <w14:textFill>
            <w14:solidFill>
              <w14:schemeClr w14:val="tx1"/>
            </w14:solidFill>
          </w14:textFill>
        </w:rPr>
        <w:t>类</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”物</w:t>
      </w:r>
      <w:r>
        <w:rPr>
          <w:rFonts w:hint="eastAsia" w:ascii="宋体" w:hAnsi="宋体" w:cs="宋体"/>
          <w:color w:val="000000" w:themeColor="text1"/>
          <w:kern w:val="0"/>
          <w:szCs w:val="21"/>
          <w:highlight w:val="none"/>
          <w:u w:val="single"/>
          <w14:textFill>
            <w14:solidFill>
              <w14:schemeClr w14:val="tx1"/>
            </w14:solidFill>
          </w14:textFill>
        </w:rPr>
        <w:t>资采购</w:t>
      </w:r>
      <w:r>
        <w:rPr>
          <w:rFonts w:hint="eastAsia" w:ascii="宋体" w:hAnsi="宋体" w:cs="宋体"/>
          <w:color w:val="000000" w:themeColor="text1"/>
          <w:kern w:val="0"/>
          <w:szCs w:val="21"/>
          <w:highlight w:val="none"/>
          <w14:textFill>
            <w14:solidFill>
              <w14:schemeClr w14:val="tx1"/>
            </w14:solidFill>
          </w14:textFill>
        </w:rPr>
        <w:t>，比选人为</w:t>
      </w:r>
      <w:r>
        <w:rPr>
          <w:rFonts w:hint="eastAsia" w:ascii="宋体" w:hAnsi="宋体" w:cs="宋体"/>
          <w:color w:val="000000" w:themeColor="text1"/>
          <w:kern w:val="0"/>
          <w:szCs w:val="21"/>
          <w:highlight w:val="none"/>
          <w:u w:val="single"/>
          <w:lang w:eastAsia="zh-CN"/>
          <w14:textFill>
            <w14:solidFill>
              <w14:schemeClr w14:val="tx1"/>
            </w14:solidFill>
          </w14:textFill>
        </w:rPr>
        <w:t>重庆农梦实业有限公司</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资金</w:t>
      </w:r>
      <w:r>
        <w:rPr>
          <w:rFonts w:hint="eastAsia" w:ascii="宋体" w:hAnsi="宋体" w:cs="宋体"/>
          <w:color w:val="000000" w:themeColor="text1"/>
          <w:kern w:val="0"/>
          <w:szCs w:val="21"/>
          <w:highlight w:val="none"/>
          <w:lang w:eastAsia="zh-CN"/>
          <w14:textFill>
            <w14:solidFill>
              <w14:schemeClr w14:val="tx1"/>
            </w14:solidFill>
          </w14:textFill>
        </w:rPr>
        <w:t>来源</w:t>
      </w:r>
      <w:r>
        <w:rPr>
          <w:rFonts w:hint="eastAsia" w:ascii="宋体" w:hAnsi="宋体" w:cs="宋体"/>
          <w:color w:val="000000" w:themeColor="text1"/>
          <w:kern w:val="0"/>
          <w:szCs w:val="21"/>
          <w:highlight w:val="none"/>
          <w14:textFill>
            <w14:solidFill>
              <w14:schemeClr w14:val="tx1"/>
            </w14:solidFill>
          </w14:textFill>
        </w:rPr>
        <w:t>为</w:t>
      </w:r>
      <w:r>
        <w:rPr>
          <w:rFonts w:hint="eastAsia" w:ascii="宋体" w:hAnsi="宋体" w:cs="宋体"/>
          <w:color w:val="000000" w:themeColor="text1"/>
          <w:kern w:val="0"/>
          <w:szCs w:val="21"/>
          <w:highlight w:val="none"/>
          <w:u w:val="single"/>
          <w14:textFill>
            <w14:solidFill>
              <w14:schemeClr w14:val="tx1"/>
            </w14:solidFill>
          </w14:textFill>
        </w:rPr>
        <w:t>业主自筹</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现对</w:t>
      </w:r>
      <w:r>
        <w:rPr>
          <w:rFonts w:hint="eastAsia" w:ascii="宋体" w:hAnsi="宋体" w:cs="宋体"/>
          <w:snapToGrid w:val="0"/>
          <w:color w:val="000000" w:themeColor="text1"/>
          <w:kern w:val="0"/>
          <w:szCs w:val="21"/>
          <w:highlight w:val="none"/>
          <w:lang w:eastAsia="zh-CN"/>
          <w14:textFill>
            <w14:solidFill>
              <w14:schemeClr w14:val="tx1"/>
            </w14:solidFill>
          </w14:textFill>
        </w:rPr>
        <w:t>该采购物资项目</w:t>
      </w:r>
      <w:r>
        <w:rPr>
          <w:rFonts w:hint="eastAsia" w:ascii="宋体" w:hAnsi="宋体" w:cs="宋体"/>
          <w:snapToGrid w:val="0"/>
          <w:color w:val="000000" w:themeColor="text1"/>
          <w:kern w:val="0"/>
          <w:szCs w:val="21"/>
          <w:highlight w:val="none"/>
          <w14:textFill>
            <w14:solidFill>
              <w14:schemeClr w14:val="tx1"/>
            </w14:solidFill>
          </w14:textFill>
        </w:rPr>
        <w:t>进行供应商入围比选，特邀请有兴趣的潜在竞选人参与竞选。</w:t>
      </w:r>
    </w:p>
    <w:p w14:paraId="690E9EC8">
      <w:pPr>
        <w:spacing w:line="336" w:lineRule="auto"/>
        <w:outlineLvl w:val="1"/>
        <w:rPr>
          <w:rFonts w:hint="eastAsia" w:ascii="宋体" w:hAnsi="宋体" w:cs="宋体"/>
          <w:b/>
          <w:color w:val="000000" w:themeColor="text1"/>
          <w:sz w:val="24"/>
          <w:szCs w:val="24"/>
          <w:highlight w:val="none"/>
          <w14:textFill>
            <w14:solidFill>
              <w14:schemeClr w14:val="tx1"/>
            </w14:solidFill>
          </w14:textFill>
        </w:rPr>
      </w:pPr>
      <w:bookmarkStart w:id="11" w:name="_Toc521816217"/>
      <w:bookmarkStart w:id="12" w:name="_Toc200359428"/>
      <w:bookmarkStart w:id="13" w:name="_Toc317154943"/>
      <w:bookmarkStart w:id="14" w:name="_Toc14798"/>
      <w:bookmarkStart w:id="15" w:name="_Toc32647"/>
      <w:bookmarkStart w:id="16" w:name="_Toc200359239"/>
      <w:bookmarkStart w:id="17" w:name="_Toc470533608"/>
      <w:r>
        <w:rPr>
          <w:rFonts w:hint="eastAsia" w:ascii="宋体" w:hAnsi="宋体" w:cs="宋体"/>
          <w:b/>
          <w:color w:val="000000" w:themeColor="text1"/>
          <w:sz w:val="24"/>
          <w:szCs w:val="24"/>
          <w:highlight w:val="none"/>
          <w14:textFill>
            <w14:solidFill>
              <w14:schemeClr w14:val="tx1"/>
            </w14:solidFill>
          </w14:textFill>
        </w:rPr>
        <w:t>2. 项目概况与比选范围</w:t>
      </w:r>
      <w:bookmarkEnd w:id="11"/>
      <w:bookmarkEnd w:id="12"/>
      <w:bookmarkEnd w:id="13"/>
      <w:bookmarkEnd w:id="14"/>
      <w:bookmarkEnd w:id="15"/>
      <w:bookmarkEnd w:id="16"/>
      <w:bookmarkEnd w:id="17"/>
    </w:p>
    <w:p w14:paraId="193B0ADE">
      <w:pPr>
        <w:spacing w:line="360" w:lineRule="auto"/>
        <w:ind w:firstLine="420" w:firstLineChars="200"/>
        <w:rPr>
          <w:rFonts w:hint="eastAsia" w:ascii="宋体" w:hAnsi="宋体" w:cs="宋体"/>
          <w:bCs/>
          <w:color w:val="000000" w:themeColor="text1"/>
          <w:kern w:val="0"/>
          <w:szCs w:val="21"/>
          <w:highlight w:val="none"/>
          <w14:textFill>
            <w14:solidFill>
              <w14:schemeClr w14:val="tx1"/>
            </w14:solidFill>
          </w14:textFill>
        </w:rPr>
      </w:pPr>
      <w:bookmarkStart w:id="18" w:name="_Toc200359429"/>
      <w:bookmarkStart w:id="19" w:name="_Toc200359240"/>
      <w:bookmarkStart w:id="20" w:name="_Toc317154944"/>
      <w:bookmarkStart w:id="21" w:name="_Toc470533609"/>
      <w:bookmarkStart w:id="22" w:name="_Toc521816218"/>
      <w:bookmarkStart w:id="23" w:name="_Toc13743"/>
      <w:r>
        <w:rPr>
          <w:rFonts w:hint="eastAsia" w:ascii="宋体" w:hAnsi="宋体" w:cs="宋体"/>
          <w:bCs/>
          <w:color w:val="000000" w:themeColor="text1"/>
          <w:kern w:val="0"/>
          <w:szCs w:val="21"/>
          <w:highlight w:val="none"/>
          <w14:textFill>
            <w14:solidFill>
              <w14:schemeClr w14:val="tx1"/>
            </w14:solidFill>
          </w14:textFill>
        </w:rPr>
        <w:t>2.1 交货地点：供应商安排车辆进行物资配送至比选人指定地点。</w:t>
      </w:r>
    </w:p>
    <w:p w14:paraId="7ED6B107">
      <w:pPr>
        <w:spacing w:line="360" w:lineRule="auto"/>
        <w:ind w:left="105" w:firstLine="315" w:firstLineChars="150"/>
        <w:rPr>
          <w:rFonts w:hint="eastAsia"/>
          <w:color w:val="000000" w:themeColor="text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2.2 比选范围：</w:t>
      </w:r>
      <w:r>
        <w:rPr>
          <w:rFonts w:hint="eastAsia" w:ascii="宋体" w:hAnsi="宋体" w:eastAsia="宋体" w:cs="宋体"/>
          <w:bCs/>
          <w:color w:val="000000" w:themeColor="text1"/>
          <w:kern w:val="0"/>
          <w:szCs w:val="21"/>
          <w:highlight w:val="none"/>
          <w:lang w:eastAsia="zh-CN"/>
          <w14:textFill>
            <w14:solidFill>
              <w14:schemeClr w14:val="tx1"/>
            </w14:solidFill>
          </w14:textFill>
        </w:rPr>
        <w:t>重庆农梦实业有限公司水产类</w:t>
      </w:r>
      <w:r>
        <w:rPr>
          <w:rFonts w:hint="eastAsia" w:ascii="宋体" w:hAnsi="宋体" w:eastAsia="宋体" w:cs="宋体"/>
          <w:bCs/>
          <w:color w:val="000000" w:themeColor="text1"/>
          <w:kern w:val="0"/>
          <w:szCs w:val="21"/>
          <w:highlight w:val="none"/>
          <w14:textFill>
            <w14:solidFill>
              <w14:schemeClr w14:val="tx1"/>
            </w14:solidFill>
          </w14:textFill>
        </w:rPr>
        <w:t>物资采购</w:t>
      </w:r>
      <w:r>
        <w:rPr>
          <w:rFonts w:hint="eastAsia" w:ascii="宋体" w:hAnsi="宋体" w:cs="宋体"/>
          <w:bCs/>
          <w:color w:val="000000" w:themeColor="text1"/>
          <w:kern w:val="0"/>
          <w:szCs w:val="21"/>
          <w:highlight w:val="none"/>
          <w14:textFill>
            <w14:solidFill>
              <w14:schemeClr w14:val="tx1"/>
            </w14:solidFill>
          </w14:textFill>
        </w:rPr>
        <w:t>，包含</w:t>
      </w:r>
      <w:r>
        <w:rPr>
          <w:rFonts w:hint="eastAsia" w:ascii="宋体" w:hAnsi="宋体" w:cs="宋体"/>
          <w:bCs/>
          <w:color w:val="000000" w:themeColor="text1"/>
          <w:szCs w:val="21"/>
          <w:highlight w:val="none"/>
          <w14:textFill>
            <w14:solidFill>
              <w14:schemeClr w14:val="tx1"/>
            </w14:solidFill>
          </w14:textFill>
        </w:rPr>
        <w:t>但不限于：物资价格、运输费（含装卸人工搬运费）、风险费（市场价格波动风险、实际供货需求风险等）、保险费等货到比选人指定地点的所有费用。</w:t>
      </w:r>
    </w:p>
    <w:p w14:paraId="1C8AB178">
      <w:pPr>
        <w:spacing w:line="360" w:lineRule="auto"/>
        <w:ind w:left="105" w:firstLine="315" w:firstLineChars="15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2.3</w:t>
      </w:r>
      <w:r>
        <w:rPr>
          <w:rFonts w:hint="eastAsia" w:ascii="宋体" w:hAnsi="宋体" w:cs="宋体"/>
          <w:bCs/>
          <w:color w:val="000000" w:themeColor="text1"/>
          <w:kern w:val="0"/>
          <w:szCs w:val="21"/>
          <w:highlight w:val="none"/>
          <w:lang w:val="en-US" w:eastAsia="zh-CN"/>
          <w14:textFill>
            <w14:solidFill>
              <w14:schemeClr w14:val="tx1"/>
            </w14:solidFill>
          </w14:textFill>
        </w:rPr>
        <w:t>入围</w:t>
      </w:r>
      <w:r>
        <w:rPr>
          <w:rFonts w:hint="eastAsia" w:ascii="宋体" w:hAnsi="宋体" w:cs="宋体"/>
          <w:bCs/>
          <w:color w:val="000000" w:themeColor="text1"/>
          <w:kern w:val="0"/>
          <w:szCs w:val="21"/>
          <w:highlight w:val="none"/>
          <w14:textFill>
            <w14:solidFill>
              <w14:schemeClr w14:val="tx1"/>
            </w14:solidFill>
          </w14:textFill>
        </w:rPr>
        <w:t>周期：</w:t>
      </w:r>
      <w:r>
        <w:rPr>
          <w:rFonts w:hint="eastAsia" w:ascii="宋体" w:hAnsi="宋体" w:cs="宋体"/>
          <w:bCs/>
          <w:color w:val="000000" w:themeColor="text1"/>
          <w:kern w:val="0"/>
          <w:szCs w:val="21"/>
          <w:highlight w:val="none"/>
          <w:lang w:val="en-US" w:eastAsia="zh-CN"/>
          <w14:textFill>
            <w14:solidFill>
              <w14:schemeClr w14:val="tx1"/>
            </w14:solidFill>
          </w14:textFill>
        </w:rPr>
        <w:t>2年</w:t>
      </w:r>
      <w:r>
        <w:rPr>
          <w:rFonts w:hint="eastAsia" w:ascii="宋体" w:hAnsi="宋体" w:cs="宋体"/>
          <w:bCs/>
          <w:color w:val="000000" w:themeColor="text1"/>
          <w:kern w:val="0"/>
          <w:szCs w:val="21"/>
          <w:highlight w:val="none"/>
          <w14:textFill>
            <w14:solidFill>
              <w14:schemeClr w14:val="tx1"/>
            </w14:solidFill>
          </w14:textFill>
        </w:rPr>
        <w:t>，具体</w:t>
      </w:r>
      <w:r>
        <w:rPr>
          <w:rFonts w:hint="eastAsia" w:ascii="宋体" w:hAnsi="宋体" w:cs="宋体"/>
          <w:bCs/>
          <w:color w:val="000000" w:themeColor="text1"/>
          <w:kern w:val="0"/>
          <w:szCs w:val="21"/>
          <w:highlight w:val="none"/>
          <w:lang w:eastAsia="zh-CN"/>
          <w14:textFill>
            <w14:solidFill>
              <w14:schemeClr w14:val="tx1"/>
            </w14:solidFill>
          </w14:textFill>
        </w:rPr>
        <w:t>周期</w:t>
      </w:r>
      <w:r>
        <w:rPr>
          <w:rFonts w:hint="eastAsia" w:ascii="宋体" w:hAnsi="宋体" w:cs="宋体"/>
          <w:bCs/>
          <w:color w:val="000000" w:themeColor="text1"/>
          <w:kern w:val="0"/>
          <w:szCs w:val="21"/>
          <w:highlight w:val="none"/>
          <w14:textFill>
            <w14:solidFill>
              <w14:schemeClr w14:val="tx1"/>
            </w14:solidFill>
          </w14:textFill>
        </w:rPr>
        <w:t>以</w:t>
      </w:r>
      <w:r>
        <w:rPr>
          <w:rFonts w:hint="eastAsia" w:ascii="宋体" w:hAnsi="宋体" w:cs="宋体"/>
          <w:bCs/>
          <w:color w:val="000000" w:themeColor="text1"/>
          <w:kern w:val="0"/>
          <w:szCs w:val="21"/>
          <w:highlight w:val="none"/>
          <w:lang w:eastAsia="zh-CN"/>
          <w14:textFill>
            <w14:solidFill>
              <w14:schemeClr w14:val="tx1"/>
            </w14:solidFill>
          </w14:textFill>
        </w:rPr>
        <w:t>比选人确定为准</w:t>
      </w:r>
      <w:r>
        <w:rPr>
          <w:rFonts w:hint="eastAsia" w:ascii="宋体" w:hAnsi="宋体" w:cs="宋体"/>
          <w:bCs/>
          <w:color w:val="000000" w:themeColor="text1"/>
          <w:kern w:val="0"/>
          <w:szCs w:val="21"/>
          <w:highlight w:val="none"/>
          <w14:textFill>
            <w14:solidFill>
              <w14:schemeClr w14:val="tx1"/>
            </w14:solidFill>
          </w14:textFill>
        </w:rPr>
        <w:t>。</w:t>
      </w:r>
    </w:p>
    <w:p w14:paraId="67C2C48C">
      <w:pPr>
        <w:spacing w:line="336" w:lineRule="auto"/>
        <w:outlineLvl w:val="1"/>
        <w:rPr>
          <w:rFonts w:hint="eastAsia" w:ascii="宋体" w:hAnsi="宋体" w:cs="宋体"/>
          <w:b/>
          <w:color w:val="000000" w:themeColor="text1"/>
          <w:sz w:val="24"/>
          <w:szCs w:val="24"/>
          <w:highlight w:val="none"/>
          <w14:textFill>
            <w14:solidFill>
              <w14:schemeClr w14:val="tx1"/>
            </w14:solidFill>
          </w14:textFill>
        </w:rPr>
      </w:pPr>
      <w:bookmarkStart w:id="24" w:name="_Toc14098"/>
      <w:r>
        <w:rPr>
          <w:rFonts w:hint="eastAsia" w:ascii="宋体" w:hAnsi="宋体" w:cs="宋体"/>
          <w:b/>
          <w:color w:val="000000" w:themeColor="text1"/>
          <w:sz w:val="24"/>
          <w:szCs w:val="24"/>
          <w:highlight w:val="none"/>
          <w14:textFill>
            <w14:solidFill>
              <w14:schemeClr w14:val="tx1"/>
            </w14:solidFill>
          </w14:textFill>
        </w:rPr>
        <w:t>3. 竞选人资格要求</w:t>
      </w:r>
      <w:bookmarkEnd w:id="18"/>
      <w:bookmarkEnd w:id="19"/>
      <w:bookmarkEnd w:id="20"/>
      <w:bookmarkEnd w:id="21"/>
      <w:bookmarkEnd w:id="22"/>
      <w:bookmarkEnd w:id="23"/>
      <w:bookmarkEnd w:id="24"/>
      <w:r>
        <w:rPr>
          <w:rFonts w:hint="eastAsia" w:ascii="宋体" w:hAnsi="宋体" w:cs="宋体"/>
          <w:b/>
          <w:color w:val="000000" w:themeColor="text1"/>
          <w:sz w:val="24"/>
          <w:szCs w:val="24"/>
          <w:highlight w:val="none"/>
          <w14:textFill>
            <w14:solidFill>
              <w14:schemeClr w14:val="tx1"/>
            </w14:solidFill>
          </w14:textFill>
        </w:rPr>
        <w:t>　</w:t>
      </w:r>
    </w:p>
    <w:p w14:paraId="139710EA">
      <w:pPr>
        <w:spacing w:line="336" w:lineRule="auto"/>
        <w:ind w:left="105" w:firstLine="315" w:firstLineChars="150"/>
        <w:rPr>
          <w:rFonts w:hint="eastAsia" w:ascii="宋体" w:hAnsi="宋体" w:cs="宋体"/>
          <w:bCs/>
          <w:color w:val="000000" w:themeColor="text1"/>
          <w:kern w:val="0"/>
          <w:szCs w:val="21"/>
          <w:highlight w:val="none"/>
          <w14:textFill>
            <w14:solidFill>
              <w14:schemeClr w14:val="tx1"/>
            </w14:solidFill>
          </w14:textFill>
        </w:rPr>
      </w:pPr>
      <w:bookmarkStart w:id="25" w:name="_Toc521816219"/>
      <w:bookmarkStart w:id="26" w:name="_Toc470533610"/>
      <w:bookmarkStart w:id="27" w:name="_Toc317154945"/>
      <w:bookmarkStart w:id="28" w:name="_Toc200359241"/>
      <w:bookmarkStart w:id="29" w:name="_Toc200359430"/>
      <w:r>
        <w:rPr>
          <w:rFonts w:hint="eastAsia" w:ascii="宋体" w:hAnsi="宋体" w:cs="宋体"/>
          <w:bCs/>
          <w:color w:val="000000" w:themeColor="text1"/>
          <w:kern w:val="0"/>
          <w:szCs w:val="21"/>
          <w:highlight w:val="none"/>
          <w14:textFill>
            <w14:solidFill>
              <w14:schemeClr w14:val="tx1"/>
            </w14:solidFill>
          </w14:textFill>
        </w:rPr>
        <w:t>3.1本次比选要求竞选人具备以下资格条件</w:t>
      </w:r>
    </w:p>
    <w:p w14:paraId="61A5A130">
      <w:pPr>
        <w:spacing w:line="336" w:lineRule="auto"/>
        <w:ind w:left="105" w:firstLine="315" w:firstLineChars="150"/>
        <w:rPr>
          <w:rFonts w:hint="eastAsia" w:ascii="宋体" w:hAnsi="宋体" w:cs="宋体"/>
          <w:snapToGrid w:val="0"/>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3.1.1本次比选实行资格后审，竞选人</w:t>
      </w:r>
      <w:r>
        <w:rPr>
          <w:rFonts w:hint="eastAsia" w:ascii="宋体" w:hAnsi="宋体" w:cs="宋体"/>
          <w:snapToGrid w:val="0"/>
          <w:color w:val="000000" w:themeColor="text1"/>
          <w:kern w:val="0"/>
          <w:szCs w:val="21"/>
          <w:highlight w:val="none"/>
          <w14:textFill>
            <w14:solidFill>
              <w14:schemeClr w14:val="tx1"/>
            </w14:solidFill>
          </w14:textFill>
        </w:rPr>
        <w:t>须具备资格条件</w:t>
      </w:r>
      <w:r>
        <w:rPr>
          <w:rFonts w:hint="eastAsia" w:ascii="宋体" w:hAnsi="宋体" w:cs="宋体"/>
          <w:snapToGrid w:val="0"/>
          <w:color w:val="000000" w:themeColor="text1"/>
          <w:kern w:val="0"/>
          <w:szCs w:val="21"/>
          <w:highlight w:val="none"/>
          <w:lang w:eastAsia="zh-CN"/>
          <w14:textFill>
            <w14:solidFill>
              <w14:schemeClr w14:val="tx1"/>
            </w14:solidFill>
          </w14:textFill>
        </w:rPr>
        <w:t>：</w:t>
      </w:r>
    </w:p>
    <w:p w14:paraId="13B8AFCF">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（1）具有独立承担民事责任的能力，且为一般纳税人。</w:t>
      </w:r>
    </w:p>
    <w:p w14:paraId="4E42D2BA">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具备主管部门颁发的有效的《食品经营许可证》。</w:t>
      </w:r>
    </w:p>
    <w:p w14:paraId="780B7D62">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）具有良好的商业信誉和健全的财务会计制度；</w:t>
      </w:r>
    </w:p>
    <w:p w14:paraId="3BA0D7B5">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4</w:t>
      </w:r>
      <w:r>
        <w:rPr>
          <w:rFonts w:hint="eastAsia" w:ascii="宋体" w:hAnsi="宋体" w:cs="宋体"/>
          <w:color w:val="000000" w:themeColor="text1"/>
          <w:kern w:val="0"/>
          <w:szCs w:val="21"/>
          <w:highlight w:val="none"/>
          <w14:textFill>
            <w14:solidFill>
              <w14:schemeClr w14:val="tx1"/>
            </w14:solidFill>
          </w14:textFill>
        </w:rPr>
        <w:t>）具有履行合同所必需的设备和专业技术能力；</w:t>
      </w:r>
    </w:p>
    <w:p w14:paraId="5DC03AEF">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）有依法缴纳税收和社会保障资金的良好记录；</w:t>
      </w:r>
    </w:p>
    <w:p w14:paraId="3C5B3639">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6</w:t>
      </w:r>
      <w:r>
        <w:rPr>
          <w:rFonts w:hint="eastAsia" w:ascii="宋体" w:hAnsi="宋体" w:cs="宋体"/>
          <w:color w:val="000000" w:themeColor="text1"/>
          <w:kern w:val="0"/>
          <w:szCs w:val="21"/>
          <w:highlight w:val="none"/>
          <w14:textFill>
            <w14:solidFill>
              <w14:schemeClr w14:val="tx1"/>
            </w14:solidFill>
          </w14:textFill>
        </w:rPr>
        <w:t>）参加采购活动前三年内，在经营活动中没有重大违法记录；</w:t>
      </w:r>
    </w:p>
    <w:p w14:paraId="12CB44AF">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7</w:t>
      </w:r>
      <w:r>
        <w:rPr>
          <w:rFonts w:hint="eastAsia" w:ascii="宋体" w:hAnsi="宋体" w:cs="宋体"/>
          <w:color w:val="000000" w:themeColor="text1"/>
          <w:kern w:val="0"/>
          <w:szCs w:val="21"/>
          <w:highlight w:val="none"/>
          <w14:textFill>
            <w14:solidFill>
              <w14:schemeClr w14:val="tx1"/>
            </w14:solidFill>
          </w14:textFill>
        </w:rPr>
        <w:t>）没有被人民法院列入失信被执行人名单且在被执行期内；</w:t>
      </w:r>
    </w:p>
    <w:p w14:paraId="306437C7">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8</w:t>
      </w:r>
      <w:r>
        <w:rPr>
          <w:rFonts w:hint="eastAsia" w:ascii="宋体" w:hAnsi="宋体" w:cs="宋体"/>
          <w:color w:val="000000" w:themeColor="text1"/>
          <w:kern w:val="0"/>
          <w:szCs w:val="21"/>
          <w:highlight w:val="none"/>
          <w14:textFill>
            <w14:solidFill>
              <w14:schemeClr w14:val="tx1"/>
            </w14:solidFill>
          </w14:textFill>
        </w:rPr>
        <w:t>）没有被国家、重庆市（含市或任意区县）有关行政部门处以暂停投标资格行政处罚，且在处罚期限内；</w:t>
      </w:r>
    </w:p>
    <w:p w14:paraId="3CD7D123">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9</w:t>
      </w:r>
      <w:r>
        <w:rPr>
          <w:rFonts w:hint="eastAsia" w:ascii="宋体" w:hAnsi="宋体" w:cs="宋体"/>
          <w:color w:val="000000" w:themeColor="text1"/>
          <w:kern w:val="0"/>
          <w:szCs w:val="21"/>
          <w:highlight w:val="none"/>
          <w14:textFill>
            <w14:solidFill>
              <w14:schemeClr w14:val="tx1"/>
            </w14:solidFill>
          </w14:textFill>
        </w:rPr>
        <w:t>）没有被重庆市市级有关行业主管部门暂停在渝承揽新业务且在暂停期内。</w:t>
      </w:r>
    </w:p>
    <w:p w14:paraId="44484BA9">
      <w:pPr>
        <w:spacing w:line="336" w:lineRule="auto"/>
        <w:ind w:left="105" w:firstLine="315" w:firstLineChars="150"/>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3.1.2 竞选人还应在设备、人员等方面具有相应能力，详见比选文件第二章竞选人须知前附表第1.4.1项内容。</w:t>
      </w:r>
    </w:p>
    <w:p w14:paraId="41DE1379">
      <w:pPr>
        <w:spacing w:line="336" w:lineRule="auto"/>
        <w:ind w:left="105" w:firstLine="315" w:firstLineChars="150"/>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3.2本次竞选不接受联合体竞选。</w:t>
      </w:r>
    </w:p>
    <w:p w14:paraId="5D2B8BF5">
      <w:pPr>
        <w:spacing w:line="336" w:lineRule="auto"/>
        <w:outlineLvl w:val="1"/>
        <w:rPr>
          <w:rFonts w:hint="eastAsia" w:ascii="宋体" w:hAnsi="宋体" w:cs="宋体"/>
          <w:b/>
          <w:color w:val="000000" w:themeColor="text1"/>
          <w:sz w:val="24"/>
          <w:szCs w:val="24"/>
          <w:highlight w:val="none"/>
          <w14:textFill>
            <w14:solidFill>
              <w14:schemeClr w14:val="tx1"/>
            </w14:solidFill>
          </w14:textFill>
        </w:rPr>
      </w:pPr>
      <w:bookmarkStart w:id="30" w:name="_Toc2139"/>
      <w:bookmarkStart w:id="31" w:name="_Toc13357"/>
      <w:r>
        <w:rPr>
          <w:rFonts w:hint="eastAsia" w:ascii="宋体" w:hAnsi="宋体" w:cs="宋体"/>
          <w:b/>
          <w:color w:val="000000" w:themeColor="text1"/>
          <w:sz w:val="24"/>
          <w:szCs w:val="24"/>
          <w:highlight w:val="none"/>
          <w14:textFill>
            <w14:solidFill>
              <w14:schemeClr w14:val="tx1"/>
            </w14:solidFill>
          </w14:textFill>
        </w:rPr>
        <w:t>4. 比选文件的获取</w:t>
      </w:r>
      <w:bookmarkEnd w:id="25"/>
      <w:bookmarkEnd w:id="26"/>
      <w:bookmarkEnd w:id="27"/>
      <w:bookmarkEnd w:id="28"/>
      <w:bookmarkEnd w:id="29"/>
      <w:bookmarkEnd w:id="30"/>
      <w:bookmarkEnd w:id="31"/>
    </w:p>
    <w:p w14:paraId="6AF95AC7">
      <w:pPr>
        <w:spacing w:line="336" w:lineRule="auto"/>
        <w:ind w:left="105" w:firstLine="315" w:firstLineChars="150"/>
        <w:rPr>
          <w:rFonts w:hint="eastAsia" w:ascii="宋体" w:hAnsi="宋体" w:cs="宋体"/>
          <w:bCs/>
          <w:color w:val="000000" w:themeColor="text1"/>
          <w:kern w:val="0"/>
          <w:szCs w:val="21"/>
          <w:highlight w:val="none"/>
          <w14:textFill>
            <w14:solidFill>
              <w14:schemeClr w14:val="tx1"/>
            </w14:solidFill>
          </w14:textFill>
        </w:rPr>
      </w:pPr>
      <w:bookmarkStart w:id="32" w:name="_Toc470533611"/>
      <w:bookmarkStart w:id="33" w:name="_Toc200359242"/>
      <w:bookmarkStart w:id="34" w:name="_Toc521816220"/>
      <w:bookmarkStart w:id="35" w:name="_Toc200359431"/>
      <w:r>
        <w:rPr>
          <w:rFonts w:hint="eastAsia" w:ascii="宋体" w:hAnsi="宋体" w:cs="宋体"/>
          <w:bCs/>
          <w:color w:val="000000" w:themeColor="text1"/>
          <w:kern w:val="0"/>
          <w:szCs w:val="21"/>
          <w:highlight w:val="none"/>
          <w14:textFill>
            <w14:solidFill>
              <w14:schemeClr w14:val="tx1"/>
            </w14:solidFill>
          </w14:textFill>
        </w:rPr>
        <w:t>4.1 比选公告发布的时间为202</w:t>
      </w:r>
      <w:r>
        <w:rPr>
          <w:rFonts w:hint="eastAsia" w:ascii="宋体" w:hAnsi="宋体" w:cs="宋体"/>
          <w:bCs/>
          <w:color w:val="000000" w:themeColor="text1"/>
          <w:kern w:val="0"/>
          <w:szCs w:val="21"/>
          <w:highlight w:val="none"/>
          <w:lang w:val="en-US" w:eastAsia="zh-CN"/>
          <w14:textFill>
            <w14:solidFill>
              <w14:schemeClr w14:val="tx1"/>
            </w14:solidFill>
          </w14:textFill>
        </w:rPr>
        <w:t>5</w:t>
      </w:r>
      <w:r>
        <w:rPr>
          <w:rFonts w:hint="eastAsia" w:ascii="宋体" w:hAnsi="宋体" w:cs="宋体"/>
          <w:bCs/>
          <w:color w:val="000000" w:themeColor="text1"/>
          <w:kern w:val="0"/>
          <w:szCs w:val="21"/>
          <w:highlight w:val="none"/>
          <w14:textFill>
            <w14:solidFill>
              <w14:schemeClr w14:val="tx1"/>
            </w14:solidFill>
          </w14:textFill>
        </w:rPr>
        <w:t>年</w:t>
      </w:r>
      <w:r>
        <w:rPr>
          <w:rFonts w:hint="eastAsia" w:ascii="宋体" w:hAnsi="宋体" w:cs="宋体"/>
          <w:bCs/>
          <w:color w:val="000000" w:themeColor="text1"/>
          <w:kern w:val="0"/>
          <w:szCs w:val="21"/>
          <w:highlight w:val="none"/>
          <w:lang w:val="en-US" w:eastAsia="zh-CN"/>
          <w14:textFill>
            <w14:solidFill>
              <w14:schemeClr w14:val="tx1"/>
            </w14:solidFill>
          </w14:textFill>
        </w:rPr>
        <w:t>4</w:t>
      </w:r>
      <w:r>
        <w:rPr>
          <w:rFonts w:hint="eastAsia" w:ascii="宋体" w:hAnsi="宋体" w:cs="宋体"/>
          <w:bCs/>
          <w:color w:val="000000" w:themeColor="text1"/>
          <w:kern w:val="0"/>
          <w:szCs w:val="21"/>
          <w:highlight w:val="none"/>
          <w14:textFill>
            <w14:solidFill>
              <w14:schemeClr w14:val="tx1"/>
            </w14:solidFill>
          </w14:textFill>
        </w:rPr>
        <w:t>月</w:t>
      </w:r>
      <w:r>
        <w:rPr>
          <w:rFonts w:hint="eastAsia" w:ascii="宋体" w:hAnsi="宋体" w:cs="宋体"/>
          <w:bCs/>
          <w:color w:val="000000" w:themeColor="text1"/>
          <w:kern w:val="0"/>
          <w:szCs w:val="21"/>
          <w:highlight w:val="none"/>
          <w:lang w:val="en-US" w:eastAsia="zh-CN"/>
          <w14:textFill>
            <w14:solidFill>
              <w14:schemeClr w14:val="tx1"/>
            </w14:solidFill>
          </w14:textFill>
        </w:rPr>
        <w:t>22</w:t>
      </w:r>
      <w:r>
        <w:rPr>
          <w:rFonts w:hint="eastAsia" w:ascii="宋体" w:hAnsi="宋体" w:cs="宋体"/>
          <w:bCs/>
          <w:color w:val="000000" w:themeColor="text1"/>
          <w:kern w:val="0"/>
          <w:szCs w:val="21"/>
          <w:highlight w:val="none"/>
          <w14:textFill>
            <w14:solidFill>
              <w14:schemeClr w14:val="tx1"/>
            </w14:solidFill>
          </w14:textFill>
        </w:rPr>
        <w:t>日至202</w:t>
      </w:r>
      <w:r>
        <w:rPr>
          <w:rFonts w:hint="eastAsia" w:ascii="宋体" w:hAnsi="宋体" w:cs="宋体"/>
          <w:bCs/>
          <w:color w:val="000000" w:themeColor="text1"/>
          <w:kern w:val="0"/>
          <w:szCs w:val="21"/>
          <w:highlight w:val="none"/>
          <w:lang w:val="en-US" w:eastAsia="zh-CN"/>
          <w14:textFill>
            <w14:solidFill>
              <w14:schemeClr w14:val="tx1"/>
            </w14:solidFill>
          </w14:textFill>
        </w:rPr>
        <w:t>5</w:t>
      </w:r>
      <w:r>
        <w:rPr>
          <w:rFonts w:hint="eastAsia" w:ascii="宋体" w:hAnsi="宋体" w:cs="宋体"/>
          <w:bCs/>
          <w:color w:val="000000" w:themeColor="text1"/>
          <w:kern w:val="0"/>
          <w:szCs w:val="21"/>
          <w:highlight w:val="none"/>
          <w14:textFill>
            <w14:solidFill>
              <w14:schemeClr w14:val="tx1"/>
            </w14:solidFill>
          </w14:textFill>
        </w:rPr>
        <w:t>年</w:t>
      </w:r>
      <w:r>
        <w:rPr>
          <w:rFonts w:hint="eastAsia" w:ascii="宋体" w:hAnsi="宋体" w:cs="宋体"/>
          <w:bCs/>
          <w:color w:val="000000" w:themeColor="text1"/>
          <w:kern w:val="0"/>
          <w:szCs w:val="21"/>
          <w:highlight w:val="none"/>
          <w:lang w:val="en-US" w:eastAsia="zh-CN"/>
          <w14:textFill>
            <w14:solidFill>
              <w14:schemeClr w14:val="tx1"/>
            </w14:solidFill>
          </w14:textFill>
        </w:rPr>
        <w:t>4</w:t>
      </w:r>
      <w:r>
        <w:rPr>
          <w:rFonts w:hint="eastAsia" w:ascii="宋体" w:hAnsi="宋体" w:cs="宋体"/>
          <w:bCs/>
          <w:color w:val="000000" w:themeColor="text1"/>
          <w:kern w:val="0"/>
          <w:szCs w:val="21"/>
          <w:highlight w:val="none"/>
          <w14:textFill>
            <w14:solidFill>
              <w14:schemeClr w14:val="tx1"/>
            </w14:solidFill>
          </w14:textFill>
        </w:rPr>
        <w:t>月</w:t>
      </w:r>
      <w:r>
        <w:rPr>
          <w:rFonts w:hint="eastAsia" w:ascii="宋体" w:hAnsi="宋体" w:cs="宋体"/>
          <w:bCs/>
          <w:color w:val="000000" w:themeColor="text1"/>
          <w:kern w:val="0"/>
          <w:szCs w:val="21"/>
          <w:highlight w:val="none"/>
          <w:lang w:val="en-US" w:eastAsia="zh-CN"/>
          <w14:textFill>
            <w14:solidFill>
              <w14:schemeClr w14:val="tx1"/>
            </w14:solidFill>
          </w14:textFill>
        </w:rPr>
        <w:t>24</w:t>
      </w:r>
      <w:r>
        <w:rPr>
          <w:rFonts w:hint="eastAsia" w:ascii="宋体" w:hAnsi="宋体" w:cs="宋体"/>
          <w:bCs/>
          <w:color w:val="000000" w:themeColor="text1"/>
          <w:kern w:val="0"/>
          <w:szCs w:val="21"/>
          <w:highlight w:val="none"/>
          <w14:textFill>
            <w14:solidFill>
              <w14:schemeClr w14:val="tx1"/>
            </w14:solidFill>
          </w14:textFill>
        </w:rPr>
        <w:t>日。</w:t>
      </w:r>
    </w:p>
    <w:p w14:paraId="4C8AE73A">
      <w:pPr>
        <w:spacing w:line="336" w:lineRule="auto"/>
        <w:ind w:left="108" w:firstLine="315" w:firstLineChars="150"/>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4.2 凡有意参加竞选的竞选人需通过“行采家”平台（http://www.gec123.com）注册，成为正式供应商方能参与比选活动。请在行采家（https://www.gec123.com/）网站上自行下载本项目供应商入围比选文件（以下简称“比选文件”）、澄清（如有）和修改（如有）等全部内容，不管下载与否都视为潜在竞选人全部知晓有关全部内容。</w:t>
      </w:r>
    </w:p>
    <w:p w14:paraId="63E3E7C0">
      <w:pPr>
        <w:spacing w:line="336" w:lineRule="auto"/>
        <w:ind w:left="108" w:firstLine="315" w:firstLineChars="150"/>
        <w:rPr>
          <w:rFonts w:hint="eastAsia"/>
          <w:color w:val="000000" w:themeColor="text1"/>
          <w:highlight w:val="none"/>
          <w14:textFill>
            <w14:solidFill>
              <w14:schemeClr w14:val="tx1"/>
            </w14:solidFill>
          </w14:textFill>
        </w:rPr>
      </w:pPr>
      <w:r>
        <w:rPr>
          <w:rFonts w:hint="eastAsia" w:ascii="宋体" w:hAnsi="宋体" w:cs="宋体"/>
          <w:bCs/>
          <w:color w:val="000000" w:themeColor="text1"/>
          <w:kern w:val="0"/>
          <w:szCs w:val="21"/>
          <w:highlight w:val="none"/>
          <w:lang w:val="en-US" w:eastAsia="zh-CN"/>
          <w14:textFill>
            <w14:solidFill>
              <w14:schemeClr w14:val="tx1"/>
            </w14:solidFill>
          </w14:textFill>
        </w:rPr>
        <w:t>4.3</w:t>
      </w:r>
      <w:r>
        <w:rPr>
          <w:rFonts w:hint="eastAsia" w:ascii="宋体" w:hAnsi="宋体" w:cs="宋体"/>
          <w:bCs/>
          <w:color w:val="000000" w:themeColor="text1"/>
          <w:kern w:val="0"/>
          <w:szCs w:val="21"/>
          <w:highlight w:val="none"/>
          <w14:textFill>
            <w14:solidFill>
              <w14:schemeClr w14:val="tx1"/>
            </w14:solidFill>
          </w14:textFill>
        </w:rPr>
        <w:t>凡有意参加竞选者，</w:t>
      </w:r>
      <w:r>
        <w:rPr>
          <w:rFonts w:hint="eastAsia" w:ascii="宋体" w:hAnsi="宋体" w:cs="宋体"/>
          <w:b/>
          <w:bCs/>
          <w:color w:val="000000" w:themeColor="text1"/>
          <w:kern w:val="0"/>
          <w:szCs w:val="21"/>
          <w:highlight w:val="none"/>
          <w14:textFill>
            <w14:solidFill>
              <w14:schemeClr w14:val="tx1"/>
            </w14:solidFill>
          </w14:textFill>
        </w:rPr>
        <w:t>请于202</w:t>
      </w:r>
      <w:r>
        <w:rPr>
          <w:rFonts w:hint="eastAsia" w:ascii="宋体" w:hAnsi="宋体" w:cs="宋体"/>
          <w:b/>
          <w:bCs/>
          <w:color w:val="000000" w:themeColor="text1"/>
          <w:kern w:val="0"/>
          <w:szCs w:val="21"/>
          <w:highlight w:val="none"/>
          <w:lang w:val="en-US" w:eastAsia="zh-CN"/>
          <w14:textFill>
            <w14:solidFill>
              <w14:schemeClr w14:val="tx1"/>
            </w14:solidFill>
          </w14:textFill>
        </w:rPr>
        <w:t>5</w:t>
      </w:r>
      <w:r>
        <w:rPr>
          <w:rFonts w:hint="eastAsia" w:ascii="宋体" w:hAnsi="宋体" w:cs="宋体"/>
          <w:b/>
          <w:bCs/>
          <w:color w:val="000000" w:themeColor="text1"/>
          <w:kern w:val="0"/>
          <w:szCs w:val="21"/>
          <w:highlight w:val="none"/>
          <w14:textFill>
            <w14:solidFill>
              <w14:schemeClr w14:val="tx1"/>
            </w14:solidFill>
          </w14:textFill>
        </w:rPr>
        <w:t>年</w:t>
      </w:r>
      <w:r>
        <w:rPr>
          <w:rFonts w:hint="eastAsia" w:ascii="宋体" w:hAnsi="宋体" w:cs="宋体"/>
          <w:b/>
          <w:bCs/>
          <w:color w:val="000000" w:themeColor="text1"/>
          <w:kern w:val="0"/>
          <w:szCs w:val="21"/>
          <w:highlight w:val="none"/>
          <w:lang w:val="en-US" w:eastAsia="zh-CN"/>
          <w14:textFill>
            <w14:solidFill>
              <w14:schemeClr w14:val="tx1"/>
            </w14:solidFill>
          </w14:textFill>
        </w:rPr>
        <w:t>4</w:t>
      </w:r>
      <w:r>
        <w:rPr>
          <w:rFonts w:hint="eastAsia" w:ascii="宋体" w:hAnsi="宋体" w:cs="宋体"/>
          <w:b/>
          <w:bCs/>
          <w:color w:val="000000" w:themeColor="text1"/>
          <w:kern w:val="0"/>
          <w:szCs w:val="21"/>
          <w:highlight w:val="none"/>
          <w14:textFill>
            <w14:solidFill>
              <w14:schemeClr w14:val="tx1"/>
            </w14:solidFill>
          </w14:textFill>
        </w:rPr>
        <w:t>月</w:t>
      </w:r>
      <w:r>
        <w:rPr>
          <w:rFonts w:hint="eastAsia" w:ascii="宋体" w:hAnsi="宋体" w:cs="宋体"/>
          <w:b/>
          <w:bCs/>
          <w:color w:val="000000" w:themeColor="text1"/>
          <w:kern w:val="0"/>
          <w:szCs w:val="21"/>
          <w:highlight w:val="none"/>
          <w:lang w:val="en-US" w:eastAsia="zh-CN"/>
          <w14:textFill>
            <w14:solidFill>
              <w14:schemeClr w14:val="tx1"/>
            </w14:solidFill>
          </w14:textFill>
        </w:rPr>
        <w:t>22</w:t>
      </w:r>
      <w:r>
        <w:rPr>
          <w:rFonts w:hint="eastAsia" w:ascii="宋体" w:hAnsi="宋体" w:cs="宋体"/>
          <w:b/>
          <w:bCs/>
          <w:color w:val="000000" w:themeColor="text1"/>
          <w:kern w:val="0"/>
          <w:szCs w:val="21"/>
          <w:highlight w:val="none"/>
          <w14:textFill>
            <w14:solidFill>
              <w14:schemeClr w14:val="tx1"/>
            </w14:solidFill>
          </w14:textFill>
        </w:rPr>
        <w:t>日至202</w:t>
      </w:r>
      <w:r>
        <w:rPr>
          <w:rFonts w:hint="eastAsia" w:ascii="宋体" w:hAnsi="宋体" w:cs="宋体"/>
          <w:b/>
          <w:bCs/>
          <w:color w:val="000000" w:themeColor="text1"/>
          <w:kern w:val="0"/>
          <w:szCs w:val="21"/>
          <w:highlight w:val="none"/>
          <w:lang w:val="en-US" w:eastAsia="zh-CN"/>
          <w14:textFill>
            <w14:solidFill>
              <w14:schemeClr w14:val="tx1"/>
            </w14:solidFill>
          </w14:textFill>
        </w:rPr>
        <w:t>5</w:t>
      </w:r>
      <w:r>
        <w:rPr>
          <w:rFonts w:hint="eastAsia" w:ascii="宋体" w:hAnsi="宋体" w:cs="宋体"/>
          <w:b/>
          <w:bCs/>
          <w:color w:val="000000" w:themeColor="text1"/>
          <w:kern w:val="0"/>
          <w:szCs w:val="21"/>
          <w:highlight w:val="none"/>
          <w14:textFill>
            <w14:solidFill>
              <w14:schemeClr w14:val="tx1"/>
            </w14:solidFill>
          </w14:textFill>
        </w:rPr>
        <w:t>年</w:t>
      </w:r>
      <w:r>
        <w:rPr>
          <w:rFonts w:hint="eastAsia" w:ascii="宋体" w:hAnsi="宋体" w:cs="宋体"/>
          <w:b/>
          <w:bCs/>
          <w:color w:val="000000" w:themeColor="text1"/>
          <w:kern w:val="0"/>
          <w:szCs w:val="21"/>
          <w:highlight w:val="none"/>
          <w:lang w:val="en-US" w:eastAsia="zh-CN"/>
          <w14:textFill>
            <w14:solidFill>
              <w14:schemeClr w14:val="tx1"/>
            </w14:solidFill>
          </w14:textFill>
        </w:rPr>
        <w:t>4</w:t>
      </w:r>
      <w:r>
        <w:rPr>
          <w:rFonts w:hint="eastAsia" w:ascii="宋体" w:hAnsi="宋体" w:cs="宋体"/>
          <w:b/>
          <w:bCs/>
          <w:color w:val="000000" w:themeColor="text1"/>
          <w:kern w:val="0"/>
          <w:szCs w:val="21"/>
          <w:highlight w:val="none"/>
          <w14:textFill>
            <w14:solidFill>
              <w14:schemeClr w14:val="tx1"/>
            </w14:solidFill>
          </w14:textFill>
        </w:rPr>
        <w:t>月</w:t>
      </w:r>
      <w:r>
        <w:rPr>
          <w:rFonts w:hint="eastAsia" w:ascii="宋体" w:hAnsi="宋体" w:cs="宋体"/>
          <w:b/>
          <w:bCs/>
          <w:color w:val="000000" w:themeColor="text1"/>
          <w:kern w:val="0"/>
          <w:szCs w:val="21"/>
          <w:highlight w:val="none"/>
          <w:lang w:val="en-US" w:eastAsia="zh-CN"/>
          <w14:textFill>
            <w14:solidFill>
              <w14:schemeClr w14:val="tx1"/>
            </w14:solidFill>
          </w14:textFill>
        </w:rPr>
        <w:t>24</w:t>
      </w:r>
      <w:r>
        <w:rPr>
          <w:rFonts w:hint="eastAsia" w:ascii="宋体" w:hAnsi="宋体" w:cs="宋体"/>
          <w:b/>
          <w:bCs/>
          <w:color w:val="000000" w:themeColor="text1"/>
          <w:kern w:val="0"/>
          <w:szCs w:val="21"/>
          <w:highlight w:val="none"/>
          <w14:textFill>
            <w14:solidFill>
              <w14:schemeClr w14:val="tx1"/>
            </w14:solidFill>
          </w14:textFill>
        </w:rPr>
        <w:t>日，</w:t>
      </w:r>
      <w:r>
        <w:rPr>
          <w:rFonts w:hint="eastAsia" w:ascii="宋体" w:hAnsi="宋体" w:cs="宋体"/>
          <w:b/>
          <w:bCs/>
          <w:color w:val="000000" w:themeColor="text1"/>
          <w:kern w:val="0"/>
          <w:szCs w:val="21"/>
          <w:highlight w:val="none"/>
          <w:lang w:eastAsia="zh-CN"/>
          <w14:textFill>
            <w14:solidFill>
              <w14:schemeClr w14:val="tx1"/>
            </w14:solidFill>
          </w14:textFill>
        </w:rPr>
        <w:t>将</w:t>
      </w:r>
      <w:r>
        <w:rPr>
          <w:rFonts w:hint="eastAsia" w:ascii="宋体" w:hAnsi="宋体" w:cs="宋体"/>
          <w:b/>
          <w:bCs/>
          <w:color w:val="000000" w:themeColor="text1"/>
          <w:kern w:val="0"/>
          <w:szCs w:val="21"/>
          <w:highlight w:val="none"/>
          <w14:textFill>
            <w14:solidFill>
              <w14:schemeClr w14:val="tx1"/>
            </w14:solidFill>
          </w14:textFill>
        </w:rPr>
        <w:t>报名表（见附件）扫描后成功发送至比选代理机构邮箱（注：邮件主题请填写 “项目名称”+“竞选人单位名称”+“联系电话”）</w:t>
      </w:r>
      <w:r>
        <w:rPr>
          <w:rFonts w:hint="eastAsia" w:ascii="宋体" w:hAnsi="宋体" w:cs="宋体"/>
          <w:bCs/>
          <w:color w:val="000000" w:themeColor="text1"/>
          <w:kern w:val="0"/>
          <w:szCs w:val="21"/>
          <w:highlight w:val="none"/>
          <w14:textFill>
            <w14:solidFill>
              <w14:schemeClr w14:val="tx1"/>
            </w14:solidFill>
          </w14:textFill>
        </w:rPr>
        <w:t>。逾期或未按要求报名的，按弃权处理，其竞选文件不予接收。</w:t>
      </w:r>
    </w:p>
    <w:bookmarkEnd w:id="32"/>
    <w:p w14:paraId="59796051">
      <w:pPr>
        <w:spacing w:line="336" w:lineRule="auto"/>
        <w:outlineLvl w:val="1"/>
        <w:rPr>
          <w:rFonts w:hint="eastAsia" w:ascii="宋体" w:hAnsi="宋体" w:cs="宋体"/>
          <w:b/>
          <w:color w:val="000000" w:themeColor="text1"/>
          <w:sz w:val="24"/>
          <w:szCs w:val="24"/>
          <w:highlight w:val="none"/>
          <w14:textFill>
            <w14:solidFill>
              <w14:schemeClr w14:val="tx1"/>
            </w14:solidFill>
          </w14:textFill>
        </w:rPr>
      </w:pPr>
      <w:bookmarkStart w:id="36" w:name="_Toc26906"/>
      <w:bookmarkStart w:id="37" w:name="_Toc15963"/>
      <w:bookmarkStart w:id="38" w:name="_Toc173658371"/>
      <w:r>
        <w:rPr>
          <w:rFonts w:hint="eastAsia" w:ascii="宋体" w:hAnsi="宋体" w:cs="宋体"/>
          <w:b/>
          <w:color w:val="000000" w:themeColor="text1"/>
          <w:sz w:val="24"/>
          <w:szCs w:val="24"/>
          <w:highlight w:val="none"/>
          <w14:textFill>
            <w14:solidFill>
              <w14:schemeClr w14:val="tx1"/>
            </w14:solidFill>
          </w14:textFill>
        </w:rPr>
        <w:t>5．比选截止和比选时间及地点</w:t>
      </w:r>
      <w:bookmarkEnd w:id="36"/>
      <w:bookmarkEnd w:id="37"/>
      <w:bookmarkEnd w:id="38"/>
    </w:p>
    <w:bookmarkEnd w:id="33"/>
    <w:bookmarkEnd w:id="34"/>
    <w:bookmarkEnd w:id="35"/>
    <w:p w14:paraId="34A40BA3">
      <w:pPr>
        <w:widowControl/>
        <w:spacing w:line="336" w:lineRule="auto"/>
        <w:ind w:left="420" w:leftChars="200"/>
        <w:rPr>
          <w:rFonts w:ascii="宋体" w:hAnsi="宋体" w:cs="宋体"/>
          <w:b w:val="0"/>
          <w:bCs/>
          <w:color w:val="000000" w:themeColor="text1"/>
          <w:kern w:val="0"/>
          <w:szCs w:val="21"/>
          <w:highlight w:val="none"/>
          <w14:textFill>
            <w14:solidFill>
              <w14:schemeClr w14:val="tx1"/>
            </w14:solidFill>
          </w14:textFill>
        </w:rPr>
      </w:pPr>
      <w:r>
        <w:rPr>
          <w:rFonts w:hint="eastAsia" w:ascii="宋体" w:hAnsi="宋体" w:cs="宋体"/>
          <w:b w:val="0"/>
          <w:bCs/>
          <w:color w:val="000000" w:themeColor="text1"/>
          <w:kern w:val="0"/>
          <w:szCs w:val="21"/>
          <w:highlight w:val="none"/>
          <w14:textFill>
            <w14:solidFill>
              <w14:schemeClr w14:val="tx1"/>
            </w14:solidFill>
          </w14:textFill>
        </w:rPr>
        <w:t>5.1递交竞选文件的时间：202</w:t>
      </w:r>
      <w:r>
        <w:rPr>
          <w:rFonts w:hint="eastAsia" w:ascii="宋体" w:hAnsi="宋体" w:cs="宋体"/>
          <w:b w:val="0"/>
          <w:bCs/>
          <w:color w:val="000000" w:themeColor="text1"/>
          <w:kern w:val="0"/>
          <w:szCs w:val="21"/>
          <w:highlight w:val="none"/>
          <w:lang w:val="en-US" w:eastAsia="zh-CN"/>
          <w14:textFill>
            <w14:solidFill>
              <w14:schemeClr w14:val="tx1"/>
            </w14:solidFill>
          </w14:textFill>
        </w:rPr>
        <w:t>5</w:t>
      </w:r>
      <w:r>
        <w:rPr>
          <w:rFonts w:hint="eastAsia" w:ascii="宋体" w:hAnsi="宋体" w:cs="宋体"/>
          <w:b w:val="0"/>
          <w:bCs/>
          <w:color w:val="000000" w:themeColor="text1"/>
          <w:kern w:val="0"/>
          <w:szCs w:val="21"/>
          <w:highlight w:val="none"/>
          <w14:textFill>
            <w14:solidFill>
              <w14:schemeClr w14:val="tx1"/>
            </w14:solidFill>
          </w14:textFill>
        </w:rPr>
        <w:t>年</w:t>
      </w:r>
      <w:r>
        <w:rPr>
          <w:rFonts w:hint="eastAsia" w:ascii="宋体" w:hAnsi="宋体" w:cs="宋体"/>
          <w:b w:val="0"/>
          <w:bCs/>
          <w:color w:val="000000" w:themeColor="text1"/>
          <w:kern w:val="0"/>
          <w:szCs w:val="21"/>
          <w:highlight w:val="none"/>
          <w:lang w:val="en-US" w:eastAsia="zh-CN"/>
          <w14:textFill>
            <w14:solidFill>
              <w14:schemeClr w14:val="tx1"/>
            </w14:solidFill>
          </w14:textFill>
        </w:rPr>
        <w:t>4</w:t>
      </w:r>
      <w:r>
        <w:rPr>
          <w:rFonts w:hint="eastAsia" w:ascii="宋体" w:hAnsi="宋体" w:cs="宋体"/>
          <w:b w:val="0"/>
          <w:bCs/>
          <w:color w:val="000000" w:themeColor="text1"/>
          <w:kern w:val="0"/>
          <w:szCs w:val="21"/>
          <w:highlight w:val="none"/>
          <w14:textFill>
            <w14:solidFill>
              <w14:schemeClr w14:val="tx1"/>
            </w14:solidFill>
          </w14:textFill>
        </w:rPr>
        <w:t>月</w:t>
      </w:r>
      <w:r>
        <w:rPr>
          <w:rFonts w:hint="eastAsia" w:ascii="宋体" w:hAnsi="宋体" w:cs="宋体"/>
          <w:b w:val="0"/>
          <w:bCs/>
          <w:color w:val="000000" w:themeColor="text1"/>
          <w:kern w:val="0"/>
          <w:szCs w:val="21"/>
          <w:highlight w:val="none"/>
          <w:lang w:val="en-US" w:eastAsia="zh-CN"/>
          <w14:textFill>
            <w14:solidFill>
              <w14:schemeClr w14:val="tx1"/>
            </w14:solidFill>
          </w14:textFill>
        </w:rPr>
        <w:t>25</w:t>
      </w:r>
      <w:r>
        <w:rPr>
          <w:rFonts w:hint="eastAsia" w:ascii="宋体" w:hAnsi="宋体" w:cs="宋体"/>
          <w:b w:val="0"/>
          <w:bCs/>
          <w:color w:val="000000" w:themeColor="text1"/>
          <w:kern w:val="0"/>
          <w:szCs w:val="21"/>
          <w:highlight w:val="none"/>
          <w14:textFill>
            <w14:solidFill>
              <w14:schemeClr w14:val="tx1"/>
            </w14:solidFill>
          </w14:textFill>
        </w:rPr>
        <w:t>日</w:t>
      </w:r>
      <w:r>
        <w:rPr>
          <w:rFonts w:hint="eastAsia" w:ascii="宋体" w:hAnsi="宋体" w:cs="宋体"/>
          <w:b w:val="0"/>
          <w:bCs/>
          <w:color w:val="000000" w:themeColor="text1"/>
          <w:kern w:val="0"/>
          <w:szCs w:val="21"/>
          <w:highlight w:val="none"/>
          <w:u w:val="single"/>
          <w14:textFill>
            <w14:solidFill>
              <w14:schemeClr w14:val="tx1"/>
            </w14:solidFill>
          </w14:textFill>
        </w:rPr>
        <w:t xml:space="preserve"> 8 </w:t>
      </w:r>
      <w:r>
        <w:rPr>
          <w:rFonts w:hint="eastAsia" w:ascii="宋体" w:hAnsi="宋体" w:cs="宋体"/>
          <w:b w:val="0"/>
          <w:bCs/>
          <w:color w:val="000000" w:themeColor="text1"/>
          <w:kern w:val="0"/>
          <w:szCs w:val="21"/>
          <w:highlight w:val="none"/>
          <w14:textFill>
            <w14:solidFill>
              <w14:schemeClr w14:val="tx1"/>
            </w14:solidFill>
          </w14:textFill>
        </w:rPr>
        <w:t>时</w:t>
      </w:r>
      <w:r>
        <w:rPr>
          <w:rFonts w:hint="eastAsia" w:ascii="宋体" w:hAnsi="宋体" w:cs="宋体"/>
          <w:b w:val="0"/>
          <w:bCs/>
          <w:color w:val="000000" w:themeColor="text1"/>
          <w:kern w:val="0"/>
          <w:szCs w:val="21"/>
          <w:highlight w:val="none"/>
          <w:u w:val="single"/>
          <w14:textFill>
            <w14:solidFill>
              <w14:schemeClr w14:val="tx1"/>
            </w14:solidFill>
          </w14:textFill>
        </w:rPr>
        <w:t>30</w:t>
      </w:r>
      <w:r>
        <w:rPr>
          <w:rFonts w:hint="eastAsia" w:ascii="宋体" w:hAnsi="宋体" w:cs="宋体"/>
          <w:b w:val="0"/>
          <w:bCs/>
          <w:color w:val="000000" w:themeColor="text1"/>
          <w:kern w:val="0"/>
          <w:szCs w:val="21"/>
          <w:highlight w:val="none"/>
          <w14:textFill>
            <w14:solidFill>
              <w14:schemeClr w14:val="tx1"/>
            </w14:solidFill>
          </w14:textFill>
        </w:rPr>
        <w:t>分至</w:t>
      </w:r>
      <w:r>
        <w:rPr>
          <w:rFonts w:hint="eastAsia" w:ascii="宋体" w:hAnsi="宋体" w:cs="宋体"/>
          <w:b w:val="0"/>
          <w:bCs/>
          <w:color w:val="000000" w:themeColor="text1"/>
          <w:kern w:val="0"/>
          <w:szCs w:val="21"/>
          <w:highlight w:val="none"/>
          <w:u w:val="single"/>
          <w14:textFill>
            <w14:solidFill>
              <w14:schemeClr w14:val="tx1"/>
            </w14:solidFill>
          </w14:textFill>
        </w:rPr>
        <w:t xml:space="preserve"> 9 </w:t>
      </w:r>
      <w:r>
        <w:rPr>
          <w:rFonts w:hint="eastAsia" w:ascii="宋体" w:hAnsi="宋体" w:cs="宋体"/>
          <w:b w:val="0"/>
          <w:bCs/>
          <w:color w:val="000000" w:themeColor="text1"/>
          <w:kern w:val="0"/>
          <w:szCs w:val="21"/>
          <w:highlight w:val="none"/>
          <w14:textFill>
            <w14:solidFill>
              <w14:schemeClr w14:val="tx1"/>
            </w14:solidFill>
          </w14:textFill>
        </w:rPr>
        <w:t>时</w:t>
      </w:r>
      <w:r>
        <w:rPr>
          <w:rFonts w:hint="eastAsia" w:ascii="宋体" w:hAnsi="宋体" w:cs="宋体"/>
          <w:b w:val="0"/>
          <w:bCs/>
          <w:color w:val="000000" w:themeColor="text1"/>
          <w:kern w:val="0"/>
          <w:szCs w:val="21"/>
          <w:highlight w:val="none"/>
          <w:u w:val="single"/>
          <w14:textFill>
            <w14:solidFill>
              <w14:schemeClr w14:val="tx1"/>
            </w14:solidFill>
          </w14:textFill>
        </w:rPr>
        <w:t xml:space="preserve"> 30 </w:t>
      </w:r>
      <w:r>
        <w:rPr>
          <w:rFonts w:hint="eastAsia" w:ascii="宋体" w:hAnsi="宋体" w:cs="宋体"/>
          <w:b w:val="0"/>
          <w:bCs/>
          <w:color w:val="000000" w:themeColor="text1"/>
          <w:kern w:val="0"/>
          <w:szCs w:val="21"/>
          <w:highlight w:val="none"/>
          <w14:textFill>
            <w14:solidFill>
              <w14:schemeClr w14:val="tx1"/>
            </w14:solidFill>
          </w14:textFill>
        </w:rPr>
        <w:t>分（北京时间，下同）。</w:t>
      </w:r>
    </w:p>
    <w:p w14:paraId="5AFEE37C">
      <w:pPr>
        <w:widowControl/>
        <w:spacing w:line="336" w:lineRule="auto"/>
        <w:ind w:left="420" w:leftChars="200"/>
        <w:rPr>
          <w:rFonts w:hint="eastAsia" w:ascii="宋体" w:hAnsi="宋体" w:cs="宋体"/>
          <w:b w:val="0"/>
          <w:bCs/>
          <w:color w:val="000000" w:themeColor="text1"/>
          <w:kern w:val="0"/>
          <w:szCs w:val="21"/>
          <w:highlight w:val="none"/>
          <w14:textFill>
            <w14:solidFill>
              <w14:schemeClr w14:val="tx1"/>
            </w14:solidFill>
          </w14:textFill>
        </w:rPr>
      </w:pPr>
      <w:r>
        <w:rPr>
          <w:rFonts w:hint="eastAsia" w:ascii="宋体" w:hAnsi="宋体" w:cs="宋体"/>
          <w:b w:val="0"/>
          <w:bCs/>
          <w:color w:val="000000" w:themeColor="text1"/>
          <w:kern w:val="0"/>
          <w:szCs w:val="21"/>
          <w:highlight w:val="none"/>
          <w14:textFill>
            <w14:solidFill>
              <w14:schemeClr w14:val="tx1"/>
            </w14:solidFill>
          </w14:textFill>
        </w:rPr>
        <w:t>5.2竞选及竞选文件递交截止时间：202</w:t>
      </w:r>
      <w:r>
        <w:rPr>
          <w:rFonts w:hint="eastAsia" w:ascii="宋体" w:hAnsi="宋体" w:cs="宋体"/>
          <w:b w:val="0"/>
          <w:bCs/>
          <w:color w:val="000000" w:themeColor="text1"/>
          <w:kern w:val="0"/>
          <w:szCs w:val="21"/>
          <w:highlight w:val="none"/>
          <w:lang w:val="en-US" w:eastAsia="zh-CN"/>
          <w14:textFill>
            <w14:solidFill>
              <w14:schemeClr w14:val="tx1"/>
            </w14:solidFill>
          </w14:textFill>
        </w:rPr>
        <w:t>5</w:t>
      </w:r>
      <w:r>
        <w:rPr>
          <w:rFonts w:hint="eastAsia" w:ascii="宋体" w:hAnsi="宋体" w:cs="宋体"/>
          <w:b w:val="0"/>
          <w:bCs/>
          <w:color w:val="000000" w:themeColor="text1"/>
          <w:kern w:val="0"/>
          <w:szCs w:val="21"/>
          <w:highlight w:val="none"/>
          <w14:textFill>
            <w14:solidFill>
              <w14:schemeClr w14:val="tx1"/>
            </w14:solidFill>
          </w14:textFill>
        </w:rPr>
        <w:t>年</w:t>
      </w:r>
      <w:r>
        <w:rPr>
          <w:rFonts w:hint="eastAsia" w:ascii="宋体" w:hAnsi="宋体" w:cs="宋体"/>
          <w:b w:val="0"/>
          <w:bCs/>
          <w:color w:val="000000" w:themeColor="text1"/>
          <w:kern w:val="0"/>
          <w:szCs w:val="21"/>
          <w:highlight w:val="none"/>
          <w:lang w:val="en-US" w:eastAsia="zh-CN"/>
          <w14:textFill>
            <w14:solidFill>
              <w14:schemeClr w14:val="tx1"/>
            </w14:solidFill>
          </w14:textFill>
        </w:rPr>
        <w:t>4</w:t>
      </w:r>
      <w:r>
        <w:rPr>
          <w:rFonts w:hint="eastAsia" w:ascii="宋体" w:hAnsi="宋体" w:cs="宋体"/>
          <w:b w:val="0"/>
          <w:bCs/>
          <w:color w:val="000000" w:themeColor="text1"/>
          <w:kern w:val="0"/>
          <w:szCs w:val="21"/>
          <w:highlight w:val="none"/>
          <w14:textFill>
            <w14:solidFill>
              <w14:schemeClr w14:val="tx1"/>
            </w14:solidFill>
          </w14:textFill>
        </w:rPr>
        <w:t>月</w:t>
      </w:r>
      <w:r>
        <w:rPr>
          <w:rFonts w:hint="eastAsia" w:ascii="宋体" w:hAnsi="宋体" w:cs="宋体"/>
          <w:b w:val="0"/>
          <w:bCs/>
          <w:color w:val="000000" w:themeColor="text1"/>
          <w:kern w:val="0"/>
          <w:szCs w:val="21"/>
          <w:highlight w:val="none"/>
          <w:lang w:val="en-US" w:eastAsia="zh-CN"/>
          <w14:textFill>
            <w14:solidFill>
              <w14:schemeClr w14:val="tx1"/>
            </w14:solidFill>
          </w14:textFill>
        </w:rPr>
        <w:t>25</w:t>
      </w:r>
      <w:r>
        <w:rPr>
          <w:rFonts w:hint="eastAsia" w:ascii="宋体" w:hAnsi="宋体" w:cs="宋体"/>
          <w:b w:val="0"/>
          <w:bCs/>
          <w:color w:val="000000" w:themeColor="text1"/>
          <w:kern w:val="0"/>
          <w:szCs w:val="21"/>
          <w:highlight w:val="none"/>
          <w14:textFill>
            <w14:solidFill>
              <w14:schemeClr w14:val="tx1"/>
            </w14:solidFill>
          </w14:textFill>
        </w:rPr>
        <w:t>日</w:t>
      </w:r>
      <w:r>
        <w:rPr>
          <w:rFonts w:hint="eastAsia" w:ascii="宋体" w:hAnsi="宋体" w:cs="宋体"/>
          <w:b w:val="0"/>
          <w:bCs/>
          <w:color w:val="000000" w:themeColor="text1"/>
          <w:kern w:val="0"/>
          <w:szCs w:val="21"/>
          <w:highlight w:val="none"/>
          <w:u w:val="single"/>
          <w14:textFill>
            <w14:solidFill>
              <w14:schemeClr w14:val="tx1"/>
            </w14:solidFill>
          </w14:textFill>
        </w:rPr>
        <w:t xml:space="preserve"> 9 </w:t>
      </w:r>
      <w:r>
        <w:rPr>
          <w:rFonts w:hint="eastAsia" w:ascii="宋体" w:hAnsi="宋体" w:cs="宋体"/>
          <w:b w:val="0"/>
          <w:bCs/>
          <w:color w:val="000000" w:themeColor="text1"/>
          <w:kern w:val="0"/>
          <w:szCs w:val="21"/>
          <w:highlight w:val="none"/>
          <w14:textFill>
            <w14:solidFill>
              <w14:schemeClr w14:val="tx1"/>
            </w14:solidFill>
          </w14:textFill>
        </w:rPr>
        <w:t>时</w:t>
      </w:r>
      <w:r>
        <w:rPr>
          <w:rFonts w:hint="eastAsia" w:ascii="宋体" w:hAnsi="宋体" w:cs="宋体"/>
          <w:b w:val="0"/>
          <w:bCs/>
          <w:color w:val="000000" w:themeColor="text1"/>
          <w:kern w:val="0"/>
          <w:szCs w:val="21"/>
          <w:highlight w:val="none"/>
          <w:u w:val="single"/>
          <w14:textFill>
            <w14:solidFill>
              <w14:schemeClr w14:val="tx1"/>
            </w14:solidFill>
          </w14:textFill>
        </w:rPr>
        <w:t xml:space="preserve"> 30 </w:t>
      </w:r>
      <w:r>
        <w:rPr>
          <w:rFonts w:hint="eastAsia" w:ascii="宋体" w:hAnsi="宋体" w:cs="宋体"/>
          <w:b w:val="0"/>
          <w:bCs/>
          <w:color w:val="000000" w:themeColor="text1"/>
          <w:kern w:val="0"/>
          <w:szCs w:val="21"/>
          <w:highlight w:val="none"/>
          <w14:textFill>
            <w14:solidFill>
              <w14:schemeClr w14:val="tx1"/>
            </w14:solidFill>
          </w14:textFill>
        </w:rPr>
        <w:t>分。</w:t>
      </w:r>
    </w:p>
    <w:p w14:paraId="16DC82B9">
      <w:pPr>
        <w:widowControl/>
        <w:spacing w:line="336" w:lineRule="auto"/>
        <w:ind w:firstLine="420" w:firstLineChars="200"/>
        <w:jc w:val="left"/>
        <w:rPr>
          <w:rFonts w:ascii="宋体" w:hAnsi="宋体" w:cs="宋体"/>
          <w:b w:val="0"/>
          <w:bCs/>
          <w:color w:val="000000" w:themeColor="text1"/>
          <w:kern w:val="0"/>
          <w:szCs w:val="21"/>
          <w:highlight w:val="none"/>
          <w14:textFill>
            <w14:solidFill>
              <w14:schemeClr w14:val="tx1"/>
            </w14:solidFill>
          </w14:textFill>
        </w:rPr>
      </w:pPr>
      <w:r>
        <w:rPr>
          <w:rFonts w:hint="eastAsia" w:ascii="宋体" w:hAnsi="宋体" w:cs="宋体"/>
          <w:b w:val="0"/>
          <w:bCs/>
          <w:color w:val="000000" w:themeColor="text1"/>
          <w:kern w:val="0"/>
          <w:szCs w:val="21"/>
          <w:highlight w:val="none"/>
          <w14:textFill>
            <w14:solidFill>
              <w14:schemeClr w14:val="tx1"/>
            </w14:solidFill>
          </w14:textFill>
        </w:rPr>
        <w:t>5.3竞选及比（竞）选地点：</w:t>
      </w:r>
      <w:r>
        <w:rPr>
          <w:rFonts w:hint="eastAsia" w:ascii="宋体" w:hAnsi="宋体" w:eastAsia="宋体" w:cs="Times New Roman"/>
          <w:snapToGrid w:val="0"/>
          <w:color w:val="000000" w:themeColor="text1"/>
          <w:kern w:val="0"/>
          <w:szCs w:val="21"/>
          <w:highlight w:val="none"/>
          <w14:textFill>
            <w14:solidFill>
              <w14:schemeClr w14:val="tx1"/>
            </w14:solidFill>
          </w14:textFill>
        </w:rPr>
        <w:t>重庆市</w:t>
      </w:r>
      <w:r>
        <w:rPr>
          <w:rFonts w:ascii="宋体" w:hAnsi="宋体" w:eastAsia="宋体" w:cs="Times New Roman"/>
          <w:snapToGrid w:val="0"/>
          <w:color w:val="000000" w:themeColor="text1"/>
          <w:kern w:val="0"/>
          <w:szCs w:val="21"/>
          <w:highlight w:val="none"/>
          <w14:textFill>
            <w14:solidFill>
              <w14:schemeClr w14:val="tx1"/>
            </w14:solidFill>
          </w14:textFill>
        </w:rPr>
        <w:t>万州</w:t>
      </w:r>
      <w:r>
        <w:rPr>
          <w:rFonts w:hint="eastAsia" w:ascii="宋体" w:hAnsi="宋体" w:eastAsia="宋体" w:cs="Times New Roman"/>
          <w:snapToGrid w:val="0"/>
          <w:color w:val="000000" w:themeColor="text1"/>
          <w:kern w:val="0"/>
          <w:szCs w:val="21"/>
          <w:highlight w:val="none"/>
          <w14:textFill>
            <w14:solidFill>
              <w14:schemeClr w14:val="tx1"/>
            </w14:solidFill>
          </w14:textFill>
        </w:rPr>
        <w:t>区陈家坝街道玉龙路776号20-2</w:t>
      </w:r>
      <w:r>
        <w:rPr>
          <w:rFonts w:hint="eastAsia" w:ascii="宋体" w:hAnsi="宋体" w:cs="宋体"/>
          <w:b w:val="0"/>
          <w:bCs/>
          <w:color w:val="000000" w:themeColor="text1"/>
          <w:kern w:val="0"/>
          <w:szCs w:val="21"/>
          <w:highlight w:val="none"/>
          <w14:textFill>
            <w14:solidFill>
              <w14:schemeClr w14:val="tx1"/>
            </w14:solidFill>
          </w14:textFill>
        </w:rPr>
        <w:t>。</w:t>
      </w:r>
    </w:p>
    <w:p w14:paraId="4CD840C0">
      <w:pPr>
        <w:widowControl/>
        <w:spacing w:line="336" w:lineRule="auto"/>
        <w:ind w:firstLine="420" w:firstLineChars="200"/>
        <w:jc w:val="left"/>
        <w:rPr>
          <w:rFonts w:hint="eastAsia" w:ascii="宋体" w:hAnsi="宋体" w:cs="宋体"/>
          <w:b w:val="0"/>
          <w:bCs/>
          <w:color w:val="000000" w:themeColor="text1"/>
          <w:kern w:val="0"/>
          <w:szCs w:val="21"/>
          <w:highlight w:val="none"/>
          <w14:textFill>
            <w14:solidFill>
              <w14:schemeClr w14:val="tx1"/>
            </w14:solidFill>
          </w14:textFill>
        </w:rPr>
      </w:pPr>
      <w:r>
        <w:rPr>
          <w:rFonts w:hint="eastAsia" w:ascii="宋体" w:hAnsi="宋体" w:cs="宋体"/>
          <w:b w:val="0"/>
          <w:bCs/>
          <w:color w:val="000000" w:themeColor="text1"/>
          <w:kern w:val="0"/>
          <w:szCs w:val="21"/>
          <w:highlight w:val="none"/>
          <w14:textFill>
            <w14:solidFill>
              <w14:schemeClr w14:val="tx1"/>
            </w14:solidFill>
          </w14:textFill>
        </w:rPr>
        <w:t>5.4竞选人存在以下情况之一，其竞选文件将被拒收：</w:t>
      </w:r>
    </w:p>
    <w:p w14:paraId="47FA67C9">
      <w:pPr>
        <w:widowControl/>
        <w:spacing w:line="336" w:lineRule="auto"/>
        <w:ind w:firstLine="420" w:firstLineChars="200"/>
        <w:jc w:val="left"/>
        <w:rPr>
          <w:rFonts w:hint="eastAsia" w:ascii="宋体" w:hAnsi="宋体" w:cs="宋体"/>
          <w:b w:val="0"/>
          <w:bCs/>
          <w:color w:val="000000" w:themeColor="text1"/>
          <w:kern w:val="0"/>
          <w:szCs w:val="21"/>
          <w:highlight w:val="none"/>
          <w14:textFill>
            <w14:solidFill>
              <w14:schemeClr w14:val="tx1"/>
            </w14:solidFill>
          </w14:textFill>
        </w:rPr>
      </w:pPr>
      <w:r>
        <w:rPr>
          <w:rFonts w:hint="eastAsia" w:ascii="宋体" w:hAnsi="宋体" w:cs="宋体"/>
          <w:b w:val="0"/>
          <w:bCs/>
          <w:color w:val="000000" w:themeColor="text1"/>
          <w:kern w:val="0"/>
          <w:szCs w:val="21"/>
          <w:highlight w:val="none"/>
          <w14:textFill>
            <w14:solidFill>
              <w14:schemeClr w14:val="tx1"/>
            </w14:solidFill>
          </w14:textFill>
        </w:rPr>
        <w:t>（1）逾期送达或者不按照比选文件要求密封的竞选文件；</w:t>
      </w:r>
    </w:p>
    <w:p w14:paraId="48CC6176">
      <w:pPr>
        <w:widowControl/>
        <w:spacing w:line="336" w:lineRule="auto"/>
        <w:ind w:firstLine="420" w:firstLineChars="200"/>
        <w:jc w:val="left"/>
        <w:rPr>
          <w:rFonts w:hint="eastAsia" w:ascii="宋体" w:hAnsi="宋体" w:cs="宋体"/>
          <w:b w:val="0"/>
          <w:bCs/>
          <w:color w:val="000000" w:themeColor="text1"/>
          <w:kern w:val="0"/>
          <w:szCs w:val="21"/>
          <w:highlight w:val="none"/>
          <w14:textFill>
            <w14:solidFill>
              <w14:schemeClr w14:val="tx1"/>
            </w14:solidFill>
          </w14:textFill>
        </w:rPr>
      </w:pPr>
      <w:r>
        <w:rPr>
          <w:rFonts w:hint="eastAsia" w:ascii="宋体" w:hAnsi="宋体" w:cs="宋体"/>
          <w:b w:val="0"/>
          <w:bCs/>
          <w:color w:val="000000" w:themeColor="text1"/>
          <w:kern w:val="0"/>
          <w:szCs w:val="21"/>
          <w:highlight w:val="none"/>
          <w14:textFill>
            <w14:solidFill>
              <w14:schemeClr w14:val="tx1"/>
            </w14:solidFill>
          </w14:textFill>
        </w:rPr>
        <w:t>（2）未按规定报名；</w:t>
      </w:r>
    </w:p>
    <w:p w14:paraId="2FE44480">
      <w:pPr>
        <w:numPr>
          <w:ilvl w:val="0"/>
          <w:numId w:val="1"/>
        </w:numPr>
        <w:spacing w:line="336" w:lineRule="auto"/>
        <w:outlineLvl w:val="1"/>
        <w:rPr>
          <w:rFonts w:hint="eastAsia" w:ascii="宋体" w:hAnsi="宋体" w:cs="宋体"/>
          <w:b/>
          <w:color w:val="000000" w:themeColor="text1"/>
          <w:sz w:val="24"/>
          <w:szCs w:val="24"/>
          <w:highlight w:val="none"/>
          <w14:textFill>
            <w14:solidFill>
              <w14:schemeClr w14:val="tx1"/>
            </w14:solidFill>
          </w14:textFill>
        </w:rPr>
      </w:pPr>
      <w:bookmarkStart w:id="39" w:name="_Toc25801"/>
      <w:bookmarkStart w:id="40" w:name="_Toc10756"/>
      <w:r>
        <w:rPr>
          <w:rFonts w:hint="eastAsia" w:ascii="宋体" w:hAnsi="宋体" w:cs="宋体"/>
          <w:b/>
          <w:color w:val="000000" w:themeColor="text1"/>
          <w:sz w:val="24"/>
          <w:szCs w:val="24"/>
          <w:highlight w:val="none"/>
          <w14:textFill>
            <w14:solidFill>
              <w14:schemeClr w14:val="tx1"/>
            </w14:solidFill>
          </w14:textFill>
        </w:rPr>
        <w:t>发布公告的媒介</w:t>
      </w:r>
      <w:bookmarkEnd w:id="39"/>
      <w:bookmarkEnd w:id="40"/>
    </w:p>
    <w:p w14:paraId="762380F9">
      <w:pPr>
        <w:widowControl/>
        <w:spacing w:line="336"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本次比选公告在《行采家》（http://www.gec123.com）网上发布公告。</w:t>
      </w:r>
    </w:p>
    <w:p w14:paraId="50F7BCA6">
      <w:pPr>
        <w:spacing w:line="336" w:lineRule="auto"/>
        <w:outlineLvl w:val="1"/>
        <w:rPr>
          <w:rFonts w:hint="eastAsia" w:ascii="宋体" w:hAnsi="宋体" w:cs="宋体"/>
          <w:b/>
          <w:color w:val="000000" w:themeColor="text1"/>
          <w:sz w:val="24"/>
          <w:szCs w:val="24"/>
          <w:highlight w:val="none"/>
          <w14:textFill>
            <w14:solidFill>
              <w14:schemeClr w14:val="tx1"/>
            </w14:solidFill>
          </w14:textFill>
        </w:rPr>
      </w:pPr>
      <w:bookmarkStart w:id="41" w:name="_Toc14076"/>
      <w:bookmarkStart w:id="42" w:name="_Toc1227"/>
      <w:r>
        <w:rPr>
          <w:rFonts w:hint="eastAsia" w:ascii="宋体" w:hAnsi="宋体" w:cs="宋体"/>
          <w:b/>
          <w:color w:val="000000" w:themeColor="text1"/>
          <w:sz w:val="24"/>
          <w:szCs w:val="24"/>
          <w:highlight w:val="none"/>
          <w14:textFill>
            <w14:solidFill>
              <w14:schemeClr w14:val="tx1"/>
            </w14:solidFill>
          </w14:textFill>
        </w:rPr>
        <w:t>7. 联系方式</w:t>
      </w:r>
      <w:bookmarkEnd w:id="41"/>
      <w:bookmarkEnd w:id="42"/>
      <w:r>
        <w:rPr>
          <w:rFonts w:hint="eastAsia" w:ascii="宋体" w:hAnsi="宋体" w:cs="宋体"/>
          <w:b/>
          <w:color w:val="000000" w:themeColor="text1"/>
          <w:sz w:val="24"/>
          <w:szCs w:val="24"/>
          <w:highlight w:val="none"/>
          <w14:textFill>
            <w14:solidFill>
              <w14:schemeClr w14:val="tx1"/>
            </w14:solidFill>
          </w14:textFill>
        </w:rPr>
        <w:t xml:space="preserve"> </w:t>
      </w:r>
    </w:p>
    <w:bookmarkEnd w:id="4"/>
    <w:bookmarkEnd w:id="5"/>
    <w:bookmarkEnd w:id="6"/>
    <w:bookmarkEnd w:id="7"/>
    <w:p w14:paraId="32030DB4">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比选人：重庆农梦实业有限公司         比选代理机构：</w:t>
      </w:r>
      <w:r>
        <w:rPr>
          <w:rFonts w:hint="eastAsia" w:ascii="宋体" w:hAnsi="宋体" w:cs="宋体"/>
          <w:color w:val="000000" w:themeColor="text1"/>
          <w:szCs w:val="21"/>
          <w:highlight w:val="none"/>
          <w:lang w:eastAsia="zh-CN"/>
          <w14:textFill>
            <w14:solidFill>
              <w14:schemeClr w14:val="tx1"/>
            </w14:solidFill>
          </w14:textFill>
        </w:rPr>
        <w:t>重庆瑞宏工程造价咨询有限公司</w:t>
      </w:r>
    </w:p>
    <w:p w14:paraId="21322411">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址：</w:t>
      </w:r>
      <w:r>
        <w:rPr>
          <w:rFonts w:hint="eastAsia" w:ascii="宋体" w:hAnsi="宋体" w:cs="宋体"/>
          <w:color w:val="000000" w:themeColor="text1"/>
          <w:szCs w:val="21"/>
          <w:highlight w:val="none"/>
          <w:lang w:val="en-US" w:eastAsia="zh-CN"/>
          <w14:textFill>
            <w14:solidFill>
              <w14:schemeClr w14:val="tx1"/>
            </w14:solidFill>
          </w14:textFill>
        </w:rPr>
        <w:t xml:space="preserve">万州区北滨路二段76号        </w:t>
      </w:r>
      <w:r>
        <w:rPr>
          <w:rFonts w:hint="eastAsia" w:ascii="宋体" w:hAnsi="宋体" w:cs="宋体"/>
          <w:color w:val="000000" w:themeColor="text1"/>
          <w:szCs w:val="21"/>
          <w:highlight w:val="none"/>
          <w14:textFill>
            <w14:solidFill>
              <w14:schemeClr w14:val="tx1"/>
            </w14:solidFill>
          </w14:textFill>
        </w:rPr>
        <w:t>地</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址：</w:t>
      </w:r>
      <w:r>
        <w:rPr>
          <w:rFonts w:hint="eastAsia" w:ascii="宋体" w:hAnsi="宋体" w:eastAsia="宋体" w:cs="Times New Roman"/>
          <w:snapToGrid w:val="0"/>
          <w:color w:val="000000" w:themeColor="text1"/>
          <w:kern w:val="0"/>
          <w:szCs w:val="21"/>
          <w:highlight w:val="none"/>
          <w14:textFill>
            <w14:solidFill>
              <w14:schemeClr w14:val="tx1"/>
            </w14:solidFill>
          </w14:textFill>
        </w:rPr>
        <w:t>重庆市</w:t>
      </w:r>
      <w:r>
        <w:rPr>
          <w:rFonts w:ascii="宋体" w:hAnsi="宋体" w:eastAsia="宋体" w:cs="Times New Roman"/>
          <w:snapToGrid w:val="0"/>
          <w:color w:val="000000" w:themeColor="text1"/>
          <w:kern w:val="0"/>
          <w:szCs w:val="21"/>
          <w:highlight w:val="none"/>
          <w14:textFill>
            <w14:solidFill>
              <w14:schemeClr w14:val="tx1"/>
            </w14:solidFill>
          </w14:textFill>
        </w:rPr>
        <w:t>万州</w:t>
      </w:r>
      <w:r>
        <w:rPr>
          <w:rFonts w:hint="eastAsia" w:ascii="宋体" w:hAnsi="宋体" w:eastAsia="宋体" w:cs="Times New Roman"/>
          <w:snapToGrid w:val="0"/>
          <w:color w:val="000000" w:themeColor="text1"/>
          <w:kern w:val="0"/>
          <w:szCs w:val="21"/>
          <w:highlight w:val="none"/>
          <w14:textFill>
            <w14:solidFill>
              <w14:schemeClr w14:val="tx1"/>
            </w14:solidFill>
          </w14:textFill>
        </w:rPr>
        <w:t>区陈家坝街道玉龙路776号20-2</w:t>
      </w:r>
    </w:p>
    <w:p w14:paraId="34FA2EE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联系人：</w:t>
      </w:r>
      <w:r>
        <w:rPr>
          <w:rFonts w:hint="eastAsia" w:ascii="宋体" w:hAnsi="宋体" w:cs="宋体"/>
          <w:color w:val="000000" w:themeColor="text1"/>
          <w:szCs w:val="21"/>
          <w:highlight w:val="none"/>
          <w:lang w:val="en-US" w:eastAsia="zh-CN"/>
          <w14:textFill>
            <w14:solidFill>
              <w14:schemeClr w14:val="tx1"/>
            </w14:solidFill>
          </w14:textFill>
        </w:rPr>
        <w:t>张飞</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联系人：</w:t>
      </w:r>
      <w:r>
        <w:rPr>
          <w:rFonts w:hint="eastAsia" w:ascii="宋体" w:hAnsi="宋体" w:eastAsia="宋体" w:cs="Times New Roman"/>
          <w:snapToGrid w:val="0"/>
          <w:color w:val="000000" w:themeColor="text1"/>
          <w:kern w:val="0"/>
          <w:szCs w:val="21"/>
          <w:highlight w:val="none"/>
          <w:lang w:eastAsia="zh-CN"/>
          <w14:textFill>
            <w14:solidFill>
              <w14:schemeClr w14:val="tx1"/>
            </w14:solidFill>
          </w14:textFill>
        </w:rPr>
        <w:t>唐波</w:t>
      </w:r>
      <w:r>
        <w:rPr>
          <w:rFonts w:hint="eastAsia" w:ascii="宋体" w:hAnsi="宋体" w:eastAsia="宋体" w:cs="宋体"/>
          <w:color w:val="000000" w:themeColor="text1"/>
          <w:szCs w:val="21"/>
          <w:highlight w:val="none"/>
          <w14:textFill>
            <w14:solidFill>
              <w14:schemeClr w14:val="tx1"/>
            </w14:solidFill>
          </w14:textFill>
        </w:rPr>
        <w:t xml:space="preserve">   </w:t>
      </w:r>
    </w:p>
    <w:p w14:paraId="67A6E7E1">
      <w:pPr>
        <w:spacing w:line="360" w:lineRule="auto"/>
        <w:ind w:firstLine="420" w:firstLineChars="200"/>
        <w:rPr>
          <w:rFonts w:hint="default"/>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话：</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17815050232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电</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话：</w:t>
      </w:r>
      <w:r>
        <w:rPr>
          <w:rFonts w:hint="eastAsia" w:ascii="宋体" w:hAnsi="宋体" w:eastAsia="宋体" w:cs="宋体"/>
          <w:color w:val="000000" w:themeColor="text1"/>
          <w:szCs w:val="21"/>
          <w:highlight w:val="none"/>
          <w:lang w:val="en-US" w:eastAsia="zh-CN"/>
          <w14:textFill>
            <w14:solidFill>
              <w14:schemeClr w14:val="tx1"/>
            </w14:solidFill>
          </w14:textFill>
        </w:rPr>
        <w:t>023-58655688</w:t>
      </w:r>
    </w:p>
    <w:p w14:paraId="6F8EDAA7">
      <w:pPr>
        <w:spacing w:line="336"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p>
    <w:p w14:paraId="7C539CA6">
      <w:pPr>
        <w:spacing w:line="336"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p>
    <w:p w14:paraId="3DBB4E56">
      <w:pPr>
        <w:spacing w:line="336"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br w:type="page"/>
      </w:r>
    </w:p>
    <w:p w14:paraId="7600FC75">
      <w:pPr>
        <w:pStyle w:val="3"/>
        <w:ind w:left="0" w:firstLine="0"/>
        <w:rPr>
          <w:rFonts w:hint="eastAsia" w:ascii="宋体" w:hAnsi="宋体" w:eastAsia="宋体" w:cs="宋体"/>
          <w:b/>
          <w:color w:val="000000" w:themeColor="text1"/>
          <w:kern w:val="0"/>
          <w:highlight w:val="none"/>
          <w14:textFill>
            <w14:solidFill>
              <w14:schemeClr w14:val="tx1"/>
            </w14:solidFill>
          </w14:textFill>
        </w:rPr>
      </w:pPr>
      <w:bookmarkStart w:id="43" w:name="_Toc1097"/>
      <w:r>
        <w:rPr>
          <w:rFonts w:hint="eastAsia" w:ascii="宋体" w:hAnsi="宋体" w:eastAsia="宋体" w:cs="宋体"/>
          <w:b/>
          <w:color w:val="000000" w:themeColor="text1"/>
          <w:kern w:val="0"/>
          <w:sz w:val="32"/>
          <w:highlight w:val="none"/>
          <w14:textFill>
            <w14:solidFill>
              <w14:schemeClr w14:val="tx1"/>
            </w14:solidFill>
          </w14:textFill>
        </w:rPr>
        <w:t>第二章  竞选人须知</w:t>
      </w:r>
      <w:bookmarkEnd w:id="43"/>
    </w:p>
    <w:p w14:paraId="0EE06D3B">
      <w:pPr>
        <w:spacing w:line="360" w:lineRule="auto"/>
        <w:ind w:firstLine="442" w:firstLineChars="200"/>
        <w:jc w:val="center"/>
        <w:rPr>
          <w:rFonts w:hint="eastAsia" w:ascii="宋体" w:hAnsi="宋体" w:cs="宋体"/>
          <w:b/>
          <w:color w:val="000000" w:themeColor="text1"/>
          <w:sz w:val="22"/>
          <w:szCs w:val="22"/>
          <w:highlight w:val="none"/>
          <w14:textFill>
            <w14:solidFill>
              <w14:schemeClr w14:val="tx1"/>
            </w14:solidFill>
          </w14:textFill>
        </w:rPr>
      </w:pPr>
      <w:bookmarkStart w:id="44" w:name="_Toc470533613"/>
      <w:r>
        <w:rPr>
          <w:rFonts w:hint="eastAsia" w:ascii="宋体" w:hAnsi="宋体" w:cs="宋体"/>
          <w:b/>
          <w:color w:val="000000" w:themeColor="text1"/>
          <w:sz w:val="22"/>
          <w:szCs w:val="22"/>
          <w:highlight w:val="none"/>
          <w14:textFill>
            <w14:solidFill>
              <w14:schemeClr w14:val="tx1"/>
            </w14:solidFill>
          </w14:textFill>
        </w:rPr>
        <w:t>竞选人须知前附表</w:t>
      </w:r>
      <w:bookmarkEnd w:id="44"/>
    </w:p>
    <w:p w14:paraId="0C5F6702">
      <w:pPr>
        <w:spacing w:line="360" w:lineRule="auto"/>
        <w:ind w:firstLine="420" w:firstLineChars="200"/>
        <w:rPr>
          <w:rFonts w:hint="eastAsia" w:ascii="宋体" w:hAnsi="宋体" w:cs="宋体"/>
          <w:b/>
          <w:color w:val="000000" w:themeColor="text1"/>
          <w:sz w:val="24"/>
          <w:szCs w:val="24"/>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若</w:t>
      </w:r>
      <w:r>
        <w:rPr>
          <w:rFonts w:hint="eastAsia" w:ascii="宋体" w:hAnsi="宋体"/>
          <w:color w:val="000000" w:themeColor="text1"/>
          <w:szCs w:val="21"/>
          <w:highlight w:val="none"/>
          <w14:textFill>
            <w14:solidFill>
              <w14:schemeClr w14:val="tx1"/>
            </w14:solidFill>
          </w14:textFill>
        </w:rPr>
        <w:t>竞选</w:t>
      </w:r>
      <w:r>
        <w:rPr>
          <w:rFonts w:ascii="宋体" w:hAnsi="宋体"/>
          <w:color w:val="000000" w:themeColor="text1"/>
          <w:szCs w:val="21"/>
          <w:highlight w:val="none"/>
          <w14:textFill>
            <w14:solidFill>
              <w14:schemeClr w14:val="tx1"/>
            </w14:solidFill>
          </w14:textFill>
        </w:rPr>
        <w:t>人须知前附表与正文不一致的地方，以</w:t>
      </w:r>
      <w:r>
        <w:rPr>
          <w:rFonts w:hint="eastAsia" w:ascii="宋体" w:hAnsi="宋体"/>
          <w:color w:val="000000" w:themeColor="text1"/>
          <w:szCs w:val="21"/>
          <w:highlight w:val="none"/>
          <w14:textFill>
            <w14:solidFill>
              <w14:schemeClr w14:val="tx1"/>
            </w14:solidFill>
          </w14:textFill>
        </w:rPr>
        <w:t>竞选</w:t>
      </w:r>
      <w:r>
        <w:rPr>
          <w:rFonts w:ascii="宋体" w:hAnsi="宋体"/>
          <w:color w:val="000000" w:themeColor="text1"/>
          <w:szCs w:val="21"/>
          <w:highlight w:val="none"/>
          <w14:textFill>
            <w14:solidFill>
              <w14:schemeClr w14:val="tx1"/>
            </w14:solidFill>
          </w14:textFill>
        </w:rPr>
        <w:t>人须知前附表为准。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62"/>
        <w:gridCol w:w="7035"/>
      </w:tblGrid>
      <w:tr w14:paraId="7FD9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blHeader/>
        </w:trPr>
        <w:tc>
          <w:tcPr>
            <w:tcW w:w="750" w:type="dxa"/>
            <w:noWrap w:val="0"/>
            <w:vAlign w:val="center"/>
          </w:tcPr>
          <w:p w14:paraId="5F8B56CB">
            <w:pPr>
              <w:snapToGrid w:val="0"/>
              <w:spacing w:line="360" w:lineRule="exact"/>
              <w:jc w:val="center"/>
              <w:rPr>
                <w:rFonts w:hint="eastAsia" w:ascii="宋体" w:hAnsi="宋体" w:cs="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条 款 号</w:t>
            </w:r>
          </w:p>
        </w:tc>
        <w:tc>
          <w:tcPr>
            <w:tcW w:w="1962" w:type="dxa"/>
            <w:noWrap w:val="0"/>
            <w:vAlign w:val="center"/>
          </w:tcPr>
          <w:p w14:paraId="6191ACB0">
            <w:pPr>
              <w:snapToGrid w:val="0"/>
              <w:spacing w:line="360" w:lineRule="exact"/>
              <w:jc w:val="center"/>
              <w:rPr>
                <w:rFonts w:hint="eastAsia" w:ascii="宋体" w:hAnsi="宋体" w:cs="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条款名称</w:t>
            </w:r>
          </w:p>
        </w:tc>
        <w:tc>
          <w:tcPr>
            <w:tcW w:w="7035" w:type="dxa"/>
            <w:noWrap w:val="0"/>
            <w:vAlign w:val="center"/>
          </w:tcPr>
          <w:p w14:paraId="49A4739B">
            <w:pPr>
              <w:snapToGrid w:val="0"/>
              <w:spacing w:line="360" w:lineRule="exact"/>
              <w:jc w:val="center"/>
              <w:rPr>
                <w:rFonts w:hint="eastAsia" w:ascii="宋体" w:hAnsi="宋体" w:cs="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编  列  内  容</w:t>
            </w:r>
          </w:p>
        </w:tc>
      </w:tr>
      <w:tr w14:paraId="4CDF2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4165ED39">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1.1.2</w:t>
            </w:r>
          </w:p>
        </w:tc>
        <w:tc>
          <w:tcPr>
            <w:tcW w:w="1962" w:type="dxa"/>
            <w:noWrap w:val="0"/>
            <w:vAlign w:val="center"/>
          </w:tcPr>
          <w:p w14:paraId="6BDA4CEC">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比选人</w:t>
            </w:r>
          </w:p>
        </w:tc>
        <w:tc>
          <w:tcPr>
            <w:tcW w:w="7035" w:type="dxa"/>
            <w:noWrap w:val="0"/>
            <w:vAlign w:val="center"/>
          </w:tcPr>
          <w:p w14:paraId="4C585A55">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比选人：</w:t>
            </w:r>
            <w:r>
              <w:rPr>
                <w:rFonts w:hint="eastAsia" w:ascii="宋体" w:hAnsi="宋体" w:cs="宋体"/>
                <w:color w:val="000000" w:themeColor="text1"/>
                <w:kern w:val="0"/>
                <w:szCs w:val="21"/>
                <w:highlight w:val="none"/>
                <w:lang w:eastAsia="zh-CN"/>
                <w14:textFill>
                  <w14:solidFill>
                    <w14:schemeClr w14:val="tx1"/>
                  </w14:solidFill>
                </w14:textFill>
              </w:rPr>
              <w:t>重庆农梦实业有限公司</w:t>
            </w:r>
            <w:r>
              <w:rPr>
                <w:rFonts w:hint="eastAsia" w:ascii="宋体" w:hAnsi="宋体" w:cs="宋体"/>
                <w:color w:val="000000" w:themeColor="text1"/>
                <w:kern w:val="0"/>
                <w:szCs w:val="21"/>
                <w:highlight w:val="none"/>
                <w14:textFill>
                  <w14:solidFill>
                    <w14:schemeClr w14:val="tx1"/>
                  </w14:solidFill>
                </w14:textFill>
              </w:rPr>
              <w:t xml:space="preserve">      </w:t>
            </w:r>
          </w:p>
          <w:p w14:paraId="55640006">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地  址：</w:t>
            </w:r>
            <w:r>
              <w:rPr>
                <w:rFonts w:hint="eastAsia" w:ascii="宋体" w:hAnsi="宋体" w:cs="宋体"/>
                <w:color w:val="000000" w:themeColor="text1"/>
                <w:szCs w:val="21"/>
                <w:highlight w:val="none"/>
                <w:lang w:val="en-US" w:eastAsia="zh-CN"/>
                <w14:textFill>
                  <w14:solidFill>
                    <w14:schemeClr w14:val="tx1"/>
                  </w14:solidFill>
                </w14:textFill>
              </w:rPr>
              <w:t>万州区北滨路二段76号</w:t>
            </w:r>
            <w:r>
              <w:rPr>
                <w:rFonts w:hint="eastAsia" w:ascii="宋体" w:hAnsi="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 xml:space="preserve">    </w:t>
            </w:r>
          </w:p>
          <w:p w14:paraId="77013032">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联系人：</w:t>
            </w:r>
            <w:r>
              <w:rPr>
                <w:rFonts w:hint="eastAsia" w:ascii="宋体" w:hAnsi="宋体" w:cs="宋体"/>
                <w:color w:val="000000" w:themeColor="text1"/>
                <w:szCs w:val="21"/>
                <w:highlight w:val="none"/>
                <w:lang w:val="en-US" w:eastAsia="zh-CN"/>
                <w14:textFill>
                  <w14:solidFill>
                    <w14:schemeClr w14:val="tx1"/>
                  </w14:solidFill>
                </w14:textFill>
              </w:rPr>
              <w:t>张飞</w:t>
            </w:r>
            <w:r>
              <w:rPr>
                <w:rFonts w:hint="eastAsia" w:ascii="宋体" w:hAnsi="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 xml:space="preserve">             </w:t>
            </w:r>
          </w:p>
          <w:p w14:paraId="77ABBC3E">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电  话：</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17815050232 </w:t>
            </w:r>
            <w:r>
              <w:rPr>
                <w:rFonts w:hint="eastAsia" w:ascii="宋体" w:hAnsi="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snapToGrid w:val="0"/>
                <w:color w:val="000000" w:themeColor="text1"/>
                <w:kern w:val="0"/>
                <w:highlight w:val="none"/>
                <w14:textFill>
                  <w14:solidFill>
                    <w14:schemeClr w14:val="tx1"/>
                  </w14:solidFill>
                </w14:textFill>
              </w:rPr>
              <w:t xml:space="preserve">           </w:t>
            </w:r>
          </w:p>
        </w:tc>
      </w:tr>
      <w:tr w14:paraId="44D5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24C6FBFC">
            <w:pPr>
              <w:snapToGri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1.1.3</w:t>
            </w:r>
          </w:p>
        </w:tc>
        <w:tc>
          <w:tcPr>
            <w:tcW w:w="1962" w:type="dxa"/>
            <w:noWrap w:val="0"/>
            <w:vAlign w:val="center"/>
          </w:tcPr>
          <w:p w14:paraId="615AAA17">
            <w:pPr>
              <w:snapToGri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比选代理机构</w:t>
            </w:r>
          </w:p>
        </w:tc>
        <w:tc>
          <w:tcPr>
            <w:tcW w:w="7035" w:type="dxa"/>
            <w:noWrap w:val="0"/>
            <w:vAlign w:val="center"/>
          </w:tcPr>
          <w:p w14:paraId="7B24CA72">
            <w:pPr>
              <w:snapToGrid w:val="0"/>
              <w:spacing w:line="356" w:lineRule="exact"/>
              <w:ind w:firstLine="420" w:firstLineChars="200"/>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名</w:t>
            </w:r>
            <w:r>
              <w:rPr>
                <w:rFonts w:hint="eastAsia" w:ascii="宋体" w:hAnsi="宋体"/>
                <w:color w:val="000000" w:themeColor="text1"/>
                <w:kern w:val="0"/>
                <w:szCs w:val="21"/>
                <w:highlight w:val="none"/>
                <w:lang w:val="en-US" w:eastAsia="zh-CN"/>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称：</w:t>
            </w:r>
            <w:r>
              <w:rPr>
                <w:rFonts w:hint="eastAsia" w:ascii="宋体" w:hAnsi="宋体"/>
                <w:snapToGrid w:val="0"/>
                <w:color w:val="000000" w:themeColor="text1"/>
                <w:kern w:val="0"/>
                <w:szCs w:val="21"/>
                <w:highlight w:val="none"/>
                <w:lang w:eastAsia="zh-CN"/>
                <w14:textFill>
                  <w14:solidFill>
                    <w14:schemeClr w14:val="tx1"/>
                  </w14:solidFill>
                </w14:textFill>
              </w:rPr>
              <w:t>重庆瑞宏工程造价咨询有限公司</w:t>
            </w:r>
          </w:p>
          <w:p w14:paraId="6F0795E0">
            <w:pPr>
              <w:snapToGrid w:val="0"/>
              <w:spacing w:line="356" w:lineRule="exact"/>
              <w:ind w:firstLine="420" w:firstLineChars="200"/>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地</w:t>
            </w:r>
            <w:r>
              <w:rPr>
                <w:rFonts w:hint="eastAsia" w:ascii="宋体" w:hAnsi="宋体"/>
                <w:color w:val="000000" w:themeColor="text1"/>
                <w:kern w:val="0"/>
                <w:szCs w:val="21"/>
                <w:highlight w:val="none"/>
                <w:lang w:val="en-US" w:eastAsia="zh-CN"/>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址：</w:t>
            </w:r>
            <w:r>
              <w:rPr>
                <w:rFonts w:hint="eastAsia" w:ascii="宋体" w:hAnsi="宋体" w:eastAsia="宋体" w:cs="Times New Roman"/>
                <w:snapToGrid w:val="0"/>
                <w:color w:val="000000" w:themeColor="text1"/>
                <w:kern w:val="0"/>
                <w:szCs w:val="21"/>
                <w:highlight w:val="none"/>
                <w14:textFill>
                  <w14:solidFill>
                    <w14:schemeClr w14:val="tx1"/>
                  </w14:solidFill>
                </w14:textFill>
              </w:rPr>
              <w:t>重庆市</w:t>
            </w:r>
            <w:r>
              <w:rPr>
                <w:rFonts w:ascii="宋体" w:hAnsi="宋体" w:eastAsia="宋体" w:cs="Times New Roman"/>
                <w:snapToGrid w:val="0"/>
                <w:color w:val="000000" w:themeColor="text1"/>
                <w:kern w:val="0"/>
                <w:szCs w:val="21"/>
                <w:highlight w:val="none"/>
                <w14:textFill>
                  <w14:solidFill>
                    <w14:schemeClr w14:val="tx1"/>
                  </w14:solidFill>
                </w14:textFill>
              </w:rPr>
              <w:t>万州</w:t>
            </w:r>
            <w:r>
              <w:rPr>
                <w:rFonts w:hint="eastAsia" w:ascii="宋体" w:hAnsi="宋体" w:eastAsia="宋体" w:cs="Times New Roman"/>
                <w:snapToGrid w:val="0"/>
                <w:color w:val="000000" w:themeColor="text1"/>
                <w:kern w:val="0"/>
                <w:szCs w:val="21"/>
                <w:highlight w:val="none"/>
                <w14:textFill>
                  <w14:solidFill>
                    <w14:schemeClr w14:val="tx1"/>
                  </w14:solidFill>
                </w14:textFill>
              </w:rPr>
              <w:t>区陈家坝街道玉龙路776号20-2</w:t>
            </w:r>
            <w:r>
              <w:rPr>
                <w:rFonts w:hint="eastAsia" w:ascii="宋体" w:hAnsi="宋体"/>
                <w:color w:val="000000" w:themeColor="text1"/>
                <w:szCs w:val="21"/>
                <w:highlight w:val="none"/>
                <w:lang w:val="en-US" w:eastAsia="zh-CN"/>
                <w14:textFill>
                  <w14:solidFill>
                    <w14:schemeClr w14:val="tx1"/>
                  </w14:solidFill>
                </w14:textFill>
              </w:rPr>
              <w:t xml:space="preserve"> </w:t>
            </w:r>
          </w:p>
          <w:p w14:paraId="409B78E8">
            <w:pPr>
              <w:snapToGrid w:val="0"/>
              <w:spacing w:line="356" w:lineRule="exact"/>
              <w:ind w:firstLine="420" w:firstLineChars="200"/>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联系人：</w:t>
            </w:r>
            <w:r>
              <w:rPr>
                <w:rFonts w:hint="eastAsia" w:ascii="宋体" w:hAnsi="宋体" w:eastAsia="宋体" w:cs="Times New Roman"/>
                <w:snapToGrid w:val="0"/>
                <w:color w:val="000000" w:themeColor="text1"/>
                <w:kern w:val="0"/>
                <w:szCs w:val="21"/>
                <w:highlight w:val="none"/>
                <w:lang w:eastAsia="zh-CN"/>
                <w14:textFill>
                  <w14:solidFill>
                    <w14:schemeClr w14:val="tx1"/>
                  </w14:solidFill>
                </w14:textFill>
              </w:rPr>
              <w:t>唐波</w:t>
            </w:r>
            <w:r>
              <w:rPr>
                <w:rFonts w:hint="eastAsia" w:ascii="宋体" w:hAnsi="宋体"/>
                <w:snapToGrid w:val="0"/>
                <w:color w:val="000000" w:themeColor="text1"/>
                <w:kern w:val="0"/>
                <w:szCs w:val="21"/>
                <w:highlight w:val="none"/>
                <w:lang w:val="en-US" w:eastAsia="zh-CN"/>
                <w14:textFill>
                  <w14:solidFill>
                    <w14:schemeClr w14:val="tx1"/>
                  </w14:solidFill>
                </w14:textFill>
              </w:rPr>
              <w:t xml:space="preserve"> </w:t>
            </w:r>
          </w:p>
          <w:p w14:paraId="1369E1EA">
            <w:pPr>
              <w:snapToGrid w:val="0"/>
              <w:spacing w:line="356" w:lineRule="exact"/>
              <w:ind w:firstLine="420" w:firstLineChars="200"/>
              <w:rPr>
                <w:rFonts w:hint="eastAsia" w:ascii="宋体" w:hAnsi="宋体" w:eastAsia="宋体" w:cs="Times New Roman"/>
                <w:snapToGrid w:val="0"/>
                <w:color w:val="000000" w:themeColor="text1"/>
                <w:kern w:val="0"/>
                <w:szCs w:val="21"/>
                <w:highlight w:val="none"/>
                <w14:textFill>
                  <w14:solidFill>
                    <w14:schemeClr w14:val="tx1"/>
                  </w14:solidFill>
                </w14:textFill>
              </w:rPr>
            </w:pPr>
            <w:r>
              <w:rPr>
                <w:rFonts w:hint="eastAsia" w:ascii="宋体" w:hAnsi="宋体" w:eastAsia="宋体" w:cs="Times New Roman"/>
                <w:snapToGrid w:val="0"/>
                <w:color w:val="000000" w:themeColor="text1"/>
                <w:kern w:val="0"/>
                <w:szCs w:val="21"/>
                <w:highlight w:val="none"/>
                <w14:textFill>
                  <w14:solidFill>
                    <w14:schemeClr w14:val="tx1"/>
                  </w14:solidFill>
                </w14:textFill>
              </w:rPr>
              <w:t>电</w:t>
            </w:r>
            <w:r>
              <w:rPr>
                <w:rFonts w:hint="eastAsia" w:ascii="宋体" w:hAnsi="宋体" w:eastAsia="宋体" w:cs="Times New Roman"/>
                <w:snapToGrid w:val="0"/>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Times New Roman"/>
                <w:snapToGrid w:val="0"/>
                <w:color w:val="000000" w:themeColor="text1"/>
                <w:kern w:val="0"/>
                <w:szCs w:val="21"/>
                <w:highlight w:val="none"/>
                <w14:textFill>
                  <w14:solidFill>
                    <w14:schemeClr w14:val="tx1"/>
                  </w14:solidFill>
                </w14:textFill>
              </w:rPr>
              <w:t>话：023-58655688</w:t>
            </w:r>
          </w:p>
          <w:p w14:paraId="4B9D3BCE">
            <w:pPr>
              <w:snapToGrid w:val="0"/>
              <w:spacing w:line="356" w:lineRule="exact"/>
              <w:ind w:firstLine="420" w:firstLineChars="200"/>
              <w:rPr>
                <w:rFonts w:hint="default" w:eastAsia="宋体"/>
                <w:color w:val="000000" w:themeColor="text1"/>
                <w:highlight w:val="none"/>
                <w:lang w:val="en-US" w:eastAsia="zh-CN"/>
                <w14:textFill>
                  <w14:solidFill>
                    <w14:schemeClr w14:val="tx1"/>
                  </w14:solidFill>
                </w14:textFill>
              </w:rPr>
            </w:pPr>
            <w:r>
              <w:rPr>
                <w:rFonts w:hint="eastAsia" w:ascii="宋体" w:hAnsi="宋体" w:eastAsia="宋体" w:cs="Times New Roman"/>
                <w:snapToGrid w:val="0"/>
                <w:color w:val="000000" w:themeColor="text1"/>
                <w:kern w:val="0"/>
                <w:szCs w:val="21"/>
                <w:highlight w:val="none"/>
                <w:lang w:eastAsia="zh-CN"/>
                <w14:textFill>
                  <w14:solidFill>
                    <w14:schemeClr w14:val="tx1"/>
                  </w14:solidFill>
                </w14:textFill>
              </w:rPr>
              <w:t>电子邮箱：</w:t>
            </w:r>
            <w:r>
              <w:rPr>
                <w:rFonts w:hint="eastAsia" w:ascii="宋体" w:hAnsi="宋体" w:eastAsia="宋体" w:cs="Times New Roman"/>
                <w:snapToGrid w:val="0"/>
                <w:color w:val="000000" w:themeColor="text1"/>
                <w:kern w:val="0"/>
                <w:szCs w:val="21"/>
                <w:highlight w:val="none"/>
                <w:lang w:val="en-US" w:eastAsia="zh-CN"/>
                <w14:textFill>
                  <w14:solidFill>
                    <w14:schemeClr w14:val="tx1"/>
                  </w14:solidFill>
                </w14:textFill>
              </w:rPr>
              <w:fldChar w:fldCharType="begin"/>
            </w:r>
            <w:r>
              <w:rPr>
                <w:rFonts w:hint="eastAsia" w:ascii="宋体" w:hAnsi="宋体" w:eastAsia="宋体" w:cs="Times New Roman"/>
                <w:snapToGrid w:val="0"/>
                <w:color w:val="000000" w:themeColor="text1"/>
                <w:kern w:val="0"/>
                <w:szCs w:val="21"/>
                <w:highlight w:val="none"/>
                <w:lang w:val="en-US" w:eastAsia="zh-CN"/>
                <w14:textFill>
                  <w14:solidFill>
                    <w14:schemeClr w14:val="tx1"/>
                  </w14:solidFill>
                </w14:textFill>
              </w:rPr>
              <w:instrText xml:space="preserve"> HYPERLINK "mailto:763304826@qq.com" </w:instrText>
            </w:r>
            <w:r>
              <w:rPr>
                <w:rFonts w:hint="eastAsia" w:ascii="宋体" w:hAnsi="宋体" w:eastAsia="宋体" w:cs="Times New Roman"/>
                <w:snapToGrid w:val="0"/>
                <w:color w:val="000000" w:themeColor="text1"/>
                <w:kern w:val="0"/>
                <w:szCs w:val="21"/>
                <w:highlight w:val="none"/>
                <w:lang w:val="en-US" w:eastAsia="zh-CN"/>
                <w14:textFill>
                  <w14:solidFill>
                    <w14:schemeClr w14:val="tx1"/>
                  </w14:solidFill>
                </w14:textFill>
              </w:rPr>
              <w:fldChar w:fldCharType="separate"/>
            </w:r>
            <w:r>
              <w:rPr>
                <w:rFonts w:hint="eastAsia" w:ascii="宋体" w:hAnsi="宋体" w:eastAsia="宋体" w:cs="Times New Roman"/>
                <w:snapToGrid w:val="0"/>
                <w:color w:val="000000" w:themeColor="text1"/>
                <w:kern w:val="0"/>
                <w:szCs w:val="21"/>
                <w:highlight w:val="none"/>
                <w:lang w:val="en-US" w:eastAsia="zh-CN"/>
                <w14:textFill>
                  <w14:solidFill>
                    <w14:schemeClr w14:val="tx1"/>
                  </w14:solidFill>
                </w14:textFill>
              </w:rPr>
              <w:t>763304826@qq.com</w:t>
            </w:r>
            <w:r>
              <w:rPr>
                <w:rFonts w:hint="eastAsia" w:ascii="宋体" w:hAnsi="宋体" w:eastAsia="宋体" w:cs="Times New Roman"/>
                <w:snapToGrid w:val="0"/>
                <w:color w:val="000000" w:themeColor="text1"/>
                <w:kern w:val="0"/>
                <w:szCs w:val="21"/>
                <w:highlight w:val="none"/>
                <w:lang w:val="en-US" w:eastAsia="zh-CN"/>
                <w14:textFill>
                  <w14:solidFill>
                    <w14:schemeClr w14:val="tx1"/>
                  </w14:solidFill>
                </w14:textFill>
              </w:rPr>
              <w:fldChar w:fldCharType="end"/>
            </w:r>
          </w:p>
        </w:tc>
      </w:tr>
      <w:tr w14:paraId="0CA7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64E59965">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1.1.4</w:t>
            </w:r>
          </w:p>
        </w:tc>
        <w:tc>
          <w:tcPr>
            <w:tcW w:w="1962" w:type="dxa"/>
            <w:noWrap w:val="0"/>
            <w:vAlign w:val="center"/>
          </w:tcPr>
          <w:p w14:paraId="6A8071FA">
            <w:pPr>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项目名称</w:t>
            </w:r>
          </w:p>
        </w:tc>
        <w:tc>
          <w:tcPr>
            <w:tcW w:w="7035" w:type="dxa"/>
            <w:noWrap w:val="0"/>
            <w:vAlign w:val="center"/>
          </w:tcPr>
          <w:p w14:paraId="6D1B4656">
            <w:pPr>
              <w:spacing w:line="360" w:lineRule="exact"/>
              <w:ind w:firstLine="420" w:firstLineChars="200"/>
              <w:jc w:val="left"/>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u w:val="none"/>
                <w:lang w:eastAsia="zh-CN"/>
                <w14:textFill>
                  <w14:solidFill>
                    <w14:schemeClr w14:val="tx1"/>
                  </w14:solidFill>
                </w14:textFill>
              </w:rPr>
              <w:t>重庆农梦实业有限公司</w:t>
            </w:r>
            <w:r>
              <w:rPr>
                <w:rFonts w:hint="eastAsia" w:ascii="宋体" w:hAnsi="宋体" w:eastAsia="宋体" w:cs="宋体"/>
                <w:bCs/>
                <w:color w:val="000000" w:themeColor="text1"/>
                <w:kern w:val="0"/>
                <w:szCs w:val="21"/>
                <w:highlight w:val="none"/>
                <w14:textFill>
                  <w14:solidFill>
                    <w14:schemeClr w14:val="tx1"/>
                  </w14:solidFill>
                </w14:textFill>
              </w:rPr>
              <w:t>“</w:t>
            </w:r>
            <w:r>
              <w:rPr>
                <w:rFonts w:hint="eastAsia" w:ascii="宋体" w:hAnsi="宋体" w:cs="宋体"/>
                <w:bCs/>
                <w:color w:val="000000" w:themeColor="text1"/>
                <w:kern w:val="0"/>
                <w:szCs w:val="21"/>
                <w:highlight w:val="none"/>
                <w:lang w:eastAsia="zh-CN"/>
                <w14:textFill>
                  <w14:solidFill>
                    <w14:schemeClr w14:val="tx1"/>
                  </w14:solidFill>
                </w14:textFill>
              </w:rPr>
              <w:t>水产</w:t>
            </w:r>
            <w:r>
              <w:rPr>
                <w:rFonts w:hint="eastAsia" w:ascii="宋体" w:hAnsi="宋体" w:eastAsia="宋体" w:cs="宋体"/>
                <w:bCs/>
                <w:color w:val="000000" w:themeColor="text1"/>
                <w:kern w:val="0"/>
                <w:szCs w:val="21"/>
                <w:highlight w:val="none"/>
                <w14:textFill>
                  <w14:solidFill>
                    <w14:schemeClr w14:val="tx1"/>
                  </w14:solidFill>
                </w14:textFill>
              </w:rPr>
              <w:t>类</w:t>
            </w:r>
            <w:r>
              <w:rPr>
                <w:rFonts w:hint="eastAsia" w:ascii="宋体" w:hAnsi="宋体" w:eastAsia="宋体" w:cs="宋体"/>
                <w:bCs/>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u w:val="none"/>
                <w:lang w:eastAsia="zh-CN"/>
                <w14:textFill>
                  <w14:solidFill>
                    <w14:schemeClr w14:val="tx1"/>
                  </w14:solidFill>
                </w14:textFill>
              </w:rPr>
              <w:t>物</w:t>
            </w:r>
            <w:r>
              <w:rPr>
                <w:rFonts w:hint="eastAsia" w:ascii="宋体" w:hAnsi="宋体" w:cs="宋体"/>
                <w:color w:val="000000" w:themeColor="text1"/>
                <w:kern w:val="0"/>
                <w:szCs w:val="21"/>
                <w:highlight w:val="none"/>
                <w:u w:val="none"/>
                <w14:textFill>
                  <w14:solidFill>
                    <w14:schemeClr w14:val="tx1"/>
                  </w14:solidFill>
                </w14:textFill>
              </w:rPr>
              <w:t>资采购</w:t>
            </w:r>
          </w:p>
        </w:tc>
      </w:tr>
      <w:tr w14:paraId="0554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2A072FD5">
            <w:pPr>
              <w:snapToGrid w:val="0"/>
              <w:spacing w:line="36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1.1.5</w:t>
            </w:r>
          </w:p>
        </w:tc>
        <w:tc>
          <w:tcPr>
            <w:tcW w:w="1962" w:type="dxa"/>
            <w:noWrap w:val="0"/>
            <w:vAlign w:val="center"/>
          </w:tcPr>
          <w:p w14:paraId="13D9C40C">
            <w:pPr>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交货地点</w:t>
            </w:r>
          </w:p>
        </w:tc>
        <w:tc>
          <w:tcPr>
            <w:tcW w:w="7035" w:type="dxa"/>
            <w:noWrap w:val="0"/>
            <w:vAlign w:val="center"/>
          </w:tcPr>
          <w:p w14:paraId="438F7B8C">
            <w:pPr>
              <w:spacing w:line="36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供应商安排车辆进行物资配送至比选人指定地点。</w:t>
            </w:r>
          </w:p>
        </w:tc>
      </w:tr>
      <w:tr w14:paraId="46421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4178FB8F">
            <w:pPr>
              <w:adjustRightInd w:val="0"/>
              <w:spacing w:line="360" w:lineRule="exact"/>
              <w:ind w:right="-20"/>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1.2.1</w:t>
            </w:r>
          </w:p>
        </w:tc>
        <w:tc>
          <w:tcPr>
            <w:tcW w:w="1962" w:type="dxa"/>
            <w:noWrap w:val="0"/>
            <w:vAlign w:val="center"/>
          </w:tcPr>
          <w:p w14:paraId="60DB330E">
            <w:pPr>
              <w:adjustRightIn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资金来源</w:t>
            </w:r>
          </w:p>
        </w:tc>
        <w:tc>
          <w:tcPr>
            <w:tcW w:w="7035" w:type="dxa"/>
            <w:noWrap w:val="0"/>
            <w:vAlign w:val="center"/>
          </w:tcPr>
          <w:p w14:paraId="664B4C84">
            <w:pPr>
              <w:adjustRightInd w:val="0"/>
              <w:spacing w:line="360" w:lineRule="exact"/>
              <w:ind w:firstLine="420" w:firstLineChars="200"/>
              <w:jc w:val="left"/>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业主自筹</w:t>
            </w:r>
          </w:p>
        </w:tc>
      </w:tr>
      <w:tr w14:paraId="3032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46BDE950">
            <w:pPr>
              <w:adjustRightInd w:val="0"/>
              <w:spacing w:line="360" w:lineRule="exact"/>
              <w:ind w:right="-20"/>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1.2.2</w:t>
            </w:r>
          </w:p>
        </w:tc>
        <w:tc>
          <w:tcPr>
            <w:tcW w:w="1962" w:type="dxa"/>
            <w:noWrap w:val="0"/>
            <w:vAlign w:val="center"/>
          </w:tcPr>
          <w:p w14:paraId="7F6FC222">
            <w:pPr>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出资比例</w:t>
            </w:r>
          </w:p>
        </w:tc>
        <w:tc>
          <w:tcPr>
            <w:tcW w:w="7035" w:type="dxa"/>
            <w:noWrap w:val="0"/>
            <w:vAlign w:val="center"/>
          </w:tcPr>
          <w:p w14:paraId="4119B0C3">
            <w:pPr>
              <w:spacing w:line="360" w:lineRule="exact"/>
              <w:ind w:firstLine="420" w:firstLineChars="200"/>
              <w:textAlignment w:val="baseline"/>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100%</w:t>
            </w:r>
          </w:p>
        </w:tc>
      </w:tr>
      <w:tr w14:paraId="0DE0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noWrap w:val="0"/>
            <w:vAlign w:val="center"/>
          </w:tcPr>
          <w:p w14:paraId="3FAD302F">
            <w:pPr>
              <w:adjustRightInd w:val="0"/>
              <w:spacing w:line="360" w:lineRule="exact"/>
              <w:ind w:right="-20"/>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1.2.3</w:t>
            </w:r>
          </w:p>
        </w:tc>
        <w:tc>
          <w:tcPr>
            <w:tcW w:w="1962" w:type="dxa"/>
            <w:noWrap w:val="0"/>
            <w:vAlign w:val="center"/>
          </w:tcPr>
          <w:p w14:paraId="712711DB">
            <w:pPr>
              <w:adjustRightIn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资金落实情况</w:t>
            </w:r>
          </w:p>
        </w:tc>
        <w:tc>
          <w:tcPr>
            <w:tcW w:w="7035" w:type="dxa"/>
            <w:noWrap w:val="0"/>
            <w:vAlign w:val="center"/>
          </w:tcPr>
          <w:p w14:paraId="008ED1D3">
            <w:pPr>
              <w:adjustRightInd w:val="0"/>
              <w:spacing w:line="360" w:lineRule="exact"/>
              <w:ind w:firstLine="420" w:firstLineChars="200"/>
              <w:jc w:val="left"/>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已落实。</w:t>
            </w:r>
          </w:p>
        </w:tc>
      </w:tr>
      <w:tr w14:paraId="0DD7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41404D65">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1.3.1</w:t>
            </w:r>
          </w:p>
        </w:tc>
        <w:tc>
          <w:tcPr>
            <w:tcW w:w="1962" w:type="dxa"/>
            <w:noWrap w:val="0"/>
            <w:vAlign w:val="center"/>
          </w:tcPr>
          <w:p w14:paraId="15637BE0">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比选范围</w:t>
            </w:r>
          </w:p>
        </w:tc>
        <w:tc>
          <w:tcPr>
            <w:tcW w:w="7035" w:type="dxa"/>
            <w:noWrap w:val="0"/>
            <w:vAlign w:val="center"/>
          </w:tcPr>
          <w:p w14:paraId="723EAFC8">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bCs/>
                <w:color w:val="000000" w:themeColor="text1"/>
                <w:kern w:val="0"/>
                <w:szCs w:val="21"/>
                <w:highlight w:val="none"/>
                <w:lang w:eastAsia="zh-CN"/>
                <w14:textFill>
                  <w14:solidFill>
                    <w14:schemeClr w14:val="tx1"/>
                  </w14:solidFill>
                </w14:textFill>
              </w:rPr>
              <w:t>重庆农梦实业有限公司</w:t>
            </w:r>
            <w:r>
              <w:rPr>
                <w:rFonts w:hint="eastAsia" w:ascii="宋体" w:hAnsi="宋体" w:cs="宋体"/>
                <w:bCs/>
                <w:color w:val="000000" w:themeColor="text1"/>
                <w:kern w:val="0"/>
                <w:szCs w:val="21"/>
                <w:highlight w:val="none"/>
                <w:lang w:eastAsia="zh-CN"/>
                <w14:textFill>
                  <w14:solidFill>
                    <w14:schemeClr w14:val="tx1"/>
                  </w14:solidFill>
                </w14:textFill>
              </w:rPr>
              <w:t>水产</w:t>
            </w:r>
            <w:r>
              <w:rPr>
                <w:rFonts w:hint="eastAsia" w:ascii="宋体" w:hAnsi="宋体" w:eastAsia="宋体" w:cs="宋体"/>
                <w:bCs/>
                <w:color w:val="000000" w:themeColor="text1"/>
                <w:kern w:val="0"/>
                <w:szCs w:val="21"/>
                <w:highlight w:val="none"/>
                <w:lang w:eastAsia="zh-CN"/>
                <w14:textFill>
                  <w14:solidFill>
                    <w14:schemeClr w14:val="tx1"/>
                  </w14:solidFill>
                </w14:textFill>
              </w:rPr>
              <w:t>类</w:t>
            </w:r>
            <w:r>
              <w:rPr>
                <w:rFonts w:hint="eastAsia" w:ascii="宋体" w:hAnsi="宋体" w:eastAsia="宋体" w:cs="宋体"/>
                <w:bCs/>
                <w:color w:val="000000" w:themeColor="text1"/>
                <w:kern w:val="0"/>
                <w:szCs w:val="21"/>
                <w:highlight w:val="none"/>
                <w14:textFill>
                  <w14:solidFill>
                    <w14:schemeClr w14:val="tx1"/>
                  </w14:solidFill>
                </w14:textFill>
              </w:rPr>
              <w:t>物资采购</w:t>
            </w:r>
            <w:r>
              <w:rPr>
                <w:rFonts w:hint="eastAsia" w:ascii="宋体" w:hAnsi="宋体" w:cs="宋体"/>
                <w:bCs/>
                <w:color w:val="000000" w:themeColor="text1"/>
                <w:kern w:val="0"/>
                <w:szCs w:val="21"/>
                <w:highlight w:val="none"/>
                <w14:textFill>
                  <w14:solidFill>
                    <w14:schemeClr w14:val="tx1"/>
                  </w14:solidFill>
                </w14:textFill>
              </w:rPr>
              <w:t>（具体详见本比选文件第五章)，包含</w:t>
            </w:r>
            <w:r>
              <w:rPr>
                <w:rFonts w:hint="eastAsia" w:ascii="宋体" w:hAnsi="宋体" w:cs="宋体"/>
                <w:bCs/>
                <w:color w:val="000000" w:themeColor="text1"/>
                <w:szCs w:val="21"/>
                <w:highlight w:val="none"/>
                <w14:textFill>
                  <w14:solidFill>
                    <w14:schemeClr w14:val="tx1"/>
                  </w14:solidFill>
                </w14:textFill>
              </w:rPr>
              <w:t>但不限于：物资价格、运输费（含装卸人工搬运费）、风险费（市场价格波动风险、实际供货需求风险等）、保险费等货到比选人指定地点的所有费用。</w:t>
            </w:r>
          </w:p>
        </w:tc>
      </w:tr>
      <w:tr w14:paraId="30A7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033EDAEB">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1.3.2</w:t>
            </w:r>
          </w:p>
        </w:tc>
        <w:tc>
          <w:tcPr>
            <w:tcW w:w="1962" w:type="dxa"/>
            <w:noWrap w:val="0"/>
            <w:vAlign w:val="center"/>
          </w:tcPr>
          <w:p w14:paraId="778126D6">
            <w:pPr>
              <w:snapToGrid w:val="0"/>
              <w:spacing w:line="360" w:lineRule="exact"/>
              <w:jc w:val="center"/>
              <w:rPr>
                <w:rFonts w:hint="eastAsia" w:ascii="宋体" w:hAnsi="宋体" w:eastAsia="宋体" w:cs="宋体"/>
                <w:color w:val="000000" w:themeColor="text1"/>
                <w:kern w:val="0"/>
                <w:highlight w:val="none"/>
                <w:lang w:eastAsia="zh-CN"/>
                <w14:textFill>
                  <w14:solidFill>
                    <w14:schemeClr w14:val="tx1"/>
                  </w14:solidFill>
                </w14:textFill>
              </w:rPr>
            </w:pPr>
            <w:r>
              <w:rPr>
                <w:rFonts w:hint="eastAsia" w:ascii="宋体" w:hAnsi="宋体" w:cs="宋体"/>
                <w:bCs/>
                <w:color w:val="000000" w:themeColor="text1"/>
                <w:kern w:val="0"/>
                <w:szCs w:val="21"/>
                <w:highlight w:val="none"/>
                <w:lang w:val="en-US" w:eastAsia="zh-CN"/>
                <w14:textFill>
                  <w14:solidFill>
                    <w14:schemeClr w14:val="tx1"/>
                  </w14:solidFill>
                </w14:textFill>
              </w:rPr>
              <w:t>入围周</w:t>
            </w:r>
            <w:r>
              <w:rPr>
                <w:rFonts w:hint="eastAsia" w:ascii="宋体" w:hAnsi="宋体" w:cs="宋体"/>
                <w:bCs/>
                <w:color w:val="000000" w:themeColor="text1"/>
                <w:kern w:val="0"/>
                <w:szCs w:val="21"/>
                <w:highlight w:val="none"/>
                <w14:textFill>
                  <w14:solidFill>
                    <w14:schemeClr w14:val="tx1"/>
                  </w14:solidFill>
                </w14:textFill>
              </w:rPr>
              <w:t>期</w:t>
            </w:r>
          </w:p>
        </w:tc>
        <w:tc>
          <w:tcPr>
            <w:tcW w:w="7035" w:type="dxa"/>
            <w:noWrap w:val="0"/>
            <w:vAlign w:val="center"/>
          </w:tcPr>
          <w:p w14:paraId="5C5D8E8E">
            <w:pPr>
              <w:spacing w:line="360" w:lineRule="auto"/>
              <w:ind w:left="105" w:leftChars="0" w:firstLine="315" w:firstLineChars="15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lang w:val="en-US" w:eastAsia="zh-CN"/>
                <w14:textFill>
                  <w14:solidFill>
                    <w14:schemeClr w14:val="tx1"/>
                  </w14:solidFill>
                </w14:textFill>
              </w:rPr>
              <w:t>2年</w:t>
            </w:r>
            <w:r>
              <w:rPr>
                <w:rFonts w:hint="eastAsia" w:ascii="宋体" w:hAnsi="宋体" w:cs="宋体"/>
                <w:bCs/>
                <w:color w:val="000000" w:themeColor="text1"/>
                <w:kern w:val="0"/>
                <w:szCs w:val="21"/>
                <w:highlight w:val="none"/>
                <w14:textFill>
                  <w14:solidFill>
                    <w14:schemeClr w14:val="tx1"/>
                  </w14:solidFill>
                </w14:textFill>
              </w:rPr>
              <w:t>，具体</w:t>
            </w:r>
            <w:r>
              <w:rPr>
                <w:rFonts w:hint="eastAsia" w:ascii="宋体" w:hAnsi="宋体" w:cs="宋体"/>
                <w:bCs/>
                <w:color w:val="000000" w:themeColor="text1"/>
                <w:kern w:val="0"/>
                <w:szCs w:val="21"/>
                <w:highlight w:val="none"/>
                <w:lang w:eastAsia="zh-CN"/>
                <w14:textFill>
                  <w14:solidFill>
                    <w14:schemeClr w14:val="tx1"/>
                  </w14:solidFill>
                </w14:textFill>
              </w:rPr>
              <w:t>周期</w:t>
            </w:r>
            <w:r>
              <w:rPr>
                <w:rFonts w:hint="eastAsia" w:ascii="宋体" w:hAnsi="宋体" w:cs="宋体"/>
                <w:bCs/>
                <w:color w:val="000000" w:themeColor="text1"/>
                <w:kern w:val="0"/>
                <w:szCs w:val="21"/>
                <w:highlight w:val="none"/>
                <w14:textFill>
                  <w14:solidFill>
                    <w14:schemeClr w14:val="tx1"/>
                  </w14:solidFill>
                </w14:textFill>
              </w:rPr>
              <w:t>以</w:t>
            </w:r>
            <w:r>
              <w:rPr>
                <w:rFonts w:hint="eastAsia" w:ascii="宋体" w:hAnsi="宋体" w:cs="宋体"/>
                <w:bCs/>
                <w:color w:val="000000" w:themeColor="text1"/>
                <w:kern w:val="0"/>
                <w:szCs w:val="21"/>
                <w:highlight w:val="none"/>
                <w:lang w:eastAsia="zh-CN"/>
                <w14:textFill>
                  <w14:solidFill>
                    <w14:schemeClr w14:val="tx1"/>
                  </w14:solidFill>
                </w14:textFill>
              </w:rPr>
              <w:t>比选人确定为准</w:t>
            </w:r>
            <w:r>
              <w:rPr>
                <w:rFonts w:hint="eastAsia" w:ascii="宋体" w:hAnsi="宋体" w:cs="宋体"/>
                <w:bCs/>
                <w:color w:val="000000" w:themeColor="text1"/>
                <w:kern w:val="0"/>
                <w:szCs w:val="21"/>
                <w:highlight w:val="none"/>
                <w14:textFill>
                  <w14:solidFill>
                    <w14:schemeClr w14:val="tx1"/>
                  </w14:solidFill>
                </w14:textFill>
              </w:rPr>
              <w:t>。</w:t>
            </w:r>
          </w:p>
        </w:tc>
      </w:tr>
      <w:tr w14:paraId="7691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noWrap w:val="0"/>
            <w:vAlign w:val="center"/>
          </w:tcPr>
          <w:p w14:paraId="05976592">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1.3.3</w:t>
            </w:r>
          </w:p>
        </w:tc>
        <w:tc>
          <w:tcPr>
            <w:tcW w:w="1962" w:type="dxa"/>
            <w:noWrap w:val="0"/>
            <w:vAlign w:val="center"/>
          </w:tcPr>
          <w:p w14:paraId="44DC1826">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质量要求</w:t>
            </w:r>
          </w:p>
        </w:tc>
        <w:tc>
          <w:tcPr>
            <w:tcW w:w="7035" w:type="dxa"/>
            <w:noWrap w:val="0"/>
            <w:vAlign w:val="center"/>
          </w:tcPr>
          <w:p w14:paraId="234BBE64">
            <w:pPr>
              <w:spacing w:line="36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水产类：鱼肉等新鲜程度高，须保证鲜活、大小基本统一。要求身体表面光洁无疤痕脓疮等，有正常黏液，肉质色泽无异常，有弹性（有鳞鱼类还须鳞片完整或极少量脱落），眼球微凸，有光泽，不凹陷，颜色无异常，鱼鳃鲜红不乌，肉质结构紧密，肉刺不分离，无异味。供货产品应是当日宰杀的鲜肉，保证肉质新鲜，及时配送，须符合国家食品安全标准。</w:t>
            </w:r>
          </w:p>
          <w:p w14:paraId="3EBACE57">
            <w:pPr>
              <w:spacing w:line="36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冷冻水产类：要求鱼眼睛清亮，角膜透明，鳞片上附有冻结的透明黏液层，皮肤天然色泽明显。冷冻虾要求大小无较大差异，虾类完整无破损，虾肉无异味，解冻后净重量不少于85%，随货同行同批次产品质量合格证明文件。</w:t>
            </w:r>
          </w:p>
        </w:tc>
      </w:tr>
      <w:tr w14:paraId="5ECF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6B163D0A">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1.4.1</w:t>
            </w:r>
          </w:p>
        </w:tc>
        <w:tc>
          <w:tcPr>
            <w:tcW w:w="1962" w:type="dxa"/>
            <w:noWrap w:val="0"/>
            <w:vAlign w:val="center"/>
          </w:tcPr>
          <w:p w14:paraId="1D67C8F2">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竞选人资质条件、能力、信誉</w:t>
            </w:r>
          </w:p>
        </w:tc>
        <w:tc>
          <w:tcPr>
            <w:tcW w:w="7035" w:type="dxa"/>
            <w:noWrap w:val="0"/>
            <w:vAlign w:val="center"/>
          </w:tcPr>
          <w:p w14:paraId="3C993A4E">
            <w:pPr>
              <w:spacing w:line="360" w:lineRule="exact"/>
              <w:ind w:firstLine="413" w:firstLineChars="196"/>
              <w:rPr>
                <w:rStyle w:val="15"/>
                <w:rFonts w:hint="eastAsia" w:ascii="宋体" w:hAnsi="宋体" w:cs="宋体"/>
                <w:b/>
                <w:color w:val="000000" w:themeColor="text1"/>
                <w:kern w:val="0"/>
                <w:highlight w:val="none"/>
                <w14:textFill>
                  <w14:solidFill>
                    <w14:schemeClr w14:val="tx1"/>
                  </w14:solidFill>
                </w14:textFill>
              </w:rPr>
            </w:pPr>
            <w:r>
              <w:rPr>
                <w:rStyle w:val="15"/>
                <w:rFonts w:hint="eastAsia" w:ascii="宋体" w:hAnsi="宋体" w:cs="宋体"/>
                <w:b/>
                <w:color w:val="000000" w:themeColor="text1"/>
                <w:kern w:val="0"/>
                <w:highlight w:val="none"/>
                <w14:textFill>
                  <w14:solidFill>
                    <w14:schemeClr w14:val="tx1"/>
                  </w14:solidFill>
                </w14:textFill>
              </w:rPr>
              <w:t>1.资质条件及营业执照</w:t>
            </w:r>
          </w:p>
          <w:p w14:paraId="1EDD9B73">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（1）具有独立承担民事责任的能力，且为一般纳税人。</w:t>
            </w:r>
          </w:p>
          <w:p w14:paraId="2112E061">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竞选人须在竞选文件中提供有效的营业执照及一般纳税人的证明材料复印件。</w:t>
            </w:r>
          </w:p>
          <w:p w14:paraId="6003CE64">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具备主管部门颁发的有效的《食品经营许可证》。</w:t>
            </w:r>
          </w:p>
          <w:p w14:paraId="4232339D">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竞选人须在竞选文件中提供有效的《食品经营许可证》</w:t>
            </w:r>
            <w:r>
              <w:rPr>
                <w:rFonts w:hint="eastAsia" w:ascii="宋体" w:hAnsi="宋体" w:eastAsia="宋体" w:cs="宋体"/>
                <w:color w:val="000000" w:themeColor="text1"/>
                <w:kern w:val="0"/>
                <w:szCs w:val="21"/>
                <w:highlight w:val="none"/>
                <w:lang w:eastAsia="zh-CN"/>
                <w14:textFill>
                  <w14:solidFill>
                    <w14:schemeClr w14:val="tx1"/>
                  </w14:solidFill>
                </w14:textFill>
              </w:rPr>
              <w:t>复印件</w:t>
            </w:r>
            <w:r>
              <w:rPr>
                <w:rFonts w:hint="eastAsia" w:ascii="宋体" w:hAnsi="宋体" w:cs="宋体"/>
                <w:color w:val="000000" w:themeColor="text1"/>
                <w:kern w:val="0"/>
                <w:szCs w:val="21"/>
                <w:highlight w:val="none"/>
                <w14:textFill>
                  <w14:solidFill>
                    <w14:schemeClr w14:val="tx1"/>
                  </w14:solidFill>
                </w14:textFill>
              </w:rPr>
              <w:t>。</w:t>
            </w:r>
          </w:p>
          <w:p w14:paraId="2BBCF447">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）具有良好的商业信誉和健全的财务会计制度；</w:t>
            </w:r>
          </w:p>
          <w:p w14:paraId="4879EDBF">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4</w:t>
            </w:r>
            <w:r>
              <w:rPr>
                <w:rFonts w:hint="eastAsia" w:ascii="宋体" w:hAnsi="宋体" w:cs="宋体"/>
                <w:color w:val="000000" w:themeColor="text1"/>
                <w:kern w:val="0"/>
                <w:szCs w:val="21"/>
                <w:highlight w:val="none"/>
                <w14:textFill>
                  <w14:solidFill>
                    <w14:schemeClr w14:val="tx1"/>
                  </w14:solidFill>
                </w14:textFill>
              </w:rPr>
              <w:t>）具有履行合同所必需的设备和专业技术能力；</w:t>
            </w:r>
          </w:p>
          <w:p w14:paraId="59447568">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）有依法缴纳税收和社会保障资金的良好记录；</w:t>
            </w:r>
          </w:p>
          <w:p w14:paraId="75C67C66">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6</w:t>
            </w:r>
            <w:r>
              <w:rPr>
                <w:rFonts w:hint="eastAsia" w:ascii="宋体" w:hAnsi="宋体" w:cs="宋体"/>
                <w:color w:val="000000" w:themeColor="text1"/>
                <w:kern w:val="0"/>
                <w:szCs w:val="21"/>
                <w:highlight w:val="none"/>
                <w14:textFill>
                  <w14:solidFill>
                    <w14:schemeClr w14:val="tx1"/>
                  </w14:solidFill>
                </w14:textFill>
              </w:rPr>
              <w:t>）参加采购活动前三年内，在经营活动中没有重大违法记录；</w:t>
            </w:r>
          </w:p>
          <w:p w14:paraId="75347CF7">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7</w:t>
            </w:r>
            <w:r>
              <w:rPr>
                <w:rFonts w:hint="eastAsia" w:ascii="宋体" w:hAnsi="宋体" w:cs="宋体"/>
                <w:color w:val="000000" w:themeColor="text1"/>
                <w:kern w:val="0"/>
                <w:szCs w:val="21"/>
                <w:highlight w:val="none"/>
                <w14:textFill>
                  <w14:solidFill>
                    <w14:schemeClr w14:val="tx1"/>
                  </w14:solidFill>
                </w14:textFill>
              </w:rPr>
              <w:t>）没有被人民法院列入失信被执行人名单且在被执行期内；</w:t>
            </w:r>
          </w:p>
          <w:p w14:paraId="2C1B136B">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8</w:t>
            </w:r>
            <w:r>
              <w:rPr>
                <w:rFonts w:hint="eastAsia" w:ascii="宋体" w:hAnsi="宋体" w:cs="宋体"/>
                <w:color w:val="000000" w:themeColor="text1"/>
                <w:kern w:val="0"/>
                <w:szCs w:val="21"/>
                <w:highlight w:val="none"/>
                <w14:textFill>
                  <w14:solidFill>
                    <w14:schemeClr w14:val="tx1"/>
                  </w14:solidFill>
                </w14:textFill>
              </w:rPr>
              <w:t>）没有被国家、重庆市（含市或任意区县）有关行政部门处以暂停投标资格行政处罚，且在处罚期限内；</w:t>
            </w:r>
          </w:p>
          <w:p w14:paraId="39F17B44">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9</w:t>
            </w:r>
            <w:r>
              <w:rPr>
                <w:rFonts w:hint="eastAsia" w:ascii="宋体" w:hAnsi="宋体" w:cs="宋体"/>
                <w:color w:val="000000" w:themeColor="text1"/>
                <w:kern w:val="0"/>
                <w:szCs w:val="21"/>
                <w:highlight w:val="none"/>
                <w14:textFill>
                  <w14:solidFill>
                    <w14:schemeClr w14:val="tx1"/>
                  </w14:solidFill>
                </w14:textFill>
              </w:rPr>
              <w:t>）没有被重庆市市级有关行业主管部门暂停在渝承揽新业务且在暂停期内。</w:t>
            </w:r>
          </w:p>
          <w:p w14:paraId="64F315C2">
            <w:pPr>
              <w:spacing w:line="36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本条（</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）项至（</w:t>
            </w:r>
            <w:r>
              <w:rPr>
                <w:rFonts w:hint="eastAsia" w:ascii="宋体" w:hAnsi="宋体" w:eastAsia="宋体" w:cs="宋体"/>
                <w:color w:val="000000" w:themeColor="text1"/>
                <w:kern w:val="0"/>
                <w:szCs w:val="21"/>
                <w:highlight w:val="none"/>
                <w:lang w:val="en-US" w:eastAsia="zh-CN"/>
                <w14:textFill>
                  <w14:solidFill>
                    <w14:schemeClr w14:val="tx1"/>
                  </w14:solidFill>
                </w14:textFill>
              </w:rPr>
              <w:t>9</w:t>
            </w:r>
            <w:r>
              <w:rPr>
                <w:rFonts w:hint="eastAsia" w:ascii="宋体" w:hAnsi="宋体" w:eastAsia="宋体" w:cs="宋体"/>
                <w:color w:val="000000" w:themeColor="text1"/>
                <w:kern w:val="0"/>
                <w:szCs w:val="21"/>
                <w:highlight w:val="none"/>
                <w14:textFill>
                  <w14:solidFill>
                    <w14:schemeClr w14:val="tx1"/>
                  </w14:solidFill>
                </w14:textFill>
              </w:rPr>
              <w:t>）项由竞选人自行承诺（格式详见第七章竞选文件格式）。</w:t>
            </w:r>
          </w:p>
          <w:p w14:paraId="0D5162A3">
            <w:pPr>
              <w:spacing w:line="360" w:lineRule="exact"/>
              <w:ind w:firstLine="413" w:firstLineChars="196"/>
              <w:rPr>
                <w:rStyle w:val="15"/>
                <w:rFonts w:ascii="宋体" w:hAnsi="宋体" w:cs="宋体"/>
                <w:b/>
                <w:color w:val="000000" w:themeColor="text1"/>
                <w:kern w:val="0"/>
                <w:highlight w:val="none"/>
                <w14:textFill>
                  <w14:solidFill>
                    <w14:schemeClr w14:val="tx1"/>
                  </w14:solidFill>
                </w14:textFill>
              </w:rPr>
            </w:pPr>
            <w:r>
              <w:rPr>
                <w:rStyle w:val="15"/>
                <w:rFonts w:hint="eastAsia" w:ascii="宋体" w:hAnsi="宋体" w:cs="宋体"/>
                <w:b/>
                <w:color w:val="000000" w:themeColor="text1"/>
                <w:kern w:val="0"/>
                <w:highlight w:val="none"/>
                <w14:textFill>
                  <w14:solidFill>
                    <w14:schemeClr w14:val="tx1"/>
                  </w14:solidFill>
                </w14:textFill>
              </w:rPr>
              <w:t>2.设备要求</w:t>
            </w:r>
          </w:p>
          <w:p w14:paraId="185D4F40">
            <w:pPr>
              <w:spacing w:line="336" w:lineRule="auto"/>
              <w:ind w:left="105" w:firstLine="316" w:firstLineChars="150"/>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竞选人应配具备冷藏功能的固定配送车辆不少于</w:t>
            </w:r>
            <w:r>
              <w:rPr>
                <w:rFonts w:hint="eastAsia" w:ascii="宋体" w:hAnsi="宋体" w:cs="宋体"/>
                <w:b/>
                <w:bCs/>
                <w:color w:val="000000" w:themeColor="text1"/>
                <w:kern w:val="0"/>
                <w:szCs w:val="21"/>
                <w:highlight w:val="none"/>
                <w:lang w:val="en-US" w:eastAsia="zh-CN"/>
                <w14:textFill>
                  <w14:solidFill>
                    <w14:schemeClr w14:val="tx1"/>
                  </w14:solidFill>
                </w14:textFill>
              </w:rPr>
              <w:t>1</w:t>
            </w:r>
            <w:r>
              <w:rPr>
                <w:rFonts w:hint="eastAsia" w:ascii="宋体" w:hAnsi="宋体" w:cs="宋体"/>
                <w:b/>
                <w:bCs/>
                <w:color w:val="000000" w:themeColor="text1"/>
                <w:kern w:val="0"/>
                <w:szCs w:val="21"/>
                <w:highlight w:val="none"/>
                <w14:textFill>
                  <w14:solidFill>
                    <w14:schemeClr w14:val="tx1"/>
                  </w14:solidFill>
                </w14:textFill>
              </w:rPr>
              <w:t>台。</w:t>
            </w:r>
          </w:p>
          <w:p w14:paraId="70E1162C">
            <w:pPr>
              <w:spacing w:line="360" w:lineRule="exact"/>
              <w:ind w:firstLine="420"/>
              <w:rPr>
                <w:rFonts w:hint="eastAsia" w:ascii="宋体" w:hAnsi="宋体" w:cs="宋体"/>
                <w:bCs/>
                <w:color w:val="000000" w:themeColor="text1"/>
                <w:kern w:val="0"/>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竞选人</w:t>
            </w:r>
            <w:r>
              <w:rPr>
                <w:rFonts w:hint="eastAsia" w:ascii="宋体" w:hAnsi="宋体" w:cs="宋体"/>
                <w:bCs/>
                <w:color w:val="000000" w:themeColor="text1"/>
                <w:kern w:val="0"/>
                <w:highlight w:val="none"/>
                <w14:textFill>
                  <w14:solidFill>
                    <w14:schemeClr w14:val="tx1"/>
                  </w14:solidFill>
                </w14:textFill>
              </w:rPr>
              <w:t>须在竞选文件中提供车辆的购买证明（</w:t>
            </w:r>
            <w:r>
              <w:rPr>
                <w:rFonts w:hint="eastAsia" w:ascii="宋体" w:hAnsi="宋体" w:cs="宋体"/>
                <w:bCs/>
                <w:color w:val="000000" w:themeColor="text1"/>
                <w:kern w:val="0"/>
                <w:highlight w:val="none"/>
                <w:lang w:eastAsia="zh-CN"/>
                <w14:textFill>
                  <w14:solidFill>
                    <w14:schemeClr w14:val="tx1"/>
                  </w14:solidFill>
                </w14:textFill>
              </w:rPr>
              <w:t>或车辆的租赁合同或配送合同</w:t>
            </w:r>
            <w:r>
              <w:rPr>
                <w:rFonts w:hint="eastAsia" w:ascii="宋体" w:hAnsi="宋体" w:cs="宋体"/>
                <w:bCs/>
                <w:color w:val="000000" w:themeColor="text1"/>
                <w:kern w:val="0"/>
                <w:highlight w:val="none"/>
                <w14:textFill>
                  <w14:solidFill>
                    <w14:schemeClr w14:val="tx1"/>
                  </w14:solidFill>
                </w14:textFill>
              </w:rPr>
              <w:t>）复印件、驾驶证复印件、车辆照片。车辆的购买证明可为能证明为本单位车辆的车辆购置发票或行驶证或其他能证明为本单位车辆的有效证明。车辆的购买证明（</w:t>
            </w:r>
            <w:r>
              <w:rPr>
                <w:rFonts w:hint="eastAsia" w:ascii="宋体" w:hAnsi="宋体" w:cs="宋体"/>
                <w:bCs/>
                <w:color w:val="000000" w:themeColor="text1"/>
                <w:kern w:val="0"/>
                <w:highlight w:val="none"/>
                <w:lang w:eastAsia="zh-CN"/>
                <w14:textFill>
                  <w14:solidFill>
                    <w14:schemeClr w14:val="tx1"/>
                  </w14:solidFill>
                </w14:textFill>
              </w:rPr>
              <w:t>或车辆的租赁合同或配送合同</w:t>
            </w:r>
            <w:r>
              <w:rPr>
                <w:rFonts w:hint="eastAsia" w:ascii="宋体" w:hAnsi="宋体" w:cs="宋体"/>
                <w:bCs/>
                <w:color w:val="000000" w:themeColor="text1"/>
                <w:kern w:val="0"/>
                <w:highlight w:val="none"/>
                <w14:textFill>
                  <w14:solidFill>
                    <w14:schemeClr w14:val="tx1"/>
                  </w14:solidFill>
                </w14:textFill>
              </w:rPr>
              <w:t>）、驾驶证、车辆照片有关信息应当一致。</w:t>
            </w:r>
          </w:p>
          <w:p w14:paraId="20DB5116">
            <w:pPr>
              <w:autoSpaceDE w:val="0"/>
              <w:autoSpaceDN w:val="0"/>
              <w:adjustRightInd w:val="0"/>
              <w:snapToGrid w:val="0"/>
              <w:spacing w:line="360" w:lineRule="exact"/>
              <w:ind w:firstLine="422" w:firstLineChars="200"/>
              <w:rPr>
                <w:rFonts w:hint="eastAsia" w:ascii="宋体" w:hAnsi="宋体" w:cs="宋体"/>
                <w:b/>
                <w:color w:val="000000" w:themeColor="text1"/>
                <w:szCs w:val="21"/>
                <w:highlight w:val="none"/>
                <w14:textFill>
                  <w14:solidFill>
                    <w14:schemeClr w14:val="tx1"/>
                  </w14:solidFill>
                </w14:textFill>
              </w:rPr>
            </w:pPr>
            <w:r>
              <w:rPr>
                <w:rStyle w:val="15"/>
                <w:rFonts w:hint="eastAsia" w:ascii="宋体" w:hAnsi="宋体" w:cs="宋体"/>
                <w:b/>
                <w:color w:val="000000" w:themeColor="text1"/>
                <w:kern w:val="0"/>
                <w:highlight w:val="none"/>
                <w:lang w:val="en-US" w:eastAsia="zh-CN"/>
                <w14:textFill>
                  <w14:solidFill>
                    <w14:schemeClr w14:val="tx1"/>
                  </w14:solidFill>
                </w14:textFill>
              </w:rPr>
              <w:t>3</w:t>
            </w:r>
            <w:r>
              <w:rPr>
                <w:rStyle w:val="15"/>
                <w:rFonts w:hint="eastAsia" w:ascii="宋体" w:hAnsi="宋体" w:eastAsia="宋体" w:cs="宋体"/>
                <w:b/>
                <w:color w:val="000000" w:themeColor="text1"/>
                <w:kern w:val="0"/>
                <w:highlight w:val="none"/>
                <w:lang w:val="en-US" w:eastAsia="zh-CN"/>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其他要求</w:t>
            </w:r>
          </w:p>
          <w:p w14:paraId="370D96F4">
            <w:pPr>
              <w:spacing w:line="360" w:lineRule="exact"/>
              <w:ind w:firstLine="413" w:firstLineChars="196"/>
              <w:rPr>
                <w:rStyle w:val="15"/>
                <w:rFonts w:hint="eastAsia" w:ascii="宋体" w:hAnsi="宋体" w:eastAsia="宋体" w:cs="宋体"/>
                <w:b/>
                <w:color w:val="000000" w:themeColor="text1"/>
                <w:kern w:val="0"/>
                <w:highlight w:val="none"/>
                <w:lang w:eastAsia="zh-CN"/>
                <w14:textFill>
                  <w14:solidFill>
                    <w14:schemeClr w14:val="tx1"/>
                  </w14:solidFill>
                </w14:textFill>
              </w:rPr>
            </w:pPr>
            <w:r>
              <w:rPr>
                <w:rStyle w:val="15"/>
                <w:rFonts w:hint="eastAsia" w:ascii="宋体" w:hAnsi="宋体" w:cs="宋体"/>
                <w:b/>
                <w:color w:val="000000" w:themeColor="text1"/>
                <w:kern w:val="0"/>
                <w:highlight w:val="none"/>
                <w:lang w:val="en-US" w:eastAsia="zh-CN"/>
                <w14:textFill>
                  <w14:solidFill>
                    <w14:schemeClr w14:val="tx1"/>
                  </w14:solidFill>
                </w14:textFill>
              </w:rPr>
              <w:t>3</w:t>
            </w:r>
            <w:r>
              <w:rPr>
                <w:rStyle w:val="15"/>
                <w:rFonts w:hint="eastAsia" w:ascii="宋体" w:hAnsi="宋体" w:eastAsia="宋体" w:cs="宋体"/>
                <w:b/>
                <w:color w:val="000000" w:themeColor="text1"/>
                <w:kern w:val="0"/>
                <w:highlight w:val="none"/>
                <w:lang w:val="en-US" w:eastAsia="zh-CN"/>
                <w14:textFill>
                  <w14:solidFill>
                    <w14:schemeClr w14:val="tx1"/>
                  </w14:solidFill>
                </w14:textFill>
              </w:rPr>
              <w:t>.1</w:t>
            </w:r>
            <w:r>
              <w:rPr>
                <w:rStyle w:val="15"/>
                <w:rFonts w:hint="eastAsia" w:ascii="宋体" w:hAnsi="宋体" w:eastAsia="宋体" w:cs="宋体"/>
                <w:b/>
                <w:color w:val="000000" w:themeColor="text1"/>
                <w:kern w:val="0"/>
                <w:highlight w:val="none"/>
                <w14:textFill>
                  <w14:solidFill>
                    <w14:schemeClr w14:val="tx1"/>
                  </w14:solidFill>
                </w14:textFill>
              </w:rPr>
              <w:t>配送人员要求</w:t>
            </w:r>
          </w:p>
          <w:p w14:paraId="43317DC1">
            <w:pPr>
              <w:autoSpaceDE w:val="0"/>
              <w:autoSpaceDN w:val="0"/>
              <w:adjustRightInd w:val="0"/>
              <w:snapToGrid w:val="0"/>
              <w:spacing w:line="36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每台配送车辆的</w:t>
            </w:r>
            <w:r>
              <w:rPr>
                <w:color w:val="000000" w:themeColor="text1"/>
                <w:highlight w:val="none"/>
                <w14:textFill>
                  <w14:solidFill>
                    <w14:schemeClr w14:val="tx1"/>
                  </w14:solidFill>
                </w14:textFill>
              </w:rPr>
              <w:t>驾驶员具有相应的驾驶证，且与下货工人（每辆车至少配置1名下货工人）</w:t>
            </w:r>
            <w:r>
              <w:rPr>
                <w:rFonts w:hint="eastAsia"/>
                <w:color w:val="000000" w:themeColor="text1"/>
                <w:highlight w:val="none"/>
                <w14:textFill>
                  <w14:solidFill>
                    <w14:schemeClr w14:val="tx1"/>
                  </w14:solidFill>
                </w14:textFill>
              </w:rPr>
              <w:t>均应当每年进行健康检查，取得健康证明且在有效期内。</w:t>
            </w:r>
          </w:p>
          <w:p w14:paraId="7340AD58">
            <w:pPr>
              <w:autoSpaceDE w:val="0"/>
              <w:autoSpaceDN w:val="0"/>
              <w:adjustRightInd w:val="0"/>
              <w:snapToGrid w:val="0"/>
              <w:spacing w:line="360" w:lineRule="exact"/>
              <w:ind w:firstLine="420" w:firstLineChars="200"/>
              <w:rPr>
                <w:rStyle w:val="15"/>
                <w:rFonts w:hint="eastAsia" w:ascii="宋体" w:hAnsi="宋体" w:eastAsia="宋体" w:cs="宋体"/>
                <w:b/>
                <w:color w:val="000000" w:themeColor="text1"/>
                <w:kern w:val="0"/>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竞选人须在</w:t>
            </w:r>
            <w:r>
              <w:rPr>
                <w:rFonts w:hint="eastAsia" w:ascii="宋体" w:hAnsi="宋体" w:cs="宋体"/>
                <w:bCs/>
                <w:color w:val="000000" w:themeColor="text1"/>
                <w:kern w:val="0"/>
                <w:highlight w:val="none"/>
                <w14:textFill>
                  <w14:solidFill>
                    <w14:schemeClr w14:val="tx1"/>
                  </w14:solidFill>
                </w14:textFill>
              </w:rPr>
              <w:t>竞选文件中提供驾驶员的驾驶证复印件、健康证明复印件；下货工人的健康证明复印件。</w:t>
            </w:r>
          </w:p>
          <w:p w14:paraId="77F05E1B">
            <w:pPr>
              <w:ind w:firstLine="420"/>
              <w:rPr>
                <w:rFonts w:hint="eastAsia" w:ascii="宋体" w:hAnsi="宋体" w:eastAsia="宋体" w:cs="宋体"/>
                <w:b/>
                <w:bCs w:val="0"/>
                <w:color w:val="000000" w:themeColor="text1"/>
                <w:kern w:val="0"/>
                <w:sz w:val="21"/>
                <w:highlight w:val="none"/>
                <w:lang w:val="en-US" w:eastAsia="zh-CN" w:bidi="ar-SA"/>
                <w14:textFill>
                  <w14:solidFill>
                    <w14:schemeClr w14:val="tx1"/>
                  </w14:solidFill>
                </w14:textFill>
              </w:rPr>
            </w:pPr>
            <w:r>
              <w:rPr>
                <w:rFonts w:hint="eastAsia" w:ascii="宋体" w:hAnsi="宋体" w:cs="宋体"/>
                <w:b/>
                <w:bCs w:val="0"/>
                <w:color w:val="000000" w:themeColor="text1"/>
                <w:kern w:val="0"/>
                <w:sz w:val="21"/>
                <w:highlight w:val="none"/>
                <w:lang w:val="en-US" w:eastAsia="zh-CN" w:bidi="ar-SA"/>
                <w14:textFill>
                  <w14:solidFill>
                    <w14:schemeClr w14:val="tx1"/>
                  </w14:solidFill>
                </w14:textFill>
              </w:rPr>
              <w:t>3</w:t>
            </w:r>
            <w:r>
              <w:rPr>
                <w:rFonts w:hint="eastAsia" w:ascii="宋体" w:hAnsi="宋体" w:eastAsia="宋体" w:cs="宋体"/>
                <w:b/>
                <w:bCs w:val="0"/>
                <w:color w:val="000000" w:themeColor="text1"/>
                <w:kern w:val="0"/>
                <w:sz w:val="21"/>
                <w:highlight w:val="none"/>
                <w:lang w:val="en-US" w:eastAsia="zh-CN" w:bidi="ar-SA"/>
                <w14:textFill>
                  <w14:solidFill>
                    <w14:schemeClr w14:val="tx1"/>
                  </w14:solidFill>
                </w14:textFill>
              </w:rPr>
              <w:t>.2食品安全责任险：</w:t>
            </w:r>
          </w:p>
          <w:p w14:paraId="15F608A8">
            <w:pPr>
              <w:ind w:firstLine="420"/>
              <w:rPr>
                <w:rFonts w:hint="default"/>
                <w:color w:val="000000" w:themeColor="text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highlight w:val="none"/>
                <w:lang w:val="en-US" w:eastAsia="zh-CN" w:bidi="ar-SA"/>
                <w14:textFill>
                  <w14:solidFill>
                    <w14:schemeClr w14:val="tx1"/>
                  </w14:solidFill>
                </w14:textFill>
              </w:rPr>
              <w:t>竞选人须购买保额不低于200万元的食品安全责任险，且在有效期内。</w:t>
            </w:r>
          </w:p>
          <w:p w14:paraId="25BAEBDA">
            <w:pPr>
              <w:tabs>
                <w:tab w:val="left" w:pos="4878"/>
              </w:tabs>
              <w:autoSpaceDE w:val="0"/>
              <w:autoSpaceDN w:val="0"/>
              <w:adjustRightInd w:val="0"/>
              <w:snapToGrid w:val="0"/>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竞选人须在</w:t>
            </w:r>
            <w:r>
              <w:rPr>
                <w:rFonts w:hint="eastAsia" w:ascii="宋体" w:hAnsi="宋体" w:cs="宋体"/>
                <w:bCs/>
                <w:color w:val="000000" w:themeColor="text1"/>
                <w:kern w:val="0"/>
                <w:highlight w:val="none"/>
                <w14:textFill>
                  <w14:solidFill>
                    <w14:schemeClr w14:val="tx1"/>
                  </w14:solidFill>
                </w14:textFill>
              </w:rPr>
              <w:t>竞选文件中提供</w:t>
            </w:r>
            <w:r>
              <w:rPr>
                <w:rFonts w:hint="eastAsia" w:ascii="宋体" w:hAnsi="宋体" w:cs="宋体"/>
                <w:bCs/>
                <w:color w:val="000000" w:themeColor="text1"/>
                <w:kern w:val="0"/>
                <w:highlight w:val="none"/>
                <w:lang w:val="en-US" w:eastAsia="zh-CN"/>
                <w14:textFill>
                  <w14:solidFill>
                    <w14:schemeClr w14:val="tx1"/>
                  </w14:solidFill>
                </w14:textFill>
              </w:rPr>
              <w:t>保险单</w:t>
            </w:r>
            <w:r>
              <w:rPr>
                <w:rFonts w:hint="eastAsia" w:ascii="宋体" w:hAnsi="宋体" w:cs="宋体"/>
                <w:bCs/>
                <w:color w:val="000000" w:themeColor="text1"/>
                <w:kern w:val="0"/>
                <w:highlight w:val="none"/>
                <w14:textFill>
                  <w14:solidFill>
                    <w14:schemeClr w14:val="tx1"/>
                  </w14:solidFill>
                </w14:textFill>
              </w:rPr>
              <w:t>复印件。</w:t>
            </w:r>
          </w:p>
          <w:p w14:paraId="76669AE3">
            <w:pPr>
              <w:autoSpaceDE w:val="0"/>
              <w:autoSpaceDN w:val="0"/>
              <w:adjustRightInd w:val="0"/>
              <w:snapToGrid w:val="0"/>
              <w:spacing w:line="360" w:lineRule="exact"/>
              <w:ind w:firstLine="422" w:firstLineChars="200"/>
              <w:jc w:val="left"/>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特别说明：</w:t>
            </w:r>
          </w:p>
          <w:p w14:paraId="6348A069">
            <w:pPr>
              <w:autoSpaceDE w:val="0"/>
              <w:autoSpaceDN w:val="0"/>
              <w:adjustRightInd w:val="0"/>
              <w:snapToGrid w:val="0"/>
              <w:spacing w:line="36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（1）上述所需提交的相关证明材料复印件应加盖竞选单位法人章并装入竞选文件中，复印件须清晰可辨。</w:t>
            </w:r>
            <w:r>
              <w:rPr>
                <w:rFonts w:hint="eastAsia" w:ascii="宋体" w:hAnsi="宋体" w:cs="宋体"/>
                <w:color w:val="000000" w:themeColor="text1"/>
                <w:szCs w:val="21"/>
                <w:highlight w:val="none"/>
                <w14:textFill>
                  <w14:solidFill>
                    <w14:schemeClr w14:val="tx1"/>
                  </w14:solidFill>
                </w14:textFill>
              </w:rPr>
              <w:t>上述要求</w:t>
            </w:r>
            <w:r>
              <w:rPr>
                <w:rFonts w:hint="eastAsia" w:ascii="宋体" w:hAnsi="宋体" w:cs="宋体"/>
                <w:color w:val="000000" w:themeColor="text1"/>
                <w:kern w:val="0"/>
                <w:szCs w:val="21"/>
                <w:highlight w:val="none"/>
                <w14:textFill>
                  <w14:solidFill>
                    <w14:schemeClr w14:val="tx1"/>
                  </w14:solidFill>
                </w14:textFill>
              </w:rPr>
              <w:t>，有一条不满足则竞选文件由评审委员会作否决竞选处理。</w:t>
            </w:r>
          </w:p>
          <w:p w14:paraId="21B7D1E8">
            <w:pPr>
              <w:autoSpaceDE w:val="0"/>
              <w:autoSpaceDN w:val="0"/>
              <w:adjustRightInd w:val="0"/>
              <w:snapToGrid w:val="0"/>
              <w:spacing w:line="360" w:lineRule="exact"/>
              <w:ind w:firstLine="420" w:firstLineChars="200"/>
              <w:jc w:val="left"/>
              <w:rPr>
                <w:rStyle w:val="15"/>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竞选人须自行承诺其提供的上述相关证明材料真实有效，不存在弄虚作假情形（格式见第七章竞选文件格式）。比选人在签订本项目供货协议前均有权对竞选人提供的所有资料进行核实，若发现弄虚作假，按以下处理：若已取得</w:t>
            </w:r>
            <w:r>
              <w:rPr>
                <w:rFonts w:hint="eastAsia" w:ascii="宋体" w:hAnsi="宋体" w:cs="宋体"/>
                <w:color w:val="000000" w:themeColor="text1"/>
                <w:szCs w:val="21"/>
                <w:highlight w:val="none"/>
                <w:lang w:val="en-US" w:eastAsia="zh-CN"/>
                <w14:textFill>
                  <w14:solidFill>
                    <w14:schemeClr w14:val="tx1"/>
                  </w14:solidFill>
                </w14:textFill>
              </w:rPr>
              <w:t>入围</w:t>
            </w:r>
            <w:r>
              <w:rPr>
                <w:rFonts w:hint="eastAsia" w:ascii="宋体" w:hAnsi="宋体" w:cs="宋体"/>
                <w:color w:val="000000" w:themeColor="text1"/>
                <w:szCs w:val="21"/>
                <w:highlight w:val="none"/>
                <w14:textFill>
                  <w14:solidFill>
                    <w14:schemeClr w14:val="tx1"/>
                  </w14:solidFill>
                </w14:textFill>
              </w:rPr>
              <w:t>资格的，比选人有权取消</w:t>
            </w:r>
            <w:r>
              <w:rPr>
                <w:rFonts w:hint="eastAsia" w:ascii="宋体" w:hAnsi="宋体" w:cs="宋体"/>
                <w:color w:val="000000" w:themeColor="text1"/>
                <w:szCs w:val="21"/>
                <w:highlight w:val="none"/>
                <w:lang w:val="en-US" w:eastAsia="zh-CN"/>
                <w14:textFill>
                  <w14:solidFill>
                    <w14:schemeClr w14:val="tx1"/>
                  </w14:solidFill>
                </w14:textFill>
              </w:rPr>
              <w:t>入围</w:t>
            </w:r>
            <w:r>
              <w:rPr>
                <w:rFonts w:hint="eastAsia" w:ascii="宋体" w:hAnsi="宋体" w:cs="宋体"/>
                <w:color w:val="000000" w:themeColor="text1"/>
                <w:szCs w:val="21"/>
                <w:highlight w:val="none"/>
                <w14:textFill>
                  <w14:solidFill>
                    <w14:schemeClr w14:val="tx1"/>
                  </w14:solidFill>
                </w14:textFill>
              </w:rPr>
              <w:t>资格，竞选人承担因此造成的相关责任并赔偿相应损失。</w:t>
            </w:r>
          </w:p>
        </w:tc>
      </w:tr>
      <w:tr w14:paraId="1CBD6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7DAEA05D">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1.9.1</w:t>
            </w:r>
          </w:p>
        </w:tc>
        <w:tc>
          <w:tcPr>
            <w:tcW w:w="1962" w:type="dxa"/>
            <w:noWrap w:val="0"/>
            <w:vAlign w:val="center"/>
          </w:tcPr>
          <w:p w14:paraId="0BA0D42A">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踏勘现场</w:t>
            </w:r>
          </w:p>
        </w:tc>
        <w:tc>
          <w:tcPr>
            <w:tcW w:w="7035" w:type="dxa"/>
            <w:noWrap w:val="0"/>
            <w:vAlign w:val="center"/>
          </w:tcPr>
          <w:p w14:paraId="5309FFC7">
            <w:pPr>
              <w:snapToGrid w:val="0"/>
              <w:spacing w:line="36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不组织</w:t>
            </w:r>
          </w:p>
        </w:tc>
      </w:tr>
      <w:tr w14:paraId="4197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59AB9FE5">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2.1</w:t>
            </w:r>
          </w:p>
        </w:tc>
        <w:tc>
          <w:tcPr>
            <w:tcW w:w="1962" w:type="dxa"/>
            <w:noWrap w:val="0"/>
            <w:vAlign w:val="center"/>
          </w:tcPr>
          <w:p w14:paraId="6B0433C6">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构成比选文件的其他材料</w:t>
            </w:r>
          </w:p>
        </w:tc>
        <w:tc>
          <w:tcPr>
            <w:tcW w:w="7035" w:type="dxa"/>
            <w:noWrap w:val="0"/>
            <w:vAlign w:val="center"/>
          </w:tcPr>
          <w:p w14:paraId="70F7E763">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比选人发出的答疑、补遗书、澄清及说明等。</w:t>
            </w:r>
          </w:p>
        </w:tc>
      </w:tr>
      <w:tr w14:paraId="7CFF9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75132806">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2.2.1</w:t>
            </w:r>
          </w:p>
        </w:tc>
        <w:tc>
          <w:tcPr>
            <w:tcW w:w="1962" w:type="dxa"/>
            <w:noWrap w:val="0"/>
            <w:vAlign w:val="center"/>
          </w:tcPr>
          <w:p w14:paraId="32B6ACC4">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竞选人对比选文件提出疑问的截止时间</w:t>
            </w:r>
          </w:p>
        </w:tc>
        <w:tc>
          <w:tcPr>
            <w:tcW w:w="7035" w:type="dxa"/>
            <w:noWrap w:val="0"/>
            <w:vAlign w:val="center"/>
          </w:tcPr>
          <w:p w14:paraId="0E98D586">
            <w:pPr>
              <w:spacing w:line="36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竞选人在收到比选文件后，应仔细检查比选文件的所有内容，如有残缺或文字表述不清，以及存在错、碰、漏、缺、概念模糊和有可能出现歧义或理解上的偏差的内容等应在</w:t>
            </w:r>
            <w:r>
              <w:rPr>
                <w:rFonts w:hint="eastAsia" w:ascii="宋体" w:hAnsi="宋体" w:cs="宋体"/>
                <w:color w:val="000000" w:themeColor="text1"/>
                <w:kern w:val="0"/>
                <w:szCs w:val="21"/>
                <w:highlight w:val="none"/>
                <w:u w:val="single"/>
                <w14:textFill>
                  <w14:solidFill>
                    <w14:schemeClr w14:val="tx1"/>
                  </w14:solidFill>
                </w14:textFill>
              </w:rPr>
              <w:t>202</w:t>
            </w:r>
            <w:r>
              <w:rPr>
                <w:rFonts w:hint="eastAsia" w:ascii="宋体" w:hAnsi="宋体" w:cs="宋体"/>
                <w:color w:val="000000" w:themeColor="text1"/>
                <w:kern w:val="0"/>
                <w:szCs w:val="21"/>
                <w:highlight w:val="none"/>
                <w:u w:val="single"/>
                <w:lang w:val="en-US" w:eastAsia="zh-CN"/>
                <w14:textFill>
                  <w14:solidFill>
                    <w14:schemeClr w14:val="tx1"/>
                  </w14:solidFill>
                </w14:textFill>
              </w:rPr>
              <w:t>5</w:t>
            </w:r>
            <w:r>
              <w:rPr>
                <w:rFonts w:hint="eastAsia" w:ascii="宋体" w:hAnsi="宋体" w:cs="宋体"/>
                <w:color w:val="000000" w:themeColor="text1"/>
                <w:kern w:val="0"/>
                <w:szCs w:val="21"/>
                <w:highlight w:val="none"/>
                <w:u w:val="single"/>
                <w14:textFill>
                  <w14:solidFill>
                    <w14:schemeClr w14:val="tx1"/>
                  </w14:solidFill>
                </w14:textFill>
              </w:rPr>
              <w:t>年</w:t>
            </w:r>
            <w:r>
              <w:rPr>
                <w:rFonts w:hint="eastAsia" w:ascii="宋体" w:hAnsi="宋体" w:cs="宋体"/>
                <w:color w:val="000000" w:themeColor="text1"/>
                <w:kern w:val="0"/>
                <w:szCs w:val="21"/>
                <w:highlight w:val="none"/>
                <w:u w:val="single"/>
                <w:lang w:val="en-US" w:eastAsia="zh-CN"/>
                <w14:textFill>
                  <w14:solidFill>
                    <w14:schemeClr w14:val="tx1"/>
                  </w14:solidFill>
                </w14:textFill>
              </w:rPr>
              <w:t>4</w:t>
            </w:r>
            <w:r>
              <w:rPr>
                <w:rFonts w:hint="eastAsia" w:ascii="宋体" w:hAnsi="宋体" w:cs="宋体"/>
                <w:color w:val="000000" w:themeColor="text1"/>
                <w:kern w:val="0"/>
                <w:szCs w:val="21"/>
                <w:highlight w:val="none"/>
                <w:u w:val="single"/>
                <w14:textFill>
                  <w14:solidFill>
                    <w14:schemeClr w14:val="tx1"/>
                  </w14:solidFill>
                </w14:textFill>
              </w:rPr>
              <w:t>月</w:t>
            </w:r>
            <w:r>
              <w:rPr>
                <w:rFonts w:hint="eastAsia" w:ascii="宋体" w:hAnsi="宋体" w:cs="宋体"/>
                <w:color w:val="000000" w:themeColor="text1"/>
                <w:kern w:val="0"/>
                <w:szCs w:val="21"/>
                <w:highlight w:val="none"/>
                <w:u w:val="single"/>
                <w:lang w:val="en-US" w:eastAsia="zh-CN"/>
                <w14:textFill>
                  <w14:solidFill>
                    <w14:schemeClr w14:val="tx1"/>
                  </w14:solidFill>
                </w14:textFill>
              </w:rPr>
              <w:t>24</w:t>
            </w:r>
            <w:r>
              <w:rPr>
                <w:rFonts w:hint="eastAsia" w:ascii="宋体" w:hAnsi="宋体" w:cs="宋体"/>
                <w:color w:val="000000" w:themeColor="text1"/>
                <w:kern w:val="0"/>
                <w:szCs w:val="21"/>
                <w:highlight w:val="none"/>
                <w:u w:val="single"/>
                <w14:textFill>
                  <w14:solidFill>
                    <w14:schemeClr w14:val="tx1"/>
                  </w14:solidFill>
                </w14:textFill>
              </w:rPr>
              <w:t>日</w:t>
            </w:r>
            <w:r>
              <w:rPr>
                <w:rFonts w:hint="eastAsia" w:ascii="宋体" w:hAnsi="宋体" w:cs="宋体"/>
                <w:color w:val="000000" w:themeColor="text1"/>
                <w:kern w:val="0"/>
                <w:szCs w:val="21"/>
                <w:highlight w:val="none"/>
                <w:u w:val="single"/>
                <w:lang w:val="en-US" w:eastAsia="zh-CN"/>
                <w14:textFill>
                  <w14:solidFill>
                    <w14:schemeClr w14:val="tx1"/>
                  </w14:solidFill>
                </w14:textFill>
              </w:rPr>
              <w:t>09</w:t>
            </w:r>
            <w:r>
              <w:rPr>
                <w:rFonts w:hint="eastAsia" w:ascii="宋体" w:hAnsi="宋体" w:cs="宋体"/>
                <w:color w:val="000000" w:themeColor="text1"/>
                <w:kern w:val="0"/>
                <w:szCs w:val="21"/>
                <w:highlight w:val="none"/>
                <w:u w:val="single"/>
                <w14:textFill>
                  <w14:solidFill>
                    <w14:schemeClr w14:val="tx1"/>
                  </w14:solidFill>
                </w14:textFill>
              </w:rPr>
              <w:t>时00分</w:t>
            </w:r>
            <w:r>
              <w:rPr>
                <w:rFonts w:hint="eastAsia" w:ascii="宋体" w:hAnsi="宋体" w:cs="宋体"/>
                <w:color w:val="000000" w:themeColor="text1"/>
                <w:kern w:val="0"/>
                <w:szCs w:val="21"/>
                <w:highlight w:val="none"/>
                <w14:textFill>
                  <w14:solidFill>
                    <w14:schemeClr w14:val="tx1"/>
                  </w14:solidFill>
                </w14:textFill>
              </w:rPr>
              <w:t>（北京时间）前以书面方式发送至代理机构提供的邮箱。竞选人未在规定时间内以规定的方式通知代理机构，则视为竞选人已全面认可比选文件等内容。</w:t>
            </w:r>
          </w:p>
        </w:tc>
      </w:tr>
      <w:tr w14:paraId="62C0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Merge w:val="restart"/>
            <w:noWrap w:val="0"/>
            <w:vAlign w:val="center"/>
          </w:tcPr>
          <w:p w14:paraId="6AE8BA2C">
            <w:pPr>
              <w:snapToGri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2.2.2</w:t>
            </w:r>
          </w:p>
        </w:tc>
        <w:tc>
          <w:tcPr>
            <w:tcW w:w="1962" w:type="dxa"/>
            <w:noWrap w:val="0"/>
            <w:vAlign w:val="center"/>
          </w:tcPr>
          <w:p w14:paraId="043C8F9F">
            <w:pPr>
              <w:autoSpaceDE w:val="0"/>
              <w:autoSpaceDN w:val="0"/>
              <w:adjustRightIn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比选人对比选文件答疑的截止时间</w:t>
            </w:r>
          </w:p>
        </w:tc>
        <w:tc>
          <w:tcPr>
            <w:tcW w:w="7035" w:type="dxa"/>
            <w:noWrap w:val="0"/>
            <w:vAlign w:val="center"/>
          </w:tcPr>
          <w:p w14:paraId="0411A85D">
            <w:pPr>
              <w:autoSpaceDE w:val="0"/>
              <w:autoSpaceDN w:val="0"/>
              <w:adjustRightInd w:val="0"/>
              <w:spacing w:line="360" w:lineRule="exact"/>
              <w:ind w:right="-20" w:firstLine="420"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202</w:t>
            </w:r>
            <w:r>
              <w:rPr>
                <w:rFonts w:hint="eastAsia" w:ascii="宋体" w:hAnsi="宋体" w:cs="宋体"/>
                <w:color w:val="000000" w:themeColor="text1"/>
                <w:kern w:val="0"/>
                <w:szCs w:val="21"/>
                <w:highlight w:val="none"/>
                <w:u w:val="single"/>
                <w:lang w:val="en-US" w:eastAsia="zh-CN"/>
                <w14:textFill>
                  <w14:solidFill>
                    <w14:schemeClr w14:val="tx1"/>
                  </w14:solidFill>
                </w14:textFill>
              </w:rPr>
              <w:t>5</w:t>
            </w:r>
            <w:r>
              <w:rPr>
                <w:rFonts w:hint="eastAsia" w:ascii="宋体" w:hAnsi="宋体" w:cs="宋体"/>
                <w:color w:val="000000" w:themeColor="text1"/>
                <w:kern w:val="0"/>
                <w:szCs w:val="21"/>
                <w:highlight w:val="none"/>
                <w:u w:val="single"/>
                <w14:textFill>
                  <w14:solidFill>
                    <w14:schemeClr w14:val="tx1"/>
                  </w14:solidFill>
                </w14:textFill>
              </w:rPr>
              <w:t>年</w:t>
            </w:r>
            <w:r>
              <w:rPr>
                <w:rFonts w:hint="eastAsia" w:ascii="宋体" w:hAnsi="宋体" w:cs="宋体"/>
                <w:color w:val="000000" w:themeColor="text1"/>
                <w:kern w:val="0"/>
                <w:szCs w:val="21"/>
                <w:highlight w:val="none"/>
                <w:u w:val="single"/>
                <w:lang w:val="en-US" w:eastAsia="zh-CN"/>
                <w14:textFill>
                  <w14:solidFill>
                    <w14:schemeClr w14:val="tx1"/>
                  </w14:solidFill>
                </w14:textFill>
              </w:rPr>
              <w:t>4</w:t>
            </w:r>
            <w:r>
              <w:rPr>
                <w:rFonts w:hint="eastAsia" w:ascii="宋体" w:hAnsi="宋体" w:cs="宋体"/>
                <w:color w:val="000000" w:themeColor="text1"/>
                <w:kern w:val="0"/>
                <w:szCs w:val="21"/>
                <w:highlight w:val="none"/>
                <w:u w:val="single"/>
                <w14:textFill>
                  <w14:solidFill>
                    <w14:schemeClr w14:val="tx1"/>
                  </w14:solidFill>
                </w14:textFill>
              </w:rPr>
              <w:t>月</w:t>
            </w:r>
            <w:r>
              <w:rPr>
                <w:rFonts w:hint="eastAsia" w:ascii="宋体" w:hAnsi="宋体" w:cs="宋体"/>
                <w:color w:val="000000" w:themeColor="text1"/>
                <w:kern w:val="0"/>
                <w:szCs w:val="21"/>
                <w:highlight w:val="none"/>
                <w:u w:val="single"/>
                <w:lang w:val="en-US" w:eastAsia="zh-CN"/>
                <w14:textFill>
                  <w14:solidFill>
                    <w14:schemeClr w14:val="tx1"/>
                  </w14:solidFill>
                </w14:textFill>
              </w:rPr>
              <w:t>24</w:t>
            </w:r>
            <w:r>
              <w:rPr>
                <w:rFonts w:hint="eastAsia" w:ascii="宋体" w:hAnsi="宋体" w:cs="宋体"/>
                <w:color w:val="000000" w:themeColor="text1"/>
                <w:kern w:val="0"/>
                <w:szCs w:val="21"/>
                <w:highlight w:val="none"/>
                <w:u w:val="single"/>
                <w14:textFill>
                  <w14:solidFill>
                    <w14:schemeClr w14:val="tx1"/>
                  </w14:solidFill>
                </w14:textFill>
              </w:rPr>
              <w:t>日12时00分</w:t>
            </w:r>
            <w:r>
              <w:rPr>
                <w:rFonts w:hint="eastAsia" w:ascii="宋体" w:hAnsi="宋体" w:cs="宋体"/>
                <w:color w:val="000000" w:themeColor="text1"/>
                <w:szCs w:val="21"/>
                <w:highlight w:val="none"/>
                <w14:textFill>
                  <w14:solidFill>
                    <w14:schemeClr w14:val="tx1"/>
                  </w14:solidFill>
                </w14:textFill>
              </w:rPr>
              <w:t>（北京时间）前答复</w:t>
            </w:r>
            <w:r>
              <w:rPr>
                <w:rFonts w:hint="eastAsia" w:ascii="宋体" w:hAnsi="宋体" w:cs="宋体"/>
                <w:bCs/>
                <w:color w:val="000000" w:themeColor="text1"/>
                <w:kern w:val="0"/>
                <w:szCs w:val="21"/>
                <w:highlight w:val="none"/>
                <w14:textFill>
                  <w14:solidFill>
                    <w14:schemeClr w14:val="tx1"/>
                  </w14:solidFill>
                </w14:textFill>
              </w:rPr>
              <w:t>。</w:t>
            </w:r>
          </w:p>
        </w:tc>
      </w:tr>
      <w:tr w14:paraId="1342A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Merge w:val="continue"/>
            <w:noWrap w:val="0"/>
            <w:vAlign w:val="center"/>
          </w:tcPr>
          <w:p w14:paraId="3657DE2D">
            <w:pPr>
              <w:snapToGrid w:val="0"/>
              <w:spacing w:line="360" w:lineRule="exact"/>
              <w:rPr>
                <w:rFonts w:hint="eastAsia" w:ascii="宋体" w:hAnsi="宋体" w:cs="宋体"/>
                <w:color w:val="000000" w:themeColor="text1"/>
                <w:kern w:val="0"/>
                <w:highlight w:val="none"/>
                <w14:textFill>
                  <w14:solidFill>
                    <w14:schemeClr w14:val="tx1"/>
                  </w14:solidFill>
                </w14:textFill>
              </w:rPr>
            </w:pPr>
          </w:p>
        </w:tc>
        <w:tc>
          <w:tcPr>
            <w:tcW w:w="1962" w:type="dxa"/>
            <w:noWrap w:val="0"/>
            <w:vAlign w:val="center"/>
          </w:tcPr>
          <w:p w14:paraId="448C7FF5">
            <w:pPr>
              <w:autoSpaceDE w:val="0"/>
              <w:autoSpaceDN w:val="0"/>
              <w:adjustRightIn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竞选文件递交时间及截止时间</w:t>
            </w:r>
          </w:p>
        </w:tc>
        <w:tc>
          <w:tcPr>
            <w:tcW w:w="7035" w:type="dxa"/>
            <w:noWrap w:val="0"/>
            <w:vAlign w:val="center"/>
          </w:tcPr>
          <w:p w14:paraId="7864BE54">
            <w:pPr>
              <w:autoSpaceDE w:val="0"/>
              <w:autoSpaceDN w:val="0"/>
              <w:adjustRightInd w:val="0"/>
              <w:spacing w:line="360" w:lineRule="exact"/>
              <w:ind w:right="-20" w:firstLine="420" w:firstLineChars="200"/>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见“第一章  供应商入围比选公告”。</w:t>
            </w:r>
          </w:p>
        </w:tc>
      </w:tr>
      <w:tr w14:paraId="1437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7163BA51">
            <w:pPr>
              <w:snapToGri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2.2.3</w:t>
            </w:r>
          </w:p>
        </w:tc>
        <w:tc>
          <w:tcPr>
            <w:tcW w:w="1962" w:type="dxa"/>
            <w:noWrap w:val="0"/>
            <w:vAlign w:val="center"/>
          </w:tcPr>
          <w:p w14:paraId="6CAB881E">
            <w:pPr>
              <w:adjustRightIn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比选人对比选文件进行修改的时间</w:t>
            </w:r>
          </w:p>
        </w:tc>
        <w:tc>
          <w:tcPr>
            <w:tcW w:w="7035" w:type="dxa"/>
            <w:noWrap w:val="0"/>
            <w:vAlign w:val="center"/>
          </w:tcPr>
          <w:p w14:paraId="05DD6E2C">
            <w:pPr>
              <w:autoSpaceDE w:val="0"/>
              <w:autoSpaceDN w:val="0"/>
              <w:adjustRightInd w:val="0"/>
              <w:spacing w:line="360" w:lineRule="exact"/>
              <w:ind w:right="-23"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补遗内容可能影响竞选文件编制的，须在竞选截止时间2日前发布，发布时间至竞选截止时间不足2日的，须相应延后竞选截止时间。</w:t>
            </w:r>
          </w:p>
        </w:tc>
      </w:tr>
      <w:tr w14:paraId="3450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316711CD">
            <w:pPr>
              <w:snapToGri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2.2.4</w:t>
            </w:r>
          </w:p>
        </w:tc>
        <w:tc>
          <w:tcPr>
            <w:tcW w:w="1962" w:type="dxa"/>
            <w:noWrap w:val="0"/>
            <w:vAlign w:val="center"/>
          </w:tcPr>
          <w:p w14:paraId="38D0E3CA">
            <w:pPr>
              <w:snapToGri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竞选人对比选文件及澄清修改提出异议的截止时间</w:t>
            </w:r>
          </w:p>
        </w:tc>
        <w:tc>
          <w:tcPr>
            <w:tcW w:w="7035" w:type="dxa"/>
            <w:noWrap w:val="0"/>
            <w:vAlign w:val="center"/>
          </w:tcPr>
          <w:p w14:paraId="43DA3569">
            <w:pPr>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人对比选文件和答疑补遗有异议的，应当在竞选截止时间前，以匿名方式发送至代理机构提供的邮箱。比选人应当自收到异议之后做出答复，并将最终答复内容以补遗的形式发布。补遗内容可能影响竞选文件编制的，须在竞选截止时间2日前发布，发布时间至竞选截止时间不足2日的，须相应延后竞选截止时间。</w:t>
            </w:r>
            <w:bookmarkStart w:id="442" w:name="_GoBack"/>
            <w:bookmarkEnd w:id="442"/>
          </w:p>
        </w:tc>
      </w:tr>
      <w:tr w14:paraId="6D3D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noWrap w:val="0"/>
            <w:vAlign w:val="center"/>
          </w:tcPr>
          <w:p w14:paraId="272454C4">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bookmarkStart w:id="45" w:name="_Hlt227984024"/>
            <w:bookmarkEnd w:id="45"/>
            <w:r>
              <w:rPr>
                <w:rFonts w:hint="eastAsia" w:ascii="宋体" w:hAnsi="宋体" w:cs="宋体"/>
                <w:color w:val="000000" w:themeColor="text1"/>
                <w:kern w:val="0"/>
                <w:highlight w:val="none"/>
                <w14:textFill>
                  <w14:solidFill>
                    <w14:schemeClr w14:val="tx1"/>
                  </w14:solidFill>
                </w14:textFill>
              </w:rPr>
              <w:t>3.2</w:t>
            </w:r>
          </w:p>
        </w:tc>
        <w:tc>
          <w:tcPr>
            <w:tcW w:w="1962" w:type="dxa"/>
            <w:noWrap w:val="0"/>
            <w:vAlign w:val="center"/>
          </w:tcPr>
          <w:p w14:paraId="34A2F026">
            <w:pPr>
              <w:autoSpaceDE w:val="0"/>
              <w:autoSpaceDN w:val="0"/>
              <w:adjustRightInd w:val="0"/>
              <w:spacing w:line="360" w:lineRule="exact"/>
              <w:ind w:right="-20"/>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竞选报价</w:t>
            </w:r>
          </w:p>
        </w:tc>
        <w:tc>
          <w:tcPr>
            <w:tcW w:w="7035" w:type="dxa"/>
            <w:noWrap w:val="0"/>
            <w:vAlign w:val="center"/>
          </w:tcPr>
          <w:p w14:paraId="66119EAE">
            <w:pPr>
              <w:spacing w:line="360" w:lineRule="exact"/>
              <w:ind w:right="113"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b/>
                <w:bCs/>
                <w:color w:val="000000" w:themeColor="text1"/>
                <w:kern w:val="0"/>
                <w:szCs w:val="21"/>
                <w:highlight w:val="none"/>
                <w14:textFill>
                  <w14:solidFill>
                    <w14:schemeClr w14:val="tx1"/>
                  </w14:solidFill>
                </w14:textFill>
              </w:rPr>
              <w:t>本次比选为本项目入围供应商的征集，无需竞选报价。入围供应商</w:t>
            </w:r>
            <w:r>
              <w:rPr>
                <w:rFonts w:hint="eastAsia" w:ascii="宋体" w:hAnsi="宋体" w:cs="宋体"/>
                <w:b/>
                <w:bCs/>
                <w:color w:val="000000" w:themeColor="text1"/>
                <w:kern w:val="0"/>
                <w:szCs w:val="21"/>
                <w:highlight w:val="none"/>
                <w:lang w:eastAsia="zh-CN"/>
                <w14:textFill>
                  <w14:solidFill>
                    <w14:schemeClr w14:val="tx1"/>
                  </w14:solidFill>
                </w14:textFill>
              </w:rPr>
              <w:t>参与</w:t>
            </w:r>
            <w:r>
              <w:rPr>
                <w:rFonts w:hint="eastAsia" w:ascii="宋体" w:hAnsi="宋体" w:cs="宋体"/>
                <w:b/>
                <w:bCs/>
                <w:color w:val="000000" w:themeColor="text1"/>
                <w:kern w:val="0"/>
                <w:szCs w:val="21"/>
                <w:highlight w:val="none"/>
                <w14:textFill>
                  <w14:solidFill>
                    <w14:schemeClr w14:val="tx1"/>
                  </w14:solidFill>
                </w14:textFill>
              </w:rPr>
              <w:t>后续每次竞价的货品，以比选人实际需求为准。</w:t>
            </w:r>
          </w:p>
          <w:p w14:paraId="264A7DBA">
            <w:pPr>
              <w:spacing w:line="360" w:lineRule="exact"/>
              <w:ind w:right="113"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本项目入围供应商后续每次竞选报价均应采用人民币报价，竞选人的竞选报价应是本章竞选人须知前附表第1.3.1项中所述的本项目比选范围内，包括完成本项目所需的物资价格、运输费（含装卸人工搬运费）、风险费（市场价格波动风险、实际供货需求风险等）、保险费等货到比选人指定地点的所有费用，一切可预见和不可预见的、合同明示或暗示的应由竞选人承担的一切责任、义务和风险费用。</w:t>
            </w:r>
          </w:p>
          <w:p w14:paraId="74BC3D4B">
            <w:pPr>
              <w:spacing w:line="360" w:lineRule="exact"/>
              <w:ind w:right="113"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b/>
                <w:bCs/>
                <w:color w:val="000000" w:themeColor="text1"/>
                <w:szCs w:val="21"/>
                <w:highlight w:val="none"/>
                <w14:textFill>
                  <w14:solidFill>
                    <w14:schemeClr w14:val="tx1"/>
                  </w14:solidFill>
                </w14:textFill>
              </w:rPr>
              <w:t>竞选报价最高限价由比选人在后续每次竞选报价前确定；按品类发布物资采购需求量后，入围供应商在限定时间内提交报价，最终比选人按最低价确定该品类物资采购的供应商。若同一品类同时出现几个报价一样的最低价，则</w:t>
            </w:r>
            <w:r>
              <w:rPr>
                <w:rFonts w:hint="eastAsia" w:ascii="宋体" w:hAnsi="宋体" w:cs="宋体"/>
                <w:b/>
                <w:bCs/>
                <w:color w:val="000000" w:themeColor="text1"/>
                <w:szCs w:val="21"/>
                <w:highlight w:val="none"/>
                <w:lang w:eastAsia="zh-CN"/>
                <w14:textFill>
                  <w14:solidFill>
                    <w14:schemeClr w14:val="tx1"/>
                  </w14:solidFill>
                </w14:textFill>
              </w:rPr>
              <w:t>进行二轮报价</w:t>
            </w:r>
            <w:r>
              <w:rPr>
                <w:rFonts w:hint="eastAsia" w:ascii="宋体" w:hAnsi="宋体" w:cs="宋体"/>
                <w:b/>
                <w:bCs/>
                <w:color w:val="000000" w:themeColor="text1"/>
                <w:szCs w:val="21"/>
                <w:highlight w:val="none"/>
                <w:lang w:val="en-US" w:eastAsia="zh-CN"/>
                <w14:textFill>
                  <w14:solidFill>
                    <w14:schemeClr w14:val="tx1"/>
                  </w14:solidFill>
                </w14:textFill>
              </w:rPr>
              <w:t>，二轮报价相同的，</w:t>
            </w:r>
            <w:r>
              <w:rPr>
                <w:rFonts w:hint="eastAsia" w:ascii="宋体" w:hAnsi="宋体" w:cs="宋体"/>
                <w:b/>
                <w:bCs/>
                <w:color w:val="000000" w:themeColor="text1"/>
                <w:szCs w:val="21"/>
                <w:highlight w:val="none"/>
                <w14:textFill>
                  <w14:solidFill>
                    <w14:schemeClr w14:val="tx1"/>
                  </w14:solidFill>
                </w14:textFill>
              </w:rPr>
              <w:t>由比选人</w:t>
            </w:r>
            <w:r>
              <w:rPr>
                <w:rFonts w:hint="eastAsia" w:ascii="宋体" w:hAnsi="宋体" w:cs="宋体"/>
                <w:b/>
                <w:bCs/>
                <w:color w:val="000000" w:themeColor="text1"/>
                <w:szCs w:val="21"/>
                <w:highlight w:val="none"/>
                <w:lang w:eastAsia="zh-CN"/>
                <w14:textFill>
                  <w14:solidFill>
                    <w14:schemeClr w14:val="tx1"/>
                  </w14:solidFill>
                </w14:textFill>
              </w:rPr>
              <w:t>自行</w:t>
            </w:r>
            <w:r>
              <w:rPr>
                <w:rFonts w:hint="eastAsia" w:ascii="宋体" w:hAnsi="宋体" w:cs="宋体"/>
                <w:b/>
                <w:bCs/>
                <w:color w:val="000000" w:themeColor="text1"/>
                <w:szCs w:val="21"/>
                <w:highlight w:val="none"/>
                <w14:textFill>
                  <w14:solidFill>
                    <w14:schemeClr w14:val="tx1"/>
                  </w14:solidFill>
                </w14:textFill>
              </w:rPr>
              <w:t>确定。</w:t>
            </w:r>
          </w:p>
          <w:p w14:paraId="4DB39FD9">
            <w:pPr>
              <w:spacing w:line="360" w:lineRule="exact"/>
              <w:ind w:right="113"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.本项目入围供应商后续每次竞选报价均不得高于对应的竞选报价最高限价，否则当次竞选报价无效。</w:t>
            </w:r>
          </w:p>
          <w:p w14:paraId="7D7FD475">
            <w:pPr>
              <w:spacing w:line="360" w:lineRule="exact"/>
              <w:ind w:right="113"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.本项目入围供应商后续每次竞选报价只能有一个有效报价。在比选人没有规定的情况下，不得提交选择性报价。</w:t>
            </w:r>
          </w:p>
        </w:tc>
      </w:tr>
      <w:tr w14:paraId="033A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12A26A32">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3.3.1</w:t>
            </w:r>
          </w:p>
        </w:tc>
        <w:tc>
          <w:tcPr>
            <w:tcW w:w="1962" w:type="dxa"/>
            <w:noWrap w:val="0"/>
            <w:vAlign w:val="center"/>
          </w:tcPr>
          <w:p w14:paraId="4D635BD2">
            <w:pPr>
              <w:snapToGri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竞选有效期</w:t>
            </w:r>
          </w:p>
        </w:tc>
        <w:tc>
          <w:tcPr>
            <w:tcW w:w="7035" w:type="dxa"/>
            <w:noWrap w:val="0"/>
            <w:vAlign w:val="center"/>
          </w:tcPr>
          <w:p w14:paraId="3BEF6B12">
            <w:pPr>
              <w:snapToGrid w:val="0"/>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90</w:t>
            </w:r>
            <w:r>
              <w:rPr>
                <w:rFonts w:hint="eastAsia" w:ascii="宋体" w:hAnsi="宋体" w:cs="宋体"/>
                <w:color w:val="000000" w:themeColor="text1"/>
                <w:szCs w:val="21"/>
                <w:highlight w:val="none"/>
                <w14:textFill>
                  <w14:solidFill>
                    <w14:schemeClr w14:val="tx1"/>
                  </w14:solidFill>
                </w14:textFill>
              </w:rPr>
              <w:t>日历天（从提交竞选文件截止日起计算）</w:t>
            </w:r>
          </w:p>
        </w:tc>
      </w:tr>
      <w:tr w14:paraId="53B3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38121ED9">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3.4</w:t>
            </w:r>
          </w:p>
        </w:tc>
        <w:tc>
          <w:tcPr>
            <w:tcW w:w="1962" w:type="dxa"/>
            <w:noWrap w:val="0"/>
            <w:vAlign w:val="center"/>
          </w:tcPr>
          <w:p w14:paraId="30E69F49">
            <w:pPr>
              <w:autoSpaceDE w:val="0"/>
              <w:autoSpaceDN w:val="0"/>
              <w:adjustRightInd w:val="0"/>
              <w:spacing w:line="360" w:lineRule="exact"/>
              <w:ind w:right="-61" w:rightChars="-29"/>
              <w:jc w:val="center"/>
              <w:rPr>
                <w:rFonts w:hint="eastAsia" w:ascii="宋体" w:hAnsi="宋体" w:eastAsia="宋体" w:cs="宋体"/>
                <w:snapToGrid w:val="0"/>
                <w:color w:val="000000" w:themeColor="text1"/>
                <w:kern w:val="0"/>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入围</w:t>
            </w:r>
            <w:r>
              <w:rPr>
                <w:rFonts w:hint="eastAsia" w:ascii="宋体" w:hAnsi="宋体" w:cs="宋体"/>
                <w:color w:val="000000" w:themeColor="text1"/>
                <w:szCs w:val="21"/>
                <w:highlight w:val="none"/>
                <w14:textFill>
                  <w14:solidFill>
                    <w14:schemeClr w14:val="tx1"/>
                  </w14:solidFill>
                </w14:textFill>
              </w:rPr>
              <w:t>保证金</w:t>
            </w:r>
          </w:p>
        </w:tc>
        <w:tc>
          <w:tcPr>
            <w:tcW w:w="7035" w:type="dxa"/>
            <w:noWrap w:val="0"/>
            <w:vAlign w:val="center"/>
          </w:tcPr>
          <w:p w14:paraId="720D247D">
            <w:pPr>
              <w:spacing w:line="360" w:lineRule="exact"/>
              <w:ind w:right="113" w:rightChars="0"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MingLiU"/>
                <w:color w:val="000000" w:themeColor="text1"/>
                <w:kern w:val="0"/>
                <w:szCs w:val="21"/>
                <w:highlight w:val="none"/>
                <w:lang w:eastAsia="zh-CN"/>
                <w14:textFill>
                  <w14:solidFill>
                    <w14:schemeClr w14:val="tx1"/>
                  </w14:solidFill>
                </w14:textFill>
              </w:rPr>
              <w:t>入围供应商每品类签订入围协议前</w:t>
            </w:r>
            <w:r>
              <w:rPr>
                <w:rFonts w:hint="eastAsia" w:ascii="宋体" w:hAnsi="宋体" w:cs="MingLiU"/>
                <w:color w:val="000000" w:themeColor="text1"/>
                <w:kern w:val="0"/>
                <w:szCs w:val="21"/>
                <w:highlight w:val="none"/>
                <w:lang w:val="en-US" w:eastAsia="zh-CN"/>
                <w14:textFill>
                  <w14:solidFill>
                    <w14:schemeClr w14:val="tx1"/>
                  </w14:solidFill>
                </w14:textFill>
              </w:rPr>
              <w:t>须</w:t>
            </w:r>
            <w:r>
              <w:rPr>
                <w:rFonts w:hint="eastAsia" w:ascii="宋体" w:hAnsi="宋体" w:cs="MingLiU"/>
                <w:color w:val="000000" w:themeColor="text1"/>
                <w:kern w:val="0"/>
                <w:szCs w:val="21"/>
                <w:highlight w:val="none"/>
                <w:lang w:eastAsia="zh-CN"/>
                <w14:textFill>
                  <w14:solidFill>
                    <w14:schemeClr w14:val="tx1"/>
                  </w14:solidFill>
                </w14:textFill>
              </w:rPr>
              <w:t>缴纳入围保证金2万元。</w:t>
            </w:r>
          </w:p>
        </w:tc>
      </w:tr>
      <w:tr w14:paraId="43DD4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382DEE63">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3.5</w:t>
            </w:r>
          </w:p>
        </w:tc>
        <w:tc>
          <w:tcPr>
            <w:tcW w:w="1962" w:type="dxa"/>
            <w:noWrap w:val="0"/>
            <w:vAlign w:val="center"/>
          </w:tcPr>
          <w:p w14:paraId="26D59457">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资格审查资料</w:t>
            </w:r>
          </w:p>
        </w:tc>
        <w:tc>
          <w:tcPr>
            <w:tcW w:w="7035" w:type="dxa"/>
            <w:noWrap w:val="0"/>
            <w:vAlign w:val="center"/>
          </w:tcPr>
          <w:p w14:paraId="1B2EF015">
            <w:pPr>
              <w:snapToGrid w:val="0"/>
              <w:spacing w:line="360" w:lineRule="exact"/>
              <w:ind w:firstLine="42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本须知第1.4.1项。</w:t>
            </w:r>
          </w:p>
        </w:tc>
      </w:tr>
      <w:tr w14:paraId="4C356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68177433">
            <w:pPr>
              <w:snapToGri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3.6</w:t>
            </w:r>
          </w:p>
        </w:tc>
        <w:tc>
          <w:tcPr>
            <w:tcW w:w="1962" w:type="dxa"/>
            <w:noWrap w:val="0"/>
            <w:vAlign w:val="center"/>
          </w:tcPr>
          <w:p w14:paraId="76318610">
            <w:pPr>
              <w:snapToGri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是否允许递交备选竞选方案</w:t>
            </w:r>
          </w:p>
        </w:tc>
        <w:tc>
          <w:tcPr>
            <w:tcW w:w="7035" w:type="dxa"/>
            <w:noWrap w:val="0"/>
            <w:vAlign w:val="center"/>
          </w:tcPr>
          <w:p w14:paraId="543024C3">
            <w:pPr>
              <w:snapToGrid w:val="0"/>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不允许</w:t>
            </w:r>
          </w:p>
        </w:tc>
      </w:tr>
      <w:tr w14:paraId="1E10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5254795E">
            <w:pPr>
              <w:snapToGri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3.7.3</w:t>
            </w:r>
          </w:p>
        </w:tc>
        <w:tc>
          <w:tcPr>
            <w:tcW w:w="1962" w:type="dxa"/>
            <w:noWrap w:val="0"/>
            <w:vAlign w:val="center"/>
          </w:tcPr>
          <w:p w14:paraId="0445357D">
            <w:pPr>
              <w:snapToGri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签字盖章要求</w:t>
            </w:r>
          </w:p>
        </w:tc>
        <w:tc>
          <w:tcPr>
            <w:tcW w:w="7035" w:type="dxa"/>
            <w:noWrap w:val="0"/>
            <w:vAlign w:val="center"/>
          </w:tcPr>
          <w:p w14:paraId="444CFE23">
            <w:pPr>
              <w:autoSpaceDE w:val="0"/>
              <w:autoSpaceDN w:val="0"/>
              <w:adjustRightInd w:val="0"/>
              <w:spacing w:line="360" w:lineRule="exact"/>
              <w:ind w:right="-23" w:firstLine="420" w:firstLineChars="200"/>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竞选</w:t>
            </w:r>
            <w:r>
              <w:rPr>
                <w:rFonts w:hint="eastAsia" w:ascii="宋体" w:hAnsi="宋体" w:cs="宋体"/>
                <w:bCs/>
                <w:color w:val="000000" w:themeColor="text1"/>
                <w:kern w:val="0"/>
                <w:szCs w:val="21"/>
                <w:highlight w:val="none"/>
                <w14:textFill>
                  <w14:solidFill>
                    <w14:schemeClr w14:val="tx1"/>
                  </w14:solidFill>
                </w14:textFill>
              </w:rPr>
              <w:t>文件应用不褪色的材料书写或打印，并由</w:t>
            </w:r>
            <w:r>
              <w:rPr>
                <w:rFonts w:hint="eastAsia" w:ascii="宋体" w:hAnsi="宋体" w:cs="宋体"/>
                <w:bCs/>
                <w:color w:val="000000" w:themeColor="text1"/>
                <w:szCs w:val="21"/>
                <w:highlight w:val="none"/>
                <w14:textFill>
                  <w14:solidFill>
                    <w14:schemeClr w14:val="tx1"/>
                  </w14:solidFill>
                </w14:textFill>
              </w:rPr>
              <w:t>竞选</w:t>
            </w:r>
            <w:r>
              <w:rPr>
                <w:rFonts w:hint="eastAsia" w:ascii="宋体" w:hAnsi="宋体" w:cs="宋体"/>
                <w:bCs/>
                <w:color w:val="000000" w:themeColor="text1"/>
                <w:kern w:val="0"/>
                <w:szCs w:val="21"/>
                <w:highlight w:val="none"/>
                <w14:textFill>
                  <w14:solidFill>
                    <w14:schemeClr w14:val="tx1"/>
                  </w14:solidFill>
                </w14:textFill>
              </w:rPr>
              <w:t>人的法定代表人或其委托代理人在比选文件规定的位置按比选文件要求签字或盖章、盖单位法人章。委托代理人签字的，</w:t>
            </w:r>
            <w:r>
              <w:rPr>
                <w:rFonts w:hint="eastAsia" w:ascii="宋体" w:hAnsi="宋体" w:cs="宋体"/>
                <w:bCs/>
                <w:color w:val="000000" w:themeColor="text1"/>
                <w:szCs w:val="21"/>
                <w:highlight w:val="none"/>
                <w14:textFill>
                  <w14:solidFill>
                    <w14:schemeClr w14:val="tx1"/>
                  </w14:solidFill>
                </w14:textFill>
              </w:rPr>
              <w:t>竞选</w:t>
            </w:r>
            <w:r>
              <w:rPr>
                <w:rFonts w:hint="eastAsia" w:ascii="宋体" w:hAnsi="宋体" w:cs="宋体"/>
                <w:bCs/>
                <w:color w:val="000000" w:themeColor="text1"/>
                <w:kern w:val="0"/>
                <w:szCs w:val="21"/>
                <w:highlight w:val="none"/>
                <w14:textFill>
                  <w14:solidFill>
                    <w14:schemeClr w14:val="tx1"/>
                  </w14:solidFill>
                </w14:textFill>
              </w:rPr>
              <w:t>文件应附法定代表人签署的授权委托书。</w:t>
            </w:r>
            <w:r>
              <w:rPr>
                <w:rFonts w:hint="eastAsia" w:ascii="宋体" w:hAnsi="宋体" w:cs="宋体"/>
                <w:bCs/>
                <w:color w:val="000000" w:themeColor="text1"/>
                <w:szCs w:val="21"/>
                <w:highlight w:val="none"/>
                <w14:textFill>
                  <w14:solidFill>
                    <w14:schemeClr w14:val="tx1"/>
                  </w14:solidFill>
                </w14:textFill>
              </w:rPr>
              <w:t>竞选</w:t>
            </w:r>
            <w:r>
              <w:rPr>
                <w:rFonts w:hint="eastAsia" w:ascii="宋体" w:hAnsi="宋体" w:cs="宋体"/>
                <w:bCs/>
                <w:color w:val="000000" w:themeColor="text1"/>
                <w:kern w:val="0"/>
                <w:szCs w:val="21"/>
                <w:highlight w:val="none"/>
                <w14:textFill>
                  <w14:solidFill>
                    <w14:schemeClr w14:val="tx1"/>
                  </w14:solidFill>
                </w14:textFill>
              </w:rPr>
              <w:t>文件应尽量避免涂改、行间插字或删除。如果出现上述情况，改动之处应加盖单位法人章或由</w:t>
            </w:r>
            <w:r>
              <w:rPr>
                <w:rFonts w:hint="eastAsia" w:ascii="宋体" w:hAnsi="宋体" w:cs="宋体"/>
                <w:bCs/>
                <w:color w:val="000000" w:themeColor="text1"/>
                <w:szCs w:val="21"/>
                <w:highlight w:val="none"/>
                <w14:textFill>
                  <w14:solidFill>
                    <w14:schemeClr w14:val="tx1"/>
                  </w14:solidFill>
                </w14:textFill>
              </w:rPr>
              <w:t>竞选</w:t>
            </w:r>
            <w:r>
              <w:rPr>
                <w:rFonts w:hint="eastAsia" w:ascii="宋体" w:hAnsi="宋体" w:cs="宋体"/>
                <w:bCs/>
                <w:color w:val="000000" w:themeColor="text1"/>
                <w:kern w:val="0"/>
                <w:szCs w:val="21"/>
                <w:highlight w:val="none"/>
                <w14:textFill>
                  <w14:solidFill>
                    <w14:schemeClr w14:val="tx1"/>
                  </w14:solidFill>
                </w14:textFill>
              </w:rPr>
              <w:t>人的法定代表人或其授权的代理人签字确认。</w:t>
            </w:r>
          </w:p>
          <w:p w14:paraId="3A21D916">
            <w:pPr>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未按上述规定执行的，交由评审委员会作否决竞选处理。</w:t>
            </w:r>
          </w:p>
        </w:tc>
      </w:tr>
      <w:tr w14:paraId="67C6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59B47AAD">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3.7.4</w:t>
            </w:r>
          </w:p>
        </w:tc>
        <w:tc>
          <w:tcPr>
            <w:tcW w:w="1962" w:type="dxa"/>
            <w:noWrap w:val="0"/>
            <w:vAlign w:val="center"/>
          </w:tcPr>
          <w:p w14:paraId="3EBCB16A">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竞选文件的份数</w:t>
            </w:r>
          </w:p>
        </w:tc>
        <w:tc>
          <w:tcPr>
            <w:tcW w:w="7035" w:type="dxa"/>
            <w:noWrap w:val="0"/>
            <w:vAlign w:val="center"/>
          </w:tcPr>
          <w:p w14:paraId="242D095C">
            <w:pPr>
              <w:adjustRightInd w:val="0"/>
              <w:snapToGrid w:val="0"/>
              <w:spacing w:line="360" w:lineRule="exact"/>
              <w:ind w:firstLine="420" w:firstLineChars="200"/>
              <w:rPr>
                <w:rFonts w:hint="eastAsia" w:ascii="宋体" w:hAnsi="宋体" w:cs="宋体"/>
                <w:snapToGrid w:val="0"/>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竞选文件</w:t>
            </w:r>
            <w:r>
              <w:rPr>
                <w:rFonts w:hint="eastAsia" w:ascii="宋体" w:hAnsi="宋体" w:cs="宋体"/>
                <w:color w:val="000000" w:themeColor="text1"/>
                <w:szCs w:val="21"/>
                <w:highlight w:val="none"/>
                <w14:textFill>
                  <w14:solidFill>
                    <w14:schemeClr w14:val="tx1"/>
                  </w14:solidFill>
                </w14:textFill>
              </w:rPr>
              <w:t>一式</w:t>
            </w:r>
            <w:r>
              <w:rPr>
                <w:rFonts w:hint="eastAsia" w:ascii="宋体" w:hAnsi="宋体" w:cs="宋体"/>
                <w:color w:val="000000" w:themeColor="text1"/>
                <w:kern w:val="0"/>
                <w:highlight w:val="none"/>
                <w:lang w:val="zh-CN"/>
                <w14:textFill>
                  <w14:solidFill>
                    <w14:schemeClr w14:val="tx1"/>
                  </w14:solidFill>
                </w14:textFill>
              </w:rPr>
              <w:t>三</w:t>
            </w:r>
            <w:r>
              <w:rPr>
                <w:rFonts w:hint="eastAsia" w:ascii="宋体" w:hAnsi="宋体" w:cs="宋体"/>
                <w:color w:val="000000" w:themeColor="text1"/>
                <w:szCs w:val="21"/>
                <w:highlight w:val="none"/>
                <w14:textFill>
                  <w14:solidFill>
                    <w14:schemeClr w14:val="tx1"/>
                  </w14:solidFill>
                </w14:textFill>
              </w:rPr>
              <w:t>份（其中：正本一份，副本一份，以U盘作载体的电子文档一份。电子文档内容应</w:t>
            </w:r>
            <w:r>
              <w:rPr>
                <w:rFonts w:hint="eastAsia" w:ascii="宋体" w:hAnsi="宋体" w:cs="宋体"/>
                <w:color w:val="000000" w:themeColor="text1"/>
                <w:szCs w:val="21"/>
                <w:highlight w:val="none"/>
                <w:lang w:eastAsia="zh-CN"/>
                <w14:textFill>
                  <w14:solidFill>
                    <w14:schemeClr w14:val="tx1"/>
                  </w14:solidFill>
                </w14:textFill>
              </w:rPr>
              <w:t>为</w:t>
            </w:r>
            <w:r>
              <w:rPr>
                <w:rFonts w:hint="eastAsia" w:ascii="宋体" w:hAnsi="宋体" w:cs="宋体"/>
                <w:color w:val="000000" w:themeColor="text1"/>
                <w:szCs w:val="21"/>
                <w:highlight w:val="none"/>
                <w14:textFill>
                  <w14:solidFill>
                    <w14:schemeClr w14:val="tx1"/>
                  </w14:solidFill>
                </w14:textFill>
              </w:rPr>
              <w:t>竞选文件正本</w:t>
            </w:r>
            <w:r>
              <w:rPr>
                <w:rFonts w:hint="eastAsia" w:ascii="宋体" w:hAnsi="宋体" w:cs="宋体"/>
                <w:color w:val="000000" w:themeColor="text1"/>
                <w:szCs w:val="21"/>
                <w:highlight w:val="none"/>
                <w:lang w:eastAsia="zh-CN"/>
                <w14:textFill>
                  <w14:solidFill>
                    <w14:schemeClr w14:val="tx1"/>
                  </w14:solidFill>
                </w14:textFill>
              </w:rPr>
              <w:t>原件</w:t>
            </w:r>
            <w:r>
              <w:rPr>
                <w:rFonts w:hint="eastAsia" w:ascii="宋体" w:hAnsi="宋体" w:cs="宋体"/>
                <w:color w:val="000000" w:themeColor="text1"/>
                <w:szCs w:val="21"/>
                <w:highlight w:val="none"/>
                <w14:textFill>
                  <w14:solidFill>
                    <w14:schemeClr w14:val="tx1"/>
                  </w14:solidFill>
                </w14:textFill>
              </w:rPr>
              <w:t>扫描件）</w:t>
            </w:r>
          </w:p>
        </w:tc>
      </w:tr>
      <w:tr w14:paraId="5607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2746DFA6">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3.7.5</w:t>
            </w:r>
          </w:p>
        </w:tc>
        <w:tc>
          <w:tcPr>
            <w:tcW w:w="1962" w:type="dxa"/>
            <w:noWrap w:val="0"/>
            <w:vAlign w:val="center"/>
          </w:tcPr>
          <w:p w14:paraId="19E40760">
            <w:pPr>
              <w:snapToGrid w:val="0"/>
              <w:spacing w:line="360" w:lineRule="exac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装订要求</w:t>
            </w:r>
          </w:p>
        </w:tc>
        <w:tc>
          <w:tcPr>
            <w:tcW w:w="7035" w:type="dxa"/>
            <w:noWrap w:val="0"/>
            <w:vAlign w:val="center"/>
          </w:tcPr>
          <w:p w14:paraId="1CD99BD4">
            <w:pPr>
              <w:snapToGrid w:val="0"/>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应按照</w:t>
            </w:r>
            <w:r>
              <w:rPr>
                <w:rFonts w:hint="eastAsia" w:hAnsi="宋体"/>
                <w:color w:val="000000" w:themeColor="text1"/>
                <w:szCs w:val="21"/>
                <w:highlight w:val="none"/>
                <w14:textFill>
                  <w14:solidFill>
                    <w14:schemeClr w14:val="tx1"/>
                  </w14:solidFill>
                </w14:textFill>
              </w:rPr>
              <w:t>第七章</w:t>
            </w:r>
            <w:r>
              <w:rPr>
                <w:rFonts w:hAnsi="宋体"/>
                <w:color w:val="000000" w:themeColor="text1"/>
                <w:szCs w:val="21"/>
                <w:highlight w:val="none"/>
                <w14:textFill>
                  <w14:solidFill>
                    <w14:schemeClr w14:val="tx1"/>
                  </w14:solidFill>
                </w14:textFill>
              </w:rPr>
              <w:t>规定格式装订成册，并编制目录。</w:t>
            </w:r>
          </w:p>
        </w:tc>
      </w:tr>
      <w:tr w14:paraId="5E300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noWrap w:val="0"/>
            <w:vAlign w:val="center"/>
          </w:tcPr>
          <w:p w14:paraId="50176372">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4.1.1</w:t>
            </w:r>
          </w:p>
        </w:tc>
        <w:tc>
          <w:tcPr>
            <w:tcW w:w="1962" w:type="dxa"/>
            <w:noWrap w:val="0"/>
            <w:vAlign w:val="center"/>
          </w:tcPr>
          <w:p w14:paraId="1D027813">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竞选文件的</w:t>
            </w:r>
          </w:p>
          <w:p w14:paraId="04702A4E">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密封</w:t>
            </w:r>
          </w:p>
        </w:tc>
        <w:tc>
          <w:tcPr>
            <w:tcW w:w="7035" w:type="dxa"/>
            <w:noWrap w:val="0"/>
            <w:vAlign w:val="center"/>
          </w:tcPr>
          <w:p w14:paraId="77B41B82">
            <w:pPr>
              <w:snapToGrid w:val="0"/>
              <w:spacing w:line="360" w:lineRule="exact"/>
              <w:ind w:firstLine="420" w:firstLineChars="200"/>
              <w:rPr>
                <w:rFonts w:hint="eastAsia" w:ascii="宋体" w:hAnsi="宋体" w:cs="宋体"/>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.竞选文件</w:t>
            </w:r>
            <w:r>
              <w:rPr>
                <w:rFonts w:hint="eastAsia" w:ascii="宋体" w:hAnsi="宋体" w:cs="宋体"/>
                <w:color w:val="000000" w:themeColor="text1"/>
                <w:highlight w:val="none"/>
                <w14:textFill>
                  <w14:solidFill>
                    <w14:schemeClr w14:val="tx1"/>
                  </w14:solidFill>
                </w14:textFill>
              </w:rPr>
              <w:t>及U盘入“竞选文件”袋中，密封并在大袋封口处加盖单位法人章，同时“竞选文件”袋应按本表第4.1.2项的规定正确写明相应内容。</w:t>
            </w:r>
          </w:p>
          <w:p w14:paraId="7F7CC472">
            <w:pPr>
              <w:snapToGrid w:val="0"/>
              <w:spacing w:line="36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如果竞选文件没有按上述规定密封，该竞选文件将被拒绝接收。</w:t>
            </w:r>
          </w:p>
        </w:tc>
      </w:tr>
      <w:tr w14:paraId="0804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7FED1A2C">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4.1.2</w:t>
            </w:r>
          </w:p>
        </w:tc>
        <w:tc>
          <w:tcPr>
            <w:tcW w:w="1962" w:type="dxa"/>
            <w:noWrap w:val="0"/>
            <w:vAlign w:val="center"/>
          </w:tcPr>
          <w:p w14:paraId="5A68ADA5">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封套上注明</w:t>
            </w:r>
          </w:p>
        </w:tc>
        <w:tc>
          <w:tcPr>
            <w:tcW w:w="7035" w:type="dxa"/>
            <w:noWrap w:val="0"/>
            <w:vAlign w:val="center"/>
          </w:tcPr>
          <w:p w14:paraId="14B46932">
            <w:pPr>
              <w:snapToGrid w:val="0"/>
              <w:spacing w:line="36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应在“竞选文件”</w:t>
            </w:r>
            <w:r>
              <w:rPr>
                <w:rFonts w:hint="eastAsia" w:ascii="宋体" w:hAnsi="宋体" w:cs="宋体"/>
                <w:color w:val="000000" w:themeColor="text1"/>
                <w:szCs w:val="21"/>
                <w:highlight w:val="none"/>
                <w14:textFill>
                  <w14:solidFill>
                    <w14:schemeClr w14:val="tx1"/>
                  </w14:solidFill>
                </w14:textFill>
              </w:rPr>
              <w:t>袋</w:t>
            </w:r>
            <w:r>
              <w:rPr>
                <w:rFonts w:hint="eastAsia" w:ascii="宋体" w:hAnsi="宋体" w:cs="宋体"/>
                <w:color w:val="000000" w:themeColor="text1"/>
                <w:highlight w:val="none"/>
                <w14:textFill>
                  <w14:solidFill>
                    <w14:schemeClr w14:val="tx1"/>
                  </w14:solidFill>
                </w14:textFill>
              </w:rPr>
              <w:t>封套上写明如下内容：</w:t>
            </w:r>
          </w:p>
          <w:p w14:paraId="71BEC289">
            <w:pPr>
              <w:snapToGrid w:val="0"/>
              <w:spacing w:line="36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竞</w:t>
            </w:r>
            <w:r>
              <w:rPr>
                <w:rFonts w:hint="eastAsia" w:ascii="宋体" w:hAnsi="宋体" w:cs="宋体"/>
                <w:color w:val="000000" w:themeColor="text1"/>
                <w:highlight w:val="none"/>
                <w14:textFill>
                  <w14:solidFill>
                    <w14:schemeClr w14:val="tx1"/>
                  </w14:solidFill>
                </w14:textFill>
              </w:rPr>
              <w:t>选人地址：</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 ；</w:t>
            </w:r>
          </w:p>
          <w:p w14:paraId="3EFB4D58">
            <w:pPr>
              <w:snapToGrid w:val="0"/>
              <w:spacing w:line="36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竞</w:t>
            </w:r>
            <w:r>
              <w:rPr>
                <w:rFonts w:hint="eastAsia" w:ascii="宋体" w:hAnsi="宋体" w:cs="宋体"/>
                <w:color w:val="000000" w:themeColor="text1"/>
                <w:highlight w:val="none"/>
                <w14:textFill>
                  <w14:solidFill>
                    <w14:schemeClr w14:val="tx1"/>
                  </w14:solidFill>
                </w14:textFill>
              </w:rPr>
              <w:t>选人名称：</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 ；</w:t>
            </w:r>
          </w:p>
          <w:p w14:paraId="6E948536">
            <w:pPr>
              <w:snapToGrid w:val="0"/>
              <w:spacing w:line="36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（项目名称）竞选文件</w:t>
            </w:r>
          </w:p>
          <w:p w14:paraId="075C2734">
            <w:pPr>
              <w:snapToGrid w:val="0"/>
              <w:spacing w:line="36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在</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日</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时</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分前不得开启</w:t>
            </w:r>
          </w:p>
        </w:tc>
      </w:tr>
      <w:tr w14:paraId="0D90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7F1C05BB">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4.2.2</w:t>
            </w:r>
          </w:p>
        </w:tc>
        <w:tc>
          <w:tcPr>
            <w:tcW w:w="1962" w:type="dxa"/>
            <w:noWrap w:val="0"/>
            <w:vAlign w:val="center"/>
          </w:tcPr>
          <w:p w14:paraId="0049212D">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递交竞选文件地点</w:t>
            </w:r>
          </w:p>
        </w:tc>
        <w:tc>
          <w:tcPr>
            <w:tcW w:w="7035" w:type="dxa"/>
            <w:noWrap w:val="0"/>
            <w:vAlign w:val="center"/>
          </w:tcPr>
          <w:p w14:paraId="2C5F5E6E">
            <w:pPr>
              <w:spacing w:line="360" w:lineRule="exact"/>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见“第一章  供应商入围比选公告”。</w:t>
            </w:r>
          </w:p>
        </w:tc>
      </w:tr>
      <w:tr w14:paraId="19F68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33748176">
            <w:pPr>
              <w:snapToGri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4.2.3</w:t>
            </w:r>
          </w:p>
        </w:tc>
        <w:tc>
          <w:tcPr>
            <w:tcW w:w="1962" w:type="dxa"/>
            <w:noWrap w:val="0"/>
            <w:vAlign w:val="center"/>
          </w:tcPr>
          <w:p w14:paraId="191AF60D">
            <w:pPr>
              <w:snapToGri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是否退还竞选文件</w:t>
            </w:r>
          </w:p>
        </w:tc>
        <w:tc>
          <w:tcPr>
            <w:tcW w:w="7035" w:type="dxa"/>
            <w:noWrap w:val="0"/>
            <w:vAlign w:val="center"/>
          </w:tcPr>
          <w:p w14:paraId="2445D09D">
            <w:pPr>
              <w:snapToGrid w:val="0"/>
              <w:spacing w:line="360" w:lineRule="exac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否</w:t>
            </w:r>
          </w:p>
        </w:tc>
      </w:tr>
      <w:tr w14:paraId="6D5B7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3B016CD9">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5.1</w:t>
            </w:r>
          </w:p>
        </w:tc>
        <w:tc>
          <w:tcPr>
            <w:tcW w:w="1962" w:type="dxa"/>
            <w:noWrap w:val="0"/>
            <w:vAlign w:val="center"/>
          </w:tcPr>
          <w:p w14:paraId="285B4E1D">
            <w:pPr>
              <w:snapToGri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比选时间和</w:t>
            </w:r>
          </w:p>
          <w:p w14:paraId="32046E30">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地点</w:t>
            </w:r>
          </w:p>
        </w:tc>
        <w:tc>
          <w:tcPr>
            <w:tcW w:w="7035" w:type="dxa"/>
            <w:noWrap w:val="0"/>
            <w:vAlign w:val="center"/>
          </w:tcPr>
          <w:p w14:paraId="6E325E04">
            <w:pPr>
              <w:snapToGrid w:val="0"/>
              <w:spacing w:line="360" w:lineRule="exact"/>
              <w:rPr>
                <w:rFonts w:hint="eastAsia" w:ascii="宋体" w:hAnsi="宋体" w:cs="宋体"/>
                <w:color w:val="000000" w:themeColor="text1"/>
                <w:kern w:val="0"/>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见“第一章  供应商入围比选公告”。</w:t>
            </w:r>
          </w:p>
        </w:tc>
      </w:tr>
      <w:tr w14:paraId="02EB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2BA23161">
            <w:pPr>
              <w:snapToGrid w:val="0"/>
              <w:spacing w:line="360" w:lineRule="exact"/>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w:t>
            </w:r>
          </w:p>
        </w:tc>
        <w:tc>
          <w:tcPr>
            <w:tcW w:w="1962" w:type="dxa"/>
            <w:noWrap w:val="0"/>
            <w:vAlign w:val="center"/>
          </w:tcPr>
          <w:p w14:paraId="1094C053">
            <w:pPr>
              <w:snapToGrid w:val="0"/>
              <w:spacing w:line="360" w:lineRule="exact"/>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比选程序</w:t>
            </w:r>
          </w:p>
        </w:tc>
        <w:tc>
          <w:tcPr>
            <w:tcW w:w="7035" w:type="dxa"/>
            <w:noWrap w:val="0"/>
            <w:vAlign w:val="center"/>
          </w:tcPr>
          <w:p w14:paraId="31A53153">
            <w:pPr>
              <w:autoSpaceDE w:val="0"/>
              <w:autoSpaceDN w:val="0"/>
              <w:adjustRightInd w:val="0"/>
              <w:snapToGrid w:val="0"/>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主持人按下列程序进行</w:t>
            </w:r>
            <w:r>
              <w:rPr>
                <w:rFonts w:hint="eastAsia" w:ascii="宋体" w:hAnsi="宋体" w:cs="宋体"/>
                <w:color w:val="000000" w:themeColor="text1"/>
                <w:kern w:val="0"/>
                <w:szCs w:val="21"/>
                <w:highlight w:val="none"/>
                <w14:textFill>
                  <w14:solidFill>
                    <w14:schemeClr w14:val="tx1"/>
                  </w14:solidFill>
                </w14:textFill>
              </w:rPr>
              <w:t>比（竞）选</w:t>
            </w:r>
            <w:r>
              <w:rPr>
                <w:rFonts w:hint="eastAsia" w:ascii="宋体" w:hAnsi="宋体" w:cs="宋体"/>
                <w:color w:val="000000" w:themeColor="text1"/>
                <w:szCs w:val="21"/>
                <w:highlight w:val="none"/>
                <w14:textFill>
                  <w14:solidFill>
                    <w14:schemeClr w14:val="tx1"/>
                  </w14:solidFill>
                </w14:textFill>
              </w:rPr>
              <w:t>：</w:t>
            </w:r>
          </w:p>
          <w:p w14:paraId="7FA97CA8">
            <w:pPr>
              <w:autoSpaceDE w:val="0"/>
              <w:autoSpaceDN w:val="0"/>
              <w:adjustRightInd w:val="0"/>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.宣布</w:t>
            </w:r>
            <w:r>
              <w:rPr>
                <w:rFonts w:hint="eastAsia" w:ascii="宋体" w:hAnsi="宋体" w:cs="宋体"/>
                <w:color w:val="000000" w:themeColor="text1"/>
                <w:kern w:val="0"/>
                <w:szCs w:val="21"/>
                <w:highlight w:val="none"/>
                <w14:textFill>
                  <w14:solidFill>
                    <w14:schemeClr w14:val="tx1"/>
                  </w14:solidFill>
                </w14:textFill>
              </w:rPr>
              <w:t>比选</w:t>
            </w:r>
            <w:r>
              <w:rPr>
                <w:rFonts w:hint="eastAsia" w:ascii="宋体" w:hAnsi="宋体" w:cs="宋体"/>
                <w:color w:val="000000" w:themeColor="text1"/>
                <w:szCs w:val="21"/>
                <w:highlight w:val="none"/>
                <w14:textFill>
                  <w14:solidFill>
                    <w14:schemeClr w14:val="tx1"/>
                  </w14:solidFill>
                </w14:textFill>
              </w:rPr>
              <w:t>纪律。</w:t>
            </w:r>
          </w:p>
          <w:p w14:paraId="031800EB">
            <w:pPr>
              <w:autoSpaceDE w:val="0"/>
              <w:autoSpaceDN w:val="0"/>
              <w:adjustRightInd w:val="0"/>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.宣布比选人代表、监标人（如有）等有关人员姓名。</w:t>
            </w:r>
          </w:p>
          <w:p w14:paraId="25B8EAB7">
            <w:pPr>
              <w:autoSpaceDE w:val="0"/>
              <w:autoSpaceDN w:val="0"/>
              <w:adjustRightInd w:val="0"/>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.公布在竞选截止时间前递交竞选文件的竞选人名称。</w:t>
            </w:r>
          </w:p>
          <w:p w14:paraId="49ADC1F5">
            <w:pPr>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.竞选文件的密封检查：竞选人或者其推选的代表对竞选文件封装情况进行检查，以确认其竞选文件密封完好。</w:t>
            </w:r>
          </w:p>
          <w:p w14:paraId="50E9A270">
            <w:pPr>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.逐单位随机开启竞选文件袋后，将竞选文件交由评审委员会评审。如有异常情况记录在比选记录中，并交由评审委员会评审。</w:t>
            </w:r>
          </w:p>
          <w:p w14:paraId="6761AE2F">
            <w:pPr>
              <w:autoSpaceDE w:val="0"/>
              <w:autoSpaceDN w:val="0"/>
              <w:adjustRightInd w:val="0"/>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.竞选人代表、比选人代表、监标人（如有）等有关人员在比选记录上签字确认。</w:t>
            </w:r>
          </w:p>
          <w:p w14:paraId="2CE5E28D">
            <w:pPr>
              <w:autoSpaceDE w:val="0"/>
              <w:autoSpaceDN w:val="0"/>
              <w:adjustRightInd w:val="0"/>
              <w:snapToGrid w:val="0"/>
              <w:spacing w:line="36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.比选结束。</w:t>
            </w:r>
          </w:p>
        </w:tc>
      </w:tr>
      <w:tr w14:paraId="2A55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noWrap w:val="0"/>
            <w:vAlign w:val="center"/>
          </w:tcPr>
          <w:p w14:paraId="66919842">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6.1.1</w:t>
            </w:r>
          </w:p>
        </w:tc>
        <w:tc>
          <w:tcPr>
            <w:tcW w:w="1962" w:type="dxa"/>
            <w:shd w:val="clear" w:color="auto" w:fill="auto"/>
            <w:noWrap w:val="0"/>
            <w:vAlign w:val="center"/>
          </w:tcPr>
          <w:p w14:paraId="190900C0">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评审委员会的组建</w:t>
            </w:r>
          </w:p>
        </w:tc>
        <w:tc>
          <w:tcPr>
            <w:tcW w:w="7035" w:type="dxa"/>
            <w:shd w:val="clear" w:color="auto" w:fill="FFFFFF"/>
            <w:noWrap w:val="0"/>
            <w:vAlign w:val="center"/>
          </w:tcPr>
          <w:p w14:paraId="3978A12A">
            <w:pPr>
              <w:spacing w:line="360" w:lineRule="exact"/>
              <w:ind w:firstLine="420" w:firstLineChars="200"/>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由比选人按法律法规及相关规定依法组建评审委员会。</w:t>
            </w:r>
          </w:p>
        </w:tc>
      </w:tr>
      <w:tr w14:paraId="7983C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14EB5D05">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7.1</w:t>
            </w:r>
          </w:p>
        </w:tc>
        <w:tc>
          <w:tcPr>
            <w:tcW w:w="1962" w:type="dxa"/>
            <w:noWrap w:val="0"/>
            <w:vAlign w:val="center"/>
          </w:tcPr>
          <w:p w14:paraId="55A9583E">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是否授权评审委员会确定入围供应商</w:t>
            </w:r>
          </w:p>
        </w:tc>
        <w:tc>
          <w:tcPr>
            <w:tcW w:w="7035" w:type="dxa"/>
            <w:noWrap w:val="0"/>
            <w:vAlign w:val="center"/>
          </w:tcPr>
          <w:p w14:paraId="33DC4EFD">
            <w:pPr>
              <w:snapToGrid w:val="0"/>
              <w:spacing w:line="36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评审委员会按照第三章第2条进行符合性评审，通过评审的竞选人均为本项目入围供应商。</w:t>
            </w:r>
          </w:p>
        </w:tc>
      </w:tr>
      <w:tr w14:paraId="0BC26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45E2399F">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7.2</w:t>
            </w:r>
          </w:p>
        </w:tc>
        <w:tc>
          <w:tcPr>
            <w:tcW w:w="1962" w:type="dxa"/>
            <w:noWrap w:val="0"/>
            <w:vAlign w:val="center"/>
          </w:tcPr>
          <w:p w14:paraId="3E1394CA">
            <w:pPr>
              <w:snapToGrid w:val="0"/>
              <w:spacing w:after="62" w:afterLines="20"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入围</w:t>
            </w:r>
            <w:r>
              <w:rPr>
                <w:rFonts w:ascii="宋体" w:hAnsi="宋体"/>
                <w:color w:val="000000" w:themeColor="text1"/>
                <w:kern w:val="0"/>
                <w:szCs w:val="21"/>
                <w:highlight w:val="none"/>
                <w14:textFill>
                  <w14:solidFill>
                    <w14:schemeClr w14:val="tx1"/>
                  </w14:solidFill>
                </w14:textFill>
              </w:rPr>
              <w:t>公示</w:t>
            </w:r>
          </w:p>
        </w:tc>
        <w:tc>
          <w:tcPr>
            <w:tcW w:w="7035" w:type="dxa"/>
            <w:noWrap w:val="0"/>
            <w:vAlign w:val="center"/>
          </w:tcPr>
          <w:p w14:paraId="2A3CA05F">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比选人在收到评审报告后3日内将供应商入围结果在</w:t>
            </w:r>
            <w:r>
              <w:rPr>
                <w:rFonts w:hint="eastAsia" w:ascii="宋体" w:hAnsi="宋体" w:cs="宋体"/>
                <w:color w:val="000000" w:themeColor="text1"/>
                <w:szCs w:val="21"/>
                <w:highlight w:val="none"/>
                <w:u w:val="single"/>
                <w14:textFill>
                  <w14:solidFill>
                    <w14:schemeClr w14:val="tx1"/>
                  </w14:solidFill>
                </w14:textFill>
              </w:rPr>
              <w:t>《行采家》（http://www.gec123.com）</w:t>
            </w:r>
            <w:r>
              <w:rPr>
                <w:rFonts w:hint="eastAsia" w:ascii="宋体" w:hAnsi="宋体" w:cs="宋体"/>
                <w:color w:val="000000" w:themeColor="text1"/>
                <w:szCs w:val="21"/>
                <w:highlight w:val="none"/>
                <w14:textFill>
                  <w14:solidFill>
                    <w14:schemeClr w14:val="tx1"/>
                  </w14:solidFill>
                </w14:textFill>
              </w:rPr>
              <w:t>上进行公示。</w:t>
            </w:r>
          </w:p>
        </w:tc>
      </w:tr>
      <w:tr w14:paraId="4D58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36220530">
            <w:pPr>
              <w:snapToGrid w:val="0"/>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7.3.1</w:t>
            </w:r>
          </w:p>
        </w:tc>
        <w:tc>
          <w:tcPr>
            <w:tcW w:w="1962" w:type="dxa"/>
            <w:noWrap w:val="0"/>
            <w:vAlign w:val="center"/>
          </w:tcPr>
          <w:p w14:paraId="6BF8CF75">
            <w:pPr>
              <w:spacing w:line="36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w:t>
            </w:r>
          </w:p>
        </w:tc>
        <w:tc>
          <w:tcPr>
            <w:tcW w:w="7035" w:type="dxa"/>
            <w:noWrap w:val="0"/>
            <w:vAlign w:val="center"/>
          </w:tcPr>
          <w:p w14:paraId="30308EAB">
            <w:pPr>
              <w:snapToGrid w:val="0"/>
              <w:spacing w:line="36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1.供应商</w:t>
            </w:r>
            <w:r>
              <w:rPr>
                <w:color w:val="000000" w:themeColor="text1"/>
                <w:highlight w:val="none"/>
                <w14:textFill>
                  <w14:solidFill>
                    <w14:schemeClr w14:val="tx1"/>
                  </w14:solidFill>
                </w14:textFill>
              </w:rPr>
              <w:t>是否提供履约担保：提供。</w:t>
            </w:r>
          </w:p>
          <w:p w14:paraId="0B312E62">
            <w:pPr>
              <w:snapToGrid w:val="0"/>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2.提供履约担保的形式、金额及期限：</w:t>
            </w:r>
          </w:p>
          <w:p w14:paraId="6F5581FB">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（1）履约担保的形式：银行转账</w:t>
            </w:r>
          </w:p>
          <w:p w14:paraId="616C839A">
            <w:pPr>
              <w:snapToGrid w:val="0"/>
              <w:spacing w:line="400" w:lineRule="exact"/>
              <w:ind w:firstLine="420" w:firstLineChars="200"/>
              <w:rPr>
                <w:rFonts w:hint="eastAsia"/>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（2）具体要求：</w:t>
            </w:r>
            <w:r>
              <w:rPr>
                <w:rFonts w:hint="eastAsia" w:ascii="宋体" w:hAnsi="宋体" w:cs="宋体"/>
                <w:color w:val="000000" w:themeColor="text1"/>
                <w:szCs w:val="21"/>
                <w:highlight w:val="none"/>
                <w14:textFill>
                  <w14:solidFill>
                    <w14:schemeClr w14:val="tx1"/>
                  </w14:solidFill>
                </w14:textFill>
              </w:rPr>
              <w:t>来款账户须为供应商的基本账户</w:t>
            </w:r>
            <w:r>
              <w:rPr>
                <w:rFonts w:hint="eastAsia" w:ascii="宋体" w:hAnsi="宋体"/>
                <w:color w:val="000000" w:themeColor="text1"/>
                <w:kern w:val="0"/>
                <w:szCs w:val="21"/>
                <w:highlight w:val="none"/>
                <w14:textFill>
                  <w14:solidFill>
                    <w14:schemeClr w14:val="tx1"/>
                  </w14:solidFill>
                </w14:textFill>
              </w:rPr>
              <w:t>。</w:t>
            </w:r>
          </w:p>
          <w:p w14:paraId="6C6FC0AC">
            <w:pPr>
              <w:snapToGrid w:val="0"/>
              <w:spacing w:line="46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ascii="宋体" w:hAnsi="宋体" w:cs="宋体"/>
                <w:color w:val="000000" w:themeColor="text1"/>
                <w:kern w:val="0"/>
                <w:szCs w:val="21"/>
                <w:highlight w:val="none"/>
                <w14:textFill>
                  <w14:solidFill>
                    <w14:schemeClr w14:val="tx1"/>
                  </w14:solidFill>
                </w14:textFill>
              </w:rPr>
              <w:t>履约担保的金额：</w:t>
            </w:r>
            <w:r>
              <w:rPr>
                <w:rFonts w:hint="eastAsia" w:ascii="宋体" w:hAnsi="宋体" w:cs="宋体"/>
                <w:color w:val="000000" w:themeColor="text1"/>
                <w:kern w:val="0"/>
                <w:szCs w:val="21"/>
                <w:highlight w:val="none"/>
                <w14:textFill>
                  <w14:solidFill>
                    <w14:schemeClr w14:val="tx1"/>
                  </w14:solidFill>
                </w14:textFill>
              </w:rPr>
              <w:t>当期</w:t>
            </w:r>
            <w:r>
              <w:rPr>
                <w:rFonts w:hint="eastAsia" w:ascii="宋体" w:hAnsi="宋体" w:cs="宋体"/>
                <w:color w:val="000000" w:themeColor="text1"/>
                <w:kern w:val="0"/>
                <w:szCs w:val="21"/>
                <w:highlight w:val="none"/>
                <w:lang w:val="en-US" w:eastAsia="zh-CN"/>
                <w14:textFill>
                  <w14:solidFill>
                    <w14:schemeClr w14:val="tx1"/>
                  </w14:solidFill>
                </w14:textFill>
              </w:rPr>
              <w:t>比价</w:t>
            </w:r>
            <w:r>
              <w:rPr>
                <w:rFonts w:hint="eastAsia" w:ascii="宋体" w:hAnsi="宋体" w:cs="宋体"/>
                <w:color w:val="000000" w:themeColor="text1"/>
                <w:kern w:val="0"/>
                <w:szCs w:val="21"/>
                <w:highlight w:val="none"/>
                <w14:textFill>
                  <w14:solidFill>
                    <w14:schemeClr w14:val="tx1"/>
                  </w14:solidFill>
                </w14:textFill>
              </w:rPr>
              <w:t>中选</w:t>
            </w:r>
            <w:r>
              <w:rPr>
                <w:rFonts w:hint="eastAsia" w:ascii="宋体" w:hAnsi="宋体" w:cs="宋体"/>
                <w:color w:val="000000" w:themeColor="text1"/>
                <w:kern w:val="0"/>
                <w:szCs w:val="21"/>
                <w:highlight w:val="none"/>
                <w:lang w:eastAsia="zh-CN"/>
                <w14:textFill>
                  <w14:solidFill>
                    <w14:schemeClr w14:val="tx1"/>
                  </w14:solidFill>
                </w14:textFill>
              </w:rPr>
              <w:t>后缴纳</w:t>
            </w:r>
            <w:r>
              <w:rPr>
                <w:rFonts w:hint="eastAsia" w:ascii="宋体" w:hAnsi="宋体" w:cs="宋体"/>
                <w:color w:val="000000" w:themeColor="text1"/>
                <w:kern w:val="0"/>
                <w:szCs w:val="21"/>
                <w:highlight w:val="none"/>
                <w:lang w:val="en-US" w:eastAsia="zh-CN"/>
                <w14:textFill>
                  <w14:solidFill>
                    <w14:schemeClr w14:val="tx1"/>
                  </w14:solidFill>
                </w14:textFill>
              </w:rPr>
              <w:t>10万元（人民币）。</w:t>
            </w:r>
          </w:p>
          <w:p w14:paraId="2C7E606F">
            <w:pPr>
              <w:snapToGrid w:val="0"/>
              <w:spacing w:line="36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履约担保的提交时间：</w:t>
            </w:r>
            <w:r>
              <w:rPr>
                <w:rFonts w:hint="eastAsia"/>
                <w:color w:val="000000" w:themeColor="text1"/>
                <w:highlight w:val="none"/>
                <w14:textFill>
                  <w14:solidFill>
                    <w14:schemeClr w14:val="tx1"/>
                  </w14:solidFill>
                </w14:textFill>
              </w:rPr>
              <w:t>每次</w:t>
            </w:r>
            <w:r>
              <w:rPr>
                <w:rFonts w:hint="eastAsia"/>
                <w:color w:val="000000" w:themeColor="text1"/>
                <w:highlight w:val="none"/>
                <w:lang w:val="en-US" w:eastAsia="zh-CN"/>
                <w14:textFill>
                  <w14:solidFill>
                    <w14:schemeClr w14:val="tx1"/>
                  </w14:solidFill>
                </w14:textFill>
              </w:rPr>
              <w:t>比价</w:t>
            </w:r>
            <w:r>
              <w:rPr>
                <w:rFonts w:hint="eastAsia"/>
                <w:color w:val="000000" w:themeColor="text1"/>
                <w:highlight w:val="none"/>
                <w14:textFill>
                  <w14:solidFill>
                    <w14:schemeClr w14:val="tx1"/>
                  </w14:solidFill>
                </w14:textFill>
              </w:rPr>
              <w:t>中选后、签订当期采购合同前，供应商</w:t>
            </w:r>
            <w:r>
              <w:rPr>
                <w:color w:val="000000" w:themeColor="text1"/>
                <w:highlight w:val="none"/>
                <w14:textFill>
                  <w14:solidFill>
                    <w14:schemeClr w14:val="tx1"/>
                  </w14:solidFill>
                </w14:textFill>
              </w:rPr>
              <w:t>向</w:t>
            </w:r>
            <w:r>
              <w:rPr>
                <w:rFonts w:hint="eastAsia"/>
                <w:color w:val="000000" w:themeColor="text1"/>
                <w:highlight w:val="none"/>
                <w14:textFill>
                  <w14:solidFill>
                    <w14:schemeClr w14:val="tx1"/>
                  </w14:solidFill>
                </w14:textFill>
              </w:rPr>
              <w:t>比选人</w:t>
            </w:r>
            <w:r>
              <w:rPr>
                <w:color w:val="000000" w:themeColor="text1"/>
                <w:highlight w:val="none"/>
                <w14:textFill>
                  <w14:solidFill>
                    <w14:schemeClr w14:val="tx1"/>
                  </w14:solidFill>
                </w14:textFill>
              </w:rPr>
              <w:t>提交</w:t>
            </w:r>
            <w:r>
              <w:rPr>
                <w:rFonts w:hint="eastAsia" w:ascii="宋体" w:hAnsi="宋体" w:cs="宋体"/>
                <w:color w:val="000000" w:themeColor="text1"/>
                <w:kern w:val="0"/>
                <w:szCs w:val="21"/>
                <w:highlight w:val="none"/>
                <w14:textFill>
                  <w14:solidFill>
                    <w14:schemeClr w14:val="tx1"/>
                  </w14:solidFill>
                </w14:textFill>
              </w:rPr>
              <w:t>当期履约担保</w:t>
            </w:r>
            <w:r>
              <w:rPr>
                <w:color w:val="000000" w:themeColor="text1"/>
                <w:highlight w:val="none"/>
                <w14:textFill>
                  <w14:solidFill>
                    <w14:schemeClr w14:val="tx1"/>
                  </w14:solidFill>
                </w14:textFill>
              </w:rPr>
              <w:t>。</w:t>
            </w:r>
          </w:p>
          <w:p w14:paraId="0B34817F">
            <w:pPr>
              <w:snapToGrid w:val="0"/>
              <w:spacing w:line="36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履约担保的期限：自提交履约担保之日起至合同任务履行完成止。</w:t>
            </w:r>
          </w:p>
          <w:p w14:paraId="5127B0B3">
            <w:pPr>
              <w:snapToGrid w:val="0"/>
              <w:spacing w:line="36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履约担保的退还时间：合同任务履行完成</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供应商提交申请</w:t>
            </w:r>
            <w:r>
              <w:rPr>
                <w:color w:val="000000" w:themeColor="text1"/>
                <w:highlight w:val="none"/>
                <w14:textFill>
                  <w14:solidFill>
                    <w14:schemeClr w14:val="tx1"/>
                  </w14:solidFill>
                </w14:textFill>
              </w:rPr>
              <w:t>后14天内</w:t>
            </w:r>
            <w:r>
              <w:rPr>
                <w:rFonts w:hint="eastAsia"/>
                <w:color w:val="000000" w:themeColor="text1"/>
                <w:highlight w:val="none"/>
                <w14:textFill>
                  <w14:solidFill>
                    <w14:schemeClr w14:val="tx1"/>
                  </w14:solidFill>
                </w14:textFill>
              </w:rPr>
              <w:t>无息</w:t>
            </w:r>
            <w:r>
              <w:rPr>
                <w:color w:val="000000" w:themeColor="text1"/>
                <w:highlight w:val="none"/>
                <w14:textFill>
                  <w14:solidFill>
                    <w14:schemeClr w14:val="tx1"/>
                  </w14:solidFill>
                </w14:textFill>
              </w:rPr>
              <w:t>退还。</w:t>
            </w:r>
          </w:p>
        </w:tc>
      </w:tr>
      <w:tr w14:paraId="6663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6A7A807E">
            <w:pPr>
              <w:snapToGrid w:val="0"/>
              <w:spacing w:line="360" w:lineRule="exact"/>
              <w:jc w:val="center"/>
              <w:rPr>
                <w:rFonts w:hint="eastAsia" w:ascii="宋体" w:hAnsi="宋体" w:cs="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10</w:t>
            </w:r>
          </w:p>
        </w:tc>
        <w:tc>
          <w:tcPr>
            <w:tcW w:w="8997" w:type="dxa"/>
            <w:gridSpan w:val="2"/>
            <w:noWrap w:val="0"/>
            <w:vAlign w:val="center"/>
          </w:tcPr>
          <w:p w14:paraId="1C6376BD">
            <w:pPr>
              <w:snapToGrid w:val="0"/>
              <w:spacing w:line="360" w:lineRule="exact"/>
              <w:jc w:val="center"/>
              <w:rPr>
                <w:rFonts w:hint="eastAsia" w:ascii="宋体" w:hAnsi="宋体" w:cs="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需要补充的其他内容</w:t>
            </w:r>
          </w:p>
        </w:tc>
      </w:tr>
      <w:tr w14:paraId="5D889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4B12DA72">
            <w:pPr>
              <w:snapToGrid w:val="0"/>
              <w:spacing w:line="360" w:lineRule="exact"/>
              <w:jc w:val="center"/>
              <w:rPr>
                <w:rFonts w:hint="eastAsia" w:ascii="宋体" w:hAnsi="宋体" w:cs="宋体"/>
                <w:b/>
                <w:bCs/>
                <w:color w:val="000000" w:themeColor="text1"/>
                <w:kern w:val="0"/>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10.1</w:t>
            </w:r>
          </w:p>
        </w:tc>
        <w:tc>
          <w:tcPr>
            <w:tcW w:w="1962" w:type="dxa"/>
            <w:noWrap w:val="0"/>
            <w:vAlign w:val="center"/>
          </w:tcPr>
          <w:p w14:paraId="64EF734E">
            <w:pPr>
              <w:spacing w:line="360" w:lineRule="exact"/>
              <w:jc w:val="center"/>
              <w:rPr>
                <w:rFonts w:hint="eastAsia" w:ascii="宋体" w:hAnsi="宋体" w:cs="宋体"/>
                <w:b/>
                <w:bCs/>
                <w:color w:val="000000" w:themeColor="text1"/>
                <w:kern w:val="0"/>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比选代理服务费</w:t>
            </w:r>
          </w:p>
        </w:tc>
        <w:tc>
          <w:tcPr>
            <w:tcW w:w="7035" w:type="dxa"/>
            <w:noWrap w:val="0"/>
            <w:vAlign w:val="center"/>
          </w:tcPr>
          <w:p w14:paraId="2DB60DB4">
            <w:pPr>
              <w:autoSpaceDE w:val="0"/>
              <w:autoSpaceDN w:val="0"/>
              <w:adjustRightInd w:val="0"/>
              <w:snapToGrid w:val="0"/>
              <w:spacing w:line="360" w:lineRule="exact"/>
              <w:ind w:firstLine="420"/>
              <w:jc w:val="left"/>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本次比选代理服务费由本次每位入围供应商在领取入围通知书前向比选代理机构一次性缴纳。本次每位入围供应商均须交纳的比选代理服务费为人民币</w:t>
            </w:r>
            <w:r>
              <w:rPr>
                <w:rFonts w:hint="eastAsia" w:ascii="宋体" w:hAnsi="宋体" w:cs="宋体"/>
                <w:b/>
                <w:bCs/>
                <w:color w:val="000000" w:themeColor="text1"/>
                <w:highlight w:val="none"/>
                <w:lang w:val="en-US" w:eastAsia="zh-CN"/>
                <w14:textFill>
                  <w14:solidFill>
                    <w14:schemeClr w14:val="tx1"/>
                  </w14:solidFill>
                </w14:textFill>
              </w:rPr>
              <w:t>5</w:t>
            </w:r>
            <w:r>
              <w:rPr>
                <w:rFonts w:hint="eastAsia" w:ascii="宋体" w:hAnsi="宋体" w:cs="宋体"/>
                <w:b/>
                <w:bCs/>
                <w:color w:val="000000" w:themeColor="text1"/>
                <w:highlight w:val="none"/>
                <w14:textFill>
                  <w14:solidFill>
                    <w14:schemeClr w14:val="tx1"/>
                  </w14:solidFill>
                </w14:textFill>
              </w:rPr>
              <w:t>00.00元。</w:t>
            </w:r>
          </w:p>
        </w:tc>
      </w:tr>
      <w:tr w14:paraId="7EFD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6852BB3E">
            <w:pPr>
              <w:snapToGrid w:val="0"/>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10.2</w:t>
            </w:r>
          </w:p>
        </w:tc>
        <w:tc>
          <w:tcPr>
            <w:tcW w:w="1962" w:type="dxa"/>
            <w:noWrap w:val="0"/>
            <w:vAlign w:val="center"/>
          </w:tcPr>
          <w:p w14:paraId="55BD8552">
            <w:pPr>
              <w:spacing w:line="360" w:lineRule="exact"/>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其他</w:t>
            </w:r>
          </w:p>
        </w:tc>
        <w:tc>
          <w:tcPr>
            <w:tcW w:w="7035" w:type="dxa"/>
            <w:noWrap w:val="0"/>
            <w:vAlign w:val="center"/>
          </w:tcPr>
          <w:p w14:paraId="75FCD12C">
            <w:pPr>
              <w:autoSpaceDE w:val="0"/>
              <w:autoSpaceDN w:val="0"/>
              <w:adjustRightInd w:val="0"/>
              <w:snapToGrid w:val="0"/>
              <w:spacing w:line="36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供应商入围期间如因甲方要求、政策调整等原因，需要开展临时入围的由甲方另行通知，已入围的供应商需无条件接受。</w:t>
            </w:r>
          </w:p>
          <w:p w14:paraId="6458EC2F">
            <w:pPr>
              <w:pStyle w:val="2"/>
              <w:ind w:firstLine="420" w:firstLineChars="20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2.本项目须提供增值税专用发票进行结算。</w:t>
            </w:r>
          </w:p>
          <w:p w14:paraId="612B035F">
            <w:pPr>
              <w:ind w:firstLine="420" w:firstLineChars="200"/>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3.入围供应商结算周期为</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5天。</w:t>
            </w:r>
          </w:p>
        </w:tc>
      </w:tr>
      <w:tr w14:paraId="7931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747" w:type="dxa"/>
            <w:gridSpan w:val="3"/>
            <w:noWrap w:val="0"/>
            <w:vAlign w:val="center"/>
          </w:tcPr>
          <w:p w14:paraId="3AEB75A1">
            <w:pPr>
              <w:adjustRightInd w:val="0"/>
              <w:snapToGrid w:val="0"/>
              <w:spacing w:line="360" w:lineRule="exact"/>
              <w:ind w:firstLine="420" w:firstLineChars="200"/>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8"/>
                <w:highlight w:val="none"/>
                <w14:textFill>
                  <w14:solidFill>
                    <w14:schemeClr w14:val="tx1"/>
                  </w14:solidFill>
                </w14:textFill>
              </w:rPr>
              <w:t>若竞选人须知前附表与总则不一致的，以竞选人须知前附表为准。</w:t>
            </w:r>
          </w:p>
        </w:tc>
      </w:tr>
    </w:tbl>
    <w:p w14:paraId="239646E7">
      <w:pPr>
        <w:rPr>
          <w:rFonts w:hint="eastAsia" w:ascii="宋体" w:hAnsi="宋体" w:cs="宋体"/>
          <w:color w:val="000000" w:themeColor="text1"/>
          <w:highlight w:val="none"/>
          <w14:textFill>
            <w14:solidFill>
              <w14:schemeClr w14:val="tx1"/>
            </w14:solidFill>
          </w14:textFill>
        </w:rPr>
      </w:pPr>
      <w:bookmarkStart w:id="46" w:name="_Toc207790478"/>
      <w:bookmarkStart w:id="47" w:name="_Toc32555"/>
      <w:bookmarkStart w:id="48" w:name="_Toc351624055"/>
      <w:bookmarkStart w:id="49" w:name="_Toc242874315"/>
    </w:p>
    <w:p w14:paraId="3DEF171B">
      <w:pPr>
        <w:pStyle w:val="16"/>
        <w:snapToGrid w:val="0"/>
        <w:spacing w:line="440" w:lineRule="exact"/>
        <w:ind w:left="0" w:right="0"/>
        <w:outlineLvl w:val="1"/>
        <w:rPr>
          <w:rFonts w:hint="eastAsia" w:eastAsia="宋体" w:cs="宋体"/>
          <w:color w:val="000000" w:themeColor="text1"/>
          <w:sz w:val="21"/>
          <w:szCs w:val="21"/>
          <w:highlight w:val="none"/>
          <w14:textFill>
            <w14:solidFill>
              <w14:schemeClr w14:val="tx1"/>
            </w14:solidFill>
          </w14:textFill>
        </w:rPr>
      </w:pPr>
      <w:bookmarkStart w:id="50" w:name="_Toc21922"/>
      <w:r>
        <w:rPr>
          <w:rFonts w:hint="eastAsia" w:eastAsia="宋体" w:cs="宋体"/>
          <w:color w:val="000000" w:themeColor="text1"/>
          <w:sz w:val="21"/>
          <w:szCs w:val="21"/>
          <w:highlight w:val="none"/>
          <w14:textFill>
            <w14:solidFill>
              <w14:schemeClr w14:val="tx1"/>
            </w14:solidFill>
          </w14:textFill>
        </w:rPr>
        <w:br w:type="page"/>
      </w:r>
      <w:bookmarkStart w:id="51" w:name="_Toc19084"/>
      <w:bookmarkStart w:id="52" w:name="_Toc23857"/>
      <w:r>
        <w:rPr>
          <w:rFonts w:hint="eastAsia" w:eastAsia="宋体" w:cs="宋体"/>
          <w:color w:val="000000" w:themeColor="text1"/>
          <w:sz w:val="21"/>
          <w:szCs w:val="21"/>
          <w:highlight w:val="none"/>
          <w14:textFill>
            <w14:solidFill>
              <w14:schemeClr w14:val="tx1"/>
            </w14:solidFill>
          </w14:textFill>
        </w:rPr>
        <w:t>1.  总则</w:t>
      </w:r>
      <w:bookmarkEnd w:id="50"/>
      <w:bookmarkEnd w:id="51"/>
      <w:bookmarkEnd w:id="52"/>
    </w:p>
    <w:p w14:paraId="34581019">
      <w:pPr>
        <w:pStyle w:val="16"/>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bookmarkStart w:id="53" w:name="_Toc508376402"/>
      <w:bookmarkStart w:id="54" w:name="_Toc8120"/>
      <w:bookmarkStart w:id="55" w:name="_Toc6281"/>
      <w:bookmarkStart w:id="56" w:name="_Toc199124759"/>
      <w:bookmarkStart w:id="57" w:name="_Toc10884"/>
      <w:r>
        <w:rPr>
          <w:rFonts w:hint="eastAsia" w:ascii="宋体" w:hAnsi="宋体" w:eastAsia="宋体" w:cs="宋体"/>
          <w:b/>
          <w:color w:val="000000" w:themeColor="text1"/>
          <w:sz w:val="21"/>
          <w:szCs w:val="21"/>
          <w:highlight w:val="none"/>
          <w14:textFill>
            <w14:solidFill>
              <w14:schemeClr w14:val="tx1"/>
            </w14:solidFill>
          </w14:textFill>
        </w:rPr>
        <w:t>1.1  项目概况</w:t>
      </w:r>
      <w:bookmarkEnd w:id="53"/>
      <w:bookmarkEnd w:id="54"/>
      <w:bookmarkEnd w:id="55"/>
      <w:bookmarkEnd w:id="56"/>
      <w:bookmarkEnd w:id="57"/>
    </w:p>
    <w:p w14:paraId="5CA15D65">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bookmarkStart w:id="58" w:name="_Toc6562"/>
      <w:bookmarkStart w:id="59" w:name="_Toc2657"/>
      <w:bookmarkStart w:id="60" w:name="_Toc508376403"/>
      <w:bookmarkStart w:id="61" w:name="_Toc199124762"/>
      <w:r>
        <w:rPr>
          <w:rFonts w:hint="eastAsia" w:ascii="宋体" w:hAnsi="宋体" w:cs="宋体"/>
          <w:color w:val="000000" w:themeColor="text1"/>
          <w:kern w:val="0"/>
          <w:szCs w:val="21"/>
          <w:highlight w:val="none"/>
          <w14:textFill>
            <w14:solidFill>
              <w14:schemeClr w14:val="tx1"/>
            </w14:solidFill>
          </w14:textFill>
        </w:rPr>
        <w:t>1.1.1比选人：见竞选人须知前附表。</w:t>
      </w:r>
    </w:p>
    <w:p w14:paraId="1B8F57BA">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1.1.2比选代理机构：见竞选人须知前附表。</w:t>
      </w:r>
    </w:p>
    <w:p w14:paraId="1F8C8BF9">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1.1.3项目名称：见竞选人须知前附表。</w:t>
      </w:r>
    </w:p>
    <w:p w14:paraId="7C7D73A6">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1.1.4交货地点：见竞选人须知前附表。</w:t>
      </w:r>
    </w:p>
    <w:p w14:paraId="106EF08B">
      <w:pPr>
        <w:pStyle w:val="16"/>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bookmarkStart w:id="62" w:name="_Toc24539"/>
      <w:r>
        <w:rPr>
          <w:rFonts w:hint="eastAsia" w:ascii="宋体" w:hAnsi="宋体" w:eastAsia="宋体" w:cs="宋体"/>
          <w:b/>
          <w:color w:val="000000" w:themeColor="text1"/>
          <w:sz w:val="21"/>
          <w:szCs w:val="21"/>
          <w:highlight w:val="none"/>
          <w14:textFill>
            <w14:solidFill>
              <w14:schemeClr w14:val="tx1"/>
            </w14:solidFill>
          </w14:textFill>
        </w:rPr>
        <w:t>1.2  资金来源及落实情况比选范围</w:t>
      </w:r>
      <w:bookmarkEnd w:id="58"/>
      <w:bookmarkEnd w:id="59"/>
      <w:bookmarkEnd w:id="60"/>
      <w:bookmarkEnd w:id="62"/>
    </w:p>
    <w:p w14:paraId="242EB170">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1.2.1资金来源：见竞选人须知前附表。</w:t>
      </w:r>
    </w:p>
    <w:p w14:paraId="5A9E6669">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1.2.2出资比例：见竞选人须知前附表。</w:t>
      </w:r>
    </w:p>
    <w:p w14:paraId="4969DF75">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1.2.3资金落实情况: 见竞选人须知前附表。</w:t>
      </w:r>
    </w:p>
    <w:p w14:paraId="10EA5B99">
      <w:pPr>
        <w:pStyle w:val="16"/>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bookmarkStart w:id="63" w:name="_Toc508376404"/>
      <w:bookmarkStart w:id="64" w:name="_Toc5532"/>
      <w:bookmarkStart w:id="65" w:name="_Toc7955"/>
      <w:bookmarkStart w:id="66" w:name="_Toc14228"/>
      <w:r>
        <w:rPr>
          <w:rFonts w:hint="eastAsia" w:ascii="宋体" w:hAnsi="宋体" w:eastAsia="宋体" w:cs="宋体"/>
          <w:b/>
          <w:color w:val="000000" w:themeColor="text1"/>
          <w:sz w:val="21"/>
          <w:szCs w:val="21"/>
          <w:highlight w:val="none"/>
          <w14:textFill>
            <w14:solidFill>
              <w14:schemeClr w14:val="tx1"/>
            </w14:solidFill>
          </w14:textFill>
        </w:rPr>
        <w:t xml:space="preserve">1.3  </w:t>
      </w:r>
      <w:bookmarkEnd w:id="63"/>
      <w:r>
        <w:rPr>
          <w:rFonts w:hint="eastAsia" w:ascii="宋体" w:hAnsi="宋体" w:eastAsia="宋体" w:cs="宋体"/>
          <w:b/>
          <w:color w:val="000000" w:themeColor="text1"/>
          <w:sz w:val="21"/>
          <w:szCs w:val="21"/>
          <w:highlight w:val="none"/>
          <w14:textFill>
            <w14:solidFill>
              <w14:schemeClr w14:val="tx1"/>
            </w14:solidFill>
          </w14:textFill>
        </w:rPr>
        <w:t>比选范围、</w:t>
      </w:r>
      <w:r>
        <w:rPr>
          <w:rFonts w:hint="eastAsia" w:eastAsia="宋体" w:cs="宋体"/>
          <w:b/>
          <w:color w:val="000000" w:themeColor="text1"/>
          <w:sz w:val="21"/>
          <w:szCs w:val="21"/>
          <w:highlight w:val="none"/>
          <w:lang w:eastAsia="zh-CN"/>
          <w14:textFill>
            <w14:solidFill>
              <w14:schemeClr w14:val="tx1"/>
            </w14:solidFill>
          </w14:textFill>
        </w:rPr>
        <w:t>入围周期</w:t>
      </w:r>
      <w:r>
        <w:rPr>
          <w:rFonts w:hint="eastAsia" w:ascii="宋体" w:hAnsi="宋体" w:eastAsia="宋体" w:cs="宋体"/>
          <w:b/>
          <w:color w:val="000000" w:themeColor="text1"/>
          <w:sz w:val="21"/>
          <w:szCs w:val="21"/>
          <w:highlight w:val="none"/>
          <w14:textFill>
            <w14:solidFill>
              <w14:schemeClr w14:val="tx1"/>
            </w14:solidFill>
          </w14:textFill>
        </w:rPr>
        <w:t>和</w:t>
      </w:r>
      <w:bookmarkEnd w:id="64"/>
      <w:bookmarkEnd w:id="65"/>
      <w:r>
        <w:rPr>
          <w:rFonts w:hint="eastAsia" w:ascii="宋体" w:hAnsi="宋体" w:eastAsia="宋体" w:cs="宋体"/>
          <w:b/>
          <w:color w:val="000000" w:themeColor="text1"/>
          <w:sz w:val="21"/>
          <w:szCs w:val="21"/>
          <w:highlight w:val="none"/>
          <w14:textFill>
            <w14:solidFill>
              <w14:schemeClr w14:val="tx1"/>
            </w14:solidFill>
          </w14:textFill>
        </w:rPr>
        <w:t>质量要求</w:t>
      </w:r>
      <w:bookmarkEnd w:id="66"/>
    </w:p>
    <w:p w14:paraId="082BDCA3">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1.3.1比选范围：见竞选人须知前附表。</w:t>
      </w:r>
    </w:p>
    <w:p w14:paraId="48627FB3">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1.3.2</w:t>
      </w:r>
      <w:r>
        <w:rPr>
          <w:rFonts w:hint="eastAsia" w:ascii="宋体" w:hAnsi="宋体" w:cs="宋体"/>
          <w:color w:val="000000" w:themeColor="text1"/>
          <w:kern w:val="0"/>
          <w:szCs w:val="21"/>
          <w:highlight w:val="none"/>
          <w:lang w:eastAsia="zh-CN"/>
          <w14:textFill>
            <w14:solidFill>
              <w14:schemeClr w14:val="tx1"/>
            </w14:solidFill>
          </w14:textFill>
        </w:rPr>
        <w:t>入围周期</w:t>
      </w:r>
      <w:r>
        <w:rPr>
          <w:rFonts w:hint="eastAsia" w:ascii="宋体" w:hAnsi="宋体" w:cs="宋体"/>
          <w:color w:val="000000" w:themeColor="text1"/>
          <w:kern w:val="0"/>
          <w:szCs w:val="21"/>
          <w:highlight w:val="none"/>
          <w14:textFill>
            <w14:solidFill>
              <w14:schemeClr w14:val="tx1"/>
            </w14:solidFill>
          </w14:textFill>
        </w:rPr>
        <w:t>：见竞选人须知前附表。</w:t>
      </w:r>
    </w:p>
    <w:p w14:paraId="18C65DCF">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1.3.3</w:t>
      </w:r>
      <w:r>
        <w:rPr>
          <w:rFonts w:hint="eastAsia" w:ascii="宋体" w:hAnsi="宋体" w:cs="宋体"/>
          <w:color w:val="000000" w:themeColor="text1"/>
          <w:highlight w:val="none"/>
          <w14:textFill>
            <w14:solidFill>
              <w14:schemeClr w14:val="tx1"/>
            </w14:solidFill>
          </w14:textFill>
        </w:rPr>
        <w:t>质量要求</w:t>
      </w:r>
      <w:r>
        <w:rPr>
          <w:rFonts w:hint="eastAsia" w:ascii="宋体" w:hAnsi="宋体" w:cs="宋体"/>
          <w:color w:val="000000" w:themeColor="text1"/>
          <w:kern w:val="0"/>
          <w:szCs w:val="21"/>
          <w:highlight w:val="none"/>
          <w14:textFill>
            <w14:solidFill>
              <w14:schemeClr w14:val="tx1"/>
            </w14:solidFill>
          </w14:textFill>
        </w:rPr>
        <w:t>: 见竞选人须知前附表。</w:t>
      </w:r>
    </w:p>
    <w:bookmarkEnd w:id="61"/>
    <w:p w14:paraId="4FF98484">
      <w:pPr>
        <w:pStyle w:val="16"/>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bookmarkStart w:id="67" w:name="_Toc13589"/>
      <w:bookmarkStart w:id="68" w:name="_Toc547"/>
      <w:bookmarkStart w:id="69" w:name="_Toc6683"/>
      <w:bookmarkStart w:id="70" w:name="_Toc508376405"/>
      <w:r>
        <w:rPr>
          <w:rFonts w:hint="eastAsia" w:ascii="宋体" w:hAnsi="宋体" w:eastAsia="宋体" w:cs="宋体"/>
          <w:b/>
          <w:color w:val="000000" w:themeColor="text1"/>
          <w:sz w:val="21"/>
          <w:szCs w:val="21"/>
          <w:highlight w:val="none"/>
          <w14:textFill>
            <w14:solidFill>
              <w14:schemeClr w14:val="tx1"/>
            </w14:solidFill>
          </w14:textFill>
        </w:rPr>
        <w:t>1.4  竞选人资格要求</w:t>
      </w:r>
      <w:bookmarkEnd w:id="67"/>
      <w:bookmarkEnd w:id="68"/>
      <w:bookmarkEnd w:id="69"/>
      <w:bookmarkEnd w:id="70"/>
    </w:p>
    <w:p w14:paraId="2681BB06">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1.4.1竞选人应具备承担本项目的</w:t>
      </w:r>
      <w:r>
        <w:rPr>
          <w:rFonts w:hint="eastAsia" w:ascii="宋体" w:hAnsi="宋体" w:cs="宋体"/>
          <w:color w:val="000000" w:themeColor="text1"/>
          <w:kern w:val="0"/>
          <w:highlight w:val="none"/>
          <w14:textFill>
            <w14:solidFill>
              <w14:schemeClr w14:val="tx1"/>
            </w14:solidFill>
          </w14:textFill>
        </w:rPr>
        <w:t>竞选人资质条件、能力、信誉</w:t>
      </w:r>
      <w:r>
        <w:rPr>
          <w:rFonts w:hint="eastAsia" w:ascii="宋体" w:hAnsi="宋体" w:cs="宋体"/>
          <w:color w:val="000000" w:themeColor="text1"/>
          <w:kern w:val="0"/>
          <w:szCs w:val="21"/>
          <w:highlight w:val="none"/>
          <w14:textFill>
            <w14:solidFill>
              <w14:schemeClr w14:val="tx1"/>
            </w14:solidFill>
          </w14:textFill>
        </w:rPr>
        <w:t>：见竞选人须知前附表。</w:t>
      </w:r>
    </w:p>
    <w:p w14:paraId="126F9C68">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1.4.2本项目比选人不接受联合体竞选。</w:t>
      </w:r>
    </w:p>
    <w:p w14:paraId="775BC034">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1.4.3竞选人不得存在下列情形之一：</w:t>
      </w:r>
    </w:p>
    <w:p w14:paraId="31FEC154">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bookmarkStart w:id="71" w:name="_Toc22518"/>
      <w:bookmarkStart w:id="72" w:name="_Toc199124763"/>
      <w:bookmarkStart w:id="73" w:name="_Toc508376406"/>
      <w:r>
        <w:rPr>
          <w:rFonts w:hint="eastAsia" w:ascii="宋体" w:hAnsi="宋体" w:cs="宋体"/>
          <w:color w:val="000000" w:themeColor="text1"/>
          <w:kern w:val="0"/>
          <w:szCs w:val="21"/>
          <w:highlight w:val="none"/>
          <w14:textFill>
            <w14:solidFill>
              <w14:schemeClr w14:val="tx1"/>
            </w14:solidFill>
          </w14:textFill>
        </w:rPr>
        <w:t>（1）与比选人存在利害关系可能影响招标公正性的法人、其他组织或者个人；</w:t>
      </w:r>
    </w:p>
    <w:p w14:paraId="0E994040">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（2）为本项目前期准备提供设计或咨询服务的，但设计施工总承包的除外；</w:t>
      </w:r>
    </w:p>
    <w:p w14:paraId="732CCC14">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（3）为本项目提供比选代理服务的；</w:t>
      </w:r>
    </w:p>
    <w:p w14:paraId="38422BE2">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（4）与本项目的比选代理机构同为一个法定代表人的；</w:t>
      </w:r>
    </w:p>
    <w:p w14:paraId="6286F0C9">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（5）与本项目的比选代理机构存在控股或参股的；</w:t>
      </w:r>
    </w:p>
    <w:p w14:paraId="1C61EA4E">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（6）与本项目的比选代理机构相互任职或工作的；</w:t>
      </w:r>
    </w:p>
    <w:p w14:paraId="672193FB">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（7）被责令停产停业、暂扣或者吊销许可证、暂扣或者吊销执照；</w:t>
      </w:r>
    </w:p>
    <w:p w14:paraId="007910BB">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（8）被国家、重庆市（含市或任意区县）有关行政部门处以暂停投标资格行政处罚，且在处罚期限</w:t>
      </w:r>
      <w:r>
        <w:rPr>
          <w:rFonts w:hint="eastAsia" w:ascii="宋体" w:hAnsi="宋体" w:eastAsia="宋体" w:cs="宋体"/>
          <w:color w:val="000000" w:themeColor="text1"/>
          <w:kern w:val="0"/>
          <w:szCs w:val="21"/>
          <w:highlight w:val="none"/>
          <w14:textFill>
            <w14:solidFill>
              <w14:schemeClr w14:val="tx1"/>
            </w14:solidFill>
          </w14:textFill>
        </w:rPr>
        <w:t>内的；</w:t>
      </w:r>
    </w:p>
    <w:p w14:paraId="60B7C75C">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（9）进入清算程序，或被宣告破产，或其他丧失履约能力的情形；</w:t>
      </w:r>
    </w:p>
    <w:p w14:paraId="433536A9">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（10）单位负责人为同一人或者存在控股、管理关系的不同单位，不得在同一项目中同时竞选。</w:t>
      </w:r>
    </w:p>
    <w:p w14:paraId="4FF6A8B7">
      <w:pPr>
        <w:pStyle w:val="16"/>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bookmarkStart w:id="74" w:name="_Toc673"/>
      <w:bookmarkStart w:id="75" w:name="_Toc10462"/>
      <w:r>
        <w:rPr>
          <w:rFonts w:hint="eastAsia" w:ascii="宋体" w:hAnsi="宋体" w:eastAsia="宋体" w:cs="宋体"/>
          <w:b/>
          <w:color w:val="000000" w:themeColor="text1"/>
          <w:sz w:val="21"/>
          <w:szCs w:val="21"/>
          <w:highlight w:val="none"/>
          <w14:textFill>
            <w14:solidFill>
              <w14:schemeClr w14:val="tx1"/>
            </w14:solidFill>
          </w14:textFill>
        </w:rPr>
        <w:t>1.5  费用承担</w:t>
      </w:r>
      <w:bookmarkEnd w:id="71"/>
      <w:bookmarkEnd w:id="72"/>
      <w:bookmarkEnd w:id="73"/>
      <w:bookmarkEnd w:id="74"/>
      <w:bookmarkEnd w:id="75"/>
    </w:p>
    <w:p w14:paraId="7834256C">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iCs/>
          <w:color w:val="000000" w:themeColor="text1"/>
          <w:szCs w:val="21"/>
          <w:highlight w:val="none"/>
          <w14:textFill>
            <w14:solidFill>
              <w14:schemeClr w14:val="tx1"/>
            </w14:solidFill>
          </w14:textFill>
        </w:rPr>
        <w:t>竞选人应自行承担其准备和参加本竞选活动所涉及的一切费用</w:t>
      </w:r>
      <w:r>
        <w:rPr>
          <w:rFonts w:hint="eastAsia" w:ascii="宋体" w:hAnsi="宋体" w:cs="宋体"/>
          <w:color w:val="000000" w:themeColor="text1"/>
          <w:kern w:val="0"/>
          <w:szCs w:val="21"/>
          <w:highlight w:val="none"/>
          <w14:textFill>
            <w14:solidFill>
              <w14:schemeClr w14:val="tx1"/>
            </w14:solidFill>
          </w14:textFill>
        </w:rPr>
        <w:t>。</w:t>
      </w:r>
    </w:p>
    <w:p w14:paraId="676F20FF">
      <w:pPr>
        <w:pStyle w:val="16"/>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bookmarkStart w:id="76" w:name="_Toc3558"/>
      <w:bookmarkStart w:id="77" w:name="_Toc21977"/>
      <w:bookmarkStart w:id="78" w:name="_Toc199124764"/>
      <w:bookmarkStart w:id="79" w:name="_Toc28974"/>
      <w:bookmarkStart w:id="80" w:name="_Toc508376407"/>
      <w:r>
        <w:rPr>
          <w:rFonts w:hint="eastAsia" w:ascii="宋体" w:hAnsi="宋体" w:eastAsia="宋体" w:cs="宋体"/>
          <w:b/>
          <w:color w:val="000000" w:themeColor="text1"/>
          <w:sz w:val="21"/>
          <w:szCs w:val="21"/>
          <w:highlight w:val="none"/>
          <w14:textFill>
            <w14:solidFill>
              <w14:schemeClr w14:val="tx1"/>
            </w14:solidFill>
          </w14:textFill>
        </w:rPr>
        <w:t>1.6  保密</w:t>
      </w:r>
      <w:bookmarkEnd w:id="76"/>
      <w:bookmarkEnd w:id="77"/>
      <w:bookmarkEnd w:id="78"/>
      <w:bookmarkEnd w:id="79"/>
      <w:bookmarkEnd w:id="80"/>
    </w:p>
    <w:p w14:paraId="7BBCB9C9">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参与竞选活动的各方应对比选文件和竞选文件中的商业和技术等秘密保密</w:t>
      </w:r>
      <w:r>
        <w:rPr>
          <w:rFonts w:hint="eastAsia" w:ascii="宋体" w:hAnsi="宋体" w:cs="宋体"/>
          <w:color w:val="000000" w:themeColor="text1"/>
          <w:spacing w:val="-94"/>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违者应对由此造成的后果承担法律责任。</w:t>
      </w:r>
    </w:p>
    <w:p w14:paraId="79AE496E">
      <w:pPr>
        <w:pStyle w:val="16"/>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bookmarkStart w:id="81" w:name="_Toc26764"/>
      <w:bookmarkStart w:id="82" w:name="_Toc199124765"/>
      <w:bookmarkStart w:id="83" w:name="_Toc508376408"/>
      <w:bookmarkStart w:id="84" w:name="_Toc30994"/>
      <w:bookmarkStart w:id="85" w:name="_Toc25566"/>
      <w:r>
        <w:rPr>
          <w:rFonts w:hint="eastAsia" w:ascii="宋体" w:hAnsi="宋体" w:eastAsia="宋体" w:cs="宋体"/>
          <w:b/>
          <w:color w:val="000000" w:themeColor="text1"/>
          <w:sz w:val="21"/>
          <w:szCs w:val="21"/>
          <w:highlight w:val="none"/>
          <w14:textFill>
            <w14:solidFill>
              <w14:schemeClr w14:val="tx1"/>
            </w14:solidFill>
          </w14:textFill>
        </w:rPr>
        <w:t>1.7  语言文字</w:t>
      </w:r>
      <w:bookmarkEnd w:id="81"/>
      <w:bookmarkEnd w:id="82"/>
      <w:bookmarkEnd w:id="83"/>
      <w:bookmarkEnd w:id="84"/>
      <w:bookmarkEnd w:id="85"/>
    </w:p>
    <w:p w14:paraId="1B24DBE0">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除专用术语外，与比选竞选有关的语言均使用中文。必要时专用术语应附有中文注释。</w:t>
      </w:r>
    </w:p>
    <w:p w14:paraId="00141041">
      <w:pPr>
        <w:pStyle w:val="16"/>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bookmarkStart w:id="86" w:name="_Toc508376409"/>
      <w:bookmarkStart w:id="87" w:name="_Toc1880"/>
      <w:bookmarkStart w:id="88" w:name="_Toc27835"/>
      <w:bookmarkStart w:id="89" w:name="_Toc15146"/>
      <w:bookmarkStart w:id="90" w:name="_Toc199124766"/>
      <w:r>
        <w:rPr>
          <w:rFonts w:hint="eastAsia" w:ascii="宋体" w:hAnsi="宋体" w:eastAsia="宋体" w:cs="宋体"/>
          <w:b/>
          <w:color w:val="000000" w:themeColor="text1"/>
          <w:sz w:val="21"/>
          <w:szCs w:val="21"/>
          <w:highlight w:val="none"/>
          <w14:textFill>
            <w14:solidFill>
              <w14:schemeClr w14:val="tx1"/>
            </w14:solidFill>
          </w14:textFill>
        </w:rPr>
        <w:t>1.8  计量单位</w:t>
      </w:r>
      <w:bookmarkEnd w:id="86"/>
      <w:bookmarkEnd w:id="87"/>
      <w:bookmarkEnd w:id="88"/>
      <w:bookmarkEnd w:id="89"/>
      <w:bookmarkEnd w:id="90"/>
    </w:p>
    <w:p w14:paraId="32A8E51D">
      <w:pPr>
        <w:adjustRightInd w:val="0"/>
        <w:snapToGrid w:val="0"/>
        <w:spacing w:line="440" w:lineRule="exact"/>
        <w:ind w:firstLine="315" w:firstLineChars="15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所有计量均采用中华人民共和国法定计量单位。</w:t>
      </w:r>
    </w:p>
    <w:p w14:paraId="41686751">
      <w:pPr>
        <w:pStyle w:val="16"/>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bookmarkStart w:id="91" w:name="_Toc20840"/>
      <w:bookmarkStart w:id="92" w:name="_Toc508376410"/>
      <w:bookmarkStart w:id="93" w:name="_Toc199124767"/>
      <w:bookmarkStart w:id="94" w:name="_Toc21454"/>
      <w:bookmarkStart w:id="95" w:name="_Toc7050"/>
      <w:r>
        <w:rPr>
          <w:rFonts w:hint="eastAsia" w:ascii="宋体" w:hAnsi="宋体" w:eastAsia="宋体" w:cs="宋体"/>
          <w:b/>
          <w:color w:val="000000" w:themeColor="text1"/>
          <w:sz w:val="21"/>
          <w:szCs w:val="21"/>
          <w:highlight w:val="none"/>
          <w14:textFill>
            <w14:solidFill>
              <w14:schemeClr w14:val="tx1"/>
            </w14:solidFill>
          </w14:textFill>
        </w:rPr>
        <w:t>1.9  踏勘现场</w:t>
      </w:r>
      <w:bookmarkEnd w:id="91"/>
      <w:bookmarkEnd w:id="92"/>
      <w:bookmarkEnd w:id="93"/>
      <w:bookmarkEnd w:id="94"/>
      <w:bookmarkEnd w:id="95"/>
    </w:p>
    <w:p w14:paraId="66E58E7C">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1.9.1 不组织。</w:t>
      </w:r>
    </w:p>
    <w:p w14:paraId="49752E40">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1.9.2经比选人允许，竞选人可为踏勘目的自行对项目现场和周围环境进行现场考察，以获取编制竞选技术文件和签署合同所需的资料。考察现场的费用由竞选人自行负责。竞选人及其代表应当对现场考察而引起的人身伤亡、财产的损失及其他任何损失、损坏的费用负责，比选人不负任何责任。</w:t>
      </w:r>
    </w:p>
    <w:p w14:paraId="0481DD15">
      <w:pPr>
        <w:pStyle w:val="16"/>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bookmarkStart w:id="96" w:name="_Toc16003"/>
      <w:bookmarkStart w:id="97" w:name="_Toc508376411"/>
      <w:bookmarkStart w:id="98" w:name="_Toc28630"/>
      <w:bookmarkStart w:id="99" w:name="_Toc11860"/>
      <w:bookmarkStart w:id="100" w:name="_Toc199124768"/>
      <w:r>
        <w:rPr>
          <w:rFonts w:hint="eastAsia" w:ascii="宋体" w:hAnsi="宋体" w:eastAsia="宋体" w:cs="宋体"/>
          <w:b/>
          <w:color w:val="000000" w:themeColor="text1"/>
          <w:sz w:val="21"/>
          <w:szCs w:val="21"/>
          <w:highlight w:val="none"/>
          <w14:textFill>
            <w14:solidFill>
              <w14:schemeClr w14:val="tx1"/>
            </w14:solidFill>
          </w14:textFill>
        </w:rPr>
        <w:t>1.10  竞选预备会</w:t>
      </w:r>
      <w:bookmarkEnd w:id="96"/>
      <w:bookmarkEnd w:id="97"/>
      <w:bookmarkEnd w:id="98"/>
      <w:bookmarkEnd w:id="99"/>
      <w:bookmarkEnd w:id="100"/>
    </w:p>
    <w:p w14:paraId="53ACDE62">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1.10.1比选人不召开竞选预备会。</w:t>
      </w:r>
    </w:p>
    <w:p w14:paraId="3EC2759D">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1.10.2 竞选人应在竞选人须知前附表规定的时间前，将提出的问题送达比选代理机构或比选人，以便比选人澄清。</w:t>
      </w:r>
    </w:p>
    <w:p w14:paraId="70DB5527">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1.10.3 比选人在竞选人须知前附表规定的时间内，将对竞选人所提问题的澄清进行澄清。该澄清内容为比选文件的组成部分。</w:t>
      </w:r>
    </w:p>
    <w:p w14:paraId="5BA9449E">
      <w:pPr>
        <w:pStyle w:val="16"/>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bookmarkStart w:id="101" w:name="_Toc22401"/>
      <w:bookmarkStart w:id="102" w:name="_Toc25495"/>
      <w:bookmarkStart w:id="103" w:name="_Toc199124769"/>
      <w:bookmarkStart w:id="104" w:name="_Toc26111"/>
      <w:bookmarkStart w:id="105" w:name="_Toc508376412"/>
      <w:r>
        <w:rPr>
          <w:rFonts w:hint="eastAsia" w:ascii="宋体" w:hAnsi="宋体" w:eastAsia="宋体" w:cs="宋体"/>
          <w:b/>
          <w:color w:val="000000" w:themeColor="text1"/>
          <w:sz w:val="21"/>
          <w:szCs w:val="21"/>
          <w:highlight w:val="none"/>
          <w14:textFill>
            <w14:solidFill>
              <w14:schemeClr w14:val="tx1"/>
            </w14:solidFill>
          </w14:textFill>
        </w:rPr>
        <w:t>1.11  分包</w:t>
      </w:r>
      <w:bookmarkEnd w:id="101"/>
      <w:bookmarkEnd w:id="102"/>
      <w:bookmarkEnd w:id="103"/>
      <w:bookmarkEnd w:id="104"/>
      <w:bookmarkEnd w:id="105"/>
    </w:p>
    <w:p w14:paraId="0C7D7931">
      <w:pPr>
        <w:tabs>
          <w:tab w:val="left" w:pos="360"/>
        </w:tabs>
        <w:autoSpaceDE w:val="0"/>
        <w:autoSpaceDN w:val="0"/>
        <w:adjustRightInd w:val="0"/>
        <w:snapToGrid w:val="0"/>
        <w:spacing w:line="440" w:lineRule="exact"/>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本项目不允许分包。</w:t>
      </w:r>
    </w:p>
    <w:p w14:paraId="41CF723E">
      <w:pPr>
        <w:pStyle w:val="16"/>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bookmarkStart w:id="106" w:name="_Toc25864"/>
      <w:bookmarkStart w:id="107" w:name="_Toc199124770"/>
      <w:bookmarkStart w:id="108" w:name="_Toc17876"/>
      <w:bookmarkStart w:id="109" w:name="_Toc508376413"/>
      <w:bookmarkStart w:id="110" w:name="_Toc956"/>
      <w:r>
        <w:rPr>
          <w:rFonts w:hint="eastAsia" w:ascii="宋体" w:hAnsi="宋体" w:eastAsia="宋体" w:cs="宋体"/>
          <w:b/>
          <w:color w:val="000000" w:themeColor="text1"/>
          <w:sz w:val="21"/>
          <w:szCs w:val="21"/>
          <w:highlight w:val="none"/>
          <w14:textFill>
            <w14:solidFill>
              <w14:schemeClr w14:val="tx1"/>
            </w14:solidFill>
          </w14:textFill>
        </w:rPr>
        <w:t>1.12  偏离</w:t>
      </w:r>
      <w:bookmarkEnd w:id="106"/>
      <w:bookmarkEnd w:id="107"/>
      <w:bookmarkEnd w:id="108"/>
      <w:bookmarkEnd w:id="109"/>
      <w:bookmarkEnd w:id="110"/>
    </w:p>
    <w:p w14:paraId="68322473">
      <w:pPr>
        <w:adjustRightInd w:val="0"/>
        <w:snapToGrid w:val="0"/>
        <w:spacing w:line="440" w:lineRule="exact"/>
        <w:ind w:firstLine="359"/>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本项目不允许竞选文件对比选文件的要求有偏离。</w:t>
      </w:r>
      <w:bookmarkStart w:id="111" w:name="_Toc199124771"/>
    </w:p>
    <w:p w14:paraId="4F5D531E">
      <w:pPr>
        <w:pStyle w:val="16"/>
        <w:snapToGrid w:val="0"/>
        <w:spacing w:line="440" w:lineRule="exact"/>
        <w:ind w:left="0" w:right="0"/>
        <w:outlineLvl w:val="0"/>
        <w:rPr>
          <w:rFonts w:hint="eastAsia" w:eastAsia="宋体" w:cs="宋体"/>
          <w:color w:val="000000" w:themeColor="text1"/>
          <w:sz w:val="21"/>
          <w:szCs w:val="21"/>
          <w:highlight w:val="none"/>
          <w14:textFill>
            <w14:solidFill>
              <w14:schemeClr w14:val="tx1"/>
            </w14:solidFill>
          </w14:textFill>
        </w:rPr>
      </w:pPr>
      <w:bookmarkStart w:id="112" w:name="_Toc508376414"/>
      <w:bookmarkStart w:id="113" w:name="_Toc32498"/>
      <w:bookmarkStart w:id="114" w:name="_Toc5557"/>
      <w:bookmarkStart w:id="115" w:name="_Toc19718"/>
      <w:bookmarkStart w:id="116" w:name="_Toc1695"/>
      <w:bookmarkStart w:id="117" w:name="_Toc5191"/>
      <w:bookmarkStart w:id="118" w:name="_Toc21916"/>
      <w:bookmarkStart w:id="119" w:name="_Toc30787"/>
      <w:bookmarkStart w:id="120" w:name="_Toc3539"/>
      <w:r>
        <w:rPr>
          <w:rFonts w:hint="eastAsia" w:eastAsia="宋体" w:cs="宋体"/>
          <w:color w:val="000000" w:themeColor="text1"/>
          <w:sz w:val="21"/>
          <w:szCs w:val="21"/>
          <w:highlight w:val="none"/>
          <w14:textFill>
            <w14:solidFill>
              <w14:schemeClr w14:val="tx1"/>
            </w14:solidFill>
          </w14:textFill>
        </w:rPr>
        <w:t xml:space="preserve">2.  </w:t>
      </w:r>
      <w:r>
        <w:rPr>
          <w:rFonts w:hint="eastAsia" w:eastAsia="宋体" w:cs="宋体"/>
          <w:color w:val="000000" w:themeColor="text1"/>
          <w:sz w:val="21"/>
          <w:szCs w:val="21"/>
          <w:highlight w:val="none"/>
          <w:lang w:eastAsia="zh-CN"/>
          <w14:textFill>
            <w14:solidFill>
              <w14:schemeClr w14:val="tx1"/>
            </w14:solidFill>
          </w14:textFill>
        </w:rPr>
        <w:t>比选</w:t>
      </w:r>
      <w:r>
        <w:rPr>
          <w:rFonts w:hint="eastAsia" w:eastAsia="宋体" w:cs="宋体"/>
          <w:color w:val="000000" w:themeColor="text1"/>
          <w:sz w:val="21"/>
          <w:szCs w:val="21"/>
          <w:highlight w:val="none"/>
          <w14:textFill>
            <w14:solidFill>
              <w14:schemeClr w14:val="tx1"/>
            </w14:solidFill>
          </w14:textFill>
        </w:rPr>
        <w:t>文件</w:t>
      </w:r>
      <w:bookmarkEnd w:id="111"/>
      <w:bookmarkEnd w:id="112"/>
      <w:bookmarkEnd w:id="113"/>
      <w:bookmarkEnd w:id="114"/>
      <w:bookmarkEnd w:id="115"/>
      <w:bookmarkEnd w:id="116"/>
      <w:bookmarkEnd w:id="117"/>
      <w:bookmarkEnd w:id="118"/>
      <w:bookmarkEnd w:id="119"/>
      <w:bookmarkEnd w:id="120"/>
    </w:p>
    <w:p w14:paraId="7DF9E611">
      <w:pPr>
        <w:pStyle w:val="16"/>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bookmarkStart w:id="121" w:name="_Toc1592"/>
      <w:bookmarkStart w:id="122" w:name="_Toc199124772"/>
      <w:bookmarkStart w:id="123" w:name="_Toc508376415"/>
      <w:bookmarkStart w:id="124" w:name="_Toc20941"/>
      <w:bookmarkStart w:id="125" w:name="_Toc2117"/>
      <w:r>
        <w:rPr>
          <w:rFonts w:hint="eastAsia" w:ascii="宋体" w:hAnsi="宋体" w:eastAsia="宋体" w:cs="宋体"/>
          <w:b/>
          <w:color w:val="000000" w:themeColor="text1"/>
          <w:sz w:val="21"/>
          <w:szCs w:val="21"/>
          <w:highlight w:val="none"/>
          <w14:textFill>
            <w14:solidFill>
              <w14:schemeClr w14:val="tx1"/>
            </w14:solidFill>
          </w14:textFill>
        </w:rPr>
        <w:t>2.1  比选文件的组成</w:t>
      </w:r>
      <w:bookmarkEnd w:id="121"/>
      <w:bookmarkEnd w:id="122"/>
      <w:bookmarkEnd w:id="123"/>
      <w:bookmarkEnd w:id="124"/>
      <w:bookmarkEnd w:id="125"/>
    </w:p>
    <w:p w14:paraId="67C3F8F4">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本比选文件包括：</w:t>
      </w:r>
    </w:p>
    <w:p w14:paraId="289DE19F">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（1）比选公告；</w:t>
      </w:r>
    </w:p>
    <w:p w14:paraId="79DBB622">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（2）竞选人须知；</w:t>
      </w:r>
    </w:p>
    <w:p w14:paraId="163970EF">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（3）评审办法；</w:t>
      </w:r>
    </w:p>
    <w:p w14:paraId="41C8F982">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（4）合同条款及格式；</w:t>
      </w:r>
    </w:p>
    <w:p w14:paraId="13D0A5DF">
      <w:pPr>
        <w:adjustRightInd w:val="0"/>
        <w:snapToGrid w:val="0"/>
        <w:spacing w:line="440" w:lineRule="exact"/>
        <w:ind w:firstLine="420"/>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cs="宋体"/>
          <w:color w:val="000000" w:themeColor="text1"/>
          <w:kern w:val="0"/>
          <w:szCs w:val="21"/>
          <w:highlight w:val="none"/>
          <w:lang w:eastAsia="zh-CN"/>
          <w14:textFill>
            <w14:solidFill>
              <w14:schemeClr w14:val="tx1"/>
            </w14:solidFill>
          </w14:textFill>
        </w:rPr>
        <w:t>）物资清单</w:t>
      </w:r>
    </w:p>
    <w:p w14:paraId="4BEB6813">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6</w:t>
      </w:r>
      <w:r>
        <w:rPr>
          <w:rFonts w:hint="eastAsia" w:ascii="宋体" w:hAnsi="宋体" w:cs="宋体"/>
          <w:color w:val="000000" w:themeColor="text1"/>
          <w:kern w:val="0"/>
          <w:szCs w:val="21"/>
          <w:highlight w:val="none"/>
          <w14:textFill>
            <w14:solidFill>
              <w14:schemeClr w14:val="tx1"/>
            </w14:solidFill>
          </w14:textFill>
        </w:rPr>
        <w:t>）技术（质量）要求；</w:t>
      </w:r>
    </w:p>
    <w:p w14:paraId="0AF8023D">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7</w:t>
      </w:r>
      <w:r>
        <w:rPr>
          <w:rFonts w:hint="eastAsia" w:ascii="宋体" w:hAnsi="宋体" w:cs="宋体"/>
          <w:color w:val="000000" w:themeColor="text1"/>
          <w:kern w:val="0"/>
          <w:szCs w:val="21"/>
          <w:highlight w:val="none"/>
          <w14:textFill>
            <w14:solidFill>
              <w14:schemeClr w14:val="tx1"/>
            </w14:solidFill>
          </w14:textFill>
        </w:rPr>
        <w:t>）竞选文件格式；</w:t>
      </w:r>
    </w:p>
    <w:p w14:paraId="7537CDA4">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8</w:t>
      </w:r>
      <w:r>
        <w:rPr>
          <w:rFonts w:hint="eastAsia" w:ascii="宋体" w:hAnsi="宋体" w:cs="宋体"/>
          <w:color w:val="000000" w:themeColor="text1"/>
          <w:kern w:val="0"/>
          <w:szCs w:val="21"/>
          <w:highlight w:val="none"/>
          <w14:textFill>
            <w14:solidFill>
              <w14:schemeClr w14:val="tx1"/>
            </w14:solidFill>
          </w14:textFill>
        </w:rPr>
        <w:t>）竞选人须知前附表规定的其他材料。</w:t>
      </w:r>
    </w:p>
    <w:p w14:paraId="1A2607A0">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根据本章第 1.10 款、第 2.2 款和第 2.3 款对比选文件所作的澄清、修改，构成比选文件的组成部分。</w:t>
      </w:r>
    </w:p>
    <w:p w14:paraId="4D49ED15">
      <w:pPr>
        <w:pStyle w:val="16"/>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bookmarkStart w:id="126" w:name="_Toc199124773"/>
      <w:bookmarkStart w:id="127" w:name="_Toc508376416"/>
      <w:bookmarkStart w:id="128" w:name="_Toc6768"/>
      <w:bookmarkStart w:id="129" w:name="_Toc16706"/>
      <w:bookmarkStart w:id="130" w:name="_Toc5230"/>
      <w:r>
        <w:rPr>
          <w:rFonts w:hint="eastAsia" w:ascii="宋体" w:hAnsi="宋体" w:eastAsia="宋体" w:cs="宋体"/>
          <w:b/>
          <w:color w:val="000000" w:themeColor="text1"/>
          <w:sz w:val="21"/>
          <w:szCs w:val="21"/>
          <w:highlight w:val="none"/>
          <w14:textFill>
            <w14:solidFill>
              <w14:schemeClr w14:val="tx1"/>
            </w14:solidFill>
          </w14:textFill>
        </w:rPr>
        <w:t>2.2  比选文件的澄清</w:t>
      </w:r>
      <w:bookmarkEnd w:id="126"/>
      <w:bookmarkEnd w:id="127"/>
      <w:bookmarkEnd w:id="128"/>
      <w:bookmarkEnd w:id="129"/>
      <w:bookmarkEnd w:id="130"/>
    </w:p>
    <w:p w14:paraId="7D495D68">
      <w:pPr>
        <w:autoSpaceDE w:val="0"/>
        <w:autoSpaceDN w:val="0"/>
        <w:adjustRightInd w:val="0"/>
        <w:snapToGrid w:val="0"/>
        <w:spacing w:line="440" w:lineRule="exact"/>
        <w:ind w:firstLine="420" w:firstLineChars="200"/>
        <w:jc w:val="left"/>
        <w:rPr>
          <w:rFonts w:hint="eastAsia" w:ascii="宋体" w:hAnsi="宋体" w:cs="宋体"/>
          <w:snapToGrid w:val="0"/>
          <w:color w:val="000000" w:themeColor="text1"/>
          <w:kern w:val="0"/>
          <w:szCs w:val="21"/>
          <w:highlight w:val="none"/>
          <w14:textFill>
            <w14:solidFill>
              <w14:schemeClr w14:val="tx1"/>
            </w14:solidFill>
          </w14:textFill>
        </w:rPr>
      </w:pPr>
      <w:bookmarkStart w:id="131" w:name="_Toc24946"/>
      <w:bookmarkStart w:id="132" w:name="_Toc520459668"/>
      <w:bookmarkStart w:id="133" w:name="_Toc199124775"/>
      <w:bookmarkStart w:id="134" w:name="_Toc508376418"/>
      <w:r>
        <w:rPr>
          <w:rFonts w:hint="eastAsia" w:ascii="宋体" w:hAnsi="宋体" w:cs="宋体"/>
          <w:snapToGrid w:val="0"/>
          <w:color w:val="000000" w:themeColor="text1"/>
          <w:kern w:val="0"/>
          <w:szCs w:val="21"/>
          <w:highlight w:val="none"/>
          <w14:textFill>
            <w14:solidFill>
              <w14:schemeClr w14:val="tx1"/>
            </w14:solidFill>
          </w14:textFill>
        </w:rPr>
        <w:t>2.2.1  竞选人应仔细阅读和检查比选文件的全部内容。如发现缺页或附件不全，应及时向比选人提出，以便补齐。如有疑问，应按竞选人须知前附表规定提问，要求比选人对比选文件予以澄清。</w:t>
      </w:r>
    </w:p>
    <w:p w14:paraId="4A02522C">
      <w:pPr>
        <w:autoSpaceDE w:val="0"/>
        <w:autoSpaceDN w:val="0"/>
        <w:adjustRightInd w:val="0"/>
        <w:snapToGrid w:val="0"/>
        <w:spacing w:line="440" w:lineRule="exact"/>
        <w:ind w:firstLine="420" w:firstLineChars="200"/>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2.2.2  比选文件的澄清将在竞选人须知前附表规定的竞选截止时间2天前发布，但不指明澄清问题的来源。如果澄清发出的时间距竞选截止时间不足2天，相应延长竞选截止时间。</w:t>
      </w:r>
    </w:p>
    <w:p w14:paraId="76D6AF6C">
      <w:pPr>
        <w:autoSpaceDE w:val="0"/>
        <w:autoSpaceDN w:val="0"/>
        <w:adjustRightInd w:val="0"/>
        <w:snapToGrid w:val="0"/>
        <w:spacing w:line="440" w:lineRule="exact"/>
        <w:ind w:firstLine="420" w:firstLineChars="200"/>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2.2.3  比选人对比选文件的修改内容可能影响竞选文件编制的，须在竞选截止时间2日前发布，发布时间至竞选截止时间不足2日的，须相应延后竞选截止时间。</w:t>
      </w:r>
    </w:p>
    <w:p w14:paraId="6797C042">
      <w:pPr>
        <w:autoSpaceDE w:val="0"/>
        <w:autoSpaceDN w:val="0"/>
        <w:adjustRightInd w:val="0"/>
        <w:snapToGrid w:val="0"/>
        <w:spacing w:line="440" w:lineRule="exact"/>
        <w:ind w:firstLine="420" w:firstLineChars="200"/>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2.2.4  竞选人对比选文件和澄清修改仍有异议的，可于竞选截止时间2日前，应按竞选人须知前附表规定提问。比选人应将答复以修改的形式发布。修改内容可能影响竞选文件编制的，须在竞选截止时间2日前发布，发布时间至竞选截止时间不足2日的，须相应延后竞选截止时间。</w:t>
      </w:r>
    </w:p>
    <w:p w14:paraId="5980B93F">
      <w:pPr>
        <w:pStyle w:val="16"/>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bookmarkStart w:id="135" w:name="_Toc18668"/>
      <w:bookmarkStart w:id="136" w:name="_Toc6411"/>
      <w:r>
        <w:rPr>
          <w:rFonts w:hint="eastAsia" w:ascii="宋体" w:hAnsi="宋体" w:eastAsia="宋体" w:cs="宋体"/>
          <w:b/>
          <w:color w:val="000000" w:themeColor="text1"/>
          <w:sz w:val="21"/>
          <w:szCs w:val="21"/>
          <w:highlight w:val="none"/>
          <w14:textFill>
            <w14:solidFill>
              <w14:schemeClr w14:val="tx1"/>
            </w14:solidFill>
          </w14:textFill>
        </w:rPr>
        <w:t>2.3 比选文件的修改</w:t>
      </w:r>
      <w:bookmarkEnd w:id="131"/>
      <w:bookmarkEnd w:id="132"/>
      <w:bookmarkEnd w:id="135"/>
      <w:bookmarkEnd w:id="136"/>
    </w:p>
    <w:p w14:paraId="6CDC45F9">
      <w:pPr>
        <w:spacing w:line="44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按照本章第2.2款比选文件的澄清相关内容及方式执行。</w:t>
      </w:r>
    </w:p>
    <w:p w14:paraId="6D7199DE">
      <w:pPr>
        <w:pStyle w:val="16"/>
        <w:snapToGrid w:val="0"/>
        <w:spacing w:line="440" w:lineRule="exact"/>
        <w:ind w:left="0" w:right="0"/>
        <w:outlineLvl w:val="0"/>
        <w:rPr>
          <w:rFonts w:hint="eastAsia" w:eastAsia="宋体" w:cs="宋体"/>
          <w:color w:val="000000" w:themeColor="text1"/>
          <w:sz w:val="21"/>
          <w:szCs w:val="21"/>
          <w:highlight w:val="none"/>
          <w14:textFill>
            <w14:solidFill>
              <w14:schemeClr w14:val="tx1"/>
            </w14:solidFill>
          </w14:textFill>
        </w:rPr>
      </w:pPr>
      <w:bookmarkStart w:id="137" w:name="_Toc31409"/>
      <w:bookmarkStart w:id="138" w:name="_Toc9031"/>
      <w:bookmarkStart w:id="139" w:name="_Toc5314"/>
      <w:bookmarkStart w:id="140" w:name="_Toc1944"/>
      <w:bookmarkStart w:id="141" w:name="_Toc19498"/>
      <w:bookmarkStart w:id="142" w:name="_Toc3708"/>
      <w:bookmarkStart w:id="143" w:name="_Toc10372"/>
      <w:bookmarkStart w:id="144" w:name="_Toc18259"/>
      <w:r>
        <w:rPr>
          <w:rFonts w:hint="eastAsia" w:eastAsia="宋体" w:cs="宋体"/>
          <w:color w:val="000000" w:themeColor="text1"/>
          <w:sz w:val="21"/>
          <w:szCs w:val="21"/>
          <w:highlight w:val="none"/>
          <w14:textFill>
            <w14:solidFill>
              <w14:schemeClr w14:val="tx1"/>
            </w14:solidFill>
          </w14:textFill>
        </w:rPr>
        <w:t xml:space="preserve">3. </w:t>
      </w:r>
      <w:r>
        <w:rPr>
          <w:rFonts w:hint="eastAsia" w:eastAsia="宋体" w:cs="宋体"/>
          <w:color w:val="000000" w:themeColor="text1"/>
          <w:sz w:val="21"/>
          <w:szCs w:val="21"/>
          <w:highlight w:val="none"/>
          <w:lang w:eastAsia="zh-CN"/>
          <w14:textFill>
            <w14:solidFill>
              <w14:schemeClr w14:val="tx1"/>
            </w14:solidFill>
          </w14:textFill>
        </w:rPr>
        <w:t>竞选</w:t>
      </w:r>
      <w:r>
        <w:rPr>
          <w:rFonts w:hint="eastAsia" w:eastAsia="宋体" w:cs="宋体"/>
          <w:color w:val="000000" w:themeColor="text1"/>
          <w:sz w:val="21"/>
          <w:szCs w:val="21"/>
          <w:highlight w:val="none"/>
          <w14:textFill>
            <w14:solidFill>
              <w14:schemeClr w14:val="tx1"/>
            </w14:solidFill>
          </w14:textFill>
        </w:rPr>
        <w:t>文件</w:t>
      </w:r>
      <w:bookmarkEnd w:id="133"/>
      <w:bookmarkEnd w:id="134"/>
      <w:bookmarkEnd w:id="137"/>
      <w:bookmarkEnd w:id="138"/>
      <w:bookmarkEnd w:id="139"/>
      <w:bookmarkEnd w:id="140"/>
      <w:bookmarkEnd w:id="141"/>
      <w:bookmarkEnd w:id="142"/>
      <w:bookmarkEnd w:id="143"/>
      <w:bookmarkEnd w:id="144"/>
    </w:p>
    <w:p w14:paraId="00DFEFBC">
      <w:pPr>
        <w:pStyle w:val="16"/>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bookmarkStart w:id="145" w:name="_Toc20753"/>
      <w:bookmarkStart w:id="146" w:name="_Toc11740"/>
      <w:bookmarkStart w:id="147" w:name="_Toc508376419"/>
      <w:bookmarkStart w:id="148" w:name="_Toc199124776"/>
      <w:bookmarkStart w:id="149" w:name="_Toc22710"/>
      <w:r>
        <w:rPr>
          <w:rFonts w:hint="eastAsia" w:ascii="宋体" w:hAnsi="宋体" w:eastAsia="宋体" w:cs="宋体"/>
          <w:b/>
          <w:color w:val="000000" w:themeColor="text1"/>
          <w:sz w:val="21"/>
          <w:szCs w:val="21"/>
          <w:highlight w:val="none"/>
          <w14:textFill>
            <w14:solidFill>
              <w14:schemeClr w14:val="tx1"/>
            </w14:solidFill>
          </w14:textFill>
        </w:rPr>
        <w:t>3.1  竞选文件的组成</w:t>
      </w:r>
      <w:bookmarkEnd w:id="145"/>
      <w:bookmarkEnd w:id="146"/>
      <w:bookmarkEnd w:id="147"/>
      <w:bookmarkEnd w:id="148"/>
      <w:bookmarkEnd w:id="149"/>
    </w:p>
    <w:p w14:paraId="31964627">
      <w:pPr>
        <w:autoSpaceDE w:val="0"/>
        <w:autoSpaceDN w:val="0"/>
        <w:adjustRightInd w:val="0"/>
        <w:snapToGrid w:val="0"/>
        <w:spacing w:line="440" w:lineRule="exact"/>
        <w:ind w:firstLine="420" w:firstLineChars="200"/>
        <w:jc w:val="left"/>
        <w:rPr>
          <w:rFonts w:hint="eastAsia" w:ascii="宋体" w:hAnsi="宋体" w:cs="宋体"/>
          <w:snapToGrid w:val="0"/>
          <w:color w:val="000000" w:themeColor="text1"/>
          <w:kern w:val="0"/>
          <w:szCs w:val="21"/>
          <w:highlight w:val="none"/>
          <w14:textFill>
            <w14:solidFill>
              <w14:schemeClr w14:val="tx1"/>
            </w14:solidFill>
          </w14:textFill>
        </w:rPr>
      </w:pPr>
      <w:bookmarkStart w:id="150" w:name="_Toc199124777"/>
      <w:bookmarkStart w:id="151" w:name="_Toc508376420"/>
      <w:r>
        <w:rPr>
          <w:rFonts w:hint="eastAsia" w:ascii="宋体" w:hAnsi="宋体" w:cs="宋体"/>
          <w:snapToGrid w:val="0"/>
          <w:color w:val="000000" w:themeColor="text1"/>
          <w:kern w:val="0"/>
          <w:szCs w:val="21"/>
          <w:highlight w:val="none"/>
          <w14:textFill>
            <w14:solidFill>
              <w14:schemeClr w14:val="tx1"/>
            </w14:solidFill>
          </w14:textFill>
        </w:rPr>
        <w:t>竞选文件包括本比选文件第七章。</w:t>
      </w:r>
    </w:p>
    <w:p w14:paraId="7DC90C8B">
      <w:pPr>
        <w:pStyle w:val="16"/>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bookmarkStart w:id="152" w:name="_Toc30872"/>
      <w:bookmarkStart w:id="153" w:name="_Toc8060"/>
      <w:bookmarkStart w:id="154" w:name="_Toc26278"/>
      <w:r>
        <w:rPr>
          <w:rFonts w:hint="eastAsia" w:ascii="宋体" w:hAnsi="宋体" w:eastAsia="宋体" w:cs="宋体"/>
          <w:b/>
          <w:color w:val="000000" w:themeColor="text1"/>
          <w:sz w:val="21"/>
          <w:szCs w:val="21"/>
          <w:highlight w:val="none"/>
          <w14:textFill>
            <w14:solidFill>
              <w14:schemeClr w14:val="tx1"/>
            </w14:solidFill>
          </w14:textFill>
        </w:rPr>
        <w:t xml:space="preserve">3.2  </w:t>
      </w:r>
      <w:bookmarkEnd w:id="150"/>
      <w:bookmarkEnd w:id="151"/>
      <w:bookmarkEnd w:id="152"/>
      <w:r>
        <w:rPr>
          <w:rFonts w:hint="eastAsia" w:ascii="宋体" w:hAnsi="宋体" w:eastAsia="宋体" w:cs="宋体"/>
          <w:b/>
          <w:color w:val="000000" w:themeColor="text1"/>
          <w:sz w:val="21"/>
          <w:szCs w:val="21"/>
          <w:highlight w:val="none"/>
          <w14:textFill>
            <w14:solidFill>
              <w14:schemeClr w14:val="tx1"/>
            </w14:solidFill>
          </w14:textFill>
        </w:rPr>
        <w:t>竞选报价</w:t>
      </w:r>
      <w:bookmarkEnd w:id="153"/>
      <w:bookmarkEnd w:id="154"/>
    </w:p>
    <w:p w14:paraId="41995BD4">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见竞选人须知前附表。</w:t>
      </w:r>
    </w:p>
    <w:p w14:paraId="6E4C08AF">
      <w:pPr>
        <w:pStyle w:val="16"/>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bookmarkStart w:id="155" w:name="_Toc199124778"/>
      <w:bookmarkStart w:id="156" w:name="_Toc508376421"/>
      <w:bookmarkStart w:id="157" w:name="_Toc11988"/>
      <w:bookmarkStart w:id="158" w:name="_Toc32479"/>
      <w:bookmarkStart w:id="159" w:name="_Toc3871"/>
      <w:r>
        <w:rPr>
          <w:rFonts w:hint="eastAsia" w:ascii="宋体" w:hAnsi="宋体" w:eastAsia="宋体" w:cs="宋体"/>
          <w:b/>
          <w:color w:val="000000" w:themeColor="text1"/>
          <w:sz w:val="21"/>
          <w:szCs w:val="21"/>
          <w:highlight w:val="none"/>
          <w14:textFill>
            <w14:solidFill>
              <w14:schemeClr w14:val="tx1"/>
            </w14:solidFill>
          </w14:textFill>
        </w:rPr>
        <w:t>3.3  竞选有效期</w:t>
      </w:r>
      <w:bookmarkEnd w:id="155"/>
      <w:bookmarkEnd w:id="156"/>
      <w:bookmarkEnd w:id="157"/>
      <w:bookmarkEnd w:id="158"/>
      <w:bookmarkEnd w:id="159"/>
    </w:p>
    <w:p w14:paraId="5940ADDB">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pacing w:val="-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 xml:space="preserve">.1 </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在竞选人须知前</w:t>
      </w:r>
      <w:r>
        <w:rPr>
          <w:rFonts w:hint="eastAsia" w:ascii="宋体" w:hAnsi="宋体" w:cs="宋体"/>
          <w:color w:val="000000" w:themeColor="text1"/>
          <w:szCs w:val="21"/>
          <w:highlight w:val="none"/>
          <w14:textFill>
            <w14:solidFill>
              <w14:schemeClr w14:val="tx1"/>
            </w14:solidFill>
          </w14:textFill>
        </w:rPr>
        <w:t>附</w:t>
      </w:r>
      <w:r>
        <w:rPr>
          <w:rFonts w:hint="eastAsia" w:ascii="宋体" w:hAnsi="宋体" w:cs="宋体"/>
          <w:color w:val="000000" w:themeColor="text1"/>
          <w:kern w:val="0"/>
          <w:szCs w:val="21"/>
          <w:highlight w:val="none"/>
          <w14:textFill>
            <w14:solidFill>
              <w14:schemeClr w14:val="tx1"/>
            </w14:solidFill>
          </w14:textFill>
        </w:rPr>
        <w:t>表规定的</w:t>
      </w:r>
      <w:r>
        <w:rPr>
          <w:rFonts w:hint="eastAsia" w:ascii="宋体" w:hAnsi="宋体" w:cs="宋体"/>
          <w:color w:val="000000" w:themeColor="text1"/>
          <w:szCs w:val="21"/>
          <w:highlight w:val="none"/>
          <w14:textFill>
            <w14:solidFill>
              <w14:schemeClr w14:val="tx1"/>
            </w14:solidFill>
          </w14:textFill>
        </w:rPr>
        <w:t>竞选</w:t>
      </w:r>
      <w:r>
        <w:rPr>
          <w:rFonts w:hint="eastAsia" w:ascii="宋体" w:hAnsi="宋体" w:cs="宋体"/>
          <w:color w:val="000000" w:themeColor="text1"/>
          <w:kern w:val="0"/>
          <w:szCs w:val="21"/>
          <w:highlight w:val="none"/>
          <w14:textFill>
            <w14:solidFill>
              <w14:schemeClr w14:val="tx1"/>
            </w14:solidFill>
          </w14:textFill>
        </w:rPr>
        <w:t>有效期内，竞选人不得要求撤销或修改其竞选文件。</w:t>
      </w:r>
    </w:p>
    <w:p w14:paraId="32BFCFE6">
      <w:pPr>
        <w:adjustRightInd w:val="0"/>
        <w:snapToGrid w:val="0"/>
        <w:spacing w:line="440" w:lineRule="exact"/>
        <w:ind w:firstLine="42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3.3.2  出现特殊情况需要延长竞选有效期的，比选人以书面形式通知所有竞选人延长竞选有效期。竞选人同意延长的，应相应延长其</w:t>
      </w:r>
      <w:r>
        <w:rPr>
          <w:rFonts w:hint="eastAsia" w:ascii="宋体" w:hAnsi="宋体" w:cs="宋体"/>
          <w:color w:val="000000" w:themeColor="text1"/>
          <w:kern w:val="0"/>
          <w:szCs w:val="21"/>
          <w:highlight w:val="none"/>
          <w:lang w:eastAsia="zh-CN"/>
          <w14:textFill>
            <w14:solidFill>
              <w14:schemeClr w14:val="tx1"/>
            </w14:solidFill>
          </w14:textFill>
        </w:rPr>
        <w:t>入围保证金</w:t>
      </w:r>
      <w:r>
        <w:rPr>
          <w:rFonts w:hint="eastAsia" w:ascii="宋体" w:hAnsi="宋体" w:cs="宋体"/>
          <w:color w:val="000000" w:themeColor="text1"/>
          <w:kern w:val="0"/>
          <w:szCs w:val="21"/>
          <w:highlight w:val="none"/>
          <w14:textFill>
            <w14:solidFill>
              <w14:schemeClr w14:val="tx1"/>
            </w14:solidFill>
          </w14:textFill>
        </w:rPr>
        <w:t>的有效期，但不得要求或被允许修改或撤销其竞选文件；竞选人拒绝延长的，其竞选失效，但竞选人有权收回其</w:t>
      </w:r>
      <w:r>
        <w:rPr>
          <w:rFonts w:hint="eastAsia" w:ascii="宋体" w:hAnsi="宋体" w:cs="宋体"/>
          <w:color w:val="000000" w:themeColor="text1"/>
          <w:kern w:val="0"/>
          <w:szCs w:val="21"/>
          <w:highlight w:val="none"/>
          <w:lang w:eastAsia="zh-CN"/>
          <w14:textFill>
            <w14:solidFill>
              <w14:schemeClr w14:val="tx1"/>
            </w14:solidFill>
          </w14:textFill>
        </w:rPr>
        <w:t>入围保证金</w:t>
      </w:r>
      <w:r>
        <w:rPr>
          <w:rFonts w:hint="eastAsia" w:ascii="宋体" w:hAnsi="宋体" w:cs="宋体"/>
          <w:color w:val="000000" w:themeColor="text1"/>
          <w:kern w:val="0"/>
          <w:szCs w:val="21"/>
          <w:highlight w:val="none"/>
          <w14:textFill>
            <w14:solidFill>
              <w14:schemeClr w14:val="tx1"/>
            </w14:solidFill>
          </w14:textFill>
        </w:rPr>
        <w:t>。</w:t>
      </w:r>
    </w:p>
    <w:p w14:paraId="1AA0A502">
      <w:pPr>
        <w:pStyle w:val="16"/>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bookmarkStart w:id="160" w:name="_Toc16841"/>
      <w:bookmarkStart w:id="161" w:name="_Toc199124779"/>
      <w:bookmarkStart w:id="162" w:name="_Toc508376422"/>
      <w:bookmarkStart w:id="163" w:name="_Toc6502"/>
      <w:bookmarkStart w:id="164" w:name="_Toc22681"/>
      <w:bookmarkStart w:id="165" w:name="_Toc29035"/>
      <w:bookmarkStart w:id="166" w:name="_Toc8891"/>
      <w:bookmarkStart w:id="167" w:name="_Toc508376423"/>
      <w:bookmarkStart w:id="168" w:name="_Toc8507"/>
      <w:bookmarkStart w:id="169" w:name="_Toc199124780"/>
      <w:r>
        <w:rPr>
          <w:rFonts w:hint="eastAsia" w:ascii="宋体" w:hAnsi="宋体" w:eastAsia="宋体" w:cs="宋体"/>
          <w:b/>
          <w:color w:val="000000" w:themeColor="text1"/>
          <w:sz w:val="21"/>
          <w:szCs w:val="21"/>
          <w:highlight w:val="none"/>
          <w14:textFill>
            <w14:solidFill>
              <w14:schemeClr w14:val="tx1"/>
            </w14:solidFill>
          </w14:textFill>
        </w:rPr>
        <w:t xml:space="preserve">3.4  </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入围</w:t>
      </w:r>
      <w:r>
        <w:rPr>
          <w:rFonts w:hint="eastAsia" w:ascii="宋体" w:hAnsi="宋体" w:eastAsia="宋体" w:cs="宋体"/>
          <w:b/>
          <w:color w:val="000000" w:themeColor="text1"/>
          <w:sz w:val="21"/>
          <w:szCs w:val="21"/>
          <w:highlight w:val="none"/>
          <w14:textFill>
            <w14:solidFill>
              <w14:schemeClr w14:val="tx1"/>
            </w14:solidFill>
          </w14:textFill>
        </w:rPr>
        <w:t>保证金</w:t>
      </w:r>
      <w:bookmarkEnd w:id="160"/>
      <w:bookmarkEnd w:id="161"/>
      <w:bookmarkEnd w:id="162"/>
      <w:bookmarkEnd w:id="163"/>
      <w:bookmarkEnd w:id="164"/>
    </w:p>
    <w:p w14:paraId="11704676">
      <w:pPr>
        <w:pStyle w:val="16"/>
        <w:snapToGrid w:val="0"/>
        <w:spacing w:line="440" w:lineRule="exact"/>
        <w:ind w:left="0" w:right="0" w:firstLine="420" w:firstLineChars="200"/>
        <w:rPr>
          <w:rFonts w:hint="eastAsia" w:ascii="宋体" w:hAnsi="宋体" w:eastAsia="宋体" w:cs="宋体"/>
          <w:b w:val="0"/>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1"/>
          <w:szCs w:val="21"/>
          <w:highlight w:val="none"/>
          <w:lang w:val="en-US" w:eastAsia="zh-CN" w:bidi="ar-SA"/>
          <w14:textFill>
            <w14:solidFill>
              <w14:schemeClr w14:val="tx1"/>
            </w14:solidFill>
          </w14:textFill>
        </w:rPr>
        <w:t>竞价人应按竟价人须知前附表规定的金额、担保形式向比价人提交入围保证金。</w:t>
      </w:r>
    </w:p>
    <w:p w14:paraId="61C22632">
      <w:pPr>
        <w:pStyle w:val="16"/>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3.5 资格审查资料</w:t>
      </w:r>
      <w:bookmarkEnd w:id="165"/>
      <w:bookmarkEnd w:id="166"/>
      <w:bookmarkEnd w:id="167"/>
      <w:bookmarkEnd w:id="168"/>
    </w:p>
    <w:p w14:paraId="34A13276">
      <w:pPr>
        <w:adjustRightInd w:val="0"/>
        <w:snapToGrid w:val="0"/>
        <w:spacing w:line="440" w:lineRule="exact"/>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按第二章 竞选人须知前附表1.4.1条规定提供。</w:t>
      </w:r>
    </w:p>
    <w:bookmarkEnd w:id="169"/>
    <w:p w14:paraId="0D619D11">
      <w:pPr>
        <w:pStyle w:val="16"/>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bookmarkStart w:id="170" w:name="_Toc9091"/>
      <w:bookmarkStart w:id="171" w:name="_Toc9266"/>
      <w:bookmarkStart w:id="172" w:name="_Toc508376424"/>
      <w:bookmarkStart w:id="173" w:name="_Toc199124781"/>
      <w:bookmarkStart w:id="174" w:name="_Toc27018"/>
      <w:r>
        <w:rPr>
          <w:rFonts w:hint="eastAsia" w:ascii="宋体" w:hAnsi="宋体" w:eastAsia="宋体" w:cs="宋体"/>
          <w:b/>
          <w:color w:val="000000" w:themeColor="text1"/>
          <w:sz w:val="21"/>
          <w:szCs w:val="21"/>
          <w:highlight w:val="none"/>
          <w14:textFill>
            <w14:solidFill>
              <w14:schemeClr w14:val="tx1"/>
            </w14:solidFill>
          </w14:textFill>
        </w:rPr>
        <w:t>3.6 备选竞选方案</w:t>
      </w:r>
      <w:bookmarkEnd w:id="170"/>
      <w:bookmarkEnd w:id="171"/>
      <w:bookmarkEnd w:id="172"/>
      <w:bookmarkEnd w:id="173"/>
      <w:bookmarkEnd w:id="174"/>
    </w:p>
    <w:p w14:paraId="6B9206D4">
      <w:pPr>
        <w:adjustRightInd w:val="0"/>
        <w:snapToGrid w:val="0"/>
        <w:spacing w:line="440" w:lineRule="exact"/>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比选人不接受竞选人的备选竞选方案。</w:t>
      </w:r>
    </w:p>
    <w:p w14:paraId="4646538D">
      <w:pPr>
        <w:pStyle w:val="16"/>
        <w:snapToGrid w:val="0"/>
        <w:spacing w:line="440" w:lineRule="exact"/>
        <w:ind w:left="0" w:right="0"/>
        <w:rPr>
          <w:rFonts w:hint="eastAsia" w:ascii="宋体" w:hAnsi="宋体" w:eastAsia="宋体" w:cs="宋体"/>
          <w:b/>
          <w:color w:val="000000" w:themeColor="text1"/>
          <w:sz w:val="21"/>
          <w:szCs w:val="21"/>
          <w:highlight w:val="none"/>
          <w14:textFill>
            <w14:solidFill>
              <w14:schemeClr w14:val="tx1"/>
            </w14:solidFill>
          </w14:textFill>
        </w:rPr>
      </w:pPr>
      <w:bookmarkStart w:id="175" w:name="_Toc17075"/>
      <w:bookmarkStart w:id="176" w:name="_Toc508376425"/>
      <w:bookmarkStart w:id="177" w:name="_Toc199124782"/>
      <w:bookmarkStart w:id="178" w:name="_Toc1379"/>
      <w:bookmarkStart w:id="179" w:name="_Toc32540"/>
      <w:r>
        <w:rPr>
          <w:rFonts w:hint="eastAsia" w:ascii="宋体" w:hAnsi="宋体" w:eastAsia="宋体" w:cs="宋体"/>
          <w:b/>
          <w:color w:val="000000" w:themeColor="text1"/>
          <w:sz w:val="21"/>
          <w:szCs w:val="21"/>
          <w:highlight w:val="none"/>
          <w14:textFill>
            <w14:solidFill>
              <w14:schemeClr w14:val="tx1"/>
            </w14:solidFill>
          </w14:textFill>
        </w:rPr>
        <w:t>3.7 竞选文件的编制</w:t>
      </w:r>
      <w:bookmarkEnd w:id="175"/>
      <w:bookmarkEnd w:id="176"/>
      <w:bookmarkEnd w:id="177"/>
      <w:bookmarkEnd w:id="178"/>
      <w:bookmarkEnd w:id="179"/>
    </w:p>
    <w:p w14:paraId="5FDE4F58">
      <w:pPr>
        <w:adjustRightInd w:val="0"/>
        <w:snapToGrid w:val="0"/>
        <w:spacing w:line="440" w:lineRule="exact"/>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3.7.1 竞选文件应按第七章“竞选文件格式”进行编写，如有必要，可以增加附页，作为竞选文件的组成部分。</w:t>
      </w:r>
    </w:p>
    <w:p w14:paraId="5E11A081">
      <w:pPr>
        <w:adjustRightInd w:val="0"/>
        <w:snapToGrid w:val="0"/>
        <w:spacing w:line="440" w:lineRule="exact"/>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3.7.2 竞选文件应当对比选文件有关</w:t>
      </w:r>
      <w:r>
        <w:rPr>
          <w:rFonts w:hint="eastAsia" w:ascii="宋体" w:hAnsi="宋体" w:cs="宋体"/>
          <w:color w:val="000000" w:themeColor="text1"/>
          <w:szCs w:val="21"/>
          <w:highlight w:val="none"/>
          <w:lang w:eastAsia="zh-CN"/>
          <w14:textFill>
            <w14:solidFill>
              <w14:schemeClr w14:val="tx1"/>
            </w14:solidFill>
          </w14:textFill>
        </w:rPr>
        <w:t>入围周期</w:t>
      </w:r>
      <w:r>
        <w:rPr>
          <w:rFonts w:hint="eastAsia" w:ascii="宋体" w:hAnsi="宋体" w:cs="宋体"/>
          <w:color w:val="000000" w:themeColor="text1"/>
          <w:szCs w:val="21"/>
          <w:highlight w:val="none"/>
          <w14:textFill>
            <w14:solidFill>
              <w14:schemeClr w14:val="tx1"/>
            </w14:solidFill>
          </w14:textFill>
        </w:rPr>
        <w:t>、竞选有效期、质量要求等实质性内容做出响应。</w:t>
      </w:r>
    </w:p>
    <w:p w14:paraId="11AF0EC0">
      <w:pPr>
        <w:adjustRightInd w:val="0"/>
        <w:snapToGrid w:val="0"/>
        <w:spacing w:line="440" w:lineRule="exact"/>
        <w:ind w:firstLine="42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3.7.3 竞选文件</w:t>
      </w:r>
      <w:r>
        <w:rPr>
          <w:rFonts w:hint="eastAsia" w:ascii="宋体" w:hAnsi="宋体" w:cs="宋体"/>
          <w:color w:val="000000" w:themeColor="text1"/>
          <w:kern w:val="0"/>
          <w:szCs w:val="21"/>
          <w:highlight w:val="none"/>
          <w14:textFill>
            <w14:solidFill>
              <w14:schemeClr w14:val="tx1"/>
            </w14:solidFill>
          </w14:textFill>
        </w:rPr>
        <w:t>的签名或盖章要求：按本章竞选人须知前附表第3.7.3项执行。</w:t>
      </w:r>
    </w:p>
    <w:p w14:paraId="54FDDA6C">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3.7.4 竞选文件份数见竞选人须知前附表，正本和副本的封面上应清楚地标记“正本”或“副本”的字样，正本和副本均需加盖单位法人章（鲜章）。当副本和正本不一致时，以正本为准。</w:t>
      </w:r>
    </w:p>
    <w:p w14:paraId="4D9AED9A">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3.7.5 竞选文件的正本与副本应分别装订成册，并编制目录，具体装订要求见竞选人须知前附表。</w:t>
      </w:r>
    </w:p>
    <w:p w14:paraId="19D9B17F">
      <w:pPr>
        <w:pStyle w:val="16"/>
        <w:snapToGrid w:val="0"/>
        <w:spacing w:line="440" w:lineRule="exact"/>
        <w:ind w:left="0" w:right="0"/>
        <w:outlineLvl w:val="0"/>
        <w:rPr>
          <w:rFonts w:hint="eastAsia" w:eastAsia="宋体" w:cs="宋体"/>
          <w:color w:val="000000" w:themeColor="text1"/>
          <w:sz w:val="21"/>
          <w:szCs w:val="21"/>
          <w:highlight w:val="none"/>
          <w:lang w:eastAsia="zh-CN"/>
          <w14:textFill>
            <w14:solidFill>
              <w14:schemeClr w14:val="tx1"/>
            </w14:solidFill>
          </w14:textFill>
        </w:rPr>
      </w:pPr>
      <w:bookmarkStart w:id="180" w:name="_Toc508376426"/>
      <w:bookmarkStart w:id="181" w:name="_Toc199124783"/>
      <w:bookmarkStart w:id="182" w:name="_Toc21444"/>
      <w:bookmarkStart w:id="183" w:name="_Toc6761"/>
      <w:bookmarkStart w:id="184" w:name="_Toc11145"/>
      <w:bookmarkStart w:id="185" w:name="_Toc31345"/>
      <w:bookmarkStart w:id="186" w:name="_Toc19864"/>
      <w:bookmarkStart w:id="187" w:name="_Toc22763"/>
      <w:bookmarkStart w:id="188" w:name="_Toc19355"/>
      <w:bookmarkStart w:id="189" w:name="_Toc15037"/>
      <w:r>
        <w:rPr>
          <w:rFonts w:hint="eastAsia" w:eastAsia="宋体" w:cs="宋体"/>
          <w:color w:val="000000" w:themeColor="text1"/>
          <w:sz w:val="21"/>
          <w:szCs w:val="21"/>
          <w:highlight w:val="none"/>
          <w14:textFill>
            <w14:solidFill>
              <w14:schemeClr w14:val="tx1"/>
            </w14:solidFill>
          </w14:textFill>
        </w:rPr>
        <w:t xml:space="preserve">4.  </w:t>
      </w:r>
      <w:bookmarkEnd w:id="180"/>
      <w:bookmarkEnd w:id="181"/>
      <w:bookmarkEnd w:id="182"/>
      <w:bookmarkEnd w:id="183"/>
      <w:bookmarkEnd w:id="184"/>
      <w:bookmarkEnd w:id="185"/>
      <w:bookmarkEnd w:id="186"/>
      <w:bookmarkEnd w:id="187"/>
      <w:r>
        <w:rPr>
          <w:rFonts w:hint="eastAsia" w:eastAsia="宋体" w:cs="宋体"/>
          <w:color w:val="000000" w:themeColor="text1"/>
          <w:sz w:val="21"/>
          <w:szCs w:val="21"/>
          <w:highlight w:val="none"/>
          <w:lang w:eastAsia="zh-CN"/>
          <w14:textFill>
            <w14:solidFill>
              <w14:schemeClr w14:val="tx1"/>
            </w14:solidFill>
          </w14:textFill>
        </w:rPr>
        <w:t>竞选</w:t>
      </w:r>
      <w:bookmarkEnd w:id="188"/>
      <w:bookmarkEnd w:id="189"/>
    </w:p>
    <w:p w14:paraId="474978F3">
      <w:pPr>
        <w:pStyle w:val="16"/>
        <w:snapToGrid w:val="0"/>
        <w:spacing w:line="440" w:lineRule="exact"/>
        <w:ind w:left="0" w:right="0"/>
        <w:rPr>
          <w:rFonts w:hint="eastAsia" w:eastAsia="宋体" w:cs="宋体"/>
          <w:color w:val="000000" w:themeColor="text1"/>
          <w:sz w:val="21"/>
          <w:szCs w:val="21"/>
          <w:highlight w:val="none"/>
          <w14:textFill>
            <w14:solidFill>
              <w14:schemeClr w14:val="tx1"/>
            </w14:solidFill>
          </w14:textFill>
        </w:rPr>
      </w:pPr>
      <w:bookmarkStart w:id="190" w:name="_Toc13021"/>
      <w:bookmarkStart w:id="191" w:name="_Toc199124784"/>
      <w:bookmarkStart w:id="192" w:name="_Toc15958"/>
      <w:bookmarkStart w:id="193" w:name="_Toc508376427"/>
      <w:bookmarkStart w:id="194" w:name="_Toc29808"/>
      <w:r>
        <w:rPr>
          <w:rFonts w:hint="eastAsia" w:eastAsia="宋体" w:cs="宋体"/>
          <w:color w:val="000000" w:themeColor="text1"/>
          <w:sz w:val="21"/>
          <w:szCs w:val="21"/>
          <w:highlight w:val="none"/>
          <w14:textFill>
            <w14:solidFill>
              <w14:schemeClr w14:val="tx1"/>
            </w14:solidFill>
          </w14:textFill>
        </w:rPr>
        <w:t xml:space="preserve">4.1  </w:t>
      </w:r>
      <w:r>
        <w:rPr>
          <w:rFonts w:hint="eastAsia" w:eastAsia="宋体" w:cs="宋体"/>
          <w:color w:val="000000" w:themeColor="text1"/>
          <w:sz w:val="21"/>
          <w:szCs w:val="21"/>
          <w:highlight w:val="none"/>
          <w:lang w:eastAsia="zh-CN"/>
          <w14:textFill>
            <w14:solidFill>
              <w14:schemeClr w14:val="tx1"/>
            </w14:solidFill>
          </w14:textFill>
        </w:rPr>
        <w:t>竞选</w:t>
      </w:r>
      <w:r>
        <w:rPr>
          <w:rFonts w:hint="eastAsia" w:eastAsia="宋体" w:cs="宋体"/>
          <w:color w:val="000000" w:themeColor="text1"/>
          <w:sz w:val="21"/>
          <w:szCs w:val="21"/>
          <w:highlight w:val="none"/>
          <w14:textFill>
            <w14:solidFill>
              <w14:schemeClr w14:val="tx1"/>
            </w14:solidFill>
          </w14:textFill>
        </w:rPr>
        <w:t>文件的密封和标记</w:t>
      </w:r>
      <w:bookmarkEnd w:id="190"/>
      <w:bookmarkEnd w:id="191"/>
      <w:bookmarkEnd w:id="192"/>
      <w:bookmarkEnd w:id="193"/>
      <w:bookmarkEnd w:id="194"/>
    </w:p>
    <w:p w14:paraId="06DCFDAA">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r>
        <w:rPr>
          <w:rFonts w:hint="eastAsia" w:ascii="宋体" w:hAnsi="宋体" w:cs="宋体"/>
          <w:color w:val="000000" w:themeColor="text1"/>
          <w:spacing w:val="-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.1 竞选文件的正本与副本密封见竞选人须知前附表。</w:t>
      </w:r>
    </w:p>
    <w:p w14:paraId="2D983490">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4.1.2 竞选文件的封套上应写明的内容见竞选人须知前附表。</w:t>
      </w:r>
    </w:p>
    <w:p w14:paraId="767428E0">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4.1.3 未按本章第4.1.1项或第4.1.2项要求密封和加写标记的竞选文件，比选人不予受理</w:t>
      </w:r>
      <w:r>
        <w:rPr>
          <w:rFonts w:hint="eastAsia" w:ascii="宋体" w:hAnsi="宋体" w:cs="宋体"/>
          <w:color w:val="000000" w:themeColor="text1"/>
          <w:szCs w:val="21"/>
          <w:highlight w:val="none"/>
          <w14:textFill>
            <w14:solidFill>
              <w14:schemeClr w14:val="tx1"/>
            </w14:solidFill>
          </w14:textFill>
        </w:rPr>
        <w:t>。</w:t>
      </w:r>
    </w:p>
    <w:p w14:paraId="7753CCEE">
      <w:pPr>
        <w:pStyle w:val="16"/>
        <w:snapToGrid w:val="0"/>
        <w:spacing w:line="440" w:lineRule="exact"/>
        <w:ind w:left="0" w:right="0"/>
        <w:rPr>
          <w:rFonts w:hint="eastAsia" w:eastAsia="宋体" w:cs="宋体"/>
          <w:color w:val="000000" w:themeColor="text1"/>
          <w:sz w:val="21"/>
          <w:szCs w:val="21"/>
          <w:highlight w:val="none"/>
          <w14:textFill>
            <w14:solidFill>
              <w14:schemeClr w14:val="tx1"/>
            </w14:solidFill>
          </w14:textFill>
        </w:rPr>
      </w:pPr>
      <w:bookmarkStart w:id="195" w:name="_Toc22823"/>
      <w:bookmarkStart w:id="196" w:name="_Toc27947"/>
      <w:bookmarkStart w:id="197" w:name="_Toc508376428"/>
      <w:bookmarkStart w:id="198" w:name="_Toc199124785"/>
      <w:bookmarkStart w:id="199" w:name="_Toc19344"/>
      <w:r>
        <w:rPr>
          <w:rFonts w:hint="eastAsia" w:eastAsia="宋体" w:cs="宋体"/>
          <w:color w:val="000000" w:themeColor="text1"/>
          <w:sz w:val="21"/>
          <w:szCs w:val="21"/>
          <w:highlight w:val="none"/>
          <w14:textFill>
            <w14:solidFill>
              <w14:schemeClr w14:val="tx1"/>
            </w14:solidFill>
          </w14:textFill>
        </w:rPr>
        <w:t xml:space="preserve">4.2  </w:t>
      </w:r>
      <w:r>
        <w:rPr>
          <w:rFonts w:hint="eastAsia" w:eastAsia="宋体" w:cs="宋体"/>
          <w:color w:val="000000" w:themeColor="text1"/>
          <w:sz w:val="21"/>
          <w:szCs w:val="21"/>
          <w:highlight w:val="none"/>
          <w:lang w:eastAsia="zh-CN"/>
          <w14:textFill>
            <w14:solidFill>
              <w14:schemeClr w14:val="tx1"/>
            </w14:solidFill>
          </w14:textFill>
        </w:rPr>
        <w:t>竞选</w:t>
      </w:r>
      <w:r>
        <w:rPr>
          <w:rFonts w:hint="eastAsia" w:eastAsia="宋体" w:cs="宋体"/>
          <w:color w:val="000000" w:themeColor="text1"/>
          <w:sz w:val="21"/>
          <w:szCs w:val="21"/>
          <w:highlight w:val="none"/>
          <w14:textFill>
            <w14:solidFill>
              <w14:schemeClr w14:val="tx1"/>
            </w14:solidFill>
          </w14:textFill>
        </w:rPr>
        <w:t>文件的递交</w:t>
      </w:r>
      <w:bookmarkEnd w:id="195"/>
      <w:bookmarkEnd w:id="196"/>
      <w:bookmarkEnd w:id="197"/>
      <w:bookmarkEnd w:id="198"/>
      <w:bookmarkEnd w:id="199"/>
    </w:p>
    <w:p w14:paraId="0C8A2C5A">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kern w:val="0"/>
          <w:szCs w:val="21"/>
          <w:highlight w:val="none"/>
          <w14:textFill>
            <w14:solidFill>
              <w14:schemeClr w14:val="tx1"/>
            </w14:solidFill>
          </w14:textFill>
        </w:rPr>
        <w:t>.2.1 竞选人应在竞选人须知前附表第 2.</w:t>
      </w: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pacing w:val="-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项规定</w:t>
      </w:r>
      <w:r>
        <w:rPr>
          <w:rFonts w:hint="eastAsia" w:ascii="宋体" w:hAnsi="宋体" w:cs="宋体"/>
          <w:color w:val="000000" w:themeColor="text1"/>
          <w:spacing w:val="-1"/>
          <w:kern w:val="0"/>
          <w:szCs w:val="21"/>
          <w:highlight w:val="none"/>
          <w14:textFill>
            <w14:solidFill>
              <w14:schemeClr w14:val="tx1"/>
            </w14:solidFill>
          </w14:textFill>
        </w:rPr>
        <w:t>的</w:t>
      </w:r>
      <w:r>
        <w:rPr>
          <w:rFonts w:hint="eastAsia" w:ascii="宋体" w:hAnsi="宋体" w:cs="宋体"/>
          <w:color w:val="000000" w:themeColor="text1"/>
          <w:kern w:val="0"/>
          <w:szCs w:val="21"/>
          <w:highlight w:val="none"/>
          <w14:textFill>
            <w14:solidFill>
              <w14:schemeClr w14:val="tx1"/>
            </w14:solidFill>
          </w14:textFill>
        </w:rPr>
        <w:t>竞选截止时间前递交竞选文件。</w:t>
      </w:r>
    </w:p>
    <w:p w14:paraId="1FB03EEF">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kern w:val="0"/>
          <w:szCs w:val="21"/>
          <w:highlight w:val="none"/>
          <w14:textFill>
            <w14:solidFill>
              <w14:schemeClr w14:val="tx1"/>
            </w14:solidFill>
          </w14:textFill>
        </w:rPr>
        <w:t>.2.2 竞选人递交竞选文件的地点:见竞选人须知前附表。</w:t>
      </w:r>
    </w:p>
    <w:p w14:paraId="56D6990E">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4.2.3 除竞选人须知前附表另有规定外,竞选人所递交的竞选文件不予退还。</w:t>
      </w:r>
    </w:p>
    <w:p w14:paraId="2206ECA8">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4.2.4 比选人收到竞选文件后,向竞选人出具签收凭证。</w:t>
      </w:r>
    </w:p>
    <w:p w14:paraId="01F8E976">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4.2.5 逾期送达的或者未送达指定地点的竞选文件,比选人不予受理。</w:t>
      </w:r>
    </w:p>
    <w:p w14:paraId="2D358378">
      <w:pPr>
        <w:pStyle w:val="16"/>
        <w:snapToGrid w:val="0"/>
        <w:spacing w:line="440" w:lineRule="exact"/>
        <w:ind w:left="0" w:right="0"/>
        <w:rPr>
          <w:rFonts w:hint="eastAsia" w:eastAsia="宋体" w:cs="宋体"/>
          <w:color w:val="000000" w:themeColor="text1"/>
          <w:sz w:val="21"/>
          <w:szCs w:val="21"/>
          <w:highlight w:val="none"/>
          <w14:textFill>
            <w14:solidFill>
              <w14:schemeClr w14:val="tx1"/>
            </w14:solidFill>
          </w14:textFill>
        </w:rPr>
      </w:pPr>
      <w:bookmarkStart w:id="200" w:name="_Toc29878"/>
      <w:bookmarkStart w:id="201" w:name="_Toc2656"/>
      <w:bookmarkStart w:id="202" w:name="_Toc3768"/>
      <w:bookmarkStart w:id="203" w:name="_Toc508376429"/>
      <w:bookmarkStart w:id="204" w:name="_Toc199124786"/>
      <w:r>
        <w:rPr>
          <w:rFonts w:hint="eastAsia" w:eastAsia="宋体" w:cs="宋体"/>
          <w:color w:val="000000" w:themeColor="text1"/>
          <w:sz w:val="21"/>
          <w:szCs w:val="21"/>
          <w:highlight w:val="none"/>
          <w14:textFill>
            <w14:solidFill>
              <w14:schemeClr w14:val="tx1"/>
            </w14:solidFill>
          </w14:textFill>
        </w:rPr>
        <w:t xml:space="preserve">4.3  </w:t>
      </w:r>
      <w:r>
        <w:rPr>
          <w:rFonts w:hint="eastAsia" w:eastAsia="宋体" w:cs="宋体"/>
          <w:color w:val="000000" w:themeColor="text1"/>
          <w:sz w:val="21"/>
          <w:szCs w:val="21"/>
          <w:highlight w:val="none"/>
          <w:lang w:eastAsia="zh-CN"/>
          <w14:textFill>
            <w14:solidFill>
              <w14:schemeClr w14:val="tx1"/>
            </w14:solidFill>
          </w14:textFill>
        </w:rPr>
        <w:t>竞选</w:t>
      </w:r>
      <w:r>
        <w:rPr>
          <w:rFonts w:hint="eastAsia" w:eastAsia="宋体" w:cs="宋体"/>
          <w:color w:val="000000" w:themeColor="text1"/>
          <w:sz w:val="21"/>
          <w:szCs w:val="21"/>
          <w:highlight w:val="none"/>
          <w14:textFill>
            <w14:solidFill>
              <w14:schemeClr w14:val="tx1"/>
            </w14:solidFill>
          </w14:textFill>
        </w:rPr>
        <w:t>文件的修改与撤回</w:t>
      </w:r>
      <w:bookmarkEnd w:id="200"/>
      <w:bookmarkEnd w:id="201"/>
      <w:bookmarkEnd w:id="202"/>
      <w:bookmarkEnd w:id="203"/>
      <w:bookmarkEnd w:id="204"/>
    </w:p>
    <w:p w14:paraId="6D0210D1">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kern w:val="0"/>
          <w:szCs w:val="21"/>
          <w:highlight w:val="none"/>
          <w14:textFill>
            <w14:solidFill>
              <w14:schemeClr w14:val="tx1"/>
            </w14:solidFill>
          </w14:textFill>
        </w:rPr>
        <w:t>.3.1 在竞选人须知前附表第 2.</w:t>
      </w: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pacing w:val="-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项</w:t>
      </w:r>
      <w:r>
        <w:rPr>
          <w:rFonts w:hint="eastAsia" w:ascii="宋体" w:hAnsi="宋体" w:cs="宋体"/>
          <w:color w:val="000000" w:themeColor="text1"/>
          <w:spacing w:val="-1"/>
          <w:kern w:val="0"/>
          <w:szCs w:val="21"/>
          <w:highlight w:val="none"/>
          <w14:textFill>
            <w14:solidFill>
              <w14:schemeClr w14:val="tx1"/>
            </w14:solidFill>
          </w14:textFill>
        </w:rPr>
        <w:t>规</w:t>
      </w:r>
      <w:r>
        <w:rPr>
          <w:rFonts w:hint="eastAsia" w:ascii="宋体" w:hAnsi="宋体" w:cs="宋体"/>
          <w:color w:val="000000" w:themeColor="text1"/>
          <w:kern w:val="0"/>
          <w:szCs w:val="21"/>
          <w:highlight w:val="none"/>
          <w14:textFill>
            <w14:solidFill>
              <w14:schemeClr w14:val="tx1"/>
            </w14:solidFill>
          </w14:textFill>
        </w:rPr>
        <w:t>定的竞选截止时间前，竞选人可以修改或撤回已递交的竞选文件，但应以书面形式通知比选人。</w:t>
      </w:r>
    </w:p>
    <w:p w14:paraId="00767BC9">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pacing w:val="-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.2 竞选人修改或撤回已递交竞选文件的书面通知应按照本章第3.7.3项的要求签名或盖章。比选人收到书面通知后，向竞选人出具签收凭证。</w:t>
      </w:r>
    </w:p>
    <w:p w14:paraId="505AEF1D">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kern w:val="0"/>
          <w:szCs w:val="21"/>
          <w:highlight w:val="none"/>
          <w14:textFill>
            <w14:solidFill>
              <w14:schemeClr w14:val="tx1"/>
            </w14:solidFill>
          </w14:textFill>
        </w:rPr>
        <w:t>.3.3 修改</w:t>
      </w:r>
      <w:r>
        <w:rPr>
          <w:rFonts w:hint="eastAsia" w:ascii="宋体" w:hAnsi="宋体" w:cs="宋体"/>
          <w:color w:val="000000" w:themeColor="text1"/>
          <w:spacing w:val="-1"/>
          <w:kern w:val="0"/>
          <w:szCs w:val="21"/>
          <w:highlight w:val="none"/>
          <w14:textFill>
            <w14:solidFill>
              <w14:schemeClr w14:val="tx1"/>
            </w14:solidFill>
          </w14:textFill>
        </w:rPr>
        <w:t>的</w:t>
      </w:r>
      <w:r>
        <w:rPr>
          <w:rFonts w:hint="eastAsia" w:ascii="宋体" w:hAnsi="宋体" w:cs="宋体"/>
          <w:color w:val="000000" w:themeColor="text1"/>
          <w:kern w:val="0"/>
          <w:szCs w:val="21"/>
          <w:highlight w:val="none"/>
          <w14:textFill>
            <w14:solidFill>
              <w14:schemeClr w14:val="tx1"/>
            </w14:solidFill>
          </w14:textFill>
        </w:rPr>
        <w:t>内容为竞选文件的组成部分。修改的竞选文件应按照本章第</w:t>
      </w:r>
      <w:r>
        <w:rPr>
          <w:rFonts w:hint="eastAsia" w:ascii="宋体" w:hAnsi="宋体" w:cs="宋体"/>
          <w:color w:val="000000" w:themeColor="text1"/>
          <w:spacing w:val="3"/>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spacing w:val="3"/>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条、第</w:t>
      </w:r>
      <w:r>
        <w:rPr>
          <w:rFonts w:hint="eastAsia" w:ascii="宋体" w:hAnsi="宋体" w:cs="宋体"/>
          <w:color w:val="000000" w:themeColor="text1"/>
          <w:spacing w:val="3"/>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4</w:t>
      </w:r>
      <w:r>
        <w:rPr>
          <w:rFonts w:hint="eastAsia" w:ascii="宋体" w:hAnsi="宋体" w:cs="宋体"/>
          <w:color w:val="000000" w:themeColor="text1"/>
          <w:spacing w:val="3"/>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条规定进行编制、密封、标记和递交，并标明“修改”字样。</w:t>
      </w:r>
    </w:p>
    <w:p w14:paraId="07A5D010">
      <w:pPr>
        <w:pStyle w:val="16"/>
        <w:snapToGrid w:val="0"/>
        <w:spacing w:line="440" w:lineRule="exact"/>
        <w:ind w:left="0" w:right="0"/>
        <w:outlineLvl w:val="0"/>
        <w:rPr>
          <w:rFonts w:hint="eastAsia" w:eastAsia="宋体" w:cs="宋体"/>
          <w:color w:val="000000" w:themeColor="text1"/>
          <w:sz w:val="21"/>
          <w:szCs w:val="21"/>
          <w:highlight w:val="none"/>
          <w:lang w:eastAsia="zh-CN"/>
          <w14:textFill>
            <w14:solidFill>
              <w14:schemeClr w14:val="tx1"/>
            </w14:solidFill>
          </w14:textFill>
        </w:rPr>
      </w:pPr>
      <w:bookmarkStart w:id="205" w:name="_Toc20130"/>
      <w:bookmarkStart w:id="206" w:name="_Toc140"/>
      <w:bookmarkStart w:id="207" w:name="_Toc199124787"/>
      <w:bookmarkStart w:id="208" w:name="_Toc16714"/>
      <w:bookmarkStart w:id="209" w:name="_Toc32165"/>
      <w:bookmarkStart w:id="210" w:name="_Toc508376430"/>
      <w:bookmarkStart w:id="211" w:name="_Toc27772"/>
      <w:bookmarkStart w:id="212" w:name="_Toc5761"/>
      <w:bookmarkStart w:id="213" w:name="_Toc1909"/>
      <w:r>
        <w:rPr>
          <w:rFonts w:hint="eastAsia" w:eastAsia="宋体" w:cs="宋体"/>
          <w:color w:val="000000" w:themeColor="text1"/>
          <w:sz w:val="21"/>
          <w:szCs w:val="21"/>
          <w:highlight w:val="none"/>
          <w14:textFill>
            <w14:solidFill>
              <w14:schemeClr w14:val="tx1"/>
            </w14:solidFill>
          </w14:textFill>
        </w:rPr>
        <w:t xml:space="preserve">5.  </w:t>
      </w:r>
      <w:bookmarkEnd w:id="205"/>
      <w:bookmarkEnd w:id="206"/>
      <w:bookmarkEnd w:id="207"/>
      <w:bookmarkEnd w:id="208"/>
      <w:bookmarkEnd w:id="209"/>
      <w:bookmarkEnd w:id="210"/>
      <w:bookmarkEnd w:id="211"/>
      <w:r>
        <w:rPr>
          <w:rFonts w:hint="eastAsia" w:eastAsia="宋体" w:cs="宋体"/>
          <w:color w:val="000000" w:themeColor="text1"/>
          <w:sz w:val="21"/>
          <w:szCs w:val="21"/>
          <w:highlight w:val="none"/>
          <w:lang w:eastAsia="zh-CN"/>
          <w14:textFill>
            <w14:solidFill>
              <w14:schemeClr w14:val="tx1"/>
            </w14:solidFill>
          </w14:textFill>
        </w:rPr>
        <w:t>竞选</w:t>
      </w:r>
      <w:bookmarkEnd w:id="212"/>
      <w:bookmarkEnd w:id="213"/>
    </w:p>
    <w:p w14:paraId="2B232194">
      <w:pPr>
        <w:pStyle w:val="16"/>
        <w:snapToGrid w:val="0"/>
        <w:spacing w:line="440" w:lineRule="exact"/>
        <w:ind w:left="0" w:right="0"/>
        <w:rPr>
          <w:rFonts w:hint="eastAsia" w:eastAsia="宋体" w:cs="宋体"/>
          <w:color w:val="000000" w:themeColor="text1"/>
          <w:sz w:val="21"/>
          <w:szCs w:val="21"/>
          <w:highlight w:val="none"/>
          <w14:textFill>
            <w14:solidFill>
              <w14:schemeClr w14:val="tx1"/>
            </w14:solidFill>
          </w14:textFill>
        </w:rPr>
      </w:pPr>
      <w:bookmarkStart w:id="214" w:name="_Toc11495"/>
      <w:bookmarkStart w:id="215" w:name="_Toc199124788"/>
      <w:bookmarkStart w:id="216" w:name="_Toc11053"/>
      <w:bookmarkStart w:id="217" w:name="_Toc19145"/>
      <w:bookmarkStart w:id="218" w:name="_Toc508376431"/>
      <w:r>
        <w:rPr>
          <w:rFonts w:hint="eastAsia" w:eastAsia="宋体" w:cs="宋体"/>
          <w:color w:val="000000" w:themeColor="text1"/>
          <w:sz w:val="21"/>
          <w:szCs w:val="21"/>
          <w:highlight w:val="none"/>
          <w14:textFill>
            <w14:solidFill>
              <w14:schemeClr w14:val="tx1"/>
            </w14:solidFill>
          </w14:textFill>
        </w:rPr>
        <w:t xml:space="preserve">5.1  </w:t>
      </w:r>
      <w:r>
        <w:rPr>
          <w:rFonts w:hint="eastAsia" w:eastAsia="宋体" w:cs="宋体"/>
          <w:color w:val="000000" w:themeColor="text1"/>
          <w:sz w:val="21"/>
          <w:szCs w:val="21"/>
          <w:highlight w:val="none"/>
          <w:lang w:eastAsia="zh-CN"/>
          <w14:textFill>
            <w14:solidFill>
              <w14:schemeClr w14:val="tx1"/>
            </w14:solidFill>
          </w14:textFill>
        </w:rPr>
        <w:t>竞选</w:t>
      </w:r>
      <w:r>
        <w:rPr>
          <w:rFonts w:hint="eastAsia" w:eastAsia="宋体" w:cs="宋体"/>
          <w:color w:val="000000" w:themeColor="text1"/>
          <w:sz w:val="21"/>
          <w:szCs w:val="21"/>
          <w:highlight w:val="none"/>
          <w14:textFill>
            <w14:solidFill>
              <w14:schemeClr w14:val="tx1"/>
            </w14:solidFill>
          </w14:textFill>
        </w:rPr>
        <w:t>时间和地点</w:t>
      </w:r>
      <w:bookmarkEnd w:id="214"/>
      <w:bookmarkEnd w:id="215"/>
      <w:bookmarkEnd w:id="216"/>
      <w:bookmarkEnd w:id="217"/>
      <w:bookmarkEnd w:id="218"/>
    </w:p>
    <w:p w14:paraId="5302A70F">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比选人在竞选人须知前附表第</w:t>
      </w:r>
      <w:r>
        <w:rPr>
          <w:rFonts w:hint="eastAsia" w:ascii="宋体" w:hAnsi="宋体" w:cs="宋体"/>
          <w:color w:val="000000" w:themeColor="text1"/>
          <w:spacing w:val="5"/>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2.2.2</w:t>
      </w:r>
      <w:r>
        <w:rPr>
          <w:rFonts w:hint="eastAsia" w:ascii="宋体" w:hAnsi="宋体" w:cs="宋体"/>
          <w:color w:val="000000" w:themeColor="text1"/>
          <w:spacing w:val="6"/>
          <w:kern w:val="0"/>
          <w:szCs w:val="21"/>
          <w:highlight w:val="none"/>
          <w14:textFill>
            <w14:solidFill>
              <w14:schemeClr w14:val="tx1"/>
            </w14:solidFill>
          </w14:textFill>
        </w:rPr>
        <w:t xml:space="preserve"> </w:t>
      </w:r>
      <w:r>
        <w:rPr>
          <w:rFonts w:hint="eastAsia" w:ascii="宋体" w:hAnsi="宋体" w:cs="宋体"/>
          <w:color w:val="000000" w:themeColor="text1"/>
          <w:spacing w:val="-1"/>
          <w:kern w:val="0"/>
          <w:szCs w:val="21"/>
          <w:highlight w:val="none"/>
          <w14:textFill>
            <w14:solidFill>
              <w14:schemeClr w14:val="tx1"/>
            </w14:solidFill>
          </w14:textFill>
        </w:rPr>
        <w:t>项</w:t>
      </w:r>
      <w:r>
        <w:rPr>
          <w:rFonts w:hint="eastAsia" w:ascii="宋体" w:hAnsi="宋体" w:cs="宋体"/>
          <w:color w:val="000000" w:themeColor="text1"/>
          <w:kern w:val="0"/>
          <w:szCs w:val="21"/>
          <w:highlight w:val="none"/>
          <w14:textFill>
            <w14:solidFill>
              <w14:schemeClr w14:val="tx1"/>
            </w14:solidFill>
          </w14:textFill>
        </w:rPr>
        <w:t>规定的竞选截止时间（开标时间）和竞选人须知前附表规定的地点公开开标，并邀请所有竞选人的法定代表人或其委托代理人准时参加。</w:t>
      </w:r>
    </w:p>
    <w:p w14:paraId="6F278160">
      <w:pPr>
        <w:pStyle w:val="16"/>
        <w:snapToGrid w:val="0"/>
        <w:spacing w:line="440" w:lineRule="exact"/>
        <w:ind w:left="0" w:right="0"/>
        <w:rPr>
          <w:rFonts w:hint="eastAsia" w:eastAsia="宋体" w:cs="宋体"/>
          <w:color w:val="000000" w:themeColor="text1"/>
          <w:sz w:val="21"/>
          <w:szCs w:val="21"/>
          <w:highlight w:val="none"/>
          <w14:textFill>
            <w14:solidFill>
              <w14:schemeClr w14:val="tx1"/>
            </w14:solidFill>
          </w14:textFill>
        </w:rPr>
      </w:pPr>
      <w:bookmarkStart w:id="219" w:name="_Toc199124789"/>
      <w:bookmarkStart w:id="220" w:name="_Toc2367"/>
      <w:bookmarkStart w:id="221" w:name="_Toc14769"/>
      <w:bookmarkStart w:id="222" w:name="_Toc22588"/>
      <w:bookmarkStart w:id="223" w:name="_Toc508376432"/>
      <w:r>
        <w:rPr>
          <w:rFonts w:hint="eastAsia" w:eastAsia="宋体" w:cs="宋体"/>
          <w:color w:val="000000" w:themeColor="text1"/>
          <w:sz w:val="21"/>
          <w:szCs w:val="21"/>
          <w:highlight w:val="none"/>
          <w14:textFill>
            <w14:solidFill>
              <w14:schemeClr w14:val="tx1"/>
            </w14:solidFill>
          </w14:textFill>
        </w:rPr>
        <w:t>5.2  开标程序</w:t>
      </w:r>
      <w:bookmarkEnd w:id="219"/>
      <w:bookmarkEnd w:id="220"/>
      <w:bookmarkEnd w:id="221"/>
      <w:bookmarkEnd w:id="222"/>
      <w:bookmarkEnd w:id="223"/>
    </w:p>
    <w:p w14:paraId="179D7D9E">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详见竞选人须知前附表。</w:t>
      </w:r>
    </w:p>
    <w:p w14:paraId="60C418C0">
      <w:pPr>
        <w:pStyle w:val="16"/>
        <w:snapToGrid w:val="0"/>
        <w:spacing w:line="440" w:lineRule="exact"/>
        <w:ind w:left="0" w:right="0"/>
        <w:outlineLvl w:val="0"/>
        <w:rPr>
          <w:rFonts w:hint="eastAsia" w:eastAsia="宋体" w:cs="宋体"/>
          <w:color w:val="000000" w:themeColor="text1"/>
          <w:sz w:val="21"/>
          <w:szCs w:val="21"/>
          <w:highlight w:val="none"/>
          <w14:textFill>
            <w14:solidFill>
              <w14:schemeClr w14:val="tx1"/>
            </w14:solidFill>
          </w14:textFill>
        </w:rPr>
      </w:pPr>
      <w:bookmarkStart w:id="224" w:name="_Toc18800"/>
      <w:bookmarkStart w:id="225" w:name="_Toc199124790"/>
      <w:bookmarkStart w:id="226" w:name="_Toc9364"/>
      <w:bookmarkStart w:id="227" w:name="_Toc508376433"/>
      <w:bookmarkStart w:id="228" w:name="_Toc1369"/>
      <w:bookmarkStart w:id="229" w:name="_Toc7144"/>
      <w:bookmarkStart w:id="230" w:name="_Toc25513"/>
      <w:bookmarkStart w:id="231" w:name="_Toc26545"/>
      <w:bookmarkStart w:id="232" w:name="_Toc1275"/>
      <w:bookmarkStart w:id="233" w:name="_Toc6497"/>
      <w:r>
        <w:rPr>
          <w:rFonts w:hint="eastAsia" w:eastAsia="宋体" w:cs="宋体"/>
          <w:color w:val="000000" w:themeColor="text1"/>
          <w:sz w:val="21"/>
          <w:szCs w:val="21"/>
          <w:highlight w:val="none"/>
          <w14:textFill>
            <w14:solidFill>
              <w14:schemeClr w14:val="tx1"/>
            </w14:solidFill>
          </w14:textFill>
        </w:rPr>
        <w:t>6.  评审</w:t>
      </w:r>
      <w:bookmarkEnd w:id="224"/>
      <w:bookmarkEnd w:id="225"/>
      <w:bookmarkEnd w:id="226"/>
      <w:bookmarkEnd w:id="227"/>
      <w:bookmarkEnd w:id="228"/>
      <w:bookmarkEnd w:id="229"/>
      <w:bookmarkEnd w:id="230"/>
      <w:bookmarkEnd w:id="231"/>
      <w:bookmarkEnd w:id="232"/>
      <w:bookmarkEnd w:id="233"/>
    </w:p>
    <w:p w14:paraId="21B044E7">
      <w:pPr>
        <w:pStyle w:val="16"/>
        <w:snapToGrid w:val="0"/>
        <w:spacing w:line="440" w:lineRule="exact"/>
        <w:ind w:left="0" w:right="0"/>
        <w:outlineLvl w:val="1"/>
        <w:rPr>
          <w:rFonts w:hint="eastAsia" w:eastAsia="宋体" w:cs="宋体"/>
          <w:color w:val="000000" w:themeColor="text1"/>
          <w:sz w:val="21"/>
          <w:szCs w:val="21"/>
          <w:highlight w:val="none"/>
          <w14:textFill>
            <w14:solidFill>
              <w14:schemeClr w14:val="tx1"/>
            </w14:solidFill>
          </w14:textFill>
        </w:rPr>
      </w:pPr>
      <w:bookmarkStart w:id="234" w:name="_Toc2889"/>
      <w:bookmarkStart w:id="235" w:name="_Toc508376434"/>
      <w:bookmarkStart w:id="236" w:name="_Toc26955"/>
      <w:bookmarkStart w:id="237" w:name="_Toc12831"/>
      <w:bookmarkStart w:id="238" w:name="_Toc12246"/>
      <w:bookmarkStart w:id="239" w:name="_Toc199124791"/>
      <w:bookmarkStart w:id="240" w:name="_Toc8154"/>
      <w:r>
        <w:rPr>
          <w:rFonts w:hint="eastAsia" w:eastAsia="宋体" w:cs="宋体"/>
          <w:color w:val="000000" w:themeColor="text1"/>
          <w:sz w:val="21"/>
          <w:szCs w:val="21"/>
          <w:highlight w:val="none"/>
          <w14:textFill>
            <w14:solidFill>
              <w14:schemeClr w14:val="tx1"/>
            </w14:solidFill>
          </w14:textFill>
        </w:rPr>
        <w:t>6.1  评审委员会</w:t>
      </w:r>
      <w:bookmarkEnd w:id="234"/>
      <w:bookmarkEnd w:id="235"/>
      <w:bookmarkEnd w:id="236"/>
      <w:bookmarkEnd w:id="237"/>
      <w:bookmarkEnd w:id="238"/>
      <w:bookmarkEnd w:id="239"/>
      <w:bookmarkEnd w:id="240"/>
    </w:p>
    <w:p w14:paraId="78A7AA7B">
      <w:pPr>
        <w:adjustRightInd w:val="0"/>
        <w:snapToGrid w:val="0"/>
        <w:spacing w:line="44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pacing w:val="-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 xml:space="preserve">.1 </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评审由比选人依</w:t>
      </w:r>
      <w:r>
        <w:rPr>
          <w:rFonts w:hint="eastAsia" w:ascii="宋体" w:hAnsi="宋体" w:cs="宋体"/>
          <w:color w:val="000000" w:themeColor="text1"/>
          <w:szCs w:val="21"/>
          <w:highlight w:val="none"/>
          <w14:textFill>
            <w14:solidFill>
              <w14:schemeClr w14:val="tx1"/>
            </w14:solidFill>
          </w14:textFill>
        </w:rPr>
        <w:t>法</w:t>
      </w:r>
      <w:r>
        <w:rPr>
          <w:rFonts w:hint="eastAsia" w:ascii="宋体" w:hAnsi="宋体" w:cs="宋体"/>
          <w:color w:val="000000" w:themeColor="text1"/>
          <w:kern w:val="0"/>
          <w:szCs w:val="21"/>
          <w:highlight w:val="none"/>
          <w14:textFill>
            <w14:solidFill>
              <w14:schemeClr w14:val="tx1"/>
            </w14:solidFill>
          </w14:textFill>
        </w:rPr>
        <w:t>组建的评审委员会负责。</w:t>
      </w:r>
    </w:p>
    <w:p w14:paraId="4FF8132E">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6.1.2  评审委员会成员有下列情形之一的，应当回避：</w:t>
      </w:r>
    </w:p>
    <w:p w14:paraId="3BB82AFC">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（1）比选人或竞选人的主要负责人的近亲属；</w:t>
      </w:r>
    </w:p>
    <w:p w14:paraId="41861DA4">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（2）项目主管部门或者行政监督部门的人员；</w:t>
      </w:r>
    </w:p>
    <w:p w14:paraId="336952F9">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（3）与竞选人有经济利益关系，可能影响对竞选公正评审的；</w:t>
      </w:r>
    </w:p>
    <w:p w14:paraId="7B7BE175">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（4）曾因在比选、评审以及其他与比选竞选有关活动中从事违法行为而受过行政处罚或刑事处罚的；</w:t>
      </w:r>
    </w:p>
    <w:p w14:paraId="6045811E">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（5）法律法规规定的其他情形。</w:t>
      </w:r>
    </w:p>
    <w:p w14:paraId="27ED65C8">
      <w:pPr>
        <w:pStyle w:val="16"/>
        <w:snapToGrid w:val="0"/>
        <w:spacing w:line="440" w:lineRule="exact"/>
        <w:ind w:left="0" w:right="0"/>
        <w:outlineLvl w:val="1"/>
        <w:rPr>
          <w:rFonts w:hint="eastAsia" w:eastAsia="宋体" w:cs="宋体"/>
          <w:color w:val="000000" w:themeColor="text1"/>
          <w:sz w:val="21"/>
          <w:szCs w:val="21"/>
          <w:highlight w:val="none"/>
          <w14:textFill>
            <w14:solidFill>
              <w14:schemeClr w14:val="tx1"/>
            </w14:solidFill>
          </w14:textFill>
        </w:rPr>
      </w:pPr>
      <w:bookmarkStart w:id="241" w:name="_Toc29779"/>
      <w:bookmarkStart w:id="242" w:name="_Toc609"/>
      <w:bookmarkStart w:id="243" w:name="_Toc31353"/>
      <w:bookmarkStart w:id="244" w:name="_Toc508376435"/>
      <w:bookmarkStart w:id="245" w:name="_Toc25370"/>
      <w:bookmarkStart w:id="246" w:name="_Toc13528"/>
      <w:bookmarkStart w:id="247" w:name="_Toc199124792"/>
      <w:r>
        <w:rPr>
          <w:rFonts w:hint="eastAsia" w:eastAsia="宋体" w:cs="宋体"/>
          <w:color w:val="000000" w:themeColor="text1"/>
          <w:sz w:val="21"/>
          <w:szCs w:val="21"/>
          <w:highlight w:val="none"/>
          <w14:textFill>
            <w14:solidFill>
              <w14:schemeClr w14:val="tx1"/>
            </w14:solidFill>
          </w14:textFill>
        </w:rPr>
        <w:t>6.2  评审原则</w:t>
      </w:r>
      <w:bookmarkEnd w:id="241"/>
      <w:bookmarkEnd w:id="242"/>
      <w:bookmarkEnd w:id="243"/>
      <w:bookmarkEnd w:id="244"/>
      <w:bookmarkEnd w:id="245"/>
      <w:bookmarkEnd w:id="246"/>
      <w:bookmarkEnd w:id="247"/>
    </w:p>
    <w:p w14:paraId="2F2E25E3">
      <w:pPr>
        <w:adjustRightInd w:val="0"/>
        <w:snapToGrid w:val="0"/>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评审活动遵循公平、公正、科学和择优的原则。</w:t>
      </w:r>
    </w:p>
    <w:p w14:paraId="50C76AEE">
      <w:pPr>
        <w:pStyle w:val="16"/>
        <w:snapToGrid w:val="0"/>
        <w:spacing w:line="440" w:lineRule="exact"/>
        <w:ind w:left="0" w:right="0"/>
        <w:outlineLvl w:val="1"/>
        <w:rPr>
          <w:rFonts w:hint="eastAsia" w:eastAsia="宋体" w:cs="宋体"/>
          <w:color w:val="000000" w:themeColor="text1"/>
          <w:sz w:val="21"/>
          <w:szCs w:val="21"/>
          <w:highlight w:val="none"/>
          <w14:textFill>
            <w14:solidFill>
              <w14:schemeClr w14:val="tx1"/>
            </w14:solidFill>
          </w14:textFill>
        </w:rPr>
      </w:pPr>
      <w:bookmarkStart w:id="248" w:name="_Toc17638"/>
      <w:bookmarkStart w:id="249" w:name="_Toc20964"/>
      <w:bookmarkStart w:id="250" w:name="_Toc508376436"/>
      <w:bookmarkStart w:id="251" w:name="_Toc6815"/>
      <w:bookmarkStart w:id="252" w:name="_Toc17567"/>
      <w:bookmarkStart w:id="253" w:name="_Toc32054"/>
      <w:bookmarkStart w:id="254" w:name="_Toc199124793"/>
      <w:r>
        <w:rPr>
          <w:rFonts w:hint="eastAsia" w:eastAsia="宋体" w:cs="宋体"/>
          <w:color w:val="000000" w:themeColor="text1"/>
          <w:sz w:val="21"/>
          <w:szCs w:val="21"/>
          <w:highlight w:val="none"/>
          <w14:textFill>
            <w14:solidFill>
              <w14:schemeClr w14:val="tx1"/>
            </w14:solidFill>
          </w14:textFill>
        </w:rPr>
        <w:t>6.3  评审</w:t>
      </w:r>
      <w:bookmarkEnd w:id="248"/>
      <w:bookmarkEnd w:id="249"/>
      <w:bookmarkEnd w:id="250"/>
      <w:bookmarkEnd w:id="251"/>
      <w:bookmarkEnd w:id="252"/>
      <w:bookmarkEnd w:id="253"/>
      <w:bookmarkEnd w:id="254"/>
    </w:p>
    <w:p w14:paraId="45CA1763">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评审委员会按照第三</w:t>
      </w:r>
      <w:r>
        <w:rPr>
          <w:rFonts w:hint="eastAsia" w:ascii="宋体" w:hAnsi="宋体" w:cs="宋体"/>
          <w:color w:val="000000" w:themeColor="text1"/>
          <w:spacing w:val="-24"/>
          <w:kern w:val="0"/>
          <w:szCs w:val="21"/>
          <w:highlight w:val="none"/>
          <w14:textFill>
            <w14:solidFill>
              <w14:schemeClr w14:val="tx1"/>
            </w14:solidFill>
          </w14:textFill>
        </w:rPr>
        <w:t>章</w:t>
      </w:r>
      <w:r>
        <w:rPr>
          <w:rFonts w:hint="eastAsia" w:ascii="宋体" w:hAnsi="宋体" w:cs="宋体"/>
          <w:color w:val="000000" w:themeColor="text1"/>
          <w:kern w:val="0"/>
          <w:szCs w:val="21"/>
          <w:highlight w:val="none"/>
          <w14:textFill>
            <w14:solidFill>
              <w14:schemeClr w14:val="tx1"/>
            </w14:solidFill>
          </w14:textFill>
        </w:rPr>
        <w:t>“评审办法</w:t>
      </w:r>
      <w:r>
        <w:rPr>
          <w:rFonts w:hint="eastAsia" w:ascii="宋体" w:hAnsi="宋体" w:cs="宋体"/>
          <w:color w:val="000000" w:themeColor="text1"/>
          <w:spacing w:val="-23"/>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规定的方法</w:t>
      </w:r>
      <w:r>
        <w:rPr>
          <w:rFonts w:hint="eastAsia" w:ascii="宋体" w:hAnsi="宋体" w:cs="宋体"/>
          <w:color w:val="000000" w:themeColor="text1"/>
          <w:spacing w:val="-24"/>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评审因素</w:t>
      </w:r>
      <w:r>
        <w:rPr>
          <w:rFonts w:hint="eastAsia" w:ascii="宋体" w:hAnsi="宋体" w:cs="宋体"/>
          <w:color w:val="000000" w:themeColor="text1"/>
          <w:spacing w:val="-23"/>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标准和程序对竞选文件进行评审。</w:t>
      </w:r>
    </w:p>
    <w:p w14:paraId="1313860E">
      <w:pPr>
        <w:pStyle w:val="16"/>
        <w:snapToGrid w:val="0"/>
        <w:spacing w:line="440" w:lineRule="exact"/>
        <w:ind w:left="0" w:right="0"/>
        <w:outlineLvl w:val="0"/>
        <w:rPr>
          <w:rFonts w:hint="eastAsia" w:eastAsia="宋体" w:cs="宋体"/>
          <w:color w:val="000000" w:themeColor="text1"/>
          <w:sz w:val="21"/>
          <w:szCs w:val="21"/>
          <w:highlight w:val="none"/>
          <w14:textFill>
            <w14:solidFill>
              <w14:schemeClr w14:val="tx1"/>
            </w14:solidFill>
          </w14:textFill>
        </w:rPr>
      </w:pPr>
      <w:bookmarkStart w:id="255" w:name="_Toc199124794"/>
      <w:bookmarkStart w:id="256" w:name="_Toc9979"/>
      <w:bookmarkStart w:id="257" w:name="_Toc31140"/>
      <w:bookmarkStart w:id="258" w:name="_Toc5023"/>
      <w:bookmarkStart w:id="259" w:name="_Toc2661"/>
      <w:bookmarkStart w:id="260" w:name="_Toc19394"/>
      <w:bookmarkStart w:id="261" w:name="_Toc30885"/>
      <w:bookmarkStart w:id="262" w:name="_Toc8373"/>
      <w:bookmarkStart w:id="263" w:name="_Toc508376437"/>
      <w:bookmarkStart w:id="264" w:name="_Toc23192"/>
      <w:r>
        <w:rPr>
          <w:rFonts w:hint="eastAsia" w:eastAsia="宋体" w:cs="宋体"/>
          <w:color w:val="000000" w:themeColor="text1"/>
          <w:sz w:val="21"/>
          <w:szCs w:val="21"/>
          <w:highlight w:val="none"/>
          <w14:textFill>
            <w14:solidFill>
              <w14:schemeClr w14:val="tx1"/>
            </w14:solidFill>
          </w14:textFill>
        </w:rPr>
        <w:t>7.  合同授予</w:t>
      </w:r>
      <w:bookmarkEnd w:id="255"/>
      <w:bookmarkEnd w:id="256"/>
      <w:bookmarkEnd w:id="257"/>
      <w:bookmarkEnd w:id="258"/>
      <w:bookmarkEnd w:id="259"/>
      <w:bookmarkEnd w:id="260"/>
      <w:bookmarkEnd w:id="261"/>
      <w:bookmarkEnd w:id="262"/>
      <w:bookmarkEnd w:id="263"/>
      <w:bookmarkEnd w:id="264"/>
    </w:p>
    <w:p w14:paraId="5747C1A5">
      <w:pPr>
        <w:pStyle w:val="16"/>
        <w:snapToGrid w:val="0"/>
        <w:spacing w:line="440" w:lineRule="exact"/>
        <w:ind w:left="0" w:right="0"/>
        <w:rPr>
          <w:rFonts w:hint="eastAsia" w:eastAsia="宋体" w:cs="宋体"/>
          <w:color w:val="000000" w:themeColor="text1"/>
          <w:sz w:val="21"/>
          <w:szCs w:val="21"/>
          <w:highlight w:val="none"/>
          <w14:textFill>
            <w14:solidFill>
              <w14:schemeClr w14:val="tx1"/>
            </w14:solidFill>
          </w14:textFill>
        </w:rPr>
      </w:pPr>
      <w:bookmarkStart w:id="265" w:name="_Toc508376438"/>
      <w:bookmarkStart w:id="266" w:name="_Toc23820"/>
      <w:bookmarkStart w:id="267" w:name="_Toc2321"/>
      <w:bookmarkStart w:id="268" w:name="_Toc20913"/>
      <w:bookmarkStart w:id="269" w:name="_Toc199124795"/>
      <w:r>
        <w:rPr>
          <w:rFonts w:hint="eastAsia" w:eastAsia="宋体" w:cs="宋体"/>
          <w:color w:val="000000" w:themeColor="text1"/>
          <w:sz w:val="21"/>
          <w:szCs w:val="21"/>
          <w:highlight w:val="none"/>
          <w14:textFill>
            <w14:solidFill>
              <w14:schemeClr w14:val="tx1"/>
            </w14:solidFill>
          </w14:textFill>
        </w:rPr>
        <w:t>7.1  定标方式</w:t>
      </w:r>
      <w:bookmarkEnd w:id="265"/>
      <w:bookmarkEnd w:id="266"/>
      <w:bookmarkEnd w:id="267"/>
      <w:bookmarkEnd w:id="268"/>
      <w:bookmarkEnd w:id="269"/>
    </w:p>
    <w:p w14:paraId="55CD8A0E">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比选人应当确定</w:t>
      </w:r>
      <w:r>
        <w:rPr>
          <w:rFonts w:hint="eastAsia" w:ascii="宋体" w:hAnsi="宋体" w:cs="宋体"/>
          <w:color w:val="000000" w:themeColor="text1"/>
          <w:szCs w:val="21"/>
          <w:highlight w:val="none"/>
          <w14:textFill>
            <w14:solidFill>
              <w14:schemeClr w14:val="tx1"/>
            </w14:solidFill>
          </w14:textFill>
        </w:rPr>
        <w:t>通过第三章评审合格的竞选人为本项目入围供应商。</w:t>
      </w:r>
    </w:p>
    <w:p w14:paraId="00919944">
      <w:pPr>
        <w:pStyle w:val="16"/>
        <w:snapToGrid w:val="0"/>
        <w:spacing w:line="440" w:lineRule="exact"/>
        <w:ind w:left="0" w:right="0"/>
        <w:rPr>
          <w:rFonts w:hint="eastAsia" w:eastAsia="宋体" w:cs="宋体"/>
          <w:color w:val="000000" w:themeColor="text1"/>
          <w:sz w:val="21"/>
          <w:szCs w:val="21"/>
          <w:highlight w:val="none"/>
          <w14:textFill>
            <w14:solidFill>
              <w14:schemeClr w14:val="tx1"/>
            </w14:solidFill>
          </w14:textFill>
        </w:rPr>
      </w:pPr>
      <w:bookmarkStart w:id="270" w:name="_Toc199124796"/>
      <w:bookmarkStart w:id="271" w:name="_Toc26258"/>
      <w:bookmarkStart w:id="272" w:name="_Toc15836"/>
      <w:bookmarkStart w:id="273" w:name="_Toc508376439"/>
      <w:bookmarkStart w:id="274" w:name="_Toc1931"/>
      <w:r>
        <w:rPr>
          <w:rFonts w:hint="eastAsia" w:eastAsia="宋体" w:cs="宋体"/>
          <w:color w:val="000000" w:themeColor="text1"/>
          <w:sz w:val="21"/>
          <w:szCs w:val="21"/>
          <w:highlight w:val="none"/>
          <w14:textFill>
            <w14:solidFill>
              <w14:schemeClr w14:val="tx1"/>
            </w14:solidFill>
          </w14:textFill>
        </w:rPr>
        <w:t xml:space="preserve">7.2  </w:t>
      </w:r>
      <w:bookmarkEnd w:id="270"/>
      <w:bookmarkEnd w:id="271"/>
      <w:bookmarkEnd w:id="272"/>
      <w:bookmarkEnd w:id="273"/>
      <w:r>
        <w:rPr>
          <w:rFonts w:hint="eastAsia" w:eastAsia="宋体" w:cs="宋体"/>
          <w:color w:val="000000" w:themeColor="text1"/>
          <w:sz w:val="21"/>
          <w:szCs w:val="21"/>
          <w:highlight w:val="none"/>
          <w:lang w:eastAsia="zh-CN"/>
          <w14:textFill>
            <w14:solidFill>
              <w14:schemeClr w14:val="tx1"/>
            </w14:solidFill>
          </w14:textFill>
        </w:rPr>
        <w:t>入围</w:t>
      </w:r>
      <w:r>
        <w:rPr>
          <w:rFonts w:hint="eastAsia" w:eastAsia="宋体" w:cs="宋体"/>
          <w:color w:val="000000" w:themeColor="text1"/>
          <w:sz w:val="21"/>
          <w:szCs w:val="21"/>
          <w:highlight w:val="none"/>
          <w14:textFill>
            <w14:solidFill>
              <w14:schemeClr w14:val="tx1"/>
            </w14:solidFill>
          </w14:textFill>
        </w:rPr>
        <w:t>公示及</w:t>
      </w:r>
      <w:r>
        <w:rPr>
          <w:rFonts w:hint="eastAsia" w:eastAsia="宋体" w:cs="宋体"/>
          <w:color w:val="000000" w:themeColor="text1"/>
          <w:sz w:val="21"/>
          <w:szCs w:val="21"/>
          <w:highlight w:val="none"/>
          <w:lang w:eastAsia="zh-CN"/>
          <w14:textFill>
            <w14:solidFill>
              <w14:schemeClr w14:val="tx1"/>
            </w14:solidFill>
          </w14:textFill>
        </w:rPr>
        <w:t>入围</w:t>
      </w:r>
      <w:r>
        <w:rPr>
          <w:rFonts w:hint="eastAsia" w:eastAsia="宋体" w:cs="宋体"/>
          <w:color w:val="000000" w:themeColor="text1"/>
          <w:sz w:val="21"/>
          <w:szCs w:val="21"/>
          <w:highlight w:val="none"/>
          <w14:textFill>
            <w14:solidFill>
              <w14:schemeClr w14:val="tx1"/>
            </w14:solidFill>
          </w14:textFill>
        </w:rPr>
        <w:t>通知</w:t>
      </w:r>
      <w:bookmarkEnd w:id="274"/>
    </w:p>
    <w:p w14:paraId="51F52708">
      <w:pPr>
        <w:adjustRightInd w:val="0"/>
        <w:snapToGrid w:val="0"/>
        <w:spacing w:line="440" w:lineRule="exact"/>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比选人在收到评审报告后3日内将供应商入围结果在</w:t>
      </w:r>
      <w:r>
        <w:rPr>
          <w:rFonts w:hint="eastAsia" w:ascii="宋体" w:hAnsi="宋体" w:cs="宋体"/>
          <w:color w:val="000000" w:themeColor="text1"/>
          <w:szCs w:val="21"/>
          <w:highlight w:val="none"/>
          <w:u w:val="single"/>
          <w14:textFill>
            <w14:solidFill>
              <w14:schemeClr w14:val="tx1"/>
            </w14:solidFill>
          </w14:textFill>
        </w:rPr>
        <w:t>《行采家》（http://www.gec123.com）</w:t>
      </w:r>
      <w:r>
        <w:rPr>
          <w:rFonts w:hint="eastAsia" w:ascii="宋体" w:hAnsi="宋体" w:cs="宋体"/>
          <w:color w:val="000000" w:themeColor="text1"/>
          <w:szCs w:val="21"/>
          <w:highlight w:val="none"/>
          <w14:textFill>
            <w14:solidFill>
              <w14:schemeClr w14:val="tx1"/>
            </w14:solidFill>
          </w14:textFill>
        </w:rPr>
        <w:t>上进行公示。</w:t>
      </w:r>
    </w:p>
    <w:p w14:paraId="758DD5FA">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在本章第 3.3 款规定的竞选有效期内，且未有竞选人异议与投诉，比选人以书面形式向入围供应商发出入围通知书。</w:t>
      </w:r>
    </w:p>
    <w:p w14:paraId="3DA274C3">
      <w:pPr>
        <w:pStyle w:val="16"/>
        <w:snapToGrid w:val="0"/>
        <w:spacing w:line="440" w:lineRule="exact"/>
        <w:ind w:left="0" w:right="0"/>
        <w:rPr>
          <w:rFonts w:hint="eastAsia" w:eastAsia="宋体" w:cs="宋体"/>
          <w:color w:val="000000" w:themeColor="text1"/>
          <w:sz w:val="21"/>
          <w:szCs w:val="21"/>
          <w:highlight w:val="none"/>
          <w14:textFill>
            <w14:solidFill>
              <w14:schemeClr w14:val="tx1"/>
            </w14:solidFill>
          </w14:textFill>
        </w:rPr>
      </w:pPr>
      <w:bookmarkStart w:id="275" w:name="_Toc7408"/>
      <w:bookmarkStart w:id="276" w:name="_Toc5381"/>
      <w:bookmarkStart w:id="277" w:name="_Toc508376441"/>
      <w:bookmarkStart w:id="278" w:name="_Toc199124798"/>
      <w:bookmarkStart w:id="279" w:name="_Toc26683"/>
      <w:r>
        <w:rPr>
          <w:rFonts w:hint="eastAsia" w:eastAsia="宋体" w:cs="宋体"/>
          <w:color w:val="000000" w:themeColor="text1"/>
          <w:sz w:val="21"/>
          <w:szCs w:val="21"/>
          <w:highlight w:val="none"/>
          <w14:textFill>
            <w14:solidFill>
              <w14:schemeClr w14:val="tx1"/>
            </w14:solidFill>
          </w14:textFill>
        </w:rPr>
        <w:t>7.3  签订合同</w:t>
      </w:r>
      <w:bookmarkEnd w:id="275"/>
      <w:bookmarkEnd w:id="276"/>
      <w:bookmarkEnd w:id="277"/>
      <w:bookmarkEnd w:id="278"/>
      <w:bookmarkEnd w:id="279"/>
    </w:p>
    <w:p w14:paraId="35C37E6C">
      <w:pPr>
        <w:adjustRightInd w:val="0"/>
        <w:snapToGrid w:val="0"/>
        <w:spacing w:line="440" w:lineRule="exact"/>
        <w:ind w:firstLine="42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7.3.1 中选人应按竟价人须知前附表规定的金额、担保形式向比价人提交履约担保。</w:t>
      </w:r>
    </w:p>
    <w:p w14:paraId="14AFEACE">
      <w:pPr>
        <w:adjustRightInd w:val="0"/>
        <w:snapToGrid w:val="0"/>
        <w:spacing w:line="440" w:lineRule="exact"/>
        <w:ind w:firstLine="42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7.3.2 本项目签订入围协议和供给协议，具体合同条款以甲乙双方签订时为准。</w:t>
      </w:r>
    </w:p>
    <w:p w14:paraId="16DF5698">
      <w:pPr>
        <w:pStyle w:val="16"/>
        <w:snapToGrid w:val="0"/>
        <w:spacing w:line="440" w:lineRule="exact"/>
        <w:ind w:left="0" w:right="0"/>
        <w:outlineLvl w:val="0"/>
        <w:rPr>
          <w:rFonts w:hint="eastAsia" w:eastAsia="宋体" w:cs="宋体"/>
          <w:color w:val="000000" w:themeColor="text1"/>
          <w:sz w:val="21"/>
          <w:szCs w:val="21"/>
          <w:highlight w:val="none"/>
          <w:lang w:eastAsia="zh-CN"/>
          <w14:textFill>
            <w14:solidFill>
              <w14:schemeClr w14:val="tx1"/>
            </w14:solidFill>
          </w14:textFill>
        </w:rPr>
      </w:pPr>
      <w:bookmarkStart w:id="280" w:name="_Toc6582"/>
      <w:bookmarkStart w:id="281" w:name="_Toc23102"/>
      <w:bookmarkStart w:id="282" w:name="_Toc21722"/>
      <w:bookmarkStart w:id="283" w:name="_Toc16243"/>
      <w:bookmarkStart w:id="284" w:name="_Toc11762"/>
      <w:bookmarkStart w:id="285" w:name="_Toc4777"/>
      <w:bookmarkStart w:id="286" w:name="_Toc508376442"/>
      <w:bookmarkStart w:id="287" w:name="_Toc199124799"/>
      <w:bookmarkStart w:id="288" w:name="_Toc4832"/>
      <w:bookmarkStart w:id="289" w:name="_Toc23461"/>
      <w:r>
        <w:rPr>
          <w:rFonts w:hint="eastAsia" w:eastAsia="宋体" w:cs="宋体"/>
          <w:color w:val="000000" w:themeColor="text1"/>
          <w:sz w:val="21"/>
          <w:szCs w:val="21"/>
          <w:highlight w:val="none"/>
          <w14:textFill>
            <w14:solidFill>
              <w14:schemeClr w14:val="tx1"/>
            </w14:solidFill>
          </w14:textFill>
        </w:rPr>
        <w:t>8.  重新</w:t>
      </w:r>
      <w:r>
        <w:rPr>
          <w:rFonts w:hint="eastAsia" w:eastAsia="宋体" w:cs="宋体"/>
          <w:color w:val="000000" w:themeColor="text1"/>
          <w:sz w:val="21"/>
          <w:szCs w:val="21"/>
          <w:highlight w:val="none"/>
          <w:lang w:eastAsia="zh-CN"/>
          <w14:textFill>
            <w14:solidFill>
              <w14:schemeClr w14:val="tx1"/>
            </w14:solidFill>
          </w14:textFill>
        </w:rPr>
        <w:t>比选</w:t>
      </w:r>
      <w:r>
        <w:rPr>
          <w:rFonts w:hint="eastAsia" w:eastAsia="宋体" w:cs="宋体"/>
          <w:color w:val="000000" w:themeColor="text1"/>
          <w:sz w:val="21"/>
          <w:szCs w:val="21"/>
          <w:highlight w:val="none"/>
          <w14:textFill>
            <w14:solidFill>
              <w14:schemeClr w14:val="tx1"/>
            </w14:solidFill>
          </w14:textFill>
        </w:rPr>
        <w:t>和不再</w:t>
      </w:r>
      <w:bookmarkEnd w:id="280"/>
      <w:bookmarkEnd w:id="281"/>
      <w:bookmarkEnd w:id="282"/>
      <w:bookmarkEnd w:id="283"/>
      <w:bookmarkEnd w:id="284"/>
      <w:bookmarkEnd w:id="285"/>
      <w:bookmarkEnd w:id="286"/>
      <w:bookmarkEnd w:id="287"/>
      <w:r>
        <w:rPr>
          <w:rFonts w:hint="eastAsia" w:eastAsia="宋体" w:cs="宋体"/>
          <w:color w:val="000000" w:themeColor="text1"/>
          <w:sz w:val="21"/>
          <w:szCs w:val="21"/>
          <w:highlight w:val="none"/>
          <w:lang w:eastAsia="zh-CN"/>
          <w14:textFill>
            <w14:solidFill>
              <w14:schemeClr w14:val="tx1"/>
            </w14:solidFill>
          </w14:textFill>
        </w:rPr>
        <w:t>比选</w:t>
      </w:r>
      <w:bookmarkEnd w:id="288"/>
      <w:bookmarkEnd w:id="289"/>
    </w:p>
    <w:p w14:paraId="192BD9B1">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bookmarkStart w:id="290" w:name="_Toc13956"/>
      <w:bookmarkStart w:id="291" w:name="_Toc508376445"/>
      <w:bookmarkStart w:id="292" w:name="_Toc20271"/>
      <w:bookmarkStart w:id="293" w:name="_Toc24323"/>
      <w:bookmarkStart w:id="294" w:name="_Toc23147"/>
      <w:bookmarkStart w:id="295" w:name="_Toc22526"/>
      <w:bookmarkStart w:id="296" w:name="_Toc12547"/>
      <w:bookmarkStart w:id="297" w:name="_Toc30575"/>
      <w:r>
        <w:rPr>
          <w:rFonts w:hint="eastAsia" w:ascii="宋体" w:hAnsi="宋体" w:cs="宋体"/>
          <w:color w:val="000000" w:themeColor="text1"/>
          <w:kern w:val="0"/>
          <w:szCs w:val="21"/>
          <w:highlight w:val="none"/>
          <w14:textFill>
            <w14:solidFill>
              <w14:schemeClr w14:val="tx1"/>
            </w14:solidFill>
          </w14:textFill>
        </w:rPr>
        <w:t>/</w:t>
      </w:r>
    </w:p>
    <w:p w14:paraId="0AE02E0A">
      <w:pPr>
        <w:pStyle w:val="16"/>
        <w:snapToGrid w:val="0"/>
        <w:spacing w:line="440" w:lineRule="exact"/>
        <w:ind w:left="0" w:right="0"/>
        <w:outlineLvl w:val="0"/>
        <w:rPr>
          <w:rFonts w:hint="eastAsia" w:eastAsia="宋体" w:cs="宋体"/>
          <w:color w:val="000000" w:themeColor="text1"/>
          <w:sz w:val="21"/>
          <w:szCs w:val="21"/>
          <w:highlight w:val="none"/>
          <w14:textFill>
            <w14:solidFill>
              <w14:schemeClr w14:val="tx1"/>
            </w14:solidFill>
          </w14:textFill>
        </w:rPr>
      </w:pPr>
      <w:bookmarkStart w:id="298" w:name="_Toc29314"/>
      <w:r>
        <w:rPr>
          <w:rFonts w:hint="eastAsia" w:eastAsia="宋体" w:cs="宋体"/>
          <w:color w:val="000000" w:themeColor="text1"/>
          <w:sz w:val="21"/>
          <w:szCs w:val="21"/>
          <w:highlight w:val="none"/>
          <w14:textFill>
            <w14:solidFill>
              <w14:schemeClr w14:val="tx1"/>
            </w14:solidFill>
          </w14:textFill>
        </w:rPr>
        <w:t>9.  纪律和监督</w:t>
      </w:r>
      <w:bookmarkEnd w:id="290"/>
      <w:bookmarkEnd w:id="291"/>
      <w:bookmarkEnd w:id="292"/>
      <w:bookmarkEnd w:id="293"/>
      <w:bookmarkEnd w:id="294"/>
      <w:bookmarkEnd w:id="295"/>
      <w:bookmarkEnd w:id="296"/>
      <w:bookmarkEnd w:id="297"/>
      <w:bookmarkEnd w:id="298"/>
    </w:p>
    <w:p w14:paraId="1DEA359F">
      <w:pPr>
        <w:pStyle w:val="16"/>
        <w:snapToGrid w:val="0"/>
        <w:spacing w:line="440" w:lineRule="exact"/>
        <w:ind w:left="0" w:right="0"/>
        <w:rPr>
          <w:rFonts w:hint="eastAsia" w:eastAsia="宋体" w:cs="宋体"/>
          <w:color w:val="000000" w:themeColor="text1"/>
          <w:sz w:val="21"/>
          <w:szCs w:val="21"/>
          <w:highlight w:val="none"/>
          <w14:textFill>
            <w14:solidFill>
              <w14:schemeClr w14:val="tx1"/>
            </w14:solidFill>
          </w14:textFill>
        </w:rPr>
      </w:pPr>
      <w:bookmarkStart w:id="299" w:name="_Toc16296"/>
      <w:bookmarkStart w:id="300" w:name="_Toc199124803"/>
      <w:bookmarkStart w:id="301" w:name="_Toc9182"/>
      <w:bookmarkStart w:id="302" w:name="_Toc17708"/>
      <w:bookmarkStart w:id="303" w:name="_Toc508376446"/>
      <w:r>
        <w:rPr>
          <w:rFonts w:hint="eastAsia" w:eastAsia="宋体" w:cs="宋体"/>
          <w:color w:val="000000" w:themeColor="text1"/>
          <w:sz w:val="21"/>
          <w:szCs w:val="21"/>
          <w:highlight w:val="none"/>
          <w14:textFill>
            <w14:solidFill>
              <w14:schemeClr w14:val="tx1"/>
            </w14:solidFill>
          </w14:textFill>
        </w:rPr>
        <w:t>9.1  对</w:t>
      </w:r>
      <w:r>
        <w:rPr>
          <w:rFonts w:hint="eastAsia" w:eastAsia="宋体" w:cs="宋体"/>
          <w:color w:val="000000" w:themeColor="text1"/>
          <w:sz w:val="21"/>
          <w:szCs w:val="21"/>
          <w:highlight w:val="none"/>
          <w:lang w:eastAsia="zh-CN"/>
          <w14:textFill>
            <w14:solidFill>
              <w14:schemeClr w14:val="tx1"/>
            </w14:solidFill>
          </w14:textFill>
        </w:rPr>
        <w:t>比选</w:t>
      </w:r>
      <w:r>
        <w:rPr>
          <w:rFonts w:hint="eastAsia" w:eastAsia="宋体" w:cs="宋体"/>
          <w:color w:val="000000" w:themeColor="text1"/>
          <w:sz w:val="21"/>
          <w:szCs w:val="21"/>
          <w:highlight w:val="none"/>
          <w14:textFill>
            <w14:solidFill>
              <w14:schemeClr w14:val="tx1"/>
            </w14:solidFill>
          </w14:textFill>
        </w:rPr>
        <w:t>人的纪律要求</w:t>
      </w:r>
      <w:bookmarkEnd w:id="299"/>
      <w:bookmarkEnd w:id="300"/>
      <w:bookmarkEnd w:id="301"/>
      <w:bookmarkEnd w:id="302"/>
      <w:bookmarkEnd w:id="303"/>
    </w:p>
    <w:p w14:paraId="53CE4840">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比选人不得泄漏比选竞选活动中应当保密的情况和资料</w:t>
      </w:r>
      <w:r>
        <w:rPr>
          <w:rFonts w:hint="eastAsia" w:ascii="宋体" w:hAnsi="宋体" w:cs="宋体"/>
          <w:color w:val="000000" w:themeColor="text1"/>
          <w:spacing w:val="-94"/>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不得与竞选人串通损害国家利益、社会公共利益或者他人合法权益。</w:t>
      </w:r>
    </w:p>
    <w:p w14:paraId="378BB490">
      <w:pPr>
        <w:pStyle w:val="16"/>
        <w:snapToGrid w:val="0"/>
        <w:spacing w:line="440" w:lineRule="exact"/>
        <w:ind w:left="0" w:right="0"/>
        <w:rPr>
          <w:rFonts w:hint="eastAsia" w:eastAsia="宋体" w:cs="宋体"/>
          <w:color w:val="000000" w:themeColor="text1"/>
          <w:sz w:val="21"/>
          <w:szCs w:val="21"/>
          <w:highlight w:val="none"/>
          <w14:textFill>
            <w14:solidFill>
              <w14:schemeClr w14:val="tx1"/>
            </w14:solidFill>
          </w14:textFill>
        </w:rPr>
      </w:pPr>
      <w:bookmarkStart w:id="304" w:name="_Toc199124804"/>
      <w:bookmarkStart w:id="305" w:name="_Toc508376447"/>
      <w:bookmarkStart w:id="306" w:name="_Toc103"/>
      <w:bookmarkStart w:id="307" w:name="_Toc4656"/>
      <w:bookmarkStart w:id="308" w:name="_Toc9192"/>
      <w:r>
        <w:rPr>
          <w:rFonts w:hint="eastAsia" w:eastAsia="宋体" w:cs="宋体"/>
          <w:color w:val="000000" w:themeColor="text1"/>
          <w:sz w:val="21"/>
          <w:szCs w:val="21"/>
          <w:highlight w:val="none"/>
          <w14:textFill>
            <w14:solidFill>
              <w14:schemeClr w14:val="tx1"/>
            </w14:solidFill>
          </w14:textFill>
        </w:rPr>
        <w:t>9.2  对</w:t>
      </w:r>
      <w:r>
        <w:rPr>
          <w:rFonts w:hint="eastAsia" w:eastAsia="宋体" w:cs="宋体"/>
          <w:color w:val="000000" w:themeColor="text1"/>
          <w:sz w:val="21"/>
          <w:szCs w:val="21"/>
          <w:highlight w:val="none"/>
          <w:lang w:eastAsia="zh-CN"/>
          <w14:textFill>
            <w14:solidFill>
              <w14:schemeClr w14:val="tx1"/>
            </w14:solidFill>
          </w14:textFill>
        </w:rPr>
        <w:t>竞选</w:t>
      </w:r>
      <w:r>
        <w:rPr>
          <w:rFonts w:hint="eastAsia" w:eastAsia="宋体" w:cs="宋体"/>
          <w:color w:val="000000" w:themeColor="text1"/>
          <w:sz w:val="21"/>
          <w:szCs w:val="21"/>
          <w:highlight w:val="none"/>
          <w14:textFill>
            <w14:solidFill>
              <w14:schemeClr w14:val="tx1"/>
            </w14:solidFill>
          </w14:textFill>
        </w:rPr>
        <w:t>人的纪律要求</w:t>
      </w:r>
      <w:bookmarkEnd w:id="304"/>
      <w:bookmarkEnd w:id="305"/>
      <w:bookmarkEnd w:id="306"/>
      <w:bookmarkEnd w:id="307"/>
      <w:bookmarkEnd w:id="308"/>
    </w:p>
    <w:p w14:paraId="0AB4D530">
      <w:pPr>
        <w:adjustRightInd w:val="0"/>
        <w:snapToGrid w:val="0"/>
        <w:spacing w:line="440" w:lineRule="exact"/>
        <w:ind w:firstLine="42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竞选人不得相互串通竞选或者与比选人串通竞选</w:t>
      </w:r>
      <w:r>
        <w:rPr>
          <w:rFonts w:hint="eastAsia" w:ascii="宋体" w:hAnsi="宋体" w:cs="宋体"/>
          <w:color w:val="000000" w:themeColor="text1"/>
          <w:spacing w:val="-94"/>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不得向比选人或者评审委员会成员行 贿谋取入围</w:t>
      </w:r>
      <w:r>
        <w:rPr>
          <w:rFonts w:hint="eastAsia" w:ascii="宋体" w:hAnsi="宋体" w:cs="宋体"/>
          <w:color w:val="000000" w:themeColor="text1"/>
          <w:spacing w:val="-47"/>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不得以他人名义竞选或者以其他方式弄虚作假骗取入围</w:t>
      </w:r>
      <w:r>
        <w:rPr>
          <w:rFonts w:hint="eastAsia" w:ascii="宋体" w:hAnsi="宋体" w:cs="宋体"/>
          <w:color w:val="000000" w:themeColor="text1"/>
          <w:spacing w:val="-47"/>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竞选人不得以任何方式干扰、影响评审工作。</w:t>
      </w:r>
    </w:p>
    <w:p w14:paraId="51A86F31">
      <w:pPr>
        <w:pStyle w:val="16"/>
        <w:snapToGrid w:val="0"/>
        <w:spacing w:line="440" w:lineRule="exact"/>
        <w:ind w:left="0" w:right="0"/>
        <w:rPr>
          <w:rFonts w:hint="eastAsia" w:eastAsia="宋体" w:cs="宋体"/>
          <w:color w:val="000000" w:themeColor="text1"/>
          <w:sz w:val="21"/>
          <w:szCs w:val="21"/>
          <w:highlight w:val="none"/>
          <w14:textFill>
            <w14:solidFill>
              <w14:schemeClr w14:val="tx1"/>
            </w14:solidFill>
          </w14:textFill>
        </w:rPr>
      </w:pPr>
      <w:bookmarkStart w:id="309" w:name="_Toc9846"/>
      <w:bookmarkStart w:id="310" w:name="_Toc199124805"/>
      <w:bookmarkStart w:id="311" w:name="_Toc9998"/>
      <w:bookmarkStart w:id="312" w:name="_Toc15951"/>
      <w:bookmarkStart w:id="313" w:name="_Toc508376448"/>
      <w:r>
        <w:rPr>
          <w:rFonts w:hint="eastAsia" w:eastAsia="宋体" w:cs="宋体"/>
          <w:color w:val="000000" w:themeColor="text1"/>
          <w:sz w:val="21"/>
          <w:szCs w:val="21"/>
          <w:highlight w:val="none"/>
          <w14:textFill>
            <w14:solidFill>
              <w14:schemeClr w14:val="tx1"/>
            </w14:solidFill>
          </w14:textFill>
        </w:rPr>
        <w:t>9.3  对评审委员会成员的纪律要求</w:t>
      </w:r>
      <w:bookmarkEnd w:id="309"/>
      <w:bookmarkEnd w:id="310"/>
      <w:bookmarkEnd w:id="311"/>
      <w:bookmarkEnd w:id="312"/>
      <w:bookmarkEnd w:id="313"/>
    </w:p>
    <w:p w14:paraId="077B8D8B">
      <w:pPr>
        <w:adjustRightInd w:val="0"/>
        <w:snapToGrid w:val="0"/>
        <w:spacing w:line="440" w:lineRule="exact"/>
        <w:ind w:firstLine="42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评审委员会成员不得收受他人的财物或者其他好处</w:t>
      </w:r>
      <w:r>
        <w:rPr>
          <w:rFonts w:hint="eastAsia" w:ascii="宋体" w:hAnsi="宋体" w:cs="宋体"/>
          <w:color w:val="000000" w:themeColor="text1"/>
          <w:spacing w:val="-94"/>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不得向他人透漏对竞选文件的评审和比较及评审有关的其他情况</w:t>
      </w:r>
      <w:r>
        <w:rPr>
          <w:rFonts w:hint="eastAsia" w:ascii="宋体" w:hAnsi="宋体" w:cs="宋体"/>
          <w:color w:val="000000" w:themeColor="text1"/>
          <w:spacing w:val="-3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在评审活动中</w:t>
      </w:r>
      <w:r>
        <w:rPr>
          <w:rFonts w:hint="eastAsia" w:ascii="宋体" w:hAnsi="宋体" w:cs="宋体"/>
          <w:color w:val="000000" w:themeColor="text1"/>
          <w:spacing w:val="-3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评审委员会成员不得擅离职守</w:t>
      </w:r>
      <w:r>
        <w:rPr>
          <w:rFonts w:hint="eastAsia" w:ascii="宋体" w:hAnsi="宋体" w:cs="宋体"/>
          <w:color w:val="000000" w:themeColor="text1"/>
          <w:spacing w:val="-24"/>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影响评审程序正常进行</w:t>
      </w:r>
      <w:r>
        <w:rPr>
          <w:rFonts w:hint="eastAsia" w:ascii="宋体" w:hAnsi="宋体" w:cs="宋体"/>
          <w:color w:val="000000" w:themeColor="text1"/>
          <w:spacing w:val="-24"/>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不得使用第三</w:t>
      </w:r>
      <w:r>
        <w:rPr>
          <w:rFonts w:hint="eastAsia" w:ascii="宋体" w:hAnsi="宋体" w:cs="宋体"/>
          <w:color w:val="000000" w:themeColor="text1"/>
          <w:spacing w:val="-24"/>
          <w:kern w:val="0"/>
          <w:szCs w:val="21"/>
          <w:highlight w:val="none"/>
          <w14:textFill>
            <w14:solidFill>
              <w14:schemeClr w14:val="tx1"/>
            </w14:solidFill>
          </w14:textFill>
        </w:rPr>
        <w:t>章</w:t>
      </w:r>
      <w:r>
        <w:rPr>
          <w:rFonts w:hint="eastAsia" w:ascii="宋体" w:hAnsi="宋体" w:cs="宋体"/>
          <w:color w:val="000000" w:themeColor="text1"/>
          <w:kern w:val="0"/>
          <w:szCs w:val="21"/>
          <w:highlight w:val="none"/>
          <w14:textFill>
            <w14:solidFill>
              <w14:schemeClr w14:val="tx1"/>
            </w14:solidFill>
          </w14:textFill>
        </w:rPr>
        <w:t>“评审办法</w:t>
      </w:r>
      <w:r>
        <w:rPr>
          <w:rFonts w:hint="eastAsia" w:ascii="宋体" w:hAnsi="宋体" w:cs="宋体"/>
          <w:color w:val="000000" w:themeColor="text1"/>
          <w:spacing w:val="-23"/>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没有规定的评审因素和标准进行评审。</w:t>
      </w:r>
    </w:p>
    <w:p w14:paraId="2489FCF1">
      <w:pPr>
        <w:pStyle w:val="16"/>
        <w:snapToGrid w:val="0"/>
        <w:spacing w:line="440" w:lineRule="exact"/>
        <w:ind w:left="0" w:right="0"/>
        <w:rPr>
          <w:rFonts w:hint="eastAsia" w:eastAsia="宋体" w:cs="宋体"/>
          <w:color w:val="000000" w:themeColor="text1"/>
          <w:sz w:val="21"/>
          <w:szCs w:val="21"/>
          <w:highlight w:val="none"/>
          <w14:textFill>
            <w14:solidFill>
              <w14:schemeClr w14:val="tx1"/>
            </w14:solidFill>
          </w14:textFill>
        </w:rPr>
      </w:pPr>
      <w:bookmarkStart w:id="314" w:name="_Toc1688"/>
      <w:bookmarkStart w:id="315" w:name="_Toc22690"/>
      <w:bookmarkStart w:id="316" w:name="_Toc199124806"/>
      <w:bookmarkStart w:id="317" w:name="_Toc508376449"/>
      <w:bookmarkStart w:id="318" w:name="_Toc24319"/>
      <w:r>
        <w:rPr>
          <w:rFonts w:hint="eastAsia" w:eastAsia="宋体" w:cs="宋体"/>
          <w:color w:val="000000" w:themeColor="text1"/>
          <w:sz w:val="21"/>
          <w:szCs w:val="21"/>
          <w:highlight w:val="none"/>
          <w14:textFill>
            <w14:solidFill>
              <w14:schemeClr w14:val="tx1"/>
            </w14:solidFill>
          </w14:textFill>
        </w:rPr>
        <w:t>9.4  对与评审活动有关的工作人员的纪律要求</w:t>
      </w:r>
      <w:bookmarkEnd w:id="314"/>
      <w:bookmarkEnd w:id="315"/>
      <w:bookmarkEnd w:id="316"/>
      <w:bookmarkEnd w:id="317"/>
      <w:bookmarkEnd w:id="318"/>
    </w:p>
    <w:p w14:paraId="15CAB8F5">
      <w:pPr>
        <w:adjustRightInd w:val="0"/>
        <w:snapToGrid w:val="0"/>
        <w:spacing w:line="440" w:lineRule="exact"/>
        <w:ind w:firstLine="42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与评审活动有关的工作人员不得收受他人的财物或者其他好处</w:t>
      </w:r>
      <w:r>
        <w:rPr>
          <w:rFonts w:hint="eastAsia" w:ascii="宋体" w:hAnsi="宋体" w:cs="宋体"/>
          <w:color w:val="000000" w:themeColor="text1"/>
          <w:spacing w:val="-94"/>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不得向他人透漏对竞选文件的评审和比较及评审有关的其他情况</w:t>
      </w:r>
      <w:r>
        <w:rPr>
          <w:rFonts w:hint="eastAsia" w:ascii="宋体" w:hAnsi="宋体" w:cs="宋体"/>
          <w:color w:val="000000" w:themeColor="text1"/>
          <w:spacing w:val="-3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在评审活动中</w:t>
      </w:r>
      <w:r>
        <w:rPr>
          <w:rFonts w:hint="eastAsia" w:ascii="宋体" w:hAnsi="宋体" w:cs="宋体"/>
          <w:color w:val="000000" w:themeColor="text1"/>
          <w:spacing w:val="-3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与评审活动有关的工作人员不得擅离职守，影响评审程序正常进行。</w:t>
      </w:r>
    </w:p>
    <w:p w14:paraId="3DC6B573">
      <w:pPr>
        <w:pStyle w:val="16"/>
        <w:snapToGrid w:val="0"/>
        <w:spacing w:line="440" w:lineRule="exact"/>
        <w:ind w:left="0" w:right="0"/>
        <w:rPr>
          <w:rFonts w:hint="eastAsia" w:eastAsia="宋体" w:cs="宋体"/>
          <w:color w:val="000000" w:themeColor="text1"/>
          <w:sz w:val="21"/>
          <w:szCs w:val="21"/>
          <w:highlight w:val="none"/>
          <w14:textFill>
            <w14:solidFill>
              <w14:schemeClr w14:val="tx1"/>
            </w14:solidFill>
          </w14:textFill>
        </w:rPr>
      </w:pPr>
      <w:bookmarkStart w:id="319" w:name="_Toc508376450"/>
      <w:bookmarkStart w:id="320" w:name="_Toc756"/>
      <w:bookmarkStart w:id="321" w:name="_Toc3860"/>
      <w:bookmarkStart w:id="322" w:name="_Toc12843"/>
      <w:bookmarkStart w:id="323" w:name="_Toc199124807"/>
      <w:r>
        <w:rPr>
          <w:rFonts w:hint="eastAsia" w:eastAsia="宋体" w:cs="宋体"/>
          <w:color w:val="000000" w:themeColor="text1"/>
          <w:sz w:val="21"/>
          <w:szCs w:val="21"/>
          <w:highlight w:val="none"/>
          <w14:textFill>
            <w14:solidFill>
              <w14:schemeClr w14:val="tx1"/>
            </w14:solidFill>
          </w14:textFill>
        </w:rPr>
        <w:t>9.5  投诉</w:t>
      </w:r>
      <w:bookmarkEnd w:id="319"/>
      <w:bookmarkEnd w:id="320"/>
      <w:bookmarkEnd w:id="321"/>
      <w:bookmarkEnd w:id="322"/>
      <w:bookmarkEnd w:id="323"/>
    </w:p>
    <w:p w14:paraId="3017FE2C">
      <w:pPr>
        <w:adjustRightInd w:val="0"/>
        <w:snapToGrid w:val="0"/>
        <w:spacing w:line="44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竞选人和其他利害关系人认为本次竞选活动违反法律</w:t>
      </w:r>
      <w:r>
        <w:rPr>
          <w:rFonts w:hint="eastAsia" w:ascii="宋体" w:hAnsi="宋体" w:cs="宋体"/>
          <w:color w:val="000000" w:themeColor="text1"/>
          <w:spacing w:val="-47"/>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法规和规章规定的</w:t>
      </w:r>
      <w:r>
        <w:rPr>
          <w:rFonts w:hint="eastAsia" w:ascii="宋体" w:hAnsi="宋体" w:cs="宋体"/>
          <w:color w:val="000000" w:themeColor="text1"/>
          <w:spacing w:val="-47"/>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有权向有关行政监督部门投诉。</w:t>
      </w:r>
    </w:p>
    <w:p w14:paraId="38D4652F">
      <w:pPr>
        <w:pStyle w:val="16"/>
        <w:snapToGrid w:val="0"/>
        <w:spacing w:line="440" w:lineRule="exact"/>
        <w:ind w:left="0" w:right="0"/>
        <w:outlineLvl w:val="0"/>
        <w:rPr>
          <w:rFonts w:hint="eastAsia" w:eastAsia="宋体" w:cs="宋体"/>
          <w:color w:val="000000" w:themeColor="text1"/>
          <w:sz w:val="21"/>
          <w:szCs w:val="21"/>
          <w:highlight w:val="none"/>
          <w14:textFill>
            <w14:solidFill>
              <w14:schemeClr w14:val="tx1"/>
            </w14:solidFill>
          </w14:textFill>
        </w:rPr>
      </w:pPr>
      <w:bookmarkStart w:id="324" w:name="_Toc31523"/>
      <w:bookmarkStart w:id="325" w:name="_Toc2977"/>
      <w:bookmarkStart w:id="326" w:name="_Toc199124808"/>
      <w:bookmarkStart w:id="327" w:name="_Toc14357"/>
      <w:bookmarkStart w:id="328" w:name="_Toc30474"/>
      <w:bookmarkStart w:id="329" w:name="_Toc3921"/>
      <w:bookmarkStart w:id="330" w:name="_Toc20998"/>
      <w:bookmarkStart w:id="331" w:name="_Toc5400"/>
      <w:bookmarkStart w:id="332" w:name="_Toc32406"/>
      <w:bookmarkStart w:id="333" w:name="_Toc508376451"/>
      <w:r>
        <w:rPr>
          <w:rFonts w:hint="eastAsia" w:eastAsia="宋体" w:cs="宋体"/>
          <w:color w:val="000000" w:themeColor="text1"/>
          <w:sz w:val="21"/>
          <w:szCs w:val="21"/>
          <w:highlight w:val="none"/>
          <w14:textFill>
            <w14:solidFill>
              <w14:schemeClr w14:val="tx1"/>
            </w14:solidFill>
          </w14:textFill>
        </w:rPr>
        <w:t>10.  需要补充的其他内容</w:t>
      </w:r>
      <w:bookmarkEnd w:id="324"/>
      <w:bookmarkEnd w:id="325"/>
      <w:bookmarkEnd w:id="326"/>
      <w:bookmarkEnd w:id="327"/>
      <w:bookmarkEnd w:id="328"/>
      <w:bookmarkEnd w:id="329"/>
      <w:bookmarkEnd w:id="330"/>
      <w:bookmarkEnd w:id="331"/>
      <w:bookmarkEnd w:id="332"/>
      <w:bookmarkEnd w:id="333"/>
    </w:p>
    <w:p w14:paraId="339EAF20">
      <w:pPr>
        <w:adjustRightInd w:val="0"/>
        <w:snapToGrid w:val="0"/>
        <w:spacing w:line="440" w:lineRule="exact"/>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详见竞选人须知前附表。</w:t>
      </w:r>
    </w:p>
    <w:p w14:paraId="7DB1BCC8">
      <w:pPr>
        <w:pStyle w:val="3"/>
        <w:ind w:left="0" w:firstLine="0"/>
        <w:rPr>
          <w:rFonts w:hint="eastAsia" w:ascii="宋体" w:hAnsi="宋体" w:eastAsia="宋体" w:cs="宋体"/>
          <w:b/>
          <w:color w:val="000000" w:themeColor="text1"/>
          <w:kern w:val="0"/>
          <w:sz w:val="32"/>
          <w:highlight w:val="none"/>
          <w14:textFill>
            <w14:solidFill>
              <w14:schemeClr w14:val="tx1"/>
            </w14:solidFill>
          </w14:textFill>
        </w:rPr>
      </w:pPr>
      <w:r>
        <w:rPr>
          <w:rFonts w:ascii="宋体" w:hAnsi="宋体" w:eastAsia="宋体" w:cs="宋体"/>
          <w:b/>
          <w:color w:val="000000" w:themeColor="text1"/>
          <w:kern w:val="0"/>
          <w:sz w:val="32"/>
          <w:highlight w:val="none"/>
          <w14:textFill>
            <w14:solidFill>
              <w14:schemeClr w14:val="tx1"/>
            </w14:solidFill>
          </w14:textFill>
        </w:rPr>
        <w:br w:type="page"/>
      </w:r>
      <w:bookmarkStart w:id="334" w:name="_Toc1717"/>
      <w:r>
        <w:rPr>
          <w:rFonts w:hint="eastAsia" w:ascii="宋体" w:hAnsi="宋体" w:eastAsia="宋体" w:cs="宋体"/>
          <w:b/>
          <w:color w:val="000000" w:themeColor="text1"/>
          <w:kern w:val="0"/>
          <w:sz w:val="32"/>
          <w:highlight w:val="none"/>
          <w14:textFill>
            <w14:solidFill>
              <w14:schemeClr w14:val="tx1"/>
            </w14:solidFill>
          </w14:textFill>
        </w:rPr>
        <w:t>第三章  评审办法（符合性评审</w:t>
      </w:r>
      <w:r>
        <w:rPr>
          <w:rFonts w:hint="eastAsia" w:ascii="宋体" w:hAnsi="宋体" w:eastAsia="宋体" w:cs="宋体"/>
          <w:b/>
          <w:color w:val="000000" w:themeColor="text1"/>
          <w:kern w:val="0"/>
          <w:sz w:val="32"/>
          <w:szCs w:val="22"/>
          <w:highlight w:val="none"/>
          <w14:textFill>
            <w14:solidFill>
              <w14:schemeClr w14:val="tx1"/>
            </w14:solidFill>
          </w14:textFill>
        </w:rPr>
        <w:t>）</w:t>
      </w:r>
      <w:bookmarkEnd w:id="334"/>
    </w:p>
    <w:p w14:paraId="1EFB6FE1">
      <w:pPr>
        <w:spacing w:line="360" w:lineRule="auto"/>
        <w:jc w:val="center"/>
        <w:rPr>
          <w:rFonts w:hint="eastAsia" w:ascii="宋体" w:hAnsi="宋体" w:cs="宋体"/>
          <w:color w:val="000000" w:themeColor="text1"/>
          <w:highlight w:val="none"/>
          <w14:textFill>
            <w14:solidFill>
              <w14:schemeClr w14:val="tx1"/>
            </w14:solidFill>
          </w14:textFill>
        </w:rPr>
      </w:pPr>
      <w:bookmarkStart w:id="335" w:name="_Toc430186000"/>
      <w:bookmarkStart w:id="336" w:name="_Toc428172769"/>
      <w:bookmarkStart w:id="337" w:name="_Toc41654098"/>
      <w:bookmarkStart w:id="338" w:name="_Toc430184716"/>
      <w:bookmarkStart w:id="339" w:name="_Toc419977306"/>
      <w:bookmarkStart w:id="340" w:name="_Toc428518765"/>
      <w:bookmarkStart w:id="341" w:name="_Toc470533663"/>
      <w:r>
        <w:rPr>
          <w:rFonts w:hint="eastAsia" w:ascii="宋体" w:hAnsi="宋体" w:cs="宋体"/>
          <w:b/>
          <w:bCs/>
          <w:color w:val="000000" w:themeColor="text1"/>
          <w:szCs w:val="24"/>
          <w:highlight w:val="none"/>
          <w14:textFill>
            <w14:solidFill>
              <w14:schemeClr w14:val="tx1"/>
            </w14:solidFill>
          </w14:textFill>
        </w:rPr>
        <w:t>评审办法前附表</w:t>
      </w:r>
      <w:bookmarkEnd w:id="335"/>
      <w:bookmarkEnd w:id="336"/>
      <w:bookmarkEnd w:id="337"/>
      <w:bookmarkEnd w:id="338"/>
      <w:bookmarkEnd w:id="339"/>
      <w:bookmarkEnd w:id="340"/>
    </w:p>
    <w:tbl>
      <w:tblPr>
        <w:tblStyle w:val="12"/>
        <w:tblpPr w:leftFromText="180" w:rightFromText="180" w:vertAnchor="text" w:horzAnchor="page" w:tblpXSpec="center" w:tblpY="287"/>
        <w:tblOverlap w:val="never"/>
        <w:tblW w:w="10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936"/>
        <w:gridCol w:w="1920"/>
        <w:gridCol w:w="6435"/>
      </w:tblGrid>
      <w:tr w14:paraId="42DA7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793" w:type="dxa"/>
            <w:gridSpan w:val="2"/>
            <w:noWrap w:val="0"/>
            <w:vAlign w:val="center"/>
          </w:tcPr>
          <w:p w14:paraId="1C80AC29">
            <w:pPr>
              <w:spacing w:line="360" w:lineRule="exact"/>
              <w:jc w:val="center"/>
              <w:rPr>
                <w:rFonts w:hint="eastAsia" w:ascii="宋体" w:hAnsi="宋体" w:cs="宋体"/>
                <w:b/>
                <w:color w:val="000000" w:themeColor="text1"/>
                <w:kern w:val="0"/>
                <w:highlight w:val="none"/>
                <w14:textFill>
                  <w14:solidFill>
                    <w14:schemeClr w14:val="tx1"/>
                  </w14:solidFill>
                </w14:textFill>
              </w:rPr>
            </w:pPr>
            <w:bookmarkStart w:id="342" w:name="_Toc428172770"/>
            <w:bookmarkStart w:id="343" w:name="_Toc419977307"/>
            <w:bookmarkStart w:id="344" w:name="_Toc419974522"/>
            <w:bookmarkStart w:id="345" w:name="_Toc430184717"/>
            <w:bookmarkStart w:id="346" w:name="_Toc338941675"/>
            <w:bookmarkStart w:id="347" w:name="_Toc428518766"/>
            <w:bookmarkStart w:id="348" w:name="_Toc370384669"/>
            <w:bookmarkStart w:id="349" w:name="_Toc430186001"/>
            <w:bookmarkStart w:id="350" w:name="_Toc419974280"/>
            <w:r>
              <w:rPr>
                <w:rFonts w:hint="eastAsia" w:ascii="宋体" w:hAnsi="宋体" w:cs="宋体"/>
                <w:b/>
                <w:color w:val="000000" w:themeColor="text1"/>
                <w:kern w:val="0"/>
                <w:highlight w:val="none"/>
                <w14:textFill>
                  <w14:solidFill>
                    <w14:schemeClr w14:val="tx1"/>
                  </w14:solidFill>
                </w14:textFill>
              </w:rPr>
              <w:t>条款号</w:t>
            </w:r>
          </w:p>
        </w:tc>
        <w:tc>
          <w:tcPr>
            <w:tcW w:w="1920" w:type="dxa"/>
            <w:noWrap w:val="0"/>
            <w:vAlign w:val="center"/>
          </w:tcPr>
          <w:p w14:paraId="6A136D4B">
            <w:pPr>
              <w:spacing w:line="360" w:lineRule="exact"/>
              <w:jc w:val="center"/>
              <w:rPr>
                <w:rFonts w:hint="eastAsia" w:ascii="宋体" w:hAnsi="宋体" w:cs="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评审因素</w:t>
            </w:r>
          </w:p>
        </w:tc>
        <w:tc>
          <w:tcPr>
            <w:tcW w:w="6435" w:type="dxa"/>
            <w:noWrap w:val="0"/>
            <w:vAlign w:val="center"/>
          </w:tcPr>
          <w:p w14:paraId="32DC5EAD">
            <w:pPr>
              <w:spacing w:line="360" w:lineRule="exact"/>
              <w:jc w:val="center"/>
              <w:rPr>
                <w:rFonts w:hint="eastAsia" w:ascii="宋体" w:hAnsi="宋体" w:cs="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评审标准</w:t>
            </w:r>
          </w:p>
        </w:tc>
      </w:tr>
      <w:tr w14:paraId="4A5BB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793" w:type="dxa"/>
            <w:gridSpan w:val="2"/>
            <w:noWrap w:val="0"/>
            <w:vAlign w:val="center"/>
          </w:tcPr>
          <w:p w14:paraId="6C02AC83">
            <w:pPr>
              <w:spacing w:line="360" w:lineRule="exact"/>
              <w:jc w:val="center"/>
              <w:rPr>
                <w:rFonts w:hint="eastAsia" w:ascii="宋体" w:hAnsi="宋体" w:cs="宋体"/>
                <w:b/>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w:t>
            </w:r>
          </w:p>
        </w:tc>
        <w:tc>
          <w:tcPr>
            <w:tcW w:w="1920" w:type="dxa"/>
            <w:noWrap w:val="0"/>
            <w:vAlign w:val="center"/>
          </w:tcPr>
          <w:p w14:paraId="65AD19AF">
            <w:pPr>
              <w:spacing w:line="360" w:lineRule="exact"/>
              <w:jc w:val="center"/>
              <w:rPr>
                <w:rFonts w:hint="eastAsia" w:ascii="宋体" w:hAnsi="宋体" w:cs="宋体"/>
                <w:b/>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评标办法</w:t>
            </w:r>
          </w:p>
        </w:tc>
        <w:tc>
          <w:tcPr>
            <w:tcW w:w="6435" w:type="dxa"/>
            <w:noWrap w:val="0"/>
            <w:vAlign w:val="center"/>
          </w:tcPr>
          <w:p w14:paraId="2CCB44B5">
            <w:pPr>
              <w:spacing w:line="360" w:lineRule="exact"/>
              <w:ind w:firstLine="436" w:firstLineChars="200"/>
              <w:jc w:val="left"/>
              <w:rPr>
                <w:rFonts w:hint="eastAsia" w:ascii="宋体" w:hAnsi="宋体" w:cs="宋体"/>
                <w:b/>
                <w:color w:val="000000" w:themeColor="text1"/>
                <w:kern w:val="0"/>
                <w:highlight w:val="none"/>
                <w14:textFill>
                  <w14:solidFill>
                    <w14:schemeClr w14:val="tx1"/>
                  </w14:solidFill>
                </w14:textFill>
              </w:rPr>
            </w:pPr>
            <w:r>
              <w:rPr>
                <w:rFonts w:hint="eastAsia" w:ascii="宋体" w:hAnsi="宋体" w:cs="宋体"/>
                <w:color w:val="000000" w:themeColor="text1"/>
                <w:spacing w:val="4"/>
                <w:kern w:val="0"/>
                <w:szCs w:val="21"/>
                <w:highlight w:val="none"/>
                <w14:textFill>
                  <w14:solidFill>
                    <w14:schemeClr w14:val="tx1"/>
                  </w14:solidFill>
                </w14:textFill>
              </w:rPr>
              <w:t>本次评标采用符合性评审。</w:t>
            </w:r>
            <w:r>
              <w:rPr>
                <w:rFonts w:hint="eastAsia" w:ascii="宋体" w:hAnsi="宋体" w:cs="宋体"/>
                <w:color w:val="000000" w:themeColor="text1"/>
                <w:szCs w:val="21"/>
                <w:highlight w:val="none"/>
                <w14:textFill>
                  <w14:solidFill>
                    <w14:schemeClr w14:val="tx1"/>
                  </w14:solidFill>
                </w14:textFill>
              </w:rPr>
              <w:t>评审委员会按照本章第2条进行符合性评审，通过评审的竞选人均为本项目入围供应商。</w:t>
            </w:r>
          </w:p>
        </w:tc>
      </w:tr>
      <w:tr w14:paraId="41F3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7" w:type="dxa"/>
            <w:vMerge w:val="restart"/>
            <w:noWrap w:val="0"/>
            <w:vAlign w:val="center"/>
          </w:tcPr>
          <w:p w14:paraId="666D79C7">
            <w:pPr>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2.1.1</w:t>
            </w:r>
          </w:p>
        </w:tc>
        <w:tc>
          <w:tcPr>
            <w:tcW w:w="936" w:type="dxa"/>
            <w:vMerge w:val="restart"/>
            <w:noWrap w:val="0"/>
            <w:textDirection w:val="tbRlV"/>
            <w:vAlign w:val="center"/>
          </w:tcPr>
          <w:p w14:paraId="63E46FD6">
            <w:pPr>
              <w:spacing w:line="360" w:lineRule="exact"/>
              <w:ind w:left="113" w:right="113"/>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资格评审标准</w:t>
            </w:r>
          </w:p>
        </w:tc>
        <w:tc>
          <w:tcPr>
            <w:tcW w:w="1920" w:type="dxa"/>
            <w:noWrap w:val="0"/>
            <w:vAlign w:val="center"/>
          </w:tcPr>
          <w:p w14:paraId="34B5F70A">
            <w:pPr>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营业执照</w:t>
            </w:r>
          </w:p>
        </w:tc>
        <w:tc>
          <w:tcPr>
            <w:tcW w:w="6435" w:type="dxa"/>
            <w:noWrap w:val="0"/>
            <w:vAlign w:val="center"/>
          </w:tcPr>
          <w:p w14:paraId="02FD99FB">
            <w:pPr>
              <w:spacing w:line="36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符合第二章“竞选人须知”第1.4.1项规定</w:t>
            </w:r>
          </w:p>
        </w:tc>
      </w:tr>
      <w:tr w14:paraId="40EB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7" w:type="dxa"/>
            <w:vMerge w:val="continue"/>
            <w:noWrap w:val="0"/>
            <w:vAlign w:val="top"/>
          </w:tcPr>
          <w:p w14:paraId="112F5FD1">
            <w:pPr>
              <w:spacing w:line="360" w:lineRule="exact"/>
              <w:rPr>
                <w:rFonts w:hint="eastAsia" w:ascii="宋体" w:hAnsi="宋体" w:cs="宋体"/>
                <w:color w:val="000000" w:themeColor="text1"/>
                <w:highlight w:val="none"/>
                <w14:textFill>
                  <w14:solidFill>
                    <w14:schemeClr w14:val="tx1"/>
                  </w14:solidFill>
                </w14:textFill>
              </w:rPr>
            </w:pPr>
          </w:p>
        </w:tc>
        <w:tc>
          <w:tcPr>
            <w:tcW w:w="936" w:type="dxa"/>
            <w:vMerge w:val="continue"/>
            <w:noWrap w:val="0"/>
            <w:vAlign w:val="top"/>
          </w:tcPr>
          <w:p w14:paraId="74B59DB4">
            <w:pPr>
              <w:spacing w:line="360" w:lineRule="exact"/>
              <w:rPr>
                <w:rFonts w:hint="eastAsia" w:ascii="宋体" w:hAnsi="宋体" w:cs="宋体"/>
                <w:color w:val="000000" w:themeColor="text1"/>
                <w:highlight w:val="none"/>
                <w14:textFill>
                  <w14:solidFill>
                    <w14:schemeClr w14:val="tx1"/>
                  </w14:solidFill>
                </w14:textFill>
              </w:rPr>
            </w:pPr>
          </w:p>
        </w:tc>
        <w:tc>
          <w:tcPr>
            <w:tcW w:w="1920" w:type="dxa"/>
            <w:noWrap w:val="0"/>
            <w:vAlign w:val="center"/>
          </w:tcPr>
          <w:p w14:paraId="202EE563">
            <w:pPr>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资质条件</w:t>
            </w:r>
          </w:p>
        </w:tc>
        <w:tc>
          <w:tcPr>
            <w:tcW w:w="6435" w:type="dxa"/>
            <w:noWrap w:val="0"/>
            <w:vAlign w:val="center"/>
          </w:tcPr>
          <w:p w14:paraId="6DE8D51E">
            <w:pPr>
              <w:spacing w:line="36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符合第二章“竞选人须知”第1.4.1项规定</w:t>
            </w:r>
          </w:p>
        </w:tc>
      </w:tr>
      <w:tr w14:paraId="41BEE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7" w:type="dxa"/>
            <w:vMerge w:val="continue"/>
            <w:noWrap w:val="0"/>
            <w:vAlign w:val="top"/>
          </w:tcPr>
          <w:p w14:paraId="47242B8D">
            <w:pPr>
              <w:spacing w:line="360" w:lineRule="exact"/>
              <w:rPr>
                <w:rFonts w:hint="eastAsia" w:ascii="宋体" w:hAnsi="宋体" w:cs="宋体"/>
                <w:color w:val="000000" w:themeColor="text1"/>
                <w:highlight w:val="none"/>
                <w14:textFill>
                  <w14:solidFill>
                    <w14:schemeClr w14:val="tx1"/>
                  </w14:solidFill>
                </w14:textFill>
              </w:rPr>
            </w:pPr>
          </w:p>
        </w:tc>
        <w:tc>
          <w:tcPr>
            <w:tcW w:w="936" w:type="dxa"/>
            <w:vMerge w:val="continue"/>
            <w:noWrap w:val="0"/>
            <w:vAlign w:val="top"/>
          </w:tcPr>
          <w:p w14:paraId="0262353F">
            <w:pPr>
              <w:spacing w:line="360" w:lineRule="exact"/>
              <w:rPr>
                <w:rFonts w:hint="eastAsia" w:ascii="宋体" w:hAnsi="宋体" w:cs="宋体"/>
                <w:color w:val="000000" w:themeColor="text1"/>
                <w:highlight w:val="none"/>
                <w14:textFill>
                  <w14:solidFill>
                    <w14:schemeClr w14:val="tx1"/>
                  </w14:solidFill>
                </w14:textFill>
              </w:rPr>
            </w:pPr>
          </w:p>
        </w:tc>
        <w:tc>
          <w:tcPr>
            <w:tcW w:w="1920" w:type="dxa"/>
            <w:noWrap w:val="0"/>
            <w:vAlign w:val="center"/>
          </w:tcPr>
          <w:p w14:paraId="225F80BC">
            <w:pPr>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设备要求</w:t>
            </w:r>
          </w:p>
        </w:tc>
        <w:tc>
          <w:tcPr>
            <w:tcW w:w="6435" w:type="dxa"/>
            <w:noWrap w:val="0"/>
            <w:vAlign w:val="center"/>
          </w:tcPr>
          <w:p w14:paraId="15D13F7F">
            <w:pPr>
              <w:spacing w:line="36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符合第二章“竞选人须知”第1.4.1项规定</w:t>
            </w:r>
          </w:p>
        </w:tc>
      </w:tr>
      <w:tr w14:paraId="3A5D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857" w:type="dxa"/>
            <w:vMerge w:val="continue"/>
            <w:noWrap w:val="0"/>
            <w:vAlign w:val="top"/>
          </w:tcPr>
          <w:p w14:paraId="3A084324">
            <w:pPr>
              <w:spacing w:line="360" w:lineRule="exact"/>
              <w:rPr>
                <w:rFonts w:hint="eastAsia" w:ascii="宋体" w:hAnsi="宋体" w:cs="宋体"/>
                <w:color w:val="000000" w:themeColor="text1"/>
                <w:highlight w:val="none"/>
                <w14:textFill>
                  <w14:solidFill>
                    <w14:schemeClr w14:val="tx1"/>
                  </w14:solidFill>
                </w14:textFill>
              </w:rPr>
            </w:pPr>
          </w:p>
        </w:tc>
        <w:tc>
          <w:tcPr>
            <w:tcW w:w="936" w:type="dxa"/>
            <w:vMerge w:val="continue"/>
            <w:noWrap w:val="0"/>
            <w:vAlign w:val="top"/>
          </w:tcPr>
          <w:p w14:paraId="73BD66A8">
            <w:pPr>
              <w:spacing w:line="360" w:lineRule="exact"/>
              <w:rPr>
                <w:rFonts w:hint="eastAsia" w:ascii="宋体" w:hAnsi="宋体" w:cs="宋体"/>
                <w:color w:val="000000" w:themeColor="text1"/>
                <w:highlight w:val="none"/>
                <w14:textFill>
                  <w14:solidFill>
                    <w14:schemeClr w14:val="tx1"/>
                  </w14:solidFill>
                </w14:textFill>
              </w:rPr>
            </w:pPr>
          </w:p>
        </w:tc>
        <w:tc>
          <w:tcPr>
            <w:tcW w:w="1920" w:type="dxa"/>
            <w:noWrap w:val="0"/>
            <w:vAlign w:val="center"/>
          </w:tcPr>
          <w:p w14:paraId="53B89ADA">
            <w:pPr>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其他要求</w:t>
            </w:r>
          </w:p>
        </w:tc>
        <w:tc>
          <w:tcPr>
            <w:tcW w:w="6435" w:type="dxa"/>
            <w:noWrap w:val="0"/>
            <w:vAlign w:val="center"/>
          </w:tcPr>
          <w:p w14:paraId="0B6C917C">
            <w:pPr>
              <w:spacing w:line="36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符合第二章“竞选人须知”第1.4.1项规定</w:t>
            </w:r>
          </w:p>
        </w:tc>
      </w:tr>
      <w:tr w14:paraId="34B01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857" w:type="dxa"/>
            <w:vMerge w:val="restart"/>
            <w:noWrap w:val="0"/>
            <w:vAlign w:val="center"/>
          </w:tcPr>
          <w:p w14:paraId="654B7269">
            <w:pPr>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2.1.2</w:t>
            </w:r>
          </w:p>
        </w:tc>
        <w:tc>
          <w:tcPr>
            <w:tcW w:w="936" w:type="dxa"/>
            <w:vMerge w:val="restart"/>
            <w:noWrap w:val="0"/>
            <w:textDirection w:val="tbRlV"/>
            <w:vAlign w:val="center"/>
          </w:tcPr>
          <w:p w14:paraId="25FCF55C">
            <w:pPr>
              <w:spacing w:line="360" w:lineRule="exact"/>
              <w:ind w:left="113" w:right="113"/>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形式评审标准</w:t>
            </w:r>
          </w:p>
        </w:tc>
        <w:tc>
          <w:tcPr>
            <w:tcW w:w="1920" w:type="dxa"/>
            <w:noWrap w:val="0"/>
            <w:vAlign w:val="center"/>
          </w:tcPr>
          <w:p w14:paraId="6AC03A16">
            <w:pPr>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竞选人名称</w:t>
            </w:r>
          </w:p>
        </w:tc>
        <w:tc>
          <w:tcPr>
            <w:tcW w:w="6435" w:type="dxa"/>
            <w:noWrap w:val="0"/>
            <w:vAlign w:val="center"/>
          </w:tcPr>
          <w:p w14:paraId="733BA5C8">
            <w:pPr>
              <w:spacing w:line="36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与营业执照一致，依法变更名称的应提交相应证明材料。</w:t>
            </w:r>
          </w:p>
        </w:tc>
      </w:tr>
      <w:tr w14:paraId="6AAB6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57" w:type="dxa"/>
            <w:vMerge w:val="continue"/>
            <w:noWrap w:val="0"/>
            <w:vAlign w:val="top"/>
          </w:tcPr>
          <w:p w14:paraId="5D31C1D5">
            <w:pPr>
              <w:spacing w:line="360" w:lineRule="exact"/>
              <w:rPr>
                <w:rFonts w:hint="eastAsia" w:ascii="宋体" w:hAnsi="宋体" w:cs="宋体"/>
                <w:color w:val="000000" w:themeColor="text1"/>
                <w:highlight w:val="none"/>
                <w14:textFill>
                  <w14:solidFill>
                    <w14:schemeClr w14:val="tx1"/>
                  </w14:solidFill>
                </w14:textFill>
              </w:rPr>
            </w:pPr>
          </w:p>
        </w:tc>
        <w:tc>
          <w:tcPr>
            <w:tcW w:w="936" w:type="dxa"/>
            <w:vMerge w:val="continue"/>
            <w:noWrap w:val="0"/>
            <w:vAlign w:val="top"/>
          </w:tcPr>
          <w:p w14:paraId="744DE449">
            <w:pPr>
              <w:spacing w:line="360" w:lineRule="exact"/>
              <w:rPr>
                <w:rFonts w:hint="eastAsia" w:ascii="宋体" w:hAnsi="宋体" w:cs="宋体"/>
                <w:color w:val="000000" w:themeColor="text1"/>
                <w:highlight w:val="none"/>
                <w14:textFill>
                  <w14:solidFill>
                    <w14:schemeClr w14:val="tx1"/>
                  </w14:solidFill>
                </w14:textFill>
              </w:rPr>
            </w:pPr>
          </w:p>
        </w:tc>
        <w:tc>
          <w:tcPr>
            <w:tcW w:w="1920" w:type="dxa"/>
            <w:noWrap w:val="0"/>
            <w:vAlign w:val="center"/>
          </w:tcPr>
          <w:p w14:paraId="5C20F42D">
            <w:pPr>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竞选函签字盖章</w:t>
            </w:r>
          </w:p>
        </w:tc>
        <w:tc>
          <w:tcPr>
            <w:tcW w:w="6435" w:type="dxa"/>
            <w:noWrap w:val="0"/>
            <w:vAlign w:val="center"/>
          </w:tcPr>
          <w:p w14:paraId="45C15986">
            <w:pPr>
              <w:spacing w:line="36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竞选</w:t>
            </w:r>
            <w:r>
              <w:rPr>
                <w:rFonts w:ascii="宋体" w:hAnsi="宋体"/>
                <w:color w:val="000000" w:themeColor="text1"/>
                <w:kern w:val="0"/>
                <w:highlight w:val="none"/>
                <w14:textFill>
                  <w14:solidFill>
                    <w14:schemeClr w14:val="tx1"/>
                  </w14:solidFill>
                </w14:textFill>
              </w:rPr>
              <w:t>函格式规定</w:t>
            </w:r>
            <w:r>
              <w:rPr>
                <w:rFonts w:hint="eastAsia" w:ascii="宋体" w:hAnsi="宋体"/>
                <w:color w:val="000000" w:themeColor="text1"/>
                <w:kern w:val="0"/>
                <w:highlight w:val="none"/>
                <w14:textFill>
                  <w14:solidFill>
                    <w14:schemeClr w14:val="tx1"/>
                  </w14:solidFill>
                </w14:textFill>
              </w:rPr>
              <w:t>签名、</w:t>
            </w:r>
            <w:r>
              <w:rPr>
                <w:rFonts w:ascii="宋体" w:hAnsi="宋体"/>
                <w:color w:val="000000" w:themeColor="text1"/>
                <w:kern w:val="0"/>
                <w:highlight w:val="none"/>
                <w14:textFill>
                  <w14:solidFill>
                    <w14:schemeClr w14:val="tx1"/>
                  </w14:solidFill>
                </w14:textFill>
              </w:rPr>
              <w:t>盖章的位置有法定代表人或其委托代理人</w:t>
            </w:r>
            <w:r>
              <w:rPr>
                <w:rFonts w:hint="eastAsia" w:ascii="宋体" w:hAnsi="宋体"/>
                <w:color w:val="000000" w:themeColor="text1"/>
                <w:kern w:val="0"/>
                <w:highlight w:val="none"/>
                <w14:textFill>
                  <w14:solidFill>
                    <w14:schemeClr w14:val="tx1"/>
                  </w14:solidFill>
                </w14:textFill>
              </w:rPr>
              <w:t>签名</w:t>
            </w:r>
            <w:r>
              <w:rPr>
                <w:rFonts w:ascii="宋体" w:hAnsi="宋体"/>
                <w:color w:val="000000" w:themeColor="text1"/>
                <w:kern w:val="0"/>
                <w:highlight w:val="none"/>
                <w14:textFill>
                  <w14:solidFill>
                    <w14:schemeClr w14:val="tx1"/>
                  </w14:solidFill>
                </w14:textFill>
              </w:rPr>
              <w:t>（或盖章）、加盖单位法人章。</w:t>
            </w:r>
          </w:p>
        </w:tc>
      </w:tr>
      <w:tr w14:paraId="7044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57" w:type="dxa"/>
            <w:vMerge w:val="continue"/>
            <w:noWrap w:val="0"/>
            <w:vAlign w:val="top"/>
          </w:tcPr>
          <w:p w14:paraId="6067A076">
            <w:pPr>
              <w:spacing w:line="360" w:lineRule="exact"/>
              <w:rPr>
                <w:rFonts w:hint="eastAsia" w:ascii="宋体" w:hAnsi="宋体" w:cs="宋体"/>
                <w:color w:val="000000" w:themeColor="text1"/>
                <w:highlight w:val="none"/>
                <w14:textFill>
                  <w14:solidFill>
                    <w14:schemeClr w14:val="tx1"/>
                  </w14:solidFill>
                </w14:textFill>
              </w:rPr>
            </w:pPr>
          </w:p>
        </w:tc>
        <w:tc>
          <w:tcPr>
            <w:tcW w:w="936" w:type="dxa"/>
            <w:vMerge w:val="continue"/>
            <w:noWrap w:val="0"/>
            <w:vAlign w:val="top"/>
          </w:tcPr>
          <w:p w14:paraId="3FEC2BB3">
            <w:pPr>
              <w:spacing w:line="360" w:lineRule="exact"/>
              <w:rPr>
                <w:rFonts w:hint="eastAsia" w:ascii="宋体" w:hAnsi="宋体" w:cs="宋体"/>
                <w:color w:val="000000" w:themeColor="text1"/>
                <w:highlight w:val="none"/>
                <w14:textFill>
                  <w14:solidFill>
                    <w14:schemeClr w14:val="tx1"/>
                  </w14:solidFill>
                </w14:textFill>
              </w:rPr>
            </w:pPr>
          </w:p>
        </w:tc>
        <w:tc>
          <w:tcPr>
            <w:tcW w:w="1920" w:type="dxa"/>
            <w:noWrap w:val="0"/>
            <w:vAlign w:val="center"/>
          </w:tcPr>
          <w:p w14:paraId="24B948FB">
            <w:pPr>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竞选文件格式</w:t>
            </w:r>
          </w:p>
        </w:tc>
        <w:tc>
          <w:tcPr>
            <w:tcW w:w="6435" w:type="dxa"/>
            <w:noWrap w:val="0"/>
            <w:vAlign w:val="center"/>
          </w:tcPr>
          <w:p w14:paraId="54AE5843">
            <w:pPr>
              <w:spacing w:line="36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符合第二章“竞选人须知”第3.7款规定。</w:t>
            </w:r>
          </w:p>
        </w:tc>
      </w:tr>
      <w:tr w14:paraId="516D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57" w:type="dxa"/>
            <w:vMerge w:val="continue"/>
            <w:noWrap w:val="0"/>
            <w:vAlign w:val="top"/>
          </w:tcPr>
          <w:p w14:paraId="3F2D9209">
            <w:pPr>
              <w:spacing w:line="360" w:lineRule="exact"/>
              <w:rPr>
                <w:rFonts w:hint="eastAsia" w:ascii="宋体" w:hAnsi="宋体" w:cs="宋体"/>
                <w:color w:val="000000" w:themeColor="text1"/>
                <w:highlight w:val="none"/>
                <w14:textFill>
                  <w14:solidFill>
                    <w14:schemeClr w14:val="tx1"/>
                  </w14:solidFill>
                </w14:textFill>
              </w:rPr>
            </w:pPr>
          </w:p>
        </w:tc>
        <w:tc>
          <w:tcPr>
            <w:tcW w:w="936" w:type="dxa"/>
            <w:vMerge w:val="continue"/>
            <w:noWrap w:val="0"/>
            <w:vAlign w:val="top"/>
          </w:tcPr>
          <w:p w14:paraId="457FADBA">
            <w:pPr>
              <w:spacing w:line="360" w:lineRule="exact"/>
              <w:rPr>
                <w:rFonts w:hint="eastAsia" w:ascii="宋体" w:hAnsi="宋体" w:cs="宋体"/>
                <w:color w:val="000000" w:themeColor="text1"/>
                <w:highlight w:val="none"/>
                <w14:textFill>
                  <w14:solidFill>
                    <w14:schemeClr w14:val="tx1"/>
                  </w14:solidFill>
                </w14:textFill>
              </w:rPr>
            </w:pPr>
          </w:p>
        </w:tc>
        <w:tc>
          <w:tcPr>
            <w:tcW w:w="1920" w:type="dxa"/>
            <w:noWrap w:val="0"/>
            <w:vAlign w:val="center"/>
          </w:tcPr>
          <w:p w14:paraId="220F001F">
            <w:pPr>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竞选文件的签署</w:t>
            </w:r>
          </w:p>
        </w:tc>
        <w:tc>
          <w:tcPr>
            <w:tcW w:w="6435" w:type="dxa"/>
            <w:noWrap w:val="0"/>
            <w:vAlign w:val="center"/>
          </w:tcPr>
          <w:p w14:paraId="79B5A2DF">
            <w:pPr>
              <w:spacing w:line="36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第七章竞选文件格式要求法定代表人或其授权代理人的签字（或盖章）齐全。</w:t>
            </w:r>
          </w:p>
        </w:tc>
      </w:tr>
      <w:tr w14:paraId="1291A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7" w:type="dxa"/>
            <w:vMerge w:val="continue"/>
            <w:noWrap w:val="0"/>
            <w:vAlign w:val="top"/>
          </w:tcPr>
          <w:p w14:paraId="2750FC93">
            <w:pPr>
              <w:spacing w:line="360" w:lineRule="exact"/>
              <w:rPr>
                <w:rFonts w:hint="eastAsia" w:ascii="宋体" w:hAnsi="宋体" w:cs="宋体"/>
                <w:color w:val="000000" w:themeColor="text1"/>
                <w:highlight w:val="none"/>
                <w14:textFill>
                  <w14:solidFill>
                    <w14:schemeClr w14:val="tx1"/>
                  </w14:solidFill>
                </w14:textFill>
              </w:rPr>
            </w:pPr>
          </w:p>
        </w:tc>
        <w:tc>
          <w:tcPr>
            <w:tcW w:w="936" w:type="dxa"/>
            <w:vMerge w:val="continue"/>
            <w:noWrap w:val="0"/>
            <w:vAlign w:val="top"/>
          </w:tcPr>
          <w:p w14:paraId="326FD390">
            <w:pPr>
              <w:spacing w:line="360" w:lineRule="exact"/>
              <w:rPr>
                <w:rFonts w:hint="eastAsia" w:ascii="宋体" w:hAnsi="宋体" w:cs="宋体"/>
                <w:color w:val="000000" w:themeColor="text1"/>
                <w:highlight w:val="none"/>
                <w14:textFill>
                  <w14:solidFill>
                    <w14:schemeClr w14:val="tx1"/>
                  </w14:solidFill>
                </w14:textFill>
              </w:rPr>
            </w:pPr>
          </w:p>
        </w:tc>
        <w:tc>
          <w:tcPr>
            <w:tcW w:w="1920" w:type="dxa"/>
            <w:noWrap w:val="0"/>
            <w:vAlign w:val="center"/>
          </w:tcPr>
          <w:p w14:paraId="74464ABC">
            <w:pPr>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委托代理人</w:t>
            </w:r>
          </w:p>
        </w:tc>
        <w:tc>
          <w:tcPr>
            <w:tcW w:w="6435" w:type="dxa"/>
            <w:noWrap w:val="0"/>
            <w:vAlign w:val="center"/>
          </w:tcPr>
          <w:p w14:paraId="016311B7">
            <w:pPr>
              <w:spacing w:line="36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竞选人法定代表人的委托代理人有法定代表人签署的授权委托书，且其授权委托书符合比选文件规定的格式。</w:t>
            </w:r>
          </w:p>
        </w:tc>
      </w:tr>
      <w:tr w14:paraId="1C43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857" w:type="dxa"/>
            <w:vMerge w:val="restart"/>
            <w:noWrap w:val="0"/>
            <w:vAlign w:val="center"/>
          </w:tcPr>
          <w:p w14:paraId="3886BD80">
            <w:pPr>
              <w:spacing w:line="360" w:lineRule="exact"/>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2.1.3</w:t>
            </w:r>
          </w:p>
        </w:tc>
        <w:tc>
          <w:tcPr>
            <w:tcW w:w="936" w:type="dxa"/>
            <w:vMerge w:val="restart"/>
            <w:noWrap w:val="0"/>
            <w:textDirection w:val="tbRlV"/>
            <w:vAlign w:val="center"/>
          </w:tcPr>
          <w:p w14:paraId="28235F43">
            <w:pPr>
              <w:spacing w:line="360" w:lineRule="exact"/>
              <w:ind w:left="113" w:right="113"/>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响应性评审标准</w:t>
            </w:r>
          </w:p>
        </w:tc>
        <w:tc>
          <w:tcPr>
            <w:tcW w:w="1920" w:type="dxa"/>
            <w:noWrap w:val="0"/>
            <w:vAlign w:val="center"/>
          </w:tcPr>
          <w:p w14:paraId="515163AA">
            <w:pPr>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竞选报价</w:t>
            </w:r>
          </w:p>
        </w:tc>
        <w:tc>
          <w:tcPr>
            <w:tcW w:w="6435" w:type="dxa"/>
            <w:noWrap w:val="0"/>
            <w:vAlign w:val="center"/>
          </w:tcPr>
          <w:p w14:paraId="421A8B3B">
            <w:pPr>
              <w:snapToGrid w:val="0"/>
              <w:spacing w:line="360" w:lineRule="exact"/>
              <w:ind w:firstLine="420" w:firstLineChars="200"/>
              <w:rPr>
                <w:rFonts w:hint="eastAsia" w:ascii="宋体" w:hAnsi="宋体" w:eastAsia="宋体" w:cs="宋体"/>
                <w:color w:val="000000" w:themeColor="text1"/>
                <w:kern w:val="0"/>
                <w:highlight w:val="none"/>
                <w:lang w:eastAsia="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符合第二章竞选人须知前附表第3.2款规定</w:t>
            </w:r>
          </w:p>
        </w:tc>
      </w:tr>
      <w:tr w14:paraId="5747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857" w:type="dxa"/>
            <w:vMerge w:val="continue"/>
            <w:noWrap w:val="0"/>
            <w:vAlign w:val="center"/>
          </w:tcPr>
          <w:p w14:paraId="0C351C17">
            <w:pPr>
              <w:spacing w:line="360" w:lineRule="exact"/>
              <w:rPr>
                <w:rFonts w:hint="eastAsia" w:ascii="宋体" w:hAnsi="宋体" w:cs="宋体"/>
                <w:color w:val="000000" w:themeColor="text1"/>
                <w:highlight w:val="none"/>
                <w14:textFill>
                  <w14:solidFill>
                    <w14:schemeClr w14:val="tx1"/>
                  </w14:solidFill>
                </w14:textFill>
              </w:rPr>
            </w:pPr>
          </w:p>
        </w:tc>
        <w:tc>
          <w:tcPr>
            <w:tcW w:w="936" w:type="dxa"/>
            <w:vMerge w:val="continue"/>
            <w:noWrap w:val="0"/>
            <w:textDirection w:val="tbRlV"/>
            <w:vAlign w:val="center"/>
          </w:tcPr>
          <w:p w14:paraId="11DA3A27">
            <w:pPr>
              <w:spacing w:line="360" w:lineRule="exact"/>
              <w:rPr>
                <w:rFonts w:hint="eastAsia" w:ascii="宋体" w:hAnsi="宋体" w:cs="宋体"/>
                <w:color w:val="000000" w:themeColor="text1"/>
                <w:highlight w:val="none"/>
                <w14:textFill>
                  <w14:solidFill>
                    <w14:schemeClr w14:val="tx1"/>
                  </w14:solidFill>
                </w14:textFill>
              </w:rPr>
            </w:pPr>
          </w:p>
        </w:tc>
        <w:tc>
          <w:tcPr>
            <w:tcW w:w="1920" w:type="dxa"/>
            <w:noWrap w:val="0"/>
            <w:vAlign w:val="center"/>
          </w:tcPr>
          <w:p w14:paraId="1EE92E2D">
            <w:pPr>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竞选内容</w:t>
            </w:r>
          </w:p>
        </w:tc>
        <w:tc>
          <w:tcPr>
            <w:tcW w:w="6435" w:type="dxa"/>
            <w:noWrap w:val="0"/>
            <w:vAlign w:val="center"/>
          </w:tcPr>
          <w:p w14:paraId="496CAC07">
            <w:pPr>
              <w:spacing w:line="36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符合第二章“竞选人须知”第1.3.1项规定</w:t>
            </w:r>
          </w:p>
        </w:tc>
      </w:tr>
      <w:tr w14:paraId="04B5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857" w:type="dxa"/>
            <w:vMerge w:val="continue"/>
            <w:noWrap w:val="0"/>
            <w:vAlign w:val="top"/>
          </w:tcPr>
          <w:p w14:paraId="40A69D87">
            <w:pPr>
              <w:spacing w:line="360" w:lineRule="exact"/>
              <w:rPr>
                <w:rFonts w:hint="eastAsia" w:ascii="宋体" w:hAnsi="宋体" w:cs="宋体"/>
                <w:color w:val="000000" w:themeColor="text1"/>
                <w:highlight w:val="none"/>
                <w14:textFill>
                  <w14:solidFill>
                    <w14:schemeClr w14:val="tx1"/>
                  </w14:solidFill>
                </w14:textFill>
              </w:rPr>
            </w:pPr>
          </w:p>
        </w:tc>
        <w:tc>
          <w:tcPr>
            <w:tcW w:w="936" w:type="dxa"/>
            <w:vMerge w:val="continue"/>
            <w:noWrap w:val="0"/>
            <w:vAlign w:val="top"/>
          </w:tcPr>
          <w:p w14:paraId="0C1AEB65">
            <w:pPr>
              <w:spacing w:line="360" w:lineRule="exact"/>
              <w:rPr>
                <w:rFonts w:hint="eastAsia" w:ascii="宋体" w:hAnsi="宋体" w:cs="宋体"/>
                <w:color w:val="000000" w:themeColor="text1"/>
                <w:highlight w:val="none"/>
                <w14:textFill>
                  <w14:solidFill>
                    <w14:schemeClr w14:val="tx1"/>
                  </w14:solidFill>
                </w14:textFill>
              </w:rPr>
            </w:pPr>
          </w:p>
        </w:tc>
        <w:tc>
          <w:tcPr>
            <w:tcW w:w="1920" w:type="dxa"/>
            <w:noWrap w:val="0"/>
            <w:vAlign w:val="center"/>
          </w:tcPr>
          <w:p w14:paraId="1D720FFC">
            <w:pPr>
              <w:spacing w:line="360" w:lineRule="exact"/>
              <w:jc w:val="center"/>
              <w:rPr>
                <w:rFonts w:hint="eastAsia" w:ascii="宋体" w:hAnsi="宋体" w:eastAsia="宋体" w:cs="宋体"/>
                <w:color w:val="000000" w:themeColor="text1"/>
                <w:kern w:val="0"/>
                <w:highlight w:val="none"/>
                <w:lang w:eastAsia="zh-CN"/>
                <w14:textFill>
                  <w14:solidFill>
                    <w14:schemeClr w14:val="tx1"/>
                  </w14:solidFill>
                </w14:textFill>
              </w:rPr>
            </w:pPr>
            <w:r>
              <w:rPr>
                <w:rFonts w:hint="eastAsia" w:ascii="宋体" w:hAnsi="宋体" w:cs="宋体"/>
                <w:color w:val="000000" w:themeColor="text1"/>
                <w:kern w:val="0"/>
                <w:highlight w:val="none"/>
                <w:lang w:eastAsia="zh-CN"/>
                <w14:textFill>
                  <w14:solidFill>
                    <w14:schemeClr w14:val="tx1"/>
                  </w14:solidFill>
                </w14:textFill>
              </w:rPr>
              <w:t>入围周期</w:t>
            </w:r>
          </w:p>
        </w:tc>
        <w:tc>
          <w:tcPr>
            <w:tcW w:w="6435" w:type="dxa"/>
            <w:noWrap w:val="0"/>
            <w:vAlign w:val="center"/>
          </w:tcPr>
          <w:p w14:paraId="191F1026">
            <w:pPr>
              <w:spacing w:line="36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符合第二章“竞选人须知”第1.3.2项规定</w:t>
            </w:r>
          </w:p>
        </w:tc>
      </w:tr>
      <w:tr w14:paraId="714D9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857" w:type="dxa"/>
            <w:vMerge w:val="continue"/>
            <w:noWrap w:val="0"/>
            <w:vAlign w:val="top"/>
          </w:tcPr>
          <w:p w14:paraId="0018B218">
            <w:pPr>
              <w:spacing w:line="360" w:lineRule="exact"/>
              <w:rPr>
                <w:rFonts w:hint="eastAsia" w:ascii="宋体" w:hAnsi="宋体" w:cs="宋体"/>
                <w:color w:val="000000" w:themeColor="text1"/>
                <w:highlight w:val="none"/>
                <w14:textFill>
                  <w14:solidFill>
                    <w14:schemeClr w14:val="tx1"/>
                  </w14:solidFill>
                </w14:textFill>
              </w:rPr>
            </w:pPr>
          </w:p>
        </w:tc>
        <w:tc>
          <w:tcPr>
            <w:tcW w:w="936" w:type="dxa"/>
            <w:vMerge w:val="continue"/>
            <w:noWrap w:val="0"/>
            <w:vAlign w:val="top"/>
          </w:tcPr>
          <w:p w14:paraId="07CBE667">
            <w:pPr>
              <w:spacing w:line="360" w:lineRule="exact"/>
              <w:rPr>
                <w:rFonts w:hint="eastAsia" w:ascii="宋体" w:hAnsi="宋体" w:cs="宋体"/>
                <w:color w:val="000000" w:themeColor="text1"/>
                <w:highlight w:val="none"/>
                <w14:textFill>
                  <w14:solidFill>
                    <w14:schemeClr w14:val="tx1"/>
                  </w14:solidFill>
                </w14:textFill>
              </w:rPr>
            </w:pPr>
          </w:p>
        </w:tc>
        <w:tc>
          <w:tcPr>
            <w:tcW w:w="1920" w:type="dxa"/>
            <w:noWrap w:val="0"/>
            <w:vAlign w:val="center"/>
          </w:tcPr>
          <w:p w14:paraId="522956F1">
            <w:pPr>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质量要求</w:t>
            </w:r>
          </w:p>
        </w:tc>
        <w:tc>
          <w:tcPr>
            <w:tcW w:w="6435" w:type="dxa"/>
            <w:noWrap w:val="0"/>
            <w:vAlign w:val="center"/>
          </w:tcPr>
          <w:p w14:paraId="03FCA3AF">
            <w:pPr>
              <w:spacing w:line="36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符合第二章“竞选人须知”第1.3.3项规定</w:t>
            </w:r>
          </w:p>
        </w:tc>
      </w:tr>
      <w:tr w14:paraId="5259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857" w:type="dxa"/>
            <w:vMerge w:val="continue"/>
            <w:noWrap w:val="0"/>
            <w:vAlign w:val="top"/>
          </w:tcPr>
          <w:p w14:paraId="16BE4989">
            <w:pPr>
              <w:spacing w:line="360" w:lineRule="exact"/>
              <w:rPr>
                <w:rFonts w:hint="eastAsia" w:ascii="宋体" w:hAnsi="宋体" w:cs="宋体"/>
                <w:color w:val="000000" w:themeColor="text1"/>
                <w:highlight w:val="none"/>
                <w14:textFill>
                  <w14:solidFill>
                    <w14:schemeClr w14:val="tx1"/>
                  </w14:solidFill>
                </w14:textFill>
              </w:rPr>
            </w:pPr>
          </w:p>
        </w:tc>
        <w:tc>
          <w:tcPr>
            <w:tcW w:w="936" w:type="dxa"/>
            <w:vMerge w:val="continue"/>
            <w:noWrap w:val="0"/>
            <w:vAlign w:val="top"/>
          </w:tcPr>
          <w:p w14:paraId="6366E274">
            <w:pPr>
              <w:spacing w:line="360" w:lineRule="exact"/>
              <w:rPr>
                <w:rFonts w:hint="eastAsia" w:ascii="宋体" w:hAnsi="宋体" w:cs="宋体"/>
                <w:color w:val="000000" w:themeColor="text1"/>
                <w:highlight w:val="none"/>
                <w14:textFill>
                  <w14:solidFill>
                    <w14:schemeClr w14:val="tx1"/>
                  </w14:solidFill>
                </w14:textFill>
              </w:rPr>
            </w:pPr>
          </w:p>
        </w:tc>
        <w:tc>
          <w:tcPr>
            <w:tcW w:w="1920" w:type="dxa"/>
            <w:noWrap w:val="0"/>
            <w:vAlign w:val="center"/>
          </w:tcPr>
          <w:p w14:paraId="366E5F00">
            <w:pPr>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竞选有效期</w:t>
            </w:r>
          </w:p>
        </w:tc>
        <w:tc>
          <w:tcPr>
            <w:tcW w:w="6435" w:type="dxa"/>
            <w:noWrap w:val="0"/>
            <w:vAlign w:val="center"/>
          </w:tcPr>
          <w:p w14:paraId="42D2E2D9">
            <w:pPr>
              <w:spacing w:line="36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符合第二章“竞选人须知”第3.3.1项规定</w:t>
            </w:r>
          </w:p>
        </w:tc>
      </w:tr>
      <w:tr w14:paraId="3B8C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857" w:type="dxa"/>
            <w:vMerge w:val="continue"/>
            <w:noWrap w:val="0"/>
            <w:vAlign w:val="top"/>
          </w:tcPr>
          <w:p w14:paraId="79567D7B">
            <w:pPr>
              <w:spacing w:line="360" w:lineRule="exact"/>
              <w:rPr>
                <w:rFonts w:hint="eastAsia" w:ascii="宋体" w:hAnsi="宋体" w:cs="宋体"/>
                <w:color w:val="000000" w:themeColor="text1"/>
                <w:highlight w:val="none"/>
                <w14:textFill>
                  <w14:solidFill>
                    <w14:schemeClr w14:val="tx1"/>
                  </w14:solidFill>
                </w14:textFill>
              </w:rPr>
            </w:pPr>
          </w:p>
        </w:tc>
        <w:tc>
          <w:tcPr>
            <w:tcW w:w="936" w:type="dxa"/>
            <w:vMerge w:val="continue"/>
            <w:noWrap w:val="0"/>
            <w:vAlign w:val="top"/>
          </w:tcPr>
          <w:p w14:paraId="134E6074">
            <w:pPr>
              <w:spacing w:line="360" w:lineRule="exact"/>
              <w:rPr>
                <w:rFonts w:hint="eastAsia" w:ascii="宋体" w:hAnsi="宋体" w:cs="宋体"/>
                <w:color w:val="000000" w:themeColor="text1"/>
                <w:highlight w:val="none"/>
                <w14:textFill>
                  <w14:solidFill>
                    <w14:schemeClr w14:val="tx1"/>
                  </w14:solidFill>
                </w14:textFill>
              </w:rPr>
            </w:pPr>
          </w:p>
        </w:tc>
        <w:tc>
          <w:tcPr>
            <w:tcW w:w="1920" w:type="dxa"/>
            <w:noWrap w:val="0"/>
            <w:vAlign w:val="center"/>
          </w:tcPr>
          <w:p w14:paraId="1E765AE7">
            <w:pPr>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权利义务</w:t>
            </w:r>
          </w:p>
        </w:tc>
        <w:tc>
          <w:tcPr>
            <w:tcW w:w="6435" w:type="dxa"/>
            <w:tcBorders>
              <w:bottom w:val="single" w:color="auto" w:sz="4" w:space="0"/>
            </w:tcBorders>
            <w:noWrap w:val="0"/>
            <w:vAlign w:val="center"/>
          </w:tcPr>
          <w:p w14:paraId="57030983">
            <w:pPr>
              <w:spacing w:line="36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符合第四章“合同条款及格式”规定，竞选文件不应附有比选人不能接受的条件。</w:t>
            </w:r>
          </w:p>
        </w:tc>
      </w:tr>
      <w:tr w14:paraId="66BA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57" w:type="dxa"/>
            <w:vMerge w:val="continue"/>
            <w:noWrap w:val="0"/>
            <w:vAlign w:val="top"/>
          </w:tcPr>
          <w:p w14:paraId="0941EE43">
            <w:pPr>
              <w:spacing w:line="360" w:lineRule="exact"/>
              <w:rPr>
                <w:rFonts w:hint="eastAsia" w:ascii="宋体" w:hAnsi="宋体" w:cs="宋体"/>
                <w:color w:val="000000" w:themeColor="text1"/>
                <w:highlight w:val="none"/>
                <w14:textFill>
                  <w14:solidFill>
                    <w14:schemeClr w14:val="tx1"/>
                  </w14:solidFill>
                </w14:textFill>
              </w:rPr>
            </w:pPr>
          </w:p>
        </w:tc>
        <w:tc>
          <w:tcPr>
            <w:tcW w:w="936" w:type="dxa"/>
            <w:vMerge w:val="continue"/>
            <w:noWrap w:val="0"/>
            <w:vAlign w:val="top"/>
          </w:tcPr>
          <w:p w14:paraId="7B1AF589">
            <w:pPr>
              <w:spacing w:line="360" w:lineRule="exact"/>
              <w:rPr>
                <w:rFonts w:hint="eastAsia" w:ascii="宋体" w:hAnsi="宋体" w:cs="宋体"/>
                <w:color w:val="000000" w:themeColor="text1"/>
                <w:highlight w:val="none"/>
                <w14:textFill>
                  <w14:solidFill>
                    <w14:schemeClr w14:val="tx1"/>
                  </w14:solidFill>
                </w14:textFill>
              </w:rPr>
            </w:pPr>
          </w:p>
        </w:tc>
        <w:tc>
          <w:tcPr>
            <w:tcW w:w="1920" w:type="dxa"/>
            <w:noWrap w:val="0"/>
            <w:vAlign w:val="center"/>
          </w:tcPr>
          <w:p w14:paraId="08A4F296">
            <w:pPr>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技术标准和要求</w:t>
            </w:r>
          </w:p>
        </w:tc>
        <w:tc>
          <w:tcPr>
            <w:tcW w:w="6435" w:type="dxa"/>
            <w:tcBorders>
              <w:bottom w:val="single" w:color="auto" w:sz="4" w:space="0"/>
            </w:tcBorders>
            <w:noWrap w:val="0"/>
            <w:vAlign w:val="center"/>
          </w:tcPr>
          <w:p w14:paraId="0CEFBF4B">
            <w:pPr>
              <w:spacing w:line="36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符合第六章“技术（质量）要求”规定。（除需提供证明资料(如有)外，其余由竞选人承诺，承诺书格式详见第七章竞选文件格式。）</w:t>
            </w:r>
          </w:p>
        </w:tc>
      </w:tr>
      <w:tr w14:paraId="72E2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857" w:type="dxa"/>
            <w:vMerge w:val="continue"/>
            <w:noWrap w:val="0"/>
            <w:vAlign w:val="top"/>
          </w:tcPr>
          <w:p w14:paraId="7D9C1DC0">
            <w:pPr>
              <w:spacing w:line="360" w:lineRule="exact"/>
              <w:rPr>
                <w:rFonts w:hint="eastAsia" w:ascii="宋体" w:hAnsi="宋体" w:cs="宋体"/>
                <w:color w:val="000000" w:themeColor="text1"/>
                <w:highlight w:val="none"/>
                <w14:textFill>
                  <w14:solidFill>
                    <w14:schemeClr w14:val="tx1"/>
                  </w14:solidFill>
                </w14:textFill>
              </w:rPr>
            </w:pPr>
          </w:p>
        </w:tc>
        <w:tc>
          <w:tcPr>
            <w:tcW w:w="936" w:type="dxa"/>
            <w:vMerge w:val="continue"/>
            <w:noWrap w:val="0"/>
            <w:vAlign w:val="top"/>
          </w:tcPr>
          <w:p w14:paraId="21D3060A">
            <w:pPr>
              <w:spacing w:line="360" w:lineRule="exact"/>
              <w:rPr>
                <w:rFonts w:hint="eastAsia" w:ascii="宋体" w:hAnsi="宋体" w:cs="宋体"/>
                <w:color w:val="000000" w:themeColor="text1"/>
                <w:highlight w:val="none"/>
                <w14:textFill>
                  <w14:solidFill>
                    <w14:schemeClr w14:val="tx1"/>
                  </w14:solidFill>
                </w14:textFill>
              </w:rPr>
            </w:pPr>
          </w:p>
        </w:tc>
        <w:tc>
          <w:tcPr>
            <w:tcW w:w="1920" w:type="dxa"/>
            <w:noWrap w:val="0"/>
            <w:vAlign w:val="center"/>
          </w:tcPr>
          <w:p w14:paraId="1CF04397">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实质性要求</w:t>
            </w:r>
          </w:p>
        </w:tc>
        <w:tc>
          <w:tcPr>
            <w:tcW w:w="6435" w:type="dxa"/>
            <w:tcBorders>
              <w:right w:val="single" w:color="auto" w:sz="4" w:space="0"/>
            </w:tcBorders>
            <w:noWrap w:val="0"/>
            <w:vAlign w:val="center"/>
          </w:tcPr>
          <w:p w14:paraId="042C5A42">
            <w:pPr>
              <w:snapToGrid w:val="0"/>
              <w:spacing w:line="36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本次竞选有串通竞选、弄虚作假等违反招投标相关法律、法规的行为的。（由竞选人自行承诺，格式自拟。）</w:t>
            </w:r>
          </w:p>
        </w:tc>
      </w:tr>
      <w:tr w14:paraId="48E8D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857" w:type="dxa"/>
            <w:noWrap w:val="0"/>
            <w:vAlign w:val="center"/>
          </w:tcPr>
          <w:p w14:paraId="6DD28B40">
            <w:pPr>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3</w:t>
            </w:r>
          </w:p>
        </w:tc>
        <w:tc>
          <w:tcPr>
            <w:tcW w:w="936" w:type="dxa"/>
            <w:noWrap w:val="0"/>
            <w:textDirection w:val="tbRlV"/>
            <w:vAlign w:val="center"/>
          </w:tcPr>
          <w:p w14:paraId="56B5BCDC">
            <w:pPr>
              <w:spacing w:line="360" w:lineRule="exact"/>
              <w:ind w:left="113" w:right="113"/>
              <w:rPr>
                <w:rFonts w:hint="eastAsia" w:ascii="宋体" w:hAnsi="宋体" w:cs="宋体"/>
                <w:color w:val="000000" w:themeColor="text1"/>
                <w:kern w:val="0"/>
                <w:highlight w:val="none"/>
                <w14:textFill>
                  <w14:solidFill>
                    <w14:schemeClr w14:val="tx1"/>
                  </w14:solidFill>
                </w14:textFill>
              </w:rPr>
            </w:pPr>
          </w:p>
          <w:p w14:paraId="4B45BB6E">
            <w:pPr>
              <w:spacing w:line="360" w:lineRule="exact"/>
              <w:ind w:left="113" w:right="113"/>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评标程序</w:t>
            </w:r>
          </w:p>
        </w:tc>
        <w:tc>
          <w:tcPr>
            <w:tcW w:w="8355" w:type="dxa"/>
            <w:gridSpan w:val="2"/>
            <w:noWrap w:val="0"/>
            <w:vAlign w:val="center"/>
          </w:tcPr>
          <w:p w14:paraId="7CA14C65">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评审委员会按照本章第2条进行符合性评审，通过评审的竞选人均为本项目入围供应商。</w:t>
            </w:r>
          </w:p>
        </w:tc>
      </w:tr>
      <w:tr w14:paraId="61EBE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148" w:type="dxa"/>
            <w:gridSpan w:val="4"/>
            <w:noWrap w:val="0"/>
            <w:vAlign w:val="center"/>
          </w:tcPr>
          <w:p w14:paraId="13855455">
            <w:pPr>
              <w:snapToGrid w:val="0"/>
              <w:spacing w:line="360" w:lineRule="exact"/>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说明：若评标办法前附表与评标办法所述内容不一致，以评标办法前附表所述为准。</w:t>
            </w:r>
          </w:p>
        </w:tc>
      </w:tr>
    </w:tbl>
    <w:p w14:paraId="26738715">
      <w:pPr>
        <w:spacing w:line="360" w:lineRule="auto"/>
        <w:rPr>
          <w:rFonts w:hint="eastAsia" w:ascii="宋体" w:hAnsi="宋体" w:cs="宋体"/>
          <w:color w:val="000000" w:themeColor="text1"/>
          <w:highlight w:val="none"/>
          <w14:textFill>
            <w14:solidFill>
              <w14:schemeClr w14:val="tx1"/>
            </w14:solidFill>
          </w14:textFill>
        </w:rPr>
        <w:sectPr>
          <w:footerReference r:id="rId5" w:type="even"/>
          <w:pgSz w:w="11906" w:h="16838"/>
          <w:pgMar w:top="1440" w:right="1133" w:bottom="1440" w:left="1134" w:header="851" w:footer="992" w:gutter="0"/>
          <w:cols w:space="720" w:num="1"/>
          <w:docGrid w:type="lines" w:linePitch="312" w:charSpace="0"/>
        </w:sectPr>
      </w:pPr>
    </w:p>
    <w:bookmarkEnd w:id="342"/>
    <w:bookmarkEnd w:id="343"/>
    <w:bookmarkEnd w:id="344"/>
    <w:bookmarkEnd w:id="345"/>
    <w:bookmarkEnd w:id="346"/>
    <w:bookmarkEnd w:id="347"/>
    <w:bookmarkEnd w:id="348"/>
    <w:bookmarkEnd w:id="349"/>
    <w:bookmarkEnd w:id="350"/>
    <w:p w14:paraId="32F2E83C">
      <w:pPr>
        <w:pStyle w:val="4"/>
        <w:spacing w:line="440" w:lineRule="exact"/>
        <w:rPr>
          <w:rFonts w:hint="eastAsia" w:ascii="宋体" w:hAnsi="宋体" w:eastAsia="宋体" w:cs="宋体"/>
          <w:bCs/>
          <w:color w:val="000000" w:themeColor="text1"/>
          <w:szCs w:val="28"/>
          <w:highlight w:val="none"/>
          <w14:textFill>
            <w14:solidFill>
              <w14:schemeClr w14:val="tx1"/>
            </w14:solidFill>
          </w14:textFill>
        </w:rPr>
      </w:pPr>
      <w:bookmarkStart w:id="351" w:name="_Toc1214"/>
      <w:bookmarkStart w:id="352" w:name="_Toc29640"/>
      <w:bookmarkStart w:id="353" w:name="_Toc32422"/>
      <w:bookmarkStart w:id="354" w:name="_Toc17058"/>
      <w:bookmarkStart w:id="355" w:name="_Toc386"/>
      <w:bookmarkStart w:id="356" w:name="_Toc689"/>
      <w:r>
        <w:rPr>
          <w:rFonts w:hint="eastAsia" w:ascii="宋体" w:hAnsi="宋体" w:eastAsia="宋体" w:cs="宋体"/>
          <w:bCs/>
          <w:color w:val="000000" w:themeColor="text1"/>
          <w:szCs w:val="28"/>
          <w:highlight w:val="none"/>
          <w14:textFill>
            <w14:solidFill>
              <w14:schemeClr w14:val="tx1"/>
            </w14:solidFill>
          </w14:textFill>
        </w:rPr>
        <w:t>1．评标方法</w:t>
      </w:r>
      <w:bookmarkEnd w:id="351"/>
      <w:bookmarkEnd w:id="352"/>
      <w:bookmarkEnd w:id="353"/>
      <w:bookmarkEnd w:id="354"/>
      <w:bookmarkEnd w:id="355"/>
      <w:bookmarkEnd w:id="356"/>
    </w:p>
    <w:p w14:paraId="6A99175D">
      <w:pPr>
        <w:spacing w:line="440" w:lineRule="exact"/>
        <w:ind w:firstLine="420" w:firstLineChars="200"/>
        <w:rPr>
          <w:rFonts w:hint="eastAsia" w:ascii="宋体" w:hAnsi="宋体" w:cs="宋体"/>
          <w:color w:val="000000" w:themeColor="text1"/>
          <w:szCs w:val="21"/>
          <w:highlight w:val="none"/>
          <w14:textFill>
            <w14:solidFill>
              <w14:schemeClr w14:val="tx1"/>
            </w14:solidFill>
          </w14:textFill>
        </w:rPr>
      </w:pPr>
      <w:bookmarkStart w:id="357" w:name="_Toc23587"/>
      <w:bookmarkStart w:id="358" w:name="_Toc27391"/>
      <w:bookmarkStart w:id="359" w:name="_Toc335739743"/>
      <w:bookmarkStart w:id="360" w:name="_Toc439754839"/>
      <w:bookmarkStart w:id="361" w:name="_Toc335739132"/>
      <w:bookmarkStart w:id="362" w:name="_Toc489952464"/>
      <w:bookmarkStart w:id="363" w:name="_Toc6535"/>
      <w:bookmarkStart w:id="364" w:name="_Toc457078823"/>
      <w:bookmarkStart w:id="365" w:name="_Toc32623"/>
      <w:bookmarkStart w:id="366" w:name="_Toc28082"/>
      <w:bookmarkStart w:id="367" w:name="_Toc15815"/>
      <w:bookmarkStart w:id="368" w:name="_Toc302"/>
      <w:r>
        <w:rPr>
          <w:rFonts w:hint="eastAsia" w:ascii="宋体" w:hAnsi="宋体" w:cs="宋体"/>
          <w:color w:val="000000" w:themeColor="text1"/>
          <w:szCs w:val="21"/>
          <w:highlight w:val="none"/>
          <w14:textFill>
            <w14:solidFill>
              <w14:schemeClr w14:val="tx1"/>
            </w14:solidFill>
          </w14:textFill>
        </w:rPr>
        <w:t>本次评标采用符合性评审。评审委员会按照本章第2条进行符合性评审，通过评审的竞选人均为本项目入围供应商。</w:t>
      </w:r>
    </w:p>
    <w:p w14:paraId="3CA32F1A">
      <w:pPr>
        <w:pStyle w:val="4"/>
        <w:spacing w:line="440" w:lineRule="exact"/>
        <w:rPr>
          <w:rFonts w:hint="eastAsia" w:ascii="宋体" w:hAnsi="宋体" w:eastAsia="宋体" w:cs="宋体"/>
          <w:bCs/>
          <w:color w:val="000000" w:themeColor="text1"/>
          <w:szCs w:val="28"/>
          <w:highlight w:val="none"/>
          <w14:textFill>
            <w14:solidFill>
              <w14:schemeClr w14:val="tx1"/>
            </w14:solidFill>
          </w14:textFill>
        </w:rPr>
      </w:pPr>
      <w:bookmarkStart w:id="369" w:name="_Toc14456"/>
      <w:r>
        <w:rPr>
          <w:rFonts w:hint="eastAsia" w:ascii="宋体" w:hAnsi="宋体" w:eastAsia="宋体" w:cs="宋体"/>
          <w:bCs/>
          <w:color w:val="000000" w:themeColor="text1"/>
          <w:szCs w:val="28"/>
          <w:highlight w:val="none"/>
          <w14:textFill>
            <w14:solidFill>
              <w14:schemeClr w14:val="tx1"/>
            </w14:solidFill>
          </w14:textFill>
        </w:rPr>
        <w:t>2．评审标准</w:t>
      </w:r>
      <w:bookmarkEnd w:id="357"/>
      <w:bookmarkEnd w:id="358"/>
      <w:bookmarkEnd w:id="359"/>
      <w:bookmarkEnd w:id="360"/>
      <w:bookmarkEnd w:id="361"/>
      <w:bookmarkEnd w:id="362"/>
      <w:bookmarkEnd w:id="363"/>
      <w:bookmarkEnd w:id="364"/>
      <w:bookmarkEnd w:id="365"/>
      <w:bookmarkEnd w:id="366"/>
      <w:bookmarkEnd w:id="367"/>
      <w:bookmarkEnd w:id="368"/>
      <w:bookmarkEnd w:id="369"/>
      <w:bookmarkStart w:id="370" w:name="_Toc224103386"/>
      <w:bookmarkStart w:id="371" w:name="_Toc200513200"/>
    </w:p>
    <w:bookmarkEnd w:id="370"/>
    <w:bookmarkEnd w:id="371"/>
    <w:p w14:paraId="4634489E">
      <w:pPr>
        <w:spacing w:line="44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资格评审标准：见评标办法前附表。</w:t>
      </w:r>
    </w:p>
    <w:p w14:paraId="78E45395">
      <w:pPr>
        <w:spacing w:line="44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形式评审标准：见评标办法前附表。</w:t>
      </w:r>
    </w:p>
    <w:p w14:paraId="42B487D3">
      <w:pPr>
        <w:spacing w:line="44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响应性评审标准：见评标办法前附表。</w:t>
      </w:r>
      <w:bookmarkStart w:id="372" w:name="_Toc200513201"/>
      <w:bookmarkStart w:id="373" w:name="_Toc224103387"/>
    </w:p>
    <w:bookmarkEnd w:id="372"/>
    <w:bookmarkEnd w:id="373"/>
    <w:p w14:paraId="3EEAF3C6">
      <w:pPr>
        <w:pStyle w:val="4"/>
        <w:spacing w:line="440" w:lineRule="exact"/>
        <w:rPr>
          <w:rFonts w:hint="eastAsia" w:ascii="宋体" w:hAnsi="宋体" w:eastAsia="宋体" w:cs="宋体"/>
          <w:color w:val="000000" w:themeColor="text1"/>
          <w:szCs w:val="28"/>
          <w:highlight w:val="none"/>
          <w14:textFill>
            <w14:solidFill>
              <w14:schemeClr w14:val="tx1"/>
            </w14:solidFill>
          </w14:textFill>
        </w:rPr>
      </w:pPr>
      <w:bookmarkStart w:id="374" w:name="_Toc489952467"/>
      <w:bookmarkStart w:id="375" w:name="_Toc457078826"/>
      <w:bookmarkStart w:id="376" w:name="_Toc335739134"/>
      <w:bookmarkStart w:id="377" w:name="_Toc439754842"/>
      <w:bookmarkStart w:id="378" w:name="_Toc14398"/>
      <w:bookmarkStart w:id="379" w:name="_Toc9378"/>
      <w:bookmarkStart w:id="380" w:name="_Toc2358"/>
      <w:bookmarkStart w:id="381" w:name="_Toc24651"/>
      <w:bookmarkStart w:id="382" w:name="_Toc10187"/>
      <w:bookmarkStart w:id="383" w:name="_Toc335739745"/>
      <w:bookmarkStart w:id="384" w:name="_Toc18359"/>
      <w:bookmarkStart w:id="385" w:name="_Toc23561"/>
      <w:bookmarkStart w:id="386" w:name="_Toc13559"/>
      <w:r>
        <w:rPr>
          <w:rFonts w:hint="eastAsia" w:ascii="宋体" w:hAnsi="宋体" w:eastAsia="宋体" w:cs="宋体"/>
          <w:color w:val="000000" w:themeColor="text1"/>
          <w:szCs w:val="28"/>
          <w:highlight w:val="none"/>
          <w14:textFill>
            <w14:solidFill>
              <w14:schemeClr w14:val="tx1"/>
            </w14:solidFill>
          </w14:textFill>
        </w:rPr>
        <w:t>3．评标程序</w:t>
      </w:r>
      <w:bookmarkEnd w:id="374"/>
      <w:bookmarkEnd w:id="375"/>
      <w:bookmarkEnd w:id="376"/>
      <w:bookmarkEnd w:id="377"/>
      <w:bookmarkEnd w:id="378"/>
      <w:bookmarkEnd w:id="379"/>
      <w:bookmarkEnd w:id="380"/>
      <w:bookmarkEnd w:id="381"/>
      <w:bookmarkEnd w:id="382"/>
      <w:bookmarkEnd w:id="383"/>
      <w:bookmarkEnd w:id="384"/>
      <w:bookmarkEnd w:id="385"/>
      <w:bookmarkEnd w:id="386"/>
      <w:bookmarkStart w:id="387" w:name="_Toc200513203"/>
      <w:bookmarkStart w:id="388" w:name="_Toc224103389"/>
    </w:p>
    <w:p w14:paraId="1A88A36E">
      <w:pPr>
        <w:spacing w:line="440" w:lineRule="exact"/>
        <w:ind w:firstLine="420" w:firstLineChars="200"/>
        <w:rPr>
          <w:rFonts w:hint="eastAsia"/>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见评标办法前附表。</w:t>
      </w:r>
    </w:p>
    <w:bookmarkEnd w:id="387"/>
    <w:bookmarkEnd w:id="388"/>
    <w:p w14:paraId="73D5782B">
      <w:pPr>
        <w:spacing w:line="44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（在评标过程中，评审委员会可以书面形式要求竞选人对所提交竞选文件中不明确的内容进行书面澄清或说明，或者对细微偏差进行补正。评审委员会不接受竞选人主动提出的澄清、说明或补正。 澄清、说明和补正不得改变竞选文件的实质性内容（算术性错误修正的除外）。竞选人的书面澄清、说明和补正属于竞选文件的组成部分。评审委员会对竞选人提交的澄清、说明或补正有疑问的，可以要求竞选人进一步澄清、说明或补正，直至满足评审委员会的要求。）</w:t>
      </w:r>
    </w:p>
    <w:p w14:paraId="0CCA9D3D">
      <w:pPr>
        <w:pStyle w:val="4"/>
        <w:spacing w:line="440" w:lineRule="exact"/>
        <w:rPr>
          <w:rFonts w:hint="eastAsia" w:ascii="宋体" w:hAnsi="宋体" w:eastAsia="宋体" w:cs="宋体"/>
          <w:color w:val="000000" w:themeColor="text1"/>
          <w:szCs w:val="28"/>
          <w:highlight w:val="none"/>
          <w14:textFill>
            <w14:solidFill>
              <w14:schemeClr w14:val="tx1"/>
            </w14:solidFill>
          </w14:textFill>
        </w:rPr>
      </w:pPr>
      <w:bookmarkStart w:id="389" w:name="_Toc32519"/>
      <w:bookmarkStart w:id="390" w:name="_Toc457078830"/>
      <w:bookmarkStart w:id="391" w:name="_Toc17089"/>
      <w:bookmarkStart w:id="392" w:name="_Toc27660"/>
      <w:bookmarkStart w:id="393" w:name="_Toc489952471"/>
      <w:bookmarkStart w:id="394" w:name="_Toc335739749"/>
      <w:bookmarkStart w:id="395" w:name="_Toc224103392"/>
      <w:bookmarkStart w:id="396" w:name="_Toc25114"/>
      <w:bookmarkStart w:id="397" w:name="_Toc19053"/>
      <w:bookmarkStart w:id="398" w:name="_Toc335739138"/>
      <w:bookmarkStart w:id="399" w:name="_Toc21734"/>
      <w:bookmarkStart w:id="400" w:name="_Toc3233"/>
      <w:bookmarkStart w:id="401" w:name="_Toc23549"/>
      <w:bookmarkStart w:id="402" w:name="_Toc439754846"/>
      <w:bookmarkStart w:id="403" w:name="_Toc200513206"/>
      <w:bookmarkStart w:id="404" w:name="_Toc2142"/>
      <w:r>
        <w:rPr>
          <w:rFonts w:hint="eastAsia" w:ascii="宋体" w:hAnsi="宋体" w:eastAsia="宋体" w:cs="宋体"/>
          <w:color w:val="000000" w:themeColor="text1"/>
          <w:szCs w:val="28"/>
          <w:highlight w:val="none"/>
          <w14:textFill>
            <w14:solidFill>
              <w14:schemeClr w14:val="tx1"/>
            </w14:solidFill>
          </w14:textFill>
        </w:rPr>
        <w:t>4.供应商入围结果</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51190F45">
      <w:pPr>
        <w:spacing w:line="440" w:lineRule="exact"/>
        <w:ind w:firstLine="420" w:firstLineChars="200"/>
        <w:rPr>
          <w:rFonts w:hint="eastAsia" w:ascii="宋体" w:hAnsi="宋体" w:cs="宋体"/>
          <w:b/>
          <w:color w:val="000000" w:themeColor="text1"/>
          <w:kern w:val="0"/>
          <w:sz w:val="2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评审委员会完成评标后，应当向比选人提交书面评审报告。</w:t>
      </w:r>
    </w:p>
    <w:p w14:paraId="74E320B6">
      <w:pPr>
        <w:autoSpaceDE w:val="0"/>
        <w:autoSpaceDN w:val="0"/>
        <w:adjustRightInd w:val="0"/>
        <w:snapToGrid w:val="0"/>
        <w:spacing w:line="360" w:lineRule="auto"/>
        <w:jc w:val="left"/>
        <w:rPr>
          <w:rFonts w:hint="eastAsia" w:ascii="宋体" w:hAnsi="宋体" w:cs="宋体"/>
          <w:b/>
          <w:color w:val="000000" w:themeColor="text1"/>
          <w:kern w:val="0"/>
          <w:sz w:val="20"/>
          <w:highlight w:val="none"/>
          <w14:textFill>
            <w14:solidFill>
              <w14:schemeClr w14:val="tx1"/>
            </w14:solidFill>
          </w14:textFill>
        </w:rPr>
      </w:pPr>
    </w:p>
    <w:p w14:paraId="0AF129AB">
      <w:pPr>
        <w:autoSpaceDE w:val="0"/>
        <w:autoSpaceDN w:val="0"/>
        <w:adjustRightInd w:val="0"/>
        <w:snapToGrid w:val="0"/>
        <w:spacing w:line="360" w:lineRule="auto"/>
        <w:jc w:val="left"/>
        <w:rPr>
          <w:rFonts w:hint="eastAsia" w:ascii="宋体" w:hAnsi="宋体" w:cs="宋体"/>
          <w:b/>
          <w:color w:val="000000" w:themeColor="text1"/>
          <w:kern w:val="0"/>
          <w:sz w:val="20"/>
          <w:highlight w:val="none"/>
          <w14:textFill>
            <w14:solidFill>
              <w14:schemeClr w14:val="tx1"/>
            </w14:solidFill>
          </w14:textFill>
        </w:rPr>
      </w:pPr>
    </w:p>
    <w:p w14:paraId="58F1AE60">
      <w:pPr>
        <w:autoSpaceDE w:val="0"/>
        <w:autoSpaceDN w:val="0"/>
        <w:adjustRightInd w:val="0"/>
        <w:snapToGrid w:val="0"/>
        <w:spacing w:line="360" w:lineRule="auto"/>
        <w:jc w:val="left"/>
        <w:rPr>
          <w:rFonts w:hint="eastAsia" w:ascii="宋体" w:hAnsi="宋体" w:cs="宋体"/>
          <w:b/>
          <w:color w:val="000000" w:themeColor="text1"/>
          <w:kern w:val="0"/>
          <w:sz w:val="20"/>
          <w:highlight w:val="none"/>
          <w14:textFill>
            <w14:solidFill>
              <w14:schemeClr w14:val="tx1"/>
            </w14:solidFill>
          </w14:textFill>
        </w:rPr>
      </w:pPr>
    </w:p>
    <w:p w14:paraId="68F658DE">
      <w:pPr>
        <w:autoSpaceDE w:val="0"/>
        <w:autoSpaceDN w:val="0"/>
        <w:adjustRightInd w:val="0"/>
        <w:snapToGrid w:val="0"/>
        <w:spacing w:line="360" w:lineRule="auto"/>
        <w:jc w:val="left"/>
        <w:rPr>
          <w:rFonts w:hint="eastAsia" w:ascii="宋体" w:hAnsi="宋体" w:cs="宋体"/>
          <w:b/>
          <w:color w:val="000000" w:themeColor="text1"/>
          <w:kern w:val="0"/>
          <w:sz w:val="20"/>
          <w:highlight w:val="none"/>
          <w14:textFill>
            <w14:solidFill>
              <w14:schemeClr w14:val="tx1"/>
            </w14:solidFill>
          </w14:textFill>
        </w:rPr>
      </w:pPr>
    </w:p>
    <w:p w14:paraId="7D43ED69">
      <w:pPr>
        <w:autoSpaceDE w:val="0"/>
        <w:autoSpaceDN w:val="0"/>
        <w:adjustRightInd w:val="0"/>
        <w:snapToGrid w:val="0"/>
        <w:spacing w:line="360" w:lineRule="auto"/>
        <w:jc w:val="left"/>
        <w:rPr>
          <w:rFonts w:hint="eastAsia" w:ascii="宋体" w:hAnsi="宋体" w:cs="宋体"/>
          <w:b/>
          <w:color w:val="000000" w:themeColor="text1"/>
          <w:kern w:val="0"/>
          <w:sz w:val="20"/>
          <w:highlight w:val="none"/>
          <w14:textFill>
            <w14:solidFill>
              <w14:schemeClr w14:val="tx1"/>
            </w14:solidFill>
          </w14:textFill>
        </w:rPr>
        <w:sectPr>
          <w:pgSz w:w="11906" w:h="16838"/>
          <w:pgMar w:top="1440" w:right="1133" w:bottom="1440" w:left="1134" w:header="851" w:footer="992" w:gutter="0"/>
          <w:cols w:space="720" w:num="1"/>
          <w:docGrid w:type="lines" w:linePitch="312" w:charSpace="0"/>
        </w:sectPr>
      </w:pPr>
    </w:p>
    <w:bookmarkEnd w:id="341"/>
    <w:p w14:paraId="43258A0E">
      <w:pPr>
        <w:pStyle w:val="3"/>
        <w:ind w:left="0" w:firstLine="0"/>
        <w:jc w:val="center"/>
        <w:rPr>
          <w:rFonts w:hint="eastAsia" w:ascii="宋体" w:hAnsi="宋体" w:eastAsia="宋体" w:cs="宋体"/>
          <w:b/>
          <w:color w:val="000000" w:themeColor="text1"/>
          <w:kern w:val="0"/>
          <w:sz w:val="32"/>
          <w:highlight w:val="none"/>
          <w14:textFill>
            <w14:solidFill>
              <w14:schemeClr w14:val="tx1"/>
            </w14:solidFill>
          </w14:textFill>
        </w:rPr>
      </w:pPr>
      <w:bookmarkStart w:id="405" w:name="招标文件04章合同条款及格式"/>
      <w:bookmarkEnd w:id="405"/>
      <w:bookmarkStart w:id="406" w:name="招标文件03章02评标办法综合评估法02附件02"/>
      <w:bookmarkEnd w:id="406"/>
      <w:bookmarkStart w:id="407" w:name="_Toc24456"/>
      <w:r>
        <w:rPr>
          <w:rFonts w:hint="eastAsia" w:ascii="宋体" w:hAnsi="宋体" w:eastAsia="宋体" w:cs="宋体"/>
          <w:b/>
          <w:color w:val="000000" w:themeColor="text1"/>
          <w:kern w:val="0"/>
          <w:sz w:val="32"/>
          <w:highlight w:val="none"/>
          <w14:textFill>
            <w14:solidFill>
              <w14:schemeClr w14:val="tx1"/>
            </w14:solidFill>
          </w14:textFill>
        </w:rPr>
        <w:t xml:space="preserve">第四章 </w:t>
      </w:r>
      <w:bookmarkStart w:id="408" w:name="_Toc470533666"/>
      <w:r>
        <w:rPr>
          <w:rFonts w:hint="eastAsia" w:ascii="宋体" w:hAnsi="宋体" w:eastAsia="宋体" w:cs="宋体"/>
          <w:b/>
          <w:color w:val="000000" w:themeColor="text1"/>
          <w:kern w:val="0"/>
          <w:sz w:val="32"/>
          <w:highlight w:val="none"/>
          <w14:textFill>
            <w14:solidFill>
              <w14:schemeClr w14:val="tx1"/>
            </w14:solidFill>
          </w14:textFill>
        </w:rPr>
        <w:t xml:space="preserve"> 合同条款及格式</w:t>
      </w:r>
      <w:bookmarkEnd w:id="407"/>
      <w:bookmarkEnd w:id="408"/>
    </w:p>
    <w:p w14:paraId="69F38F23">
      <w:pPr>
        <w:spacing w:line="460" w:lineRule="exac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eastAsia="zh-CN"/>
          <w14:textFill>
            <w14:solidFill>
              <w14:schemeClr w14:val="tx1"/>
            </w14:solidFill>
          </w14:textFill>
        </w:rPr>
        <w:t>本项目签订入围协议和供给协议，具体合同条款以甲乙双方签订时为准。</w:t>
      </w:r>
    </w:p>
    <w:p w14:paraId="657A7F9B">
      <w:pPr>
        <w:jc w:val="right"/>
        <w:rPr>
          <w:rFonts w:hint="eastAsia" w:ascii="宋体" w:hAnsi="宋体" w:cs="宋体"/>
          <w:color w:val="000000" w:themeColor="text1"/>
          <w:sz w:val="24"/>
          <w:szCs w:val="24"/>
          <w:highlight w:val="none"/>
          <w14:textFill>
            <w14:solidFill>
              <w14:schemeClr w14:val="tx1"/>
            </w14:solidFill>
          </w14:textFill>
        </w:rPr>
      </w:pPr>
    </w:p>
    <w:p w14:paraId="59C45C97">
      <w:pPr>
        <w:spacing w:line="360" w:lineRule="auto"/>
        <w:rPr>
          <w:rFonts w:hint="eastAsia" w:ascii="宋体" w:hAnsi="宋体" w:cs="宋体"/>
          <w:color w:val="000000" w:themeColor="text1"/>
          <w:szCs w:val="21"/>
          <w:highlight w:val="none"/>
          <w14:textFill>
            <w14:solidFill>
              <w14:schemeClr w14:val="tx1"/>
            </w14:solidFill>
          </w14:textFill>
        </w:rPr>
      </w:pPr>
    </w:p>
    <w:p w14:paraId="56C73EF5">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p>
    <w:p w14:paraId="59257951">
      <w:pPr>
        <w:spacing w:line="360" w:lineRule="auto"/>
        <w:jc w:val="center"/>
        <w:rPr>
          <w:rFonts w:hint="eastAsia" w:ascii="宋体" w:hAnsi="宋体" w:cs="宋体"/>
          <w:snapToGrid w:val="0"/>
          <w:color w:val="000000" w:themeColor="text1"/>
          <w:kern w:val="0"/>
          <w:sz w:val="24"/>
          <w:szCs w:val="24"/>
          <w:highlight w:val="none"/>
          <w14:textFill>
            <w14:solidFill>
              <w14:schemeClr w14:val="tx1"/>
            </w14:solidFill>
          </w14:textFill>
        </w:rPr>
      </w:pPr>
    </w:p>
    <w:p w14:paraId="431A457C">
      <w:pPr>
        <w:spacing w:line="360" w:lineRule="auto"/>
        <w:jc w:val="center"/>
        <w:rPr>
          <w:rFonts w:hint="eastAsia" w:ascii="宋体" w:hAnsi="宋体" w:cs="宋体"/>
          <w:snapToGrid w:val="0"/>
          <w:color w:val="000000" w:themeColor="text1"/>
          <w:kern w:val="0"/>
          <w:sz w:val="24"/>
          <w:szCs w:val="24"/>
          <w:highlight w:val="none"/>
          <w14:textFill>
            <w14:solidFill>
              <w14:schemeClr w14:val="tx1"/>
            </w14:solidFill>
          </w14:textFill>
        </w:rPr>
      </w:pPr>
    </w:p>
    <w:p w14:paraId="60F4A63C">
      <w:pPr>
        <w:spacing w:line="360" w:lineRule="auto"/>
        <w:jc w:val="center"/>
        <w:rPr>
          <w:rFonts w:hint="eastAsia" w:ascii="宋体" w:hAnsi="宋体" w:cs="宋体"/>
          <w:snapToGrid w:val="0"/>
          <w:color w:val="000000" w:themeColor="text1"/>
          <w:kern w:val="0"/>
          <w:sz w:val="24"/>
          <w:szCs w:val="24"/>
          <w:highlight w:val="none"/>
          <w14:textFill>
            <w14:solidFill>
              <w14:schemeClr w14:val="tx1"/>
            </w14:solidFill>
          </w14:textFill>
        </w:rPr>
      </w:pPr>
    </w:p>
    <w:p w14:paraId="6EECEC03">
      <w:pPr>
        <w:pStyle w:val="10"/>
        <w:rPr>
          <w:rFonts w:hint="eastAsia" w:cs="宋体"/>
          <w:color w:val="000000" w:themeColor="text1"/>
          <w:szCs w:val="24"/>
          <w:highlight w:val="none"/>
          <w14:textFill>
            <w14:solidFill>
              <w14:schemeClr w14:val="tx1"/>
            </w14:solidFill>
          </w14:textFill>
        </w:rPr>
      </w:pPr>
    </w:p>
    <w:p w14:paraId="5BF6E662">
      <w:pPr>
        <w:rPr>
          <w:rFonts w:hint="eastAsia" w:ascii="宋体" w:hAnsi="宋体" w:cs="宋体"/>
          <w:color w:val="000000" w:themeColor="text1"/>
          <w:sz w:val="24"/>
          <w:szCs w:val="24"/>
          <w:highlight w:val="none"/>
          <w14:textFill>
            <w14:solidFill>
              <w14:schemeClr w14:val="tx1"/>
            </w14:solidFill>
          </w14:textFill>
        </w:rPr>
      </w:pPr>
    </w:p>
    <w:p w14:paraId="454108C9">
      <w:pPr>
        <w:pStyle w:val="10"/>
        <w:rPr>
          <w:rFonts w:hint="eastAsia" w:cs="宋体"/>
          <w:color w:val="000000" w:themeColor="text1"/>
          <w:szCs w:val="24"/>
          <w:highlight w:val="none"/>
          <w14:textFill>
            <w14:solidFill>
              <w14:schemeClr w14:val="tx1"/>
            </w14:solidFill>
          </w14:textFill>
        </w:rPr>
      </w:pPr>
    </w:p>
    <w:p w14:paraId="2236E347">
      <w:pPr>
        <w:rPr>
          <w:rFonts w:hint="eastAsia" w:ascii="宋体" w:hAnsi="宋体" w:cs="宋体"/>
          <w:color w:val="000000" w:themeColor="text1"/>
          <w:sz w:val="24"/>
          <w:szCs w:val="24"/>
          <w:highlight w:val="none"/>
          <w14:textFill>
            <w14:solidFill>
              <w14:schemeClr w14:val="tx1"/>
            </w14:solidFill>
          </w14:textFill>
        </w:rPr>
      </w:pPr>
    </w:p>
    <w:p w14:paraId="7C295251">
      <w:pPr>
        <w:pStyle w:val="10"/>
        <w:rPr>
          <w:rFonts w:hint="eastAsia" w:cs="宋体"/>
          <w:color w:val="000000" w:themeColor="text1"/>
          <w:szCs w:val="24"/>
          <w:highlight w:val="none"/>
          <w14:textFill>
            <w14:solidFill>
              <w14:schemeClr w14:val="tx1"/>
            </w14:solidFill>
          </w14:textFill>
        </w:rPr>
      </w:pPr>
    </w:p>
    <w:p w14:paraId="64C008B7">
      <w:pPr>
        <w:rPr>
          <w:rFonts w:hint="eastAsia" w:ascii="宋体" w:hAnsi="宋体" w:cs="宋体"/>
          <w:color w:val="000000" w:themeColor="text1"/>
          <w:sz w:val="24"/>
          <w:szCs w:val="24"/>
          <w:highlight w:val="none"/>
          <w14:textFill>
            <w14:solidFill>
              <w14:schemeClr w14:val="tx1"/>
            </w14:solidFill>
          </w14:textFill>
        </w:rPr>
      </w:pPr>
    </w:p>
    <w:p w14:paraId="684AA0E2">
      <w:pPr>
        <w:pStyle w:val="10"/>
        <w:rPr>
          <w:rFonts w:hint="eastAsia" w:cs="宋体"/>
          <w:color w:val="000000" w:themeColor="text1"/>
          <w:szCs w:val="24"/>
          <w:highlight w:val="none"/>
          <w14:textFill>
            <w14:solidFill>
              <w14:schemeClr w14:val="tx1"/>
            </w14:solidFill>
          </w14:textFill>
        </w:rPr>
      </w:pPr>
    </w:p>
    <w:p w14:paraId="21911D95">
      <w:pPr>
        <w:rPr>
          <w:rFonts w:hint="eastAsia" w:ascii="宋体" w:hAnsi="宋体" w:cs="宋体"/>
          <w:color w:val="000000" w:themeColor="text1"/>
          <w:sz w:val="24"/>
          <w:szCs w:val="24"/>
          <w:highlight w:val="none"/>
          <w14:textFill>
            <w14:solidFill>
              <w14:schemeClr w14:val="tx1"/>
            </w14:solidFill>
          </w14:textFill>
        </w:rPr>
      </w:pPr>
    </w:p>
    <w:p w14:paraId="5939758E">
      <w:pPr>
        <w:pStyle w:val="10"/>
        <w:rPr>
          <w:rFonts w:hint="eastAsia" w:cs="宋体"/>
          <w:color w:val="000000" w:themeColor="text1"/>
          <w:szCs w:val="24"/>
          <w:highlight w:val="none"/>
          <w14:textFill>
            <w14:solidFill>
              <w14:schemeClr w14:val="tx1"/>
            </w14:solidFill>
          </w14:textFill>
        </w:rPr>
      </w:pPr>
    </w:p>
    <w:p w14:paraId="1B5E4941">
      <w:pPr>
        <w:rPr>
          <w:rFonts w:hint="eastAsia"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br w:type="page"/>
      </w:r>
    </w:p>
    <w:p w14:paraId="51E5CAAF">
      <w:pPr>
        <w:widowControl/>
        <w:spacing w:line="360" w:lineRule="auto"/>
        <w:jc w:val="left"/>
        <w:rPr>
          <w:rFonts w:ascii="宋体" w:hAnsi="宋体"/>
          <w:color w:val="000000" w:themeColor="text1"/>
          <w:szCs w:val="21"/>
          <w:highlight w:val="none"/>
          <w14:textFill>
            <w14:solidFill>
              <w14:schemeClr w14:val="tx1"/>
            </w14:solidFill>
          </w14:textFill>
        </w:rPr>
      </w:pPr>
    </w:p>
    <w:p w14:paraId="593B101E">
      <w:pPr>
        <w:pStyle w:val="3"/>
        <w:ind w:left="0" w:firstLine="0"/>
        <w:rPr>
          <w:rFonts w:hint="eastAsia" w:eastAsia="宋体" w:cs="宋体"/>
          <w:b/>
          <w:color w:val="000000" w:themeColor="text1"/>
          <w:kern w:val="0"/>
          <w:sz w:val="32"/>
          <w:highlight w:val="none"/>
          <w14:textFill>
            <w14:solidFill>
              <w14:schemeClr w14:val="tx1"/>
            </w14:solidFill>
          </w14:textFill>
        </w:rPr>
      </w:pPr>
      <w:bookmarkStart w:id="409" w:name="_Toc16451"/>
      <w:r>
        <w:rPr>
          <w:rFonts w:hint="eastAsia" w:ascii="宋体" w:hAnsi="宋体" w:eastAsia="宋体" w:cs="宋体"/>
          <w:b/>
          <w:color w:val="000000" w:themeColor="text1"/>
          <w:kern w:val="0"/>
          <w:sz w:val="32"/>
          <w:highlight w:val="none"/>
          <w14:textFill>
            <w14:solidFill>
              <w14:schemeClr w14:val="tx1"/>
            </w14:solidFill>
          </w14:textFill>
        </w:rPr>
        <w:t>第五章  物资清单</w:t>
      </w:r>
      <w:bookmarkEnd w:id="409"/>
    </w:p>
    <w:p w14:paraId="4D553F08">
      <w:pPr>
        <w:spacing w:line="360" w:lineRule="auto"/>
        <w:ind w:firstLine="420" w:firstLineChars="200"/>
        <w:jc w:val="left"/>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本次比选暂无物资清单。后续每次竞选报价前，将提供当期物资清单，具体以后续报价程序为准。</w:t>
      </w:r>
    </w:p>
    <w:p w14:paraId="7CA45A2D">
      <w:pPr>
        <w:pStyle w:val="10"/>
        <w:ind w:firstLine="0" w:firstLineChars="0"/>
        <w:jc w:val="center"/>
        <w:outlineLvl w:val="0"/>
        <w:rPr>
          <w:rFonts w:hint="eastAsia" w:ascii="宋体" w:hAnsi="宋体" w:cs="宋体"/>
          <w:bCs/>
          <w:color w:val="000000" w:themeColor="text1"/>
          <w:kern w:val="0"/>
          <w:szCs w:val="21"/>
          <w:highlight w:val="none"/>
          <w:lang w:val="en-US" w:eastAsia="zh-CN"/>
          <w14:textFill>
            <w14:solidFill>
              <w14:schemeClr w14:val="tx1"/>
            </w14:solidFill>
          </w14:textFill>
        </w:rPr>
      </w:pPr>
      <w:r>
        <w:rPr>
          <w:rFonts w:hint="eastAsia" w:cs="宋体"/>
          <w:b/>
          <w:color w:val="000000" w:themeColor="text1"/>
          <w:sz w:val="32"/>
          <w:highlight w:val="none"/>
          <w14:textFill>
            <w14:solidFill>
              <w14:schemeClr w14:val="tx1"/>
            </w14:solidFill>
          </w14:textFill>
        </w:rPr>
        <w:br w:type="page"/>
      </w:r>
      <w:bookmarkStart w:id="410" w:name="_Toc7258"/>
      <w:r>
        <w:rPr>
          <w:rFonts w:hint="eastAsia" w:cs="宋体"/>
          <w:b/>
          <w:color w:val="000000" w:themeColor="text1"/>
          <w:sz w:val="32"/>
          <w:highlight w:val="none"/>
          <w14:textFill>
            <w14:solidFill>
              <w14:schemeClr w14:val="tx1"/>
            </w14:solidFill>
          </w14:textFill>
        </w:rPr>
        <w:t>第</w:t>
      </w:r>
      <w:r>
        <w:rPr>
          <w:rFonts w:hint="eastAsia" w:cs="宋体"/>
          <w:b/>
          <w:color w:val="000000" w:themeColor="text1"/>
          <w:sz w:val="32"/>
          <w:highlight w:val="none"/>
          <w:lang w:eastAsia="zh-CN"/>
          <w14:textFill>
            <w14:solidFill>
              <w14:schemeClr w14:val="tx1"/>
            </w14:solidFill>
          </w14:textFill>
        </w:rPr>
        <w:t>六</w:t>
      </w:r>
      <w:r>
        <w:rPr>
          <w:rFonts w:hint="eastAsia" w:cs="宋体"/>
          <w:b/>
          <w:color w:val="000000" w:themeColor="text1"/>
          <w:sz w:val="32"/>
          <w:highlight w:val="none"/>
          <w:lang w:val="en-US" w:eastAsia="zh-CN"/>
          <w14:textFill>
            <w14:solidFill>
              <w14:schemeClr w14:val="tx1"/>
            </w14:solidFill>
          </w14:textFill>
        </w:rPr>
        <w:t>章  技术（质量）要求</w:t>
      </w:r>
      <w:bookmarkEnd w:id="46"/>
      <w:bookmarkEnd w:id="47"/>
      <w:bookmarkEnd w:id="48"/>
      <w:bookmarkEnd w:id="49"/>
      <w:bookmarkEnd w:id="410"/>
    </w:p>
    <w:p w14:paraId="12E1E4C3">
      <w:pPr>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eastAsia="zh-CN"/>
          <w14:textFill>
            <w14:solidFill>
              <w14:schemeClr w14:val="tx1"/>
            </w14:solidFill>
          </w14:textFill>
        </w:rPr>
        <w:t>一</w:t>
      </w:r>
      <w:r>
        <w:rPr>
          <w:rFonts w:hint="eastAsia" w:ascii="宋体" w:hAnsi="宋体" w:cs="宋体"/>
          <w:b/>
          <w:bCs/>
          <w:color w:val="000000" w:themeColor="text1"/>
          <w:szCs w:val="21"/>
          <w:highlight w:val="none"/>
          <w14:textFill>
            <w14:solidFill>
              <w14:schemeClr w14:val="tx1"/>
            </w14:solidFill>
          </w14:textFill>
        </w:rPr>
        <w:t>、物资质量</w:t>
      </w:r>
      <w:r>
        <w:rPr>
          <w:rFonts w:hint="eastAsia" w:ascii="宋体" w:hAnsi="宋体" w:cs="宋体"/>
          <w:b/>
          <w:bCs/>
          <w:color w:val="000000" w:themeColor="text1"/>
          <w:szCs w:val="24"/>
          <w:highlight w:val="none"/>
          <w14:textFill>
            <w14:solidFill>
              <w14:schemeClr w14:val="tx1"/>
            </w14:solidFill>
          </w14:textFill>
        </w:rPr>
        <w:t>标准</w:t>
      </w:r>
      <w:r>
        <w:rPr>
          <w:rFonts w:hint="eastAsia" w:ascii="宋体" w:hAnsi="宋体" w:cs="宋体"/>
          <w:bCs/>
          <w:color w:val="000000" w:themeColor="text1"/>
          <w:kern w:val="0"/>
          <w:szCs w:val="21"/>
          <w:highlight w:val="none"/>
          <w14:textFill>
            <w14:solidFill>
              <w14:schemeClr w14:val="tx1"/>
            </w14:solidFill>
          </w14:textFill>
        </w:rPr>
        <w:t>（如以下有新规定标准的，按新规定标准执行）</w:t>
      </w:r>
    </w:p>
    <w:p w14:paraId="07BB7935">
      <w:pPr>
        <w:autoSpaceDE w:val="0"/>
        <w:autoSpaceDN w:val="0"/>
        <w:adjustRightInd w:val="0"/>
        <w:snapToGrid w:val="0"/>
        <w:spacing w:line="46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1.质量要求：</w:t>
      </w:r>
    </w:p>
    <w:p w14:paraId="6558040D">
      <w:pPr>
        <w:autoSpaceDE w:val="0"/>
        <w:autoSpaceDN w:val="0"/>
        <w:adjustRightInd w:val="0"/>
        <w:snapToGrid w:val="0"/>
        <w:spacing w:line="46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bookmarkStart w:id="411" w:name="_Toc28588"/>
      <w:r>
        <w:rPr>
          <w:rFonts w:hint="eastAsia" w:ascii="宋体" w:hAnsi="宋体" w:cs="宋体"/>
          <w:color w:val="000000" w:themeColor="text1"/>
          <w:szCs w:val="21"/>
          <w:highlight w:val="none"/>
          <w14:textFill>
            <w14:solidFill>
              <w14:schemeClr w14:val="tx1"/>
            </w14:solidFill>
          </w14:textFill>
        </w:rPr>
        <w:t>水产类：鱼肉等新鲜程度高，须保证鲜活、大小基本统一。要求身体表面光洁无疤痕脓疮等，有正常黏液，肉质色泽无异常，有弹性（有鳞鱼类还须鳞片完整或极少量脱落），眼球微凸，有光泽，不凹陷，颜色无异常，鱼鳃鲜红不乌，肉质结构紧密，肉刺不分离，无异味。供货产品应是当日宰杀的鲜肉，保证肉质新鲜，及时配送，须符合国家食品安全标准。</w:t>
      </w:r>
    </w:p>
    <w:p w14:paraId="358D9F97">
      <w:pPr>
        <w:autoSpaceDE w:val="0"/>
        <w:autoSpaceDN w:val="0"/>
        <w:adjustRightInd w:val="0"/>
        <w:snapToGrid w:val="0"/>
        <w:spacing w:line="460" w:lineRule="exact"/>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冷冻水产类：要求鱼眼睛清亮，角膜透明，鳞片上附有冻结的透明黏液层，皮肤天然色泽明显。冷冻虾要求大小无较大差异，虾类完整无破损，虾肉无异味，解冻后净重量不少于85%，随货同行同批次产品质量合格证明文件。</w:t>
      </w:r>
    </w:p>
    <w:p w14:paraId="0C49A8CA">
      <w:pPr>
        <w:autoSpaceDE w:val="0"/>
        <w:autoSpaceDN w:val="0"/>
        <w:adjustRightInd w:val="0"/>
        <w:snapToGrid w:val="0"/>
        <w:spacing w:line="460" w:lineRule="exact"/>
        <w:ind w:firstLine="420" w:firstLineChars="200"/>
        <w:contextualSpacing/>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.包装要求</w:t>
      </w:r>
      <w:r>
        <w:rPr>
          <w:rFonts w:hint="eastAsia" w:ascii="宋体" w:hAnsi="宋体" w:cs="宋体"/>
          <w:color w:val="000000" w:themeColor="text1"/>
          <w:szCs w:val="21"/>
          <w:highlight w:val="none"/>
          <w:lang w:eastAsia="zh-CN"/>
          <w14:textFill>
            <w14:solidFill>
              <w14:schemeClr w14:val="tx1"/>
            </w14:solidFill>
          </w14:textFill>
        </w:rPr>
        <w:t>：</w:t>
      </w:r>
    </w:p>
    <w:p w14:paraId="7EFE61DB">
      <w:pPr>
        <w:autoSpaceDE w:val="0"/>
        <w:autoSpaceDN w:val="0"/>
        <w:adjustRightInd w:val="0"/>
        <w:snapToGrid w:val="0"/>
        <w:spacing w:line="46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.1单膜袋包装无气泡、穿孔、水纹、爆筋、塑化不良等瑕疵；</w:t>
      </w:r>
    </w:p>
    <w:p w14:paraId="6D4A0C67">
      <w:pPr>
        <w:autoSpaceDE w:val="0"/>
        <w:autoSpaceDN w:val="0"/>
        <w:adjustRightInd w:val="0"/>
        <w:snapToGrid w:val="0"/>
        <w:spacing w:line="46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.2复合膜袋包装外观应平整，无划伤、烫伤、气泡、破油和折皱，热封平整、无虚封。薄膜不得有裂纹、孔隙和复合层分离；</w:t>
      </w:r>
    </w:p>
    <w:p w14:paraId="5E5607B0">
      <w:pPr>
        <w:autoSpaceDE w:val="0"/>
        <w:autoSpaceDN w:val="0"/>
        <w:adjustRightInd w:val="0"/>
        <w:snapToGrid w:val="0"/>
        <w:spacing w:line="46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.3塑料袋包装外观无杂质、无异物、无异味和油渍污染；</w:t>
      </w:r>
    </w:p>
    <w:p w14:paraId="475C671D">
      <w:pPr>
        <w:autoSpaceDE w:val="0"/>
        <w:autoSpaceDN w:val="0"/>
        <w:adjustRightInd w:val="0"/>
        <w:snapToGrid w:val="0"/>
        <w:spacing w:line="46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.4袋装浸泡液无异味、异臭、浑浊和脱色现象；</w:t>
      </w:r>
    </w:p>
    <w:p w14:paraId="64F22F05">
      <w:pPr>
        <w:autoSpaceDE w:val="0"/>
        <w:autoSpaceDN w:val="0"/>
        <w:adjustRightInd w:val="0"/>
        <w:snapToGrid w:val="0"/>
        <w:spacing w:line="46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.5罐装、金属制品外表无生锈、变形、凹凸现象；</w:t>
      </w:r>
    </w:p>
    <w:p w14:paraId="777884A9">
      <w:pPr>
        <w:autoSpaceDE w:val="0"/>
        <w:autoSpaceDN w:val="0"/>
        <w:adjustRightInd w:val="0"/>
        <w:snapToGrid w:val="0"/>
        <w:spacing w:line="46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.6规格、宽度、长度、厚度偏差均应有规定的范围内。</w:t>
      </w:r>
    </w:p>
    <w:p w14:paraId="1EE23D88">
      <w:pPr>
        <w:autoSpaceDE w:val="0"/>
        <w:autoSpaceDN w:val="0"/>
        <w:adjustRightInd w:val="0"/>
        <w:snapToGrid w:val="0"/>
        <w:spacing w:line="46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.验收标准</w:t>
      </w:r>
      <w:r>
        <w:rPr>
          <w:rFonts w:hint="eastAsia" w:ascii="宋体" w:hAnsi="宋体" w:cs="宋体"/>
          <w:color w:val="000000" w:themeColor="text1"/>
          <w:szCs w:val="21"/>
          <w:highlight w:val="none"/>
          <w:lang w:eastAsia="zh-CN"/>
          <w14:textFill>
            <w14:solidFill>
              <w14:schemeClr w14:val="tx1"/>
            </w14:solidFill>
          </w14:textFill>
        </w:rPr>
        <w:t>：</w:t>
      </w:r>
    </w:p>
    <w:p w14:paraId="6CB7B3ED">
      <w:pPr>
        <w:autoSpaceDE w:val="0"/>
        <w:autoSpaceDN w:val="0"/>
        <w:adjustRightInd w:val="0"/>
        <w:snapToGrid w:val="0"/>
        <w:spacing w:line="46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物资到达甲方指定地方后，甲方验收人员当面进行感官检验、外观检验或试用检验，若产品外观、包装、质量不能达到收货标准，甲方将拒收配送物资，入围供应商应无条件迅速补充合格产品，不得影响正常开餐。对符合要求的产品当场作出记录，双方签字确认。</w:t>
      </w:r>
    </w:p>
    <w:p w14:paraId="02750587">
      <w:pPr>
        <w:autoSpaceDE w:val="0"/>
        <w:autoSpaceDN w:val="0"/>
        <w:adjustRightInd w:val="0"/>
        <w:snapToGrid w:val="0"/>
        <w:spacing w:line="46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（2）甲方有权组织定期或不定期物资抽检和送检。除对检验不合格产品无条件退、换货外，按双方约定予以处理。</w:t>
      </w:r>
    </w:p>
    <w:p w14:paraId="02C2E099">
      <w:pPr>
        <w:autoSpaceDE w:val="0"/>
        <w:autoSpaceDN w:val="0"/>
        <w:adjustRightInd w:val="0"/>
        <w:snapToGrid w:val="0"/>
        <w:spacing w:line="46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（3）因验收物资时不能直接判断质量的，在使用过程中发现不合格物资，甲方可作退货处理。</w:t>
      </w:r>
    </w:p>
    <w:p w14:paraId="402B9489">
      <w:pPr>
        <w:autoSpaceDE w:val="0"/>
        <w:autoSpaceDN w:val="0"/>
        <w:adjustRightInd w:val="0"/>
        <w:snapToGrid w:val="0"/>
        <w:spacing w:line="46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（4）按双方约定的结算价，分单价、计量、计价结算。</w:t>
      </w:r>
    </w:p>
    <w:p w14:paraId="59AFC17A">
      <w:pPr>
        <w:autoSpaceDE w:val="0"/>
        <w:autoSpaceDN w:val="0"/>
        <w:adjustRightInd w:val="0"/>
        <w:snapToGrid w:val="0"/>
        <w:spacing w:line="460" w:lineRule="exact"/>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（5）提供物资未达到比选文件规定要求，且对甲方造成损失的，由入围供应商承担一切责任，并赔偿所造成损失。</w:t>
      </w:r>
    </w:p>
    <w:p w14:paraId="358FD824">
      <w:pPr>
        <w:autoSpaceDE w:val="0"/>
        <w:autoSpaceDN w:val="0"/>
        <w:adjustRightInd w:val="0"/>
        <w:snapToGrid w:val="0"/>
        <w:spacing w:line="460" w:lineRule="exact"/>
        <w:ind w:firstLine="420" w:firstLineChars="200"/>
        <w:contextualSpacing/>
        <w:rPr>
          <w:rFonts w:hint="eastAsia"/>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.乙方应随时接受市场监管局、卫生防疫部门等相关部门的检查，并有相关物资台帐。</w:t>
      </w:r>
    </w:p>
    <w:p w14:paraId="042015C4">
      <w:pPr>
        <w:adjustRightInd w:val="0"/>
        <w:snapToGrid w:val="0"/>
        <w:spacing w:before="120" w:beforeLines="50" w:after="120" w:afterLines="50" w:line="460" w:lineRule="exact"/>
        <w:ind w:firstLine="422" w:firstLineChars="200"/>
        <w:outlineLvl w:val="1"/>
        <w:rPr>
          <w:rFonts w:hint="eastAsia" w:ascii="宋体" w:hAnsi="宋体" w:cs="宋体"/>
          <w:b/>
          <w:bCs/>
          <w:color w:val="000000" w:themeColor="text1"/>
          <w:szCs w:val="24"/>
          <w:highlight w:val="none"/>
          <w14:textFill>
            <w14:solidFill>
              <w14:schemeClr w14:val="tx1"/>
            </w14:solidFill>
          </w14:textFill>
        </w:rPr>
      </w:pPr>
      <w:bookmarkStart w:id="412" w:name="_Toc6491"/>
      <w:bookmarkStart w:id="413" w:name="_Toc19626"/>
      <w:bookmarkStart w:id="414" w:name="_Toc21434"/>
      <w:r>
        <w:rPr>
          <w:rFonts w:hint="eastAsia" w:ascii="宋体" w:hAnsi="宋体" w:cs="宋体"/>
          <w:b/>
          <w:bCs/>
          <w:color w:val="000000" w:themeColor="text1"/>
          <w:szCs w:val="21"/>
          <w:highlight w:val="none"/>
          <w14:textFill>
            <w14:solidFill>
              <w14:schemeClr w14:val="tx1"/>
            </w14:solidFill>
          </w14:textFill>
        </w:rPr>
        <w:t>三、</w:t>
      </w:r>
      <w:bookmarkEnd w:id="412"/>
      <w:bookmarkStart w:id="415" w:name="_Toc2736"/>
      <w:r>
        <w:rPr>
          <w:rFonts w:hint="eastAsia" w:ascii="宋体" w:hAnsi="宋体" w:cs="宋体"/>
          <w:b/>
          <w:bCs/>
          <w:color w:val="000000" w:themeColor="text1"/>
          <w:szCs w:val="24"/>
          <w:highlight w:val="none"/>
          <w14:textFill>
            <w14:solidFill>
              <w14:schemeClr w14:val="tx1"/>
            </w14:solidFill>
          </w14:textFill>
        </w:rPr>
        <w:t>其他</w:t>
      </w:r>
      <w:bookmarkEnd w:id="413"/>
      <w:bookmarkEnd w:id="414"/>
      <w:bookmarkEnd w:id="415"/>
    </w:p>
    <w:p w14:paraId="12A850C3">
      <w:pPr>
        <w:spacing w:line="360" w:lineRule="auto"/>
        <w:ind w:firstLine="420" w:firstLineChars="200"/>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1.如因入围供应商配送的物资质量问题导致的食物中毒等质量安全事故（责任主体的认定以国家权威检测部门的检测结果为准），比选人有权单方面终止合同，没收入围供应商递交的履约保证金，入围供应商应赔偿相关损失并承担全部经济和法律责任。</w:t>
      </w:r>
    </w:p>
    <w:p w14:paraId="5F13E7D0">
      <w:pPr>
        <w:spacing w:line="360" w:lineRule="auto"/>
        <w:ind w:firstLine="420" w:firstLineChars="200"/>
        <w:rPr>
          <w:rFonts w:hint="eastAsia" w:cs="宋体"/>
          <w:b/>
          <w:color w:val="000000" w:themeColor="text1"/>
          <w:sz w:val="32"/>
          <w:highlight w:val="none"/>
          <w:lang w:eastAsia="zh-CN"/>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2.其他未尽事宜由比选人与入围供应商在采购合同中详细约定。</w:t>
      </w:r>
    </w:p>
    <w:p w14:paraId="47C69F41">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056E302F">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0AA39661">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41B6945E">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2BD9E03C">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7FEE9765">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489B87D1">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4E766C2C">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7B614650">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3271DCA3">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2A91A948">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3EA3EA70">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351956B5">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51C694BE">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4534D9A5">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64BA8C8E">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163BE027">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0885E79B">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42995454">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1683395E">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3F87EF5D">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56616906">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607F9611">
      <w:pPr>
        <w:pStyle w:val="10"/>
        <w:ind w:firstLine="0" w:firstLineChars="0"/>
        <w:jc w:val="center"/>
        <w:outlineLvl w:val="0"/>
        <w:rPr>
          <w:rFonts w:hint="eastAsia" w:cs="宋体"/>
          <w:b/>
          <w:color w:val="000000" w:themeColor="text1"/>
          <w:sz w:val="32"/>
          <w:highlight w:val="none"/>
          <w:lang w:eastAsia="zh-CN"/>
          <w14:textFill>
            <w14:solidFill>
              <w14:schemeClr w14:val="tx1"/>
            </w14:solidFill>
          </w14:textFill>
        </w:rPr>
      </w:pPr>
    </w:p>
    <w:p w14:paraId="42C5A158">
      <w:pPr>
        <w:pStyle w:val="10"/>
        <w:ind w:firstLine="0" w:firstLineChars="0"/>
        <w:jc w:val="center"/>
        <w:outlineLvl w:val="0"/>
        <w:rPr>
          <w:rFonts w:hint="eastAsia" w:cs="宋体"/>
          <w:b/>
          <w:color w:val="000000" w:themeColor="text1"/>
          <w:sz w:val="32"/>
          <w:highlight w:val="none"/>
          <w14:textFill>
            <w14:solidFill>
              <w14:schemeClr w14:val="tx1"/>
            </w14:solidFill>
          </w14:textFill>
        </w:rPr>
      </w:pPr>
      <w:r>
        <w:rPr>
          <w:rFonts w:hint="eastAsia" w:cs="宋体"/>
          <w:b/>
          <w:color w:val="000000" w:themeColor="text1"/>
          <w:sz w:val="32"/>
          <w:highlight w:val="none"/>
          <w:lang w:eastAsia="zh-CN"/>
          <w14:textFill>
            <w14:solidFill>
              <w14:schemeClr w14:val="tx1"/>
            </w14:solidFill>
          </w14:textFill>
        </w:rPr>
        <w:t>第七章</w:t>
      </w:r>
      <w:r>
        <w:rPr>
          <w:rFonts w:hint="eastAsia" w:cs="宋体"/>
          <w:b/>
          <w:color w:val="000000" w:themeColor="text1"/>
          <w:sz w:val="32"/>
          <w:highlight w:val="none"/>
          <w14:textFill>
            <w14:solidFill>
              <w14:schemeClr w14:val="tx1"/>
            </w14:solidFill>
          </w14:textFill>
        </w:rPr>
        <w:t xml:space="preserve">  竞选文件格式</w:t>
      </w:r>
      <w:bookmarkEnd w:id="411"/>
    </w:p>
    <w:p w14:paraId="1FF81793">
      <w:pPr>
        <w:pStyle w:val="10"/>
        <w:rPr>
          <w:rFonts w:hint="eastAsia" w:cs="宋体"/>
          <w:color w:val="000000" w:themeColor="text1"/>
          <w:highlight w:val="none"/>
          <w:lang w:val="en-US" w:eastAsia="zh-CN"/>
          <w14:textFill>
            <w14:solidFill>
              <w14:schemeClr w14:val="tx1"/>
            </w14:solidFill>
          </w14:textFill>
        </w:rPr>
      </w:pPr>
    </w:p>
    <w:p w14:paraId="67765874">
      <w:pPr>
        <w:rPr>
          <w:rFonts w:hint="eastAsia" w:ascii="宋体" w:hAnsi="宋体" w:cs="宋体"/>
          <w:color w:val="000000" w:themeColor="text1"/>
          <w:highlight w:val="none"/>
          <w14:textFill>
            <w14:solidFill>
              <w14:schemeClr w14:val="tx1"/>
            </w14:solidFill>
          </w14:textFill>
        </w:rPr>
      </w:pPr>
    </w:p>
    <w:p w14:paraId="0D85DBA2">
      <w:pPr>
        <w:rPr>
          <w:rFonts w:hint="eastAsia" w:cs="宋体"/>
          <w:color w:val="000000" w:themeColor="text1"/>
          <w:highlight w:val="none"/>
          <w14:textFill>
            <w14:solidFill>
              <w14:schemeClr w14:val="tx1"/>
            </w14:solidFill>
          </w14:textFill>
        </w:rPr>
      </w:pPr>
      <w:bookmarkStart w:id="416" w:name="_Toc483294147"/>
      <w:r>
        <w:rPr>
          <w:rFonts w:hint="eastAsia" w:ascii="宋体" w:hAnsi="宋体" w:cs="宋体"/>
          <w:b/>
          <w:color w:val="000000" w:themeColor="text1"/>
          <w:spacing w:val="20"/>
          <w:sz w:val="36"/>
          <w:highlight w:val="none"/>
          <w14:textFill>
            <w14:solidFill>
              <w14:schemeClr w14:val="tx1"/>
            </w14:solidFill>
          </w14:textFill>
        </w:rPr>
        <w:br w:type="page"/>
      </w:r>
    </w:p>
    <w:p w14:paraId="1E551489">
      <w:pPr>
        <w:tabs>
          <w:tab w:val="left" w:pos="735"/>
          <w:tab w:val="left" w:pos="5940"/>
        </w:tabs>
        <w:adjustRightInd w:val="0"/>
        <w:snapToGrid w:val="0"/>
        <w:spacing w:line="360" w:lineRule="auto"/>
        <w:jc w:val="left"/>
        <w:rPr>
          <w:rFonts w:hint="default" w:ascii="宋体" w:hAnsi="宋体" w:eastAsia="宋体" w:cs="宋体"/>
          <w:b/>
          <w:color w:val="000000" w:themeColor="text1"/>
          <w:kern w:val="0"/>
          <w:sz w:val="30"/>
          <w:szCs w:val="30"/>
          <w:highlight w:val="none"/>
          <w:u w:val="single"/>
          <w:lang w:val="en-US" w:eastAsia="zh-CN"/>
          <w14:textFill>
            <w14:solidFill>
              <w14:schemeClr w14:val="tx1"/>
            </w14:solidFill>
          </w14:textFill>
        </w:rPr>
      </w:pPr>
      <w:r>
        <w:rPr>
          <w:rFonts w:hint="eastAsia" w:ascii="宋体" w:hAnsi="宋体" w:cs="宋体"/>
          <w:b/>
          <w:color w:val="000000" w:themeColor="text1"/>
          <w:kern w:val="0"/>
          <w:sz w:val="30"/>
          <w:szCs w:val="30"/>
          <w:highlight w:val="none"/>
          <w14:textFill>
            <w14:solidFill>
              <w14:schemeClr w14:val="tx1"/>
            </w14:solidFill>
          </w14:textFill>
        </w:rPr>
        <w:t xml:space="preserve">    </w:t>
      </w:r>
      <w:r>
        <w:rPr>
          <w:rFonts w:hint="eastAsia" w:ascii="宋体" w:hAnsi="宋体" w:cs="宋体"/>
          <w:b/>
          <w:color w:val="000000" w:themeColor="text1"/>
          <w:kern w:val="0"/>
          <w:sz w:val="30"/>
          <w:szCs w:val="30"/>
          <w:highlight w:val="none"/>
          <w:u w:val="single"/>
          <w14:textFill>
            <w14:solidFill>
              <w14:schemeClr w14:val="tx1"/>
            </w14:solidFill>
          </w14:textFill>
        </w:rPr>
        <w:t xml:space="preserve">                            </w:t>
      </w:r>
      <w:r>
        <w:rPr>
          <w:rFonts w:hint="eastAsia" w:ascii="宋体" w:hAnsi="宋体" w:cs="宋体"/>
          <w:b/>
          <w:color w:val="000000" w:themeColor="text1"/>
          <w:kern w:val="0"/>
          <w:sz w:val="30"/>
          <w:szCs w:val="30"/>
          <w:highlight w:val="none"/>
          <w14:textFill>
            <w14:solidFill>
              <w14:schemeClr w14:val="tx1"/>
            </w14:solidFill>
          </w14:textFill>
        </w:rPr>
        <w:t>（项目名称</w:t>
      </w:r>
      <w:r>
        <w:rPr>
          <w:rFonts w:hint="eastAsia" w:ascii="宋体" w:hAnsi="宋体" w:cs="宋体"/>
          <w:b/>
          <w:color w:val="000000" w:themeColor="text1"/>
          <w:spacing w:val="1"/>
          <w:kern w:val="0"/>
          <w:sz w:val="30"/>
          <w:szCs w:val="30"/>
          <w:highlight w:val="none"/>
          <w14:textFill>
            <w14:solidFill>
              <w14:schemeClr w14:val="tx1"/>
            </w14:solidFill>
          </w14:textFill>
        </w:rPr>
        <w:t>）</w:t>
      </w:r>
    </w:p>
    <w:p w14:paraId="27465906">
      <w:pPr>
        <w:tabs>
          <w:tab w:val="left" w:pos="3600"/>
          <w:tab w:val="left" w:pos="4480"/>
          <w:tab w:val="left" w:pos="5360"/>
        </w:tabs>
        <w:adjustRightInd w:val="0"/>
        <w:snapToGrid w:val="0"/>
        <w:spacing w:line="360" w:lineRule="auto"/>
        <w:jc w:val="left"/>
        <w:rPr>
          <w:rFonts w:hint="eastAsia" w:ascii="宋体" w:hAnsi="宋体" w:cs="宋体"/>
          <w:color w:val="000000" w:themeColor="text1"/>
          <w:kern w:val="0"/>
          <w:sz w:val="44"/>
          <w:szCs w:val="44"/>
          <w:highlight w:val="none"/>
          <w14:textFill>
            <w14:solidFill>
              <w14:schemeClr w14:val="tx1"/>
            </w14:solidFill>
          </w14:textFill>
        </w:rPr>
      </w:pPr>
    </w:p>
    <w:p w14:paraId="03A645E2">
      <w:pPr>
        <w:tabs>
          <w:tab w:val="left" w:pos="3600"/>
          <w:tab w:val="left" w:pos="4480"/>
          <w:tab w:val="left" w:pos="5360"/>
        </w:tabs>
        <w:adjustRightInd w:val="0"/>
        <w:snapToGrid w:val="0"/>
        <w:spacing w:line="360" w:lineRule="auto"/>
        <w:jc w:val="left"/>
        <w:rPr>
          <w:rFonts w:hint="eastAsia" w:ascii="宋体" w:hAnsi="宋体" w:cs="宋体"/>
          <w:color w:val="000000" w:themeColor="text1"/>
          <w:kern w:val="0"/>
          <w:sz w:val="44"/>
          <w:szCs w:val="44"/>
          <w:highlight w:val="none"/>
          <w14:textFill>
            <w14:solidFill>
              <w14:schemeClr w14:val="tx1"/>
            </w14:solidFill>
          </w14:textFill>
        </w:rPr>
      </w:pPr>
    </w:p>
    <w:p w14:paraId="01655631">
      <w:pPr>
        <w:tabs>
          <w:tab w:val="left" w:pos="3600"/>
          <w:tab w:val="left" w:pos="4480"/>
          <w:tab w:val="left" w:pos="5360"/>
        </w:tabs>
        <w:adjustRightInd w:val="0"/>
        <w:snapToGrid w:val="0"/>
        <w:spacing w:line="360" w:lineRule="auto"/>
        <w:jc w:val="left"/>
        <w:rPr>
          <w:rFonts w:hint="eastAsia" w:ascii="宋体" w:hAnsi="宋体" w:cs="宋体"/>
          <w:color w:val="000000" w:themeColor="text1"/>
          <w:kern w:val="0"/>
          <w:sz w:val="44"/>
          <w:szCs w:val="44"/>
          <w:highlight w:val="none"/>
          <w14:textFill>
            <w14:solidFill>
              <w14:schemeClr w14:val="tx1"/>
            </w14:solidFill>
          </w14:textFill>
        </w:rPr>
      </w:pPr>
    </w:p>
    <w:p w14:paraId="62147EF8">
      <w:pPr>
        <w:pStyle w:val="10"/>
        <w:rPr>
          <w:rFonts w:hint="eastAsia" w:cs="宋体"/>
          <w:color w:val="000000" w:themeColor="text1"/>
          <w:highlight w:val="none"/>
          <w14:textFill>
            <w14:solidFill>
              <w14:schemeClr w14:val="tx1"/>
            </w14:solidFill>
          </w14:textFill>
        </w:rPr>
      </w:pPr>
    </w:p>
    <w:p w14:paraId="017D855E">
      <w:pPr>
        <w:tabs>
          <w:tab w:val="left" w:pos="3600"/>
          <w:tab w:val="left" w:pos="4480"/>
          <w:tab w:val="left" w:pos="5360"/>
        </w:tabs>
        <w:adjustRightInd w:val="0"/>
        <w:snapToGrid w:val="0"/>
        <w:spacing w:line="240" w:lineRule="atLeast"/>
        <w:jc w:val="center"/>
        <w:rPr>
          <w:rFonts w:hint="eastAsia" w:ascii="宋体" w:hAnsi="宋体" w:cs="宋体"/>
          <w:b/>
          <w:color w:val="000000" w:themeColor="text1"/>
          <w:kern w:val="0"/>
          <w:sz w:val="84"/>
          <w:szCs w:val="84"/>
          <w:highlight w:val="none"/>
          <w14:textFill>
            <w14:solidFill>
              <w14:schemeClr w14:val="tx1"/>
            </w14:solidFill>
          </w14:textFill>
        </w:rPr>
      </w:pPr>
      <w:r>
        <w:rPr>
          <w:rFonts w:hint="eastAsia" w:ascii="宋体" w:hAnsi="宋体" w:cs="宋体"/>
          <w:b/>
          <w:color w:val="000000" w:themeColor="text1"/>
          <w:kern w:val="0"/>
          <w:sz w:val="84"/>
          <w:szCs w:val="84"/>
          <w:highlight w:val="none"/>
          <w14:textFill>
            <w14:solidFill>
              <w14:schemeClr w14:val="tx1"/>
            </w14:solidFill>
          </w14:textFill>
        </w:rPr>
        <w:t>竞选文件</w:t>
      </w:r>
    </w:p>
    <w:p w14:paraId="1BC156E9">
      <w:pPr>
        <w:adjustRightInd w:val="0"/>
        <w:snapToGrid w:val="0"/>
        <w:spacing w:line="360" w:lineRule="auto"/>
        <w:jc w:val="left"/>
        <w:rPr>
          <w:rFonts w:hint="eastAsia" w:ascii="宋体" w:hAnsi="宋体" w:cs="宋体"/>
          <w:b/>
          <w:color w:val="000000" w:themeColor="text1"/>
          <w:kern w:val="0"/>
          <w:sz w:val="20"/>
          <w:highlight w:val="none"/>
          <w14:textFill>
            <w14:solidFill>
              <w14:schemeClr w14:val="tx1"/>
            </w14:solidFill>
          </w14:textFill>
        </w:rPr>
      </w:pPr>
    </w:p>
    <w:p w14:paraId="1324B2BF">
      <w:pPr>
        <w:adjustRightInd w:val="0"/>
        <w:snapToGrid w:val="0"/>
        <w:spacing w:line="360" w:lineRule="auto"/>
        <w:jc w:val="left"/>
        <w:rPr>
          <w:rFonts w:hint="eastAsia" w:ascii="宋体" w:hAnsi="宋体" w:cs="宋体"/>
          <w:b/>
          <w:color w:val="000000" w:themeColor="text1"/>
          <w:kern w:val="0"/>
          <w:sz w:val="20"/>
          <w:highlight w:val="none"/>
          <w14:textFill>
            <w14:solidFill>
              <w14:schemeClr w14:val="tx1"/>
            </w14:solidFill>
          </w14:textFill>
        </w:rPr>
      </w:pPr>
    </w:p>
    <w:p w14:paraId="37126EB5">
      <w:pPr>
        <w:adjustRightInd w:val="0"/>
        <w:snapToGrid w:val="0"/>
        <w:spacing w:line="360" w:lineRule="auto"/>
        <w:jc w:val="left"/>
        <w:rPr>
          <w:rFonts w:hint="eastAsia" w:ascii="宋体" w:hAnsi="宋体" w:cs="宋体"/>
          <w:b/>
          <w:color w:val="000000" w:themeColor="text1"/>
          <w:kern w:val="0"/>
          <w:sz w:val="20"/>
          <w:highlight w:val="none"/>
          <w14:textFill>
            <w14:solidFill>
              <w14:schemeClr w14:val="tx1"/>
            </w14:solidFill>
          </w14:textFill>
        </w:rPr>
      </w:pPr>
    </w:p>
    <w:p w14:paraId="729003B4">
      <w:pPr>
        <w:adjustRightInd w:val="0"/>
        <w:snapToGrid w:val="0"/>
        <w:spacing w:line="360" w:lineRule="auto"/>
        <w:jc w:val="left"/>
        <w:rPr>
          <w:rFonts w:hint="eastAsia" w:ascii="宋体" w:hAnsi="宋体" w:cs="宋体"/>
          <w:b/>
          <w:color w:val="000000" w:themeColor="text1"/>
          <w:kern w:val="0"/>
          <w:sz w:val="20"/>
          <w:highlight w:val="none"/>
          <w14:textFill>
            <w14:solidFill>
              <w14:schemeClr w14:val="tx1"/>
            </w14:solidFill>
          </w14:textFill>
        </w:rPr>
      </w:pPr>
    </w:p>
    <w:p w14:paraId="5E391F0F">
      <w:pPr>
        <w:pStyle w:val="10"/>
        <w:ind w:firstLine="492"/>
        <w:rPr>
          <w:rFonts w:hint="eastAsia" w:cs="宋体"/>
          <w:b/>
          <w:color w:val="000000" w:themeColor="text1"/>
          <w:sz w:val="20"/>
          <w:highlight w:val="none"/>
          <w14:textFill>
            <w14:solidFill>
              <w14:schemeClr w14:val="tx1"/>
            </w14:solidFill>
          </w14:textFill>
        </w:rPr>
      </w:pPr>
    </w:p>
    <w:p w14:paraId="64D67407">
      <w:pPr>
        <w:rPr>
          <w:rFonts w:hint="eastAsia" w:ascii="宋体" w:hAnsi="宋体" w:cs="宋体"/>
          <w:b/>
          <w:color w:val="000000" w:themeColor="text1"/>
          <w:kern w:val="0"/>
          <w:sz w:val="20"/>
          <w:highlight w:val="none"/>
          <w14:textFill>
            <w14:solidFill>
              <w14:schemeClr w14:val="tx1"/>
            </w14:solidFill>
          </w14:textFill>
        </w:rPr>
      </w:pPr>
    </w:p>
    <w:p w14:paraId="7D4F4C75">
      <w:pPr>
        <w:pStyle w:val="10"/>
        <w:rPr>
          <w:rFonts w:hint="eastAsia" w:cs="宋体"/>
          <w:color w:val="000000" w:themeColor="text1"/>
          <w:highlight w:val="none"/>
          <w14:textFill>
            <w14:solidFill>
              <w14:schemeClr w14:val="tx1"/>
            </w14:solidFill>
          </w14:textFill>
        </w:rPr>
      </w:pPr>
    </w:p>
    <w:p w14:paraId="0E2AECD7">
      <w:pPr>
        <w:rPr>
          <w:rFonts w:hint="eastAsia" w:cs="宋体"/>
          <w:color w:val="000000" w:themeColor="text1"/>
          <w:highlight w:val="none"/>
          <w14:textFill>
            <w14:solidFill>
              <w14:schemeClr w14:val="tx1"/>
            </w14:solidFill>
          </w14:textFill>
        </w:rPr>
      </w:pPr>
    </w:p>
    <w:p w14:paraId="250072AF">
      <w:pPr>
        <w:adjustRightInd w:val="0"/>
        <w:snapToGrid w:val="0"/>
        <w:spacing w:line="360" w:lineRule="auto"/>
        <w:jc w:val="left"/>
        <w:rPr>
          <w:rFonts w:hint="eastAsia" w:ascii="宋体" w:hAnsi="宋体" w:cs="宋体"/>
          <w:b/>
          <w:color w:val="000000" w:themeColor="text1"/>
          <w:kern w:val="0"/>
          <w:sz w:val="20"/>
          <w:highlight w:val="none"/>
          <w14:textFill>
            <w14:solidFill>
              <w14:schemeClr w14:val="tx1"/>
            </w14:solidFill>
          </w14:textFill>
        </w:rPr>
      </w:pPr>
    </w:p>
    <w:p w14:paraId="4D7A50BC">
      <w:pPr>
        <w:adjustRightInd w:val="0"/>
        <w:snapToGrid w:val="0"/>
        <w:spacing w:line="360" w:lineRule="auto"/>
        <w:jc w:val="left"/>
        <w:rPr>
          <w:rFonts w:hint="eastAsia" w:ascii="宋体" w:hAnsi="宋体" w:cs="宋体"/>
          <w:b/>
          <w:color w:val="000000" w:themeColor="text1"/>
          <w:kern w:val="0"/>
          <w:sz w:val="20"/>
          <w:highlight w:val="none"/>
          <w14:textFill>
            <w14:solidFill>
              <w14:schemeClr w14:val="tx1"/>
            </w14:solidFill>
          </w14:textFill>
        </w:rPr>
      </w:pPr>
    </w:p>
    <w:p w14:paraId="7124F7B5">
      <w:pPr>
        <w:tabs>
          <w:tab w:val="left" w:pos="6080"/>
          <w:tab w:val="left" w:pos="6640"/>
        </w:tabs>
        <w:autoSpaceDE w:val="0"/>
        <w:autoSpaceDN w:val="0"/>
        <w:adjustRightInd w:val="0"/>
        <w:snapToGrid w:val="0"/>
        <w:spacing w:line="360" w:lineRule="auto"/>
        <w:jc w:val="center"/>
        <w:rPr>
          <w:rFonts w:hint="eastAsia" w:ascii="宋体" w:hAnsi="宋体" w:cs="宋体"/>
          <w:b/>
          <w:color w:val="000000" w:themeColor="text1"/>
          <w:w w:val="99"/>
          <w:kern w:val="0"/>
          <w:sz w:val="28"/>
          <w:szCs w:val="28"/>
          <w:highlight w:val="none"/>
          <w14:textFill>
            <w14:solidFill>
              <w14:schemeClr w14:val="tx1"/>
            </w14:solidFill>
          </w14:textFill>
        </w:rPr>
      </w:pPr>
      <w:r>
        <w:rPr>
          <w:rFonts w:hint="eastAsia" w:ascii="宋体" w:hAnsi="宋体" w:cs="宋体"/>
          <w:b/>
          <w:color w:val="000000" w:themeColor="text1"/>
          <w:w w:val="99"/>
          <w:kern w:val="0"/>
          <w:sz w:val="28"/>
          <w:szCs w:val="28"/>
          <w:highlight w:val="none"/>
          <w14:textFill>
            <w14:solidFill>
              <w14:schemeClr w14:val="tx1"/>
            </w14:solidFill>
          </w14:textFill>
        </w:rPr>
        <w:t>竞选人</w:t>
      </w:r>
      <w:r>
        <w:rPr>
          <w:rFonts w:hint="eastAsia" w:ascii="宋体" w:hAnsi="宋体" w:cs="宋体"/>
          <w:b/>
          <w:color w:val="000000" w:themeColor="text1"/>
          <w:spacing w:val="1"/>
          <w:w w:val="99"/>
          <w:kern w:val="0"/>
          <w:sz w:val="28"/>
          <w:szCs w:val="28"/>
          <w:highlight w:val="none"/>
          <w14:textFill>
            <w14:solidFill>
              <w14:schemeClr w14:val="tx1"/>
            </w14:solidFill>
          </w14:textFill>
        </w:rPr>
        <w:t>：</w:t>
      </w:r>
      <w:r>
        <w:rPr>
          <w:rFonts w:hint="eastAsia" w:ascii="宋体" w:hAnsi="宋体" w:cs="宋体"/>
          <w:b/>
          <w:color w:val="000000" w:themeColor="text1"/>
          <w:w w:val="198"/>
          <w:kern w:val="0"/>
          <w:sz w:val="28"/>
          <w:szCs w:val="28"/>
          <w:highlight w:val="none"/>
          <w:u w:val="single"/>
          <w14:textFill>
            <w14:solidFill>
              <w14:schemeClr w14:val="tx1"/>
            </w14:solidFill>
          </w14:textFill>
        </w:rPr>
        <w:t xml:space="preserve"> 　　　　 　　</w:t>
      </w:r>
      <w:r>
        <w:rPr>
          <w:rFonts w:hint="eastAsia" w:ascii="宋体" w:hAnsi="宋体" w:cs="宋体"/>
          <w:b/>
          <w:color w:val="000000" w:themeColor="text1"/>
          <w:w w:val="99"/>
          <w:kern w:val="0"/>
          <w:sz w:val="28"/>
          <w:szCs w:val="28"/>
          <w:highlight w:val="none"/>
          <w14:textFill>
            <w14:solidFill>
              <w14:schemeClr w14:val="tx1"/>
            </w14:solidFill>
          </w14:textFill>
        </w:rPr>
        <w:t>（盖单位法人章）</w:t>
      </w:r>
    </w:p>
    <w:p w14:paraId="1AD8EFF2">
      <w:pPr>
        <w:tabs>
          <w:tab w:val="left" w:pos="6080"/>
          <w:tab w:val="left" w:pos="6640"/>
        </w:tabs>
        <w:autoSpaceDE w:val="0"/>
        <w:autoSpaceDN w:val="0"/>
        <w:adjustRightInd w:val="0"/>
        <w:snapToGrid w:val="0"/>
        <w:spacing w:line="360" w:lineRule="auto"/>
        <w:jc w:val="center"/>
        <w:rPr>
          <w:rFonts w:hint="eastAsia" w:ascii="宋体" w:hAnsi="宋体" w:cs="宋体"/>
          <w:b/>
          <w:color w:val="000000" w:themeColor="text1"/>
          <w:w w:val="99"/>
          <w:kern w:val="0"/>
          <w:sz w:val="28"/>
          <w:szCs w:val="28"/>
          <w:highlight w:val="none"/>
          <w14:textFill>
            <w14:solidFill>
              <w14:schemeClr w14:val="tx1"/>
            </w14:solidFill>
          </w14:textFill>
        </w:rPr>
      </w:pPr>
    </w:p>
    <w:p w14:paraId="032EE776">
      <w:pPr>
        <w:tabs>
          <w:tab w:val="left" w:pos="6080"/>
          <w:tab w:val="left" w:pos="6640"/>
        </w:tabs>
        <w:autoSpaceDE w:val="0"/>
        <w:autoSpaceDN w:val="0"/>
        <w:adjustRightInd w:val="0"/>
        <w:snapToGrid w:val="0"/>
        <w:spacing w:line="360" w:lineRule="auto"/>
        <w:jc w:val="center"/>
        <w:rPr>
          <w:rFonts w:hint="eastAsia"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w w:val="99"/>
          <w:kern w:val="0"/>
          <w:sz w:val="28"/>
          <w:szCs w:val="28"/>
          <w:highlight w:val="none"/>
          <w14:textFill>
            <w14:solidFill>
              <w14:schemeClr w14:val="tx1"/>
            </w14:solidFill>
          </w14:textFill>
        </w:rPr>
        <w:t>法定代表人或其委托代理人：</w:t>
      </w:r>
      <w:r>
        <w:rPr>
          <w:rFonts w:hint="eastAsia" w:ascii="宋体" w:hAnsi="宋体" w:cs="宋体"/>
          <w:b/>
          <w:color w:val="000000" w:themeColor="text1"/>
          <w:w w:val="198"/>
          <w:kern w:val="0"/>
          <w:sz w:val="28"/>
          <w:szCs w:val="28"/>
          <w:highlight w:val="none"/>
          <w:u w:val="single"/>
          <w14:textFill>
            <w14:solidFill>
              <w14:schemeClr w14:val="tx1"/>
            </w14:solidFill>
          </w14:textFill>
        </w:rPr>
        <w:t xml:space="preserve"> 　 　　</w:t>
      </w:r>
      <w:r>
        <w:rPr>
          <w:rFonts w:hint="eastAsia" w:ascii="宋体" w:hAnsi="宋体" w:cs="宋体"/>
          <w:b/>
          <w:color w:val="000000" w:themeColor="text1"/>
          <w:w w:val="99"/>
          <w:kern w:val="0"/>
          <w:sz w:val="28"/>
          <w:szCs w:val="28"/>
          <w:highlight w:val="none"/>
          <w14:textFill>
            <w14:solidFill>
              <w14:schemeClr w14:val="tx1"/>
            </w14:solidFill>
          </w14:textFill>
        </w:rPr>
        <w:t>（签字）</w:t>
      </w:r>
    </w:p>
    <w:p w14:paraId="3105009D">
      <w:pPr>
        <w:jc w:val="center"/>
        <w:rPr>
          <w:rFonts w:hint="eastAsia" w:ascii="宋体" w:hAnsi="宋体" w:cs="宋体"/>
          <w:b/>
          <w:color w:val="000000" w:themeColor="text1"/>
          <w:w w:val="99"/>
          <w:kern w:val="0"/>
          <w:sz w:val="28"/>
          <w:szCs w:val="28"/>
          <w:highlight w:val="none"/>
          <w14:textFill>
            <w14:solidFill>
              <w14:schemeClr w14:val="tx1"/>
            </w14:solidFill>
          </w14:textFill>
        </w:rPr>
      </w:pPr>
      <w:r>
        <w:rPr>
          <w:rFonts w:hint="eastAsia" w:ascii="宋体" w:hAnsi="宋体" w:cs="宋体"/>
          <w:b/>
          <w:color w:val="000000" w:themeColor="text1"/>
          <w:w w:val="99"/>
          <w:kern w:val="0"/>
          <w:sz w:val="28"/>
          <w:szCs w:val="28"/>
          <w:highlight w:val="none"/>
          <w:u w:val="single"/>
          <w14:textFill>
            <w14:solidFill>
              <w14:schemeClr w14:val="tx1"/>
            </w14:solidFill>
          </w14:textFill>
        </w:rPr>
        <w:t xml:space="preserve">      </w:t>
      </w:r>
      <w:r>
        <w:rPr>
          <w:rFonts w:hint="eastAsia" w:ascii="宋体" w:hAnsi="宋体" w:cs="宋体"/>
          <w:b/>
          <w:color w:val="000000" w:themeColor="text1"/>
          <w:w w:val="99"/>
          <w:kern w:val="0"/>
          <w:sz w:val="28"/>
          <w:szCs w:val="28"/>
          <w:highlight w:val="none"/>
          <w14:textFill>
            <w14:solidFill>
              <w14:schemeClr w14:val="tx1"/>
            </w14:solidFill>
          </w14:textFill>
        </w:rPr>
        <w:t>年</w:t>
      </w:r>
      <w:r>
        <w:rPr>
          <w:rFonts w:hint="eastAsia" w:ascii="宋体" w:hAnsi="宋体" w:cs="宋体"/>
          <w:b/>
          <w:color w:val="000000" w:themeColor="text1"/>
          <w:w w:val="198"/>
          <w:kern w:val="0"/>
          <w:sz w:val="28"/>
          <w:szCs w:val="28"/>
          <w:highlight w:val="none"/>
          <w:u w:val="single"/>
          <w14:textFill>
            <w14:solidFill>
              <w14:schemeClr w14:val="tx1"/>
            </w14:solidFill>
          </w14:textFill>
        </w:rPr>
        <w:t xml:space="preserve">  </w:t>
      </w:r>
      <w:r>
        <w:rPr>
          <w:rFonts w:hint="eastAsia" w:ascii="宋体" w:hAnsi="宋体" w:cs="宋体"/>
          <w:b/>
          <w:color w:val="000000" w:themeColor="text1"/>
          <w:w w:val="99"/>
          <w:kern w:val="0"/>
          <w:sz w:val="28"/>
          <w:szCs w:val="28"/>
          <w:highlight w:val="none"/>
          <w14:textFill>
            <w14:solidFill>
              <w14:schemeClr w14:val="tx1"/>
            </w14:solidFill>
          </w14:textFill>
        </w:rPr>
        <w:t>月</w:t>
      </w:r>
      <w:r>
        <w:rPr>
          <w:rFonts w:hint="eastAsia" w:ascii="宋体" w:hAnsi="宋体" w:cs="宋体"/>
          <w:b/>
          <w:color w:val="000000" w:themeColor="text1"/>
          <w:w w:val="198"/>
          <w:kern w:val="0"/>
          <w:sz w:val="28"/>
          <w:szCs w:val="28"/>
          <w:highlight w:val="none"/>
          <w:u w:val="single"/>
          <w14:textFill>
            <w14:solidFill>
              <w14:schemeClr w14:val="tx1"/>
            </w14:solidFill>
          </w14:textFill>
        </w:rPr>
        <w:t xml:space="preserve">  </w:t>
      </w:r>
      <w:r>
        <w:rPr>
          <w:rFonts w:hint="eastAsia" w:ascii="宋体" w:hAnsi="宋体" w:cs="宋体"/>
          <w:b/>
          <w:color w:val="000000" w:themeColor="text1"/>
          <w:w w:val="99"/>
          <w:kern w:val="0"/>
          <w:sz w:val="28"/>
          <w:szCs w:val="28"/>
          <w:highlight w:val="none"/>
          <w14:textFill>
            <w14:solidFill>
              <w14:schemeClr w14:val="tx1"/>
            </w14:solidFill>
          </w14:textFill>
        </w:rPr>
        <w:t>日</w:t>
      </w:r>
    </w:p>
    <w:p w14:paraId="7BD77D2C">
      <w:pPr>
        <w:jc w:val="center"/>
        <w:rPr>
          <w:rFonts w:hint="eastAsia" w:ascii="宋体" w:hAnsi="宋体" w:cs="宋体"/>
          <w:b/>
          <w:color w:val="000000" w:themeColor="text1"/>
          <w:w w:val="99"/>
          <w:kern w:val="0"/>
          <w:sz w:val="28"/>
          <w:szCs w:val="28"/>
          <w:highlight w:val="none"/>
          <w14:textFill>
            <w14:solidFill>
              <w14:schemeClr w14:val="tx1"/>
            </w14:solidFill>
          </w14:textFill>
        </w:rPr>
      </w:pPr>
    </w:p>
    <w:p w14:paraId="5AC02C7E">
      <w:pPr>
        <w:jc w:val="center"/>
        <w:rPr>
          <w:rFonts w:hint="eastAsia" w:ascii="宋体" w:hAnsi="宋体" w:cs="宋体"/>
          <w:b/>
          <w:color w:val="000000" w:themeColor="text1"/>
          <w:w w:val="99"/>
          <w:kern w:val="0"/>
          <w:sz w:val="28"/>
          <w:szCs w:val="28"/>
          <w:highlight w:val="none"/>
          <w14:textFill>
            <w14:solidFill>
              <w14:schemeClr w14:val="tx1"/>
            </w14:solidFill>
          </w14:textFill>
        </w:rPr>
      </w:pPr>
    </w:p>
    <w:p w14:paraId="6F632EBC">
      <w:pPr>
        <w:tabs>
          <w:tab w:val="left" w:pos="3280"/>
          <w:tab w:val="left" w:pos="4680"/>
          <w:tab w:val="left" w:pos="6080"/>
        </w:tabs>
        <w:autoSpaceDE w:val="0"/>
        <w:autoSpaceDN w:val="0"/>
        <w:adjustRightInd w:val="0"/>
        <w:snapToGrid w:val="0"/>
        <w:spacing w:line="360" w:lineRule="auto"/>
        <w:jc w:val="center"/>
        <w:rPr>
          <w:rFonts w:hint="eastAsia" w:ascii="宋体" w:hAnsi="宋体" w:cs="宋体"/>
          <w:b/>
          <w:color w:val="000000" w:themeColor="text1"/>
          <w:kern w:val="0"/>
          <w:sz w:val="30"/>
          <w:szCs w:val="30"/>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br w:type="page"/>
      </w:r>
      <w:bookmarkStart w:id="417" w:name="_Toc24279"/>
      <w:bookmarkStart w:id="418" w:name="_Toc8005"/>
      <w:bookmarkStart w:id="419" w:name="_Toc25095"/>
      <w:r>
        <w:rPr>
          <w:rFonts w:hint="eastAsia" w:ascii="宋体" w:hAnsi="宋体" w:cs="宋体"/>
          <w:b/>
          <w:color w:val="000000" w:themeColor="text1"/>
          <w:kern w:val="0"/>
          <w:sz w:val="30"/>
          <w:szCs w:val="30"/>
          <w:highlight w:val="none"/>
          <w14:textFill>
            <w14:solidFill>
              <w14:schemeClr w14:val="tx1"/>
            </w14:solidFill>
          </w14:textFill>
        </w:rPr>
        <w:t>目  录</w:t>
      </w:r>
    </w:p>
    <w:p w14:paraId="4C31DEFD">
      <w:pPr>
        <w:autoSpaceDE w:val="0"/>
        <w:autoSpaceDN w:val="0"/>
        <w:adjustRightInd w:val="0"/>
        <w:snapToGrid w:val="0"/>
        <w:spacing w:line="320" w:lineRule="exact"/>
        <w:jc w:val="both"/>
        <w:rPr>
          <w:rFonts w:hint="eastAsia" w:ascii="宋体" w:hAnsi="宋体" w:cs="宋体"/>
          <w:b/>
          <w:color w:val="000000" w:themeColor="text1"/>
          <w:kern w:val="0"/>
          <w:sz w:val="24"/>
          <w:highlight w:val="none"/>
          <w14:textFill>
            <w14:solidFill>
              <w14:schemeClr w14:val="tx1"/>
            </w14:solidFill>
          </w14:textFill>
        </w:rPr>
      </w:pPr>
    </w:p>
    <w:p w14:paraId="290995C3">
      <w:pPr>
        <w:spacing w:line="360" w:lineRule="auto"/>
        <w:rPr>
          <w:rFonts w:hint="eastAsia" w:ascii="宋体" w:hAnsi="宋体" w:cs="宋体"/>
          <w:b/>
          <w:color w:val="000000" w:themeColor="text1"/>
          <w:szCs w:val="21"/>
          <w:highlight w:val="none"/>
          <w14:textFill>
            <w14:solidFill>
              <w14:schemeClr w14:val="tx1"/>
            </w14:solidFill>
          </w14:textFill>
        </w:rPr>
      </w:pPr>
    </w:p>
    <w:p w14:paraId="7C41C733">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（一）竞选函</w:t>
      </w:r>
    </w:p>
    <w:p w14:paraId="307B3260">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（二）法定代表人身份证明或附有法定代表人身份证明的授权委托书</w:t>
      </w:r>
    </w:p>
    <w:p w14:paraId="2A7D5A0C">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（三）竞选人资格证明资料</w:t>
      </w:r>
    </w:p>
    <w:p w14:paraId="74050E37">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（四）承诺</w:t>
      </w:r>
    </w:p>
    <w:p w14:paraId="1F5C932C">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（五）其他资料</w:t>
      </w:r>
    </w:p>
    <w:p w14:paraId="1D707A77">
      <w:pPr>
        <w:pStyle w:val="5"/>
        <w:jc w:val="center"/>
        <w:rPr>
          <w:rFonts w:hint="eastAsia" w:ascii="宋体" w:hAnsi="宋体" w:cs="宋体"/>
          <w:b w:val="0"/>
          <w:color w:val="000000" w:themeColor="text1"/>
          <w:sz w:val="28"/>
          <w:szCs w:val="28"/>
          <w:highlight w:val="none"/>
          <w14:textFill>
            <w14:solidFill>
              <w14:schemeClr w14:val="tx1"/>
            </w14:solidFill>
          </w14:textFill>
        </w:rPr>
      </w:pPr>
      <w:r>
        <w:rPr>
          <w:rFonts w:hint="eastAsia" w:ascii="宋体" w:hAnsi="宋体" w:cs="宋体"/>
          <w:b w:val="0"/>
          <w:color w:val="000000" w:themeColor="text1"/>
          <w:sz w:val="28"/>
          <w:szCs w:val="28"/>
          <w:highlight w:val="none"/>
          <w14:textFill>
            <w14:solidFill>
              <w14:schemeClr w14:val="tx1"/>
            </w14:solidFill>
          </w14:textFill>
        </w:rPr>
        <w:br w:type="page"/>
      </w:r>
      <w:bookmarkStart w:id="420" w:name="_Toc9664"/>
      <w:r>
        <w:rPr>
          <w:rFonts w:hint="eastAsia" w:ascii="宋体" w:hAnsi="宋体" w:eastAsia="宋体" w:cs="宋体"/>
          <w:color w:val="000000" w:themeColor="text1"/>
          <w:kern w:val="2"/>
          <w:sz w:val="28"/>
          <w:szCs w:val="28"/>
          <w:highlight w:val="none"/>
          <w:lang w:val="en-US" w:eastAsia="zh-CN"/>
          <w14:textFill>
            <w14:solidFill>
              <w14:schemeClr w14:val="tx1"/>
            </w14:solidFill>
          </w14:textFill>
        </w:rPr>
        <w:t>（一</w:t>
      </w:r>
      <w:bookmarkEnd w:id="416"/>
      <w:r>
        <w:rPr>
          <w:rFonts w:hint="eastAsia" w:ascii="宋体" w:hAnsi="宋体" w:eastAsia="宋体" w:cs="宋体"/>
          <w:color w:val="000000" w:themeColor="text1"/>
          <w:kern w:val="2"/>
          <w:sz w:val="28"/>
          <w:szCs w:val="28"/>
          <w:highlight w:val="none"/>
          <w:lang w:val="en-US" w:eastAsia="zh-CN"/>
          <w14:textFill>
            <w14:solidFill>
              <w14:schemeClr w14:val="tx1"/>
            </w14:solidFill>
          </w14:textFill>
        </w:rPr>
        <w:t>）竞选函</w:t>
      </w:r>
      <w:bookmarkEnd w:id="417"/>
      <w:bookmarkEnd w:id="418"/>
      <w:bookmarkEnd w:id="419"/>
      <w:bookmarkEnd w:id="420"/>
    </w:p>
    <w:p w14:paraId="41E99ADC">
      <w:pPr>
        <w:rPr>
          <w:rFonts w:hint="eastAsia" w:ascii="宋体" w:hAnsi="宋体" w:cs="宋体"/>
          <w:color w:val="000000" w:themeColor="text1"/>
          <w:highlight w:val="none"/>
          <w14:textFill>
            <w14:solidFill>
              <w14:schemeClr w14:val="tx1"/>
            </w14:solidFill>
          </w14:textFill>
        </w:rPr>
      </w:pPr>
    </w:p>
    <w:p w14:paraId="34AEB807">
      <w:pPr>
        <w:tabs>
          <w:tab w:val="left" w:pos="6300"/>
        </w:tabs>
        <w:snapToGrid w:val="0"/>
        <w:spacing w:line="400" w:lineRule="atLeast"/>
        <w:jc w:val="center"/>
        <w:rPr>
          <w:rFonts w:hint="eastAsia" w:ascii="宋体" w:hAnsi="宋体" w:cs="宋体"/>
          <w:color w:val="000000" w:themeColor="text1"/>
          <w:sz w:val="24"/>
          <w:szCs w:val="24"/>
          <w:highlight w:val="none"/>
          <w14:textFill>
            <w14:solidFill>
              <w14:schemeClr w14:val="tx1"/>
            </w14:solidFill>
          </w14:textFill>
        </w:rPr>
      </w:pPr>
    </w:p>
    <w:p w14:paraId="1047F9BC">
      <w:pPr>
        <w:spacing w:line="46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（比选人名称）: </w:t>
      </w:r>
    </w:p>
    <w:p w14:paraId="2FAE7AC7">
      <w:pPr>
        <w:spacing w:line="46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我方已仔细研究了</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（项目名称）比选文件的全部内容，如能成为该项目入围供应商</w:t>
      </w:r>
      <w:r>
        <w:rPr>
          <w:rFonts w:hint="eastAsia" w:ascii="宋体" w:hAnsi="宋体" w:cs="宋体"/>
          <w:color w:val="000000" w:themeColor="text1"/>
          <w:szCs w:val="21"/>
          <w:highlight w:val="none"/>
          <w14:textFill>
            <w14:solidFill>
              <w14:schemeClr w14:val="tx1"/>
            </w14:solidFill>
          </w14:textFill>
        </w:rPr>
        <w:t>，每次竞选报价均不高于当期最高限价，</w:t>
      </w:r>
      <w:r>
        <w:rPr>
          <w:rFonts w:hint="eastAsia" w:ascii="宋体" w:hAnsi="宋体" w:cs="宋体"/>
          <w:color w:val="000000" w:themeColor="text1"/>
          <w:highlight w:val="none"/>
          <w14:textFill>
            <w14:solidFill>
              <w14:schemeClr w14:val="tx1"/>
            </w14:solidFill>
          </w14:textFill>
        </w:rPr>
        <w:t>按合同约定实施和完成</w:t>
      </w:r>
      <w:r>
        <w:rPr>
          <w:rFonts w:hint="eastAsia" w:ascii="宋体" w:hAnsi="宋体" w:cs="宋体"/>
          <w:color w:val="000000" w:themeColor="text1"/>
          <w:szCs w:val="21"/>
          <w:highlight w:val="none"/>
          <w14:textFill>
            <w14:solidFill>
              <w14:schemeClr w14:val="tx1"/>
            </w14:solidFill>
          </w14:textFill>
        </w:rPr>
        <w:t>服务工作</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入围周期</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u w:val="single"/>
          <w:lang w:eastAsia="zh-CN"/>
          <w14:textFill>
            <w14:solidFill>
              <w14:schemeClr w14:val="tx1"/>
            </w14:solidFill>
          </w14:textFill>
        </w:rPr>
        <w:t>达到比选文件的要求</w:t>
      </w:r>
      <w:r>
        <w:rPr>
          <w:rFonts w:hint="eastAsia" w:ascii="宋体" w:hAnsi="宋体" w:cs="宋体"/>
          <w:color w:val="000000" w:themeColor="text1"/>
          <w:highlight w:val="none"/>
          <w:u w:val="singl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。供货质量：</w:t>
      </w:r>
      <w:r>
        <w:rPr>
          <w:rFonts w:hint="eastAsia" w:ascii="宋体" w:hAnsi="宋体" w:cs="宋体"/>
          <w:color w:val="000000" w:themeColor="text1"/>
          <w:highlight w:val="none"/>
          <w:u w:val="single"/>
          <w:lang w:eastAsia="zh-CN"/>
          <w14:textFill>
            <w14:solidFill>
              <w14:schemeClr w14:val="tx1"/>
            </w14:solidFill>
          </w14:textFill>
        </w:rPr>
        <w:t>达到比选文件的要求</w:t>
      </w:r>
      <w:r>
        <w:rPr>
          <w:rFonts w:hint="eastAsia" w:ascii="宋体" w:hAnsi="宋体" w:cs="宋体"/>
          <w:color w:val="000000" w:themeColor="text1"/>
          <w:highlight w:val="none"/>
          <w:u w:val="singl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w:t>
      </w:r>
    </w:p>
    <w:p w14:paraId="755F80D2">
      <w:pPr>
        <w:spacing w:line="46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我方承诺响应比选文件规定的竞选有效期，在竞选有效期内不修改、撤销竞选文件。</w:t>
      </w:r>
    </w:p>
    <w:p w14:paraId="6843013D">
      <w:pPr>
        <w:spacing w:line="46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3．如我方入围：</w:t>
      </w:r>
    </w:p>
    <w:p w14:paraId="49195024">
      <w:pPr>
        <w:spacing w:line="46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（1）我方承诺在收到入围通知书前，向比选代理机构一次性缴纳比选文件规定的比选代理服务费。</w:t>
      </w:r>
    </w:p>
    <w:p w14:paraId="1B79FDE3">
      <w:pPr>
        <w:spacing w:line="46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）我方承诺按照比选文件规定向你方递交履约担保。</w:t>
      </w:r>
    </w:p>
    <w:p w14:paraId="31AC90BD">
      <w:pPr>
        <w:spacing w:line="46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）我方承诺在合同约定的期限内完成合同内容。</w:t>
      </w:r>
    </w:p>
    <w:p w14:paraId="3A2F1CC3">
      <w:pPr>
        <w:spacing w:line="46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）我方承诺以不低于比选文件第六章技术（质量）要求中所列的要求完成合同内容。</w:t>
      </w:r>
    </w:p>
    <w:p w14:paraId="2DF6A3D8">
      <w:pPr>
        <w:spacing w:line="46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4．我方在此声明，所递交的竞选文件及有关资料内容完整、真实和准确，且不存在第二章“竞选人须知”第 1.4.3 项规定的任何一种情形。同时我方承诺接受比选文件及附件、澄清及修改通知中所有的内容。</w:t>
      </w:r>
    </w:p>
    <w:p w14:paraId="020ABE6E">
      <w:pPr>
        <w:spacing w:line="46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5. </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（其他补充说明）。</w:t>
      </w:r>
    </w:p>
    <w:p w14:paraId="48F7D3BE">
      <w:pPr>
        <w:pStyle w:val="10"/>
        <w:rPr>
          <w:rFonts w:hint="eastAsia" w:cs="宋体"/>
          <w:color w:val="000000" w:themeColor="text1"/>
          <w:highlight w:val="none"/>
          <w:lang w:val="en-US" w:eastAsia="zh-CN"/>
          <w14:textFill>
            <w14:solidFill>
              <w14:schemeClr w14:val="tx1"/>
            </w14:solidFill>
          </w14:textFill>
        </w:rPr>
      </w:pPr>
    </w:p>
    <w:p w14:paraId="77288EDE">
      <w:pPr>
        <w:tabs>
          <w:tab w:val="left" w:pos="6300"/>
        </w:tabs>
        <w:snapToGrid w:val="0"/>
        <w:spacing w:line="360" w:lineRule="auto"/>
        <w:ind w:firstLine="570"/>
        <w:rPr>
          <w:rFonts w:hint="eastAsia" w:ascii="宋体" w:hAnsi="宋体" w:cs="宋体"/>
          <w:color w:val="000000" w:themeColor="text1"/>
          <w:sz w:val="24"/>
          <w:szCs w:val="24"/>
          <w:highlight w:val="none"/>
          <w14:textFill>
            <w14:solidFill>
              <w14:schemeClr w14:val="tx1"/>
            </w14:solidFill>
          </w14:textFill>
        </w:rPr>
      </w:pPr>
    </w:p>
    <w:p w14:paraId="23FBE4EC">
      <w:pPr>
        <w:spacing w:line="360" w:lineRule="auto"/>
        <w:ind w:firstLine="2940" w:firstLineChars="14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竞选人：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（盖单位法人章）</w:t>
      </w:r>
    </w:p>
    <w:p w14:paraId="5B02E100">
      <w:pPr>
        <w:spacing w:line="360" w:lineRule="auto"/>
        <w:ind w:firstLine="2940" w:firstLineChars="14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法定代表人或其授权代理人：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（签字或盖章）</w:t>
      </w:r>
    </w:p>
    <w:p w14:paraId="1C3359DC">
      <w:pPr>
        <w:wordWrap w:val="0"/>
        <w:spacing w:line="360" w:lineRule="auto"/>
        <w:ind w:firstLine="2940" w:firstLineChars="14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w:t>
      </w:r>
      <w:r>
        <w:rPr>
          <w:rFonts w:hint="eastAsia" w:ascii="宋体" w:hAnsi="宋体" w:cs="宋体"/>
          <w:color w:val="000000" w:themeColor="text1"/>
          <w:szCs w:val="21"/>
          <w:highlight w:val="none"/>
          <w:u w:val="single"/>
          <w14:textFill>
            <w14:solidFill>
              <w14:schemeClr w14:val="tx1"/>
            </w14:solidFill>
          </w14:textFill>
        </w:rPr>
        <w:t xml:space="preserve">                                       </w:t>
      </w:r>
    </w:p>
    <w:p w14:paraId="2C9ED59F">
      <w:pPr>
        <w:wordWrap w:val="0"/>
        <w:spacing w:line="360" w:lineRule="auto"/>
        <w:ind w:firstLine="2940" w:firstLineChars="14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电话：</w:t>
      </w:r>
      <w:r>
        <w:rPr>
          <w:rFonts w:hint="eastAsia" w:ascii="宋体" w:hAnsi="宋体" w:cs="宋体"/>
          <w:color w:val="000000" w:themeColor="text1"/>
          <w:szCs w:val="21"/>
          <w:highlight w:val="none"/>
          <w:u w:val="single"/>
          <w14:textFill>
            <w14:solidFill>
              <w14:schemeClr w14:val="tx1"/>
            </w14:solidFill>
          </w14:textFill>
        </w:rPr>
        <w:t xml:space="preserve">                                       </w:t>
      </w:r>
    </w:p>
    <w:p w14:paraId="34CE5803">
      <w:pPr>
        <w:wordWrap w:val="0"/>
        <w:spacing w:line="360" w:lineRule="auto"/>
        <w:ind w:firstLine="2940" w:firstLineChars="14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传真：</w:t>
      </w:r>
      <w:r>
        <w:rPr>
          <w:rFonts w:hint="eastAsia" w:ascii="宋体" w:hAnsi="宋体" w:cs="宋体"/>
          <w:color w:val="000000" w:themeColor="text1"/>
          <w:szCs w:val="21"/>
          <w:highlight w:val="none"/>
          <w:u w:val="single"/>
          <w14:textFill>
            <w14:solidFill>
              <w14:schemeClr w14:val="tx1"/>
            </w14:solidFill>
          </w14:textFill>
        </w:rPr>
        <w:t xml:space="preserve">                                       </w:t>
      </w:r>
    </w:p>
    <w:p w14:paraId="25EEB691">
      <w:pPr>
        <w:wordWrap w:val="0"/>
        <w:spacing w:line="360" w:lineRule="auto"/>
        <w:ind w:firstLine="2940" w:firstLineChars="14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邮政编码：</w:t>
      </w:r>
      <w:r>
        <w:rPr>
          <w:rFonts w:hint="eastAsia" w:ascii="宋体" w:hAnsi="宋体" w:cs="宋体"/>
          <w:color w:val="000000" w:themeColor="text1"/>
          <w:szCs w:val="21"/>
          <w:highlight w:val="none"/>
          <w:u w:val="single"/>
          <w14:textFill>
            <w14:solidFill>
              <w14:schemeClr w14:val="tx1"/>
            </w14:solidFill>
          </w14:textFill>
        </w:rPr>
        <w:t xml:space="preserve">                                   </w:t>
      </w:r>
    </w:p>
    <w:p w14:paraId="07CD6A0F">
      <w:pPr>
        <w:spacing w:line="360" w:lineRule="auto"/>
        <w:ind w:firstLine="4305" w:firstLineChars="20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14:paraId="6EB59A97">
      <w:pPr>
        <w:spacing w:line="360" w:lineRule="auto"/>
        <w:ind w:firstLine="4305" w:firstLineChars="2050"/>
        <w:rPr>
          <w:rFonts w:hint="eastAsia" w:ascii="宋体" w:hAnsi="宋体" w:cs="宋体"/>
          <w:color w:val="000000" w:themeColor="text1"/>
          <w:szCs w:val="21"/>
          <w:highlight w:val="none"/>
          <w14:textFill>
            <w14:solidFill>
              <w14:schemeClr w14:val="tx1"/>
            </w14:solidFill>
          </w14:textFill>
        </w:rPr>
      </w:pPr>
    </w:p>
    <w:p w14:paraId="6CD5D54F">
      <w:pPr>
        <w:pStyle w:val="10"/>
        <w:ind w:firstLine="514"/>
        <w:rPr>
          <w:rFonts w:hint="eastAsia" w:cs="宋体"/>
          <w:color w:val="000000" w:themeColor="text1"/>
          <w:sz w:val="21"/>
          <w:szCs w:val="21"/>
          <w:highlight w:val="none"/>
          <w:lang w:val="en-US" w:eastAsia="zh-CN"/>
          <w14:textFill>
            <w14:solidFill>
              <w14:schemeClr w14:val="tx1"/>
            </w14:solidFill>
          </w14:textFill>
        </w:rPr>
      </w:pPr>
    </w:p>
    <w:p w14:paraId="4E03A972">
      <w:pPr>
        <w:snapToGrid w:val="0"/>
        <w:spacing w:line="360" w:lineRule="auto"/>
        <w:ind w:firstLine="560"/>
        <w:rPr>
          <w:rFonts w:hint="eastAsia" w:ascii="宋体" w:hAnsi="宋体" w:cs="宋体"/>
          <w:color w:val="000000" w:themeColor="text1"/>
          <w:szCs w:val="21"/>
          <w:highlight w:val="none"/>
          <w14:textFill>
            <w14:solidFill>
              <w14:schemeClr w14:val="tx1"/>
            </w14:solidFill>
          </w14:textFill>
        </w:rPr>
        <w:sectPr>
          <w:headerReference r:id="rId6" w:type="default"/>
          <w:footerReference r:id="rId7" w:type="default"/>
          <w:pgSz w:w="11907" w:h="16840"/>
          <w:pgMar w:top="1417" w:right="1417" w:bottom="1417" w:left="1417" w:header="851" w:footer="992" w:gutter="0"/>
          <w:cols w:space="720" w:num="1"/>
          <w:docGrid w:linePitch="380" w:charSpace="-5735"/>
        </w:sectPr>
      </w:pPr>
    </w:p>
    <w:p w14:paraId="2859DC09">
      <w:pPr>
        <w:pStyle w:val="5"/>
        <w:jc w:val="center"/>
        <w:rPr>
          <w:rFonts w:hint="eastAsia" w:ascii="宋体" w:hAnsi="宋体" w:eastAsia="宋体" w:cs="宋体"/>
          <w:color w:val="000000" w:themeColor="text1"/>
          <w:kern w:val="2"/>
          <w:sz w:val="28"/>
          <w:szCs w:val="28"/>
          <w:highlight w:val="none"/>
          <w:lang w:val="en-US" w:eastAsia="zh-CN"/>
          <w14:textFill>
            <w14:solidFill>
              <w14:schemeClr w14:val="tx1"/>
            </w14:solidFill>
          </w14:textFill>
        </w:rPr>
      </w:pPr>
      <w:bookmarkStart w:id="421" w:name="_Toc32093"/>
      <w:bookmarkStart w:id="422" w:name="_Toc13670"/>
      <w:bookmarkStart w:id="423" w:name="_Toc32012"/>
      <w:bookmarkStart w:id="424" w:name="_Toc31535"/>
      <w:bookmarkStart w:id="425" w:name="_Toc483294151"/>
      <w:r>
        <w:rPr>
          <w:rFonts w:hint="eastAsia" w:ascii="宋体" w:hAnsi="宋体" w:eastAsia="宋体" w:cs="宋体"/>
          <w:color w:val="000000" w:themeColor="text1"/>
          <w:sz w:val="28"/>
          <w:szCs w:val="28"/>
          <w:highlight w:val="none"/>
          <w:lang w:eastAsia="zh-CN"/>
          <w14:textFill>
            <w14:solidFill>
              <w14:schemeClr w14:val="tx1"/>
            </w14:solidFill>
          </w14:textFill>
        </w:rPr>
        <w:t>（二）</w:t>
      </w:r>
      <w:r>
        <w:rPr>
          <w:rFonts w:hint="eastAsia" w:ascii="宋体" w:hAnsi="宋体" w:eastAsia="宋体" w:cs="宋体"/>
          <w:color w:val="000000" w:themeColor="text1"/>
          <w:kern w:val="2"/>
          <w:sz w:val="28"/>
          <w:szCs w:val="28"/>
          <w:highlight w:val="none"/>
          <w:lang w:val="en-US" w:eastAsia="zh-CN"/>
          <w14:textFill>
            <w14:solidFill>
              <w14:schemeClr w14:val="tx1"/>
            </w14:solidFill>
          </w14:textFill>
        </w:rPr>
        <w:t>法定代表人身份证明及授权委托书</w:t>
      </w:r>
      <w:bookmarkEnd w:id="421"/>
      <w:bookmarkEnd w:id="422"/>
      <w:bookmarkEnd w:id="423"/>
      <w:bookmarkEnd w:id="424"/>
    </w:p>
    <w:p w14:paraId="0C4EC999">
      <w:pPr>
        <w:rPr>
          <w:rFonts w:hint="eastAsia" w:ascii="宋体" w:hAnsi="宋体" w:cs="宋体"/>
          <w:color w:val="000000" w:themeColor="text1"/>
          <w:highlight w:val="none"/>
          <w14:textFill>
            <w14:solidFill>
              <w14:schemeClr w14:val="tx1"/>
            </w14:solidFill>
          </w14:textFill>
        </w:rPr>
      </w:pPr>
    </w:p>
    <w:p w14:paraId="46ACCD6B">
      <w:pPr>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法定代表人身份证明书</w:t>
      </w:r>
    </w:p>
    <w:p w14:paraId="5A2723EF">
      <w:pPr>
        <w:rPr>
          <w:rFonts w:hint="eastAsia" w:ascii="宋体" w:hAnsi="宋体" w:cs="宋体"/>
          <w:color w:val="000000" w:themeColor="text1"/>
          <w:sz w:val="24"/>
          <w:szCs w:val="24"/>
          <w:highlight w:val="none"/>
          <w14:textFill>
            <w14:solidFill>
              <w14:schemeClr w14:val="tx1"/>
            </w14:solidFill>
          </w14:textFill>
        </w:rPr>
      </w:pPr>
    </w:p>
    <w:p w14:paraId="4981202D">
      <w:pPr>
        <w:tabs>
          <w:tab w:val="left" w:pos="5460"/>
        </w:tabs>
        <w:autoSpaceDE w:val="0"/>
        <w:autoSpaceDN w:val="0"/>
        <w:adjustRightInd w:val="0"/>
        <w:snapToGrid w:val="0"/>
        <w:spacing w:line="600" w:lineRule="exact"/>
        <w:ind w:firstLine="390" w:firstLineChars="186"/>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竞选人名称：</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ab/>
      </w:r>
    </w:p>
    <w:p w14:paraId="73EA1C04">
      <w:pPr>
        <w:tabs>
          <w:tab w:val="left" w:pos="5475"/>
        </w:tabs>
        <w:autoSpaceDE w:val="0"/>
        <w:autoSpaceDN w:val="0"/>
        <w:adjustRightInd w:val="0"/>
        <w:snapToGrid w:val="0"/>
        <w:spacing w:line="600" w:lineRule="exact"/>
        <w:ind w:firstLine="390" w:firstLineChars="186"/>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单位性质：</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ab/>
      </w:r>
    </w:p>
    <w:p w14:paraId="5276D4EC">
      <w:pPr>
        <w:tabs>
          <w:tab w:val="left" w:pos="5475"/>
        </w:tabs>
        <w:autoSpaceDE w:val="0"/>
        <w:autoSpaceDN w:val="0"/>
        <w:adjustRightInd w:val="0"/>
        <w:snapToGrid w:val="0"/>
        <w:spacing w:line="600" w:lineRule="exact"/>
        <w:ind w:firstLine="390" w:firstLineChars="186"/>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地   址：</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ab/>
      </w:r>
    </w:p>
    <w:p w14:paraId="00048A14">
      <w:pPr>
        <w:tabs>
          <w:tab w:val="left" w:pos="2520"/>
          <w:tab w:val="left" w:pos="3836"/>
        </w:tabs>
        <w:autoSpaceDE w:val="0"/>
        <w:autoSpaceDN w:val="0"/>
        <w:adjustRightInd w:val="0"/>
        <w:snapToGrid w:val="0"/>
        <w:spacing w:line="600" w:lineRule="exact"/>
        <w:ind w:firstLine="390" w:firstLineChars="186"/>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成立时间：</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ab/>
      </w:r>
      <w:r>
        <w:rPr>
          <w:rFonts w:hint="eastAsia"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spacing w:val="-1"/>
          <w:kern w:val="0"/>
          <w:szCs w:val="21"/>
          <w:highlight w:val="none"/>
          <w14:textFill>
            <w14:solidFill>
              <w14:schemeClr w14:val="tx1"/>
            </w14:solidFill>
          </w14:textFill>
        </w:rPr>
        <w:t>年</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ab/>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spacing w:val="-1"/>
          <w:kern w:val="0"/>
          <w:szCs w:val="21"/>
          <w:highlight w:val="none"/>
          <w14:textFill>
            <w14:solidFill>
              <w14:schemeClr w14:val="tx1"/>
            </w14:solidFill>
          </w14:textFill>
        </w:rPr>
        <w:t>月</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日</w:t>
      </w:r>
    </w:p>
    <w:p w14:paraId="1844D12C">
      <w:pPr>
        <w:tabs>
          <w:tab w:val="left" w:pos="5475"/>
        </w:tabs>
        <w:autoSpaceDE w:val="0"/>
        <w:autoSpaceDN w:val="0"/>
        <w:adjustRightInd w:val="0"/>
        <w:snapToGrid w:val="0"/>
        <w:spacing w:line="600" w:lineRule="exact"/>
        <w:ind w:firstLine="390" w:firstLineChars="186"/>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经营期限：</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ab/>
      </w:r>
    </w:p>
    <w:p w14:paraId="40CC27F2">
      <w:pPr>
        <w:tabs>
          <w:tab w:val="left" w:pos="1580"/>
          <w:tab w:val="left" w:pos="3260"/>
          <w:tab w:val="left" w:pos="4840"/>
          <w:tab w:val="left" w:pos="6300"/>
        </w:tabs>
        <w:autoSpaceDE w:val="0"/>
        <w:autoSpaceDN w:val="0"/>
        <w:adjustRightInd w:val="0"/>
        <w:snapToGrid w:val="0"/>
        <w:spacing w:line="600" w:lineRule="exact"/>
        <w:ind w:firstLine="390" w:firstLineChars="186"/>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姓名：</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ab/>
      </w:r>
      <w:r>
        <w:rPr>
          <w:rFonts w:hint="eastAsia" w:ascii="宋体" w:hAnsi="宋体" w:cs="宋体"/>
          <w:color w:val="000000" w:themeColor="text1"/>
          <w:kern w:val="0"/>
          <w:szCs w:val="21"/>
          <w:highlight w:val="none"/>
          <w14:textFill>
            <w14:solidFill>
              <w14:schemeClr w14:val="tx1"/>
            </w14:solidFill>
          </w14:textFill>
        </w:rPr>
        <w:t xml:space="preserve"> 性别</w:t>
      </w:r>
      <w:r>
        <w:rPr>
          <w:rFonts w:hint="eastAsia" w:ascii="宋体" w:hAnsi="宋体" w:cs="宋体"/>
          <w:color w:val="000000" w:themeColor="text1"/>
          <w:spacing w:val="-1"/>
          <w:kern w:val="0"/>
          <w:szCs w:val="21"/>
          <w:highlight w:val="none"/>
          <w14:textFill>
            <w14:solidFill>
              <w14:schemeClr w14:val="tx1"/>
            </w14:solidFill>
          </w14:textFill>
        </w:rPr>
        <w:t>：</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ab/>
      </w:r>
      <w:r>
        <w:rPr>
          <w:rFonts w:hint="eastAsia"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spacing w:val="-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14:textFill>
            <w14:solidFill>
              <w14:schemeClr w14:val="tx1"/>
            </w14:solidFill>
          </w14:textFill>
        </w:rPr>
        <w:t>龄：</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ab/>
      </w:r>
      <w:r>
        <w:rPr>
          <w:rFonts w:hint="eastAsia" w:ascii="宋体" w:hAnsi="宋体" w:cs="宋体"/>
          <w:color w:val="000000" w:themeColor="text1"/>
          <w:kern w:val="0"/>
          <w:szCs w:val="21"/>
          <w:highlight w:val="none"/>
          <w14:textFill>
            <w14:solidFill>
              <w14:schemeClr w14:val="tx1"/>
            </w14:solidFill>
          </w14:textFill>
        </w:rPr>
        <w:t>职务：</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ab/>
      </w:r>
    </w:p>
    <w:p w14:paraId="52E46573">
      <w:pPr>
        <w:tabs>
          <w:tab w:val="left" w:pos="3360"/>
        </w:tabs>
        <w:autoSpaceDE w:val="0"/>
        <w:autoSpaceDN w:val="0"/>
        <w:adjustRightInd w:val="0"/>
        <w:snapToGrid w:val="0"/>
        <w:spacing w:line="600" w:lineRule="exact"/>
        <w:ind w:firstLine="390" w:firstLineChars="186"/>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系</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ab/>
      </w:r>
      <w:r>
        <w:rPr>
          <w:rFonts w:hint="eastAsia" w:ascii="宋体" w:hAnsi="宋体" w:cs="宋体"/>
          <w:color w:val="000000" w:themeColor="text1"/>
          <w:kern w:val="0"/>
          <w:szCs w:val="21"/>
          <w:highlight w:val="none"/>
          <w:u w:val="single"/>
          <w14:textFill>
            <w14:solidFill>
              <w14:schemeClr w14:val="tx1"/>
            </w14:solidFill>
          </w14:textFill>
        </w:rPr>
        <w:t xml:space="preserve">（竞选人名称）  </w:t>
      </w:r>
      <w:r>
        <w:rPr>
          <w:rFonts w:hint="eastAsia" w:ascii="宋体" w:hAnsi="宋体" w:cs="宋体"/>
          <w:color w:val="000000" w:themeColor="text1"/>
          <w:kern w:val="0"/>
          <w:szCs w:val="21"/>
          <w:highlight w:val="none"/>
          <w14:textFill>
            <w14:solidFill>
              <w14:schemeClr w14:val="tx1"/>
            </w14:solidFill>
          </w14:textFill>
        </w:rPr>
        <w:t xml:space="preserve"> 的法定代表人。</w:t>
      </w:r>
    </w:p>
    <w:p w14:paraId="6F4B021D">
      <w:pPr>
        <w:autoSpaceDE w:val="0"/>
        <w:autoSpaceDN w:val="0"/>
        <w:adjustRightInd w:val="0"/>
        <w:snapToGrid w:val="0"/>
        <w:ind w:firstLine="390" w:firstLineChars="186"/>
        <w:jc w:val="left"/>
        <w:rPr>
          <w:rFonts w:hint="eastAsia" w:ascii="宋体" w:hAnsi="宋体" w:cs="宋体"/>
          <w:color w:val="000000" w:themeColor="text1"/>
          <w:kern w:val="0"/>
          <w:szCs w:val="21"/>
          <w:highlight w:val="none"/>
          <w14:textFill>
            <w14:solidFill>
              <w14:schemeClr w14:val="tx1"/>
            </w14:solidFill>
          </w14:textFill>
        </w:rPr>
      </w:pPr>
    </w:p>
    <w:p w14:paraId="347B288F">
      <w:pPr>
        <w:autoSpaceDE w:val="0"/>
        <w:autoSpaceDN w:val="0"/>
        <w:adjustRightInd w:val="0"/>
        <w:snapToGrid w:val="0"/>
        <w:ind w:firstLine="810" w:firstLineChars="386"/>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特此证明。</w:t>
      </w:r>
    </w:p>
    <w:p w14:paraId="532C8363">
      <w:pPr>
        <w:pStyle w:val="2"/>
        <w:rPr>
          <w:rFonts w:hint="eastAsia"/>
          <w:color w:val="000000" w:themeColor="text1"/>
          <w:highlight w:val="none"/>
          <w14:textFill>
            <w14:solidFill>
              <w14:schemeClr w14:val="tx1"/>
            </w14:solidFill>
          </w14:textFill>
        </w:rPr>
      </w:pPr>
    </w:p>
    <w:p w14:paraId="74E2A44B">
      <w:pPr>
        <w:autoSpaceDE w:val="0"/>
        <w:autoSpaceDN w:val="0"/>
        <w:adjustRightInd w:val="0"/>
        <w:snapToGrid w:val="0"/>
        <w:ind w:firstLine="810" w:firstLineChars="386"/>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附：法定代表人身份证复印件（双面）</w:t>
      </w:r>
    </w:p>
    <w:p w14:paraId="6366646F">
      <w:pPr>
        <w:pStyle w:val="2"/>
        <w:rPr>
          <w:rFonts w:hint="eastAsia" w:ascii="宋体" w:hAnsi="宋体" w:cs="宋体"/>
          <w:color w:val="000000" w:themeColor="text1"/>
          <w:kern w:val="0"/>
          <w:szCs w:val="21"/>
          <w:highlight w:val="none"/>
          <w14:textFill>
            <w14:solidFill>
              <w14:schemeClr w14:val="tx1"/>
            </w14:solidFill>
          </w14:textFill>
        </w:rPr>
      </w:pPr>
    </w:p>
    <w:p w14:paraId="7A4BA79C">
      <w:pPr>
        <w:rPr>
          <w:rFonts w:hint="eastAsia" w:ascii="宋体" w:hAnsi="宋体" w:cs="宋体"/>
          <w:color w:val="000000" w:themeColor="text1"/>
          <w:kern w:val="0"/>
          <w:szCs w:val="21"/>
          <w:highlight w:val="none"/>
          <w14:textFill>
            <w14:solidFill>
              <w14:schemeClr w14:val="tx1"/>
            </w14:solidFill>
          </w14:textFill>
        </w:rPr>
      </w:pPr>
    </w:p>
    <w:p w14:paraId="50BFA28C">
      <w:pPr>
        <w:pStyle w:val="2"/>
        <w:rPr>
          <w:rFonts w:hint="eastAsia" w:ascii="宋体" w:hAnsi="宋体" w:cs="宋体"/>
          <w:color w:val="000000" w:themeColor="text1"/>
          <w:kern w:val="0"/>
          <w:szCs w:val="21"/>
          <w:highlight w:val="none"/>
          <w14:textFill>
            <w14:solidFill>
              <w14:schemeClr w14:val="tx1"/>
            </w14:solidFill>
          </w14:textFill>
        </w:rPr>
      </w:pPr>
    </w:p>
    <w:p w14:paraId="296BEA78">
      <w:pPr>
        <w:rPr>
          <w:rFonts w:hint="eastAsia"/>
          <w:color w:val="000000" w:themeColor="text1"/>
          <w:highlight w:val="none"/>
          <w14:textFill>
            <w14:solidFill>
              <w14:schemeClr w14:val="tx1"/>
            </w14:solidFill>
          </w14:textFill>
        </w:rPr>
      </w:pPr>
    </w:p>
    <w:p w14:paraId="633F8852">
      <w:pPr>
        <w:autoSpaceDE w:val="0"/>
        <w:autoSpaceDN w:val="0"/>
        <w:adjustRightInd w:val="0"/>
        <w:snapToGrid w:val="0"/>
        <w:jc w:val="left"/>
        <w:rPr>
          <w:rFonts w:hint="eastAsia" w:ascii="宋体" w:hAnsi="宋体" w:cs="宋体"/>
          <w:color w:val="000000" w:themeColor="text1"/>
          <w:kern w:val="0"/>
          <w:szCs w:val="21"/>
          <w:highlight w:val="none"/>
          <w14:textFill>
            <w14:solidFill>
              <w14:schemeClr w14:val="tx1"/>
            </w14:solidFill>
          </w14:textFill>
        </w:rPr>
      </w:pPr>
    </w:p>
    <w:p w14:paraId="78F1B087">
      <w:pPr>
        <w:autoSpaceDE w:val="0"/>
        <w:autoSpaceDN w:val="0"/>
        <w:adjustRightInd w:val="0"/>
        <w:snapToGrid w:val="0"/>
        <w:jc w:val="left"/>
        <w:rPr>
          <w:rFonts w:hint="eastAsia" w:ascii="宋体" w:hAnsi="宋体" w:cs="宋体"/>
          <w:color w:val="000000" w:themeColor="text1"/>
          <w:kern w:val="0"/>
          <w:szCs w:val="21"/>
          <w:highlight w:val="none"/>
          <w14:textFill>
            <w14:solidFill>
              <w14:schemeClr w14:val="tx1"/>
            </w14:solidFill>
          </w14:textFill>
        </w:rPr>
      </w:pPr>
    </w:p>
    <w:p w14:paraId="1C895EC5">
      <w:pPr>
        <w:autoSpaceDE w:val="0"/>
        <w:autoSpaceDN w:val="0"/>
        <w:adjustRightInd w:val="0"/>
        <w:snapToGrid w:val="0"/>
        <w:jc w:val="left"/>
        <w:rPr>
          <w:rFonts w:hint="eastAsia" w:ascii="宋体" w:hAnsi="宋体" w:cs="宋体"/>
          <w:color w:val="000000" w:themeColor="text1"/>
          <w:kern w:val="0"/>
          <w:szCs w:val="21"/>
          <w:highlight w:val="none"/>
          <w14:textFill>
            <w14:solidFill>
              <w14:schemeClr w14:val="tx1"/>
            </w14:solidFill>
          </w14:textFill>
        </w:rPr>
      </w:pPr>
    </w:p>
    <w:p w14:paraId="7E794B62">
      <w:pPr>
        <w:autoSpaceDE w:val="0"/>
        <w:autoSpaceDN w:val="0"/>
        <w:adjustRightInd w:val="0"/>
        <w:snapToGrid w:val="0"/>
        <w:jc w:val="left"/>
        <w:rPr>
          <w:rFonts w:hint="eastAsia" w:ascii="宋体" w:hAnsi="宋体" w:cs="宋体"/>
          <w:color w:val="000000" w:themeColor="text1"/>
          <w:kern w:val="0"/>
          <w:szCs w:val="21"/>
          <w:highlight w:val="none"/>
          <w14:textFill>
            <w14:solidFill>
              <w14:schemeClr w14:val="tx1"/>
            </w14:solidFill>
          </w14:textFill>
        </w:rPr>
      </w:pPr>
    </w:p>
    <w:p w14:paraId="62F68C34">
      <w:pPr>
        <w:tabs>
          <w:tab w:val="left" w:pos="6005"/>
        </w:tabs>
        <w:autoSpaceDE w:val="0"/>
        <w:autoSpaceDN w:val="0"/>
        <w:adjustRightInd w:val="0"/>
        <w:snapToGrid w:val="0"/>
        <w:ind w:firstLine="2205" w:firstLineChars="105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w:t>
      </w:r>
      <w:r>
        <w:rPr>
          <w:rFonts w:hint="eastAsia" w:ascii="宋体" w:hAnsi="宋体" w:cs="宋体"/>
          <w:color w:val="000000" w:themeColor="text1"/>
          <w:spacing w:val="-1"/>
          <w:kern w:val="0"/>
          <w:szCs w:val="21"/>
          <w:highlight w:val="none"/>
          <w14:textFill>
            <w14:solidFill>
              <w14:schemeClr w14:val="tx1"/>
            </w14:solidFill>
          </w14:textFill>
        </w:rPr>
        <w:t>人</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ab/>
      </w:r>
      <w:r>
        <w:rPr>
          <w:rFonts w:hint="eastAsia" w:ascii="宋体" w:hAnsi="宋体" w:cs="宋体"/>
          <w:color w:val="000000" w:themeColor="text1"/>
          <w:spacing w:val="-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盖单位法人章）</w:t>
      </w:r>
    </w:p>
    <w:p w14:paraId="41EC8346">
      <w:pPr>
        <w:autoSpaceDE w:val="0"/>
        <w:autoSpaceDN w:val="0"/>
        <w:adjustRightInd w:val="0"/>
        <w:snapToGrid w:val="0"/>
        <w:jc w:val="left"/>
        <w:rPr>
          <w:rFonts w:hint="eastAsia" w:ascii="宋体" w:hAnsi="宋体" w:cs="宋体"/>
          <w:color w:val="000000" w:themeColor="text1"/>
          <w:kern w:val="0"/>
          <w:szCs w:val="21"/>
          <w:highlight w:val="none"/>
          <w14:textFill>
            <w14:solidFill>
              <w14:schemeClr w14:val="tx1"/>
            </w14:solidFill>
          </w14:textFill>
        </w:rPr>
      </w:pPr>
    </w:p>
    <w:p w14:paraId="6E0EF1B6">
      <w:pPr>
        <w:tabs>
          <w:tab w:val="left" w:pos="4655"/>
          <w:tab w:val="left" w:pos="5460"/>
          <w:tab w:val="left" w:pos="6400"/>
        </w:tabs>
        <w:autoSpaceDE w:val="0"/>
        <w:autoSpaceDN w:val="0"/>
        <w:adjustRightInd w:val="0"/>
        <w:snapToGrid w:val="0"/>
        <w:ind w:firstLine="378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ab/>
      </w:r>
      <w:r>
        <w:rPr>
          <w:rFonts w:hint="eastAsia" w:ascii="宋体" w:hAnsi="宋体" w:cs="宋体"/>
          <w:color w:val="000000" w:themeColor="text1"/>
          <w:spacing w:val="-1"/>
          <w:kern w:val="0"/>
          <w:szCs w:val="21"/>
          <w:highlight w:val="none"/>
          <w14:textFill>
            <w14:solidFill>
              <w14:schemeClr w14:val="tx1"/>
            </w14:solidFill>
          </w14:textFill>
        </w:rPr>
        <w:t>年</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日</w:t>
      </w:r>
    </w:p>
    <w:p w14:paraId="23978C34">
      <w:pPr>
        <w:autoSpaceDE w:val="0"/>
        <w:autoSpaceDN w:val="0"/>
        <w:adjustRightInd w:val="0"/>
        <w:snapToGrid w:val="0"/>
        <w:spacing w:line="360" w:lineRule="auto"/>
        <w:jc w:val="left"/>
        <w:rPr>
          <w:rFonts w:hint="eastAsia" w:ascii="宋体" w:hAnsi="宋体" w:cs="宋体"/>
          <w:color w:val="000000" w:themeColor="text1"/>
          <w:kern w:val="0"/>
          <w:szCs w:val="21"/>
          <w:highlight w:val="none"/>
          <w14:textFill>
            <w14:solidFill>
              <w14:schemeClr w14:val="tx1"/>
            </w14:solidFill>
          </w14:textFill>
        </w:rPr>
      </w:pPr>
    </w:p>
    <w:p w14:paraId="30778D50">
      <w:pPr>
        <w:rPr>
          <w:rFonts w:hint="eastAsia" w:ascii="宋体" w:hAnsi="宋体" w:cs="宋体"/>
          <w:vanish/>
          <w:color w:val="000000" w:themeColor="text1"/>
          <w:szCs w:val="21"/>
          <w:highlight w:val="none"/>
          <w14:textFill>
            <w14:solidFill>
              <w14:schemeClr w14:val="tx1"/>
            </w14:solidFill>
          </w14:textFill>
        </w:rPr>
      </w:pPr>
    </w:p>
    <w:p w14:paraId="6D107380">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宋体"/>
          <w:b/>
          <w:color w:val="000000" w:themeColor="text1"/>
          <w:kern w:val="0"/>
          <w:sz w:val="28"/>
          <w:highlight w:val="none"/>
          <w14:textFill>
            <w14:solidFill>
              <w14:schemeClr w14:val="tx1"/>
            </w14:solidFill>
          </w14:textFill>
        </w:rPr>
      </w:pPr>
    </w:p>
    <w:p w14:paraId="61317DBA">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注：法定代表人身份证明需按上述格式填写完整，不可缺少内容。在此基础上增加内容的不影响其有效性。</w:t>
      </w:r>
    </w:p>
    <w:p w14:paraId="6E6F4D8B">
      <w:pPr>
        <w:jc w:val="center"/>
        <w:rPr>
          <w:rFonts w:hint="eastAsia" w:ascii="宋体" w:hAnsi="宋体" w:cs="宋体"/>
          <w:snapToGrid w:val="0"/>
          <w:color w:val="000000" w:themeColor="text1"/>
          <w:sz w:val="30"/>
          <w:szCs w:val="30"/>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br w:type="page"/>
      </w:r>
      <w:r>
        <w:rPr>
          <w:rFonts w:hint="eastAsia" w:ascii="宋体" w:hAnsi="宋体" w:cs="宋体"/>
          <w:b/>
          <w:color w:val="000000" w:themeColor="text1"/>
          <w:sz w:val="28"/>
          <w:szCs w:val="28"/>
          <w:highlight w:val="none"/>
          <w14:textFill>
            <w14:solidFill>
              <w14:schemeClr w14:val="tx1"/>
            </w14:solidFill>
          </w14:textFill>
        </w:rPr>
        <w:t>授权委托书</w:t>
      </w:r>
    </w:p>
    <w:p w14:paraId="328860D5">
      <w:pPr>
        <w:pStyle w:val="7"/>
        <w:tabs>
          <w:tab w:val="left" w:pos="6300"/>
        </w:tabs>
        <w:snapToGrid w:val="0"/>
        <w:spacing w:line="400" w:lineRule="atLeast"/>
        <w:ind w:left="52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p w14:paraId="034E971F">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竞选</w:t>
      </w:r>
      <w:r>
        <w:rPr>
          <w:rFonts w:ascii="宋体" w:hAnsi="宋体"/>
          <w:color w:val="000000" w:themeColor="text1"/>
          <w:kern w:val="0"/>
          <w:szCs w:val="21"/>
          <w:highlight w:val="none"/>
          <w:u w:val="single"/>
          <w14:textFill>
            <w14:solidFill>
              <w14:schemeClr w14:val="tx1"/>
            </w14:solidFill>
          </w14:textFill>
        </w:rPr>
        <w:t>人名称</w:t>
      </w:r>
      <w:r>
        <w:rPr>
          <w:rFonts w:ascii="宋体" w:hAnsi="宋体"/>
          <w:color w:val="000000" w:themeColor="text1"/>
          <w:spacing w:val="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（项</w:t>
      </w:r>
      <w:r>
        <w:rPr>
          <w:rFonts w:ascii="宋体" w:hAnsi="宋体"/>
          <w:color w:val="000000" w:themeColor="text1"/>
          <w:spacing w:val="-1"/>
          <w:kern w:val="0"/>
          <w:szCs w:val="21"/>
          <w:highlight w:val="none"/>
          <w:u w:val="single"/>
          <w14:textFill>
            <w14:solidFill>
              <w14:schemeClr w14:val="tx1"/>
            </w14:solidFill>
          </w14:textFill>
        </w:rPr>
        <w:t>目</w:t>
      </w:r>
      <w:r>
        <w:rPr>
          <w:rFonts w:ascii="宋体" w:hAnsi="宋体"/>
          <w:color w:val="000000" w:themeColor="text1"/>
          <w:kern w:val="0"/>
          <w:szCs w:val="21"/>
          <w:highlight w:val="none"/>
          <w:u w:val="single"/>
          <w14:textFill>
            <w14:solidFill>
              <w14:schemeClr w14:val="tx1"/>
            </w14:solidFill>
          </w14:textFill>
        </w:rPr>
        <w:t>名称）</w:t>
      </w:r>
      <w:r>
        <w:rPr>
          <w:rFonts w:hint="eastAsia" w:ascii="宋体" w:hAnsi="宋体"/>
          <w:color w:val="000000" w:themeColor="text1"/>
          <w:kern w:val="0"/>
          <w:szCs w:val="21"/>
          <w:highlight w:val="none"/>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文件、签订合同和处理有关事宜， 其法律后果由我方承担。</w:t>
      </w:r>
    </w:p>
    <w:p w14:paraId="05E69F29">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限：</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p>
    <w:p w14:paraId="543A41B1">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14:paraId="436AAF5B">
      <w:pPr>
        <w:tabs>
          <w:tab w:val="left" w:pos="4200"/>
          <w:tab w:val="left" w:pos="4620"/>
        </w:tabs>
        <w:autoSpaceDE w:val="0"/>
        <w:autoSpaceDN w:val="0"/>
        <w:adjustRightInd w:val="0"/>
        <w:snapToGrid w:val="0"/>
        <w:spacing w:after="156" w:afterLines="50" w:line="440" w:lineRule="exact"/>
        <w:ind w:firstLine="2520" w:firstLineChars="1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竞  选  </w:t>
      </w:r>
      <w:r>
        <w:rPr>
          <w:rFonts w:hint="eastAsia" w:ascii="宋体" w:hAnsi="宋体" w:cs="宋体"/>
          <w:color w:val="000000" w:themeColor="text1"/>
          <w:spacing w:val="-1"/>
          <w:kern w:val="0"/>
          <w:szCs w:val="21"/>
          <w:highlight w:val="none"/>
          <w14:textFill>
            <w14:solidFill>
              <w14:schemeClr w14:val="tx1"/>
            </w14:solidFill>
          </w14:textFill>
        </w:rPr>
        <w:t>人</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pacing w:val="-1"/>
          <w:kern w:val="0"/>
          <w:szCs w:val="21"/>
          <w:highlight w:val="none"/>
          <w14:textFill>
            <w14:solidFill>
              <w14:schemeClr w14:val="tx1"/>
            </w14:solidFill>
          </w14:textFill>
        </w:rPr>
        <w:t>盖</w:t>
      </w:r>
      <w:r>
        <w:rPr>
          <w:rFonts w:hint="eastAsia" w:ascii="宋体" w:hAnsi="宋体" w:cs="宋体"/>
          <w:color w:val="000000" w:themeColor="text1"/>
          <w:kern w:val="0"/>
          <w:szCs w:val="21"/>
          <w:highlight w:val="none"/>
          <w14:textFill>
            <w14:solidFill>
              <w14:schemeClr w14:val="tx1"/>
            </w14:solidFill>
          </w14:textFill>
        </w:rPr>
        <w:t xml:space="preserve">单位法人章） </w:t>
      </w:r>
    </w:p>
    <w:p w14:paraId="3C2F5087">
      <w:pPr>
        <w:tabs>
          <w:tab w:val="left" w:pos="6900"/>
        </w:tabs>
        <w:autoSpaceDE w:val="0"/>
        <w:autoSpaceDN w:val="0"/>
        <w:adjustRightInd w:val="0"/>
        <w:snapToGrid w:val="0"/>
        <w:spacing w:after="156" w:afterLines="50" w:line="440" w:lineRule="exact"/>
        <w:ind w:firstLine="2520" w:firstLineChars="1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法定代表人：</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（签字）</w:t>
      </w:r>
    </w:p>
    <w:p w14:paraId="4CFCCC7D">
      <w:pPr>
        <w:tabs>
          <w:tab w:val="left" w:pos="7080"/>
        </w:tabs>
        <w:autoSpaceDE w:val="0"/>
        <w:autoSpaceDN w:val="0"/>
        <w:adjustRightInd w:val="0"/>
        <w:snapToGrid w:val="0"/>
        <w:spacing w:after="156" w:afterLines="50" w:line="440" w:lineRule="exact"/>
        <w:ind w:firstLine="2520" w:firstLineChars="1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委托代理人：</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（签</w:t>
      </w:r>
      <w:r>
        <w:rPr>
          <w:rFonts w:hint="eastAsia" w:ascii="宋体" w:hAnsi="宋体" w:cs="宋体"/>
          <w:color w:val="000000" w:themeColor="text1"/>
          <w:spacing w:val="-1"/>
          <w:kern w:val="0"/>
          <w:szCs w:val="21"/>
          <w:highlight w:val="none"/>
          <w14:textFill>
            <w14:solidFill>
              <w14:schemeClr w14:val="tx1"/>
            </w14:solidFill>
          </w14:textFill>
        </w:rPr>
        <w:t>字</w:t>
      </w:r>
      <w:r>
        <w:rPr>
          <w:rFonts w:hint="eastAsia" w:ascii="宋体" w:hAnsi="宋体" w:cs="宋体"/>
          <w:color w:val="000000" w:themeColor="text1"/>
          <w:kern w:val="0"/>
          <w:szCs w:val="21"/>
          <w:highlight w:val="none"/>
          <w14:textFill>
            <w14:solidFill>
              <w14:schemeClr w14:val="tx1"/>
            </w14:solidFill>
          </w14:textFill>
        </w:rPr>
        <w:t>）</w:t>
      </w:r>
    </w:p>
    <w:p w14:paraId="35941F1E">
      <w:pPr>
        <w:tabs>
          <w:tab w:val="left" w:pos="7080"/>
        </w:tabs>
        <w:autoSpaceDE w:val="0"/>
        <w:autoSpaceDN w:val="0"/>
        <w:adjustRightInd w:val="0"/>
        <w:snapToGrid w:val="0"/>
        <w:spacing w:after="156" w:afterLines="50" w:line="440" w:lineRule="exact"/>
        <w:ind w:firstLine="2520" w:firstLineChars="1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委托代理人电话（手机）：  </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 xml:space="preserve">    </w:t>
      </w:r>
    </w:p>
    <w:p w14:paraId="074A22BB">
      <w:pPr>
        <w:rPr>
          <w:rFonts w:hint="eastAsia"/>
          <w:color w:val="000000" w:themeColor="text1"/>
          <w:highlight w:val="none"/>
          <w14:textFill>
            <w14:solidFill>
              <w14:schemeClr w14:val="tx1"/>
            </w14:solidFill>
          </w14:textFill>
        </w:rPr>
      </w:pPr>
    </w:p>
    <w:p w14:paraId="63DF3749">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附：法定代表人和委托代理人身份证复印件（双面）</w:t>
      </w:r>
    </w:p>
    <w:p w14:paraId="70D1BD05">
      <w:pPr>
        <w:pStyle w:val="2"/>
        <w:rPr>
          <w:rFonts w:hint="eastAsia" w:ascii="宋体" w:hAnsi="宋体"/>
          <w:color w:val="000000" w:themeColor="text1"/>
          <w:kern w:val="0"/>
          <w:szCs w:val="21"/>
          <w:highlight w:val="none"/>
          <w14:textFill>
            <w14:solidFill>
              <w14:schemeClr w14:val="tx1"/>
            </w14:solidFill>
          </w14:textFill>
        </w:rPr>
      </w:pPr>
    </w:p>
    <w:p w14:paraId="63E6FC0D">
      <w:pPr>
        <w:rPr>
          <w:rFonts w:hint="eastAsia" w:ascii="宋体" w:hAnsi="宋体"/>
          <w:color w:val="000000" w:themeColor="text1"/>
          <w:kern w:val="0"/>
          <w:szCs w:val="21"/>
          <w:highlight w:val="none"/>
          <w14:textFill>
            <w14:solidFill>
              <w14:schemeClr w14:val="tx1"/>
            </w14:solidFill>
          </w14:textFill>
        </w:rPr>
      </w:pPr>
    </w:p>
    <w:p w14:paraId="170BA6F2">
      <w:pPr>
        <w:pStyle w:val="2"/>
        <w:rPr>
          <w:color w:val="000000" w:themeColor="text1"/>
          <w:highlight w:val="none"/>
          <w14:textFill>
            <w14:solidFill>
              <w14:schemeClr w14:val="tx1"/>
            </w14:solidFill>
          </w14:textFill>
        </w:rPr>
      </w:pPr>
    </w:p>
    <w:p w14:paraId="32953AF7">
      <w:pPr>
        <w:pStyle w:val="2"/>
        <w:rPr>
          <w:rFonts w:hint="eastAsia"/>
          <w:color w:val="000000" w:themeColor="text1"/>
          <w:highlight w:val="none"/>
          <w14:textFill>
            <w14:solidFill>
              <w14:schemeClr w14:val="tx1"/>
            </w14:solidFill>
          </w14:textFill>
        </w:rPr>
      </w:pPr>
    </w:p>
    <w:p w14:paraId="188B7084">
      <w:pPr>
        <w:tabs>
          <w:tab w:val="left" w:pos="6240"/>
        </w:tabs>
        <w:autoSpaceDE w:val="0"/>
        <w:autoSpaceDN w:val="0"/>
        <w:adjustRightInd w:val="0"/>
        <w:snapToGrid w:val="0"/>
        <w:spacing w:after="156" w:afterLines="50" w:line="440" w:lineRule="exact"/>
        <w:ind w:firstLine="3360" w:firstLineChars="800"/>
        <w:jc w:val="left"/>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日</w:t>
      </w:r>
    </w:p>
    <w:p w14:paraId="5427CD86">
      <w:pPr>
        <w:autoSpaceDE w:val="0"/>
        <w:autoSpaceDN w:val="0"/>
        <w:adjustRightInd w:val="0"/>
        <w:snapToGrid w:val="0"/>
        <w:spacing w:line="360" w:lineRule="auto"/>
        <w:jc w:val="left"/>
        <w:rPr>
          <w:rFonts w:hint="eastAsia" w:ascii="宋体" w:hAnsi="宋体" w:cs="宋体"/>
          <w:color w:val="000000" w:themeColor="text1"/>
          <w:kern w:val="0"/>
          <w:sz w:val="20"/>
          <w:highlight w:val="none"/>
          <w14:textFill>
            <w14:solidFill>
              <w14:schemeClr w14:val="tx1"/>
            </w14:solidFill>
          </w14:textFill>
        </w:rPr>
      </w:pPr>
    </w:p>
    <w:p w14:paraId="79D473D3">
      <w:pPr>
        <w:tabs>
          <w:tab w:val="left" w:pos="5760"/>
        </w:tabs>
        <w:autoSpaceDE w:val="0"/>
        <w:autoSpaceDN w:val="0"/>
        <w:adjustRightInd w:val="0"/>
        <w:spacing w:line="440" w:lineRule="exact"/>
        <w:ind w:left="735" w:right="11" w:hanging="735" w:hangingChars="350"/>
        <w:rPr>
          <w:rFonts w:hint="eastAsia" w:ascii="宋体" w:hAnsi="宋体" w:cs="宋体"/>
          <w:color w:val="000000" w:themeColor="text1"/>
          <w:kern w:val="0"/>
          <w:szCs w:val="21"/>
          <w:highlight w:val="none"/>
          <w14:textFill>
            <w14:solidFill>
              <w14:schemeClr w14:val="tx1"/>
            </w14:solidFill>
          </w14:textFill>
        </w:rPr>
      </w:pPr>
    </w:p>
    <w:p w14:paraId="359FB4A1">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p>
    <w:p w14:paraId="19C393B3">
      <w:pPr>
        <w:tabs>
          <w:tab w:val="left" w:pos="5760"/>
        </w:tabs>
        <w:autoSpaceDE w:val="0"/>
        <w:autoSpaceDN w:val="0"/>
        <w:adjustRightIn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2、法定代表人身份证明及授权委托书原件装入</w:t>
      </w:r>
      <w:r>
        <w:rPr>
          <w:rFonts w:hint="eastAsia" w:ascii="宋体" w:hAnsi="宋体"/>
          <w:color w:val="000000" w:themeColor="text1"/>
          <w:kern w:val="0"/>
          <w:szCs w:val="21"/>
          <w:highlight w:val="none"/>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一并递交。另外须准备一份授权委托书原件在开标现场出具。</w:t>
      </w:r>
    </w:p>
    <w:p w14:paraId="3993723E">
      <w:pPr>
        <w:spacing w:line="360" w:lineRule="auto"/>
        <w:ind w:firstLine="420" w:firstLineChars="20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授权委托书</w:t>
      </w:r>
      <w:r>
        <w:rPr>
          <w:rFonts w:ascii="宋体" w:hAnsi="宋体"/>
          <w:color w:val="000000" w:themeColor="text1"/>
          <w:highlight w:val="none"/>
          <w14:textFill>
            <w14:solidFill>
              <w14:schemeClr w14:val="tx1"/>
            </w14:solidFill>
          </w14:textFill>
        </w:rPr>
        <w:t>需按上述格式填写完整，不可缺少内容。在此基础上增加内容的不影响其有效性。</w:t>
      </w:r>
    </w:p>
    <w:p w14:paraId="20FAA6FE">
      <w:pPr>
        <w:spacing w:line="360" w:lineRule="auto"/>
        <w:jc w:val="center"/>
        <w:rPr>
          <w:rFonts w:hint="eastAsia" w:ascii="宋体" w:hAnsi="宋体" w:cs="宋体"/>
          <w:b/>
          <w:color w:val="000000" w:themeColor="text1"/>
          <w:sz w:val="32"/>
          <w:highlight w:val="none"/>
          <w14:textFill>
            <w14:solidFill>
              <w14:schemeClr w14:val="tx1"/>
            </w14:solidFill>
          </w14:textFill>
        </w:rPr>
      </w:pPr>
    </w:p>
    <w:bookmarkEnd w:id="425"/>
    <w:p w14:paraId="5EFE7D0B">
      <w:pPr>
        <w:jc w:val="center"/>
        <w:outlineLvl w:val="2"/>
        <w:rPr>
          <w:rFonts w:hint="eastAsia" w:ascii="宋体" w:hAnsi="宋体" w:cs="宋体"/>
          <w:b/>
          <w:color w:val="000000" w:themeColor="text1"/>
          <w:sz w:val="28"/>
          <w:szCs w:val="28"/>
          <w:highlight w:val="none"/>
          <w14:textFill>
            <w14:solidFill>
              <w14:schemeClr w14:val="tx1"/>
            </w14:solidFill>
          </w14:textFill>
        </w:rPr>
      </w:pPr>
      <w:bookmarkStart w:id="426" w:name="_Toc21027"/>
      <w:bookmarkStart w:id="427" w:name="_Toc483294153"/>
      <w:bookmarkStart w:id="428" w:name="_Toc14692"/>
      <w:bookmarkStart w:id="429" w:name="_Toc4734"/>
      <w:r>
        <w:rPr>
          <w:rFonts w:hint="eastAsia" w:ascii="宋体" w:hAnsi="宋体" w:cs="宋体"/>
          <w:b/>
          <w:color w:val="000000" w:themeColor="text1"/>
          <w:kern w:val="0"/>
          <w:sz w:val="24"/>
          <w:szCs w:val="24"/>
          <w:highlight w:val="none"/>
          <w14:textFill>
            <w14:solidFill>
              <w14:schemeClr w14:val="tx1"/>
            </w14:solidFill>
          </w14:textFill>
        </w:rPr>
        <w:br w:type="page"/>
      </w:r>
      <w:bookmarkEnd w:id="426"/>
      <w:bookmarkEnd w:id="427"/>
      <w:bookmarkEnd w:id="428"/>
      <w:bookmarkEnd w:id="429"/>
      <w:bookmarkStart w:id="430" w:name="_Toc831"/>
      <w:r>
        <w:rPr>
          <w:rFonts w:hint="eastAsia" w:ascii="宋体" w:hAnsi="宋体" w:cs="宋体"/>
          <w:b/>
          <w:color w:val="000000" w:themeColor="text1"/>
          <w:sz w:val="28"/>
          <w:szCs w:val="28"/>
          <w:highlight w:val="none"/>
          <w14:textFill>
            <w14:solidFill>
              <w14:schemeClr w14:val="tx1"/>
            </w14:solidFill>
          </w14:textFill>
        </w:rPr>
        <w:t>（三）竞选人资格证明资料</w:t>
      </w:r>
      <w:bookmarkEnd w:id="430"/>
    </w:p>
    <w:p w14:paraId="2650B836">
      <w:pPr>
        <w:rPr>
          <w:rFonts w:hint="eastAsia" w:ascii="宋体" w:hAnsi="宋体" w:cs="宋体"/>
          <w:color w:val="000000" w:themeColor="text1"/>
          <w:highlight w:val="none"/>
          <w14:textFill>
            <w14:solidFill>
              <w14:schemeClr w14:val="tx1"/>
            </w14:solidFill>
          </w14:textFill>
        </w:rPr>
      </w:pPr>
    </w:p>
    <w:p w14:paraId="01697BCA">
      <w:pPr>
        <w:rPr>
          <w:rFonts w:hint="eastAsia" w:ascii="宋体" w:hAnsi="宋体" w:cs="宋体"/>
          <w:color w:val="000000" w:themeColor="text1"/>
          <w:sz w:val="24"/>
          <w:szCs w:val="24"/>
          <w:highlight w:val="none"/>
          <w14:textFill>
            <w14:solidFill>
              <w14:schemeClr w14:val="tx1"/>
            </w14:solidFill>
          </w14:textFill>
        </w:rPr>
        <w:sectPr>
          <w:headerReference r:id="rId8" w:type="default"/>
          <w:footerReference r:id="rId9" w:type="default"/>
          <w:footerReference r:id="rId10" w:type="even"/>
          <w:pgSz w:w="11906" w:h="16838"/>
          <w:pgMar w:top="1417" w:right="1417" w:bottom="1417" w:left="1417" w:header="851" w:footer="992" w:gutter="0"/>
          <w:cols w:space="720" w:num="1"/>
          <w:docGrid w:type="lines" w:linePitch="312" w:charSpace="0"/>
        </w:sectPr>
      </w:pPr>
      <w:r>
        <w:rPr>
          <w:rFonts w:hint="eastAsia" w:ascii="宋体" w:hAnsi="宋体" w:cs="宋体"/>
          <w:color w:val="000000" w:themeColor="text1"/>
          <w:sz w:val="21"/>
          <w:szCs w:val="21"/>
          <w:highlight w:val="none"/>
          <w:lang w:val="en-US" w:eastAsia="zh-CN"/>
          <w14:textFill>
            <w14:solidFill>
              <w14:schemeClr w14:val="tx1"/>
            </w14:solidFill>
          </w14:textFill>
        </w:rPr>
        <w:t>按竞选人须知前附表1.4.1款要求提供证明材料。</w:t>
      </w:r>
    </w:p>
    <w:p w14:paraId="1298F997">
      <w:pPr>
        <w:jc w:val="center"/>
        <w:outlineLvl w:val="2"/>
        <w:rPr>
          <w:rFonts w:hint="eastAsia" w:ascii="宋体" w:hAnsi="宋体" w:cs="宋体"/>
          <w:color w:val="000000" w:themeColor="text1"/>
          <w:highlight w:val="none"/>
          <w14:textFill>
            <w14:solidFill>
              <w14:schemeClr w14:val="tx1"/>
            </w14:solidFill>
          </w14:textFill>
        </w:rPr>
      </w:pPr>
      <w:bookmarkStart w:id="431" w:name="_Toc15047"/>
      <w:bookmarkStart w:id="432" w:name="_Toc18035"/>
      <w:bookmarkStart w:id="433" w:name="_Toc6040"/>
      <w:bookmarkStart w:id="434" w:name="_Toc11270"/>
      <w:r>
        <w:rPr>
          <w:rFonts w:hint="eastAsia" w:ascii="宋体" w:hAnsi="宋体" w:cs="宋体"/>
          <w:b/>
          <w:color w:val="000000" w:themeColor="text1"/>
          <w:sz w:val="28"/>
          <w:szCs w:val="28"/>
          <w:highlight w:val="none"/>
          <w14:textFill>
            <w14:solidFill>
              <w14:schemeClr w14:val="tx1"/>
            </w14:solidFill>
          </w14:textFill>
        </w:rPr>
        <w:t>（四）</w:t>
      </w:r>
      <w:bookmarkEnd w:id="431"/>
      <w:bookmarkEnd w:id="432"/>
      <w:bookmarkEnd w:id="433"/>
      <w:bookmarkStart w:id="435" w:name="_Toc31575"/>
      <w:bookmarkStart w:id="436" w:name="_Toc18031"/>
      <w:bookmarkStart w:id="437" w:name="_Toc16441"/>
      <w:r>
        <w:rPr>
          <w:rFonts w:hint="eastAsia" w:ascii="宋体" w:hAnsi="宋体" w:cs="宋体"/>
          <w:b/>
          <w:color w:val="000000" w:themeColor="text1"/>
          <w:sz w:val="28"/>
          <w:szCs w:val="28"/>
          <w:highlight w:val="none"/>
          <w14:textFill>
            <w14:solidFill>
              <w14:schemeClr w14:val="tx1"/>
            </w14:solidFill>
          </w14:textFill>
        </w:rPr>
        <w:t>承诺</w:t>
      </w:r>
      <w:bookmarkEnd w:id="434"/>
      <w:bookmarkEnd w:id="435"/>
      <w:bookmarkEnd w:id="436"/>
      <w:bookmarkEnd w:id="437"/>
    </w:p>
    <w:p w14:paraId="1AFAAFE6">
      <w:pPr>
        <w:rPr>
          <w:rFonts w:hint="eastAsia" w:ascii="宋体" w:hAnsi="宋体" w:cs="宋体"/>
          <w:color w:val="000000" w:themeColor="text1"/>
          <w:highlight w:val="none"/>
          <w14:textFill>
            <w14:solidFill>
              <w14:schemeClr w14:val="tx1"/>
            </w14:solidFill>
          </w14:textFill>
        </w:rPr>
      </w:pPr>
    </w:p>
    <w:p w14:paraId="4CCA9331">
      <w:pPr>
        <w:snapToGrid w:val="0"/>
        <w:spacing w:line="460" w:lineRule="exact"/>
        <w:rPr>
          <w:rFonts w:ascii="宋体"/>
          <w:color w:val="000000" w:themeColor="text1"/>
          <w:szCs w:val="21"/>
          <w:highlight w:val="none"/>
          <w:u w:val="single"/>
          <w14:textFill>
            <w14:solidFill>
              <w14:schemeClr w14:val="tx1"/>
            </w14:solidFill>
          </w14:textFill>
        </w:rPr>
      </w:pP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u w:val="single"/>
          <w:lang w:val="en-US" w:eastAsia="zh-CN"/>
          <w14:textFill>
            <w14:solidFill>
              <w14:schemeClr w14:val="tx1"/>
            </w14:solidFill>
          </w14:textFill>
        </w:rPr>
        <w:t xml:space="preserve">           </w:t>
      </w:r>
      <w:r>
        <w:rPr>
          <w:rFonts w:hint="eastAsia" w:ascii="宋体"/>
          <w:color w:val="000000" w:themeColor="text1"/>
          <w:szCs w:val="21"/>
          <w:highlight w:val="none"/>
          <w:u w:val="single"/>
          <w14:textFill>
            <w14:solidFill>
              <w14:schemeClr w14:val="tx1"/>
            </w14:solidFill>
          </w14:textFill>
        </w:rPr>
        <w:t>（比选人名称）</w:t>
      </w:r>
      <w:r>
        <w:rPr>
          <w:rFonts w:hint="eastAsia" w:ascii="宋体"/>
          <w:color w:val="000000" w:themeColor="text1"/>
          <w:szCs w:val="21"/>
          <w:highlight w:val="none"/>
          <w14:textFill>
            <w14:solidFill>
              <w14:schemeClr w14:val="tx1"/>
            </w14:solidFill>
          </w14:textFill>
        </w:rPr>
        <w:t>：</w:t>
      </w:r>
    </w:p>
    <w:p w14:paraId="1FCAEBC1">
      <w:pPr>
        <w:snapToGrid w:val="0"/>
        <w:spacing w:line="460" w:lineRule="exact"/>
        <w:ind w:firstLine="42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我公司</w:t>
      </w:r>
      <w:r>
        <w:rPr>
          <w:rFonts w:hint="eastAsia" w:ascii="宋体"/>
          <w:color w:val="000000" w:themeColor="text1"/>
          <w:szCs w:val="21"/>
          <w:highlight w:val="none"/>
          <w:u w:val="single"/>
          <w14:textFill>
            <w14:solidFill>
              <w14:schemeClr w14:val="tx1"/>
            </w14:solidFill>
          </w14:textFill>
        </w:rPr>
        <w:t xml:space="preserve">        （竞选人名称）</w:t>
      </w:r>
      <w:r>
        <w:rPr>
          <w:rFonts w:hint="eastAsia" w:ascii="宋体"/>
          <w:color w:val="000000" w:themeColor="text1"/>
          <w:szCs w:val="21"/>
          <w:highlight w:val="none"/>
          <w14:textFill>
            <w14:solidFill>
              <w14:schemeClr w14:val="tx1"/>
            </w14:solidFill>
          </w14:textFill>
        </w:rPr>
        <w:t>参加了贵单位</w:t>
      </w:r>
      <w:r>
        <w:rPr>
          <w:rFonts w:hint="eastAsia" w:ascii="宋体"/>
          <w:color w:val="000000" w:themeColor="text1"/>
          <w:szCs w:val="21"/>
          <w:highlight w:val="none"/>
          <w:u w:val="single"/>
          <w14:textFill>
            <w14:solidFill>
              <w14:schemeClr w14:val="tx1"/>
            </w14:solidFill>
          </w14:textFill>
        </w:rPr>
        <w:t xml:space="preserve">        （项目名称）</w:t>
      </w:r>
      <w:r>
        <w:rPr>
          <w:rFonts w:hint="eastAsia" w:ascii="宋体"/>
          <w:color w:val="000000" w:themeColor="text1"/>
          <w:szCs w:val="21"/>
          <w:highlight w:val="none"/>
          <w14:textFill>
            <w14:solidFill>
              <w14:schemeClr w14:val="tx1"/>
            </w14:solidFill>
          </w14:textFill>
        </w:rPr>
        <w:t>的比选，自愿作出以下承诺：</w:t>
      </w:r>
    </w:p>
    <w:p w14:paraId="3C2BD7D8">
      <w:pPr>
        <w:snapToGrid w:val="0"/>
        <w:spacing w:line="460" w:lineRule="exact"/>
        <w:ind w:firstLine="420" w:firstLineChars="20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1.我公司具有良好的商业信誉和健全的财务会计制度，具有履行合同所必需的设备和专业技术能力，具有依法缴纳税收和社会保障金的良好记录，参加本项目采购活动前三年内无重大违法活动记录。</w:t>
      </w:r>
    </w:p>
    <w:p w14:paraId="77F90CA5">
      <w:pPr>
        <w:snapToGrid w:val="0"/>
        <w:spacing w:line="460" w:lineRule="exact"/>
        <w:ind w:firstLine="420" w:firstLineChars="20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2.我公司未列入在信用中国网站（www.creditchina.gov.cn）“失信被执行人”、“重大税收违法案件当事人名单”中，也未列入中国政府采购网（www.ccgp.gov.cn）“政府采购严重违法失信行为记录名单”中。</w:t>
      </w:r>
    </w:p>
    <w:p w14:paraId="290C2A51">
      <w:pPr>
        <w:snapToGrid w:val="0"/>
        <w:spacing w:line="460" w:lineRule="exact"/>
        <w:ind w:firstLine="420" w:firstLineChars="20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3.我公司没有被人民法院列入失信被执行人名单且在被执行期内。</w:t>
      </w:r>
    </w:p>
    <w:p w14:paraId="4CBE35F9">
      <w:pPr>
        <w:snapToGrid w:val="0"/>
        <w:spacing w:line="4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.没有被国家、重庆市（含市或任意区县）有关行政部门处以暂停投标资格行政处罚，且在处罚期限内；</w:t>
      </w:r>
    </w:p>
    <w:p w14:paraId="2FAE7BD5">
      <w:pPr>
        <w:snapToGrid w:val="0"/>
        <w:spacing w:line="460" w:lineRule="exact"/>
        <w:ind w:firstLine="420" w:firstLineChars="20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5</w:t>
      </w:r>
      <w:r>
        <w:rPr>
          <w:rFonts w:hint="eastAsia" w:ascii="宋体"/>
          <w:color w:val="000000" w:themeColor="text1"/>
          <w:szCs w:val="21"/>
          <w:highlight w:val="none"/>
          <w14:textFill>
            <w14:solidFill>
              <w14:schemeClr w14:val="tx1"/>
            </w14:solidFill>
          </w14:textFill>
        </w:rPr>
        <w:t>.我公司没有被</w:t>
      </w:r>
      <w:r>
        <w:rPr>
          <w:rFonts w:hint="eastAsia" w:ascii="宋体" w:hAnsi="宋体" w:cs="宋体"/>
          <w:color w:val="000000" w:themeColor="text1"/>
          <w:kern w:val="0"/>
          <w:szCs w:val="21"/>
          <w:highlight w:val="none"/>
          <w14:textFill>
            <w14:solidFill>
              <w14:schemeClr w14:val="tx1"/>
            </w14:solidFill>
          </w14:textFill>
        </w:rPr>
        <w:t>重庆市市级有关行业主管部门暂停在渝承揽新业务且在暂停期内</w:t>
      </w:r>
      <w:r>
        <w:rPr>
          <w:rFonts w:hint="eastAsia" w:ascii="宋体"/>
          <w:color w:val="000000" w:themeColor="text1"/>
          <w:szCs w:val="21"/>
          <w:highlight w:val="none"/>
          <w14:textFill>
            <w14:solidFill>
              <w14:schemeClr w14:val="tx1"/>
            </w14:solidFill>
          </w14:textFill>
        </w:rPr>
        <w:t>。</w:t>
      </w:r>
    </w:p>
    <w:p w14:paraId="3A034878">
      <w:pPr>
        <w:snapToGrid w:val="0"/>
        <w:spacing w:line="460" w:lineRule="exact"/>
        <w:ind w:firstLine="420" w:firstLineChars="20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6</w:t>
      </w:r>
      <w:r>
        <w:rPr>
          <w:rFonts w:hint="eastAsia" w:ascii="宋体"/>
          <w:color w:val="000000" w:themeColor="text1"/>
          <w:szCs w:val="21"/>
          <w:highlight w:val="none"/>
          <w14:textFill>
            <w14:solidFill>
              <w14:schemeClr w14:val="tx1"/>
            </w14:solidFill>
          </w14:textFill>
        </w:rPr>
        <w:t>.我公司在本项目评审（评标）环节结束后，随时接受比选人的检查验证，配合提供相关证明材料，证明符合</w:t>
      </w:r>
      <w:r>
        <w:rPr>
          <w:rFonts w:hint="eastAsia" w:ascii="宋体" w:hAnsi="宋体" w:cs="宋体"/>
          <w:color w:val="000000" w:themeColor="text1"/>
          <w:kern w:val="0"/>
          <w:highlight w:val="none"/>
          <w14:textFill>
            <w14:solidFill>
              <w14:schemeClr w14:val="tx1"/>
            </w14:solidFill>
          </w14:textFill>
        </w:rPr>
        <w:t>竞选人资质条件、能力、信誉</w:t>
      </w:r>
      <w:r>
        <w:rPr>
          <w:rFonts w:hint="eastAsia" w:ascii="宋体"/>
          <w:color w:val="000000" w:themeColor="text1"/>
          <w:szCs w:val="21"/>
          <w:highlight w:val="none"/>
          <w14:textFill>
            <w14:solidFill>
              <w14:schemeClr w14:val="tx1"/>
            </w14:solidFill>
          </w14:textFill>
        </w:rPr>
        <w:t>。</w:t>
      </w:r>
    </w:p>
    <w:p w14:paraId="3416C236">
      <w:pPr>
        <w:snapToGrid w:val="0"/>
        <w:spacing w:line="460" w:lineRule="exact"/>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7</w:t>
      </w:r>
      <w:r>
        <w:rPr>
          <w:rFonts w:hint="eastAsia" w:ascii="宋体"/>
          <w:color w:val="000000" w:themeColor="text1"/>
          <w:szCs w:val="21"/>
          <w:highlight w:val="none"/>
          <w14:textFill>
            <w14:solidFill>
              <w14:schemeClr w14:val="tx1"/>
            </w14:solidFill>
          </w14:textFill>
        </w:rPr>
        <w:t>.我公司在</w:t>
      </w:r>
      <w:r>
        <w:rPr>
          <w:rFonts w:hint="eastAsia" w:ascii="宋体" w:hAnsi="宋体" w:cs="宋体"/>
          <w:color w:val="000000" w:themeColor="text1"/>
          <w:szCs w:val="21"/>
          <w:highlight w:val="none"/>
          <w14:textFill>
            <w14:solidFill>
              <w14:schemeClr w14:val="tx1"/>
            </w14:solidFill>
          </w14:textFill>
        </w:rPr>
        <w:t>竞选文件中提供的相关证明材料真实有效，不存在弄虚作假情形。比选人有权对我司提供的所有资料进行核实，若发现弄虚作假，按以下处理：</w:t>
      </w:r>
      <w:r>
        <w:rPr>
          <w:rFonts w:hint="eastAsia" w:ascii="宋体" w:hAnsi="宋体" w:cs="宋体"/>
          <w:color w:val="000000" w:themeColor="text1"/>
          <w:szCs w:val="21"/>
          <w:highlight w:val="none"/>
          <w:u w:val="single"/>
          <w14:textFill>
            <w14:solidFill>
              <w14:schemeClr w14:val="tx1"/>
            </w14:solidFill>
          </w14:textFill>
        </w:rPr>
        <w:t>若我公司已取得入围供应商资格，比选人有权取消入围资格，我公司自愿承担因此造成的相关责任并赔偿相应损失。</w:t>
      </w:r>
    </w:p>
    <w:p w14:paraId="538143EB">
      <w:pPr>
        <w:snapToGrid w:val="0"/>
        <w:spacing w:line="460" w:lineRule="exact"/>
        <w:ind w:firstLine="420" w:firstLineChars="20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8</w:t>
      </w:r>
      <w:r>
        <w:rPr>
          <w:rFonts w:hint="eastAsia" w:ascii="宋体"/>
          <w:color w:val="000000" w:themeColor="text1"/>
          <w:szCs w:val="21"/>
          <w:highlight w:val="none"/>
          <w14:textFill>
            <w14:solidFill>
              <w14:schemeClr w14:val="tx1"/>
            </w14:solidFill>
          </w14:textFill>
        </w:rPr>
        <w:t>.我公司不存在第二章 竞选人须知第 1.4.3 项规定的任何一种情形。</w:t>
      </w:r>
    </w:p>
    <w:p w14:paraId="22A958E4">
      <w:pPr>
        <w:snapToGrid w:val="0"/>
        <w:spacing w:line="460" w:lineRule="exact"/>
        <w:ind w:firstLine="420" w:firstLineChars="20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9</w:t>
      </w:r>
      <w:r>
        <w:rPr>
          <w:rFonts w:hint="eastAsia" w:ascii="宋体"/>
          <w:color w:val="000000" w:themeColor="text1"/>
          <w:szCs w:val="21"/>
          <w:highlight w:val="none"/>
          <w14:textFill>
            <w14:solidFill>
              <w14:schemeClr w14:val="tx1"/>
            </w14:solidFill>
          </w14:textFill>
        </w:rPr>
        <w:t>.我公司的竞选文件符合第二章 竞选人须知第 1.3.1 项的规定。</w:t>
      </w:r>
    </w:p>
    <w:p w14:paraId="43D2443D">
      <w:pPr>
        <w:snapToGrid w:val="0"/>
        <w:spacing w:line="460" w:lineRule="exact"/>
        <w:ind w:firstLine="420" w:firstLineChars="20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10</w:t>
      </w:r>
      <w:r>
        <w:rPr>
          <w:rFonts w:hint="eastAsia" w:ascii="宋体"/>
          <w:color w:val="000000" w:themeColor="text1"/>
          <w:szCs w:val="21"/>
          <w:highlight w:val="none"/>
          <w14:textFill>
            <w14:solidFill>
              <w14:schemeClr w14:val="tx1"/>
            </w14:solidFill>
          </w14:textFill>
        </w:rPr>
        <w:t>.我公司的竞选文件符合第四章 合同条款及格式规定，竞选文件中没有贵单位不能接受的条件。</w:t>
      </w:r>
    </w:p>
    <w:p w14:paraId="2C6B47AA">
      <w:pPr>
        <w:snapToGrid w:val="0"/>
        <w:spacing w:line="460" w:lineRule="exact"/>
        <w:ind w:firstLine="420" w:firstLineChars="20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11</w:t>
      </w:r>
      <w:r>
        <w:rPr>
          <w:rFonts w:hint="eastAsia" w:ascii="宋体"/>
          <w:color w:val="000000" w:themeColor="text1"/>
          <w:szCs w:val="21"/>
          <w:highlight w:val="none"/>
          <w14:textFill>
            <w14:solidFill>
              <w14:schemeClr w14:val="tx1"/>
            </w14:solidFill>
          </w14:textFill>
        </w:rPr>
        <w:t>.我公司的竞选文件符合第六章 技术（质量）要求（如有）。</w:t>
      </w:r>
    </w:p>
    <w:p w14:paraId="3579A185">
      <w:pPr>
        <w:snapToGrid w:val="0"/>
        <w:spacing w:line="460" w:lineRule="exact"/>
        <w:ind w:firstLine="420" w:firstLineChars="200"/>
        <w:rPr>
          <w:color w:val="000000" w:themeColor="text1"/>
          <w:highlight w:val="none"/>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12</w:t>
      </w:r>
      <w:r>
        <w:rPr>
          <w:rFonts w:hint="eastAsia" w:ascii="宋体"/>
          <w:color w:val="000000" w:themeColor="text1"/>
          <w:szCs w:val="21"/>
          <w:highlight w:val="none"/>
          <w14:textFill>
            <w14:solidFill>
              <w14:schemeClr w14:val="tx1"/>
            </w14:solidFill>
          </w14:textFill>
        </w:rPr>
        <w:t>.如我公司入围，后续竞选报价均按第二章竞选人须知前附表第3.2款规定执行。</w:t>
      </w:r>
    </w:p>
    <w:p w14:paraId="3C336DC1">
      <w:pPr>
        <w:pStyle w:val="2"/>
        <w:rPr>
          <w:rFonts w:hint="eastAsia"/>
          <w:color w:val="000000" w:themeColor="text1"/>
          <w:highlight w:val="none"/>
          <w14:textFill>
            <w14:solidFill>
              <w14:schemeClr w14:val="tx1"/>
            </w14:solidFill>
          </w14:textFill>
        </w:rPr>
      </w:pPr>
    </w:p>
    <w:p w14:paraId="65C1E64E">
      <w:pPr>
        <w:pStyle w:val="2"/>
        <w:rPr>
          <w:rFonts w:hint="eastAsia"/>
          <w:color w:val="000000" w:themeColor="text1"/>
          <w:highlight w:val="none"/>
          <w14:textFill>
            <w14:solidFill>
              <w14:schemeClr w14:val="tx1"/>
            </w14:solidFill>
          </w14:textFill>
        </w:rPr>
      </w:pPr>
    </w:p>
    <w:p w14:paraId="4EEED05F">
      <w:pPr>
        <w:rPr>
          <w:rFonts w:hint="eastAsia"/>
          <w:color w:val="000000" w:themeColor="text1"/>
          <w:highlight w:val="none"/>
          <w14:textFill>
            <w14:solidFill>
              <w14:schemeClr w14:val="tx1"/>
            </w14:solidFill>
          </w14:textFill>
        </w:rPr>
      </w:pPr>
    </w:p>
    <w:p w14:paraId="6D45DAF3">
      <w:pPr>
        <w:snapToGrid w:val="0"/>
        <w:spacing w:line="360" w:lineRule="auto"/>
        <w:ind w:firstLine="3885" w:firstLineChars="1850"/>
        <w:jc w:val="righ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  选  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（盖单位法人章）</w:t>
      </w:r>
    </w:p>
    <w:p w14:paraId="530FFE2F">
      <w:pPr>
        <w:snapToGrid w:val="0"/>
        <w:spacing w:line="360" w:lineRule="auto"/>
        <w:ind w:firstLine="2730" w:firstLineChars="1300"/>
        <w:jc w:val="righ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法定代表人或其授权代理人：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（签字或盖章）</w:t>
      </w:r>
    </w:p>
    <w:p w14:paraId="5EB0B58A">
      <w:pPr>
        <w:spacing w:line="360" w:lineRule="auto"/>
        <w:ind w:firstLine="420" w:firstLineChars="200"/>
        <w:jc w:val="righ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14:paraId="49CF95E2">
      <w:pPr>
        <w:jc w:val="center"/>
        <w:outlineLvl w:val="2"/>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br w:type="page"/>
      </w:r>
      <w:bookmarkStart w:id="438" w:name="_Toc8366"/>
      <w:bookmarkStart w:id="439" w:name="_Toc14579"/>
      <w:bookmarkStart w:id="440" w:name="_Toc32703"/>
      <w:bookmarkStart w:id="441" w:name="_Toc19909"/>
      <w:r>
        <w:rPr>
          <w:rFonts w:hint="eastAsia" w:ascii="宋体" w:hAnsi="宋体" w:eastAsia="宋体" w:cs="宋体"/>
          <w:b/>
          <w:color w:val="000000" w:themeColor="text1"/>
          <w:sz w:val="28"/>
          <w:szCs w:val="28"/>
          <w:highlight w:val="none"/>
          <w14:textFill>
            <w14:solidFill>
              <w14:schemeClr w14:val="tx1"/>
            </w14:solidFill>
          </w14:textFill>
        </w:rPr>
        <w:t>（五）其他资料</w:t>
      </w:r>
      <w:bookmarkEnd w:id="438"/>
      <w:bookmarkEnd w:id="439"/>
      <w:bookmarkEnd w:id="440"/>
      <w:bookmarkEnd w:id="441"/>
    </w:p>
    <w:p w14:paraId="1466AD0A">
      <w:pPr>
        <w:spacing w:line="360" w:lineRule="auto"/>
        <w:rPr>
          <w:rFonts w:hint="eastAsia" w:ascii="宋体" w:hAnsi="宋体" w:cs="宋体"/>
          <w:color w:val="000000" w:themeColor="text1"/>
          <w:szCs w:val="21"/>
          <w:highlight w:val="none"/>
          <w14:textFill>
            <w14:solidFill>
              <w14:schemeClr w14:val="tx1"/>
            </w14:solidFill>
          </w14:textFill>
        </w:rPr>
      </w:pPr>
    </w:p>
    <w:p w14:paraId="0BDB2169">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p>
    <w:p w14:paraId="2FB0E10C">
      <w:pPr>
        <w:spacing w:line="360" w:lineRule="auto"/>
        <w:jc w:val="center"/>
        <w:rPr>
          <w:rFonts w:hint="eastAsia" w:ascii="宋体" w:hAnsi="宋体" w:cs="宋体"/>
          <w:snapToGrid w:val="0"/>
          <w:color w:val="000000" w:themeColor="text1"/>
          <w:kern w:val="0"/>
          <w:sz w:val="24"/>
          <w:szCs w:val="24"/>
          <w:highlight w:val="none"/>
          <w14:textFill>
            <w14:solidFill>
              <w14:schemeClr w14:val="tx1"/>
            </w14:solidFill>
          </w14:textFill>
        </w:rPr>
      </w:pPr>
    </w:p>
    <w:p w14:paraId="3216798A">
      <w:pPr>
        <w:spacing w:line="360" w:lineRule="auto"/>
        <w:jc w:val="center"/>
        <w:rPr>
          <w:rFonts w:hint="eastAsia" w:ascii="宋体" w:hAnsi="宋体" w:cs="宋体"/>
          <w:snapToGrid w:val="0"/>
          <w:color w:val="000000" w:themeColor="text1"/>
          <w:kern w:val="0"/>
          <w:sz w:val="24"/>
          <w:szCs w:val="24"/>
          <w:highlight w:val="none"/>
          <w14:textFill>
            <w14:solidFill>
              <w14:schemeClr w14:val="tx1"/>
            </w14:solidFill>
          </w14:textFill>
        </w:rPr>
      </w:pPr>
    </w:p>
    <w:p w14:paraId="3BA92479">
      <w:pPr>
        <w:spacing w:line="360" w:lineRule="auto"/>
        <w:jc w:val="center"/>
        <w:rPr>
          <w:rFonts w:hint="eastAsia" w:ascii="宋体" w:hAnsi="宋体" w:cs="宋体"/>
          <w:snapToGrid w:val="0"/>
          <w:color w:val="000000" w:themeColor="text1"/>
          <w:kern w:val="0"/>
          <w:sz w:val="24"/>
          <w:szCs w:val="24"/>
          <w:highlight w:val="none"/>
          <w14:textFill>
            <w14:solidFill>
              <w14:schemeClr w14:val="tx1"/>
            </w14:solidFill>
          </w14:textFill>
        </w:rPr>
      </w:pPr>
    </w:p>
    <w:p w14:paraId="46A74EA8">
      <w:pPr>
        <w:pStyle w:val="10"/>
        <w:rPr>
          <w:rFonts w:hint="eastAsia" w:cs="宋体"/>
          <w:color w:val="000000" w:themeColor="text1"/>
          <w:szCs w:val="24"/>
          <w:highlight w:val="none"/>
          <w14:textFill>
            <w14:solidFill>
              <w14:schemeClr w14:val="tx1"/>
            </w14:solidFill>
          </w14:textFill>
        </w:rPr>
      </w:pPr>
    </w:p>
    <w:p w14:paraId="44BFC16D">
      <w:pPr>
        <w:rPr>
          <w:rFonts w:hint="eastAsia" w:ascii="宋体" w:hAnsi="宋体" w:cs="宋体"/>
          <w:color w:val="000000" w:themeColor="text1"/>
          <w:sz w:val="24"/>
          <w:szCs w:val="24"/>
          <w:highlight w:val="none"/>
          <w14:textFill>
            <w14:solidFill>
              <w14:schemeClr w14:val="tx1"/>
            </w14:solidFill>
          </w14:textFill>
        </w:rPr>
      </w:pPr>
    </w:p>
    <w:p w14:paraId="5C8F6010">
      <w:pPr>
        <w:pStyle w:val="10"/>
        <w:rPr>
          <w:rFonts w:hint="eastAsia" w:cs="宋体"/>
          <w:color w:val="000000" w:themeColor="text1"/>
          <w:szCs w:val="24"/>
          <w:highlight w:val="none"/>
          <w14:textFill>
            <w14:solidFill>
              <w14:schemeClr w14:val="tx1"/>
            </w14:solidFill>
          </w14:textFill>
        </w:rPr>
      </w:pPr>
    </w:p>
    <w:p w14:paraId="06180C7C">
      <w:pPr>
        <w:rPr>
          <w:rFonts w:hint="eastAsia" w:ascii="宋体" w:hAnsi="宋体" w:cs="宋体"/>
          <w:color w:val="000000" w:themeColor="text1"/>
          <w:sz w:val="24"/>
          <w:szCs w:val="24"/>
          <w:highlight w:val="none"/>
          <w14:textFill>
            <w14:solidFill>
              <w14:schemeClr w14:val="tx1"/>
            </w14:solidFill>
          </w14:textFill>
        </w:rPr>
      </w:pPr>
    </w:p>
    <w:p w14:paraId="3D4A096F">
      <w:pPr>
        <w:pStyle w:val="10"/>
        <w:rPr>
          <w:rFonts w:hint="eastAsia" w:cs="宋体"/>
          <w:color w:val="000000" w:themeColor="text1"/>
          <w:szCs w:val="24"/>
          <w:highlight w:val="none"/>
          <w14:textFill>
            <w14:solidFill>
              <w14:schemeClr w14:val="tx1"/>
            </w14:solidFill>
          </w14:textFill>
        </w:rPr>
      </w:pPr>
    </w:p>
    <w:p w14:paraId="2B5D755B">
      <w:pPr>
        <w:rPr>
          <w:rFonts w:hint="eastAsia" w:ascii="宋体" w:hAnsi="宋体" w:cs="宋体"/>
          <w:color w:val="000000" w:themeColor="text1"/>
          <w:sz w:val="24"/>
          <w:szCs w:val="24"/>
          <w:highlight w:val="none"/>
          <w14:textFill>
            <w14:solidFill>
              <w14:schemeClr w14:val="tx1"/>
            </w14:solidFill>
          </w14:textFill>
        </w:rPr>
      </w:pPr>
    </w:p>
    <w:p w14:paraId="3E26620A">
      <w:pPr>
        <w:pStyle w:val="10"/>
        <w:rPr>
          <w:rFonts w:hint="eastAsia" w:cs="宋体"/>
          <w:color w:val="000000" w:themeColor="text1"/>
          <w:szCs w:val="24"/>
          <w:highlight w:val="none"/>
          <w14:textFill>
            <w14:solidFill>
              <w14:schemeClr w14:val="tx1"/>
            </w14:solidFill>
          </w14:textFill>
        </w:rPr>
      </w:pPr>
    </w:p>
    <w:p w14:paraId="765AEDD5">
      <w:pPr>
        <w:rPr>
          <w:rFonts w:hint="eastAsia" w:ascii="宋体" w:hAnsi="宋体" w:cs="宋体"/>
          <w:color w:val="000000" w:themeColor="text1"/>
          <w:sz w:val="24"/>
          <w:szCs w:val="24"/>
          <w:highlight w:val="none"/>
          <w14:textFill>
            <w14:solidFill>
              <w14:schemeClr w14:val="tx1"/>
            </w14:solidFill>
          </w14:textFill>
        </w:rPr>
      </w:pPr>
    </w:p>
    <w:p w14:paraId="11404D83">
      <w:pPr>
        <w:pStyle w:val="10"/>
        <w:rPr>
          <w:rFonts w:hint="eastAsia" w:cs="宋体"/>
          <w:color w:val="000000" w:themeColor="text1"/>
          <w:szCs w:val="24"/>
          <w:highlight w:val="none"/>
          <w14:textFill>
            <w14:solidFill>
              <w14:schemeClr w14:val="tx1"/>
            </w14:solidFill>
          </w14:textFill>
        </w:rPr>
      </w:pPr>
    </w:p>
    <w:p w14:paraId="115F4428">
      <w:pPr>
        <w:rPr>
          <w:rFonts w:hint="eastAsia" w:ascii="宋体" w:hAnsi="宋体" w:cs="宋体"/>
          <w:color w:val="000000" w:themeColor="text1"/>
          <w:sz w:val="24"/>
          <w:szCs w:val="24"/>
          <w:highlight w:val="none"/>
          <w14:textFill>
            <w14:solidFill>
              <w14:schemeClr w14:val="tx1"/>
            </w14:solidFill>
          </w14:textFill>
        </w:rPr>
      </w:pPr>
    </w:p>
    <w:p w14:paraId="3AF2E632">
      <w:pPr>
        <w:rPr>
          <w:color w:val="000000" w:themeColor="text1"/>
          <w:highlight w:val="none"/>
          <w14:textFill>
            <w14:solidFill>
              <w14:schemeClr w14:val="tx1"/>
            </w14:solidFill>
          </w14:textFill>
        </w:rPr>
      </w:pPr>
    </w:p>
    <w:p w14:paraId="2BE76D6C">
      <w:pPr>
        <w:rPr>
          <w:color w:val="000000" w:themeColor="text1"/>
          <w:highlight w:val="none"/>
          <w14:textFill>
            <w14:solidFill>
              <w14:schemeClr w14:val="tx1"/>
            </w14:solidFill>
          </w14:textFill>
        </w:rPr>
      </w:pPr>
    </w:p>
    <w:p w14:paraId="690ECF4B">
      <w:pPr>
        <w:rPr>
          <w:color w:val="000000" w:themeColor="text1"/>
          <w:highlight w:val="none"/>
          <w14:textFill>
            <w14:solidFill>
              <w14:schemeClr w14:val="tx1"/>
            </w14:solidFill>
          </w14:textFill>
        </w:rPr>
      </w:pPr>
    </w:p>
    <w:p w14:paraId="1DF70A99">
      <w:pPr>
        <w:rPr>
          <w:color w:val="000000" w:themeColor="text1"/>
          <w:highlight w:val="none"/>
          <w14:textFill>
            <w14:solidFill>
              <w14:schemeClr w14:val="tx1"/>
            </w14:solidFill>
          </w14:textFill>
        </w:rPr>
      </w:pPr>
    </w:p>
    <w:sectPr>
      <w:pgSz w:w="11906" w:h="16838"/>
      <w:pgMar w:top="1502" w:right="1247" w:bottom="1440"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D7AA8">
    <w:pPr>
      <w:pStyle w:val="8"/>
      <w:tabs>
        <w:tab w:val="left" w:pos="5790"/>
        <w:tab w:val="clear"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F3FBB8">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DF3FBB8">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53449">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2</w:t>
    </w:r>
    <w:r>
      <w:fldChar w:fldCharType="end"/>
    </w:r>
  </w:p>
  <w:p w14:paraId="71F699A2">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55091">
    <w:pPr>
      <w:pStyle w:val="8"/>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EF3803">
                          <w:pPr>
                            <w:pStyle w:val="8"/>
                            <w:ind w:right="360"/>
                            <w:jc w:val="center"/>
                          </w:pPr>
                          <w:r>
                            <w:fldChar w:fldCharType="begin"/>
                          </w:r>
                          <w:r>
                            <w:rPr>
                              <w:rStyle w:val="14"/>
                            </w:rPr>
                            <w:instrText xml:space="preserve"> PAGE </w:instrText>
                          </w:r>
                          <w:r>
                            <w:fldChar w:fldCharType="separate"/>
                          </w:r>
                          <w:r>
                            <w:rPr>
                              <w:rStyle w:val="14"/>
                            </w:rPr>
                            <w:t>39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5EF3803">
                    <w:pPr>
                      <w:pStyle w:val="8"/>
                      <w:ind w:right="360"/>
                      <w:jc w:val="center"/>
                    </w:pPr>
                    <w:r>
                      <w:fldChar w:fldCharType="begin"/>
                    </w:r>
                    <w:r>
                      <w:rPr>
                        <w:rStyle w:val="14"/>
                      </w:rPr>
                      <w:instrText xml:space="preserve"> PAGE </w:instrText>
                    </w:r>
                    <w:r>
                      <w:fldChar w:fldCharType="separate"/>
                    </w:r>
                    <w:r>
                      <w:rPr>
                        <w:rStyle w:val="14"/>
                      </w:rPr>
                      <w:t>39</w:t>
                    </w:r>
                    <w:r>
                      <w:fldChar w:fldCharType="end"/>
                    </w:r>
                  </w:p>
                </w:txbxContent>
              </v:textbox>
            </v:shape>
          </w:pict>
        </mc:Fallback>
      </mc:AlternateContent>
    </w:r>
  </w:p>
  <w:p w14:paraId="749CC23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2CB74">
    <w:pPr>
      <w:pStyle w:val="8"/>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DD6CD1">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FDD6CD1">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2CCBC">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2</w:t>
    </w:r>
    <w:r>
      <w:fldChar w:fldCharType="end"/>
    </w:r>
  </w:p>
  <w:p w14:paraId="77755940">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882C7">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A9789">
    <w:pPr>
      <w:pStyle w:val="9"/>
      <w:pBdr>
        <w:bottom w:val="none" w:color="auto" w:sz="0" w:space="1"/>
      </w:pBdr>
    </w:pPr>
  </w:p>
  <w:p w14:paraId="2AF62A6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B3758">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CB7E4B"/>
    <w:multiLevelType w:val="singleLevel"/>
    <w:tmpl w:val="C6CB7E4B"/>
    <w:lvl w:ilvl="0" w:tentative="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8340D"/>
    <w:rsid w:val="03283008"/>
    <w:rsid w:val="097434DE"/>
    <w:rsid w:val="188178E9"/>
    <w:rsid w:val="1E561910"/>
    <w:rsid w:val="33881E89"/>
    <w:rsid w:val="34C8340D"/>
    <w:rsid w:val="371A7D92"/>
    <w:rsid w:val="40057476"/>
    <w:rsid w:val="46590366"/>
    <w:rsid w:val="46B011C2"/>
    <w:rsid w:val="5E6279D3"/>
    <w:rsid w:val="656A6F5F"/>
    <w:rsid w:val="665A7D0A"/>
    <w:rsid w:val="6A5C4D23"/>
    <w:rsid w:val="77A63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autoSpaceDE w:val="0"/>
      <w:autoSpaceDN w:val="0"/>
      <w:adjustRightInd w:val="0"/>
      <w:snapToGrid w:val="0"/>
      <w:spacing w:line="360" w:lineRule="auto"/>
      <w:ind w:left="3945" w:hanging="1320"/>
      <w:jc w:val="center"/>
      <w:outlineLvl w:val="0"/>
    </w:pPr>
    <w:rPr>
      <w:rFonts w:eastAsia="黑体"/>
      <w:sz w:val="44"/>
    </w:rPr>
  </w:style>
  <w:style w:type="paragraph" w:styleId="4">
    <w:name w:val="heading 2"/>
    <w:basedOn w:val="1"/>
    <w:next w:val="1"/>
    <w:qFormat/>
    <w:uiPriority w:val="0"/>
    <w:pPr>
      <w:autoSpaceDE w:val="0"/>
      <w:autoSpaceDN w:val="0"/>
      <w:adjustRightInd w:val="0"/>
      <w:snapToGrid w:val="0"/>
      <w:spacing w:line="360" w:lineRule="auto"/>
      <w:jc w:val="left"/>
      <w:outlineLvl w:val="1"/>
    </w:pPr>
    <w:rPr>
      <w:rFonts w:ascii="仿宋_GB2312" w:eastAsia="仿宋_GB2312"/>
      <w:b/>
      <w:spacing w:val="1"/>
      <w:w w:val="99"/>
      <w:kern w:val="0"/>
      <w:sz w:val="28"/>
    </w:rPr>
  </w:style>
  <w:style w:type="paragraph" w:styleId="5">
    <w:name w:val="heading 3"/>
    <w:basedOn w:val="1"/>
    <w:next w:val="1"/>
    <w:qFormat/>
    <w:uiPriority w:val="0"/>
    <w:pPr>
      <w:autoSpaceDE w:val="0"/>
      <w:autoSpaceDN w:val="0"/>
      <w:adjustRightInd w:val="0"/>
      <w:spacing w:before="16" w:beforeLines="0" w:beforeAutospacing="0"/>
      <w:jc w:val="left"/>
      <w:outlineLvl w:val="2"/>
    </w:pPr>
    <w:rPr>
      <w:rFonts w:ascii="仿宋_GB2312" w:eastAsia="仿宋_GB2312"/>
      <w:b/>
      <w:kern w:val="0"/>
      <w:sz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6"/>
    </w:rPr>
  </w:style>
  <w:style w:type="paragraph" w:styleId="6">
    <w:name w:val="toc 3"/>
    <w:basedOn w:val="1"/>
    <w:next w:val="1"/>
    <w:qFormat/>
    <w:uiPriority w:val="39"/>
    <w:pPr>
      <w:ind w:left="420"/>
      <w:jc w:val="left"/>
    </w:pPr>
    <w:rPr>
      <w:rFonts w:ascii="Calibri" w:hAnsi="Calibri"/>
    </w:rPr>
  </w:style>
  <w:style w:type="paragraph" w:styleId="7">
    <w:name w:val="Date"/>
    <w:basedOn w:val="1"/>
    <w:next w:val="1"/>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toc 1"/>
    <w:basedOn w:val="1"/>
    <w:next w:val="1"/>
    <w:qFormat/>
    <w:uiPriority w:val="39"/>
    <w:pPr>
      <w:tabs>
        <w:tab w:val="left" w:pos="1260"/>
        <w:tab w:val="right" w:leader="dot" w:pos="8637"/>
      </w:tabs>
      <w:spacing w:before="120" w:beforeLines="0" w:beforeAutospacing="0" w:after="120" w:afterLines="0" w:afterAutospacing="0"/>
      <w:ind w:firstLine="588" w:firstLineChars="245"/>
      <w:jc w:val="left"/>
    </w:pPr>
    <w:rPr>
      <w:rFonts w:ascii="宋体" w:hAnsi="宋体"/>
      <w:caps/>
      <w:snapToGrid w:val="0"/>
      <w:kern w:val="0"/>
      <w:sz w:val="24"/>
    </w:rPr>
  </w:style>
  <w:style w:type="paragraph" w:styleId="11">
    <w:name w:val="toc 2"/>
    <w:basedOn w:val="1"/>
    <w:next w:val="1"/>
    <w:qFormat/>
    <w:uiPriority w:val="39"/>
    <w:pPr>
      <w:tabs>
        <w:tab w:val="right" w:leader="dot" w:pos="8609"/>
      </w:tabs>
      <w:ind w:left="210"/>
      <w:jc w:val="distribute"/>
    </w:pPr>
    <w:rPr>
      <w:rFonts w:ascii="Calibri" w:hAnsi="Calibri"/>
      <w:smallCaps/>
    </w:rPr>
  </w:style>
  <w:style w:type="character" w:styleId="14">
    <w:name w:val="page number"/>
    <w:qFormat/>
    <w:uiPriority w:val="0"/>
  </w:style>
  <w:style w:type="character" w:customStyle="1" w:styleId="15">
    <w:name w:val="ca-110"/>
    <w:qFormat/>
    <w:uiPriority w:val="0"/>
    <w:rPr>
      <w:rFonts w:hint="default" w:ascii="Times New Roman" w:hAnsi="Times New Roman" w:cs="Times New Roman"/>
      <w:sz w:val="21"/>
      <w:szCs w:val="21"/>
    </w:rPr>
  </w:style>
  <w:style w:type="paragraph" w:customStyle="1" w:styleId="16">
    <w:name w:val="样式3"/>
    <w:basedOn w:val="5"/>
    <w:qFormat/>
    <w:uiPriority w:val="0"/>
    <w:pPr>
      <w:keepNext/>
      <w:keepLines/>
      <w:spacing w:before="0" w:beforeLines="0" w:beforeAutospacing="0" w:line="360" w:lineRule="auto"/>
      <w:ind w:left="119" w:right="-23"/>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11546</Words>
  <Characters>12535</Characters>
  <Lines>0</Lines>
  <Paragraphs>0</Paragraphs>
  <TotalTime>1</TotalTime>
  <ScaleCrop>false</ScaleCrop>
  <LinksUpToDate>false</LinksUpToDate>
  <CharactersWithSpaces>13160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2025-04-16T09:46:00Z</dcterms:created>
  <dc:creator>WPS_1490324583</dc:creator>
  <cp:lastModifiedBy>WPS_1490324583</cp:lastModifiedBy>
  <dcterms:modified xsi:type="dcterms:W3CDTF">2025-04-22T04:25:02Z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DA9151785C1A401CA41467AD88755539_11</vt:lpwstr>
  </property>
  <property fmtid="{D5CDD505-2E9C-101B-9397-08002B2CF9AE}" pid="4" name="KSOTemplateDocerSaveRecord">
    <vt:lpwstr>eyJoZGlkIjoiYjUwNmI2NTI2MDM1MjE1YmYxMTg0NjlmMDcwNzUxZWQiLCJ1c2VySWQiOiIyNzExNjE1ODEifQ==</vt:lpwstr>
  </property>
</Properties>
</file>