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color w:val="auto"/>
          <w:sz w:val="100"/>
          <w:highlight w:val="none"/>
        </w:rPr>
      </w:pPr>
    </w:p>
    <w:p w14:paraId="15B5C910">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419C4DA9">
      <w:pPr>
        <w:spacing w:line="700" w:lineRule="exact"/>
        <w:jc w:val="center"/>
        <w:rPr>
          <w:rFonts w:ascii="方正黑体_GBK" w:eastAsia="方正黑体_GBK"/>
          <w:color w:val="auto"/>
          <w:sz w:val="72"/>
          <w:szCs w:val="72"/>
          <w:highlight w:val="none"/>
        </w:rPr>
      </w:pPr>
    </w:p>
    <w:p w14:paraId="767401C9">
      <w:pPr>
        <w:spacing w:line="700" w:lineRule="exact"/>
        <w:jc w:val="center"/>
        <w:rPr>
          <w:rFonts w:hint="eastAsia" w:ascii="黑体" w:eastAsia="黑体"/>
          <w:color w:val="auto"/>
          <w:sz w:val="32"/>
          <w:highlight w:val="none"/>
        </w:rPr>
      </w:pPr>
    </w:p>
    <w:p w14:paraId="35E64C3F">
      <w:pPr>
        <w:spacing w:line="700" w:lineRule="exact"/>
        <w:jc w:val="center"/>
        <w:rPr>
          <w:rFonts w:hint="eastAsia" w:ascii="黑体" w:eastAsia="黑体"/>
          <w:color w:val="auto"/>
          <w:sz w:val="32"/>
          <w:highlight w:val="none"/>
        </w:rPr>
      </w:pPr>
    </w:p>
    <w:p w14:paraId="094BFA7A">
      <w:pPr>
        <w:spacing w:line="700" w:lineRule="exact"/>
        <w:jc w:val="center"/>
        <w:rPr>
          <w:rFonts w:hint="eastAsia" w:ascii="黑体" w:eastAsia="黑体"/>
          <w:color w:val="auto"/>
          <w:sz w:val="32"/>
          <w:highlight w:val="none"/>
        </w:rPr>
      </w:pPr>
    </w:p>
    <w:p w14:paraId="5754863A">
      <w:pPr>
        <w:spacing w:line="500" w:lineRule="exact"/>
        <w:ind w:firstLine="1440" w:firstLineChars="4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 xml:space="preserve"> </w:t>
      </w:r>
    </w:p>
    <w:p w14:paraId="141C278D">
      <w:pPr>
        <w:spacing w:line="500" w:lineRule="exact"/>
        <w:ind w:firstLine="1440" w:firstLineChars="400"/>
        <w:outlineLvl w:val="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采购执行编号：SCIT-CQFQ-2025100020</w:t>
      </w:r>
    </w:p>
    <w:p w14:paraId="4DF76820">
      <w:pPr>
        <w:spacing w:line="500" w:lineRule="exact"/>
        <w:ind w:left="3954" w:leftChars="512" w:hanging="2520" w:hangingChars="7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w:t>
      </w:r>
      <w:r>
        <w:rPr>
          <w:rFonts w:hint="eastAsia" w:ascii="方正小标宋_GBK" w:hAnsi="方正小标宋_GBK" w:eastAsia="方正小标宋_GBK" w:cs="方正小标宋_GBK"/>
          <w:b/>
          <w:bCs/>
          <w:color w:val="auto"/>
          <w:sz w:val="36"/>
          <w:szCs w:val="36"/>
          <w:highlight w:val="none"/>
          <w:u w:val="none"/>
          <w:lang w:val="en-US" w:eastAsia="zh-CN"/>
        </w:rPr>
        <w:t>璧山区农村村民住宅（低、非易发区）建设用地农用地转用项目地质灾害调查评估项目</w:t>
      </w:r>
    </w:p>
    <w:p w14:paraId="27AEBAAE">
      <w:pPr>
        <w:spacing w:line="700" w:lineRule="exact"/>
        <w:ind w:firstLine="1749" w:firstLineChars="486"/>
        <w:rPr>
          <w:rFonts w:hint="eastAsia" w:ascii="方正小标宋_GBK" w:hAnsi="宋体" w:eastAsia="方正小标宋_GBK"/>
          <w:color w:val="auto"/>
          <w:sz w:val="36"/>
          <w:szCs w:val="36"/>
          <w:highlight w:val="none"/>
        </w:rPr>
      </w:pPr>
    </w:p>
    <w:p w14:paraId="53B5CC96">
      <w:pPr>
        <w:spacing w:line="700" w:lineRule="exact"/>
        <w:ind w:firstLine="1749" w:firstLineChars="486"/>
        <w:rPr>
          <w:rFonts w:hint="eastAsia" w:ascii="方正小标宋_GBK" w:hAnsi="宋体" w:eastAsia="方正小标宋_GBK"/>
          <w:color w:val="auto"/>
          <w:sz w:val="36"/>
          <w:szCs w:val="36"/>
          <w:highlight w:val="none"/>
        </w:rPr>
      </w:pPr>
    </w:p>
    <w:p w14:paraId="126F3174">
      <w:pPr>
        <w:spacing w:line="700" w:lineRule="exact"/>
        <w:ind w:firstLine="1749" w:firstLineChars="486"/>
        <w:rPr>
          <w:rFonts w:hint="eastAsia" w:ascii="方正小标宋_GBK" w:hAnsi="宋体" w:eastAsia="方正小标宋_GBK"/>
          <w:color w:val="auto"/>
          <w:sz w:val="36"/>
          <w:szCs w:val="36"/>
          <w:highlight w:val="none"/>
        </w:rPr>
      </w:pPr>
    </w:p>
    <w:p w14:paraId="4EB8789C">
      <w:pPr>
        <w:spacing w:line="700" w:lineRule="exact"/>
        <w:rPr>
          <w:rFonts w:hint="eastAsia" w:ascii="方正小标宋_GBK" w:hAnsi="宋体" w:eastAsia="方正小标宋_GBK"/>
          <w:b/>
          <w:color w:val="auto"/>
          <w:sz w:val="36"/>
          <w:szCs w:val="36"/>
          <w:highlight w:val="none"/>
        </w:rPr>
      </w:pPr>
    </w:p>
    <w:p w14:paraId="34BBF196">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重庆市璧山区规划和自然资源局</w:t>
      </w:r>
      <w:r>
        <w:rPr>
          <w:rFonts w:hint="eastAsia" w:ascii="方正小标宋_GBK" w:eastAsia="方正小标宋_GBK"/>
          <w:color w:val="auto"/>
          <w:sz w:val="36"/>
          <w:szCs w:val="36"/>
          <w:highlight w:val="none"/>
        </w:rPr>
        <w:t xml:space="preserve"> </w:t>
      </w:r>
    </w:p>
    <w:p w14:paraId="493A2D2E">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采购代理机构：四川国际招标有限责任公司</w:t>
      </w:r>
    </w:p>
    <w:p w14:paraId="149D0F27">
      <w:pPr>
        <w:spacing w:line="500" w:lineRule="exact"/>
        <w:jc w:val="center"/>
        <w:outlineLvl w:val="0"/>
        <w:rPr>
          <w:rFonts w:hint="eastAsia" w:ascii="方正小标宋_GBK" w:eastAsia="方正小标宋_GBK"/>
          <w:color w:val="auto"/>
          <w:sz w:val="36"/>
          <w:szCs w:val="36"/>
          <w:highlight w:val="none"/>
        </w:rPr>
      </w:pPr>
    </w:p>
    <w:p w14:paraId="39DA59D8">
      <w:pPr>
        <w:spacing w:line="720" w:lineRule="exact"/>
        <w:jc w:val="center"/>
        <w:outlineLvl w:val="0"/>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二〇二五年</w:t>
      </w:r>
      <w:r>
        <w:rPr>
          <w:rFonts w:hint="eastAsia" w:ascii="方正小标宋_GBK" w:hAnsi="宋体" w:eastAsia="方正小标宋_GBK"/>
          <w:color w:val="auto"/>
          <w:sz w:val="36"/>
          <w:szCs w:val="36"/>
          <w:highlight w:val="none"/>
          <w:lang w:val="en-US" w:eastAsia="zh-CN"/>
        </w:rPr>
        <w:t>十</w:t>
      </w:r>
      <w:r>
        <w:rPr>
          <w:rFonts w:hint="eastAsia" w:ascii="方正小标宋_GBK" w:hAnsi="宋体" w:eastAsia="方正小标宋_GBK"/>
          <w:color w:val="auto"/>
          <w:sz w:val="36"/>
          <w:szCs w:val="36"/>
          <w:highlight w:val="none"/>
        </w:rPr>
        <w:t>月</w:t>
      </w:r>
    </w:p>
    <w:p w14:paraId="54071D4C">
      <w:pPr>
        <w:spacing w:line="720" w:lineRule="exact"/>
        <w:jc w:val="center"/>
        <w:outlineLvl w:val="0"/>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4C1B33E9">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_Toc3977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_Toc3977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3224817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_Toc26479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一、竞争性磋商内容</w:t>
      </w:r>
      <w:r>
        <w:tab/>
      </w:r>
      <w:r>
        <w:fldChar w:fldCharType="begin"/>
      </w:r>
      <w:r>
        <w:instrText xml:space="preserve"> PAGEREF _Toc26479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7C5A678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_Toc24703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_Toc24703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2BB287A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_Toc30139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_Toc30139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1D1B5A5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_Toc27823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四、磋商有关说明</w:t>
      </w:r>
      <w:r>
        <w:tab/>
      </w:r>
      <w:r>
        <w:fldChar w:fldCharType="begin"/>
      </w:r>
      <w:r>
        <w:instrText xml:space="preserve"> PAGEREF _Toc27823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3B65F0C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_Toc31754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五、保证金</w:t>
      </w:r>
      <w:r>
        <w:tab/>
      </w:r>
      <w:r>
        <w:fldChar w:fldCharType="begin"/>
      </w:r>
      <w:r>
        <w:instrText xml:space="preserve"> PAGEREF _Toc31754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5863B35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_Toc26820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六、其它有关规定</w:t>
      </w:r>
      <w:r>
        <w:tab/>
      </w:r>
      <w:r>
        <w:fldChar w:fldCharType="begin"/>
      </w:r>
      <w:r>
        <w:instrText xml:space="preserve"> PAGEREF _Toc26820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538DC19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_Toc11239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七、联系方式</w:t>
      </w:r>
      <w:r>
        <w:tab/>
      </w:r>
      <w:r>
        <w:fldChar w:fldCharType="begin"/>
      </w:r>
      <w:r>
        <w:instrText xml:space="preserve"> PAGEREF _Toc11239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7404874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_Toc31102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项目服务需求</w:t>
      </w:r>
      <w:r>
        <w:tab/>
      </w:r>
      <w:r>
        <w:fldChar w:fldCharType="begin"/>
      </w:r>
      <w:r>
        <w:instrText xml:space="preserve"> PAGEREF _Toc31102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7ED2709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_Toc29415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一、采购内容</w:t>
      </w:r>
      <w:r>
        <w:tab/>
      </w:r>
      <w:r>
        <w:fldChar w:fldCharType="begin"/>
      </w:r>
      <w:r>
        <w:instrText xml:space="preserve"> PAGEREF _Toc29415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0B036EE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_Toc10893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bCs/>
          <w:highlight w:val="none"/>
        </w:rPr>
        <w:t>二、服务范围、要求</w:t>
      </w:r>
      <w:r>
        <w:rPr>
          <w:rFonts w:hint="eastAsia" w:ascii="方正仿宋_GBK" w:hAnsi="宋体" w:eastAsia="方正仿宋_GBK"/>
          <w:bCs/>
          <w:highlight w:val="none"/>
          <w:lang w:val="en-US" w:eastAsia="zh-CN"/>
        </w:rPr>
        <w:t>及服务标准</w:t>
      </w:r>
      <w:r>
        <w:tab/>
      </w:r>
      <w:r>
        <w:fldChar w:fldCharType="begin"/>
      </w:r>
      <w:r>
        <w:instrText xml:space="preserve"> PAGEREF _Toc10893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1EC68E6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_Toc30890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三</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成果要求</w:t>
      </w:r>
      <w:r>
        <w:tab/>
      </w:r>
      <w:r>
        <w:fldChar w:fldCharType="begin"/>
      </w:r>
      <w:r>
        <w:instrText xml:space="preserve"> PAGEREF _Toc30890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6E3269D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_Toc19736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_Toc19736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4544108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_Toc31153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一、服务时间、地点及验收方式</w:t>
      </w:r>
      <w:r>
        <w:tab/>
      </w:r>
      <w:r>
        <w:fldChar w:fldCharType="begin"/>
      </w:r>
      <w:r>
        <w:instrText xml:space="preserve"> PAGEREF _Toc31153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3026819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_Toc937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二、报价要求</w:t>
      </w:r>
      <w:r>
        <w:tab/>
      </w:r>
      <w:r>
        <w:fldChar w:fldCharType="begin"/>
      </w:r>
      <w:r>
        <w:instrText xml:space="preserve"> PAGEREF _Toc937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5D3E784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_Toc20011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三、付款方式</w:t>
      </w:r>
      <w:r>
        <w:tab/>
      </w:r>
      <w:r>
        <w:fldChar w:fldCharType="begin"/>
      </w:r>
      <w:r>
        <w:instrText xml:space="preserve"> PAGEREF _Toc20011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2EBA46F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_Toc11863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※四、知识产权及保密</w:t>
      </w:r>
      <w:r>
        <w:tab/>
      </w:r>
      <w:r>
        <w:fldChar w:fldCharType="begin"/>
      </w:r>
      <w:r>
        <w:instrText xml:space="preserve"> PAGEREF _Toc11863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4294189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_Toc9192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rPr>
        <w:t>第四篇  磋商程序及方法、评审标准、无效响应和采购终止</w:t>
      </w:r>
      <w:r>
        <w:tab/>
      </w:r>
      <w:r>
        <w:fldChar w:fldCharType="begin"/>
      </w:r>
      <w:r>
        <w:instrText xml:space="preserve"> PAGEREF _Toc9192 \h </w:instrText>
      </w:r>
      <w:r>
        <w:fldChar w:fldCharType="separate"/>
      </w:r>
      <w:r>
        <w:t>- 8 -</w:t>
      </w:r>
      <w:r>
        <w:fldChar w:fldCharType="end"/>
      </w:r>
      <w:r>
        <w:rPr>
          <w:rFonts w:hint="eastAsia" w:ascii="方正仿宋_GBK" w:hAnsi="宋体" w:eastAsia="方正仿宋_GBK"/>
          <w:color w:val="auto"/>
          <w:szCs w:val="21"/>
          <w:highlight w:val="none"/>
        </w:rPr>
        <w:fldChar w:fldCharType="end"/>
      </w:r>
    </w:p>
    <w:p w14:paraId="6BBCCF9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_Toc16743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_Toc16743 \h </w:instrText>
      </w:r>
      <w:r>
        <w:fldChar w:fldCharType="separate"/>
      </w:r>
      <w:r>
        <w:t>- 8 -</w:t>
      </w:r>
      <w:r>
        <w:fldChar w:fldCharType="end"/>
      </w:r>
      <w:r>
        <w:rPr>
          <w:rFonts w:hint="eastAsia" w:ascii="方正仿宋_GBK" w:hAnsi="宋体" w:eastAsia="方正仿宋_GBK"/>
          <w:color w:val="auto"/>
          <w:szCs w:val="21"/>
          <w:highlight w:val="none"/>
        </w:rPr>
        <w:fldChar w:fldCharType="end"/>
      </w:r>
    </w:p>
    <w:p w14:paraId="6EC5E56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_Toc27912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_Toc27912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013BC00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_Toc8628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_Toc8628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236D1B4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_Toc20787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_Toc20787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56A689B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_Toc15777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_Toc15777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6FF72BE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_Toc7497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_Toc7497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0692A45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_Toc3688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_Toc3688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4C3CA8D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_Toc19959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_Toc19959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5617EA7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_Toc19705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_Toc19705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1332E07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_Toc29587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_Toc29587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23A7365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_Toc16081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_Toc16081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186336D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_Toc25128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_Toc25128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4AC316D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_Toc25187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八、签订合同</w:t>
      </w:r>
      <w:r>
        <w:tab/>
      </w:r>
      <w:r>
        <w:fldChar w:fldCharType="begin"/>
      </w:r>
      <w:r>
        <w:instrText xml:space="preserve"> PAGEREF _Toc25187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61D6731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_Toc30366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九、项目验收</w:t>
      </w:r>
      <w:r>
        <w:tab/>
      </w:r>
      <w:r>
        <w:fldChar w:fldCharType="begin"/>
      </w:r>
      <w:r>
        <w:instrText xml:space="preserve"> PAGEREF _Toc30366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27325B7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_Toc16406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_Toc16406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19C3369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_Toc16991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_Toc16991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13233CF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_Toc3044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_Toc3044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37DB538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_Toc14569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_Toc14569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0DED488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_Toc25870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_Toc25870 \h </w:instrText>
      </w:r>
      <w:r>
        <w:fldChar w:fldCharType="separate"/>
      </w:r>
      <w:r>
        <w:t>- 23 -</w:t>
      </w:r>
      <w:r>
        <w:fldChar w:fldCharType="end"/>
      </w:r>
      <w:r>
        <w:rPr>
          <w:rFonts w:hint="eastAsia" w:ascii="方正仿宋_GBK" w:hAnsi="宋体" w:eastAsia="方正仿宋_GBK"/>
          <w:color w:val="auto"/>
          <w:szCs w:val="21"/>
          <w:highlight w:val="none"/>
        </w:rPr>
        <w:fldChar w:fldCharType="end"/>
      </w:r>
    </w:p>
    <w:p w14:paraId="002FE7A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_Toc5933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_Toc5933 \h </w:instrText>
      </w:r>
      <w:r>
        <w:fldChar w:fldCharType="separate"/>
      </w:r>
      <w:r>
        <w:t>- 25 -</w:t>
      </w:r>
      <w:r>
        <w:fldChar w:fldCharType="end"/>
      </w:r>
      <w:r>
        <w:rPr>
          <w:rFonts w:hint="eastAsia" w:ascii="方正仿宋_GBK" w:hAnsi="宋体" w:eastAsia="方正仿宋_GBK"/>
          <w:color w:val="auto"/>
          <w:szCs w:val="21"/>
          <w:highlight w:val="none"/>
        </w:rPr>
        <w:fldChar w:fldCharType="end"/>
      </w:r>
    </w:p>
    <w:p w14:paraId="64E2848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_Toc11417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_Toc11417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3491ED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4C730D9A">
      <w:pPr>
        <w:pStyle w:val="3"/>
        <w:spacing w:line="360" w:lineRule="auto"/>
        <w:jc w:val="center"/>
        <w:rPr>
          <w:rFonts w:hint="eastAsia" w:ascii="方正小标宋_GBK" w:hAnsi="宋体" w:eastAsia="方正小标宋_GBK"/>
          <w:b w:val="0"/>
          <w:color w:val="auto"/>
          <w:szCs w:val="30"/>
          <w:highlight w:val="none"/>
        </w:rPr>
      </w:pPr>
      <w:bookmarkStart w:id="0" w:name="_Toc12789052"/>
      <w:bookmarkStart w:id="1" w:name="_Toc76462316"/>
      <w:bookmarkStart w:id="2" w:name="_Toc11641050"/>
      <w:bookmarkStart w:id="3" w:name="_Toc3977"/>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57AE93D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四川国际招标有限责任公司（以下简称：采购代理机构）接受重庆市璧山区规划和自然资源局（以下简称：采购人）的委托，对</w:t>
      </w:r>
      <w:r>
        <w:rPr>
          <w:rFonts w:hint="eastAsia" w:ascii="方正仿宋_GBK" w:hAnsi="宋体" w:eastAsia="方正仿宋_GBK"/>
          <w:color w:val="auto"/>
          <w:sz w:val="24"/>
          <w:szCs w:val="24"/>
          <w:highlight w:val="none"/>
          <w:lang w:val="en-US" w:eastAsia="zh-CN"/>
        </w:rPr>
        <w:t>璧山区农村村民住宅（低、非易发区）建设用地农用地转用项目地质灾害调查评估项目</w:t>
      </w:r>
      <w:r>
        <w:rPr>
          <w:rFonts w:hint="eastAsia" w:ascii="方正仿宋_GBK" w:hAnsi="宋体" w:eastAsia="方正仿宋_GBK"/>
          <w:color w:val="auto"/>
          <w:sz w:val="24"/>
          <w:szCs w:val="24"/>
          <w:highlight w:val="none"/>
        </w:rPr>
        <w:t>进行竞争性磋商采购。欢迎有资格的供应商前来参与磋商。</w:t>
      </w:r>
    </w:p>
    <w:p w14:paraId="3F8E12A4">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313893526"/>
      <w:bookmarkStart w:id="5" w:name="_Toc26479"/>
      <w:bookmarkStart w:id="6" w:name="_Toc76462317"/>
      <w:bookmarkStart w:id="7" w:name="_Toc317775175"/>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9" w:type="pct"/>
            <w:tcBorders>
              <w:top w:val="single" w:color="auto" w:sz="4" w:space="0"/>
              <w:left w:val="single" w:color="auto" w:sz="4" w:space="0"/>
              <w:right w:val="single" w:color="auto" w:sz="4" w:space="0"/>
            </w:tcBorders>
            <w:noWrap w:val="0"/>
            <w:vAlign w:val="center"/>
          </w:tcPr>
          <w:p w14:paraId="6421BF98">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标的名称</w:t>
            </w:r>
          </w:p>
        </w:tc>
        <w:tc>
          <w:tcPr>
            <w:tcW w:w="780" w:type="pct"/>
            <w:tcBorders>
              <w:top w:val="single" w:color="auto" w:sz="4" w:space="0"/>
              <w:left w:val="single" w:color="auto" w:sz="4" w:space="0"/>
              <w:right w:val="single" w:color="auto" w:sz="4" w:space="0"/>
            </w:tcBorders>
            <w:noWrap w:val="0"/>
            <w:vAlign w:val="center"/>
          </w:tcPr>
          <w:p w14:paraId="17784A01">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D57ED84">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p>
        </w:tc>
        <w:tc>
          <w:tcPr>
            <w:tcW w:w="955" w:type="pct"/>
            <w:tcBorders>
              <w:top w:val="single" w:color="auto" w:sz="4" w:space="0"/>
              <w:left w:val="single" w:color="auto" w:sz="4" w:space="0"/>
              <w:right w:val="single" w:color="auto" w:sz="4" w:space="0"/>
            </w:tcBorders>
            <w:noWrap w:val="0"/>
            <w:vAlign w:val="center"/>
          </w:tcPr>
          <w:p w14:paraId="2D0423A2">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1294" w:type="pct"/>
            <w:tcBorders>
              <w:top w:val="single" w:color="auto" w:sz="4" w:space="0"/>
              <w:left w:val="single" w:color="auto" w:sz="4" w:space="0"/>
              <w:right w:val="single" w:color="auto" w:sz="4" w:space="0"/>
            </w:tcBorders>
            <w:noWrap w:val="0"/>
            <w:vAlign w:val="center"/>
          </w:tcPr>
          <w:p w14:paraId="4B75A173">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noWrap w:val="0"/>
            <w:vAlign w:val="center"/>
          </w:tcPr>
          <w:p w14:paraId="6D7528DB">
            <w:pPr>
              <w:jc w:val="center"/>
              <w:rPr>
                <w:rFonts w:hint="eastAsia" w:ascii="方正仿宋_GBK" w:hAnsi="宋体" w:eastAsia="方正仿宋_GBK" w:cs="宋体"/>
                <w:color w:val="auto"/>
                <w:kern w:val="0"/>
                <w:sz w:val="21"/>
                <w:szCs w:val="24"/>
                <w:highlight w:val="none"/>
              </w:rPr>
            </w:pPr>
            <w:bookmarkStart w:id="8" w:name="_Hlk344477914"/>
            <w:r>
              <w:rPr>
                <w:rFonts w:hint="eastAsia" w:ascii="方正仿宋_GBK" w:hAnsi="宋体" w:eastAsia="方正仿宋_GBK" w:cs="宋体"/>
                <w:b/>
                <w:bCs/>
                <w:color w:val="auto"/>
                <w:kern w:val="0"/>
                <w:sz w:val="21"/>
                <w:szCs w:val="24"/>
                <w:highlight w:val="none"/>
                <w:lang w:val="en-US" w:eastAsia="zh-CN"/>
              </w:rPr>
              <w:t>璧山区农村村民住宅（低、非易发区）建设用地农用地转用项目地质灾害调查评估项目</w:t>
            </w:r>
          </w:p>
        </w:tc>
        <w:tc>
          <w:tcPr>
            <w:tcW w:w="780" w:type="pct"/>
            <w:tcBorders>
              <w:top w:val="single" w:color="auto" w:sz="4" w:space="0"/>
              <w:left w:val="single" w:color="auto" w:sz="4" w:space="0"/>
              <w:right w:val="single" w:color="auto" w:sz="4" w:space="0"/>
            </w:tcBorders>
            <w:noWrap w:val="0"/>
            <w:vAlign w:val="center"/>
          </w:tcPr>
          <w:p w14:paraId="0C57E664">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strike w:val="0"/>
                <w:dstrike w:val="0"/>
                <w:color w:val="auto"/>
                <w:kern w:val="0"/>
                <w:sz w:val="21"/>
                <w:szCs w:val="24"/>
                <w:highlight w:val="none"/>
                <w:lang w:val="en-US" w:eastAsia="zh-CN"/>
              </w:rPr>
              <w:t>20</w:t>
            </w:r>
          </w:p>
        </w:tc>
        <w:tc>
          <w:tcPr>
            <w:tcW w:w="955" w:type="pct"/>
            <w:tcBorders>
              <w:top w:val="single" w:color="auto" w:sz="4" w:space="0"/>
              <w:left w:val="single" w:color="auto" w:sz="4" w:space="0"/>
              <w:right w:val="single" w:color="auto" w:sz="4" w:space="0"/>
            </w:tcBorders>
            <w:noWrap w:val="0"/>
            <w:vAlign w:val="center"/>
          </w:tcPr>
          <w:p w14:paraId="639A8371">
            <w:pPr>
              <w:widowControl/>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color w:val="auto"/>
                <w:kern w:val="0"/>
                <w:sz w:val="21"/>
                <w:szCs w:val="24"/>
                <w:highlight w:val="none"/>
              </w:rPr>
              <w:t>1</w:t>
            </w:r>
          </w:p>
        </w:tc>
        <w:tc>
          <w:tcPr>
            <w:tcW w:w="1294" w:type="pct"/>
            <w:tcBorders>
              <w:top w:val="single" w:color="auto" w:sz="4" w:space="0"/>
              <w:left w:val="single" w:color="auto" w:sz="4" w:space="0"/>
              <w:right w:val="single" w:color="auto" w:sz="4" w:space="0"/>
            </w:tcBorders>
            <w:noWrap w:val="0"/>
            <w:vAlign w:val="center"/>
          </w:tcPr>
          <w:p w14:paraId="2E18B77B">
            <w:pPr>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1"/>
                <w:szCs w:val="24"/>
                <w:highlight w:val="none"/>
              </w:rPr>
              <w:t>其他未列明行业</w:t>
            </w:r>
          </w:p>
        </w:tc>
      </w:tr>
      <w:bookmarkEnd w:id="8"/>
    </w:tbl>
    <w:p w14:paraId="451470D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 w:name="_Toc76462318"/>
      <w:bookmarkStart w:id="10" w:name="_Toc24703"/>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31882D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strike w:val="0"/>
          <w:dstrike w:val="0"/>
          <w:color w:val="auto"/>
          <w:sz w:val="24"/>
          <w:szCs w:val="24"/>
          <w:highlight w:val="none"/>
          <w:lang w:val="en-US" w:eastAsia="zh-CN"/>
        </w:rPr>
        <w:t>20</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4411BE1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 w:name="_Toc76462319"/>
      <w:bookmarkStart w:id="14" w:name="_Toc30139"/>
      <w:r>
        <w:rPr>
          <w:rFonts w:hint="eastAsia" w:ascii="方正仿宋_GBK" w:hAnsi="宋体" w:eastAsia="方正仿宋_GBK"/>
          <w:color w:val="auto"/>
          <w:sz w:val="24"/>
          <w:highlight w:val="none"/>
        </w:rPr>
        <w:t>三、供应商资格条件</w:t>
      </w:r>
      <w:bookmarkEnd w:id="13"/>
      <w:bookmarkEnd w:id="14"/>
    </w:p>
    <w:p w14:paraId="5B08B2D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7DC14E6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具有独立承担民事责任的能力；</w:t>
      </w:r>
    </w:p>
    <w:p w14:paraId="176243C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2.</w:t>
      </w:r>
      <w:r>
        <w:rPr>
          <w:rFonts w:hint="eastAsia" w:ascii="方正仿宋_GBK" w:hAnsi="宋体" w:eastAsia="方正仿宋_GBK"/>
          <w:color w:val="auto"/>
          <w:sz w:val="24"/>
          <w:szCs w:val="24"/>
          <w:highlight w:val="none"/>
        </w:rPr>
        <w:t>具有良好的商业信誉和健全的财务会计制度；</w:t>
      </w:r>
    </w:p>
    <w:p w14:paraId="1D23EF0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3.</w:t>
      </w:r>
      <w:r>
        <w:rPr>
          <w:rFonts w:hint="eastAsia" w:ascii="方正仿宋_GBK" w:hAnsi="宋体" w:eastAsia="方正仿宋_GBK"/>
          <w:color w:val="auto"/>
          <w:sz w:val="24"/>
          <w:szCs w:val="24"/>
          <w:highlight w:val="none"/>
        </w:rPr>
        <w:t>具有履行合同所必需的设备和专业技术能力；</w:t>
      </w:r>
    </w:p>
    <w:p w14:paraId="5D448E8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有依法缴纳税收和社会保障资金的良好记录；</w:t>
      </w:r>
    </w:p>
    <w:p w14:paraId="0C6A9D0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参加政府采购活动前三年内，在经营活动中没有重大违法记录；</w:t>
      </w:r>
    </w:p>
    <w:p w14:paraId="44C3FF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法律、行政法规规定的其他条件。</w:t>
      </w:r>
    </w:p>
    <w:p w14:paraId="0BAF0C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（二）本项目的特定资格要求：</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具有地质灾害评估和治理工程勘查设计</w:t>
      </w:r>
      <w:r>
        <w:rPr>
          <w:rFonts w:hint="eastAsia" w:ascii="方正仿宋_GBK" w:hAnsi="宋体" w:eastAsia="方正仿宋_GBK"/>
          <w:color w:val="auto"/>
          <w:sz w:val="24"/>
          <w:szCs w:val="24"/>
          <w:highlight w:val="none"/>
          <w:lang w:val="en-US" w:eastAsia="zh-CN"/>
        </w:rPr>
        <w:t>乙级</w:t>
      </w:r>
      <w:r>
        <w:rPr>
          <w:rFonts w:hint="eastAsia" w:ascii="方正仿宋_GBK" w:hAnsi="宋体" w:eastAsia="方正仿宋_GBK"/>
          <w:color w:val="auto"/>
          <w:sz w:val="24"/>
          <w:szCs w:val="24"/>
          <w:highlight w:val="none"/>
        </w:rPr>
        <w:t>及以上资质</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提供证书复印件盖供应商公章</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14:paraId="06CC2C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highlight w:val="none"/>
          <w:lang w:val="en-US" w:eastAsia="zh-CN"/>
        </w:rPr>
        <w:t>无</w:t>
      </w:r>
      <w:r>
        <w:rPr>
          <w:rFonts w:hint="eastAsia" w:ascii="方正仿宋_GBK" w:hAnsi="方正仿宋_GBK" w:eastAsia="方正仿宋_GBK" w:cs="方正仿宋_GBK"/>
          <w:color w:val="auto"/>
          <w:sz w:val="24"/>
          <w:szCs w:val="24"/>
          <w:highlight w:val="none"/>
        </w:rPr>
        <w:t>。</w:t>
      </w:r>
    </w:p>
    <w:p w14:paraId="03A3143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27823"/>
      <w:bookmarkStart w:id="16" w:name="_Toc76462320"/>
      <w:r>
        <w:rPr>
          <w:rFonts w:hint="eastAsia" w:ascii="方正仿宋_GBK" w:hAnsi="宋体" w:eastAsia="方正仿宋_GBK"/>
          <w:color w:val="auto"/>
          <w:sz w:val="24"/>
          <w:highlight w:val="none"/>
        </w:rPr>
        <w:t>四、磋商有关说明</w:t>
      </w:r>
      <w:bookmarkEnd w:id="11"/>
      <w:bookmarkEnd w:id="15"/>
      <w:bookmarkEnd w:id="16"/>
    </w:p>
    <w:p w14:paraId="4AEE792E">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（一）凡有意参加磋商的供应商，请于公告发布之日（2025年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日）起至提交首次响应文件截止时间之前，在</w:t>
      </w:r>
      <w:r>
        <w:rPr>
          <w:rFonts w:eastAsia="方正仿宋_GBK"/>
          <w:color w:val="auto"/>
          <w:sz w:val="24"/>
          <w:szCs w:val="24"/>
          <w:highlight w:val="none"/>
        </w:rPr>
        <w:t>采购代理机构领取或在</w:t>
      </w:r>
      <w:r>
        <w:rPr>
          <w:rFonts w:hint="eastAsia" w:eastAsia="方正仿宋_GBK"/>
          <w:color w:val="auto"/>
          <w:sz w:val="24"/>
          <w:szCs w:val="24"/>
          <w:highlight w:val="none"/>
        </w:rPr>
        <w:t>“行采家”（http://www.gec123.com）网</w:t>
      </w:r>
      <w:r>
        <w:rPr>
          <w:rFonts w:hint="eastAsia" w:ascii="方正仿宋_GBK" w:hAnsi="宋体" w:eastAsia="方正仿宋_GBK"/>
          <w:color w:val="auto"/>
          <w:sz w:val="24"/>
          <w:szCs w:val="24"/>
          <w:highlight w:val="none"/>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（二）磋商文件提供期限：</w:t>
      </w:r>
    </w:p>
    <w:p w14:paraId="222C1B6B">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1.磋商文件提供期限：2025年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日至2025年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0（工作日）。</w:t>
      </w:r>
    </w:p>
    <w:p w14:paraId="68477B28">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2.磋商文件提供期限内：</w:t>
      </w:r>
    </w:p>
    <w:p w14:paraId="3878C64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（1）现场购买磋商文件</w:t>
      </w:r>
    </w:p>
    <w:p w14:paraId="7F92268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（2）非现场购买磋商文件</w:t>
      </w:r>
    </w:p>
    <w:p w14:paraId="2490958A">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highlight w:val="none"/>
        </w:rPr>
        <w:t>18723615109</w:t>
      </w:r>
      <w:r>
        <w:rPr>
          <w:rFonts w:hint="eastAsia" w:ascii="方正仿宋_GBK" w:hAnsi="宋体" w:eastAsia="方正仿宋_GBK"/>
          <w:color w:val="auto"/>
          <w:sz w:val="24"/>
          <w:szCs w:val="24"/>
          <w:highlight w:val="none"/>
        </w:rPr>
        <w:t>@163.com。电子发票发送到磋商文件发售登记表填写的邮箱。</w:t>
      </w:r>
    </w:p>
    <w:p w14:paraId="6F9B6780">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3.磋商文件售价：人民币300元/包</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售后不退。</w:t>
      </w:r>
    </w:p>
    <w:p w14:paraId="253F54A1">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）递交响应文件地点：重庆市璧山区规划和自然资源局会议室</w:t>
      </w:r>
    </w:p>
    <w:p w14:paraId="5BDF37E9">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）响应文件递交截止时间：2025年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0BF5643">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）磋商</w:t>
      </w:r>
      <w:r>
        <w:rPr>
          <w:rFonts w:ascii="方正仿宋_GBK" w:hAnsi="宋体" w:eastAsia="方正仿宋_GBK"/>
          <w:color w:val="auto"/>
          <w:sz w:val="24"/>
          <w:szCs w:val="24"/>
          <w:highlight w:val="none"/>
        </w:rPr>
        <w:t>开始</w:t>
      </w:r>
      <w:r>
        <w:rPr>
          <w:rFonts w:hint="eastAsia" w:ascii="方正仿宋_GBK" w:hAnsi="宋体" w:eastAsia="方正仿宋_GBK"/>
          <w:color w:val="auto"/>
          <w:sz w:val="24"/>
          <w:szCs w:val="24"/>
          <w:highlight w:val="none"/>
        </w:rPr>
        <w:t>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rPr>
        <w:t>0</w:t>
      </w:r>
    </w:p>
    <w:p w14:paraId="31DDAE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）磋商地点：同递交响应文件地点</w:t>
      </w:r>
    </w:p>
    <w:p w14:paraId="41AD21E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7" w:name="_Toc76462321"/>
      <w:bookmarkStart w:id="18" w:name="_Toc373860294"/>
      <w:bookmarkStart w:id="19" w:name="_Toc31754"/>
      <w:r>
        <w:rPr>
          <w:rFonts w:hint="eastAsia" w:ascii="方正仿宋_GBK" w:hAnsi="宋体" w:eastAsia="方正仿宋_GBK"/>
          <w:color w:val="auto"/>
          <w:sz w:val="24"/>
          <w:highlight w:val="none"/>
        </w:rPr>
        <w:t>五、</w:t>
      </w:r>
      <w:bookmarkEnd w:id="12"/>
      <w:bookmarkEnd w:id="17"/>
      <w:bookmarkEnd w:id="18"/>
      <w:r>
        <w:rPr>
          <w:rFonts w:hint="eastAsia" w:ascii="方正仿宋_GBK" w:hAnsi="宋体" w:eastAsia="方正仿宋_GBK"/>
          <w:color w:val="auto"/>
          <w:sz w:val="24"/>
          <w:highlight w:val="none"/>
        </w:rPr>
        <w:t>保证金</w:t>
      </w:r>
      <w:bookmarkEnd w:id="19"/>
    </w:p>
    <w:p w14:paraId="49D8CB6D">
      <w:pPr>
        <w:spacing w:line="380" w:lineRule="exact"/>
        <w:ind w:firstLine="480" w:firstLineChars="200"/>
        <w:rPr>
          <w:rFonts w:ascii="方正仿宋_GBK" w:hAnsi="宋体" w:eastAsia="方正仿宋_GBK"/>
          <w:color w:val="auto"/>
          <w:sz w:val="24"/>
          <w:szCs w:val="24"/>
          <w:highlight w:val="none"/>
        </w:rPr>
      </w:pPr>
      <w:bookmarkStart w:id="20" w:name="_Toc76462322"/>
      <w:bookmarkStart w:id="21" w:name="_Toc480466699"/>
      <w:r>
        <w:rPr>
          <w:rFonts w:hint="eastAsia" w:ascii="方正仿宋_GBK" w:hAnsi="宋体" w:eastAsia="方正仿宋_GBK"/>
          <w:color w:val="auto"/>
          <w:sz w:val="24"/>
          <w:szCs w:val="24"/>
          <w:highlight w:val="none"/>
        </w:rPr>
        <w:t>本项目不收取保证金。</w:t>
      </w:r>
    </w:p>
    <w:p w14:paraId="432EFB2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2" w:name="_Toc26820"/>
      <w:r>
        <w:rPr>
          <w:rFonts w:hint="eastAsia" w:ascii="方正仿宋_GBK" w:hAnsi="宋体" w:eastAsia="方正仿宋_GBK"/>
          <w:color w:val="auto"/>
          <w:sz w:val="24"/>
          <w:highlight w:val="none"/>
        </w:rPr>
        <w:t>六、其它有关规定</w:t>
      </w:r>
      <w:bookmarkEnd w:id="20"/>
      <w:bookmarkEnd w:id="21"/>
      <w:bookmarkEnd w:id="22"/>
    </w:p>
    <w:p w14:paraId="7B425E5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482B0B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F6849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42E81B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503E31F2">
      <w:pPr>
        <w:snapToGrid w:val="0"/>
        <w:spacing w:line="400" w:lineRule="exact"/>
        <w:ind w:firstLine="360" w:firstLineChars="15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b/>
          <w:iCs/>
          <w:color w:val="auto"/>
          <w:sz w:val="24"/>
          <w:szCs w:val="24"/>
          <w:highlight w:val="none"/>
        </w:rPr>
        <w:t>本项目不接受联合体参与磋商，否则按无效处理</w:t>
      </w:r>
      <w:r>
        <w:rPr>
          <w:rFonts w:hint="eastAsia" w:ascii="方正仿宋_GBK" w:hAnsi="宋体" w:eastAsia="方正仿宋_GBK"/>
          <w:b/>
          <w:color w:val="auto"/>
          <w:sz w:val="24"/>
          <w:szCs w:val="24"/>
          <w:highlight w:val="none"/>
        </w:rPr>
        <w:t>。</w:t>
      </w:r>
    </w:p>
    <w:p w14:paraId="123C6EB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b/>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342DA9A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3"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4" w:name="_Toc76462323"/>
      <w:bookmarkStart w:id="25" w:name="_Toc11239"/>
      <w:r>
        <w:rPr>
          <w:rFonts w:hint="eastAsia" w:ascii="方正仿宋_GBK" w:hAnsi="宋体" w:eastAsia="方正仿宋_GBK"/>
          <w:color w:val="auto"/>
          <w:sz w:val="24"/>
          <w:highlight w:val="none"/>
        </w:rPr>
        <w:t>七、联系方式</w:t>
      </w:r>
      <w:bookmarkEnd w:id="23"/>
      <w:bookmarkEnd w:id="24"/>
      <w:bookmarkEnd w:id="25"/>
    </w:p>
    <w:p w14:paraId="2D534E8F">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eastAsia="zh-CN"/>
        </w:rPr>
        <w:t>重庆市璧山区规划和自然资源局</w:t>
      </w:r>
    </w:p>
    <w:p w14:paraId="137D2D6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联系人：张老师</w:t>
      </w:r>
    </w:p>
    <w:p w14:paraId="74B73A8D">
      <w:pPr>
        <w:tabs>
          <w:tab w:val="left" w:pos="2509"/>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话：15825911572</w:t>
      </w:r>
    </w:p>
    <w:p w14:paraId="019EB35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址：重庆市璧山区璧泉街道铁山路1号附3号</w:t>
      </w:r>
    </w:p>
    <w:p w14:paraId="54BAB935">
      <w:pPr>
        <w:snapToGrid w:val="0"/>
        <w:spacing w:line="400" w:lineRule="exact"/>
        <w:ind w:firstLine="480" w:firstLineChars="200"/>
        <w:rPr>
          <w:rFonts w:hint="eastAsia" w:ascii="方正仿宋_GBK" w:hAnsi="宋体" w:eastAsia="方正仿宋_GBK"/>
          <w:color w:val="auto"/>
          <w:sz w:val="24"/>
          <w:szCs w:val="24"/>
          <w:highlight w:val="none"/>
        </w:rPr>
      </w:pPr>
      <w:bookmarkStart w:id="26" w:name="_Toc76462324"/>
      <w:r>
        <w:rPr>
          <w:rFonts w:hint="eastAsia" w:ascii="方正仿宋_GBK" w:hAnsi="宋体" w:eastAsia="方正仿宋_GBK"/>
          <w:color w:val="auto"/>
          <w:sz w:val="24"/>
          <w:szCs w:val="24"/>
          <w:highlight w:val="none"/>
        </w:rPr>
        <w:t>（二）采购代理机构：四川国际招标有限责任公司</w:t>
      </w:r>
    </w:p>
    <w:p w14:paraId="5077063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联系人：阎志鹏、甘鹏、丁春来</w:t>
      </w:r>
    </w:p>
    <w:p w14:paraId="63ADBF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023-67825237</w:t>
      </w:r>
    </w:p>
    <w:p w14:paraId="1290457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址：重庆市渝北区星光大道90号土星A2座2409</w:t>
      </w:r>
    </w:p>
    <w:p w14:paraId="79AEE715">
      <w:pPr>
        <w:snapToGrid w:val="0"/>
        <w:spacing w:line="400" w:lineRule="exact"/>
        <w:ind w:firstLine="480" w:firstLineChars="200"/>
        <w:rPr>
          <w:rFonts w:hint="eastAsia" w:ascii="方正仿宋_GBK" w:hAnsi="宋体" w:eastAsia="方正仿宋_GBK"/>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4022F8B4">
      <w:pPr>
        <w:pStyle w:val="3"/>
        <w:spacing w:before="0" w:after="0" w:line="360" w:lineRule="auto"/>
        <w:jc w:val="center"/>
        <w:rPr>
          <w:rFonts w:hint="eastAsia" w:ascii="方正小标宋_GBK" w:hAnsi="宋体" w:eastAsia="方正小标宋_GBK"/>
          <w:b w:val="0"/>
          <w:color w:val="auto"/>
          <w:sz w:val="30"/>
          <w:szCs w:val="30"/>
          <w:highlight w:val="none"/>
        </w:rPr>
      </w:pPr>
      <w:bookmarkStart w:id="27" w:name="_Toc31102"/>
      <w:r>
        <w:rPr>
          <w:rFonts w:hint="eastAsia" w:ascii="方正小标宋_GBK" w:hAnsi="宋体" w:eastAsia="方正小标宋_GBK"/>
          <w:b w:val="0"/>
          <w:color w:val="auto"/>
          <w:sz w:val="36"/>
          <w:szCs w:val="30"/>
          <w:highlight w:val="none"/>
        </w:rPr>
        <w:t>第二篇  项目服务需求</w:t>
      </w:r>
      <w:bookmarkEnd w:id="26"/>
      <w:bookmarkEnd w:id="27"/>
    </w:p>
    <w:p w14:paraId="2320DA12">
      <w:pPr>
        <w:spacing w:line="400" w:lineRule="exact"/>
        <w:ind w:firstLine="480" w:firstLineChars="200"/>
        <w:rPr>
          <w:rFonts w:hint="eastAsia" w:ascii="方正仿宋_GBK" w:hAnsi="宋体" w:eastAsia="方正仿宋_GBK"/>
          <w:color w:val="auto"/>
          <w:sz w:val="24"/>
          <w:szCs w:val="24"/>
          <w:highlight w:val="none"/>
        </w:rPr>
      </w:pPr>
      <w:bookmarkStart w:id="28" w:name="_Toc76462325"/>
      <w:bookmarkStart w:id="29"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p w14:paraId="6CD7FAE8">
      <w:pPr>
        <w:pStyle w:val="3"/>
        <w:adjustRightInd w:val="0"/>
        <w:snapToGrid w:val="0"/>
        <w:spacing w:before="0" w:after="0" w:line="500" w:lineRule="exact"/>
        <w:rPr>
          <w:rFonts w:hint="eastAsia" w:ascii="方正仿宋_GBK" w:hAnsi="宋体" w:eastAsia="方正仿宋_GBK"/>
          <w:color w:val="auto"/>
          <w:sz w:val="24"/>
          <w:highlight w:val="none"/>
        </w:rPr>
      </w:pPr>
      <w:bookmarkStart w:id="30" w:name="_Toc29415"/>
      <w:r>
        <w:rPr>
          <w:rFonts w:hint="eastAsia" w:ascii="方正仿宋_GBK" w:hAnsi="宋体" w:eastAsia="方正仿宋_GBK"/>
          <w:color w:val="auto"/>
          <w:sz w:val="24"/>
          <w:highlight w:val="none"/>
        </w:rPr>
        <w:t>一、</w:t>
      </w:r>
      <w:bookmarkEnd w:id="28"/>
      <w:r>
        <w:rPr>
          <w:rFonts w:hint="eastAsia" w:ascii="方正仿宋_GBK" w:hAnsi="宋体" w:eastAsia="方正仿宋_GBK"/>
          <w:color w:val="auto"/>
          <w:sz w:val="24"/>
          <w:highlight w:val="none"/>
        </w:rPr>
        <w:t>采购内容</w:t>
      </w:r>
      <w:bookmarkEnd w:id="30"/>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8"/>
        <w:gridCol w:w="2066"/>
        <w:gridCol w:w="1648"/>
      </w:tblGrid>
      <w:tr w14:paraId="4C5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069" w:type="pct"/>
            <w:noWrap w:val="0"/>
            <w:vAlign w:val="center"/>
          </w:tcPr>
          <w:p w14:paraId="47541121">
            <w:pPr>
              <w:widowControl/>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项目名称</w:t>
            </w:r>
          </w:p>
        </w:tc>
        <w:tc>
          <w:tcPr>
            <w:tcW w:w="1073" w:type="pct"/>
            <w:noWrap w:val="0"/>
            <w:vAlign w:val="center"/>
          </w:tcPr>
          <w:p w14:paraId="7AF31769">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数量</w:t>
            </w:r>
          </w:p>
        </w:tc>
        <w:tc>
          <w:tcPr>
            <w:tcW w:w="856" w:type="pct"/>
            <w:noWrap w:val="0"/>
            <w:vAlign w:val="center"/>
          </w:tcPr>
          <w:p w14:paraId="752FFC88">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备注</w:t>
            </w:r>
          </w:p>
        </w:tc>
      </w:tr>
      <w:tr w14:paraId="432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6C162A82">
            <w:pPr>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s="宋体"/>
                <w:b/>
                <w:bCs/>
                <w:color w:val="auto"/>
                <w:kern w:val="0"/>
                <w:sz w:val="21"/>
                <w:szCs w:val="24"/>
                <w:highlight w:val="none"/>
                <w:lang w:val="en-US" w:eastAsia="zh-CN"/>
              </w:rPr>
              <w:t>璧山区农村村民住宅（低、非易发区）建设用地农用地转用项目地质灾害调查评估项目</w:t>
            </w:r>
          </w:p>
        </w:tc>
        <w:tc>
          <w:tcPr>
            <w:tcW w:w="1073" w:type="pct"/>
            <w:noWrap w:val="0"/>
            <w:vAlign w:val="center"/>
          </w:tcPr>
          <w:p w14:paraId="7F834719">
            <w:pPr>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1项</w:t>
            </w:r>
          </w:p>
        </w:tc>
        <w:tc>
          <w:tcPr>
            <w:tcW w:w="856" w:type="pct"/>
            <w:noWrap w:val="0"/>
            <w:vAlign w:val="center"/>
          </w:tcPr>
          <w:p w14:paraId="1BAF915C">
            <w:pPr>
              <w:widowControl/>
              <w:spacing w:line="240" w:lineRule="atLeast"/>
              <w:jc w:val="center"/>
              <w:rPr>
                <w:rFonts w:ascii="宋体" w:hAnsi="宋体" w:cs="宋体"/>
                <w:color w:val="auto"/>
                <w:spacing w:val="17"/>
                <w:sz w:val="22"/>
                <w:szCs w:val="22"/>
                <w:highlight w:val="none"/>
              </w:rPr>
            </w:pPr>
          </w:p>
        </w:tc>
      </w:tr>
    </w:tbl>
    <w:p w14:paraId="40330435">
      <w:pPr>
        <w:pStyle w:val="3"/>
        <w:spacing w:before="0" w:after="0" w:line="500" w:lineRule="exact"/>
        <w:rPr>
          <w:rFonts w:hint="default" w:eastAsia="方正仿宋_GBK"/>
          <w:color w:val="auto"/>
          <w:highlight w:val="none"/>
          <w:lang w:val="en-US" w:eastAsia="zh-CN"/>
        </w:rPr>
      </w:pPr>
      <w:bookmarkStart w:id="31" w:name="_Toc10893"/>
      <w:bookmarkStart w:id="32" w:name="_Toc76462327"/>
      <w:r>
        <w:rPr>
          <w:rFonts w:hint="eastAsia" w:ascii="方正仿宋_GBK" w:hAnsi="宋体" w:eastAsia="方正仿宋_GBK"/>
          <w:color w:val="auto"/>
          <w:sz w:val="24"/>
          <w:szCs w:val="24"/>
          <w:highlight w:val="none"/>
        </w:rPr>
        <w:t>※</w:t>
      </w:r>
      <w:r>
        <w:rPr>
          <w:rFonts w:hint="eastAsia" w:ascii="方正仿宋_GBK" w:hAnsi="宋体" w:eastAsia="方正仿宋_GBK"/>
          <w:bCs/>
          <w:color w:val="auto"/>
          <w:sz w:val="24"/>
          <w:highlight w:val="none"/>
        </w:rPr>
        <w:t>二、服务范围、要求</w:t>
      </w:r>
      <w:r>
        <w:rPr>
          <w:rFonts w:hint="eastAsia" w:ascii="方正仿宋_GBK" w:hAnsi="宋体" w:eastAsia="方正仿宋_GBK"/>
          <w:bCs/>
          <w:color w:val="auto"/>
          <w:sz w:val="24"/>
          <w:highlight w:val="none"/>
          <w:lang w:val="en-US" w:eastAsia="zh-CN"/>
        </w:rPr>
        <w:t>及服务标准</w:t>
      </w:r>
      <w:bookmarkEnd w:id="31"/>
    </w:p>
    <w:p w14:paraId="44775E3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（一）服务范围：针对重庆市璧山区全区农村村民住宅（低、非易发区）建设用地农用地转用项目开展技术调查服务，现场出具调查意见。</w:t>
      </w:r>
    </w:p>
    <w:p w14:paraId="1A1A3A7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s="Times New Roman"/>
          <w:color w:val="auto"/>
          <w:sz w:val="24"/>
          <w:szCs w:val="24"/>
          <w:highlight w:val="none"/>
          <w:lang w:val="en-US" w:eastAsia="zh-CN"/>
        </w:rPr>
        <w:t>（二）服务要求：</w:t>
      </w:r>
      <w:r>
        <w:rPr>
          <w:rFonts w:hint="eastAsia" w:ascii="方正仿宋_GBK" w:hAnsi="宋体" w:eastAsia="方正仿宋_GBK"/>
          <w:color w:val="auto"/>
          <w:sz w:val="24"/>
          <w:szCs w:val="24"/>
          <w:highlight w:val="none"/>
        </w:rPr>
        <w:t>根据全区农村村民住宅申报情况，定期（每周）组织局工作人员及地质灾害防治专家调查了解村民住宅周边的地质环境条件，各地质环境问题的分布、类型、规模、分布特征、引发因素、形成机制、发展趋势及危险性等，在地质环境现状调查的基础上，综合分析已建或未建住宅建设用地存在的地质环境问题并评价其影响程度，并结合地质环境条件现场出具调查意见。</w:t>
      </w:r>
    </w:p>
    <w:p w14:paraId="635626F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服务标准：《地质灾害防治条例》（国务院令第394号）、国土资发[2004]69号令《国土资源部关于加强地质灾害危险性评估工作的通知》、《地质灾害危险性评估规范》（GB/T40112-2021)）等法规规范</w:t>
      </w:r>
    </w:p>
    <w:p w14:paraId="722AA4A2">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ascii="方正仿宋_GBK" w:hAnsi="方正仿宋_GBK" w:eastAsia="方正仿宋_GBK" w:cs="方正仿宋_GBK"/>
          <w:sz w:val="24"/>
          <w:szCs w:val="24"/>
          <w:highlight w:val="none"/>
          <w:lang w:val="en-US" w:eastAsia="zh-CN"/>
        </w:rPr>
      </w:pPr>
      <w:bookmarkStart w:id="33" w:name="_Toc30890"/>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成果要求</w:t>
      </w:r>
      <w:bookmarkEnd w:id="33"/>
    </w:p>
    <w:p w14:paraId="010CF6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highlight w:val="none"/>
          <w:lang w:val="en-US" w:eastAsia="zh-CN"/>
        </w:rPr>
      </w:pPr>
      <w:r>
        <w:rPr>
          <w:rFonts w:hint="eastAsia" w:ascii="方正仿宋_GBK" w:hAnsi="宋体" w:eastAsia="方正仿宋_GBK" w:cs="Times New Roman"/>
          <w:color w:val="auto"/>
          <w:sz w:val="24"/>
          <w:szCs w:val="24"/>
          <w:highlight w:val="none"/>
          <w:lang w:val="en-US" w:eastAsia="zh-CN"/>
        </w:rPr>
        <w:t>按采购人要求提交电子版及纸质版地质灾害调查意见、总结报告。</w:t>
      </w:r>
    </w:p>
    <w:p w14:paraId="03BEF275">
      <w:pP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br w:type="page"/>
      </w:r>
    </w:p>
    <w:p w14:paraId="3960B597">
      <w:pPr>
        <w:pStyle w:val="3"/>
        <w:spacing w:before="0" w:after="0" w:line="360" w:lineRule="auto"/>
        <w:jc w:val="center"/>
        <w:rPr>
          <w:rFonts w:hint="eastAsia" w:ascii="方正小标宋_GBK" w:hAnsi="宋体" w:eastAsia="方正小标宋_GBK"/>
          <w:b w:val="0"/>
          <w:color w:val="auto"/>
          <w:sz w:val="36"/>
          <w:szCs w:val="30"/>
          <w:highlight w:val="none"/>
        </w:rPr>
      </w:pPr>
      <w:bookmarkStart w:id="34" w:name="_Toc19736"/>
      <w:r>
        <w:rPr>
          <w:rFonts w:hint="eastAsia" w:ascii="方正小标宋_GBK" w:hAnsi="宋体" w:eastAsia="方正小标宋_GBK"/>
          <w:b w:val="0"/>
          <w:color w:val="auto"/>
          <w:sz w:val="36"/>
          <w:szCs w:val="30"/>
          <w:highlight w:val="none"/>
        </w:rPr>
        <w:t xml:space="preserve">第三篇  </w:t>
      </w:r>
      <w:bookmarkEnd w:id="29"/>
      <w:r>
        <w:rPr>
          <w:rFonts w:hint="eastAsia" w:ascii="方正小标宋_GBK" w:hAnsi="宋体" w:eastAsia="方正小标宋_GBK"/>
          <w:b w:val="0"/>
          <w:color w:val="auto"/>
          <w:sz w:val="36"/>
          <w:szCs w:val="30"/>
          <w:highlight w:val="none"/>
        </w:rPr>
        <w:t>项目商务需求</w:t>
      </w:r>
      <w:bookmarkEnd w:id="32"/>
      <w:bookmarkEnd w:id="34"/>
    </w:p>
    <w:p w14:paraId="389B35C7">
      <w:pPr>
        <w:pStyle w:val="33"/>
        <w:spacing w:line="400" w:lineRule="exact"/>
        <w:ind w:firstLine="480" w:firstLineChars="200"/>
        <w:rPr>
          <w:rFonts w:hint="eastAsia" w:ascii="方正仿宋_GBK" w:hAnsi="宋体" w:eastAsia="方正仿宋_GBK"/>
          <w:color w:val="auto"/>
          <w:sz w:val="24"/>
          <w:szCs w:val="24"/>
          <w:highlight w:val="none"/>
        </w:rPr>
      </w:pPr>
      <w:bookmarkStart w:id="35" w:name="_Toc344475120"/>
      <w:bookmarkStart w:id="36" w:name="_Toc76462328"/>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524CF15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7" w:name="_Toc31153"/>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服务时间、地点及验收方式</w:t>
      </w:r>
      <w:bookmarkEnd w:id="37"/>
    </w:p>
    <w:p w14:paraId="2EBFCC44">
      <w:pPr>
        <w:pStyle w:val="33"/>
        <w:spacing w:line="400" w:lineRule="exact"/>
        <w:ind w:firstLine="480" w:firstLineChars="200"/>
        <w:rPr>
          <w:rFonts w:hint="default" w:ascii="方正仿宋_GBK" w:hAnsi="宋体" w:eastAsia="方正仿宋_GBK"/>
          <w:color w:val="auto"/>
          <w:sz w:val="24"/>
          <w:szCs w:val="24"/>
          <w:highlight w:val="none"/>
          <w:lang w:val="en-US"/>
        </w:rPr>
      </w:pPr>
      <w:r>
        <w:rPr>
          <w:rFonts w:hint="eastAsia" w:ascii="方正仿宋_GBK" w:hAnsi="宋体" w:eastAsia="方正仿宋_GBK"/>
          <w:color w:val="auto"/>
          <w:sz w:val="24"/>
          <w:szCs w:val="24"/>
          <w:highlight w:val="none"/>
        </w:rPr>
        <w:t>（一）服务时间：签订合同起1年。</w:t>
      </w:r>
    </w:p>
    <w:p w14:paraId="4FF1B77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（二）服务地点：重庆市璧山区。</w:t>
      </w:r>
    </w:p>
    <w:p w14:paraId="63AE3556">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highlight w:val="none"/>
        </w:rPr>
        <w:t>验收</w:t>
      </w:r>
      <w:r>
        <w:rPr>
          <w:rFonts w:hint="eastAsia" w:ascii="方正仿宋_GBK" w:hAnsi="宋体" w:eastAsia="方正仿宋_GBK"/>
          <w:color w:val="auto"/>
          <w:sz w:val="24"/>
          <w:szCs w:val="24"/>
          <w:highlight w:val="none"/>
        </w:rPr>
        <w:t>方式：</w:t>
      </w:r>
      <w:r>
        <w:rPr>
          <w:rFonts w:hint="eastAsia" w:ascii="方正仿宋_GBK" w:hAnsi="宋体" w:eastAsia="方正仿宋_GBK" w:cs="Times New Roman"/>
          <w:color w:val="auto"/>
          <w:kern w:val="2"/>
          <w:sz w:val="24"/>
          <w:szCs w:val="24"/>
          <w:highlight w:val="none"/>
          <w:lang w:val="en-US" w:eastAsia="zh-CN" w:bidi="ar-SA"/>
        </w:rPr>
        <w:t>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8" w:name="_Toc344475121"/>
      <w:bookmarkStart w:id="39" w:name="_Toc76462329"/>
      <w:bookmarkStart w:id="40" w:name="_Toc937"/>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二、</w:t>
      </w:r>
      <w:bookmarkEnd w:id="38"/>
      <w:r>
        <w:rPr>
          <w:rFonts w:hint="eastAsia" w:ascii="方正仿宋_GBK" w:hAnsi="宋体" w:eastAsia="方正仿宋_GBK"/>
          <w:color w:val="auto"/>
          <w:sz w:val="24"/>
          <w:highlight w:val="none"/>
        </w:rPr>
        <w:t>报价要求</w:t>
      </w:r>
      <w:bookmarkEnd w:id="39"/>
      <w:bookmarkEnd w:id="40"/>
    </w:p>
    <w:p w14:paraId="6F9360FE">
      <w:pPr>
        <w:pStyle w:val="15"/>
        <w:spacing w:line="400" w:lineRule="exact"/>
        <w:ind w:firstLine="480" w:firstLineChars="200"/>
        <w:rPr>
          <w:rFonts w:hint="eastAsia" w:ascii="方正仿宋_GBK" w:hAnsi="宋体" w:eastAsia="方正仿宋_GBK"/>
          <w:color w:val="auto"/>
          <w:szCs w:val="24"/>
          <w:highlight w:val="none"/>
        </w:rPr>
      </w:pPr>
      <w:bookmarkStart w:id="41" w:name="_Toc76462330"/>
      <w:bookmarkStart w:id="42" w:name="_Toc344475122"/>
      <w:r>
        <w:rPr>
          <w:rFonts w:hint="eastAsia" w:ascii="方正仿宋_GBK" w:hAnsi="宋体" w:eastAsia="方正仿宋_GBK"/>
          <w:color w:val="auto"/>
          <w:szCs w:val="24"/>
          <w:highlight w:val="none"/>
        </w:rPr>
        <w:t>本次报价为人民币报价，报价包括完成本项目所需的服务费、人工费、差旅费及各种应纳的税费等全部费用。因成交供应商自身原因造成漏报、少报皆由其自行承担责任，采购人不再补偿。</w:t>
      </w:r>
    </w:p>
    <w:p w14:paraId="004666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3" w:name="_Toc20011"/>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三、付款方式</w:t>
      </w:r>
      <w:bookmarkEnd w:id="41"/>
      <w:bookmarkEnd w:id="42"/>
      <w:bookmarkEnd w:id="43"/>
    </w:p>
    <w:p w14:paraId="1605656E">
      <w:pPr>
        <w:spacing w:line="400" w:lineRule="exact"/>
        <w:ind w:firstLine="480" w:firstLineChars="200"/>
        <w:rPr>
          <w:rFonts w:hint="eastAsia" w:ascii="方正仿宋_GBK" w:hAnsi="宋体" w:eastAsia="方正仿宋_GBK"/>
          <w:color w:val="auto"/>
          <w:sz w:val="24"/>
          <w:szCs w:val="24"/>
          <w:highlight w:val="none"/>
        </w:rPr>
      </w:pPr>
      <w:bookmarkStart w:id="44" w:name="_Toc149227711"/>
      <w:bookmarkStart w:id="45" w:name="_Toc32358"/>
      <w:bookmarkStart w:id="46" w:name="_Toc128480302"/>
      <w:bookmarkStart w:id="47" w:name="_Toc267320052"/>
      <w:bookmarkStart w:id="48" w:name="_Toc20741"/>
      <w:bookmarkStart w:id="49" w:name="_Toc11857"/>
      <w:bookmarkStart w:id="50" w:name="_Toc10965"/>
      <w:bookmarkStart w:id="51" w:name="_Toc13932"/>
      <w:bookmarkStart w:id="52" w:name="_Toc76373881"/>
      <w:r>
        <w:rPr>
          <w:rFonts w:hint="eastAsia" w:ascii="方正仿宋_GBK" w:hAnsi="宋体" w:eastAsia="方正仿宋_GBK" w:cs="宋体"/>
          <w:color w:val="auto"/>
          <w:kern w:val="0"/>
          <w:sz w:val="24"/>
          <w:szCs w:val="24"/>
          <w:highlight w:val="none"/>
          <w:lang w:eastAsia="zh-CN"/>
        </w:rPr>
        <w:t>供应商完成全部工作内容后，经验收合格后由成交供应商提供足额发票，采购人一次性支付全部工作费用。</w:t>
      </w:r>
    </w:p>
    <w:p w14:paraId="600DCC81">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53" w:name="_Toc11863"/>
      <w:r>
        <w:rPr>
          <w:rFonts w:hint="eastAsia" w:ascii="方正仿宋_GBK" w:hAnsi="宋体" w:eastAsia="方正仿宋_GBK"/>
          <w:color w:val="auto"/>
          <w:sz w:val="24"/>
          <w:szCs w:val="24"/>
          <w:highlight w:val="none"/>
        </w:rPr>
        <w:t>※四、</w:t>
      </w:r>
      <w:bookmarkEnd w:id="44"/>
      <w:bookmarkEnd w:id="45"/>
      <w:bookmarkEnd w:id="46"/>
      <w:bookmarkEnd w:id="47"/>
      <w:bookmarkEnd w:id="48"/>
      <w:bookmarkEnd w:id="49"/>
      <w:bookmarkEnd w:id="50"/>
      <w:bookmarkEnd w:id="51"/>
      <w:bookmarkEnd w:id="52"/>
      <w:r>
        <w:rPr>
          <w:rFonts w:hint="eastAsia" w:ascii="方正仿宋_GBK" w:hAnsi="宋体" w:eastAsia="方正仿宋_GBK"/>
          <w:color w:val="auto"/>
          <w:sz w:val="24"/>
          <w:szCs w:val="24"/>
          <w:highlight w:val="none"/>
        </w:rPr>
        <w:t>知识产权及保密</w:t>
      </w:r>
      <w:bookmarkEnd w:id="53"/>
    </w:p>
    <w:p w14:paraId="5D58F298">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知识产权：采购人在中华人民共和国境内使用成交供应商提供的货物及服务时免受第三方提出的侵犯其专利权或其它知识产权的起诉。如果第三方提出侵权指控，成交供应商应承担由此而引起的一切法律责任和费用。本项目过程文件和成果资料的知识产权归采购人所有，成交供应商需配合采购人对本项目知识产权进行保护。</w:t>
      </w:r>
    </w:p>
    <w:p w14:paraId="7971C170">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（二）保密：成交供应商在本项目执行过程中应对所获悉的所有项目内容进行保密，未经采购人允许不得随意公布、不得转交给第三方。若有违反，采购人将有权追究其相关法律责任。</w:t>
      </w:r>
    </w:p>
    <w:p w14:paraId="16AD20C6">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3E848015">
      <w:pPr>
        <w:pStyle w:val="3"/>
        <w:spacing w:before="0" w:after="0" w:line="360" w:lineRule="auto"/>
        <w:jc w:val="center"/>
        <w:rPr>
          <w:color w:val="auto"/>
          <w:highlight w:val="none"/>
        </w:rPr>
      </w:pPr>
      <w:bookmarkStart w:id="54" w:name="_Toc9192"/>
      <w:bookmarkStart w:id="55" w:name="_Toc76462333"/>
      <w:r>
        <w:rPr>
          <w:rFonts w:hint="eastAsia" w:ascii="方正小标宋_GBK" w:hAnsi="方正小标宋_GBK" w:eastAsia="方正小标宋_GBK" w:cs="方正小标宋_GBK"/>
          <w:color w:val="auto"/>
          <w:sz w:val="36"/>
          <w:szCs w:val="36"/>
          <w:highlight w:val="none"/>
        </w:rPr>
        <w:t>第四篇  磋商程序及方法、评审标准、无效响应和采购终止</w:t>
      </w:r>
      <w:bookmarkEnd w:id="54"/>
    </w:p>
    <w:p w14:paraId="2137988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6" w:name="_Toc16743"/>
      <w:r>
        <w:rPr>
          <w:rFonts w:hint="eastAsia" w:ascii="方正仿宋_GBK" w:hAnsi="宋体" w:eastAsia="方正仿宋_GBK"/>
          <w:color w:val="auto"/>
          <w:sz w:val="24"/>
          <w:highlight w:val="none"/>
        </w:rPr>
        <w:t>一、磋商程序及方法</w:t>
      </w:r>
      <w:bookmarkEnd w:id="55"/>
      <w:bookmarkEnd w:id="56"/>
    </w:p>
    <w:p w14:paraId="4F87246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1DB11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F4EB33B">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5715FC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FD2162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1EB8A1A3">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13E48025">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11285E9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D415E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2839B7">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6E84184">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2D21B96">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63CD9A8D">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56873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739D441">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9F385B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8508041">
            <w:pPr>
              <w:rPr>
                <w:rFonts w:hint="eastAsia" w:ascii="方正仿宋_GBK" w:hAnsi="仿宋" w:eastAsia="方正仿宋_GBK"/>
                <w:color w:val="auto"/>
                <w:sz w:val="21"/>
                <w:szCs w:val="21"/>
                <w:highlight w:val="none"/>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C67EF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909E8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75F6B69">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259E5CEF">
            <w:pPr>
              <w:rPr>
                <w:rFonts w:hint="eastAsia" w:ascii="方正仿宋_GBK" w:hAnsi="仿宋" w:eastAsia="方正仿宋_GBK"/>
                <w:color w:val="auto"/>
                <w:sz w:val="21"/>
                <w:szCs w:val="21"/>
                <w:highlight w:val="none"/>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2366E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470704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339726A">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noWrap w:val="0"/>
            <w:vAlign w:val="center"/>
          </w:tcPr>
          <w:p w14:paraId="058A934A">
            <w:pPr>
              <w:rPr>
                <w:rFonts w:hint="eastAsia" w:ascii="方正仿宋_GBK" w:hAnsi="仿宋" w:eastAsia="方正仿宋_GBK"/>
                <w:b/>
                <w:color w:val="auto"/>
                <w:sz w:val="21"/>
                <w:szCs w:val="21"/>
                <w:highlight w:val="none"/>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9AD982F">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7E761A7">
            <w:pPr>
              <w:rPr>
                <w:rFonts w:hint="eastAsia" w:ascii="方正仿宋_GBK" w:hAnsi="仿宋" w:eastAsia="方正仿宋_GBK" w:cs="仿宋_GB2312"/>
                <w:color w:val="auto"/>
                <w:sz w:val="21"/>
                <w:szCs w:val="21"/>
                <w:highlight w:val="none"/>
              </w:rPr>
            </w:pPr>
          </w:p>
        </w:tc>
        <w:tc>
          <w:tcPr>
            <w:tcW w:w="3118" w:type="dxa"/>
            <w:noWrap w:val="0"/>
            <w:vAlign w:val="center"/>
          </w:tcPr>
          <w:p w14:paraId="0F1F8EE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4E9B9639">
            <w:pPr>
              <w:rPr>
                <w:rFonts w:hint="eastAsia" w:ascii="方正仿宋_GBK" w:hAnsi="仿宋" w:eastAsia="方正仿宋_GBK"/>
                <w:color w:val="auto"/>
                <w:sz w:val="21"/>
                <w:szCs w:val="21"/>
                <w:highlight w:val="none"/>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noWrap w:val="0"/>
            <w:vAlign w:val="center"/>
          </w:tcPr>
          <w:p w14:paraId="446ED8B5">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EB48CCB">
            <w:pPr>
              <w:rPr>
                <w:rFonts w:hint="eastAsia" w:ascii="方正仿宋_GBK" w:hAnsi="仿宋" w:eastAsia="方正仿宋_GBK" w:cs="仿宋_GB2312"/>
                <w:color w:val="auto"/>
                <w:sz w:val="21"/>
                <w:szCs w:val="21"/>
                <w:highlight w:val="none"/>
              </w:rPr>
            </w:pPr>
          </w:p>
        </w:tc>
        <w:tc>
          <w:tcPr>
            <w:tcW w:w="3118" w:type="dxa"/>
            <w:noWrap w:val="0"/>
            <w:vAlign w:val="center"/>
          </w:tcPr>
          <w:p w14:paraId="198CB13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5937AAD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30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59090267">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1503C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noWrap w:val="0"/>
            <w:vAlign w:val="center"/>
          </w:tcPr>
          <w:p w14:paraId="2CAC38A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w:t>
            </w:r>
            <w:r>
              <w:rPr>
                <w:rFonts w:hint="eastAsia" w:ascii="方正仿宋_GBK" w:hAnsi="仿宋" w:eastAsia="方正仿宋_GBK"/>
                <w:color w:val="auto"/>
                <w:sz w:val="21"/>
                <w:szCs w:val="21"/>
                <w:highlight w:val="none"/>
                <w:lang w:val="en-US" w:eastAsia="zh-CN"/>
              </w:rPr>
              <w:t>三</w:t>
            </w:r>
            <w:r>
              <w:rPr>
                <w:rFonts w:hint="eastAsia" w:ascii="方正仿宋_GBK" w:hAnsi="仿宋" w:eastAsia="方正仿宋_GBK"/>
                <w:color w:val="auto"/>
                <w:sz w:val="21"/>
                <w:szCs w:val="21"/>
                <w:highlight w:val="none"/>
              </w:rPr>
              <w:t>）落实政府采购政策需满足的资格要求”的要求提交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7663F9E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489BAD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45C3FF9F">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9923F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55288F8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5BDFFFF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2BF10">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075FD6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53C43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0078013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496849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0B204A3">
            <w:pPr>
              <w:rPr>
                <w:rFonts w:hint="eastAsia" w:ascii="方正仿宋_GBK" w:hAnsi="宋体" w:eastAsia="方正仿宋_GBK" w:cs="宋体"/>
                <w:color w:val="auto"/>
                <w:kern w:val="0"/>
                <w:sz w:val="21"/>
                <w:szCs w:val="21"/>
                <w:highlight w:val="none"/>
              </w:rPr>
            </w:pPr>
          </w:p>
        </w:tc>
        <w:tc>
          <w:tcPr>
            <w:tcW w:w="1984" w:type="dxa"/>
            <w:noWrap w:val="0"/>
            <w:vAlign w:val="center"/>
          </w:tcPr>
          <w:p w14:paraId="1CE7ECFC">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EE121D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2F3FDEB">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749494">
            <w:pPr>
              <w:rPr>
                <w:rFonts w:hint="eastAsia" w:ascii="方正仿宋_GBK" w:hAnsi="宋体" w:eastAsia="方正仿宋_GBK" w:cs="宋体"/>
                <w:color w:val="auto"/>
                <w:kern w:val="0"/>
                <w:sz w:val="21"/>
                <w:szCs w:val="21"/>
                <w:highlight w:val="none"/>
              </w:rPr>
            </w:pPr>
          </w:p>
        </w:tc>
        <w:tc>
          <w:tcPr>
            <w:tcW w:w="1984" w:type="dxa"/>
            <w:noWrap w:val="0"/>
            <w:vAlign w:val="center"/>
          </w:tcPr>
          <w:p w14:paraId="52033A2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3F1D6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A89D6B8">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7DDA7">
            <w:pPr>
              <w:rPr>
                <w:rFonts w:hint="eastAsia" w:ascii="方正仿宋_GBK" w:hAnsi="宋体" w:eastAsia="方正仿宋_GBK" w:cs="宋体"/>
                <w:color w:val="auto"/>
                <w:kern w:val="0"/>
                <w:sz w:val="21"/>
                <w:szCs w:val="21"/>
                <w:highlight w:val="none"/>
              </w:rPr>
            </w:pPr>
          </w:p>
        </w:tc>
        <w:tc>
          <w:tcPr>
            <w:tcW w:w="1984" w:type="dxa"/>
            <w:noWrap w:val="0"/>
            <w:vAlign w:val="center"/>
          </w:tcPr>
          <w:p w14:paraId="691D022D">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576B2FE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309097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644DD8F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E9C345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1C294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6E276C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28F3C25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65AF1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66C2CD3">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439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BD7AC4B">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6B0FA57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0417AD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1A9BE89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5AD40E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03BAE5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1B50997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249F5DD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7" w:name="_Toc76462334"/>
      <w:bookmarkStart w:id="58" w:name="_Toc27912"/>
      <w:r>
        <w:rPr>
          <w:rFonts w:hint="eastAsia" w:ascii="方正仿宋_GBK" w:hAnsi="宋体" w:eastAsia="方正仿宋_GBK"/>
          <w:color w:val="auto"/>
          <w:sz w:val="24"/>
          <w:highlight w:val="none"/>
        </w:rPr>
        <w:t>二、</w:t>
      </w:r>
      <w:bookmarkStart w:id="59" w:name="_Toc102227320"/>
      <w:bookmarkStart w:id="60" w:name="_Toc342913394"/>
      <w:r>
        <w:rPr>
          <w:rFonts w:hint="eastAsia" w:ascii="方正仿宋_GBK" w:hAnsi="宋体" w:eastAsia="方正仿宋_GBK"/>
          <w:color w:val="auto"/>
          <w:sz w:val="24"/>
          <w:highlight w:val="none"/>
        </w:rPr>
        <w:t>评审标准</w:t>
      </w:r>
      <w:bookmarkEnd w:id="57"/>
      <w:bookmarkEnd w:id="58"/>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791"/>
        <w:gridCol w:w="3859"/>
        <w:gridCol w:w="2336"/>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FA84A8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03" w:type="dxa"/>
            <w:noWrap w:val="0"/>
            <w:vAlign w:val="center"/>
          </w:tcPr>
          <w:p w14:paraId="29656A42">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791" w:type="dxa"/>
            <w:noWrap w:val="0"/>
            <w:vAlign w:val="center"/>
          </w:tcPr>
          <w:p w14:paraId="75D9C08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3859" w:type="dxa"/>
            <w:noWrap w:val="0"/>
            <w:vAlign w:val="center"/>
          </w:tcPr>
          <w:p w14:paraId="1949DF53">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336" w:type="dxa"/>
            <w:noWrap w:val="0"/>
            <w:vAlign w:val="center"/>
          </w:tcPr>
          <w:p w14:paraId="1D7970D3">
            <w:pPr>
              <w:pStyle w:val="235"/>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FED011">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03" w:type="dxa"/>
            <w:noWrap w:val="0"/>
            <w:vAlign w:val="center"/>
          </w:tcPr>
          <w:p w14:paraId="5B33EF4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w:t>
            </w:r>
          </w:p>
          <w:p w14:paraId="19E7BCB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w:t>
            </w:r>
          </w:p>
        </w:tc>
        <w:tc>
          <w:tcPr>
            <w:tcW w:w="1791" w:type="dxa"/>
            <w:noWrap w:val="0"/>
            <w:vAlign w:val="center"/>
          </w:tcPr>
          <w:p w14:paraId="74687AA4">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w:t>
            </w:r>
          </w:p>
        </w:tc>
        <w:tc>
          <w:tcPr>
            <w:tcW w:w="3859" w:type="dxa"/>
            <w:noWrap w:val="0"/>
            <w:vAlign w:val="center"/>
          </w:tcPr>
          <w:p w14:paraId="099A51B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6CF0E3D6">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磋商报价得分=（磋商基准价/最后磋商报价）×价格权值×100</w:t>
            </w:r>
          </w:p>
        </w:tc>
        <w:tc>
          <w:tcPr>
            <w:tcW w:w="2336" w:type="dxa"/>
            <w:noWrap w:val="0"/>
            <w:vAlign w:val="center"/>
          </w:tcPr>
          <w:p w14:paraId="1887D93E">
            <w:pPr>
              <w:ind w:left="-38"/>
              <w:rPr>
                <w:rFonts w:hint="eastAsia" w:ascii="方正仿宋_GBK" w:hAnsi="宋体" w:eastAsia="方正仿宋_GBK"/>
                <w:color w:val="auto"/>
                <w:sz w:val="21"/>
                <w:szCs w:val="21"/>
                <w:highlight w:val="none"/>
              </w:rPr>
            </w:pP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noWrap w:val="0"/>
            <w:vAlign w:val="center"/>
          </w:tcPr>
          <w:p w14:paraId="1B046DE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03" w:type="dxa"/>
            <w:vMerge w:val="restart"/>
            <w:noWrap w:val="0"/>
            <w:vAlign w:val="center"/>
          </w:tcPr>
          <w:p w14:paraId="3BBB7F8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w:t>
            </w:r>
          </w:p>
          <w:p w14:paraId="693B615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51</w:t>
            </w:r>
            <w:r>
              <w:rPr>
                <w:rFonts w:hint="eastAsia" w:ascii="方正仿宋_GBK" w:hAnsi="宋体" w:eastAsia="方正仿宋_GBK"/>
                <w:color w:val="auto"/>
                <w:sz w:val="21"/>
                <w:szCs w:val="21"/>
                <w:highlight w:val="none"/>
              </w:rPr>
              <w:t>%）</w:t>
            </w:r>
          </w:p>
        </w:tc>
        <w:tc>
          <w:tcPr>
            <w:tcW w:w="1791" w:type="dxa"/>
            <w:noWrap w:val="0"/>
            <w:vAlign w:val="center"/>
          </w:tcPr>
          <w:p w14:paraId="3333AA7F">
            <w:pPr>
              <w:widowControl/>
              <w:spacing w:line="300" w:lineRule="exact"/>
              <w:ind w:firstLine="0" w:firstLine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对项目的认识</w:t>
            </w:r>
          </w:p>
          <w:p w14:paraId="374D888C">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（17分）</w:t>
            </w:r>
          </w:p>
        </w:tc>
        <w:tc>
          <w:tcPr>
            <w:tcW w:w="3859" w:type="dxa"/>
            <w:tcBorders>
              <w:bottom w:val="single" w:color="auto" w:sz="4" w:space="0"/>
            </w:tcBorders>
            <w:noWrap w:val="0"/>
            <w:vAlign w:val="center"/>
          </w:tcPr>
          <w:p w14:paraId="54815A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1.供应商对璧山区地质灾害防治技术服务工作的背景、目标要求、技术要求、成果要求等有充分的了解和认识。所提供的方案定位清晰、内容完整、合理。优得17分，良得9分，一般得4分，差或不提供得0分。</w:t>
            </w:r>
          </w:p>
        </w:tc>
        <w:tc>
          <w:tcPr>
            <w:tcW w:w="2336" w:type="dxa"/>
            <w:vMerge w:val="restart"/>
            <w:noWrap w:val="0"/>
            <w:vAlign w:val="center"/>
          </w:tcPr>
          <w:p w14:paraId="2FD061A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提供相关方案，格式自定。</w:t>
            </w:r>
          </w:p>
          <w:p w14:paraId="638D3647">
            <w:pP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rPr>
              <w:t>注：</w:t>
            </w:r>
            <w:r>
              <w:rPr>
                <w:rFonts w:hint="eastAsia" w:ascii="方正仿宋_GBK" w:hAnsi="宋体" w:eastAsia="方正仿宋_GBK"/>
                <w:color w:val="auto"/>
                <w:sz w:val="21"/>
                <w:szCs w:val="21"/>
                <w:highlight w:val="none"/>
                <w:lang w:val="en-US" w:eastAsia="zh-CN"/>
              </w:rPr>
              <w:t>优标准：内容完整，科学合理，可操作行性强，符合项目实际情况；</w:t>
            </w:r>
          </w:p>
          <w:p w14:paraId="08ED99C6">
            <w:pP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良标准：内容较完整，较科学合理，可操作性较强，较符合项目实际情况；</w:t>
            </w:r>
          </w:p>
          <w:p w14:paraId="558B79D6">
            <w:pP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一般标准：内容基本完整，基本科学合理，可操作性一般，基本符合项目实际情况；</w:t>
            </w:r>
          </w:p>
          <w:p w14:paraId="45EF8DD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差标准：内容不完整性，科学合理性较差，可操作性较差，方案内容与项目实际情况不符。</w:t>
            </w:r>
          </w:p>
          <w:p w14:paraId="67BAD6FD">
            <w:pPr>
              <w:rPr>
                <w:rFonts w:hint="eastAsia" w:ascii="方正仿宋_GBK" w:hAnsi="宋体" w:eastAsia="方正仿宋_GBK"/>
                <w:color w:val="auto"/>
                <w:sz w:val="21"/>
                <w:szCs w:val="21"/>
                <w:highlight w:val="none"/>
              </w:rPr>
            </w:pPr>
          </w:p>
          <w:p w14:paraId="25A704B3">
            <w:pPr>
              <w:rPr>
                <w:rFonts w:hint="eastAsia" w:ascii="方正仿宋_GBK" w:hAnsi="宋体" w:eastAsia="方正仿宋_GBK"/>
                <w:color w:val="auto"/>
                <w:sz w:val="21"/>
                <w:szCs w:val="21"/>
                <w:highlight w:val="none"/>
              </w:rPr>
            </w:pPr>
          </w:p>
          <w:p w14:paraId="76DBDED3">
            <w:pPr>
              <w:rPr>
                <w:rFonts w:hint="eastAsia" w:ascii="方正仿宋_GBK" w:hAnsi="宋体" w:eastAsia="方正仿宋_GBK"/>
                <w:color w:val="auto"/>
                <w:sz w:val="21"/>
                <w:szCs w:val="21"/>
                <w:highlight w:val="none"/>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4A23986A">
            <w:pPr>
              <w:ind w:firstLine="28"/>
              <w:jc w:val="center"/>
              <w:rPr>
                <w:color w:val="auto"/>
                <w:highlight w:val="none"/>
              </w:rPr>
            </w:pPr>
          </w:p>
        </w:tc>
        <w:tc>
          <w:tcPr>
            <w:tcW w:w="1303" w:type="dxa"/>
            <w:vMerge w:val="continue"/>
            <w:noWrap w:val="0"/>
            <w:vAlign w:val="center"/>
          </w:tcPr>
          <w:p w14:paraId="7C1C5C19">
            <w:pPr>
              <w:ind w:firstLine="28"/>
              <w:jc w:val="center"/>
              <w:rPr>
                <w:color w:val="auto"/>
                <w:highlight w:val="none"/>
              </w:rPr>
            </w:pPr>
          </w:p>
        </w:tc>
        <w:tc>
          <w:tcPr>
            <w:tcW w:w="1791" w:type="dxa"/>
            <w:noWrap w:val="0"/>
            <w:vAlign w:val="center"/>
          </w:tcPr>
          <w:p w14:paraId="0F27F2F4">
            <w:pPr>
              <w:widowControl/>
              <w:numPr>
                <w:ilvl w:val="0"/>
                <w:numId w:val="0"/>
              </w:numPr>
              <w:spacing w:line="300" w:lineRule="exact"/>
              <w:ind w:left="0" w:leftChars="0"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组织及工作计划（10分）</w:t>
            </w:r>
          </w:p>
        </w:tc>
        <w:tc>
          <w:tcPr>
            <w:tcW w:w="3859" w:type="dxa"/>
            <w:tcBorders>
              <w:bottom w:val="single" w:color="auto" w:sz="4" w:space="0"/>
            </w:tcBorders>
            <w:noWrap w:val="0"/>
            <w:vAlign w:val="center"/>
          </w:tcPr>
          <w:p w14:paraId="5AD19684">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2.供应商针对本项目提供完善的组织及工作计划，包括但不限于项目实施方案，具体工作计划，根据方案合理性，完整性，可操作性进行评分。优得10分，良得6分，一般得3分，差或未提供不得分。</w:t>
            </w:r>
          </w:p>
        </w:tc>
        <w:tc>
          <w:tcPr>
            <w:tcW w:w="2336" w:type="dxa"/>
            <w:vMerge w:val="continue"/>
            <w:noWrap w:val="0"/>
            <w:vAlign w:val="center"/>
          </w:tcPr>
          <w:p w14:paraId="092BFD86">
            <w:pPr>
              <w:rPr>
                <w:rFonts w:hint="eastAsia" w:ascii="方正仿宋_GBK" w:hAnsi="宋体" w:eastAsia="方正仿宋_GBK"/>
                <w:color w:val="auto"/>
                <w:sz w:val="21"/>
                <w:szCs w:val="21"/>
                <w:highlight w:val="none"/>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noWrap w:val="0"/>
            <w:vAlign w:val="center"/>
          </w:tcPr>
          <w:p w14:paraId="301C2F96">
            <w:pPr>
              <w:ind w:firstLine="28"/>
              <w:jc w:val="center"/>
              <w:rPr>
                <w:color w:val="auto"/>
                <w:highlight w:val="none"/>
              </w:rPr>
            </w:pPr>
          </w:p>
        </w:tc>
        <w:tc>
          <w:tcPr>
            <w:tcW w:w="1303" w:type="dxa"/>
            <w:vMerge w:val="continue"/>
            <w:noWrap w:val="0"/>
            <w:vAlign w:val="center"/>
          </w:tcPr>
          <w:p w14:paraId="1F75D9DD">
            <w:pPr>
              <w:ind w:firstLine="28"/>
              <w:jc w:val="center"/>
              <w:rPr>
                <w:color w:val="auto"/>
                <w:highlight w:val="none"/>
              </w:rPr>
            </w:pPr>
          </w:p>
        </w:tc>
        <w:tc>
          <w:tcPr>
            <w:tcW w:w="1791" w:type="dxa"/>
            <w:noWrap w:val="0"/>
            <w:vAlign w:val="center"/>
          </w:tcPr>
          <w:p w14:paraId="1E39E8D2">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default" w:ascii="方正仿宋_GBK" w:hAnsi="宋体" w:eastAsia="方正仿宋_GBK"/>
                <w:color w:val="auto"/>
                <w:sz w:val="21"/>
                <w:szCs w:val="21"/>
                <w:highlight w:val="none"/>
                <w:lang w:val="en-US" w:eastAsia="zh-CN"/>
              </w:rPr>
              <w:t>总体技术路线与要求（10分）</w:t>
            </w:r>
          </w:p>
        </w:tc>
        <w:tc>
          <w:tcPr>
            <w:tcW w:w="3859" w:type="dxa"/>
            <w:tcBorders>
              <w:bottom w:val="single" w:color="auto" w:sz="4" w:space="0"/>
            </w:tcBorders>
            <w:noWrap w:val="0"/>
            <w:vAlign w:val="center"/>
          </w:tcPr>
          <w:p w14:paraId="1F653255">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3.供应商提供对本项目的总体技术路线和关键性技术问题的技术路线。内容包括但不限于：服务内容、技术流程、成果形式等。提供完整的服务方案且全面可行，技术指标表述准确，具有实际可操作性。优得10分，良得6分，一般得3分，差或未提供不得分。</w:t>
            </w:r>
          </w:p>
        </w:tc>
        <w:tc>
          <w:tcPr>
            <w:tcW w:w="2336" w:type="dxa"/>
            <w:vMerge w:val="continue"/>
            <w:noWrap w:val="0"/>
            <w:vAlign w:val="center"/>
          </w:tcPr>
          <w:p w14:paraId="1C47E036">
            <w:pPr>
              <w:rPr>
                <w:rFonts w:hint="eastAsia" w:ascii="方正仿宋_GBK" w:hAnsi="宋体" w:eastAsia="方正仿宋_GBK"/>
                <w:color w:val="auto"/>
                <w:sz w:val="21"/>
                <w:szCs w:val="21"/>
                <w:highlight w:val="none"/>
              </w:rPr>
            </w:pPr>
          </w:p>
        </w:tc>
      </w:tr>
      <w:tr w14:paraId="6A7F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noWrap w:val="0"/>
            <w:vAlign w:val="center"/>
          </w:tcPr>
          <w:p w14:paraId="3D8A28CE">
            <w:pPr>
              <w:ind w:firstLine="28"/>
              <w:jc w:val="center"/>
              <w:rPr>
                <w:color w:val="auto"/>
                <w:highlight w:val="none"/>
              </w:rPr>
            </w:pPr>
          </w:p>
        </w:tc>
        <w:tc>
          <w:tcPr>
            <w:tcW w:w="1303" w:type="dxa"/>
            <w:vMerge w:val="continue"/>
            <w:noWrap w:val="0"/>
            <w:vAlign w:val="center"/>
          </w:tcPr>
          <w:p w14:paraId="29B5993D">
            <w:pPr>
              <w:ind w:firstLine="28"/>
              <w:jc w:val="center"/>
              <w:rPr>
                <w:color w:val="auto"/>
                <w:highlight w:val="none"/>
              </w:rPr>
            </w:pPr>
          </w:p>
        </w:tc>
        <w:tc>
          <w:tcPr>
            <w:tcW w:w="1791" w:type="dxa"/>
            <w:noWrap w:val="0"/>
            <w:vAlign w:val="center"/>
          </w:tcPr>
          <w:p w14:paraId="3B58CBB1">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default" w:ascii="方正仿宋_GBK" w:hAnsi="宋体" w:eastAsia="方正仿宋_GBK"/>
                <w:color w:val="auto"/>
                <w:sz w:val="21"/>
                <w:szCs w:val="21"/>
                <w:highlight w:val="none"/>
                <w:lang w:val="en-US" w:eastAsia="zh-CN"/>
              </w:rPr>
              <w:t>进度、质量保障措施（7分）</w:t>
            </w:r>
          </w:p>
        </w:tc>
        <w:tc>
          <w:tcPr>
            <w:tcW w:w="3859" w:type="dxa"/>
            <w:tcBorders>
              <w:bottom w:val="single" w:color="auto" w:sz="4" w:space="0"/>
            </w:tcBorders>
            <w:noWrap w:val="0"/>
            <w:vAlign w:val="center"/>
          </w:tcPr>
          <w:p w14:paraId="40F4EEA8">
            <w:pPr>
              <w:numPr>
                <w:ilvl w:val="0"/>
                <w:numId w:val="0"/>
              </w:numPr>
              <w:ind w:left="0" w:leftChars="0" w:firstLine="0" w:firstLineChars="0"/>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供应商针对本项目提供完善的进度、质量保证措施，包括但不限于进度计划，进度保障措施，质量保证计划及措施，根据方案完整性、合理性，可操作性进行评分。优得7分，良得4分，一般得2分，差或未提供不得分。</w:t>
            </w:r>
          </w:p>
        </w:tc>
        <w:tc>
          <w:tcPr>
            <w:tcW w:w="2336" w:type="dxa"/>
            <w:vMerge w:val="continue"/>
            <w:noWrap w:val="0"/>
            <w:vAlign w:val="center"/>
          </w:tcPr>
          <w:p w14:paraId="7E7C043D">
            <w:pPr>
              <w:rPr>
                <w:rFonts w:hint="eastAsia" w:ascii="方正仿宋_GBK" w:hAnsi="宋体" w:eastAsia="方正仿宋_GBK"/>
                <w:color w:val="auto"/>
                <w:sz w:val="21"/>
                <w:szCs w:val="21"/>
                <w:highlight w:val="none"/>
              </w:rPr>
            </w:pPr>
          </w:p>
        </w:tc>
      </w:tr>
      <w:tr w14:paraId="0CB3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0" w:type="auto"/>
            <w:vMerge w:val="continue"/>
            <w:noWrap w:val="0"/>
            <w:vAlign w:val="center"/>
          </w:tcPr>
          <w:p w14:paraId="6949F605">
            <w:pPr>
              <w:ind w:firstLine="28"/>
              <w:jc w:val="center"/>
              <w:rPr>
                <w:color w:val="auto"/>
                <w:highlight w:val="none"/>
              </w:rPr>
            </w:pPr>
          </w:p>
        </w:tc>
        <w:tc>
          <w:tcPr>
            <w:tcW w:w="1303" w:type="dxa"/>
            <w:vMerge w:val="continue"/>
            <w:noWrap w:val="0"/>
            <w:vAlign w:val="center"/>
          </w:tcPr>
          <w:p w14:paraId="5AE6AA22">
            <w:pPr>
              <w:ind w:firstLine="28"/>
              <w:jc w:val="center"/>
              <w:rPr>
                <w:color w:val="auto"/>
                <w:highlight w:val="none"/>
              </w:rPr>
            </w:pPr>
          </w:p>
        </w:tc>
        <w:tc>
          <w:tcPr>
            <w:tcW w:w="1791" w:type="dxa"/>
            <w:noWrap w:val="0"/>
            <w:vAlign w:val="center"/>
          </w:tcPr>
          <w:p w14:paraId="6479A6E7">
            <w:pPr>
              <w:widowControl/>
              <w:spacing w:line="300" w:lineRule="exact"/>
              <w:ind w:firstLine="0" w:firstLineChars="0"/>
              <w:jc w:val="center"/>
              <w:outlineLvl w:val="2"/>
              <w:rPr>
                <w:rFonts w:hint="eastAsia" w:ascii="方正仿宋_GBK" w:hAnsi="宋体" w:eastAsia="方正仿宋_GBK"/>
                <w:strike w:val="0"/>
                <w:color w:val="auto"/>
                <w:sz w:val="21"/>
                <w:szCs w:val="21"/>
                <w:highlight w:val="none"/>
              </w:rPr>
            </w:pPr>
            <w:r>
              <w:rPr>
                <w:rFonts w:hint="eastAsia" w:ascii="方正仿宋_GBK" w:hAnsi="宋体" w:eastAsia="方正仿宋_GBK"/>
                <w:strike w:val="0"/>
                <w:color w:val="auto"/>
                <w:sz w:val="21"/>
                <w:szCs w:val="21"/>
                <w:highlight w:val="none"/>
              </w:rPr>
              <w:t>项目安全保密措施（7分）</w:t>
            </w:r>
          </w:p>
        </w:tc>
        <w:tc>
          <w:tcPr>
            <w:tcW w:w="3859" w:type="dxa"/>
            <w:tcBorders>
              <w:bottom w:val="single" w:color="auto" w:sz="4" w:space="0"/>
            </w:tcBorders>
            <w:noWrap w:val="0"/>
            <w:vAlign w:val="center"/>
          </w:tcPr>
          <w:p w14:paraId="1212A209">
            <w:pPr>
              <w:rPr>
                <w:rFonts w:hint="eastAsia" w:ascii="方正仿宋_GBK" w:hAnsi="宋体" w:eastAsia="方正仿宋_GBK"/>
                <w:strike w:val="0"/>
                <w:color w:val="auto"/>
                <w:sz w:val="21"/>
                <w:szCs w:val="21"/>
                <w:highlight w:val="none"/>
              </w:rPr>
            </w:pPr>
            <w:r>
              <w:rPr>
                <w:rFonts w:hint="eastAsia" w:ascii="方正仿宋_GBK" w:hAnsi="宋体" w:eastAsia="方正仿宋_GBK"/>
                <w:strike w:val="0"/>
                <w:color w:val="auto"/>
                <w:sz w:val="21"/>
                <w:szCs w:val="21"/>
                <w:highlight w:val="none"/>
                <w:lang w:eastAsia="zh-CN"/>
              </w:rPr>
              <w:t>5.供应商针对本项目提供完善的项目安全、保密措施方案，根据方案的完整性，科学合理性进行评分。优得7分，良得4分，一般得2分，差或未提供不得分。</w:t>
            </w:r>
          </w:p>
        </w:tc>
        <w:tc>
          <w:tcPr>
            <w:tcW w:w="2336" w:type="dxa"/>
            <w:vMerge w:val="continue"/>
            <w:noWrap w:val="0"/>
            <w:vAlign w:val="center"/>
          </w:tcPr>
          <w:p w14:paraId="0C14CCB9">
            <w:pPr>
              <w:rPr>
                <w:rFonts w:hint="eastAsia" w:ascii="方正仿宋_GBK" w:hAnsi="宋体" w:eastAsia="方正仿宋_GBK"/>
                <w:color w:val="auto"/>
                <w:sz w:val="21"/>
                <w:szCs w:val="21"/>
                <w:highlight w:val="none"/>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restart"/>
            <w:noWrap w:val="0"/>
            <w:vAlign w:val="center"/>
          </w:tcPr>
          <w:p w14:paraId="01966F2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303" w:type="dxa"/>
            <w:vMerge w:val="restart"/>
            <w:noWrap w:val="0"/>
            <w:vAlign w:val="center"/>
          </w:tcPr>
          <w:p w14:paraId="7CB28171">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39</w:t>
            </w:r>
            <w:r>
              <w:rPr>
                <w:rFonts w:hint="eastAsia" w:ascii="方正仿宋_GBK" w:hAnsi="宋体" w:eastAsia="方正仿宋_GBK"/>
                <w:color w:val="auto"/>
                <w:sz w:val="21"/>
                <w:szCs w:val="21"/>
                <w:highlight w:val="none"/>
              </w:rPr>
              <w:t>%）</w:t>
            </w:r>
          </w:p>
        </w:tc>
        <w:tc>
          <w:tcPr>
            <w:tcW w:w="1791" w:type="dxa"/>
            <w:vMerge w:val="restart"/>
            <w:noWrap w:val="0"/>
            <w:vAlign w:val="center"/>
          </w:tcPr>
          <w:p w14:paraId="478EAEA0">
            <w:pPr>
              <w:ind w:firstLine="0"/>
              <w:jc w:val="center"/>
              <w:rPr>
                <w:rFonts w:hint="eastAsia" w:ascii="方正仿宋_GBK" w:hAnsi="宋体" w:eastAsia="仿宋"/>
                <w:color w:val="auto"/>
                <w:sz w:val="21"/>
                <w:szCs w:val="21"/>
                <w:highlight w:val="none"/>
                <w:lang w:eastAsia="zh-CN"/>
              </w:rPr>
            </w:pPr>
            <w:r>
              <w:rPr>
                <w:rFonts w:hint="eastAsia" w:ascii="方正仿宋_GBK" w:hAnsi="宋体" w:eastAsia="仿宋"/>
                <w:color w:val="auto"/>
                <w:sz w:val="21"/>
                <w:szCs w:val="21"/>
                <w:highlight w:val="none"/>
                <w:lang w:eastAsia="zh-CN"/>
              </w:rPr>
              <w:t>项目人员</w:t>
            </w:r>
          </w:p>
          <w:p w14:paraId="538BEF26">
            <w:pPr>
              <w:ind w:firstLine="0"/>
              <w:jc w:val="center"/>
              <w:rPr>
                <w:rFonts w:hint="eastAsia" w:ascii="方正仿宋_GBK" w:hAnsi="宋体" w:eastAsia="仿宋"/>
                <w:color w:val="auto"/>
                <w:sz w:val="21"/>
                <w:szCs w:val="21"/>
                <w:highlight w:val="none"/>
                <w:lang w:eastAsia="zh-CN"/>
              </w:rPr>
            </w:pPr>
            <w:r>
              <w:rPr>
                <w:rFonts w:hint="eastAsia" w:ascii="方正仿宋_GBK" w:hAnsi="宋体" w:eastAsia="仿宋"/>
                <w:color w:val="auto"/>
                <w:sz w:val="21"/>
                <w:szCs w:val="21"/>
                <w:highlight w:val="none"/>
                <w:lang w:eastAsia="zh-CN"/>
              </w:rPr>
              <w:t>（</w:t>
            </w:r>
            <w:r>
              <w:rPr>
                <w:rFonts w:hint="eastAsia" w:ascii="方正仿宋_GBK" w:hAnsi="宋体" w:eastAsia="仿宋"/>
                <w:color w:val="auto"/>
                <w:sz w:val="21"/>
                <w:szCs w:val="21"/>
                <w:highlight w:val="none"/>
                <w:lang w:val="en-US" w:eastAsia="zh-CN"/>
              </w:rPr>
              <w:t>9</w:t>
            </w:r>
            <w:r>
              <w:rPr>
                <w:rFonts w:hint="eastAsia" w:ascii="方正仿宋_GBK" w:hAnsi="宋体" w:eastAsia="仿宋"/>
                <w:color w:val="auto"/>
                <w:sz w:val="21"/>
                <w:szCs w:val="21"/>
                <w:highlight w:val="none"/>
                <w:lang w:eastAsia="zh-CN"/>
              </w:rPr>
              <w:t>分）</w:t>
            </w:r>
          </w:p>
        </w:tc>
        <w:tc>
          <w:tcPr>
            <w:tcW w:w="3859" w:type="dxa"/>
            <w:noWrap w:val="0"/>
            <w:vAlign w:val="center"/>
          </w:tcPr>
          <w:p w14:paraId="0850B420">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1、项目负责人</w:t>
            </w:r>
          </w:p>
          <w:p w14:paraId="161086B7">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拟派项目负责人具有注册岩土工程师，得2分；具有水工环地质（或岩土工程）专业高级及以上职称的，得2分；本项最高得4分。</w:t>
            </w:r>
          </w:p>
        </w:tc>
        <w:tc>
          <w:tcPr>
            <w:tcW w:w="2336" w:type="dxa"/>
            <w:vMerge w:val="restart"/>
            <w:noWrap w:val="0"/>
            <w:vAlign w:val="center"/>
          </w:tcPr>
          <w:p w14:paraId="07BBFFB8">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拟派项目</w:t>
            </w:r>
            <w:r>
              <w:rPr>
                <w:rFonts w:hint="eastAsia" w:ascii="仿宋" w:hAnsi="仿宋" w:eastAsia="仿宋" w:cs="仿宋"/>
                <w:color w:val="auto"/>
                <w:sz w:val="21"/>
                <w:szCs w:val="21"/>
                <w:highlight w:val="none"/>
                <w:lang w:val="en-US" w:eastAsia="zh-CN"/>
              </w:rPr>
              <w:t>人员</w:t>
            </w:r>
            <w:r>
              <w:rPr>
                <w:rFonts w:hint="eastAsia" w:ascii="仿宋" w:hAnsi="仿宋" w:eastAsia="仿宋" w:cs="仿宋"/>
                <w:color w:val="auto"/>
                <w:sz w:val="21"/>
                <w:szCs w:val="21"/>
                <w:highlight w:val="none"/>
                <w:lang w:val="zh-CN"/>
              </w:rPr>
              <w:t>提供</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lang w:val="zh-CN"/>
              </w:rPr>
              <w:t>证书复印件</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lang w:val="zh-CN"/>
              </w:rPr>
              <w:t>2025年度任意6个月的社保缴纳证明材料复印件并加盖</w:t>
            </w:r>
            <w:r>
              <w:rPr>
                <w:rFonts w:hint="eastAsia" w:ascii="仿宋" w:hAnsi="仿宋" w:eastAsia="仿宋" w:cs="仿宋"/>
                <w:color w:val="auto"/>
                <w:sz w:val="21"/>
                <w:szCs w:val="21"/>
                <w:highlight w:val="none"/>
                <w:lang w:val="en-US" w:eastAsia="zh-CN"/>
              </w:rPr>
              <w:t>供应商公章</w:t>
            </w:r>
            <w:r>
              <w:rPr>
                <w:rFonts w:hint="eastAsia" w:ascii="仿宋" w:hAnsi="仿宋" w:eastAsia="仿宋" w:cs="仿宋"/>
                <w:color w:val="auto"/>
                <w:sz w:val="21"/>
                <w:szCs w:val="21"/>
                <w:highlight w:val="none"/>
                <w:lang w:val="zh-CN"/>
              </w:rPr>
              <w:t>。</w:t>
            </w:r>
          </w:p>
        </w:tc>
      </w:tr>
      <w:tr w14:paraId="4AF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75A0E181">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33AC8EF0">
            <w:pPr>
              <w:ind w:firstLine="28"/>
              <w:jc w:val="center"/>
              <w:rPr>
                <w:rFonts w:hint="eastAsia" w:ascii="方正仿宋_GBK" w:hAnsi="宋体" w:eastAsia="方正仿宋_GBK"/>
                <w:color w:val="auto"/>
                <w:sz w:val="21"/>
                <w:szCs w:val="21"/>
                <w:highlight w:val="none"/>
              </w:rPr>
            </w:pPr>
          </w:p>
        </w:tc>
        <w:tc>
          <w:tcPr>
            <w:tcW w:w="1791" w:type="dxa"/>
            <w:vMerge w:val="continue"/>
            <w:noWrap w:val="0"/>
            <w:vAlign w:val="center"/>
          </w:tcPr>
          <w:p w14:paraId="4D6E70B0">
            <w:pPr>
              <w:ind w:firstLine="0"/>
              <w:jc w:val="center"/>
              <w:rPr>
                <w:rFonts w:hint="eastAsia" w:ascii="仿宋" w:hAnsi="仿宋" w:eastAsia="仿宋" w:cs="仿宋"/>
                <w:color w:val="auto"/>
                <w:sz w:val="21"/>
                <w:szCs w:val="21"/>
                <w:highlight w:val="none"/>
                <w:lang w:eastAsia="zh-CN"/>
              </w:rPr>
            </w:pPr>
          </w:p>
        </w:tc>
        <w:tc>
          <w:tcPr>
            <w:tcW w:w="3859" w:type="dxa"/>
            <w:noWrap w:val="0"/>
            <w:vAlign w:val="center"/>
          </w:tcPr>
          <w:p w14:paraId="2F69ECB4">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2、项目组成人员（项目负责人除外）</w:t>
            </w:r>
          </w:p>
          <w:p w14:paraId="106E24F8">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拟派项目</w:t>
            </w:r>
            <w:r>
              <w:rPr>
                <w:rFonts w:hint="eastAsia" w:ascii="方正仿宋_GBK" w:hAnsi="宋体" w:eastAsia="方正仿宋_GBK" w:cs="宋体"/>
                <w:color w:val="auto"/>
                <w:sz w:val="21"/>
                <w:szCs w:val="21"/>
                <w:highlight w:val="none"/>
                <w:lang w:val="en-US" w:eastAsia="zh-CN"/>
              </w:rPr>
              <w:t>组</w:t>
            </w:r>
            <w:r>
              <w:rPr>
                <w:rFonts w:hint="eastAsia" w:ascii="方正仿宋_GBK" w:hAnsi="宋体" w:eastAsia="方正仿宋_GBK" w:cs="宋体"/>
                <w:color w:val="auto"/>
                <w:sz w:val="21"/>
                <w:szCs w:val="21"/>
                <w:highlight w:val="none"/>
                <w:lang w:eastAsia="zh-CN"/>
              </w:rPr>
              <w:t>人员具有</w:t>
            </w:r>
            <w:r>
              <w:rPr>
                <w:rFonts w:hint="eastAsia" w:ascii="方正仿宋_GBK" w:hAnsi="宋体" w:eastAsia="方正仿宋_GBK" w:cs="宋体"/>
                <w:color w:val="auto"/>
                <w:sz w:val="21"/>
                <w:szCs w:val="21"/>
                <w:highlight w:val="none"/>
              </w:rPr>
              <w:t>具有水工环地质或岩土工程专业高级及以上职称</w:t>
            </w:r>
            <w:r>
              <w:rPr>
                <w:rFonts w:hint="eastAsia" w:ascii="方正仿宋_GBK" w:hAnsi="宋体" w:eastAsia="方正仿宋_GBK" w:cs="宋体"/>
                <w:color w:val="auto"/>
                <w:sz w:val="21"/>
                <w:szCs w:val="21"/>
                <w:highlight w:val="none"/>
                <w:lang w:eastAsia="zh-CN"/>
              </w:rPr>
              <w:t>，每提供一人得</w:t>
            </w:r>
            <w:r>
              <w:rPr>
                <w:rFonts w:hint="eastAsia" w:ascii="方正仿宋_GBK" w:hAnsi="宋体" w:eastAsia="方正仿宋_GBK" w:cs="宋体"/>
                <w:color w:val="auto"/>
                <w:sz w:val="21"/>
                <w:szCs w:val="21"/>
                <w:highlight w:val="none"/>
                <w:lang w:val="en-US" w:eastAsia="zh-CN"/>
              </w:rPr>
              <w:t>1</w:t>
            </w:r>
            <w:r>
              <w:rPr>
                <w:rFonts w:hint="eastAsia" w:ascii="方正仿宋_GBK" w:hAnsi="宋体" w:eastAsia="方正仿宋_GBK" w:cs="宋体"/>
                <w:color w:val="auto"/>
                <w:sz w:val="21"/>
                <w:szCs w:val="21"/>
                <w:highlight w:val="none"/>
                <w:lang w:eastAsia="zh-CN"/>
              </w:rPr>
              <w:t>分，本项最多得5分。</w:t>
            </w:r>
          </w:p>
        </w:tc>
        <w:tc>
          <w:tcPr>
            <w:tcW w:w="2336" w:type="dxa"/>
            <w:vMerge w:val="continue"/>
            <w:noWrap w:val="0"/>
            <w:vAlign w:val="center"/>
          </w:tcPr>
          <w:p w14:paraId="4BD25925">
            <w:pPr>
              <w:rPr>
                <w:rFonts w:hint="eastAsia" w:ascii="仿宋" w:hAnsi="仿宋" w:eastAsia="仿宋" w:cs="仿宋"/>
                <w:color w:val="auto"/>
                <w:sz w:val="21"/>
                <w:szCs w:val="21"/>
                <w:highlight w:val="none"/>
                <w:lang w:val="zh-CN"/>
              </w:rPr>
            </w:pPr>
          </w:p>
        </w:tc>
      </w:tr>
      <w:tr w14:paraId="3B1A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426F75E0">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5EFF62BA">
            <w:pPr>
              <w:ind w:firstLine="28"/>
              <w:jc w:val="center"/>
              <w:rPr>
                <w:rFonts w:hint="eastAsia" w:ascii="方正仿宋_GBK" w:hAnsi="宋体" w:eastAsia="方正仿宋_GBK"/>
                <w:color w:val="auto"/>
                <w:sz w:val="21"/>
                <w:szCs w:val="21"/>
                <w:highlight w:val="none"/>
              </w:rPr>
            </w:pPr>
          </w:p>
        </w:tc>
        <w:tc>
          <w:tcPr>
            <w:tcW w:w="1791" w:type="dxa"/>
            <w:vMerge w:val="restart"/>
            <w:noWrap w:val="0"/>
            <w:vAlign w:val="center"/>
          </w:tcPr>
          <w:p w14:paraId="555F900C">
            <w:pPr>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4F0BA3E8">
            <w:pPr>
              <w:ind w:firstLine="0"/>
              <w:jc w:val="center"/>
              <w:rPr>
                <w:rFonts w:hint="eastAsia" w:ascii="方正仿宋_GBK" w:hAnsi="宋体" w:eastAsia="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3859" w:type="dxa"/>
            <w:noWrap w:val="0"/>
            <w:vAlign w:val="center"/>
          </w:tcPr>
          <w:p w14:paraId="5D97F737">
            <w:pPr>
              <w:rPr>
                <w:rFonts w:hint="eastAsia" w:ascii="方正仿宋_GBK" w:hAnsi="宋体" w:eastAsia="方正仿宋_GBK" w:cs="宋体"/>
                <w:color w:val="auto"/>
                <w:sz w:val="21"/>
                <w:szCs w:val="21"/>
                <w:highlight w:val="none"/>
                <w:lang w:val="en-US" w:eastAsia="zh-CN"/>
              </w:rPr>
            </w:pPr>
            <w:r>
              <w:rPr>
                <w:rFonts w:hint="eastAsia" w:ascii="方正仿宋_GBK" w:hAnsi="宋体" w:eastAsia="方正仿宋_GBK" w:cs="宋体"/>
                <w:color w:val="auto"/>
                <w:sz w:val="21"/>
                <w:szCs w:val="21"/>
                <w:highlight w:val="none"/>
                <w:lang w:val="en-US" w:eastAsia="zh-CN"/>
              </w:rPr>
              <w:t>1、2020年1月1日（含）至磋商截止时间，供应商承担过1:5万地质灾害详细调查或重点区域1：1万地质灾害精细化调查，每提供一个业绩得6分，最高得18分。</w:t>
            </w:r>
          </w:p>
        </w:tc>
        <w:tc>
          <w:tcPr>
            <w:tcW w:w="2336" w:type="dxa"/>
            <w:noWrap w:val="0"/>
            <w:vAlign w:val="center"/>
          </w:tcPr>
          <w:p w14:paraId="2F3CEB86">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eastAsia="zh-CN"/>
              </w:rPr>
              <w:t>应提供合同或主管部门文件</w:t>
            </w:r>
            <w:r>
              <w:rPr>
                <w:rFonts w:hint="eastAsia" w:ascii="仿宋" w:hAnsi="仿宋" w:eastAsia="仿宋" w:cs="仿宋"/>
                <w:color w:val="auto"/>
                <w:sz w:val="21"/>
                <w:szCs w:val="21"/>
                <w:highlight w:val="none"/>
                <w:lang w:val="en-US" w:eastAsia="zh-CN"/>
              </w:rPr>
              <w:t>复</w:t>
            </w:r>
            <w:r>
              <w:rPr>
                <w:rFonts w:hint="eastAsia" w:ascii="仿宋" w:hAnsi="仿宋" w:eastAsia="仿宋" w:cs="仿宋"/>
                <w:color w:val="auto"/>
                <w:sz w:val="21"/>
                <w:szCs w:val="21"/>
                <w:highlight w:val="none"/>
                <w:lang w:val="zh-CN" w:eastAsia="zh-CN"/>
              </w:rPr>
              <w:t>印件并盖</w:t>
            </w:r>
            <w:r>
              <w:rPr>
                <w:rFonts w:hint="eastAsia" w:ascii="仿宋" w:hAnsi="仿宋" w:eastAsia="仿宋" w:cs="仿宋"/>
                <w:color w:val="auto"/>
                <w:sz w:val="21"/>
                <w:szCs w:val="21"/>
                <w:highlight w:val="none"/>
                <w:lang w:val="en-US" w:eastAsia="zh-CN"/>
              </w:rPr>
              <w:t>供应商公章</w:t>
            </w:r>
            <w:r>
              <w:rPr>
                <w:rFonts w:hint="eastAsia" w:ascii="仿宋" w:hAnsi="仿宋" w:eastAsia="仿宋" w:cs="仿宋"/>
                <w:color w:val="auto"/>
                <w:sz w:val="21"/>
                <w:szCs w:val="21"/>
                <w:highlight w:val="none"/>
                <w:lang w:val="zh-CN" w:eastAsia="zh-CN"/>
              </w:rPr>
              <w:t>。</w:t>
            </w: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5422C0B2">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1DCDBF43">
            <w:pPr>
              <w:ind w:firstLine="28"/>
              <w:jc w:val="center"/>
              <w:rPr>
                <w:rFonts w:hint="eastAsia" w:ascii="方正仿宋_GBK" w:hAnsi="宋体" w:eastAsia="方正仿宋_GBK"/>
                <w:color w:val="auto"/>
                <w:sz w:val="21"/>
                <w:szCs w:val="21"/>
                <w:highlight w:val="none"/>
              </w:rPr>
            </w:pPr>
          </w:p>
        </w:tc>
        <w:tc>
          <w:tcPr>
            <w:tcW w:w="1791" w:type="dxa"/>
            <w:vMerge w:val="continue"/>
            <w:noWrap w:val="0"/>
            <w:vAlign w:val="center"/>
          </w:tcPr>
          <w:p w14:paraId="56762BB3">
            <w:pPr>
              <w:ind w:firstLine="0"/>
              <w:jc w:val="center"/>
              <w:rPr>
                <w:rFonts w:hint="eastAsia" w:ascii="方正仿宋_GBK" w:hAnsi="宋体" w:eastAsia="仿宋"/>
                <w:color w:val="auto"/>
                <w:sz w:val="21"/>
                <w:szCs w:val="21"/>
                <w:highlight w:val="none"/>
                <w:lang w:eastAsia="zh-CN"/>
              </w:rPr>
            </w:pPr>
          </w:p>
        </w:tc>
        <w:tc>
          <w:tcPr>
            <w:tcW w:w="3859" w:type="dxa"/>
            <w:noWrap w:val="0"/>
            <w:vAlign w:val="center"/>
          </w:tcPr>
          <w:p w14:paraId="63BA3418">
            <w:pPr>
              <w:rPr>
                <w:rFonts w:hint="eastAsia" w:ascii="方正仿宋_GBK" w:hAnsi="宋体" w:eastAsia="方正仿宋_GBK" w:cs="宋体"/>
                <w:color w:val="auto"/>
                <w:sz w:val="21"/>
                <w:szCs w:val="21"/>
                <w:highlight w:val="none"/>
                <w:lang w:val="zh-CN" w:eastAsia="zh-CN"/>
              </w:rPr>
            </w:pPr>
            <w:r>
              <w:rPr>
                <w:rFonts w:hint="eastAsia" w:ascii="方正仿宋_GBK" w:hAnsi="宋体" w:eastAsia="方正仿宋_GBK" w:cs="宋体"/>
                <w:color w:val="auto"/>
                <w:sz w:val="21"/>
                <w:szCs w:val="21"/>
                <w:highlight w:val="none"/>
                <w:lang w:val="en-US" w:eastAsia="zh-CN"/>
              </w:rPr>
              <w:t>2、2020年1月1日（含）至磋商截止时间，供应商承担过地质灾害应急抢险调（勘）查及工程治理设计相关业绩，每提供一个业绩得2分，最高得12分。</w:t>
            </w:r>
          </w:p>
        </w:tc>
        <w:tc>
          <w:tcPr>
            <w:tcW w:w="2336" w:type="dxa"/>
            <w:noWrap w:val="0"/>
            <w:vAlign w:val="center"/>
          </w:tcPr>
          <w:p w14:paraId="158A18D9">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eastAsia="zh-CN"/>
              </w:rPr>
              <w:t>提供合同或成果报告审查意见复印件并盖</w:t>
            </w:r>
            <w:r>
              <w:rPr>
                <w:rFonts w:hint="eastAsia" w:ascii="仿宋" w:hAnsi="仿宋" w:eastAsia="仿宋" w:cs="仿宋"/>
                <w:color w:val="auto"/>
                <w:sz w:val="21"/>
                <w:szCs w:val="21"/>
                <w:highlight w:val="none"/>
                <w:lang w:val="en-US" w:eastAsia="zh-CN"/>
              </w:rPr>
              <w:t>供应商公章</w:t>
            </w:r>
            <w:r>
              <w:rPr>
                <w:rFonts w:hint="eastAsia" w:ascii="仿宋" w:hAnsi="仿宋" w:eastAsia="仿宋" w:cs="仿宋"/>
                <w:color w:val="auto"/>
                <w:sz w:val="21"/>
                <w:szCs w:val="21"/>
                <w:highlight w:val="none"/>
                <w:lang w:val="zh-CN" w:eastAsia="zh-CN"/>
              </w:rPr>
              <w:t>。</w:t>
            </w:r>
          </w:p>
        </w:tc>
      </w:tr>
    </w:tbl>
    <w:p w14:paraId="08F2B5B4">
      <w:pPr>
        <w:snapToGrid w:val="0"/>
        <w:spacing w:line="400" w:lineRule="exact"/>
        <w:ind w:firstLine="465"/>
        <w:rPr>
          <w:rFonts w:hint="eastAsia" w:ascii="方正仿宋_GBK" w:hAnsi="宋体" w:eastAsia="方正仿宋_GBK"/>
          <w:color w:val="auto"/>
          <w:sz w:val="24"/>
          <w:szCs w:val="24"/>
          <w:highlight w:val="none"/>
        </w:rPr>
      </w:pPr>
      <w:bookmarkStart w:id="61" w:name="_Toc76462335"/>
      <w:r>
        <w:rPr>
          <w:rFonts w:hint="eastAsia" w:ascii="方正仿宋_GBK" w:hAnsi="宋体" w:eastAsia="方正仿宋_GBK"/>
          <w:b/>
          <w:bCs/>
          <w:color w:val="auto"/>
          <w:sz w:val="24"/>
          <w:szCs w:val="24"/>
          <w:highlight w:val="none"/>
        </w:rPr>
        <w:t>说明：</w:t>
      </w:r>
    </w:p>
    <w:p w14:paraId="5F4AC3B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AA981C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2" w:name="_Toc8628"/>
      <w:r>
        <w:rPr>
          <w:rFonts w:hint="eastAsia" w:ascii="方正仿宋_GBK" w:hAnsi="宋体" w:eastAsia="方正仿宋_GBK"/>
          <w:color w:val="auto"/>
          <w:sz w:val="24"/>
          <w:highlight w:val="none"/>
        </w:rPr>
        <w:t>三、无效响应</w:t>
      </w:r>
      <w:bookmarkEnd w:id="61"/>
      <w:bookmarkEnd w:id="62"/>
    </w:p>
    <w:p w14:paraId="1FC14B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F173E5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7B5733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7AF527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140E72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271C544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73E216C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2DF3EB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81414C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2C67F2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2D849C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312938D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3" w:name="_Toc20787"/>
      <w:bookmarkStart w:id="64" w:name="_Toc76462336"/>
      <w:r>
        <w:rPr>
          <w:rFonts w:hint="eastAsia" w:ascii="方正仿宋_GBK" w:hAnsi="宋体" w:eastAsia="方正仿宋_GBK"/>
          <w:color w:val="auto"/>
          <w:sz w:val="24"/>
          <w:highlight w:val="none"/>
        </w:rPr>
        <w:t>四、</w:t>
      </w:r>
      <w:bookmarkEnd w:id="59"/>
      <w:bookmarkEnd w:id="60"/>
      <w:r>
        <w:rPr>
          <w:rFonts w:hint="eastAsia" w:ascii="方正仿宋_GBK" w:hAnsi="宋体" w:eastAsia="方正仿宋_GBK"/>
          <w:color w:val="auto"/>
          <w:sz w:val="24"/>
          <w:highlight w:val="none"/>
        </w:rPr>
        <w:t>采购终止</w:t>
      </w:r>
      <w:bookmarkEnd w:id="63"/>
      <w:bookmarkEnd w:id="64"/>
    </w:p>
    <w:p w14:paraId="6FC29F4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28F96E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1E6E66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19AE7583">
      <w:pPr>
        <w:pStyle w:val="3"/>
        <w:pageBreakBefore/>
        <w:spacing w:before="0" w:after="0" w:line="360" w:lineRule="auto"/>
        <w:jc w:val="center"/>
        <w:rPr>
          <w:rFonts w:hint="eastAsia" w:ascii="方正小标宋_GBK" w:hAnsi="宋体" w:eastAsia="方正小标宋_GBK"/>
          <w:b w:val="0"/>
          <w:bCs/>
          <w:color w:val="auto"/>
          <w:sz w:val="36"/>
          <w:szCs w:val="30"/>
          <w:highlight w:val="none"/>
        </w:rPr>
      </w:pPr>
      <w:bookmarkStart w:id="65" w:name="_Toc15777"/>
      <w:bookmarkStart w:id="66" w:name="_Toc76462337"/>
      <w:bookmarkStart w:id="67" w:name="_Toc102227313"/>
      <w:r>
        <w:rPr>
          <w:rFonts w:hint="eastAsia" w:ascii="方正小标宋_GBK" w:hAnsi="宋体" w:eastAsia="方正小标宋_GBK"/>
          <w:b w:val="0"/>
          <w:bCs/>
          <w:color w:val="auto"/>
          <w:sz w:val="36"/>
          <w:szCs w:val="30"/>
          <w:highlight w:val="none"/>
        </w:rPr>
        <w:t>第五篇  供应商须知</w:t>
      </w:r>
      <w:bookmarkEnd w:id="65"/>
      <w:bookmarkEnd w:id="66"/>
      <w:bookmarkEnd w:id="67"/>
    </w:p>
    <w:p w14:paraId="082250A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8" w:name="_Toc76462338"/>
      <w:bookmarkStart w:id="69" w:name="_Toc342913389"/>
      <w:bookmarkStart w:id="70" w:name="_Toc7497"/>
      <w:r>
        <w:rPr>
          <w:rFonts w:hint="eastAsia" w:ascii="方正仿宋_GBK" w:hAnsi="宋体" w:eastAsia="方正仿宋_GBK"/>
          <w:color w:val="auto"/>
          <w:sz w:val="24"/>
          <w:highlight w:val="none"/>
        </w:rPr>
        <w:t>一、磋商费用</w:t>
      </w:r>
      <w:bookmarkEnd w:id="68"/>
      <w:bookmarkEnd w:id="69"/>
      <w:bookmarkEnd w:id="70"/>
    </w:p>
    <w:p w14:paraId="2D51343A">
      <w:pPr>
        <w:pStyle w:val="14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7FE2F83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1" w:name="_Toc76462339"/>
      <w:bookmarkStart w:id="72" w:name="_Toc342913391"/>
      <w:bookmarkStart w:id="73" w:name="_Toc3688"/>
      <w:r>
        <w:rPr>
          <w:rFonts w:hint="eastAsia" w:ascii="方正仿宋_GBK" w:hAnsi="宋体" w:eastAsia="方正仿宋_GBK"/>
          <w:color w:val="auto"/>
          <w:sz w:val="24"/>
          <w:highlight w:val="none"/>
        </w:rPr>
        <w:t>二、竞争性磋商文件</w:t>
      </w:r>
      <w:bookmarkEnd w:id="71"/>
      <w:bookmarkEnd w:id="72"/>
      <w:bookmarkEnd w:id="73"/>
    </w:p>
    <w:p w14:paraId="51AA001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44C243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B82E3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1E76AC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160"/>
      <w:bookmarkStart w:id="75" w:name="_Toc318166429"/>
      <w:bookmarkStart w:id="76" w:name="_Toc318159780"/>
      <w:bookmarkStart w:id="77" w:name="_Toc318159349"/>
    </w:p>
    <w:p w14:paraId="39D672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7D9B4BC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8" w:name="_Toc102227318"/>
      <w:bookmarkStart w:id="79" w:name="_Toc179714297"/>
      <w:bookmarkStart w:id="80" w:name="_Toc76462340"/>
      <w:bookmarkStart w:id="81" w:name="_Toc342913392"/>
      <w:bookmarkStart w:id="82" w:name="_Toc19959"/>
      <w:r>
        <w:rPr>
          <w:rFonts w:hint="eastAsia" w:ascii="方正仿宋_GBK" w:hAnsi="宋体" w:eastAsia="方正仿宋_GBK"/>
          <w:color w:val="auto"/>
          <w:sz w:val="24"/>
          <w:highlight w:val="none"/>
        </w:rPr>
        <w:t>三、磋商要求</w:t>
      </w:r>
      <w:bookmarkEnd w:id="78"/>
      <w:bookmarkEnd w:id="79"/>
      <w:bookmarkEnd w:id="80"/>
      <w:bookmarkEnd w:id="81"/>
      <w:bookmarkEnd w:id="82"/>
    </w:p>
    <w:p w14:paraId="0B3C7E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E27C5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5DE83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3261C5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w:t>
      </w:r>
    </w:p>
    <w:p w14:paraId="023B0A2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0F0DF83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1926758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5B50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78E708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FC10AD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68035E05">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7C3777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1B5918F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3" w:name="_Toc76462341"/>
      <w:bookmarkStart w:id="84" w:name="_Toc19705"/>
      <w:r>
        <w:rPr>
          <w:rFonts w:hint="eastAsia" w:ascii="方正仿宋_GBK" w:hAnsi="宋体" w:eastAsia="方正仿宋_GBK"/>
          <w:color w:val="auto"/>
          <w:sz w:val="24"/>
          <w:highlight w:val="none"/>
        </w:rPr>
        <w:t>四、成交供应商的确认和变更</w:t>
      </w:r>
      <w:bookmarkEnd w:id="83"/>
      <w:bookmarkEnd w:id="84"/>
    </w:p>
    <w:p w14:paraId="2F0FC3F6">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7E497EA1">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66B85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成交供应商拒绝与采购人签订合同的，采购人可以按照评标报告推荐的成交候选供应商顺序，确定排名下一位的候选人为成交供应商，也可以开展采购活动。</w:t>
      </w:r>
    </w:p>
    <w:p w14:paraId="5ACE98C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5" w:name="_Toc76462342"/>
      <w:bookmarkStart w:id="86" w:name="_Toc29587"/>
      <w:bookmarkStart w:id="87" w:name="_Toc342913395"/>
      <w:bookmarkStart w:id="88" w:name="_Toc102227321"/>
      <w:r>
        <w:rPr>
          <w:rFonts w:hint="eastAsia" w:ascii="方正仿宋_GBK" w:hAnsi="宋体" w:eastAsia="方正仿宋_GBK"/>
          <w:color w:val="auto"/>
          <w:sz w:val="24"/>
          <w:highlight w:val="none"/>
        </w:rPr>
        <w:t>五、成交通知</w:t>
      </w:r>
      <w:bookmarkEnd w:id="85"/>
      <w:bookmarkEnd w:id="86"/>
      <w:bookmarkEnd w:id="87"/>
      <w:bookmarkEnd w:id="88"/>
    </w:p>
    <w:p w14:paraId="7266AB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（一）成交供应商确定后，采购代理机构将在“行采家”（http://www.gec123.com）上发布成交结果公告。</w:t>
      </w:r>
    </w:p>
    <w:p w14:paraId="7C63D9A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169659B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7A51E19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16081"/>
      <w:bookmarkStart w:id="90" w:name="_Toc76462343"/>
      <w:r>
        <w:rPr>
          <w:rFonts w:hint="eastAsia" w:ascii="方正仿宋_GBK" w:hAnsi="宋体" w:eastAsia="方正仿宋_GBK"/>
          <w:color w:val="auto"/>
          <w:sz w:val="24"/>
          <w:highlight w:val="none"/>
        </w:rPr>
        <w:t>六、关于质疑和投诉</w:t>
      </w:r>
      <w:bookmarkEnd w:id="89"/>
      <w:bookmarkEnd w:id="90"/>
    </w:p>
    <w:p w14:paraId="252561D8">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2127057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9AA2AE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F317F1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5AFD14A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1.2.2质疑项目的名称、采购执行编号；</w:t>
      </w:r>
    </w:p>
    <w:p w14:paraId="2D72923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070AED9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0A1A00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19ADD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498BBAE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C15ED4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5B1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246C26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33EA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1" w:name="_Toc25128"/>
      <w:bookmarkStart w:id="92" w:name="_Toc76462344"/>
      <w:r>
        <w:rPr>
          <w:rFonts w:hint="eastAsia" w:ascii="方正仿宋_GBK" w:hAnsi="宋体" w:eastAsia="方正仿宋_GBK"/>
          <w:color w:val="auto"/>
          <w:sz w:val="24"/>
          <w:highlight w:val="none"/>
        </w:rPr>
        <w:t>七、采购代理服务费</w:t>
      </w:r>
      <w:bookmarkEnd w:id="91"/>
      <w:bookmarkEnd w:id="92"/>
    </w:p>
    <w:p w14:paraId="5A751402">
      <w:pPr>
        <w:spacing w:line="400" w:lineRule="exact"/>
        <w:ind w:firstLine="480" w:firstLineChars="200"/>
        <w:rPr>
          <w:rFonts w:ascii="方正仿宋_GBK" w:hAnsi="方正仿宋_GBK" w:eastAsia="方正仿宋_GBK" w:cs="方正仿宋_GBK"/>
          <w:b/>
          <w:sz w:val="24"/>
          <w:highlight w:val="none"/>
        </w:rPr>
      </w:pPr>
      <w:bookmarkStart w:id="93" w:name="_Toc102227322"/>
      <w:bookmarkStart w:id="94" w:name="_Toc342913396"/>
      <w:bookmarkStart w:id="95" w:name="_Toc76462346"/>
      <w:bookmarkStart w:id="96" w:name="_Toc11641055"/>
      <w:bookmarkStart w:id="97" w:name="_Toc12789059"/>
      <w:r>
        <w:rPr>
          <w:rFonts w:hint="eastAsia" w:ascii="方正仿宋_GBK" w:hAnsi="方正仿宋_GBK" w:eastAsia="方正仿宋_GBK" w:cs="方正仿宋_GBK"/>
          <w:sz w:val="24"/>
          <w:highlight w:val="none"/>
        </w:rPr>
        <w:t>本采购项目采购代理服务费根据采购单位与采购代理机构委托协议约定，由采购单位向采购代理机构缴纳本项目采购代理服务费。采购代理服务费的收取标准按照以下标准</w:t>
      </w:r>
      <w:r>
        <w:rPr>
          <w:rFonts w:hint="eastAsia" w:ascii="方正仿宋_GBK" w:hAnsi="方正仿宋_GBK" w:eastAsia="方正仿宋_GBK" w:cs="方正仿宋_GBK"/>
          <w:sz w:val="24"/>
          <w:highlight w:val="none"/>
          <w:lang w:val="en-US" w:eastAsia="zh-CN"/>
        </w:rPr>
        <w:t>95%</w:t>
      </w:r>
      <w:r>
        <w:rPr>
          <w:rFonts w:hint="eastAsia" w:ascii="方正仿宋_GBK" w:hAnsi="方正仿宋_GBK" w:eastAsia="方正仿宋_GBK" w:cs="方正仿宋_GBK"/>
          <w:sz w:val="24"/>
          <w:highlight w:val="none"/>
        </w:rPr>
        <w:t>执行:（不足3000元，收取3000元）</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273"/>
        <w:gridCol w:w="2273"/>
        <w:gridCol w:w="2273"/>
      </w:tblGrid>
      <w:tr w14:paraId="587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58" w:type="pct"/>
            <w:tcBorders>
              <w:tl2br w:val="single" w:color="auto" w:sz="4" w:space="0"/>
            </w:tcBorders>
          </w:tcPr>
          <w:p w14:paraId="471E0706">
            <w:pPr>
              <w:ind w:firstLine="1440" w:firstLineChars="6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4"/>
                <w:szCs w:val="24"/>
                <w:highlight w:val="none"/>
              </w:rPr>
              <w:t>采购类型</w:t>
            </w:r>
          </w:p>
          <w:p w14:paraId="388F4F61">
            <w:pPr>
              <w:rPr>
                <w:rFonts w:ascii="方正仿宋_GBK" w:hAnsi="方正仿宋_GBK" w:eastAsia="方正仿宋_GBK" w:cs="方正仿宋_GBK"/>
                <w:sz w:val="24"/>
                <w:szCs w:val="24"/>
                <w:highlight w:val="none"/>
              </w:rPr>
            </w:pPr>
          </w:p>
          <w:p w14:paraId="0ABB3866">
            <w:pPr>
              <w:rPr>
                <w:rFonts w:ascii="方正仿宋_GBK" w:hAnsi="方正仿宋_GBK" w:eastAsia="方正仿宋_GBK" w:cs="方正仿宋_GBK"/>
                <w:sz w:val="24"/>
                <w:szCs w:val="24"/>
                <w:highlight w:val="none"/>
              </w:rPr>
            </w:pPr>
          </w:p>
          <w:p w14:paraId="5A8C39F6">
            <w:pP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成交金额（万元）</w:t>
            </w:r>
          </w:p>
        </w:tc>
        <w:tc>
          <w:tcPr>
            <w:tcW w:w="1180" w:type="pct"/>
            <w:vAlign w:val="center"/>
          </w:tcPr>
          <w:p w14:paraId="1FD5DB7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货物采购</w:t>
            </w:r>
          </w:p>
        </w:tc>
        <w:tc>
          <w:tcPr>
            <w:tcW w:w="1180" w:type="pct"/>
            <w:vAlign w:val="center"/>
          </w:tcPr>
          <w:p w14:paraId="785057C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服务采购</w:t>
            </w:r>
          </w:p>
        </w:tc>
        <w:tc>
          <w:tcPr>
            <w:tcW w:w="1180" w:type="pct"/>
            <w:vAlign w:val="center"/>
          </w:tcPr>
          <w:p w14:paraId="1E77507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工程采购</w:t>
            </w:r>
          </w:p>
        </w:tc>
      </w:tr>
      <w:tr w14:paraId="0D0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58" w:type="pct"/>
            <w:vAlign w:val="center"/>
          </w:tcPr>
          <w:p w14:paraId="65EBC974">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100以下</w:t>
            </w:r>
          </w:p>
        </w:tc>
        <w:tc>
          <w:tcPr>
            <w:tcW w:w="1180" w:type="pct"/>
            <w:vAlign w:val="center"/>
          </w:tcPr>
          <w:p w14:paraId="6032B58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2619C45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2DAFE81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r>
      <w:tr w14:paraId="5DF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58" w:type="pct"/>
            <w:vAlign w:val="center"/>
          </w:tcPr>
          <w:p w14:paraId="583FE91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100-500</w:t>
            </w:r>
          </w:p>
        </w:tc>
        <w:tc>
          <w:tcPr>
            <w:tcW w:w="1180" w:type="pct"/>
            <w:vAlign w:val="center"/>
          </w:tcPr>
          <w:p w14:paraId="40B7080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w:t>
            </w:r>
          </w:p>
        </w:tc>
        <w:tc>
          <w:tcPr>
            <w:tcW w:w="1180" w:type="pct"/>
            <w:vAlign w:val="center"/>
          </w:tcPr>
          <w:p w14:paraId="49ED3E5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3C61ADC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0.7%</w:t>
            </w:r>
          </w:p>
        </w:tc>
      </w:tr>
      <w:tr w14:paraId="1EC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1458" w:type="pct"/>
            <w:vAlign w:val="center"/>
          </w:tcPr>
          <w:p w14:paraId="39B797D5">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500-1000</w:t>
            </w:r>
          </w:p>
        </w:tc>
        <w:tc>
          <w:tcPr>
            <w:tcW w:w="1180" w:type="pct"/>
            <w:vAlign w:val="center"/>
          </w:tcPr>
          <w:p w14:paraId="5CB7581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400FD29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0.45%</w:t>
            </w:r>
          </w:p>
        </w:tc>
        <w:tc>
          <w:tcPr>
            <w:tcW w:w="1180" w:type="pct"/>
            <w:vAlign w:val="center"/>
          </w:tcPr>
          <w:p w14:paraId="1A49B64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0.55%</w:t>
            </w:r>
          </w:p>
        </w:tc>
      </w:tr>
      <w:tr w14:paraId="1380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1CEAEE2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1000-5000</w:t>
            </w:r>
          </w:p>
        </w:tc>
        <w:tc>
          <w:tcPr>
            <w:tcW w:w="1180" w:type="pct"/>
            <w:vAlign w:val="center"/>
          </w:tcPr>
          <w:p w14:paraId="0492EE2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w:t>
            </w:r>
          </w:p>
        </w:tc>
        <w:tc>
          <w:tcPr>
            <w:tcW w:w="1180" w:type="pct"/>
            <w:vAlign w:val="center"/>
          </w:tcPr>
          <w:p w14:paraId="533ACD4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7EBFBA5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0.35%</w:t>
            </w:r>
          </w:p>
        </w:tc>
      </w:tr>
      <w:tr w14:paraId="120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58" w:type="pct"/>
            <w:vAlign w:val="center"/>
          </w:tcPr>
          <w:p w14:paraId="7F09C83C">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5000-10000</w:t>
            </w:r>
          </w:p>
        </w:tc>
        <w:tc>
          <w:tcPr>
            <w:tcW w:w="1180" w:type="pct"/>
            <w:vAlign w:val="center"/>
          </w:tcPr>
          <w:p w14:paraId="2EF7C9F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413C24C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0.1%</w:t>
            </w:r>
          </w:p>
        </w:tc>
        <w:tc>
          <w:tcPr>
            <w:tcW w:w="1180" w:type="pct"/>
            <w:vAlign w:val="center"/>
          </w:tcPr>
          <w:p w14:paraId="6502E75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w:t>
            </w:r>
          </w:p>
        </w:tc>
      </w:tr>
      <w:tr w14:paraId="3D52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58" w:type="pct"/>
            <w:vAlign w:val="center"/>
          </w:tcPr>
          <w:p w14:paraId="6A7BDF5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10000-100000</w:t>
            </w:r>
          </w:p>
        </w:tc>
        <w:tc>
          <w:tcPr>
            <w:tcW w:w="1180" w:type="pct"/>
            <w:vAlign w:val="center"/>
          </w:tcPr>
          <w:p w14:paraId="7DEBE5C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68C9648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7C14AF9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r>
      <w:tr w14:paraId="6D1D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8" w:type="pct"/>
            <w:vAlign w:val="center"/>
          </w:tcPr>
          <w:p w14:paraId="2F3ADB4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100000以上</w:t>
            </w:r>
          </w:p>
        </w:tc>
        <w:tc>
          <w:tcPr>
            <w:tcW w:w="1180" w:type="pct"/>
            <w:vAlign w:val="center"/>
          </w:tcPr>
          <w:p w14:paraId="5EDA482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7B8B218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4D30FAD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r>
    </w:tbl>
    <w:p w14:paraId="282FF42C">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注：采购代理服务收费按差额定率累进法计算。例如：某服务采购代理业务中标金额为300万元，计算采购代理服务收费额如下：</w:t>
      </w:r>
    </w:p>
    <w:p w14:paraId="5AE0AF08">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100万元×1.5%=1.5万元</w:t>
      </w:r>
    </w:p>
    <w:p w14:paraId="13250CAA">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rPr>
        <w:t>00-100）万元×0.8%=</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万元</w:t>
      </w:r>
    </w:p>
    <w:p w14:paraId="5B698FF6">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合计收费=1.5+</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（万元）</w:t>
      </w:r>
    </w:p>
    <w:p w14:paraId="6C5050DC">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95</w:t>
      </w:r>
      <w:r>
        <w:rPr>
          <w:rFonts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2.945</w:t>
      </w:r>
      <w:r>
        <w:rPr>
          <w:rFonts w:hint="eastAsia" w:ascii="方正仿宋_GBK" w:hAnsi="方正仿宋_GBK" w:eastAsia="方正仿宋_GBK" w:cs="方正仿宋_GBK"/>
          <w:sz w:val="24"/>
          <w:highlight w:val="none"/>
        </w:rPr>
        <w:t>（万元）</w:t>
      </w:r>
      <w:bookmarkStart w:id="133" w:name="_GoBack"/>
      <w:bookmarkEnd w:id="133"/>
    </w:p>
    <w:p w14:paraId="40EE024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8" w:name="_Toc25187"/>
      <w:r>
        <w:rPr>
          <w:rFonts w:hint="eastAsia" w:ascii="方正仿宋_GBK" w:hAnsi="宋体" w:eastAsia="方正仿宋_GBK"/>
          <w:color w:val="auto"/>
          <w:sz w:val="24"/>
          <w:highlight w:val="none"/>
        </w:rPr>
        <w:t>八、签订</w:t>
      </w:r>
      <w:bookmarkEnd w:id="93"/>
      <w:r>
        <w:rPr>
          <w:rFonts w:hint="eastAsia" w:ascii="方正仿宋_GBK" w:hAnsi="宋体" w:eastAsia="方正仿宋_GBK"/>
          <w:color w:val="auto"/>
          <w:sz w:val="24"/>
          <w:highlight w:val="none"/>
        </w:rPr>
        <w:t>合同</w:t>
      </w:r>
      <w:bookmarkEnd w:id="94"/>
      <w:bookmarkEnd w:id="95"/>
      <w:bookmarkEnd w:id="98"/>
    </w:p>
    <w:p w14:paraId="7029B499">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ACED18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47381A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（四）合同原则上应按照《采购合同》签订，相关单位要求适用合同通用格式版本的，应按其要求另行签订其他合同。</w:t>
      </w:r>
    </w:p>
    <w:p w14:paraId="4854FA6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4ACDBA2">
      <w:pPr>
        <w:pStyle w:val="3"/>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99" w:name="_Toc30366"/>
      <w:r>
        <w:rPr>
          <w:rFonts w:hint="eastAsia" w:ascii="方正仿宋_GBK" w:hAnsi="方正仿宋_GBK" w:eastAsia="方正仿宋_GBK" w:cs="方正仿宋_GBK"/>
          <w:color w:val="auto"/>
          <w:sz w:val="24"/>
          <w:szCs w:val="24"/>
          <w:highlight w:val="none"/>
        </w:rPr>
        <w:t>九、项目验收</w:t>
      </w:r>
      <w:bookmarkEnd w:id="99"/>
    </w:p>
    <w:p w14:paraId="10232AF1">
      <w:pPr>
        <w:spacing w:line="400" w:lineRule="exact"/>
        <w:ind w:firstLine="360" w:firstLineChars="150"/>
        <w:rPr>
          <w:rFonts w:hint="eastAsia"/>
          <w:color w:val="auto"/>
          <w:highlight w:val="none"/>
        </w:rPr>
      </w:pPr>
      <w:r>
        <w:rPr>
          <w:rFonts w:hint="eastAsia" w:ascii="方正仿宋_GBK" w:hAnsi="宋体" w:eastAsia="方正仿宋_GBK"/>
          <w:color w:val="auto"/>
          <w:sz w:val="24"/>
          <w:szCs w:val="24"/>
          <w:highlight w:val="none"/>
        </w:rPr>
        <w:t>合同执行完毕，采购人或采购代理机构原则上应在7个工作日内组织履约情况验收，不得无故拖延或附加额外条件。</w:t>
      </w:r>
    </w:p>
    <w:p w14:paraId="7C1533DB">
      <w:pPr>
        <w:pStyle w:val="3"/>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0" w:name="_Toc76462348"/>
      <w:bookmarkStart w:id="101" w:name="_Toc16406"/>
      <w:r>
        <w:rPr>
          <w:rFonts w:hint="eastAsia" w:ascii="方正小标宋_GBK" w:hAnsi="宋体" w:eastAsia="方正小标宋_GBK"/>
          <w:b w:val="0"/>
          <w:color w:val="auto"/>
          <w:sz w:val="36"/>
          <w:szCs w:val="30"/>
          <w:highlight w:val="none"/>
        </w:rPr>
        <w:t xml:space="preserve">第六篇  </w:t>
      </w:r>
      <w:bookmarkEnd w:id="96"/>
      <w:bookmarkEnd w:id="97"/>
      <w:r>
        <w:rPr>
          <w:rFonts w:hint="eastAsia" w:ascii="方正小标宋_GBK" w:hAnsi="宋体" w:eastAsia="方正小标宋_GBK"/>
          <w:b w:val="0"/>
          <w:color w:val="auto"/>
          <w:sz w:val="36"/>
          <w:szCs w:val="30"/>
          <w:highlight w:val="none"/>
        </w:rPr>
        <w:t>采购合同</w:t>
      </w:r>
      <w:bookmarkEnd w:id="100"/>
      <w:bookmarkEnd w:id="101"/>
    </w:p>
    <w:p w14:paraId="2820DA15">
      <w:pPr>
        <w:spacing w:line="500" w:lineRule="exact"/>
        <w:jc w:val="center"/>
        <w:rPr>
          <w:rFonts w:hint="eastAsia" w:ascii="方正仿宋_GBK" w:eastAsia="方正仿宋_GBK"/>
          <w:b/>
          <w:color w:val="auto"/>
          <w:sz w:val="44"/>
          <w:highlight w:val="none"/>
        </w:rPr>
      </w:pPr>
      <w:r>
        <w:rPr>
          <w:rFonts w:hint="eastAsia" w:ascii="方正仿宋_GBK" w:eastAsia="方正仿宋_GBK"/>
          <w:b/>
          <w:color w:val="auto"/>
          <w:sz w:val="44"/>
          <w:highlight w:val="none"/>
        </w:rPr>
        <w:t>采购合同</w:t>
      </w:r>
    </w:p>
    <w:p w14:paraId="779D2FB2">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47CE7948">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2B983250">
      <w:pPr>
        <w:spacing w:line="500" w:lineRule="exact"/>
        <w:rPr>
          <w:rFonts w:hint="eastAsia" w:ascii="方正仿宋_GBK" w:eastAsia="方正仿宋_GBK"/>
          <w:color w:val="auto"/>
          <w:sz w:val="24"/>
          <w:highlight w:val="none"/>
        </w:rPr>
      </w:pPr>
    </w:p>
    <w:p w14:paraId="16C770BC">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6DF26FB">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磋商项目名称</w:t>
            </w:r>
          </w:p>
        </w:tc>
        <w:tc>
          <w:tcPr>
            <w:tcW w:w="984" w:type="dxa"/>
            <w:noWrap w:val="0"/>
            <w:vAlign w:val="center"/>
          </w:tcPr>
          <w:p w14:paraId="67F2A0A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5895868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64711E81">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7809D31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7D8D90D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503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3B8EB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566444C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0F61079">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88E5D94">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5A83C8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43A157B">
            <w:pPr>
              <w:spacing w:line="240" w:lineRule="atLeast"/>
              <w:jc w:val="center"/>
              <w:rPr>
                <w:rFonts w:hint="eastAsia" w:ascii="方正仿宋_GBK" w:eastAsia="方正仿宋_GBK"/>
                <w:color w:val="auto"/>
                <w:sz w:val="21"/>
                <w:szCs w:val="21"/>
                <w:highlight w:val="none"/>
              </w:rPr>
            </w:pPr>
          </w:p>
        </w:tc>
      </w:tr>
      <w:tr w14:paraId="361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7EB0BC">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2B4EC5B8">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80D6D8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BEC2EB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12180CD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179826A">
            <w:pPr>
              <w:spacing w:line="240" w:lineRule="atLeast"/>
              <w:jc w:val="center"/>
              <w:rPr>
                <w:rFonts w:hint="eastAsia" w:ascii="方正仿宋_GBK" w:eastAsia="方正仿宋_GBK"/>
                <w:color w:val="auto"/>
                <w:sz w:val="21"/>
                <w:szCs w:val="21"/>
                <w:highlight w:val="none"/>
              </w:rPr>
            </w:pPr>
          </w:p>
        </w:tc>
      </w:tr>
      <w:tr w14:paraId="139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430605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60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641D67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68C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14:paraId="304ECD4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59F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noWrap w:val="0"/>
            <w:vAlign w:val="top"/>
          </w:tcPr>
          <w:p w14:paraId="77E158C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0A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noWrap w:val="0"/>
            <w:vAlign w:val="top"/>
          </w:tcPr>
          <w:p w14:paraId="69BEE017">
            <w:pPr>
              <w:spacing w:line="240" w:lineRule="atLeast"/>
              <w:rPr>
                <w:rFonts w:hint="eastAsia"/>
                <w:color w:val="auto"/>
                <w:highlight w:val="none"/>
              </w:rPr>
            </w:pPr>
            <w:r>
              <w:rPr>
                <w:rFonts w:hint="eastAsia" w:ascii="方正仿宋_GBK" w:eastAsia="方正仿宋_GBK"/>
                <w:color w:val="auto"/>
                <w:sz w:val="21"/>
                <w:szCs w:val="21"/>
                <w:highlight w:val="none"/>
              </w:rPr>
              <w:t>三、付款方式：</w:t>
            </w:r>
          </w:p>
        </w:tc>
      </w:tr>
      <w:tr w14:paraId="3E5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055DB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28669F8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66B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EDDF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7B4466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14:paraId="78C8DB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1D2F8B2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14:paraId="06CA9BF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60B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E04196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419A2AF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D7532B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07DEDF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5007C9C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2FD079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8EAED6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7F22089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26B9F9C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5526BD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FE692E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65C36C5D">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738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92B122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65124765">
            <w:pPr>
              <w:spacing w:line="240" w:lineRule="atLeast"/>
              <w:rPr>
                <w:rFonts w:hint="eastAsia" w:ascii="方正仿宋_GBK" w:eastAsia="方正仿宋_GBK"/>
                <w:color w:val="auto"/>
                <w:sz w:val="21"/>
                <w:szCs w:val="21"/>
                <w:highlight w:val="none"/>
              </w:rPr>
            </w:pPr>
          </w:p>
          <w:p w14:paraId="0D165C23">
            <w:pPr>
              <w:spacing w:line="240" w:lineRule="atLeast"/>
              <w:rPr>
                <w:rFonts w:hint="eastAsia" w:ascii="方正仿宋_GBK" w:eastAsia="方正仿宋_GBK"/>
                <w:color w:val="auto"/>
                <w:sz w:val="21"/>
                <w:szCs w:val="21"/>
                <w:highlight w:val="none"/>
              </w:rPr>
            </w:pPr>
          </w:p>
        </w:tc>
      </w:tr>
    </w:tbl>
    <w:p w14:paraId="57877ED4">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55ABE9A7">
      <w:pPr>
        <w:tabs>
          <w:tab w:val="left" w:pos="9000"/>
        </w:tabs>
        <w:spacing w:line="276" w:lineRule="auto"/>
        <w:jc w:val="center"/>
        <w:rPr>
          <w:rFonts w:hint="eastAsia"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3"/>
        <w:spacing w:before="0" w:after="0" w:line="360" w:lineRule="auto"/>
        <w:jc w:val="center"/>
        <w:rPr>
          <w:rFonts w:hint="eastAsia" w:ascii="方正小标宋_GBK" w:hAnsi="宋体" w:eastAsia="方正小标宋_GBK"/>
          <w:b w:val="0"/>
          <w:color w:val="auto"/>
          <w:sz w:val="36"/>
          <w:szCs w:val="30"/>
          <w:highlight w:val="none"/>
        </w:rPr>
      </w:pPr>
      <w:bookmarkStart w:id="102" w:name="_Hlt41879464"/>
      <w:bookmarkEnd w:id="102"/>
      <w:bookmarkStart w:id="103" w:name="_Toc76462349"/>
      <w:bookmarkStart w:id="104" w:name="_Toc16991"/>
      <w:r>
        <w:rPr>
          <w:rFonts w:hint="eastAsia" w:ascii="方正小标宋_GBK" w:hAnsi="宋体" w:eastAsia="方正小标宋_GBK"/>
          <w:b w:val="0"/>
          <w:color w:val="auto"/>
          <w:sz w:val="36"/>
          <w:szCs w:val="30"/>
          <w:highlight w:val="none"/>
        </w:rPr>
        <w:t>第七篇  响应文件编制要求</w:t>
      </w:r>
      <w:bookmarkEnd w:id="103"/>
      <w:bookmarkEnd w:id="104"/>
    </w:p>
    <w:p w14:paraId="36D9649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2DF3048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E4199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1C03A2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19949DE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B911B7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6BD0B4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15A531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975AF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17CFBB7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52F9EDB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5A0A2F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4A6B9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9B724A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0486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667F999">
      <w:pPr>
        <w:spacing w:line="400" w:lineRule="exact"/>
        <w:ind w:firstLine="480" w:firstLineChars="20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143919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0EDB50BD">
      <w:pPr>
        <w:pStyle w:val="37"/>
        <w:rPr>
          <w:rFonts w:hint="eastAsia"/>
          <w:color w:val="auto"/>
          <w:highlight w:val="none"/>
        </w:rPr>
      </w:pPr>
    </w:p>
    <w:p w14:paraId="04D511BA">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5" w:name="_Toc342913419"/>
      <w:bookmarkStart w:id="106" w:name="_Toc313888360"/>
      <w:bookmarkStart w:id="107" w:name="_Toc76462350"/>
      <w:bookmarkStart w:id="108" w:name="_Toc313008356"/>
      <w:bookmarkStart w:id="109" w:name="_Toc3044"/>
      <w:bookmarkStart w:id="110" w:name="_Toc283382454"/>
      <w:bookmarkStart w:id="111" w:name="_Toc12789073"/>
      <w:r>
        <w:rPr>
          <w:rFonts w:hint="eastAsia" w:ascii="方正仿宋_GBK" w:hAnsi="宋体" w:eastAsia="方正仿宋_GBK"/>
          <w:color w:val="auto"/>
          <w:sz w:val="24"/>
          <w:highlight w:val="none"/>
        </w:rPr>
        <w:t>一、经济部分</w:t>
      </w:r>
      <w:bookmarkEnd w:id="105"/>
      <w:bookmarkEnd w:id="106"/>
      <w:bookmarkEnd w:id="107"/>
      <w:bookmarkEnd w:id="108"/>
      <w:bookmarkEnd w:id="109"/>
    </w:p>
    <w:bookmarkEnd w:id="110"/>
    <w:bookmarkEnd w:id="111"/>
    <w:p w14:paraId="46D598B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326B404">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21748F93">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1E18E2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53E3B71E">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02477F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75F2DD49">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5A1535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40A6109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7.我方未为采购项目提供整体设计、规范编制或者项目管理、监理、检测等服务。</w:t>
      </w:r>
    </w:p>
    <w:p w14:paraId="2114DA6B">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495A5BB9">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184E719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B91F2F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3B447BB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43CFB324">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43FECE7A">
      <w:pPr>
        <w:tabs>
          <w:tab w:val="left" w:pos="2895"/>
        </w:tabs>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（二）明细报价表                             </w:t>
      </w:r>
    </w:p>
    <w:p w14:paraId="1D36B116">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31705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1A76F88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0F58D552">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2C7AA5AF">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270D6B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77FD8241">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EA5EC4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11E30048">
            <w:pPr>
              <w:jc w:val="center"/>
              <w:rPr>
                <w:rFonts w:hint="eastAsia" w:ascii="方正仿宋_GBK" w:hAnsi="宋体" w:eastAsia="方正仿宋_GBK"/>
                <w:color w:val="auto"/>
                <w:sz w:val="21"/>
                <w:szCs w:val="21"/>
                <w:highlight w:val="none"/>
              </w:rPr>
            </w:pPr>
          </w:p>
        </w:tc>
        <w:tc>
          <w:tcPr>
            <w:tcW w:w="3127" w:type="dxa"/>
            <w:noWrap w:val="0"/>
            <w:vAlign w:val="top"/>
          </w:tcPr>
          <w:p w14:paraId="31E76713">
            <w:pPr>
              <w:jc w:val="center"/>
              <w:rPr>
                <w:rFonts w:ascii="方正仿宋_GBK" w:hAnsi="宋体" w:eastAsia="方正仿宋_GBK"/>
                <w:color w:val="auto"/>
                <w:sz w:val="21"/>
                <w:szCs w:val="21"/>
                <w:highlight w:val="none"/>
              </w:rPr>
            </w:pPr>
          </w:p>
        </w:tc>
        <w:tc>
          <w:tcPr>
            <w:tcW w:w="1235" w:type="dxa"/>
            <w:noWrap w:val="0"/>
            <w:vAlign w:val="center"/>
          </w:tcPr>
          <w:p w14:paraId="359A41AF">
            <w:pPr>
              <w:jc w:val="center"/>
              <w:rPr>
                <w:rFonts w:ascii="方正仿宋_GBK" w:hAnsi="宋体" w:eastAsia="方正仿宋_GBK"/>
                <w:color w:val="auto"/>
                <w:sz w:val="21"/>
                <w:szCs w:val="21"/>
                <w:highlight w:val="none"/>
              </w:rPr>
            </w:pPr>
          </w:p>
        </w:tc>
        <w:tc>
          <w:tcPr>
            <w:tcW w:w="1235" w:type="dxa"/>
            <w:noWrap w:val="0"/>
            <w:vAlign w:val="top"/>
          </w:tcPr>
          <w:p w14:paraId="57F8B6FD">
            <w:pPr>
              <w:jc w:val="center"/>
              <w:rPr>
                <w:rFonts w:hint="eastAsia" w:ascii="方正仿宋_GBK" w:hAnsi="宋体" w:eastAsia="方正仿宋_GBK"/>
                <w:color w:val="auto"/>
                <w:sz w:val="21"/>
                <w:szCs w:val="21"/>
                <w:highlight w:val="none"/>
              </w:rPr>
            </w:pPr>
          </w:p>
        </w:tc>
        <w:tc>
          <w:tcPr>
            <w:tcW w:w="1235" w:type="dxa"/>
            <w:noWrap w:val="0"/>
            <w:vAlign w:val="top"/>
          </w:tcPr>
          <w:p w14:paraId="1336A575">
            <w:pPr>
              <w:jc w:val="center"/>
              <w:rPr>
                <w:rFonts w:hint="eastAsia" w:ascii="方正仿宋_GBK" w:hAnsi="宋体" w:eastAsia="方正仿宋_GBK"/>
                <w:color w:val="auto"/>
                <w:sz w:val="21"/>
                <w:szCs w:val="21"/>
                <w:highlight w:val="none"/>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14920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0E319BFA">
            <w:pPr>
              <w:jc w:val="center"/>
              <w:rPr>
                <w:rFonts w:hint="eastAsia" w:ascii="方正仿宋_GBK" w:hAnsi="宋体" w:eastAsia="方正仿宋_GBK"/>
                <w:color w:val="auto"/>
                <w:sz w:val="21"/>
                <w:szCs w:val="21"/>
                <w:highlight w:val="none"/>
              </w:rPr>
            </w:pPr>
          </w:p>
        </w:tc>
        <w:tc>
          <w:tcPr>
            <w:tcW w:w="3127" w:type="dxa"/>
            <w:noWrap w:val="0"/>
            <w:vAlign w:val="top"/>
          </w:tcPr>
          <w:p w14:paraId="5CD936AA">
            <w:pPr>
              <w:jc w:val="center"/>
              <w:rPr>
                <w:rFonts w:hint="eastAsia" w:ascii="方正仿宋_GBK" w:hAnsi="宋体" w:eastAsia="方正仿宋_GBK"/>
                <w:color w:val="auto"/>
                <w:sz w:val="21"/>
                <w:szCs w:val="21"/>
                <w:highlight w:val="none"/>
              </w:rPr>
            </w:pPr>
          </w:p>
        </w:tc>
        <w:tc>
          <w:tcPr>
            <w:tcW w:w="1235" w:type="dxa"/>
            <w:noWrap w:val="0"/>
            <w:vAlign w:val="center"/>
          </w:tcPr>
          <w:p w14:paraId="0133E6E0">
            <w:pPr>
              <w:jc w:val="center"/>
              <w:rPr>
                <w:rFonts w:hint="eastAsia" w:ascii="方正仿宋_GBK" w:hAnsi="宋体" w:eastAsia="方正仿宋_GBK"/>
                <w:color w:val="auto"/>
                <w:sz w:val="21"/>
                <w:szCs w:val="21"/>
                <w:highlight w:val="none"/>
              </w:rPr>
            </w:pPr>
          </w:p>
        </w:tc>
        <w:tc>
          <w:tcPr>
            <w:tcW w:w="1235" w:type="dxa"/>
            <w:noWrap w:val="0"/>
            <w:vAlign w:val="top"/>
          </w:tcPr>
          <w:p w14:paraId="3B3A1762">
            <w:pPr>
              <w:jc w:val="center"/>
              <w:rPr>
                <w:rFonts w:hint="eastAsia" w:ascii="方正仿宋_GBK" w:hAnsi="宋体" w:eastAsia="方正仿宋_GBK"/>
                <w:color w:val="auto"/>
                <w:sz w:val="21"/>
                <w:szCs w:val="21"/>
                <w:highlight w:val="none"/>
              </w:rPr>
            </w:pPr>
          </w:p>
        </w:tc>
        <w:tc>
          <w:tcPr>
            <w:tcW w:w="1235" w:type="dxa"/>
            <w:noWrap w:val="0"/>
            <w:vAlign w:val="top"/>
          </w:tcPr>
          <w:p w14:paraId="5087FBFA">
            <w:pPr>
              <w:jc w:val="center"/>
              <w:rPr>
                <w:rFonts w:hint="eastAsia" w:ascii="方正仿宋_GBK" w:hAnsi="宋体" w:eastAsia="方正仿宋_GBK"/>
                <w:color w:val="auto"/>
                <w:sz w:val="21"/>
                <w:szCs w:val="21"/>
                <w:highlight w:val="none"/>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1D3A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7A13E297">
            <w:pPr>
              <w:jc w:val="center"/>
              <w:rPr>
                <w:rFonts w:hint="eastAsia" w:ascii="方正仿宋_GBK" w:hAnsi="宋体" w:eastAsia="方正仿宋_GBK"/>
                <w:color w:val="auto"/>
                <w:sz w:val="21"/>
                <w:szCs w:val="21"/>
                <w:highlight w:val="none"/>
              </w:rPr>
            </w:pPr>
          </w:p>
        </w:tc>
        <w:tc>
          <w:tcPr>
            <w:tcW w:w="3127" w:type="dxa"/>
            <w:noWrap w:val="0"/>
            <w:vAlign w:val="top"/>
          </w:tcPr>
          <w:p w14:paraId="15066414">
            <w:pPr>
              <w:jc w:val="center"/>
              <w:rPr>
                <w:rFonts w:hint="eastAsia" w:ascii="方正仿宋_GBK" w:hAnsi="宋体" w:eastAsia="方正仿宋_GBK"/>
                <w:color w:val="auto"/>
                <w:sz w:val="21"/>
                <w:szCs w:val="21"/>
                <w:highlight w:val="none"/>
              </w:rPr>
            </w:pPr>
          </w:p>
        </w:tc>
        <w:tc>
          <w:tcPr>
            <w:tcW w:w="1235" w:type="dxa"/>
            <w:noWrap w:val="0"/>
            <w:vAlign w:val="center"/>
          </w:tcPr>
          <w:p w14:paraId="22ED451E">
            <w:pPr>
              <w:jc w:val="center"/>
              <w:rPr>
                <w:rFonts w:hint="eastAsia" w:ascii="方正仿宋_GBK" w:hAnsi="宋体" w:eastAsia="方正仿宋_GBK"/>
                <w:color w:val="auto"/>
                <w:sz w:val="21"/>
                <w:szCs w:val="21"/>
                <w:highlight w:val="none"/>
              </w:rPr>
            </w:pPr>
          </w:p>
        </w:tc>
        <w:tc>
          <w:tcPr>
            <w:tcW w:w="1235" w:type="dxa"/>
            <w:noWrap w:val="0"/>
            <w:vAlign w:val="top"/>
          </w:tcPr>
          <w:p w14:paraId="697E2260">
            <w:pPr>
              <w:jc w:val="center"/>
              <w:rPr>
                <w:rFonts w:hint="eastAsia" w:ascii="方正仿宋_GBK" w:hAnsi="宋体" w:eastAsia="方正仿宋_GBK"/>
                <w:color w:val="auto"/>
                <w:sz w:val="21"/>
                <w:szCs w:val="21"/>
                <w:highlight w:val="none"/>
              </w:rPr>
            </w:pPr>
          </w:p>
        </w:tc>
        <w:tc>
          <w:tcPr>
            <w:tcW w:w="1235" w:type="dxa"/>
            <w:noWrap w:val="0"/>
            <w:vAlign w:val="top"/>
          </w:tcPr>
          <w:p w14:paraId="4D16763A">
            <w:pPr>
              <w:jc w:val="center"/>
              <w:rPr>
                <w:rFonts w:hint="eastAsia" w:ascii="方正仿宋_GBK" w:hAnsi="宋体" w:eastAsia="方正仿宋_GBK"/>
                <w:color w:val="auto"/>
                <w:sz w:val="21"/>
                <w:szCs w:val="21"/>
                <w:highlight w:val="none"/>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C9F017B">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644858A">
            <w:pPr>
              <w:jc w:val="center"/>
              <w:rPr>
                <w:rFonts w:hint="eastAsia" w:ascii="方正仿宋_GBK" w:hAnsi="宋体" w:eastAsia="方正仿宋_GBK"/>
                <w:color w:val="auto"/>
                <w:sz w:val="21"/>
                <w:szCs w:val="21"/>
                <w:highlight w:val="none"/>
              </w:rPr>
            </w:pPr>
          </w:p>
        </w:tc>
        <w:tc>
          <w:tcPr>
            <w:tcW w:w="3127" w:type="dxa"/>
            <w:noWrap w:val="0"/>
            <w:vAlign w:val="top"/>
          </w:tcPr>
          <w:p w14:paraId="7D504D55">
            <w:pPr>
              <w:jc w:val="center"/>
              <w:rPr>
                <w:rFonts w:hint="eastAsia" w:ascii="方正仿宋_GBK" w:hAnsi="宋体" w:eastAsia="方正仿宋_GBK"/>
                <w:color w:val="auto"/>
                <w:sz w:val="21"/>
                <w:szCs w:val="21"/>
                <w:highlight w:val="none"/>
              </w:rPr>
            </w:pPr>
          </w:p>
        </w:tc>
        <w:tc>
          <w:tcPr>
            <w:tcW w:w="1235" w:type="dxa"/>
            <w:noWrap w:val="0"/>
            <w:vAlign w:val="center"/>
          </w:tcPr>
          <w:p w14:paraId="018D8A0F">
            <w:pPr>
              <w:jc w:val="center"/>
              <w:rPr>
                <w:rFonts w:hint="eastAsia" w:ascii="方正仿宋_GBK" w:hAnsi="宋体" w:eastAsia="方正仿宋_GBK"/>
                <w:color w:val="auto"/>
                <w:sz w:val="21"/>
                <w:szCs w:val="21"/>
                <w:highlight w:val="none"/>
              </w:rPr>
            </w:pPr>
          </w:p>
        </w:tc>
        <w:tc>
          <w:tcPr>
            <w:tcW w:w="1235" w:type="dxa"/>
            <w:noWrap w:val="0"/>
            <w:vAlign w:val="top"/>
          </w:tcPr>
          <w:p w14:paraId="13AF938D">
            <w:pPr>
              <w:jc w:val="center"/>
              <w:rPr>
                <w:rFonts w:hint="eastAsia" w:ascii="方正仿宋_GBK" w:hAnsi="宋体" w:eastAsia="方正仿宋_GBK"/>
                <w:color w:val="auto"/>
                <w:sz w:val="21"/>
                <w:szCs w:val="21"/>
                <w:highlight w:val="none"/>
              </w:rPr>
            </w:pPr>
          </w:p>
        </w:tc>
        <w:tc>
          <w:tcPr>
            <w:tcW w:w="1235" w:type="dxa"/>
            <w:noWrap w:val="0"/>
            <w:vAlign w:val="top"/>
          </w:tcPr>
          <w:p w14:paraId="78FF56D9">
            <w:pPr>
              <w:jc w:val="center"/>
              <w:rPr>
                <w:rFonts w:hint="eastAsia" w:ascii="方正仿宋_GBK" w:hAnsi="宋体" w:eastAsia="方正仿宋_GBK"/>
                <w:color w:val="auto"/>
                <w:sz w:val="21"/>
                <w:szCs w:val="21"/>
                <w:highlight w:val="none"/>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F41A2D">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2B2DDF07">
            <w:pPr>
              <w:jc w:val="center"/>
              <w:rPr>
                <w:rFonts w:hint="eastAsia" w:ascii="方正仿宋_GBK" w:hAnsi="宋体" w:eastAsia="方正仿宋_GBK"/>
                <w:color w:val="auto"/>
                <w:sz w:val="21"/>
                <w:szCs w:val="21"/>
                <w:highlight w:val="none"/>
              </w:rPr>
            </w:pPr>
          </w:p>
        </w:tc>
        <w:tc>
          <w:tcPr>
            <w:tcW w:w="3127" w:type="dxa"/>
            <w:noWrap w:val="0"/>
            <w:vAlign w:val="top"/>
          </w:tcPr>
          <w:p w14:paraId="3731212F">
            <w:pPr>
              <w:jc w:val="center"/>
              <w:rPr>
                <w:rFonts w:hint="eastAsia" w:ascii="方正仿宋_GBK" w:hAnsi="宋体" w:eastAsia="方正仿宋_GBK"/>
                <w:color w:val="auto"/>
                <w:sz w:val="21"/>
                <w:szCs w:val="21"/>
                <w:highlight w:val="none"/>
              </w:rPr>
            </w:pPr>
          </w:p>
        </w:tc>
        <w:tc>
          <w:tcPr>
            <w:tcW w:w="1235" w:type="dxa"/>
            <w:noWrap w:val="0"/>
            <w:vAlign w:val="center"/>
          </w:tcPr>
          <w:p w14:paraId="23F55E0A">
            <w:pPr>
              <w:jc w:val="center"/>
              <w:rPr>
                <w:rFonts w:hint="eastAsia" w:ascii="方正仿宋_GBK" w:hAnsi="宋体" w:eastAsia="方正仿宋_GBK"/>
                <w:color w:val="auto"/>
                <w:sz w:val="21"/>
                <w:szCs w:val="21"/>
                <w:highlight w:val="none"/>
              </w:rPr>
            </w:pPr>
          </w:p>
        </w:tc>
        <w:tc>
          <w:tcPr>
            <w:tcW w:w="1235" w:type="dxa"/>
            <w:noWrap w:val="0"/>
            <w:vAlign w:val="top"/>
          </w:tcPr>
          <w:p w14:paraId="1CD79AB2">
            <w:pPr>
              <w:jc w:val="center"/>
              <w:rPr>
                <w:rFonts w:hint="eastAsia" w:ascii="方正仿宋_GBK" w:hAnsi="宋体" w:eastAsia="方正仿宋_GBK"/>
                <w:color w:val="auto"/>
                <w:sz w:val="21"/>
                <w:szCs w:val="21"/>
                <w:highlight w:val="none"/>
              </w:rPr>
            </w:pPr>
          </w:p>
        </w:tc>
        <w:tc>
          <w:tcPr>
            <w:tcW w:w="1235" w:type="dxa"/>
            <w:noWrap w:val="0"/>
            <w:vAlign w:val="top"/>
          </w:tcPr>
          <w:p w14:paraId="4C14191A">
            <w:pPr>
              <w:jc w:val="center"/>
              <w:rPr>
                <w:rFonts w:hint="eastAsia" w:ascii="方正仿宋_GBK" w:hAnsi="宋体" w:eastAsia="方正仿宋_GBK"/>
                <w:color w:val="auto"/>
                <w:sz w:val="21"/>
                <w:szCs w:val="21"/>
                <w:highlight w:val="none"/>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51473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5F36792E">
            <w:pPr>
              <w:jc w:val="center"/>
              <w:rPr>
                <w:rFonts w:hint="eastAsia" w:ascii="方正仿宋_GBK" w:hAnsi="宋体" w:eastAsia="方正仿宋_GBK"/>
                <w:color w:val="auto"/>
                <w:sz w:val="21"/>
                <w:szCs w:val="21"/>
                <w:highlight w:val="none"/>
              </w:rPr>
            </w:pPr>
          </w:p>
        </w:tc>
        <w:tc>
          <w:tcPr>
            <w:tcW w:w="3127" w:type="dxa"/>
            <w:noWrap w:val="0"/>
            <w:vAlign w:val="top"/>
          </w:tcPr>
          <w:p w14:paraId="6E58BCB0">
            <w:pPr>
              <w:jc w:val="center"/>
              <w:rPr>
                <w:rFonts w:hint="eastAsia" w:ascii="方正仿宋_GBK" w:hAnsi="宋体" w:eastAsia="方正仿宋_GBK"/>
                <w:color w:val="auto"/>
                <w:sz w:val="21"/>
                <w:szCs w:val="21"/>
                <w:highlight w:val="none"/>
              </w:rPr>
            </w:pPr>
          </w:p>
        </w:tc>
        <w:tc>
          <w:tcPr>
            <w:tcW w:w="1235" w:type="dxa"/>
            <w:noWrap w:val="0"/>
            <w:vAlign w:val="center"/>
          </w:tcPr>
          <w:p w14:paraId="41B55976">
            <w:pPr>
              <w:jc w:val="center"/>
              <w:rPr>
                <w:rFonts w:hint="eastAsia" w:ascii="方正仿宋_GBK" w:hAnsi="宋体" w:eastAsia="方正仿宋_GBK"/>
                <w:color w:val="auto"/>
                <w:sz w:val="21"/>
                <w:szCs w:val="21"/>
                <w:highlight w:val="none"/>
              </w:rPr>
            </w:pPr>
          </w:p>
        </w:tc>
        <w:tc>
          <w:tcPr>
            <w:tcW w:w="1235" w:type="dxa"/>
            <w:noWrap w:val="0"/>
            <w:vAlign w:val="top"/>
          </w:tcPr>
          <w:p w14:paraId="4100A53A">
            <w:pPr>
              <w:jc w:val="center"/>
              <w:rPr>
                <w:rFonts w:hint="eastAsia" w:ascii="方正仿宋_GBK" w:hAnsi="宋体" w:eastAsia="方正仿宋_GBK"/>
                <w:color w:val="auto"/>
                <w:sz w:val="21"/>
                <w:szCs w:val="21"/>
                <w:highlight w:val="none"/>
              </w:rPr>
            </w:pPr>
          </w:p>
        </w:tc>
        <w:tc>
          <w:tcPr>
            <w:tcW w:w="1235" w:type="dxa"/>
            <w:noWrap w:val="0"/>
            <w:vAlign w:val="top"/>
          </w:tcPr>
          <w:p w14:paraId="7D86277A">
            <w:pPr>
              <w:jc w:val="center"/>
              <w:rPr>
                <w:rFonts w:hint="eastAsia" w:ascii="方正仿宋_GBK" w:hAnsi="宋体" w:eastAsia="方正仿宋_GBK"/>
                <w:color w:val="auto"/>
                <w:sz w:val="21"/>
                <w:szCs w:val="21"/>
                <w:highlight w:val="none"/>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07939A">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3DB3D4FC">
            <w:pPr>
              <w:jc w:val="center"/>
              <w:rPr>
                <w:rFonts w:hint="eastAsia" w:ascii="方正仿宋_GBK" w:hAnsi="宋体" w:eastAsia="方正仿宋_GBK"/>
                <w:color w:val="auto"/>
                <w:sz w:val="21"/>
                <w:szCs w:val="21"/>
                <w:highlight w:val="none"/>
              </w:rPr>
            </w:pPr>
          </w:p>
        </w:tc>
        <w:tc>
          <w:tcPr>
            <w:tcW w:w="3127" w:type="dxa"/>
            <w:noWrap w:val="0"/>
            <w:vAlign w:val="top"/>
          </w:tcPr>
          <w:p w14:paraId="6878A81B">
            <w:pPr>
              <w:jc w:val="center"/>
              <w:rPr>
                <w:rFonts w:hint="eastAsia" w:ascii="方正仿宋_GBK" w:hAnsi="宋体" w:eastAsia="方正仿宋_GBK"/>
                <w:color w:val="auto"/>
                <w:sz w:val="21"/>
                <w:szCs w:val="21"/>
                <w:highlight w:val="none"/>
              </w:rPr>
            </w:pPr>
          </w:p>
        </w:tc>
        <w:tc>
          <w:tcPr>
            <w:tcW w:w="1235" w:type="dxa"/>
            <w:noWrap w:val="0"/>
            <w:vAlign w:val="center"/>
          </w:tcPr>
          <w:p w14:paraId="00DE1897">
            <w:pPr>
              <w:jc w:val="center"/>
              <w:rPr>
                <w:rFonts w:hint="eastAsia" w:ascii="方正仿宋_GBK" w:hAnsi="宋体" w:eastAsia="方正仿宋_GBK"/>
                <w:color w:val="auto"/>
                <w:sz w:val="21"/>
                <w:szCs w:val="21"/>
                <w:highlight w:val="none"/>
              </w:rPr>
            </w:pPr>
          </w:p>
        </w:tc>
        <w:tc>
          <w:tcPr>
            <w:tcW w:w="1235" w:type="dxa"/>
            <w:noWrap w:val="0"/>
            <w:vAlign w:val="top"/>
          </w:tcPr>
          <w:p w14:paraId="09EB6FDF">
            <w:pPr>
              <w:jc w:val="center"/>
              <w:rPr>
                <w:rFonts w:hint="eastAsia" w:ascii="方正仿宋_GBK" w:hAnsi="宋体" w:eastAsia="方正仿宋_GBK"/>
                <w:color w:val="auto"/>
                <w:sz w:val="21"/>
                <w:szCs w:val="21"/>
                <w:highlight w:val="none"/>
              </w:rPr>
            </w:pPr>
          </w:p>
        </w:tc>
        <w:tc>
          <w:tcPr>
            <w:tcW w:w="1235" w:type="dxa"/>
            <w:noWrap w:val="0"/>
            <w:vAlign w:val="top"/>
          </w:tcPr>
          <w:p w14:paraId="72FA5DE3">
            <w:pPr>
              <w:jc w:val="center"/>
              <w:rPr>
                <w:rFonts w:hint="eastAsia" w:ascii="方正仿宋_GBK" w:hAnsi="宋体" w:eastAsia="方正仿宋_GBK"/>
                <w:color w:val="auto"/>
                <w:sz w:val="21"/>
                <w:szCs w:val="21"/>
                <w:highlight w:val="none"/>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CAE8641">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01439839">
            <w:pPr>
              <w:jc w:val="center"/>
              <w:rPr>
                <w:rFonts w:hint="eastAsia" w:ascii="方正仿宋_GBK" w:hAnsi="宋体" w:eastAsia="方正仿宋_GBK"/>
                <w:color w:val="auto"/>
                <w:sz w:val="21"/>
                <w:szCs w:val="21"/>
                <w:highlight w:val="none"/>
              </w:rPr>
            </w:pPr>
          </w:p>
        </w:tc>
        <w:tc>
          <w:tcPr>
            <w:tcW w:w="3127" w:type="dxa"/>
            <w:noWrap w:val="0"/>
            <w:vAlign w:val="top"/>
          </w:tcPr>
          <w:p w14:paraId="19C56999">
            <w:pPr>
              <w:jc w:val="center"/>
              <w:rPr>
                <w:rFonts w:hint="eastAsia" w:ascii="方正仿宋_GBK" w:hAnsi="宋体" w:eastAsia="方正仿宋_GBK"/>
                <w:color w:val="auto"/>
                <w:sz w:val="21"/>
                <w:szCs w:val="21"/>
                <w:highlight w:val="none"/>
              </w:rPr>
            </w:pPr>
          </w:p>
        </w:tc>
        <w:tc>
          <w:tcPr>
            <w:tcW w:w="1235" w:type="dxa"/>
            <w:noWrap w:val="0"/>
            <w:vAlign w:val="center"/>
          </w:tcPr>
          <w:p w14:paraId="40EC3F1C">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33E4A5E6">
            <w:pPr>
              <w:jc w:val="center"/>
              <w:rPr>
                <w:rFonts w:hint="eastAsia" w:ascii="方正仿宋_GBK" w:hAnsi="宋体" w:eastAsia="方正仿宋_GBK"/>
                <w:color w:val="auto"/>
                <w:sz w:val="21"/>
                <w:szCs w:val="21"/>
                <w:highlight w:val="none"/>
              </w:rPr>
            </w:pPr>
          </w:p>
        </w:tc>
        <w:tc>
          <w:tcPr>
            <w:tcW w:w="1235" w:type="dxa"/>
            <w:noWrap w:val="0"/>
            <w:vAlign w:val="top"/>
          </w:tcPr>
          <w:p w14:paraId="31B128F5">
            <w:pPr>
              <w:jc w:val="center"/>
              <w:rPr>
                <w:rFonts w:hint="eastAsia" w:ascii="方正仿宋_GBK" w:hAnsi="宋体" w:eastAsia="方正仿宋_GBK"/>
                <w:color w:val="auto"/>
                <w:sz w:val="21"/>
                <w:szCs w:val="21"/>
                <w:highlight w:val="none"/>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F64C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1D231117">
            <w:pPr>
              <w:jc w:val="center"/>
              <w:rPr>
                <w:rFonts w:hint="eastAsia" w:ascii="方正仿宋_GBK" w:hAnsi="宋体" w:eastAsia="方正仿宋_GBK"/>
                <w:color w:val="auto"/>
                <w:sz w:val="21"/>
                <w:szCs w:val="21"/>
                <w:highlight w:val="none"/>
              </w:rPr>
            </w:pPr>
          </w:p>
        </w:tc>
        <w:tc>
          <w:tcPr>
            <w:tcW w:w="3127" w:type="dxa"/>
            <w:noWrap w:val="0"/>
            <w:vAlign w:val="top"/>
          </w:tcPr>
          <w:p w14:paraId="57D47E9F">
            <w:pPr>
              <w:jc w:val="center"/>
              <w:rPr>
                <w:rFonts w:hint="eastAsia" w:ascii="方正仿宋_GBK" w:hAnsi="宋体" w:eastAsia="方正仿宋_GBK"/>
                <w:color w:val="auto"/>
                <w:sz w:val="21"/>
                <w:szCs w:val="21"/>
                <w:highlight w:val="none"/>
              </w:rPr>
            </w:pPr>
          </w:p>
        </w:tc>
        <w:tc>
          <w:tcPr>
            <w:tcW w:w="1235" w:type="dxa"/>
            <w:noWrap w:val="0"/>
            <w:vAlign w:val="center"/>
          </w:tcPr>
          <w:p w14:paraId="17CE3139">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56F716F8">
            <w:pPr>
              <w:jc w:val="center"/>
              <w:rPr>
                <w:rFonts w:hint="eastAsia" w:ascii="方正仿宋_GBK" w:hAnsi="宋体" w:eastAsia="方正仿宋_GBK"/>
                <w:color w:val="auto"/>
                <w:sz w:val="21"/>
                <w:szCs w:val="21"/>
                <w:highlight w:val="none"/>
              </w:rPr>
            </w:pPr>
          </w:p>
        </w:tc>
        <w:tc>
          <w:tcPr>
            <w:tcW w:w="1235" w:type="dxa"/>
            <w:noWrap w:val="0"/>
            <w:vAlign w:val="top"/>
          </w:tcPr>
          <w:p w14:paraId="6C39FC46">
            <w:pPr>
              <w:jc w:val="center"/>
              <w:rPr>
                <w:rFonts w:hint="eastAsia" w:ascii="方正仿宋_GBK" w:hAnsi="宋体" w:eastAsia="方正仿宋_GBK"/>
                <w:color w:val="auto"/>
                <w:sz w:val="21"/>
                <w:szCs w:val="21"/>
                <w:highlight w:val="none"/>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3C0A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0C3C1354">
            <w:pPr>
              <w:jc w:val="center"/>
              <w:rPr>
                <w:rFonts w:hint="eastAsia" w:ascii="方正仿宋_GBK" w:hAnsi="宋体" w:eastAsia="方正仿宋_GBK"/>
                <w:color w:val="auto"/>
                <w:sz w:val="21"/>
                <w:szCs w:val="21"/>
                <w:highlight w:val="none"/>
              </w:rPr>
            </w:pPr>
          </w:p>
        </w:tc>
        <w:tc>
          <w:tcPr>
            <w:tcW w:w="3127" w:type="dxa"/>
            <w:noWrap w:val="0"/>
            <w:vAlign w:val="top"/>
          </w:tcPr>
          <w:p w14:paraId="014F615D">
            <w:pPr>
              <w:jc w:val="center"/>
              <w:rPr>
                <w:rFonts w:hint="eastAsia" w:ascii="方正仿宋_GBK" w:hAnsi="宋体" w:eastAsia="方正仿宋_GBK"/>
                <w:color w:val="auto"/>
                <w:sz w:val="21"/>
                <w:szCs w:val="21"/>
                <w:highlight w:val="none"/>
              </w:rPr>
            </w:pPr>
          </w:p>
        </w:tc>
        <w:tc>
          <w:tcPr>
            <w:tcW w:w="1235" w:type="dxa"/>
            <w:noWrap w:val="0"/>
            <w:vAlign w:val="center"/>
          </w:tcPr>
          <w:p w14:paraId="738A16E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0E45893B">
            <w:pPr>
              <w:jc w:val="center"/>
              <w:rPr>
                <w:rFonts w:hint="eastAsia" w:ascii="方正仿宋_GBK" w:hAnsi="宋体" w:eastAsia="方正仿宋_GBK"/>
                <w:color w:val="auto"/>
                <w:sz w:val="21"/>
                <w:szCs w:val="21"/>
                <w:highlight w:val="none"/>
              </w:rPr>
            </w:pPr>
          </w:p>
        </w:tc>
        <w:tc>
          <w:tcPr>
            <w:tcW w:w="1235" w:type="dxa"/>
            <w:noWrap w:val="0"/>
            <w:vAlign w:val="top"/>
          </w:tcPr>
          <w:p w14:paraId="78415CE4">
            <w:pPr>
              <w:jc w:val="center"/>
              <w:rPr>
                <w:rFonts w:hint="eastAsia" w:ascii="方正仿宋_GBK" w:hAnsi="宋体" w:eastAsia="方正仿宋_GBK"/>
                <w:color w:val="auto"/>
                <w:sz w:val="21"/>
                <w:szCs w:val="21"/>
                <w:highlight w:val="none"/>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D4503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427F7DD1">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noWrap w:val="0"/>
            <w:vAlign w:val="top"/>
          </w:tcPr>
          <w:p w14:paraId="7A4E6CF8">
            <w:pPr>
              <w:jc w:val="center"/>
              <w:rPr>
                <w:rFonts w:hint="eastAsia" w:ascii="方正仿宋_GBK" w:hAnsi="宋体" w:eastAsia="方正仿宋_GBK"/>
                <w:color w:val="auto"/>
                <w:sz w:val="21"/>
                <w:szCs w:val="21"/>
                <w:highlight w:val="none"/>
              </w:rPr>
            </w:pPr>
          </w:p>
        </w:tc>
        <w:tc>
          <w:tcPr>
            <w:tcW w:w="1235" w:type="dxa"/>
            <w:noWrap w:val="0"/>
            <w:vAlign w:val="center"/>
          </w:tcPr>
          <w:p w14:paraId="4BC23EDF">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6CA200BD">
            <w:pPr>
              <w:jc w:val="center"/>
              <w:rPr>
                <w:rFonts w:hint="eastAsia" w:ascii="方正仿宋_GBK" w:hAnsi="宋体" w:eastAsia="方正仿宋_GBK"/>
                <w:color w:val="auto"/>
                <w:sz w:val="21"/>
                <w:szCs w:val="21"/>
                <w:highlight w:val="none"/>
              </w:rPr>
            </w:pPr>
          </w:p>
        </w:tc>
        <w:tc>
          <w:tcPr>
            <w:tcW w:w="1235" w:type="dxa"/>
            <w:noWrap w:val="0"/>
            <w:vAlign w:val="top"/>
          </w:tcPr>
          <w:p w14:paraId="51B4E6A8">
            <w:pPr>
              <w:jc w:val="center"/>
              <w:rPr>
                <w:rFonts w:hint="eastAsia" w:ascii="方正仿宋_GBK" w:hAnsi="宋体" w:eastAsia="方正仿宋_GBK"/>
                <w:color w:val="auto"/>
                <w:sz w:val="21"/>
                <w:szCs w:val="21"/>
                <w:highlight w:val="none"/>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67A89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2CAE127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44B388E5">
            <w:pPr>
              <w:rPr>
                <w:rFonts w:hint="eastAsia" w:ascii="方正仿宋_GBK" w:hAnsi="宋体" w:eastAsia="方正仿宋_GBK"/>
                <w:color w:val="auto"/>
                <w:sz w:val="21"/>
                <w:szCs w:val="21"/>
                <w:highlight w:val="none"/>
              </w:rPr>
            </w:pPr>
          </w:p>
        </w:tc>
      </w:tr>
    </w:tbl>
    <w:p w14:paraId="5BF8B52C">
      <w:pPr>
        <w:snapToGrid w:val="0"/>
        <w:spacing w:line="500" w:lineRule="exact"/>
        <w:ind w:firstLine="480" w:firstLineChars="200"/>
        <w:rPr>
          <w:rFonts w:hint="eastAsia" w:ascii="方正仿宋_GBK" w:hAnsi="宋体" w:eastAsia="方正仿宋_GBK"/>
          <w:color w:val="auto"/>
          <w:sz w:val="24"/>
          <w:szCs w:val="28"/>
          <w:highlight w:val="none"/>
        </w:rPr>
      </w:pPr>
    </w:p>
    <w:p w14:paraId="38194126">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6708319E">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12" w:name="OLE_LINK2"/>
      <w:bookmarkStart w:id="113" w:name="OLE_LINK1"/>
      <w:r>
        <w:rPr>
          <w:rFonts w:hint="eastAsia" w:ascii="方正仿宋_GBK" w:hAnsi="宋体" w:eastAsia="方正仿宋_GBK"/>
          <w:color w:val="auto"/>
          <w:sz w:val="24"/>
          <w:szCs w:val="28"/>
          <w:highlight w:val="none"/>
        </w:rPr>
        <w:t>。</w:t>
      </w:r>
      <w:bookmarkEnd w:id="112"/>
      <w:bookmarkEnd w:id="113"/>
    </w:p>
    <w:p w14:paraId="45789036">
      <w:pPr>
        <w:pStyle w:val="37"/>
        <w:spacing w:line="360" w:lineRule="auto"/>
        <w:rPr>
          <w:rFonts w:hint="eastAsia" w:ascii="方正仿宋_GBK" w:hAnsi="宋体" w:eastAsia="方正仿宋_GBK"/>
          <w:color w:val="auto"/>
          <w:sz w:val="24"/>
          <w:szCs w:val="24"/>
          <w:highlight w:val="none"/>
        </w:rPr>
      </w:pPr>
    </w:p>
    <w:p w14:paraId="5BF0586B">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445ACE61">
      <w:pPr>
        <w:rPr>
          <w:rFonts w:hint="eastAsia"/>
          <w:color w:val="auto"/>
          <w:highlight w:val="none"/>
        </w:rPr>
      </w:pPr>
    </w:p>
    <w:p w14:paraId="0FDD00ED">
      <w:pPr>
        <w:rPr>
          <w:rFonts w:hint="eastAsia"/>
          <w:color w:val="auto"/>
          <w:highlight w:val="none"/>
        </w:rPr>
      </w:pPr>
    </w:p>
    <w:p w14:paraId="6D5F60F7">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58F9092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93F92B5">
      <w:pPr>
        <w:snapToGrid w:val="0"/>
        <w:spacing w:line="360" w:lineRule="auto"/>
        <w:ind w:firstLine="480" w:firstLineChars="200"/>
        <w:rPr>
          <w:rFonts w:hint="eastAsia"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342913420"/>
      <w:bookmarkStart w:id="115" w:name="_Toc76462351"/>
      <w:bookmarkStart w:id="116" w:name="_Toc313008357"/>
      <w:bookmarkStart w:id="117" w:name="_Toc313888361"/>
      <w:bookmarkStart w:id="118" w:name="_Toc14569"/>
      <w:r>
        <w:rPr>
          <w:rFonts w:hint="eastAsia" w:ascii="方正仿宋_GBK" w:hAnsi="宋体" w:eastAsia="方正仿宋_GBK"/>
          <w:color w:val="auto"/>
          <w:sz w:val="24"/>
          <w:highlight w:val="none"/>
        </w:rPr>
        <w:t>二、服务部分</w:t>
      </w:r>
      <w:bookmarkEnd w:id="114"/>
      <w:bookmarkEnd w:id="115"/>
      <w:bookmarkEnd w:id="116"/>
      <w:bookmarkEnd w:id="117"/>
      <w:bookmarkEnd w:id="118"/>
    </w:p>
    <w:p w14:paraId="18F1F792">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（一）服务响应偏离表                        </w:t>
      </w:r>
    </w:p>
    <w:p w14:paraId="1AAB84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3D4F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1B3BDD6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6E24C67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95E8CD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E185A5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4B6DE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3728ABF">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6FF6316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6E3C01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51E6C3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52DA9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0DA31E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B09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4337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CAD44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6C76B5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9F55CD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83F53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1C29A4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A5481B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1CFD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9D2EB8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6C876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1CFD9B8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F59C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275D7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42DA74C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24AEE2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422C5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3F5228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9872B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8A0C21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43605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BC807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85C38C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3E4E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EAA4F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1D3FFB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B52E46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58586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BF33B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7E60886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6FDE09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C6E74E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A456FC8">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93A6AA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8E30A7C">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1F0E706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5473E4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A3A8820">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22FC84A9">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065F3CC8">
      <w:pPr>
        <w:tabs>
          <w:tab w:val="left" w:pos="6300"/>
        </w:tabs>
        <w:snapToGrid w:val="0"/>
        <w:spacing w:line="400" w:lineRule="exact"/>
        <w:ind w:firstLine="560" w:firstLineChars="200"/>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610F8A35">
      <w:pPr>
        <w:pStyle w:val="3"/>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19" w:name="_Toc313888362"/>
      <w:bookmarkStart w:id="120" w:name="_Toc313008358"/>
      <w:bookmarkStart w:id="121" w:name="_Toc25870"/>
      <w:bookmarkStart w:id="122" w:name="_Toc76462352"/>
      <w:bookmarkStart w:id="123" w:name="_Toc342913421"/>
      <w:r>
        <w:rPr>
          <w:rFonts w:hint="eastAsia" w:ascii="方正仿宋_GBK" w:hAnsi="宋体" w:eastAsia="方正仿宋_GBK"/>
          <w:color w:val="auto"/>
          <w:sz w:val="24"/>
          <w:highlight w:val="none"/>
        </w:rPr>
        <w:t>三、商务部分</w:t>
      </w:r>
      <w:bookmarkEnd w:id="119"/>
      <w:bookmarkEnd w:id="120"/>
      <w:bookmarkEnd w:id="121"/>
      <w:bookmarkEnd w:id="122"/>
      <w:bookmarkEnd w:id="123"/>
    </w:p>
    <w:p w14:paraId="249F6D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（一）商务响应偏离表                                </w:t>
      </w:r>
    </w:p>
    <w:p w14:paraId="5383463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C277775">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DB19B7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265EB3B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5D9544C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7E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1F81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1727C1D">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7C735A8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4330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E2D14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1F3FFF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C8A0B2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96374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E9022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3E43E1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06579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98FF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B7C38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72DC4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842FDE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657A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00A8824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0DFC3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50A9C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9CDE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3FEEE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F86E0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A3A02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DF727E7">
      <w:pPr>
        <w:snapToGrid w:val="0"/>
        <w:spacing w:line="360" w:lineRule="auto"/>
        <w:ind w:firstLine="465"/>
        <w:rPr>
          <w:rFonts w:hint="eastAsia" w:ascii="方正仿宋_GBK" w:hAnsi="宋体" w:eastAsia="方正仿宋_GBK"/>
          <w:color w:val="auto"/>
          <w:sz w:val="24"/>
          <w:szCs w:val="24"/>
          <w:highlight w:val="none"/>
        </w:rPr>
      </w:pPr>
    </w:p>
    <w:p w14:paraId="730C348F">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4C9F3E07">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B5AD5BE">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0D0CE7C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6021BB7A">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CB04C6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60E3BF3C">
      <w:pPr>
        <w:snapToGrid w:val="0"/>
        <w:spacing w:line="400" w:lineRule="exact"/>
        <w:ind w:firstLine="480" w:firstLineChars="200"/>
        <w:rPr>
          <w:rFonts w:hint="eastAsia"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60451FBA">
      <w:pPr>
        <w:snapToGrid w:val="0"/>
        <w:spacing w:line="400" w:lineRule="exact"/>
        <w:ind w:firstLine="480" w:firstLineChars="200"/>
        <w:rPr>
          <w:rFonts w:hint="eastAsia" w:ascii="方正仿宋_GBK" w:hAnsi="宋体" w:eastAsia="方正仿宋_GBK"/>
          <w:color w:val="auto"/>
          <w:sz w:val="24"/>
          <w:szCs w:val="24"/>
          <w:highlight w:val="none"/>
        </w:rPr>
      </w:pPr>
      <w:bookmarkStart w:id="124" w:name="_Toc283382459"/>
      <w:r>
        <w:rPr>
          <w:rFonts w:hint="eastAsia" w:ascii="方正仿宋_GBK" w:hAnsi="宋体" w:eastAsia="方正仿宋_GBK"/>
          <w:color w:val="auto"/>
          <w:sz w:val="24"/>
          <w:szCs w:val="24"/>
          <w:highlight w:val="none"/>
        </w:rPr>
        <w:t>（二）其它优惠承诺（格式自定）</w:t>
      </w:r>
    </w:p>
    <w:p w14:paraId="3A877C12">
      <w:pPr>
        <w:snapToGrid w:val="0"/>
        <w:spacing w:line="400" w:lineRule="exact"/>
        <w:ind w:firstLine="480" w:firstLineChars="200"/>
        <w:rPr>
          <w:rFonts w:hint="eastAsia" w:ascii="方正仿宋_GBK" w:hAnsi="宋体" w:eastAsia="方正仿宋_GBK"/>
          <w:color w:val="auto"/>
          <w:sz w:val="24"/>
          <w:szCs w:val="24"/>
          <w:highlight w:val="none"/>
        </w:rPr>
      </w:pPr>
    </w:p>
    <w:p w14:paraId="747E966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24"/>
      <w:bookmarkStart w:id="125" w:name="_Toc342913422"/>
      <w:bookmarkStart w:id="126" w:name="_Toc313008359"/>
      <w:bookmarkStart w:id="127" w:name="_Toc313888363"/>
      <w:bookmarkStart w:id="128" w:name="_Toc5933"/>
      <w:bookmarkStart w:id="129" w:name="_Toc76462353"/>
      <w:r>
        <w:rPr>
          <w:rFonts w:hint="eastAsia" w:ascii="方正仿宋_GBK" w:hAnsi="宋体" w:eastAsia="方正仿宋_GBK"/>
          <w:color w:val="auto"/>
          <w:sz w:val="24"/>
          <w:highlight w:val="none"/>
        </w:rPr>
        <w:t>四、资格条件</w:t>
      </w:r>
      <w:bookmarkEnd w:id="125"/>
      <w:bookmarkEnd w:id="126"/>
      <w:bookmarkEnd w:id="127"/>
      <w:bookmarkEnd w:id="128"/>
      <w:bookmarkEnd w:id="129"/>
    </w:p>
    <w:p w14:paraId="0BC2C9D8">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hint="eastAsia" w:ascii="方正仿宋_GBK" w:hAnsi="宋体" w:eastAsia="方正仿宋_GBK"/>
          <w:color w:val="auto"/>
          <w:highlight w:val="none"/>
        </w:rPr>
      </w:pPr>
    </w:p>
    <w:p w14:paraId="09EDA866">
      <w:pPr>
        <w:tabs>
          <w:tab w:val="left" w:pos="6300"/>
        </w:tabs>
        <w:snapToGrid w:val="0"/>
        <w:spacing w:line="500" w:lineRule="exact"/>
        <w:ind w:firstLine="570"/>
        <w:rPr>
          <w:rFonts w:hint="eastAsia" w:ascii="方正仿宋_GBK" w:hAnsi="宋体" w:eastAsia="方正仿宋_GBK"/>
          <w:color w:val="auto"/>
          <w:highlight w:val="none"/>
        </w:rPr>
      </w:pPr>
    </w:p>
    <w:p w14:paraId="35574B31">
      <w:pPr>
        <w:tabs>
          <w:tab w:val="left" w:pos="6300"/>
        </w:tabs>
        <w:snapToGrid w:val="0"/>
        <w:spacing w:line="500" w:lineRule="exact"/>
        <w:ind w:firstLine="570"/>
        <w:rPr>
          <w:rFonts w:hint="eastAsia" w:ascii="方正仿宋_GBK" w:hAnsi="宋体" w:eastAsia="方正仿宋_GBK"/>
          <w:color w:val="auto"/>
          <w:highlight w:val="none"/>
        </w:rPr>
      </w:pPr>
    </w:p>
    <w:p w14:paraId="1F410F94">
      <w:pPr>
        <w:tabs>
          <w:tab w:val="left" w:pos="6300"/>
        </w:tabs>
        <w:snapToGrid w:val="0"/>
        <w:spacing w:line="500" w:lineRule="exact"/>
        <w:ind w:firstLine="570"/>
        <w:rPr>
          <w:rFonts w:hint="eastAsia" w:ascii="方正仿宋_GBK" w:hAnsi="宋体" w:eastAsia="方正仿宋_GBK"/>
          <w:color w:val="auto"/>
          <w:highlight w:val="none"/>
        </w:rPr>
      </w:pPr>
    </w:p>
    <w:p w14:paraId="33A77B58">
      <w:pPr>
        <w:tabs>
          <w:tab w:val="left" w:pos="6300"/>
        </w:tabs>
        <w:snapToGrid w:val="0"/>
        <w:spacing w:line="500" w:lineRule="exact"/>
        <w:ind w:firstLine="570"/>
        <w:rPr>
          <w:rFonts w:hint="eastAsia" w:ascii="方正仿宋_GBK" w:hAnsi="宋体" w:eastAsia="方正仿宋_GBK"/>
          <w:color w:val="auto"/>
          <w:highlight w:val="none"/>
        </w:rPr>
      </w:pPr>
    </w:p>
    <w:p w14:paraId="40FF3CF8">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15184A5C">
      <w:pPr>
        <w:tabs>
          <w:tab w:val="left" w:pos="6300"/>
        </w:tabs>
        <w:snapToGrid w:val="0"/>
        <w:spacing w:line="500" w:lineRule="exact"/>
        <w:ind w:firstLine="570"/>
        <w:rPr>
          <w:rFonts w:hint="eastAsia" w:ascii="方正仿宋_GBK" w:hAnsi="宋体" w:eastAsia="方正仿宋_GBK"/>
          <w:color w:val="auto"/>
          <w:sz w:val="24"/>
          <w:highlight w:val="none"/>
        </w:rPr>
      </w:pPr>
    </w:p>
    <w:p w14:paraId="74B8659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4E413D83">
      <w:pPr>
        <w:tabs>
          <w:tab w:val="left" w:pos="6300"/>
        </w:tabs>
        <w:snapToGrid w:val="0"/>
        <w:spacing w:line="500" w:lineRule="exact"/>
        <w:ind w:firstLine="570"/>
        <w:rPr>
          <w:rFonts w:hint="eastAsia" w:ascii="方正仿宋_GBK" w:hAnsi="宋体" w:eastAsia="方正仿宋_GBK"/>
          <w:color w:val="auto"/>
          <w:sz w:val="24"/>
          <w:highlight w:val="none"/>
        </w:rPr>
      </w:pPr>
    </w:p>
    <w:p w14:paraId="6B802F62">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F70FB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1D82CDB">
      <w:pPr>
        <w:tabs>
          <w:tab w:val="left" w:pos="6300"/>
        </w:tabs>
        <w:snapToGrid w:val="0"/>
        <w:spacing w:line="500" w:lineRule="exact"/>
        <w:ind w:firstLine="570"/>
        <w:rPr>
          <w:rFonts w:hint="eastAsia" w:ascii="方正仿宋_GBK" w:hAnsi="宋体" w:eastAsia="方正仿宋_GBK"/>
          <w:color w:val="auto"/>
          <w:sz w:val="24"/>
          <w:highlight w:val="none"/>
        </w:rPr>
      </w:pPr>
    </w:p>
    <w:p w14:paraId="77DE6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4CC8DB19">
      <w:pPr>
        <w:tabs>
          <w:tab w:val="left" w:pos="6300"/>
        </w:tabs>
        <w:snapToGrid w:val="0"/>
        <w:spacing w:line="500" w:lineRule="exact"/>
        <w:ind w:firstLine="570"/>
        <w:rPr>
          <w:rFonts w:hint="eastAsia" w:ascii="方正仿宋_GBK" w:hAnsi="宋体" w:eastAsia="方正仿宋_GBK"/>
          <w:color w:val="auto"/>
          <w:sz w:val="24"/>
          <w:highlight w:val="none"/>
        </w:rPr>
      </w:pPr>
    </w:p>
    <w:p w14:paraId="72B7E010">
      <w:pPr>
        <w:tabs>
          <w:tab w:val="left" w:pos="6300"/>
        </w:tabs>
        <w:snapToGrid w:val="0"/>
        <w:spacing w:line="500" w:lineRule="exact"/>
        <w:ind w:firstLine="570"/>
        <w:rPr>
          <w:rFonts w:hint="eastAsia" w:ascii="方正仿宋_GBK" w:hAnsi="宋体" w:eastAsia="方正仿宋_GBK"/>
          <w:color w:val="auto"/>
          <w:sz w:val="24"/>
          <w:highlight w:val="none"/>
        </w:rPr>
      </w:pPr>
    </w:p>
    <w:p w14:paraId="5DB7E6D2">
      <w:pPr>
        <w:tabs>
          <w:tab w:val="left" w:pos="6300"/>
        </w:tabs>
        <w:snapToGrid w:val="0"/>
        <w:spacing w:line="500" w:lineRule="exact"/>
        <w:ind w:firstLine="570"/>
        <w:rPr>
          <w:rFonts w:hint="eastAsia" w:ascii="方正仿宋_GBK" w:hAnsi="宋体" w:eastAsia="方正仿宋_GBK"/>
          <w:color w:val="auto"/>
          <w:sz w:val="24"/>
          <w:highlight w:val="none"/>
        </w:rPr>
      </w:pPr>
    </w:p>
    <w:p w14:paraId="79731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1D0C3859">
      <w:pPr>
        <w:tabs>
          <w:tab w:val="left" w:pos="6300"/>
        </w:tabs>
        <w:snapToGrid w:val="0"/>
        <w:spacing w:line="500" w:lineRule="exact"/>
        <w:ind w:firstLine="570"/>
        <w:rPr>
          <w:rFonts w:hint="eastAsia" w:ascii="方正仿宋_GBK" w:hAnsi="宋体" w:eastAsia="方正仿宋_GBK"/>
          <w:color w:val="auto"/>
          <w:sz w:val="24"/>
          <w:highlight w:val="none"/>
        </w:rPr>
      </w:pPr>
    </w:p>
    <w:p w14:paraId="2D58605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BF0BA3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90A22B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A099D07">
      <w:pPr>
        <w:tabs>
          <w:tab w:val="left" w:pos="6300"/>
        </w:tabs>
        <w:snapToGrid w:val="0"/>
        <w:spacing w:line="500" w:lineRule="exact"/>
        <w:ind w:firstLine="570"/>
        <w:rPr>
          <w:rFonts w:hint="eastAsia" w:ascii="方正仿宋_GBK" w:hAnsi="宋体" w:eastAsia="方正仿宋_GBK"/>
          <w:color w:val="auto"/>
          <w:sz w:val="24"/>
          <w:highlight w:val="none"/>
        </w:rPr>
      </w:pPr>
    </w:p>
    <w:p w14:paraId="2E2DBDB8">
      <w:pPr>
        <w:tabs>
          <w:tab w:val="left" w:pos="6300"/>
        </w:tabs>
        <w:snapToGrid w:val="0"/>
        <w:spacing w:line="500" w:lineRule="exact"/>
        <w:ind w:firstLine="570"/>
        <w:rPr>
          <w:rFonts w:hint="eastAsia" w:ascii="方正仿宋_GBK" w:hAnsi="宋体" w:eastAsia="方正仿宋_GBK"/>
          <w:color w:val="auto"/>
          <w:sz w:val="24"/>
          <w:highlight w:val="none"/>
        </w:rPr>
      </w:pPr>
    </w:p>
    <w:p w14:paraId="1248A067">
      <w:pPr>
        <w:tabs>
          <w:tab w:val="left" w:pos="6300"/>
        </w:tabs>
        <w:snapToGrid w:val="0"/>
        <w:spacing w:line="500" w:lineRule="exact"/>
        <w:ind w:firstLine="570"/>
        <w:rPr>
          <w:rFonts w:hint="eastAsia" w:ascii="方正仿宋_GBK" w:hAnsi="宋体" w:eastAsia="方正仿宋_GBK"/>
          <w:color w:val="auto"/>
          <w:sz w:val="24"/>
          <w:highlight w:val="none"/>
        </w:rPr>
      </w:pPr>
    </w:p>
    <w:p w14:paraId="5A2B451C">
      <w:pPr>
        <w:tabs>
          <w:tab w:val="left" w:pos="6300"/>
        </w:tabs>
        <w:snapToGrid w:val="0"/>
        <w:spacing w:line="500" w:lineRule="exact"/>
        <w:ind w:firstLine="570"/>
        <w:rPr>
          <w:rFonts w:hint="eastAsia" w:ascii="方正仿宋_GBK" w:hAnsi="宋体" w:eastAsia="方正仿宋_GBK"/>
          <w:color w:val="auto"/>
          <w:sz w:val="24"/>
          <w:highlight w:val="none"/>
        </w:rPr>
      </w:pPr>
    </w:p>
    <w:p w14:paraId="7B9BA456">
      <w:pPr>
        <w:tabs>
          <w:tab w:val="left" w:pos="6300"/>
        </w:tabs>
        <w:snapToGrid w:val="0"/>
        <w:spacing w:line="500" w:lineRule="exact"/>
        <w:ind w:firstLine="570"/>
        <w:rPr>
          <w:rFonts w:hint="eastAsia" w:ascii="方正仿宋_GBK" w:hAnsi="宋体" w:eastAsia="方正仿宋_GBK"/>
          <w:color w:val="auto"/>
          <w:sz w:val="24"/>
          <w:highlight w:val="none"/>
        </w:rPr>
      </w:pPr>
    </w:p>
    <w:p w14:paraId="5CF3D3F7">
      <w:pPr>
        <w:tabs>
          <w:tab w:val="left" w:pos="6300"/>
        </w:tabs>
        <w:snapToGrid w:val="0"/>
        <w:spacing w:line="500" w:lineRule="exact"/>
        <w:ind w:firstLine="570"/>
        <w:rPr>
          <w:rFonts w:hint="eastAsia" w:ascii="方正仿宋_GBK" w:hAnsi="宋体" w:eastAsia="方正仿宋_GBK"/>
          <w:color w:val="auto"/>
          <w:sz w:val="24"/>
          <w:highlight w:val="none"/>
        </w:rPr>
      </w:pPr>
    </w:p>
    <w:p w14:paraId="26DA6350">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39DC55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7D915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AF41D95">
      <w:pPr>
        <w:tabs>
          <w:tab w:val="left" w:pos="6300"/>
        </w:tabs>
        <w:snapToGrid w:val="0"/>
        <w:spacing w:line="500" w:lineRule="exact"/>
        <w:ind w:firstLine="570"/>
        <w:rPr>
          <w:rFonts w:hint="eastAsia" w:ascii="方正仿宋_GBK" w:hAnsi="宋体" w:eastAsia="方正仿宋_GBK"/>
          <w:color w:val="auto"/>
          <w:sz w:val="24"/>
          <w:highlight w:val="none"/>
        </w:rPr>
      </w:pPr>
    </w:p>
    <w:p w14:paraId="43D832DB">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89B649">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A5439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hint="eastAsia" w:ascii="方正仿宋_GBK" w:hAnsi="宋体" w:eastAsia="方正仿宋_GBK"/>
          <w:color w:val="auto"/>
          <w:sz w:val="24"/>
          <w:highlight w:val="none"/>
        </w:rPr>
      </w:pPr>
    </w:p>
    <w:p w14:paraId="3E4E364F">
      <w:pPr>
        <w:tabs>
          <w:tab w:val="left" w:pos="6300"/>
        </w:tabs>
        <w:snapToGrid w:val="0"/>
        <w:spacing w:line="500" w:lineRule="exact"/>
        <w:ind w:firstLine="570"/>
        <w:rPr>
          <w:rFonts w:hint="eastAsia" w:ascii="方正仿宋_GBK" w:hAnsi="宋体" w:eastAsia="方正仿宋_GBK"/>
          <w:color w:val="auto"/>
          <w:sz w:val="24"/>
          <w:highlight w:val="none"/>
        </w:rPr>
      </w:pPr>
    </w:p>
    <w:p w14:paraId="3651C8B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25F49C68">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61AF2B14">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05241738">
      <w:pPr>
        <w:tabs>
          <w:tab w:val="left" w:pos="6300"/>
        </w:tabs>
        <w:snapToGrid w:val="0"/>
        <w:spacing w:line="500" w:lineRule="exact"/>
        <w:ind w:firstLine="570"/>
        <w:rPr>
          <w:rFonts w:hint="eastAsia" w:ascii="方正仿宋_GBK" w:hAnsi="宋体" w:eastAsia="方正仿宋_GBK"/>
          <w:color w:val="auto"/>
          <w:sz w:val="24"/>
          <w:highlight w:val="none"/>
        </w:rPr>
      </w:pPr>
    </w:p>
    <w:p w14:paraId="04147F6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1A8AA1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5BC8BFB2">
      <w:pPr>
        <w:tabs>
          <w:tab w:val="left" w:pos="6300"/>
        </w:tabs>
        <w:snapToGrid w:val="0"/>
        <w:spacing w:line="500" w:lineRule="exact"/>
        <w:ind w:firstLine="570"/>
        <w:rPr>
          <w:rFonts w:hint="eastAsia" w:ascii="方正仿宋_GBK" w:hAnsi="宋体" w:eastAsia="方正仿宋_GBK"/>
          <w:color w:val="auto"/>
          <w:sz w:val="24"/>
          <w:highlight w:val="none"/>
        </w:rPr>
      </w:pPr>
    </w:p>
    <w:p w14:paraId="622273E8">
      <w:pPr>
        <w:tabs>
          <w:tab w:val="left" w:pos="6300"/>
        </w:tabs>
        <w:snapToGrid w:val="0"/>
        <w:spacing w:line="500" w:lineRule="exact"/>
        <w:ind w:firstLine="570"/>
        <w:rPr>
          <w:rFonts w:hint="eastAsia" w:ascii="方正仿宋_GBK" w:hAnsi="宋体" w:eastAsia="方正仿宋_GBK"/>
          <w:color w:val="auto"/>
          <w:sz w:val="24"/>
          <w:highlight w:val="none"/>
        </w:rPr>
      </w:pPr>
    </w:p>
    <w:p w14:paraId="25A1C5E5">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B48F951">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4FAE18A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89702E7">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3928DB8C">
      <w:pPr>
        <w:tabs>
          <w:tab w:val="left" w:pos="6300"/>
        </w:tabs>
        <w:snapToGrid w:val="0"/>
        <w:spacing w:line="500" w:lineRule="exact"/>
        <w:ind w:firstLine="570"/>
        <w:rPr>
          <w:rFonts w:hint="eastAsia" w:ascii="方正仿宋_GBK" w:hAnsi="仿宋" w:eastAsia="方正仿宋_GBK"/>
          <w:color w:val="auto"/>
          <w:sz w:val="24"/>
          <w:highlight w:val="none"/>
        </w:rPr>
      </w:pPr>
    </w:p>
    <w:p w14:paraId="48E52D2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3FC4A2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FC3B644">
      <w:pPr>
        <w:tabs>
          <w:tab w:val="left" w:pos="6300"/>
        </w:tabs>
        <w:snapToGrid w:val="0"/>
        <w:spacing w:line="530" w:lineRule="exact"/>
        <w:rPr>
          <w:color w:val="auto"/>
          <w:sz w:val="24"/>
          <w:highlight w:val="none"/>
        </w:rPr>
      </w:pPr>
    </w:p>
    <w:p w14:paraId="346475D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44E65F2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D61456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142A1F1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5FF33FF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32B2EB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04B0C0FF">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12EB1B06">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32302A07">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05BB3048">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p>
    <w:p w14:paraId="24C9849A">
      <w:pPr>
        <w:pStyle w:val="3"/>
        <w:adjustRightInd w:val="0"/>
        <w:snapToGrid w:val="0"/>
        <w:spacing w:before="0" w:after="0" w:line="400" w:lineRule="exact"/>
        <w:ind w:firstLine="560" w:firstLineChars="200"/>
        <w:rPr>
          <w:rFonts w:hint="eastAsia" w:ascii="方正仿宋_GBK" w:hAnsi="宋体" w:eastAsia="方正仿宋_GBK"/>
          <w:color w:val="auto"/>
          <w:sz w:val="24"/>
          <w:highlight w:val="none"/>
        </w:rPr>
      </w:pPr>
      <w:bookmarkStart w:id="130" w:name="_Toc14422"/>
      <w:r>
        <w:rPr>
          <w:rFonts w:ascii="方正仿宋_GBK" w:hAnsi="宋体" w:eastAsia="方正仿宋_GBK"/>
          <w:b w:val="0"/>
          <w:color w:val="auto"/>
          <w:sz w:val="28"/>
          <w:highlight w:val="none"/>
        </w:rPr>
        <w:br w:type="page"/>
      </w:r>
      <w:bookmarkStart w:id="131" w:name="_Toc11417"/>
      <w:bookmarkStart w:id="132" w:name="_Toc76462354"/>
      <w:r>
        <w:rPr>
          <w:rFonts w:hint="eastAsia" w:ascii="方正仿宋_GBK" w:hAnsi="宋体" w:eastAsia="方正仿宋_GBK"/>
          <w:color w:val="auto"/>
          <w:sz w:val="24"/>
          <w:highlight w:val="none"/>
        </w:rPr>
        <w:t>五、其他资料</w:t>
      </w:r>
      <w:bookmarkEnd w:id="130"/>
      <w:bookmarkEnd w:id="131"/>
      <w:bookmarkEnd w:id="132"/>
    </w:p>
    <w:p w14:paraId="41673D19">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05337DBB">
      <w:pPr>
        <w:tabs>
          <w:tab w:val="left" w:pos="6300"/>
        </w:tabs>
        <w:snapToGrid w:val="0"/>
        <w:spacing w:line="500" w:lineRule="exact"/>
        <w:ind w:firstLine="56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07AAA4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7379CB5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3C61CFE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1B0053D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7F70801">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22832AE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3CE3CB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37B09B0">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52701928">
      <w:pPr>
        <w:tabs>
          <w:tab w:val="left" w:pos="6300"/>
        </w:tabs>
        <w:snapToGrid w:val="0"/>
        <w:spacing w:line="50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0C021D36">
      <w:pPr>
        <w:tabs>
          <w:tab w:val="left" w:pos="6300"/>
        </w:tabs>
        <w:snapToGrid w:val="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5CA5D5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465FE4AC">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5F23BC11">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713152A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7D5709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FAEF9F3">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47AE3C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0B07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40FDA266">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5E2A4B2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1F0CC5C">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037B5DCA">
      <w:pPr>
        <w:snapToGrid w:val="0"/>
        <w:spacing w:line="440" w:lineRule="exact"/>
        <w:ind w:firstLine="480" w:firstLineChars="200"/>
        <w:rPr>
          <w:rFonts w:hint="eastAsia" w:ascii="方正仿宋_GBK" w:hAnsi="仿宋" w:eastAsia="方正仿宋_GBK"/>
          <w:color w:val="auto"/>
          <w:sz w:val="24"/>
          <w:highlight w:val="none"/>
        </w:rPr>
      </w:pPr>
    </w:p>
    <w:p w14:paraId="5E5DC0AD">
      <w:pPr>
        <w:snapToGrid w:val="0"/>
        <w:spacing w:line="440" w:lineRule="exact"/>
        <w:ind w:firstLine="480" w:firstLineChars="200"/>
        <w:rPr>
          <w:rFonts w:hint="eastAsia" w:ascii="方正仿宋_GBK" w:hAnsi="仿宋" w:eastAsia="方正仿宋_GBK"/>
          <w:color w:val="auto"/>
          <w:sz w:val="24"/>
          <w:highlight w:val="none"/>
        </w:rPr>
      </w:pPr>
    </w:p>
    <w:p w14:paraId="02D15E9A">
      <w:pPr>
        <w:snapToGrid w:val="0"/>
        <w:spacing w:line="440" w:lineRule="exact"/>
        <w:ind w:firstLine="480" w:firstLineChars="200"/>
        <w:rPr>
          <w:rFonts w:hint="eastAsia" w:ascii="方正仿宋_GBK" w:hAnsi="仿宋" w:eastAsia="方正仿宋_GBK"/>
          <w:color w:val="auto"/>
          <w:sz w:val="24"/>
          <w:highlight w:val="none"/>
        </w:rPr>
      </w:pPr>
    </w:p>
    <w:p w14:paraId="57324FA0">
      <w:pPr>
        <w:snapToGrid w:val="0"/>
        <w:spacing w:line="440" w:lineRule="exact"/>
        <w:ind w:firstLine="480" w:firstLineChars="200"/>
        <w:rPr>
          <w:rFonts w:hint="eastAsia" w:ascii="方正仿宋_GBK" w:hAnsi="仿宋" w:eastAsia="方正仿宋_GBK"/>
          <w:color w:val="auto"/>
          <w:sz w:val="24"/>
          <w:highlight w:val="none"/>
        </w:rPr>
      </w:pPr>
    </w:p>
    <w:p w14:paraId="1B673193">
      <w:pPr>
        <w:snapToGrid w:val="0"/>
        <w:spacing w:line="440" w:lineRule="exact"/>
        <w:ind w:firstLine="480" w:firstLineChars="200"/>
        <w:rPr>
          <w:rFonts w:hint="eastAsia" w:ascii="方正仿宋_GBK" w:hAnsi="仿宋" w:eastAsia="方正仿宋_GBK"/>
          <w:color w:val="auto"/>
          <w:sz w:val="24"/>
          <w:highlight w:val="none"/>
        </w:rPr>
      </w:pPr>
    </w:p>
    <w:p w14:paraId="440E516B">
      <w:pPr>
        <w:snapToGrid w:val="0"/>
        <w:spacing w:line="440" w:lineRule="exact"/>
        <w:ind w:firstLine="480" w:firstLineChars="200"/>
        <w:rPr>
          <w:rFonts w:hint="eastAsia" w:ascii="方正仿宋_GBK" w:hAnsi="仿宋" w:eastAsia="方正仿宋_GBK"/>
          <w:color w:val="auto"/>
          <w:sz w:val="24"/>
          <w:highlight w:val="none"/>
        </w:rPr>
      </w:pPr>
    </w:p>
    <w:p w14:paraId="467D0EAD">
      <w:pPr>
        <w:snapToGrid w:val="0"/>
        <w:spacing w:line="440" w:lineRule="exact"/>
        <w:ind w:firstLine="480" w:firstLineChars="200"/>
        <w:rPr>
          <w:rFonts w:hint="eastAsia" w:ascii="方正仿宋_GBK" w:hAnsi="仿宋" w:eastAsia="方正仿宋_GBK"/>
          <w:color w:val="auto"/>
          <w:sz w:val="24"/>
          <w:highlight w:val="none"/>
        </w:rPr>
      </w:pPr>
    </w:p>
    <w:p w14:paraId="5CAE6785">
      <w:pPr>
        <w:snapToGrid w:val="0"/>
        <w:spacing w:line="440" w:lineRule="exact"/>
        <w:ind w:firstLine="480" w:firstLineChars="200"/>
        <w:rPr>
          <w:rFonts w:hint="eastAsia" w:ascii="方正仿宋_GBK" w:hAnsi="仿宋" w:eastAsia="方正仿宋_GBK"/>
          <w:color w:val="auto"/>
          <w:sz w:val="24"/>
          <w:highlight w:val="none"/>
        </w:rPr>
      </w:pPr>
    </w:p>
    <w:p w14:paraId="51346B7D">
      <w:pPr>
        <w:snapToGrid w:val="0"/>
        <w:spacing w:line="440" w:lineRule="exact"/>
        <w:ind w:firstLine="480" w:firstLineChars="200"/>
        <w:rPr>
          <w:rFonts w:hint="eastAsia" w:ascii="方正仿宋_GBK" w:hAnsi="仿宋" w:eastAsia="方正仿宋_GBK"/>
          <w:color w:val="auto"/>
          <w:sz w:val="24"/>
          <w:highlight w:val="none"/>
        </w:rPr>
      </w:pPr>
    </w:p>
    <w:p w14:paraId="0E929D19">
      <w:pPr>
        <w:snapToGrid w:val="0"/>
        <w:spacing w:line="440" w:lineRule="exact"/>
        <w:ind w:firstLine="480" w:firstLineChars="200"/>
        <w:rPr>
          <w:rFonts w:hint="eastAsia" w:ascii="方正仿宋_GBK" w:hAnsi="仿宋" w:eastAsia="方正仿宋_GBK"/>
          <w:color w:val="auto"/>
          <w:sz w:val="24"/>
          <w:highlight w:val="none"/>
        </w:rPr>
      </w:pPr>
    </w:p>
    <w:p w14:paraId="552010DD">
      <w:pPr>
        <w:snapToGrid w:val="0"/>
        <w:spacing w:line="440" w:lineRule="exact"/>
        <w:ind w:firstLine="480" w:firstLineChars="200"/>
        <w:rPr>
          <w:rFonts w:hint="eastAsia" w:ascii="方正仿宋_GBK" w:hAnsi="仿宋" w:eastAsia="方正仿宋_GBK"/>
          <w:color w:val="auto"/>
          <w:sz w:val="24"/>
          <w:highlight w:val="none"/>
        </w:rPr>
      </w:pPr>
    </w:p>
    <w:p w14:paraId="17349EC1">
      <w:pPr>
        <w:snapToGrid w:val="0"/>
        <w:spacing w:line="440" w:lineRule="exact"/>
        <w:ind w:firstLine="480" w:firstLineChars="200"/>
        <w:rPr>
          <w:rFonts w:hint="eastAsia" w:ascii="方正仿宋_GBK" w:hAnsi="仿宋" w:eastAsia="方正仿宋_GBK"/>
          <w:color w:val="auto"/>
          <w:sz w:val="24"/>
          <w:highlight w:val="none"/>
        </w:rPr>
      </w:pPr>
    </w:p>
    <w:p w14:paraId="7C5BBBA9">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4E03B502">
      <w:pPr>
        <w:snapToGrid w:val="0"/>
        <w:spacing w:line="440" w:lineRule="exact"/>
        <w:ind w:firstLine="480" w:firstLineChars="200"/>
        <w:rPr>
          <w:rFonts w:hint="eastAsia" w:ascii="方正仿宋_GBK" w:hAnsi="仿宋" w:eastAsia="方正仿宋_GBK"/>
          <w:color w:val="auto"/>
          <w:sz w:val="24"/>
          <w:highlight w:val="none"/>
        </w:rPr>
      </w:pPr>
    </w:p>
    <w:p w14:paraId="373214B5">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6DD7EB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3ECAB088">
      <w:pPr>
        <w:spacing w:line="360" w:lineRule="auto"/>
        <w:ind w:firstLine="480" w:firstLineChars="200"/>
        <w:rPr>
          <w:rFonts w:hint="eastAsia" w:ascii="方正仿宋_GBK" w:hAnsi="宋体" w:eastAsia="方正仿宋_GBK"/>
          <w:color w:val="auto"/>
          <w:sz w:val="24"/>
          <w:szCs w:val="24"/>
          <w:highlight w:val="none"/>
        </w:rPr>
      </w:pPr>
    </w:p>
    <w:p w14:paraId="000ACB6D">
      <w:pPr>
        <w:spacing w:line="360" w:lineRule="auto"/>
        <w:ind w:firstLine="480" w:firstLineChars="200"/>
        <w:jc w:val="center"/>
        <w:rPr>
          <w:rFonts w:hint="eastAsia" w:ascii="方正仿宋_GBK" w:hAnsi="宋体" w:eastAsia="方正仿宋_GBK"/>
          <w:color w:val="auto"/>
          <w:sz w:val="24"/>
          <w:szCs w:val="24"/>
          <w:highlight w:val="none"/>
        </w:rPr>
      </w:pPr>
    </w:p>
    <w:p w14:paraId="37F46444">
      <w:pPr>
        <w:spacing w:line="360" w:lineRule="auto"/>
        <w:ind w:firstLine="480" w:firstLineChars="200"/>
        <w:jc w:val="center"/>
        <w:rPr>
          <w:rFonts w:hint="eastAsia" w:ascii="方正仿宋_GBK" w:hAnsi="宋体" w:eastAsia="方正仿宋_GBK"/>
          <w:color w:val="auto"/>
          <w:sz w:val="24"/>
          <w:szCs w:val="24"/>
          <w:highlight w:val="none"/>
        </w:rPr>
      </w:pPr>
    </w:p>
    <w:p w14:paraId="2872433A">
      <w:pPr>
        <w:spacing w:line="360" w:lineRule="auto"/>
        <w:ind w:firstLine="480" w:firstLineChars="200"/>
        <w:jc w:val="center"/>
        <w:rPr>
          <w:rFonts w:hint="eastAsia" w:ascii="方正仿宋_GBK" w:hAnsi="宋体" w:eastAsia="方正仿宋_GBK"/>
          <w:color w:val="auto"/>
          <w:sz w:val="24"/>
          <w:szCs w:val="24"/>
          <w:highlight w:val="none"/>
        </w:rPr>
      </w:pPr>
    </w:p>
    <w:p w14:paraId="6980E428">
      <w:pPr>
        <w:spacing w:line="360" w:lineRule="auto"/>
        <w:ind w:firstLine="480" w:firstLineChars="200"/>
        <w:jc w:val="center"/>
        <w:rPr>
          <w:rFonts w:hint="eastAsia" w:ascii="方正仿宋_GBK" w:hAnsi="宋体" w:eastAsia="方正仿宋_GBK"/>
          <w:color w:val="auto"/>
          <w:sz w:val="24"/>
          <w:szCs w:val="24"/>
          <w:highlight w:val="none"/>
        </w:rPr>
      </w:pPr>
    </w:p>
    <w:p w14:paraId="3EFD7D03">
      <w:pPr>
        <w:spacing w:line="360" w:lineRule="auto"/>
        <w:ind w:firstLine="480" w:firstLineChars="200"/>
        <w:jc w:val="center"/>
        <w:rPr>
          <w:rFonts w:hint="eastAsia" w:ascii="方正仿宋_GBK" w:hAnsi="宋体" w:eastAsia="方正仿宋_GBK"/>
          <w:color w:val="auto"/>
          <w:sz w:val="24"/>
          <w:szCs w:val="24"/>
          <w:highlight w:val="none"/>
        </w:rPr>
      </w:pPr>
    </w:p>
    <w:p w14:paraId="014C3E36">
      <w:pPr>
        <w:spacing w:line="360" w:lineRule="auto"/>
        <w:ind w:firstLine="480" w:firstLineChars="200"/>
        <w:jc w:val="center"/>
        <w:rPr>
          <w:rFonts w:hint="eastAsia" w:ascii="方正仿宋_GBK" w:hAnsi="宋体" w:eastAsia="方正仿宋_GBK"/>
          <w:color w:val="auto"/>
          <w:sz w:val="24"/>
          <w:szCs w:val="24"/>
          <w:highlight w:val="none"/>
        </w:rPr>
      </w:pPr>
    </w:p>
    <w:p w14:paraId="55D1B1A9">
      <w:pPr>
        <w:spacing w:line="360" w:lineRule="auto"/>
        <w:ind w:firstLine="480" w:firstLineChars="200"/>
        <w:jc w:val="center"/>
        <w:rPr>
          <w:rFonts w:hint="eastAsia" w:ascii="方正仿宋_GBK" w:hAnsi="宋体" w:eastAsia="方正仿宋_GBK"/>
          <w:color w:val="auto"/>
          <w:sz w:val="24"/>
          <w:szCs w:val="24"/>
          <w:highlight w:val="none"/>
        </w:rPr>
      </w:pPr>
    </w:p>
    <w:p w14:paraId="1B247FCD">
      <w:pPr>
        <w:spacing w:line="360" w:lineRule="auto"/>
        <w:ind w:firstLine="480" w:firstLineChars="200"/>
        <w:jc w:val="center"/>
        <w:rPr>
          <w:rFonts w:hint="eastAsia" w:ascii="方正仿宋_GBK" w:hAnsi="宋体" w:eastAsia="方正仿宋_GBK"/>
          <w:color w:val="auto"/>
          <w:sz w:val="24"/>
          <w:szCs w:val="24"/>
          <w:highlight w:val="none"/>
        </w:rPr>
      </w:pPr>
    </w:p>
    <w:p w14:paraId="3FEF43DC">
      <w:pPr>
        <w:spacing w:line="360" w:lineRule="auto"/>
        <w:ind w:firstLine="480" w:firstLineChars="200"/>
        <w:jc w:val="center"/>
        <w:rPr>
          <w:rFonts w:hint="eastAsia" w:ascii="方正仿宋_GBK" w:hAnsi="宋体" w:eastAsia="方正仿宋_GBK"/>
          <w:color w:val="auto"/>
          <w:sz w:val="24"/>
          <w:szCs w:val="24"/>
          <w:highlight w:val="none"/>
        </w:rPr>
      </w:pPr>
    </w:p>
    <w:p w14:paraId="23C4D2C8">
      <w:pPr>
        <w:spacing w:line="360" w:lineRule="auto"/>
        <w:ind w:firstLine="480" w:firstLineChars="200"/>
        <w:jc w:val="center"/>
        <w:rPr>
          <w:rFonts w:hint="eastAsia" w:ascii="方正仿宋_GBK" w:hAnsi="宋体" w:eastAsia="方正仿宋_GBK"/>
          <w:color w:val="auto"/>
          <w:sz w:val="24"/>
          <w:szCs w:val="24"/>
          <w:highlight w:val="none"/>
        </w:rPr>
      </w:pPr>
    </w:p>
    <w:p w14:paraId="58F02D0A">
      <w:pPr>
        <w:spacing w:line="360" w:lineRule="auto"/>
        <w:ind w:firstLine="480" w:firstLineChars="200"/>
        <w:jc w:val="center"/>
        <w:rPr>
          <w:rFonts w:hint="eastAsia" w:ascii="方正仿宋_GBK" w:hAnsi="宋体" w:eastAsia="方正仿宋_GBK"/>
          <w:color w:val="auto"/>
          <w:sz w:val="24"/>
          <w:szCs w:val="24"/>
          <w:highlight w:val="none"/>
        </w:rPr>
      </w:pPr>
    </w:p>
    <w:p w14:paraId="6CCDCF0E">
      <w:pPr>
        <w:spacing w:line="360" w:lineRule="auto"/>
        <w:ind w:firstLine="480" w:firstLineChars="200"/>
        <w:jc w:val="center"/>
        <w:rPr>
          <w:rFonts w:hint="eastAsia" w:ascii="方正仿宋_GBK" w:hAnsi="宋体" w:eastAsia="方正仿宋_GBK"/>
          <w:color w:val="auto"/>
          <w:sz w:val="24"/>
          <w:szCs w:val="24"/>
          <w:highlight w:val="none"/>
        </w:rPr>
      </w:pPr>
    </w:p>
    <w:p w14:paraId="5D6D5C0A">
      <w:pPr>
        <w:spacing w:line="360" w:lineRule="auto"/>
        <w:ind w:firstLine="480" w:firstLineChars="200"/>
        <w:jc w:val="center"/>
        <w:rPr>
          <w:rFonts w:hint="eastAsia" w:ascii="方正仿宋_GBK" w:hAnsi="宋体" w:eastAsia="方正仿宋_GBK"/>
          <w:color w:val="auto"/>
          <w:sz w:val="24"/>
          <w:szCs w:val="24"/>
          <w:highlight w:val="none"/>
        </w:rPr>
      </w:pPr>
    </w:p>
    <w:p w14:paraId="7CDA2858">
      <w:pPr>
        <w:spacing w:line="360" w:lineRule="auto"/>
        <w:ind w:firstLine="480" w:firstLineChars="200"/>
        <w:jc w:val="center"/>
        <w:rPr>
          <w:rFonts w:hint="eastAsia" w:ascii="方正仿宋_GBK" w:hAnsi="宋体" w:eastAsia="方正仿宋_GBK"/>
          <w:color w:val="auto"/>
          <w:sz w:val="24"/>
          <w:szCs w:val="24"/>
          <w:highlight w:val="none"/>
        </w:rPr>
      </w:pPr>
    </w:p>
    <w:p w14:paraId="6DE91F4A">
      <w:pPr>
        <w:spacing w:line="360" w:lineRule="auto"/>
        <w:ind w:firstLine="480" w:firstLineChars="200"/>
        <w:jc w:val="center"/>
        <w:rPr>
          <w:rFonts w:hint="eastAsia" w:ascii="方正仿宋_GBK" w:hAnsi="宋体" w:eastAsia="方正仿宋_GBK"/>
          <w:color w:val="auto"/>
          <w:sz w:val="24"/>
          <w:szCs w:val="24"/>
          <w:highlight w:val="none"/>
        </w:rPr>
      </w:pPr>
    </w:p>
    <w:p w14:paraId="261F818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D5C349-2E97-4CC8-91A2-E642E8543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38B147-60D0-44FF-8C69-5D87710420F7}"/>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799393D3-1F85-42F9-A917-BA81A9CBEAB7}"/>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A084AAFF-EA51-4EC6-A6EA-655BC6FF376D}"/>
  </w:font>
  <w:font w:name="方正小标宋_GBK">
    <w:panose1 w:val="03000509000000000000"/>
    <w:charset w:val="86"/>
    <w:family w:val="script"/>
    <w:pitch w:val="default"/>
    <w:sig w:usb0="00000001" w:usb1="080E0000" w:usb2="00000000" w:usb3="00000000" w:csb0="00040000" w:csb1="00000000"/>
    <w:embedRegular r:id="rId5" w:fontKey="{9E0B1CA6-2D08-4A7E-A1FC-E12774C9B7D9}"/>
  </w:font>
  <w:font w:name="方正仿宋_GBK">
    <w:panose1 w:val="03000509000000000000"/>
    <w:charset w:val="86"/>
    <w:family w:val="auto"/>
    <w:pitch w:val="default"/>
    <w:sig w:usb0="00000001" w:usb1="080E0000" w:usb2="00000000" w:usb3="00000000" w:csb0="00040000" w:csb1="00000000"/>
    <w:embedRegular r:id="rId6" w:fontKey="{F9EF0D3C-F100-46B3-9C5F-5A38D57459FB}"/>
  </w:font>
  <w:font w:name="仿宋">
    <w:panose1 w:val="02010609060101010101"/>
    <w:charset w:val="86"/>
    <w:family w:val="modern"/>
    <w:pitch w:val="default"/>
    <w:sig w:usb0="800002BF" w:usb1="38CF7CFA" w:usb2="00000016" w:usb3="00000000" w:csb0="00040001" w:csb1="00000000"/>
    <w:embedRegular r:id="rId7" w:fontKey="{A20F9031-B570-4C22-BB9F-782A636CD7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C08B1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9197E8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5"/>
      <w:framePr w:wrap="around" w:vAnchor="text" w:hAnchor="margin" w:xAlign="center" w:y="1"/>
      <w:rPr>
        <w:rStyle w:val="61"/>
      </w:rPr>
    </w:pPr>
  </w:p>
  <w:p w14:paraId="6B0DE95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EBF01B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6"/>
      <w:jc w:val="both"/>
      <w:rPr>
        <w:rFonts w:hint="eastAsia"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6"/>
      <w:jc w:val="both"/>
      <w:rPr>
        <w:rFonts w:hint="eastAsia"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423F24"/>
    <w:rsid w:val="016D15A6"/>
    <w:rsid w:val="01CE57B8"/>
    <w:rsid w:val="026223A4"/>
    <w:rsid w:val="02704AC1"/>
    <w:rsid w:val="02C67BA4"/>
    <w:rsid w:val="02EE62C2"/>
    <w:rsid w:val="035215EE"/>
    <w:rsid w:val="03771E7F"/>
    <w:rsid w:val="046B5C31"/>
    <w:rsid w:val="04716941"/>
    <w:rsid w:val="04BD3C2F"/>
    <w:rsid w:val="053368E4"/>
    <w:rsid w:val="05DD7B94"/>
    <w:rsid w:val="060A70A7"/>
    <w:rsid w:val="066C37F1"/>
    <w:rsid w:val="068912F2"/>
    <w:rsid w:val="068C3A8A"/>
    <w:rsid w:val="08214A38"/>
    <w:rsid w:val="08626C5A"/>
    <w:rsid w:val="086C7AD9"/>
    <w:rsid w:val="08A57417"/>
    <w:rsid w:val="08BC62FE"/>
    <w:rsid w:val="08F57ACE"/>
    <w:rsid w:val="09650DF8"/>
    <w:rsid w:val="0A607363"/>
    <w:rsid w:val="0A684510"/>
    <w:rsid w:val="0A6B7BF0"/>
    <w:rsid w:val="0AA2127B"/>
    <w:rsid w:val="0B0A5387"/>
    <w:rsid w:val="0B796B5A"/>
    <w:rsid w:val="0BB84A34"/>
    <w:rsid w:val="0C3C77C2"/>
    <w:rsid w:val="0CA21D1B"/>
    <w:rsid w:val="0CCC4FEA"/>
    <w:rsid w:val="0D2F4443"/>
    <w:rsid w:val="0D676C19"/>
    <w:rsid w:val="0E8A221C"/>
    <w:rsid w:val="0FE663C2"/>
    <w:rsid w:val="103D0AB9"/>
    <w:rsid w:val="10641201"/>
    <w:rsid w:val="110E70AD"/>
    <w:rsid w:val="12BF6A40"/>
    <w:rsid w:val="134F1F3F"/>
    <w:rsid w:val="144F62E3"/>
    <w:rsid w:val="146318FD"/>
    <w:rsid w:val="147A5E14"/>
    <w:rsid w:val="14A20F4A"/>
    <w:rsid w:val="14F74BCE"/>
    <w:rsid w:val="152D5EF8"/>
    <w:rsid w:val="15A8366A"/>
    <w:rsid w:val="161B669A"/>
    <w:rsid w:val="16315EBE"/>
    <w:rsid w:val="16344AE9"/>
    <w:rsid w:val="17A1211B"/>
    <w:rsid w:val="17A857FA"/>
    <w:rsid w:val="18197554"/>
    <w:rsid w:val="18273A1C"/>
    <w:rsid w:val="188F79BC"/>
    <w:rsid w:val="18ED7A84"/>
    <w:rsid w:val="192A37C4"/>
    <w:rsid w:val="194F2CB5"/>
    <w:rsid w:val="196323B7"/>
    <w:rsid w:val="19A539A2"/>
    <w:rsid w:val="1A270C30"/>
    <w:rsid w:val="1ABB4576"/>
    <w:rsid w:val="1B0855B9"/>
    <w:rsid w:val="1B174F9D"/>
    <w:rsid w:val="1C001EFC"/>
    <w:rsid w:val="1C1C06C8"/>
    <w:rsid w:val="1CD75A11"/>
    <w:rsid w:val="1D596426"/>
    <w:rsid w:val="1D5F5A06"/>
    <w:rsid w:val="1DA076B9"/>
    <w:rsid w:val="1DF148B0"/>
    <w:rsid w:val="1F012649"/>
    <w:rsid w:val="1FBA69AD"/>
    <w:rsid w:val="20006634"/>
    <w:rsid w:val="206A103E"/>
    <w:rsid w:val="21864056"/>
    <w:rsid w:val="21DE0D09"/>
    <w:rsid w:val="22634F61"/>
    <w:rsid w:val="23174860"/>
    <w:rsid w:val="24AB690F"/>
    <w:rsid w:val="25AE61AD"/>
    <w:rsid w:val="264F6618"/>
    <w:rsid w:val="26CF1507"/>
    <w:rsid w:val="26D03AE4"/>
    <w:rsid w:val="27050247"/>
    <w:rsid w:val="27BD17C6"/>
    <w:rsid w:val="27F42ED2"/>
    <w:rsid w:val="28123DA1"/>
    <w:rsid w:val="2859560D"/>
    <w:rsid w:val="28B5297E"/>
    <w:rsid w:val="2927562A"/>
    <w:rsid w:val="29397DA2"/>
    <w:rsid w:val="299B1B74"/>
    <w:rsid w:val="2A5E4FF4"/>
    <w:rsid w:val="2A874820"/>
    <w:rsid w:val="2AA01F44"/>
    <w:rsid w:val="2B577D1D"/>
    <w:rsid w:val="2C316142"/>
    <w:rsid w:val="2C80418A"/>
    <w:rsid w:val="2CD6078C"/>
    <w:rsid w:val="2E5A3DAC"/>
    <w:rsid w:val="2E657AA1"/>
    <w:rsid w:val="2EDF67DA"/>
    <w:rsid w:val="2F697B43"/>
    <w:rsid w:val="31C54755"/>
    <w:rsid w:val="322862ED"/>
    <w:rsid w:val="33027632"/>
    <w:rsid w:val="330522DE"/>
    <w:rsid w:val="33096ED6"/>
    <w:rsid w:val="332146B4"/>
    <w:rsid w:val="33912F5E"/>
    <w:rsid w:val="34263A13"/>
    <w:rsid w:val="35B2271F"/>
    <w:rsid w:val="35BA6F50"/>
    <w:rsid w:val="36105698"/>
    <w:rsid w:val="361B7226"/>
    <w:rsid w:val="365E13D4"/>
    <w:rsid w:val="36706EDC"/>
    <w:rsid w:val="36BA3BC5"/>
    <w:rsid w:val="371B281F"/>
    <w:rsid w:val="374558A4"/>
    <w:rsid w:val="379B2372"/>
    <w:rsid w:val="38021C59"/>
    <w:rsid w:val="38397128"/>
    <w:rsid w:val="38631D79"/>
    <w:rsid w:val="38C509BB"/>
    <w:rsid w:val="38CC3FB8"/>
    <w:rsid w:val="38CD161E"/>
    <w:rsid w:val="38D138B9"/>
    <w:rsid w:val="38F44DFD"/>
    <w:rsid w:val="38FB262F"/>
    <w:rsid w:val="3942200C"/>
    <w:rsid w:val="39AB195F"/>
    <w:rsid w:val="39AC56D7"/>
    <w:rsid w:val="3A493023"/>
    <w:rsid w:val="3A717ADF"/>
    <w:rsid w:val="3A9248CD"/>
    <w:rsid w:val="3AA25EA8"/>
    <w:rsid w:val="3AB14F96"/>
    <w:rsid w:val="3B470B25"/>
    <w:rsid w:val="3BBF5B96"/>
    <w:rsid w:val="3BC03617"/>
    <w:rsid w:val="3BC95172"/>
    <w:rsid w:val="3D225B16"/>
    <w:rsid w:val="3D363C36"/>
    <w:rsid w:val="3D4E71D1"/>
    <w:rsid w:val="3D576BA0"/>
    <w:rsid w:val="3D5A72FE"/>
    <w:rsid w:val="3D5F3415"/>
    <w:rsid w:val="3D734E8A"/>
    <w:rsid w:val="3D9C7225"/>
    <w:rsid w:val="3DC1203B"/>
    <w:rsid w:val="3DF93B92"/>
    <w:rsid w:val="3E4919CF"/>
    <w:rsid w:val="3E677D82"/>
    <w:rsid w:val="3EF97BA0"/>
    <w:rsid w:val="3F176151"/>
    <w:rsid w:val="3F61421C"/>
    <w:rsid w:val="3F6525B0"/>
    <w:rsid w:val="3FB656F3"/>
    <w:rsid w:val="3FF5663E"/>
    <w:rsid w:val="406334F2"/>
    <w:rsid w:val="40915D57"/>
    <w:rsid w:val="409749EB"/>
    <w:rsid w:val="40BF01F1"/>
    <w:rsid w:val="41524DB6"/>
    <w:rsid w:val="41AE6E9A"/>
    <w:rsid w:val="420936C7"/>
    <w:rsid w:val="42B51AA1"/>
    <w:rsid w:val="42EE6268"/>
    <w:rsid w:val="435E59BE"/>
    <w:rsid w:val="43E048FB"/>
    <w:rsid w:val="44466E54"/>
    <w:rsid w:val="44501A81"/>
    <w:rsid w:val="44780FD8"/>
    <w:rsid w:val="4504286C"/>
    <w:rsid w:val="452C7897"/>
    <w:rsid w:val="45815C6A"/>
    <w:rsid w:val="47A42AA0"/>
    <w:rsid w:val="482C0C91"/>
    <w:rsid w:val="485B3D58"/>
    <w:rsid w:val="488B752C"/>
    <w:rsid w:val="48A22F3A"/>
    <w:rsid w:val="497B7CB3"/>
    <w:rsid w:val="497D499A"/>
    <w:rsid w:val="49E07403"/>
    <w:rsid w:val="4A2A2D74"/>
    <w:rsid w:val="4A747264"/>
    <w:rsid w:val="4AB565D5"/>
    <w:rsid w:val="4AC874DC"/>
    <w:rsid w:val="4ADD3943"/>
    <w:rsid w:val="4AE7427D"/>
    <w:rsid w:val="4B2D12E0"/>
    <w:rsid w:val="4B5856BF"/>
    <w:rsid w:val="4B8F185D"/>
    <w:rsid w:val="4B9206F0"/>
    <w:rsid w:val="4BEB6B31"/>
    <w:rsid w:val="4BEF7B53"/>
    <w:rsid w:val="4C79703E"/>
    <w:rsid w:val="4C827F9F"/>
    <w:rsid w:val="4C8449BE"/>
    <w:rsid w:val="4CE7764E"/>
    <w:rsid w:val="4D3361A8"/>
    <w:rsid w:val="4D647B89"/>
    <w:rsid w:val="4DD36371"/>
    <w:rsid w:val="4E8B0A28"/>
    <w:rsid w:val="4F0771E0"/>
    <w:rsid w:val="4F337FD5"/>
    <w:rsid w:val="4F6072C8"/>
    <w:rsid w:val="4F8C5937"/>
    <w:rsid w:val="4FA04231"/>
    <w:rsid w:val="4FCF5EA6"/>
    <w:rsid w:val="50C20AE0"/>
    <w:rsid w:val="50F639B0"/>
    <w:rsid w:val="511300BE"/>
    <w:rsid w:val="51EA1C3B"/>
    <w:rsid w:val="52071C9E"/>
    <w:rsid w:val="52635075"/>
    <w:rsid w:val="52AC605F"/>
    <w:rsid w:val="52B256B5"/>
    <w:rsid w:val="52D92ACB"/>
    <w:rsid w:val="53236529"/>
    <w:rsid w:val="537577B4"/>
    <w:rsid w:val="53B4776F"/>
    <w:rsid w:val="53D721D5"/>
    <w:rsid w:val="55B44C65"/>
    <w:rsid w:val="55EC324A"/>
    <w:rsid w:val="5602599E"/>
    <w:rsid w:val="56C53855"/>
    <w:rsid w:val="56D95875"/>
    <w:rsid w:val="58A80761"/>
    <w:rsid w:val="598F7C67"/>
    <w:rsid w:val="5AC92574"/>
    <w:rsid w:val="5B563E80"/>
    <w:rsid w:val="5B6B1700"/>
    <w:rsid w:val="5B7976B8"/>
    <w:rsid w:val="5BA858A7"/>
    <w:rsid w:val="5C1D1988"/>
    <w:rsid w:val="5C376FDF"/>
    <w:rsid w:val="5C924EE5"/>
    <w:rsid w:val="5C931379"/>
    <w:rsid w:val="5CA67F0E"/>
    <w:rsid w:val="5D3E6817"/>
    <w:rsid w:val="5D727176"/>
    <w:rsid w:val="5DA17124"/>
    <w:rsid w:val="5E1216FE"/>
    <w:rsid w:val="5E91012A"/>
    <w:rsid w:val="5EBA426F"/>
    <w:rsid w:val="5F362D59"/>
    <w:rsid w:val="5FB67912"/>
    <w:rsid w:val="5FD603CC"/>
    <w:rsid w:val="611D0AE5"/>
    <w:rsid w:val="61484998"/>
    <w:rsid w:val="61973D22"/>
    <w:rsid w:val="630C6D5D"/>
    <w:rsid w:val="64630F05"/>
    <w:rsid w:val="657D7DA4"/>
    <w:rsid w:val="65896749"/>
    <w:rsid w:val="659C092C"/>
    <w:rsid w:val="65F938CF"/>
    <w:rsid w:val="66250DD7"/>
    <w:rsid w:val="670B00C0"/>
    <w:rsid w:val="6723497B"/>
    <w:rsid w:val="67695A5D"/>
    <w:rsid w:val="676E5BF7"/>
    <w:rsid w:val="67AF4863"/>
    <w:rsid w:val="67D31EFE"/>
    <w:rsid w:val="67E31342"/>
    <w:rsid w:val="683851C9"/>
    <w:rsid w:val="687731D1"/>
    <w:rsid w:val="688962AF"/>
    <w:rsid w:val="68E24AEE"/>
    <w:rsid w:val="691B4F94"/>
    <w:rsid w:val="69230C63"/>
    <w:rsid w:val="695B664F"/>
    <w:rsid w:val="69647D0A"/>
    <w:rsid w:val="698123E4"/>
    <w:rsid w:val="6A097E59"/>
    <w:rsid w:val="6A130D52"/>
    <w:rsid w:val="6A2E3D63"/>
    <w:rsid w:val="6A3A579F"/>
    <w:rsid w:val="6AC83870"/>
    <w:rsid w:val="6BAA566B"/>
    <w:rsid w:val="6C180827"/>
    <w:rsid w:val="6C303DC2"/>
    <w:rsid w:val="6E3556C0"/>
    <w:rsid w:val="6E8E48D2"/>
    <w:rsid w:val="6EA1477B"/>
    <w:rsid w:val="6F394169"/>
    <w:rsid w:val="6F814935"/>
    <w:rsid w:val="6FDD2666"/>
    <w:rsid w:val="6FE969BF"/>
    <w:rsid w:val="705F762E"/>
    <w:rsid w:val="7060700E"/>
    <w:rsid w:val="70702A82"/>
    <w:rsid w:val="709E5EC9"/>
    <w:rsid w:val="718F3E6A"/>
    <w:rsid w:val="71AB378B"/>
    <w:rsid w:val="72DF3D6A"/>
    <w:rsid w:val="735E758E"/>
    <w:rsid w:val="73ED34DD"/>
    <w:rsid w:val="74D70DF7"/>
    <w:rsid w:val="74FD5723"/>
    <w:rsid w:val="75045DEC"/>
    <w:rsid w:val="75076C2E"/>
    <w:rsid w:val="756D2ECF"/>
    <w:rsid w:val="75742C0F"/>
    <w:rsid w:val="758E26C3"/>
    <w:rsid w:val="75F71D08"/>
    <w:rsid w:val="77876861"/>
    <w:rsid w:val="78283BA0"/>
    <w:rsid w:val="789F3DA6"/>
    <w:rsid w:val="78A52377"/>
    <w:rsid w:val="78CB2920"/>
    <w:rsid w:val="78E91C12"/>
    <w:rsid w:val="79100F65"/>
    <w:rsid w:val="799F326C"/>
    <w:rsid w:val="79A77AAA"/>
    <w:rsid w:val="79FB6817"/>
    <w:rsid w:val="7A720263"/>
    <w:rsid w:val="7AD324E9"/>
    <w:rsid w:val="7B2007A9"/>
    <w:rsid w:val="7B5B7497"/>
    <w:rsid w:val="7B88510A"/>
    <w:rsid w:val="7BA2164F"/>
    <w:rsid w:val="7BAD6BCB"/>
    <w:rsid w:val="7C391148"/>
    <w:rsid w:val="7CAF2AE1"/>
    <w:rsid w:val="7D047BC3"/>
    <w:rsid w:val="7D230DDA"/>
    <w:rsid w:val="7D417612"/>
    <w:rsid w:val="7D697259"/>
    <w:rsid w:val="7D8A69EA"/>
    <w:rsid w:val="7DAB35DD"/>
    <w:rsid w:val="7E03410E"/>
    <w:rsid w:val="7E221091"/>
    <w:rsid w:val="7E7E09BD"/>
    <w:rsid w:val="7EB41F81"/>
    <w:rsid w:val="7F384312"/>
    <w:rsid w:val="7F6229D2"/>
    <w:rsid w:val="7F7817D5"/>
    <w:rsid w:val="7FB87EFF"/>
    <w:rsid w:val="7FE900B8"/>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9"/>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8">
    <w:name w:val="表格文本"/>
    <w:qFormat/>
    <w:uiPriority w:val="0"/>
    <w:pPr>
      <w:tabs>
        <w:tab w:val="decimal" w:pos="0"/>
      </w:tabs>
    </w:pPr>
    <w:rPr>
      <w:rFonts w:ascii="Arial" w:hAnsi="Arial" w:eastAsia="宋体" w:cs="Times New Roman"/>
      <w:sz w:val="21"/>
      <w:lang w:val="en-US" w:eastAsia="zh-CN" w:bidi="ar-SA"/>
    </w:rPr>
  </w:style>
  <w:style w:type="paragraph" w:customStyle="1" w:styleId="69">
    <w:name w:val="Table Text"/>
    <w:link w:val="96"/>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样式1"/>
    <w:basedOn w:val="5"/>
    <w:qFormat/>
    <w:uiPriority w:val="0"/>
    <w:pPr>
      <w:tabs>
        <w:tab w:val="left" w:pos="720"/>
      </w:tabs>
      <w:spacing w:before="500" w:beforeLines="0" w:beforeAutospacing="0" w:after="260" w:afterLines="0" w:afterAutospacing="0" w:line="560" w:lineRule="atLeast"/>
      <w:ind w:left="420" w:hanging="420"/>
    </w:p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3"/>
    <w:qFormat/>
    <w:uiPriority w:val="0"/>
    <w:rPr>
      <w:kern w:val="2"/>
      <w:sz w:val="44"/>
    </w:rPr>
  </w:style>
  <w:style w:type="character" w:customStyle="1" w:styleId="75">
    <w:name w:val="日期 字符"/>
    <w:link w:val="32"/>
    <w:qFormat/>
    <w:uiPriority w:val="0"/>
    <w:rPr>
      <w:kern w:val="2"/>
      <w:sz w:val="28"/>
    </w:rPr>
  </w:style>
  <w:style w:type="character" w:customStyle="1" w:styleId="76">
    <w:name w:val="正文文本缩进 2 字符"/>
    <w:link w:val="33"/>
    <w:qFormat/>
    <w:uiPriority w:val="0"/>
    <w:rPr>
      <w:kern w:val="2"/>
      <w:sz w:val="28"/>
    </w:rPr>
  </w:style>
  <w:style w:type="character" w:customStyle="1" w:styleId="77">
    <w:name w:val="脚注文本 字符"/>
    <w:link w:val="40"/>
    <w:qFormat/>
    <w:uiPriority w:val="0"/>
    <w:rPr>
      <w:kern w:val="2"/>
      <w:sz w:val="18"/>
    </w:rPr>
  </w:style>
  <w:style w:type="character" w:customStyle="1" w:styleId="78">
    <w:name w:val="批注主题 字符"/>
    <w:link w:val="54"/>
    <w:qFormat/>
    <w:uiPriority w:val="0"/>
  </w:style>
  <w:style w:type="character" w:customStyle="1" w:styleId="79">
    <w:name w:val="正文首行缩进 2 字符"/>
    <w:link w:val="56"/>
    <w:qFormat/>
    <w:uiPriority w:val="0"/>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69"/>
    <w:qFormat/>
    <w:uiPriority w:val="0"/>
    <w:rPr>
      <w:rFonts w:ascii="Arial" w:hAnsi="Arial"/>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3"/>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 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7"/>
    <w:qFormat/>
    <w:uiPriority w:val="0"/>
    <w:rPr>
      <w:rFonts w:ascii="宋体" w:hAnsi="Tahoma"/>
    </w:rPr>
  </w:style>
  <w:style w:type="paragraph" w:customStyle="1" w:styleId="14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basedOn w:val="30"/>
    <w:qFormat/>
    <w:uiPriority w:val="0"/>
    <w:pPr>
      <w:widowControl w:val="0"/>
      <w:autoSpaceDE w:val="0"/>
      <w:autoSpaceDN w:val="0"/>
      <w:adjustRightInd w:val="0"/>
    </w:pPr>
    <w:rPr>
      <w:rFonts w:ascii="宋体"/>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璧山区矿产规划.dot</Template>
  <Manager>罗成</Manager>
  <Pages>37</Pages>
  <Words>10424</Words>
  <Characters>10977</Characters>
  <Lines>147</Lines>
  <Paragraphs>41</Paragraphs>
  <TotalTime>0</TotalTime>
  <ScaleCrop>false</ScaleCrop>
  <LinksUpToDate>false</LinksUpToDate>
  <CharactersWithSpaces>11135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2025-07-21T03:46:00Z</dcterms:created>
  <dc:creator>○</dc:creator>
  <cp:lastModifiedBy>伴卿</cp:lastModifiedBy>
  <dcterms:modified xsi:type="dcterms:W3CDTF">2025-10-28T09:00:18Z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57C5C5949DF24951ADFD4C9CAE94512F_13</vt:lpwstr>
  </property>
  <property fmtid="{D5CDD505-2E9C-101B-9397-08002B2CF9AE}" pid="4" name="KSOTemplateDocerSaveRecord">
    <vt:lpwstr>eyJoZGlkIjoiODJkZWZhMGU2YTQxNTZhZmVlNGFiODAzYTMyODg5ZWYiLCJ1c2VySWQiOiI0MTI5ODAyODEifQ==</vt:lpwstr>
  </property>
</Properties>
</file>