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F6F57">
      <w:pPr>
        <w:pStyle w:val="129"/>
        <w:jc w:val="center"/>
        <w:rPr>
          <w:rFonts w:ascii="宋体" w:hAnsi="宋体"/>
          <w:color w:val="auto"/>
          <w:sz w:val="44"/>
          <w:szCs w:val="44"/>
          <w:highlight w:val="none"/>
          <w:lang w:val="zh-CN"/>
        </w:rPr>
      </w:pPr>
      <w:bookmarkStart w:id="0" w:name="_Toc28843"/>
      <w:bookmarkStart w:id="1" w:name="_Toc287620665"/>
      <w:bookmarkStart w:id="2" w:name="_Toc5767"/>
    </w:p>
    <w:p w14:paraId="5EB4C7BE">
      <w:pPr>
        <w:pStyle w:val="4"/>
        <w:rPr>
          <w:rFonts w:hint="eastAsia"/>
        </w:rPr>
      </w:pPr>
    </w:p>
    <w:p w14:paraId="5E5EFCF4">
      <w:pPr>
        <w:jc w:val="center"/>
        <w:rPr>
          <w:rFonts w:hint="eastAsia" w:asciiTheme="minorEastAsia" w:hAnsiTheme="minorEastAsia" w:eastAsiaTheme="minorEastAsia" w:cstheme="minorEastAsia"/>
          <w:highlight w:val="none"/>
        </w:rPr>
      </w:pPr>
    </w:p>
    <w:p w14:paraId="3C2259C8">
      <w:pPr>
        <w:spacing w:line="1600" w:lineRule="exact"/>
        <w:jc w:val="center"/>
        <w:outlineLvl w:val="0"/>
        <w:rPr>
          <w:rFonts w:hint="eastAsia" w:asciiTheme="minorEastAsia" w:hAnsiTheme="minorEastAsia" w:eastAsiaTheme="minorEastAsia" w:cstheme="minorEastAsia"/>
          <w:sz w:val="130"/>
          <w:szCs w:val="130"/>
          <w:highlight w:val="none"/>
        </w:rPr>
      </w:pPr>
      <w:r>
        <w:rPr>
          <w:rFonts w:hint="eastAsia" w:asciiTheme="minorEastAsia" w:hAnsiTheme="minorEastAsia" w:eastAsiaTheme="minorEastAsia" w:cstheme="minorEastAsia"/>
          <w:sz w:val="84"/>
          <w:szCs w:val="84"/>
          <w:highlight w:val="none"/>
        </w:rPr>
        <w:t>竞争性比选</w:t>
      </w:r>
    </w:p>
    <w:p w14:paraId="056D51F7">
      <w:pPr>
        <w:spacing w:line="700" w:lineRule="exact"/>
        <w:jc w:val="center"/>
        <w:rPr>
          <w:rFonts w:hint="eastAsia" w:asciiTheme="minorEastAsia" w:hAnsiTheme="minorEastAsia" w:eastAsiaTheme="minorEastAsia" w:cstheme="minorEastAsia"/>
          <w:sz w:val="72"/>
          <w:szCs w:val="72"/>
          <w:highlight w:val="none"/>
        </w:rPr>
      </w:pPr>
    </w:p>
    <w:p w14:paraId="0D45F5F7">
      <w:pPr>
        <w:spacing w:line="700" w:lineRule="exact"/>
        <w:jc w:val="center"/>
        <w:rPr>
          <w:rFonts w:hint="eastAsia" w:asciiTheme="minorEastAsia" w:hAnsiTheme="minorEastAsia" w:eastAsiaTheme="minorEastAsia" w:cstheme="minorEastAsia"/>
          <w:sz w:val="32"/>
          <w:highlight w:val="none"/>
        </w:rPr>
      </w:pPr>
    </w:p>
    <w:p w14:paraId="04EFE8DE">
      <w:pPr>
        <w:pStyle w:val="4"/>
        <w:rPr>
          <w:rFonts w:hint="eastAsia" w:asciiTheme="minorEastAsia" w:hAnsiTheme="minorEastAsia" w:eastAsiaTheme="minorEastAsia" w:cstheme="minorEastAsia"/>
          <w:highlight w:val="none"/>
        </w:rPr>
      </w:pPr>
    </w:p>
    <w:p w14:paraId="2BCD276B">
      <w:pPr>
        <w:keepNext w:val="0"/>
        <w:keepLines w:val="0"/>
        <w:pageBreakBefore w:val="0"/>
        <w:widowControl w:val="0"/>
        <w:kinsoku/>
        <w:wordWrap/>
        <w:overflowPunct/>
        <w:topLinePunct w:val="0"/>
        <w:autoSpaceDE/>
        <w:autoSpaceDN/>
        <w:bidi w:val="0"/>
        <w:adjustRightInd/>
        <w:snapToGrid/>
        <w:spacing w:line="360" w:lineRule="auto"/>
        <w:ind w:left="2338" w:leftChars="256" w:hanging="1800" w:hangingChars="500"/>
        <w:jc w:val="left"/>
        <w:textAlignment w:val="auto"/>
        <w:rPr>
          <w:rFonts w:hint="eastAsia" w:asciiTheme="minorEastAsia" w:hAnsiTheme="minorEastAsia" w:eastAsiaTheme="minorEastAsia" w:cstheme="minorEastAsia"/>
          <w:color w:val="auto"/>
          <w:sz w:val="36"/>
          <w:szCs w:val="36"/>
          <w:highlight w:val="none"/>
          <w:lang w:eastAsia="zh-CN"/>
        </w:rPr>
      </w:pPr>
      <w:r>
        <w:rPr>
          <w:rFonts w:hint="eastAsia" w:asciiTheme="minorEastAsia" w:hAnsiTheme="minorEastAsia" w:eastAsiaTheme="minorEastAsia" w:cstheme="minorEastAsia"/>
          <w:color w:val="auto"/>
          <w:sz w:val="36"/>
          <w:szCs w:val="36"/>
          <w:highlight w:val="none"/>
        </w:rPr>
        <w:t>项目名称：丰都县人民法院厨房设备采购安装项目</w:t>
      </w:r>
    </w:p>
    <w:p w14:paraId="45BB30C5">
      <w:pPr>
        <w:spacing w:line="500" w:lineRule="exact"/>
        <w:ind w:left="2338" w:leftChars="256" w:hanging="1800" w:hangingChars="500"/>
        <w:outlineLvl w:val="0"/>
        <w:rPr>
          <w:rFonts w:hint="default" w:asciiTheme="minorEastAsia" w:hAnsiTheme="minorEastAsia" w:eastAsiaTheme="minorEastAsia" w:cstheme="minorEastAsia"/>
          <w:color w:val="auto"/>
          <w:sz w:val="36"/>
          <w:szCs w:val="36"/>
          <w:highlight w:val="none"/>
          <w:lang w:val="en-US" w:eastAsia="zh-CN"/>
        </w:rPr>
      </w:pPr>
    </w:p>
    <w:p w14:paraId="6B267D5F">
      <w:pPr>
        <w:spacing w:line="700" w:lineRule="exact"/>
        <w:ind w:firstLine="1749" w:firstLineChars="486"/>
        <w:rPr>
          <w:rFonts w:hint="eastAsia" w:asciiTheme="minorEastAsia" w:hAnsiTheme="minorEastAsia" w:eastAsiaTheme="minorEastAsia" w:cstheme="minorEastAsia"/>
          <w:sz w:val="36"/>
          <w:szCs w:val="36"/>
          <w:highlight w:val="none"/>
        </w:rPr>
      </w:pPr>
    </w:p>
    <w:p w14:paraId="080869D1">
      <w:pPr>
        <w:spacing w:line="700" w:lineRule="exact"/>
        <w:ind w:firstLine="1749" w:firstLineChars="486"/>
        <w:rPr>
          <w:rFonts w:hint="eastAsia" w:asciiTheme="minorEastAsia" w:hAnsiTheme="minorEastAsia" w:eastAsiaTheme="minorEastAsia" w:cstheme="minorEastAsia"/>
          <w:sz w:val="36"/>
          <w:szCs w:val="36"/>
          <w:highlight w:val="none"/>
        </w:rPr>
      </w:pPr>
    </w:p>
    <w:p w14:paraId="48944E26">
      <w:pPr>
        <w:spacing w:line="700" w:lineRule="exact"/>
        <w:ind w:firstLine="1749" w:firstLineChars="486"/>
        <w:rPr>
          <w:rFonts w:hint="eastAsia" w:asciiTheme="minorEastAsia" w:hAnsiTheme="minorEastAsia" w:eastAsiaTheme="minorEastAsia" w:cstheme="minorEastAsia"/>
          <w:sz w:val="36"/>
          <w:szCs w:val="36"/>
          <w:highlight w:val="none"/>
        </w:rPr>
      </w:pPr>
    </w:p>
    <w:p w14:paraId="611431EB">
      <w:pPr>
        <w:spacing w:line="700" w:lineRule="exact"/>
        <w:jc w:val="center"/>
        <w:rPr>
          <w:rFonts w:hint="eastAsia" w:asciiTheme="minorEastAsia" w:hAnsiTheme="minorEastAsia" w:eastAsiaTheme="minorEastAsia" w:cstheme="minorEastAsia"/>
          <w:b/>
          <w:sz w:val="36"/>
          <w:szCs w:val="36"/>
          <w:highlight w:val="none"/>
        </w:rPr>
      </w:pPr>
    </w:p>
    <w:p w14:paraId="65D8529B">
      <w:pPr>
        <w:keepNext w:val="0"/>
        <w:keepLines w:val="0"/>
        <w:pageBreakBefore w:val="0"/>
        <w:widowControl w:val="0"/>
        <w:kinsoku/>
        <w:wordWrap/>
        <w:overflowPunct/>
        <w:topLinePunct w:val="0"/>
        <w:autoSpaceDE/>
        <w:autoSpaceDN/>
        <w:bidi w:val="0"/>
        <w:adjustRightInd/>
        <w:snapToGrid/>
        <w:spacing w:line="360" w:lineRule="auto"/>
        <w:ind w:firstLine="2160" w:firstLineChars="600"/>
        <w:jc w:val="both"/>
        <w:textAlignment w:val="auto"/>
        <w:outlineLvl w:val="0"/>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lang w:eastAsia="zh-CN"/>
        </w:rPr>
        <w:t>比选人</w:t>
      </w:r>
      <w:r>
        <w:rPr>
          <w:rFonts w:hint="eastAsia" w:asciiTheme="minorEastAsia" w:hAnsiTheme="minorEastAsia" w:eastAsiaTheme="minorEastAsia" w:cstheme="minorEastAsia"/>
          <w:sz w:val="36"/>
          <w:szCs w:val="36"/>
          <w:highlight w:val="none"/>
        </w:rPr>
        <w:t>：</w:t>
      </w:r>
      <w:r>
        <w:rPr>
          <w:rFonts w:hint="eastAsia" w:asciiTheme="minorEastAsia" w:hAnsiTheme="minorEastAsia" w:eastAsiaTheme="minorEastAsia" w:cstheme="minorEastAsia"/>
          <w:sz w:val="36"/>
          <w:szCs w:val="36"/>
          <w:highlight w:val="none"/>
          <w:lang w:eastAsia="zh-CN"/>
        </w:rPr>
        <w:t>丰都县人民法院</w:t>
      </w:r>
      <w:r>
        <w:rPr>
          <w:rFonts w:hint="eastAsia" w:asciiTheme="minorEastAsia" w:hAnsiTheme="minorEastAsia" w:eastAsiaTheme="minorEastAsia" w:cstheme="minorEastAsia"/>
          <w:sz w:val="36"/>
          <w:szCs w:val="36"/>
          <w:highlight w:val="none"/>
        </w:rPr>
        <w:t xml:space="preserve"> </w:t>
      </w:r>
    </w:p>
    <w:p w14:paraId="71B35537">
      <w:pPr>
        <w:keepNext w:val="0"/>
        <w:keepLines w:val="0"/>
        <w:pageBreakBefore w:val="0"/>
        <w:widowControl w:val="0"/>
        <w:kinsoku/>
        <w:wordWrap/>
        <w:overflowPunct/>
        <w:topLinePunct w:val="0"/>
        <w:autoSpaceDE/>
        <w:autoSpaceDN/>
        <w:bidi w:val="0"/>
        <w:adjustRightInd/>
        <w:snapToGrid/>
        <w:spacing w:line="360" w:lineRule="auto"/>
        <w:ind w:firstLine="2160" w:firstLineChars="600"/>
        <w:jc w:val="both"/>
        <w:textAlignment w:val="auto"/>
        <w:outlineLvl w:val="0"/>
        <w:rPr>
          <w:rFonts w:hint="eastAsia" w:asciiTheme="minorEastAsia" w:hAnsiTheme="minorEastAsia" w:eastAsiaTheme="minorEastAsia" w:cstheme="minorEastAsia"/>
          <w:sz w:val="36"/>
          <w:szCs w:val="36"/>
          <w:highlight w:val="none"/>
          <w:lang w:eastAsia="zh-CN"/>
        </w:rPr>
      </w:pPr>
      <w:r>
        <w:rPr>
          <w:rFonts w:hint="eastAsia" w:asciiTheme="minorEastAsia" w:hAnsiTheme="minorEastAsia" w:eastAsiaTheme="minorEastAsia" w:cstheme="minorEastAsia"/>
          <w:sz w:val="36"/>
          <w:szCs w:val="36"/>
          <w:highlight w:val="none"/>
          <w:lang w:eastAsia="zh-CN"/>
        </w:rPr>
        <w:t>比选</w:t>
      </w:r>
      <w:r>
        <w:rPr>
          <w:rFonts w:hint="eastAsia" w:asciiTheme="minorEastAsia" w:hAnsiTheme="minorEastAsia" w:eastAsiaTheme="minorEastAsia" w:cstheme="minorEastAsia"/>
          <w:sz w:val="36"/>
          <w:szCs w:val="36"/>
          <w:highlight w:val="none"/>
        </w:rPr>
        <w:t>代理机构：</w:t>
      </w:r>
      <w:r>
        <w:rPr>
          <w:rFonts w:hint="eastAsia" w:asciiTheme="minorEastAsia" w:hAnsiTheme="minorEastAsia" w:eastAsiaTheme="minorEastAsia" w:cstheme="minorEastAsia"/>
          <w:sz w:val="36"/>
          <w:szCs w:val="36"/>
          <w:highlight w:val="none"/>
          <w:lang w:eastAsia="zh-CN"/>
        </w:rPr>
        <w:t>中咨工程有限公司</w:t>
      </w:r>
    </w:p>
    <w:p w14:paraId="62BD2BA4">
      <w:pPr>
        <w:spacing w:line="500" w:lineRule="exact"/>
        <w:jc w:val="center"/>
        <w:outlineLvl w:val="0"/>
        <w:rPr>
          <w:rFonts w:hint="eastAsia" w:asciiTheme="minorEastAsia" w:hAnsiTheme="minorEastAsia" w:eastAsiaTheme="minorEastAsia" w:cstheme="minorEastAsia"/>
          <w:sz w:val="36"/>
          <w:szCs w:val="36"/>
          <w:highlight w:val="none"/>
        </w:rPr>
      </w:pPr>
    </w:p>
    <w:p w14:paraId="019D0046">
      <w:pPr>
        <w:spacing w:line="720" w:lineRule="exact"/>
        <w:jc w:val="center"/>
        <w:outlineLvl w:val="0"/>
        <w:rPr>
          <w:rFonts w:hint="eastAsia" w:asciiTheme="minorEastAsia" w:hAnsiTheme="minorEastAsia" w:eastAsiaTheme="minorEastAsia" w:cstheme="minorEastAsia"/>
          <w:sz w:val="48"/>
          <w:szCs w:val="32"/>
          <w:highlight w:val="none"/>
        </w:rPr>
      </w:pPr>
      <w:r>
        <w:rPr>
          <w:rFonts w:hint="eastAsia" w:asciiTheme="minorEastAsia" w:hAnsiTheme="minorEastAsia" w:eastAsiaTheme="minorEastAsia" w:cstheme="minorEastAsia"/>
          <w:sz w:val="36"/>
          <w:szCs w:val="36"/>
          <w:highlight w:val="none"/>
        </w:rPr>
        <w:t>二〇二</w:t>
      </w:r>
      <w:r>
        <w:rPr>
          <w:rFonts w:hint="eastAsia" w:asciiTheme="minorEastAsia" w:hAnsiTheme="minorEastAsia" w:eastAsiaTheme="minorEastAsia" w:cstheme="minorEastAsia"/>
          <w:sz w:val="36"/>
          <w:szCs w:val="36"/>
          <w:highlight w:val="none"/>
          <w:lang w:val="en-US" w:eastAsia="zh-CN"/>
        </w:rPr>
        <w:t>五</w:t>
      </w:r>
      <w:r>
        <w:rPr>
          <w:rFonts w:hint="eastAsia" w:asciiTheme="minorEastAsia" w:hAnsiTheme="minorEastAsia" w:eastAsiaTheme="minorEastAsia" w:cstheme="minorEastAsia"/>
          <w:sz w:val="36"/>
          <w:szCs w:val="36"/>
          <w:highlight w:val="none"/>
        </w:rPr>
        <w:t>年</w:t>
      </w:r>
      <w:r>
        <w:rPr>
          <w:rFonts w:hint="eastAsia" w:asciiTheme="minorEastAsia" w:hAnsiTheme="minorEastAsia" w:eastAsiaTheme="minorEastAsia" w:cstheme="minorEastAsia"/>
          <w:sz w:val="36"/>
          <w:szCs w:val="36"/>
          <w:highlight w:val="none"/>
          <w:lang w:eastAsia="zh-CN"/>
        </w:rPr>
        <w:t>十一</w:t>
      </w:r>
      <w:r>
        <w:rPr>
          <w:rFonts w:hint="eastAsia" w:asciiTheme="minorEastAsia" w:hAnsiTheme="minorEastAsia" w:eastAsiaTheme="minorEastAsia" w:cstheme="minorEastAsia"/>
          <w:sz w:val="36"/>
          <w:szCs w:val="36"/>
          <w:highlight w:val="none"/>
        </w:rPr>
        <w:t>月</w:t>
      </w:r>
    </w:p>
    <w:p w14:paraId="4184C00C">
      <w:pPr>
        <w:spacing w:line="720" w:lineRule="exact"/>
        <w:jc w:val="center"/>
        <w:outlineLvl w:val="0"/>
        <w:rPr>
          <w:rFonts w:hint="eastAsia" w:asciiTheme="minorEastAsia" w:hAnsiTheme="minorEastAsia" w:eastAsiaTheme="minorEastAsia" w:cstheme="minorEastAsia"/>
          <w:sz w:val="48"/>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1" w:charSpace="-5735"/>
        </w:sectPr>
      </w:pPr>
    </w:p>
    <w:bookmarkEnd w:id="0"/>
    <w:bookmarkEnd w:id="1"/>
    <w:bookmarkEnd w:id="2"/>
    <w:p w14:paraId="120E03CE">
      <w:pPr>
        <w:spacing w:line="360" w:lineRule="auto"/>
        <w:rPr>
          <w:rFonts w:ascii="宋体" w:hAnsi="宋体"/>
          <w:highlight w:val="none"/>
        </w:rPr>
      </w:pPr>
    </w:p>
    <w:p w14:paraId="4705B53F">
      <w:pPr>
        <w:spacing w:line="480" w:lineRule="exact"/>
        <w:jc w:val="center"/>
        <w:outlineLvl w:val="0"/>
        <w:rPr>
          <w:rFonts w:hint="eastAsia" w:asciiTheme="minorEastAsia" w:hAnsiTheme="minorEastAsia" w:eastAsiaTheme="minorEastAsia" w:cstheme="minorEastAsia"/>
          <w:sz w:val="44"/>
          <w:szCs w:val="28"/>
          <w:highlight w:val="none"/>
        </w:rPr>
      </w:pPr>
      <w:bookmarkStart w:id="3" w:name="_Toc57905811"/>
      <w:bookmarkStart w:id="4" w:name="_Toc509218691"/>
      <w:bookmarkStart w:id="5" w:name="_Toc277082535"/>
      <w:bookmarkStart w:id="6" w:name="_Toc224103298"/>
      <w:bookmarkStart w:id="7" w:name="_Toc287607727"/>
      <w:bookmarkStart w:id="8" w:name="_Toc287620666"/>
      <w:bookmarkStart w:id="9" w:name="_Toc430530415"/>
      <w:bookmarkStart w:id="10" w:name="_Toc104554688"/>
      <w:bookmarkStart w:id="11" w:name="_Toc12819"/>
      <w:r>
        <w:rPr>
          <w:rFonts w:hint="eastAsia" w:asciiTheme="minorEastAsia" w:hAnsiTheme="minorEastAsia" w:eastAsiaTheme="minorEastAsia" w:cstheme="minorEastAsia"/>
          <w:sz w:val="44"/>
          <w:szCs w:val="28"/>
          <w:highlight w:val="none"/>
        </w:rPr>
        <w:t>目 录</w:t>
      </w:r>
    </w:p>
    <w:p w14:paraId="7976B5D1">
      <w:pPr>
        <w:pStyle w:val="38"/>
        <w:tabs>
          <w:tab w:val="right" w:leader="dot" w:pos="9412"/>
        </w:tabs>
      </w:pP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TOC \o "1-3" \h \z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_Toc8528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 xml:space="preserve">第一篇  </w:t>
      </w:r>
      <w:r>
        <w:rPr>
          <w:rFonts w:hint="eastAsia" w:asciiTheme="minorEastAsia" w:hAnsiTheme="minorEastAsia" w:eastAsiaTheme="minorEastAsia" w:cstheme="minorEastAsia"/>
          <w:bCs/>
          <w:szCs w:val="30"/>
          <w:highlight w:val="none"/>
          <w:lang w:val="en-US" w:eastAsia="zh-CN"/>
        </w:rPr>
        <w:t>比选</w:t>
      </w:r>
      <w:r>
        <w:rPr>
          <w:rFonts w:hint="eastAsia" w:asciiTheme="minorEastAsia" w:hAnsiTheme="minorEastAsia" w:eastAsiaTheme="minorEastAsia" w:cstheme="minorEastAsia"/>
          <w:bCs/>
          <w:szCs w:val="30"/>
          <w:highlight w:val="none"/>
        </w:rPr>
        <w:t>邀请书</w:t>
      </w:r>
      <w:r>
        <w:tab/>
      </w:r>
      <w:r>
        <w:fldChar w:fldCharType="begin"/>
      </w:r>
      <w:r>
        <w:instrText xml:space="preserve"> PAGEREF _Toc8528 \h </w:instrText>
      </w:r>
      <w:r>
        <w:fldChar w:fldCharType="separate"/>
      </w:r>
      <w:r>
        <w:t>- 2 -</w:t>
      </w:r>
      <w:r>
        <w:fldChar w:fldCharType="end"/>
      </w:r>
      <w:r>
        <w:rPr>
          <w:rFonts w:hint="eastAsia" w:asciiTheme="minorEastAsia" w:hAnsiTheme="minorEastAsia" w:eastAsiaTheme="minorEastAsia" w:cstheme="minorEastAsia"/>
          <w:szCs w:val="21"/>
          <w:highlight w:val="none"/>
        </w:rPr>
        <w:fldChar w:fldCharType="end"/>
      </w:r>
    </w:p>
    <w:p w14:paraId="2BB9D2C0">
      <w:pPr>
        <w:pStyle w:val="38"/>
        <w:tabs>
          <w:tab w:val="right" w:leader="dot" w:pos="9412"/>
        </w:tabs>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_Toc31046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rPr>
        <w:t xml:space="preserve">一、 </w:t>
      </w:r>
      <w:r>
        <w:rPr>
          <w:rFonts w:hint="eastAsia" w:asciiTheme="minorEastAsia" w:hAnsiTheme="minorEastAsia" w:eastAsiaTheme="minorEastAsia" w:cstheme="minorEastAsia"/>
          <w:highlight w:val="none"/>
        </w:rPr>
        <w:t>竞争性比选内容</w:t>
      </w:r>
      <w:r>
        <w:tab/>
      </w:r>
      <w:r>
        <w:fldChar w:fldCharType="begin"/>
      </w:r>
      <w:r>
        <w:instrText xml:space="preserve"> PAGEREF _Toc31046 \h </w:instrText>
      </w:r>
      <w:r>
        <w:fldChar w:fldCharType="separate"/>
      </w:r>
      <w:r>
        <w:t>- 2 -</w:t>
      </w:r>
      <w:r>
        <w:fldChar w:fldCharType="end"/>
      </w:r>
      <w:r>
        <w:rPr>
          <w:rFonts w:hint="eastAsia" w:asciiTheme="minorEastAsia" w:hAnsiTheme="minorEastAsia" w:eastAsiaTheme="minorEastAsia" w:cstheme="minorEastAsia"/>
          <w:szCs w:val="21"/>
          <w:highlight w:val="none"/>
        </w:rPr>
        <w:fldChar w:fldCharType="end"/>
      </w:r>
    </w:p>
    <w:p w14:paraId="246731BE">
      <w:pPr>
        <w:pStyle w:val="38"/>
        <w:tabs>
          <w:tab w:val="right" w:leader="dot" w:pos="9412"/>
        </w:tabs>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_Toc32178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二</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eastAsia="zh-CN"/>
        </w:rPr>
        <w:t>竞选人</w:t>
      </w:r>
      <w:r>
        <w:rPr>
          <w:rFonts w:hint="eastAsia" w:asciiTheme="minorEastAsia" w:hAnsiTheme="minorEastAsia" w:eastAsiaTheme="minorEastAsia" w:cstheme="minorEastAsia"/>
          <w:highlight w:val="none"/>
        </w:rPr>
        <w:t>资格条件</w:t>
      </w:r>
      <w:r>
        <w:tab/>
      </w:r>
      <w:r>
        <w:fldChar w:fldCharType="begin"/>
      </w:r>
      <w:r>
        <w:instrText xml:space="preserve"> PAGEREF _Toc32178 \h </w:instrText>
      </w:r>
      <w:r>
        <w:fldChar w:fldCharType="separate"/>
      </w:r>
      <w:r>
        <w:t>- 2 -</w:t>
      </w:r>
      <w:r>
        <w:fldChar w:fldCharType="end"/>
      </w:r>
      <w:r>
        <w:rPr>
          <w:rFonts w:hint="eastAsia" w:asciiTheme="minorEastAsia" w:hAnsiTheme="minorEastAsia" w:eastAsiaTheme="minorEastAsia" w:cstheme="minorEastAsia"/>
          <w:szCs w:val="21"/>
          <w:highlight w:val="none"/>
        </w:rPr>
        <w:fldChar w:fldCharType="end"/>
      </w:r>
    </w:p>
    <w:p w14:paraId="4DD5EAD1">
      <w:pPr>
        <w:pStyle w:val="38"/>
        <w:tabs>
          <w:tab w:val="right" w:leader="dot" w:pos="9412"/>
        </w:tabs>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_Toc11575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三</w:t>
      </w:r>
      <w:r>
        <w:rPr>
          <w:rFonts w:hint="eastAsia" w:asciiTheme="minorEastAsia" w:hAnsiTheme="minorEastAsia" w:eastAsiaTheme="minorEastAsia" w:cstheme="minorEastAsia"/>
          <w:highlight w:val="none"/>
        </w:rPr>
        <w:t>、比选有关说明</w:t>
      </w:r>
      <w:r>
        <w:tab/>
      </w:r>
      <w:r>
        <w:fldChar w:fldCharType="begin"/>
      </w:r>
      <w:r>
        <w:instrText xml:space="preserve"> PAGEREF _Toc11575 \h </w:instrText>
      </w:r>
      <w:r>
        <w:fldChar w:fldCharType="separate"/>
      </w:r>
      <w:r>
        <w:t>- 2 -</w:t>
      </w:r>
      <w:r>
        <w:fldChar w:fldCharType="end"/>
      </w:r>
      <w:r>
        <w:rPr>
          <w:rFonts w:hint="eastAsia" w:asciiTheme="minorEastAsia" w:hAnsiTheme="minorEastAsia" w:eastAsiaTheme="minorEastAsia" w:cstheme="minorEastAsia"/>
          <w:szCs w:val="21"/>
          <w:highlight w:val="none"/>
        </w:rPr>
        <w:fldChar w:fldCharType="end"/>
      </w:r>
    </w:p>
    <w:p w14:paraId="48752694">
      <w:pPr>
        <w:pStyle w:val="38"/>
        <w:tabs>
          <w:tab w:val="right" w:leader="dot" w:pos="9412"/>
        </w:tabs>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_Toc826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四</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eastAsia="zh-CN"/>
        </w:rPr>
        <w:t>其他</w:t>
      </w:r>
      <w:r>
        <w:rPr>
          <w:rFonts w:hint="eastAsia" w:asciiTheme="minorEastAsia" w:hAnsiTheme="minorEastAsia" w:eastAsiaTheme="minorEastAsia" w:cstheme="minorEastAsia"/>
          <w:highlight w:val="none"/>
        </w:rPr>
        <w:t>有关规定</w:t>
      </w:r>
      <w:r>
        <w:tab/>
      </w:r>
      <w:r>
        <w:fldChar w:fldCharType="begin"/>
      </w:r>
      <w:r>
        <w:instrText xml:space="preserve"> PAGEREF _Toc826 \h </w:instrText>
      </w:r>
      <w:r>
        <w:fldChar w:fldCharType="separate"/>
      </w:r>
      <w:r>
        <w:t>- 3 -</w:t>
      </w:r>
      <w:r>
        <w:fldChar w:fldCharType="end"/>
      </w:r>
      <w:r>
        <w:rPr>
          <w:rFonts w:hint="eastAsia" w:asciiTheme="minorEastAsia" w:hAnsiTheme="minorEastAsia" w:eastAsiaTheme="minorEastAsia" w:cstheme="minorEastAsia"/>
          <w:szCs w:val="21"/>
          <w:highlight w:val="none"/>
        </w:rPr>
        <w:fldChar w:fldCharType="end"/>
      </w:r>
    </w:p>
    <w:p w14:paraId="5A3C7670">
      <w:pPr>
        <w:pStyle w:val="38"/>
        <w:tabs>
          <w:tab w:val="right" w:leader="dot" w:pos="9412"/>
        </w:tabs>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_Toc17067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五</w:t>
      </w:r>
      <w:r>
        <w:rPr>
          <w:rFonts w:hint="eastAsia" w:asciiTheme="minorEastAsia" w:hAnsiTheme="minorEastAsia" w:eastAsiaTheme="minorEastAsia" w:cstheme="minorEastAsia"/>
          <w:highlight w:val="none"/>
        </w:rPr>
        <w:t>、联系方式</w:t>
      </w:r>
      <w:r>
        <w:tab/>
      </w:r>
      <w:r>
        <w:fldChar w:fldCharType="begin"/>
      </w:r>
      <w:r>
        <w:instrText xml:space="preserve"> PAGEREF _Toc17067 \h </w:instrText>
      </w:r>
      <w:r>
        <w:fldChar w:fldCharType="separate"/>
      </w:r>
      <w:r>
        <w:t>- 3 -</w:t>
      </w:r>
      <w:r>
        <w:fldChar w:fldCharType="end"/>
      </w:r>
      <w:r>
        <w:rPr>
          <w:rFonts w:hint="eastAsia" w:asciiTheme="minorEastAsia" w:hAnsiTheme="minorEastAsia" w:eastAsiaTheme="minorEastAsia" w:cstheme="minorEastAsia"/>
          <w:szCs w:val="21"/>
          <w:highlight w:val="none"/>
        </w:rPr>
        <w:fldChar w:fldCharType="end"/>
      </w:r>
    </w:p>
    <w:p w14:paraId="66BBBCE5">
      <w:pPr>
        <w:pStyle w:val="38"/>
        <w:tabs>
          <w:tab w:val="right" w:leader="dot" w:pos="9412"/>
        </w:tabs>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_Toc12891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lang w:val="en-US" w:eastAsia="zh-CN"/>
        </w:rPr>
        <w:t>第二篇  项目服务需求</w:t>
      </w:r>
      <w:r>
        <w:tab/>
      </w:r>
      <w:r>
        <w:fldChar w:fldCharType="begin"/>
      </w:r>
      <w:r>
        <w:instrText xml:space="preserve"> PAGEREF _Toc12891 \h </w:instrText>
      </w:r>
      <w:r>
        <w:fldChar w:fldCharType="separate"/>
      </w:r>
      <w:r>
        <w:t>- 6 -</w:t>
      </w:r>
      <w:r>
        <w:fldChar w:fldCharType="end"/>
      </w:r>
      <w:r>
        <w:rPr>
          <w:rFonts w:hint="eastAsia" w:asciiTheme="minorEastAsia" w:hAnsiTheme="minorEastAsia" w:eastAsiaTheme="minorEastAsia" w:cstheme="minorEastAsia"/>
          <w:szCs w:val="21"/>
          <w:highlight w:val="none"/>
        </w:rPr>
        <w:fldChar w:fldCharType="end"/>
      </w:r>
    </w:p>
    <w:p w14:paraId="2FDD530B">
      <w:pPr>
        <w:pStyle w:val="38"/>
        <w:tabs>
          <w:tab w:val="right" w:leader="dot" w:pos="9412"/>
        </w:tabs>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_Toc25595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lang w:val="en-US" w:eastAsia="zh-CN"/>
        </w:rPr>
        <w:t>第三篇  项目商务需求</w:t>
      </w:r>
      <w:r>
        <w:tab/>
      </w:r>
      <w:r>
        <w:fldChar w:fldCharType="begin"/>
      </w:r>
      <w:r>
        <w:instrText xml:space="preserve"> PAGEREF _Toc25595 \h </w:instrText>
      </w:r>
      <w:r>
        <w:fldChar w:fldCharType="separate"/>
      </w:r>
      <w:r>
        <w:t>- 9 -</w:t>
      </w:r>
      <w:r>
        <w:fldChar w:fldCharType="end"/>
      </w:r>
      <w:r>
        <w:rPr>
          <w:rFonts w:hint="eastAsia" w:asciiTheme="minorEastAsia" w:hAnsiTheme="minorEastAsia" w:eastAsiaTheme="minorEastAsia" w:cstheme="minorEastAsia"/>
          <w:szCs w:val="21"/>
          <w:highlight w:val="none"/>
        </w:rPr>
        <w:fldChar w:fldCharType="end"/>
      </w:r>
    </w:p>
    <w:p w14:paraId="343D5E91">
      <w:pPr>
        <w:pStyle w:val="38"/>
        <w:tabs>
          <w:tab w:val="right" w:leader="dot" w:pos="9412"/>
        </w:tabs>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_Toc6587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第</w:t>
      </w:r>
      <w:r>
        <w:rPr>
          <w:rFonts w:hint="eastAsia" w:asciiTheme="minorEastAsia" w:hAnsiTheme="minorEastAsia" w:eastAsiaTheme="minorEastAsia" w:cstheme="minorEastAsia"/>
          <w:bCs/>
          <w:szCs w:val="30"/>
          <w:highlight w:val="none"/>
          <w:lang w:eastAsia="zh-CN"/>
        </w:rPr>
        <w:t>四</w:t>
      </w:r>
      <w:r>
        <w:rPr>
          <w:rFonts w:hint="eastAsia" w:asciiTheme="minorEastAsia" w:hAnsiTheme="minorEastAsia" w:eastAsiaTheme="minorEastAsia" w:cstheme="minorEastAsia"/>
          <w:bCs/>
          <w:szCs w:val="30"/>
          <w:highlight w:val="none"/>
        </w:rPr>
        <w:t>篇  比选程序及方法、评审标准、无效响应和</w:t>
      </w:r>
      <w:r>
        <w:rPr>
          <w:rFonts w:hint="eastAsia" w:asciiTheme="minorEastAsia" w:hAnsiTheme="minorEastAsia" w:eastAsiaTheme="minorEastAsia" w:cstheme="minorEastAsia"/>
          <w:bCs/>
          <w:szCs w:val="36"/>
          <w:highlight w:val="none"/>
          <w:lang w:eastAsia="zh-CN"/>
        </w:rPr>
        <w:t>比选</w:t>
      </w:r>
      <w:r>
        <w:rPr>
          <w:rFonts w:hint="eastAsia" w:asciiTheme="minorEastAsia" w:hAnsiTheme="minorEastAsia" w:eastAsiaTheme="minorEastAsia" w:cstheme="minorEastAsia"/>
          <w:bCs/>
          <w:szCs w:val="36"/>
          <w:highlight w:val="none"/>
        </w:rPr>
        <w:t>终止</w:t>
      </w:r>
      <w:r>
        <w:tab/>
      </w:r>
      <w:r>
        <w:fldChar w:fldCharType="begin"/>
      </w:r>
      <w:r>
        <w:instrText xml:space="preserve"> PAGEREF _Toc6587 \h </w:instrText>
      </w:r>
      <w:r>
        <w:fldChar w:fldCharType="separate"/>
      </w:r>
      <w:r>
        <w:t>- 17 -</w:t>
      </w:r>
      <w:r>
        <w:fldChar w:fldCharType="end"/>
      </w:r>
      <w:r>
        <w:rPr>
          <w:rFonts w:hint="eastAsia" w:asciiTheme="minorEastAsia" w:hAnsiTheme="minorEastAsia" w:eastAsiaTheme="minorEastAsia" w:cstheme="minorEastAsia"/>
          <w:szCs w:val="21"/>
          <w:highlight w:val="none"/>
        </w:rPr>
        <w:fldChar w:fldCharType="end"/>
      </w:r>
    </w:p>
    <w:p w14:paraId="5E20E86F">
      <w:pPr>
        <w:pStyle w:val="38"/>
        <w:tabs>
          <w:tab w:val="right" w:leader="dot" w:pos="9412"/>
        </w:tabs>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_Toc1841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val="0"/>
          <w:szCs w:val="30"/>
          <w:highlight w:val="none"/>
        </w:rPr>
        <w:t>第</w:t>
      </w:r>
      <w:r>
        <w:rPr>
          <w:rFonts w:hint="eastAsia" w:asciiTheme="minorEastAsia" w:hAnsiTheme="minorEastAsia" w:eastAsiaTheme="minorEastAsia" w:cstheme="minorEastAsia"/>
          <w:bCs w:val="0"/>
          <w:szCs w:val="30"/>
          <w:highlight w:val="none"/>
          <w:lang w:val="en-US" w:eastAsia="zh-CN"/>
        </w:rPr>
        <w:t>五</w:t>
      </w:r>
      <w:r>
        <w:rPr>
          <w:rFonts w:hint="eastAsia" w:asciiTheme="minorEastAsia" w:hAnsiTheme="minorEastAsia" w:eastAsiaTheme="minorEastAsia" w:cstheme="minorEastAsia"/>
          <w:bCs w:val="0"/>
          <w:szCs w:val="30"/>
          <w:highlight w:val="none"/>
        </w:rPr>
        <w:t xml:space="preserve">篇  </w:t>
      </w:r>
      <w:r>
        <w:rPr>
          <w:rFonts w:hint="eastAsia" w:asciiTheme="minorEastAsia" w:hAnsiTheme="minorEastAsia" w:eastAsiaTheme="minorEastAsia" w:cstheme="minorEastAsia"/>
          <w:bCs w:val="0"/>
          <w:szCs w:val="30"/>
          <w:highlight w:val="none"/>
          <w:lang w:eastAsia="zh-CN"/>
        </w:rPr>
        <w:t>竞选人</w:t>
      </w:r>
      <w:r>
        <w:rPr>
          <w:rFonts w:hint="eastAsia" w:asciiTheme="minorEastAsia" w:hAnsiTheme="minorEastAsia" w:eastAsiaTheme="minorEastAsia" w:cstheme="minorEastAsia"/>
          <w:bCs w:val="0"/>
          <w:szCs w:val="30"/>
          <w:highlight w:val="none"/>
        </w:rPr>
        <w:t>须知</w:t>
      </w:r>
      <w:r>
        <w:tab/>
      </w:r>
      <w:r>
        <w:fldChar w:fldCharType="begin"/>
      </w:r>
      <w:r>
        <w:instrText xml:space="preserve"> PAGEREF _Toc1841 \h </w:instrText>
      </w:r>
      <w:r>
        <w:fldChar w:fldCharType="separate"/>
      </w:r>
      <w:r>
        <w:t>- 22 -</w:t>
      </w:r>
      <w:r>
        <w:fldChar w:fldCharType="end"/>
      </w:r>
      <w:r>
        <w:rPr>
          <w:rFonts w:hint="eastAsia" w:asciiTheme="minorEastAsia" w:hAnsiTheme="minorEastAsia" w:eastAsiaTheme="minorEastAsia" w:cstheme="minorEastAsia"/>
          <w:szCs w:val="21"/>
          <w:highlight w:val="none"/>
        </w:rPr>
        <w:fldChar w:fldCharType="end"/>
      </w:r>
    </w:p>
    <w:p w14:paraId="4721AEEE">
      <w:pPr>
        <w:pStyle w:val="38"/>
        <w:tabs>
          <w:tab w:val="right" w:leader="dot" w:pos="9412"/>
        </w:tabs>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_Toc8477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36"/>
          <w:highlight w:val="none"/>
          <w:lang w:val="en-US" w:eastAsia="zh-CN"/>
        </w:rPr>
        <w:t xml:space="preserve">第六篇 </w:t>
      </w:r>
      <w:r>
        <w:rPr>
          <w:rFonts w:hint="eastAsia" w:asciiTheme="minorEastAsia" w:hAnsiTheme="minorEastAsia" w:eastAsiaTheme="minorEastAsia" w:cstheme="minorEastAsia"/>
          <w:bCs/>
          <w:szCs w:val="30"/>
          <w:highlight w:val="none"/>
        </w:rPr>
        <w:t xml:space="preserve">  投标文件编制要求</w:t>
      </w:r>
      <w:r>
        <w:tab/>
      </w:r>
      <w:r>
        <w:fldChar w:fldCharType="begin"/>
      </w:r>
      <w:r>
        <w:instrText xml:space="preserve"> PAGEREF _Toc8477 \h </w:instrText>
      </w:r>
      <w:r>
        <w:fldChar w:fldCharType="separate"/>
      </w:r>
      <w:r>
        <w:t>- 24 -</w:t>
      </w:r>
      <w:r>
        <w:fldChar w:fldCharType="end"/>
      </w:r>
      <w:r>
        <w:rPr>
          <w:rFonts w:hint="eastAsia" w:asciiTheme="minorEastAsia" w:hAnsiTheme="minorEastAsia" w:eastAsiaTheme="minorEastAsia" w:cstheme="minorEastAsia"/>
          <w:szCs w:val="21"/>
          <w:highlight w:val="none"/>
        </w:rPr>
        <w:fldChar w:fldCharType="end"/>
      </w:r>
    </w:p>
    <w:p w14:paraId="4C3368F0">
      <w:pPr>
        <w:pStyle w:val="38"/>
        <w:tabs>
          <w:tab w:val="right" w:leader="dot" w:pos="9412"/>
        </w:tabs>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_Toc26268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w:t>
      </w:r>
      <w:r>
        <w:rPr>
          <w:rFonts w:hint="eastAsia" w:asciiTheme="minorEastAsia" w:hAnsiTheme="minorEastAsia" w:eastAsiaTheme="minorEastAsia" w:cstheme="minorEastAsia"/>
          <w:highlight w:val="none"/>
          <w:lang w:val="en-US" w:eastAsia="zh-CN"/>
        </w:rPr>
        <w:t>投标函（格式）</w:t>
      </w:r>
      <w:r>
        <w:tab/>
      </w:r>
      <w:r>
        <w:fldChar w:fldCharType="begin"/>
      </w:r>
      <w:r>
        <w:instrText xml:space="preserve"> PAGEREF _Toc26268 \h </w:instrText>
      </w:r>
      <w:r>
        <w:fldChar w:fldCharType="separate"/>
      </w:r>
      <w:r>
        <w:t>- 25 -</w:t>
      </w:r>
      <w:r>
        <w:fldChar w:fldCharType="end"/>
      </w:r>
      <w:r>
        <w:rPr>
          <w:rFonts w:hint="eastAsia" w:asciiTheme="minorEastAsia" w:hAnsiTheme="minorEastAsia" w:eastAsiaTheme="minorEastAsia" w:cstheme="minorEastAsia"/>
          <w:szCs w:val="21"/>
          <w:highlight w:val="none"/>
        </w:rPr>
        <w:fldChar w:fldCharType="end"/>
      </w:r>
    </w:p>
    <w:p w14:paraId="78137356">
      <w:pPr>
        <w:pStyle w:val="38"/>
        <w:tabs>
          <w:tab w:val="right" w:leader="dot" w:pos="9412"/>
        </w:tabs>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_Toc31132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二、服务文件</w:t>
      </w:r>
      <w:r>
        <w:tab/>
      </w:r>
      <w:r>
        <w:fldChar w:fldCharType="begin"/>
      </w:r>
      <w:r>
        <w:instrText xml:space="preserve"> PAGEREF _Toc31132 \h </w:instrText>
      </w:r>
      <w:r>
        <w:fldChar w:fldCharType="separate"/>
      </w:r>
      <w:r>
        <w:t>26</w:t>
      </w:r>
      <w:r>
        <w:fldChar w:fldCharType="end"/>
      </w:r>
      <w:r>
        <w:rPr>
          <w:rFonts w:hint="eastAsia" w:asciiTheme="minorEastAsia" w:hAnsiTheme="minorEastAsia" w:eastAsiaTheme="minorEastAsia" w:cstheme="minorEastAsia"/>
          <w:szCs w:val="21"/>
          <w:highlight w:val="none"/>
        </w:rPr>
        <w:fldChar w:fldCharType="end"/>
      </w:r>
    </w:p>
    <w:p w14:paraId="08A7A389">
      <w:pPr>
        <w:pStyle w:val="38"/>
        <w:tabs>
          <w:tab w:val="right" w:leader="dot" w:pos="9412"/>
        </w:tabs>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_Toc20309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三、商务部分</w:t>
      </w:r>
      <w:r>
        <w:tab/>
      </w:r>
      <w:r>
        <w:fldChar w:fldCharType="begin"/>
      </w:r>
      <w:r>
        <w:instrText xml:space="preserve"> PAGEREF _Toc20309 \h </w:instrText>
      </w:r>
      <w:r>
        <w:fldChar w:fldCharType="separate"/>
      </w:r>
      <w:r>
        <w:t>27</w:t>
      </w:r>
      <w:r>
        <w:fldChar w:fldCharType="end"/>
      </w:r>
      <w:r>
        <w:rPr>
          <w:rFonts w:hint="eastAsia" w:asciiTheme="minorEastAsia" w:hAnsiTheme="minorEastAsia" w:eastAsiaTheme="minorEastAsia" w:cstheme="minorEastAsia"/>
          <w:szCs w:val="21"/>
          <w:highlight w:val="none"/>
        </w:rPr>
        <w:fldChar w:fldCharType="end"/>
      </w:r>
    </w:p>
    <w:p w14:paraId="712B4FDE">
      <w:pPr>
        <w:pStyle w:val="38"/>
        <w:tabs>
          <w:tab w:val="right" w:leader="dot" w:pos="9412"/>
        </w:tabs>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_Toc13930 </w:instrText>
      </w:r>
      <w:r>
        <w:rPr>
          <w:rFonts w:hint="eastAsia" w:asciiTheme="minorEastAsia" w:hAnsiTheme="minorEastAsia" w:eastAsiaTheme="minorEastAsia" w:cstheme="minorEastAsia"/>
          <w:szCs w:val="21"/>
          <w:highlight w:val="none"/>
        </w:rPr>
        <w:fldChar w:fldCharType="separate"/>
      </w:r>
      <w:r>
        <w:rPr>
          <w:rFonts w:hint="eastAsia" w:ascii="宋体" w:hAnsi="宋体" w:eastAsia="宋体" w:cs="宋体"/>
          <w:highlight w:val="none"/>
        </w:rPr>
        <w:t>四、资格条件</w:t>
      </w:r>
      <w:r>
        <w:tab/>
      </w:r>
      <w:r>
        <w:fldChar w:fldCharType="begin"/>
      </w:r>
      <w:r>
        <w:instrText xml:space="preserve"> PAGEREF _Toc13930 \h </w:instrText>
      </w:r>
      <w:r>
        <w:fldChar w:fldCharType="separate"/>
      </w:r>
      <w:r>
        <w:t>30</w:t>
      </w:r>
      <w:r>
        <w:fldChar w:fldCharType="end"/>
      </w:r>
      <w:r>
        <w:rPr>
          <w:rFonts w:hint="eastAsia" w:asciiTheme="minorEastAsia" w:hAnsiTheme="minorEastAsia" w:eastAsiaTheme="minorEastAsia" w:cstheme="minorEastAsia"/>
          <w:szCs w:val="21"/>
          <w:highlight w:val="none"/>
        </w:rPr>
        <w:fldChar w:fldCharType="end"/>
      </w:r>
    </w:p>
    <w:p w14:paraId="0A5335DB">
      <w:pPr>
        <w:pStyle w:val="38"/>
        <w:tabs>
          <w:tab w:val="right" w:leader="dot" w:pos="9412"/>
        </w:tabs>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_Toc19225 </w:instrText>
      </w:r>
      <w:r>
        <w:rPr>
          <w:rFonts w:hint="eastAsia" w:asciiTheme="minorEastAsia" w:hAnsiTheme="minorEastAsia" w:eastAsiaTheme="minorEastAsia" w:cstheme="minorEastAsia"/>
          <w:szCs w:val="21"/>
          <w:highlight w:val="none"/>
        </w:rPr>
        <w:fldChar w:fldCharType="separate"/>
      </w:r>
      <w:r>
        <w:rPr>
          <w:rFonts w:hint="eastAsia" w:ascii="宋体" w:hAnsi="宋体" w:eastAsia="宋体" w:cs="宋体"/>
          <w:szCs w:val="28"/>
          <w:highlight w:val="none"/>
          <w:lang w:val="en-US" w:eastAsia="zh-CN"/>
        </w:rPr>
        <w:t>五、其他资料</w:t>
      </w:r>
      <w:r>
        <w:tab/>
      </w:r>
      <w:r>
        <w:fldChar w:fldCharType="begin"/>
      </w:r>
      <w:r>
        <w:instrText xml:space="preserve"> PAGEREF _Toc19225 \h </w:instrText>
      </w:r>
      <w:r>
        <w:fldChar w:fldCharType="separate"/>
      </w:r>
      <w:r>
        <w:t>34</w:t>
      </w:r>
      <w:r>
        <w:fldChar w:fldCharType="end"/>
      </w:r>
      <w:r>
        <w:rPr>
          <w:rFonts w:hint="eastAsia" w:asciiTheme="minorEastAsia" w:hAnsiTheme="minorEastAsia" w:eastAsiaTheme="minorEastAsia" w:cstheme="minorEastAsia"/>
          <w:szCs w:val="21"/>
          <w:highlight w:val="none"/>
        </w:rPr>
        <w:fldChar w:fldCharType="end"/>
      </w:r>
    </w:p>
    <w:p w14:paraId="3EBDBE88">
      <w:pPr>
        <w:pStyle w:val="38"/>
        <w:tabs>
          <w:tab w:val="right" w:leader="dot" w:pos="9402"/>
        </w:tabs>
        <w:spacing w:line="480" w:lineRule="exact"/>
        <w:ind w:left="560"/>
        <w:jc w:val="center"/>
        <w:rPr>
          <w:rFonts w:hint="eastAsia" w:asciiTheme="minorEastAsia" w:hAnsiTheme="minorEastAsia" w:eastAsiaTheme="minorEastAsia" w:cstheme="minorEastAsia"/>
          <w:sz w:val="18"/>
          <w:szCs w:val="22"/>
          <w:highlight w:val="none"/>
        </w:rPr>
        <w:sectPr>
          <w:headerReference r:id="rId8" w:type="default"/>
          <w:footerReference r:id="rId9" w:type="default"/>
          <w:pgSz w:w="11907" w:h="16840"/>
          <w:pgMar w:top="1134" w:right="1191" w:bottom="1134" w:left="1304" w:header="851" w:footer="992" w:gutter="0"/>
          <w:pgNumType w:fmt="numberInDash" w:start="1"/>
          <w:cols w:space="720" w:num="1"/>
          <w:docGrid w:linePitch="381" w:charSpace="-5735"/>
        </w:sectPr>
      </w:pPr>
      <w:r>
        <w:rPr>
          <w:rFonts w:hint="eastAsia" w:asciiTheme="minorEastAsia" w:hAnsiTheme="minorEastAsia" w:eastAsiaTheme="minorEastAsia" w:cstheme="minorEastAsia"/>
          <w:szCs w:val="21"/>
          <w:highlight w:val="none"/>
        </w:rPr>
        <w:fldChar w:fldCharType="end"/>
      </w:r>
    </w:p>
    <w:p w14:paraId="6E415EE3">
      <w:pPr>
        <w:pStyle w:val="3"/>
        <w:spacing w:line="360" w:lineRule="auto"/>
        <w:jc w:val="center"/>
        <w:rPr>
          <w:rFonts w:hint="eastAsia" w:asciiTheme="minorEastAsia" w:hAnsiTheme="minorEastAsia" w:eastAsiaTheme="minorEastAsia" w:cstheme="minorEastAsia"/>
          <w:b/>
          <w:bCs/>
          <w:szCs w:val="30"/>
          <w:highlight w:val="none"/>
        </w:rPr>
      </w:pPr>
      <w:bookmarkStart w:id="12" w:name="_Toc12789052"/>
      <w:bookmarkEnd w:id="12"/>
      <w:bookmarkStart w:id="13" w:name="_Toc106030870"/>
      <w:bookmarkEnd w:id="13"/>
      <w:bookmarkStart w:id="14" w:name="_Toc7314"/>
      <w:bookmarkEnd w:id="14"/>
      <w:bookmarkStart w:id="15" w:name="_Toc11641050"/>
      <w:bookmarkEnd w:id="15"/>
      <w:bookmarkStart w:id="16" w:name="_Toc76462316"/>
      <w:bookmarkEnd w:id="16"/>
      <w:bookmarkStart w:id="17" w:name="_Toc8528"/>
      <w:r>
        <w:rPr>
          <w:rFonts w:hint="eastAsia" w:asciiTheme="minorEastAsia" w:hAnsiTheme="minorEastAsia" w:eastAsiaTheme="minorEastAsia" w:cstheme="minorEastAsia"/>
          <w:b/>
          <w:bCs/>
          <w:sz w:val="36"/>
          <w:szCs w:val="30"/>
          <w:highlight w:val="none"/>
        </w:rPr>
        <w:t xml:space="preserve">第一篇  </w:t>
      </w:r>
      <w:r>
        <w:rPr>
          <w:rFonts w:hint="eastAsia" w:asciiTheme="minorEastAsia" w:hAnsiTheme="minorEastAsia" w:eastAsiaTheme="minorEastAsia" w:cstheme="minorEastAsia"/>
          <w:b/>
          <w:bCs/>
          <w:sz w:val="36"/>
          <w:szCs w:val="30"/>
          <w:highlight w:val="none"/>
          <w:lang w:val="en-US" w:eastAsia="zh-CN"/>
        </w:rPr>
        <w:t>比选</w:t>
      </w:r>
      <w:r>
        <w:rPr>
          <w:rFonts w:hint="eastAsia" w:asciiTheme="minorEastAsia" w:hAnsiTheme="minorEastAsia" w:eastAsiaTheme="minorEastAsia" w:cstheme="minorEastAsia"/>
          <w:b/>
          <w:bCs/>
          <w:sz w:val="36"/>
          <w:szCs w:val="30"/>
          <w:highlight w:val="none"/>
        </w:rPr>
        <w:t>邀请书</w:t>
      </w:r>
      <w:bookmarkEnd w:id="17"/>
    </w:p>
    <w:p w14:paraId="24EC8ABE">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z w:val="24"/>
          <w:szCs w:val="24"/>
          <w:highlight w:val="none"/>
          <w:lang w:eastAsia="zh-CN"/>
        </w:rPr>
        <w:t>中咨工程有限公司</w:t>
      </w:r>
      <w:r>
        <w:rPr>
          <w:rFonts w:hint="eastAsia" w:asciiTheme="minorEastAsia" w:hAnsiTheme="minorEastAsia" w:eastAsiaTheme="minorEastAsia" w:cstheme="minorEastAsia"/>
          <w:color w:val="auto"/>
          <w:sz w:val="24"/>
          <w:szCs w:val="24"/>
          <w:highlight w:val="none"/>
        </w:rPr>
        <w:t>（以下简称：</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代理机构）接受</w:t>
      </w:r>
      <w:r>
        <w:rPr>
          <w:rFonts w:hint="eastAsia" w:asciiTheme="minorEastAsia" w:hAnsiTheme="minorEastAsia" w:eastAsiaTheme="minorEastAsia" w:cstheme="minorEastAsia"/>
          <w:color w:val="auto"/>
          <w:sz w:val="24"/>
          <w:szCs w:val="24"/>
          <w:highlight w:val="none"/>
          <w:lang w:eastAsia="zh-CN"/>
        </w:rPr>
        <w:t>丰都县人民法院</w:t>
      </w:r>
      <w:r>
        <w:rPr>
          <w:rFonts w:hint="eastAsia" w:asciiTheme="minorEastAsia" w:hAnsiTheme="minorEastAsia" w:eastAsiaTheme="minorEastAsia" w:cstheme="minorEastAsia"/>
          <w:color w:val="auto"/>
          <w:sz w:val="24"/>
          <w:szCs w:val="24"/>
          <w:highlight w:val="none"/>
        </w:rPr>
        <w:t>（以下简称：</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）的委托，对</w:t>
      </w:r>
      <w:r>
        <w:rPr>
          <w:rFonts w:hint="eastAsia" w:asciiTheme="minorEastAsia" w:hAnsiTheme="minorEastAsia" w:eastAsiaTheme="minorEastAsia" w:cstheme="minorEastAsia"/>
          <w:color w:val="auto"/>
          <w:sz w:val="24"/>
          <w:szCs w:val="24"/>
          <w:highlight w:val="none"/>
          <w:lang w:eastAsia="zh-CN"/>
        </w:rPr>
        <w:t>丰都县人民法院厨房设备采购安装项目</w:t>
      </w:r>
      <w:r>
        <w:rPr>
          <w:rFonts w:hint="eastAsia" w:asciiTheme="minorEastAsia" w:hAnsiTheme="minorEastAsia" w:eastAsiaTheme="minorEastAsia" w:cstheme="minorEastAsia"/>
          <w:color w:val="auto"/>
          <w:sz w:val="24"/>
          <w:szCs w:val="24"/>
          <w:highlight w:val="none"/>
        </w:rPr>
        <w:t>进行</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rPr>
        <w:t>比选。欢迎有资格的</w:t>
      </w:r>
      <w:r>
        <w:rPr>
          <w:rFonts w:hint="eastAsia" w:asciiTheme="minorEastAsia" w:hAnsiTheme="minorEastAsia" w:eastAsiaTheme="minorEastAsia" w:cstheme="minorEastAsia"/>
          <w:color w:val="auto"/>
          <w:sz w:val="24"/>
          <w:szCs w:val="24"/>
          <w:highlight w:val="none"/>
          <w:lang w:eastAsia="zh-CN"/>
        </w:rPr>
        <w:t>竞选人</w:t>
      </w:r>
      <w:r>
        <w:rPr>
          <w:rFonts w:hint="eastAsia" w:asciiTheme="minorEastAsia" w:hAnsiTheme="minorEastAsia" w:eastAsiaTheme="minorEastAsia" w:cstheme="minorEastAsia"/>
          <w:color w:val="auto"/>
          <w:sz w:val="24"/>
          <w:szCs w:val="24"/>
          <w:highlight w:val="none"/>
        </w:rPr>
        <w:t>前来参与比选。</w:t>
      </w:r>
    </w:p>
    <w:p w14:paraId="2E29956B">
      <w:pPr>
        <w:pStyle w:val="3"/>
        <w:numPr>
          <w:ilvl w:val="0"/>
          <w:numId w:val="1"/>
        </w:numPr>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8" w:name="_Toc313893526"/>
      <w:bookmarkEnd w:id="18"/>
      <w:bookmarkStart w:id="19" w:name="_Toc106030871"/>
      <w:bookmarkEnd w:id="19"/>
      <w:bookmarkStart w:id="20" w:name="_Toc76462317"/>
      <w:bookmarkEnd w:id="20"/>
      <w:bookmarkStart w:id="21" w:name="_Toc111"/>
      <w:bookmarkEnd w:id="21"/>
      <w:bookmarkStart w:id="22" w:name="_Toc317775175"/>
      <w:bookmarkEnd w:id="22"/>
      <w:bookmarkStart w:id="23" w:name="_Toc31046"/>
      <w:r>
        <w:rPr>
          <w:rFonts w:hint="eastAsia" w:asciiTheme="minorEastAsia" w:hAnsiTheme="minorEastAsia" w:eastAsiaTheme="minorEastAsia" w:cstheme="minorEastAsia"/>
          <w:color w:val="auto"/>
          <w:sz w:val="24"/>
          <w:highlight w:val="none"/>
        </w:rPr>
        <w:t>竞争性比选内容</w:t>
      </w:r>
      <w:bookmarkEnd w:id="23"/>
    </w:p>
    <w:tbl>
      <w:tblPr>
        <w:tblStyle w:val="47"/>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9"/>
        <w:gridCol w:w="1950"/>
        <w:gridCol w:w="1717"/>
        <w:gridCol w:w="1249"/>
      </w:tblGrid>
      <w:tr w14:paraId="1D72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399" w:type="dxa"/>
            <w:vAlign w:val="center"/>
          </w:tcPr>
          <w:p w14:paraId="127C043B">
            <w:pPr>
              <w:pStyle w:val="9"/>
              <w:spacing w:line="240" w:lineRule="auto"/>
              <w:ind w:left="0" w:leftChars="0" w:firstLine="0" w:firstLineChars="0"/>
              <w:jc w:val="center"/>
              <w:outlineLvl w:val="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项目名称</w:t>
            </w:r>
          </w:p>
        </w:tc>
        <w:tc>
          <w:tcPr>
            <w:tcW w:w="1950" w:type="dxa"/>
            <w:vAlign w:val="center"/>
          </w:tcPr>
          <w:p w14:paraId="5EACDBC6">
            <w:pPr>
              <w:pStyle w:val="9"/>
              <w:spacing w:line="240" w:lineRule="auto"/>
              <w:ind w:left="0" w:leftChars="0" w:firstLine="0" w:firstLineChars="0"/>
              <w:jc w:val="center"/>
              <w:outlineLvl w:val="0"/>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最高限价</w:t>
            </w:r>
          </w:p>
          <w:p w14:paraId="07093A07">
            <w:pPr>
              <w:pStyle w:val="9"/>
              <w:spacing w:line="240" w:lineRule="auto"/>
              <w:ind w:left="0" w:leftChars="0" w:firstLine="0" w:firstLineChars="0"/>
              <w:jc w:val="center"/>
              <w:outlineLvl w:val="0"/>
              <w:rPr>
                <w:rFonts w:hint="default"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（元）</w:t>
            </w:r>
          </w:p>
        </w:tc>
        <w:tc>
          <w:tcPr>
            <w:tcW w:w="1717" w:type="dxa"/>
            <w:shd w:val="clear" w:color="auto" w:fill="auto"/>
            <w:vAlign w:val="center"/>
          </w:tcPr>
          <w:p w14:paraId="56B20E3B">
            <w:pPr>
              <w:pStyle w:val="9"/>
              <w:spacing w:line="240" w:lineRule="auto"/>
              <w:ind w:left="0" w:leftChars="0" w:firstLine="0" w:firstLineChars="0"/>
              <w:jc w:val="center"/>
              <w:outlineLvl w:val="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中标人数量</w:t>
            </w:r>
          </w:p>
          <w:p w14:paraId="205A304A">
            <w:pPr>
              <w:pStyle w:val="9"/>
              <w:spacing w:line="240" w:lineRule="auto"/>
              <w:ind w:left="0" w:leftChars="0" w:firstLine="0" w:firstLineChars="0"/>
              <w:jc w:val="center"/>
              <w:outlineLvl w:val="0"/>
              <w:rPr>
                <w:rFonts w:hint="eastAsia" w:asciiTheme="minorEastAsia" w:hAnsiTheme="minorEastAsia" w:eastAsiaTheme="minorEastAsia" w:cstheme="minorEastAsia"/>
                <w:b/>
                <w:color w:val="auto"/>
                <w:kern w:val="2"/>
                <w:sz w:val="24"/>
                <w:szCs w:val="24"/>
                <w:highlight w:val="none"/>
                <w:lang w:val="en-US" w:eastAsia="zh-CN" w:bidi="ar-SA"/>
              </w:rPr>
            </w:pP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名）</w:t>
            </w:r>
          </w:p>
        </w:tc>
        <w:tc>
          <w:tcPr>
            <w:tcW w:w="1249" w:type="dxa"/>
            <w:vAlign w:val="center"/>
          </w:tcPr>
          <w:p w14:paraId="4ECDA271">
            <w:pPr>
              <w:pStyle w:val="9"/>
              <w:spacing w:line="240" w:lineRule="auto"/>
              <w:ind w:left="0" w:leftChars="0" w:firstLine="0" w:firstLineChars="0"/>
              <w:jc w:val="center"/>
              <w:outlineLvl w:val="0"/>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备注</w:t>
            </w:r>
          </w:p>
        </w:tc>
      </w:tr>
      <w:tr w14:paraId="331B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4399" w:type="dxa"/>
            <w:vAlign w:val="center"/>
          </w:tcPr>
          <w:p w14:paraId="4221514F">
            <w:pPr>
              <w:pStyle w:val="8"/>
              <w:spacing w:line="240" w:lineRule="auto"/>
              <w:ind w:firstLine="0"/>
              <w:jc w:val="center"/>
              <w:outlineLvl w:val="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丰都县人民法院厨房设备采购安装项目</w:t>
            </w:r>
          </w:p>
        </w:tc>
        <w:tc>
          <w:tcPr>
            <w:tcW w:w="1950" w:type="dxa"/>
            <w:vAlign w:val="center"/>
          </w:tcPr>
          <w:p w14:paraId="65E05021">
            <w:pPr>
              <w:pStyle w:val="9"/>
              <w:spacing w:line="240" w:lineRule="auto"/>
              <w:ind w:left="0" w:leftChars="0" w:firstLine="0" w:firstLineChars="0"/>
              <w:jc w:val="center"/>
              <w:outlineLvl w:val="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317409.88</w:t>
            </w:r>
          </w:p>
        </w:tc>
        <w:tc>
          <w:tcPr>
            <w:tcW w:w="1717" w:type="dxa"/>
            <w:shd w:val="clear" w:color="auto" w:fill="auto"/>
            <w:vAlign w:val="center"/>
          </w:tcPr>
          <w:p w14:paraId="68DCB257">
            <w:pPr>
              <w:pStyle w:val="8"/>
              <w:spacing w:line="240" w:lineRule="auto"/>
              <w:ind w:firstLine="0" w:firstLineChars="0"/>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1</w:t>
            </w:r>
          </w:p>
        </w:tc>
        <w:tc>
          <w:tcPr>
            <w:tcW w:w="1249" w:type="dxa"/>
            <w:vAlign w:val="center"/>
          </w:tcPr>
          <w:p w14:paraId="6427BD29">
            <w:pPr>
              <w:pStyle w:val="8"/>
              <w:spacing w:line="240" w:lineRule="auto"/>
              <w:ind w:firstLine="0"/>
              <w:jc w:val="center"/>
              <w:outlineLvl w:val="0"/>
              <w:rPr>
                <w:rFonts w:hint="eastAsia" w:asciiTheme="minorEastAsia" w:hAnsiTheme="minorEastAsia" w:eastAsiaTheme="minorEastAsia" w:cstheme="minorEastAsia"/>
                <w:color w:val="auto"/>
                <w:sz w:val="21"/>
                <w:szCs w:val="21"/>
                <w:highlight w:val="none"/>
              </w:rPr>
            </w:pPr>
          </w:p>
        </w:tc>
      </w:tr>
    </w:tbl>
    <w:p w14:paraId="327DA14D">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4" w:name="_Toc29613"/>
      <w:bookmarkEnd w:id="24"/>
      <w:bookmarkStart w:id="25" w:name="_Toc106030872"/>
      <w:bookmarkEnd w:id="25"/>
      <w:bookmarkStart w:id="26" w:name="_Toc76462319"/>
      <w:bookmarkEnd w:id="26"/>
      <w:bookmarkStart w:id="27" w:name="_Toc21035"/>
      <w:bookmarkEnd w:id="27"/>
      <w:bookmarkStart w:id="28" w:name="_Toc106030873"/>
      <w:bookmarkEnd w:id="28"/>
      <w:bookmarkStart w:id="29" w:name="_Toc76462318"/>
      <w:bookmarkEnd w:id="29"/>
      <w:bookmarkStart w:id="30" w:name="_Toc32178"/>
      <w:bookmarkStart w:id="31" w:name="_Toc373860293"/>
      <w:bookmarkStart w:id="32" w:name="_Toc317775178"/>
      <w:r>
        <w:rPr>
          <w:rFonts w:hint="eastAsia" w:asciiTheme="minorEastAsia" w:hAnsiTheme="minorEastAsia" w:eastAsiaTheme="minorEastAsia" w:cstheme="minorEastAsia"/>
          <w:color w:val="auto"/>
          <w:sz w:val="24"/>
          <w:highlight w:val="none"/>
          <w:lang w:val="en-US" w:eastAsia="zh-CN"/>
        </w:rPr>
        <w:t>二</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竞选人</w:t>
      </w:r>
      <w:r>
        <w:rPr>
          <w:rFonts w:hint="eastAsia" w:asciiTheme="minorEastAsia" w:hAnsiTheme="minorEastAsia" w:eastAsiaTheme="minorEastAsia" w:cstheme="minorEastAsia"/>
          <w:color w:val="auto"/>
          <w:sz w:val="24"/>
          <w:highlight w:val="none"/>
        </w:rPr>
        <w:t>资格条件</w:t>
      </w:r>
      <w:bookmarkEnd w:id="30"/>
    </w:p>
    <w:bookmarkEnd w:id="31"/>
    <w:p w14:paraId="10411456">
      <w:pPr>
        <w:snapToGrid/>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竞选</w:t>
      </w:r>
      <w:r>
        <w:rPr>
          <w:rFonts w:hint="eastAsia" w:ascii="宋体" w:hAnsi="宋体" w:eastAsia="宋体" w:cs="宋体"/>
          <w:color w:val="auto"/>
          <w:sz w:val="24"/>
          <w:szCs w:val="24"/>
          <w:highlight w:val="none"/>
        </w:rPr>
        <w:t>供应商是指向采购人提供货物、</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或者服务的法人、其他组织或者自然人。以下简称供应商。</w:t>
      </w:r>
    </w:p>
    <w:p w14:paraId="260A66B5">
      <w:pPr>
        <w:snapToGrid/>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合格的供应商应符合下列条件：</w:t>
      </w:r>
    </w:p>
    <w:p w14:paraId="355F852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（一）满足《中华人民共和国政府采购法》第二十二条规定；</w:t>
      </w:r>
    </w:p>
    <w:p w14:paraId="7B406068">
      <w:pPr>
        <w:snapToGrid/>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5D402849">
      <w:pPr>
        <w:snapToGrid/>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14B6BBF3">
      <w:pPr>
        <w:snapToGrid/>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7EB181AB">
      <w:pPr>
        <w:snapToGrid/>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25EAB95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697AF2DA">
      <w:pPr>
        <w:spacing w:line="400" w:lineRule="exact"/>
        <w:ind w:firstLine="480" w:firstLineChars="200"/>
        <w:rPr>
          <w:rFonts w:hint="eastAsia"/>
          <w:highlight w:val="none"/>
        </w:rPr>
      </w:pPr>
      <w:r>
        <w:rPr>
          <w:rFonts w:hint="eastAsia" w:ascii="宋体" w:hAnsi="宋体" w:eastAsia="宋体" w:cs="宋体"/>
          <w:sz w:val="24"/>
          <w:szCs w:val="24"/>
          <w:highlight w:val="none"/>
        </w:rPr>
        <w:t>（二）本项目的特定资格要求：无。</w:t>
      </w:r>
    </w:p>
    <w:p w14:paraId="44E07F4A">
      <w:pPr>
        <w:pStyle w:val="3"/>
        <w:adjustRightInd w:val="0"/>
        <w:snapToGrid w:val="0"/>
        <w:spacing w:before="0" w:after="0" w:line="400" w:lineRule="exact"/>
        <w:ind w:firstLine="482" w:firstLineChars="200"/>
        <w:rPr>
          <w:rFonts w:hint="eastAsia" w:asciiTheme="minorEastAsia" w:hAnsiTheme="minorEastAsia" w:eastAsiaTheme="minorEastAsia" w:cstheme="minorEastAsia"/>
          <w:sz w:val="24"/>
          <w:highlight w:val="none"/>
        </w:rPr>
      </w:pPr>
      <w:bookmarkStart w:id="33" w:name="_Toc11575"/>
      <w:r>
        <w:rPr>
          <w:rFonts w:hint="eastAsia" w:asciiTheme="minorEastAsia" w:hAnsiTheme="minorEastAsia" w:eastAsiaTheme="minorEastAsia" w:cstheme="minorEastAsia"/>
          <w:sz w:val="24"/>
          <w:highlight w:val="none"/>
          <w:lang w:val="en-US" w:eastAsia="zh-CN"/>
        </w:rPr>
        <w:t>三</w:t>
      </w:r>
      <w:r>
        <w:rPr>
          <w:rFonts w:hint="eastAsia" w:asciiTheme="minorEastAsia" w:hAnsiTheme="minorEastAsia" w:eastAsiaTheme="minorEastAsia" w:cstheme="minorEastAsia"/>
          <w:sz w:val="24"/>
          <w:highlight w:val="none"/>
        </w:rPr>
        <w:t>、比选有关说明</w:t>
      </w:r>
      <w:bookmarkEnd w:id="33"/>
    </w:p>
    <w:p w14:paraId="10D343BB">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应通过</w:t>
      </w:r>
      <w:r>
        <w:rPr>
          <w:rFonts w:hint="eastAsia" w:asciiTheme="minorEastAsia" w:hAnsiTheme="minorEastAsia" w:eastAsiaTheme="minorEastAsia" w:cstheme="minorEastAsia"/>
          <w:sz w:val="24"/>
          <w:szCs w:val="24"/>
          <w:highlight w:val="none"/>
          <w:u w:val="single"/>
        </w:rPr>
        <w:t>“行采家”</w:t>
      </w:r>
      <w:r>
        <w:rPr>
          <w:rFonts w:hint="eastAsia" w:asciiTheme="minorEastAsia" w:hAnsiTheme="minorEastAsia" w:eastAsiaTheme="minorEastAsia" w:cstheme="minorEastAsia"/>
          <w:sz w:val="24"/>
          <w:szCs w:val="24"/>
          <w:highlight w:val="none"/>
        </w:rPr>
        <w:t>网站（https://www.gec123.com/）登记加入</w:t>
      </w:r>
      <w:r>
        <w:rPr>
          <w:rFonts w:hint="eastAsia" w:asciiTheme="minorEastAsia" w:hAnsiTheme="minorEastAsia" w:eastAsiaTheme="minorEastAsia" w:cstheme="minorEastAsia"/>
          <w:sz w:val="24"/>
          <w:szCs w:val="24"/>
          <w:highlight w:val="none"/>
          <w:lang w:eastAsia="zh-CN"/>
        </w:rPr>
        <w:t>行采家竞选人</w:t>
      </w:r>
      <w:r>
        <w:rPr>
          <w:rFonts w:hint="eastAsia" w:asciiTheme="minorEastAsia" w:hAnsiTheme="minorEastAsia" w:eastAsiaTheme="minorEastAsia" w:cstheme="minorEastAsia"/>
          <w:sz w:val="24"/>
          <w:szCs w:val="24"/>
          <w:highlight w:val="none"/>
        </w:rPr>
        <w:t>库。</w:t>
      </w:r>
    </w:p>
    <w:p w14:paraId="3EA66F45">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（二）凡有意参加比选的</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，请在“行采家”网站（https://www.gec123.com/）上下载本项目竞争性比选文件以及图纸、澄清等</w:t>
      </w:r>
      <w:r>
        <w:rPr>
          <w:rFonts w:hint="eastAsia" w:asciiTheme="minorEastAsia" w:hAnsiTheme="minorEastAsia" w:eastAsiaTheme="minorEastAsia" w:cstheme="minorEastAsia"/>
          <w:sz w:val="24"/>
          <w:szCs w:val="24"/>
          <w:highlight w:val="none"/>
          <w:lang w:val="en-US" w:eastAsia="zh-CN"/>
        </w:rPr>
        <w:t>比选</w:t>
      </w:r>
      <w:r>
        <w:rPr>
          <w:rFonts w:hint="eastAsia" w:asciiTheme="minorEastAsia" w:hAnsiTheme="minorEastAsia" w:eastAsiaTheme="minorEastAsia" w:cstheme="minorEastAsia"/>
          <w:sz w:val="24"/>
          <w:szCs w:val="24"/>
          <w:highlight w:val="none"/>
        </w:rPr>
        <w:t>前公布的所有项目资料，无论</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下载与否，均视为已知晓所有比选实质性要求内容。</w:t>
      </w:r>
    </w:p>
    <w:p w14:paraId="22D7167D">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（三）竞争性比选公告期限：自</w:t>
      </w:r>
      <w:r>
        <w:rPr>
          <w:rFonts w:hint="eastAsia" w:asciiTheme="minorEastAsia" w:hAnsiTheme="minorEastAsia" w:eastAsiaTheme="minorEastAsia" w:cstheme="minorEastAsia"/>
          <w:sz w:val="24"/>
          <w:szCs w:val="24"/>
          <w:highlight w:val="none"/>
          <w:lang w:eastAsia="zh-CN"/>
        </w:rPr>
        <w:t>比选</w:t>
      </w:r>
      <w:r>
        <w:rPr>
          <w:rFonts w:hint="eastAsia" w:asciiTheme="minorEastAsia" w:hAnsiTheme="minorEastAsia" w:eastAsiaTheme="minorEastAsia" w:cstheme="minorEastAsia"/>
          <w:sz w:val="24"/>
          <w:szCs w:val="24"/>
          <w:highlight w:val="none"/>
        </w:rPr>
        <w:t>公告发布之日起三个</w:t>
      </w:r>
      <w:r>
        <w:rPr>
          <w:rFonts w:hint="eastAsia" w:asciiTheme="minorEastAsia" w:hAnsiTheme="minorEastAsia" w:eastAsiaTheme="minorEastAsia" w:cstheme="minorEastAsia"/>
          <w:sz w:val="24"/>
          <w:szCs w:val="24"/>
          <w:highlight w:val="none"/>
          <w:lang w:eastAsia="zh-CN"/>
        </w:rPr>
        <w:t>日历天</w:t>
      </w:r>
      <w:r>
        <w:rPr>
          <w:rFonts w:hint="eastAsia" w:asciiTheme="minorEastAsia" w:hAnsiTheme="minorEastAsia" w:eastAsiaTheme="minorEastAsia" w:cstheme="minorEastAsia"/>
          <w:sz w:val="24"/>
          <w:szCs w:val="24"/>
          <w:highlight w:val="none"/>
        </w:rPr>
        <w:t>。</w:t>
      </w:r>
    </w:p>
    <w:p w14:paraId="69980CE5">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（四）竞争性比选文件发售期限： </w:t>
      </w:r>
    </w:p>
    <w:p w14:paraId="30D7D9F3">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1.竞争性比选文件发售期：202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lang w:val="en-US" w:eastAsia="zh-CN"/>
        </w:rPr>
        <w:t>11</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lang w:val="en-US" w:eastAsia="zh-CN"/>
        </w:rPr>
        <w:t xml:space="preserve"> 28 </w:t>
      </w:r>
      <w:r>
        <w:rPr>
          <w:rFonts w:hint="eastAsia" w:asciiTheme="minorEastAsia" w:hAnsiTheme="minorEastAsia" w:eastAsiaTheme="minorEastAsia" w:cstheme="minorEastAsia"/>
          <w:sz w:val="24"/>
          <w:szCs w:val="24"/>
          <w:highlight w:val="none"/>
        </w:rPr>
        <w:t>日至202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lang w:val="en-US" w:eastAsia="zh-CN"/>
        </w:rPr>
        <w:t>12</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lang w:val="en-US" w:eastAsia="zh-CN"/>
        </w:rPr>
        <w:t xml:space="preserve"> 1 </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u w:val="single"/>
          <w:lang w:val="en-US" w:eastAsia="zh-CN"/>
        </w:rPr>
        <w:t xml:space="preserve"> 9 </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lang w:val="en-US" w:eastAsia="zh-CN"/>
        </w:rPr>
        <w:t xml:space="preserve"> 00 </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lang w:val="en-US" w:eastAsia="zh-CN"/>
        </w:rPr>
        <w:t xml:space="preserve"> 17 </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lang w:val="en-US" w:eastAsia="zh-CN"/>
        </w:rPr>
        <w:t xml:space="preserve"> 00 </w:t>
      </w:r>
      <w:r>
        <w:rPr>
          <w:rFonts w:hint="eastAsia" w:asciiTheme="minorEastAsia" w:hAnsiTheme="minorEastAsia" w:eastAsiaTheme="minorEastAsia" w:cstheme="minorEastAsia"/>
          <w:sz w:val="24"/>
          <w:szCs w:val="24"/>
          <w:highlight w:val="none"/>
        </w:rPr>
        <w:t>工作时间）。</w:t>
      </w:r>
    </w:p>
    <w:p w14:paraId="0558930A">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2.报名方式：（提示：</w:t>
      </w:r>
      <w:r>
        <w:rPr>
          <w:rFonts w:hint="eastAsia" w:asciiTheme="minorEastAsia" w:hAnsiTheme="minorEastAsia" w:eastAsiaTheme="minorEastAsia" w:cstheme="minorEastAsia"/>
          <w:sz w:val="24"/>
          <w:szCs w:val="24"/>
          <w:highlight w:val="none"/>
          <w:lang w:eastAsia="zh-CN"/>
        </w:rPr>
        <w:t>比选</w:t>
      </w:r>
      <w:r>
        <w:rPr>
          <w:rFonts w:hint="eastAsia" w:asciiTheme="minorEastAsia" w:hAnsiTheme="minorEastAsia" w:eastAsiaTheme="minorEastAsia" w:cstheme="minorEastAsia"/>
          <w:sz w:val="24"/>
          <w:szCs w:val="24"/>
          <w:highlight w:val="none"/>
        </w:rPr>
        <w:t>代理机构对报名的潜在</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信用记录进行查询）</w:t>
      </w:r>
    </w:p>
    <w:p w14:paraId="71F2D492">
      <w:pPr>
        <w:widowControl/>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（1）潜在</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将《</w:t>
      </w:r>
      <w:r>
        <w:rPr>
          <w:rFonts w:hint="eastAsia" w:asciiTheme="minorEastAsia" w:hAnsiTheme="minorEastAsia" w:eastAsiaTheme="minorEastAsia" w:cstheme="minorEastAsia"/>
          <w:sz w:val="24"/>
          <w:szCs w:val="24"/>
          <w:highlight w:val="none"/>
          <w:lang w:eastAsia="zh-CN"/>
        </w:rPr>
        <w:t>竞争性比选</w:t>
      </w:r>
      <w:r>
        <w:rPr>
          <w:rFonts w:hint="eastAsia" w:asciiTheme="minorEastAsia" w:hAnsiTheme="minorEastAsia" w:eastAsiaTheme="minorEastAsia" w:cstheme="minorEastAsia"/>
          <w:sz w:val="24"/>
          <w:szCs w:val="24"/>
          <w:highlight w:val="none"/>
        </w:rPr>
        <w:t>文件发售登记表》（加盖</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公章）及标书费转账凭证扫描后发送至</w:t>
      </w:r>
      <w:r>
        <w:rPr>
          <w:rFonts w:hint="eastAsia" w:asciiTheme="minorEastAsia" w:hAnsiTheme="minorEastAsia" w:eastAsiaTheme="minorEastAsia" w:cstheme="minorEastAsia"/>
          <w:sz w:val="24"/>
          <w:szCs w:val="24"/>
          <w:highlight w:val="none"/>
          <w:lang w:val="en-US" w:eastAsia="zh-CN"/>
        </w:rPr>
        <w:t>53073676</w:t>
      </w:r>
      <w:r>
        <w:rPr>
          <w:rFonts w:hint="eastAsia" w:asciiTheme="minorEastAsia" w:hAnsiTheme="minorEastAsia" w:eastAsiaTheme="minorEastAsia" w:cstheme="minorEastAsia"/>
          <w:sz w:val="24"/>
          <w:szCs w:val="24"/>
          <w:highlight w:val="none"/>
        </w:rPr>
        <w:t>@qq.com。</w:t>
      </w:r>
    </w:p>
    <w:p w14:paraId="3A080AC9">
      <w:pPr>
        <w:widowControl/>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（2）收款账户：</w:t>
      </w:r>
    </w:p>
    <w:p w14:paraId="305D3AB5">
      <w:pPr>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户  名：中咨工程有限公司西南分公司</w:t>
      </w:r>
    </w:p>
    <w:p w14:paraId="7625FDDB">
      <w:pPr>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开户行：中国工商银行股份有限公司重庆和平路支行</w:t>
      </w:r>
    </w:p>
    <w:p w14:paraId="69012DDF">
      <w:pPr>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账  号：3100258209100011556</w:t>
      </w:r>
    </w:p>
    <w:p w14:paraId="74BC9A60">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（3）在比选文件发售期内购买了比选文件的</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，其报名才被接收。</w:t>
      </w:r>
    </w:p>
    <w:p w14:paraId="1FADFB6C">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（4）潜在</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未报名不得参与比选。</w:t>
      </w:r>
    </w:p>
    <w:p w14:paraId="6815A491">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3.竞争性比选文件售价：人民币</w:t>
      </w:r>
      <w:r>
        <w:rPr>
          <w:rFonts w:hint="eastAsia" w:asciiTheme="minorEastAsia" w:hAnsiTheme="minorEastAsia" w:eastAsiaTheme="minorEastAsia" w:cstheme="minorEastAsia"/>
          <w:sz w:val="24"/>
          <w:szCs w:val="24"/>
          <w:highlight w:val="none"/>
          <w:u w:val="single"/>
          <w:lang w:val="en-US" w:eastAsia="zh-CN"/>
        </w:rPr>
        <w:t>3</w:t>
      </w:r>
      <w:r>
        <w:rPr>
          <w:rFonts w:hint="eastAsia" w:asciiTheme="minorEastAsia" w:hAnsiTheme="minorEastAsia" w:eastAsiaTheme="minorEastAsia" w:cstheme="minorEastAsia"/>
          <w:sz w:val="24"/>
          <w:szCs w:val="24"/>
          <w:highlight w:val="none"/>
          <w:u w:val="single"/>
        </w:rPr>
        <w:t>00</w:t>
      </w:r>
      <w:r>
        <w:rPr>
          <w:rFonts w:hint="eastAsia" w:asciiTheme="minorEastAsia" w:hAnsiTheme="minorEastAsia" w:eastAsiaTheme="minorEastAsia" w:cstheme="minorEastAsia"/>
          <w:sz w:val="24"/>
          <w:szCs w:val="24"/>
          <w:highlight w:val="none"/>
        </w:rPr>
        <w:t>元/包（售后不退）。</w:t>
      </w:r>
    </w:p>
    <w:p w14:paraId="4B6BB7F0">
      <w:pPr>
        <w:spacing w:line="400" w:lineRule="exact"/>
        <w:ind w:firstLine="480" w:firstLineChars="200"/>
        <w:rPr>
          <w:rFonts w:hint="eastAsia"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sz w:val="24"/>
          <w:szCs w:val="24"/>
          <w:highlight w:val="none"/>
        </w:rPr>
        <w:t>（五）递交投标文件地点：</w:t>
      </w:r>
      <w:r>
        <w:rPr>
          <w:rFonts w:hint="eastAsia" w:asciiTheme="minorEastAsia" w:hAnsiTheme="minorEastAsia" w:eastAsiaTheme="minorEastAsia" w:cstheme="minorEastAsia"/>
          <w:sz w:val="24"/>
          <w:szCs w:val="24"/>
          <w:highlight w:val="none"/>
          <w:u w:val="single"/>
          <w:lang w:val="en-US" w:eastAsia="zh-CN"/>
        </w:rPr>
        <w:t>中咨工程有限公司（</w:t>
      </w:r>
      <w:r>
        <w:rPr>
          <w:rFonts w:hint="eastAsia" w:ascii="宋体" w:hAnsi="宋体" w:cs="宋体"/>
          <w:sz w:val="24"/>
          <w:szCs w:val="24"/>
          <w:highlight w:val="none"/>
          <w:u w:val="single"/>
        </w:rPr>
        <w:t>重庆市渝北区金渝大道153号绿地保税中心4号楼11楼</w:t>
      </w:r>
      <w:r>
        <w:rPr>
          <w:rFonts w:hint="eastAsia" w:asciiTheme="minorEastAsia" w:hAnsiTheme="minorEastAsia" w:eastAsiaTheme="minorEastAsia" w:cstheme="minorEastAsia"/>
          <w:sz w:val="24"/>
          <w:szCs w:val="24"/>
          <w:highlight w:val="none"/>
          <w:u w:val="single"/>
          <w:lang w:val="en-US" w:eastAsia="zh-CN"/>
        </w:rPr>
        <w:t>）</w:t>
      </w:r>
    </w:p>
    <w:p w14:paraId="0FB325CF">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（六）投标文件递交</w:t>
      </w:r>
      <w:r>
        <w:rPr>
          <w:rFonts w:hint="eastAsia" w:asciiTheme="minorEastAsia" w:hAnsiTheme="minorEastAsia" w:eastAsiaTheme="minorEastAsia" w:cstheme="minorEastAsia"/>
          <w:sz w:val="24"/>
          <w:szCs w:val="24"/>
          <w:highlight w:val="none"/>
          <w:lang w:val="en-US" w:eastAsia="zh-CN"/>
        </w:rPr>
        <w:t>开始</w:t>
      </w:r>
      <w:r>
        <w:rPr>
          <w:rFonts w:hint="eastAsia" w:asciiTheme="minorEastAsia" w:hAnsiTheme="minorEastAsia" w:eastAsiaTheme="minorEastAsia" w:cstheme="minorEastAsia"/>
          <w:sz w:val="24"/>
          <w:szCs w:val="24"/>
          <w:highlight w:val="none"/>
        </w:rPr>
        <w:t>时间：202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lang w:val="en-US" w:eastAsia="zh-CN"/>
        </w:rPr>
        <w:t xml:space="preserve"> 12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lang w:val="en-US" w:eastAsia="zh-CN"/>
        </w:rPr>
        <w:t xml:space="preserve"> 4 </w:t>
      </w:r>
      <w:r>
        <w:rPr>
          <w:rFonts w:hint="eastAsia" w:asciiTheme="minorEastAsia" w:hAnsiTheme="minorEastAsia" w:eastAsiaTheme="minorEastAsia" w:cstheme="minorEastAsia"/>
          <w:sz w:val="24"/>
          <w:szCs w:val="24"/>
          <w:highlight w:val="none"/>
        </w:rPr>
        <w:t>日北京时间</w:t>
      </w:r>
      <w:r>
        <w:rPr>
          <w:rFonts w:hint="eastAsia" w:asciiTheme="minorEastAsia" w:hAnsiTheme="minorEastAsia" w:eastAsiaTheme="minorEastAsia" w:cstheme="minorEastAsia"/>
          <w:sz w:val="24"/>
          <w:szCs w:val="24"/>
          <w:highlight w:val="none"/>
          <w:u w:val="single"/>
          <w:lang w:val="en-US" w:eastAsia="zh-CN"/>
        </w:rPr>
        <w:t xml:space="preserve"> 14 </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lang w:val="en-US" w:eastAsia="zh-CN"/>
        </w:rPr>
        <w:t xml:space="preserve"> 30 </w:t>
      </w:r>
    </w:p>
    <w:p w14:paraId="458865BD">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七</w:t>
      </w:r>
      <w:r>
        <w:rPr>
          <w:rFonts w:hint="eastAsia" w:asciiTheme="minorEastAsia" w:hAnsiTheme="minorEastAsia" w:eastAsiaTheme="minorEastAsia" w:cstheme="minorEastAsia"/>
          <w:sz w:val="24"/>
          <w:szCs w:val="24"/>
          <w:highlight w:val="none"/>
        </w:rPr>
        <w:t>）投标文件递交截止时间：20</w:t>
      </w:r>
      <w:r>
        <w:rPr>
          <w:rFonts w:hint="eastAsia" w:asciiTheme="minorEastAsia" w:hAnsiTheme="minorEastAsia" w:eastAsiaTheme="minorEastAsia" w:cstheme="minorEastAsia"/>
          <w:sz w:val="24"/>
          <w:szCs w:val="24"/>
          <w:highlight w:val="none"/>
          <w:lang w:val="en-US" w:eastAsia="zh-CN"/>
        </w:rPr>
        <w:t>25</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lang w:val="en-US" w:eastAsia="zh-CN"/>
        </w:rPr>
        <w:t xml:space="preserve"> 12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lang w:val="en-US" w:eastAsia="zh-CN"/>
        </w:rPr>
        <w:t xml:space="preserve"> 4 </w:t>
      </w:r>
      <w:r>
        <w:rPr>
          <w:rFonts w:hint="eastAsia" w:asciiTheme="minorEastAsia" w:hAnsiTheme="minorEastAsia" w:eastAsiaTheme="minorEastAsia" w:cstheme="minorEastAsia"/>
          <w:sz w:val="24"/>
          <w:szCs w:val="24"/>
          <w:highlight w:val="none"/>
        </w:rPr>
        <w:t>日北京时间</w:t>
      </w:r>
      <w:r>
        <w:rPr>
          <w:rFonts w:hint="eastAsia" w:asciiTheme="minorEastAsia" w:hAnsiTheme="minorEastAsia" w:eastAsiaTheme="minorEastAsia" w:cstheme="minorEastAsia"/>
          <w:sz w:val="24"/>
          <w:szCs w:val="24"/>
          <w:highlight w:val="none"/>
          <w:u w:val="single"/>
          <w:lang w:val="en-US" w:eastAsia="zh-CN"/>
        </w:rPr>
        <w:t xml:space="preserve"> 15 </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lang w:val="en-US" w:eastAsia="zh-CN"/>
        </w:rPr>
        <w:t xml:space="preserve"> 00 </w:t>
      </w:r>
    </w:p>
    <w:p w14:paraId="577B6C32">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八</w:t>
      </w:r>
      <w:r>
        <w:rPr>
          <w:rFonts w:hint="eastAsia" w:asciiTheme="minorEastAsia" w:hAnsiTheme="minorEastAsia" w:eastAsiaTheme="minorEastAsia" w:cstheme="minorEastAsia"/>
          <w:sz w:val="24"/>
          <w:szCs w:val="24"/>
          <w:highlight w:val="none"/>
        </w:rPr>
        <w:t>）比选开始时间：202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lang w:val="en-US" w:eastAsia="zh-CN"/>
        </w:rPr>
        <w:t xml:space="preserve"> 12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lang w:val="en-US" w:eastAsia="zh-CN"/>
        </w:rPr>
        <w:t xml:space="preserve"> 4 </w:t>
      </w:r>
      <w:r>
        <w:rPr>
          <w:rFonts w:hint="eastAsia" w:asciiTheme="minorEastAsia" w:hAnsiTheme="minorEastAsia" w:eastAsiaTheme="minorEastAsia" w:cstheme="minorEastAsia"/>
          <w:sz w:val="24"/>
          <w:szCs w:val="24"/>
          <w:highlight w:val="none"/>
        </w:rPr>
        <w:t>日北京时间</w:t>
      </w:r>
      <w:r>
        <w:rPr>
          <w:rFonts w:hint="eastAsia" w:asciiTheme="minorEastAsia" w:hAnsiTheme="minorEastAsia" w:eastAsiaTheme="minorEastAsia" w:cstheme="minorEastAsia"/>
          <w:sz w:val="24"/>
          <w:szCs w:val="24"/>
          <w:highlight w:val="none"/>
          <w:u w:val="single"/>
          <w:lang w:val="en-US" w:eastAsia="zh-CN"/>
        </w:rPr>
        <w:t xml:space="preserve"> 15 </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lang w:val="en-US" w:eastAsia="zh-CN"/>
        </w:rPr>
        <w:t xml:space="preserve"> 00 </w:t>
      </w:r>
    </w:p>
    <w:bookmarkEnd w:id="32"/>
    <w:p w14:paraId="3E754C93">
      <w:pPr>
        <w:pStyle w:val="3"/>
        <w:adjustRightInd w:val="0"/>
        <w:snapToGrid w:val="0"/>
        <w:spacing w:before="0" w:after="0" w:line="400" w:lineRule="exact"/>
        <w:ind w:firstLine="482" w:firstLineChars="200"/>
        <w:rPr>
          <w:rFonts w:hint="eastAsia" w:asciiTheme="minorEastAsia" w:hAnsiTheme="minorEastAsia" w:eastAsiaTheme="minorEastAsia" w:cstheme="minorEastAsia"/>
          <w:sz w:val="24"/>
          <w:highlight w:val="none"/>
        </w:rPr>
      </w:pPr>
      <w:bookmarkStart w:id="34" w:name="_Toc12663"/>
      <w:bookmarkEnd w:id="34"/>
      <w:bookmarkStart w:id="35" w:name="_Toc11844"/>
      <w:bookmarkEnd w:id="35"/>
      <w:bookmarkStart w:id="36" w:name="_Toc22111"/>
      <w:bookmarkEnd w:id="36"/>
      <w:bookmarkStart w:id="37" w:name="_Toc12090"/>
      <w:bookmarkEnd w:id="37"/>
      <w:bookmarkStart w:id="38" w:name="_Toc25854"/>
      <w:bookmarkEnd w:id="38"/>
      <w:bookmarkStart w:id="39" w:name="_Toc7836"/>
      <w:bookmarkEnd w:id="39"/>
      <w:bookmarkStart w:id="40" w:name="_Toc15717"/>
      <w:bookmarkEnd w:id="40"/>
      <w:bookmarkStart w:id="41" w:name="_Toc9290"/>
      <w:bookmarkEnd w:id="41"/>
      <w:bookmarkStart w:id="42" w:name="_Toc76462321"/>
      <w:bookmarkEnd w:id="42"/>
      <w:bookmarkStart w:id="43" w:name="_Toc75793500"/>
      <w:bookmarkEnd w:id="43"/>
      <w:bookmarkStart w:id="44" w:name="_Toc480466698"/>
      <w:bookmarkEnd w:id="44"/>
      <w:bookmarkStart w:id="45" w:name="_Toc23960"/>
      <w:bookmarkEnd w:id="45"/>
      <w:bookmarkStart w:id="46" w:name="_Toc18100"/>
      <w:bookmarkEnd w:id="46"/>
      <w:bookmarkStart w:id="47" w:name="_Toc12747"/>
      <w:bookmarkEnd w:id="47"/>
      <w:bookmarkStart w:id="48" w:name="_Toc30895"/>
      <w:bookmarkEnd w:id="48"/>
      <w:bookmarkStart w:id="49" w:name="_Toc373860294"/>
      <w:bookmarkEnd w:id="49"/>
      <w:bookmarkStart w:id="50" w:name="_Toc3476"/>
      <w:bookmarkEnd w:id="50"/>
      <w:bookmarkStart w:id="51" w:name="_Toc106030376"/>
      <w:bookmarkEnd w:id="51"/>
      <w:bookmarkStart w:id="52" w:name="_Toc524"/>
      <w:bookmarkEnd w:id="52"/>
      <w:bookmarkStart w:id="53" w:name="_Toc106030875"/>
      <w:bookmarkEnd w:id="53"/>
      <w:bookmarkStart w:id="54" w:name="_Toc479668114"/>
      <w:bookmarkEnd w:id="54"/>
      <w:bookmarkStart w:id="55" w:name="_Toc826"/>
      <w:r>
        <w:rPr>
          <w:rFonts w:hint="eastAsia" w:asciiTheme="minorEastAsia" w:hAnsiTheme="minorEastAsia" w:eastAsiaTheme="minorEastAsia" w:cstheme="minorEastAsia"/>
          <w:sz w:val="24"/>
          <w:highlight w:val="none"/>
          <w:lang w:val="en-US" w:eastAsia="zh-CN"/>
        </w:rPr>
        <w:t>四</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eastAsia="zh-CN"/>
        </w:rPr>
        <w:t>其他</w:t>
      </w:r>
      <w:r>
        <w:rPr>
          <w:rFonts w:hint="eastAsia" w:asciiTheme="minorEastAsia" w:hAnsiTheme="minorEastAsia" w:eastAsiaTheme="minorEastAsia" w:cstheme="minorEastAsia"/>
          <w:sz w:val="24"/>
          <w:highlight w:val="none"/>
        </w:rPr>
        <w:t>有关规定</w:t>
      </w:r>
      <w:bookmarkEnd w:id="55"/>
    </w:p>
    <w:p w14:paraId="13D04F27">
      <w:pPr>
        <w:snapToGrid w:val="0"/>
        <w:spacing w:line="400" w:lineRule="exact"/>
        <w:ind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（一）单位负责人为同一人或者存在直接控股、管理关系的不同</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，不得参加同一合同</w:t>
      </w:r>
      <w:r>
        <w:rPr>
          <w:rFonts w:hint="eastAsia" w:asciiTheme="minorEastAsia" w:hAnsiTheme="minorEastAsia" w:eastAsiaTheme="minorEastAsia" w:cstheme="minorEastAsia"/>
          <w:sz w:val="24"/>
          <w:szCs w:val="24"/>
          <w:highlight w:val="none"/>
          <w:lang w:eastAsia="zh-CN"/>
        </w:rPr>
        <w:t>项目</w:t>
      </w:r>
      <w:r>
        <w:rPr>
          <w:rFonts w:hint="eastAsia" w:asciiTheme="minorEastAsia" w:hAnsiTheme="minorEastAsia" w:eastAsiaTheme="minorEastAsia" w:cstheme="minorEastAsia"/>
          <w:sz w:val="24"/>
          <w:szCs w:val="24"/>
          <w:highlight w:val="none"/>
        </w:rPr>
        <w:t>（包）下的政府采购活动，否则均为无效响应。</w:t>
      </w:r>
    </w:p>
    <w:p w14:paraId="275AC4E0">
      <w:pPr>
        <w:snapToGrid w:val="0"/>
        <w:spacing w:line="400" w:lineRule="exact"/>
        <w:ind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）本项目的澄清文件（如果有）一律在“</w:t>
      </w:r>
      <w:r>
        <w:rPr>
          <w:rFonts w:hint="eastAsia" w:asciiTheme="minorEastAsia" w:hAnsiTheme="minorEastAsia" w:eastAsiaTheme="minorEastAsia" w:cstheme="minorEastAsia"/>
          <w:sz w:val="24"/>
          <w:szCs w:val="24"/>
          <w:highlight w:val="none"/>
          <w:lang w:eastAsia="zh-CN"/>
        </w:rPr>
        <w:t>行采家</w:t>
      </w:r>
      <w:r>
        <w:rPr>
          <w:rFonts w:hint="eastAsia" w:asciiTheme="minorEastAsia" w:hAnsiTheme="minorEastAsia" w:eastAsiaTheme="minorEastAsia" w:cstheme="minorEastAsia"/>
          <w:sz w:val="24"/>
          <w:szCs w:val="24"/>
          <w:highlight w:val="none"/>
        </w:rPr>
        <w:t>”网站（https://www.gec123.com/）上发布，请各</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注意下载或到</w:t>
      </w:r>
      <w:r>
        <w:rPr>
          <w:rFonts w:hint="eastAsia" w:asciiTheme="minorEastAsia" w:hAnsiTheme="minorEastAsia" w:eastAsiaTheme="minorEastAsia" w:cstheme="minorEastAsia"/>
          <w:sz w:val="24"/>
          <w:szCs w:val="24"/>
          <w:highlight w:val="none"/>
          <w:lang w:eastAsia="zh-CN"/>
        </w:rPr>
        <w:t>比选</w:t>
      </w:r>
      <w:r>
        <w:rPr>
          <w:rFonts w:hint="eastAsia" w:asciiTheme="minorEastAsia" w:hAnsiTheme="minorEastAsia" w:eastAsiaTheme="minorEastAsia" w:cstheme="minorEastAsia"/>
          <w:sz w:val="24"/>
          <w:szCs w:val="24"/>
          <w:highlight w:val="none"/>
        </w:rPr>
        <w:t>代理机构处领取；无论</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下载或领取与否，均视同</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已知晓本项目澄清文件（如果有）的内容。</w:t>
      </w:r>
    </w:p>
    <w:p w14:paraId="0DDC93C2">
      <w:pPr>
        <w:snapToGrid w:val="0"/>
        <w:spacing w:line="400" w:lineRule="exact"/>
        <w:ind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三</w:t>
      </w:r>
      <w:r>
        <w:rPr>
          <w:rFonts w:hint="eastAsia" w:asciiTheme="minorEastAsia" w:hAnsiTheme="minorEastAsia" w:eastAsiaTheme="minorEastAsia" w:cstheme="minorEastAsia"/>
          <w:sz w:val="24"/>
          <w:szCs w:val="24"/>
          <w:highlight w:val="none"/>
        </w:rPr>
        <w:t>）超过投标文件递交截止时间递交的投标文</w:t>
      </w:r>
      <w:bookmarkStart w:id="279" w:name="_GoBack"/>
      <w:bookmarkEnd w:id="279"/>
      <w:r>
        <w:rPr>
          <w:rFonts w:hint="eastAsia" w:asciiTheme="minorEastAsia" w:hAnsiTheme="minorEastAsia" w:eastAsiaTheme="minorEastAsia" w:cstheme="minorEastAsia"/>
          <w:sz w:val="24"/>
          <w:szCs w:val="24"/>
          <w:highlight w:val="none"/>
        </w:rPr>
        <w:t>件，恕不接收。</w:t>
      </w:r>
    </w:p>
    <w:p w14:paraId="05F029CE">
      <w:pPr>
        <w:snapToGrid w:val="0"/>
        <w:spacing w:line="400" w:lineRule="exact"/>
        <w:ind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四</w:t>
      </w:r>
      <w:r>
        <w:rPr>
          <w:rFonts w:hint="eastAsia" w:asciiTheme="minorEastAsia" w:hAnsiTheme="minorEastAsia" w:eastAsiaTheme="minorEastAsia" w:cstheme="minorEastAsia"/>
          <w:sz w:val="24"/>
          <w:szCs w:val="24"/>
          <w:highlight w:val="none"/>
        </w:rPr>
        <w:t>）比选费用：无论比选结果如何，</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参与本项目比选的所有费用均应由</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自行承担。</w:t>
      </w:r>
    </w:p>
    <w:p w14:paraId="3054A00B">
      <w:pPr>
        <w:snapToGrid w:val="0"/>
        <w:spacing w:line="400" w:lineRule="exact"/>
        <w:ind w:firstLine="360" w:firstLineChars="15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五</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b/>
          <w:sz w:val="24"/>
          <w:szCs w:val="24"/>
          <w:highlight w:val="none"/>
        </w:rPr>
        <w:t>本项目不接受联合体参与</w:t>
      </w:r>
      <w:r>
        <w:rPr>
          <w:rFonts w:hint="eastAsia" w:asciiTheme="minorEastAsia" w:hAnsiTheme="minorEastAsia" w:eastAsiaTheme="minorEastAsia" w:cstheme="minorEastAsia"/>
          <w:b/>
          <w:sz w:val="24"/>
          <w:szCs w:val="24"/>
          <w:highlight w:val="none"/>
          <w:lang w:val="en-US" w:eastAsia="zh-CN"/>
        </w:rPr>
        <w:t>比选</w:t>
      </w:r>
      <w:r>
        <w:rPr>
          <w:rFonts w:hint="eastAsia" w:asciiTheme="minorEastAsia" w:hAnsiTheme="minorEastAsia" w:eastAsiaTheme="minorEastAsia" w:cstheme="minorEastAsia"/>
          <w:b/>
          <w:sz w:val="24"/>
          <w:szCs w:val="24"/>
          <w:highlight w:val="none"/>
        </w:rPr>
        <w:t>，否则按无效响应处理。</w:t>
      </w:r>
    </w:p>
    <w:p w14:paraId="404CE159">
      <w:pPr>
        <w:snapToGrid w:val="0"/>
        <w:spacing w:line="400" w:lineRule="exact"/>
        <w:ind w:firstLine="360" w:firstLineChars="15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六</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b/>
          <w:sz w:val="24"/>
          <w:szCs w:val="24"/>
          <w:highlight w:val="none"/>
        </w:rPr>
        <w:t>本项目不</w:t>
      </w:r>
      <w:r>
        <w:rPr>
          <w:rFonts w:hint="eastAsia" w:asciiTheme="minorEastAsia" w:hAnsiTheme="minorEastAsia" w:eastAsiaTheme="minorEastAsia" w:cstheme="minorEastAsia"/>
          <w:b/>
          <w:sz w:val="24"/>
          <w:szCs w:val="24"/>
          <w:highlight w:val="none"/>
          <w:lang w:val="en-US" w:eastAsia="zh-CN"/>
        </w:rPr>
        <w:t>接受</w:t>
      </w:r>
      <w:r>
        <w:rPr>
          <w:rFonts w:hint="eastAsia" w:asciiTheme="minorEastAsia" w:hAnsiTheme="minorEastAsia" w:eastAsiaTheme="minorEastAsia" w:cstheme="minorEastAsia"/>
          <w:b/>
          <w:sz w:val="24"/>
          <w:szCs w:val="24"/>
          <w:highlight w:val="none"/>
        </w:rPr>
        <w:t>分包</w:t>
      </w:r>
      <w:r>
        <w:rPr>
          <w:rFonts w:hint="eastAsia" w:asciiTheme="minorEastAsia" w:hAnsiTheme="minorEastAsia" w:eastAsiaTheme="minorEastAsia" w:cstheme="minorEastAsia"/>
          <w:b/>
          <w:i/>
          <w:iCs/>
          <w:sz w:val="24"/>
          <w:szCs w:val="24"/>
          <w:highlight w:val="none"/>
        </w:rPr>
        <w:t>，</w:t>
      </w:r>
      <w:r>
        <w:rPr>
          <w:rFonts w:hint="eastAsia" w:asciiTheme="minorEastAsia" w:hAnsiTheme="minorEastAsia" w:eastAsiaTheme="minorEastAsia" w:cstheme="minorEastAsia"/>
          <w:b/>
          <w:sz w:val="24"/>
          <w:szCs w:val="24"/>
          <w:highlight w:val="none"/>
        </w:rPr>
        <w:t>否则按无效响应</w:t>
      </w:r>
      <w:r>
        <w:rPr>
          <w:rFonts w:hint="eastAsia" w:asciiTheme="minorEastAsia" w:hAnsiTheme="minorEastAsia" w:eastAsiaTheme="minorEastAsia" w:cstheme="minorEastAsia"/>
          <w:b/>
          <w:sz w:val="24"/>
          <w:szCs w:val="24"/>
          <w:highlight w:val="none"/>
          <w:lang w:val="en-US" w:eastAsia="zh-CN"/>
        </w:rPr>
        <w:t>及取消中标资格</w:t>
      </w:r>
      <w:r>
        <w:rPr>
          <w:rFonts w:hint="eastAsia" w:asciiTheme="minorEastAsia" w:hAnsiTheme="minorEastAsia" w:eastAsiaTheme="minorEastAsia" w:cstheme="minorEastAsia"/>
          <w:b/>
          <w:sz w:val="24"/>
          <w:szCs w:val="24"/>
          <w:highlight w:val="none"/>
        </w:rPr>
        <w:t>处理。</w:t>
      </w:r>
    </w:p>
    <w:p w14:paraId="3FDCBC62">
      <w:pPr>
        <w:snapToGrid w:val="0"/>
        <w:spacing w:line="400" w:lineRule="exact"/>
        <w:ind w:firstLine="360" w:firstLineChars="150"/>
        <w:rPr>
          <w:rFonts w:hint="eastAsia" w:asciiTheme="minorEastAsia" w:hAnsiTheme="minorEastAsia" w:eastAsiaTheme="minorEastAsia" w:cstheme="minorEastAsia"/>
          <w:sz w:val="24"/>
          <w:szCs w:val="24"/>
          <w:highlight w:val="none"/>
        </w:rPr>
      </w:pPr>
      <w:bookmarkStart w:id="56" w:name="_Toc480466700"/>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七）</w:t>
      </w:r>
      <w:r>
        <w:rPr>
          <w:rFonts w:hint="eastAsia" w:asciiTheme="minorEastAsia" w:hAnsiTheme="minorEastAsia" w:eastAsiaTheme="minorEastAsia" w:cstheme="minorEastAsia"/>
          <w:b/>
          <w:bCs/>
          <w:sz w:val="24"/>
          <w:szCs w:val="24"/>
          <w:highlight w:val="none"/>
        </w:rPr>
        <w:t>本项目不接受个人及个人组合报名</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否则按无效响应处理</w:t>
      </w:r>
      <w:r>
        <w:rPr>
          <w:rFonts w:hint="eastAsia" w:asciiTheme="minorEastAsia" w:hAnsiTheme="minorEastAsia" w:eastAsiaTheme="minorEastAsia" w:cstheme="minorEastAsia"/>
          <w:b/>
          <w:bCs/>
          <w:sz w:val="24"/>
          <w:szCs w:val="24"/>
          <w:highlight w:val="none"/>
        </w:rPr>
        <w:t>。</w:t>
      </w:r>
    </w:p>
    <w:p w14:paraId="47145CD5">
      <w:pPr>
        <w:snapToGrid w:val="0"/>
        <w:spacing w:line="400" w:lineRule="exact"/>
        <w:ind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八</w:t>
      </w:r>
      <w:r>
        <w:rPr>
          <w:rFonts w:hint="eastAsia" w:asciiTheme="minorEastAsia" w:hAnsiTheme="minorEastAsia" w:eastAsiaTheme="minorEastAsia" w:cstheme="minorEastAsia"/>
          <w:sz w:val="24"/>
          <w:szCs w:val="24"/>
          <w:highlight w:val="none"/>
        </w:rPr>
        <w:t>）参照《财政部关于在政府采购活动中查询及使用信用记录有关问题的通知》财库〔2016〕125号，</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列入失信被执行人、重大税收违法案件当事人名单、政府采购严重违法失信行为记录名单及其他不符合《中华人民共和国政府采购法》第二十二条规定条件的</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，将拒绝其参与本项目采购活动。</w:t>
      </w:r>
    </w:p>
    <w:p w14:paraId="7F3D3D24">
      <w:pPr>
        <w:snapToGrid w:val="0"/>
        <w:spacing w:line="400" w:lineRule="exact"/>
        <w:ind w:firstLine="360" w:firstLineChars="15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九）</w:t>
      </w:r>
      <w:r>
        <w:rPr>
          <w:rFonts w:hint="eastAsia" w:asciiTheme="minorEastAsia" w:hAnsiTheme="minorEastAsia" w:eastAsiaTheme="minorEastAsia" w:cstheme="minorEastAsia"/>
          <w:b/>
          <w:bCs/>
          <w:sz w:val="24"/>
          <w:szCs w:val="24"/>
          <w:highlight w:val="none"/>
        </w:rPr>
        <w:t>本次公开</w:t>
      </w:r>
      <w:r>
        <w:rPr>
          <w:rFonts w:hint="eastAsia" w:asciiTheme="minorEastAsia" w:hAnsiTheme="minorEastAsia" w:eastAsiaTheme="minorEastAsia" w:cstheme="minorEastAsia"/>
          <w:b/>
          <w:bCs/>
          <w:sz w:val="24"/>
          <w:szCs w:val="24"/>
          <w:highlight w:val="none"/>
          <w:lang w:val="en-US" w:eastAsia="zh-CN"/>
        </w:rPr>
        <w:t>比选</w:t>
      </w:r>
      <w:r>
        <w:rPr>
          <w:rFonts w:hint="eastAsia" w:asciiTheme="minorEastAsia" w:hAnsiTheme="minorEastAsia" w:eastAsiaTheme="minorEastAsia" w:cstheme="minorEastAsia"/>
          <w:b/>
          <w:bCs/>
          <w:sz w:val="24"/>
          <w:szCs w:val="24"/>
          <w:highlight w:val="none"/>
        </w:rPr>
        <w:t>活动的解释权归</w:t>
      </w:r>
      <w:r>
        <w:rPr>
          <w:rFonts w:hint="eastAsia" w:asciiTheme="minorEastAsia" w:hAnsiTheme="minorEastAsia" w:eastAsiaTheme="minorEastAsia" w:cstheme="minorEastAsia"/>
          <w:b/>
          <w:bCs/>
          <w:sz w:val="24"/>
          <w:szCs w:val="24"/>
          <w:highlight w:val="none"/>
          <w:lang w:val="en-US" w:eastAsia="zh-CN"/>
        </w:rPr>
        <w:t>丰都县人民法院</w:t>
      </w:r>
      <w:r>
        <w:rPr>
          <w:rFonts w:hint="eastAsia" w:asciiTheme="minorEastAsia" w:hAnsiTheme="minorEastAsia" w:eastAsiaTheme="minorEastAsia" w:cstheme="minorEastAsia"/>
          <w:b/>
          <w:bCs/>
          <w:sz w:val="24"/>
          <w:szCs w:val="24"/>
          <w:highlight w:val="none"/>
        </w:rPr>
        <w:t>。</w:t>
      </w:r>
    </w:p>
    <w:bookmarkEnd w:id="56"/>
    <w:p w14:paraId="5A65ED41">
      <w:pPr>
        <w:pStyle w:val="3"/>
        <w:adjustRightInd w:val="0"/>
        <w:snapToGrid w:val="0"/>
        <w:spacing w:before="0" w:after="0" w:line="400" w:lineRule="exact"/>
        <w:ind w:firstLine="482" w:firstLineChars="200"/>
        <w:rPr>
          <w:rFonts w:hint="eastAsia" w:asciiTheme="minorEastAsia" w:hAnsiTheme="minorEastAsia" w:eastAsiaTheme="minorEastAsia" w:cstheme="minorEastAsia"/>
          <w:sz w:val="24"/>
          <w:highlight w:val="none"/>
        </w:rPr>
      </w:pPr>
      <w:bookmarkStart w:id="57" w:name="_Toc76462323"/>
      <w:bookmarkEnd w:id="57"/>
      <w:bookmarkStart w:id="58" w:name="_Toc32225"/>
      <w:bookmarkEnd w:id="58"/>
      <w:bookmarkStart w:id="59" w:name="_Toc106030877"/>
      <w:bookmarkEnd w:id="59"/>
      <w:bookmarkStart w:id="60" w:name="_Toc17067"/>
      <w:r>
        <w:rPr>
          <w:rFonts w:hint="eastAsia" w:asciiTheme="minorEastAsia" w:hAnsiTheme="minorEastAsia" w:eastAsiaTheme="minorEastAsia" w:cstheme="minorEastAsia"/>
          <w:sz w:val="24"/>
          <w:highlight w:val="none"/>
          <w:lang w:val="en-US" w:eastAsia="zh-CN"/>
        </w:rPr>
        <w:t>五</w:t>
      </w:r>
      <w:r>
        <w:rPr>
          <w:rFonts w:hint="eastAsia" w:asciiTheme="minorEastAsia" w:hAnsiTheme="minorEastAsia" w:eastAsiaTheme="minorEastAsia" w:cstheme="minorEastAsia"/>
          <w:sz w:val="24"/>
          <w:highlight w:val="none"/>
        </w:rPr>
        <w:t>、联系方式</w:t>
      </w:r>
      <w:bookmarkEnd w:id="60"/>
    </w:p>
    <w:p w14:paraId="1F9D3167">
      <w:pPr>
        <w:snapToGrid w:val="0"/>
        <w:spacing w:line="400" w:lineRule="exact"/>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丰都县人民法院</w:t>
      </w:r>
      <w:r>
        <w:rPr>
          <w:rFonts w:hint="eastAsia" w:asciiTheme="minorEastAsia" w:hAnsiTheme="minorEastAsia" w:eastAsiaTheme="minorEastAsia" w:cstheme="minorEastAsia"/>
          <w:color w:val="auto"/>
          <w:sz w:val="24"/>
          <w:szCs w:val="24"/>
          <w:highlight w:val="none"/>
        </w:rPr>
        <w:t xml:space="preserve"> </w:t>
      </w:r>
    </w:p>
    <w:p w14:paraId="4882E570">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eastAsia="zh-CN"/>
        </w:rPr>
        <w:t>李老师</w:t>
      </w:r>
    </w:p>
    <w:p w14:paraId="2CE8D168">
      <w:pPr>
        <w:snapToGrid w:val="0"/>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lang w:eastAsia="zh-CN"/>
        </w:rPr>
        <w:t>：</w:t>
      </w:r>
      <w:r>
        <w:rPr>
          <w:rFonts w:hint="eastAsia" w:ascii="宋体" w:hAnsi="宋体" w:cs="宋体"/>
          <w:sz w:val="24"/>
          <w:szCs w:val="24"/>
          <w:highlight w:val="none"/>
        </w:rPr>
        <w:t>023-</w:t>
      </w:r>
      <w:r>
        <w:rPr>
          <w:rFonts w:hint="eastAsia" w:ascii="宋体" w:hAnsi="宋体" w:cs="宋体"/>
          <w:sz w:val="24"/>
          <w:szCs w:val="24"/>
          <w:highlight w:val="none"/>
          <w:lang w:val="en-US" w:eastAsia="zh-CN"/>
        </w:rPr>
        <w:t>70713617</w:t>
      </w:r>
    </w:p>
    <w:p w14:paraId="3318314A">
      <w:pPr>
        <w:snapToGrid w:val="0"/>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地  址：重庆市丰都县平都大道西段239号</w:t>
      </w:r>
    </w:p>
    <w:p w14:paraId="225AFF50">
      <w:pPr>
        <w:snapToGrid w:val="0"/>
        <w:spacing w:line="400" w:lineRule="exact"/>
        <w:ind w:firstLine="480" w:firstLineChars="200"/>
        <w:outlineLvl w:val="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代理机构：</w:t>
      </w:r>
      <w:r>
        <w:rPr>
          <w:rFonts w:hint="eastAsia" w:asciiTheme="minorEastAsia" w:hAnsiTheme="minorEastAsia" w:eastAsiaTheme="minorEastAsia" w:cstheme="minorEastAsia"/>
          <w:color w:val="auto"/>
          <w:sz w:val="24"/>
          <w:szCs w:val="24"/>
          <w:highlight w:val="none"/>
          <w:lang w:eastAsia="zh-CN"/>
        </w:rPr>
        <w:t>中咨工程有限公司</w:t>
      </w:r>
    </w:p>
    <w:p w14:paraId="56084E0A">
      <w:pPr>
        <w:snapToGrid w:val="0"/>
        <w:spacing w:line="400" w:lineRule="exact"/>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联系人：</w:t>
      </w:r>
      <w:r>
        <w:rPr>
          <w:rFonts w:hint="eastAsia" w:asciiTheme="minorEastAsia" w:hAnsiTheme="minorEastAsia" w:eastAsiaTheme="minorEastAsia" w:cstheme="minorEastAsia"/>
          <w:sz w:val="24"/>
          <w:szCs w:val="24"/>
          <w:highlight w:val="none"/>
          <w:lang w:val="en-US" w:eastAsia="zh-CN"/>
        </w:rPr>
        <w:t>邝</w:t>
      </w:r>
      <w:r>
        <w:rPr>
          <w:rFonts w:hint="eastAsia" w:asciiTheme="minorEastAsia" w:hAnsiTheme="minorEastAsia" w:eastAsiaTheme="minorEastAsia" w:cstheme="minorEastAsia"/>
          <w:sz w:val="24"/>
          <w:szCs w:val="24"/>
          <w:highlight w:val="none"/>
        </w:rPr>
        <w:t>老师</w:t>
      </w:r>
      <w:r>
        <w:rPr>
          <w:rFonts w:hint="eastAsia" w:asciiTheme="minorEastAsia" w:hAnsiTheme="minorEastAsia" w:eastAsiaTheme="minorEastAsia" w:cstheme="minorEastAsia"/>
          <w:sz w:val="24"/>
          <w:szCs w:val="24"/>
          <w:highlight w:val="none"/>
          <w:lang w:eastAsia="zh-CN"/>
        </w:rPr>
        <w:t>、张老师</w:t>
      </w:r>
    </w:p>
    <w:p w14:paraId="29E5D9BB">
      <w:pPr>
        <w:tabs>
          <w:tab w:val="center" w:pos="4535"/>
        </w:tabs>
        <w:snapToGrid w:val="0"/>
        <w:spacing w:line="400" w:lineRule="exact"/>
        <w:ind w:firstLine="480" w:firstLineChars="2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电  话：</w:t>
      </w:r>
      <w:r>
        <w:rPr>
          <w:rFonts w:hint="eastAsia" w:ascii="宋体" w:hAnsi="宋体" w:cs="宋体"/>
          <w:color w:val="000000"/>
          <w:sz w:val="24"/>
          <w:szCs w:val="24"/>
          <w:highlight w:val="none"/>
          <w:lang w:val="en-US" w:eastAsia="zh-CN"/>
        </w:rPr>
        <w:t>023-63307004、</w:t>
      </w:r>
      <w:r>
        <w:rPr>
          <w:rFonts w:hint="eastAsia" w:asciiTheme="minorEastAsia" w:hAnsiTheme="minorEastAsia" w:eastAsiaTheme="minorEastAsia" w:cstheme="minorEastAsia"/>
          <w:sz w:val="24"/>
          <w:szCs w:val="24"/>
          <w:highlight w:val="none"/>
          <w:lang w:val="en-US" w:eastAsia="zh-CN"/>
        </w:rPr>
        <w:t>13608360052</w:t>
      </w:r>
      <w:r>
        <w:rPr>
          <w:rFonts w:hint="eastAsia" w:asciiTheme="minorEastAsia" w:hAnsiTheme="minorEastAsia" w:eastAsiaTheme="minorEastAsia" w:cstheme="minorEastAsia"/>
          <w:sz w:val="24"/>
          <w:szCs w:val="24"/>
          <w:highlight w:val="none"/>
          <w:lang w:val="en-US" w:eastAsia="zh-CN"/>
        </w:rPr>
        <w:tab/>
      </w:r>
    </w:p>
    <w:p w14:paraId="2C92D4F1">
      <w:pPr>
        <w:snapToGrid w:val="0"/>
        <w:spacing w:line="400" w:lineRule="exact"/>
        <w:ind w:firstLine="480" w:firstLineChars="2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地  址：</w:t>
      </w:r>
      <w:r>
        <w:rPr>
          <w:rFonts w:hint="eastAsia" w:ascii="宋体" w:hAnsi="宋体" w:cs="宋体"/>
          <w:sz w:val="24"/>
          <w:szCs w:val="24"/>
          <w:highlight w:val="none"/>
        </w:rPr>
        <w:t>重庆市渝北区金渝大道153号绿地保税中心4号楼11楼</w:t>
      </w:r>
    </w:p>
    <w:p w14:paraId="263E1CE3">
      <w:pPr>
        <w:snapToGrid w:val="0"/>
        <w:spacing w:line="400" w:lineRule="exact"/>
        <w:ind w:firstLine="480" w:firstLineChars="200"/>
        <w:rPr>
          <w:rFonts w:hint="eastAsia" w:asciiTheme="minorEastAsia" w:hAnsiTheme="minorEastAsia" w:eastAsiaTheme="minorEastAsia" w:cstheme="minorEastAsia"/>
          <w:sz w:val="24"/>
          <w:szCs w:val="24"/>
          <w:highlight w:val="none"/>
        </w:rPr>
      </w:pPr>
    </w:p>
    <w:p w14:paraId="16E90365">
      <w:pPr>
        <w:rPr>
          <w:rFonts w:hint="eastAsia" w:asciiTheme="minorEastAsia" w:hAnsiTheme="minorEastAsia" w:eastAsiaTheme="minorEastAsia" w:cstheme="minorEastAsia"/>
          <w:highlight w:val="none"/>
        </w:rPr>
      </w:pPr>
    </w:p>
    <w:p w14:paraId="6C7240D5">
      <w:pPr>
        <w:rPr>
          <w:rFonts w:hint="eastAsia" w:asciiTheme="minorEastAsia" w:hAnsiTheme="minorEastAsia" w:eastAsiaTheme="minorEastAsia" w:cstheme="minorEastAsia"/>
          <w:highlight w:val="none"/>
        </w:rPr>
      </w:pPr>
    </w:p>
    <w:p w14:paraId="446DB61E">
      <w:pPr>
        <w:pStyle w:val="18"/>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szCs w:val="24"/>
          <w:highlight w:val="none"/>
        </w:rPr>
        <w:br w:type="page"/>
      </w:r>
      <w:r>
        <w:rPr>
          <w:rFonts w:hint="eastAsia" w:asciiTheme="minorEastAsia" w:hAnsiTheme="minorEastAsia" w:eastAsiaTheme="minorEastAsia" w:cstheme="minorEastAsia"/>
          <w:sz w:val="24"/>
          <w:szCs w:val="24"/>
          <w:highlight w:val="none"/>
        </w:rPr>
        <w:t>附表—— 《</w:t>
      </w:r>
      <w:r>
        <w:rPr>
          <w:rFonts w:hint="eastAsia" w:asciiTheme="minorEastAsia" w:hAnsiTheme="minorEastAsia" w:eastAsiaTheme="minorEastAsia" w:cstheme="minorEastAsia"/>
          <w:sz w:val="24"/>
          <w:szCs w:val="24"/>
          <w:highlight w:val="none"/>
          <w:lang w:eastAsia="zh-CN"/>
        </w:rPr>
        <w:t>竞争性比选</w:t>
      </w:r>
      <w:r>
        <w:rPr>
          <w:rFonts w:hint="eastAsia" w:asciiTheme="minorEastAsia" w:hAnsiTheme="minorEastAsia" w:eastAsiaTheme="minorEastAsia" w:cstheme="minorEastAsia"/>
          <w:sz w:val="24"/>
          <w:szCs w:val="24"/>
          <w:highlight w:val="none"/>
        </w:rPr>
        <w:t>文件发售登记表》</w:t>
      </w:r>
    </w:p>
    <w:p w14:paraId="51C3ED9B">
      <w:pPr>
        <w:jc w:val="center"/>
        <w:rPr>
          <w:rFonts w:hint="eastAsia" w:asciiTheme="minorEastAsia" w:hAnsiTheme="minorEastAsia" w:eastAsiaTheme="minorEastAsia" w:cstheme="minorEastAsia"/>
          <w:b/>
          <w:bCs/>
          <w:sz w:val="44"/>
          <w:szCs w:val="44"/>
          <w:highlight w:val="none"/>
        </w:rPr>
      </w:pPr>
    </w:p>
    <w:p w14:paraId="64EA179C">
      <w:pPr>
        <w:jc w:val="center"/>
        <w:rPr>
          <w:rFonts w:hint="eastAsia" w:asciiTheme="minorEastAsia" w:hAnsiTheme="minorEastAsia" w:eastAsiaTheme="minorEastAsia" w:cstheme="minorEastAsia"/>
          <w:b/>
          <w:bCs/>
          <w:sz w:val="44"/>
          <w:szCs w:val="44"/>
          <w:highlight w:val="none"/>
        </w:rPr>
      </w:pPr>
      <w:r>
        <w:rPr>
          <w:rFonts w:hint="eastAsia" w:asciiTheme="minorEastAsia" w:hAnsiTheme="minorEastAsia" w:eastAsiaTheme="minorEastAsia" w:cstheme="minorEastAsia"/>
          <w:b w:val="0"/>
          <w:bCs w:val="0"/>
          <w:sz w:val="44"/>
          <w:szCs w:val="44"/>
          <w:highlight w:val="none"/>
          <w:lang w:eastAsia="zh-CN"/>
        </w:rPr>
        <w:t>竞争性比选</w:t>
      </w:r>
      <w:r>
        <w:rPr>
          <w:rFonts w:hint="eastAsia" w:asciiTheme="minorEastAsia" w:hAnsiTheme="minorEastAsia" w:eastAsiaTheme="minorEastAsia" w:cstheme="minorEastAsia"/>
          <w:b w:val="0"/>
          <w:bCs w:val="0"/>
          <w:sz w:val="44"/>
          <w:szCs w:val="44"/>
          <w:highlight w:val="none"/>
        </w:rPr>
        <w:t>文件发售登记表</w:t>
      </w:r>
    </w:p>
    <w:p w14:paraId="320F60BB">
      <w:pPr>
        <w:jc w:val="left"/>
        <w:rPr>
          <w:rFonts w:hint="eastAsia" w:asciiTheme="minorEastAsia" w:hAnsiTheme="minorEastAsia" w:eastAsiaTheme="minorEastAsia" w:cstheme="minorEastAsia"/>
          <w:b/>
          <w:bCs/>
          <w:spacing w:val="40"/>
          <w:highlight w:val="none"/>
        </w:rPr>
      </w:pPr>
    </w:p>
    <w:tbl>
      <w:tblPr>
        <w:tblStyle w:val="47"/>
        <w:tblW w:w="893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5"/>
        <w:gridCol w:w="2081"/>
        <w:gridCol w:w="958"/>
        <w:gridCol w:w="3616"/>
      </w:tblGrid>
      <w:tr w14:paraId="11EF92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2275" w:type="dxa"/>
            <w:vAlign w:val="center"/>
          </w:tcPr>
          <w:p w14:paraId="1BE00F39">
            <w:pPr>
              <w:jc w:val="center"/>
              <w:rPr>
                <w:rFonts w:hint="eastAsia"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项目名称</w:t>
            </w:r>
          </w:p>
        </w:tc>
        <w:tc>
          <w:tcPr>
            <w:tcW w:w="6655" w:type="dxa"/>
            <w:gridSpan w:val="3"/>
            <w:vAlign w:val="center"/>
          </w:tcPr>
          <w:p w14:paraId="08C15D9D">
            <w:pPr>
              <w:spacing w:line="500" w:lineRule="exact"/>
              <w:jc w:val="center"/>
              <w:outlineLvl w:val="0"/>
              <w:rPr>
                <w:rFonts w:hint="eastAsia" w:asciiTheme="minorEastAsia" w:hAnsiTheme="minorEastAsia" w:eastAsiaTheme="minorEastAsia" w:cstheme="minorEastAsia"/>
                <w:b/>
                <w:bCs/>
                <w:sz w:val="32"/>
                <w:highlight w:val="none"/>
                <w:u w:val="single"/>
                <w:lang w:eastAsia="zh-CN"/>
              </w:rPr>
            </w:pPr>
            <w:r>
              <w:rPr>
                <w:rFonts w:hint="eastAsia" w:asciiTheme="minorEastAsia" w:hAnsiTheme="minorEastAsia" w:eastAsiaTheme="minorEastAsia" w:cstheme="minorEastAsia"/>
                <w:b/>
                <w:bCs/>
                <w:sz w:val="32"/>
                <w:highlight w:val="none"/>
                <w:u w:val="single"/>
                <w:lang w:eastAsia="zh-CN"/>
              </w:rPr>
              <w:t>丰都县人民法院厨房设备采购安装项目</w:t>
            </w:r>
          </w:p>
        </w:tc>
      </w:tr>
      <w:tr w14:paraId="42B64C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275" w:type="dxa"/>
            <w:vAlign w:val="center"/>
          </w:tcPr>
          <w:p w14:paraId="432C1490">
            <w:pPr>
              <w:jc w:val="center"/>
              <w:rPr>
                <w:rFonts w:hint="eastAsia"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lang w:eastAsia="zh-CN"/>
              </w:rPr>
              <w:t>竞选人</w:t>
            </w:r>
            <w:r>
              <w:rPr>
                <w:rFonts w:hint="eastAsia" w:asciiTheme="minorEastAsia" w:hAnsiTheme="minorEastAsia" w:eastAsiaTheme="minorEastAsia" w:cstheme="minorEastAsia"/>
                <w:b/>
                <w:bCs/>
                <w:sz w:val="30"/>
                <w:szCs w:val="30"/>
                <w:highlight w:val="none"/>
              </w:rPr>
              <w:t>名称</w:t>
            </w:r>
          </w:p>
        </w:tc>
        <w:tc>
          <w:tcPr>
            <w:tcW w:w="6655" w:type="dxa"/>
            <w:gridSpan w:val="3"/>
            <w:vAlign w:val="bottom"/>
          </w:tcPr>
          <w:p w14:paraId="233A9AE3">
            <w:pPr>
              <w:jc w:val="right"/>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t>（</w:t>
            </w:r>
            <w:r>
              <w:rPr>
                <w:rFonts w:hint="eastAsia" w:asciiTheme="minorEastAsia" w:hAnsiTheme="minorEastAsia" w:eastAsiaTheme="minorEastAsia" w:cstheme="minorEastAsia"/>
                <w:sz w:val="30"/>
                <w:szCs w:val="30"/>
                <w:highlight w:val="none"/>
                <w:lang w:eastAsia="zh-CN"/>
              </w:rPr>
              <w:t>竞选人</w:t>
            </w:r>
            <w:r>
              <w:rPr>
                <w:rFonts w:hint="eastAsia" w:asciiTheme="minorEastAsia" w:hAnsiTheme="minorEastAsia" w:eastAsiaTheme="minorEastAsia" w:cstheme="minorEastAsia"/>
                <w:sz w:val="30"/>
                <w:szCs w:val="30"/>
                <w:highlight w:val="none"/>
              </w:rPr>
              <w:t>公章）</w:t>
            </w:r>
          </w:p>
        </w:tc>
      </w:tr>
      <w:tr w14:paraId="2221AD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275" w:type="dxa"/>
            <w:vAlign w:val="center"/>
          </w:tcPr>
          <w:p w14:paraId="5AEBDBF0">
            <w:pPr>
              <w:jc w:val="center"/>
              <w:rPr>
                <w:rFonts w:hint="eastAsia"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联系人</w:t>
            </w:r>
          </w:p>
        </w:tc>
        <w:tc>
          <w:tcPr>
            <w:tcW w:w="2081" w:type="dxa"/>
            <w:vAlign w:val="center"/>
          </w:tcPr>
          <w:p w14:paraId="43BA5281">
            <w:pPr>
              <w:jc w:val="left"/>
              <w:rPr>
                <w:rFonts w:hint="eastAsia" w:asciiTheme="minorEastAsia" w:hAnsiTheme="minorEastAsia" w:eastAsiaTheme="minorEastAsia" w:cstheme="minorEastAsia"/>
                <w:sz w:val="30"/>
                <w:szCs w:val="30"/>
                <w:highlight w:val="none"/>
              </w:rPr>
            </w:pPr>
          </w:p>
        </w:tc>
        <w:tc>
          <w:tcPr>
            <w:tcW w:w="958" w:type="dxa"/>
            <w:vAlign w:val="center"/>
          </w:tcPr>
          <w:p w14:paraId="149F3C9B">
            <w:pPr>
              <w:jc w:val="left"/>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b/>
                <w:bCs/>
                <w:sz w:val="30"/>
                <w:szCs w:val="30"/>
                <w:highlight w:val="none"/>
              </w:rPr>
              <w:t>手机</w:t>
            </w:r>
          </w:p>
        </w:tc>
        <w:tc>
          <w:tcPr>
            <w:tcW w:w="3616" w:type="dxa"/>
            <w:vAlign w:val="center"/>
          </w:tcPr>
          <w:p w14:paraId="5D5B9FC0">
            <w:pPr>
              <w:jc w:val="left"/>
              <w:rPr>
                <w:rFonts w:hint="eastAsia" w:asciiTheme="minorEastAsia" w:hAnsiTheme="minorEastAsia" w:eastAsiaTheme="minorEastAsia" w:cstheme="minorEastAsia"/>
                <w:sz w:val="30"/>
                <w:szCs w:val="30"/>
                <w:highlight w:val="none"/>
              </w:rPr>
            </w:pPr>
          </w:p>
        </w:tc>
      </w:tr>
      <w:tr w14:paraId="6D5AFE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275" w:type="dxa"/>
            <w:vAlign w:val="center"/>
          </w:tcPr>
          <w:p w14:paraId="0D0B69E3">
            <w:pPr>
              <w:jc w:val="center"/>
              <w:rPr>
                <w:rFonts w:hint="eastAsia"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办公电话</w:t>
            </w:r>
          </w:p>
        </w:tc>
        <w:tc>
          <w:tcPr>
            <w:tcW w:w="2081" w:type="dxa"/>
            <w:vAlign w:val="center"/>
          </w:tcPr>
          <w:p w14:paraId="701C054B">
            <w:pPr>
              <w:jc w:val="left"/>
              <w:rPr>
                <w:rFonts w:hint="eastAsia" w:asciiTheme="minorEastAsia" w:hAnsiTheme="minorEastAsia" w:eastAsiaTheme="minorEastAsia" w:cstheme="minorEastAsia"/>
                <w:sz w:val="30"/>
                <w:szCs w:val="30"/>
                <w:highlight w:val="none"/>
              </w:rPr>
            </w:pPr>
          </w:p>
        </w:tc>
        <w:tc>
          <w:tcPr>
            <w:tcW w:w="958" w:type="dxa"/>
            <w:vAlign w:val="center"/>
          </w:tcPr>
          <w:p w14:paraId="7CBF7D62">
            <w:pPr>
              <w:jc w:val="left"/>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b/>
                <w:bCs/>
                <w:sz w:val="30"/>
                <w:szCs w:val="30"/>
                <w:highlight w:val="none"/>
              </w:rPr>
              <w:t>传真</w:t>
            </w:r>
          </w:p>
        </w:tc>
        <w:tc>
          <w:tcPr>
            <w:tcW w:w="3616" w:type="dxa"/>
            <w:vAlign w:val="center"/>
          </w:tcPr>
          <w:p w14:paraId="2F4D2788">
            <w:pPr>
              <w:jc w:val="left"/>
              <w:rPr>
                <w:rFonts w:hint="eastAsia" w:asciiTheme="minorEastAsia" w:hAnsiTheme="minorEastAsia" w:eastAsiaTheme="minorEastAsia" w:cstheme="minorEastAsia"/>
                <w:sz w:val="30"/>
                <w:szCs w:val="30"/>
                <w:highlight w:val="none"/>
              </w:rPr>
            </w:pPr>
          </w:p>
        </w:tc>
      </w:tr>
      <w:tr w14:paraId="16B925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275" w:type="dxa"/>
            <w:vAlign w:val="center"/>
          </w:tcPr>
          <w:p w14:paraId="68A83B16">
            <w:pPr>
              <w:jc w:val="center"/>
              <w:rPr>
                <w:rFonts w:hint="eastAsia"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E-mail</w:t>
            </w:r>
          </w:p>
        </w:tc>
        <w:tc>
          <w:tcPr>
            <w:tcW w:w="6655" w:type="dxa"/>
            <w:gridSpan w:val="3"/>
            <w:vAlign w:val="center"/>
          </w:tcPr>
          <w:p w14:paraId="69ADA79D">
            <w:pPr>
              <w:jc w:val="left"/>
              <w:rPr>
                <w:rFonts w:hint="eastAsia" w:asciiTheme="minorEastAsia" w:hAnsiTheme="minorEastAsia" w:eastAsiaTheme="minorEastAsia" w:cstheme="minorEastAsia"/>
                <w:sz w:val="30"/>
                <w:szCs w:val="30"/>
                <w:highlight w:val="none"/>
              </w:rPr>
            </w:pPr>
          </w:p>
        </w:tc>
      </w:tr>
      <w:tr w14:paraId="4773E2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275" w:type="dxa"/>
            <w:vAlign w:val="center"/>
          </w:tcPr>
          <w:p w14:paraId="386AA9D4">
            <w:pPr>
              <w:jc w:val="center"/>
              <w:rPr>
                <w:rFonts w:hint="eastAsia"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单位地址</w:t>
            </w:r>
          </w:p>
        </w:tc>
        <w:tc>
          <w:tcPr>
            <w:tcW w:w="6655" w:type="dxa"/>
            <w:gridSpan w:val="3"/>
            <w:vAlign w:val="center"/>
          </w:tcPr>
          <w:p w14:paraId="03CDA46E">
            <w:pPr>
              <w:jc w:val="left"/>
              <w:rPr>
                <w:rFonts w:hint="eastAsia" w:asciiTheme="minorEastAsia" w:hAnsiTheme="minorEastAsia" w:eastAsiaTheme="minorEastAsia" w:cstheme="minorEastAsia"/>
                <w:sz w:val="30"/>
                <w:szCs w:val="30"/>
                <w:highlight w:val="none"/>
              </w:rPr>
            </w:pPr>
          </w:p>
        </w:tc>
      </w:tr>
      <w:tr w14:paraId="0E8AAF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8930" w:type="dxa"/>
            <w:gridSpan w:val="4"/>
            <w:vAlign w:val="center"/>
          </w:tcPr>
          <w:p w14:paraId="3C2D0327">
            <w:pPr>
              <w:jc w:val="left"/>
              <w:rPr>
                <w:rFonts w:hint="eastAsia"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购本项目标书</w:t>
            </w:r>
            <w:r>
              <w:rPr>
                <w:rFonts w:hint="eastAsia" w:asciiTheme="minorEastAsia" w:hAnsiTheme="minorEastAsia" w:eastAsiaTheme="minorEastAsia" w:cstheme="minorEastAsia"/>
                <w:b/>
                <w:bCs/>
                <w:sz w:val="30"/>
                <w:szCs w:val="30"/>
                <w:highlight w:val="none"/>
                <w:u w:val="single"/>
              </w:rPr>
              <w:t xml:space="preserve"> 1  </w:t>
            </w:r>
            <w:r>
              <w:rPr>
                <w:rFonts w:hint="eastAsia" w:asciiTheme="minorEastAsia" w:hAnsiTheme="minorEastAsia" w:eastAsiaTheme="minorEastAsia" w:cstheme="minorEastAsia"/>
                <w:b/>
                <w:bCs/>
                <w:sz w:val="30"/>
                <w:szCs w:val="30"/>
                <w:highlight w:val="none"/>
              </w:rPr>
              <w:t>份，共计</w:t>
            </w:r>
            <w:r>
              <w:rPr>
                <w:rFonts w:hint="eastAsia" w:asciiTheme="minorEastAsia" w:hAnsiTheme="minorEastAsia" w:eastAsiaTheme="minorEastAsia" w:cstheme="minorEastAsia"/>
                <w:b/>
                <w:bCs/>
                <w:sz w:val="30"/>
                <w:szCs w:val="30"/>
                <w:highlight w:val="none"/>
                <w:u w:val="single"/>
              </w:rPr>
              <w:t xml:space="preserve">  </w:t>
            </w:r>
            <w:r>
              <w:rPr>
                <w:rFonts w:hint="eastAsia" w:asciiTheme="minorEastAsia" w:hAnsiTheme="minorEastAsia" w:eastAsiaTheme="minorEastAsia" w:cstheme="minorEastAsia"/>
                <w:b/>
                <w:bCs/>
                <w:sz w:val="30"/>
                <w:szCs w:val="30"/>
                <w:highlight w:val="none"/>
                <w:u w:val="single"/>
                <w:lang w:val="en-US" w:eastAsia="zh-CN"/>
              </w:rPr>
              <w:t>3</w:t>
            </w:r>
            <w:r>
              <w:rPr>
                <w:rFonts w:hint="eastAsia" w:asciiTheme="minorEastAsia" w:hAnsiTheme="minorEastAsia" w:eastAsiaTheme="minorEastAsia" w:cstheme="minorEastAsia"/>
                <w:b/>
                <w:bCs/>
                <w:sz w:val="30"/>
                <w:szCs w:val="30"/>
                <w:highlight w:val="none"/>
                <w:u w:val="single"/>
              </w:rPr>
              <w:t xml:space="preserve">00   </w:t>
            </w:r>
            <w:r>
              <w:rPr>
                <w:rFonts w:hint="eastAsia" w:asciiTheme="minorEastAsia" w:hAnsiTheme="minorEastAsia" w:eastAsiaTheme="minorEastAsia" w:cstheme="minorEastAsia"/>
                <w:b/>
                <w:bCs/>
                <w:sz w:val="30"/>
                <w:szCs w:val="30"/>
                <w:highlight w:val="none"/>
              </w:rPr>
              <w:t>元。</w:t>
            </w:r>
          </w:p>
          <w:p w14:paraId="4EAA255E">
            <w:pPr>
              <w:jc w:val="left"/>
              <w:rPr>
                <w:rFonts w:hint="eastAsia" w:asciiTheme="minorEastAsia" w:hAnsiTheme="minorEastAsia" w:eastAsiaTheme="minorEastAsia" w:cstheme="minorEastAsia"/>
                <w:sz w:val="30"/>
                <w:szCs w:val="30"/>
                <w:highlight w:val="none"/>
                <w:u w:val="single"/>
              </w:rPr>
            </w:pPr>
            <w:r>
              <w:rPr>
                <w:rFonts w:hint="eastAsia" w:asciiTheme="minorEastAsia" w:hAnsiTheme="minorEastAsia" w:eastAsiaTheme="minorEastAsia" w:cstheme="minorEastAsia"/>
                <w:b/>
                <w:bCs/>
                <w:sz w:val="30"/>
                <w:szCs w:val="30"/>
                <w:highlight w:val="none"/>
              </w:rPr>
              <w:t>如不是用公司账户转账的需备注个人账户名称：</w:t>
            </w:r>
            <w:r>
              <w:rPr>
                <w:rFonts w:hint="eastAsia" w:asciiTheme="minorEastAsia" w:hAnsiTheme="minorEastAsia" w:eastAsiaTheme="minorEastAsia" w:cstheme="minorEastAsia"/>
                <w:b/>
                <w:bCs/>
                <w:sz w:val="30"/>
                <w:szCs w:val="30"/>
                <w:highlight w:val="none"/>
                <w:u w:val="single"/>
              </w:rPr>
              <w:t xml:space="preserve">            </w:t>
            </w:r>
          </w:p>
        </w:tc>
      </w:tr>
    </w:tbl>
    <w:p w14:paraId="7CEA16AC">
      <w:pPr>
        <w:ind w:firstLine="720" w:firstLineChars="3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标书金额：</w:t>
      </w:r>
      <w:r>
        <w:rPr>
          <w:rFonts w:hint="eastAsia" w:asciiTheme="minorEastAsia" w:hAnsiTheme="minorEastAsia" w:eastAsiaTheme="minorEastAsia" w:cstheme="minorEastAsia"/>
          <w:sz w:val="24"/>
          <w:highlight w:val="none"/>
          <w:u w:val="single"/>
          <w:lang w:val="en-US" w:eastAsia="zh-CN"/>
        </w:rPr>
        <w:t>3</w:t>
      </w:r>
      <w:r>
        <w:rPr>
          <w:rFonts w:hint="eastAsia" w:asciiTheme="minorEastAsia" w:hAnsiTheme="minorEastAsia" w:eastAsiaTheme="minorEastAsia" w:cstheme="minorEastAsia"/>
          <w:sz w:val="24"/>
          <w:highlight w:val="none"/>
          <w:u w:val="single"/>
        </w:rPr>
        <w:t>00</w:t>
      </w:r>
      <w:r>
        <w:rPr>
          <w:rFonts w:hint="eastAsia" w:asciiTheme="minorEastAsia" w:hAnsiTheme="minorEastAsia" w:eastAsiaTheme="minorEastAsia" w:cstheme="minorEastAsia"/>
          <w:sz w:val="24"/>
          <w:highlight w:val="none"/>
        </w:rPr>
        <w:t>元/分包  发售人：</w:t>
      </w:r>
      <w:r>
        <w:rPr>
          <w:rFonts w:hint="eastAsia" w:asciiTheme="minorEastAsia" w:hAnsiTheme="minorEastAsia" w:eastAsiaTheme="minorEastAsia" w:cstheme="minorEastAsia"/>
          <w:sz w:val="24"/>
          <w:highlight w:val="none"/>
          <w:lang w:eastAsia="zh-CN"/>
        </w:rPr>
        <w:t>中咨工程有限公司</w:t>
      </w:r>
      <w:r>
        <w:rPr>
          <w:rFonts w:hint="eastAsia" w:asciiTheme="minorEastAsia" w:hAnsiTheme="minorEastAsia" w:eastAsiaTheme="minorEastAsia" w:cstheme="minorEastAsia"/>
          <w:sz w:val="24"/>
          <w:highlight w:val="none"/>
        </w:rPr>
        <w:t xml:space="preserve">  </w:t>
      </w:r>
    </w:p>
    <w:p w14:paraId="1D35FE3B">
      <w:pPr>
        <w:ind w:firstLine="720" w:firstLineChars="3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日期：</w:t>
      </w:r>
    </w:p>
    <w:p w14:paraId="6AABFB9F">
      <w:pPr>
        <w:ind w:firstLine="720" w:firstLineChars="3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说明：</w:t>
      </w:r>
    </w:p>
    <w:p w14:paraId="776770B3">
      <w:pPr>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1.报名和比选文件发售期：202</w:t>
      </w: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highlight w:val="none"/>
        </w:rPr>
        <w:t>日-202</w:t>
      </w: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rPr>
        <w:t>日</w:t>
      </w:r>
      <w:r>
        <w:rPr>
          <w:rFonts w:hint="eastAsia" w:asciiTheme="minorEastAsia" w:hAnsiTheme="minorEastAsia" w:eastAsiaTheme="minorEastAsia" w:cstheme="minorEastAsia"/>
          <w:sz w:val="24"/>
          <w:szCs w:val="24"/>
          <w:highlight w:val="none"/>
          <w:u w:val="single"/>
          <w:lang w:val="en-US" w:eastAsia="zh-CN"/>
        </w:rPr>
        <w:t xml:space="preserve"> 17 </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szCs w:val="24"/>
          <w:highlight w:val="none"/>
          <w:u w:val="single"/>
          <w:lang w:val="en-US" w:eastAsia="zh-CN"/>
        </w:rPr>
        <w:t xml:space="preserve"> 00 </w:t>
      </w:r>
      <w:r>
        <w:rPr>
          <w:rFonts w:hint="eastAsia" w:asciiTheme="minorEastAsia" w:hAnsiTheme="minorEastAsia" w:eastAsiaTheme="minorEastAsia" w:cstheme="minorEastAsia"/>
          <w:sz w:val="24"/>
          <w:highlight w:val="none"/>
        </w:rPr>
        <w:t>（工作时间）</w:t>
      </w:r>
    </w:p>
    <w:p w14:paraId="678FFA4E">
      <w:pPr>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联系人：</w:t>
      </w:r>
      <w:r>
        <w:rPr>
          <w:rFonts w:hint="eastAsia" w:asciiTheme="minorEastAsia" w:hAnsiTheme="minorEastAsia" w:eastAsiaTheme="minorEastAsia" w:cstheme="minorEastAsia"/>
          <w:sz w:val="24"/>
          <w:highlight w:val="none"/>
          <w:u w:val="none"/>
          <w:lang w:val="en-US" w:eastAsia="zh-CN"/>
        </w:rPr>
        <w:t>邝</w:t>
      </w:r>
      <w:r>
        <w:rPr>
          <w:rFonts w:hint="eastAsia" w:asciiTheme="minorEastAsia" w:hAnsiTheme="minorEastAsia" w:eastAsiaTheme="minorEastAsia" w:cstheme="minorEastAsia"/>
          <w:sz w:val="24"/>
          <w:highlight w:val="none"/>
          <w:u w:val="none"/>
        </w:rPr>
        <w:t>老师</w:t>
      </w:r>
      <w:r>
        <w:rPr>
          <w:rFonts w:hint="eastAsia" w:asciiTheme="minorEastAsia" w:hAnsiTheme="minorEastAsia" w:eastAsiaTheme="minorEastAsia" w:cstheme="minorEastAsia"/>
          <w:sz w:val="24"/>
          <w:highlight w:val="none"/>
        </w:rPr>
        <w:t xml:space="preserve">  电话：</w:t>
      </w:r>
      <w:r>
        <w:rPr>
          <w:rFonts w:hint="eastAsia" w:asciiTheme="minorEastAsia" w:hAnsiTheme="minorEastAsia" w:eastAsiaTheme="minorEastAsia" w:cstheme="minorEastAsia"/>
          <w:sz w:val="24"/>
          <w:highlight w:val="none"/>
          <w:lang w:val="en-US" w:eastAsia="zh-CN"/>
        </w:rPr>
        <w:t>13608360052</w:t>
      </w:r>
      <w:r>
        <w:rPr>
          <w:rFonts w:hint="eastAsia" w:asciiTheme="minorEastAsia" w:hAnsiTheme="minorEastAsia" w:eastAsiaTheme="minorEastAsia" w:cstheme="minorEastAsia"/>
          <w:sz w:val="24"/>
          <w:highlight w:val="none"/>
        </w:rPr>
        <w:t xml:space="preserve"> 邮箱：</w:t>
      </w:r>
      <w:r>
        <w:rPr>
          <w:rFonts w:hint="eastAsia" w:asciiTheme="minorEastAsia" w:hAnsiTheme="minorEastAsia" w:eastAsiaTheme="minorEastAsia" w:cstheme="minorEastAsia"/>
          <w:sz w:val="24"/>
          <w:highlight w:val="none"/>
          <w:lang w:val="en-US" w:eastAsia="zh-CN"/>
        </w:rPr>
        <w:t>53073676</w:t>
      </w:r>
      <w:r>
        <w:rPr>
          <w:rFonts w:hint="eastAsia" w:asciiTheme="minorEastAsia" w:hAnsiTheme="minorEastAsia" w:eastAsiaTheme="minorEastAsia" w:cstheme="minorEastAsia"/>
          <w:sz w:val="24"/>
          <w:highlight w:val="none"/>
        </w:rPr>
        <w:t>@qq.com</w:t>
      </w:r>
    </w:p>
    <w:p w14:paraId="4C2BCE45">
      <w:pPr>
        <w:snapToGrid w:val="0"/>
        <w:spacing w:line="420" w:lineRule="exact"/>
        <w:ind w:firstLine="48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z w:val="24"/>
          <w:szCs w:val="24"/>
          <w:highlight w:val="none"/>
        </w:rPr>
        <w:t>2.若需开发票请</w:t>
      </w:r>
      <w:r>
        <w:rPr>
          <w:rFonts w:hint="eastAsia" w:asciiTheme="minorEastAsia" w:hAnsiTheme="minorEastAsia" w:eastAsiaTheme="minorEastAsia" w:cstheme="minorEastAsia"/>
          <w:b/>
          <w:bCs/>
          <w:sz w:val="24"/>
          <w:szCs w:val="24"/>
          <w:highlight w:val="none"/>
          <w:lang w:eastAsia="zh-CN"/>
        </w:rPr>
        <w:t>在比选开始时间前</w:t>
      </w:r>
      <w:r>
        <w:rPr>
          <w:rFonts w:hint="eastAsia" w:asciiTheme="minorEastAsia" w:hAnsiTheme="minorEastAsia" w:eastAsiaTheme="minorEastAsia" w:cstheme="minorEastAsia"/>
          <w:b/>
          <w:bCs/>
          <w:sz w:val="24"/>
          <w:szCs w:val="24"/>
          <w:highlight w:val="none"/>
        </w:rPr>
        <w:t>将开票信息发送至邮箱</w:t>
      </w:r>
      <w:r>
        <w:rPr>
          <w:rFonts w:hint="eastAsia" w:asciiTheme="minorEastAsia" w:hAnsiTheme="minorEastAsia" w:eastAsiaTheme="minorEastAsia" w:cstheme="minorEastAsia"/>
          <w:b/>
          <w:bCs/>
          <w:sz w:val="24"/>
          <w:szCs w:val="24"/>
          <w:highlight w:val="none"/>
          <w:lang w:val="en-US" w:eastAsia="zh-CN"/>
        </w:rPr>
        <w:t>53073676</w:t>
      </w:r>
      <w:r>
        <w:rPr>
          <w:rFonts w:hint="eastAsia" w:asciiTheme="minorEastAsia" w:hAnsiTheme="minorEastAsia" w:eastAsiaTheme="minorEastAsia" w:cstheme="minorEastAsia"/>
          <w:b/>
          <w:bCs/>
          <w:sz w:val="24"/>
          <w:szCs w:val="24"/>
          <w:highlight w:val="none"/>
        </w:rPr>
        <w:t>@qq.com</w:t>
      </w:r>
      <w:r>
        <w:rPr>
          <w:rFonts w:hint="eastAsia" w:asciiTheme="minorEastAsia" w:hAnsiTheme="minorEastAsia" w:eastAsiaTheme="minorEastAsia" w:cstheme="minorEastAsia"/>
          <w:b/>
          <w:bCs/>
          <w:sz w:val="24"/>
          <w:szCs w:val="24"/>
          <w:highlight w:val="none"/>
          <w:lang w:eastAsia="zh-CN"/>
        </w:rPr>
        <w:t>。</w:t>
      </w:r>
    </w:p>
    <w:p w14:paraId="40ACAC6B">
      <w:pPr>
        <w:rPr>
          <w:rFonts w:hint="eastAsia" w:asciiTheme="minorEastAsia" w:hAnsiTheme="minorEastAsia" w:eastAsiaTheme="minorEastAsia" w:cstheme="minorEastAsia"/>
          <w:b/>
          <w:sz w:val="24"/>
          <w:szCs w:val="24"/>
          <w:highlight w:val="none"/>
        </w:rPr>
      </w:pPr>
    </w:p>
    <w:p w14:paraId="2AD80068">
      <w:pPr>
        <w:bidi w:val="0"/>
        <w:rPr>
          <w:rFonts w:hint="eastAsia"/>
        </w:rPr>
      </w:pPr>
    </w:p>
    <w:p w14:paraId="4087399E">
      <w:pPr>
        <w:bidi w:val="0"/>
        <w:rPr>
          <w:rFonts w:hint="eastAsia"/>
        </w:rPr>
      </w:pPr>
    </w:p>
    <w:p w14:paraId="4EFAFA08">
      <w:pPr>
        <w:bidi w:val="0"/>
        <w:rPr>
          <w:rFonts w:hint="eastAsia"/>
        </w:rPr>
      </w:pPr>
    </w:p>
    <w:p w14:paraId="5803ECE0">
      <w:pPr>
        <w:bidi w:val="0"/>
        <w:rPr>
          <w:rFonts w:hint="eastAsia"/>
        </w:rPr>
        <w:sectPr>
          <w:pgSz w:w="11907" w:h="16840"/>
          <w:pgMar w:top="1134" w:right="1418" w:bottom="1134" w:left="1418" w:header="964" w:footer="992" w:gutter="0"/>
          <w:pgNumType w:fmt="numberInDash"/>
          <w:cols w:space="720" w:num="1"/>
          <w:docGrid w:linePitch="312" w:charSpace="0"/>
        </w:sectPr>
      </w:pPr>
    </w:p>
    <w:p w14:paraId="549B5DE7">
      <w:pPr>
        <w:pStyle w:val="3"/>
        <w:spacing w:before="0" w:line="360" w:lineRule="auto"/>
        <w:jc w:val="center"/>
        <w:rPr>
          <w:rFonts w:hint="eastAsia" w:ascii="宋体" w:hAnsi="宋体" w:eastAsia="宋体" w:cs="宋体"/>
          <w:bCs/>
          <w:sz w:val="36"/>
          <w:szCs w:val="30"/>
          <w:highlight w:val="none"/>
          <w:lang w:eastAsia="zh-CN"/>
        </w:rPr>
      </w:pPr>
      <w:bookmarkStart w:id="61" w:name="_Toc106030879"/>
      <w:bookmarkEnd w:id="61"/>
      <w:bookmarkStart w:id="62" w:name="_Toc3523"/>
      <w:bookmarkEnd w:id="62"/>
      <w:bookmarkStart w:id="63" w:name="_Toc76462324"/>
      <w:bookmarkEnd w:id="63"/>
      <w:bookmarkStart w:id="64" w:name="_Toc76462325"/>
      <w:bookmarkEnd w:id="64"/>
      <w:bookmarkStart w:id="65" w:name="_Toc106030878"/>
      <w:bookmarkEnd w:id="65"/>
      <w:bookmarkStart w:id="66" w:name="_Toc14460"/>
      <w:bookmarkEnd w:id="66"/>
      <w:bookmarkStart w:id="67" w:name="_Toc29195"/>
      <w:bookmarkStart w:id="68" w:name="_Toc26551"/>
      <w:bookmarkStart w:id="69" w:name="_Toc1850"/>
      <w:bookmarkStart w:id="70" w:name="_Toc20289"/>
      <w:bookmarkStart w:id="71" w:name="_Toc12916"/>
      <w:bookmarkStart w:id="72" w:name="_Toc21938"/>
      <w:bookmarkStart w:id="73" w:name="_Toc167290409"/>
      <w:bookmarkStart w:id="74" w:name="_Toc16884"/>
      <w:bookmarkStart w:id="75" w:name="_Toc24129"/>
      <w:bookmarkStart w:id="76" w:name="_Toc26971"/>
      <w:bookmarkStart w:id="77" w:name="_Toc167290096"/>
      <w:bookmarkStart w:id="78" w:name="_Toc446"/>
      <w:bookmarkStart w:id="79" w:name="_Toc65660339"/>
      <w:bookmarkStart w:id="80" w:name="_Toc12789058"/>
      <w:r>
        <w:rPr>
          <w:rFonts w:hint="eastAsia" w:ascii="宋体" w:hAnsi="宋体" w:eastAsia="宋体" w:cs="宋体"/>
          <w:bCs/>
          <w:sz w:val="36"/>
          <w:szCs w:val="30"/>
          <w:highlight w:val="none"/>
        </w:rPr>
        <w:t xml:space="preserve">第二篇 </w:t>
      </w:r>
      <w:bookmarkEnd w:id="67"/>
      <w:r>
        <w:rPr>
          <w:rFonts w:hint="eastAsia" w:ascii="宋体" w:hAnsi="宋体" w:eastAsia="宋体" w:cs="宋体"/>
          <w:bCs/>
          <w:sz w:val="36"/>
          <w:szCs w:val="30"/>
          <w:highlight w:val="none"/>
          <w:lang w:eastAsia="zh-CN"/>
        </w:rPr>
        <w:t>项目</w:t>
      </w:r>
      <w:r>
        <w:rPr>
          <w:rFonts w:hint="eastAsia" w:ascii="宋体" w:hAnsi="宋体" w:eastAsia="宋体" w:cs="宋体"/>
          <w:bCs/>
          <w:sz w:val="36"/>
          <w:szCs w:val="30"/>
          <w:highlight w:val="none"/>
          <w:lang w:val="en-US" w:eastAsia="zh-CN"/>
        </w:rPr>
        <w:t>技术（质量）</w:t>
      </w:r>
      <w:r>
        <w:rPr>
          <w:rFonts w:hint="eastAsia" w:ascii="宋体" w:hAnsi="宋体" w:eastAsia="宋体" w:cs="宋体"/>
          <w:bCs/>
          <w:sz w:val="36"/>
          <w:szCs w:val="30"/>
          <w:highlight w:val="none"/>
          <w:lang w:eastAsia="zh-CN"/>
        </w:rPr>
        <w:t>需求</w:t>
      </w:r>
      <w:bookmarkEnd w:id="68"/>
      <w:bookmarkEnd w:id="69"/>
      <w:bookmarkEnd w:id="70"/>
      <w:bookmarkEnd w:id="71"/>
      <w:bookmarkEnd w:id="72"/>
    </w:p>
    <w:p w14:paraId="119DBAE3">
      <w:pPr>
        <w:spacing w:line="400" w:lineRule="exact"/>
        <w:ind w:firstLine="480" w:firstLineChars="200"/>
        <w:rPr>
          <w:rFonts w:hint="eastAsia" w:ascii="宋体" w:hAnsi="宋体" w:cs="宋体"/>
          <w:sz w:val="24"/>
          <w:highlight w:val="none"/>
        </w:rPr>
      </w:pPr>
      <w:r>
        <w:rPr>
          <w:rFonts w:hint="eastAsia" w:ascii="宋体" w:hAnsi="宋体" w:cs="宋体"/>
          <w:sz w:val="24"/>
          <w:szCs w:val="24"/>
          <w:highlight w:val="none"/>
        </w:rPr>
        <w:t>“※”标注的服务需求为符合性审查中的实质性要求，</w:t>
      </w:r>
      <w:r>
        <w:rPr>
          <w:rFonts w:hint="eastAsia" w:ascii="宋体" w:hAnsi="宋体" w:cs="宋体"/>
          <w:sz w:val="24"/>
          <w:szCs w:val="24"/>
          <w:highlight w:val="none"/>
          <w:lang w:eastAsia="zh-CN"/>
        </w:rPr>
        <w:t>投标文件</w:t>
      </w:r>
      <w:r>
        <w:rPr>
          <w:rFonts w:hint="eastAsia" w:ascii="宋体" w:hAnsi="宋体" w:cs="宋体"/>
          <w:sz w:val="24"/>
          <w:szCs w:val="24"/>
          <w:highlight w:val="none"/>
        </w:rPr>
        <w:t>若不满足按无效响应处理。</w:t>
      </w:r>
    </w:p>
    <w:p w14:paraId="1C1488A1">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b/>
          <w:color w:val="auto"/>
          <w:sz w:val="24"/>
          <w:szCs w:val="24"/>
          <w:highlight w:val="none"/>
          <w:lang w:val="en-US" w:eastAsia="zh-CN"/>
        </w:rPr>
      </w:pPr>
      <w:bookmarkStart w:id="81" w:name="_Toc23724"/>
      <w:bookmarkStart w:id="82" w:name="_Toc21674"/>
      <w:bookmarkStart w:id="83" w:name="_Toc30085"/>
      <w:bookmarkStart w:id="84" w:name="_Toc32569"/>
      <w:bookmarkStart w:id="85" w:name="_Toc1500"/>
      <w:bookmarkStart w:id="86" w:name="_Toc22667"/>
      <w:bookmarkStart w:id="87" w:name="_Toc201051082"/>
      <w:r>
        <w:rPr>
          <w:rFonts w:hint="eastAsia" w:ascii="宋体" w:hAnsi="宋体" w:cs="宋体"/>
          <w:sz w:val="24"/>
          <w:szCs w:val="24"/>
          <w:highlight w:val="none"/>
        </w:rPr>
        <w:t>※</w:t>
      </w:r>
      <w:r>
        <w:rPr>
          <w:rFonts w:hint="eastAsia" w:ascii="宋体" w:hAnsi="宋体" w:eastAsia="宋体" w:cs="宋体"/>
          <w:b/>
          <w:color w:val="auto"/>
          <w:sz w:val="24"/>
          <w:szCs w:val="24"/>
          <w:highlight w:val="none"/>
          <w:lang w:val="en-US" w:eastAsia="zh-CN"/>
        </w:rPr>
        <w:t>一、项目基本概况介绍</w:t>
      </w:r>
      <w:bookmarkEnd w:id="81"/>
      <w:bookmarkEnd w:id="82"/>
      <w:bookmarkEnd w:id="83"/>
      <w:bookmarkEnd w:id="84"/>
    </w:p>
    <w:p w14:paraId="206420B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bookmarkStart w:id="88" w:name="_Toc16796"/>
      <w:bookmarkStart w:id="89" w:name="_Toc17609"/>
      <w:bookmarkStart w:id="90" w:name="_Toc22487"/>
      <w:r>
        <w:rPr>
          <w:rFonts w:hint="eastAsia" w:ascii="宋体" w:hAnsi="宋体" w:eastAsia="宋体" w:cs="宋体"/>
          <w:color w:val="auto"/>
          <w:sz w:val="24"/>
          <w:szCs w:val="24"/>
          <w:highlight w:val="none"/>
          <w:lang w:val="en-US" w:eastAsia="zh-CN"/>
        </w:rPr>
        <w:t>丰都县人民法院拟购置一批生活中心集成厨房设备。供应商需根据设备的使用要求完成洗碗间、粗加工间、热厨区、面点间、明档间、打餐区、厨房排烟系统和厨房新风系统，设备的供货安装，具体详见项目需求清单。</w:t>
      </w:r>
    </w:p>
    <w:p w14:paraId="64A72441">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bookmarkStart w:id="91" w:name="_Toc24441"/>
      <w:r>
        <w:rPr>
          <w:rFonts w:hint="eastAsia" w:ascii="宋体" w:hAnsi="宋体" w:cs="宋体"/>
          <w:sz w:val="24"/>
          <w:szCs w:val="24"/>
          <w:highlight w:val="none"/>
        </w:rPr>
        <w:t>※</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二、</w:t>
      </w:r>
      <w:bookmarkEnd w:id="88"/>
      <w:bookmarkEnd w:id="89"/>
      <w:bookmarkEnd w:id="90"/>
      <w:r>
        <w:rPr>
          <w:rFonts w:hint="eastAsia" w:ascii="宋体" w:hAnsi="宋体" w:eastAsia="宋体" w:cs="宋体"/>
          <w:b/>
          <w:color w:val="000000" w:themeColor="text1"/>
          <w:sz w:val="24"/>
          <w:szCs w:val="24"/>
          <w:highlight w:val="none"/>
          <w:lang w:val="en-US" w:eastAsia="zh-CN"/>
          <w14:textFill>
            <w14:solidFill>
              <w14:schemeClr w14:val="tx1"/>
            </w14:solidFill>
          </w14:textFill>
        </w:rPr>
        <w:t>项目需求清单</w:t>
      </w:r>
      <w:bookmarkEnd w:id="91"/>
    </w:p>
    <w:bookmarkEnd w:id="85"/>
    <w:tbl>
      <w:tblPr>
        <w:tblStyle w:val="47"/>
        <w:tblpPr w:leftFromText="180" w:rightFromText="180" w:vertAnchor="text" w:horzAnchor="page" w:tblpX="1545" w:tblpY="57"/>
        <w:tblOverlap w:val="never"/>
        <w:tblW w:w="90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5"/>
        <w:gridCol w:w="1879"/>
        <w:gridCol w:w="2486"/>
        <w:gridCol w:w="1140"/>
        <w:gridCol w:w="1395"/>
        <w:gridCol w:w="1295"/>
      </w:tblGrid>
      <w:tr w14:paraId="60DBE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E7C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eastAsia="zh-CN"/>
              </w:rPr>
            </w:pPr>
            <w:r>
              <w:rPr>
                <w:rFonts w:hint="eastAsia" w:ascii="宋体" w:hAnsi="宋体" w:eastAsia="宋体" w:cs="宋体"/>
                <w:b/>
                <w:bCs/>
                <w:i w:val="0"/>
                <w:iCs w:val="0"/>
                <w:color w:val="000000"/>
                <w:sz w:val="24"/>
                <w:szCs w:val="24"/>
                <w:u w:val="none"/>
                <w:lang w:eastAsia="zh-CN"/>
              </w:rPr>
              <w:t>序号</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322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B60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F11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19F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0B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34CB6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5F936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A.洗碗间</w:t>
            </w:r>
          </w:p>
        </w:tc>
      </w:tr>
      <w:tr w14:paraId="4E33D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DD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03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双星盆台</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60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1200*700*800/150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2D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2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B1D9">
            <w:pPr>
              <w:jc w:val="center"/>
              <w:rPr>
                <w:rFonts w:hint="eastAsia" w:ascii="宋体" w:hAnsi="宋体" w:eastAsia="宋体" w:cs="宋体"/>
                <w:i w:val="0"/>
                <w:iCs w:val="0"/>
                <w:color w:val="000000"/>
                <w:sz w:val="24"/>
                <w:szCs w:val="24"/>
                <w:u w:val="none"/>
              </w:rPr>
            </w:pPr>
          </w:p>
        </w:tc>
      </w:tr>
      <w:tr w14:paraId="5A3B0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73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8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台式混水厨房龙头</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079E">
            <w:pPr>
              <w:jc w:val="cente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25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F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7963">
            <w:pPr>
              <w:jc w:val="center"/>
              <w:rPr>
                <w:rFonts w:hint="eastAsia" w:ascii="宋体" w:hAnsi="宋体" w:eastAsia="宋体" w:cs="宋体"/>
                <w:i w:val="0"/>
                <w:iCs w:val="0"/>
                <w:color w:val="000000"/>
                <w:sz w:val="24"/>
                <w:szCs w:val="24"/>
                <w:u w:val="none"/>
              </w:rPr>
            </w:pPr>
          </w:p>
        </w:tc>
      </w:tr>
      <w:tr w14:paraId="3F00A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96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4E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四门保洁碗柜</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42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1100*500*1800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B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8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3C1D">
            <w:pPr>
              <w:jc w:val="center"/>
              <w:rPr>
                <w:rFonts w:hint="eastAsia" w:ascii="宋体" w:hAnsi="宋体" w:eastAsia="宋体" w:cs="宋体"/>
                <w:i w:val="0"/>
                <w:iCs w:val="0"/>
                <w:color w:val="000000"/>
                <w:sz w:val="24"/>
                <w:szCs w:val="24"/>
                <w:u w:val="none"/>
              </w:rPr>
            </w:pPr>
          </w:p>
        </w:tc>
      </w:tr>
      <w:tr w14:paraId="3B6E5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83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7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大单星盆台</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E7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900*700*800/150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3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F2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4A52">
            <w:pPr>
              <w:jc w:val="center"/>
              <w:rPr>
                <w:rFonts w:hint="eastAsia" w:ascii="宋体" w:hAnsi="宋体" w:eastAsia="宋体" w:cs="宋体"/>
                <w:i w:val="0"/>
                <w:iCs w:val="0"/>
                <w:color w:val="000000"/>
                <w:sz w:val="24"/>
                <w:szCs w:val="24"/>
                <w:u w:val="none"/>
              </w:rPr>
            </w:pPr>
          </w:p>
        </w:tc>
      </w:tr>
      <w:tr w14:paraId="53A92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3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6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台式混水厨房龙头</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740D">
            <w:pPr>
              <w:jc w:val="cente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D1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4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523A">
            <w:pPr>
              <w:jc w:val="center"/>
              <w:rPr>
                <w:rFonts w:hint="eastAsia" w:ascii="宋体" w:hAnsi="宋体" w:eastAsia="宋体" w:cs="宋体"/>
                <w:i w:val="0"/>
                <w:iCs w:val="0"/>
                <w:color w:val="000000"/>
                <w:sz w:val="24"/>
                <w:szCs w:val="24"/>
                <w:u w:val="none"/>
              </w:rPr>
            </w:pPr>
          </w:p>
        </w:tc>
      </w:tr>
      <w:tr w14:paraId="1839F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B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5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双层工作台</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B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800*700*800/150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40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84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DDF4">
            <w:pPr>
              <w:jc w:val="center"/>
              <w:rPr>
                <w:rFonts w:hint="eastAsia" w:ascii="宋体" w:hAnsi="宋体" w:eastAsia="宋体" w:cs="宋体"/>
                <w:i w:val="0"/>
                <w:iCs w:val="0"/>
                <w:color w:val="000000"/>
                <w:sz w:val="24"/>
                <w:szCs w:val="24"/>
                <w:u w:val="none"/>
              </w:rPr>
            </w:pPr>
          </w:p>
        </w:tc>
      </w:tr>
      <w:tr w14:paraId="6526A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5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D0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灭蝇灯</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39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480*580*520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DD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4B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2772">
            <w:pPr>
              <w:jc w:val="center"/>
              <w:rPr>
                <w:rFonts w:hint="eastAsia" w:ascii="宋体" w:hAnsi="宋体" w:eastAsia="宋体" w:cs="宋体"/>
                <w:i w:val="0"/>
                <w:iCs w:val="0"/>
                <w:color w:val="000000"/>
                <w:sz w:val="24"/>
                <w:szCs w:val="24"/>
                <w:u w:val="none"/>
              </w:rPr>
            </w:pPr>
          </w:p>
        </w:tc>
      </w:tr>
      <w:tr w14:paraId="440E2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3F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9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电热水器</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E1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778*450*450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C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F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1A81">
            <w:pPr>
              <w:jc w:val="center"/>
              <w:rPr>
                <w:rFonts w:hint="eastAsia" w:ascii="宋体" w:hAnsi="宋体" w:eastAsia="宋体" w:cs="宋体"/>
                <w:i w:val="0"/>
                <w:iCs w:val="0"/>
                <w:color w:val="000000"/>
                <w:sz w:val="24"/>
                <w:szCs w:val="24"/>
                <w:u w:val="none"/>
              </w:rPr>
            </w:pPr>
          </w:p>
        </w:tc>
      </w:tr>
      <w:tr w14:paraId="75C99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24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35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洗地龙头</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A11D">
            <w:pPr>
              <w:jc w:val="cente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5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2E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6A92">
            <w:pPr>
              <w:jc w:val="center"/>
              <w:rPr>
                <w:rFonts w:hint="eastAsia" w:ascii="宋体" w:hAnsi="宋体" w:eastAsia="宋体" w:cs="宋体"/>
                <w:i w:val="0"/>
                <w:iCs w:val="0"/>
                <w:color w:val="000000"/>
                <w:sz w:val="24"/>
                <w:szCs w:val="24"/>
                <w:u w:val="none"/>
              </w:rPr>
            </w:pPr>
          </w:p>
        </w:tc>
      </w:tr>
      <w:tr w14:paraId="65B61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0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8409A7">
            <w:pPr>
              <w:jc w:val="left"/>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B.粗加工间</w:t>
            </w:r>
          </w:p>
        </w:tc>
      </w:tr>
      <w:tr w14:paraId="448A2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AA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87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侧双星盆台</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22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1500*700*800/100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60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3B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AAAE">
            <w:pPr>
              <w:jc w:val="center"/>
              <w:rPr>
                <w:rFonts w:hint="eastAsia" w:ascii="宋体" w:hAnsi="宋体" w:eastAsia="宋体" w:cs="宋体"/>
                <w:i w:val="0"/>
                <w:iCs w:val="0"/>
                <w:color w:val="000000"/>
                <w:sz w:val="24"/>
                <w:szCs w:val="24"/>
                <w:u w:val="none"/>
              </w:rPr>
            </w:pPr>
          </w:p>
        </w:tc>
      </w:tr>
      <w:tr w14:paraId="0968A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36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1E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台式混水厨房龙头</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5A36">
            <w:pPr>
              <w:jc w:val="cente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3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6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BCE9">
            <w:pPr>
              <w:jc w:val="center"/>
              <w:rPr>
                <w:rFonts w:hint="eastAsia" w:ascii="宋体" w:hAnsi="宋体" w:eastAsia="宋体" w:cs="宋体"/>
                <w:i w:val="0"/>
                <w:iCs w:val="0"/>
                <w:color w:val="000000"/>
                <w:sz w:val="24"/>
                <w:szCs w:val="24"/>
                <w:u w:val="none"/>
              </w:rPr>
            </w:pPr>
          </w:p>
        </w:tc>
      </w:tr>
      <w:tr w14:paraId="4898A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9C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2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双星盆台</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B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1200*700*800/150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4E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3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51BA">
            <w:pPr>
              <w:jc w:val="center"/>
              <w:rPr>
                <w:rFonts w:hint="eastAsia" w:ascii="宋体" w:hAnsi="宋体" w:eastAsia="宋体" w:cs="宋体"/>
                <w:i w:val="0"/>
                <w:iCs w:val="0"/>
                <w:color w:val="000000"/>
                <w:sz w:val="24"/>
                <w:szCs w:val="24"/>
                <w:u w:val="none"/>
              </w:rPr>
            </w:pPr>
          </w:p>
        </w:tc>
      </w:tr>
      <w:tr w14:paraId="027ED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BC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A8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台式混水厨房龙头</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08A0">
            <w:pPr>
              <w:jc w:val="cente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2B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0C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A0F5">
            <w:pPr>
              <w:jc w:val="center"/>
              <w:rPr>
                <w:rFonts w:hint="eastAsia" w:ascii="宋体" w:hAnsi="宋体" w:eastAsia="宋体" w:cs="宋体"/>
                <w:i w:val="0"/>
                <w:iCs w:val="0"/>
                <w:color w:val="000000"/>
                <w:sz w:val="24"/>
                <w:szCs w:val="24"/>
                <w:u w:val="none"/>
              </w:rPr>
            </w:pPr>
          </w:p>
        </w:tc>
      </w:tr>
      <w:tr w14:paraId="67F1F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E7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3B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电热水器</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90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778*450*450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2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B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90C3">
            <w:pPr>
              <w:jc w:val="center"/>
              <w:rPr>
                <w:rFonts w:hint="eastAsia" w:ascii="宋体" w:hAnsi="宋体" w:eastAsia="宋体" w:cs="宋体"/>
                <w:i w:val="0"/>
                <w:iCs w:val="0"/>
                <w:color w:val="000000"/>
                <w:sz w:val="24"/>
                <w:szCs w:val="24"/>
                <w:u w:val="none"/>
              </w:rPr>
            </w:pPr>
          </w:p>
        </w:tc>
      </w:tr>
      <w:tr w14:paraId="153BD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1C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AF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四层平板货架</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29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1200*500*1600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0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2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5A21">
            <w:pPr>
              <w:jc w:val="center"/>
              <w:rPr>
                <w:rFonts w:hint="eastAsia" w:ascii="宋体" w:hAnsi="宋体" w:eastAsia="宋体" w:cs="宋体"/>
                <w:i w:val="0"/>
                <w:iCs w:val="0"/>
                <w:color w:val="000000"/>
                <w:sz w:val="24"/>
                <w:szCs w:val="24"/>
                <w:u w:val="none"/>
              </w:rPr>
            </w:pPr>
          </w:p>
        </w:tc>
      </w:tr>
      <w:tr w14:paraId="57DB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7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F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洗地龙头</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CDC7">
            <w:pPr>
              <w:jc w:val="cente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18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AB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76DB">
            <w:pPr>
              <w:jc w:val="center"/>
              <w:rPr>
                <w:rFonts w:hint="eastAsia" w:ascii="宋体" w:hAnsi="宋体" w:eastAsia="宋体" w:cs="宋体"/>
                <w:i w:val="0"/>
                <w:iCs w:val="0"/>
                <w:color w:val="000000"/>
                <w:sz w:val="24"/>
                <w:szCs w:val="24"/>
                <w:u w:val="none"/>
              </w:rPr>
            </w:pPr>
          </w:p>
        </w:tc>
      </w:tr>
      <w:tr w14:paraId="38B8B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B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45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灭蝇灯</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6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480*580*520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55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9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FB21">
            <w:pPr>
              <w:jc w:val="center"/>
              <w:rPr>
                <w:rFonts w:hint="eastAsia" w:ascii="宋体" w:hAnsi="宋体" w:eastAsia="宋体" w:cs="宋体"/>
                <w:i w:val="0"/>
                <w:iCs w:val="0"/>
                <w:color w:val="000000"/>
                <w:sz w:val="24"/>
                <w:szCs w:val="24"/>
                <w:u w:val="none"/>
              </w:rPr>
            </w:pPr>
          </w:p>
        </w:tc>
      </w:tr>
      <w:tr w14:paraId="69A54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0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1C6A80">
            <w:pPr>
              <w:jc w:val="left"/>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C.热厨区</w:t>
            </w:r>
          </w:p>
        </w:tc>
      </w:tr>
      <w:tr w14:paraId="009F6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A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0E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单头大锅灶</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9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1100*1200*800/450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2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BC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16BF">
            <w:pPr>
              <w:jc w:val="center"/>
              <w:rPr>
                <w:rFonts w:hint="eastAsia" w:ascii="宋体" w:hAnsi="宋体" w:eastAsia="宋体" w:cs="宋体"/>
                <w:i w:val="0"/>
                <w:iCs w:val="0"/>
                <w:color w:val="000000"/>
                <w:sz w:val="24"/>
                <w:szCs w:val="24"/>
                <w:u w:val="none"/>
              </w:rPr>
            </w:pPr>
          </w:p>
        </w:tc>
      </w:tr>
      <w:tr w14:paraId="1EA03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03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81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一体机烟罩</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02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2300*1400*1100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AC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8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D43B">
            <w:pPr>
              <w:jc w:val="center"/>
              <w:rPr>
                <w:rFonts w:hint="eastAsia" w:ascii="宋体" w:hAnsi="宋体" w:eastAsia="宋体" w:cs="宋体"/>
                <w:i w:val="0"/>
                <w:iCs w:val="0"/>
                <w:color w:val="000000"/>
                <w:sz w:val="24"/>
                <w:szCs w:val="24"/>
                <w:u w:val="none"/>
              </w:rPr>
            </w:pPr>
          </w:p>
        </w:tc>
      </w:tr>
      <w:tr w14:paraId="5959D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B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0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炉拼柜</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C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1200*300*800/450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51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A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46DB">
            <w:pPr>
              <w:jc w:val="center"/>
              <w:rPr>
                <w:rFonts w:hint="eastAsia" w:ascii="宋体" w:hAnsi="宋体" w:eastAsia="宋体" w:cs="宋体"/>
                <w:i w:val="0"/>
                <w:iCs w:val="0"/>
                <w:color w:val="000000"/>
                <w:sz w:val="24"/>
                <w:szCs w:val="24"/>
                <w:u w:val="none"/>
              </w:rPr>
            </w:pPr>
          </w:p>
        </w:tc>
      </w:tr>
      <w:tr w14:paraId="773C1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5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B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双层工作台</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8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1600*800*800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7D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F0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537F">
            <w:pPr>
              <w:jc w:val="center"/>
              <w:rPr>
                <w:rFonts w:hint="eastAsia" w:ascii="宋体" w:hAnsi="宋体" w:eastAsia="宋体" w:cs="宋体"/>
                <w:i w:val="0"/>
                <w:iCs w:val="0"/>
                <w:color w:val="000000"/>
                <w:sz w:val="24"/>
                <w:szCs w:val="24"/>
                <w:u w:val="none"/>
              </w:rPr>
            </w:pPr>
          </w:p>
        </w:tc>
      </w:tr>
      <w:tr w14:paraId="1C2EE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A8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D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灭蝇灯</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2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480*580*520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4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B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10F8">
            <w:pPr>
              <w:jc w:val="center"/>
              <w:rPr>
                <w:rFonts w:hint="eastAsia" w:ascii="宋体" w:hAnsi="宋体" w:eastAsia="宋体" w:cs="宋体"/>
                <w:i w:val="0"/>
                <w:iCs w:val="0"/>
                <w:color w:val="000000"/>
                <w:sz w:val="24"/>
                <w:szCs w:val="24"/>
                <w:u w:val="none"/>
              </w:rPr>
            </w:pPr>
          </w:p>
        </w:tc>
      </w:tr>
      <w:tr w14:paraId="30829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92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F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四门高身冷藏/冷冻雪柜</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33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1200*700*1950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4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47625</wp:posOffset>
                  </wp:positionV>
                  <wp:extent cx="24130" cy="371475"/>
                  <wp:effectExtent l="0" t="0" r="13970" b="9525"/>
                  <wp:wrapNone/>
                  <wp:docPr id="1" name="Picture_21"/>
                  <wp:cNvGraphicFramePr/>
                  <a:graphic xmlns:a="http://schemas.openxmlformats.org/drawingml/2006/main">
                    <a:graphicData uri="http://schemas.openxmlformats.org/drawingml/2006/picture">
                      <pic:pic xmlns:pic="http://schemas.openxmlformats.org/drawingml/2006/picture">
                        <pic:nvPicPr>
                          <pic:cNvPr id="1" name="Picture_21"/>
                          <pic:cNvPicPr/>
                        </pic:nvPicPr>
                        <pic:blipFill>
                          <a:blip r:embed="rId14"/>
                          <a:stretch>
                            <a:fillRect/>
                          </a:stretch>
                        </pic:blipFill>
                        <pic:spPr>
                          <a:xfrm>
                            <a:off x="0" y="0"/>
                            <a:ext cx="24130" cy="37147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A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F319">
            <w:pPr>
              <w:jc w:val="center"/>
              <w:rPr>
                <w:rFonts w:hint="eastAsia" w:ascii="宋体" w:hAnsi="宋体" w:eastAsia="宋体" w:cs="宋体"/>
                <w:i w:val="0"/>
                <w:iCs w:val="0"/>
                <w:color w:val="000000"/>
                <w:sz w:val="24"/>
                <w:szCs w:val="24"/>
                <w:u w:val="none"/>
              </w:rPr>
            </w:pPr>
          </w:p>
        </w:tc>
      </w:tr>
      <w:tr w14:paraId="75415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F5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A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大单星盆台</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3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1000*700*800/150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1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7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E9DF">
            <w:pPr>
              <w:jc w:val="center"/>
              <w:rPr>
                <w:rFonts w:hint="eastAsia" w:ascii="宋体" w:hAnsi="宋体" w:eastAsia="宋体" w:cs="宋体"/>
                <w:i w:val="0"/>
                <w:iCs w:val="0"/>
                <w:color w:val="000000"/>
                <w:sz w:val="24"/>
                <w:szCs w:val="24"/>
                <w:u w:val="none"/>
              </w:rPr>
            </w:pPr>
          </w:p>
        </w:tc>
      </w:tr>
      <w:tr w14:paraId="032E1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DA9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8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台式混水厨房龙头</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2A23">
            <w:pPr>
              <w:jc w:val="cente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D6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2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3526">
            <w:pPr>
              <w:jc w:val="center"/>
              <w:rPr>
                <w:rFonts w:hint="eastAsia" w:ascii="宋体" w:hAnsi="宋体" w:eastAsia="宋体" w:cs="宋体"/>
                <w:i w:val="0"/>
                <w:iCs w:val="0"/>
                <w:color w:val="000000"/>
                <w:sz w:val="24"/>
                <w:szCs w:val="24"/>
                <w:u w:val="none"/>
              </w:rPr>
            </w:pPr>
          </w:p>
        </w:tc>
      </w:tr>
      <w:tr w14:paraId="7E59A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ED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7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洗地龙头</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1780">
            <w:pPr>
              <w:jc w:val="cente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1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8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9AE4">
            <w:pPr>
              <w:jc w:val="center"/>
              <w:rPr>
                <w:rFonts w:hint="eastAsia" w:ascii="宋体" w:hAnsi="宋体" w:eastAsia="宋体" w:cs="宋体"/>
                <w:i w:val="0"/>
                <w:iCs w:val="0"/>
                <w:color w:val="000000"/>
                <w:sz w:val="24"/>
                <w:szCs w:val="24"/>
                <w:u w:val="none"/>
              </w:rPr>
            </w:pPr>
          </w:p>
        </w:tc>
      </w:tr>
      <w:tr w14:paraId="1BF1C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5C9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2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双星盆台</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3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1200*700*800/150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1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DD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2838">
            <w:pPr>
              <w:jc w:val="center"/>
              <w:rPr>
                <w:rFonts w:hint="eastAsia" w:ascii="宋体" w:hAnsi="宋体" w:eastAsia="宋体" w:cs="宋体"/>
                <w:i w:val="0"/>
                <w:iCs w:val="0"/>
                <w:color w:val="000000"/>
                <w:sz w:val="24"/>
                <w:szCs w:val="24"/>
                <w:u w:val="none"/>
              </w:rPr>
            </w:pPr>
          </w:p>
        </w:tc>
      </w:tr>
      <w:tr w14:paraId="387F9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1044">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9D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台式混水厨房龙头</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9274">
            <w:pPr>
              <w:jc w:val="cente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A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F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B670">
            <w:pPr>
              <w:jc w:val="center"/>
              <w:rPr>
                <w:rFonts w:hint="eastAsia" w:ascii="宋体" w:hAnsi="宋体" w:eastAsia="宋体" w:cs="宋体"/>
                <w:i w:val="0"/>
                <w:iCs w:val="0"/>
                <w:color w:val="000000"/>
                <w:sz w:val="24"/>
                <w:szCs w:val="24"/>
                <w:u w:val="none"/>
              </w:rPr>
            </w:pPr>
          </w:p>
        </w:tc>
      </w:tr>
      <w:tr w14:paraId="570BC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38D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EA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吊天花式双层架</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A8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5000*450*h</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C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F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2A3E">
            <w:pPr>
              <w:jc w:val="center"/>
              <w:rPr>
                <w:rFonts w:hint="eastAsia" w:ascii="宋体" w:hAnsi="宋体" w:eastAsia="宋体" w:cs="宋体"/>
                <w:i w:val="0"/>
                <w:iCs w:val="0"/>
                <w:color w:val="000000"/>
                <w:sz w:val="24"/>
                <w:szCs w:val="24"/>
                <w:u w:val="none"/>
              </w:rPr>
            </w:pPr>
          </w:p>
        </w:tc>
      </w:tr>
      <w:tr w14:paraId="144FC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E60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2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单通工作柜</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4E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1800*800*800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A8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0F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24EE">
            <w:pPr>
              <w:jc w:val="center"/>
              <w:rPr>
                <w:rFonts w:hint="eastAsia" w:ascii="宋体" w:hAnsi="宋体" w:eastAsia="宋体" w:cs="宋体"/>
                <w:i w:val="0"/>
                <w:iCs w:val="0"/>
                <w:color w:val="000000"/>
                <w:sz w:val="24"/>
                <w:szCs w:val="24"/>
                <w:u w:val="none"/>
              </w:rPr>
            </w:pPr>
          </w:p>
        </w:tc>
      </w:tr>
      <w:tr w14:paraId="22E65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5AD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F1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保鲜工作台</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1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1800*800*800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3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9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778C">
            <w:pPr>
              <w:jc w:val="center"/>
              <w:rPr>
                <w:rFonts w:hint="eastAsia" w:ascii="宋体" w:hAnsi="宋体" w:eastAsia="宋体" w:cs="宋体"/>
                <w:i w:val="0"/>
                <w:iCs w:val="0"/>
                <w:color w:val="000000"/>
                <w:sz w:val="24"/>
                <w:szCs w:val="24"/>
                <w:u w:val="none"/>
              </w:rPr>
            </w:pPr>
          </w:p>
        </w:tc>
      </w:tr>
      <w:tr w14:paraId="7BEDE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AC3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7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炉拼柜</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25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250*1200*800/450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8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8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27B2">
            <w:pPr>
              <w:jc w:val="center"/>
              <w:rPr>
                <w:rFonts w:hint="eastAsia" w:ascii="宋体" w:hAnsi="宋体" w:eastAsia="宋体" w:cs="宋体"/>
                <w:i w:val="0"/>
                <w:iCs w:val="0"/>
                <w:color w:val="000000"/>
                <w:sz w:val="24"/>
                <w:szCs w:val="24"/>
                <w:u w:val="none"/>
              </w:rPr>
            </w:pPr>
          </w:p>
        </w:tc>
      </w:tr>
      <w:tr w14:paraId="5E4FF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9B4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16</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8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双头单尾炒炉</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AD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1800*1200*800/450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A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B3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4B8A">
            <w:pPr>
              <w:jc w:val="center"/>
              <w:rPr>
                <w:rFonts w:hint="eastAsia" w:ascii="宋体" w:hAnsi="宋体" w:eastAsia="宋体" w:cs="宋体"/>
                <w:i w:val="0"/>
                <w:iCs w:val="0"/>
                <w:color w:val="000000"/>
                <w:sz w:val="24"/>
                <w:szCs w:val="24"/>
                <w:u w:val="none"/>
              </w:rPr>
            </w:pPr>
          </w:p>
        </w:tc>
      </w:tr>
      <w:tr w14:paraId="2F3F3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ED7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17</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E1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一体机烟罩</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42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2400*1400*1100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8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5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C756">
            <w:pPr>
              <w:jc w:val="center"/>
              <w:rPr>
                <w:rFonts w:hint="eastAsia" w:ascii="宋体" w:hAnsi="宋体" w:eastAsia="宋体" w:cs="宋体"/>
                <w:i w:val="0"/>
                <w:iCs w:val="0"/>
                <w:color w:val="000000"/>
                <w:sz w:val="24"/>
                <w:szCs w:val="24"/>
                <w:u w:val="none"/>
              </w:rPr>
            </w:pPr>
          </w:p>
        </w:tc>
      </w:tr>
      <w:tr w14:paraId="58AD9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5CD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18</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0D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炉拼柜</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3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1200*300*800/450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D1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08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2A71">
            <w:pPr>
              <w:jc w:val="center"/>
              <w:rPr>
                <w:rFonts w:hint="eastAsia" w:ascii="宋体" w:hAnsi="宋体" w:eastAsia="宋体" w:cs="宋体"/>
                <w:i w:val="0"/>
                <w:iCs w:val="0"/>
                <w:color w:val="000000"/>
                <w:sz w:val="24"/>
                <w:szCs w:val="24"/>
                <w:u w:val="none"/>
              </w:rPr>
            </w:pPr>
          </w:p>
        </w:tc>
      </w:tr>
      <w:tr w14:paraId="73395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369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19</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A7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双头矮仔炉</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7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1200*800*500/300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7E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10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ACA3">
            <w:pPr>
              <w:jc w:val="center"/>
              <w:rPr>
                <w:rFonts w:hint="eastAsia" w:ascii="宋体" w:hAnsi="宋体" w:eastAsia="宋体" w:cs="宋体"/>
                <w:i w:val="0"/>
                <w:iCs w:val="0"/>
                <w:color w:val="000000"/>
                <w:sz w:val="24"/>
                <w:szCs w:val="24"/>
                <w:u w:val="none"/>
              </w:rPr>
            </w:pPr>
          </w:p>
        </w:tc>
      </w:tr>
      <w:tr w14:paraId="58395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D64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B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一体机烟罩</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10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3000*1300*1100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7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C3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4062">
            <w:pPr>
              <w:jc w:val="center"/>
              <w:rPr>
                <w:rFonts w:hint="eastAsia" w:ascii="宋体" w:hAnsi="宋体" w:eastAsia="宋体" w:cs="宋体"/>
                <w:i w:val="0"/>
                <w:iCs w:val="0"/>
                <w:color w:val="000000"/>
                <w:sz w:val="24"/>
                <w:szCs w:val="24"/>
                <w:u w:val="none"/>
              </w:rPr>
            </w:pPr>
          </w:p>
        </w:tc>
      </w:tr>
      <w:tr w14:paraId="08B8B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14D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4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双门精工燃气蒸饭车</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42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1430*660*1820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E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F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E05B">
            <w:pPr>
              <w:jc w:val="center"/>
              <w:rPr>
                <w:rFonts w:hint="eastAsia" w:ascii="宋体" w:hAnsi="宋体" w:eastAsia="宋体" w:cs="宋体"/>
                <w:i w:val="0"/>
                <w:iCs w:val="0"/>
                <w:color w:val="000000"/>
                <w:sz w:val="24"/>
                <w:szCs w:val="24"/>
                <w:u w:val="none"/>
              </w:rPr>
            </w:pPr>
          </w:p>
        </w:tc>
      </w:tr>
      <w:tr w14:paraId="429B6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E92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22</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9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单通工作柜</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15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1600*450*800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07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5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F4F4">
            <w:pPr>
              <w:jc w:val="center"/>
              <w:rPr>
                <w:rFonts w:hint="eastAsia" w:ascii="宋体" w:hAnsi="宋体" w:eastAsia="宋体" w:cs="宋体"/>
                <w:i w:val="0"/>
                <w:iCs w:val="0"/>
                <w:color w:val="000000"/>
                <w:sz w:val="24"/>
                <w:szCs w:val="24"/>
                <w:u w:val="none"/>
              </w:rPr>
            </w:pPr>
          </w:p>
        </w:tc>
      </w:tr>
      <w:tr w14:paraId="32520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AEB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23</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6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灭蝇灯</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0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480*580*520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1C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FE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EA0C">
            <w:pPr>
              <w:jc w:val="center"/>
              <w:rPr>
                <w:rFonts w:hint="eastAsia" w:ascii="宋体" w:hAnsi="宋体" w:eastAsia="宋体" w:cs="宋体"/>
                <w:i w:val="0"/>
                <w:iCs w:val="0"/>
                <w:color w:val="000000"/>
                <w:sz w:val="24"/>
                <w:szCs w:val="24"/>
                <w:u w:val="none"/>
              </w:rPr>
            </w:pPr>
          </w:p>
        </w:tc>
      </w:tr>
      <w:tr w14:paraId="55E32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225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23</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0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炉背封钢</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C7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2300*20*2000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BD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8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6D66">
            <w:pPr>
              <w:jc w:val="center"/>
              <w:rPr>
                <w:rFonts w:hint="eastAsia" w:ascii="宋体" w:hAnsi="宋体" w:eastAsia="宋体" w:cs="宋体"/>
                <w:i w:val="0"/>
                <w:iCs w:val="0"/>
                <w:color w:val="000000"/>
                <w:sz w:val="24"/>
                <w:szCs w:val="24"/>
                <w:u w:val="none"/>
              </w:rPr>
            </w:pPr>
          </w:p>
        </w:tc>
      </w:tr>
      <w:tr w14:paraId="7B041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08F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24</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4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炉背封钢</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9C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2400*20*2000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7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34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5F2F">
            <w:pPr>
              <w:jc w:val="center"/>
              <w:rPr>
                <w:rFonts w:hint="eastAsia" w:ascii="宋体" w:hAnsi="宋体" w:eastAsia="宋体" w:cs="宋体"/>
                <w:i w:val="0"/>
                <w:iCs w:val="0"/>
                <w:color w:val="000000"/>
                <w:sz w:val="24"/>
                <w:szCs w:val="24"/>
                <w:u w:val="none"/>
              </w:rPr>
            </w:pPr>
          </w:p>
        </w:tc>
      </w:tr>
      <w:tr w14:paraId="30769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0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776E1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D.面点间</w:t>
            </w:r>
          </w:p>
        </w:tc>
      </w:tr>
      <w:tr w14:paraId="5643F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1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A8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木面案板</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21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1500*700*50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A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03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B520">
            <w:pPr>
              <w:jc w:val="center"/>
              <w:rPr>
                <w:rFonts w:hint="eastAsia" w:ascii="宋体" w:hAnsi="宋体" w:eastAsia="宋体" w:cs="宋体"/>
                <w:i w:val="0"/>
                <w:iCs w:val="0"/>
                <w:color w:val="000000"/>
                <w:sz w:val="24"/>
                <w:szCs w:val="24"/>
                <w:u w:val="none"/>
              </w:rPr>
            </w:pPr>
          </w:p>
        </w:tc>
      </w:tr>
      <w:tr w14:paraId="27261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8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10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保鲜工作台</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7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1500*700*800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6A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E6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15DB">
            <w:pPr>
              <w:jc w:val="center"/>
              <w:rPr>
                <w:rFonts w:hint="eastAsia" w:ascii="宋体" w:hAnsi="宋体" w:eastAsia="宋体" w:cs="宋体"/>
                <w:i w:val="0"/>
                <w:iCs w:val="0"/>
                <w:color w:val="000000"/>
                <w:sz w:val="24"/>
                <w:szCs w:val="24"/>
                <w:u w:val="none"/>
              </w:rPr>
            </w:pPr>
          </w:p>
        </w:tc>
      </w:tr>
      <w:tr w14:paraId="660DF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D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00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搅拌机</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3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800*435*805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A7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28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DF79">
            <w:pPr>
              <w:jc w:val="center"/>
              <w:rPr>
                <w:rFonts w:hint="eastAsia" w:ascii="宋体" w:hAnsi="宋体" w:eastAsia="宋体" w:cs="宋体"/>
                <w:i w:val="0"/>
                <w:iCs w:val="0"/>
                <w:color w:val="000000"/>
                <w:sz w:val="24"/>
                <w:szCs w:val="24"/>
                <w:u w:val="none"/>
              </w:rPr>
            </w:pPr>
          </w:p>
        </w:tc>
      </w:tr>
      <w:tr w14:paraId="26463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A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C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压面机</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4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620*670*970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50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15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24A0">
            <w:pPr>
              <w:jc w:val="center"/>
              <w:rPr>
                <w:rFonts w:hint="eastAsia" w:ascii="宋体" w:hAnsi="宋体" w:eastAsia="宋体" w:cs="宋体"/>
                <w:i w:val="0"/>
                <w:iCs w:val="0"/>
                <w:color w:val="000000"/>
                <w:sz w:val="24"/>
                <w:szCs w:val="24"/>
                <w:u w:val="none"/>
              </w:rPr>
            </w:pPr>
          </w:p>
        </w:tc>
      </w:tr>
      <w:tr w14:paraId="7EC03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FC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0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四层格栅货架</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A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1600*500*1600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3D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18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A232">
            <w:pPr>
              <w:jc w:val="center"/>
              <w:rPr>
                <w:rFonts w:hint="eastAsia" w:ascii="宋体" w:hAnsi="宋体" w:eastAsia="宋体" w:cs="宋体"/>
                <w:i w:val="0"/>
                <w:iCs w:val="0"/>
                <w:color w:val="000000"/>
                <w:sz w:val="24"/>
                <w:szCs w:val="24"/>
                <w:u w:val="none"/>
              </w:rPr>
            </w:pPr>
          </w:p>
        </w:tc>
      </w:tr>
      <w:tr w14:paraId="4C86A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0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2D40B7">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E.明档间</w:t>
            </w:r>
          </w:p>
        </w:tc>
      </w:tr>
      <w:tr w14:paraId="650CC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0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66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四头蒸包炉</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6A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650*700*850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2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2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1A2C">
            <w:pPr>
              <w:jc w:val="center"/>
              <w:rPr>
                <w:rFonts w:hint="eastAsia" w:ascii="宋体" w:hAnsi="宋体" w:eastAsia="宋体" w:cs="宋体"/>
                <w:i w:val="0"/>
                <w:iCs w:val="0"/>
                <w:color w:val="000000"/>
                <w:sz w:val="24"/>
                <w:szCs w:val="24"/>
                <w:u w:val="none"/>
              </w:rPr>
            </w:pPr>
          </w:p>
        </w:tc>
      </w:tr>
      <w:tr w14:paraId="0C190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D8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7B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单通工作柜</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E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900*700*800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2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7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67D4">
            <w:pPr>
              <w:jc w:val="center"/>
              <w:rPr>
                <w:rFonts w:hint="eastAsia" w:ascii="宋体" w:hAnsi="宋体" w:eastAsia="宋体" w:cs="宋体"/>
                <w:i w:val="0"/>
                <w:iCs w:val="0"/>
                <w:color w:val="000000"/>
                <w:sz w:val="24"/>
                <w:szCs w:val="24"/>
                <w:u w:val="none"/>
              </w:rPr>
            </w:pPr>
          </w:p>
        </w:tc>
      </w:tr>
      <w:tr w14:paraId="64E40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57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20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双头煮面桶（煮面桶+汤桶）</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0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1200*700*800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1B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D6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982A">
            <w:pPr>
              <w:jc w:val="center"/>
              <w:rPr>
                <w:rFonts w:hint="eastAsia" w:ascii="宋体" w:hAnsi="宋体" w:eastAsia="宋体" w:cs="宋体"/>
                <w:i w:val="0"/>
                <w:iCs w:val="0"/>
                <w:color w:val="000000"/>
                <w:sz w:val="24"/>
                <w:szCs w:val="24"/>
                <w:u w:val="none"/>
              </w:rPr>
            </w:pPr>
          </w:p>
        </w:tc>
      </w:tr>
      <w:tr w14:paraId="14BAB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F7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C5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开口柜</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A8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500*700*800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F8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3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B620">
            <w:pPr>
              <w:jc w:val="center"/>
              <w:rPr>
                <w:rFonts w:hint="eastAsia" w:ascii="宋体" w:hAnsi="宋体" w:eastAsia="宋体" w:cs="宋体"/>
                <w:i w:val="0"/>
                <w:iCs w:val="0"/>
                <w:color w:val="000000"/>
                <w:sz w:val="24"/>
                <w:szCs w:val="24"/>
                <w:u w:val="none"/>
              </w:rPr>
            </w:pPr>
          </w:p>
        </w:tc>
      </w:tr>
      <w:tr w14:paraId="4BE2E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5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0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电磁四头煲仔炉</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26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700*700*800/450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C3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0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1A3B">
            <w:pPr>
              <w:jc w:val="center"/>
              <w:rPr>
                <w:rFonts w:hint="eastAsia" w:ascii="宋体" w:hAnsi="宋体" w:eastAsia="宋体" w:cs="宋体"/>
                <w:i w:val="0"/>
                <w:iCs w:val="0"/>
                <w:color w:val="000000"/>
                <w:sz w:val="24"/>
                <w:szCs w:val="24"/>
                <w:u w:val="none"/>
              </w:rPr>
            </w:pPr>
          </w:p>
        </w:tc>
      </w:tr>
      <w:tr w14:paraId="350F0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A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BE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开口柜</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9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650*800*800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62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1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7BCD">
            <w:pPr>
              <w:jc w:val="center"/>
              <w:rPr>
                <w:rFonts w:hint="eastAsia" w:ascii="宋体" w:hAnsi="宋体" w:eastAsia="宋体" w:cs="宋体"/>
                <w:i w:val="0"/>
                <w:iCs w:val="0"/>
                <w:color w:val="000000"/>
                <w:sz w:val="24"/>
                <w:szCs w:val="24"/>
                <w:u w:val="none"/>
              </w:rPr>
            </w:pPr>
          </w:p>
        </w:tc>
      </w:tr>
      <w:tr w14:paraId="7DC7D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A6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4C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一体机烟罩</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94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4600*900*1100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A6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8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BD91">
            <w:pPr>
              <w:jc w:val="center"/>
              <w:rPr>
                <w:rFonts w:hint="eastAsia" w:ascii="宋体" w:hAnsi="宋体" w:eastAsia="宋体" w:cs="宋体"/>
                <w:i w:val="0"/>
                <w:iCs w:val="0"/>
                <w:color w:val="000000"/>
                <w:sz w:val="24"/>
                <w:szCs w:val="24"/>
                <w:u w:val="none"/>
              </w:rPr>
            </w:pPr>
          </w:p>
        </w:tc>
      </w:tr>
      <w:tr w14:paraId="5B318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63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80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侧单星盆柜</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71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1200*600*800/150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9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3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6E1D">
            <w:pPr>
              <w:jc w:val="center"/>
              <w:rPr>
                <w:rFonts w:hint="eastAsia" w:ascii="宋体" w:hAnsi="宋体" w:eastAsia="宋体" w:cs="宋体"/>
                <w:i w:val="0"/>
                <w:iCs w:val="0"/>
                <w:color w:val="000000"/>
                <w:sz w:val="24"/>
                <w:szCs w:val="24"/>
                <w:u w:val="none"/>
              </w:rPr>
            </w:pPr>
          </w:p>
        </w:tc>
      </w:tr>
      <w:tr w14:paraId="15903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DE3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81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台式混水厨房龙头</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86CE">
            <w:pPr>
              <w:jc w:val="cente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F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3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877F">
            <w:pPr>
              <w:jc w:val="center"/>
              <w:rPr>
                <w:rFonts w:hint="eastAsia" w:ascii="宋体" w:hAnsi="宋体" w:eastAsia="宋体" w:cs="宋体"/>
                <w:i w:val="0"/>
                <w:iCs w:val="0"/>
                <w:color w:val="000000"/>
                <w:sz w:val="24"/>
                <w:szCs w:val="24"/>
                <w:u w:val="none"/>
              </w:rPr>
            </w:pPr>
          </w:p>
        </w:tc>
      </w:tr>
      <w:tr w14:paraId="11694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2D6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0A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单通工作柜</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C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1500*600*800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04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76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DD22">
            <w:pPr>
              <w:jc w:val="center"/>
              <w:rPr>
                <w:rFonts w:hint="eastAsia" w:ascii="宋体" w:hAnsi="宋体" w:eastAsia="宋体" w:cs="宋体"/>
                <w:i w:val="0"/>
                <w:iCs w:val="0"/>
                <w:color w:val="000000"/>
                <w:sz w:val="24"/>
                <w:szCs w:val="24"/>
                <w:u w:val="none"/>
              </w:rPr>
            </w:pPr>
          </w:p>
        </w:tc>
      </w:tr>
      <w:tr w14:paraId="74347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F85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99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保鲜工作台</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D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1800*600*800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8A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4E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4FC9">
            <w:pPr>
              <w:jc w:val="center"/>
              <w:rPr>
                <w:rFonts w:hint="eastAsia" w:ascii="宋体" w:hAnsi="宋体" w:eastAsia="宋体" w:cs="宋体"/>
                <w:i w:val="0"/>
                <w:iCs w:val="0"/>
                <w:color w:val="000000"/>
                <w:sz w:val="24"/>
                <w:szCs w:val="24"/>
                <w:u w:val="none"/>
              </w:rPr>
            </w:pPr>
          </w:p>
        </w:tc>
      </w:tr>
      <w:tr w14:paraId="0EEEA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044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9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炉背封钢</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A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4600*20*2000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B7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7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9426">
            <w:pPr>
              <w:jc w:val="center"/>
              <w:rPr>
                <w:rFonts w:hint="eastAsia" w:ascii="宋体" w:hAnsi="宋体" w:eastAsia="宋体" w:cs="宋体"/>
                <w:i w:val="0"/>
                <w:iCs w:val="0"/>
                <w:color w:val="000000"/>
                <w:sz w:val="24"/>
                <w:szCs w:val="24"/>
                <w:u w:val="none"/>
              </w:rPr>
            </w:pPr>
          </w:p>
        </w:tc>
      </w:tr>
      <w:tr w14:paraId="18457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0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501FA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F.打餐区</w:t>
            </w:r>
          </w:p>
        </w:tc>
      </w:tr>
      <w:tr w14:paraId="04402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2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C8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双门光波消毒柜</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8E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1300*650*1950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3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B1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4195">
            <w:pPr>
              <w:jc w:val="center"/>
              <w:rPr>
                <w:rFonts w:hint="eastAsia" w:ascii="宋体" w:hAnsi="宋体" w:eastAsia="宋体" w:cs="宋体"/>
                <w:i w:val="0"/>
                <w:iCs w:val="0"/>
                <w:color w:val="000000"/>
                <w:sz w:val="24"/>
                <w:szCs w:val="24"/>
                <w:u w:val="none"/>
              </w:rPr>
            </w:pPr>
          </w:p>
        </w:tc>
      </w:tr>
      <w:tr w14:paraId="326AF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A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4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单通工作柜</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4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1120*510*800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F1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92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3191">
            <w:pPr>
              <w:jc w:val="center"/>
              <w:rPr>
                <w:rFonts w:hint="eastAsia" w:ascii="宋体" w:hAnsi="宋体" w:eastAsia="宋体" w:cs="宋体"/>
                <w:i w:val="0"/>
                <w:iCs w:val="0"/>
                <w:color w:val="000000"/>
                <w:sz w:val="24"/>
                <w:szCs w:val="24"/>
                <w:u w:val="none"/>
              </w:rPr>
            </w:pPr>
          </w:p>
        </w:tc>
      </w:tr>
      <w:tr w14:paraId="6BE23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C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D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四门展示柜</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6B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1500*510*800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4D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4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BE39">
            <w:pPr>
              <w:jc w:val="center"/>
              <w:rPr>
                <w:rFonts w:hint="eastAsia" w:ascii="宋体" w:hAnsi="宋体" w:eastAsia="宋体" w:cs="宋体"/>
                <w:i w:val="0"/>
                <w:iCs w:val="0"/>
                <w:color w:val="000000"/>
                <w:sz w:val="24"/>
                <w:szCs w:val="24"/>
                <w:u w:val="none"/>
              </w:rPr>
            </w:pPr>
          </w:p>
        </w:tc>
      </w:tr>
      <w:tr w14:paraId="6DFB7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9F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5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方形布菲炉</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F7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580*470*230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C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37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F67C">
            <w:pPr>
              <w:jc w:val="center"/>
              <w:rPr>
                <w:rFonts w:hint="eastAsia" w:ascii="宋体" w:hAnsi="宋体" w:eastAsia="宋体" w:cs="宋体"/>
                <w:i w:val="0"/>
                <w:iCs w:val="0"/>
                <w:color w:val="000000"/>
                <w:sz w:val="24"/>
                <w:szCs w:val="24"/>
                <w:u w:val="none"/>
              </w:rPr>
            </w:pPr>
          </w:p>
        </w:tc>
      </w:tr>
      <w:tr w14:paraId="7976C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6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E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圆形布菲炉</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06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510*440*240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10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AB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E91B">
            <w:pPr>
              <w:jc w:val="center"/>
              <w:rPr>
                <w:rFonts w:hint="eastAsia" w:ascii="宋体" w:hAnsi="宋体" w:eastAsia="宋体" w:cs="宋体"/>
                <w:i w:val="0"/>
                <w:iCs w:val="0"/>
                <w:color w:val="000000"/>
                <w:sz w:val="24"/>
                <w:szCs w:val="24"/>
                <w:u w:val="none"/>
              </w:rPr>
            </w:pPr>
          </w:p>
        </w:tc>
      </w:tr>
      <w:tr w14:paraId="2A7B9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9D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66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双孔收残柜（配车）</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F88F">
            <w:pPr>
              <w:jc w:val="cente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E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39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19BF">
            <w:pPr>
              <w:jc w:val="center"/>
              <w:rPr>
                <w:rFonts w:hint="eastAsia" w:ascii="宋体" w:hAnsi="宋体" w:eastAsia="宋体" w:cs="宋体"/>
                <w:i w:val="0"/>
                <w:iCs w:val="0"/>
                <w:color w:val="000000"/>
                <w:sz w:val="24"/>
                <w:szCs w:val="24"/>
                <w:u w:val="none"/>
              </w:rPr>
            </w:pPr>
          </w:p>
        </w:tc>
      </w:tr>
      <w:tr w14:paraId="2FF91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69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7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双层工作台</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80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1500*760*800/150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E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D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4191">
            <w:pPr>
              <w:jc w:val="center"/>
              <w:rPr>
                <w:rFonts w:hint="eastAsia" w:ascii="宋体" w:hAnsi="宋体" w:eastAsia="宋体" w:cs="宋体"/>
                <w:i w:val="0"/>
                <w:iCs w:val="0"/>
                <w:color w:val="000000"/>
                <w:sz w:val="24"/>
                <w:szCs w:val="24"/>
                <w:u w:val="none"/>
              </w:rPr>
            </w:pPr>
          </w:p>
        </w:tc>
      </w:tr>
      <w:tr w14:paraId="126D5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E8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1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双星盆台</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2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1200*760*800/150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CB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B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6FB3">
            <w:pPr>
              <w:jc w:val="center"/>
              <w:rPr>
                <w:rFonts w:hint="eastAsia" w:ascii="宋体" w:hAnsi="宋体" w:eastAsia="宋体" w:cs="宋体"/>
                <w:i w:val="0"/>
                <w:iCs w:val="0"/>
                <w:color w:val="000000"/>
                <w:sz w:val="24"/>
                <w:szCs w:val="24"/>
                <w:u w:val="none"/>
              </w:rPr>
            </w:pPr>
          </w:p>
        </w:tc>
      </w:tr>
      <w:tr w14:paraId="50DEC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09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47B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327"/>
                <w:rFonts w:hint="eastAsia" w:ascii="宋体" w:hAnsi="宋体" w:eastAsia="宋体" w:cs="宋体"/>
                <w:sz w:val="24"/>
                <w:szCs w:val="24"/>
                <w:lang w:val="en-US" w:eastAsia="zh-CN" w:bidi="ar"/>
              </w:rPr>
              <w:t>G.</w:t>
            </w:r>
            <w:r>
              <w:rPr>
                <w:rStyle w:val="328"/>
                <w:rFonts w:hint="eastAsia" w:ascii="宋体" w:hAnsi="宋体" w:eastAsia="宋体" w:cs="宋体"/>
                <w:sz w:val="24"/>
                <w:szCs w:val="24"/>
                <w:lang w:val="en-US" w:eastAsia="zh-CN" w:bidi="ar"/>
              </w:rPr>
              <w:t>厨房排烟系统</w:t>
            </w:r>
          </w:p>
        </w:tc>
      </w:tr>
      <w:tr w14:paraId="37D1B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F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EE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镀锌板直管(按实结算)</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A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1200*600*25米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D3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D6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29"/>
                <w:rFonts w:hint="eastAsia" w:ascii="宋体" w:hAnsi="宋体" w:eastAsia="宋体" w:cs="宋体"/>
                <w:sz w:val="24"/>
                <w:szCs w:val="24"/>
                <w:lang w:val="en-US" w:eastAsia="zh-CN" w:bidi="ar"/>
              </w:rPr>
              <w:t>m</w:t>
            </w:r>
            <w:r>
              <w:rPr>
                <w:rStyle w:val="330"/>
                <w:rFonts w:hint="eastAsia" w:ascii="宋体" w:hAnsi="宋体" w:eastAsia="宋体" w:cs="宋体"/>
                <w:sz w:val="24"/>
                <w:szCs w:val="24"/>
                <w:lang w:val="en-US" w:eastAsia="zh-CN" w:bidi="ar"/>
              </w:rPr>
              <w:t>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53C2">
            <w:pPr>
              <w:jc w:val="center"/>
              <w:rPr>
                <w:rFonts w:hint="eastAsia" w:ascii="宋体" w:hAnsi="宋体" w:eastAsia="宋体" w:cs="宋体"/>
                <w:i w:val="0"/>
                <w:iCs w:val="0"/>
                <w:color w:val="000000"/>
                <w:sz w:val="24"/>
                <w:szCs w:val="24"/>
                <w:u w:val="none"/>
              </w:rPr>
            </w:pPr>
          </w:p>
        </w:tc>
      </w:tr>
      <w:tr w14:paraId="056E9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C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F6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镀锌板弯头(按实2倍结算)</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A9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1200*600*2个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5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F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29"/>
                <w:rFonts w:hint="eastAsia" w:ascii="宋体" w:hAnsi="宋体" w:eastAsia="宋体" w:cs="宋体"/>
                <w:sz w:val="24"/>
                <w:szCs w:val="24"/>
                <w:lang w:val="en-US" w:eastAsia="zh-CN" w:bidi="ar"/>
              </w:rPr>
              <w:t>m</w:t>
            </w:r>
            <w:r>
              <w:rPr>
                <w:rStyle w:val="330"/>
                <w:rFonts w:hint="eastAsia" w:ascii="宋体" w:hAnsi="宋体" w:eastAsia="宋体" w:cs="宋体"/>
                <w:sz w:val="24"/>
                <w:szCs w:val="24"/>
                <w:lang w:val="en-US" w:eastAsia="zh-CN" w:bidi="ar"/>
              </w:rPr>
              <w:t>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5E15">
            <w:pPr>
              <w:jc w:val="center"/>
              <w:rPr>
                <w:rFonts w:hint="eastAsia" w:ascii="宋体" w:hAnsi="宋体" w:eastAsia="宋体" w:cs="宋体"/>
                <w:i w:val="0"/>
                <w:iCs w:val="0"/>
                <w:color w:val="000000"/>
                <w:sz w:val="24"/>
                <w:szCs w:val="24"/>
                <w:u w:val="none"/>
              </w:rPr>
            </w:pPr>
          </w:p>
        </w:tc>
      </w:tr>
      <w:tr w14:paraId="0B3FA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A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69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镀锌板三通(按实2倍结算)</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2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1200*500*1个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A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04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29"/>
                <w:rFonts w:hint="eastAsia" w:ascii="宋体" w:hAnsi="宋体" w:eastAsia="宋体" w:cs="宋体"/>
                <w:sz w:val="24"/>
                <w:szCs w:val="24"/>
                <w:lang w:val="en-US" w:eastAsia="zh-CN" w:bidi="ar"/>
              </w:rPr>
              <w:t>m</w:t>
            </w:r>
            <w:r>
              <w:rPr>
                <w:rStyle w:val="330"/>
                <w:rFonts w:hint="eastAsia" w:ascii="宋体" w:hAnsi="宋体" w:eastAsia="宋体" w:cs="宋体"/>
                <w:sz w:val="24"/>
                <w:szCs w:val="24"/>
                <w:lang w:val="en-US" w:eastAsia="zh-CN" w:bidi="ar"/>
              </w:rPr>
              <w:t>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1C4E">
            <w:pPr>
              <w:jc w:val="center"/>
              <w:rPr>
                <w:rFonts w:hint="eastAsia" w:ascii="宋体" w:hAnsi="宋体" w:eastAsia="宋体" w:cs="宋体"/>
                <w:i w:val="0"/>
                <w:iCs w:val="0"/>
                <w:color w:val="000000"/>
                <w:sz w:val="24"/>
                <w:szCs w:val="24"/>
                <w:u w:val="none"/>
              </w:rPr>
            </w:pPr>
          </w:p>
        </w:tc>
      </w:tr>
      <w:tr w14:paraId="352EE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0A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7B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镀锌板变径(按实2倍结算)</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A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1200*600*2个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2D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17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29"/>
                <w:rFonts w:hint="eastAsia" w:ascii="宋体" w:hAnsi="宋体" w:eastAsia="宋体" w:cs="宋体"/>
                <w:sz w:val="24"/>
                <w:szCs w:val="24"/>
                <w:lang w:val="en-US" w:eastAsia="zh-CN" w:bidi="ar"/>
              </w:rPr>
              <w:t>m</w:t>
            </w:r>
            <w:r>
              <w:rPr>
                <w:rStyle w:val="330"/>
                <w:rFonts w:hint="eastAsia" w:ascii="宋体" w:hAnsi="宋体" w:eastAsia="宋体" w:cs="宋体"/>
                <w:sz w:val="24"/>
                <w:szCs w:val="24"/>
                <w:lang w:val="en-US" w:eastAsia="zh-CN" w:bidi="ar"/>
              </w:rPr>
              <w:t>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9471">
            <w:pPr>
              <w:jc w:val="center"/>
              <w:rPr>
                <w:rFonts w:hint="eastAsia" w:ascii="宋体" w:hAnsi="宋体" w:eastAsia="宋体" w:cs="宋体"/>
                <w:i w:val="0"/>
                <w:iCs w:val="0"/>
                <w:color w:val="000000"/>
                <w:sz w:val="24"/>
                <w:szCs w:val="24"/>
                <w:u w:val="none"/>
              </w:rPr>
            </w:pPr>
          </w:p>
        </w:tc>
      </w:tr>
      <w:tr w14:paraId="1EFE0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312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6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防火阀</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86B5">
            <w:pPr>
              <w:jc w:val="cente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B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71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2B38">
            <w:pPr>
              <w:jc w:val="center"/>
              <w:rPr>
                <w:rFonts w:hint="eastAsia" w:ascii="宋体" w:hAnsi="宋体" w:eastAsia="宋体" w:cs="宋体"/>
                <w:i w:val="0"/>
                <w:iCs w:val="0"/>
                <w:color w:val="000000"/>
                <w:sz w:val="24"/>
                <w:szCs w:val="24"/>
                <w:u w:val="none"/>
              </w:rPr>
            </w:pPr>
          </w:p>
        </w:tc>
      </w:tr>
      <w:tr w14:paraId="13F6E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09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13AF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327"/>
                <w:rFonts w:hint="eastAsia" w:ascii="宋体" w:hAnsi="宋体" w:eastAsia="宋体" w:cs="宋体"/>
                <w:sz w:val="24"/>
                <w:szCs w:val="24"/>
                <w:lang w:val="en-US" w:eastAsia="zh-CN" w:bidi="ar"/>
              </w:rPr>
              <w:t>H.</w:t>
            </w:r>
            <w:r>
              <w:rPr>
                <w:rStyle w:val="328"/>
                <w:rFonts w:hint="eastAsia" w:ascii="宋体" w:hAnsi="宋体" w:eastAsia="宋体" w:cs="宋体"/>
                <w:sz w:val="24"/>
                <w:szCs w:val="24"/>
                <w:lang w:val="en-US" w:eastAsia="zh-CN" w:bidi="ar"/>
              </w:rPr>
              <w:t>主厨房新风系统</w:t>
            </w:r>
          </w:p>
        </w:tc>
      </w:tr>
      <w:tr w14:paraId="0C0B4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E6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E2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新风风柜</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26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950*650*680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71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5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C33C">
            <w:pPr>
              <w:jc w:val="center"/>
              <w:rPr>
                <w:rFonts w:hint="eastAsia" w:ascii="宋体" w:hAnsi="宋体" w:eastAsia="宋体" w:cs="宋体"/>
                <w:i w:val="0"/>
                <w:iCs w:val="0"/>
                <w:color w:val="000000"/>
                <w:sz w:val="24"/>
                <w:szCs w:val="24"/>
                <w:u w:val="none"/>
              </w:rPr>
            </w:pPr>
          </w:p>
        </w:tc>
      </w:tr>
      <w:tr w14:paraId="4ACD8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6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5D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风机过载保护器</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8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与风柜相匹配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A3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1B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B1E9">
            <w:pPr>
              <w:jc w:val="center"/>
              <w:rPr>
                <w:rFonts w:hint="eastAsia" w:ascii="宋体" w:hAnsi="宋体" w:eastAsia="宋体" w:cs="宋体"/>
                <w:i w:val="0"/>
                <w:iCs w:val="0"/>
                <w:color w:val="000000"/>
                <w:sz w:val="24"/>
                <w:szCs w:val="24"/>
                <w:u w:val="none"/>
              </w:rPr>
            </w:pPr>
          </w:p>
        </w:tc>
      </w:tr>
      <w:tr w14:paraId="15D23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4D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8F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风柜、吊装支架</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8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与风柜相匹配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1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40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68AB">
            <w:pPr>
              <w:jc w:val="center"/>
              <w:rPr>
                <w:rFonts w:hint="eastAsia" w:ascii="宋体" w:hAnsi="宋体" w:eastAsia="宋体" w:cs="宋体"/>
                <w:i w:val="0"/>
                <w:iCs w:val="0"/>
                <w:color w:val="000000"/>
                <w:sz w:val="24"/>
                <w:szCs w:val="24"/>
                <w:u w:val="none"/>
              </w:rPr>
            </w:pPr>
          </w:p>
        </w:tc>
      </w:tr>
      <w:tr w14:paraId="2C7A8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0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D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镀锌板直管(按实结算)</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9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500*300*15米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F2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56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29"/>
                <w:rFonts w:hint="eastAsia" w:ascii="宋体" w:hAnsi="宋体" w:eastAsia="宋体" w:cs="宋体"/>
                <w:sz w:val="24"/>
                <w:szCs w:val="24"/>
                <w:lang w:val="en-US" w:eastAsia="zh-CN" w:bidi="ar"/>
              </w:rPr>
              <w:t>m</w:t>
            </w:r>
            <w:r>
              <w:rPr>
                <w:rStyle w:val="330"/>
                <w:rFonts w:hint="eastAsia" w:ascii="宋体" w:hAnsi="宋体" w:eastAsia="宋体" w:cs="宋体"/>
                <w:sz w:val="24"/>
                <w:szCs w:val="24"/>
                <w:lang w:val="en-US" w:eastAsia="zh-CN" w:bidi="ar"/>
              </w:rPr>
              <w:t>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C2E2">
            <w:pPr>
              <w:jc w:val="center"/>
              <w:rPr>
                <w:rFonts w:hint="eastAsia" w:ascii="宋体" w:hAnsi="宋体" w:eastAsia="宋体" w:cs="宋体"/>
                <w:i w:val="0"/>
                <w:iCs w:val="0"/>
                <w:color w:val="000000"/>
                <w:sz w:val="24"/>
                <w:szCs w:val="24"/>
                <w:u w:val="none"/>
              </w:rPr>
            </w:pPr>
          </w:p>
        </w:tc>
      </w:tr>
      <w:tr w14:paraId="402B8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65B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F5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镀锌板弯头(按实2倍结算)</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6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500*300*4个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2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7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29"/>
                <w:rFonts w:hint="eastAsia" w:ascii="宋体" w:hAnsi="宋体" w:eastAsia="宋体" w:cs="宋体"/>
                <w:sz w:val="24"/>
                <w:szCs w:val="24"/>
                <w:lang w:val="en-US" w:eastAsia="zh-CN" w:bidi="ar"/>
              </w:rPr>
              <w:t>m</w:t>
            </w:r>
            <w:r>
              <w:rPr>
                <w:rStyle w:val="330"/>
                <w:rFonts w:hint="eastAsia" w:ascii="宋体" w:hAnsi="宋体" w:eastAsia="宋体" w:cs="宋体"/>
                <w:sz w:val="24"/>
                <w:szCs w:val="24"/>
                <w:lang w:val="en-US" w:eastAsia="zh-CN" w:bidi="ar"/>
              </w:rPr>
              <w:t>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2B35">
            <w:pPr>
              <w:jc w:val="center"/>
              <w:rPr>
                <w:rFonts w:hint="eastAsia" w:ascii="宋体" w:hAnsi="宋体" w:eastAsia="宋体" w:cs="宋体"/>
                <w:i w:val="0"/>
                <w:iCs w:val="0"/>
                <w:color w:val="000000"/>
                <w:sz w:val="24"/>
                <w:szCs w:val="24"/>
                <w:u w:val="none"/>
              </w:rPr>
            </w:pPr>
          </w:p>
        </w:tc>
      </w:tr>
      <w:tr w14:paraId="1ADC5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78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1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镀锌板变径(按实2倍结算)</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B3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500*300*4个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6B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A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29"/>
                <w:rFonts w:hint="eastAsia" w:ascii="宋体" w:hAnsi="宋体" w:eastAsia="宋体" w:cs="宋体"/>
                <w:sz w:val="24"/>
                <w:szCs w:val="24"/>
                <w:lang w:val="en-US" w:eastAsia="zh-CN" w:bidi="ar"/>
              </w:rPr>
              <w:t>m</w:t>
            </w:r>
            <w:r>
              <w:rPr>
                <w:rStyle w:val="330"/>
                <w:rFonts w:hint="eastAsia" w:ascii="宋体" w:hAnsi="宋体" w:eastAsia="宋体" w:cs="宋体"/>
                <w:sz w:val="24"/>
                <w:szCs w:val="24"/>
                <w:lang w:val="en-US" w:eastAsia="zh-CN" w:bidi="ar"/>
              </w:rPr>
              <w:t>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3F05">
            <w:pPr>
              <w:jc w:val="center"/>
              <w:rPr>
                <w:rFonts w:hint="eastAsia" w:ascii="宋体" w:hAnsi="宋体" w:eastAsia="宋体" w:cs="宋体"/>
                <w:i w:val="0"/>
                <w:iCs w:val="0"/>
                <w:color w:val="000000"/>
                <w:sz w:val="24"/>
                <w:szCs w:val="24"/>
                <w:u w:val="none"/>
              </w:rPr>
            </w:pPr>
          </w:p>
        </w:tc>
      </w:tr>
      <w:tr w14:paraId="5A413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A7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A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镀锌板大小头(按实结算)</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8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1000*700*2个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E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1D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29"/>
                <w:rFonts w:hint="eastAsia" w:ascii="宋体" w:hAnsi="宋体" w:eastAsia="宋体" w:cs="宋体"/>
                <w:sz w:val="24"/>
                <w:szCs w:val="24"/>
                <w:lang w:val="en-US" w:eastAsia="zh-CN" w:bidi="ar"/>
              </w:rPr>
              <w:t>m</w:t>
            </w:r>
            <w:r>
              <w:rPr>
                <w:rStyle w:val="330"/>
                <w:rFonts w:hint="eastAsia" w:ascii="宋体" w:hAnsi="宋体" w:eastAsia="宋体" w:cs="宋体"/>
                <w:sz w:val="24"/>
                <w:szCs w:val="24"/>
                <w:lang w:val="en-US" w:eastAsia="zh-CN" w:bidi="ar"/>
              </w:rPr>
              <w:t>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3DE8">
            <w:pPr>
              <w:jc w:val="center"/>
              <w:rPr>
                <w:rFonts w:hint="eastAsia" w:ascii="宋体" w:hAnsi="宋体" w:eastAsia="宋体" w:cs="宋体"/>
                <w:i w:val="0"/>
                <w:iCs w:val="0"/>
                <w:color w:val="000000"/>
                <w:sz w:val="24"/>
                <w:szCs w:val="24"/>
                <w:u w:val="none"/>
              </w:rPr>
            </w:pPr>
          </w:p>
        </w:tc>
      </w:tr>
      <w:tr w14:paraId="5C476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0F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6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软接头</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39C0">
            <w:pPr>
              <w:jc w:val="cente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01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373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7AFC">
            <w:pPr>
              <w:jc w:val="center"/>
              <w:rPr>
                <w:rFonts w:hint="eastAsia" w:ascii="宋体" w:hAnsi="宋体" w:eastAsia="宋体" w:cs="宋体"/>
                <w:i w:val="0"/>
                <w:iCs w:val="0"/>
                <w:color w:val="000000"/>
                <w:sz w:val="24"/>
                <w:szCs w:val="24"/>
                <w:u w:val="none"/>
              </w:rPr>
            </w:pPr>
          </w:p>
        </w:tc>
      </w:tr>
    </w:tbl>
    <w:p w14:paraId="782640D5">
      <w:pPr>
        <w:bidi w:val="0"/>
        <w:rPr>
          <w:rFonts w:hint="eastAsia"/>
          <w:lang w:val="en-US" w:eastAsia="zh-CN"/>
        </w:rPr>
      </w:pPr>
    </w:p>
    <w:p w14:paraId="5FF38005">
      <w:pPr>
        <w:bidi w:val="0"/>
        <w:ind w:firstLine="210" w:firstLineChars="100"/>
        <w:rPr>
          <w:rFonts w:hint="eastAsia" w:eastAsia="宋体"/>
          <w:lang w:val="en-US" w:eastAsia="zh-CN"/>
        </w:rPr>
      </w:pPr>
      <w:r>
        <w:rPr>
          <w:rFonts w:hint="eastAsia"/>
          <w:lang w:val="en-US" w:eastAsia="zh-CN"/>
        </w:rPr>
        <w:t>注：具体技术参数详见附件1-丰都县人民法院厨房设备采购清单。</w:t>
      </w:r>
    </w:p>
    <w:p w14:paraId="4A63B530">
      <w:pPr>
        <w:bidi w:val="0"/>
        <w:rPr>
          <w:rFonts w:hint="eastAsia"/>
          <w:lang w:val="en-US" w:eastAsia="zh-CN"/>
        </w:rPr>
      </w:pPr>
    </w:p>
    <w:p w14:paraId="13520994">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三、现场踏勘</w:t>
      </w:r>
    </w:p>
    <w:p w14:paraId="5DB0211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（一）比选人</w:t>
      </w:r>
      <w:r>
        <w:rPr>
          <w:rFonts w:hint="eastAsia" w:ascii="宋体" w:hAnsi="宋体" w:eastAsia="宋体" w:cs="宋体"/>
          <w:color w:val="auto"/>
          <w:sz w:val="24"/>
          <w:szCs w:val="24"/>
          <w:highlight w:val="none"/>
          <w:lang w:val="zh-CN" w:eastAsia="zh-CN"/>
        </w:rPr>
        <w:t>不组织现场踏勘，由各供应商在</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lang w:val="zh-CN" w:eastAsia="zh-CN"/>
        </w:rPr>
        <w:t>开始前自行到现场进行踏勘了解实际情况，根据实际踏勘情况做施工方案。踏勘产生的费用和风险等均由供应商自行承担。</w:t>
      </w:r>
    </w:p>
    <w:p w14:paraId="0E10D31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val="zh-CN" w:eastAsia="zh-CN"/>
        </w:rPr>
        <w:t>无论</w:t>
      </w:r>
      <w:r>
        <w:rPr>
          <w:rFonts w:hint="eastAsia" w:ascii="宋体" w:hAnsi="宋体" w:eastAsia="宋体" w:cs="宋体"/>
          <w:color w:val="auto"/>
          <w:sz w:val="24"/>
          <w:szCs w:val="24"/>
          <w:highlight w:val="none"/>
          <w:lang w:val="en-US" w:eastAsia="zh-CN"/>
        </w:rPr>
        <w:t>各</w:t>
      </w:r>
      <w:r>
        <w:rPr>
          <w:rFonts w:hint="eastAsia" w:ascii="宋体" w:hAnsi="宋体" w:eastAsia="宋体" w:cs="宋体"/>
          <w:color w:val="auto"/>
          <w:sz w:val="24"/>
          <w:szCs w:val="24"/>
          <w:highlight w:val="none"/>
          <w:lang w:val="zh-CN" w:eastAsia="zh-CN"/>
        </w:rPr>
        <w:t>供应商是否踏勘过现场，均视为在响应截止时间之前踏勘过现场且对本项目潜在的风险和义务已完全了解。成交供应商不得以不完全了解现场情况为借口而提出延长工期或提出额外赔偿等要求。</w:t>
      </w:r>
    </w:p>
    <w:p w14:paraId="7F269980">
      <w:pPr>
        <w:bidi w:val="0"/>
        <w:rPr>
          <w:rFonts w:hint="eastAsia"/>
        </w:rPr>
      </w:pPr>
    </w:p>
    <w:p w14:paraId="074E9D37">
      <w:pPr>
        <w:bidi w:val="0"/>
        <w:rPr>
          <w:rFonts w:hint="eastAsia"/>
        </w:rPr>
      </w:pPr>
    </w:p>
    <w:bookmarkEnd w:id="73"/>
    <w:bookmarkEnd w:id="74"/>
    <w:bookmarkEnd w:id="75"/>
    <w:bookmarkEnd w:id="76"/>
    <w:bookmarkEnd w:id="77"/>
    <w:bookmarkEnd w:id="78"/>
    <w:bookmarkEnd w:id="79"/>
    <w:bookmarkEnd w:id="86"/>
    <w:bookmarkEnd w:id="87"/>
    <w:p w14:paraId="1F2AA7EF">
      <w:pPr>
        <w:bidi w:val="0"/>
        <w:rPr>
          <w:rFonts w:hint="eastAsia" w:asciiTheme="minorEastAsia" w:hAnsiTheme="minorEastAsia" w:eastAsiaTheme="minorEastAsia" w:cstheme="minorEastAsia"/>
          <w:b/>
          <w:bCs/>
          <w:szCs w:val="30"/>
          <w:highlight w:val="none"/>
          <w:lang w:val="en-US" w:eastAsia="zh-CN"/>
        </w:rPr>
      </w:pPr>
      <w:bookmarkStart w:id="92" w:name="_Toc2933"/>
      <w:bookmarkStart w:id="93" w:name="_Toc25595"/>
      <w:r>
        <w:rPr>
          <w:rFonts w:hint="eastAsia"/>
          <w:lang w:val="en-US" w:eastAsia="zh-CN"/>
        </w:rPr>
        <w:br w:type="page"/>
      </w:r>
    </w:p>
    <w:p w14:paraId="668380AF">
      <w:pPr>
        <w:pStyle w:val="3"/>
        <w:spacing w:line="360" w:lineRule="auto"/>
        <w:jc w:val="center"/>
        <w:rPr>
          <w:rFonts w:hint="eastAsia" w:asciiTheme="minorEastAsia" w:hAnsiTheme="minorEastAsia" w:eastAsiaTheme="minorEastAsia" w:cstheme="minorEastAsia"/>
          <w:b/>
          <w:bCs/>
          <w:sz w:val="36"/>
          <w:szCs w:val="30"/>
          <w:highlight w:val="none"/>
          <w:lang w:val="en-US" w:eastAsia="zh-CN"/>
        </w:rPr>
      </w:pPr>
      <w:r>
        <w:rPr>
          <w:rFonts w:hint="eastAsia" w:asciiTheme="minorEastAsia" w:hAnsiTheme="minorEastAsia" w:eastAsiaTheme="minorEastAsia" w:cstheme="minorEastAsia"/>
          <w:b/>
          <w:bCs/>
          <w:sz w:val="36"/>
          <w:szCs w:val="30"/>
          <w:highlight w:val="none"/>
          <w:lang w:val="en-US" w:eastAsia="zh-CN"/>
        </w:rPr>
        <w:t>第三篇  项目商务需求</w:t>
      </w:r>
      <w:bookmarkEnd w:id="92"/>
      <w:bookmarkEnd w:id="93"/>
    </w:p>
    <w:p w14:paraId="7E237679">
      <w:pPr>
        <w:pStyle w:val="27"/>
        <w:spacing w:line="400" w:lineRule="exact"/>
        <w:ind w:firstLine="480" w:firstLineChars="200"/>
        <w:rPr>
          <w:rFonts w:hint="eastAsia" w:ascii="宋体" w:hAnsi="宋体" w:cs="宋体"/>
          <w:sz w:val="24"/>
          <w:highlight w:val="none"/>
        </w:rPr>
      </w:pPr>
      <w:bookmarkStart w:id="94" w:name="_Toc76462328"/>
      <w:bookmarkStart w:id="95" w:name="_Toc344475120"/>
      <w:bookmarkStart w:id="96" w:name="_Toc493506291"/>
      <w:bookmarkStart w:id="97" w:name="_Toc15948"/>
      <w:bookmarkStart w:id="98" w:name="_Toc11843"/>
      <w:bookmarkStart w:id="99" w:name="_Toc3986"/>
      <w:bookmarkStart w:id="100" w:name="_Toc22142"/>
      <w:bookmarkStart w:id="101" w:name="_Toc26892"/>
      <w:bookmarkStart w:id="102" w:name="_Toc6729"/>
      <w:bookmarkStart w:id="103" w:name="_Toc31652"/>
      <w:bookmarkStart w:id="104" w:name="_Toc31872"/>
      <w:bookmarkStart w:id="105" w:name="_Toc1618"/>
      <w:bookmarkStart w:id="106" w:name="_Toc17637"/>
      <w:bookmarkStart w:id="107" w:name="_Toc375234882"/>
      <w:bookmarkStart w:id="108" w:name="_Toc22863"/>
      <w:bookmarkStart w:id="109" w:name="_Toc4124"/>
      <w:bookmarkStart w:id="110" w:name="_Toc19245"/>
      <w:bookmarkStart w:id="111" w:name="_Toc3267"/>
      <w:bookmarkStart w:id="112" w:name="_Toc2835"/>
      <w:bookmarkStart w:id="113" w:name="_Toc31683"/>
      <w:bookmarkStart w:id="114" w:name="_Toc20769"/>
      <w:bookmarkStart w:id="115" w:name="_Toc12400"/>
      <w:bookmarkStart w:id="116" w:name="_Toc14024"/>
      <w:bookmarkStart w:id="117" w:name="_Toc17303"/>
      <w:bookmarkStart w:id="118" w:name="_Toc20876"/>
      <w:bookmarkStart w:id="119" w:name="_Toc1269"/>
      <w:bookmarkStart w:id="120" w:name="_Toc26476"/>
      <w:bookmarkStart w:id="121" w:name="_Toc375235040"/>
      <w:bookmarkStart w:id="122" w:name="_Toc24062"/>
      <w:bookmarkStart w:id="123" w:name="_Toc22712"/>
      <w:bookmarkStart w:id="124" w:name="_Toc2575"/>
      <w:r>
        <w:rPr>
          <w:rFonts w:hint="eastAsia" w:ascii="宋体" w:hAnsi="宋体" w:cs="宋体"/>
          <w:sz w:val="24"/>
          <w:szCs w:val="24"/>
          <w:highlight w:val="none"/>
        </w:rPr>
        <w:t>“※”标注的商务需求为符合性审查中的实质性要求，</w:t>
      </w:r>
      <w:r>
        <w:rPr>
          <w:rFonts w:hint="eastAsia" w:ascii="宋体" w:hAnsi="宋体" w:cs="宋体"/>
          <w:sz w:val="24"/>
          <w:szCs w:val="24"/>
          <w:highlight w:val="none"/>
          <w:lang w:eastAsia="zh-CN"/>
        </w:rPr>
        <w:t>投标文件</w:t>
      </w:r>
      <w:r>
        <w:rPr>
          <w:rFonts w:hint="eastAsia" w:ascii="宋体" w:hAnsi="宋体" w:cs="宋体"/>
          <w:sz w:val="24"/>
          <w:szCs w:val="24"/>
          <w:highlight w:val="none"/>
        </w:rPr>
        <w:t>若不满足按无效响应处理。</w:t>
      </w:r>
    </w:p>
    <w:bookmarkEnd w:id="94"/>
    <w:bookmarkEnd w:id="95"/>
    <w:p w14:paraId="5E396BF0">
      <w:pPr>
        <w:numPr>
          <w:ilvl w:val="0"/>
          <w:numId w:val="0"/>
        </w:numPr>
        <w:spacing w:line="500" w:lineRule="exact"/>
        <w:ind w:firstLine="480" w:firstLineChars="200"/>
        <w:rPr>
          <w:rFonts w:hint="eastAsia" w:ascii="Times New Roman" w:hAnsi="Times New Roman" w:eastAsia="宋体" w:cs="宋体"/>
          <w:b/>
          <w:bCs w:val="0"/>
          <w:color w:val="auto"/>
          <w:sz w:val="24"/>
          <w:szCs w:val="24"/>
          <w:highlight w:val="none"/>
          <w:lang w:val="zh-CN"/>
        </w:rPr>
      </w:pPr>
      <w:bookmarkStart w:id="125" w:name="_Toc30514"/>
      <w:bookmarkStart w:id="126" w:name="_Toc22934"/>
      <w:r>
        <w:rPr>
          <w:rFonts w:hint="eastAsia" w:ascii="宋体" w:hAnsi="宋体" w:cs="宋体"/>
          <w:sz w:val="24"/>
          <w:szCs w:val="24"/>
          <w:highlight w:val="none"/>
        </w:rPr>
        <w:t>※</w:t>
      </w:r>
      <w:r>
        <w:rPr>
          <w:rFonts w:hint="eastAsia" w:ascii="Times New Roman" w:hAnsi="Times New Roman" w:eastAsia="宋体" w:cs="宋体"/>
          <w:b/>
          <w:bCs w:val="0"/>
          <w:color w:val="auto"/>
          <w:sz w:val="24"/>
          <w:szCs w:val="24"/>
          <w:highlight w:val="none"/>
          <w:lang w:val="zh-CN"/>
        </w:rPr>
        <w:t>一、服务期、服务地点及验收方式</w:t>
      </w:r>
      <w:bookmarkEnd w:id="125"/>
      <w:bookmarkEnd w:id="126"/>
    </w:p>
    <w:p w14:paraId="4520EF13">
      <w:pPr>
        <w:numPr>
          <w:ilvl w:val="0"/>
          <w:numId w:val="0"/>
        </w:numPr>
        <w:spacing w:line="500" w:lineRule="exact"/>
        <w:ind w:firstLine="480" w:firstLineChars="200"/>
        <w:rPr>
          <w:rFonts w:hint="eastAsia" w:ascii="Times New Roman" w:hAnsi="Times New Roman" w:eastAsia="宋体" w:cs="宋体"/>
          <w:bCs/>
          <w:color w:val="auto"/>
          <w:sz w:val="24"/>
          <w:szCs w:val="24"/>
          <w:highlight w:val="yellow"/>
          <w:lang w:val="zh-CN"/>
        </w:rPr>
      </w:pPr>
      <w:r>
        <w:rPr>
          <w:rFonts w:hint="eastAsia" w:ascii="Times New Roman" w:hAnsi="Times New Roman" w:eastAsia="宋体" w:cs="宋体"/>
          <w:bCs/>
          <w:color w:val="auto"/>
          <w:sz w:val="24"/>
          <w:szCs w:val="24"/>
          <w:highlight w:val="none"/>
          <w:lang w:val="zh-CN"/>
        </w:rPr>
        <w:t>（一）</w:t>
      </w:r>
      <w:bookmarkStart w:id="127" w:name="_Toc11221"/>
      <w:bookmarkStart w:id="128" w:name="_Toc32552"/>
      <w:r>
        <w:rPr>
          <w:rFonts w:hint="eastAsia" w:ascii="Times New Roman" w:hAnsi="Times New Roman" w:eastAsia="宋体" w:cs="宋体"/>
          <w:bCs/>
          <w:color w:val="auto"/>
          <w:sz w:val="24"/>
          <w:szCs w:val="24"/>
          <w:highlight w:val="none"/>
          <w:lang w:val="zh-CN"/>
        </w:rPr>
        <w:t>服务期：</w:t>
      </w:r>
      <w:bookmarkEnd w:id="127"/>
      <w:bookmarkEnd w:id="128"/>
      <w:r>
        <w:rPr>
          <w:rFonts w:hint="eastAsia" w:ascii="Times New Roman" w:hAnsi="Times New Roman" w:eastAsia="宋体" w:cs="宋体"/>
          <w:bCs/>
          <w:color w:val="auto"/>
          <w:sz w:val="24"/>
          <w:szCs w:val="24"/>
          <w:highlight w:val="none"/>
          <w:lang w:val="zh-CN"/>
        </w:rPr>
        <w:t>自合同签订之日起</w:t>
      </w:r>
      <w:r>
        <w:rPr>
          <w:rFonts w:hint="eastAsia" w:ascii="Times New Roman" w:hAnsi="Times New Roman" w:eastAsia="宋体" w:cs="宋体"/>
          <w:bCs/>
          <w:color w:val="auto"/>
          <w:sz w:val="24"/>
          <w:szCs w:val="24"/>
          <w:highlight w:val="none"/>
          <w:lang w:val="en-US" w:eastAsia="zh-CN"/>
        </w:rPr>
        <w:t>90日历天</w:t>
      </w:r>
      <w:r>
        <w:rPr>
          <w:rFonts w:hint="eastAsia" w:ascii="Times New Roman" w:hAnsi="Times New Roman" w:eastAsia="宋体" w:cs="宋体"/>
          <w:bCs/>
          <w:color w:val="auto"/>
          <w:sz w:val="24"/>
          <w:szCs w:val="24"/>
          <w:highlight w:val="none"/>
          <w:lang w:val="zh-CN"/>
        </w:rPr>
        <w:t>内完成</w:t>
      </w:r>
      <w:r>
        <w:rPr>
          <w:rFonts w:hint="eastAsia" w:ascii="Times New Roman" w:hAnsi="Times New Roman" w:eastAsia="宋体" w:cs="宋体"/>
          <w:bCs/>
          <w:color w:val="auto"/>
          <w:sz w:val="24"/>
          <w:szCs w:val="24"/>
          <w:highlight w:val="none"/>
          <w:lang w:val="en-US" w:eastAsia="zh-CN"/>
        </w:rPr>
        <w:t>项目</w:t>
      </w:r>
      <w:r>
        <w:rPr>
          <w:rFonts w:hint="eastAsia" w:ascii="Times New Roman" w:hAnsi="Times New Roman" w:eastAsia="宋体" w:cs="宋体"/>
          <w:bCs/>
          <w:color w:val="auto"/>
          <w:sz w:val="24"/>
          <w:szCs w:val="24"/>
          <w:highlight w:val="none"/>
          <w:lang w:val="zh-CN"/>
        </w:rPr>
        <w:t>所有内容，并通过采购人验收。</w:t>
      </w:r>
    </w:p>
    <w:p w14:paraId="3E908C48">
      <w:pPr>
        <w:numPr>
          <w:ilvl w:val="0"/>
          <w:numId w:val="0"/>
        </w:numPr>
        <w:spacing w:line="500" w:lineRule="exact"/>
        <w:ind w:firstLine="480" w:firstLineChars="200"/>
        <w:rPr>
          <w:rFonts w:hint="eastAsia" w:ascii="Times New Roman" w:hAnsi="Times New Roman" w:eastAsia="宋体" w:cs="宋体"/>
          <w:bCs/>
          <w:color w:val="auto"/>
          <w:sz w:val="24"/>
          <w:szCs w:val="24"/>
          <w:highlight w:val="none"/>
          <w:lang w:val="zh-CN"/>
        </w:rPr>
      </w:pPr>
      <w:r>
        <w:rPr>
          <w:rFonts w:hint="eastAsia" w:ascii="Times New Roman" w:hAnsi="Times New Roman" w:eastAsia="宋体" w:cs="宋体"/>
          <w:bCs/>
          <w:color w:val="auto"/>
          <w:sz w:val="24"/>
          <w:szCs w:val="24"/>
          <w:highlight w:val="none"/>
          <w:lang w:val="zh-CN"/>
        </w:rPr>
        <w:t>（二）服务地点：采购人指定地点。</w:t>
      </w:r>
    </w:p>
    <w:p w14:paraId="19BFD010">
      <w:pPr>
        <w:numPr>
          <w:ilvl w:val="0"/>
          <w:numId w:val="0"/>
        </w:numPr>
        <w:spacing w:line="500" w:lineRule="exact"/>
        <w:ind w:firstLine="480" w:firstLineChars="200"/>
        <w:rPr>
          <w:rFonts w:hint="eastAsia" w:ascii="Times New Roman" w:hAnsi="Times New Roman" w:eastAsia="宋体" w:cs="宋体"/>
          <w:b/>
          <w:bCs w:val="0"/>
          <w:color w:val="auto"/>
          <w:sz w:val="24"/>
          <w:szCs w:val="24"/>
          <w:highlight w:val="none"/>
          <w:lang w:val="zh-CN"/>
        </w:rPr>
      </w:pPr>
      <w:r>
        <w:rPr>
          <w:rFonts w:hint="eastAsia" w:ascii="宋体" w:hAnsi="宋体" w:cs="宋体"/>
          <w:sz w:val="24"/>
          <w:szCs w:val="24"/>
          <w:highlight w:val="none"/>
        </w:rPr>
        <w:t>※</w:t>
      </w:r>
      <w:r>
        <w:rPr>
          <w:rFonts w:hint="eastAsia" w:ascii="Times New Roman" w:hAnsi="Times New Roman" w:eastAsia="宋体" w:cs="宋体"/>
          <w:b/>
          <w:bCs w:val="0"/>
          <w:color w:val="auto"/>
          <w:sz w:val="24"/>
          <w:szCs w:val="24"/>
          <w:highlight w:val="none"/>
          <w:lang w:val="en-US" w:eastAsia="zh-CN"/>
        </w:rPr>
        <w:t>二、</w:t>
      </w:r>
      <w:r>
        <w:rPr>
          <w:rFonts w:hint="eastAsia" w:ascii="Times New Roman" w:hAnsi="Times New Roman" w:eastAsia="宋体" w:cs="宋体"/>
          <w:b/>
          <w:bCs w:val="0"/>
          <w:color w:val="auto"/>
          <w:sz w:val="24"/>
          <w:szCs w:val="24"/>
          <w:highlight w:val="none"/>
          <w:lang w:val="zh-CN"/>
        </w:rPr>
        <w:t>验收方式</w:t>
      </w:r>
      <w:bookmarkStart w:id="129" w:name="_Toc16020"/>
      <w:bookmarkStart w:id="130" w:name="_Toc12056"/>
      <w:r>
        <w:rPr>
          <w:rFonts w:hint="eastAsia" w:ascii="Times New Roman" w:hAnsi="Times New Roman" w:eastAsia="宋体" w:cs="宋体"/>
          <w:b/>
          <w:bCs w:val="0"/>
          <w:color w:val="auto"/>
          <w:sz w:val="24"/>
          <w:szCs w:val="24"/>
          <w:highlight w:val="none"/>
          <w:lang w:val="zh-CN"/>
        </w:rPr>
        <w:t>：</w:t>
      </w:r>
    </w:p>
    <w:p w14:paraId="7285EDAA">
      <w:pPr>
        <w:numPr>
          <w:ilvl w:val="0"/>
          <w:numId w:val="0"/>
        </w:numPr>
        <w:spacing w:line="500" w:lineRule="exact"/>
        <w:ind w:firstLine="480" w:firstLineChars="200"/>
        <w:rPr>
          <w:rFonts w:hint="default" w:ascii="Times New Roman" w:hAnsi="Times New Roman" w:eastAsia="宋体" w:cs="宋体"/>
          <w:bCs/>
          <w:color w:val="auto"/>
          <w:sz w:val="24"/>
          <w:szCs w:val="24"/>
          <w:highlight w:val="none"/>
          <w:lang w:val="en-US" w:eastAsia="zh-CN"/>
        </w:rPr>
      </w:pPr>
      <w:r>
        <w:rPr>
          <w:rFonts w:hint="eastAsia" w:ascii="Times New Roman" w:hAnsi="Times New Roman" w:eastAsia="宋体" w:cs="宋体"/>
          <w:bCs/>
          <w:color w:val="auto"/>
          <w:sz w:val="24"/>
          <w:szCs w:val="24"/>
          <w:highlight w:val="none"/>
          <w:lang w:val="en-US" w:eastAsia="zh-CN"/>
        </w:rPr>
        <w:t>（一）设备及货物</w:t>
      </w:r>
    </w:p>
    <w:p w14:paraId="2BF05630">
      <w:pPr>
        <w:numPr>
          <w:ilvl w:val="0"/>
          <w:numId w:val="0"/>
        </w:numPr>
        <w:spacing w:line="500" w:lineRule="exact"/>
        <w:ind w:firstLine="480" w:firstLineChars="200"/>
        <w:rPr>
          <w:rFonts w:hint="eastAsia" w:ascii="Times New Roman" w:hAnsi="Times New Roman" w:eastAsia="宋体" w:cs="宋体"/>
          <w:bCs/>
          <w:color w:val="auto"/>
          <w:sz w:val="24"/>
          <w:szCs w:val="24"/>
          <w:highlight w:val="none"/>
          <w:lang w:val="zh-CN"/>
        </w:rPr>
      </w:pPr>
      <w:r>
        <w:rPr>
          <w:rFonts w:hint="eastAsia" w:ascii="Times New Roman" w:hAnsi="Times New Roman" w:eastAsia="宋体" w:cs="宋体"/>
          <w:bCs/>
          <w:color w:val="auto"/>
          <w:sz w:val="24"/>
          <w:szCs w:val="24"/>
          <w:highlight w:val="none"/>
          <w:lang w:val="zh-CN"/>
        </w:rPr>
        <w:t>1.货物到达现场后，</w:t>
      </w:r>
      <w:r>
        <w:rPr>
          <w:rFonts w:hint="eastAsia" w:ascii="Times New Roman" w:hAnsi="Times New Roman" w:eastAsia="宋体" w:cs="宋体"/>
          <w:bCs/>
          <w:color w:val="auto"/>
          <w:sz w:val="24"/>
          <w:szCs w:val="24"/>
          <w:highlight w:val="none"/>
          <w:lang w:val="zh-CN" w:eastAsia="zh-CN"/>
        </w:rPr>
        <w:t>成交人</w:t>
      </w:r>
      <w:r>
        <w:rPr>
          <w:rFonts w:hint="eastAsia" w:ascii="Times New Roman" w:hAnsi="Times New Roman" w:eastAsia="宋体" w:cs="宋体"/>
          <w:bCs/>
          <w:color w:val="auto"/>
          <w:sz w:val="24"/>
          <w:szCs w:val="24"/>
          <w:highlight w:val="none"/>
          <w:lang w:val="zh-CN"/>
        </w:rPr>
        <w:t>应在使用单位人员在场情况下当面开箱，共同清点、检查外观，作出开箱记录，双方签字确认。</w:t>
      </w:r>
    </w:p>
    <w:p w14:paraId="142AC447">
      <w:pPr>
        <w:numPr>
          <w:ilvl w:val="0"/>
          <w:numId w:val="0"/>
        </w:numPr>
        <w:spacing w:line="500" w:lineRule="exact"/>
        <w:ind w:firstLine="480" w:firstLineChars="200"/>
        <w:rPr>
          <w:rFonts w:hint="eastAsia" w:ascii="Times New Roman" w:hAnsi="Times New Roman" w:eastAsia="宋体" w:cs="宋体"/>
          <w:bCs/>
          <w:color w:val="auto"/>
          <w:sz w:val="24"/>
          <w:szCs w:val="24"/>
          <w:highlight w:val="none"/>
          <w:lang w:val="zh-CN"/>
        </w:rPr>
      </w:pPr>
      <w:r>
        <w:rPr>
          <w:rFonts w:hint="eastAsia" w:ascii="Times New Roman" w:hAnsi="Times New Roman" w:eastAsia="宋体" w:cs="宋体"/>
          <w:bCs/>
          <w:color w:val="auto"/>
          <w:sz w:val="24"/>
          <w:szCs w:val="24"/>
          <w:highlight w:val="none"/>
          <w:lang w:val="zh-CN"/>
        </w:rPr>
        <w:t>2.</w:t>
      </w:r>
      <w:r>
        <w:rPr>
          <w:rFonts w:hint="eastAsia" w:ascii="Times New Roman" w:hAnsi="Times New Roman" w:eastAsia="宋体" w:cs="宋体"/>
          <w:bCs/>
          <w:color w:val="auto"/>
          <w:sz w:val="24"/>
          <w:szCs w:val="24"/>
          <w:highlight w:val="none"/>
          <w:lang w:val="zh-CN" w:eastAsia="zh-CN"/>
        </w:rPr>
        <w:t>成交人</w:t>
      </w:r>
      <w:r>
        <w:rPr>
          <w:rFonts w:hint="eastAsia" w:ascii="Times New Roman" w:hAnsi="Times New Roman" w:eastAsia="宋体" w:cs="宋体"/>
          <w:bCs/>
          <w:color w:val="auto"/>
          <w:sz w:val="24"/>
          <w:szCs w:val="24"/>
          <w:highlight w:val="none"/>
          <w:lang w:val="zh-CN"/>
        </w:rPr>
        <w:t>应保证货物到达采购人所在地完好无损，如有缺漏、损坏，由</w:t>
      </w:r>
      <w:r>
        <w:rPr>
          <w:rFonts w:hint="eastAsia" w:ascii="Times New Roman" w:hAnsi="Times New Roman" w:eastAsia="宋体" w:cs="宋体"/>
          <w:bCs/>
          <w:color w:val="auto"/>
          <w:sz w:val="24"/>
          <w:szCs w:val="24"/>
          <w:highlight w:val="none"/>
          <w:lang w:val="zh-CN" w:eastAsia="zh-CN"/>
        </w:rPr>
        <w:t>供应商</w:t>
      </w:r>
      <w:r>
        <w:rPr>
          <w:rFonts w:hint="eastAsia" w:ascii="Times New Roman" w:hAnsi="Times New Roman" w:eastAsia="宋体" w:cs="宋体"/>
          <w:bCs/>
          <w:color w:val="auto"/>
          <w:sz w:val="24"/>
          <w:szCs w:val="24"/>
          <w:highlight w:val="none"/>
          <w:lang w:val="zh-CN"/>
        </w:rPr>
        <w:t>负责调换、补齐或赔偿。</w:t>
      </w:r>
    </w:p>
    <w:p w14:paraId="6E6FE32F">
      <w:pPr>
        <w:numPr>
          <w:ilvl w:val="0"/>
          <w:numId w:val="0"/>
        </w:numPr>
        <w:spacing w:line="500" w:lineRule="exact"/>
        <w:ind w:firstLine="480" w:firstLineChars="200"/>
        <w:rPr>
          <w:rFonts w:hint="eastAsia" w:ascii="Times New Roman" w:hAnsi="Times New Roman" w:eastAsia="宋体" w:cs="宋体"/>
          <w:bCs/>
          <w:color w:val="auto"/>
          <w:sz w:val="24"/>
          <w:szCs w:val="24"/>
          <w:highlight w:val="none"/>
          <w:lang w:val="zh-CN"/>
        </w:rPr>
      </w:pPr>
      <w:r>
        <w:rPr>
          <w:rFonts w:hint="eastAsia" w:ascii="Times New Roman" w:hAnsi="Times New Roman" w:eastAsia="宋体" w:cs="宋体"/>
          <w:bCs/>
          <w:color w:val="auto"/>
          <w:sz w:val="24"/>
          <w:szCs w:val="24"/>
          <w:highlight w:val="none"/>
          <w:lang w:val="zh-CN"/>
        </w:rPr>
        <w:t>3.</w:t>
      </w:r>
      <w:r>
        <w:rPr>
          <w:rFonts w:hint="eastAsia" w:ascii="Times New Roman" w:hAnsi="Times New Roman" w:eastAsia="宋体" w:cs="宋体"/>
          <w:bCs/>
          <w:color w:val="auto"/>
          <w:sz w:val="24"/>
          <w:szCs w:val="24"/>
          <w:highlight w:val="none"/>
          <w:lang w:val="zh-CN" w:eastAsia="zh-CN"/>
        </w:rPr>
        <w:t>成交人</w:t>
      </w:r>
      <w:r>
        <w:rPr>
          <w:rFonts w:hint="eastAsia" w:ascii="Times New Roman" w:hAnsi="Times New Roman" w:eastAsia="宋体" w:cs="宋体"/>
          <w:bCs/>
          <w:color w:val="auto"/>
          <w:sz w:val="24"/>
          <w:szCs w:val="24"/>
          <w:highlight w:val="none"/>
          <w:lang w:val="zh-CN"/>
        </w:rPr>
        <w:t>应提供完备的技术资料、装箱单和合格证等，并派遣专业技术人员进行现场安装调试。验收合格条件如下：</w:t>
      </w:r>
    </w:p>
    <w:p w14:paraId="266A8128">
      <w:pPr>
        <w:numPr>
          <w:ilvl w:val="0"/>
          <w:numId w:val="0"/>
        </w:numPr>
        <w:spacing w:line="500" w:lineRule="exact"/>
        <w:ind w:firstLine="480" w:firstLineChars="200"/>
        <w:rPr>
          <w:rFonts w:hint="eastAsia" w:ascii="Times New Roman" w:hAnsi="Times New Roman" w:eastAsia="宋体" w:cs="宋体"/>
          <w:bCs/>
          <w:color w:val="auto"/>
          <w:sz w:val="24"/>
          <w:szCs w:val="24"/>
          <w:highlight w:val="none"/>
          <w:lang w:val="zh-CN"/>
        </w:rPr>
      </w:pPr>
      <w:r>
        <w:rPr>
          <w:rFonts w:hint="eastAsia" w:ascii="Times New Roman" w:hAnsi="Times New Roman" w:eastAsia="宋体" w:cs="宋体"/>
          <w:bCs/>
          <w:color w:val="auto"/>
          <w:sz w:val="24"/>
          <w:szCs w:val="24"/>
          <w:highlight w:val="none"/>
          <w:lang w:val="zh-CN"/>
        </w:rPr>
        <w:t>3.1设备技术参数与采购合同一致，性能指标达到规定的标准。</w:t>
      </w:r>
    </w:p>
    <w:p w14:paraId="19FEF528">
      <w:pPr>
        <w:numPr>
          <w:ilvl w:val="0"/>
          <w:numId w:val="0"/>
        </w:numPr>
        <w:spacing w:line="500" w:lineRule="exact"/>
        <w:ind w:firstLine="480" w:firstLineChars="200"/>
        <w:rPr>
          <w:rFonts w:hint="eastAsia" w:ascii="Times New Roman" w:hAnsi="Times New Roman" w:eastAsia="宋体" w:cs="宋体"/>
          <w:bCs/>
          <w:color w:val="auto"/>
          <w:sz w:val="24"/>
          <w:szCs w:val="24"/>
          <w:highlight w:val="none"/>
          <w:lang w:val="zh-CN"/>
        </w:rPr>
      </w:pPr>
      <w:r>
        <w:rPr>
          <w:rFonts w:hint="eastAsia" w:ascii="Times New Roman" w:hAnsi="Times New Roman" w:eastAsia="宋体" w:cs="宋体"/>
          <w:bCs/>
          <w:color w:val="auto"/>
          <w:sz w:val="24"/>
          <w:szCs w:val="24"/>
          <w:highlight w:val="none"/>
          <w:lang w:val="zh-CN"/>
        </w:rPr>
        <w:t>3.2货物技术资料、装箱单、合格证等资料齐全。</w:t>
      </w:r>
    </w:p>
    <w:p w14:paraId="41D30BC5">
      <w:pPr>
        <w:numPr>
          <w:ilvl w:val="0"/>
          <w:numId w:val="0"/>
        </w:numPr>
        <w:spacing w:line="500" w:lineRule="exact"/>
        <w:ind w:firstLine="480" w:firstLineChars="200"/>
        <w:rPr>
          <w:rFonts w:hint="eastAsia" w:ascii="Times New Roman" w:hAnsi="Times New Roman" w:eastAsia="宋体" w:cs="宋体"/>
          <w:bCs/>
          <w:color w:val="auto"/>
          <w:sz w:val="24"/>
          <w:szCs w:val="24"/>
          <w:highlight w:val="none"/>
          <w:lang w:val="zh-CN"/>
        </w:rPr>
      </w:pPr>
      <w:r>
        <w:rPr>
          <w:rFonts w:hint="eastAsia" w:ascii="Times New Roman" w:hAnsi="Times New Roman" w:eastAsia="宋体" w:cs="宋体"/>
          <w:bCs/>
          <w:color w:val="auto"/>
          <w:sz w:val="24"/>
          <w:szCs w:val="24"/>
          <w:highlight w:val="none"/>
          <w:lang w:val="zh-CN"/>
        </w:rPr>
        <w:t>3.3在系统试运行期间所出现的问题得到解决，并运行正常。</w:t>
      </w:r>
    </w:p>
    <w:p w14:paraId="01D93F62">
      <w:pPr>
        <w:numPr>
          <w:ilvl w:val="0"/>
          <w:numId w:val="0"/>
        </w:numPr>
        <w:spacing w:line="500" w:lineRule="exact"/>
        <w:ind w:firstLine="480" w:firstLineChars="200"/>
        <w:rPr>
          <w:rFonts w:hint="eastAsia" w:ascii="Times New Roman" w:hAnsi="Times New Roman" w:eastAsia="宋体" w:cs="宋体"/>
          <w:bCs/>
          <w:color w:val="auto"/>
          <w:sz w:val="24"/>
          <w:szCs w:val="24"/>
          <w:highlight w:val="none"/>
          <w:lang w:val="zh-CN"/>
        </w:rPr>
      </w:pPr>
      <w:r>
        <w:rPr>
          <w:rFonts w:hint="eastAsia" w:ascii="Times New Roman" w:hAnsi="Times New Roman" w:eastAsia="宋体" w:cs="宋体"/>
          <w:bCs/>
          <w:color w:val="auto"/>
          <w:sz w:val="24"/>
          <w:szCs w:val="24"/>
          <w:highlight w:val="none"/>
          <w:lang w:val="zh-CN"/>
        </w:rPr>
        <w:t>3.4在规定时间内完成交货并验收，并经采购人确认。</w:t>
      </w:r>
    </w:p>
    <w:p w14:paraId="3607E8CB">
      <w:pPr>
        <w:numPr>
          <w:ilvl w:val="0"/>
          <w:numId w:val="0"/>
        </w:numPr>
        <w:spacing w:line="500" w:lineRule="exact"/>
        <w:ind w:firstLine="480" w:firstLineChars="200"/>
        <w:rPr>
          <w:rFonts w:hint="eastAsia" w:ascii="Times New Roman" w:hAnsi="Times New Roman" w:eastAsia="宋体" w:cs="宋体"/>
          <w:bCs/>
          <w:color w:val="auto"/>
          <w:sz w:val="24"/>
          <w:szCs w:val="24"/>
          <w:highlight w:val="none"/>
          <w:lang w:val="zh-CN"/>
        </w:rPr>
      </w:pPr>
      <w:r>
        <w:rPr>
          <w:rFonts w:hint="eastAsia" w:ascii="Times New Roman" w:hAnsi="Times New Roman" w:eastAsia="宋体" w:cs="宋体"/>
          <w:bCs/>
          <w:color w:val="auto"/>
          <w:sz w:val="24"/>
          <w:szCs w:val="24"/>
          <w:highlight w:val="none"/>
          <w:lang w:val="zh-CN"/>
        </w:rPr>
        <w:t>4.产品在安装调试并试运行符合要求后，才作为最终验收。</w:t>
      </w:r>
    </w:p>
    <w:p w14:paraId="7B2E6903">
      <w:pPr>
        <w:numPr>
          <w:ilvl w:val="0"/>
          <w:numId w:val="0"/>
        </w:numPr>
        <w:spacing w:line="500" w:lineRule="exact"/>
        <w:ind w:firstLine="480" w:firstLineChars="200"/>
        <w:rPr>
          <w:rFonts w:hint="eastAsia" w:ascii="Times New Roman" w:hAnsi="Times New Roman" w:eastAsia="宋体" w:cs="宋体"/>
          <w:bCs/>
          <w:color w:val="auto"/>
          <w:sz w:val="24"/>
          <w:szCs w:val="24"/>
          <w:highlight w:val="none"/>
          <w:lang w:val="zh-CN"/>
        </w:rPr>
      </w:pPr>
      <w:r>
        <w:rPr>
          <w:rFonts w:hint="eastAsia" w:ascii="Times New Roman" w:hAnsi="Times New Roman" w:eastAsia="宋体" w:cs="宋体"/>
          <w:bCs/>
          <w:color w:val="auto"/>
          <w:sz w:val="24"/>
          <w:szCs w:val="24"/>
          <w:highlight w:val="none"/>
          <w:lang w:val="zh-CN"/>
        </w:rPr>
        <w:t>5.</w:t>
      </w:r>
      <w:r>
        <w:rPr>
          <w:rFonts w:hint="eastAsia" w:ascii="Times New Roman" w:hAnsi="Times New Roman" w:eastAsia="宋体" w:cs="宋体"/>
          <w:bCs/>
          <w:color w:val="auto"/>
          <w:sz w:val="24"/>
          <w:szCs w:val="24"/>
          <w:highlight w:val="none"/>
          <w:lang w:val="zh-CN" w:eastAsia="zh-CN"/>
        </w:rPr>
        <w:t>成交人</w:t>
      </w:r>
      <w:r>
        <w:rPr>
          <w:rFonts w:hint="eastAsia" w:ascii="Times New Roman" w:hAnsi="Times New Roman" w:eastAsia="宋体" w:cs="宋体"/>
          <w:bCs/>
          <w:color w:val="auto"/>
          <w:sz w:val="24"/>
          <w:szCs w:val="24"/>
          <w:highlight w:val="none"/>
          <w:lang w:val="zh-CN"/>
        </w:rPr>
        <w:t>提供的货物未达到招标文件规定要求，且对采购人造成损失的，由</w:t>
      </w:r>
      <w:r>
        <w:rPr>
          <w:rFonts w:hint="eastAsia" w:ascii="Times New Roman" w:hAnsi="Times New Roman" w:eastAsia="宋体" w:cs="宋体"/>
          <w:bCs/>
          <w:color w:val="auto"/>
          <w:sz w:val="24"/>
          <w:szCs w:val="24"/>
          <w:highlight w:val="none"/>
          <w:lang w:val="zh-CN" w:eastAsia="zh-CN"/>
        </w:rPr>
        <w:t>成交人</w:t>
      </w:r>
      <w:r>
        <w:rPr>
          <w:rFonts w:hint="eastAsia" w:ascii="Times New Roman" w:hAnsi="Times New Roman" w:eastAsia="宋体" w:cs="宋体"/>
          <w:bCs/>
          <w:color w:val="auto"/>
          <w:sz w:val="24"/>
          <w:szCs w:val="24"/>
          <w:highlight w:val="none"/>
          <w:lang w:val="zh-CN"/>
        </w:rPr>
        <w:t>承担一切责任，并赔偿所造成的损失。</w:t>
      </w:r>
    </w:p>
    <w:p w14:paraId="1CBBA29D">
      <w:pPr>
        <w:numPr>
          <w:ilvl w:val="0"/>
          <w:numId w:val="0"/>
        </w:numPr>
        <w:spacing w:line="500" w:lineRule="exact"/>
        <w:ind w:firstLine="480" w:firstLineChars="200"/>
        <w:rPr>
          <w:rFonts w:hint="eastAsia" w:ascii="Times New Roman" w:hAnsi="Times New Roman" w:eastAsia="宋体" w:cs="宋体"/>
          <w:bCs/>
          <w:color w:val="auto"/>
          <w:sz w:val="24"/>
          <w:szCs w:val="24"/>
          <w:highlight w:val="none"/>
          <w:lang w:val="zh-CN"/>
        </w:rPr>
      </w:pPr>
      <w:r>
        <w:rPr>
          <w:rFonts w:hint="eastAsia" w:cs="宋体"/>
          <w:bCs/>
          <w:color w:val="auto"/>
          <w:sz w:val="24"/>
          <w:szCs w:val="24"/>
          <w:highlight w:val="none"/>
          <w:lang w:val="en-US" w:eastAsia="zh-CN"/>
        </w:rPr>
        <w:t>6</w:t>
      </w:r>
      <w:r>
        <w:rPr>
          <w:rFonts w:hint="eastAsia" w:ascii="Times New Roman" w:hAnsi="Times New Roman" w:eastAsia="宋体" w:cs="宋体"/>
          <w:bCs/>
          <w:color w:val="auto"/>
          <w:sz w:val="24"/>
          <w:szCs w:val="24"/>
          <w:highlight w:val="none"/>
          <w:lang w:val="zh-CN"/>
        </w:rPr>
        <w:t>.采购人需要制造商对</w:t>
      </w:r>
      <w:r>
        <w:rPr>
          <w:rFonts w:hint="eastAsia" w:ascii="Times New Roman" w:hAnsi="Times New Roman" w:eastAsia="宋体" w:cs="宋体"/>
          <w:bCs/>
          <w:color w:val="auto"/>
          <w:sz w:val="24"/>
          <w:szCs w:val="24"/>
          <w:highlight w:val="none"/>
          <w:lang w:val="zh-CN" w:eastAsia="zh-CN"/>
        </w:rPr>
        <w:t>成交人</w:t>
      </w:r>
      <w:r>
        <w:rPr>
          <w:rFonts w:hint="eastAsia" w:ascii="Times New Roman" w:hAnsi="Times New Roman" w:eastAsia="宋体" w:cs="宋体"/>
          <w:bCs/>
          <w:color w:val="auto"/>
          <w:sz w:val="24"/>
          <w:szCs w:val="24"/>
          <w:highlight w:val="none"/>
          <w:lang w:val="zh-CN"/>
        </w:rPr>
        <w:t>交付的产品（包括质量、技术参数等）进行确认的，制造商应予以配合，并出具书面意见。</w:t>
      </w:r>
    </w:p>
    <w:p w14:paraId="64A6FD1A">
      <w:pPr>
        <w:numPr>
          <w:ilvl w:val="0"/>
          <w:numId w:val="0"/>
        </w:numPr>
        <w:spacing w:line="500" w:lineRule="exact"/>
        <w:ind w:firstLine="480" w:firstLineChars="200"/>
        <w:rPr>
          <w:rFonts w:hint="eastAsia" w:ascii="Times New Roman" w:hAnsi="Times New Roman" w:eastAsia="宋体" w:cs="宋体"/>
          <w:bCs/>
          <w:color w:val="auto"/>
          <w:sz w:val="24"/>
          <w:szCs w:val="24"/>
          <w:highlight w:val="none"/>
          <w:lang w:val="zh-CN"/>
        </w:rPr>
      </w:pPr>
      <w:r>
        <w:rPr>
          <w:rFonts w:hint="eastAsia" w:ascii="Times New Roman" w:hAnsi="Times New Roman" w:eastAsia="宋体" w:cs="宋体"/>
          <w:bCs/>
          <w:color w:val="auto"/>
          <w:sz w:val="24"/>
          <w:szCs w:val="24"/>
          <w:highlight w:val="none"/>
          <w:lang w:val="zh-CN"/>
        </w:rPr>
        <w:t>8.产品包装材料归采购人所有。</w:t>
      </w:r>
    </w:p>
    <w:p w14:paraId="538CCA33">
      <w:pPr>
        <w:numPr>
          <w:ilvl w:val="0"/>
          <w:numId w:val="0"/>
        </w:numPr>
        <w:spacing w:line="500" w:lineRule="exact"/>
        <w:ind w:firstLine="480" w:firstLineChars="200"/>
        <w:rPr>
          <w:rFonts w:hint="eastAsia" w:ascii="Times New Roman" w:hAnsi="Times New Roman" w:eastAsia="宋体" w:cs="宋体"/>
          <w:bCs/>
          <w:color w:val="auto"/>
          <w:sz w:val="24"/>
          <w:szCs w:val="24"/>
          <w:highlight w:val="none"/>
          <w:lang w:val="en-US" w:eastAsia="zh-CN"/>
        </w:rPr>
      </w:pPr>
      <w:r>
        <w:rPr>
          <w:rFonts w:hint="eastAsia" w:ascii="Times New Roman" w:hAnsi="Times New Roman" w:eastAsia="宋体" w:cs="宋体"/>
          <w:bCs/>
          <w:color w:val="auto"/>
          <w:sz w:val="24"/>
          <w:szCs w:val="24"/>
          <w:highlight w:val="none"/>
          <w:lang w:val="en-US" w:eastAsia="zh-CN"/>
        </w:rPr>
        <w:t>（二）装修改造验收</w:t>
      </w:r>
    </w:p>
    <w:p w14:paraId="0839A657">
      <w:pPr>
        <w:numPr>
          <w:ilvl w:val="0"/>
          <w:numId w:val="0"/>
        </w:numPr>
        <w:spacing w:line="500" w:lineRule="exact"/>
        <w:ind w:firstLine="480" w:firstLineChars="200"/>
        <w:rPr>
          <w:rFonts w:hint="eastAsia" w:ascii="Times New Roman" w:hAnsi="Times New Roman" w:eastAsia="宋体" w:cs="宋体"/>
          <w:bCs/>
          <w:color w:val="auto"/>
          <w:sz w:val="24"/>
          <w:szCs w:val="24"/>
          <w:highlight w:val="none"/>
          <w:lang w:val="zh-CN"/>
        </w:rPr>
      </w:pPr>
      <w:r>
        <w:rPr>
          <w:rFonts w:hint="eastAsia" w:ascii="Times New Roman" w:hAnsi="Times New Roman" w:eastAsia="宋体" w:cs="宋体"/>
          <w:bCs/>
          <w:color w:val="auto"/>
          <w:sz w:val="24"/>
          <w:szCs w:val="24"/>
          <w:highlight w:val="none"/>
          <w:lang w:val="zh-CN"/>
        </w:rPr>
        <w:t>由采购人按照</w:t>
      </w:r>
      <w:r>
        <w:rPr>
          <w:rFonts w:hint="eastAsia" w:ascii="Times New Roman" w:hAnsi="Times New Roman" w:eastAsia="宋体" w:cs="宋体"/>
          <w:bCs/>
          <w:color w:val="auto"/>
          <w:sz w:val="24"/>
          <w:szCs w:val="24"/>
          <w:highlight w:val="none"/>
          <w:lang w:val="en-US" w:eastAsia="zh-CN"/>
        </w:rPr>
        <w:t>相关法律规定、</w:t>
      </w:r>
      <w:r>
        <w:rPr>
          <w:rFonts w:hint="eastAsia" w:ascii="Times New Roman" w:hAnsi="Times New Roman" w:eastAsia="宋体" w:cs="宋体"/>
          <w:bCs/>
          <w:color w:val="auto"/>
          <w:sz w:val="24"/>
          <w:szCs w:val="24"/>
          <w:highlight w:val="none"/>
          <w:lang w:val="zh-CN"/>
        </w:rPr>
        <w:t>竞争性比选文件及</w:t>
      </w:r>
      <w:r>
        <w:rPr>
          <w:rFonts w:hint="eastAsia" w:ascii="Times New Roman" w:hAnsi="Times New Roman" w:eastAsia="宋体" w:cs="宋体"/>
          <w:bCs/>
          <w:color w:val="auto"/>
          <w:sz w:val="24"/>
          <w:szCs w:val="24"/>
          <w:highlight w:val="none"/>
          <w:lang w:val="en-US" w:eastAsia="zh-CN"/>
        </w:rPr>
        <w:t>合同等</w:t>
      </w:r>
      <w:r>
        <w:rPr>
          <w:rFonts w:hint="eastAsia" w:ascii="Times New Roman" w:hAnsi="Times New Roman" w:eastAsia="宋体" w:cs="宋体"/>
          <w:bCs/>
          <w:color w:val="auto"/>
          <w:sz w:val="24"/>
          <w:szCs w:val="24"/>
          <w:highlight w:val="none"/>
          <w:lang w:val="zh-CN"/>
        </w:rPr>
        <w:t>文件进行验收。</w:t>
      </w:r>
    </w:p>
    <w:p w14:paraId="1B62AD6E">
      <w:pPr>
        <w:numPr>
          <w:ilvl w:val="0"/>
          <w:numId w:val="0"/>
        </w:numPr>
        <w:spacing w:line="500" w:lineRule="exact"/>
        <w:ind w:firstLine="480" w:firstLineChars="200"/>
        <w:rPr>
          <w:rFonts w:hint="eastAsia" w:ascii="Times New Roman" w:hAnsi="Times New Roman" w:eastAsia="宋体" w:cs="宋体"/>
          <w:b/>
          <w:bCs w:val="0"/>
          <w:color w:val="auto"/>
          <w:sz w:val="24"/>
          <w:szCs w:val="24"/>
          <w:highlight w:val="none"/>
          <w:lang w:val="zh-CN"/>
        </w:rPr>
      </w:pPr>
      <w:bookmarkStart w:id="131" w:name="_Toc15396"/>
      <w:bookmarkStart w:id="132" w:name="_Toc22886"/>
      <w:r>
        <w:rPr>
          <w:rFonts w:hint="eastAsia" w:ascii="宋体" w:hAnsi="宋体" w:cs="宋体"/>
          <w:sz w:val="24"/>
          <w:szCs w:val="24"/>
          <w:highlight w:val="none"/>
        </w:rPr>
        <w:t>※</w:t>
      </w:r>
      <w:r>
        <w:rPr>
          <w:rFonts w:hint="eastAsia" w:ascii="Times New Roman" w:hAnsi="Times New Roman" w:eastAsia="宋体" w:cs="宋体"/>
          <w:b/>
          <w:bCs w:val="0"/>
          <w:color w:val="auto"/>
          <w:sz w:val="24"/>
          <w:szCs w:val="24"/>
          <w:highlight w:val="none"/>
          <w:lang w:val="en-US" w:eastAsia="zh-CN"/>
        </w:rPr>
        <w:t>三</w:t>
      </w:r>
      <w:r>
        <w:rPr>
          <w:rFonts w:hint="eastAsia" w:ascii="Times New Roman" w:hAnsi="Times New Roman" w:eastAsia="宋体" w:cs="宋体"/>
          <w:b/>
          <w:bCs w:val="0"/>
          <w:color w:val="auto"/>
          <w:sz w:val="24"/>
          <w:szCs w:val="24"/>
          <w:highlight w:val="none"/>
          <w:lang w:val="zh-CN"/>
        </w:rPr>
        <w:t>、报价要求</w:t>
      </w:r>
      <w:bookmarkEnd w:id="129"/>
      <w:bookmarkEnd w:id="130"/>
      <w:bookmarkEnd w:id="131"/>
      <w:bookmarkEnd w:id="132"/>
    </w:p>
    <w:p w14:paraId="6067C9DB">
      <w:pPr>
        <w:numPr>
          <w:ilvl w:val="0"/>
          <w:numId w:val="0"/>
        </w:numPr>
        <w:spacing w:line="500" w:lineRule="exact"/>
        <w:ind w:firstLine="480" w:firstLineChars="200"/>
        <w:rPr>
          <w:rFonts w:hint="eastAsia" w:ascii="Times New Roman" w:hAnsi="Times New Roman" w:eastAsia="宋体" w:cs="宋体"/>
          <w:bCs/>
          <w:color w:val="auto"/>
          <w:sz w:val="24"/>
          <w:szCs w:val="24"/>
          <w:highlight w:val="none"/>
          <w:lang w:val="zh-CN" w:eastAsia="zh-CN"/>
        </w:rPr>
      </w:pPr>
      <w:bookmarkStart w:id="133" w:name="_Toc8426"/>
      <w:bookmarkStart w:id="134" w:name="_Toc31219"/>
      <w:bookmarkStart w:id="135" w:name="_Toc30629"/>
      <w:bookmarkStart w:id="136" w:name="_Toc24490"/>
      <w:bookmarkStart w:id="137" w:name="_Toc7979"/>
      <w:bookmarkStart w:id="138" w:name="_Toc16542"/>
      <w:r>
        <w:rPr>
          <w:rFonts w:hint="eastAsia" w:ascii="Times New Roman" w:hAnsi="Times New Roman" w:eastAsia="宋体" w:cs="宋体"/>
          <w:bCs/>
          <w:color w:val="auto"/>
          <w:sz w:val="24"/>
          <w:szCs w:val="24"/>
          <w:highlight w:val="none"/>
          <w:lang w:val="en-US" w:eastAsia="zh-CN"/>
        </w:rPr>
        <w:t>本项目采取固定总价包干报价。</w:t>
      </w:r>
      <w:bookmarkEnd w:id="133"/>
      <w:r>
        <w:rPr>
          <w:rFonts w:hint="eastAsia" w:ascii="Times New Roman" w:hAnsi="Times New Roman" w:eastAsia="宋体" w:cs="宋体"/>
          <w:bCs/>
          <w:color w:val="auto"/>
          <w:sz w:val="24"/>
          <w:szCs w:val="24"/>
          <w:highlight w:val="none"/>
          <w:lang w:val="en-US" w:eastAsia="zh-CN"/>
        </w:rPr>
        <w:t>本次报价须为人民币报价，投标报价包括完成本项目所需的设备及材料购买费、运输安装费、人工费、机械费、管理费等为完成本项目直至验收合格所需的全部费用及各种应纳的税费。因成交供应商自身原因造成漏报、少报皆由其自行承担责任，采购人不再补偿。</w:t>
      </w:r>
      <w:bookmarkEnd w:id="134"/>
      <w:bookmarkEnd w:id="135"/>
    </w:p>
    <w:p w14:paraId="5EF9931F">
      <w:pPr>
        <w:numPr>
          <w:ilvl w:val="0"/>
          <w:numId w:val="0"/>
        </w:numPr>
        <w:spacing w:line="500" w:lineRule="exact"/>
        <w:ind w:firstLine="480" w:firstLineChars="200"/>
        <w:rPr>
          <w:rFonts w:hint="eastAsia" w:ascii="Times New Roman" w:hAnsi="Times New Roman" w:eastAsia="宋体" w:cs="宋体"/>
          <w:b/>
          <w:bCs w:val="0"/>
          <w:color w:val="auto"/>
          <w:sz w:val="24"/>
          <w:szCs w:val="24"/>
          <w:highlight w:val="none"/>
          <w:lang w:val="zh-CN"/>
        </w:rPr>
      </w:pPr>
      <w:r>
        <w:rPr>
          <w:rFonts w:hint="eastAsia" w:ascii="宋体" w:hAnsi="宋体" w:cs="宋体"/>
          <w:sz w:val="24"/>
          <w:szCs w:val="24"/>
          <w:highlight w:val="none"/>
        </w:rPr>
        <w:t>※</w:t>
      </w:r>
      <w:r>
        <w:rPr>
          <w:rFonts w:hint="eastAsia" w:ascii="Times New Roman" w:hAnsi="Times New Roman" w:eastAsia="宋体" w:cs="宋体"/>
          <w:b/>
          <w:bCs w:val="0"/>
          <w:color w:val="auto"/>
          <w:sz w:val="24"/>
          <w:szCs w:val="24"/>
          <w:highlight w:val="none"/>
          <w:lang w:val="en-US" w:eastAsia="zh-CN"/>
        </w:rPr>
        <w:t>四</w:t>
      </w:r>
      <w:r>
        <w:rPr>
          <w:rFonts w:hint="eastAsia" w:ascii="Times New Roman" w:hAnsi="Times New Roman" w:eastAsia="宋体" w:cs="宋体"/>
          <w:b/>
          <w:bCs w:val="0"/>
          <w:color w:val="auto"/>
          <w:sz w:val="24"/>
          <w:szCs w:val="24"/>
          <w:highlight w:val="none"/>
          <w:lang w:val="zh-CN" w:eastAsia="zh-CN"/>
        </w:rPr>
        <w:t>、付款方</w:t>
      </w:r>
      <w:r>
        <w:rPr>
          <w:rFonts w:hint="eastAsia" w:ascii="Times New Roman" w:hAnsi="Times New Roman" w:eastAsia="宋体" w:cs="宋体"/>
          <w:b/>
          <w:bCs w:val="0"/>
          <w:color w:val="auto"/>
          <w:sz w:val="24"/>
          <w:szCs w:val="24"/>
          <w:highlight w:val="none"/>
          <w:lang w:val="zh-CN"/>
        </w:rPr>
        <w:t>式</w:t>
      </w:r>
      <w:bookmarkEnd w:id="136"/>
      <w:bookmarkEnd w:id="137"/>
      <w:bookmarkEnd w:id="138"/>
    </w:p>
    <w:p w14:paraId="64C035A0">
      <w:pPr>
        <w:numPr>
          <w:ilvl w:val="0"/>
          <w:numId w:val="0"/>
        </w:numPr>
        <w:spacing w:line="500" w:lineRule="exact"/>
        <w:ind w:firstLine="480" w:firstLineChars="200"/>
        <w:rPr>
          <w:rFonts w:hint="eastAsia" w:ascii="Times New Roman" w:hAnsi="Times New Roman" w:eastAsia="宋体" w:cs="宋体"/>
          <w:bCs/>
          <w:color w:val="auto"/>
          <w:sz w:val="24"/>
          <w:szCs w:val="24"/>
          <w:highlight w:val="none"/>
          <w:lang w:val="zh-CN" w:eastAsia="zh-CN"/>
        </w:rPr>
      </w:pPr>
      <w:bookmarkStart w:id="139" w:name="_Toc10423"/>
      <w:bookmarkStart w:id="140" w:name="_Toc974"/>
      <w:bookmarkStart w:id="141" w:name="_Toc30381"/>
      <w:bookmarkStart w:id="142" w:name="_Toc27786"/>
      <w:bookmarkStart w:id="143" w:name="_Toc1876"/>
      <w:bookmarkStart w:id="144" w:name="_Toc25971"/>
      <w:bookmarkStart w:id="145" w:name="_Toc12571"/>
      <w:r>
        <w:rPr>
          <w:rFonts w:hint="eastAsia" w:ascii="Times New Roman" w:hAnsi="Times New Roman" w:eastAsia="宋体" w:cs="宋体"/>
          <w:bCs/>
          <w:color w:val="auto"/>
          <w:sz w:val="24"/>
          <w:szCs w:val="24"/>
          <w:highlight w:val="none"/>
          <w:lang w:val="zh-CN" w:eastAsia="zh-CN"/>
        </w:rPr>
        <w:t>（1）本合同签订后</w:t>
      </w:r>
      <w:r>
        <w:rPr>
          <w:rFonts w:hint="eastAsia" w:cs="宋体"/>
          <w:bCs/>
          <w:color w:val="auto"/>
          <w:sz w:val="24"/>
          <w:szCs w:val="24"/>
          <w:highlight w:val="none"/>
          <w:lang w:val="en-US" w:eastAsia="zh-CN"/>
        </w:rPr>
        <w:t>10</w:t>
      </w:r>
      <w:r>
        <w:rPr>
          <w:rFonts w:hint="eastAsia" w:ascii="Times New Roman" w:hAnsi="Times New Roman" w:eastAsia="宋体" w:cs="宋体"/>
          <w:bCs/>
          <w:color w:val="auto"/>
          <w:sz w:val="24"/>
          <w:szCs w:val="24"/>
          <w:highlight w:val="none"/>
          <w:lang w:val="zh-CN" w:eastAsia="zh-CN"/>
        </w:rPr>
        <w:t>个工作日内，甲方向乙方支付本合同总价的</w:t>
      </w:r>
      <w:r>
        <w:rPr>
          <w:rFonts w:hint="eastAsia" w:cs="宋体"/>
          <w:bCs/>
          <w:color w:val="auto"/>
          <w:sz w:val="24"/>
          <w:szCs w:val="24"/>
          <w:highlight w:val="none"/>
          <w:lang w:val="en-US" w:eastAsia="zh-CN"/>
        </w:rPr>
        <w:t>30%</w:t>
      </w:r>
      <w:r>
        <w:rPr>
          <w:rFonts w:hint="eastAsia" w:ascii="Times New Roman" w:hAnsi="Times New Roman" w:eastAsia="宋体" w:cs="宋体"/>
          <w:bCs/>
          <w:color w:val="auto"/>
          <w:sz w:val="24"/>
          <w:szCs w:val="24"/>
          <w:highlight w:val="none"/>
          <w:lang w:val="zh-CN" w:eastAsia="zh-CN"/>
        </w:rPr>
        <w:t>作为预付款；</w:t>
      </w:r>
    </w:p>
    <w:p w14:paraId="50674020">
      <w:pPr>
        <w:numPr>
          <w:ilvl w:val="0"/>
          <w:numId w:val="0"/>
        </w:numPr>
        <w:spacing w:line="500" w:lineRule="exact"/>
        <w:ind w:firstLine="480" w:firstLineChars="200"/>
        <w:rPr>
          <w:rFonts w:hint="eastAsia" w:ascii="Times New Roman" w:hAnsi="Times New Roman" w:eastAsia="宋体" w:cs="宋体"/>
          <w:bCs/>
          <w:color w:val="auto"/>
          <w:sz w:val="24"/>
          <w:szCs w:val="24"/>
          <w:highlight w:val="none"/>
          <w:lang w:val="zh-CN" w:eastAsia="zh-CN"/>
        </w:rPr>
      </w:pPr>
      <w:r>
        <w:rPr>
          <w:rFonts w:hint="eastAsia" w:ascii="Times New Roman" w:hAnsi="Times New Roman" w:eastAsia="宋体" w:cs="宋体"/>
          <w:bCs/>
          <w:color w:val="auto"/>
          <w:sz w:val="24"/>
          <w:szCs w:val="24"/>
          <w:highlight w:val="none"/>
          <w:lang w:val="zh-CN" w:eastAsia="zh-CN"/>
        </w:rPr>
        <w:t>（2）设备运至甲方指定地点、初验合格、全部设备安装调试完毕</w:t>
      </w:r>
      <w:r>
        <w:rPr>
          <w:rFonts w:hint="eastAsia" w:ascii="Times New Roman" w:hAnsi="Times New Roman" w:eastAsia="宋体" w:cs="宋体"/>
          <w:bCs/>
          <w:color w:val="auto"/>
          <w:sz w:val="24"/>
          <w:szCs w:val="24"/>
          <w:highlight w:val="none"/>
          <w:lang w:val="en-US" w:eastAsia="zh-CN"/>
        </w:rPr>
        <w:t>后</w:t>
      </w:r>
      <w:r>
        <w:rPr>
          <w:rFonts w:hint="eastAsia" w:ascii="Times New Roman" w:hAnsi="Times New Roman" w:eastAsia="宋体" w:cs="宋体"/>
          <w:bCs/>
          <w:color w:val="auto"/>
          <w:sz w:val="24"/>
          <w:szCs w:val="24"/>
          <w:highlight w:val="none"/>
          <w:lang w:val="zh-CN" w:eastAsia="zh-CN"/>
        </w:rPr>
        <w:t>，经甲乙双方共同验收合格并出具验收报告后</w:t>
      </w:r>
      <w:r>
        <w:rPr>
          <w:rFonts w:hint="eastAsia" w:ascii="Times New Roman" w:hAnsi="Times New Roman" w:eastAsia="宋体" w:cs="宋体"/>
          <w:bCs/>
          <w:color w:val="auto"/>
          <w:sz w:val="24"/>
          <w:szCs w:val="24"/>
          <w:highlight w:val="none"/>
          <w:lang w:val="en-US" w:eastAsia="zh-CN"/>
        </w:rPr>
        <w:t>7</w:t>
      </w:r>
      <w:r>
        <w:rPr>
          <w:rFonts w:hint="eastAsia" w:ascii="Times New Roman" w:hAnsi="Times New Roman" w:eastAsia="宋体" w:cs="宋体"/>
          <w:bCs/>
          <w:color w:val="auto"/>
          <w:sz w:val="24"/>
          <w:szCs w:val="24"/>
          <w:highlight w:val="none"/>
          <w:lang w:val="zh-CN" w:eastAsia="zh-CN"/>
        </w:rPr>
        <w:t>个工作日内，甲方向乙方支付至合同总价的</w:t>
      </w:r>
      <w:r>
        <w:rPr>
          <w:rFonts w:hint="eastAsia" w:cs="宋体"/>
          <w:bCs/>
          <w:color w:val="auto"/>
          <w:sz w:val="24"/>
          <w:szCs w:val="24"/>
          <w:highlight w:val="none"/>
          <w:lang w:val="en-US" w:eastAsia="zh-CN"/>
        </w:rPr>
        <w:t>70</w:t>
      </w:r>
      <w:r>
        <w:rPr>
          <w:rFonts w:hint="eastAsia" w:ascii="Times New Roman" w:hAnsi="Times New Roman" w:eastAsia="宋体" w:cs="宋体"/>
          <w:bCs/>
          <w:color w:val="auto"/>
          <w:sz w:val="24"/>
          <w:szCs w:val="24"/>
          <w:highlight w:val="none"/>
          <w:lang w:val="en-US" w:eastAsia="zh-CN"/>
        </w:rPr>
        <w:t>%尾款</w:t>
      </w:r>
      <w:r>
        <w:rPr>
          <w:rFonts w:hint="eastAsia" w:ascii="Times New Roman" w:hAnsi="Times New Roman" w:eastAsia="宋体" w:cs="宋体"/>
          <w:bCs/>
          <w:color w:val="auto"/>
          <w:sz w:val="24"/>
          <w:szCs w:val="24"/>
          <w:highlight w:val="none"/>
          <w:lang w:val="zh-CN" w:eastAsia="zh-CN"/>
        </w:rPr>
        <w:t>；</w:t>
      </w:r>
    </w:p>
    <w:p w14:paraId="24830289">
      <w:pPr>
        <w:numPr>
          <w:ilvl w:val="0"/>
          <w:numId w:val="0"/>
        </w:numPr>
        <w:spacing w:line="500" w:lineRule="exact"/>
        <w:ind w:firstLine="480" w:firstLineChars="200"/>
        <w:rPr>
          <w:rFonts w:hint="eastAsia" w:ascii="Times New Roman" w:hAnsi="Times New Roman" w:eastAsia="宋体" w:cs="宋体"/>
          <w:bCs/>
          <w:color w:val="auto"/>
          <w:sz w:val="24"/>
          <w:szCs w:val="24"/>
          <w:highlight w:val="none"/>
          <w:lang w:val="en-US" w:eastAsia="zh-CN"/>
        </w:rPr>
      </w:pPr>
      <w:r>
        <w:rPr>
          <w:rFonts w:hint="eastAsia" w:ascii="Times New Roman" w:hAnsi="Times New Roman" w:eastAsia="宋体" w:cs="宋体"/>
          <w:bCs/>
          <w:color w:val="auto"/>
          <w:sz w:val="24"/>
          <w:szCs w:val="24"/>
          <w:highlight w:val="none"/>
          <w:lang w:val="en-US" w:eastAsia="zh-CN"/>
        </w:rPr>
        <w:t>注：1.具体支付时间以市财政资金到位情况拨付。</w:t>
      </w:r>
    </w:p>
    <w:p w14:paraId="1D38CC2A">
      <w:pPr>
        <w:numPr>
          <w:ilvl w:val="0"/>
          <w:numId w:val="0"/>
        </w:numPr>
        <w:spacing w:line="500" w:lineRule="exact"/>
        <w:ind w:firstLine="480" w:firstLineChars="200"/>
        <w:rPr>
          <w:rFonts w:hint="eastAsia" w:ascii="Times New Roman" w:hAnsi="Times New Roman" w:eastAsia="宋体" w:cs="宋体"/>
          <w:bCs/>
          <w:color w:val="auto"/>
          <w:sz w:val="24"/>
          <w:szCs w:val="24"/>
          <w:highlight w:val="none"/>
          <w:lang w:val="en-US" w:eastAsia="zh-CN"/>
        </w:rPr>
      </w:pPr>
      <w:r>
        <w:rPr>
          <w:rFonts w:hint="eastAsia" w:ascii="Times New Roman" w:hAnsi="Times New Roman" w:eastAsia="宋体" w:cs="宋体"/>
          <w:bCs/>
          <w:color w:val="auto"/>
          <w:sz w:val="24"/>
          <w:szCs w:val="24"/>
          <w:highlight w:val="none"/>
          <w:lang w:val="en-US" w:eastAsia="zh-CN"/>
        </w:rPr>
        <w:t xml:space="preserve">   2.以上付款均为无息支付。</w:t>
      </w:r>
    </w:p>
    <w:bookmarkEnd w:id="139"/>
    <w:bookmarkEnd w:id="140"/>
    <w:bookmarkEnd w:id="141"/>
    <w:p w14:paraId="36391B61">
      <w:pPr>
        <w:numPr>
          <w:ilvl w:val="0"/>
          <w:numId w:val="0"/>
        </w:numPr>
        <w:spacing w:line="500" w:lineRule="exact"/>
        <w:ind w:firstLine="480" w:firstLineChars="200"/>
        <w:rPr>
          <w:rFonts w:hint="default" w:ascii="Times New Roman" w:hAnsi="Times New Roman" w:eastAsia="宋体" w:cs="宋体"/>
          <w:b/>
          <w:bCs w:val="0"/>
          <w:color w:val="auto"/>
          <w:sz w:val="24"/>
          <w:szCs w:val="24"/>
          <w:highlight w:val="none"/>
          <w:lang w:val="en-US" w:eastAsia="zh-CN"/>
        </w:rPr>
      </w:pPr>
      <w:bookmarkStart w:id="146" w:name="_Toc19788"/>
      <w:bookmarkStart w:id="147" w:name="_Toc83306356"/>
      <w:bookmarkStart w:id="148" w:name="_Toc5301"/>
      <w:bookmarkStart w:id="149" w:name="_Toc26361"/>
      <w:bookmarkStart w:id="150" w:name="_Toc4535"/>
      <w:r>
        <w:rPr>
          <w:rFonts w:hint="eastAsia" w:ascii="宋体" w:hAnsi="宋体" w:cs="宋体"/>
          <w:sz w:val="24"/>
          <w:szCs w:val="24"/>
          <w:highlight w:val="none"/>
        </w:rPr>
        <w:t>※</w:t>
      </w:r>
      <w:r>
        <w:rPr>
          <w:rFonts w:hint="eastAsia" w:ascii="Times New Roman" w:hAnsi="Times New Roman" w:eastAsia="宋体" w:cs="宋体"/>
          <w:b/>
          <w:bCs w:val="0"/>
          <w:color w:val="auto"/>
          <w:sz w:val="24"/>
          <w:szCs w:val="24"/>
          <w:highlight w:val="none"/>
          <w:lang w:val="en-US" w:eastAsia="zh-CN"/>
        </w:rPr>
        <w:t>五</w:t>
      </w:r>
      <w:r>
        <w:rPr>
          <w:rFonts w:hint="eastAsia" w:ascii="Times New Roman" w:hAnsi="Times New Roman" w:eastAsia="宋体" w:cs="宋体"/>
          <w:b/>
          <w:bCs w:val="0"/>
          <w:color w:val="auto"/>
          <w:sz w:val="24"/>
          <w:szCs w:val="24"/>
          <w:highlight w:val="none"/>
          <w:lang w:val="zh-CN"/>
        </w:rPr>
        <w:t>、</w:t>
      </w:r>
      <w:bookmarkEnd w:id="146"/>
      <w:bookmarkEnd w:id="147"/>
      <w:bookmarkEnd w:id="148"/>
      <w:bookmarkEnd w:id="149"/>
      <w:bookmarkEnd w:id="150"/>
      <w:r>
        <w:rPr>
          <w:rFonts w:hint="eastAsia" w:ascii="Times New Roman" w:hAnsi="Times New Roman" w:eastAsia="宋体" w:cs="宋体"/>
          <w:b/>
          <w:bCs w:val="0"/>
          <w:color w:val="auto"/>
          <w:sz w:val="24"/>
          <w:szCs w:val="24"/>
          <w:highlight w:val="none"/>
          <w:lang w:val="en-US" w:eastAsia="zh-CN"/>
        </w:rPr>
        <w:t>质保期及售后服务</w:t>
      </w:r>
    </w:p>
    <w:p w14:paraId="595B38C0">
      <w:pPr>
        <w:numPr>
          <w:ilvl w:val="0"/>
          <w:numId w:val="0"/>
        </w:numPr>
        <w:spacing w:line="500" w:lineRule="exact"/>
        <w:ind w:firstLine="480" w:firstLineChars="200"/>
        <w:rPr>
          <w:rFonts w:hint="default" w:ascii="Times New Roman" w:hAnsi="Times New Roman" w:eastAsia="宋体" w:cs="宋体"/>
          <w:bCs/>
          <w:color w:val="auto"/>
          <w:sz w:val="24"/>
          <w:szCs w:val="24"/>
          <w:highlight w:val="none"/>
          <w:lang w:val="en-US" w:eastAsia="zh-CN"/>
        </w:rPr>
      </w:pPr>
      <w:bookmarkStart w:id="151" w:name="_Toc83306357"/>
      <w:bookmarkStart w:id="152" w:name="_Toc17755"/>
      <w:r>
        <w:rPr>
          <w:rFonts w:hint="eastAsia" w:ascii="Times New Roman" w:hAnsi="Times New Roman" w:eastAsia="宋体" w:cs="宋体"/>
          <w:bCs/>
          <w:color w:val="auto"/>
          <w:sz w:val="24"/>
          <w:szCs w:val="24"/>
          <w:highlight w:val="none"/>
          <w:lang w:val="zh-CN"/>
        </w:rPr>
        <w:t>（一）</w:t>
      </w:r>
      <w:r>
        <w:rPr>
          <w:rFonts w:hint="eastAsia" w:ascii="Times New Roman" w:hAnsi="Times New Roman" w:eastAsia="宋体" w:cs="宋体"/>
          <w:bCs/>
          <w:color w:val="auto"/>
          <w:sz w:val="24"/>
          <w:szCs w:val="24"/>
          <w:highlight w:val="none"/>
          <w:lang w:val="en-US" w:eastAsia="zh-CN"/>
        </w:rPr>
        <w:t>设备货物</w:t>
      </w:r>
      <w:r>
        <w:rPr>
          <w:rFonts w:hint="eastAsia" w:ascii="Times New Roman" w:hAnsi="Times New Roman" w:eastAsia="宋体" w:cs="宋体"/>
          <w:bCs/>
          <w:color w:val="auto"/>
          <w:sz w:val="24"/>
          <w:szCs w:val="24"/>
          <w:highlight w:val="none"/>
          <w:lang w:val="zh-CN"/>
        </w:rPr>
        <w:t>产品质量保证期：自验收合格之日起</w:t>
      </w:r>
      <w:r>
        <w:rPr>
          <w:rFonts w:hint="eastAsia" w:ascii="Times New Roman" w:hAnsi="Times New Roman" w:eastAsia="宋体" w:cs="宋体"/>
          <w:bCs/>
          <w:color w:val="auto"/>
          <w:sz w:val="24"/>
          <w:szCs w:val="24"/>
          <w:highlight w:val="none"/>
          <w:lang w:val="en-US" w:eastAsia="zh-CN"/>
        </w:rPr>
        <w:t>2</w:t>
      </w:r>
      <w:r>
        <w:rPr>
          <w:rFonts w:hint="eastAsia" w:ascii="Times New Roman" w:hAnsi="Times New Roman" w:eastAsia="宋体" w:cs="宋体"/>
          <w:bCs/>
          <w:color w:val="auto"/>
          <w:sz w:val="24"/>
          <w:szCs w:val="24"/>
          <w:highlight w:val="none"/>
          <w:lang w:val="zh-CN"/>
        </w:rPr>
        <w:t>年。</w:t>
      </w:r>
      <w:r>
        <w:rPr>
          <w:rFonts w:hint="eastAsia" w:ascii="Times New Roman" w:hAnsi="Times New Roman" w:eastAsia="宋体" w:cs="宋体"/>
          <w:bCs/>
          <w:color w:val="auto"/>
          <w:sz w:val="24"/>
          <w:szCs w:val="24"/>
          <w:highlight w:val="none"/>
          <w:lang w:val="en-US" w:eastAsia="zh-CN"/>
        </w:rPr>
        <w:t>其中适用于三包政策的，其质保期不低于三包政策规定。</w:t>
      </w:r>
    </w:p>
    <w:p w14:paraId="34DAF51D">
      <w:pPr>
        <w:numPr>
          <w:ilvl w:val="0"/>
          <w:numId w:val="0"/>
        </w:numPr>
        <w:spacing w:line="500" w:lineRule="exact"/>
        <w:ind w:firstLine="480" w:firstLineChars="200"/>
        <w:rPr>
          <w:rFonts w:hint="default" w:ascii="Times New Roman" w:hAnsi="Times New Roman" w:eastAsia="宋体" w:cs="宋体"/>
          <w:bCs/>
          <w:color w:val="auto"/>
          <w:sz w:val="24"/>
          <w:szCs w:val="24"/>
          <w:highlight w:val="none"/>
          <w:lang w:val="en-US" w:eastAsia="zh-CN"/>
        </w:rPr>
      </w:pPr>
      <w:r>
        <w:rPr>
          <w:rFonts w:hint="eastAsia" w:ascii="Times New Roman" w:hAnsi="Times New Roman" w:eastAsia="宋体" w:cs="宋体"/>
          <w:bCs/>
          <w:color w:val="auto"/>
          <w:sz w:val="24"/>
          <w:szCs w:val="24"/>
          <w:highlight w:val="none"/>
          <w:lang w:val="en-US" w:eastAsia="zh-CN"/>
        </w:rPr>
        <w:t>装修改造质保期：</w:t>
      </w:r>
      <w:r>
        <w:rPr>
          <w:rFonts w:hint="eastAsia" w:ascii="Times New Roman" w:hAnsi="Times New Roman" w:eastAsia="宋体" w:cs="宋体"/>
          <w:bCs/>
          <w:color w:val="auto"/>
          <w:sz w:val="24"/>
          <w:szCs w:val="24"/>
          <w:highlight w:val="none"/>
          <w:lang w:val="zh-CN"/>
        </w:rPr>
        <w:t>自验收合格之日起</w:t>
      </w:r>
      <w:r>
        <w:rPr>
          <w:rFonts w:hint="eastAsia" w:ascii="Times New Roman" w:hAnsi="Times New Roman" w:eastAsia="宋体" w:cs="宋体"/>
          <w:bCs/>
          <w:color w:val="auto"/>
          <w:sz w:val="24"/>
          <w:szCs w:val="24"/>
          <w:highlight w:val="none"/>
          <w:lang w:val="en-US" w:eastAsia="zh-CN"/>
        </w:rPr>
        <w:t>2</w:t>
      </w:r>
      <w:r>
        <w:rPr>
          <w:rFonts w:hint="eastAsia" w:ascii="Times New Roman" w:hAnsi="Times New Roman" w:eastAsia="宋体" w:cs="宋体"/>
          <w:bCs/>
          <w:color w:val="auto"/>
          <w:sz w:val="24"/>
          <w:szCs w:val="24"/>
          <w:highlight w:val="none"/>
          <w:lang w:val="zh-CN"/>
        </w:rPr>
        <w:t>年，</w:t>
      </w:r>
      <w:r>
        <w:rPr>
          <w:rFonts w:hint="eastAsia" w:ascii="Times New Roman" w:hAnsi="Times New Roman" w:eastAsia="宋体" w:cs="宋体"/>
          <w:bCs/>
          <w:color w:val="auto"/>
          <w:sz w:val="24"/>
          <w:szCs w:val="24"/>
          <w:highlight w:val="none"/>
          <w:lang w:val="en-US" w:eastAsia="zh-CN"/>
        </w:rPr>
        <w:t>其中防水项目不低于5年。</w:t>
      </w:r>
    </w:p>
    <w:p w14:paraId="3295D7E3">
      <w:pPr>
        <w:numPr>
          <w:ilvl w:val="0"/>
          <w:numId w:val="0"/>
        </w:numPr>
        <w:spacing w:line="500" w:lineRule="exact"/>
        <w:ind w:firstLine="480" w:firstLineChars="200"/>
        <w:rPr>
          <w:rFonts w:hint="eastAsia" w:ascii="Times New Roman" w:hAnsi="Times New Roman" w:eastAsia="宋体" w:cs="宋体"/>
          <w:bCs/>
          <w:color w:val="auto"/>
          <w:sz w:val="24"/>
          <w:szCs w:val="24"/>
          <w:highlight w:val="none"/>
          <w:lang w:val="zh-CN"/>
        </w:rPr>
      </w:pPr>
      <w:r>
        <w:rPr>
          <w:rFonts w:hint="eastAsia" w:ascii="Times New Roman" w:hAnsi="Times New Roman" w:eastAsia="宋体" w:cs="宋体"/>
          <w:bCs/>
          <w:color w:val="auto"/>
          <w:sz w:val="24"/>
          <w:szCs w:val="24"/>
          <w:highlight w:val="none"/>
          <w:lang w:val="zh-CN"/>
        </w:rPr>
        <w:t>（二）售后服务内容</w:t>
      </w:r>
    </w:p>
    <w:p w14:paraId="30E45DB4">
      <w:pPr>
        <w:numPr>
          <w:ilvl w:val="0"/>
          <w:numId w:val="0"/>
        </w:numPr>
        <w:spacing w:line="500" w:lineRule="exact"/>
        <w:ind w:firstLine="480" w:firstLineChars="200"/>
        <w:rPr>
          <w:rFonts w:hint="eastAsia" w:ascii="Times New Roman" w:hAnsi="Times New Roman" w:eastAsia="宋体" w:cs="宋体"/>
          <w:bCs/>
          <w:color w:val="auto"/>
          <w:sz w:val="24"/>
          <w:szCs w:val="24"/>
          <w:highlight w:val="none"/>
          <w:lang w:val="zh-CN"/>
        </w:rPr>
      </w:pPr>
      <w:r>
        <w:rPr>
          <w:rFonts w:hint="eastAsia" w:ascii="Times New Roman" w:hAnsi="Times New Roman" w:eastAsia="宋体" w:cs="宋体"/>
          <w:bCs/>
          <w:color w:val="auto"/>
          <w:sz w:val="24"/>
          <w:szCs w:val="24"/>
          <w:highlight w:val="none"/>
          <w:lang w:val="zh-CN"/>
        </w:rPr>
        <w:t>1.</w:t>
      </w:r>
      <w:r>
        <w:rPr>
          <w:rFonts w:hint="eastAsia" w:ascii="Times New Roman" w:hAnsi="Times New Roman" w:eastAsia="宋体" w:cs="宋体"/>
          <w:bCs/>
          <w:color w:val="auto"/>
          <w:sz w:val="24"/>
          <w:szCs w:val="24"/>
          <w:highlight w:val="none"/>
          <w:lang w:val="zh-CN" w:eastAsia="zh-CN"/>
        </w:rPr>
        <w:t>供应商</w:t>
      </w:r>
      <w:r>
        <w:rPr>
          <w:rFonts w:hint="eastAsia" w:ascii="Times New Roman" w:hAnsi="Times New Roman" w:eastAsia="宋体" w:cs="宋体"/>
          <w:bCs/>
          <w:color w:val="auto"/>
          <w:sz w:val="24"/>
          <w:szCs w:val="24"/>
          <w:highlight w:val="none"/>
          <w:lang w:val="zh-CN"/>
        </w:rPr>
        <w:t>在质量保证期内应当为采购人提供以下技术支持和服务：</w:t>
      </w:r>
    </w:p>
    <w:p w14:paraId="562153DF">
      <w:pPr>
        <w:numPr>
          <w:ilvl w:val="0"/>
          <w:numId w:val="0"/>
        </w:numPr>
        <w:spacing w:line="500" w:lineRule="exact"/>
        <w:ind w:firstLine="480" w:firstLineChars="200"/>
        <w:rPr>
          <w:rFonts w:hint="eastAsia" w:ascii="Times New Roman" w:hAnsi="Times New Roman" w:eastAsia="宋体" w:cs="宋体"/>
          <w:bCs/>
          <w:color w:val="auto"/>
          <w:sz w:val="24"/>
          <w:szCs w:val="24"/>
          <w:highlight w:val="none"/>
          <w:lang w:val="zh-CN"/>
        </w:rPr>
      </w:pPr>
      <w:r>
        <w:rPr>
          <w:rFonts w:hint="eastAsia" w:ascii="Times New Roman" w:hAnsi="Times New Roman" w:eastAsia="宋体" w:cs="宋体"/>
          <w:bCs/>
          <w:color w:val="auto"/>
          <w:sz w:val="24"/>
          <w:szCs w:val="24"/>
          <w:highlight w:val="none"/>
          <w:lang w:val="zh-CN"/>
        </w:rPr>
        <w:t>1.1电话咨询</w:t>
      </w:r>
    </w:p>
    <w:p w14:paraId="55298531">
      <w:pPr>
        <w:numPr>
          <w:ilvl w:val="0"/>
          <w:numId w:val="0"/>
        </w:numPr>
        <w:spacing w:line="500" w:lineRule="exact"/>
        <w:ind w:firstLine="480" w:firstLineChars="200"/>
        <w:rPr>
          <w:rFonts w:hint="eastAsia" w:ascii="Times New Roman" w:hAnsi="Times New Roman" w:eastAsia="宋体" w:cs="宋体"/>
          <w:bCs/>
          <w:color w:val="auto"/>
          <w:sz w:val="24"/>
          <w:szCs w:val="24"/>
          <w:highlight w:val="none"/>
          <w:lang w:val="zh-CN"/>
        </w:rPr>
      </w:pPr>
      <w:r>
        <w:rPr>
          <w:rFonts w:hint="eastAsia" w:ascii="Times New Roman" w:hAnsi="Times New Roman" w:eastAsia="宋体" w:cs="宋体"/>
          <w:bCs/>
          <w:color w:val="auto"/>
          <w:sz w:val="24"/>
          <w:szCs w:val="24"/>
          <w:highlight w:val="none"/>
          <w:lang w:val="zh-CN" w:eastAsia="zh-CN"/>
        </w:rPr>
        <w:t>供应商</w:t>
      </w:r>
      <w:r>
        <w:rPr>
          <w:rFonts w:hint="eastAsia" w:ascii="Times New Roman" w:hAnsi="Times New Roman" w:eastAsia="宋体" w:cs="宋体"/>
          <w:bCs/>
          <w:color w:val="auto"/>
          <w:sz w:val="24"/>
          <w:szCs w:val="24"/>
          <w:highlight w:val="none"/>
          <w:lang w:val="zh-CN"/>
        </w:rPr>
        <w:t>应当为采购人提供技术援助电话，解答采购人在使用中遇到的问题，及时为采购人提出解决问题的建议。</w:t>
      </w:r>
    </w:p>
    <w:p w14:paraId="12E885A1">
      <w:pPr>
        <w:numPr>
          <w:ilvl w:val="0"/>
          <w:numId w:val="0"/>
        </w:numPr>
        <w:spacing w:line="500" w:lineRule="exact"/>
        <w:ind w:firstLine="480" w:firstLineChars="200"/>
        <w:rPr>
          <w:rFonts w:hint="eastAsia" w:ascii="Times New Roman" w:hAnsi="Times New Roman" w:eastAsia="宋体" w:cs="宋体"/>
          <w:bCs/>
          <w:color w:val="auto"/>
          <w:sz w:val="24"/>
          <w:szCs w:val="24"/>
          <w:highlight w:val="none"/>
          <w:lang w:val="zh-CN"/>
        </w:rPr>
      </w:pPr>
      <w:r>
        <w:rPr>
          <w:rFonts w:hint="eastAsia" w:ascii="Times New Roman" w:hAnsi="Times New Roman" w:eastAsia="宋体" w:cs="宋体"/>
          <w:bCs/>
          <w:color w:val="auto"/>
          <w:sz w:val="24"/>
          <w:szCs w:val="24"/>
          <w:highlight w:val="none"/>
          <w:lang w:val="zh-CN"/>
        </w:rPr>
        <w:t>1.2现场响应</w:t>
      </w:r>
    </w:p>
    <w:p w14:paraId="089D8766">
      <w:pPr>
        <w:numPr>
          <w:ilvl w:val="0"/>
          <w:numId w:val="0"/>
        </w:numPr>
        <w:spacing w:line="500" w:lineRule="exact"/>
        <w:ind w:firstLine="480" w:firstLineChars="200"/>
        <w:rPr>
          <w:rFonts w:hint="eastAsia" w:ascii="Times New Roman" w:hAnsi="Times New Roman" w:eastAsia="宋体" w:cs="宋体"/>
          <w:bCs/>
          <w:color w:val="auto"/>
          <w:sz w:val="24"/>
          <w:szCs w:val="24"/>
          <w:highlight w:val="none"/>
          <w:lang w:val="zh-CN"/>
        </w:rPr>
      </w:pPr>
      <w:r>
        <w:rPr>
          <w:rFonts w:hint="eastAsia" w:ascii="Times New Roman" w:hAnsi="Times New Roman" w:eastAsia="宋体" w:cs="宋体"/>
          <w:bCs/>
          <w:color w:val="auto"/>
          <w:sz w:val="24"/>
          <w:szCs w:val="24"/>
          <w:highlight w:val="none"/>
          <w:lang w:val="zh-CN"/>
        </w:rPr>
        <w:t>采购人遇到使用及技术问题，电话咨询不能解决的，</w:t>
      </w:r>
      <w:r>
        <w:rPr>
          <w:rFonts w:hint="eastAsia" w:ascii="Times New Roman" w:hAnsi="Times New Roman" w:eastAsia="宋体" w:cs="宋体"/>
          <w:bCs/>
          <w:color w:val="auto"/>
          <w:sz w:val="24"/>
          <w:szCs w:val="24"/>
          <w:highlight w:val="none"/>
          <w:lang w:val="zh-CN" w:eastAsia="zh-CN"/>
        </w:rPr>
        <w:t>供应商</w:t>
      </w:r>
      <w:r>
        <w:rPr>
          <w:rFonts w:hint="eastAsia" w:ascii="Times New Roman" w:hAnsi="Times New Roman" w:eastAsia="宋体" w:cs="宋体"/>
          <w:bCs/>
          <w:color w:val="auto"/>
          <w:sz w:val="24"/>
          <w:szCs w:val="24"/>
          <w:highlight w:val="none"/>
          <w:lang w:val="zh-CN"/>
        </w:rPr>
        <w:t>应在</w:t>
      </w:r>
      <w:r>
        <w:rPr>
          <w:rFonts w:hint="eastAsia" w:ascii="Times New Roman" w:hAnsi="Times New Roman" w:eastAsia="宋体" w:cs="宋体"/>
          <w:bCs/>
          <w:color w:val="auto"/>
          <w:sz w:val="24"/>
          <w:szCs w:val="24"/>
          <w:highlight w:val="none"/>
          <w:lang w:val="en-US" w:eastAsia="zh-CN"/>
        </w:rPr>
        <w:t>4</w:t>
      </w:r>
      <w:r>
        <w:rPr>
          <w:rFonts w:hint="eastAsia" w:ascii="Times New Roman" w:hAnsi="Times New Roman" w:eastAsia="宋体" w:cs="宋体"/>
          <w:bCs/>
          <w:color w:val="auto"/>
          <w:sz w:val="24"/>
          <w:szCs w:val="24"/>
          <w:highlight w:val="none"/>
          <w:lang w:val="zh-CN"/>
        </w:rPr>
        <w:t>小时内到达现场（远郊区</w:t>
      </w:r>
      <w:r>
        <w:rPr>
          <w:rFonts w:hint="eastAsia" w:ascii="Times New Roman" w:hAnsi="Times New Roman" w:eastAsia="宋体" w:cs="宋体"/>
          <w:bCs/>
          <w:color w:val="auto"/>
          <w:sz w:val="24"/>
          <w:szCs w:val="24"/>
          <w:highlight w:val="none"/>
          <w:lang w:val="en-US" w:eastAsia="zh-CN"/>
        </w:rPr>
        <w:t>8</w:t>
      </w:r>
      <w:r>
        <w:rPr>
          <w:rFonts w:hint="eastAsia" w:ascii="Times New Roman" w:hAnsi="Times New Roman" w:eastAsia="宋体" w:cs="宋体"/>
          <w:bCs/>
          <w:color w:val="auto"/>
          <w:sz w:val="24"/>
          <w:szCs w:val="24"/>
          <w:highlight w:val="none"/>
          <w:lang w:val="zh-CN"/>
        </w:rPr>
        <w:t>小时内到达现场）进行处理，确保产品正常工作；无法在</w:t>
      </w:r>
      <w:r>
        <w:rPr>
          <w:rFonts w:hint="eastAsia" w:ascii="Times New Roman" w:hAnsi="Times New Roman" w:eastAsia="宋体" w:cs="宋体"/>
          <w:bCs/>
          <w:color w:val="auto"/>
          <w:sz w:val="24"/>
          <w:szCs w:val="24"/>
          <w:highlight w:val="none"/>
          <w:lang w:val="en-US" w:eastAsia="zh-CN"/>
        </w:rPr>
        <w:t>8</w:t>
      </w:r>
      <w:r>
        <w:rPr>
          <w:rFonts w:hint="eastAsia" w:ascii="Times New Roman" w:hAnsi="Times New Roman" w:eastAsia="宋体" w:cs="宋体"/>
          <w:bCs/>
          <w:color w:val="auto"/>
          <w:sz w:val="24"/>
          <w:szCs w:val="24"/>
          <w:highlight w:val="none"/>
          <w:lang w:val="zh-CN"/>
        </w:rPr>
        <w:t>小时内解决的，应在</w:t>
      </w:r>
      <w:r>
        <w:rPr>
          <w:rFonts w:hint="eastAsia" w:ascii="Times New Roman" w:hAnsi="Times New Roman" w:eastAsia="宋体" w:cs="宋体"/>
          <w:bCs/>
          <w:color w:val="auto"/>
          <w:sz w:val="24"/>
          <w:szCs w:val="24"/>
          <w:highlight w:val="none"/>
          <w:lang w:val="en-US" w:eastAsia="zh-CN"/>
        </w:rPr>
        <w:t>24</w:t>
      </w:r>
      <w:r>
        <w:rPr>
          <w:rFonts w:hint="eastAsia" w:ascii="Times New Roman" w:hAnsi="Times New Roman" w:eastAsia="宋体" w:cs="宋体"/>
          <w:bCs/>
          <w:color w:val="auto"/>
          <w:sz w:val="24"/>
          <w:szCs w:val="24"/>
          <w:highlight w:val="none"/>
          <w:lang w:val="zh-CN"/>
        </w:rPr>
        <w:t>小时内提供备用产品，使采购人能够正常使用。</w:t>
      </w:r>
    </w:p>
    <w:p w14:paraId="657382CE">
      <w:pPr>
        <w:numPr>
          <w:ilvl w:val="0"/>
          <w:numId w:val="0"/>
        </w:numPr>
        <w:spacing w:line="500" w:lineRule="exact"/>
        <w:ind w:firstLine="480" w:firstLineChars="200"/>
        <w:rPr>
          <w:rFonts w:hint="eastAsia" w:ascii="Times New Roman" w:hAnsi="Times New Roman" w:eastAsia="宋体" w:cs="宋体"/>
          <w:bCs/>
          <w:color w:val="auto"/>
          <w:sz w:val="24"/>
          <w:szCs w:val="24"/>
          <w:highlight w:val="none"/>
          <w:lang w:val="zh-CN"/>
        </w:rPr>
      </w:pPr>
      <w:r>
        <w:rPr>
          <w:rFonts w:hint="eastAsia" w:ascii="Times New Roman" w:hAnsi="Times New Roman" w:eastAsia="宋体" w:cs="宋体"/>
          <w:bCs/>
          <w:color w:val="auto"/>
          <w:sz w:val="24"/>
          <w:szCs w:val="24"/>
          <w:highlight w:val="none"/>
          <w:lang w:val="zh-CN"/>
        </w:rPr>
        <w:t>1.3技术升级</w:t>
      </w:r>
    </w:p>
    <w:p w14:paraId="4BAD922C">
      <w:pPr>
        <w:numPr>
          <w:ilvl w:val="0"/>
          <w:numId w:val="0"/>
        </w:numPr>
        <w:spacing w:line="500" w:lineRule="exact"/>
        <w:ind w:firstLine="480" w:firstLineChars="200"/>
        <w:rPr>
          <w:rFonts w:hint="eastAsia" w:ascii="Times New Roman" w:hAnsi="Times New Roman" w:eastAsia="宋体" w:cs="宋体"/>
          <w:bCs/>
          <w:color w:val="auto"/>
          <w:sz w:val="24"/>
          <w:szCs w:val="24"/>
          <w:highlight w:val="none"/>
          <w:lang w:val="zh-CN"/>
        </w:rPr>
      </w:pPr>
      <w:r>
        <w:rPr>
          <w:rFonts w:hint="eastAsia" w:ascii="Times New Roman" w:hAnsi="Times New Roman" w:eastAsia="宋体" w:cs="宋体"/>
          <w:bCs/>
          <w:color w:val="auto"/>
          <w:sz w:val="24"/>
          <w:szCs w:val="24"/>
          <w:highlight w:val="none"/>
          <w:lang w:val="zh-CN"/>
        </w:rPr>
        <w:t>在质保期内，如果</w:t>
      </w:r>
      <w:r>
        <w:rPr>
          <w:rFonts w:hint="eastAsia" w:ascii="Times New Roman" w:hAnsi="Times New Roman" w:eastAsia="宋体" w:cs="宋体"/>
          <w:bCs/>
          <w:color w:val="auto"/>
          <w:sz w:val="24"/>
          <w:szCs w:val="24"/>
          <w:highlight w:val="none"/>
          <w:lang w:val="zh-CN" w:eastAsia="zh-CN"/>
        </w:rPr>
        <w:t>供应商</w:t>
      </w:r>
      <w:r>
        <w:rPr>
          <w:rFonts w:hint="eastAsia" w:ascii="Times New Roman" w:hAnsi="Times New Roman" w:eastAsia="宋体" w:cs="宋体"/>
          <w:bCs/>
          <w:color w:val="auto"/>
          <w:sz w:val="24"/>
          <w:szCs w:val="24"/>
          <w:highlight w:val="none"/>
          <w:lang w:val="zh-CN"/>
        </w:rPr>
        <w:t>的产品技术升级，</w:t>
      </w:r>
      <w:r>
        <w:rPr>
          <w:rFonts w:hint="eastAsia" w:ascii="Times New Roman" w:hAnsi="Times New Roman" w:eastAsia="宋体" w:cs="宋体"/>
          <w:bCs/>
          <w:color w:val="auto"/>
          <w:sz w:val="24"/>
          <w:szCs w:val="24"/>
          <w:highlight w:val="none"/>
          <w:lang w:val="zh-CN" w:eastAsia="zh-CN"/>
        </w:rPr>
        <w:t>供应商</w:t>
      </w:r>
      <w:r>
        <w:rPr>
          <w:rFonts w:hint="eastAsia" w:ascii="Times New Roman" w:hAnsi="Times New Roman" w:eastAsia="宋体" w:cs="宋体"/>
          <w:bCs/>
          <w:color w:val="auto"/>
          <w:sz w:val="24"/>
          <w:szCs w:val="24"/>
          <w:highlight w:val="none"/>
          <w:lang w:val="zh-CN"/>
        </w:rPr>
        <w:t>应及时通知采购人，如采购人有相应要求，</w:t>
      </w:r>
      <w:r>
        <w:rPr>
          <w:rFonts w:hint="eastAsia" w:ascii="Times New Roman" w:hAnsi="Times New Roman" w:eastAsia="宋体" w:cs="宋体"/>
          <w:bCs/>
          <w:color w:val="auto"/>
          <w:sz w:val="24"/>
          <w:szCs w:val="24"/>
          <w:highlight w:val="none"/>
          <w:lang w:val="zh-CN" w:eastAsia="zh-CN"/>
        </w:rPr>
        <w:t>供应商</w:t>
      </w:r>
      <w:r>
        <w:rPr>
          <w:rFonts w:hint="eastAsia" w:ascii="Times New Roman" w:hAnsi="Times New Roman" w:eastAsia="宋体" w:cs="宋体"/>
          <w:bCs/>
          <w:color w:val="auto"/>
          <w:sz w:val="24"/>
          <w:szCs w:val="24"/>
          <w:highlight w:val="none"/>
          <w:lang w:val="zh-CN"/>
        </w:rPr>
        <w:t>应对采购人购买的产品进行升级服务。</w:t>
      </w:r>
    </w:p>
    <w:p w14:paraId="60593F53">
      <w:pPr>
        <w:numPr>
          <w:ilvl w:val="0"/>
          <w:numId w:val="0"/>
        </w:numPr>
        <w:spacing w:line="500" w:lineRule="exact"/>
        <w:ind w:firstLine="480" w:firstLineChars="200"/>
        <w:rPr>
          <w:rFonts w:hint="eastAsia" w:ascii="Times New Roman" w:hAnsi="Times New Roman" w:eastAsia="宋体" w:cs="宋体"/>
          <w:bCs/>
          <w:color w:val="auto"/>
          <w:sz w:val="24"/>
          <w:szCs w:val="24"/>
          <w:highlight w:val="none"/>
          <w:lang w:val="zh-CN"/>
        </w:rPr>
      </w:pPr>
      <w:r>
        <w:rPr>
          <w:rFonts w:hint="eastAsia" w:ascii="Times New Roman" w:hAnsi="Times New Roman" w:eastAsia="宋体" w:cs="宋体"/>
          <w:bCs/>
          <w:color w:val="auto"/>
          <w:sz w:val="24"/>
          <w:szCs w:val="24"/>
          <w:highlight w:val="none"/>
          <w:lang w:val="zh-CN"/>
        </w:rPr>
        <w:t>2.质保期外服务要求</w:t>
      </w:r>
    </w:p>
    <w:p w14:paraId="13B48457">
      <w:pPr>
        <w:numPr>
          <w:ilvl w:val="0"/>
          <w:numId w:val="0"/>
        </w:numPr>
        <w:spacing w:line="500" w:lineRule="exact"/>
        <w:ind w:firstLine="480" w:firstLineChars="200"/>
        <w:rPr>
          <w:rFonts w:hint="eastAsia" w:ascii="Times New Roman" w:hAnsi="Times New Roman" w:eastAsia="宋体" w:cs="宋体"/>
          <w:bCs/>
          <w:color w:val="auto"/>
          <w:sz w:val="24"/>
          <w:szCs w:val="24"/>
          <w:highlight w:val="none"/>
          <w:lang w:val="zh-CN"/>
        </w:rPr>
      </w:pPr>
      <w:r>
        <w:rPr>
          <w:rFonts w:hint="eastAsia" w:ascii="Times New Roman" w:hAnsi="Times New Roman" w:eastAsia="宋体" w:cs="宋体"/>
          <w:bCs/>
          <w:color w:val="auto"/>
          <w:sz w:val="24"/>
          <w:szCs w:val="24"/>
          <w:highlight w:val="none"/>
          <w:lang w:val="zh-CN"/>
        </w:rPr>
        <w:t>2.1质量保证期过后，</w:t>
      </w:r>
      <w:r>
        <w:rPr>
          <w:rFonts w:hint="eastAsia" w:ascii="Times New Roman" w:hAnsi="Times New Roman" w:eastAsia="宋体" w:cs="宋体"/>
          <w:bCs/>
          <w:color w:val="auto"/>
          <w:sz w:val="24"/>
          <w:szCs w:val="24"/>
          <w:highlight w:val="none"/>
          <w:lang w:val="zh-CN" w:eastAsia="zh-CN"/>
        </w:rPr>
        <w:t>供应商</w:t>
      </w:r>
      <w:r>
        <w:rPr>
          <w:rFonts w:hint="eastAsia" w:ascii="Times New Roman" w:hAnsi="Times New Roman" w:eastAsia="宋体" w:cs="宋体"/>
          <w:bCs/>
          <w:color w:val="auto"/>
          <w:sz w:val="24"/>
          <w:szCs w:val="24"/>
          <w:highlight w:val="none"/>
          <w:lang w:val="zh-CN"/>
        </w:rPr>
        <w:t>应同样提供免费电话咨询服务，并应承诺提供产品上门维护服务。</w:t>
      </w:r>
    </w:p>
    <w:p w14:paraId="69519392">
      <w:pPr>
        <w:numPr>
          <w:ilvl w:val="0"/>
          <w:numId w:val="0"/>
        </w:numPr>
        <w:spacing w:line="500" w:lineRule="exact"/>
        <w:ind w:firstLine="480" w:firstLineChars="200"/>
        <w:rPr>
          <w:rFonts w:hint="eastAsia" w:ascii="Times New Roman" w:hAnsi="Times New Roman" w:eastAsia="宋体" w:cs="宋体"/>
          <w:bCs/>
          <w:color w:val="auto"/>
          <w:sz w:val="24"/>
          <w:szCs w:val="24"/>
          <w:highlight w:val="none"/>
          <w:lang w:val="zh-CN"/>
        </w:rPr>
      </w:pPr>
      <w:r>
        <w:rPr>
          <w:rFonts w:hint="eastAsia" w:ascii="Times New Roman" w:hAnsi="Times New Roman" w:eastAsia="宋体" w:cs="宋体"/>
          <w:bCs/>
          <w:color w:val="auto"/>
          <w:sz w:val="24"/>
          <w:szCs w:val="24"/>
          <w:highlight w:val="none"/>
          <w:lang w:val="zh-CN"/>
        </w:rPr>
        <w:t>2.2质量保证期过后，采购人需要继续由原</w:t>
      </w:r>
      <w:r>
        <w:rPr>
          <w:rFonts w:hint="eastAsia" w:ascii="Times New Roman" w:hAnsi="Times New Roman" w:eastAsia="宋体" w:cs="宋体"/>
          <w:bCs/>
          <w:color w:val="auto"/>
          <w:sz w:val="24"/>
          <w:szCs w:val="24"/>
          <w:highlight w:val="none"/>
          <w:lang w:val="zh-CN" w:eastAsia="zh-CN"/>
        </w:rPr>
        <w:t>供应商</w:t>
      </w:r>
      <w:r>
        <w:rPr>
          <w:rFonts w:hint="eastAsia" w:ascii="Times New Roman" w:hAnsi="Times New Roman" w:eastAsia="宋体" w:cs="宋体"/>
          <w:bCs/>
          <w:color w:val="auto"/>
          <w:sz w:val="24"/>
          <w:szCs w:val="24"/>
          <w:highlight w:val="none"/>
          <w:lang w:val="zh-CN"/>
        </w:rPr>
        <w:t>提供售后服务的，该</w:t>
      </w:r>
      <w:r>
        <w:rPr>
          <w:rFonts w:hint="eastAsia" w:ascii="Times New Roman" w:hAnsi="Times New Roman" w:eastAsia="宋体" w:cs="宋体"/>
          <w:bCs/>
          <w:color w:val="auto"/>
          <w:sz w:val="24"/>
          <w:szCs w:val="24"/>
          <w:highlight w:val="none"/>
          <w:lang w:val="zh-CN" w:eastAsia="zh-CN"/>
        </w:rPr>
        <w:t>供应商</w:t>
      </w:r>
      <w:r>
        <w:rPr>
          <w:rFonts w:hint="eastAsia" w:ascii="Times New Roman" w:hAnsi="Times New Roman" w:eastAsia="宋体" w:cs="宋体"/>
          <w:bCs/>
          <w:color w:val="auto"/>
          <w:sz w:val="24"/>
          <w:szCs w:val="24"/>
          <w:highlight w:val="none"/>
          <w:lang w:val="zh-CN"/>
        </w:rPr>
        <w:t>应以优惠价格提供售后服务。</w:t>
      </w:r>
    </w:p>
    <w:p w14:paraId="3C59FC8F">
      <w:pPr>
        <w:numPr>
          <w:ilvl w:val="0"/>
          <w:numId w:val="0"/>
        </w:numPr>
        <w:spacing w:line="500" w:lineRule="exact"/>
        <w:ind w:firstLine="480" w:firstLineChars="200"/>
        <w:rPr>
          <w:rFonts w:hint="eastAsia" w:ascii="Times New Roman" w:hAnsi="Times New Roman" w:eastAsia="宋体" w:cs="宋体"/>
          <w:bCs/>
          <w:color w:val="auto"/>
          <w:sz w:val="24"/>
          <w:szCs w:val="24"/>
          <w:highlight w:val="none"/>
          <w:lang w:val="zh-CN"/>
        </w:rPr>
      </w:pPr>
      <w:r>
        <w:rPr>
          <w:rFonts w:hint="eastAsia" w:ascii="Times New Roman" w:hAnsi="Times New Roman" w:eastAsia="宋体" w:cs="宋体"/>
          <w:bCs/>
          <w:color w:val="auto"/>
          <w:sz w:val="24"/>
          <w:szCs w:val="24"/>
          <w:highlight w:val="none"/>
          <w:lang w:val="zh-CN"/>
        </w:rPr>
        <w:t>（三）备品备件及易损件</w:t>
      </w:r>
    </w:p>
    <w:p w14:paraId="6FDA23BB">
      <w:pPr>
        <w:numPr>
          <w:ilvl w:val="0"/>
          <w:numId w:val="0"/>
        </w:numPr>
        <w:spacing w:line="500" w:lineRule="exact"/>
        <w:ind w:firstLine="480" w:firstLineChars="200"/>
        <w:rPr>
          <w:rFonts w:hint="eastAsia" w:ascii="Times New Roman" w:hAnsi="Times New Roman" w:eastAsia="宋体" w:cs="宋体"/>
          <w:bCs/>
          <w:color w:val="auto"/>
          <w:sz w:val="24"/>
          <w:szCs w:val="24"/>
          <w:highlight w:val="none"/>
          <w:lang w:val="zh-CN"/>
        </w:rPr>
      </w:pPr>
      <w:r>
        <w:rPr>
          <w:rFonts w:hint="eastAsia" w:ascii="Times New Roman" w:hAnsi="Times New Roman" w:eastAsia="宋体" w:cs="宋体"/>
          <w:bCs/>
          <w:color w:val="auto"/>
          <w:sz w:val="24"/>
          <w:szCs w:val="24"/>
          <w:highlight w:val="none"/>
          <w:lang w:val="zh-CN" w:eastAsia="zh-CN"/>
        </w:rPr>
        <w:t>供应商</w:t>
      </w:r>
      <w:r>
        <w:rPr>
          <w:rFonts w:hint="eastAsia" w:ascii="Times New Roman" w:hAnsi="Times New Roman" w:eastAsia="宋体" w:cs="宋体"/>
          <w:bCs/>
          <w:color w:val="auto"/>
          <w:sz w:val="24"/>
          <w:szCs w:val="24"/>
          <w:highlight w:val="none"/>
          <w:lang w:val="zh-CN"/>
        </w:rPr>
        <w:t>售后服务中，维修使用的备品备件及易损件应为原厂配件，未经采购人同意不得使用非原厂配件，常用的、容易损坏的备品备件及易损件的价格清单须在投标文件中列出。</w:t>
      </w:r>
    </w:p>
    <w:bookmarkEnd w:id="151"/>
    <w:bookmarkEnd w:id="152"/>
    <w:p w14:paraId="72E66832">
      <w:pPr>
        <w:numPr>
          <w:ilvl w:val="0"/>
          <w:numId w:val="0"/>
        </w:numPr>
        <w:spacing w:line="500" w:lineRule="exact"/>
        <w:ind w:firstLine="482" w:firstLineChars="200"/>
        <w:rPr>
          <w:rFonts w:hint="eastAsia" w:ascii="Times New Roman" w:hAnsi="Times New Roman" w:eastAsia="宋体" w:cs="宋体"/>
          <w:b/>
          <w:bCs w:val="0"/>
          <w:color w:val="auto"/>
          <w:sz w:val="24"/>
          <w:szCs w:val="24"/>
          <w:highlight w:val="none"/>
          <w:lang w:val="zh-CN"/>
        </w:rPr>
      </w:pPr>
      <w:bookmarkStart w:id="153" w:name="_Toc12776"/>
      <w:r>
        <w:rPr>
          <w:rFonts w:hint="eastAsia" w:ascii="Times New Roman" w:hAnsi="Times New Roman" w:eastAsia="宋体" w:cs="宋体"/>
          <w:b/>
          <w:bCs w:val="0"/>
          <w:color w:val="auto"/>
          <w:sz w:val="24"/>
          <w:szCs w:val="24"/>
          <w:highlight w:val="none"/>
          <w:lang w:val="en-US" w:eastAsia="zh-CN"/>
        </w:rPr>
        <w:t>六</w:t>
      </w:r>
      <w:r>
        <w:rPr>
          <w:rFonts w:hint="eastAsia" w:ascii="Times New Roman" w:hAnsi="Times New Roman" w:eastAsia="宋体" w:cs="宋体"/>
          <w:b/>
          <w:bCs w:val="0"/>
          <w:color w:val="auto"/>
          <w:sz w:val="24"/>
          <w:szCs w:val="24"/>
          <w:highlight w:val="none"/>
          <w:lang w:val="zh-CN"/>
        </w:rPr>
        <w:t>、知识产权</w:t>
      </w:r>
      <w:bookmarkEnd w:id="142"/>
      <w:bookmarkEnd w:id="153"/>
    </w:p>
    <w:p w14:paraId="791AC139">
      <w:pPr>
        <w:numPr>
          <w:ilvl w:val="0"/>
          <w:numId w:val="0"/>
        </w:numPr>
        <w:spacing w:line="500" w:lineRule="exact"/>
        <w:ind w:firstLine="480" w:firstLineChars="200"/>
        <w:rPr>
          <w:rFonts w:hint="eastAsia" w:ascii="Times New Roman" w:hAnsi="Times New Roman" w:eastAsia="宋体" w:cs="宋体"/>
          <w:bCs/>
          <w:color w:val="auto"/>
          <w:sz w:val="24"/>
          <w:szCs w:val="24"/>
          <w:highlight w:val="none"/>
          <w:lang w:val="zh-CN"/>
        </w:rPr>
      </w:pPr>
      <w:r>
        <w:rPr>
          <w:rFonts w:hint="eastAsia" w:ascii="Times New Roman" w:hAnsi="Times New Roman" w:eastAsia="宋体" w:cs="宋体"/>
          <w:bCs/>
          <w:color w:val="auto"/>
          <w:sz w:val="24"/>
          <w:szCs w:val="24"/>
          <w:highlight w:val="none"/>
          <w:lang w:val="zh-CN"/>
        </w:rPr>
        <w:t>采购人在中华人民共和国境内使用成交供应商提供的服务时免受第三方提出的侵犯其专利权或其它知识产权的起诉。如果第三方提出侵权指控，成交供应商应承担由此而引起的一切法律责任和费用。</w:t>
      </w:r>
    </w:p>
    <w:p w14:paraId="23BC7451">
      <w:pPr>
        <w:numPr>
          <w:ilvl w:val="0"/>
          <w:numId w:val="0"/>
        </w:numPr>
        <w:spacing w:line="500" w:lineRule="exact"/>
        <w:ind w:firstLine="480" w:firstLineChars="200"/>
        <w:rPr>
          <w:rFonts w:hint="eastAsia" w:ascii="Times New Roman" w:hAnsi="Times New Roman" w:eastAsia="宋体" w:cs="宋体"/>
          <w:bCs/>
          <w:color w:val="auto"/>
          <w:sz w:val="24"/>
          <w:szCs w:val="24"/>
          <w:highlight w:val="none"/>
          <w:lang w:val="zh-CN"/>
        </w:rPr>
      </w:pPr>
      <w:r>
        <w:rPr>
          <w:rFonts w:hint="eastAsia" w:ascii="Times New Roman" w:hAnsi="Times New Roman" w:eastAsia="宋体" w:cs="宋体"/>
          <w:bCs/>
          <w:color w:val="auto"/>
          <w:sz w:val="24"/>
          <w:szCs w:val="24"/>
          <w:highlight w:val="none"/>
          <w:lang w:val="zh-CN"/>
        </w:rPr>
        <w:t>注：作品有涉及的版权归采购人所有。</w:t>
      </w:r>
    </w:p>
    <w:bookmarkEnd w:id="143"/>
    <w:bookmarkEnd w:id="144"/>
    <w:bookmarkEnd w:id="145"/>
    <w:p w14:paraId="40098144">
      <w:pPr>
        <w:numPr>
          <w:ilvl w:val="0"/>
          <w:numId w:val="0"/>
        </w:numPr>
        <w:spacing w:line="500" w:lineRule="exact"/>
        <w:ind w:firstLine="482" w:firstLineChars="200"/>
        <w:rPr>
          <w:rFonts w:hint="eastAsia" w:ascii="Times New Roman" w:hAnsi="Times New Roman" w:eastAsia="宋体" w:cs="宋体"/>
          <w:b/>
          <w:bCs w:val="0"/>
          <w:color w:val="auto"/>
          <w:sz w:val="24"/>
          <w:szCs w:val="24"/>
          <w:highlight w:val="none"/>
          <w:lang w:val="zh-CN"/>
        </w:rPr>
      </w:pPr>
      <w:bookmarkStart w:id="154" w:name="_Toc88843175"/>
      <w:bookmarkStart w:id="155" w:name="_Toc1616"/>
      <w:bookmarkStart w:id="156" w:name="_Toc22281"/>
      <w:bookmarkStart w:id="157" w:name="_Toc6267"/>
      <w:bookmarkStart w:id="158" w:name="_Toc4540"/>
      <w:bookmarkStart w:id="159" w:name="_Toc17046"/>
      <w:r>
        <w:rPr>
          <w:rFonts w:hint="eastAsia" w:ascii="Times New Roman" w:hAnsi="Times New Roman" w:eastAsia="宋体" w:cs="宋体"/>
          <w:b/>
          <w:bCs w:val="0"/>
          <w:color w:val="auto"/>
          <w:sz w:val="24"/>
          <w:szCs w:val="24"/>
          <w:highlight w:val="none"/>
          <w:lang w:val="en-US" w:eastAsia="zh-CN"/>
        </w:rPr>
        <w:t>七</w:t>
      </w:r>
      <w:r>
        <w:rPr>
          <w:rFonts w:hint="eastAsia" w:ascii="Times New Roman" w:hAnsi="Times New Roman" w:eastAsia="宋体" w:cs="宋体"/>
          <w:b/>
          <w:bCs w:val="0"/>
          <w:color w:val="auto"/>
          <w:sz w:val="24"/>
          <w:szCs w:val="24"/>
          <w:highlight w:val="none"/>
          <w:lang w:val="zh-CN"/>
        </w:rPr>
        <w:t>、其他</w:t>
      </w:r>
      <w:bookmarkEnd w:id="154"/>
      <w:bookmarkEnd w:id="155"/>
      <w:bookmarkEnd w:id="156"/>
      <w:bookmarkEnd w:id="157"/>
      <w:bookmarkEnd w:id="158"/>
      <w:bookmarkEnd w:id="159"/>
    </w:p>
    <w:p w14:paraId="152F7945">
      <w:pPr>
        <w:numPr>
          <w:ilvl w:val="0"/>
          <w:numId w:val="0"/>
        </w:numPr>
        <w:spacing w:line="500" w:lineRule="exact"/>
        <w:ind w:firstLine="480" w:firstLineChars="200"/>
        <w:rPr>
          <w:rFonts w:hint="eastAsia" w:ascii="Times New Roman" w:hAnsi="Times New Roman" w:eastAsia="宋体" w:cs="宋体"/>
          <w:bCs/>
          <w:color w:val="auto"/>
          <w:sz w:val="24"/>
          <w:szCs w:val="24"/>
          <w:highlight w:val="none"/>
          <w:lang w:val="zh-CN"/>
        </w:rPr>
      </w:pPr>
      <w:r>
        <w:rPr>
          <w:rFonts w:hint="eastAsia" w:ascii="Times New Roman" w:hAnsi="Times New Roman" w:eastAsia="宋体" w:cs="宋体"/>
          <w:bCs/>
          <w:color w:val="auto"/>
          <w:sz w:val="24"/>
          <w:szCs w:val="24"/>
          <w:highlight w:val="none"/>
          <w:lang w:val="zh-CN"/>
        </w:rPr>
        <w:t>（一）竞标人必须在响应文件中对以上条款和服务承诺明确列出，承诺内容必须达到本篇条款的要求。</w:t>
      </w:r>
    </w:p>
    <w:p w14:paraId="6566B0A0">
      <w:pPr>
        <w:numPr>
          <w:ilvl w:val="0"/>
          <w:numId w:val="0"/>
        </w:numPr>
        <w:spacing w:line="500" w:lineRule="exact"/>
        <w:ind w:firstLine="480" w:firstLineChars="200"/>
        <w:rPr>
          <w:rFonts w:hint="eastAsia" w:ascii="Times New Roman" w:hAnsi="Times New Roman" w:eastAsia="宋体" w:cs="宋体"/>
          <w:bCs/>
          <w:color w:val="auto"/>
          <w:sz w:val="24"/>
          <w:szCs w:val="24"/>
          <w:highlight w:val="none"/>
          <w:lang w:val="zh-CN"/>
        </w:rPr>
      </w:pPr>
      <w:r>
        <w:rPr>
          <w:rFonts w:hint="eastAsia" w:ascii="Times New Roman" w:hAnsi="Times New Roman" w:eastAsia="宋体" w:cs="宋体"/>
          <w:bCs/>
          <w:color w:val="auto"/>
          <w:sz w:val="24"/>
          <w:szCs w:val="24"/>
          <w:highlight w:val="none"/>
          <w:lang w:val="zh-CN"/>
        </w:rPr>
        <w:t>（二）对未履行询价文件与相关合同要求的义务，或有其他违约事宜的竞标人，采购人可及时终止其合作关系，竞标人须承担由此造成的相应法律责任。</w:t>
      </w:r>
    </w:p>
    <w:p w14:paraId="741B26CF">
      <w:pPr>
        <w:numPr>
          <w:ilvl w:val="0"/>
          <w:numId w:val="0"/>
        </w:numPr>
        <w:spacing w:line="500" w:lineRule="exact"/>
        <w:ind w:firstLine="480" w:firstLineChars="200"/>
        <w:rPr>
          <w:rFonts w:hint="eastAsia" w:ascii="Times New Roman" w:hAnsi="Times New Roman" w:eastAsia="宋体" w:cs="宋体"/>
          <w:bCs/>
          <w:color w:val="auto"/>
          <w:sz w:val="24"/>
          <w:szCs w:val="24"/>
          <w:highlight w:val="none"/>
          <w:lang w:val="zh-CN"/>
        </w:rPr>
      </w:pPr>
      <w:r>
        <w:rPr>
          <w:rFonts w:hint="eastAsia" w:ascii="Times New Roman" w:hAnsi="Times New Roman" w:eastAsia="宋体" w:cs="宋体"/>
          <w:bCs/>
          <w:color w:val="auto"/>
          <w:sz w:val="24"/>
          <w:szCs w:val="24"/>
          <w:highlight w:val="none"/>
          <w:lang w:val="zh-CN"/>
        </w:rPr>
        <w:t>（三）其他未尽事宜由供需双方在采购合同中详细约定。</w:t>
      </w:r>
    </w:p>
    <w:p w14:paraId="39C2C614">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highlight w:val="none"/>
        </w:rPr>
      </w:pPr>
    </w:p>
    <w:p w14:paraId="5EA2D7FA">
      <w:pPr>
        <w:snapToGrid w:val="0"/>
        <w:spacing w:line="400" w:lineRule="exact"/>
        <w:ind w:firstLine="480" w:firstLineChars="200"/>
        <w:rPr>
          <w:rFonts w:hint="eastAsia" w:ascii="宋体" w:hAnsi="宋体" w:eastAsia="宋体" w:cs="宋体"/>
          <w:color w:val="000000"/>
          <w:sz w:val="24"/>
        </w:rPr>
      </w:pPr>
    </w:p>
    <w:bookmarkEnd w:id="80"/>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14:paraId="1A5CBDD2">
      <w:pPr>
        <w:pStyle w:val="3"/>
        <w:pageBreakBefore/>
        <w:spacing w:before="0" w:after="0" w:line="360" w:lineRule="auto"/>
        <w:jc w:val="center"/>
        <w:rPr>
          <w:rFonts w:hint="eastAsia" w:asciiTheme="minorEastAsia" w:hAnsiTheme="minorEastAsia" w:eastAsiaTheme="minorEastAsia" w:cstheme="minorEastAsia"/>
          <w:b w:val="0"/>
          <w:sz w:val="36"/>
          <w:szCs w:val="30"/>
          <w:highlight w:val="none"/>
        </w:rPr>
      </w:pPr>
      <w:bookmarkStart w:id="160" w:name="_Toc106030882"/>
      <w:bookmarkEnd w:id="160"/>
      <w:bookmarkStart w:id="161" w:name="_Toc76462327"/>
      <w:bookmarkEnd w:id="161"/>
      <w:bookmarkStart w:id="162" w:name="_Toc21242"/>
      <w:bookmarkEnd w:id="162"/>
      <w:bookmarkStart w:id="163" w:name="_Toc6587"/>
      <w:r>
        <w:rPr>
          <w:rFonts w:hint="eastAsia" w:asciiTheme="minorEastAsia" w:hAnsiTheme="minorEastAsia" w:eastAsiaTheme="minorEastAsia" w:cstheme="minorEastAsia"/>
          <w:b/>
          <w:bCs/>
          <w:sz w:val="36"/>
          <w:szCs w:val="30"/>
          <w:highlight w:val="none"/>
        </w:rPr>
        <w:t>第</w:t>
      </w:r>
      <w:r>
        <w:rPr>
          <w:rFonts w:hint="eastAsia" w:asciiTheme="minorEastAsia" w:hAnsiTheme="minorEastAsia" w:eastAsiaTheme="minorEastAsia" w:cstheme="minorEastAsia"/>
          <w:b/>
          <w:bCs/>
          <w:sz w:val="36"/>
          <w:szCs w:val="30"/>
          <w:highlight w:val="none"/>
          <w:lang w:eastAsia="zh-CN"/>
        </w:rPr>
        <w:t>四</w:t>
      </w:r>
      <w:r>
        <w:rPr>
          <w:rFonts w:hint="eastAsia" w:asciiTheme="minorEastAsia" w:hAnsiTheme="minorEastAsia" w:eastAsiaTheme="minorEastAsia" w:cstheme="minorEastAsia"/>
          <w:b/>
          <w:bCs/>
          <w:sz w:val="36"/>
          <w:szCs w:val="30"/>
          <w:highlight w:val="none"/>
        </w:rPr>
        <w:t>篇  比选程序及方法、评审标准、无效响应和</w:t>
      </w:r>
      <w:r>
        <w:rPr>
          <w:rFonts w:hint="eastAsia" w:asciiTheme="minorEastAsia" w:hAnsiTheme="minorEastAsia" w:eastAsiaTheme="minorEastAsia" w:cstheme="minorEastAsia"/>
          <w:b/>
          <w:bCs/>
          <w:sz w:val="36"/>
          <w:szCs w:val="36"/>
          <w:highlight w:val="none"/>
          <w:lang w:eastAsia="zh-CN"/>
        </w:rPr>
        <w:t>比选</w:t>
      </w:r>
      <w:r>
        <w:rPr>
          <w:rFonts w:hint="eastAsia" w:asciiTheme="minorEastAsia" w:hAnsiTheme="minorEastAsia" w:eastAsiaTheme="minorEastAsia" w:cstheme="minorEastAsia"/>
          <w:b/>
          <w:bCs/>
          <w:sz w:val="36"/>
          <w:szCs w:val="36"/>
          <w:highlight w:val="none"/>
        </w:rPr>
        <w:t>终止</w:t>
      </w:r>
      <w:bookmarkEnd w:id="163"/>
    </w:p>
    <w:p w14:paraId="06EE7368">
      <w:pPr>
        <w:pStyle w:val="3"/>
        <w:adjustRightInd w:val="0"/>
        <w:snapToGrid w:val="0"/>
        <w:spacing w:before="0" w:after="0" w:line="400" w:lineRule="exact"/>
        <w:ind w:firstLine="482" w:firstLineChars="200"/>
        <w:rPr>
          <w:rFonts w:hint="eastAsia" w:asciiTheme="minorEastAsia" w:hAnsiTheme="minorEastAsia" w:eastAsiaTheme="minorEastAsia" w:cstheme="minorEastAsia"/>
          <w:sz w:val="24"/>
          <w:highlight w:val="none"/>
        </w:rPr>
      </w:pPr>
      <w:bookmarkStart w:id="164" w:name="_Toc19981"/>
      <w:bookmarkEnd w:id="164"/>
      <w:bookmarkStart w:id="165" w:name="_Toc106030888"/>
      <w:bookmarkEnd w:id="165"/>
      <w:bookmarkStart w:id="166" w:name="_Toc76462333"/>
      <w:bookmarkEnd w:id="166"/>
      <w:bookmarkStart w:id="167" w:name="_Toc27761"/>
      <w:r>
        <w:rPr>
          <w:rFonts w:hint="eastAsia" w:asciiTheme="minorEastAsia" w:hAnsiTheme="minorEastAsia" w:eastAsiaTheme="minorEastAsia" w:cstheme="minorEastAsia"/>
          <w:sz w:val="24"/>
          <w:highlight w:val="none"/>
        </w:rPr>
        <w:t>一、比选程序及方法</w:t>
      </w:r>
      <w:bookmarkEnd w:id="167"/>
    </w:p>
    <w:p w14:paraId="2BB3A41E">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w:t>
      </w:r>
      <w:r>
        <w:rPr>
          <w:rFonts w:hint="eastAsia" w:asciiTheme="minorEastAsia" w:hAnsiTheme="minorEastAsia" w:eastAsiaTheme="minorEastAsia" w:cstheme="minorEastAsia"/>
          <w:sz w:val="24"/>
          <w:szCs w:val="24"/>
          <w:highlight w:val="none"/>
          <w:lang w:val="en-US" w:eastAsia="zh-CN"/>
        </w:rPr>
        <w:t>比选活动</w:t>
      </w:r>
      <w:r>
        <w:rPr>
          <w:rFonts w:hint="eastAsia" w:asciiTheme="minorEastAsia" w:hAnsiTheme="minorEastAsia" w:eastAsiaTheme="minorEastAsia" w:cstheme="minorEastAsia"/>
          <w:sz w:val="24"/>
          <w:szCs w:val="24"/>
          <w:highlight w:val="none"/>
        </w:rPr>
        <w:t>按竞争性比选文件规定的时间和地点进行，</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须有法定代表人（或其授权代表）参加并签到。</w:t>
      </w:r>
    </w:p>
    <w:p w14:paraId="110216DA">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（二）评审小组对各</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的资格条件、投标文件的有效性、完整性和响应程度进行审查。各</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只有在完全符合要求的前提下，才能进入详细评审。</w:t>
      </w:r>
    </w:p>
    <w:p w14:paraId="56C2EBF7">
      <w:pPr>
        <w:snapToGrid w:val="0"/>
        <w:spacing w:line="400" w:lineRule="exact"/>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kern w:val="0"/>
          <w:sz w:val="24"/>
          <w:szCs w:val="24"/>
          <w:highlight w:val="none"/>
        </w:rPr>
        <w:t>资格性审查。依据法律法规和竞争性比选文件的规定，对投标文件中的资格证明等进行审查，以确定</w:t>
      </w:r>
      <w:r>
        <w:rPr>
          <w:rFonts w:hint="eastAsia" w:asciiTheme="minorEastAsia" w:hAnsiTheme="minorEastAsia" w:eastAsiaTheme="minorEastAsia" w:cstheme="minorEastAsia"/>
          <w:kern w:val="0"/>
          <w:sz w:val="24"/>
          <w:szCs w:val="24"/>
          <w:highlight w:val="none"/>
          <w:lang w:eastAsia="zh-CN"/>
        </w:rPr>
        <w:t>竞选人</w:t>
      </w:r>
      <w:r>
        <w:rPr>
          <w:rFonts w:hint="eastAsia" w:asciiTheme="minorEastAsia" w:hAnsiTheme="minorEastAsia" w:eastAsiaTheme="minorEastAsia" w:cstheme="minorEastAsia"/>
          <w:kern w:val="0"/>
          <w:sz w:val="24"/>
          <w:szCs w:val="24"/>
          <w:highlight w:val="none"/>
        </w:rPr>
        <w:t>是否具备比选资格。资格性审查资料表如下：</w:t>
      </w:r>
    </w:p>
    <w:tbl>
      <w:tblPr>
        <w:tblStyle w:val="4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1525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79D09B65">
            <w:pPr>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512AE43D">
            <w:pPr>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1ED41AB1">
            <w:pPr>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检查内容</w:t>
            </w:r>
          </w:p>
        </w:tc>
      </w:tr>
      <w:tr w14:paraId="52E0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14B7A91F">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w:t>
            </w:r>
          </w:p>
        </w:tc>
        <w:tc>
          <w:tcPr>
            <w:tcW w:w="709" w:type="dxa"/>
            <w:vMerge w:val="restart"/>
            <w:vAlign w:val="center"/>
          </w:tcPr>
          <w:p w14:paraId="2E84F392">
            <w:pPr>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《中华人民共和国政府采购法》第二十二条规定</w:t>
            </w:r>
          </w:p>
        </w:tc>
        <w:tc>
          <w:tcPr>
            <w:tcW w:w="3118" w:type="dxa"/>
            <w:vAlign w:val="center"/>
          </w:tcPr>
          <w:p w14:paraId="73876A93">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1.具有独立承担民事责任的能力</w:t>
            </w:r>
          </w:p>
        </w:tc>
        <w:tc>
          <w:tcPr>
            <w:tcW w:w="4984" w:type="dxa"/>
            <w:vAlign w:val="center"/>
          </w:tcPr>
          <w:p w14:paraId="549980C5">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 xml:space="preserve">法人营业执照（副本）或事业单位法人证书（副本）或社会团体法人登记证书（提供复印件）。 </w:t>
            </w:r>
          </w:p>
          <w:p w14:paraId="45B01F5F">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法定代表人身份证明和法定代表人授权代表委托书。</w:t>
            </w:r>
          </w:p>
        </w:tc>
      </w:tr>
      <w:tr w14:paraId="33DC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0A2282F">
            <w:pPr>
              <w:jc w:val="center"/>
              <w:rPr>
                <w:rFonts w:hint="eastAsia" w:asciiTheme="minorEastAsia" w:hAnsiTheme="minorEastAsia" w:eastAsiaTheme="minorEastAsia" w:cstheme="minorEastAsia"/>
                <w:sz w:val="24"/>
                <w:szCs w:val="24"/>
                <w:highlight w:val="none"/>
              </w:rPr>
            </w:pPr>
          </w:p>
        </w:tc>
        <w:tc>
          <w:tcPr>
            <w:tcW w:w="709" w:type="dxa"/>
            <w:vMerge w:val="continue"/>
            <w:vAlign w:val="center"/>
          </w:tcPr>
          <w:p w14:paraId="3A561E47">
            <w:pPr>
              <w:rPr>
                <w:rFonts w:hint="eastAsia" w:asciiTheme="minorEastAsia" w:hAnsiTheme="minorEastAsia" w:eastAsiaTheme="minorEastAsia" w:cstheme="minorEastAsia"/>
                <w:sz w:val="24"/>
                <w:szCs w:val="24"/>
                <w:highlight w:val="none"/>
                <w:lang w:val="zh-CN"/>
              </w:rPr>
            </w:pPr>
          </w:p>
        </w:tc>
        <w:tc>
          <w:tcPr>
            <w:tcW w:w="3118" w:type="dxa"/>
            <w:vAlign w:val="center"/>
          </w:tcPr>
          <w:p w14:paraId="31C2C4E5">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zh-CN"/>
              </w:rPr>
              <w:t>2.</w:t>
            </w:r>
            <w:r>
              <w:rPr>
                <w:rFonts w:hint="eastAsia" w:asciiTheme="minorEastAsia" w:hAnsiTheme="minorEastAsia" w:eastAsiaTheme="minorEastAsia" w:cstheme="minorEastAsia"/>
                <w:sz w:val="24"/>
                <w:szCs w:val="24"/>
                <w:highlight w:val="none"/>
              </w:rPr>
              <w:t>具有良好的商业信誉和健全的财务会计制度</w:t>
            </w:r>
          </w:p>
        </w:tc>
        <w:tc>
          <w:tcPr>
            <w:tcW w:w="4984" w:type="dxa"/>
            <w:vMerge w:val="restart"/>
            <w:vAlign w:val="center"/>
          </w:tcPr>
          <w:p w14:paraId="37B61C9E">
            <w:pP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提供“基本资格条件承诺函”（格式详见第</w:t>
            </w:r>
            <w:r>
              <w:rPr>
                <w:rFonts w:hint="eastAsia" w:asciiTheme="minorEastAsia" w:hAnsiTheme="minorEastAsia" w:eastAsiaTheme="minorEastAsia" w:cstheme="minorEastAsia"/>
                <w:sz w:val="24"/>
                <w:szCs w:val="24"/>
                <w:highlight w:val="none"/>
                <w:lang w:eastAsia="zh-CN"/>
              </w:rPr>
              <w:t>六</w:t>
            </w:r>
            <w:r>
              <w:rPr>
                <w:rFonts w:hint="eastAsia" w:asciiTheme="minorEastAsia" w:hAnsiTheme="minorEastAsia" w:eastAsiaTheme="minorEastAsia" w:cstheme="minorEastAsia"/>
                <w:sz w:val="24"/>
                <w:szCs w:val="24"/>
                <w:highlight w:val="none"/>
              </w:rPr>
              <w:t>篇）</w:t>
            </w:r>
          </w:p>
        </w:tc>
      </w:tr>
      <w:tr w14:paraId="5693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EF1AB5A">
            <w:pPr>
              <w:jc w:val="center"/>
              <w:rPr>
                <w:rFonts w:hint="eastAsia" w:asciiTheme="minorEastAsia" w:hAnsiTheme="minorEastAsia" w:eastAsiaTheme="minorEastAsia" w:cstheme="minorEastAsia"/>
                <w:sz w:val="24"/>
                <w:szCs w:val="24"/>
                <w:highlight w:val="none"/>
              </w:rPr>
            </w:pPr>
          </w:p>
        </w:tc>
        <w:tc>
          <w:tcPr>
            <w:tcW w:w="709" w:type="dxa"/>
            <w:vMerge w:val="continue"/>
            <w:vAlign w:val="center"/>
          </w:tcPr>
          <w:p w14:paraId="43CF272E">
            <w:pPr>
              <w:rPr>
                <w:rFonts w:hint="eastAsia" w:asciiTheme="minorEastAsia" w:hAnsiTheme="minorEastAsia" w:eastAsiaTheme="minorEastAsia" w:cstheme="minorEastAsia"/>
                <w:sz w:val="24"/>
                <w:szCs w:val="24"/>
                <w:highlight w:val="none"/>
                <w:lang w:val="zh-CN"/>
              </w:rPr>
            </w:pPr>
          </w:p>
        </w:tc>
        <w:tc>
          <w:tcPr>
            <w:tcW w:w="3118" w:type="dxa"/>
            <w:vAlign w:val="center"/>
          </w:tcPr>
          <w:p w14:paraId="5165AA64">
            <w:pPr>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3.具有履行合同所必需的设备和专业技术能力</w:t>
            </w:r>
          </w:p>
        </w:tc>
        <w:tc>
          <w:tcPr>
            <w:tcW w:w="4984" w:type="dxa"/>
            <w:vMerge w:val="continue"/>
            <w:vAlign w:val="center"/>
          </w:tcPr>
          <w:p w14:paraId="2B648044">
            <w:pPr>
              <w:rPr>
                <w:rFonts w:hint="eastAsia" w:asciiTheme="minorEastAsia" w:hAnsiTheme="minorEastAsia" w:eastAsiaTheme="minorEastAsia" w:cstheme="minorEastAsia"/>
                <w:sz w:val="24"/>
                <w:szCs w:val="24"/>
                <w:highlight w:val="none"/>
              </w:rPr>
            </w:pPr>
          </w:p>
        </w:tc>
      </w:tr>
      <w:tr w14:paraId="0FA7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84C05A1">
            <w:pPr>
              <w:jc w:val="center"/>
              <w:rPr>
                <w:rFonts w:hint="eastAsia" w:asciiTheme="minorEastAsia" w:hAnsiTheme="minorEastAsia" w:eastAsiaTheme="minorEastAsia" w:cstheme="minorEastAsia"/>
                <w:sz w:val="24"/>
                <w:szCs w:val="24"/>
                <w:highlight w:val="none"/>
              </w:rPr>
            </w:pPr>
          </w:p>
        </w:tc>
        <w:tc>
          <w:tcPr>
            <w:tcW w:w="709" w:type="dxa"/>
            <w:vMerge w:val="continue"/>
            <w:vAlign w:val="center"/>
          </w:tcPr>
          <w:p w14:paraId="76CE0D39">
            <w:pPr>
              <w:rPr>
                <w:rFonts w:hint="eastAsia" w:asciiTheme="minorEastAsia" w:hAnsiTheme="minorEastAsia" w:eastAsiaTheme="minorEastAsia" w:cstheme="minorEastAsia"/>
                <w:sz w:val="24"/>
                <w:szCs w:val="24"/>
                <w:highlight w:val="none"/>
                <w:lang w:val="zh-CN"/>
              </w:rPr>
            </w:pPr>
          </w:p>
        </w:tc>
        <w:tc>
          <w:tcPr>
            <w:tcW w:w="3118" w:type="dxa"/>
            <w:vAlign w:val="center"/>
          </w:tcPr>
          <w:p w14:paraId="718F2C7F">
            <w:pPr>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4.有依法缴纳税收和社会保障金的良好记录</w:t>
            </w:r>
          </w:p>
        </w:tc>
        <w:tc>
          <w:tcPr>
            <w:tcW w:w="4984" w:type="dxa"/>
            <w:vMerge w:val="continue"/>
            <w:vAlign w:val="center"/>
          </w:tcPr>
          <w:p w14:paraId="1DA1BB5C">
            <w:pPr>
              <w:rPr>
                <w:rFonts w:hint="eastAsia" w:asciiTheme="minorEastAsia" w:hAnsiTheme="minorEastAsia" w:eastAsiaTheme="minorEastAsia" w:cstheme="minorEastAsia"/>
                <w:sz w:val="24"/>
                <w:szCs w:val="24"/>
                <w:highlight w:val="none"/>
              </w:rPr>
            </w:pPr>
          </w:p>
        </w:tc>
      </w:tr>
      <w:tr w14:paraId="6EAE7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80038EC">
            <w:pPr>
              <w:jc w:val="center"/>
              <w:rPr>
                <w:rFonts w:hint="eastAsia" w:asciiTheme="minorEastAsia" w:hAnsiTheme="minorEastAsia" w:eastAsiaTheme="minorEastAsia" w:cstheme="minorEastAsia"/>
                <w:sz w:val="24"/>
                <w:szCs w:val="24"/>
                <w:highlight w:val="none"/>
              </w:rPr>
            </w:pPr>
          </w:p>
        </w:tc>
        <w:tc>
          <w:tcPr>
            <w:tcW w:w="709" w:type="dxa"/>
            <w:vMerge w:val="continue"/>
            <w:vAlign w:val="center"/>
          </w:tcPr>
          <w:p w14:paraId="79CB9300">
            <w:pPr>
              <w:rPr>
                <w:rFonts w:hint="eastAsia" w:asciiTheme="minorEastAsia" w:hAnsiTheme="minorEastAsia" w:eastAsiaTheme="minorEastAsia" w:cstheme="minorEastAsia"/>
                <w:sz w:val="24"/>
                <w:szCs w:val="24"/>
                <w:highlight w:val="none"/>
                <w:lang w:val="zh-CN"/>
              </w:rPr>
            </w:pPr>
          </w:p>
        </w:tc>
        <w:tc>
          <w:tcPr>
            <w:tcW w:w="3118" w:type="dxa"/>
            <w:vAlign w:val="center"/>
          </w:tcPr>
          <w:p w14:paraId="6DFADFF0">
            <w:pPr>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rPr>
              <w:t>5.参加政府采购活动前三年内，在经营活动中没有重大违法记录</w:t>
            </w:r>
          </w:p>
        </w:tc>
        <w:tc>
          <w:tcPr>
            <w:tcW w:w="4984" w:type="dxa"/>
            <w:vMerge w:val="continue"/>
            <w:vAlign w:val="center"/>
          </w:tcPr>
          <w:p w14:paraId="3FEF8EE7">
            <w:pPr>
              <w:rPr>
                <w:rFonts w:hint="eastAsia" w:asciiTheme="minorEastAsia" w:hAnsiTheme="minorEastAsia" w:eastAsiaTheme="minorEastAsia" w:cstheme="minorEastAsia"/>
                <w:b/>
                <w:sz w:val="24"/>
                <w:szCs w:val="24"/>
                <w:highlight w:val="none"/>
              </w:rPr>
            </w:pPr>
          </w:p>
        </w:tc>
      </w:tr>
      <w:tr w14:paraId="0D64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70C8CA25">
            <w:pPr>
              <w:jc w:val="center"/>
              <w:rPr>
                <w:rFonts w:hint="eastAsia" w:asciiTheme="minorEastAsia" w:hAnsiTheme="minorEastAsia" w:eastAsiaTheme="minorEastAsia" w:cstheme="minorEastAsia"/>
                <w:sz w:val="24"/>
                <w:szCs w:val="24"/>
                <w:highlight w:val="none"/>
              </w:rPr>
            </w:pPr>
          </w:p>
        </w:tc>
        <w:tc>
          <w:tcPr>
            <w:tcW w:w="709" w:type="dxa"/>
            <w:vMerge w:val="continue"/>
            <w:vAlign w:val="center"/>
          </w:tcPr>
          <w:p w14:paraId="7E45C43D">
            <w:pPr>
              <w:rPr>
                <w:rFonts w:hint="eastAsia" w:asciiTheme="minorEastAsia" w:hAnsiTheme="minorEastAsia" w:eastAsiaTheme="minorEastAsia" w:cstheme="minorEastAsia"/>
                <w:sz w:val="24"/>
                <w:szCs w:val="24"/>
                <w:highlight w:val="none"/>
              </w:rPr>
            </w:pPr>
          </w:p>
        </w:tc>
        <w:tc>
          <w:tcPr>
            <w:tcW w:w="3118" w:type="dxa"/>
            <w:vAlign w:val="center"/>
          </w:tcPr>
          <w:p w14:paraId="5841BA0D">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6.法律、行政法规规定的其他条件</w:t>
            </w:r>
          </w:p>
        </w:tc>
        <w:tc>
          <w:tcPr>
            <w:tcW w:w="4984" w:type="dxa"/>
            <w:vAlign w:val="center"/>
          </w:tcPr>
          <w:p w14:paraId="14387425">
            <w:pPr>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无</w:t>
            </w:r>
            <w:r>
              <w:rPr>
                <w:rFonts w:hint="eastAsia" w:asciiTheme="minorEastAsia" w:hAnsiTheme="minorEastAsia" w:eastAsiaTheme="minorEastAsia" w:cstheme="minorEastAsia"/>
                <w:sz w:val="24"/>
                <w:szCs w:val="24"/>
                <w:highlight w:val="none"/>
                <w:lang w:eastAsia="zh-CN"/>
              </w:rPr>
              <w:t>。</w:t>
            </w:r>
          </w:p>
        </w:tc>
      </w:tr>
      <w:tr w14:paraId="52C7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43B6178D">
            <w:pPr>
              <w:jc w:val="center"/>
              <w:rPr>
                <w:rFonts w:hint="eastAsia" w:asciiTheme="minorEastAsia" w:hAnsiTheme="minorEastAsia" w:eastAsiaTheme="minorEastAsia" w:cstheme="minorEastAsia"/>
                <w:sz w:val="24"/>
                <w:szCs w:val="24"/>
                <w:highlight w:val="none"/>
              </w:rPr>
            </w:pPr>
          </w:p>
        </w:tc>
        <w:tc>
          <w:tcPr>
            <w:tcW w:w="709" w:type="dxa"/>
            <w:vMerge w:val="continue"/>
            <w:vAlign w:val="center"/>
          </w:tcPr>
          <w:p w14:paraId="77998509">
            <w:pPr>
              <w:rPr>
                <w:rFonts w:hint="eastAsia" w:asciiTheme="minorEastAsia" w:hAnsiTheme="minorEastAsia" w:eastAsiaTheme="minorEastAsia" w:cstheme="minorEastAsia"/>
                <w:sz w:val="24"/>
                <w:szCs w:val="24"/>
                <w:highlight w:val="none"/>
              </w:rPr>
            </w:pPr>
          </w:p>
        </w:tc>
        <w:tc>
          <w:tcPr>
            <w:tcW w:w="3118" w:type="dxa"/>
            <w:vAlign w:val="center"/>
          </w:tcPr>
          <w:p w14:paraId="5E5F6728">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7.本项目的特定资格要求</w:t>
            </w:r>
          </w:p>
        </w:tc>
        <w:tc>
          <w:tcPr>
            <w:tcW w:w="4984" w:type="dxa"/>
            <w:vAlign w:val="center"/>
          </w:tcPr>
          <w:p w14:paraId="2C140705">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按照比选文件第一篇“竞选人资格条件”要求提供</w:t>
            </w:r>
            <w:r>
              <w:rPr>
                <w:rFonts w:hint="eastAsia" w:asciiTheme="minorEastAsia" w:hAnsiTheme="minorEastAsia" w:eastAsiaTheme="minorEastAsia" w:cstheme="minorEastAsia"/>
                <w:sz w:val="24"/>
                <w:szCs w:val="24"/>
                <w:highlight w:val="none"/>
              </w:rPr>
              <w:t>。</w:t>
            </w:r>
          </w:p>
        </w:tc>
      </w:tr>
      <w:tr w14:paraId="6592A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Align w:val="center"/>
          </w:tcPr>
          <w:p w14:paraId="6ADB88F1">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w:t>
            </w:r>
          </w:p>
        </w:tc>
        <w:tc>
          <w:tcPr>
            <w:tcW w:w="3827" w:type="dxa"/>
            <w:gridSpan w:val="2"/>
            <w:vAlign w:val="center"/>
          </w:tcPr>
          <w:p w14:paraId="11B25EBF">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竞选</w:t>
            </w:r>
            <w:r>
              <w:rPr>
                <w:rFonts w:hint="eastAsia" w:asciiTheme="minorEastAsia" w:hAnsiTheme="minorEastAsia" w:eastAsiaTheme="minorEastAsia" w:cstheme="minorEastAsia"/>
                <w:sz w:val="24"/>
                <w:szCs w:val="24"/>
                <w:highlight w:val="none"/>
              </w:rPr>
              <w:t>保证金</w:t>
            </w:r>
          </w:p>
        </w:tc>
        <w:tc>
          <w:tcPr>
            <w:tcW w:w="4984" w:type="dxa"/>
            <w:vAlign w:val="center"/>
          </w:tcPr>
          <w:p w14:paraId="343C536B">
            <w:pPr>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无</w:t>
            </w:r>
          </w:p>
        </w:tc>
      </w:tr>
    </w:tbl>
    <w:p w14:paraId="5C51E43F">
      <w:pPr>
        <w:snapToGrid w:val="0"/>
        <w:spacing w:line="400" w:lineRule="exact"/>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注：</w:t>
      </w:r>
    </w:p>
    <w:p w14:paraId="5C4A103D">
      <w:pPr>
        <w:snapToGrid w:val="0"/>
        <w:spacing w:line="400" w:lineRule="exact"/>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fldChar w:fldCharType="begin"/>
      </w:r>
      <w:r>
        <w:rPr>
          <w:rFonts w:hint="eastAsia" w:asciiTheme="minorEastAsia" w:hAnsiTheme="minorEastAsia" w:eastAsiaTheme="minorEastAsia" w:cstheme="minorEastAsia"/>
          <w:kern w:val="0"/>
          <w:sz w:val="24"/>
          <w:szCs w:val="24"/>
          <w:highlight w:val="none"/>
        </w:rPr>
        <w:instrText xml:space="preserve"> eq \o\ac(○,</w:instrText>
      </w:r>
      <w:r>
        <w:rPr>
          <w:rFonts w:hint="eastAsia" w:asciiTheme="minorEastAsia" w:hAnsiTheme="minorEastAsia" w:eastAsiaTheme="minorEastAsia" w:cstheme="minorEastAsia"/>
          <w:kern w:val="0"/>
          <w:position w:val="3"/>
          <w:sz w:val="16"/>
          <w:szCs w:val="24"/>
          <w:highlight w:val="none"/>
        </w:rPr>
        <w:instrText xml:space="preserve">1</w:instrText>
      </w:r>
      <w:r>
        <w:rPr>
          <w:rFonts w:hint="eastAsia" w:asciiTheme="minorEastAsia" w:hAnsiTheme="minorEastAsia" w:eastAsiaTheme="minorEastAsia" w:cstheme="minorEastAsia"/>
          <w:kern w:val="0"/>
          <w:sz w:val="24"/>
          <w:szCs w:val="24"/>
          <w:highlight w:val="none"/>
        </w:rPr>
        <w:instrText xml:space="preserve">)</w:instrText>
      </w:r>
      <w:r>
        <w:rPr>
          <w:rFonts w:hint="eastAsia" w:asciiTheme="minorEastAsia" w:hAnsiTheme="minorEastAsia" w:eastAsiaTheme="minorEastAsia" w:cstheme="minorEastAsia"/>
          <w:kern w:val="0"/>
          <w:sz w:val="24"/>
          <w:szCs w:val="24"/>
          <w:highlight w:val="none"/>
        </w:rPr>
        <w:fldChar w:fldCharType="end"/>
      </w:r>
      <w:r>
        <w:rPr>
          <w:rFonts w:hint="eastAsia" w:asciiTheme="minorEastAsia" w:hAnsiTheme="minorEastAsia" w:eastAsiaTheme="minorEastAsia" w:cstheme="minorEastAsia"/>
          <w:kern w:val="0"/>
          <w:sz w:val="24"/>
          <w:szCs w:val="24"/>
          <w:highlight w:val="none"/>
        </w:rPr>
        <w:t>根据《中华人民共和国政府采购法实施条例》第十九条“参加政府采购活动前三年内，在经营活动中没有重大违法记录”中“重大违法记录”，是指</w:t>
      </w:r>
      <w:r>
        <w:rPr>
          <w:rFonts w:hint="eastAsia" w:asciiTheme="minorEastAsia" w:hAnsiTheme="minorEastAsia" w:eastAsiaTheme="minorEastAsia" w:cstheme="minorEastAsia"/>
          <w:kern w:val="0"/>
          <w:sz w:val="24"/>
          <w:szCs w:val="24"/>
          <w:highlight w:val="none"/>
          <w:lang w:eastAsia="zh-CN"/>
        </w:rPr>
        <w:t>竞选人</w:t>
      </w:r>
      <w:r>
        <w:rPr>
          <w:rFonts w:hint="eastAsia" w:asciiTheme="minorEastAsia" w:hAnsiTheme="minorEastAsia" w:eastAsiaTheme="minorEastAsia" w:cstheme="minorEastAsia"/>
          <w:kern w:val="0"/>
          <w:sz w:val="24"/>
          <w:szCs w:val="24"/>
          <w:highlight w:val="none"/>
        </w:rPr>
        <w:t>因违法经营受到刑事处罚或者责令停产停业、吊销许可证或者执照、较大数额罚款等行政处罚。行政处罚中“较大数额”的认定标准，参照“财政部关于《中华人民共和国政府采购法实施条例》第十九条第一款“较大数额罚款”具体适用问题的意见（财库〔2022〕3 号）”执行。</w:t>
      </w:r>
      <w:r>
        <w:rPr>
          <w:rFonts w:hint="eastAsia" w:asciiTheme="minorEastAsia" w:hAnsiTheme="minorEastAsia" w:eastAsiaTheme="minorEastAsia" w:cstheme="minorEastAsia"/>
          <w:kern w:val="0"/>
          <w:sz w:val="24"/>
          <w:szCs w:val="24"/>
          <w:highlight w:val="none"/>
          <w:lang w:eastAsia="zh-CN"/>
        </w:rPr>
        <w:t>竞选人</w:t>
      </w:r>
      <w:r>
        <w:rPr>
          <w:rFonts w:hint="eastAsia" w:asciiTheme="minorEastAsia" w:hAnsiTheme="minorEastAsia" w:eastAsiaTheme="minorEastAsia" w:cstheme="minorEastAsia"/>
          <w:kern w:val="0"/>
          <w:sz w:val="24"/>
          <w:szCs w:val="24"/>
          <w:highlight w:val="none"/>
        </w:rPr>
        <w:t>可于投标文件递交截止时间前通过 “信用中国”网站</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www.creditchina.gov.cn</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中国政府采购网</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www.ccgp.gov.cn</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等渠道查询信用记录。</w:t>
      </w:r>
    </w:p>
    <w:p w14:paraId="5F72BF25">
      <w:pPr>
        <w:snapToGrid w:val="0"/>
        <w:spacing w:line="400" w:lineRule="exact"/>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2.符合性审查。依据竞争性比选文件的规定，从投标文件的有效性、完整性和对竞争性比选文件的响应程度进行审查，以确定是否对竞争性比选文件的实质性要求作出响应。符合性审查资料表如下：</w:t>
      </w:r>
    </w:p>
    <w:tbl>
      <w:tblPr>
        <w:tblStyle w:val="4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27D2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77BD6ADD">
            <w:pPr>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序号</w:t>
            </w:r>
          </w:p>
        </w:tc>
        <w:tc>
          <w:tcPr>
            <w:tcW w:w="3544" w:type="dxa"/>
            <w:gridSpan w:val="2"/>
            <w:vAlign w:val="center"/>
          </w:tcPr>
          <w:p w14:paraId="2B7F8F70">
            <w:pPr>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评审因素</w:t>
            </w:r>
          </w:p>
        </w:tc>
        <w:tc>
          <w:tcPr>
            <w:tcW w:w="5409" w:type="dxa"/>
            <w:vAlign w:val="center"/>
          </w:tcPr>
          <w:p w14:paraId="36A42950">
            <w:pPr>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评审标准</w:t>
            </w:r>
          </w:p>
        </w:tc>
      </w:tr>
      <w:tr w14:paraId="0C41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675" w:type="dxa"/>
            <w:vMerge w:val="restart"/>
            <w:vAlign w:val="center"/>
          </w:tcPr>
          <w:p w14:paraId="29796A70">
            <w:pPr>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p>
        </w:tc>
        <w:tc>
          <w:tcPr>
            <w:tcW w:w="1560" w:type="dxa"/>
            <w:vMerge w:val="restart"/>
            <w:vAlign w:val="center"/>
          </w:tcPr>
          <w:p w14:paraId="697E4010">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有效性审查</w:t>
            </w:r>
          </w:p>
        </w:tc>
        <w:tc>
          <w:tcPr>
            <w:tcW w:w="1984" w:type="dxa"/>
            <w:vAlign w:val="center"/>
          </w:tcPr>
          <w:p w14:paraId="0E95FFB4">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投标文件签署或盖章</w:t>
            </w:r>
          </w:p>
        </w:tc>
        <w:tc>
          <w:tcPr>
            <w:tcW w:w="5409" w:type="dxa"/>
            <w:vAlign w:val="center"/>
          </w:tcPr>
          <w:p w14:paraId="5A027E6C">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按竞争性比选文件“</w:t>
            </w:r>
            <w:r>
              <w:rPr>
                <w:rFonts w:hint="eastAsia" w:asciiTheme="minorEastAsia" w:hAnsiTheme="minorEastAsia" w:eastAsiaTheme="minorEastAsia" w:cstheme="minorEastAsia"/>
                <w:sz w:val="24"/>
                <w:szCs w:val="24"/>
                <w:highlight w:val="none"/>
                <w:lang w:eastAsia="zh-CN"/>
              </w:rPr>
              <w:t>第六篇投标文件编制要求</w:t>
            </w:r>
            <w:r>
              <w:rPr>
                <w:rFonts w:hint="eastAsia" w:asciiTheme="minorEastAsia" w:hAnsiTheme="minorEastAsia" w:eastAsiaTheme="minorEastAsia" w:cstheme="minorEastAsia"/>
                <w:sz w:val="24"/>
                <w:szCs w:val="24"/>
                <w:highlight w:val="none"/>
              </w:rPr>
              <w:t>”要求签署或盖章。</w:t>
            </w:r>
          </w:p>
        </w:tc>
      </w:tr>
      <w:tr w14:paraId="1960A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675" w:type="dxa"/>
            <w:vMerge w:val="continue"/>
            <w:vAlign w:val="center"/>
          </w:tcPr>
          <w:p w14:paraId="157FFCDC">
            <w:pPr>
              <w:jc w:val="center"/>
              <w:rPr>
                <w:rFonts w:hint="eastAsia" w:asciiTheme="minorEastAsia" w:hAnsiTheme="minorEastAsia" w:eastAsiaTheme="minorEastAsia" w:cstheme="minorEastAsia"/>
                <w:kern w:val="0"/>
                <w:sz w:val="24"/>
                <w:szCs w:val="24"/>
                <w:highlight w:val="none"/>
              </w:rPr>
            </w:pPr>
          </w:p>
        </w:tc>
        <w:tc>
          <w:tcPr>
            <w:tcW w:w="1560" w:type="dxa"/>
            <w:vMerge w:val="continue"/>
            <w:vAlign w:val="center"/>
          </w:tcPr>
          <w:p w14:paraId="340DC8E3">
            <w:pPr>
              <w:rPr>
                <w:rFonts w:hint="eastAsia" w:asciiTheme="minorEastAsia" w:hAnsiTheme="minorEastAsia" w:eastAsiaTheme="minorEastAsia" w:cstheme="minorEastAsia"/>
                <w:kern w:val="0"/>
                <w:sz w:val="24"/>
                <w:szCs w:val="24"/>
                <w:highlight w:val="none"/>
              </w:rPr>
            </w:pPr>
          </w:p>
        </w:tc>
        <w:tc>
          <w:tcPr>
            <w:tcW w:w="1984" w:type="dxa"/>
            <w:vAlign w:val="center"/>
          </w:tcPr>
          <w:p w14:paraId="17B3387D">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法定代表人身份证明及授权委托书</w:t>
            </w:r>
          </w:p>
        </w:tc>
        <w:tc>
          <w:tcPr>
            <w:tcW w:w="5409" w:type="dxa"/>
            <w:vAlign w:val="center"/>
          </w:tcPr>
          <w:p w14:paraId="62362A60">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法定代表人身份证明及授权委托书有效，符合竞争性比选文件规定的格式，签署或盖章齐全。</w:t>
            </w:r>
          </w:p>
        </w:tc>
      </w:tr>
      <w:tr w14:paraId="2B71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75" w:type="dxa"/>
            <w:vMerge w:val="continue"/>
            <w:vAlign w:val="center"/>
          </w:tcPr>
          <w:p w14:paraId="4B3B8F2D">
            <w:pPr>
              <w:jc w:val="center"/>
              <w:rPr>
                <w:rFonts w:hint="eastAsia" w:asciiTheme="minorEastAsia" w:hAnsiTheme="minorEastAsia" w:eastAsiaTheme="minorEastAsia" w:cstheme="minorEastAsia"/>
                <w:kern w:val="0"/>
                <w:sz w:val="24"/>
                <w:szCs w:val="24"/>
                <w:highlight w:val="none"/>
              </w:rPr>
            </w:pPr>
          </w:p>
        </w:tc>
        <w:tc>
          <w:tcPr>
            <w:tcW w:w="1560" w:type="dxa"/>
            <w:vMerge w:val="continue"/>
            <w:vAlign w:val="center"/>
          </w:tcPr>
          <w:p w14:paraId="22D28575">
            <w:pPr>
              <w:rPr>
                <w:rFonts w:hint="eastAsia" w:asciiTheme="minorEastAsia" w:hAnsiTheme="minorEastAsia" w:eastAsiaTheme="minorEastAsia" w:cstheme="minorEastAsia"/>
                <w:kern w:val="0"/>
                <w:sz w:val="24"/>
                <w:szCs w:val="24"/>
                <w:highlight w:val="none"/>
              </w:rPr>
            </w:pPr>
          </w:p>
        </w:tc>
        <w:tc>
          <w:tcPr>
            <w:tcW w:w="1984" w:type="dxa"/>
            <w:vAlign w:val="center"/>
          </w:tcPr>
          <w:p w14:paraId="42124B4B">
            <w:pPr>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rPr>
              <w:t>响应</w:t>
            </w:r>
            <w:r>
              <w:rPr>
                <w:rFonts w:hint="eastAsia" w:asciiTheme="minorEastAsia" w:hAnsiTheme="minorEastAsia" w:eastAsiaTheme="minorEastAsia" w:cstheme="minorEastAsia"/>
                <w:sz w:val="24"/>
                <w:szCs w:val="24"/>
                <w:highlight w:val="none"/>
                <w:lang w:val="zh-CN"/>
              </w:rPr>
              <w:t>方案</w:t>
            </w:r>
          </w:p>
        </w:tc>
        <w:tc>
          <w:tcPr>
            <w:tcW w:w="5409" w:type="dxa"/>
            <w:vAlign w:val="center"/>
          </w:tcPr>
          <w:p w14:paraId="0F32AD1B">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lang w:val="zh-CN"/>
              </w:rPr>
              <w:t>只能有一个</w:t>
            </w:r>
            <w:r>
              <w:rPr>
                <w:rFonts w:hint="eastAsia" w:asciiTheme="minorEastAsia" w:hAnsiTheme="minorEastAsia" w:eastAsiaTheme="minorEastAsia" w:cstheme="minorEastAsia"/>
                <w:sz w:val="24"/>
                <w:szCs w:val="24"/>
                <w:highlight w:val="none"/>
              </w:rPr>
              <w:t>响应</w:t>
            </w:r>
            <w:r>
              <w:rPr>
                <w:rFonts w:hint="eastAsia" w:asciiTheme="minorEastAsia" w:hAnsiTheme="minorEastAsia" w:eastAsiaTheme="minorEastAsia" w:cstheme="minorEastAsia"/>
                <w:sz w:val="24"/>
                <w:szCs w:val="24"/>
                <w:highlight w:val="none"/>
                <w:lang w:val="zh-CN"/>
              </w:rPr>
              <w:t>方案。</w:t>
            </w:r>
          </w:p>
        </w:tc>
      </w:tr>
      <w:tr w14:paraId="6A129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29A6D28A">
            <w:pPr>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w:t>
            </w:r>
          </w:p>
        </w:tc>
        <w:tc>
          <w:tcPr>
            <w:tcW w:w="1560" w:type="dxa"/>
            <w:vAlign w:val="center"/>
          </w:tcPr>
          <w:p w14:paraId="18DE7686">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完整性审查</w:t>
            </w:r>
          </w:p>
        </w:tc>
        <w:tc>
          <w:tcPr>
            <w:tcW w:w="1984" w:type="dxa"/>
            <w:vAlign w:val="center"/>
          </w:tcPr>
          <w:p w14:paraId="286FD3DF">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投标文件</w:t>
            </w:r>
            <w:r>
              <w:rPr>
                <w:rFonts w:hint="eastAsia" w:asciiTheme="minorEastAsia" w:hAnsiTheme="minorEastAsia" w:eastAsiaTheme="minorEastAsia" w:cstheme="minorEastAsia"/>
                <w:sz w:val="24"/>
                <w:szCs w:val="24"/>
                <w:highlight w:val="none"/>
                <w:lang w:val="zh-CN"/>
              </w:rPr>
              <w:t>份数</w:t>
            </w:r>
          </w:p>
        </w:tc>
        <w:tc>
          <w:tcPr>
            <w:tcW w:w="5409" w:type="dxa"/>
            <w:vAlign w:val="center"/>
          </w:tcPr>
          <w:p w14:paraId="3D3FA04C">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投标文件</w:t>
            </w:r>
            <w:r>
              <w:rPr>
                <w:rFonts w:hint="eastAsia" w:asciiTheme="minorEastAsia" w:hAnsiTheme="minorEastAsia" w:eastAsiaTheme="minorEastAsia" w:cstheme="minorEastAsia"/>
                <w:sz w:val="24"/>
                <w:szCs w:val="24"/>
                <w:highlight w:val="none"/>
                <w:lang w:val="zh-CN"/>
              </w:rPr>
              <w:t>正、副本数量符合</w:t>
            </w:r>
            <w:r>
              <w:rPr>
                <w:rFonts w:hint="eastAsia" w:asciiTheme="minorEastAsia" w:hAnsiTheme="minorEastAsia" w:eastAsiaTheme="minorEastAsia" w:cstheme="minorEastAsia"/>
                <w:sz w:val="24"/>
                <w:szCs w:val="24"/>
                <w:highlight w:val="none"/>
              </w:rPr>
              <w:t>竞争性比选</w:t>
            </w:r>
            <w:r>
              <w:rPr>
                <w:rFonts w:hint="eastAsia" w:asciiTheme="minorEastAsia" w:hAnsiTheme="minorEastAsia" w:eastAsiaTheme="minorEastAsia" w:cstheme="minorEastAsia"/>
                <w:sz w:val="24"/>
                <w:szCs w:val="24"/>
                <w:highlight w:val="none"/>
                <w:lang w:val="zh-CN"/>
              </w:rPr>
              <w:t>文件要求。</w:t>
            </w:r>
          </w:p>
        </w:tc>
      </w:tr>
      <w:tr w14:paraId="1AA6C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08FE907A">
            <w:pPr>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w:t>
            </w:r>
          </w:p>
        </w:tc>
        <w:tc>
          <w:tcPr>
            <w:tcW w:w="1560" w:type="dxa"/>
            <w:vMerge w:val="restart"/>
            <w:vAlign w:val="center"/>
          </w:tcPr>
          <w:p w14:paraId="501EC241">
            <w:pPr>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kern w:val="0"/>
                <w:sz w:val="24"/>
                <w:szCs w:val="24"/>
                <w:highlight w:val="none"/>
              </w:rPr>
              <w:t>响应程度审查</w:t>
            </w:r>
          </w:p>
        </w:tc>
        <w:tc>
          <w:tcPr>
            <w:tcW w:w="1984" w:type="dxa"/>
            <w:vAlign w:val="center"/>
          </w:tcPr>
          <w:p w14:paraId="0B95DEE8">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实质性响应</w:t>
            </w:r>
          </w:p>
        </w:tc>
        <w:tc>
          <w:tcPr>
            <w:tcW w:w="5409" w:type="dxa"/>
            <w:vAlign w:val="center"/>
          </w:tcPr>
          <w:p w14:paraId="40C66D44">
            <w:pPr>
              <w:pStyle w:val="26"/>
              <w:ind w:left="0" w:leftChars="0"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对竞争性比选文件第二篇</w:t>
            </w:r>
            <w:r>
              <w:rPr>
                <w:rFonts w:hint="eastAsia" w:ascii="宋体" w:hAnsi="宋体" w:cs="宋体"/>
                <w:kern w:val="0"/>
                <w:sz w:val="24"/>
                <w:szCs w:val="24"/>
                <w:highlight w:val="none"/>
                <w:lang w:val="en-US" w:eastAsia="zh-CN"/>
              </w:rPr>
              <w:t>、第三篇</w:t>
            </w:r>
            <w:r>
              <w:rPr>
                <w:rFonts w:hint="eastAsia" w:ascii="宋体" w:hAnsi="宋体" w:cs="宋体"/>
                <w:color w:val="000000"/>
                <w:kern w:val="0"/>
                <w:sz w:val="24"/>
                <w:szCs w:val="24"/>
                <w:highlight w:val="none"/>
                <w:lang w:val="en-US" w:eastAsia="zh-CN"/>
              </w:rPr>
              <w:t>中“※”标注部分</w:t>
            </w:r>
            <w:r>
              <w:rPr>
                <w:rFonts w:hint="eastAsia" w:ascii="宋体" w:hAnsi="宋体" w:cs="宋体"/>
                <w:kern w:val="0"/>
                <w:sz w:val="24"/>
                <w:szCs w:val="24"/>
                <w:highlight w:val="none"/>
                <w:lang w:val="en-US" w:eastAsia="zh-CN"/>
              </w:rPr>
              <w:t>进行响应。</w:t>
            </w:r>
          </w:p>
        </w:tc>
      </w:tr>
      <w:tr w14:paraId="5DAD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53682914">
            <w:pPr>
              <w:jc w:val="center"/>
              <w:rPr>
                <w:rFonts w:hint="eastAsia" w:asciiTheme="minorEastAsia" w:hAnsiTheme="minorEastAsia" w:eastAsiaTheme="minorEastAsia" w:cstheme="minorEastAsia"/>
                <w:kern w:val="0"/>
                <w:sz w:val="24"/>
                <w:szCs w:val="24"/>
                <w:highlight w:val="none"/>
              </w:rPr>
            </w:pPr>
          </w:p>
        </w:tc>
        <w:tc>
          <w:tcPr>
            <w:tcW w:w="1560" w:type="dxa"/>
            <w:vMerge w:val="continue"/>
            <w:vAlign w:val="center"/>
          </w:tcPr>
          <w:p w14:paraId="0146668E">
            <w:pPr>
              <w:rPr>
                <w:rFonts w:hint="eastAsia" w:asciiTheme="minorEastAsia" w:hAnsiTheme="minorEastAsia" w:eastAsiaTheme="minorEastAsia" w:cstheme="minorEastAsia"/>
                <w:sz w:val="24"/>
                <w:szCs w:val="24"/>
                <w:highlight w:val="none"/>
                <w:lang w:val="zh-CN"/>
              </w:rPr>
            </w:pPr>
          </w:p>
        </w:tc>
        <w:tc>
          <w:tcPr>
            <w:tcW w:w="1984" w:type="dxa"/>
            <w:vAlign w:val="center"/>
          </w:tcPr>
          <w:p w14:paraId="13FA9E3A">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投标有效期</w:t>
            </w:r>
          </w:p>
        </w:tc>
        <w:tc>
          <w:tcPr>
            <w:tcW w:w="5409" w:type="dxa"/>
            <w:vAlign w:val="center"/>
          </w:tcPr>
          <w:p w14:paraId="1789E4EE">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投标文件及有关承诺文件有效期为提交投标文件截止时间起90天。</w:t>
            </w:r>
          </w:p>
        </w:tc>
      </w:tr>
    </w:tbl>
    <w:p w14:paraId="746676F0">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3.在</w:t>
      </w:r>
      <w:r>
        <w:rPr>
          <w:rFonts w:hint="eastAsia" w:asciiTheme="minorEastAsia" w:hAnsiTheme="minorEastAsia" w:eastAsiaTheme="minorEastAsia" w:cstheme="minorEastAsia"/>
          <w:sz w:val="24"/>
          <w:szCs w:val="24"/>
          <w:highlight w:val="none"/>
          <w:lang w:eastAsia="zh-CN"/>
        </w:rPr>
        <w:t>比选</w:t>
      </w:r>
      <w:r>
        <w:rPr>
          <w:rFonts w:hint="eastAsia" w:asciiTheme="minorEastAsia" w:hAnsiTheme="minorEastAsia" w:eastAsiaTheme="minorEastAsia" w:cstheme="minorEastAsia"/>
          <w:sz w:val="24"/>
          <w:szCs w:val="24"/>
          <w:highlight w:val="none"/>
        </w:rPr>
        <w:t>过程中符合要求的</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不足3家的，比选活动中止并重新开展</w:t>
      </w:r>
      <w:r>
        <w:rPr>
          <w:rFonts w:hint="eastAsia" w:asciiTheme="minorEastAsia" w:hAnsiTheme="minorEastAsia" w:eastAsiaTheme="minorEastAsia" w:cstheme="minorEastAsia"/>
          <w:sz w:val="24"/>
          <w:szCs w:val="24"/>
          <w:highlight w:val="none"/>
          <w:lang w:eastAsia="zh-CN"/>
        </w:rPr>
        <w:t>比选</w:t>
      </w:r>
      <w:r>
        <w:rPr>
          <w:rFonts w:hint="eastAsia" w:asciiTheme="minorEastAsia" w:hAnsiTheme="minorEastAsia" w:eastAsiaTheme="minorEastAsia" w:cstheme="minorEastAsia"/>
          <w:sz w:val="24"/>
          <w:szCs w:val="24"/>
          <w:highlight w:val="none"/>
        </w:rPr>
        <w:t>活动。</w:t>
      </w:r>
    </w:p>
    <w:p w14:paraId="40F97ADE">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（三）澄清有关问题。评审小组在对投标文件的有效性、完整性和响应程度进行审查时，可以要求</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对投标文件中含义不明确、同类问题表述不一致或者有明显文字和计算错误的内容等作出必要的澄清、说明或者更正。</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的澄清、说明或者更正不得超出投标文件的范围或者改变投标文件的实质性内容。</w:t>
      </w:r>
    </w:p>
    <w:p w14:paraId="31853E59">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（四）评审小组要求</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澄清、说明或者更正投标文件应当以书面形式作出。</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的澄清、说明或者更正应当由法定代表人（或其授权代表）或自然人（</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为自然人）签署或者加盖公章。由授权代表签署的，应当附法定代表人授权书。</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为自然人的，应当由本人签署并附身份证明。</w:t>
      </w:r>
    </w:p>
    <w:p w14:paraId="42840DE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（五）评审小组采用综合评分法对提交合格</w:t>
      </w:r>
      <w:r>
        <w:rPr>
          <w:rFonts w:hint="eastAsia" w:asciiTheme="minorEastAsia" w:hAnsiTheme="minorEastAsia" w:eastAsiaTheme="minorEastAsia" w:cstheme="minorEastAsia"/>
          <w:color w:val="auto"/>
          <w:sz w:val="24"/>
          <w:szCs w:val="24"/>
          <w:highlight w:val="none"/>
          <w:lang w:eastAsia="zh-CN"/>
        </w:rPr>
        <w:t>竞选人</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初步设计方案成果</w:t>
      </w:r>
      <w:r>
        <w:rPr>
          <w:rFonts w:hint="eastAsia" w:asciiTheme="minorEastAsia" w:hAnsiTheme="minorEastAsia" w:eastAsiaTheme="minorEastAsia" w:cstheme="minorEastAsia"/>
          <w:color w:val="auto"/>
          <w:sz w:val="24"/>
          <w:szCs w:val="24"/>
          <w:highlight w:val="none"/>
        </w:rPr>
        <w:t>进行综合评分。</w:t>
      </w:r>
      <w:r>
        <w:rPr>
          <w:rFonts w:hint="eastAsia" w:asciiTheme="minorEastAsia" w:hAnsiTheme="minorEastAsia" w:eastAsiaTheme="minorEastAsia" w:cstheme="minorEastAsia"/>
          <w:color w:val="auto"/>
          <w:kern w:val="0"/>
          <w:sz w:val="24"/>
          <w:szCs w:val="24"/>
          <w:highlight w:val="none"/>
        </w:rPr>
        <w:t>综合评分法，是指投标文件满足竞争性比选文</w:t>
      </w:r>
      <w:r>
        <w:rPr>
          <w:rFonts w:hint="eastAsia" w:asciiTheme="minorEastAsia" w:hAnsiTheme="minorEastAsia" w:eastAsiaTheme="minorEastAsia" w:cstheme="minorEastAsia"/>
          <w:color w:val="auto"/>
          <w:sz w:val="24"/>
          <w:szCs w:val="24"/>
          <w:highlight w:val="none"/>
        </w:rPr>
        <w:t>件全部实质性要求且按照评审因素的量化指标评审得分最高的</w:t>
      </w:r>
      <w:r>
        <w:rPr>
          <w:rFonts w:hint="eastAsia" w:asciiTheme="minorEastAsia" w:hAnsiTheme="minorEastAsia" w:eastAsiaTheme="minorEastAsia" w:cstheme="minorEastAsia"/>
          <w:color w:val="auto"/>
          <w:sz w:val="24"/>
          <w:szCs w:val="24"/>
          <w:highlight w:val="none"/>
          <w:lang w:eastAsia="zh-CN"/>
        </w:rPr>
        <w:t>竞选人</w:t>
      </w:r>
      <w:r>
        <w:rPr>
          <w:rFonts w:hint="eastAsia" w:asciiTheme="minorEastAsia" w:hAnsiTheme="minorEastAsia" w:eastAsiaTheme="minorEastAsia" w:cstheme="minorEastAsia"/>
          <w:color w:val="auto"/>
          <w:sz w:val="24"/>
          <w:szCs w:val="24"/>
          <w:highlight w:val="none"/>
        </w:rPr>
        <w:t>为中标候选人的评审方法。</w:t>
      </w:r>
      <w:r>
        <w:rPr>
          <w:rFonts w:hint="eastAsia" w:asciiTheme="minorEastAsia" w:hAnsiTheme="minorEastAsia" w:eastAsiaTheme="minorEastAsia" w:cstheme="minorEastAsia"/>
          <w:color w:val="auto"/>
          <w:sz w:val="24"/>
          <w:szCs w:val="24"/>
          <w:highlight w:val="none"/>
          <w:lang w:eastAsia="zh-CN"/>
        </w:rPr>
        <w:t>竞选人</w:t>
      </w:r>
      <w:r>
        <w:rPr>
          <w:rFonts w:hint="eastAsia" w:asciiTheme="minorEastAsia" w:hAnsiTheme="minorEastAsia" w:eastAsiaTheme="minorEastAsia" w:cstheme="minorEastAsia"/>
          <w:color w:val="auto"/>
          <w:sz w:val="24"/>
          <w:szCs w:val="24"/>
          <w:highlight w:val="none"/>
        </w:rPr>
        <w:t>总得分为100分。</w:t>
      </w:r>
    </w:p>
    <w:p w14:paraId="4C036BC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（六）评审小组各成员独立对每个有效响应（通过资格性审查、</w:t>
      </w:r>
      <w:r>
        <w:rPr>
          <w:rFonts w:hint="eastAsia" w:asciiTheme="minorEastAsia" w:hAnsiTheme="minorEastAsia" w:eastAsiaTheme="minorEastAsia" w:cstheme="minorEastAsia"/>
          <w:color w:val="auto"/>
          <w:kern w:val="0"/>
          <w:sz w:val="24"/>
          <w:szCs w:val="24"/>
          <w:highlight w:val="none"/>
        </w:rPr>
        <w:t>符合性审查的</w:t>
      </w:r>
      <w:r>
        <w:rPr>
          <w:rFonts w:hint="eastAsia" w:asciiTheme="minorEastAsia" w:hAnsiTheme="minorEastAsia" w:eastAsiaTheme="minorEastAsia" w:cstheme="minorEastAsia"/>
          <w:color w:val="auto"/>
          <w:kern w:val="0"/>
          <w:sz w:val="24"/>
          <w:szCs w:val="24"/>
          <w:highlight w:val="none"/>
          <w:lang w:eastAsia="zh-CN"/>
        </w:rPr>
        <w:t>竞选人</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方案</w:t>
      </w:r>
      <w:r>
        <w:rPr>
          <w:rFonts w:hint="eastAsia" w:asciiTheme="minorEastAsia" w:hAnsiTheme="minorEastAsia" w:eastAsiaTheme="minorEastAsia" w:cstheme="minorEastAsia"/>
          <w:color w:val="auto"/>
          <w:sz w:val="24"/>
          <w:szCs w:val="24"/>
          <w:highlight w:val="none"/>
        </w:rPr>
        <w:t>进行评价、打分，评审得分由高到低顺序推荐3名中标候选人，并编写评审报告。若</w:t>
      </w:r>
      <w:r>
        <w:rPr>
          <w:rFonts w:hint="eastAsia" w:asciiTheme="minorEastAsia" w:hAnsiTheme="minorEastAsia" w:eastAsiaTheme="minorEastAsia" w:cstheme="minorEastAsia"/>
          <w:color w:val="auto"/>
          <w:sz w:val="24"/>
          <w:szCs w:val="24"/>
          <w:highlight w:val="none"/>
          <w:lang w:eastAsia="zh-CN"/>
        </w:rPr>
        <w:t>竞选人</w:t>
      </w:r>
      <w:r>
        <w:rPr>
          <w:rFonts w:hint="eastAsia" w:asciiTheme="minorEastAsia" w:hAnsiTheme="minorEastAsia" w:eastAsiaTheme="minorEastAsia" w:cstheme="minorEastAsia"/>
          <w:color w:val="auto"/>
          <w:sz w:val="24"/>
          <w:szCs w:val="24"/>
          <w:highlight w:val="none"/>
        </w:rPr>
        <w:t>的评审得分相同的，</w:t>
      </w:r>
      <w:r>
        <w:rPr>
          <w:rFonts w:hint="eastAsia" w:asciiTheme="minorEastAsia" w:hAnsiTheme="minorEastAsia" w:eastAsiaTheme="minorEastAsia" w:cstheme="minorEastAsia"/>
          <w:color w:val="auto"/>
          <w:sz w:val="24"/>
          <w:szCs w:val="24"/>
          <w:highlight w:val="none"/>
          <w:lang w:val="en-US" w:eastAsia="zh-CN"/>
        </w:rPr>
        <w:t>则由评审小组</w:t>
      </w:r>
      <w:r>
        <w:rPr>
          <w:rFonts w:hint="eastAsia" w:asciiTheme="minorEastAsia" w:hAnsiTheme="minorEastAsia" w:eastAsiaTheme="minorEastAsia" w:cstheme="minorEastAsia"/>
          <w:color w:val="auto"/>
          <w:sz w:val="24"/>
          <w:szCs w:val="24"/>
          <w:highlight w:val="none"/>
        </w:rPr>
        <w:t>按照</w:t>
      </w:r>
      <w:r>
        <w:rPr>
          <w:rFonts w:hint="eastAsia" w:asciiTheme="minorEastAsia" w:hAnsiTheme="minorEastAsia" w:eastAsiaTheme="minorEastAsia" w:cstheme="minorEastAsia"/>
          <w:color w:val="auto"/>
          <w:sz w:val="24"/>
          <w:szCs w:val="24"/>
          <w:highlight w:val="none"/>
          <w:lang w:val="en-US" w:eastAsia="zh-CN"/>
        </w:rPr>
        <w:t>多数原则投票决定排列顺序</w:t>
      </w:r>
      <w:r>
        <w:rPr>
          <w:rFonts w:hint="eastAsia" w:asciiTheme="minorEastAsia" w:hAnsiTheme="minorEastAsia" w:eastAsiaTheme="minorEastAsia" w:cstheme="minorEastAsia"/>
          <w:color w:val="auto"/>
          <w:sz w:val="24"/>
          <w:szCs w:val="24"/>
          <w:highlight w:val="none"/>
        </w:rPr>
        <w:t>。</w:t>
      </w:r>
    </w:p>
    <w:p w14:paraId="7CA0618A">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68" w:name="_Toc24604"/>
      <w:bookmarkEnd w:id="168"/>
      <w:bookmarkStart w:id="169" w:name="_Toc106030889"/>
      <w:bookmarkEnd w:id="169"/>
      <w:bookmarkStart w:id="170" w:name="_Toc76462334"/>
      <w:bookmarkEnd w:id="170"/>
      <w:bookmarkStart w:id="171" w:name="_Toc30801"/>
      <w:bookmarkStart w:id="172" w:name="_Toc102227320"/>
      <w:bookmarkStart w:id="173" w:name="_Toc342913394"/>
      <w:r>
        <w:rPr>
          <w:rFonts w:hint="eastAsia" w:asciiTheme="minorEastAsia" w:hAnsiTheme="minorEastAsia" w:eastAsiaTheme="minorEastAsia" w:cstheme="minorEastAsia"/>
          <w:color w:val="auto"/>
          <w:sz w:val="24"/>
          <w:highlight w:val="none"/>
        </w:rPr>
        <w:t>二、评审标准</w:t>
      </w:r>
      <w:bookmarkEnd w:id="171"/>
    </w:p>
    <w:tbl>
      <w:tblPr>
        <w:tblStyle w:val="47"/>
        <w:tblW w:w="9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196"/>
        <w:gridCol w:w="925"/>
        <w:gridCol w:w="4987"/>
        <w:gridCol w:w="2291"/>
      </w:tblGrid>
      <w:tr w14:paraId="69B7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57" w:type="dxa"/>
            <w:noWrap w:val="0"/>
            <w:vAlign w:val="center"/>
          </w:tcPr>
          <w:p w14:paraId="73AF5F7C">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196" w:type="dxa"/>
            <w:noWrap w:val="0"/>
            <w:vAlign w:val="center"/>
          </w:tcPr>
          <w:p w14:paraId="169FFCCE">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评分因素及权值</w:t>
            </w:r>
          </w:p>
        </w:tc>
        <w:tc>
          <w:tcPr>
            <w:tcW w:w="925" w:type="dxa"/>
            <w:noWrap w:val="0"/>
            <w:vAlign w:val="center"/>
          </w:tcPr>
          <w:p w14:paraId="41CAF825">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c>
          <w:tcPr>
            <w:tcW w:w="4987" w:type="dxa"/>
            <w:noWrap w:val="0"/>
            <w:vAlign w:val="center"/>
          </w:tcPr>
          <w:p w14:paraId="524CB5E6">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评分标准</w:t>
            </w:r>
          </w:p>
        </w:tc>
        <w:tc>
          <w:tcPr>
            <w:tcW w:w="2291" w:type="dxa"/>
            <w:noWrap w:val="0"/>
            <w:vAlign w:val="center"/>
          </w:tcPr>
          <w:p w14:paraId="17FC90C0">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说明</w:t>
            </w:r>
          </w:p>
        </w:tc>
      </w:tr>
      <w:tr w14:paraId="1E71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7" w:type="dxa"/>
            <w:noWrap w:val="0"/>
            <w:vAlign w:val="center"/>
          </w:tcPr>
          <w:p w14:paraId="453B9AE2">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196" w:type="dxa"/>
            <w:noWrap w:val="0"/>
            <w:vAlign w:val="center"/>
          </w:tcPr>
          <w:p w14:paraId="6BBF586C">
            <w:pPr>
              <w:spacing w:line="240" w:lineRule="atLeast"/>
              <w:ind w:firstLine="28"/>
              <w:jc w:val="center"/>
              <w:rPr>
                <w:rFonts w:hint="eastAsia" w:ascii="宋体" w:hAnsi="宋体" w:eastAsia="宋体" w:cs="宋体"/>
                <w:sz w:val="21"/>
                <w:szCs w:val="21"/>
              </w:rPr>
            </w:pPr>
            <w:r>
              <w:rPr>
                <w:rFonts w:hint="eastAsia" w:ascii="宋体" w:hAnsi="宋体" w:eastAsia="宋体" w:cs="宋体"/>
                <w:sz w:val="21"/>
                <w:szCs w:val="21"/>
              </w:rPr>
              <w:t>投标报价</w:t>
            </w:r>
          </w:p>
          <w:p w14:paraId="486A9AC4">
            <w:pPr>
              <w:spacing w:line="240" w:lineRule="atLeast"/>
              <w:ind w:firstLine="28"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0%）</w:t>
            </w:r>
          </w:p>
        </w:tc>
        <w:tc>
          <w:tcPr>
            <w:tcW w:w="925" w:type="dxa"/>
            <w:noWrap w:val="0"/>
            <w:vAlign w:val="center"/>
          </w:tcPr>
          <w:p w14:paraId="1C15DA76">
            <w:pPr>
              <w:spacing w:line="240" w:lineRule="atLeast"/>
              <w:ind w:firstLine="28" w:firstLine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30分</w:t>
            </w:r>
          </w:p>
        </w:tc>
        <w:tc>
          <w:tcPr>
            <w:tcW w:w="4987" w:type="dxa"/>
            <w:noWrap w:val="0"/>
            <w:vAlign w:val="center"/>
          </w:tcPr>
          <w:p w14:paraId="22753E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有效的投标报价中的最低价为评标基准价，其价格分为满分。其他投标人的价格分统一按照下列公式计算：</w:t>
            </w:r>
          </w:p>
          <w:p w14:paraId="1B1AEE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投标报价得分＝（评标基准价/投标报价）×价格权重×100。</w:t>
            </w:r>
          </w:p>
        </w:tc>
        <w:tc>
          <w:tcPr>
            <w:tcW w:w="2291" w:type="dxa"/>
            <w:noWrap w:val="0"/>
            <w:vAlign w:val="center"/>
          </w:tcPr>
          <w:p w14:paraId="5B2A5D88">
            <w:pPr>
              <w:spacing w:line="240" w:lineRule="auto"/>
              <w:ind w:left="-38" w:leftChars="0"/>
              <w:rPr>
                <w:rFonts w:hint="eastAsia" w:ascii="宋体" w:hAnsi="宋体" w:eastAsia="宋体" w:cs="宋体"/>
                <w:color w:val="auto"/>
                <w:kern w:val="2"/>
                <w:sz w:val="21"/>
                <w:szCs w:val="21"/>
                <w:lang w:val="en-US" w:eastAsia="zh-CN" w:bidi="ar-SA"/>
              </w:rPr>
            </w:pPr>
          </w:p>
        </w:tc>
      </w:tr>
      <w:tr w14:paraId="3895F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457" w:type="dxa"/>
            <w:vMerge w:val="restart"/>
            <w:noWrap w:val="0"/>
            <w:vAlign w:val="center"/>
          </w:tcPr>
          <w:p w14:paraId="1F261E74">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196" w:type="dxa"/>
            <w:vMerge w:val="restart"/>
            <w:noWrap w:val="0"/>
            <w:vAlign w:val="center"/>
          </w:tcPr>
          <w:p w14:paraId="5DFE945F">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服务部分（</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w:t>
            </w:r>
          </w:p>
        </w:tc>
        <w:tc>
          <w:tcPr>
            <w:tcW w:w="925" w:type="dxa"/>
            <w:vMerge w:val="restart"/>
            <w:noWrap w:val="0"/>
            <w:vAlign w:val="center"/>
          </w:tcPr>
          <w:p w14:paraId="26DED046">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服务</w:t>
            </w:r>
            <w:r>
              <w:rPr>
                <w:rFonts w:hint="eastAsia" w:ascii="宋体" w:hAnsi="宋体" w:eastAsia="宋体" w:cs="宋体"/>
                <w:color w:val="auto"/>
                <w:kern w:val="0"/>
                <w:sz w:val="21"/>
                <w:szCs w:val="21"/>
                <w:highlight w:val="none"/>
              </w:rPr>
              <w:t>方案</w:t>
            </w:r>
          </w:p>
          <w:p w14:paraId="67E87581">
            <w:pPr>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60分</w:t>
            </w:r>
          </w:p>
        </w:tc>
        <w:tc>
          <w:tcPr>
            <w:tcW w:w="4987" w:type="dxa"/>
            <w:noWrap w:val="0"/>
            <w:vAlign w:val="center"/>
          </w:tcPr>
          <w:p w14:paraId="32A3D62C">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技术指标（</w:t>
            </w:r>
            <w:r>
              <w:rPr>
                <w:rFonts w:hint="eastAsia" w:ascii="宋体" w:hAnsi="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w:t>
            </w:r>
          </w:p>
          <w:p w14:paraId="5B6A336F">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1.1起评分：</w:t>
            </w:r>
          </w:p>
          <w:p w14:paraId="099A4EC5">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有效投标人的起评分为</w:t>
            </w:r>
            <w:r>
              <w:rPr>
                <w:rFonts w:hint="eastAsia" w:ascii="宋体" w:hAnsi="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w:t>
            </w:r>
            <w:r>
              <w:rPr>
                <w:rFonts w:hint="eastAsia" w:ascii="宋体" w:hAnsi="宋体" w:cs="宋体"/>
                <w:color w:val="000000" w:themeColor="text1"/>
                <w:kern w:val="0"/>
                <w:sz w:val="21"/>
                <w:szCs w:val="21"/>
                <w:highlight w:val="none"/>
                <w:lang w:val="en-US" w:eastAsia="zh-CN"/>
                <w14:textFill>
                  <w14:solidFill>
                    <w14:schemeClr w14:val="tx1"/>
                  </w14:solidFill>
                </w14:textFill>
              </w:rPr>
              <w:t>，“※”标注的为符合性审查中的实质性要求，投标文件若不满足按无效响应处理</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p>
          <w:p w14:paraId="6C54548B">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1.2扣分条款：</w:t>
            </w:r>
          </w:p>
          <w:p w14:paraId="06E3D39F">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1.2.1重要技术参数【本招标文件第二篇项目需求清单中带（★）号标注的部分】</w:t>
            </w:r>
            <w:r>
              <w:rPr>
                <w:rFonts w:hint="eastAsia" w:ascii="宋体" w:hAnsi="宋体" w:cs="宋体"/>
                <w:color w:val="000000" w:themeColor="text1"/>
                <w:kern w:val="0"/>
                <w:sz w:val="21"/>
                <w:szCs w:val="21"/>
                <w:highlight w:val="none"/>
                <w:lang w:val="en-US" w:eastAsia="zh-CN"/>
                <w14:textFill>
                  <w14:solidFill>
                    <w14:schemeClr w14:val="tx1"/>
                  </w14:solidFill>
                </w14:textFill>
              </w:rPr>
              <w:t>按清单要求提供资料，未提供资料或提供的资料</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不满足的，每</w:t>
            </w:r>
            <w:r>
              <w:rPr>
                <w:rFonts w:hint="eastAsia" w:ascii="宋体" w:hAnsi="宋体" w:cs="宋体"/>
                <w:color w:val="000000" w:themeColor="text1"/>
                <w:kern w:val="0"/>
                <w:sz w:val="21"/>
                <w:szCs w:val="21"/>
                <w:highlight w:val="none"/>
                <w:lang w:val="en-US" w:eastAsia="zh-CN"/>
                <w14:textFill>
                  <w14:solidFill>
                    <w14:schemeClr w14:val="tx1"/>
                  </w14:solidFill>
                </w14:textFill>
              </w:rPr>
              <w:t>有</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一条从起评分中扣除2分；有5条不满足招标文件要求的，技术响应偏离得分为0分。</w:t>
            </w:r>
          </w:p>
          <w:p w14:paraId="4189ED2F">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1.2.2一般性技术参数（【本招标文件第二篇项目需求清单中带（▲）号标注的部分】</w:t>
            </w:r>
            <w:r>
              <w:rPr>
                <w:rFonts w:hint="eastAsia" w:ascii="宋体" w:hAnsi="宋体" w:cs="宋体"/>
                <w:color w:val="000000" w:themeColor="text1"/>
                <w:kern w:val="0"/>
                <w:sz w:val="21"/>
                <w:szCs w:val="21"/>
                <w:highlight w:val="none"/>
                <w:lang w:val="en-US" w:eastAsia="zh-CN"/>
                <w14:textFill>
                  <w14:solidFill>
                    <w14:schemeClr w14:val="tx1"/>
                  </w14:solidFill>
                </w14:textFill>
              </w:rPr>
              <w:t>按清单要求提供资料，未提供资料或提供的资料</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不满足的,每</w:t>
            </w:r>
            <w:r>
              <w:rPr>
                <w:rFonts w:hint="eastAsia" w:ascii="宋体" w:hAnsi="宋体" w:cs="宋体"/>
                <w:color w:val="000000" w:themeColor="text1"/>
                <w:kern w:val="0"/>
                <w:sz w:val="21"/>
                <w:szCs w:val="21"/>
                <w:highlight w:val="none"/>
                <w:lang w:val="en-US" w:eastAsia="zh-CN"/>
                <w14:textFill>
                  <w14:solidFill>
                    <w14:schemeClr w14:val="tx1"/>
                  </w14:solidFill>
                </w14:textFill>
              </w:rPr>
              <w:t>有</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一条从起评分中扣除1分；有10条及以上不满足招标文件要求的，技术响应偏离得分为0分。</w:t>
            </w:r>
          </w:p>
        </w:tc>
        <w:tc>
          <w:tcPr>
            <w:tcW w:w="2291" w:type="dxa"/>
            <w:vMerge w:val="restart"/>
            <w:noWrap w:val="0"/>
            <w:vAlign w:val="center"/>
          </w:tcPr>
          <w:p w14:paraId="24732479">
            <w:pPr>
              <w:snapToGrid w:val="0"/>
              <w:jc w:val="left"/>
              <w:rPr>
                <w:rFonts w:hint="eastAsia" w:ascii="宋体" w:hAnsi="宋体" w:eastAsia="宋体" w:cs="Times New Roman"/>
                <w:sz w:val="21"/>
                <w:szCs w:val="21"/>
              </w:rPr>
            </w:pPr>
            <w:r>
              <w:rPr>
                <w:rFonts w:hint="eastAsia" w:ascii="宋体" w:hAnsi="宋体" w:eastAsia="宋体" w:cs="Times New Roman"/>
                <w:sz w:val="21"/>
                <w:szCs w:val="21"/>
              </w:rPr>
              <w:t>1.提供方案（格式自定）</w:t>
            </w:r>
          </w:p>
          <w:p w14:paraId="51630A0B">
            <w:pPr>
              <w:snapToGrid w:val="0"/>
              <w:jc w:val="left"/>
              <w:rPr>
                <w:rFonts w:hint="eastAsia" w:ascii="宋体" w:hAnsi="宋体" w:eastAsia="宋体" w:cs="Times New Roman"/>
                <w:sz w:val="21"/>
                <w:szCs w:val="21"/>
              </w:rPr>
            </w:pPr>
            <w:r>
              <w:rPr>
                <w:rFonts w:hint="eastAsia" w:ascii="宋体" w:hAnsi="宋体" w:eastAsia="宋体" w:cs="Times New Roman"/>
                <w:sz w:val="21"/>
                <w:szCs w:val="21"/>
              </w:rPr>
              <w:t>2.本项内容中所称的“瑕疵”：</w:t>
            </w:r>
          </w:p>
          <w:p w14:paraId="75B99EA1">
            <w:pPr>
              <w:snapToGrid w:val="0"/>
              <w:jc w:val="left"/>
              <w:rPr>
                <w:rFonts w:hint="eastAsia" w:ascii="宋体" w:hAnsi="宋体" w:eastAsia="宋体" w:cs="Times New Roman"/>
                <w:sz w:val="21"/>
                <w:szCs w:val="21"/>
              </w:rPr>
            </w:pPr>
            <w:r>
              <w:rPr>
                <w:rFonts w:hint="eastAsia" w:ascii="宋体" w:hAnsi="宋体" w:eastAsia="宋体" w:cs="Times New Roman"/>
                <w:sz w:val="21"/>
                <w:szCs w:val="21"/>
              </w:rPr>
              <w:t>（1）内容表述不完整、不详实或缺少关键分析点；</w:t>
            </w:r>
          </w:p>
          <w:p w14:paraId="2E04BD32">
            <w:pPr>
              <w:snapToGrid w:val="0"/>
              <w:jc w:val="left"/>
              <w:rPr>
                <w:rFonts w:hint="eastAsia" w:ascii="宋体" w:hAnsi="宋体" w:eastAsia="宋体" w:cs="Times New Roman"/>
                <w:sz w:val="21"/>
                <w:szCs w:val="21"/>
              </w:rPr>
            </w:pPr>
            <w:r>
              <w:rPr>
                <w:rFonts w:hint="eastAsia" w:ascii="宋体" w:hAnsi="宋体" w:eastAsia="宋体" w:cs="Times New Roman"/>
                <w:sz w:val="21"/>
                <w:szCs w:val="21"/>
              </w:rPr>
              <w:t>（2））内容表述前后矛盾、无连贯性、内容存在逻辑漏洞；</w:t>
            </w:r>
          </w:p>
          <w:p w14:paraId="70758B46">
            <w:pPr>
              <w:snapToGrid w:val="0"/>
              <w:jc w:val="left"/>
              <w:rPr>
                <w:rFonts w:hint="eastAsia" w:ascii="宋体" w:hAnsi="宋体" w:eastAsia="宋体" w:cs="Times New Roman"/>
                <w:sz w:val="21"/>
                <w:szCs w:val="21"/>
              </w:rPr>
            </w:pP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3</w:t>
            </w:r>
            <w:r>
              <w:rPr>
                <w:rFonts w:hint="eastAsia" w:ascii="宋体" w:hAnsi="宋体" w:eastAsia="宋体" w:cs="Times New Roman"/>
                <w:sz w:val="21"/>
                <w:szCs w:val="21"/>
              </w:rPr>
              <w:t>）措施不合理</w:t>
            </w:r>
            <w:r>
              <w:rPr>
                <w:rFonts w:hint="eastAsia" w:ascii="宋体" w:hAnsi="宋体" w:eastAsia="宋体" w:cs="Times New Roman"/>
                <w:sz w:val="21"/>
                <w:szCs w:val="21"/>
                <w:lang w:eastAsia="zh-CN"/>
              </w:rPr>
              <w:t>，</w:t>
            </w:r>
            <w:r>
              <w:rPr>
                <w:rFonts w:hint="eastAsia" w:ascii="宋体" w:hAnsi="宋体" w:eastAsia="宋体" w:cs="Times New Roman"/>
                <w:sz w:val="21"/>
                <w:szCs w:val="21"/>
              </w:rPr>
              <w:t>常识性错误；</w:t>
            </w:r>
          </w:p>
          <w:p w14:paraId="74AC9DB2">
            <w:pPr>
              <w:snapToGrid w:val="0"/>
              <w:jc w:val="left"/>
              <w:rPr>
                <w:rFonts w:hint="eastAsia" w:ascii="宋体" w:hAnsi="宋体" w:eastAsia="宋体" w:cs="Times New Roman"/>
                <w:sz w:val="21"/>
                <w:szCs w:val="21"/>
              </w:rPr>
            </w:pP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）措施安排并不适用本项目特性或非专门针对本项目制定；</w:t>
            </w:r>
          </w:p>
          <w:p w14:paraId="070579A4">
            <w:pPr>
              <w:snapToGrid w:val="0"/>
              <w:jc w:val="left"/>
              <w:rPr>
                <w:rFonts w:hint="eastAsia" w:ascii="宋体" w:hAnsi="宋体" w:eastAsia="宋体" w:cs="Times New Roman"/>
                <w:sz w:val="21"/>
                <w:szCs w:val="21"/>
              </w:rPr>
            </w:pP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5</w:t>
            </w:r>
            <w:r>
              <w:rPr>
                <w:rFonts w:hint="eastAsia" w:ascii="宋体" w:hAnsi="宋体" w:eastAsia="宋体" w:cs="Times New Roman"/>
                <w:sz w:val="21"/>
                <w:szCs w:val="21"/>
              </w:rPr>
              <w:t>）方案中提出的措施举措不利于本项目目标的实现；</w:t>
            </w:r>
          </w:p>
          <w:p w14:paraId="30AE47D3">
            <w:pPr>
              <w:snapToGrid w:val="0"/>
              <w:jc w:val="left"/>
              <w:rPr>
                <w:rFonts w:hint="eastAsia" w:ascii="宋体" w:hAnsi="宋体" w:eastAsia="宋体" w:cs="Times New Roman"/>
                <w:sz w:val="21"/>
                <w:szCs w:val="21"/>
              </w:rPr>
            </w:pP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6</w:t>
            </w:r>
            <w:r>
              <w:rPr>
                <w:rFonts w:hint="eastAsia" w:ascii="宋体" w:hAnsi="宋体" w:eastAsia="宋体" w:cs="Times New Roman"/>
                <w:sz w:val="21"/>
                <w:szCs w:val="21"/>
              </w:rPr>
              <w:t>）现有技术条件下不可能实现采购目标</w:t>
            </w:r>
          </w:p>
          <w:p w14:paraId="30731B4D">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Times New Roman"/>
                <w:sz w:val="21"/>
                <w:szCs w:val="21"/>
              </w:rPr>
              <w:t>上述任意一种情形为1处瑕疵。</w:t>
            </w:r>
          </w:p>
        </w:tc>
      </w:tr>
      <w:tr w14:paraId="66A1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457" w:type="dxa"/>
            <w:vMerge w:val="continue"/>
            <w:noWrap w:val="0"/>
            <w:vAlign w:val="center"/>
          </w:tcPr>
          <w:p w14:paraId="129EE1A9">
            <w:pPr>
              <w:widowControl/>
              <w:spacing w:line="240" w:lineRule="auto"/>
              <w:jc w:val="center"/>
              <w:rPr>
                <w:rFonts w:hint="eastAsia" w:ascii="宋体" w:hAnsi="宋体" w:eastAsia="宋体" w:cs="宋体"/>
                <w:color w:val="auto"/>
                <w:kern w:val="0"/>
                <w:sz w:val="21"/>
                <w:szCs w:val="21"/>
                <w:highlight w:val="none"/>
              </w:rPr>
            </w:pPr>
          </w:p>
        </w:tc>
        <w:tc>
          <w:tcPr>
            <w:tcW w:w="1196" w:type="dxa"/>
            <w:vMerge w:val="continue"/>
            <w:noWrap w:val="0"/>
            <w:vAlign w:val="center"/>
          </w:tcPr>
          <w:p w14:paraId="177B5077">
            <w:pPr>
              <w:spacing w:line="240" w:lineRule="auto"/>
              <w:jc w:val="center"/>
              <w:rPr>
                <w:rFonts w:hint="eastAsia" w:ascii="宋体" w:hAnsi="宋体" w:eastAsia="宋体" w:cs="宋体"/>
                <w:color w:val="auto"/>
                <w:sz w:val="21"/>
                <w:szCs w:val="21"/>
                <w:highlight w:val="none"/>
              </w:rPr>
            </w:pPr>
          </w:p>
        </w:tc>
        <w:tc>
          <w:tcPr>
            <w:tcW w:w="925" w:type="dxa"/>
            <w:vMerge w:val="continue"/>
            <w:noWrap w:val="0"/>
            <w:vAlign w:val="center"/>
          </w:tcPr>
          <w:p w14:paraId="52B33F0D">
            <w:pPr>
              <w:spacing w:line="240" w:lineRule="auto"/>
              <w:jc w:val="center"/>
              <w:rPr>
                <w:rFonts w:hint="eastAsia" w:ascii="宋体" w:hAnsi="宋体" w:eastAsia="宋体" w:cs="宋体"/>
                <w:color w:val="auto"/>
                <w:kern w:val="0"/>
                <w:sz w:val="21"/>
                <w:szCs w:val="21"/>
                <w:highlight w:val="none"/>
                <w:lang w:val="en-US" w:eastAsia="zh-CN"/>
              </w:rPr>
            </w:pPr>
          </w:p>
        </w:tc>
        <w:tc>
          <w:tcPr>
            <w:tcW w:w="4987" w:type="dxa"/>
            <w:noWrap w:val="0"/>
            <w:vAlign w:val="center"/>
          </w:tcPr>
          <w:p w14:paraId="0083A7BA">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项目施工方案（</w:t>
            </w:r>
            <w:r>
              <w:rPr>
                <w:rFonts w:hint="eastAsia" w:ascii="宋体" w:hAnsi="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w:t>
            </w:r>
          </w:p>
          <w:p w14:paraId="226025AF">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针对本项目实际情况，制定项目施工方案。从方案合理性、针对性、可靠性等方面进行评审。</w:t>
            </w:r>
          </w:p>
          <w:p w14:paraId="37400074">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方案内容不存在瑕疵得10分；</w:t>
            </w:r>
          </w:p>
          <w:p w14:paraId="787E68EC">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方案内容存在1处瑕疵得7分；</w:t>
            </w:r>
          </w:p>
          <w:p w14:paraId="690A7547">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方案内容存在2处瑕疵得4分；</w:t>
            </w:r>
          </w:p>
          <w:p w14:paraId="3552876D">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方案内容存在3处瑕疵得1分；</w:t>
            </w:r>
          </w:p>
          <w:p w14:paraId="5B420D7C">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方案内容存在4处及以上瑕疵的或未提供得0分。</w:t>
            </w:r>
          </w:p>
        </w:tc>
        <w:tc>
          <w:tcPr>
            <w:tcW w:w="2291" w:type="dxa"/>
            <w:vMerge w:val="continue"/>
            <w:noWrap w:val="0"/>
            <w:vAlign w:val="center"/>
          </w:tcPr>
          <w:p w14:paraId="51DC2ECE">
            <w:pPr>
              <w:widowControl/>
              <w:spacing w:line="240" w:lineRule="auto"/>
              <w:rPr>
                <w:rFonts w:hint="eastAsia" w:ascii="宋体" w:hAnsi="宋体" w:eastAsia="宋体" w:cs="Times New Roman"/>
                <w:sz w:val="21"/>
                <w:szCs w:val="21"/>
              </w:rPr>
            </w:pPr>
          </w:p>
        </w:tc>
      </w:tr>
      <w:tr w14:paraId="1D1A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57" w:type="dxa"/>
            <w:vMerge w:val="continue"/>
            <w:noWrap w:val="0"/>
            <w:vAlign w:val="center"/>
          </w:tcPr>
          <w:p w14:paraId="56DE5332">
            <w:pPr>
              <w:widowControl/>
              <w:spacing w:line="240" w:lineRule="auto"/>
              <w:jc w:val="center"/>
              <w:rPr>
                <w:rFonts w:hint="eastAsia" w:ascii="宋体" w:hAnsi="宋体" w:eastAsia="宋体" w:cs="宋体"/>
                <w:color w:val="auto"/>
                <w:kern w:val="0"/>
                <w:sz w:val="21"/>
                <w:szCs w:val="21"/>
                <w:highlight w:val="none"/>
              </w:rPr>
            </w:pPr>
          </w:p>
        </w:tc>
        <w:tc>
          <w:tcPr>
            <w:tcW w:w="1196" w:type="dxa"/>
            <w:vMerge w:val="continue"/>
            <w:noWrap w:val="0"/>
            <w:vAlign w:val="center"/>
          </w:tcPr>
          <w:p w14:paraId="642C9877">
            <w:pPr>
              <w:spacing w:line="240" w:lineRule="auto"/>
              <w:jc w:val="center"/>
              <w:rPr>
                <w:rFonts w:hint="eastAsia" w:ascii="宋体" w:hAnsi="宋体" w:eastAsia="宋体" w:cs="宋体"/>
                <w:color w:val="auto"/>
                <w:sz w:val="21"/>
                <w:szCs w:val="21"/>
                <w:highlight w:val="none"/>
              </w:rPr>
            </w:pPr>
          </w:p>
        </w:tc>
        <w:tc>
          <w:tcPr>
            <w:tcW w:w="925" w:type="dxa"/>
            <w:vMerge w:val="continue"/>
            <w:noWrap w:val="0"/>
            <w:vAlign w:val="center"/>
          </w:tcPr>
          <w:p w14:paraId="35D0A591">
            <w:pPr>
              <w:spacing w:line="240" w:lineRule="auto"/>
              <w:jc w:val="center"/>
              <w:rPr>
                <w:rFonts w:hint="eastAsia" w:ascii="宋体" w:hAnsi="宋体" w:eastAsia="宋体" w:cs="宋体"/>
                <w:color w:val="auto"/>
                <w:kern w:val="0"/>
                <w:sz w:val="21"/>
                <w:szCs w:val="21"/>
                <w:highlight w:val="none"/>
                <w:lang w:val="en-US" w:eastAsia="zh-CN"/>
              </w:rPr>
            </w:pPr>
          </w:p>
        </w:tc>
        <w:tc>
          <w:tcPr>
            <w:tcW w:w="4987" w:type="dxa"/>
            <w:noWrap w:val="0"/>
            <w:vAlign w:val="center"/>
          </w:tcPr>
          <w:p w14:paraId="68CE2F1C">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进度计划方案（</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分）</w:t>
            </w:r>
          </w:p>
          <w:p w14:paraId="22A1A012">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供应商提供针对本项目的进度计划方案，方案</w:t>
            </w:r>
            <w:r>
              <w:rPr>
                <w:rFonts w:hint="eastAsia" w:ascii="宋体" w:hAnsi="宋体" w:eastAsia="宋体" w:cs="宋体"/>
                <w:color w:val="auto"/>
                <w:kern w:val="0"/>
                <w:sz w:val="21"/>
                <w:szCs w:val="21"/>
                <w:highlight w:val="none"/>
                <w:lang w:val="en-GB" w:eastAsia="zh-CN"/>
              </w:rPr>
              <w:t>包含不限于</w:t>
            </w:r>
            <w:r>
              <w:rPr>
                <w:rFonts w:hint="eastAsia" w:ascii="宋体" w:hAnsi="宋体" w:eastAsia="宋体" w:cs="宋体"/>
                <w:color w:val="auto"/>
                <w:kern w:val="0"/>
                <w:sz w:val="21"/>
                <w:szCs w:val="21"/>
                <w:highlight w:val="none"/>
                <w:lang w:val="en-US" w:eastAsia="zh-CN"/>
              </w:rPr>
              <w:t>时间节点、人员安排等内容，根据方案内容进行评分。</w:t>
            </w:r>
          </w:p>
          <w:p w14:paraId="6976CC28">
            <w:pPr>
              <w:keepNext w:val="0"/>
              <w:keepLines w:val="0"/>
              <w:pageBreakBefore w:val="0"/>
              <w:widowControl w:val="0"/>
              <w:kinsoku/>
              <w:wordWrap/>
              <w:overflowPunct/>
              <w:topLinePunct w:val="0"/>
              <w:autoSpaceDE/>
              <w:autoSpaceDN/>
              <w:bidi w:val="0"/>
              <w:adjustRightInd/>
              <w:snapToGrid/>
              <w:spacing w:line="360" w:lineRule="auto"/>
              <w:ind w:left="210" w:leftChars="10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方案内容不存在瑕疵，得</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分；</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方案内容存在1处瑕疵，得</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分；</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方案内容存在2处瑕疵，得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方案内容存在3处瑕疵，得1分；</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方案内容存在4处及以上瑕疵或未提供方案得0分。</w:t>
            </w:r>
          </w:p>
        </w:tc>
        <w:tc>
          <w:tcPr>
            <w:tcW w:w="2291" w:type="dxa"/>
            <w:vMerge w:val="continue"/>
            <w:noWrap w:val="0"/>
            <w:vAlign w:val="center"/>
          </w:tcPr>
          <w:p w14:paraId="0332468B">
            <w:pPr>
              <w:widowControl/>
              <w:spacing w:line="240" w:lineRule="auto"/>
              <w:rPr>
                <w:rFonts w:hint="eastAsia" w:ascii="宋体" w:hAnsi="宋体" w:eastAsia="宋体" w:cs="Times New Roman"/>
                <w:sz w:val="18"/>
                <w:szCs w:val="18"/>
              </w:rPr>
            </w:pPr>
          </w:p>
        </w:tc>
      </w:tr>
      <w:tr w14:paraId="02C9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57" w:type="dxa"/>
            <w:vMerge w:val="continue"/>
            <w:noWrap w:val="0"/>
            <w:vAlign w:val="center"/>
          </w:tcPr>
          <w:p w14:paraId="0AA88E42">
            <w:pPr>
              <w:widowControl/>
              <w:spacing w:line="240" w:lineRule="auto"/>
              <w:jc w:val="center"/>
              <w:rPr>
                <w:rFonts w:hint="eastAsia" w:ascii="宋体" w:hAnsi="宋体" w:eastAsia="宋体" w:cs="宋体"/>
                <w:color w:val="auto"/>
                <w:kern w:val="0"/>
                <w:sz w:val="21"/>
                <w:szCs w:val="21"/>
                <w:highlight w:val="none"/>
              </w:rPr>
            </w:pPr>
          </w:p>
        </w:tc>
        <w:tc>
          <w:tcPr>
            <w:tcW w:w="1196" w:type="dxa"/>
            <w:vMerge w:val="continue"/>
            <w:noWrap w:val="0"/>
            <w:vAlign w:val="center"/>
          </w:tcPr>
          <w:p w14:paraId="01429E2B">
            <w:pPr>
              <w:spacing w:line="240" w:lineRule="auto"/>
              <w:jc w:val="center"/>
              <w:rPr>
                <w:rFonts w:hint="eastAsia" w:ascii="宋体" w:hAnsi="宋体" w:eastAsia="宋体" w:cs="宋体"/>
                <w:color w:val="auto"/>
                <w:sz w:val="21"/>
                <w:szCs w:val="21"/>
                <w:highlight w:val="none"/>
              </w:rPr>
            </w:pPr>
          </w:p>
        </w:tc>
        <w:tc>
          <w:tcPr>
            <w:tcW w:w="925" w:type="dxa"/>
            <w:vMerge w:val="continue"/>
            <w:noWrap w:val="0"/>
            <w:vAlign w:val="center"/>
          </w:tcPr>
          <w:p w14:paraId="2BF22AD5">
            <w:pPr>
              <w:spacing w:line="240" w:lineRule="auto"/>
              <w:jc w:val="center"/>
              <w:rPr>
                <w:rFonts w:hint="eastAsia" w:ascii="宋体" w:hAnsi="宋体" w:eastAsia="宋体" w:cs="宋体"/>
                <w:color w:val="auto"/>
                <w:kern w:val="0"/>
                <w:sz w:val="21"/>
                <w:szCs w:val="21"/>
                <w:highlight w:val="none"/>
                <w:lang w:val="en-US" w:eastAsia="zh-CN"/>
              </w:rPr>
            </w:pPr>
          </w:p>
        </w:tc>
        <w:tc>
          <w:tcPr>
            <w:tcW w:w="4987" w:type="dxa"/>
            <w:noWrap w:val="0"/>
            <w:vAlign w:val="center"/>
          </w:tcPr>
          <w:p w14:paraId="71B18BCE">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质量保障方案（</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分）</w:t>
            </w:r>
          </w:p>
          <w:p w14:paraId="668002D4">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供应商提供针对本项目的质量保障方案，方案</w:t>
            </w:r>
            <w:r>
              <w:rPr>
                <w:rFonts w:hint="eastAsia" w:ascii="宋体" w:hAnsi="宋体" w:eastAsia="宋体" w:cs="宋体"/>
                <w:color w:val="auto"/>
                <w:kern w:val="0"/>
                <w:sz w:val="21"/>
                <w:szCs w:val="21"/>
                <w:highlight w:val="none"/>
                <w:lang w:val="en-GB" w:eastAsia="zh-CN"/>
              </w:rPr>
              <w:t>包含不限于</w:t>
            </w:r>
            <w:r>
              <w:rPr>
                <w:rFonts w:hint="eastAsia" w:ascii="宋体" w:hAnsi="宋体" w:eastAsia="宋体" w:cs="宋体"/>
                <w:color w:val="auto"/>
                <w:kern w:val="0"/>
                <w:sz w:val="21"/>
                <w:szCs w:val="21"/>
                <w:highlight w:val="none"/>
                <w:lang w:val="en-US" w:eastAsia="zh-CN"/>
              </w:rPr>
              <w:t>质量保障措施、质量管理体系等内容，根据方案内容进行评分。</w:t>
            </w:r>
          </w:p>
          <w:p w14:paraId="1DC6B1F4">
            <w:pPr>
              <w:keepNext w:val="0"/>
              <w:keepLines w:val="0"/>
              <w:pageBreakBefore w:val="0"/>
              <w:widowControl w:val="0"/>
              <w:kinsoku/>
              <w:wordWrap/>
              <w:overflowPunct/>
              <w:topLinePunct w:val="0"/>
              <w:autoSpaceDE/>
              <w:autoSpaceDN/>
              <w:bidi w:val="0"/>
              <w:adjustRightInd/>
              <w:snapToGrid/>
              <w:spacing w:line="360" w:lineRule="auto"/>
              <w:ind w:left="210" w:leftChars="10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方案内容不存在瑕疵，得</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分；</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方案内容存在1处瑕疵，得</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分；</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方案内容存在2处瑕疵，得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方案内容存在3处瑕疵，得1分；</w:t>
            </w:r>
          </w:p>
          <w:p w14:paraId="71562C61">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方案内容存在4处及以上瑕疵或未提供方案得0分。</w:t>
            </w:r>
          </w:p>
        </w:tc>
        <w:tc>
          <w:tcPr>
            <w:tcW w:w="2291" w:type="dxa"/>
            <w:vMerge w:val="continue"/>
            <w:noWrap w:val="0"/>
            <w:vAlign w:val="center"/>
          </w:tcPr>
          <w:p w14:paraId="01819090">
            <w:pPr>
              <w:widowControl/>
              <w:spacing w:line="240" w:lineRule="auto"/>
              <w:rPr>
                <w:rFonts w:hint="eastAsia" w:ascii="宋体" w:hAnsi="宋体" w:eastAsia="宋体" w:cs="Times New Roman"/>
                <w:sz w:val="18"/>
                <w:szCs w:val="18"/>
              </w:rPr>
            </w:pPr>
          </w:p>
        </w:tc>
      </w:tr>
      <w:tr w14:paraId="5B09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jc w:val="center"/>
        </w:trPr>
        <w:tc>
          <w:tcPr>
            <w:tcW w:w="457" w:type="dxa"/>
            <w:vMerge w:val="continue"/>
            <w:noWrap w:val="0"/>
            <w:vAlign w:val="center"/>
          </w:tcPr>
          <w:p w14:paraId="21E86B7B">
            <w:pPr>
              <w:spacing w:line="240" w:lineRule="auto"/>
              <w:jc w:val="left"/>
              <w:rPr>
                <w:rFonts w:hint="eastAsia" w:ascii="宋体" w:hAnsi="宋体" w:eastAsia="宋体" w:cs="宋体"/>
                <w:color w:val="auto"/>
                <w:kern w:val="0"/>
                <w:sz w:val="21"/>
                <w:szCs w:val="21"/>
                <w:highlight w:val="none"/>
              </w:rPr>
            </w:pPr>
          </w:p>
        </w:tc>
        <w:tc>
          <w:tcPr>
            <w:tcW w:w="1196" w:type="dxa"/>
            <w:vMerge w:val="continue"/>
            <w:noWrap w:val="0"/>
            <w:vAlign w:val="center"/>
          </w:tcPr>
          <w:p w14:paraId="7DE89EAB">
            <w:pPr>
              <w:spacing w:line="240" w:lineRule="auto"/>
              <w:jc w:val="left"/>
              <w:rPr>
                <w:rFonts w:hint="eastAsia" w:ascii="宋体" w:hAnsi="宋体" w:eastAsia="宋体" w:cs="宋体"/>
                <w:color w:val="auto"/>
                <w:kern w:val="0"/>
                <w:sz w:val="21"/>
                <w:szCs w:val="21"/>
                <w:highlight w:val="none"/>
              </w:rPr>
            </w:pPr>
          </w:p>
        </w:tc>
        <w:tc>
          <w:tcPr>
            <w:tcW w:w="925" w:type="dxa"/>
            <w:vMerge w:val="continue"/>
            <w:noWrap w:val="0"/>
            <w:vAlign w:val="center"/>
          </w:tcPr>
          <w:p w14:paraId="5DBF880B">
            <w:pPr>
              <w:spacing w:line="240" w:lineRule="auto"/>
              <w:jc w:val="left"/>
              <w:rPr>
                <w:rFonts w:hint="eastAsia" w:ascii="宋体" w:hAnsi="宋体" w:eastAsia="宋体" w:cs="宋体"/>
                <w:color w:val="auto"/>
                <w:kern w:val="0"/>
                <w:sz w:val="21"/>
                <w:szCs w:val="21"/>
                <w:highlight w:val="none"/>
              </w:rPr>
            </w:pPr>
          </w:p>
        </w:tc>
        <w:tc>
          <w:tcPr>
            <w:tcW w:w="4987" w:type="dxa"/>
            <w:noWrap w:val="0"/>
            <w:vAlign w:val="center"/>
          </w:tcPr>
          <w:p w14:paraId="260E6F4D">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售后服务方案（</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lang w:val="en-US" w:eastAsia="zh-CN"/>
              </w:rPr>
              <w:t>分）</w:t>
            </w:r>
          </w:p>
          <w:p w14:paraId="74CBE845">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针对本项目实际情况，制定售后服务方案、包括不限于培训方案中（承诺的培训内容、培训课时、培训地点、培训人数、师资力量等）。从方案合理性、针对性、可靠性等方面进行评审。</w:t>
            </w:r>
          </w:p>
          <w:p w14:paraId="3DC12E26">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方案内容不存在瑕疵得10分；</w:t>
            </w:r>
          </w:p>
          <w:p w14:paraId="5AA2FBEE">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方案内容存在1处瑕疵得7分；</w:t>
            </w:r>
          </w:p>
          <w:p w14:paraId="5FFE9C3D">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方案内容存在2处瑕疵得4分；</w:t>
            </w:r>
          </w:p>
          <w:p w14:paraId="6B347F59">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方案内容存在3处瑕疵得1分；</w:t>
            </w:r>
          </w:p>
          <w:p w14:paraId="4AC81C78">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方案内容存在4处及以上瑕疵的或未提供得0分。</w:t>
            </w:r>
          </w:p>
        </w:tc>
        <w:tc>
          <w:tcPr>
            <w:tcW w:w="2291" w:type="dxa"/>
            <w:vMerge w:val="continue"/>
            <w:noWrap w:val="0"/>
            <w:vAlign w:val="center"/>
          </w:tcPr>
          <w:p w14:paraId="476027B6">
            <w:pPr>
              <w:numPr>
                <w:ilvl w:val="0"/>
                <w:numId w:val="0"/>
              </w:numPr>
              <w:spacing w:line="240" w:lineRule="auto"/>
              <w:ind w:leftChars="0"/>
              <w:jc w:val="left"/>
              <w:rPr>
                <w:rFonts w:hint="eastAsia" w:ascii="宋体" w:hAnsi="宋体" w:eastAsia="宋体" w:cs="宋体"/>
                <w:color w:val="auto"/>
                <w:kern w:val="0"/>
                <w:sz w:val="21"/>
                <w:szCs w:val="21"/>
                <w:highlight w:val="none"/>
              </w:rPr>
            </w:pPr>
          </w:p>
        </w:tc>
      </w:tr>
      <w:tr w14:paraId="6E9F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457" w:type="dxa"/>
            <w:vMerge w:val="restart"/>
            <w:noWrap w:val="0"/>
            <w:vAlign w:val="center"/>
          </w:tcPr>
          <w:p w14:paraId="3D359CD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196" w:type="dxa"/>
            <w:vMerge w:val="restart"/>
            <w:noWrap w:val="0"/>
            <w:vAlign w:val="center"/>
          </w:tcPr>
          <w:p w14:paraId="2424E303">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p>
        </w:tc>
        <w:tc>
          <w:tcPr>
            <w:tcW w:w="925" w:type="dxa"/>
            <w:noWrap w:val="0"/>
            <w:vAlign w:val="center"/>
          </w:tcPr>
          <w:p w14:paraId="741DDDB6">
            <w:pPr>
              <w:spacing w:line="240" w:lineRule="atLeast"/>
              <w:jc w:val="center"/>
              <w:rPr>
                <w:rFonts w:hint="eastAsia" w:ascii="宋体" w:hAnsi="宋体" w:eastAsia="宋体" w:cs="宋体"/>
                <w:color w:val="auto"/>
                <w:sz w:val="21"/>
                <w:szCs w:val="21"/>
                <w:highlight w:val="none"/>
              </w:rPr>
            </w:pPr>
          </w:p>
          <w:p w14:paraId="3B9856A8">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p w14:paraId="6453C9E1">
            <w:pPr>
              <w:spacing w:line="240" w:lineRule="atLeast"/>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c>
          <w:tcPr>
            <w:tcW w:w="4987" w:type="dxa"/>
            <w:noWrap w:val="0"/>
            <w:vAlign w:val="center"/>
          </w:tcPr>
          <w:p w14:paraId="26AA8CC5">
            <w:pPr>
              <w:spacing w:line="240" w:lineRule="auto"/>
              <w:ind w:firstLine="210" w:firstLineChars="100"/>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供应商自2022年至投标截止时间（以合同签订时间为准），承担过本项目类似业绩的，每提供一个合同得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分，满分</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分。</w:t>
            </w:r>
          </w:p>
        </w:tc>
        <w:tc>
          <w:tcPr>
            <w:tcW w:w="2291" w:type="dxa"/>
            <w:noWrap w:val="0"/>
            <w:vAlign w:val="center"/>
          </w:tcPr>
          <w:p w14:paraId="58BD3D16">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w:t>
            </w:r>
            <w:r>
              <w:rPr>
                <w:rFonts w:hint="eastAsia" w:ascii="宋体" w:hAnsi="宋体" w:eastAsia="宋体" w:cs="宋体"/>
                <w:color w:val="auto"/>
                <w:kern w:val="0"/>
                <w:sz w:val="21"/>
                <w:szCs w:val="21"/>
                <w:highlight w:val="none"/>
                <w:lang w:val="en-US" w:eastAsia="zh-CN"/>
              </w:rPr>
              <w:t>业绩</w:t>
            </w:r>
            <w:r>
              <w:rPr>
                <w:rFonts w:hint="eastAsia" w:ascii="宋体" w:hAnsi="宋体" w:eastAsia="宋体" w:cs="宋体"/>
                <w:color w:val="auto"/>
                <w:kern w:val="0"/>
                <w:sz w:val="21"/>
                <w:szCs w:val="21"/>
                <w:highlight w:val="none"/>
              </w:rPr>
              <w:t>合同复印件或相关证明材料，加盖供应商公章。</w:t>
            </w:r>
          </w:p>
        </w:tc>
      </w:tr>
      <w:tr w14:paraId="114D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457" w:type="dxa"/>
            <w:vMerge w:val="continue"/>
            <w:noWrap w:val="0"/>
            <w:vAlign w:val="center"/>
          </w:tcPr>
          <w:p w14:paraId="59617602">
            <w:pPr>
              <w:widowControl/>
              <w:jc w:val="center"/>
              <w:rPr>
                <w:rFonts w:hint="eastAsia" w:ascii="宋体" w:hAnsi="宋体" w:eastAsia="宋体" w:cs="宋体"/>
                <w:color w:val="auto"/>
                <w:kern w:val="0"/>
                <w:sz w:val="21"/>
                <w:szCs w:val="21"/>
                <w:highlight w:val="none"/>
              </w:rPr>
            </w:pPr>
          </w:p>
        </w:tc>
        <w:tc>
          <w:tcPr>
            <w:tcW w:w="1196" w:type="dxa"/>
            <w:vMerge w:val="continue"/>
            <w:noWrap w:val="0"/>
            <w:vAlign w:val="center"/>
          </w:tcPr>
          <w:p w14:paraId="777FF1F4">
            <w:pPr>
              <w:spacing w:line="240" w:lineRule="atLeast"/>
              <w:rPr>
                <w:rFonts w:hint="eastAsia" w:ascii="宋体" w:hAnsi="宋体" w:eastAsia="宋体" w:cs="宋体"/>
                <w:color w:val="auto"/>
                <w:sz w:val="21"/>
                <w:szCs w:val="21"/>
                <w:highlight w:val="none"/>
              </w:rPr>
            </w:pPr>
          </w:p>
        </w:tc>
        <w:tc>
          <w:tcPr>
            <w:tcW w:w="925" w:type="dxa"/>
            <w:noWrap w:val="0"/>
            <w:vAlign w:val="center"/>
          </w:tcPr>
          <w:p w14:paraId="3AE2FD76">
            <w:pPr>
              <w:spacing w:line="240" w:lineRule="atLeas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认证证书4</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4987" w:type="dxa"/>
            <w:noWrap w:val="0"/>
            <w:vAlign w:val="center"/>
          </w:tcPr>
          <w:p w14:paraId="5028CF1A">
            <w:pPr>
              <w:spacing w:line="240" w:lineRule="auto"/>
              <w:ind w:firstLine="210" w:firstLineChars="100"/>
              <w:jc w:val="left"/>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供应商获得</w:t>
            </w:r>
            <w:r>
              <w:rPr>
                <w:rFonts w:hint="eastAsia" w:ascii="宋体" w:hAnsi="宋体" w:cs="宋体"/>
                <w:color w:val="000000" w:themeColor="text1"/>
                <w:kern w:val="0"/>
                <w:sz w:val="21"/>
                <w:szCs w:val="21"/>
                <w:highlight w:val="none"/>
                <w:lang w:val="en-US" w:eastAsia="zh-CN"/>
                <w14:textFill>
                  <w14:solidFill>
                    <w14:schemeClr w14:val="tx1"/>
                  </w14:solidFill>
                </w14:textFill>
              </w:rPr>
              <w:t>环境管理体系认证证书、职业健康安全管理体系认证证书、质量管理体系认证证书、燃气燃烧器具安装维修服务认证证书，</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每提供一个</w:t>
            </w:r>
            <w:r>
              <w:rPr>
                <w:rFonts w:hint="eastAsia" w:ascii="宋体" w:hAnsi="宋体" w:cs="宋体"/>
                <w:color w:val="000000" w:themeColor="text1"/>
                <w:kern w:val="0"/>
                <w:sz w:val="21"/>
                <w:szCs w:val="21"/>
                <w:highlight w:val="none"/>
                <w:lang w:val="en-US" w:eastAsia="zh-CN"/>
                <w14:textFill>
                  <w14:solidFill>
                    <w14:schemeClr w14:val="tx1"/>
                  </w14:solidFill>
                </w14:textFill>
              </w:rPr>
              <w:t>证书</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得</w:t>
            </w:r>
            <w:r>
              <w:rPr>
                <w:rFonts w:hint="eastAsia" w:ascii="宋体" w:hAnsi="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分，满分</w:t>
            </w:r>
            <w:r>
              <w:rPr>
                <w:rFonts w:hint="eastAsia" w:ascii="宋体" w:hAnsi="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w:t>
            </w:r>
          </w:p>
        </w:tc>
        <w:tc>
          <w:tcPr>
            <w:tcW w:w="2291" w:type="dxa"/>
            <w:noWrap w:val="0"/>
            <w:vAlign w:val="center"/>
          </w:tcPr>
          <w:p w14:paraId="0EF266ED">
            <w:pPr>
              <w:spacing w:line="24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提供</w:t>
            </w:r>
            <w:r>
              <w:rPr>
                <w:rFonts w:hint="eastAsia" w:ascii="宋体" w:hAnsi="宋体" w:cs="宋体"/>
                <w:color w:val="000000" w:themeColor="text1"/>
                <w:kern w:val="0"/>
                <w:sz w:val="21"/>
                <w:szCs w:val="21"/>
                <w:highlight w:val="none"/>
                <w:lang w:val="en-US" w:eastAsia="zh-CN"/>
                <w14:textFill>
                  <w14:solidFill>
                    <w14:schemeClr w14:val="tx1"/>
                  </w14:solidFill>
                </w14:textFill>
              </w:rPr>
              <w:t>证书</w:t>
            </w:r>
            <w:r>
              <w:rPr>
                <w:rFonts w:hint="eastAsia" w:ascii="宋体" w:hAnsi="宋体" w:eastAsia="宋体" w:cs="宋体"/>
                <w:color w:val="000000" w:themeColor="text1"/>
                <w:kern w:val="0"/>
                <w:sz w:val="21"/>
                <w:szCs w:val="21"/>
                <w:highlight w:val="none"/>
                <w14:textFill>
                  <w14:solidFill>
                    <w14:schemeClr w14:val="tx1"/>
                  </w14:solidFill>
                </w14:textFill>
              </w:rPr>
              <w:t>复印件，加盖供应商公章。</w:t>
            </w:r>
          </w:p>
        </w:tc>
      </w:tr>
    </w:tbl>
    <w:p w14:paraId="4DE3780E">
      <w:pPr>
        <w:pStyle w:val="3"/>
        <w:adjustRightInd w:val="0"/>
        <w:snapToGrid w:val="0"/>
        <w:spacing w:before="0" w:after="0" w:line="400" w:lineRule="exact"/>
        <w:ind w:firstLine="482" w:firstLineChars="200"/>
        <w:rPr>
          <w:rFonts w:hint="eastAsia" w:asciiTheme="minorEastAsia" w:hAnsiTheme="minorEastAsia" w:eastAsiaTheme="minorEastAsia" w:cstheme="minorEastAsia"/>
          <w:sz w:val="24"/>
          <w:highlight w:val="none"/>
        </w:rPr>
      </w:pPr>
      <w:bookmarkStart w:id="174" w:name="_Toc76462335"/>
      <w:bookmarkEnd w:id="174"/>
      <w:bookmarkStart w:id="175" w:name="_Toc106030890"/>
      <w:bookmarkEnd w:id="175"/>
      <w:bookmarkStart w:id="176" w:name="_Toc8811"/>
      <w:bookmarkEnd w:id="176"/>
      <w:bookmarkStart w:id="177" w:name="_Toc1244"/>
      <w:r>
        <w:rPr>
          <w:rFonts w:hint="eastAsia" w:asciiTheme="minorEastAsia" w:hAnsiTheme="minorEastAsia" w:eastAsiaTheme="minorEastAsia" w:cstheme="minorEastAsia"/>
          <w:sz w:val="24"/>
          <w:highlight w:val="none"/>
        </w:rPr>
        <w:t>三、无效响应</w:t>
      </w:r>
      <w:bookmarkEnd w:id="177"/>
    </w:p>
    <w:p w14:paraId="5F832591">
      <w:pPr>
        <w:snapToGrid w:val="0"/>
        <w:spacing w:line="400" w:lineRule="exact"/>
        <w:ind w:firstLine="46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发生以下条款情况之一者，视为无效响应，其投标文件将被拒绝：</w:t>
      </w:r>
    </w:p>
    <w:p w14:paraId="3771B529">
      <w:pPr>
        <w:snapToGrid w:val="0"/>
        <w:spacing w:line="400" w:lineRule="exact"/>
        <w:ind w:firstLine="46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不符合规定的资格条件的；</w:t>
      </w:r>
    </w:p>
    <w:p w14:paraId="57F3C33A">
      <w:pPr>
        <w:snapToGrid w:val="0"/>
        <w:spacing w:line="400" w:lineRule="exact"/>
        <w:ind w:firstLine="46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的法定代表人（或其授权代表）或自然人未到现场参加比选；</w:t>
      </w:r>
    </w:p>
    <w:p w14:paraId="6767E4AB">
      <w:pPr>
        <w:snapToGrid w:val="0"/>
        <w:spacing w:line="400" w:lineRule="exact"/>
        <w:ind w:firstLine="46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所提交的投标文件不按“</w:t>
      </w:r>
      <w:r>
        <w:rPr>
          <w:rFonts w:hint="eastAsia" w:asciiTheme="minorEastAsia" w:hAnsiTheme="minorEastAsia" w:eastAsiaTheme="minorEastAsia" w:cstheme="minorEastAsia"/>
          <w:sz w:val="24"/>
          <w:szCs w:val="24"/>
          <w:highlight w:val="none"/>
          <w:lang w:eastAsia="zh-CN"/>
        </w:rPr>
        <w:t>第六篇投标文件编制要求</w:t>
      </w:r>
      <w:r>
        <w:rPr>
          <w:rFonts w:hint="eastAsia" w:asciiTheme="minorEastAsia" w:hAnsiTheme="minorEastAsia" w:eastAsiaTheme="minorEastAsia" w:cstheme="minorEastAsia"/>
          <w:sz w:val="24"/>
          <w:szCs w:val="24"/>
          <w:highlight w:val="none"/>
        </w:rPr>
        <w:t>”要求签署或盖章；</w:t>
      </w:r>
    </w:p>
    <w:p w14:paraId="5937FF35">
      <w:pPr>
        <w:snapToGrid w:val="0"/>
        <w:spacing w:line="400" w:lineRule="exact"/>
        <w:ind w:firstLine="46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四</w:t>
      </w:r>
      <w:r>
        <w:rPr>
          <w:rFonts w:hint="eastAsia" w:asciiTheme="minorEastAsia" w:hAnsiTheme="minorEastAsia" w:eastAsiaTheme="minorEastAsia" w:cstheme="minorEastAsia"/>
          <w:sz w:val="24"/>
          <w:szCs w:val="24"/>
          <w:highlight w:val="none"/>
        </w:rPr>
        <w:t>）法定代表人为同一个人的两个及两个以上法人，母公司、全资子公司及其控股公司，在</w:t>
      </w:r>
      <w:r>
        <w:rPr>
          <w:rFonts w:hint="eastAsia" w:asciiTheme="minorEastAsia" w:hAnsiTheme="minorEastAsia" w:eastAsiaTheme="minorEastAsia" w:cstheme="minorEastAsia"/>
          <w:sz w:val="24"/>
          <w:szCs w:val="24"/>
          <w:highlight w:val="none"/>
          <w:lang w:val="en-US" w:eastAsia="zh-CN"/>
        </w:rPr>
        <w:t>本项目</w:t>
      </w:r>
      <w:r>
        <w:rPr>
          <w:rFonts w:hint="eastAsia" w:asciiTheme="minorEastAsia" w:hAnsiTheme="minorEastAsia" w:eastAsiaTheme="minorEastAsia" w:cstheme="minorEastAsia"/>
          <w:sz w:val="24"/>
          <w:szCs w:val="24"/>
          <w:highlight w:val="none"/>
          <w:lang w:eastAsia="zh-CN"/>
        </w:rPr>
        <w:t>比选</w:t>
      </w:r>
      <w:r>
        <w:rPr>
          <w:rFonts w:hint="eastAsia" w:asciiTheme="minorEastAsia" w:hAnsiTheme="minorEastAsia" w:eastAsiaTheme="minorEastAsia" w:cstheme="minorEastAsia"/>
          <w:sz w:val="24"/>
          <w:szCs w:val="24"/>
          <w:highlight w:val="none"/>
        </w:rPr>
        <w:t>中同时参与比选；</w:t>
      </w:r>
    </w:p>
    <w:p w14:paraId="70A83621">
      <w:pPr>
        <w:snapToGrid w:val="0"/>
        <w:spacing w:line="400" w:lineRule="exact"/>
        <w:ind w:firstLine="46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五</w:t>
      </w:r>
      <w:r>
        <w:rPr>
          <w:rFonts w:hint="eastAsia" w:asciiTheme="minorEastAsia" w:hAnsiTheme="minorEastAsia" w:eastAsiaTheme="minorEastAsia" w:cstheme="minorEastAsia"/>
          <w:sz w:val="24"/>
          <w:szCs w:val="24"/>
          <w:highlight w:val="none"/>
        </w:rPr>
        <w:t>）单位负责人为同一人或者存在直接控股、管理关系的不同</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，参加同一合同项下的</w:t>
      </w:r>
      <w:r>
        <w:rPr>
          <w:rFonts w:hint="eastAsia" w:asciiTheme="minorEastAsia" w:hAnsiTheme="minorEastAsia" w:eastAsiaTheme="minorEastAsia" w:cstheme="minorEastAsia"/>
          <w:sz w:val="24"/>
          <w:szCs w:val="24"/>
          <w:highlight w:val="none"/>
          <w:lang w:eastAsia="zh-CN"/>
        </w:rPr>
        <w:t>比选</w:t>
      </w:r>
      <w:r>
        <w:rPr>
          <w:rFonts w:hint="eastAsia" w:asciiTheme="minorEastAsia" w:hAnsiTheme="minorEastAsia" w:eastAsiaTheme="minorEastAsia" w:cstheme="minorEastAsia"/>
          <w:sz w:val="24"/>
          <w:szCs w:val="24"/>
          <w:highlight w:val="none"/>
        </w:rPr>
        <w:t>活动的；</w:t>
      </w:r>
    </w:p>
    <w:p w14:paraId="7C8303B6">
      <w:pPr>
        <w:snapToGrid w:val="0"/>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六</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投标有效期不满足竞争性比选文件要求的；</w:t>
      </w:r>
    </w:p>
    <w:p w14:paraId="7BEC8BE7">
      <w:pPr>
        <w:snapToGrid w:val="0"/>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七</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投标文件内容有与国家现行法律法规相违背的内容，或附有</w:t>
      </w:r>
      <w:r>
        <w:rPr>
          <w:rFonts w:hint="eastAsia" w:asciiTheme="minorEastAsia" w:hAnsiTheme="minorEastAsia" w:eastAsiaTheme="minorEastAsia" w:cstheme="minorEastAsia"/>
          <w:sz w:val="24"/>
          <w:szCs w:val="24"/>
          <w:highlight w:val="none"/>
          <w:lang w:eastAsia="zh-CN"/>
        </w:rPr>
        <w:t>比选人</w:t>
      </w:r>
      <w:r>
        <w:rPr>
          <w:rFonts w:hint="eastAsia" w:asciiTheme="minorEastAsia" w:hAnsiTheme="minorEastAsia" w:eastAsiaTheme="minorEastAsia" w:cstheme="minorEastAsia"/>
          <w:sz w:val="24"/>
          <w:szCs w:val="24"/>
          <w:highlight w:val="none"/>
        </w:rPr>
        <w:t>无法接受的条件；</w:t>
      </w:r>
    </w:p>
    <w:p w14:paraId="02B5DDDA">
      <w:pPr>
        <w:snapToGrid w:val="0"/>
        <w:spacing w:line="400" w:lineRule="exact"/>
        <w:ind w:firstLine="46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八</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法律法规</w:t>
      </w:r>
      <w:r>
        <w:rPr>
          <w:rFonts w:hint="eastAsia" w:asciiTheme="minorEastAsia" w:hAnsiTheme="minorEastAsia" w:eastAsiaTheme="minorEastAsia" w:cstheme="minorEastAsia"/>
          <w:sz w:val="24"/>
          <w:szCs w:val="24"/>
          <w:highlight w:val="none"/>
        </w:rPr>
        <w:t>和竞争性比选文件规定的其他无效情形。</w:t>
      </w:r>
    </w:p>
    <w:bookmarkEnd w:id="172"/>
    <w:bookmarkEnd w:id="173"/>
    <w:p w14:paraId="2364E90E">
      <w:pPr>
        <w:pStyle w:val="3"/>
        <w:adjustRightInd w:val="0"/>
        <w:snapToGrid w:val="0"/>
        <w:spacing w:before="0" w:after="0" w:line="400" w:lineRule="exact"/>
        <w:ind w:firstLine="482" w:firstLineChars="200"/>
        <w:rPr>
          <w:rFonts w:hint="eastAsia" w:asciiTheme="minorEastAsia" w:hAnsiTheme="minorEastAsia" w:eastAsiaTheme="minorEastAsia" w:cstheme="minorEastAsia"/>
          <w:sz w:val="24"/>
          <w:highlight w:val="none"/>
        </w:rPr>
      </w:pPr>
      <w:bookmarkStart w:id="178" w:name="_Toc106030891"/>
      <w:bookmarkEnd w:id="178"/>
      <w:bookmarkStart w:id="179" w:name="_Toc76462336"/>
      <w:bookmarkEnd w:id="179"/>
      <w:bookmarkStart w:id="180" w:name="_Toc21054"/>
      <w:bookmarkEnd w:id="180"/>
      <w:bookmarkStart w:id="181" w:name="_Toc23080"/>
      <w:r>
        <w:rPr>
          <w:rFonts w:hint="eastAsia" w:asciiTheme="minorEastAsia" w:hAnsiTheme="minorEastAsia" w:eastAsiaTheme="minorEastAsia" w:cstheme="minorEastAsia"/>
          <w:sz w:val="24"/>
          <w:highlight w:val="none"/>
        </w:rPr>
        <w:t>四、</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终止</w:t>
      </w:r>
      <w:bookmarkEnd w:id="181"/>
    </w:p>
    <w:p w14:paraId="7A84754D">
      <w:pPr>
        <w:snapToGrid w:val="0"/>
        <w:spacing w:line="400" w:lineRule="exact"/>
        <w:ind w:firstLine="46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出现下列情形之一的，</w:t>
      </w:r>
      <w:r>
        <w:rPr>
          <w:rFonts w:hint="eastAsia" w:asciiTheme="minorEastAsia" w:hAnsiTheme="minorEastAsia" w:eastAsiaTheme="minorEastAsia" w:cstheme="minorEastAsia"/>
          <w:sz w:val="24"/>
          <w:szCs w:val="24"/>
          <w:highlight w:val="none"/>
          <w:lang w:eastAsia="zh-CN"/>
        </w:rPr>
        <w:t>比选人</w:t>
      </w:r>
      <w:r>
        <w:rPr>
          <w:rFonts w:hint="eastAsia" w:asciiTheme="minorEastAsia" w:hAnsiTheme="minorEastAsia" w:eastAsiaTheme="minorEastAsia" w:cstheme="minorEastAsia"/>
          <w:sz w:val="24"/>
          <w:szCs w:val="24"/>
          <w:highlight w:val="none"/>
        </w:rPr>
        <w:t>或者</w:t>
      </w:r>
      <w:r>
        <w:rPr>
          <w:rFonts w:hint="eastAsia" w:asciiTheme="minorEastAsia" w:hAnsiTheme="minorEastAsia" w:eastAsiaTheme="minorEastAsia" w:cstheme="minorEastAsia"/>
          <w:sz w:val="24"/>
          <w:szCs w:val="24"/>
          <w:highlight w:val="none"/>
          <w:lang w:eastAsia="zh-CN"/>
        </w:rPr>
        <w:t>比选</w:t>
      </w:r>
      <w:r>
        <w:rPr>
          <w:rFonts w:hint="eastAsia" w:asciiTheme="minorEastAsia" w:hAnsiTheme="minorEastAsia" w:eastAsiaTheme="minorEastAsia" w:cstheme="minorEastAsia"/>
          <w:sz w:val="24"/>
          <w:szCs w:val="24"/>
          <w:highlight w:val="none"/>
        </w:rPr>
        <w:t>代理机构应当终止竞争性比选活动，发布项目终止公告并说明原因，重新开展</w:t>
      </w:r>
      <w:r>
        <w:rPr>
          <w:rFonts w:hint="eastAsia" w:asciiTheme="minorEastAsia" w:hAnsiTheme="minorEastAsia" w:eastAsiaTheme="minorEastAsia" w:cstheme="minorEastAsia"/>
          <w:sz w:val="24"/>
          <w:szCs w:val="24"/>
          <w:highlight w:val="none"/>
          <w:lang w:eastAsia="zh-CN"/>
        </w:rPr>
        <w:t>比选</w:t>
      </w:r>
      <w:r>
        <w:rPr>
          <w:rFonts w:hint="eastAsia" w:asciiTheme="minorEastAsia" w:hAnsiTheme="minorEastAsia" w:eastAsiaTheme="minorEastAsia" w:cstheme="minorEastAsia"/>
          <w:sz w:val="24"/>
          <w:szCs w:val="24"/>
          <w:highlight w:val="none"/>
        </w:rPr>
        <w:t>活动：</w:t>
      </w:r>
    </w:p>
    <w:p w14:paraId="4FB7F928">
      <w:pPr>
        <w:snapToGrid w:val="0"/>
        <w:spacing w:line="400" w:lineRule="exact"/>
        <w:ind w:firstLine="46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（一）因情况变化，不再符合规定的竞争性比选方式适用情形的；</w:t>
      </w:r>
    </w:p>
    <w:p w14:paraId="6282C1CA">
      <w:pPr>
        <w:snapToGrid w:val="0"/>
        <w:spacing w:line="400" w:lineRule="exact"/>
        <w:ind w:firstLine="46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（二）出现影响</w:t>
      </w:r>
      <w:r>
        <w:rPr>
          <w:rFonts w:hint="eastAsia" w:asciiTheme="minorEastAsia" w:hAnsiTheme="minorEastAsia" w:eastAsiaTheme="minorEastAsia" w:cstheme="minorEastAsia"/>
          <w:sz w:val="24"/>
          <w:szCs w:val="24"/>
          <w:highlight w:val="none"/>
          <w:lang w:eastAsia="zh-CN"/>
        </w:rPr>
        <w:t>比选</w:t>
      </w:r>
      <w:r>
        <w:rPr>
          <w:rFonts w:hint="eastAsia" w:asciiTheme="minorEastAsia" w:hAnsiTheme="minorEastAsia" w:eastAsiaTheme="minorEastAsia" w:cstheme="minorEastAsia"/>
          <w:sz w:val="24"/>
          <w:szCs w:val="24"/>
          <w:highlight w:val="none"/>
        </w:rPr>
        <w:t>公正的违法、违规行为的；</w:t>
      </w:r>
    </w:p>
    <w:p w14:paraId="28AB0A47">
      <w:pPr>
        <w:snapToGrid w:val="0"/>
        <w:spacing w:line="400" w:lineRule="exact"/>
        <w:ind w:firstLine="46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（三）通过资格性及符合性审查的</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不足3家的。</w:t>
      </w:r>
    </w:p>
    <w:p w14:paraId="246D4591">
      <w:pPr>
        <w:pStyle w:val="3"/>
        <w:pageBreakBefore/>
        <w:spacing w:before="0" w:after="0" w:line="360" w:lineRule="auto"/>
        <w:jc w:val="center"/>
        <w:rPr>
          <w:rFonts w:hint="eastAsia" w:asciiTheme="minorEastAsia" w:hAnsiTheme="minorEastAsia" w:eastAsiaTheme="minorEastAsia" w:cstheme="minorEastAsia"/>
          <w:b/>
          <w:bCs w:val="0"/>
          <w:sz w:val="36"/>
          <w:szCs w:val="30"/>
          <w:highlight w:val="none"/>
        </w:rPr>
      </w:pPr>
      <w:bookmarkStart w:id="182" w:name="_Toc102227313"/>
      <w:bookmarkEnd w:id="182"/>
      <w:bookmarkStart w:id="183" w:name="_Toc32240"/>
      <w:bookmarkEnd w:id="183"/>
      <w:bookmarkStart w:id="184" w:name="_Toc106030892"/>
      <w:bookmarkEnd w:id="184"/>
      <w:bookmarkStart w:id="185" w:name="_Toc76462337"/>
      <w:bookmarkEnd w:id="185"/>
      <w:bookmarkStart w:id="186" w:name="_Toc1841"/>
      <w:r>
        <w:rPr>
          <w:rFonts w:hint="eastAsia" w:asciiTheme="minorEastAsia" w:hAnsiTheme="minorEastAsia" w:eastAsiaTheme="minorEastAsia" w:cstheme="minorEastAsia"/>
          <w:b/>
          <w:bCs w:val="0"/>
          <w:sz w:val="36"/>
          <w:szCs w:val="30"/>
          <w:highlight w:val="none"/>
        </w:rPr>
        <w:t>第</w:t>
      </w:r>
      <w:r>
        <w:rPr>
          <w:rFonts w:hint="eastAsia" w:asciiTheme="minorEastAsia" w:hAnsiTheme="minorEastAsia" w:eastAsiaTheme="minorEastAsia" w:cstheme="minorEastAsia"/>
          <w:b/>
          <w:bCs w:val="0"/>
          <w:sz w:val="36"/>
          <w:szCs w:val="30"/>
          <w:highlight w:val="none"/>
          <w:lang w:val="en-US" w:eastAsia="zh-CN"/>
        </w:rPr>
        <w:t>五</w:t>
      </w:r>
      <w:r>
        <w:rPr>
          <w:rFonts w:hint="eastAsia" w:asciiTheme="minorEastAsia" w:hAnsiTheme="minorEastAsia" w:eastAsiaTheme="minorEastAsia" w:cstheme="minorEastAsia"/>
          <w:b/>
          <w:bCs w:val="0"/>
          <w:sz w:val="36"/>
          <w:szCs w:val="30"/>
          <w:highlight w:val="none"/>
        </w:rPr>
        <w:t xml:space="preserve">篇  </w:t>
      </w:r>
      <w:r>
        <w:rPr>
          <w:rFonts w:hint="eastAsia" w:asciiTheme="minorEastAsia" w:hAnsiTheme="minorEastAsia" w:eastAsiaTheme="minorEastAsia" w:cstheme="minorEastAsia"/>
          <w:b/>
          <w:bCs w:val="0"/>
          <w:sz w:val="36"/>
          <w:szCs w:val="30"/>
          <w:highlight w:val="none"/>
          <w:lang w:eastAsia="zh-CN"/>
        </w:rPr>
        <w:t>竞选人</w:t>
      </w:r>
      <w:r>
        <w:rPr>
          <w:rFonts w:hint="eastAsia" w:asciiTheme="minorEastAsia" w:hAnsiTheme="minorEastAsia" w:eastAsiaTheme="minorEastAsia" w:cstheme="minorEastAsia"/>
          <w:b/>
          <w:bCs w:val="0"/>
          <w:sz w:val="36"/>
          <w:szCs w:val="30"/>
          <w:highlight w:val="none"/>
        </w:rPr>
        <w:t>须知</w:t>
      </w:r>
      <w:bookmarkEnd w:id="186"/>
    </w:p>
    <w:p w14:paraId="2E3AFB4F">
      <w:pPr>
        <w:pStyle w:val="3"/>
        <w:pageBreakBefore w:val="0"/>
        <w:kinsoku/>
        <w:wordWrap/>
        <w:overflowPunct/>
        <w:topLinePunct w:val="0"/>
        <w:autoSpaceDE/>
        <w:autoSpaceDN/>
        <w:bidi w:val="0"/>
        <w:adjustRightInd w:val="0"/>
        <w:snapToGrid w:val="0"/>
        <w:spacing w:before="0" w:beforeAutospacing="0" w:after="0" w:afterAutospacing="0" w:line="360" w:lineRule="auto"/>
        <w:ind w:firstLine="482" w:firstLineChars="200"/>
        <w:textAlignment w:val="auto"/>
        <w:rPr>
          <w:rFonts w:hint="eastAsia" w:asciiTheme="minorEastAsia" w:hAnsiTheme="minorEastAsia" w:eastAsiaTheme="minorEastAsia" w:cstheme="minorEastAsia"/>
          <w:sz w:val="24"/>
          <w:highlight w:val="none"/>
        </w:rPr>
      </w:pPr>
      <w:bookmarkStart w:id="187" w:name="_Toc11013"/>
      <w:bookmarkEnd w:id="187"/>
      <w:bookmarkStart w:id="188" w:name="_Toc342913389"/>
      <w:bookmarkEnd w:id="188"/>
      <w:bookmarkStart w:id="189" w:name="_Toc76462338"/>
      <w:bookmarkEnd w:id="189"/>
      <w:bookmarkStart w:id="190" w:name="_Toc106030893"/>
      <w:bookmarkEnd w:id="190"/>
      <w:bookmarkStart w:id="191" w:name="_Toc24639"/>
      <w:r>
        <w:rPr>
          <w:rFonts w:hint="eastAsia" w:asciiTheme="minorEastAsia" w:hAnsiTheme="minorEastAsia" w:eastAsiaTheme="minorEastAsia" w:cstheme="minorEastAsia"/>
          <w:sz w:val="24"/>
          <w:highlight w:val="none"/>
        </w:rPr>
        <w:t>一、比选费用</w:t>
      </w:r>
      <w:bookmarkEnd w:id="191"/>
    </w:p>
    <w:p w14:paraId="565AEA6A">
      <w:pPr>
        <w:pStyle w:val="73"/>
        <w:pageBreakBefore w:val="0"/>
        <w:kinsoku/>
        <w:wordWrap/>
        <w:overflowPunct/>
        <w:topLinePunct w:val="0"/>
        <w:autoSpaceDE/>
        <w:autoSpaceDN/>
        <w:bidi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参与比选的</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应承担其编制投标文件与递交投标文件所涉及的一切费用，不论比选结果如何，</w:t>
      </w:r>
      <w:r>
        <w:rPr>
          <w:rFonts w:hint="eastAsia" w:asciiTheme="minorEastAsia" w:hAnsiTheme="minorEastAsia" w:eastAsiaTheme="minorEastAsia" w:cstheme="minorEastAsia"/>
          <w:sz w:val="24"/>
          <w:szCs w:val="24"/>
          <w:highlight w:val="none"/>
          <w:lang w:eastAsia="zh-CN"/>
        </w:rPr>
        <w:t>比选人</w:t>
      </w:r>
      <w:r>
        <w:rPr>
          <w:rFonts w:hint="eastAsia" w:asciiTheme="minorEastAsia" w:hAnsiTheme="minorEastAsia" w:eastAsiaTheme="minorEastAsia" w:cstheme="minorEastAsia"/>
          <w:sz w:val="24"/>
          <w:szCs w:val="24"/>
          <w:highlight w:val="none"/>
        </w:rPr>
        <w:t>和</w:t>
      </w:r>
      <w:r>
        <w:rPr>
          <w:rFonts w:hint="eastAsia" w:asciiTheme="minorEastAsia" w:hAnsiTheme="minorEastAsia" w:eastAsiaTheme="minorEastAsia" w:cstheme="minorEastAsia"/>
          <w:sz w:val="24"/>
          <w:szCs w:val="24"/>
          <w:highlight w:val="none"/>
          <w:lang w:eastAsia="zh-CN"/>
        </w:rPr>
        <w:t>比选</w:t>
      </w:r>
      <w:r>
        <w:rPr>
          <w:rFonts w:hint="eastAsia" w:asciiTheme="minorEastAsia" w:hAnsiTheme="minorEastAsia" w:eastAsiaTheme="minorEastAsia" w:cstheme="minorEastAsia"/>
          <w:sz w:val="24"/>
          <w:szCs w:val="24"/>
          <w:highlight w:val="none"/>
        </w:rPr>
        <w:t>代理机构在任何情况下无义务也无责任承担这些费用。</w:t>
      </w:r>
    </w:p>
    <w:p w14:paraId="1C4D35BD">
      <w:pPr>
        <w:pStyle w:val="3"/>
        <w:pageBreakBefore w:val="0"/>
        <w:kinsoku/>
        <w:wordWrap/>
        <w:overflowPunct/>
        <w:topLinePunct w:val="0"/>
        <w:autoSpaceDE/>
        <w:autoSpaceDN/>
        <w:bidi w:val="0"/>
        <w:adjustRightInd w:val="0"/>
        <w:snapToGrid w:val="0"/>
        <w:spacing w:before="0" w:beforeAutospacing="0" w:after="0" w:afterAutospacing="0" w:line="360" w:lineRule="auto"/>
        <w:ind w:firstLine="482" w:firstLineChars="200"/>
        <w:textAlignment w:val="auto"/>
        <w:rPr>
          <w:rFonts w:hint="eastAsia" w:asciiTheme="minorEastAsia" w:hAnsiTheme="minorEastAsia" w:eastAsiaTheme="minorEastAsia" w:cstheme="minorEastAsia"/>
          <w:sz w:val="24"/>
          <w:highlight w:val="none"/>
        </w:rPr>
      </w:pPr>
      <w:bookmarkStart w:id="192" w:name="_Toc342913391"/>
      <w:bookmarkEnd w:id="192"/>
      <w:bookmarkStart w:id="193" w:name="_Toc76462339"/>
      <w:bookmarkEnd w:id="193"/>
      <w:bookmarkStart w:id="194" w:name="_Toc106030894"/>
      <w:bookmarkEnd w:id="194"/>
      <w:bookmarkStart w:id="195" w:name="_Toc11832"/>
      <w:bookmarkEnd w:id="195"/>
      <w:bookmarkStart w:id="196" w:name="_Toc16329"/>
      <w:r>
        <w:rPr>
          <w:rFonts w:hint="eastAsia" w:asciiTheme="minorEastAsia" w:hAnsiTheme="minorEastAsia" w:eastAsiaTheme="minorEastAsia" w:cstheme="minorEastAsia"/>
          <w:sz w:val="24"/>
          <w:highlight w:val="none"/>
        </w:rPr>
        <w:t>二、竞争性比选文件</w:t>
      </w:r>
      <w:bookmarkEnd w:id="196"/>
    </w:p>
    <w:p w14:paraId="60936C50">
      <w:pPr>
        <w:pageBreakBefore w:val="0"/>
        <w:kinsoku/>
        <w:wordWrap/>
        <w:overflowPunct/>
        <w:topLinePunct w:val="0"/>
        <w:autoSpaceDE/>
        <w:autoSpaceDN/>
        <w:bidi w:val="0"/>
        <w:snapToGrid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（一）竞争性比选文件由</w:t>
      </w:r>
      <w:r>
        <w:rPr>
          <w:rFonts w:hint="eastAsia" w:asciiTheme="minorEastAsia" w:hAnsiTheme="minorEastAsia" w:eastAsiaTheme="minorEastAsia" w:cstheme="minorEastAsia"/>
          <w:sz w:val="24"/>
          <w:szCs w:val="24"/>
          <w:highlight w:val="none"/>
          <w:lang w:val="en-US" w:eastAsia="zh-CN"/>
        </w:rPr>
        <w:t>比选</w:t>
      </w:r>
      <w:r>
        <w:rPr>
          <w:rFonts w:hint="eastAsia" w:asciiTheme="minorEastAsia" w:hAnsiTheme="minorEastAsia" w:eastAsiaTheme="minorEastAsia" w:cstheme="minorEastAsia"/>
          <w:sz w:val="24"/>
          <w:szCs w:val="24"/>
          <w:highlight w:val="none"/>
        </w:rPr>
        <w:t>邀请书、项目</w:t>
      </w:r>
      <w:r>
        <w:rPr>
          <w:rFonts w:hint="eastAsia" w:asciiTheme="minorEastAsia" w:hAnsiTheme="minorEastAsia" w:eastAsiaTheme="minorEastAsia" w:cstheme="minorEastAsia"/>
          <w:sz w:val="24"/>
          <w:szCs w:val="24"/>
          <w:highlight w:val="none"/>
          <w:lang w:val="en-US" w:eastAsia="zh-CN"/>
        </w:rPr>
        <w:t>服务</w:t>
      </w:r>
      <w:r>
        <w:rPr>
          <w:rFonts w:hint="eastAsia" w:asciiTheme="minorEastAsia" w:hAnsiTheme="minorEastAsia" w:eastAsiaTheme="minorEastAsia" w:cstheme="minorEastAsia"/>
          <w:sz w:val="24"/>
          <w:szCs w:val="24"/>
          <w:highlight w:val="none"/>
        </w:rPr>
        <w:t>需求、项目</w:t>
      </w:r>
      <w:r>
        <w:rPr>
          <w:rFonts w:hint="eastAsia" w:asciiTheme="minorEastAsia" w:hAnsiTheme="minorEastAsia" w:eastAsiaTheme="minorEastAsia" w:cstheme="minorEastAsia"/>
          <w:sz w:val="24"/>
          <w:szCs w:val="24"/>
          <w:highlight w:val="none"/>
          <w:lang w:eastAsia="zh-CN"/>
        </w:rPr>
        <w:t>商务</w:t>
      </w:r>
      <w:r>
        <w:rPr>
          <w:rFonts w:hint="eastAsia" w:asciiTheme="minorEastAsia" w:hAnsiTheme="minorEastAsia" w:eastAsiaTheme="minorEastAsia" w:cstheme="minorEastAsia"/>
          <w:sz w:val="24"/>
          <w:szCs w:val="24"/>
          <w:highlight w:val="none"/>
        </w:rPr>
        <w:t>需求</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须知、评审程序及方法、评审标准、无效响应和</w:t>
      </w:r>
      <w:r>
        <w:rPr>
          <w:rFonts w:hint="eastAsia" w:asciiTheme="minorEastAsia" w:hAnsiTheme="minorEastAsia" w:eastAsiaTheme="minorEastAsia" w:cstheme="minorEastAsia"/>
          <w:sz w:val="24"/>
          <w:szCs w:val="24"/>
          <w:highlight w:val="none"/>
          <w:lang w:eastAsia="zh-CN"/>
        </w:rPr>
        <w:t>比选</w:t>
      </w:r>
      <w:r>
        <w:rPr>
          <w:rFonts w:hint="eastAsia" w:asciiTheme="minorEastAsia" w:hAnsiTheme="minorEastAsia" w:eastAsiaTheme="minorEastAsia" w:cstheme="minorEastAsia"/>
          <w:sz w:val="24"/>
          <w:szCs w:val="24"/>
          <w:highlight w:val="none"/>
        </w:rPr>
        <w:t>终止</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投标文件编制要求</w:t>
      </w:r>
      <w:r>
        <w:rPr>
          <w:rFonts w:hint="eastAsia" w:asciiTheme="minorEastAsia" w:hAnsiTheme="minorEastAsia" w:eastAsiaTheme="minorEastAsia" w:cstheme="minorEastAsia"/>
          <w:sz w:val="24"/>
          <w:szCs w:val="24"/>
          <w:highlight w:val="none"/>
          <w:lang w:val="en-US" w:eastAsia="zh-CN"/>
        </w:rPr>
        <w:t>六</w:t>
      </w:r>
      <w:r>
        <w:rPr>
          <w:rFonts w:hint="eastAsia" w:asciiTheme="minorEastAsia" w:hAnsiTheme="minorEastAsia" w:eastAsiaTheme="minorEastAsia" w:cstheme="minorEastAsia"/>
          <w:sz w:val="24"/>
          <w:szCs w:val="24"/>
          <w:highlight w:val="none"/>
        </w:rPr>
        <w:t>部分组成。</w:t>
      </w:r>
    </w:p>
    <w:p w14:paraId="0B5344EC">
      <w:pPr>
        <w:pageBreakBefore w:val="0"/>
        <w:kinsoku/>
        <w:wordWrap/>
        <w:overflowPunct/>
        <w:topLinePunct w:val="0"/>
        <w:autoSpaceDE/>
        <w:autoSpaceDN/>
        <w:bidi w:val="0"/>
        <w:snapToGrid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w:t>
      </w:r>
      <w:r>
        <w:rPr>
          <w:rFonts w:hint="eastAsia" w:asciiTheme="minorEastAsia" w:hAnsiTheme="minorEastAsia" w:eastAsiaTheme="minorEastAsia" w:cstheme="minorEastAsia"/>
          <w:sz w:val="24"/>
          <w:szCs w:val="24"/>
          <w:highlight w:val="none"/>
          <w:lang w:eastAsia="zh-CN"/>
        </w:rPr>
        <w:t>比选人</w:t>
      </w:r>
      <w:r>
        <w:rPr>
          <w:rFonts w:hint="eastAsia" w:asciiTheme="minorEastAsia" w:hAnsiTheme="minorEastAsia" w:eastAsiaTheme="minorEastAsia" w:cstheme="minorEastAsia"/>
          <w:sz w:val="24"/>
          <w:szCs w:val="24"/>
          <w:highlight w:val="none"/>
        </w:rPr>
        <w:t>（或</w:t>
      </w:r>
      <w:r>
        <w:rPr>
          <w:rFonts w:hint="eastAsia" w:asciiTheme="minorEastAsia" w:hAnsiTheme="minorEastAsia" w:eastAsiaTheme="minorEastAsia" w:cstheme="minorEastAsia"/>
          <w:sz w:val="24"/>
          <w:szCs w:val="24"/>
          <w:highlight w:val="none"/>
          <w:lang w:eastAsia="zh-CN"/>
        </w:rPr>
        <w:t>比选</w:t>
      </w:r>
      <w:r>
        <w:rPr>
          <w:rFonts w:hint="eastAsia" w:asciiTheme="minorEastAsia" w:hAnsiTheme="minorEastAsia" w:eastAsiaTheme="minorEastAsia" w:cstheme="minorEastAsia"/>
          <w:sz w:val="24"/>
          <w:szCs w:val="24"/>
          <w:highlight w:val="none"/>
        </w:rPr>
        <w:t>代理机构）所作的一切有效的书面通知、修改及补充，都是竞争性比选文件不可分割的部分。</w:t>
      </w:r>
    </w:p>
    <w:p w14:paraId="76E59C1E">
      <w:pPr>
        <w:pageBreakBefore w:val="0"/>
        <w:kinsoku/>
        <w:wordWrap/>
        <w:overflowPunct/>
        <w:topLinePunct w:val="0"/>
        <w:autoSpaceDE/>
        <w:autoSpaceDN/>
        <w:bidi w:val="0"/>
        <w:snapToGrid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（三）竞争性比选文件的解释</w:t>
      </w:r>
    </w:p>
    <w:p w14:paraId="1FC57670">
      <w:pPr>
        <w:pageBreakBefore w:val="0"/>
        <w:kinsoku/>
        <w:wordWrap/>
        <w:overflowPunct/>
        <w:topLinePunct w:val="0"/>
        <w:autoSpaceDE/>
        <w:autoSpaceDN/>
        <w:bidi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如对竞争性比选文件有疑问，以电话形式在提交投标文件截止时间1个工作日前向</w:t>
      </w:r>
      <w:r>
        <w:rPr>
          <w:rFonts w:hint="eastAsia" w:asciiTheme="minorEastAsia" w:hAnsiTheme="minorEastAsia" w:eastAsiaTheme="minorEastAsia" w:cstheme="minorEastAsia"/>
          <w:sz w:val="24"/>
          <w:szCs w:val="24"/>
          <w:highlight w:val="none"/>
          <w:lang w:eastAsia="zh-CN"/>
        </w:rPr>
        <w:t>比选人</w:t>
      </w:r>
      <w:r>
        <w:rPr>
          <w:rFonts w:hint="eastAsia" w:asciiTheme="minorEastAsia" w:hAnsiTheme="minorEastAsia" w:eastAsiaTheme="minorEastAsia" w:cstheme="minorEastAsia"/>
          <w:sz w:val="24"/>
          <w:szCs w:val="24"/>
          <w:highlight w:val="none"/>
        </w:rPr>
        <w:t>（或</w:t>
      </w:r>
      <w:r>
        <w:rPr>
          <w:rFonts w:hint="eastAsia" w:asciiTheme="minorEastAsia" w:hAnsiTheme="minorEastAsia" w:eastAsiaTheme="minorEastAsia" w:cstheme="minorEastAsia"/>
          <w:sz w:val="24"/>
          <w:szCs w:val="24"/>
          <w:highlight w:val="none"/>
          <w:lang w:eastAsia="zh-CN"/>
        </w:rPr>
        <w:t>比选</w:t>
      </w:r>
      <w:r>
        <w:rPr>
          <w:rFonts w:hint="eastAsia" w:asciiTheme="minorEastAsia" w:hAnsiTheme="minorEastAsia" w:eastAsiaTheme="minorEastAsia" w:cstheme="minorEastAsia"/>
          <w:sz w:val="24"/>
          <w:szCs w:val="24"/>
          <w:highlight w:val="none"/>
        </w:rPr>
        <w:t>代理机构）咨询。如</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未提出疑问，视为完全理解并同意本竞争性比选文件。一经进入评审程序，即视为</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已详细阅读全部文件资料，完全理解竞争性比选文件所有条款内容并同意放弃对这方面有不明白及误解的权利。</w:t>
      </w:r>
    </w:p>
    <w:p w14:paraId="33440BBD">
      <w:pPr>
        <w:pageBreakBefore w:val="0"/>
        <w:kinsoku/>
        <w:wordWrap/>
        <w:overflowPunct/>
        <w:topLinePunct w:val="0"/>
        <w:autoSpaceDE/>
        <w:autoSpaceDN/>
        <w:bidi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（四）评审的依据为竞争性比选文件和投标文件（含有效的书面承诺）。评审小组判断投标文件对竞争性比选文件的响应，仅基于投标文件本身而不靠外部证据。</w:t>
      </w:r>
    </w:p>
    <w:p w14:paraId="3338AAB4">
      <w:pPr>
        <w:pStyle w:val="3"/>
        <w:pageBreakBefore w:val="0"/>
        <w:kinsoku/>
        <w:wordWrap/>
        <w:overflowPunct/>
        <w:topLinePunct w:val="0"/>
        <w:autoSpaceDE/>
        <w:autoSpaceDN/>
        <w:bidi w:val="0"/>
        <w:adjustRightInd w:val="0"/>
        <w:snapToGrid w:val="0"/>
        <w:spacing w:before="0" w:beforeAutospacing="0" w:after="0" w:afterAutospacing="0" w:line="360" w:lineRule="auto"/>
        <w:ind w:firstLine="482" w:firstLineChars="200"/>
        <w:textAlignment w:val="auto"/>
        <w:rPr>
          <w:rFonts w:hint="eastAsia" w:asciiTheme="minorEastAsia" w:hAnsiTheme="minorEastAsia" w:eastAsiaTheme="minorEastAsia" w:cstheme="minorEastAsia"/>
          <w:sz w:val="24"/>
          <w:highlight w:val="none"/>
        </w:rPr>
      </w:pPr>
      <w:bookmarkStart w:id="197" w:name="_Toc102227318"/>
      <w:bookmarkEnd w:id="197"/>
      <w:bookmarkStart w:id="198" w:name="_Toc29817"/>
      <w:bookmarkEnd w:id="198"/>
      <w:bookmarkStart w:id="199" w:name="_Toc179714297"/>
      <w:bookmarkEnd w:id="199"/>
      <w:bookmarkStart w:id="200" w:name="_Toc342913392"/>
      <w:bookmarkEnd w:id="200"/>
      <w:bookmarkStart w:id="201" w:name="_Toc106030895"/>
      <w:bookmarkEnd w:id="201"/>
      <w:bookmarkStart w:id="202" w:name="_Toc76462340"/>
      <w:bookmarkEnd w:id="202"/>
      <w:bookmarkStart w:id="203" w:name="_Toc32635"/>
      <w:r>
        <w:rPr>
          <w:rFonts w:hint="eastAsia" w:asciiTheme="minorEastAsia" w:hAnsiTheme="minorEastAsia" w:eastAsiaTheme="minorEastAsia" w:cstheme="minorEastAsia"/>
          <w:sz w:val="24"/>
          <w:highlight w:val="none"/>
        </w:rPr>
        <w:t>三、</w:t>
      </w:r>
      <w:r>
        <w:rPr>
          <w:rFonts w:hint="eastAsia" w:asciiTheme="minorEastAsia" w:hAnsiTheme="minorEastAsia" w:eastAsiaTheme="minorEastAsia" w:cstheme="minorEastAsia"/>
          <w:sz w:val="24"/>
          <w:highlight w:val="none"/>
          <w:lang w:eastAsia="zh-CN"/>
        </w:rPr>
        <w:t>竞</w:t>
      </w:r>
      <w:r>
        <w:rPr>
          <w:rFonts w:hint="eastAsia" w:asciiTheme="minorEastAsia" w:hAnsiTheme="minorEastAsia" w:eastAsiaTheme="minorEastAsia" w:cstheme="minorEastAsia"/>
          <w:sz w:val="24"/>
          <w:highlight w:val="none"/>
        </w:rPr>
        <w:t>选要求</w:t>
      </w:r>
      <w:bookmarkEnd w:id="203"/>
    </w:p>
    <w:p w14:paraId="37DD7FCB">
      <w:pPr>
        <w:pageBreakBefore w:val="0"/>
        <w:kinsoku/>
        <w:wordWrap/>
        <w:overflowPunct/>
        <w:topLinePunct w:val="0"/>
        <w:autoSpaceDE/>
        <w:autoSpaceDN/>
        <w:bidi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（一）投标文件</w:t>
      </w:r>
    </w:p>
    <w:p w14:paraId="444360F3">
      <w:pPr>
        <w:pageBreakBefore w:val="0"/>
        <w:kinsoku/>
        <w:wordWrap/>
        <w:overflowPunct/>
        <w:topLinePunct w:val="0"/>
        <w:autoSpaceDE/>
        <w:autoSpaceDN/>
        <w:bidi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应当按照竞争性比选文件的要求编制投标文件，并对竞争性比选文件提出的要求和条件作出实质性响应，投标文件原则上采用软面订本，同时应编制完整的页码、目录。</w:t>
      </w:r>
    </w:p>
    <w:p w14:paraId="4D5DA7ED">
      <w:pPr>
        <w:pageBreakBefore w:val="0"/>
        <w:kinsoku/>
        <w:wordWrap/>
        <w:overflowPunct/>
        <w:topLinePunct w:val="0"/>
        <w:autoSpaceDE/>
        <w:autoSpaceDN/>
        <w:bidi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2.投标文件组成</w:t>
      </w:r>
    </w:p>
    <w:p w14:paraId="773DAB9D">
      <w:pPr>
        <w:pageBreakBefore w:val="0"/>
        <w:kinsoku/>
        <w:wordWrap/>
        <w:overflowPunct/>
        <w:topLinePunct w:val="0"/>
        <w:autoSpaceDE/>
        <w:autoSpaceDN/>
        <w:bidi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投标文件由“</w:t>
      </w:r>
      <w:r>
        <w:rPr>
          <w:rFonts w:hint="eastAsia" w:asciiTheme="minorEastAsia" w:hAnsiTheme="minorEastAsia" w:eastAsiaTheme="minorEastAsia" w:cstheme="minorEastAsia"/>
          <w:sz w:val="24"/>
          <w:szCs w:val="24"/>
          <w:highlight w:val="none"/>
          <w:lang w:eastAsia="zh-CN"/>
        </w:rPr>
        <w:t>第</w:t>
      </w:r>
      <w:r>
        <w:rPr>
          <w:rFonts w:hint="eastAsia" w:asciiTheme="minorEastAsia" w:hAnsiTheme="minorEastAsia" w:eastAsiaTheme="minorEastAsia" w:cstheme="minorEastAsia"/>
          <w:sz w:val="24"/>
          <w:szCs w:val="24"/>
          <w:highlight w:val="none"/>
          <w:lang w:val="en-US" w:eastAsia="zh-CN"/>
        </w:rPr>
        <w:t>六</w:t>
      </w:r>
      <w:r>
        <w:rPr>
          <w:rFonts w:hint="eastAsia" w:asciiTheme="minorEastAsia" w:hAnsiTheme="minorEastAsia" w:eastAsiaTheme="minorEastAsia" w:cstheme="minorEastAsia"/>
          <w:sz w:val="24"/>
          <w:szCs w:val="24"/>
          <w:highlight w:val="none"/>
          <w:lang w:eastAsia="zh-CN"/>
        </w:rPr>
        <w:t>篇投标文件编制要求</w:t>
      </w:r>
      <w:r>
        <w:rPr>
          <w:rFonts w:hint="eastAsia" w:asciiTheme="minorEastAsia" w:hAnsiTheme="minorEastAsia" w:eastAsiaTheme="minorEastAsia" w:cstheme="minorEastAsia"/>
          <w:sz w:val="24"/>
          <w:szCs w:val="24"/>
          <w:highlight w:val="none"/>
        </w:rPr>
        <w:t>”规定的部分和</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所作的一切有效补充、修改和承诺等文件组成，</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应按照“</w:t>
      </w:r>
      <w:r>
        <w:rPr>
          <w:rFonts w:hint="eastAsia" w:asciiTheme="minorEastAsia" w:hAnsiTheme="minorEastAsia" w:eastAsiaTheme="minorEastAsia" w:cstheme="minorEastAsia"/>
          <w:sz w:val="24"/>
          <w:szCs w:val="24"/>
          <w:highlight w:val="none"/>
          <w:lang w:eastAsia="zh-CN"/>
        </w:rPr>
        <w:t>第六篇投标文件编制要求</w:t>
      </w:r>
      <w:r>
        <w:rPr>
          <w:rFonts w:hint="eastAsia" w:asciiTheme="minorEastAsia" w:hAnsiTheme="minorEastAsia" w:eastAsiaTheme="minorEastAsia" w:cstheme="minorEastAsia"/>
          <w:sz w:val="24"/>
          <w:szCs w:val="24"/>
          <w:highlight w:val="none"/>
        </w:rPr>
        <w:t>”规定的目录顺序组织编写和装订，也可在基本格式基础上对表格进行扩展，未规定格式的由</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自定格式。</w:t>
      </w:r>
    </w:p>
    <w:p w14:paraId="2027FCFA">
      <w:pPr>
        <w:pageBreakBefore w:val="0"/>
        <w:kinsoku/>
        <w:wordWrap/>
        <w:overflowPunct/>
        <w:topLinePunct w:val="0"/>
        <w:autoSpaceDE/>
        <w:autoSpaceDN/>
        <w:bidi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（二）联合体</w:t>
      </w:r>
      <w:r>
        <w:rPr>
          <w:rFonts w:hint="eastAsia" w:asciiTheme="minorEastAsia" w:hAnsiTheme="minorEastAsia" w:eastAsiaTheme="minorEastAsia" w:cstheme="minorEastAsia"/>
          <w:b/>
          <w:bCs/>
          <w:sz w:val="24"/>
          <w:szCs w:val="24"/>
          <w:highlight w:val="none"/>
        </w:rPr>
        <w:t>（本项目不允许联合体参选）</w:t>
      </w:r>
    </w:p>
    <w:p w14:paraId="1257D52D">
      <w:pPr>
        <w:pageBreakBefore w:val="0"/>
        <w:kinsoku/>
        <w:wordWrap/>
        <w:overflowPunct/>
        <w:topLinePunct w:val="0"/>
        <w:autoSpaceDE/>
        <w:autoSpaceDN/>
        <w:bidi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（三）投标有效期：投标文件及有关承诺文件有效期为提交投标文件截止时间起90天。</w:t>
      </w:r>
    </w:p>
    <w:p w14:paraId="54AED285">
      <w:pPr>
        <w:pageBreakBefore w:val="0"/>
        <w:kinsoku/>
        <w:wordWrap/>
        <w:overflowPunct/>
        <w:topLinePunct w:val="0"/>
        <w:autoSpaceDE/>
        <w:autoSpaceDN/>
        <w:bidi w:val="0"/>
        <w:snapToGrid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（四）提交投标文件的份数和签署</w:t>
      </w:r>
    </w:p>
    <w:p w14:paraId="20832E80">
      <w:pPr>
        <w:pageBreakBefore w:val="0"/>
        <w:kinsoku/>
        <w:wordWrap/>
        <w:overflowPunct/>
        <w:topLinePunct w:val="0"/>
        <w:autoSpaceDE/>
        <w:autoSpaceDN/>
        <w:bidi w:val="0"/>
        <w:snapToGrid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1.投标文件一式</w:t>
      </w:r>
      <w:r>
        <w:rPr>
          <w:rFonts w:hint="eastAsia" w:asciiTheme="minorEastAsia" w:hAnsiTheme="minorEastAsia" w:eastAsiaTheme="minorEastAsia" w:cstheme="minorEastAsia"/>
          <w:sz w:val="24"/>
          <w:szCs w:val="24"/>
          <w:highlight w:val="none"/>
          <w:lang w:val="en-US" w:eastAsia="zh-CN"/>
        </w:rPr>
        <w:t>两</w:t>
      </w:r>
      <w:r>
        <w:rPr>
          <w:rFonts w:hint="eastAsia" w:asciiTheme="minorEastAsia" w:hAnsiTheme="minorEastAsia" w:eastAsiaTheme="minorEastAsia" w:cstheme="minorEastAsia"/>
          <w:sz w:val="24"/>
          <w:szCs w:val="24"/>
          <w:highlight w:val="none"/>
        </w:rPr>
        <w:t>份，其中正本一份，副本</w:t>
      </w:r>
      <w:r>
        <w:rPr>
          <w:rFonts w:hint="eastAsia" w:asciiTheme="minorEastAsia" w:hAnsiTheme="minorEastAsia" w:eastAsiaTheme="minorEastAsia" w:cstheme="minorEastAsia"/>
          <w:sz w:val="24"/>
          <w:szCs w:val="24"/>
          <w:highlight w:val="none"/>
          <w:lang w:val="en-US" w:eastAsia="zh-CN"/>
        </w:rPr>
        <w:t>一</w:t>
      </w:r>
      <w:r>
        <w:rPr>
          <w:rFonts w:hint="eastAsia" w:asciiTheme="minorEastAsia" w:hAnsiTheme="minorEastAsia" w:eastAsiaTheme="minorEastAsia" w:cstheme="minorEastAsia"/>
          <w:sz w:val="24"/>
          <w:szCs w:val="24"/>
          <w:highlight w:val="none"/>
        </w:rPr>
        <w:t>份；副本可为正本的复印件，应与正本一致，如出现不一致情况以正本为准。</w:t>
      </w:r>
    </w:p>
    <w:p w14:paraId="38DE4A70">
      <w:pPr>
        <w:pageBreakBefore w:val="0"/>
        <w:kinsoku/>
        <w:wordWrap/>
        <w:overflowPunct/>
        <w:topLinePunct w:val="0"/>
        <w:autoSpaceDE/>
        <w:autoSpaceDN/>
        <w:bidi w:val="0"/>
        <w:snapToGrid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highlight w:val="none"/>
        </w:rPr>
        <w:t>投标文件按竞争性比选文件“</w:t>
      </w:r>
      <w:r>
        <w:rPr>
          <w:rFonts w:hint="eastAsia" w:asciiTheme="minorEastAsia" w:hAnsiTheme="minorEastAsia" w:eastAsiaTheme="minorEastAsia" w:cstheme="minorEastAsia"/>
          <w:sz w:val="24"/>
          <w:highlight w:val="none"/>
          <w:lang w:eastAsia="zh-CN"/>
        </w:rPr>
        <w:t>第六篇投标文件编制要求</w:t>
      </w:r>
      <w:r>
        <w:rPr>
          <w:rFonts w:hint="eastAsia" w:asciiTheme="minorEastAsia" w:hAnsiTheme="minorEastAsia" w:eastAsiaTheme="minorEastAsia" w:cstheme="minorEastAsia"/>
          <w:sz w:val="24"/>
          <w:highlight w:val="none"/>
        </w:rPr>
        <w:t>”要求签署或盖章。</w:t>
      </w:r>
    </w:p>
    <w:p w14:paraId="023142FB">
      <w:pPr>
        <w:pageBreakBefore w:val="0"/>
        <w:kinsoku/>
        <w:wordWrap/>
        <w:overflowPunct/>
        <w:topLinePunct w:val="0"/>
        <w:autoSpaceDE/>
        <w:autoSpaceDN/>
        <w:bidi w:val="0"/>
        <w:snapToGrid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五</w:t>
      </w:r>
      <w:r>
        <w:rPr>
          <w:rFonts w:hint="eastAsia" w:asciiTheme="minorEastAsia" w:hAnsiTheme="minorEastAsia" w:eastAsiaTheme="minorEastAsia" w:cstheme="minorEastAsia"/>
          <w:sz w:val="24"/>
          <w:szCs w:val="24"/>
          <w:highlight w:val="none"/>
        </w:rPr>
        <w:t>）投标文件的递交</w:t>
      </w:r>
    </w:p>
    <w:p w14:paraId="4715FC4B">
      <w:pPr>
        <w:pStyle w:val="24"/>
        <w:pageBreakBefore w:val="0"/>
        <w:kinsoku/>
        <w:wordWrap/>
        <w:overflowPunct/>
        <w:topLinePunct w:val="0"/>
        <w:autoSpaceDE/>
        <w:autoSpaceDN/>
        <w:bidi w:val="0"/>
        <w:spacing w:beforeAutospacing="0" w:afterAutospacing="0" w:line="360" w:lineRule="auto"/>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投标文件的正本、副本均应密封送达递交地点，应在封套上注明项目名称、</w:t>
      </w:r>
      <w:r>
        <w:rPr>
          <w:rFonts w:hint="eastAsia" w:asciiTheme="minorEastAsia" w:hAnsiTheme="minorEastAsia" w:eastAsiaTheme="minorEastAsia" w:cstheme="minorEastAsia"/>
          <w:sz w:val="24"/>
          <w:highlight w:val="none"/>
          <w:lang w:eastAsia="zh-CN"/>
        </w:rPr>
        <w:t>竞选人</w:t>
      </w:r>
      <w:r>
        <w:rPr>
          <w:rFonts w:hint="eastAsia" w:asciiTheme="minorEastAsia" w:hAnsiTheme="minorEastAsia" w:eastAsiaTheme="minorEastAsia" w:cstheme="minorEastAsia"/>
          <w:sz w:val="24"/>
          <w:highlight w:val="none"/>
        </w:rPr>
        <w:t>名称。若正本、副本分别进行密封的，还应在封套上注明“正本</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副本”字样。</w:t>
      </w:r>
    </w:p>
    <w:p w14:paraId="7E980153">
      <w:pPr>
        <w:pageBreakBefore w:val="0"/>
        <w:kinsoku/>
        <w:wordWrap/>
        <w:overflowPunct/>
        <w:topLinePunct w:val="0"/>
        <w:autoSpaceDE/>
        <w:autoSpaceDN/>
        <w:bidi w:val="0"/>
        <w:snapToGrid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六</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参与人员</w:t>
      </w:r>
    </w:p>
    <w:p w14:paraId="2828B2EF">
      <w:pPr>
        <w:pageBreakBefore w:val="0"/>
        <w:kinsoku/>
        <w:wordWrap/>
        <w:overflowPunct/>
        <w:topLinePunct w:val="0"/>
        <w:autoSpaceDE/>
        <w:autoSpaceDN/>
        <w:bidi w:val="0"/>
        <w:snapToGrid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各个</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应当派1-2名代表参与比选，至少1人应为法定代表人（或其授权代表）或自然人（</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为自然人）。</w:t>
      </w:r>
    </w:p>
    <w:p w14:paraId="5BEF22AC">
      <w:pPr>
        <w:pStyle w:val="3"/>
        <w:pageBreakBefore w:val="0"/>
        <w:kinsoku/>
        <w:wordWrap/>
        <w:overflowPunct/>
        <w:topLinePunct w:val="0"/>
        <w:autoSpaceDE/>
        <w:autoSpaceDN/>
        <w:bidi w:val="0"/>
        <w:adjustRightInd w:val="0"/>
        <w:snapToGrid w:val="0"/>
        <w:spacing w:before="0" w:beforeAutospacing="0" w:after="0" w:afterAutospacing="0" w:line="360" w:lineRule="auto"/>
        <w:ind w:firstLine="482" w:firstLineChars="200"/>
        <w:textAlignment w:val="auto"/>
        <w:rPr>
          <w:rFonts w:hint="eastAsia" w:asciiTheme="minorEastAsia" w:hAnsiTheme="minorEastAsia" w:eastAsiaTheme="minorEastAsia" w:cstheme="minorEastAsia"/>
          <w:sz w:val="24"/>
          <w:highlight w:val="none"/>
        </w:rPr>
      </w:pPr>
      <w:bookmarkStart w:id="204" w:name="_Toc106030896"/>
      <w:bookmarkEnd w:id="204"/>
      <w:bookmarkStart w:id="205" w:name="_Toc9369"/>
      <w:bookmarkEnd w:id="205"/>
      <w:bookmarkStart w:id="206" w:name="_Toc76462341"/>
      <w:bookmarkEnd w:id="206"/>
      <w:bookmarkStart w:id="207" w:name="_Toc2594"/>
      <w:r>
        <w:rPr>
          <w:rFonts w:hint="eastAsia" w:asciiTheme="minorEastAsia" w:hAnsiTheme="minorEastAsia" w:eastAsiaTheme="minorEastAsia" w:cstheme="minorEastAsia"/>
          <w:sz w:val="24"/>
          <w:highlight w:val="none"/>
        </w:rPr>
        <w:t>四、中标人的确认和变更</w:t>
      </w:r>
      <w:bookmarkEnd w:id="207"/>
    </w:p>
    <w:p w14:paraId="6DAE840B">
      <w:pPr>
        <w:pageBreakBefore w:val="0"/>
        <w:kinsoku/>
        <w:wordWrap/>
        <w:overflowPunct/>
        <w:topLinePunct w:val="0"/>
        <w:autoSpaceDE/>
        <w:autoSpaceDN/>
        <w:bidi w:val="0"/>
        <w:snapToGrid w:val="0"/>
        <w:spacing w:beforeAutospacing="0" w:afterAutospacing="0" w:line="360" w:lineRule="auto"/>
        <w:ind w:firstLine="480" w:firstLineChars="200"/>
        <w:textAlignment w:val="auto"/>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（一）中标人的确认</w:t>
      </w:r>
    </w:p>
    <w:p w14:paraId="63F89932">
      <w:pPr>
        <w:pageBreakBefore w:val="0"/>
        <w:kinsoku/>
        <w:wordWrap/>
        <w:overflowPunct/>
        <w:topLinePunct w:val="0"/>
        <w:autoSpaceDE/>
        <w:autoSpaceDN/>
        <w:bidi w:val="0"/>
        <w:snapToGrid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比选</w:t>
      </w:r>
      <w:r>
        <w:rPr>
          <w:rFonts w:hint="eastAsia" w:asciiTheme="minorEastAsia" w:hAnsiTheme="minorEastAsia" w:eastAsiaTheme="minorEastAsia" w:cstheme="minorEastAsia"/>
          <w:sz w:val="24"/>
          <w:szCs w:val="24"/>
          <w:highlight w:val="none"/>
        </w:rPr>
        <w:t>代理机构应当在评审结束后2个工作日内将评审报告送</w:t>
      </w:r>
      <w:r>
        <w:rPr>
          <w:rFonts w:hint="eastAsia" w:asciiTheme="minorEastAsia" w:hAnsiTheme="minorEastAsia" w:eastAsiaTheme="minorEastAsia" w:cstheme="minorEastAsia"/>
          <w:sz w:val="24"/>
          <w:szCs w:val="24"/>
          <w:highlight w:val="none"/>
          <w:lang w:eastAsia="zh-CN"/>
        </w:rPr>
        <w:t>比选人</w:t>
      </w:r>
      <w:r>
        <w:rPr>
          <w:rFonts w:hint="eastAsia" w:asciiTheme="minorEastAsia" w:hAnsiTheme="minorEastAsia" w:eastAsiaTheme="minorEastAsia" w:cstheme="minorEastAsia"/>
          <w:sz w:val="24"/>
          <w:szCs w:val="24"/>
          <w:highlight w:val="none"/>
        </w:rPr>
        <w:t>确认。</w:t>
      </w:r>
      <w:r>
        <w:rPr>
          <w:rFonts w:hint="eastAsia" w:asciiTheme="minorEastAsia" w:hAnsiTheme="minorEastAsia" w:eastAsiaTheme="minorEastAsia" w:cstheme="minorEastAsia"/>
          <w:sz w:val="24"/>
          <w:szCs w:val="24"/>
          <w:highlight w:val="none"/>
          <w:lang w:eastAsia="zh-CN"/>
        </w:rPr>
        <w:t>比选人</w:t>
      </w:r>
      <w:r>
        <w:rPr>
          <w:rFonts w:hint="eastAsia" w:asciiTheme="minorEastAsia" w:hAnsiTheme="minorEastAsia" w:eastAsiaTheme="minorEastAsia" w:cstheme="minorEastAsia"/>
          <w:sz w:val="24"/>
          <w:szCs w:val="24"/>
          <w:highlight w:val="none"/>
        </w:rPr>
        <w:t>应当在收到评审报告后5个工作日内，从评审报告提出的中标候选人中，按照排序由高到低的原则确定中标人，也可以书面授权评审小组直接确定中标人。</w:t>
      </w:r>
      <w:r>
        <w:rPr>
          <w:rFonts w:hint="eastAsia" w:asciiTheme="minorEastAsia" w:hAnsiTheme="minorEastAsia" w:eastAsiaTheme="minorEastAsia" w:cstheme="minorEastAsia"/>
          <w:sz w:val="24"/>
          <w:szCs w:val="24"/>
          <w:highlight w:val="none"/>
          <w:lang w:eastAsia="zh-CN"/>
        </w:rPr>
        <w:t>比选人</w:t>
      </w:r>
      <w:r>
        <w:rPr>
          <w:rFonts w:hint="eastAsia" w:asciiTheme="minorEastAsia" w:hAnsiTheme="minorEastAsia" w:eastAsiaTheme="minorEastAsia" w:cstheme="minorEastAsia"/>
          <w:sz w:val="24"/>
          <w:szCs w:val="24"/>
          <w:highlight w:val="none"/>
        </w:rPr>
        <w:t>逾期未确定中标人且不提出异议的，视为确定评审报告提出的排序第一的</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为中标人。</w:t>
      </w:r>
    </w:p>
    <w:p w14:paraId="7C99BF22">
      <w:pPr>
        <w:pageBreakBefore w:val="0"/>
        <w:kinsoku/>
        <w:wordWrap/>
        <w:overflowPunct/>
        <w:topLinePunct w:val="0"/>
        <w:autoSpaceDE/>
        <w:autoSpaceDN/>
        <w:bidi w:val="0"/>
        <w:snapToGrid w:val="0"/>
        <w:spacing w:beforeAutospacing="0" w:afterAutospacing="0" w:line="360" w:lineRule="auto"/>
        <w:ind w:firstLine="480" w:firstLineChars="200"/>
        <w:textAlignment w:val="auto"/>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（二）中标人的变更</w:t>
      </w:r>
    </w:p>
    <w:p w14:paraId="15E2A7C8">
      <w:pPr>
        <w:pageBreakBefore w:val="0"/>
        <w:kinsoku/>
        <w:wordWrap/>
        <w:overflowPunct/>
        <w:topLinePunct w:val="0"/>
        <w:autoSpaceDE/>
        <w:autoSpaceDN/>
        <w:bidi w:val="0"/>
        <w:snapToGrid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highlight w:val="none"/>
        </w:rPr>
        <w:t>中标人拒绝与</w:t>
      </w:r>
      <w:r>
        <w:rPr>
          <w:rFonts w:hint="eastAsia" w:asciiTheme="minorEastAsia" w:hAnsiTheme="minorEastAsia" w:eastAsiaTheme="minorEastAsia" w:cstheme="minorEastAsia"/>
          <w:sz w:val="24"/>
          <w:highlight w:val="none"/>
          <w:lang w:eastAsia="zh-CN"/>
        </w:rPr>
        <w:t>比选人</w:t>
      </w:r>
      <w:r>
        <w:rPr>
          <w:rFonts w:hint="eastAsia" w:asciiTheme="minorEastAsia" w:hAnsiTheme="minorEastAsia" w:eastAsiaTheme="minorEastAsia" w:cstheme="minorEastAsia"/>
          <w:sz w:val="24"/>
          <w:highlight w:val="none"/>
          <w:lang w:val="en-US" w:eastAsia="zh-CN"/>
        </w:rPr>
        <w:t>按比选文件要求</w:t>
      </w:r>
      <w:r>
        <w:rPr>
          <w:rFonts w:hint="eastAsia" w:asciiTheme="minorEastAsia" w:hAnsiTheme="minorEastAsia" w:eastAsiaTheme="minorEastAsia" w:cstheme="minorEastAsia"/>
          <w:sz w:val="24"/>
          <w:highlight w:val="none"/>
        </w:rPr>
        <w:t>签订</w:t>
      </w:r>
      <w:r>
        <w:rPr>
          <w:rFonts w:hint="eastAsia" w:asciiTheme="minorEastAsia" w:hAnsiTheme="minorEastAsia" w:eastAsiaTheme="minorEastAsia" w:cstheme="minorEastAsia"/>
          <w:sz w:val="24"/>
          <w:highlight w:val="none"/>
          <w:lang w:val="en-US" w:eastAsia="zh-CN"/>
        </w:rPr>
        <w:t>服务协议（合同）</w:t>
      </w:r>
      <w:r>
        <w:rPr>
          <w:rFonts w:hint="eastAsia" w:asciiTheme="minorEastAsia" w:hAnsiTheme="minorEastAsia" w:eastAsiaTheme="minorEastAsia" w:cstheme="minorEastAsia"/>
          <w:sz w:val="24"/>
          <w:highlight w:val="none"/>
        </w:rPr>
        <w:t>的，</w:t>
      </w:r>
      <w:r>
        <w:rPr>
          <w:rFonts w:hint="eastAsia" w:asciiTheme="minorEastAsia" w:hAnsiTheme="minorEastAsia" w:eastAsiaTheme="minorEastAsia" w:cstheme="minorEastAsia"/>
          <w:sz w:val="24"/>
          <w:highlight w:val="none"/>
          <w:lang w:eastAsia="zh-CN"/>
        </w:rPr>
        <w:t>比选人</w:t>
      </w:r>
      <w:r>
        <w:rPr>
          <w:rFonts w:hint="eastAsia" w:asciiTheme="minorEastAsia" w:hAnsiTheme="minorEastAsia" w:eastAsiaTheme="minorEastAsia" w:cstheme="minorEastAsia"/>
          <w:sz w:val="24"/>
          <w:highlight w:val="none"/>
        </w:rPr>
        <w:t>可以按照评</w:t>
      </w:r>
      <w:r>
        <w:rPr>
          <w:rFonts w:hint="eastAsia" w:asciiTheme="minorEastAsia" w:hAnsiTheme="minorEastAsia" w:eastAsiaTheme="minorEastAsia" w:cstheme="minorEastAsia"/>
          <w:sz w:val="24"/>
          <w:highlight w:val="none"/>
          <w:lang w:val="en-US" w:eastAsia="zh-CN"/>
        </w:rPr>
        <w:t>审</w:t>
      </w:r>
      <w:r>
        <w:rPr>
          <w:rFonts w:hint="eastAsia" w:asciiTheme="minorEastAsia" w:hAnsiTheme="minorEastAsia" w:eastAsiaTheme="minorEastAsia" w:cstheme="minorEastAsia"/>
          <w:sz w:val="24"/>
          <w:highlight w:val="none"/>
        </w:rPr>
        <w:t>报告推荐的中标候选人顺序，确定排名下一位的候选人为中标人，也可以重新开展</w:t>
      </w:r>
      <w:r>
        <w:rPr>
          <w:rFonts w:hint="eastAsia" w:asciiTheme="minorEastAsia" w:hAnsiTheme="minorEastAsia" w:eastAsiaTheme="minorEastAsia" w:cstheme="minorEastAsia"/>
          <w:sz w:val="24"/>
          <w:highlight w:val="none"/>
          <w:lang w:val="en-US" w:eastAsia="zh-CN"/>
        </w:rPr>
        <w:t>比选</w:t>
      </w:r>
      <w:r>
        <w:rPr>
          <w:rFonts w:hint="eastAsia" w:asciiTheme="minorEastAsia" w:hAnsiTheme="minorEastAsia" w:eastAsiaTheme="minorEastAsia" w:cstheme="minorEastAsia"/>
          <w:sz w:val="24"/>
          <w:highlight w:val="none"/>
        </w:rPr>
        <w:t>活动。</w:t>
      </w:r>
    </w:p>
    <w:p w14:paraId="12D1BB69">
      <w:pPr>
        <w:pStyle w:val="3"/>
        <w:pageBreakBefore w:val="0"/>
        <w:kinsoku/>
        <w:wordWrap/>
        <w:overflowPunct/>
        <w:topLinePunct w:val="0"/>
        <w:autoSpaceDE/>
        <w:autoSpaceDN/>
        <w:bidi w:val="0"/>
        <w:adjustRightInd w:val="0"/>
        <w:snapToGrid w:val="0"/>
        <w:spacing w:before="0" w:beforeAutospacing="0" w:after="0" w:afterAutospacing="0" w:line="360" w:lineRule="auto"/>
        <w:ind w:firstLine="482" w:firstLineChars="200"/>
        <w:textAlignment w:val="auto"/>
        <w:rPr>
          <w:rFonts w:hint="eastAsia" w:asciiTheme="minorEastAsia" w:hAnsiTheme="minorEastAsia" w:eastAsiaTheme="minorEastAsia" w:cstheme="minorEastAsia"/>
          <w:sz w:val="24"/>
          <w:highlight w:val="none"/>
        </w:rPr>
      </w:pPr>
      <w:bookmarkStart w:id="208" w:name="_Toc102227321"/>
      <w:bookmarkEnd w:id="208"/>
      <w:bookmarkStart w:id="209" w:name="_Toc342913395"/>
      <w:bookmarkEnd w:id="209"/>
      <w:bookmarkStart w:id="210" w:name="_Toc106030897"/>
      <w:bookmarkEnd w:id="210"/>
      <w:bookmarkStart w:id="211" w:name="_Toc29760"/>
      <w:bookmarkEnd w:id="211"/>
      <w:bookmarkStart w:id="212" w:name="_Toc76462342"/>
      <w:bookmarkEnd w:id="212"/>
      <w:bookmarkStart w:id="213" w:name="_Toc7912"/>
      <w:r>
        <w:rPr>
          <w:rFonts w:hint="eastAsia" w:asciiTheme="minorEastAsia" w:hAnsiTheme="minorEastAsia" w:eastAsiaTheme="minorEastAsia" w:cstheme="minorEastAsia"/>
          <w:sz w:val="24"/>
          <w:highlight w:val="none"/>
        </w:rPr>
        <w:t>五、</w:t>
      </w:r>
      <w:r>
        <w:rPr>
          <w:rFonts w:hint="eastAsia" w:asciiTheme="minorEastAsia" w:hAnsiTheme="minorEastAsia" w:eastAsiaTheme="minorEastAsia" w:cstheme="minorEastAsia"/>
          <w:sz w:val="24"/>
          <w:highlight w:val="none"/>
          <w:lang w:eastAsia="zh-CN"/>
        </w:rPr>
        <w:t>中选</w:t>
      </w:r>
      <w:r>
        <w:rPr>
          <w:rFonts w:hint="eastAsia" w:asciiTheme="minorEastAsia" w:hAnsiTheme="minorEastAsia" w:eastAsiaTheme="minorEastAsia" w:cstheme="minorEastAsia"/>
          <w:sz w:val="24"/>
          <w:highlight w:val="none"/>
        </w:rPr>
        <w:t>通知</w:t>
      </w:r>
      <w:bookmarkEnd w:id="213"/>
    </w:p>
    <w:p w14:paraId="06A7A83B">
      <w:pPr>
        <w:pageBreakBefore w:val="0"/>
        <w:kinsoku/>
        <w:wordWrap/>
        <w:overflowPunct/>
        <w:topLinePunct w:val="0"/>
        <w:autoSpaceDE/>
        <w:autoSpaceDN/>
        <w:bidi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（一）中标人确定后，</w:t>
      </w:r>
      <w:r>
        <w:rPr>
          <w:rFonts w:hint="eastAsia" w:asciiTheme="minorEastAsia" w:hAnsiTheme="minorEastAsia" w:eastAsiaTheme="minorEastAsia" w:cstheme="minorEastAsia"/>
          <w:sz w:val="24"/>
          <w:szCs w:val="24"/>
          <w:highlight w:val="none"/>
          <w:lang w:eastAsia="zh-CN"/>
        </w:rPr>
        <w:t>比选</w:t>
      </w:r>
      <w:r>
        <w:rPr>
          <w:rFonts w:hint="eastAsia" w:asciiTheme="minorEastAsia" w:hAnsiTheme="minorEastAsia" w:eastAsiaTheme="minorEastAsia" w:cstheme="minorEastAsia"/>
          <w:sz w:val="24"/>
          <w:szCs w:val="24"/>
          <w:highlight w:val="none"/>
        </w:rPr>
        <w:t>代理机构将在“</w:t>
      </w:r>
      <w:r>
        <w:rPr>
          <w:rFonts w:hint="eastAsia" w:asciiTheme="minorEastAsia" w:hAnsiTheme="minorEastAsia" w:eastAsiaTheme="minorEastAsia" w:cstheme="minorEastAsia"/>
          <w:sz w:val="24"/>
          <w:szCs w:val="24"/>
          <w:highlight w:val="none"/>
          <w:lang w:eastAsia="zh-CN"/>
        </w:rPr>
        <w:t>行采家</w:t>
      </w:r>
      <w:r>
        <w:rPr>
          <w:rFonts w:hint="eastAsia" w:asciiTheme="minorEastAsia" w:hAnsiTheme="minorEastAsia" w:eastAsiaTheme="minorEastAsia" w:cstheme="minorEastAsia"/>
          <w:sz w:val="24"/>
          <w:szCs w:val="24"/>
          <w:highlight w:val="none"/>
        </w:rPr>
        <w:t>”网站（https://www.gec123.com/）上发布成交结果公告。</w:t>
      </w:r>
    </w:p>
    <w:p w14:paraId="733FEE0A">
      <w:pPr>
        <w:pageBreakBefore w:val="0"/>
        <w:kinsoku/>
        <w:wordWrap/>
        <w:overflowPunct/>
        <w:topLinePunct w:val="0"/>
        <w:autoSpaceDE/>
        <w:autoSpaceDN/>
        <w:bidi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（二）结果公告发出同时，</w:t>
      </w:r>
      <w:r>
        <w:rPr>
          <w:rFonts w:hint="eastAsia" w:asciiTheme="minorEastAsia" w:hAnsiTheme="minorEastAsia" w:eastAsiaTheme="minorEastAsia" w:cstheme="minorEastAsia"/>
          <w:sz w:val="24"/>
          <w:szCs w:val="24"/>
          <w:highlight w:val="none"/>
          <w:lang w:eastAsia="zh-CN"/>
        </w:rPr>
        <w:t>比选</w:t>
      </w:r>
      <w:r>
        <w:rPr>
          <w:rFonts w:hint="eastAsia" w:asciiTheme="minorEastAsia" w:hAnsiTheme="minorEastAsia" w:eastAsiaTheme="minorEastAsia" w:cstheme="minorEastAsia"/>
          <w:sz w:val="24"/>
          <w:szCs w:val="24"/>
          <w:highlight w:val="none"/>
        </w:rPr>
        <w:t>代理机构将以书面形式发出《</w:t>
      </w:r>
      <w:r>
        <w:rPr>
          <w:rFonts w:hint="eastAsia" w:asciiTheme="minorEastAsia" w:hAnsiTheme="minorEastAsia" w:eastAsiaTheme="minorEastAsia" w:cstheme="minorEastAsia"/>
          <w:sz w:val="24"/>
          <w:szCs w:val="24"/>
          <w:highlight w:val="none"/>
          <w:lang w:eastAsia="zh-CN"/>
        </w:rPr>
        <w:t>中选</w:t>
      </w:r>
      <w:r>
        <w:rPr>
          <w:rFonts w:hint="eastAsia" w:asciiTheme="minorEastAsia" w:hAnsiTheme="minorEastAsia" w:eastAsiaTheme="minorEastAsia" w:cstheme="minorEastAsia"/>
          <w:sz w:val="24"/>
          <w:szCs w:val="24"/>
          <w:highlight w:val="none"/>
        </w:rPr>
        <w:t>通知书》。《</w:t>
      </w:r>
      <w:r>
        <w:rPr>
          <w:rFonts w:hint="eastAsia" w:asciiTheme="minorEastAsia" w:hAnsiTheme="minorEastAsia" w:eastAsiaTheme="minorEastAsia" w:cstheme="minorEastAsia"/>
          <w:sz w:val="24"/>
          <w:szCs w:val="24"/>
          <w:highlight w:val="none"/>
          <w:lang w:eastAsia="zh-CN"/>
        </w:rPr>
        <w:t>中选</w:t>
      </w:r>
      <w:r>
        <w:rPr>
          <w:rFonts w:hint="eastAsia" w:asciiTheme="minorEastAsia" w:hAnsiTheme="minorEastAsia" w:eastAsiaTheme="minorEastAsia" w:cstheme="minorEastAsia"/>
          <w:sz w:val="24"/>
          <w:szCs w:val="24"/>
          <w:highlight w:val="none"/>
        </w:rPr>
        <w:t>通知书》一经发出即发生法律效力。</w:t>
      </w:r>
    </w:p>
    <w:p w14:paraId="1C564A35">
      <w:pPr>
        <w:pageBreakBefore w:val="0"/>
        <w:kinsoku/>
        <w:wordWrap/>
        <w:overflowPunct/>
        <w:topLinePunct w:val="0"/>
        <w:autoSpaceDE/>
        <w:autoSpaceDN/>
        <w:bidi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w:t>
      </w:r>
      <w:r>
        <w:rPr>
          <w:rFonts w:hint="eastAsia" w:asciiTheme="minorEastAsia" w:hAnsiTheme="minorEastAsia" w:eastAsiaTheme="minorEastAsia" w:cstheme="minorEastAsia"/>
          <w:sz w:val="24"/>
          <w:szCs w:val="24"/>
          <w:highlight w:val="none"/>
          <w:lang w:eastAsia="zh-CN"/>
        </w:rPr>
        <w:t>中选</w:t>
      </w:r>
      <w:r>
        <w:rPr>
          <w:rFonts w:hint="eastAsia" w:asciiTheme="minorEastAsia" w:hAnsiTheme="minorEastAsia" w:eastAsiaTheme="minorEastAsia" w:cstheme="minorEastAsia"/>
          <w:sz w:val="24"/>
          <w:szCs w:val="24"/>
          <w:highlight w:val="none"/>
        </w:rPr>
        <w:t>通知书》将作为签订</w:t>
      </w:r>
      <w:r>
        <w:rPr>
          <w:rFonts w:hint="eastAsia" w:asciiTheme="minorEastAsia" w:hAnsiTheme="minorEastAsia" w:eastAsiaTheme="minorEastAsia" w:cstheme="minorEastAsia"/>
          <w:sz w:val="24"/>
          <w:szCs w:val="24"/>
          <w:highlight w:val="none"/>
          <w:lang w:val="en-US" w:eastAsia="zh-CN"/>
        </w:rPr>
        <w:t>协议</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合同</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的依据。</w:t>
      </w:r>
    </w:p>
    <w:p w14:paraId="3F570B22">
      <w:pPr>
        <w:pStyle w:val="3"/>
        <w:pageBreakBefore w:val="0"/>
        <w:kinsoku/>
        <w:wordWrap/>
        <w:overflowPunct/>
        <w:topLinePunct w:val="0"/>
        <w:autoSpaceDE/>
        <w:autoSpaceDN/>
        <w:bidi w:val="0"/>
        <w:adjustRightInd w:val="0"/>
        <w:snapToGrid w:val="0"/>
        <w:spacing w:before="0" w:beforeAutospacing="0" w:after="0" w:afterAutospacing="0" w:line="360" w:lineRule="auto"/>
        <w:ind w:firstLine="482" w:firstLineChars="200"/>
        <w:textAlignment w:val="auto"/>
        <w:rPr>
          <w:rFonts w:hint="eastAsia" w:asciiTheme="minorEastAsia" w:hAnsiTheme="minorEastAsia" w:eastAsiaTheme="minorEastAsia" w:cstheme="minorEastAsia"/>
          <w:sz w:val="24"/>
          <w:highlight w:val="none"/>
        </w:rPr>
      </w:pPr>
      <w:bookmarkStart w:id="214" w:name="_Toc106030898"/>
      <w:bookmarkEnd w:id="214"/>
      <w:bookmarkStart w:id="215" w:name="_Toc813"/>
      <w:bookmarkEnd w:id="215"/>
      <w:bookmarkStart w:id="216" w:name="_Toc106030899"/>
      <w:bookmarkEnd w:id="216"/>
      <w:bookmarkStart w:id="217" w:name="_Toc76462344"/>
      <w:bookmarkEnd w:id="217"/>
      <w:bookmarkStart w:id="218" w:name="_Toc27425"/>
      <w:bookmarkEnd w:id="218"/>
      <w:bookmarkStart w:id="219" w:name="_Toc76462343"/>
      <w:bookmarkEnd w:id="219"/>
      <w:bookmarkStart w:id="220" w:name="_Toc19600"/>
      <w:r>
        <w:rPr>
          <w:rFonts w:hint="eastAsia" w:asciiTheme="minorEastAsia" w:hAnsiTheme="minorEastAsia" w:eastAsiaTheme="minorEastAsia" w:cstheme="minorEastAsia"/>
          <w:sz w:val="24"/>
          <w:highlight w:val="none"/>
          <w:lang w:val="en-US" w:eastAsia="zh-CN"/>
        </w:rPr>
        <w:t>六</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代理服务费</w:t>
      </w:r>
      <w:bookmarkEnd w:id="220"/>
    </w:p>
    <w:p w14:paraId="02753A74">
      <w:pPr>
        <w:pageBreakBefore w:val="0"/>
        <w:kinsoku/>
        <w:wordWrap/>
        <w:overflowPunct/>
        <w:topLinePunct w:val="0"/>
        <w:autoSpaceDE/>
        <w:autoSpaceDN/>
        <w:bidi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rPr>
      </w:pPr>
      <w:bookmarkStart w:id="221" w:name="_Toc106030901"/>
      <w:bookmarkEnd w:id="221"/>
      <w:bookmarkStart w:id="222" w:name="_Toc76462346"/>
      <w:bookmarkEnd w:id="222"/>
      <w:bookmarkStart w:id="223" w:name="_Toc30259"/>
      <w:bookmarkEnd w:id="223"/>
      <w:bookmarkStart w:id="224" w:name="_Toc102227322"/>
      <w:bookmarkEnd w:id="224"/>
      <w:bookmarkStart w:id="225" w:name="_Toc342913396"/>
      <w:bookmarkEnd w:id="225"/>
      <w:bookmarkStart w:id="226" w:name="_Toc106030902"/>
      <w:bookmarkEnd w:id="226"/>
      <w:bookmarkStart w:id="227" w:name="_Toc16198"/>
      <w:bookmarkEnd w:id="227"/>
      <w:bookmarkStart w:id="228" w:name="_Toc342983494"/>
      <w:bookmarkStart w:id="229" w:name="_Toc343881212"/>
      <w:bookmarkStart w:id="230" w:name="_Toc429584878"/>
      <w:bookmarkStart w:id="231" w:name="_Toc4787"/>
      <w:bookmarkStart w:id="232" w:name="_Toc345318310"/>
      <w:bookmarkStart w:id="233" w:name="_Toc12789059"/>
      <w:bookmarkStart w:id="234" w:name="_Toc11641055"/>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eastAsia="zh-CN"/>
        </w:rPr>
        <w:t>、比选</w:t>
      </w:r>
      <w:r>
        <w:rPr>
          <w:rFonts w:hint="eastAsia" w:asciiTheme="minorEastAsia" w:hAnsiTheme="minorEastAsia" w:eastAsiaTheme="minorEastAsia" w:cstheme="minorEastAsia"/>
          <w:sz w:val="24"/>
          <w:szCs w:val="24"/>
          <w:highlight w:val="none"/>
        </w:rPr>
        <w:t>代理费根据计价格</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2002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1980号文件收费标准</w:t>
      </w:r>
      <w:r>
        <w:rPr>
          <w:rFonts w:hint="eastAsia" w:asciiTheme="minorEastAsia" w:hAnsiTheme="minorEastAsia" w:eastAsiaTheme="minorEastAsia" w:cstheme="minorEastAsia"/>
          <w:sz w:val="24"/>
          <w:szCs w:val="24"/>
          <w:highlight w:val="none"/>
          <w:lang w:eastAsia="zh-CN"/>
        </w:rPr>
        <w:t>计取，若单个子项代理费金额按上述计算不足</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000元时,按</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000元计取。</w:t>
      </w:r>
      <w:r>
        <w:rPr>
          <w:rFonts w:hint="eastAsia" w:asciiTheme="minorEastAsia" w:hAnsiTheme="minorEastAsia" w:eastAsiaTheme="minorEastAsia" w:cstheme="minorEastAsia"/>
          <w:sz w:val="24"/>
          <w:szCs w:val="24"/>
          <w:highlight w:val="none"/>
        </w:rPr>
        <w:t>由</w:t>
      </w:r>
      <w:r>
        <w:rPr>
          <w:rFonts w:hint="eastAsia" w:asciiTheme="minorEastAsia" w:hAnsiTheme="minorEastAsia" w:eastAsiaTheme="minorEastAsia" w:cstheme="minorEastAsia"/>
          <w:sz w:val="24"/>
          <w:szCs w:val="24"/>
          <w:highlight w:val="none"/>
          <w:lang w:eastAsia="zh-CN"/>
        </w:rPr>
        <w:t>中选单位</w:t>
      </w:r>
      <w:r>
        <w:rPr>
          <w:rFonts w:hint="eastAsia" w:asciiTheme="minorEastAsia" w:hAnsiTheme="minorEastAsia" w:eastAsiaTheme="minorEastAsia" w:cstheme="minorEastAsia"/>
          <w:sz w:val="24"/>
          <w:szCs w:val="24"/>
          <w:highlight w:val="none"/>
        </w:rPr>
        <w:t>在领取</w:t>
      </w:r>
      <w:r>
        <w:rPr>
          <w:rFonts w:hint="eastAsia" w:asciiTheme="minorEastAsia" w:hAnsiTheme="minorEastAsia" w:eastAsiaTheme="minorEastAsia" w:cstheme="minorEastAsia"/>
          <w:sz w:val="24"/>
          <w:szCs w:val="24"/>
          <w:highlight w:val="none"/>
          <w:lang w:eastAsia="zh-CN"/>
        </w:rPr>
        <w:t>中选</w:t>
      </w:r>
      <w:r>
        <w:rPr>
          <w:rFonts w:hint="eastAsia" w:asciiTheme="minorEastAsia" w:hAnsiTheme="minorEastAsia" w:eastAsiaTheme="minorEastAsia" w:cstheme="minorEastAsia"/>
          <w:sz w:val="24"/>
          <w:szCs w:val="24"/>
          <w:highlight w:val="none"/>
        </w:rPr>
        <w:t>通知书时向</w:t>
      </w:r>
      <w:r>
        <w:rPr>
          <w:rFonts w:hint="eastAsia" w:asciiTheme="minorEastAsia" w:hAnsiTheme="minorEastAsia" w:eastAsiaTheme="minorEastAsia" w:cstheme="minorEastAsia"/>
          <w:sz w:val="24"/>
          <w:szCs w:val="24"/>
          <w:highlight w:val="none"/>
          <w:lang w:eastAsia="zh-CN"/>
        </w:rPr>
        <w:t>比选</w:t>
      </w:r>
      <w:r>
        <w:rPr>
          <w:rFonts w:hint="eastAsia" w:asciiTheme="minorEastAsia" w:hAnsiTheme="minorEastAsia" w:eastAsiaTheme="minorEastAsia" w:cstheme="minorEastAsia"/>
          <w:sz w:val="24"/>
          <w:szCs w:val="24"/>
          <w:highlight w:val="none"/>
        </w:rPr>
        <w:t>代理机构缴纳</w:t>
      </w:r>
      <w:r>
        <w:rPr>
          <w:rFonts w:hint="eastAsia" w:asciiTheme="minorEastAsia" w:hAnsiTheme="minorEastAsia" w:eastAsiaTheme="minorEastAsia" w:cstheme="minorEastAsia"/>
          <w:sz w:val="24"/>
          <w:szCs w:val="24"/>
          <w:highlight w:val="none"/>
          <w:lang w:eastAsia="zh-CN"/>
        </w:rPr>
        <w:t>比选</w:t>
      </w:r>
      <w:r>
        <w:rPr>
          <w:rFonts w:hint="eastAsia" w:asciiTheme="minorEastAsia" w:hAnsiTheme="minorEastAsia" w:eastAsiaTheme="minorEastAsia" w:cstheme="minorEastAsia"/>
          <w:sz w:val="24"/>
          <w:szCs w:val="24"/>
          <w:highlight w:val="none"/>
        </w:rPr>
        <w:t>代理服务费。</w:t>
      </w:r>
    </w:p>
    <w:p w14:paraId="064C3A70">
      <w:pPr>
        <w:pageBreakBefore w:val="0"/>
        <w:kinsoku/>
        <w:wordWrap/>
        <w:overflowPunct/>
        <w:topLinePunct w:val="0"/>
        <w:autoSpaceDE/>
        <w:autoSpaceDN/>
        <w:bidi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缴纳方式：服务费以现金、支票或转账等形式支付。</w:t>
      </w:r>
    </w:p>
    <w:p w14:paraId="01E73810">
      <w:pPr>
        <w:pageBreakBefore w:val="0"/>
        <w:kinsoku/>
        <w:wordWrap/>
        <w:overflowPunct/>
        <w:topLinePunct w:val="0"/>
        <w:autoSpaceDE/>
        <w:autoSpaceDN/>
        <w:bidi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lang w:eastAsia="zh-CN"/>
        </w:rPr>
        <w:t>、比选</w:t>
      </w:r>
      <w:r>
        <w:rPr>
          <w:rFonts w:hint="eastAsia" w:asciiTheme="minorEastAsia" w:hAnsiTheme="minorEastAsia" w:eastAsiaTheme="minorEastAsia" w:cstheme="minorEastAsia"/>
          <w:sz w:val="24"/>
          <w:szCs w:val="24"/>
          <w:highlight w:val="none"/>
        </w:rPr>
        <w:t>代理服务费缴纳账户信息：</w:t>
      </w:r>
    </w:p>
    <w:p w14:paraId="66948AAF">
      <w:pPr>
        <w:pageBreakBefore w:val="0"/>
        <w:kinsoku/>
        <w:wordWrap/>
        <w:overflowPunct/>
        <w:topLinePunct w:val="0"/>
        <w:autoSpaceDE/>
        <w:autoSpaceDN/>
        <w:bidi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户  名：中咨工程有限公司西南分公司</w:t>
      </w:r>
    </w:p>
    <w:p w14:paraId="506F9E66">
      <w:pPr>
        <w:pageBreakBefore w:val="0"/>
        <w:kinsoku/>
        <w:wordWrap/>
        <w:overflowPunct/>
        <w:topLinePunct w:val="0"/>
        <w:autoSpaceDE/>
        <w:autoSpaceDN/>
        <w:bidi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开户行：中国工商银行股份有限公司重庆和平路支行</w:t>
      </w:r>
    </w:p>
    <w:p w14:paraId="4D084D2E">
      <w:pPr>
        <w:pageBreakBefore w:val="0"/>
        <w:kinsoku/>
        <w:wordWrap/>
        <w:overflowPunct/>
        <w:topLinePunct w:val="0"/>
        <w:autoSpaceDE/>
        <w:autoSpaceDN/>
        <w:bidi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  号：3100258209100011556</w:t>
      </w:r>
    </w:p>
    <w:bookmarkEnd w:id="228"/>
    <w:bookmarkEnd w:id="229"/>
    <w:bookmarkEnd w:id="230"/>
    <w:bookmarkEnd w:id="231"/>
    <w:bookmarkEnd w:id="232"/>
    <w:p w14:paraId="4472A3BA">
      <w:pPr>
        <w:pageBreakBefore w:val="0"/>
        <w:kinsoku/>
        <w:wordWrap/>
        <w:overflowPunct/>
        <w:topLinePunct w:val="0"/>
        <w:autoSpaceDE/>
        <w:autoSpaceDN/>
        <w:bidi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rPr>
      </w:pPr>
    </w:p>
    <w:p w14:paraId="4196FDBB">
      <w:pPr>
        <w:pStyle w:val="18"/>
        <w:pageBreakBefore w:val="0"/>
        <w:kinsoku/>
        <w:wordWrap/>
        <w:overflowPunct/>
        <w:topLinePunct w:val="0"/>
        <w:autoSpaceDE/>
        <w:autoSpaceDN/>
        <w:bidi w:val="0"/>
        <w:spacing w:beforeAutospacing="0" w:afterAutospacing="0" w:line="360" w:lineRule="auto"/>
        <w:textAlignment w:val="auto"/>
        <w:rPr>
          <w:rFonts w:hint="eastAsia" w:asciiTheme="minorEastAsia" w:hAnsiTheme="minorEastAsia" w:eastAsiaTheme="minorEastAsia" w:cstheme="minorEastAsia"/>
          <w:sz w:val="24"/>
          <w:highlight w:val="none"/>
        </w:rPr>
      </w:pPr>
    </w:p>
    <w:p w14:paraId="4CFAD4CE">
      <w:pPr>
        <w:rPr>
          <w:rFonts w:hint="eastAsia" w:asciiTheme="minorEastAsia" w:hAnsiTheme="minorEastAsia" w:eastAsiaTheme="minorEastAsia" w:cstheme="minorEastAsia"/>
          <w:sz w:val="24"/>
          <w:highlight w:val="none"/>
        </w:rPr>
      </w:pPr>
    </w:p>
    <w:p w14:paraId="200AF3A5">
      <w:pPr>
        <w:rPr>
          <w:rFonts w:hint="eastAsia" w:asciiTheme="minorEastAsia" w:hAnsiTheme="minorEastAsia" w:eastAsiaTheme="minorEastAsia" w:cstheme="minorEastAsia"/>
          <w:sz w:val="36"/>
          <w:szCs w:val="36"/>
          <w:highlight w:val="none"/>
          <w:lang w:val="en-US" w:eastAsia="zh-CN"/>
        </w:rPr>
      </w:pPr>
      <w:r>
        <w:rPr>
          <w:rFonts w:hint="eastAsia" w:asciiTheme="minorEastAsia" w:hAnsiTheme="minorEastAsia" w:eastAsiaTheme="minorEastAsia" w:cstheme="minorEastAsia"/>
          <w:sz w:val="36"/>
          <w:szCs w:val="36"/>
          <w:highlight w:val="none"/>
          <w:lang w:val="en-US" w:eastAsia="zh-CN"/>
        </w:rPr>
        <w:br w:type="page"/>
      </w:r>
    </w:p>
    <w:p w14:paraId="1EF44E60">
      <w:pPr>
        <w:pStyle w:val="3"/>
        <w:spacing w:before="0" w:after="0" w:line="360" w:lineRule="auto"/>
        <w:jc w:val="center"/>
        <w:rPr>
          <w:rFonts w:hint="eastAsia" w:asciiTheme="minorEastAsia" w:hAnsiTheme="minorEastAsia" w:eastAsiaTheme="minorEastAsia" w:cstheme="minorEastAsia"/>
          <w:b w:val="0"/>
          <w:sz w:val="36"/>
          <w:szCs w:val="30"/>
          <w:highlight w:val="none"/>
        </w:rPr>
      </w:pPr>
      <w:bookmarkStart w:id="235" w:name="_Toc8477"/>
      <w:r>
        <w:rPr>
          <w:rFonts w:hint="eastAsia" w:asciiTheme="minorEastAsia" w:hAnsiTheme="minorEastAsia" w:eastAsiaTheme="minorEastAsia" w:cstheme="minorEastAsia"/>
          <w:sz w:val="36"/>
          <w:szCs w:val="36"/>
          <w:highlight w:val="none"/>
          <w:lang w:val="en-US" w:eastAsia="zh-CN"/>
        </w:rPr>
        <w:t xml:space="preserve">第六篇 </w:t>
      </w:r>
      <w:bookmarkEnd w:id="233"/>
      <w:bookmarkEnd w:id="234"/>
      <w:r>
        <w:rPr>
          <w:rFonts w:hint="eastAsia" w:asciiTheme="minorEastAsia" w:hAnsiTheme="minorEastAsia" w:eastAsiaTheme="minorEastAsia" w:cstheme="minorEastAsia"/>
          <w:b/>
          <w:bCs/>
          <w:sz w:val="36"/>
          <w:szCs w:val="30"/>
          <w:highlight w:val="none"/>
        </w:rPr>
        <w:t xml:space="preserve">  投标文件编制要求</w:t>
      </w:r>
      <w:bookmarkEnd w:id="235"/>
    </w:p>
    <w:p w14:paraId="6DDB3007">
      <w:pPr>
        <w:spacing w:line="400" w:lineRule="exact"/>
        <w:ind w:firstLine="480" w:firstLineChars="200"/>
        <w:rPr>
          <w:rFonts w:hint="eastAsia" w:asciiTheme="minorEastAsia" w:hAnsiTheme="minorEastAsia" w:eastAsiaTheme="minorEastAsia" w:cstheme="minorEastAsia"/>
          <w:sz w:val="24"/>
          <w:szCs w:val="24"/>
          <w:highlight w:val="none"/>
          <w:lang w:eastAsia="zh-CN"/>
        </w:rPr>
      </w:pPr>
    </w:p>
    <w:p w14:paraId="13DB23B2">
      <w:pPr>
        <w:spacing w:line="400" w:lineRule="exact"/>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一、投标函</w:t>
      </w:r>
    </w:p>
    <w:p w14:paraId="0C2D7A5C">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二、服务部分</w:t>
      </w:r>
    </w:p>
    <w:p w14:paraId="396EE53C">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（一）服务响应偏离表</w:t>
      </w:r>
    </w:p>
    <w:p w14:paraId="74632EBF">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（二）服务方案</w:t>
      </w:r>
    </w:p>
    <w:p w14:paraId="0ACDD20B">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三、商务部分</w:t>
      </w:r>
    </w:p>
    <w:p w14:paraId="6D5AB2CE">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（一）商务响应偏离表</w:t>
      </w:r>
    </w:p>
    <w:p w14:paraId="03F02E6F">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（二）其他商务资料</w:t>
      </w:r>
    </w:p>
    <w:p w14:paraId="34B810A7">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四、资格条件及其他</w:t>
      </w:r>
    </w:p>
    <w:p w14:paraId="50DAF5C4">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（一）法人营业执照（副本）或事业单位法人证书（副本）或个体工商户营业执照或有效的自然人身份证明或社会团体法人登记证书复印件</w:t>
      </w:r>
    </w:p>
    <w:p w14:paraId="56D74E38">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（二）法定代表人身份证明书（格式）</w:t>
      </w:r>
    </w:p>
    <w:p w14:paraId="4AAAD181">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（三）法定代表人授权委托书（格式）</w:t>
      </w:r>
    </w:p>
    <w:p w14:paraId="380FE72B">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（四）基本资格条件承诺函（格式）</w:t>
      </w:r>
    </w:p>
    <w:p w14:paraId="7EBBAD7F">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五、其他资料</w:t>
      </w:r>
    </w:p>
    <w:p w14:paraId="21E89139">
      <w:pPr>
        <w:pStyle w:val="325"/>
        <w:ind w:firstLine="480"/>
        <w:rPr>
          <w:rFonts w:hint="eastAsia" w:asciiTheme="minorEastAsia" w:hAnsiTheme="minorEastAsia" w:eastAsiaTheme="minorEastAsia" w:cstheme="minorEastAsia"/>
          <w:szCs w:val="24"/>
          <w:highlight w:val="none"/>
        </w:rPr>
      </w:pPr>
    </w:p>
    <w:p w14:paraId="00899696">
      <w:pPr>
        <w:rPr>
          <w:rFonts w:hint="eastAsia" w:asciiTheme="minorEastAsia" w:hAnsiTheme="minorEastAsia" w:eastAsiaTheme="minorEastAsia" w:cstheme="minorEastAsia"/>
          <w:highlight w:val="none"/>
        </w:rPr>
        <w:sectPr>
          <w:footerReference r:id="rId10" w:type="default"/>
          <w:pgSz w:w="11907" w:h="16840"/>
          <w:pgMar w:top="1134" w:right="1191" w:bottom="1134" w:left="1304" w:header="851" w:footer="992" w:gutter="0"/>
          <w:pgNumType w:fmt="numberInDash"/>
          <w:cols w:space="720" w:num="1"/>
          <w:docGrid w:linePitch="380" w:charSpace="-5735"/>
        </w:sectPr>
      </w:pPr>
    </w:p>
    <w:p w14:paraId="3C6EBD09">
      <w:pPr>
        <w:pStyle w:val="3"/>
        <w:adjustRightInd w:val="0"/>
        <w:snapToGrid w:val="0"/>
        <w:spacing w:before="0" w:after="0" w:line="400" w:lineRule="exact"/>
        <w:ind w:firstLine="482" w:firstLineChars="200"/>
        <w:rPr>
          <w:rFonts w:hint="default" w:asciiTheme="minorEastAsia" w:hAnsiTheme="minorEastAsia" w:eastAsiaTheme="minorEastAsia" w:cstheme="minorEastAsia"/>
          <w:sz w:val="24"/>
          <w:highlight w:val="none"/>
          <w:lang w:val="en-US" w:eastAsia="zh-CN"/>
        </w:rPr>
      </w:pPr>
      <w:bookmarkStart w:id="236" w:name="_Toc313008356"/>
      <w:bookmarkEnd w:id="236"/>
      <w:bookmarkStart w:id="237" w:name="_Toc106030906"/>
      <w:bookmarkEnd w:id="237"/>
      <w:bookmarkStart w:id="238" w:name="_Toc342913419"/>
      <w:bookmarkEnd w:id="238"/>
      <w:bookmarkStart w:id="239" w:name="_Toc76462350"/>
      <w:bookmarkEnd w:id="239"/>
      <w:bookmarkStart w:id="240" w:name="_Toc11543"/>
      <w:bookmarkEnd w:id="240"/>
      <w:bookmarkStart w:id="241" w:name="_Toc313888360"/>
      <w:bookmarkEnd w:id="241"/>
      <w:bookmarkStart w:id="242" w:name="_Toc12341"/>
      <w:bookmarkStart w:id="243" w:name="_Toc7085"/>
      <w:bookmarkStart w:id="244" w:name="_Toc26903"/>
      <w:bookmarkStart w:id="245" w:name="_Toc26268"/>
      <w:r>
        <w:rPr>
          <w:rFonts w:hint="eastAsia" w:asciiTheme="minorEastAsia" w:hAnsiTheme="minorEastAsia" w:eastAsiaTheme="minorEastAsia" w:cstheme="minorEastAsia"/>
          <w:sz w:val="24"/>
          <w:highlight w:val="none"/>
        </w:rPr>
        <w:t>一、</w:t>
      </w:r>
      <w:r>
        <w:rPr>
          <w:rFonts w:hint="eastAsia" w:asciiTheme="minorEastAsia" w:hAnsiTheme="minorEastAsia" w:eastAsiaTheme="minorEastAsia" w:cstheme="minorEastAsia"/>
          <w:sz w:val="24"/>
          <w:highlight w:val="none"/>
          <w:lang w:val="en-US" w:eastAsia="zh-CN"/>
        </w:rPr>
        <w:t>投标函（格式）</w:t>
      </w:r>
      <w:bookmarkEnd w:id="242"/>
      <w:bookmarkEnd w:id="243"/>
      <w:bookmarkEnd w:id="244"/>
      <w:bookmarkEnd w:id="245"/>
    </w:p>
    <w:p w14:paraId="0EBC9757">
      <w:pPr>
        <w:snapToGrid w:val="0"/>
        <w:spacing w:line="312" w:lineRule="auto"/>
        <w:ind w:firstLine="480" w:firstLineChars="200"/>
        <w:rPr>
          <w:rFonts w:hint="eastAsia" w:asciiTheme="minorEastAsia" w:hAnsiTheme="minorEastAsia" w:eastAsiaTheme="minorEastAsia" w:cstheme="minorEastAsia"/>
          <w:sz w:val="24"/>
          <w:szCs w:val="24"/>
          <w:highlight w:val="none"/>
        </w:rPr>
      </w:pPr>
    </w:p>
    <w:p w14:paraId="21DBCA4F">
      <w:pPr>
        <w:snapToGrid w:val="0"/>
        <w:spacing w:line="312"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（一）投标函</w:t>
      </w:r>
    </w:p>
    <w:p w14:paraId="4FFA4F8C">
      <w:pPr>
        <w:snapToGrid w:val="0"/>
        <w:spacing w:line="312" w:lineRule="auto"/>
        <w:ind w:firstLine="480" w:firstLineChars="200"/>
        <w:rPr>
          <w:rFonts w:hint="eastAsia" w:asciiTheme="minorEastAsia" w:hAnsiTheme="minorEastAsia" w:eastAsiaTheme="minorEastAsia" w:cstheme="minorEastAsia"/>
          <w:sz w:val="24"/>
          <w:szCs w:val="24"/>
          <w:highlight w:val="none"/>
        </w:rPr>
      </w:pPr>
    </w:p>
    <w:p w14:paraId="4F573661">
      <w:pPr>
        <w:snapToGrid w:val="0"/>
        <w:spacing w:line="312"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致：丰都县人民法院 </w:t>
      </w:r>
    </w:p>
    <w:p w14:paraId="0EC6F7A1">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我方收到 </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（项目名称）的竞争性比选文件，经详细研究，决定参加该项目的报价。</w:t>
      </w:r>
    </w:p>
    <w:p w14:paraId="761111F8">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left="178" w:leftChars="85"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1.愿意按照竞争性比选文件中的一切要求，提供本项目的</w:t>
      </w:r>
      <w:r>
        <w:rPr>
          <w:rFonts w:hint="eastAsia" w:ascii="宋体" w:hAnsi="宋体" w:cs="宋体"/>
          <w:sz w:val="24"/>
          <w:szCs w:val="24"/>
          <w:lang w:eastAsia="zh-CN"/>
        </w:rPr>
        <w:t>厨房设备采购安装</w:t>
      </w:r>
      <w:r>
        <w:rPr>
          <w:rFonts w:hint="eastAsia" w:ascii="宋体" w:hAnsi="宋体" w:eastAsia="宋体" w:cs="宋体"/>
          <w:sz w:val="24"/>
          <w:szCs w:val="24"/>
        </w:rPr>
        <w:t>，投标</w:t>
      </w:r>
      <w:r>
        <w:rPr>
          <w:rFonts w:hint="eastAsia" w:ascii="宋体" w:hAnsi="宋体" w:eastAsia="宋体" w:cs="宋体"/>
          <w:sz w:val="24"/>
          <w:szCs w:val="24"/>
          <w:lang w:eastAsia="zh-CN"/>
        </w:rPr>
        <w:t>报价</w:t>
      </w:r>
      <w:r>
        <w:rPr>
          <w:rFonts w:hint="eastAsia" w:ascii="宋体" w:hAnsi="宋体" w:eastAsia="宋体" w:cs="宋体"/>
          <w:sz w:val="24"/>
          <w:szCs w:val="24"/>
        </w:rPr>
        <w:t>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none"/>
          <w:lang w:eastAsia="zh-CN"/>
        </w:rPr>
        <w:t>元</w:t>
      </w:r>
      <w:r>
        <w:rPr>
          <w:rFonts w:hint="eastAsia" w:ascii="宋体" w:hAnsi="宋体" w:cs="宋体"/>
          <w:sz w:val="24"/>
          <w:szCs w:val="24"/>
          <w:lang w:eastAsia="zh-CN"/>
        </w:rPr>
        <w:t>，</w:t>
      </w:r>
      <w:r>
        <w:rPr>
          <w:rFonts w:hint="eastAsia" w:ascii="宋体" w:hAnsi="宋体" w:eastAsia="宋体" w:cs="宋体"/>
          <w:sz w:val="24"/>
          <w:szCs w:val="24"/>
        </w:rPr>
        <w:t>服务期符合竞争性比选文件要求。</w:t>
      </w:r>
    </w:p>
    <w:p w14:paraId="09D2AB8E">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2.我方现提交的</w:t>
      </w:r>
      <w:r>
        <w:rPr>
          <w:rFonts w:hint="eastAsia" w:ascii="宋体" w:hAnsi="宋体" w:cs="宋体"/>
          <w:sz w:val="24"/>
          <w:szCs w:val="24"/>
          <w:lang w:eastAsia="zh-CN"/>
        </w:rPr>
        <w:t>投标</w:t>
      </w:r>
      <w:r>
        <w:rPr>
          <w:rFonts w:hint="eastAsia" w:ascii="宋体" w:hAnsi="宋体" w:eastAsia="宋体" w:cs="宋体"/>
          <w:sz w:val="24"/>
          <w:szCs w:val="24"/>
        </w:rPr>
        <w:t>文件为：投标文件正本</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份，副本</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份，电子文档</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份。</w:t>
      </w:r>
    </w:p>
    <w:p w14:paraId="53272E98">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3.我方承诺：本次报价的有效期为提交投标文件截止时间起90天。</w:t>
      </w:r>
    </w:p>
    <w:p w14:paraId="48265E7A">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4.我方完全理解和接受贵方竞争性比选文件的一切规定和要求及评审办法。</w:t>
      </w:r>
    </w:p>
    <w:p w14:paraId="5792E6D7">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5.在整个竞争性比选过程中，我方若有违规行为，接受按照《竞争性比选文件》和相关法律法规之规定给予惩罚。</w:t>
      </w:r>
    </w:p>
    <w:p w14:paraId="52F259CE">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6.我方若成为中选人，将按照最终报价结果签订合同，并且严格履行合同义务。本承诺函将成为合同不可分割的一部分，与合同具有同等的法律效力。</w:t>
      </w:r>
    </w:p>
    <w:p w14:paraId="7CE55F0E">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7.如果我方成为中选人，保证在接到成交通知书后，向比选代理机构缴纳竞争性比选文件规定的比选代理服务费。</w:t>
      </w:r>
    </w:p>
    <w:p w14:paraId="047BDE52">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8.我方未为采购项目提供整体设计、规范编制或者项目管理、监理、检测等服务。</w:t>
      </w:r>
    </w:p>
    <w:p w14:paraId="38E852D1">
      <w:pPr>
        <w:snapToGrid w:val="0"/>
        <w:spacing w:line="312" w:lineRule="auto"/>
        <w:ind w:firstLine="480" w:firstLineChars="200"/>
        <w:rPr>
          <w:rFonts w:hint="eastAsia" w:asciiTheme="minorEastAsia" w:hAnsiTheme="minorEastAsia" w:eastAsiaTheme="minorEastAsia" w:cstheme="minorEastAsia"/>
          <w:sz w:val="24"/>
          <w:szCs w:val="24"/>
          <w:highlight w:val="none"/>
        </w:rPr>
      </w:pPr>
    </w:p>
    <w:p w14:paraId="39A84EFC">
      <w:pPr>
        <w:snapToGrid w:val="0"/>
        <w:spacing w:line="312" w:lineRule="auto"/>
        <w:ind w:firstLine="480" w:firstLineChars="2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竞选人</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（盖单位章） </w:t>
      </w:r>
    </w:p>
    <w:p w14:paraId="7E660027">
      <w:pPr>
        <w:snapToGrid w:val="0"/>
        <w:spacing w:line="312" w:lineRule="auto"/>
        <w:ind w:firstLine="480" w:firstLineChars="20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（签字） </w:t>
      </w:r>
    </w:p>
    <w:p w14:paraId="58EE3DC1">
      <w:pPr>
        <w:snapToGrid w:val="0"/>
        <w:spacing w:line="312" w:lineRule="auto"/>
        <w:ind w:firstLine="480" w:firstLineChars="20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授权代理人（如有）：</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（签字） </w:t>
      </w:r>
    </w:p>
    <w:p w14:paraId="367CF77A">
      <w:pPr>
        <w:snapToGrid w:val="0"/>
        <w:spacing w:line="312" w:lineRule="auto"/>
        <w:ind w:firstLine="480" w:firstLineChars="200"/>
        <w:jc w:val="center"/>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地 址：</w:t>
      </w:r>
      <w:r>
        <w:rPr>
          <w:rFonts w:hint="eastAsia" w:asciiTheme="minorEastAsia" w:hAnsiTheme="minorEastAsia" w:eastAsiaTheme="minorEastAsia" w:cstheme="minorEastAsia"/>
          <w:sz w:val="24"/>
          <w:szCs w:val="24"/>
          <w:highlight w:val="none"/>
          <w:u w:val="single"/>
        </w:rPr>
        <w:t xml:space="preserve">                             </w:t>
      </w:r>
    </w:p>
    <w:p w14:paraId="2E8D087B">
      <w:pPr>
        <w:snapToGrid w:val="0"/>
        <w:spacing w:line="312" w:lineRule="auto"/>
        <w:ind w:firstLine="480" w:firstLineChars="2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网 址：</w:t>
      </w:r>
      <w:r>
        <w:rPr>
          <w:rFonts w:hint="eastAsia" w:asciiTheme="minorEastAsia" w:hAnsiTheme="minorEastAsia" w:eastAsiaTheme="minorEastAsia" w:cstheme="minorEastAsia"/>
          <w:sz w:val="24"/>
          <w:szCs w:val="24"/>
          <w:highlight w:val="none"/>
          <w:u w:val="single"/>
        </w:rPr>
        <w:t xml:space="preserve">                             </w:t>
      </w:r>
    </w:p>
    <w:p w14:paraId="4A7514AB">
      <w:pPr>
        <w:snapToGrid w:val="0"/>
        <w:spacing w:line="312" w:lineRule="auto"/>
        <w:ind w:firstLine="480" w:firstLineChars="2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电 话：</w:t>
      </w:r>
      <w:r>
        <w:rPr>
          <w:rFonts w:hint="eastAsia" w:asciiTheme="minorEastAsia" w:hAnsiTheme="minorEastAsia" w:eastAsiaTheme="minorEastAsia" w:cstheme="minorEastAsia"/>
          <w:sz w:val="24"/>
          <w:szCs w:val="24"/>
          <w:highlight w:val="none"/>
          <w:u w:val="single"/>
        </w:rPr>
        <w:t xml:space="preserve">                             </w:t>
      </w:r>
    </w:p>
    <w:p w14:paraId="45FAFC65">
      <w:pPr>
        <w:snapToGrid w:val="0"/>
        <w:spacing w:line="312" w:lineRule="auto"/>
        <w:ind w:firstLine="480" w:firstLineChars="2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传 真：</w:t>
      </w:r>
      <w:r>
        <w:rPr>
          <w:rFonts w:hint="eastAsia" w:asciiTheme="minorEastAsia" w:hAnsiTheme="minorEastAsia" w:eastAsiaTheme="minorEastAsia" w:cstheme="minorEastAsia"/>
          <w:sz w:val="24"/>
          <w:szCs w:val="24"/>
          <w:highlight w:val="none"/>
          <w:u w:val="single"/>
        </w:rPr>
        <w:t xml:space="preserve">                             </w:t>
      </w:r>
    </w:p>
    <w:p w14:paraId="0564D725">
      <w:pPr>
        <w:snapToGrid w:val="0"/>
        <w:spacing w:line="312" w:lineRule="auto"/>
        <w:ind w:firstLine="480" w:firstLineChars="200"/>
        <w:jc w:val="center"/>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邮政编码：</w:t>
      </w:r>
      <w:r>
        <w:rPr>
          <w:rFonts w:hint="eastAsia" w:asciiTheme="minorEastAsia" w:hAnsiTheme="minorEastAsia" w:eastAsiaTheme="minorEastAsia" w:cstheme="minorEastAsia"/>
          <w:sz w:val="24"/>
          <w:szCs w:val="24"/>
          <w:highlight w:val="none"/>
          <w:u w:val="single"/>
        </w:rPr>
        <w:t xml:space="preserve">                          </w:t>
      </w:r>
    </w:p>
    <w:p w14:paraId="2FBC11E5">
      <w:pPr>
        <w:snapToGrid w:val="0"/>
        <w:spacing w:line="312" w:lineRule="auto"/>
        <w:ind w:firstLine="480" w:firstLineChars="200"/>
        <w:jc w:val="right"/>
        <w:rPr>
          <w:rFonts w:hint="eastAsia" w:asciiTheme="minorEastAsia" w:hAnsiTheme="minorEastAsia" w:eastAsiaTheme="minorEastAsia" w:cstheme="minorEastAsia"/>
          <w:sz w:val="24"/>
          <w:szCs w:val="24"/>
          <w:highlight w:val="none"/>
        </w:rPr>
      </w:pPr>
    </w:p>
    <w:p w14:paraId="72EC9AFE">
      <w:pPr>
        <w:snapToGrid w:val="0"/>
        <w:spacing w:line="312" w:lineRule="auto"/>
        <w:ind w:firstLine="480" w:firstLineChars="200"/>
        <w:jc w:val="right"/>
        <w:rPr>
          <w:rFonts w:hint="eastAsia" w:asciiTheme="minorEastAsia" w:hAnsiTheme="minorEastAsia" w:eastAsiaTheme="minorEastAsia" w:cstheme="minorEastAsia"/>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p>
    <w:p w14:paraId="0697C775">
      <w:pPr>
        <w:spacing w:line="400" w:lineRule="exact"/>
        <w:ind w:firstLine="480" w:firstLineChars="200"/>
        <w:rPr>
          <w:rFonts w:hint="eastAsia" w:ascii="方正仿宋_GBK" w:hAnsi="宋体" w:eastAsia="方正仿宋_GBK"/>
          <w:sz w:val="24"/>
          <w:szCs w:val="24"/>
        </w:rPr>
      </w:pPr>
      <w:bookmarkStart w:id="246" w:name="_Toc106030907"/>
      <w:bookmarkEnd w:id="246"/>
      <w:bookmarkStart w:id="247" w:name="_Toc342913420"/>
      <w:bookmarkEnd w:id="247"/>
      <w:bookmarkStart w:id="248" w:name="_Toc76462351"/>
      <w:bookmarkEnd w:id="248"/>
      <w:bookmarkStart w:id="249" w:name="_Toc313888361"/>
      <w:bookmarkEnd w:id="249"/>
      <w:bookmarkStart w:id="250" w:name="_Toc29766"/>
      <w:bookmarkEnd w:id="250"/>
      <w:bookmarkStart w:id="251" w:name="_Toc313008357"/>
      <w:bookmarkEnd w:id="251"/>
      <w:bookmarkStart w:id="252" w:name="_Toc493178790"/>
      <w:bookmarkStart w:id="253" w:name="_Toc31132"/>
      <w:bookmarkStart w:id="254" w:name="_Toc17319"/>
      <w:r>
        <w:rPr>
          <w:rFonts w:hint="eastAsia" w:ascii="方正仿宋_GBK" w:hAnsi="宋体" w:eastAsia="方正仿宋_GBK"/>
          <w:sz w:val="24"/>
          <w:szCs w:val="24"/>
        </w:rPr>
        <w:t>（二）分项报价明细表</w:t>
      </w:r>
    </w:p>
    <w:p w14:paraId="068AE066">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比选</w:t>
      </w:r>
      <w:r>
        <w:rPr>
          <w:rFonts w:hint="eastAsia" w:asciiTheme="minorEastAsia" w:hAnsiTheme="minorEastAsia" w:eastAsiaTheme="minorEastAsia" w:cstheme="minorEastAsia"/>
          <w:sz w:val="24"/>
          <w:szCs w:val="24"/>
        </w:rPr>
        <w:t>项目名称：</w:t>
      </w:r>
    </w:p>
    <w:p w14:paraId="3DAAE750">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单位：元</w:t>
      </w:r>
    </w:p>
    <w:tbl>
      <w:tblPr>
        <w:tblStyle w:val="47"/>
        <w:tblW w:w="8663"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620"/>
        <w:gridCol w:w="2010"/>
        <w:gridCol w:w="1410"/>
        <w:gridCol w:w="1335"/>
        <w:gridCol w:w="1155"/>
      </w:tblGrid>
      <w:tr w14:paraId="450A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33" w:type="dxa"/>
            <w:noWrap w:val="0"/>
            <w:vAlign w:val="center"/>
          </w:tcPr>
          <w:p w14:paraId="78E52B5A">
            <w:pPr>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序号</w:t>
            </w:r>
          </w:p>
        </w:tc>
        <w:tc>
          <w:tcPr>
            <w:tcW w:w="1620" w:type="dxa"/>
            <w:noWrap w:val="0"/>
            <w:vAlign w:val="center"/>
          </w:tcPr>
          <w:p w14:paraId="5AAF818A">
            <w:pPr>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产品名称</w:t>
            </w:r>
          </w:p>
        </w:tc>
        <w:tc>
          <w:tcPr>
            <w:tcW w:w="2010" w:type="dxa"/>
            <w:noWrap w:val="0"/>
            <w:vAlign w:val="center"/>
          </w:tcPr>
          <w:p w14:paraId="51AEC9C1">
            <w:pPr>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规格型号</w:t>
            </w:r>
          </w:p>
        </w:tc>
        <w:tc>
          <w:tcPr>
            <w:tcW w:w="1410" w:type="dxa"/>
            <w:noWrap w:val="0"/>
            <w:vAlign w:val="center"/>
          </w:tcPr>
          <w:p w14:paraId="0A724D3A">
            <w:pPr>
              <w:jc w:val="center"/>
              <w:rPr>
                <w:rFonts w:hint="eastAsia" w:asciiTheme="minorEastAsia" w:hAnsiTheme="minorEastAsia" w:eastAsiaTheme="minorEastAsia" w:cstheme="minorEastAsia"/>
                <w:sz w:val="24"/>
                <w:szCs w:val="28"/>
                <w:lang w:eastAsia="zh-CN"/>
              </w:rPr>
            </w:pPr>
            <w:r>
              <w:rPr>
                <w:rFonts w:hint="eastAsia" w:asciiTheme="minorEastAsia" w:hAnsiTheme="minorEastAsia" w:eastAsiaTheme="minorEastAsia" w:cstheme="minorEastAsia"/>
                <w:sz w:val="24"/>
                <w:szCs w:val="28"/>
                <w:lang w:eastAsia="zh-CN"/>
              </w:rPr>
              <w:t>数量</w:t>
            </w:r>
          </w:p>
        </w:tc>
        <w:tc>
          <w:tcPr>
            <w:tcW w:w="1335" w:type="dxa"/>
            <w:noWrap w:val="0"/>
            <w:vAlign w:val="center"/>
          </w:tcPr>
          <w:p w14:paraId="4693078C">
            <w:pPr>
              <w:jc w:val="center"/>
              <w:rPr>
                <w:rFonts w:hint="eastAsia" w:asciiTheme="minorEastAsia" w:hAnsiTheme="minorEastAsia" w:eastAsiaTheme="minorEastAsia" w:cstheme="minorEastAsia"/>
                <w:sz w:val="24"/>
                <w:szCs w:val="28"/>
                <w:lang w:eastAsia="zh-CN"/>
              </w:rPr>
            </w:pPr>
            <w:r>
              <w:rPr>
                <w:rFonts w:hint="eastAsia" w:asciiTheme="minorEastAsia" w:hAnsiTheme="minorEastAsia" w:eastAsiaTheme="minorEastAsia" w:cstheme="minorEastAsia"/>
                <w:sz w:val="24"/>
                <w:szCs w:val="28"/>
                <w:lang w:eastAsia="zh-CN"/>
              </w:rPr>
              <w:t>单价</w:t>
            </w:r>
          </w:p>
        </w:tc>
        <w:tc>
          <w:tcPr>
            <w:tcW w:w="1155" w:type="dxa"/>
            <w:noWrap w:val="0"/>
            <w:vAlign w:val="center"/>
          </w:tcPr>
          <w:p w14:paraId="217161D3">
            <w:pPr>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合计</w:t>
            </w:r>
          </w:p>
        </w:tc>
      </w:tr>
      <w:tr w14:paraId="2ABA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133" w:type="dxa"/>
            <w:tcBorders>
              <w:bottom w:val="single" w:color="auto" w:sz="4" w:space="0"/>
            </w:tcBorders>
            <w:noWrap w:val="0"/>
            <w:vAlign w:val="center"/>
          </w:tcPr>
          <w:p w14:paraId="0AB23570">
            <w:pPr>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w:t>
            </w:r>
          </w:p>
        </w:tc>
        <w:tc>
          <w:tcPr>
            <w:tcW w:w="1620" w:type="dxa"/>
            <w:tcBorders>
              <w:bottom w:val="single" w:color="auto" w:sz="4" w:space="0"/>
            </w:tcBorders>
            <w:noWrap w:val="0"/>
            <w:vAlign w:val="center"/>
          </w:tcPr>
          <w:p w14:paraId="6B1864EE">
            <w:pPr>
              <w:jc w:val="center"/>
              <w:rPr>
                <w:rFonts w:hint="eastAsia" w:asciiTheme="minorEastAsia" w:hAnsiTheme="minorEastAsia" w:eastAsiaTheme="minorEastAsia" w:cstheme="minorEastAsia"/>
                <w:sz w:val="24"/>
                <w:szCs w:val="28"/>
              </w:rPr>
            </w:pPr>
          </w:p>
        </w:tc>
        <w:tc>
          <w:tcPr>
            <w:tcW w:w="2010" w:type="dxa"/>
            <w:tcBorders>
              <w:bottom w:val="single" w:color="auto" w:sz="4" w:space="0"/>
            </w:tcBorders>
            <w:noWrap w:val="0"/>
            <w:vAlign w:val="center"/>
          </w:tcPr>
          <w:p w14:paraId="71062016">
            <w:pPr>
              <w:jc w:val="center"/>
              <w:rPr>
                <w:rFonts w:hint="eastAsia" w:asciiTheme="minorEastAsia" w:hAnsiTheme="minorEastAsia" w:eastAsiaTheme="minorEastAsia" w:cstheme="minorEastAsia"/>
                <w:sz w:val="24"/>
                <w:szCs w:val="28"/>
              </w:rPr>
            </w:pPr>
          </w:p>
        </w:tc>
        <w:tc>
          <w:tcPr>
            <w:tcW w:w="1410" w:type="dxa"/>
            <w:tcBorders>
              <w:bottom w:val="single" w:color="auto" w:sz="4" w:space="0"/>
            </w:tcBorders>
            <w:noWrap w:val="0"/>
            <w:vAlign w:val="center"/>
          </w:tcPr>
          <w:p w14:paraId="30ABC6BC">
            <w:pPr>
              <w:jc w:val="center"/>
              <w:rPr>
                <w:rFonts w:hint="eastAsia" w:asciiTheme="minorEastAsia" w:hAnsiTheme="minorEastAsia" w:eastAsiaTheme="minorEastAsia" w:cstheme="minorEastAsia"/>
                <w:sz w:val="24"/>
                <w:szCs w:val="28"/>
              </w:rPr>
            </w:pPr>
          </w:p>
        </w:tc>
        <w:tc>
          <w:tcPr>
            <w:tcW w:w="1335" w:type="dxa"/>
            <w:tcBorders>
              <w:bottom w:val="single" w:color="auto" w:sz="4" w:space="0"/>
            </w:tcBorders>
            <w:noWrap w:val="0"/>
            <w:vAlign w:val="center"/>
          </w:tcPr>
          <w:p w14:paraId="6E6CDAF0">
            <w:pPr>
              <w:jc w:val="center"/>
              <w:rPr>
                <w:rFonts w:hint="eastAsia" w:asciiTheme="minorEastAsia" w:hAnsiTheme="minorEastAsia" w:eastAsiaTheme="minorEastAsia" w:cstheme="minorEastAsia"/>
                <w:sz w:val="24"/>
                <w:szCs w:val="28"/>
              </w:rPr>
            </w:pPr>
          </w:p>
        </w:tc>
        <w:tc>
          <w:tcPr>
            <w:tcW w:w="1155" w:type="dxa"/>
            <w:tcBorders>
              <w:bottom w:val="single" w:color="auto" w:sz="4" w:space="0"/>
            </w:tcBorders>
            <w:noWrap w:val="0"/>
            <w:vAlign w:val="center"/>
          </w:tcPr>
          <w:p w14:paraId="7844FD1D">
            <w:pPr>
              <w:jc w:val="center"/>
              <w:rPr>
                <w:rFonts w:hint="eastAsia" w:asciiTheme="minorEastAsia" w:hAnsiTheme="minorEastAsia" w:eastAsiaTheme="minorEastAsia" w:cstheme="minorEastAsia"/>
                <w:sz w:val="24"/>
                <w:szCs w:val="28"/>
              </w:rPr>
            </w:pPr>
          </w:p>
        </w:tc>
      </w:tr>
      <w:tr w14:paraId="2A2F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133" w:type="dxa"/>
            <w:noWrap w:val="0"/>
            <w:vAlign w:val="center"/>
          </w:tcPr>
          <w:p w14:paraId="092710DD">
            <w:pPr>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2</w:t>
            </w:r>
          </w:p>
        </w:tc>
        <w:tc>
          <w:tcPr>
            <w:tcW w:w="1620" w:type="dxa"/>
            <w:noWrap w:val="0"/>
            <w:vAlign w:val="center"/>
          </w:tcPr>
          <w:p w14:paraId="2D19393C">
            <w:pPr>
              <w:jc w:val="center"/>
              <w:rPr>
                <w:rFonts w:hint="eastAsia" w:asciiTheme="minorEastAsia" w:hAnsiTheme="minorEastAsia" w:eastAsiaTheme="minorEastAsia" w:cstheme="minorEastAsia"/>
                <w:sz w:val="24"/>
                <w:szCs w:val="28"/>
              </w:rPr>
            </w:pPr>
          </w:p>
        </w:tc>
        <w:tc>
          <w:tcPr>
            <w:tcW w:w="2010" w:type="dxa"/>
            <w:noWrap w:val="0"/>
            <w:vAlign w:val="center"/>
          </w:tcPr>
          <w:p w14:paraId="77AC80C1">
            <w:pPr>
              <w:jc w:val="center"/>
              <w:rPr>
                <w:rFonts w:hint="eastAsia" w:asciiTheme="minorEastAsia" w:hAnsiTheme="minorEastAsia" w:eastAsiaTheme="minorEastAsia" w:cstheme="minorEastAsia"/>
                <w:sz w:val="24"/>
                <w:szCs w:val="28"/>
              </w:rPr>
            </w:pPr>
          </w:p>
        </w:tc>
        <w:tc>
          <w:tcPr>
            <w:tcW w:w="1410" w:type="dxa"/>
            <w:noWrap w:val="0"/>
            <w:vAlign w:val="center"/>
          </w:tcPr>
          <w:p w14:paraId="25717F74">
            <w:pPr>
              <w:jc w:val="center"/>
              <w:rPr>
                <w:rFonts w:hint="eastAsia" w:asciiTheme="minorEastAsia" w:hAnsiTheme="minorEastAsia" w:eastAsiaTheme="minorEastAsia" w:cstheme="minorEastAsia"/>
                <w:sz w:val="24"/>
                <w:szCs w:val="28"/>
              </w:rPr>
            </w:pPr>
          </w:p>
        </w:tc>
        <w:tc>
          <w:tcPr>
            <w:tcW w:w="1335" w:type="dxa"/>
            <w:noWrap w:val="0"/>
            <w:vAlign w:val="center"/>
          </w:tcPr>
          <w:p w14:paraId="13078D29">
            <w:pPr>
              <w:jc w:val="center"/>
              <w:rPr>
                <w:rFonts w:hint="eastAsia" w:asciiTheme="minorEastAsia" w:hAnsiTheme="minorEastAsia" w:eastAsiaTheme="minorEastAsia" w:cstheme="minorEastAsia"/>
                <w:sz w:val="24"/>
                <w:szCs w:val="28"/>
              </w:rPr>
            </w:pPr>
          </w:p>
        </w:tc>
        <w:tc>
          <w:tcPr>
            <w:tcW w:w="1155" w:type="dxa"/>
            <w:noWrap w:val="0"/>
            <w:vAlign w:val="center"/>
          </w:tcPr>
          <w:p w14:paraId="11B13176">
            <w:pPr>
              <w:jc w:val="center"/>
              <w:rPr>
                <w:rFonts w:hint="eastAsia" w:asciiTheme="minorEastAsia" w:hAnsiTheme="minorEastAsia" w:eastAsiaTheme="minorEastAsia" w:cstheme="minorEastAsia"/>
                <w:sz w:val="24"/>
                <w:szCs w:val="28"/>
              </w:rPr>
            </w:pPr>
          </w:p>
        </w:tc>
      </w:tr>
      <w:tr w14:paraId="56AC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133" w:type="dxa"/>
            <w:noWrap w:val="0"/>
            <w:vAlign w:val="center"/>
          </w:tcPr>
          <w:p w14:paraId="7ABDD7EE">
            <w:pPr>
              <w:jc w:val="center"/>
              <w:rPr>
                <w:rFonts w:hint="eastAsia" w:asciiTheme="minorEastAsia" w:hAnsiTheme="minorEastAsia" w:eastAsiaTheme="minorEastAsia" w:cstheme="minorEastAsia"/>
                <w:sz w:val="24"/>
                <w:szCs w:val="28"/>
              </w:rPr>
            </w:pPr>
          </w:p>
        </w:tc>
        <w:tc>
          <w:tcPr>
            <w:tcW w:w="1620" w:type="dxa"/>
            <w:noWrap w:val="0"/>
            <w:vAlign w:val="center"/>
          </w:tcPr>
          <w:p w14:paraId="1D8DB69B">
            <w:pPr>
              <w:jc w:val="center"/>
              <w:rPr>
                <w:rFonts w:hint="eastAsia" w:asciiTheme="minorEastAsia" w:hAnsiTheme="minorEastAsia" w:eastAsiaTheme="minorEastAsia" w:cstheme="minorEastAsia"/>
                <w:sz w:val="24"/>
                <w:szCs w:val="28"/>
              </w:rPr>
            </w:pPr>
          </w:p>
        </w:tc>
        <w:tc>
          <w:tcPr>
            <w:tcW w:w="2010" w:type="dxa"/>
            <w:noWrap w:val="0"/>
            <w:vAlign w:val="center"/>
          </w:tcPr>
          <w:p w14:paraId="2A1E7F46">
            <w:pPr>
              <w:jc w:val="center"/>
              <w:rPr>
                <w:rFonts w:hint="eastAsia" w:asciiTheme="minorEastAsia" w:hAnsiTheme="minorEastAsia" w:eastAsiaTheme="minorEastAsia" w:cstheme="minorEastAsia"/>
                <w:sz w:val="24"/>
                <w:szCs w:val="28"/>
              </w:rPr>
            </w:pPr>
          </w:p>
        </w:tc>
        <w:tc>
          <w:tcPr>
            <w:tcW w:w="1410" w:type="dxa"/>
            <w:noWrap w:val="0"/>
            <w:vAlign w:val="center"/>
          </w:tcPr>
          <w:p w14:paraId="44054B80">
            <w:pPr>
              <w:jc w:val="center"/>
              <w:rPr>
                <w:rFonts w:hint="eastAsia" w:asciiTheme="minorEastAsia" w:hAnsiTheme="minorEastAsia" w:eastAsiaTheme="minorEastAsia" w:cstheme="minorEastAsia"/>
                <w:sz w:val="24"/>
                <w:szCs w:val="28"/>
              </w:rPr>
            </w:pPr>
          </w:p>
        </w:tc>
        <w:tc>
          <w:tcPr>
            <w:tcW w:w="1335" w:type="dxa"/>
            <w:noWrap w:val="0"/>
            <w:vAlign w:val="center"/>
          </w:tcPr>
          <w:p w14:paraId="752789D7">
            <w:pPr>
              <w:jc w:val="center"/>
              <w:rPr>
                <w:rFonts w:hint="eastAsia" w:asciiTheme="minorEastAsia" w:hAnsiTheme="minorEastAsia" w:eastAsiaTheme="minorEastAsia" w:cstheme="minorEastAsia"/>
                <w:sz w:val="24"/>
                <w:szCs w:val="28"/>
              </w:rPr>
            </w:pPr>
          </w:p>
        </w:tc>
        <w:tc>
          <w:tcPr>
            <w:tcW w:w="1155" w:type="dxa"/>
            <w:noWrap w:val="0"/>
            <w:vAlign w:val="center"/>
          </w:tcPr>
          <w:p w14:paraId="4C9172BE">
            <w:pPr>
              <w:jc w:val="center"/>
              <w:rPr>
                <w:rFonts w:hint="eastAsia" w:asciiTheme="minorEastAsia" w:hAnsiTheme="minorEastAsia" w:eastAsiaTheme="minorEastAsia" w:cstheme="minorEastAsia"/>
                <w:sz w:val="24"/>
                <w:szCs w:val="28"/>
              </w:rPr>
            </w:pPr>
          </w:p>
        </w:tc>
      </w:tr>
      <w:tr w14:paraId="2092B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133" w:type="dxa"/>
            <w:tcBorders>
              <w:bottom w:val="single" w:color="auto" w:sz="4" w:space="0"/>
            </w:tcBorders>
            <w:noWrap w:val="0"/>
            <w:vAlign w:val="center"/>
          </w:tcPr>
          <w:p w14:paraId="27FFEAD8">
            <w:pPr>
              <w:jc w:val="center"/>
              <w:rPr>
                <w:rFonts w:hint="eastAsia" w:asciiTheme="minorEastAsia" w:hAnsiTheme="minorEastAsia" w:eastAsiaTheme="minorEastAsia" w:cstheme="minorEastAsia"/>
                <w:sz w:val="24"/>
                <w:szCs w:val="28"/>
              </w:rPr>
            </w:pPr>
          </w:p>
        </w:tc>
        <w:tc>
          <w:tcPr>
            <w:tcW w:w="1620" w:type="dxa"/>
            <w:tcBorders>
              <w:bottom w:val="single" w:color="auto" w:sz="4" w:space="0"/>
            </w:tcBorders>
            <w:noWrap w:val="0"/>
            <w:vAlign w:val="center"/>
          </w:tcPr>
          <w:p w14:paraId="555D1EA9">
            <w:pPr>
              <w:jc w:val="center"/>
              <w:rPr>
                <w:rFonts w:hint="eastAsia" w:asciiTheme="minorEastAsia" w:hAnsiTheme="minorEastAsia" w:eastAsiaTheme="minorEastAsia" w:cstheme="minorEastAsia"/>
                <w:sz w:val="24"/>
                <w:szCs w:val="28"/>
              </w:rPr>
            </w:pPr>
          </w:p>
        </w:tc>
        <w:tc>
          <w:tcPr>
            <w:tcW w:w="2010" w:type="dxa"/>
            <w:tcBorders>
              <w:bottom w:val="single" w:color="auto" w:sz="4" w:space="0"/>
            </w:tcBorders>
            <w:noWrap w:val="0"/>
            <w:vAlign w:val="center"/>
          </w:tcPr>
          <w:p w14:paraId="5472F0D4">
            <w:pPr>
              <w:jc w:val="center"/>
              <w:rPr>
                <w:rFonts w:hint="eastAsia" w:asciiTheme="minorEastAsia" w:hAnsiTheme="minorEastAsia" w:eastAsiaTheme="minorEastAsia" w:cstheme="minorEastAsia"/>
                <w:sz w:val="24"/>
                <w:szCs w:val="28"/>
              </w:rPr>
            </w:pPr>
          </w:p>
        </w:tc>
        <w:tc>
          <w:tcPr>
            <w:tcW w:w="1410" w:type="dxa"/>
            <w:tcBorders>
              <w:bottom w:val="single" w:color="auto" w:sz="4" w:space="0"/>
            </w:tcBorders>
            <w:noWrap w:val="0"/>
            <w:vAlign w:val="center"/>
          </w:tcPr>
          <w:p w14:paraId="570F18A1">
            <w:pPr>
              <w:jc w:val="center"/>
              <w:rPr>
                <w:rFonts w:hint="eastAsia" w:asciiTheme="minorEastAsia" w:hAnsiTheme="minorEastAsia" w:eastAsiaTheme="minorEastAsia" w:cstheme="minorEastAsia"/>
                <w:sz w:val="24"/>
                <w:szCs w:val="28"/>
              </w:rPr>
            </w:pPr>
          </w:p>
        </w:tc>
        <w:tc>
          <w:tcPr>
            <w:tcW w:w="1335" w:type="dxa"/>
            <w:tcBorders>
              <w:bottom w:val="single" w:color="auto" w:sz="4" w:space="0"/>
            </w:tcBorders>
            <w:noWrap w:val="0"/>
            <w:vAlign w:val="center"/>
          </w:tcPr>
          <w:p w14:paraId="69A19107">
            <w:pPr>
              <w:jc w:val="center"/>
              <w:rPr>
                <w:rFonts w:hint="eastAsia" w:asciiTheme="minorEastAsia" w:hAnsiTheme="minorEastAsia" w:eastAsiaTheme="minorEastAsia" w:cstheme="minorEastAsia"/>
                <w:sz w:val="24"/>
                <w:szCs w:val="28"/>
              </w:rPr>
            </w:pPr>
          </w:p>
        </w:tc>
        <w:tc>
          <w:tcPr>
            <w:tcW w:w="1155" w:type="dxa"/>
            <w:tcBorders>
              <w:bottom w:val="single" w:color="auto" w:sz="4" w:space="0"/>
            </w:tcBorders>
            <w:noWrap w:val="0"/>
            <w:vAlign w:val="center"/>
          </w:tcPr>
          <w:p w14:paraId="0B9D8843">
            <w:pPr>
              <w:jc w:val="center"/>
              <w:rPr>
                <w:rFonts w:hint="eastAsia" w:asciiTheme="minorEastAsia" w:hAnsiTheme="minorEastAsia" w:eastAsiaTheme="minorEastAsia" w:cstheme="minorEastAsia"/>
                <w:sz w:val="24"/>
                <w:szCs w:val="28"/>
              </w:rPr>
            </w:pPr>
          </w:p>
        </w:tc>
      </w:tr>
      <w:tr w14:paraId="7FD6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133" w:type="dxa"/>
            <w:noWrap w:val="0"/>
            <w:vAlign w:val="center"/>
          </w:tcPr>
          <w:p w14:paraId="6DF4CA57">
            <w:pPr>
              <w:jc w:val="center"/>
              <w:rPr>
                <w:rFonts w:hint="eastAsia" w:asciiTheme="minorEastAsia" w:hAnsiTheme="minorEastAsia" w:eastAsiaTheme="minorEastAsia" w:cstheme="minorEastAsia"/>
                <w:sz w:val="24"/>
                <w:szCs w:val="28"/>
              </w:rPr>
            </w:pPr>
          </w:p>
          <w:p w14:paraId="43FD6479">
            <w:pPr>
              <w:jc w:val="center"/>
              <w:rPr>
                <w:rFonts w:hint="eastAsia" w:asciiTheme="minorEastAsia" w:hAnsiTheme="minorEastAsia" w:eastAsiaTheme="minorEastAsia" w:cstheme="minorEastAsia"/>
                <w:sz w:val="24"/>
                <w:szCs w:val="28"/>
              </w:rPr>
            </w:pPr>
          </w:p>
        </w:tc>
        <w:tc>
          <w:tcPr>
            <w:tcW w:w="1620" w:type="dxa"/>
            <w:noWrap w:val="0"/>
            <w:vAlign w:val="center"/>
          </w:tcPr>
          <w:p w14:paraId="30995D0A">
            <w:pPr>
              <w:jc w:val="center"/>
              <w:rPr>
                <w:rFonts w:hint="eastAsia" w:asciiTheme="minorEastAsia" w:hAnsiTheme="minorEastAsia" w:eastAsiaTheme="minorEastAsia" w:cstheme="minorEastAsia"/>
                <w:sz w:val="24"/>
                <w:szCs w:val="28"/>
              </w:rPr>
            </w:pPr>
          </w:p>
        </w:tc>
        <w:tc>
          <w:tcPr>
            <w:tcW w:w="2010" w:type="dxa"/>
            <w:noWrap w:val="0"/>
            <w:vAlign w:val="center"/>
          </w:tcPr>
          <w:p w14:paraId="228A3A01">
            <w:pPr>
              <w:jc w:val="center"/>
              <w:rPr>
                <w:rFonts w:hint="eastAsia" w:asciiTheme="minorEastAsia" w:hAnsiTheme="minorEastAsia" w:eastAsiaTheme="minorEastAsia" w:cstheme="minorEastAsia"/>
                <w:sz w:val="24"/>
                <w:szCs w:val="28"/>
              </w:rPr>
            </w:pPr>
          </w:p>
        </w:tc>
        <w:tc>
          <w:tcPr>
            <w:tcW w:w="1410" w:type="dxa"/>
            <w:noWrap w:val="0"/>
            <w:vAlign w:val="center"/>
          </w:tcPr>
          <w:p w14:paraId="64926819">
            <w:pPr>
              <w:jc w:val="center"/>
              <w:rPr>
                <w:rFonts w:hint="eastAsia" w:asciiTheme="minorEastAsia" w:hAnsiTheme="minorEastAsia" w:eastAsiaTheme="minorEastAsia" w:cstheme="minorEastAsia"/>
                <w:sz w:val="24"/>
                <w:szCs w:val="28"/>
              </w:rPr>
            </w:pPr>
          </w:p>
        </w:tc>
        <w:tc>
          <w:tcPr>
            <w:tcW w:w="1335" w:type="dxa"/>
            <w:noWrap w:val="0"/>
            <w:vAlign w:val="center"/>
          </w:tcPr>
          <w:p w14:paraId="6B8943A0">
            <w:pPr>
              <w:jc w:val="center"/>
              <w:rPr>
                <w:rFonts w:hint="eastAsia" w:asciiTheme="minorEastAsia" w:hAnsiTheme="minorEastAsia" w:eastAsiaTheme="minorEastAsia" w:cstheme="minorEastAsia"/>
                <w:sz w:val="24"/>
                <w:szCs w:val="28"/>
              </w:rPr>
            </w:pPr>
          </w:p>
        </w:tc>
        <w:tc>
          <w:tcPr>
            <w:tcW w:w="1155" w:type="dxa"/>
            <w:noWrap w:val="0"/>
            <w:vAlign w:val="center"/>
          </w:tcPr>
          <w:p w14:paraId="5DFBC0F5">
            <w:pPr>
              <w:jc w:val="center"/>
              <w:rPr>
                <w:rFonts w:hint="eastAsia" w:asciiTheme="minorEastAsia" w:hAnsiTheme="minorEastAsia" w:eastAsiaTheme="minorEastAsia" w:cstheme="minorEastAsia"/>
                <w:sz w:val="24"/>
                <w:szCs w:val="28"/>
              </w:rPr>
            </w:pPr>
          </w:p>
        </w:tc>
      </w:tr>
      <w:tr w14:paraId="4569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133" w:type="dxa"/>
            <w:noWrap w:val="0"/>
            <w:vAlign w:val="center"/>
          </w:tcPr>
          <w:p w14:paraId="29FA9CA3">
            <w:pPr>
              <w:jc w:val="center"/>
              <w:rPr>
                <w:rFonts w:hint="eastAsia" w:asciiTheme="minorEastAsia" w:hAnsiTheme="minorEastAsia" w:eastAsiaTheme="minorEastAsia" w:cstheme="minorEastAsia"/>
                <w:sz w:val="24"/>
                <w:szCs w:val="28"/>
              </w:rPr>
            </w:pPr>
          </w:p>
        </w:tc>
        <w:tc>
          <w:tcPr>
            <w:tcW w:w="1620" w:type="dxa"/>
            <w:noWrap w:val="0"/>
            <w:vAlign w:val="center"/>
          </w:tcPr>
          <w:p w14:paraId="379461E5">
            <w:pPr>
              <w:jc w:val="center"/>
              <w:rPr>
                <w:rFonts w:hint="eastAsia" w:asciiTheme="minorEastAsia" w:hAnsiTheme="minorEastAsia" w:eastAsiaTheme="minorEastAsia" w:cstheme="minorEastAsia"/>
                <w:sz w:val="24"/>
                <w:szCs w:val="28"/>
              </w:rPr>
            </w:pPr>
          </w:p>
        </w:tc>
        <w:tc>
          <w:tcPr>
            <w:tcW w:w="2010" w:type="dxa"/>
            <w:noWrap w:val="0"/>
            <w:vAlign w:val="center"/>
          </w:tcPr>
          <w:p w14:paraId="5303880E">
            <w:pPr>
              <w:jc w:val="center"/>
              <w:rPr>
                <w:rFonts w:hint="eastAsia" w:asciiTheme="minorEastAsia" w:hAnsiTheme="minorEastAsia" w:eastAsiaTheme="minorEastAsia" w:cstheme="minorEastAsia"/>
                <w:sz w:val="24"/>
                <w:szCs w:val="28"/>
              </w:rPr>
            </w:pPr>
          </w:p>
        </w:tc>
        <w:tc>
          <w:tcPr>
            <w:tcW w:w="1410" w:type="dxa"/>
            <w:noWrap w:val="0"/>
            <w:vAlign w:val="center"/>
          </w:tcPr>
          <w:p w14:paraId="46164731">
            <w:pPr>
              <w:jc w:val="center"/>
              <w:rPr>
                <w:rFonts w:hint="eastAsia" w:asciiTheme="minorEastAsia" w:hAnsiTheme="minorEastAsia" w:eastAsiaTheme="minorEastAsia" w:cstheme="minorEastAsia"/>
                <w:sz w:val="24"/>
                <w:szCs w:val="28"/>
              </w:rPr>
            </w:pPr>
          </w:p>
        </w:tc>
        <w:tc>
          <w:tcPr>
            <w:tcW w:w="1335" w:type="dxa"/>
            <w:noWrap w:val="0"/>
            <w:vAlign w:val="center"/>
          </w:tcPr>
          <w:p w14:paraId="39620363">
            <w:pPr>
              <w:jc w:val="center"/>
              <w:rPr>
                <w:rFonts w:hint="eastAsia" w:asciiTheme="minorEastAsia" w:hAnsiTheme="minorEastAsia" w:eastAsiaTheme="minorEastAsia" w:cstheme="minorEastAsia"/>
                <w:sz w:val="24"/>
                <w:szCs w:val="28"/>
              </w:rPr>
            </w:pPr>
          </w:p>
        </w:tc>
        <w:tc>
          <w:tcPr>
            <w:tcW w:w="1155" w:type="dxa"/>
            <w:noWrap w:val="0"/>
            <w:vAlign w:val="center"/>
          </w:tcPr>
          <w:p w14:paraId="4C1CC8C8">
            <w:pPr>
              <w:jc w:val="center"/>
              <w:rPr>
                <w:rFonts w:hint="eastAsia" w:asciiTheme="minorEastAsia" w:hAnsiTheme="minorEastAsia" w:eastAsiaTheme="minorEastAsia" w:cstheme="minorEastAsia"/>
                <w:sz w:val="24"/>
                <w:szCs w:val="28"/>
              </w:rPr>
            </w:pPr>
          </w:p>
        </w:tc>
      </w:tr>
      <w:tr w14:paraId="60B1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133" w:type="dxa"/>
            <w:noWrap w:val="0"/>
            <w:vAlign w:val="center"/>
          </w:tcPr>
          <w:p w14:paraId="55A6684D">
            <w:pPr>
              <w:jc w:val="center"/>
              <w:rPr>
                <w:rFonts w:hint="eastAsia" w:asciiTheme="minorEastAsia" w:hAnsiTheme="minorEastAsia" w:eastAsiaTheme="minorEastAsia" w:cstheme="minorEastAsia"/>
                <w:sz w:val="24"/>
                <w:szCs w:val="28"/>
              </w:rPr>
            </w:pPr>
          </w:p>
        </w:tc>
        <w:tc>
          <w:tcPr>
            <w:tcW w:w="1620" w:type="dxa"/>
            <w:noWrap w:val="0"/>
            <w:vAlign w:val="center"/>
          </w:tcPr>
          <w:p w14:paraId="58CB6F21">
            <w:pPr>
              <w:jc w:val="center"/>
              <w:rPr>
                <w:rFonts w:hint="eastAsia" w:asciiTheme="minorEastAsia" w:hAnsiTheme="minorEastAsia" w:eastAsiaTheme="minorEastAsia" w:cstheme="minorEastAsia"/>
                <w:sz w:val="24"/>
                <w:szCs w:val="28"/>
              </w:rPr>
            </w:pPr>
          </w:p>
        </w:tc>
        <w:tc>
          <w:tcPr>
            <w:tcW w:w="2010" w:type="dxa"/>
            <w:noWrap w:val="0"/>
            <w:vAlign w:val="center"/>
          </w:tcPr>
          <w:p w14:paraId="6A0DF685">
            <w:pPr>
              <w:jc w:val="center"/>
              <w:rPr>
                <w:rFonts w:hint="eastAsia" w:asciiTheme="minorEastAsia" w:hAnsiTheme="minorEastAsia" w:eastAsiaTheme="minorEastAsia" w:cstheme="minorEastAsia"/>
                <w:sz w:val="24"/>
                <w:szCs w:val="28"/>
              </w:rPr>
            </w:pPr>
          </w:p>
        </w:tc>
        <w:tc>
          <w:tcPr>
            <w:tcW w:w="1410" w:type="dxa"/>
            <w:noWrap w:val="0"/>
            <w:vAlign w:val="center"/>
          </w:tcPr>
          <w:p w14:paraId="63B29A3F">
            <w:pPr>
              <w:jc w:val="center"/>
              <w:rPr>
                <w:rFonts w:hint="eastAsia" w:asciiTheme="minorEastAsia" w:hAnsiTheme="minorEastAsia" w:eastAsiaTheme="minorEastAsia" w:cstheme="minorEastAsia"/>
                <w:sz w:val="24"/>
                <w:szCs w:val="28"/>
              </w:rPr>
            </w:pPr>
          </w:p>
        </w:tc>
        <w:tc>
          <w:tcPr>
            <w:tcW w:w="1335" w:type="dxa"/>
            <w:noWrap w:val="0"/>
            <w:vAlign w:val="center"/>
          </w:tcPr>
          <w:p w14:paraId="5DBA65A1">
            <w:pPr>
              <w:jc w:val="center"/>
              <w:rPr>
                <w:rFonts w:hint="eastAsia" w:asciiTheme="minorEastAsia" w:hAnsiTheme="minorEastAsia" w:eastAsiaTheme="minorEastAsia" w:cstheme="minorEastAsia"/>
                <w:sz w:val="24"/>
                <w:szCs w:val="28"/>
              </w:rPr>
            </w:pPr>
          </w:p>
        </w:tc>
        <w:tc>
          <w:tcPr>
            <w:tcW w:w="1155" w:type="dxa"/>
            <w:noWrap w:val="0"/>
            <w:vAlign w:val="center"/>
          </w:tcPr>
          <w:p w14:paraId="5409AB7E">
            <w:pPr>
              <w:jc w:val="center"/>
              <w:rPr>
                <w:rFonts w:hint="eastAsia" w:asciiTheme="minorEastAsia" w:hAnsiTheme="minorEastAsia" w:eastAsiaTheme="minorEastAsia" w:cstheme="minorEastAsia"/>
                <w:sz w:val="24"/>
                <w:szCs w:val="28"/>
              </w:rPr>
            </w:pPr>
          </w:p>
        </w:tc>
      </w:tr>
    </w:tbl>
    <w:p w14:paraId="5E732505">
      <w:pPr>
        <w:snapToGrid w:val="0"/>
        <w:spacing w:line="500" w:lineRule="exact"/>
        <w:rPr>
          <w:rFonts w:hint="eastAsia" w:asciiTheme="minorEastAsia" w:hAnsiTheme="minorEastAsia" w:eastAsiaTheme="minorEastAsia" w:cstheme="minorEastAsia"/>
          <w:sz w:val="24"/>
          <w:szCs w:val="28"/>
        </w:rPr>
      </w:pPr>
    </w:p>
    <w:p w14:paraId="3BBD1B50">
      <w:pPr>
        <w:snapToGrid w:val="0"/>
        <w:spacing w:line="500" w:lineRule="exact"/>
        <w:ind w:firstLine="480" w:firstLineChars="20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注：1.</w:t>
      </w:r>
      <w:r>
        <w:rPr>
          <w:rFonts w:hint="eastAsia" w:asciiTheme="minorEastAsia" w:hAnsiTheme="minorEastAsia" w:eastAsiaTheme="minorEastAsia" w:cstheme="minorEastAsia"/>
          <w:sz w:val="24"/>
          <w:szCs w:val="28"/>
          <w:lang w:eastAsia="zh-CN"/>
        </w:rPr>
        <w:t>竞选人</w:t>
      </w:r>
      <w:r>
        <w:rPr>
          <w:rFonts w:hint="eastAsia" w:asciiTheme="minorEastAsia" w:hAnsiTheme="minorEastAsia" w:eastAsiaTheme="minorEastAsia" w:cstheme="minorEastAsia"/>
          <w:sz w:val="24"/>
          <w:szCs w:val="28"/>
        </w:rPr>
        <w:t>应完整填写本表。</w:t>
      </w:r>
    </w:p>
    <w:p w14:paraId="03CEDFB2">
      <w:pPr>
        <w:snapToGrid w:val="0"/>
        <w:spacing w:line="500" w:lineRule="exact"/>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 xml:space="preserve">        2.该表可扩展</w:t>
      </w:r>
      <w:bookmarkStart w:id="255" w:name="OLE_LINK2"/>
      <w:bookmarkStart w:id="256" w:name="OLE_LINK1"/>
      <w:r>
        <w:rPr>
          <w:rFonts w:hint="eastAsia" w:asciiTheme="minorEastAsia" w:hAnsiTheme="minorEastAsia" w:eastAsiaTheme="minorEastAsia" w:cstheme="minorEastAsia"/>
          <w:sz w:val="24"/>
          <w:szCs w:val="28"/>
        </w:rPr>
        <w:t>，并逐页签字或盖章。</w:t>
      </w:r>
      <w:bookmarkEnd w:id="255"/>
      <w:bookmarkEnd w:id="256"/>
    </w:p>
    <w:p w14:paraId="5C4F6FCC">
      <w:pPr>
        <w:snapToGrid w:val="0"/>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8"/>
        </w:rPr>
        <w:t xml:space="preserve">       </w:t>
      </w:r>
    </w:p>
    <w:p w14:paraId="3DE584F4">
      <w:pPr>
        <w:pStyle w:val="32"/>
        <w:spacing w:line="360" w:lineRule="auto"/>
        <w:ind w:left="16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72BF1BDB">
      <w:pPr>
        <w:snapToGrid w:val="0"/>
        <w:spacing w:before="120" w:beforeLines="50" w:line="500" w:lineRule="exact"/>
        <w:jc w:val="right"/>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8"/>
          <w:lang w:eastAsia="zh-CN"/>
        </w:rPr>
        <w:t>竞选人</w:t>
      </w:r>
      <w:r>
        <w:rPr>
          <w:rFonts w:hint="eastAsia" w:asciiTheme="minorEastAsia" w:hAnsiTheme="minorEastAsia" w:eastAsiaTheme="minorEastAsia" w:cstheme="minorEastAsia"/>
          <w:sz w:val="24"/>
          <w:szCs w:val="28"/>
        </w:rPr>
        <w:t>：（供应商公章）</w:t>
      </w:r>
    </w:p>
    <w:p w14:paraId="140509AD">
      <w:pPr>
        <w:snapToGrid w:val="0"/>
        <w:spacing w:before="120" w:beforeLines="50" w:line="500" w:lineRule="exact"/>
        <w:jc w:val="right"/>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法定代表人授权代表：（签字或盖章）</w:t>
      </w:r>
    </w:p>
    <w:p w14:paraId="5CA75C01">
      <w:pPr>
        <w:spacing w:line="360" w:lineRule="auto"/>
        <w:rPr>
          <w:rFonts w:hint="eastAsia" w:asciiTheme="minorEastAsia" w:hAnsiTheme="minorEastAsia" w:eastAsiaTheme="minorEastAsia" w:cstheme="minorEastAsia"/>
        </w:rPr>
      </w:pPr>
    </w:p>
    <w:p w14:paraId="20AD0551">
      <w:pPr>
        <w:spacing w:line="360" w:lineRule="auto"/>
        <w:ind w:right="480" w:firstLine="6480" w:firstLineChars="27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月    日</w:t>
      </w:r>
    </w:p>
    <w:p w14:paraId="6C1E7176">
      <w:pPr>
        <w:snapToGrid w:val="0"/>
        <w:spacing w:line="360" w:lineRule="auto"/>
        <w:ind w:firstLine="480" w:firstLineChars="200"/>
        <w:rPr>
          <w:rFonts w:hint="eastAsia" w:asciiTheme="minorEastAsia" w:hAnsiTheme="minorEastAsia" w:eastAsiaTheme="minorEastAsia" w:cstheme="minorEastAsia"/>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0B7EDB75">
      <w:pPr>
        <w:pStyle w:val="3"/>
        <w:adjustRightInd w:val="0"/>
        <w:snapToGrid w:val="0"/>
        <w:spacing w:before="0" w:after="0" w:line="400" w:lineRule="exact"/>
        <w:ind w:firstLine="482"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二、服务文件</w:t>
      </w:r>
      <w:bookmarkEnd w:id="252"/>
      <w:bookmarkEnd w:id="253"/>
      <w:bookmarkEnd w:id="254"/>
    </w:p>
    <w:p w14:paraId="6BD4F39B">
      <w:pPr>
        <w:tabs>
          <w:tab w:val="left" w:pos="6300"/>
        </w:tabs>
        <w:snapToGrid w:val="0"/>
        <w:spacing w:line="500" w:lineRule="exact"/>
        <w:ind w:firstLine="570"/>
        <w:rPr>
          <w:rFonts w:ascii="宋体" w:hAnsi="宋体" w:eastAsia="宋体" w:cs="宋体"/>
          <w:b/>
          <w:bCs/>
          <w:szCs w:val="24"/>
        </w:rPr>
      </w:pPr>
      <w:r>
        <w:rPr>
          <w:rFonts w:hint="eastAsia" w:ascii="宋体" w:hAnsi="宋体" w:eastAsia="宋体" w:cs="宋体"/>
          <w:sz w:val="24"/>
          <w:szCs w:val="24"/>
        </w:rPr>
        <w:t>（一）</w:t>
      </w:r>
      <w:r>
        <w:rPr>
          <w:rFonts w:hint="eastAsia" w:ascii="宋体" w:hAnsi="宋体" w:eastAsia="宋体" w:cs="宋体"/>
          <w:szCs w:val="24"/>
        </w:rPr>
        <w:t>服务条款差异表</w:t>
      </w:r>
    </w:p>
    <w:p w14:paraId="11CAE7FE">
      <w:pPr>
        <w:spacing w:line="500" w:lineRule="exact"/>
        <w:ind w:firstLine="480" w:firstLineChars="200"/>
        <w:rPr>
          <w:rFonts w:ascii="宋体" w:hAnsi="宋体" w:eastAsia="宋体" w:cs="宋体"/>
          <w:sz w:val="24"/>
          <w:szCs w:val="28"/>
        </w:rPr>
      </w:pPr>
      <w:r>
        <w:rPr>
          <w:rFonts w:hint="eastAsia" w:ascii="宋体" w:hAnsi="宋体" w:eastAsia="宋体" w:cs="宋体"/>
          <w:sz w:val="24"/>
          <w:szCs w:val="28"/>
          <w:lang w:eastAsia="zh-CN"/>
        </w:rPr>
        <w:t>比选</w:t>
      </w:r>
      <w:r>
        <w:rPr>
          <w:rFonts w:hint="eastAsia" w:ascii="宋体" w:hAnsi="宋体" w:eastAsia="宋体" w:cs="宋体"/>
          <w:sz w:val="24"/>
          <w:szCs w:val="28"/>
        </w:rPr>
        <w:t>项目名称：</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2968"/>
        <w:gridCol w:w="3080"/>
        <w:gridCol w:w="2307"/>
      </w:tblGrid>
      <w:tr w14:paraId="5CD2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69" w:type="dxa"/>
            <w:noWrap/>
            <w:vAlign w:val="center"/>
          </w:tcPr>
          <w:p w14:paraId="3F7179A8">
            <w:pPr>
              <w:tabs>
                <w:tab w:val="left" w:pos="6300"/>
              </w:tabs>
              <w:snapToGrid w:val="0"/>
              <w:spacing w:line="500" w:lineRule="exact"/>
              <w:jc w:val="center"/>
              <w:outlineLvl w:val="0"/>
              <w:rPr>
                <w:rFonts w:ascii="宋体" w:hAnsi="宋体" w:eastAsia="宋体" w:cs="宋体"/>
                <w:sz w:val="24"/>
                <w:szCs w:val="24"/>
              </w:rPr>
            </w:pPr>
            <w:r>
              <w:rPr>
                <w:rFonts w:hint="eastAsia" w:ascii="宋体" w:hAnsi="宋体" w:eastAsia="宋体" w:cs="宋体"/>
                <w:sz w:val="24"/>
                <w:szCs w:val="24"/>
              </w:rPr>
              <w:t>序号</w:t>
            </w:r>
          </w:p>
        </w:tc>
        <w:tc>
          <w:tcPr>
            <w:tcW w:w="2968" w:type="dxa"/>
            <w:noWrap/>
            <w:vAlign w:val="center"/>
          </w:tcPr>
          <w:p w14:paraId="1F398D45">
            <w:pPr>
              <w:tabs>
                <w:tab w:val="left" w:pos="6300"/>
              </w:tabs>
              <w:snapToGrid w:val="0"/>
              <w:spacing w:line="500" w:lineRule="exact"/>
              <w:jc w:val="center"/>
              <w:outlineLvl w:val="0"/>
              <w:rPr>
                <w:rFonts w:ascii="宋体" w:hAnsi="宋体" w:eastAsia="宋体" w:cs="宋体"/>
                <w:sz w:val="24"/>
                <w:szCs w:val="24"/>
              </w:rPr>
            </w:pPr>
            <w:r>
              <w:rPr>
                <w:rFonts w:hint="eastAsia" w:ascii="宋体" w:hAnsi="宋体" w:eastAsia="宋体" w:cs="宋体"/>
                <w:sz w:val="24"/>
                <w:szCs w:val="24"/>
                <w:lang w:eastAsia="zh-CN"/>
              </w:rPr>
              <w:t>比选</w:t>
            </w:r>
            <w:r>
              <w:rPr>
                <w:rFonts w:hint="eastAsia" w:ascii="宋体" w:hAnsi="宋体" w:eastAsia="宋体" w:cs="宋体"/>
                <w:sz w:val="24"/>
                <w:szCs w:val="24"/>
              </w:rPr>
              <w:t>要求</w:t>
            </w:r>
          </w:p>
        </w:tc>
        <w:tc>
          <w:tcPr>
            <w:tcW w:w="3080" w:type="dxa"/>
            <w:noWrap/>
            <w:vAlign w:val="center"/>
          </w:tcPr>
          <w:p w14:paraId="4123A249">
            <w:pPr>
              <w:tabs>
                <w:tab w:val="left" w:pos="6300"/>
              </w:tabs>
              <w:snapToGrid w:val="0"/>
              <w:spacing w:line="500" w:lineRule="exact"/>
              <w:jc w:val="center"/>
              <w:outlineLvl w:val="0"/>
              <w:rPr>
                <w:rFonts w:ascii="宋体" w:hAnsi="宋体" w:eastAsia="宋体" w:cs="宋体"/>
                <w:sz w:val="24"/>
                <w:szCs w:val="24"/>
              </w:rPr>
            </w:pPr>
            <w:r>
              <w:rPr>
                <w:rFonts w:hint="eastAsia" w:ascii="宋体" w:hAnsi="宋体" w:eastAsia="宋体" w:cs="宋体"/>
                <w:sz w:val="24"/>
                <w:szCs w:val="24"/>
              </w:rPr>
              <w:t>响应情况</w:t>
            </w:r>
          </w:p>
        </w:tc>
        <w:tc>
          <w:tcPr>
            <w:tcW w:w="2307" w:type="dxa"/>
            <w:noWrap/>
            <w:vAlign w:val="center"/>
          </w:tcPr>
          <w:p w14:paraId="607F9250">
            <w:pPr>
              <w:tabs>
                <w:tab w:val="left" w:pos="6300"/>
              </w:tabs>
              <w:snapToGrid w:val="0"/>
              <w:spacing w:line="500" w:lineRule="exact"/>
              <w:jc w:val="center"/>
              <w:outlineLvl w:val="0"/>
              <w:rPr>
                <w:rFonts w:ascii="宋体" w:hAnsi="宋体" w:eastAsia="宋体" w:cs="宋体"/>
                <w:sz w:val="24"/>
                <w:szCs w:val="24"/>
              </w:rPr>
            </w:pPr>
            <w:r>
              <w:rPr>
                <w:rFonts w:hint="eastAsia" w:ascii="宋体" w:hAnsi="宋体" w:eastAsia="宋体" w:cs="宋体"/>
                <w:sz w:val="24"/>
                <w:szCs w:val="24"/>
              </w:rPr>
              <w:t>差异说明</w:t>
            </w:r>
          </w:p>
        </w:tc>
      </w:tr>
      <w:tr w14:paraId="101E0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9" w:type="dxa"/>
            <w:noWrap/>
            <w:vAlign w:val="center"/>
          </w:tcPr>
          <w:p w14:paraId="71CB7AE2">
            <w:pPr>
              <w:tabs>
                <w:tab w:val="left" w:pos="6300"/>
              </w:tabs>
              <w:snapToGrid w:val="0"/>
              <w:spacing w:line="500" w:lineRule="exact"/>
              <w:jc w:val="center"/>
              <w:outlineLvl w:val="0"/>
              <w:rPr>
                <w:rFonts w:ascii="宋体" w:hAnsi="宋体" w:eastAsia="宋体" w:cs="宋体"/>
                <w:sz w:val="21"/>
                <w:szCs w:val="21"/>
              </w:rPr>
            </w:pPr>
          </w:p>
        </w:tc>
        <w:tc>
          <w:tcPr>
            <w:tcW w:w="2968" w:type="dxa"/>
            <w:noWrap/>
            <w:vAlign w:val="center"/>
          </w:tcPr>
          <w:p w14:paraId="32FECE44">
            <w:pPr>
              <w:tabs>
                <w:tab w:val="left" w:pos="6300"/>
              </w:tabs>
              <w:snapToGrid w:val="0"/>
              <w:spacing w:line="500" w:lineRule="exact"/>
              <w:jc w:val="center"/>
              <w:outlineLvl w:val="0"/>
              <w:rPr>
                <w:rFonts w:ascii="宋体" w:hAnsi="宋体" w:eastAsia="宋体" w:cs="宋体"/>
                <w:sz w:val="21"/>
                <w:szCs w:val="21"/>
              </w:rPr>
            </w:pPr>
          </w:p>
        </w:tc>
        <w:tc>
          <w:tcPr>
            <w:tcW w:w="3080" w:type="dxa"/>
            <w:noWrap/>
            <w:vAlign w:val="center"/>
          </w:tcPr>
          <w:p w14:paraId="70DFD442">
            <w:pPr>
              <w:tabs>
                <w:tab w:val="left" w:pos="6300"/>
              </w:tabs>
              <w:snapToGrid w:val="0"/>
              <w:spacing w:line="500" w:lineRule="exact"/>
              <w:jc w:val="center"/>
              <w:outlineLvl w:val="0"/>
              <w:rPr>
                <w:rFonts w:ascii="宋体" w:hAnsi="宋体" w:eastAsia="宋体" w:cs="宋体"/>
                <w:sz w:val="21"/>
                <w:szCs w:val="21"/>
              </w:rPr>
            </w:pPr>
          </w:p>
        </w:tc>
        <w:tc>
          <w:tcPr>
            <w:tcW w:w="2307" w:type="dxa"/>
            <w:noWrap/>
            <w:vAlign w:val="center"/>
          </w:tcPr>
          <w:p w14:paraId="349EACAF">
            <w:pPr>
              <w:tabs>
                <w:tab w:val="left" w:pos="6300"/>
              </w:tabs>
              <w:snapToGrid w:val="0"/>
              <w:spacing w:line="500" w:lineRule="exact"/>
              <w:jc w:val="center"/>
              <w:outlineLvl w:val="0"/>
              <w:rPr>
                <w:rFonts w:ascii="宋体" w:hAnsi="宋体" w:eastAsia="宋体" w:cs="宋体"/>
                <w:sz w:val="21"/>
                <w:szCs w:val="21"/>
              </w:rPr>
            </w:pPr>
          </w:p>
        </w:tc>
      </w:tr>
      <w:tr w14:paraId="1C58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9" w:type="dxa"/>
            <w:noWrap/>
            <w:vAlign w:val="center"/>
          </w:tcPr>
          <w:p w14:paraId="028C369E">
            <w:pPr>
              <w:tabs>
                <w:tab w:val="left" w:pos="6300"/>
              </w:tabs>
              <w:snapToGrid w:val="0"/>
              <w:spacing w:line="500" w:lineRule="exact"/>
              <w:jc w:val="center"/>
              <w:outlineLvl w:val="0"/>
              <w:rPr>
                <w:rFonts w:ascii="宋体" w:hAnsi="宋体" w:eastAsia="宋体" w:cs="宋体"/>
                <w:sz w:val="21"/>
                <w:szCs w:val="21"/>
              </w:rPr>
            </w:pPr>
          </w:p>
        </w:tc>
        <w:tc>
          <w:tcPr>
            <w:tcW w:w="2968" w:type="dxa"/>
            <w:noWrap/>
            <w:vAlign w:val="center"/>
          </w:tcPr>
          <w:p w14:paraId="79C7F3C3">
            <w:pPr>
              <w:tabs>
                <w:tab w:val="left" w:pos="6300"/>
              </w:tabs>
              <w:snapToGrid w:val="0"/>
              <w:spacing w:line="500" w:lineRule="exact"/>
              <w:jc w:val="center"/>
              <w:outlineLvl w:val="0"/>
              <w:rPr>
                <w:rFonts w:ascii="宋体" w:hAnsi="宋体" w:eastAsia="宋体" w:cs="宋体"/>
                <w:sz w:val="21"/>
                <w:szCs w:val="21"/>
              </w:rPr>
            </w:pPr>
          </w:p>
        </w:tc>
        <w:tc>
          <w:tcPr>
            <w:tcW w:w="3080" w:type="dxa"/>
            <w:noWrap/>
            <w:vAlign w:val="center"/>
          </w:tcPr>
          <w:p w14:paraId="13273877">
            <w:pPr>
              <w:tabs>
                <w:tab w:val="left" w:pos="6300"/>
              </w:tabs>
              <w:snapToGrid w:val="0"/>
              <w:spacing w:line="500" w:lineRule="exact"/>
              <w:jc w:val="center"/>
              <w:outlineLvl w:val="0"/>
              <w:rPr>
                <w:rFonts w:ascii="宋体" w:hAnsi="宋体" w:eastAsia="宋体" w:cs="宋体"/>
                <w:sz w:val="21"/>
                <w:szCs w:val="21"/>
              </w:rPr>
            </w:pPr>
          </w:p>
        </w:tc>
        <w:tc>
          <w:tcPr>
            <w:tcW w:w="2307" w:type="dxa"/>
            <w:noWrap/>
            <w:vAlign w:val="center"/>
          </w:tcPr>
          <w:p w14:paraId="6846C6E3">
            <w:pPr>
              <w:tabs>
                <w:tab w:val="left" w:pos="6300"/>
              </w:tabs>
              <w:snapToGrid w:val="0"/>
              <w:spacing w:line="500" w:lineRule="exact"/>
              <w:jc w:val="center"/>
              <w:outlineLvl w:val="0"/>
              <w:rPr>
                <w:rFonts w:ascii="宋体" w:hAnsi="宋体" w:eastAsia="宋体" w:cs="宋体"/>
                <w:sz w:val="21"/>
                <w:szCs w:val="21"/>
              </w:rPr>
            </w:pPr>
          </w:p>
        </w:tc>
      </w:tr>
      <w:tr w14:paraId="06B2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9" w:type="dxa"/>
            <w:noWrap/>
            <w:vAlign w:val="center"/>
          </w:tcPr>
          <w:p w14:paraId="3CBCC6A6">
            <w:pPr>
              <w:tabs>
                <w:tab w:val="left" w:pos="6300"/>
              </w:tabs>
              <w:snapToGrid w:val="0"/>
              <w:spacing w:line="500" w:lineRule="exact"/>
              <w:jc w:val="center"/>
              <w:outlineLvl w:val="0"/>
              <w:rPr>
                <w:rFonts w:ascii="宋体" w:hAnsi="宋体" w:eastAsia="宋体" w:cs="宋体"/>
                <w:sz w:val="21"/>
                <w:szCs w:val="21"/>
              </w:rPr>
            </w:pPr>
          </w:p>
        </w:tc>
        <w:tc>
          <w:tcPr>
            <w:tcW w:w="2968" w:type="dxa"/>
            <w:noWrap/>
            <w:vAlign w:val="center"/>
          </w:tcPr>
          <w:p w14:paraId="11C6933D">
            <w:pPr>
              <w:tabs>
                <w:tab w:val="left" w:pos="6300"/>
              </w:tabs>
              <w:snapToGrid w:val="0"/>
              <w:spacing w:line="500" w:lineRule="exact"/>
              <w:jc w:val="center"/>
              <w:outlineLvl w:val="0"/>
              <w:rPr>
                <w:rFonts w:ascii="宋体" w:hAnsi="宋体" w:eastAsia="宋体" w:cs="宋体"/>
                <w:sz w:val="21"/>
                <w:szCs w:val="21"/>
              </w:rPr>
            </w:pPr>
          </w:p>
        </w:tc>
        <w:tc>
          <w:tcPr>
            <w:tcW w:w="3080" w:type="dxa"/>
            <w:noWrap/>
            <w:vAlign w:val="center"/>
          </w:tcPr>
          <w:p w14:paraId="347150EB">
            <w:pPr>
              <w:tabs>
                <w:tab w:val="left" w:pos="6300"/>
              </w:tabs>
              <w:snapToGrid w:val="0"/>
              <w:spacing w:line="500" w:lineRule="exact"/>
              <w:jc w:val="center"/>
              <w:outlineLvl w:val="0"/>
              <w:rPr>
                <w:rFonts w:ascii="宋体" w:hAnsi="宋体" w:eastAsia="宋体" w:cs="宋体"/>
                <w:sz w:val="21"/>
                <w:szCs w:val="21"/>
              </w:rPr>
            </w:pPr>
          </w:p>
        </w:tc>
        <w:tc>
          <w:tcPr>
            <w:tcW w:w="2307" w:type="dxa"/>
            <w:noWrap/>
            <w:vAlign w:val="center"/>
          </w:tcPr>
          <w:p w14:paraId="4403EBD7">
            <w:pPr>
              <w:tabs>
                <w:tab w:val="left" w:pos="6300"/>
              </w:tabs>
              <w:snapToGrid w:val="0"/>
              <w:spacing w:line="500" w:lineRule="exact"/>
              <w:jc w:val="center"/>
              <w:outlineLvl w:val="0"/>
              <w:rPr>
                <w:rFonts w:ascii="宋体" w:hAnsi="宋体" w:eastAsia="宋体" w:cs="宋体"/>
                <w:sz w:val="21"/>
                <w:szCs w:val="21"/>
              </w:rPr>
            </w:pPr>
          </w:p>
        </w:tc>
      </w:tr>
      <w:tr w14:paraId="69B8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9" w:type="dxa"/>
            <w:noWrap/>
            <w:vAlign w:val="center"/>
          </w:tcPr>
          <w:p w14:paraId="263F1262">
            <w:pPr>
              <w:tabs>
                <w:tab w:val="left" w:pos="6300"/>
              </w:tabs>
              <w:snapToGrid w:val="0"/>
              <w:spacing w:line="500" w:lineRule="exact"/>
              <w:jc w:val="center"/>
              <w:outlineLvl w:val="0"/>
              <w:rPr>
                <w:rFonts w:ascii="宋体" w:hAnsi="宋体" w:eastAsia="宋体" w:cs="宋体"/>
                <w:sz w:val="21"/>
                <w:szCs w:val="21"/>
              </w:rPr>
            </w:pPr>
          </w:p>
        </w:tc>
        <w:tc>
          <w:tcPr>
            <w:tcW w:w="2968" w:type="dxa"/>
            <w:noWrap/>
            <w:vAlign w:val="center"/>
          </w:tcPr>
          <w:p w14:paraId="17EAA98B">
            <w:pPr>
              <w:tabs>
                <w:tab w:val="left" w:pos="6300"/>
              </w:tabs>
              <w:snapToGrid w:val="0"/>
              <w:spacing w:line="500" w:lineRule="exact"/>
              <w:jc w:val="center"/>
              <w:outlineLvl w:val="0"/>
              <w:rPr>
                <w:rFonts w:ascii="宋体" w:hAnsi="宋体" w:eastAsia="宋体" w:cs="宋体"/>
                <w:sz w:val="21"/>
                <w:szCs w:val="21"/>
              </w:rPr>
            </w:pPr>
          </w:p>
        </w:tc>
        <w:tc>
          <w:tcPr>
            <w:tcW w:w="3080" w:type="dxa"/>
            <w:noWrap/>
            <w:vAlign w:val="center"/>
          </w:tcPr>
          <w:p w14:paraId="5EE2EE91">
            <w:pPr>
              <w:tabs>
                <w:tab w:val="left" w:pos="6300"/>
              </w:tabs>
              <w:snapToGrid w:val="0"/>
              <w:spacing w:line="500" w:lineRule="exact"/>
              <w:jc w:val="center"/>
              <w:outlineLvl w:val="0"/>
              <w:rPr>
                <w:rFonts w:ascii="宋体" w:hAnsi="宋体" w:eastAsia="宋体" w:cs="宋体"/>
                <w:sz w:val="21"/>
                <w:szCs w:val="21"/>
              </w:rPr>
            </w:pPr>
          </w:p>
        </w:tc>
        <w:tc>
          <w:tcPr>
            <w:tcW w:w="2307" w:type="dxa"/>
            <w:noWrap/>
            <w:vAlign w:val="center"/>
          </w:tcPr>
          <w:p w14:paraId="63EBFA02">
            <w:pPr>
              <w:tabs>
                <w:tab w:val="left" w:pos="6300"/>
              </w:tabs>
              <w:snapToGrid w:val="0"/>
              <w:spacing w:line="500" w:lineRule="exact"/>
              <w:jc w:val="center"/>
              <w:outlineLvl w:val="0"/>
              <w:rPr>
                <w:rFonts w:ascii="宋体" w:hAnsi="宋体" w:eastAsia="宋体" w:cs="宋体"/>
                <w:sz w:val="21"/>
                <w:szCs w:val="21"/>
              </w:rPr>
            </w:pPr>
          </w:p>
        </w:tc>
      </w:tr>
      <w:tr w14:paraId="3704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9" w:type="dxa"/>
            <w:noWrap/>
            <w:vAlign w:val="center"/>
          </w:tcPr>
          <w:p w14:paraId="78D56171">
            <w:pPr>
              <w:tabs>
                <w:tab w:val="left" w:pos="6300"/>
              </w:tabs>
              <w:snapToGrid w:val="0"/>
              <w:spacing w:line="500" w:lineRule="exact"/>
              <w:jc w:val="center"/>
              <w:outlineLvl w:val="0"/>
              <w:rPr>
                <w:rFonts w:ascii="宋体" w:hAnsi="宋体" w:eastAsia="宋体" w:cs="宋体"/>
                <w:sz w:val="21"/>
                <w:szCs w:val="21"/>
              </w:rPr>
            </w:pPr>
          </w:p>
        </w:tc>
        <w:tc>
          <w:tcPr>
            <w:tcW w:w="2968" w:type="dxa"/>
            <w:noWrap/>
            <w:vAlign w:val="center"/>
          </w:tcPr>
          <w:p w14:paraId="3479A0B3">
            <w:pPr>
              <w:tabs>
                <w:tab w:val="left" w:pos="6300"/>
              </w:tabs>
              <w:snapToGrid w:val="0"/>
              <w:spacing w:line="500" w:lineRule="exact"/>
              <w:jc w:val="center"/>
              <w:outlineLvl w:val="0"/>
              <w:rPr>
                <w:rFonts w:ascii="宋体" w:hAnsi="宋体" w:eastAsia="宋体" w:cs="宋体"/>
                <w:sz w:val="21"/>
                <w:szCs w:val="21"/>
              </w:rPr>
            </w:pPr>
          </w:p>
        </w:tc>
        <w:tc>
          <w:tcPr>
            <w:tcW w:w="3080" w:type="dxa"/>
            <w:noWrap/>
            <w:vAlign w:val="center"/>
          </w:tcPr>
          <w:p w14:paraId="2A19631C">
            <w:pPr>
              <w:tabs>
                <w:tab w:val="left" w:pos="6300"/>
              </w:tabs>
              <w:snapToGrid w:val="0"/>
              <w:spacing w:line="500" w:lineRule="exact"/>
              <w:jc w:val="center"/>
              <w:outlineLvl w:val="0"/>
              <w:rPr>
                <w:rFonts w:ascii="宋体" w:hAnsi="宋体" w:eastAsia="宋体" w:cs="宋体"/>
                <w:sz w:val="21"/>
                <w:szCs w:val="21"/>
              </w:rPr>
            </w:pPr>
          </w:p>
        </w:tc>
        <w:tc>
          <w:tcPr>
            <w:tcW w:w="2307" w:type="dxa"/>
            <w:noWrap/>
            <w:vAlign w:val="center"/>
          </w:tcPr>
          <w:p w14:paraId="4D50CBE2">
            <w:pPr>
              <w:tabs>
                <w:tab w:val="left" w:pos="6300"/>
              </w:tabs>
              <w:snapToGrid w:val="0"/>
              <w:spacing w:line="500" w:lineRule="exact"/>
              <w:jc w:val="center"/>
              <w:outlineLvl w:val="0"/>
              <w:rPr>
                <w:rFonts w:ascii="宋体" w:hAnsi="宋体" w:eastAsia="宋体" w:cs="宋体"/>
                <w:sz w:val="21"/>
                <w:szCs w:val="21"/>
              </w:rPr>
            </w:pPr>
          </w:p>
        </w:tc>
      </w:tr>
      <w:tr w14:paraId="4EEEE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9" w:type="dxa"/>
            <w:noWrap/>
            <w:vAlign w:val="center"/>
          </w:tcPr>
          <w:p w14:paraId="3B1EBD37">
            <w:pPr>
              <w:tabs>
                <w:tab w:val="left" w:pos="6300"/>
              </w:tabs>
              <w:snapToGrid w:val="0"/>
              <w:spacing w:line="500" w:lineRule="exact"/>
              <w:jc w:val="center"/>
              <w:outlineLvl w:val="0"/>
              <w:rPr>
                <w:rFonts w:ascii="宋体" w:hAnsi="宋体" w:eastAsia="宋体" w:cs="宋体"/>
                <w:sz w:val="21"/>
                <w:szCs w:val="21"/>
              </w:rPr>
            </w:pPr>
          </w:p>
        </w:tc>
        <w:tc>
          <w:tcPr>
            <w:tcW w:w="2968" w:type="dxa"/>
            <w:noWrap/>
            <w:vAlign w:val="center"/>
          </w:tcPr>
          <w:p w14:paraId="6291D50D">
            <w:pPr>
              <w:tabs>
                <w:tab w:val="left" w:pos="6300"/>
              </w:tabs>
              <w:snapToGrid w:val="0"/>
              <w:spacing w:line="500" w:lineRule="exact"/>
              <w:jc w:val="center"/>
              <w:outlineLvl w:val="0"/>
              <w:rPr>
                <w:rFonts w:ascii="宋体" w:hAnsi="宋体" w:eastAsia="宋体" w:cs="宋体"/>
                <w:sz w:val="21"/>
                <w:szCs w:val="21"/>
              </w:rPr>
            </w:pPr>
          </w:p>
        </w:tc>
        <w:tc>
          <w:tcPr>
            <w:tcW w:w="3080" w:type="dxa"/>
            <w:noWrap/>
            <w:vAlign w:val="center"/>
          </w:tcPr>
          <w:p w14:paraId="327C9FE2">
            <w:pPr>
              <w:tabs>
                <w:tab w:val="left" w:pos="6300"/>
              </w:tabs>
              <w:snapToGrid w:val="0"/>
              <w:spacing w:line="500" w:lineRule="exact"/>
              <w:jc w:val="center"/>
              <w:outlineLvl w:val="0"/>
              <w:rPr>
                <w:rFonts w:ascii="宋体" w:hAnsi="宋体" w:eastAsia="宋体" w:cs="宋体"/>
                <w:sz w:val="21"/>
                <w:szCs w:val="21"/>
              </w:rPr>
            </w:pPr>
          </w:p>
        </w:tc>
        <w:tc>
          <w:tcPr>
            <w:tcW w:w="2307" w:type="dxa"/>
            <w:noWrap/>
            <w:vAlign w:val="center"/>
          </w:tcPr>
          <w:p w14:paraId="255B1927">
            <w:pPr>
              <w:tabs>
                <w:tab w:val="left" w:pos="6300"/>
              </w:tabs>
              <w:snapToGrid w:val="0"/>
              <w:spacing w:line="500" w:lineRule="exact"/>
              <w:jc w:val="center"/>
              <w:outlineLvl w:val="0"/>
              <w:rPr>
                <w:rFonts w:ascii="宋体" w:hAnsi="宋体" w:eastAsia="宋体" w:cs="宋体"/>
                <w:sz w:val="21"/>
                <w:szCs w:val="21"/>
              </w:rPr>
            </w:pPr>
          </w:p>
        </w:tc>
      </w:tr>
      <w:tr w14:paraId="2E58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9" w:type="dxa"/>
            <w:noWrap/>
            <w:vAlign w:val="center"/>
          </w:tcPr>
          <w:p w14:paraId="77AB42FD">
            <w:pPr>
              <w:tabs>
                <w:tab w:val="left" w:pos="6300"/>
              </w:tabs>
              <w:snapToGrid w:val="0"/>
              <w:spacing w:line="500" w:lineRule="exact"/>
              <w:jc w:val="center"/>
              <w:outlineLvl w:val="0"/>
              <w:rPr>
                <w:rFonts w:ascii="宋体" w:hAnsi="宋体" w:eastAsia="宋体" w:cs="宋体"/>
                <w:sz w:val="21"/>
                <w:szCs w:val="21"/>
              </w:rPr>
            </w:pPr>
          </w:p>
        </w:tc>
        <w:tc>
          <w:tcPr>
            <w:tcW w:w="2968" w:type="dxa"/>
            <w:noWrap/>
            <w:vAlign w:val="center"/>
          </w:tcPr>
          <w:p w14:paraId="20C91230">
            <w:pPr>
              <w:tabs>
                <w:tab w:val="left" w:pos="6300"/>
              </w:tabs>
              <w:snapToGrid w:val="0"/>
              <w:spacing w:line="500" w:lineRule="exact"/>
              <w:jc w:val="center"/>
              <w:outlineLvl w:val="0"/>
              <w:rPr>
                <w:rFonts w:ascii="宋体" w:hAnsi="宋体" w:eastAsia="宋体" w:cs="宋体"/>
                <w:sz w:val="21"/>
                <w:szCs w:val="21"/>
              </w:rPr>
            </w:pPr>
          </w:p>
        </w:tc>
        <w:tc>
          <w:tcPr>
            <w:tcW w:w="3080" w:type="dxa"/>
            <w:noWrap/>
            <w:vAlign w:val="center"/>
          </w:tcPr>
          <w:p w14:paraId="3562F1A2">
            <w:pPr>
              <w:tabs>
                <w:tab w:val="left" w:pos="6300"/>
              </w:tabs>
              <w:snapToGrid w:val="0"/>
              <w:spacing w:line="500" w:lineRule="exact"/>
              <w:jc w:val="center"/>
              <w:outlineLvl w:val="0"/>
              <w:rPr>
                <w:rFonts w:ascii="宋体" w:hAnsi="宋体" w:eastAsia="宋体" w:cs="宋体"/>
                <w:sz w:val="21"/>
                <w:szCs w:val="21"/>
              </w:rPr>
            </w:pPr>
          </w:p>
        </w:tc>
        <w:tc>
          <w:tcPr>
            <w:tcW w:w="2307" w:type="dxa"/>
            <w:noWrap/>
            <w:vAlign w:val="center"/>
          </w:tcPr>
          <w:p w14:paraId="0E0FF87B">
            <w:pPr>
              <w:tabs>
                <w:tab w:val="left" w:pos="6300"/>
              </w:tabs>
              <w:snapToGrid w:val="0"/>
              <w:spacing w:line="500" w:lineRule="exact"/>
              <w:jc w:val="center"/>
              <w:outlineLvl w:val="0"/>
              <w:rPr>
                <w:rFonts w:ascii="宋体" w:hAnsi="宋体" w:eastAsia="宋体" w:cs="宋体"/>
                <w:sz w:val="21"/>
                <w:szCs w:val="21"/>
              </w:rPr>
            </w:pPr>
          </w:p>
        </w:tc>
      </w:tr>
      <w:tr w14:paraId="3F98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9" w:type="dxa"/>
            <w:noWrap/>
            <w:vAlign w:val="center"/>
          </w:tcPr>
          <w:p w14:paraId="016A093B">
            <w:pPr>
              <w:tabs>
                <w:tab w:val="left" w:pos="6300"/>
              </w:tabs>
              <w:snapToGrid w:val="0"/>
              <w:spacing w:line="500" w:lineRule="exact"/>
              <w:jc w:val="center"/>
              <w:outlineLvl w:val="0"/>
              <w:rPr>
                <w:rFonts w:ascii="宋体" w:hAnsi="宋体" w:eastAsia="宋体" w:cs="宋体"/>
                <w:sz w:val="21"/>
                <w:szCs w:val="21"/>
              </w:rPr>
            </w:pPr>
          </w:p>
        </w:tc>
        <w:tc>
          <w:tcPr>
            <w:tcW w:w="2968" w:type="dxa"/>
            <w:noWrap/>
            <w:vAlign w:val="center"/>
          </w:tcPr>
          <w:p w14:paraId="2C54F871">
            <w:pPr>
              <w:tabs>
                <w:tab w:val="left" w:pos="6300"/>
              </w:tabs>
              <w:snapToGrid w:val="0"/>
              <w:spacing w:line="500" w:lineRule="exact"/>
              <w:jc w:val="center"/>
              <w:outlineLvl w:val="0"/>
              <w:rPr>
                <w:rFonts w:ascii="宋体" w:hAnsi="宋体" w:eastAsia="宋体" w:cs="宋体"/>
                <w:sz w:val="21"/>
                <w:szCs w:val="21"/>
              </w:rPr>
            </w:pPr>
          </w:p>
        </w:tc>
        <w:tc>
          <w:tcPr>
            <w:tcW w:w="3080" w:type="dxa"/>
            <w:noWrap/>
            <w:vAlign w:val="center"/>
          </w:tcPr>
          <w:p w14:paraId="0E632FEC">
            <w:pPr>
              <w:tabs>
                <w:tab w:val="left" w:pos="6300"/>
              </w:tabs>
              <w:snapToGrid w:val="0"/>
              <w:spacing w:line="500" w:lineRule="exact"/>
              <w:jc w:val="center"/>
              <w:outlineLvl w:val="0"/>
              <w:rPr>
                <w:rFonts w:ascii="宋体" w:hAnsi="宋体" w:eastAsia="宋体" w:cs="宋体"/>
                <w:sz w:val="21"/>
                <w:szCs w:val="21"/>
              </w:rPr>
            </w:pPr>
          </w:p>
        </w:tc>
        <w:tc>
          <w:tcPr>
            <w:tcW w:w="2307" w:type="dxa"/>
            <w:noWrap/>
            <w:vAlign w:val="center"/>
          </w:tcPr>
          <w:p w14:paraId="055CE92F">
            <w:pPr>
              <w:tabs>
                <w:tab w:val="left" w:pos="6300"/>
              </w:tabs>
              <w:snapToGrid w:val="0"/>
              <w:spacing w:line="500" w:lineRule="exact"/>
              <w:jc w:val="center"/>
              <w:outlineLvl w:val="0"/>
              <w:rPr>
                <w:rFonts w:ascii="宋体" w:hAnsi="宋体" w:eastAsia="宋体" w:cs="宋体"/>
                <w:sz w:val="21"/>
                <w:szCs w:val="21"/>
              </w:rPr>
            </w:pPr>
          </w:p>
        </w:tc>
      </w:tr>
      <w:tr w14:paraId="42CD1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9" w:type="dxa"/>
            <w:noWrap/>
            <w:vAlign w:val="center"/>
          </w:tcPr>
          <w:p w14:paraId="31609BDC">
            <w:pPr>
              <w:tabs>
                <w:tab w:val="left" w:pos="6300"/>
              </w:tabs>
              <w:snapToGrid w:val="0"/>
              <w:spacing w:line="500" w:lineRule="exact"/>
              <w:jc w:val="center"/>
              <w:outlineLvl w:val="0"/>
              <w:rPr>
                <w:rFonts w:ascii="宋体" w:hAnsi="宋体" w:eastAsia="宋体" w:cs="宋体"/>
                <w:sz w:val="21"/>
                <w:szCs w:val="21"/>
              </w:rPr>
            </w:pPr>
          </w:p>
        </w:tc>
        <w:tc>
          <w:tcPr>
            <w:tcW w:w="2968" w:type="dxa"/>
            <w:noWrap/>
            <w:vAlign w:val="center"/>
          </w:tcPr>
          <w:p w14:paraId="7D54C43E">
            <w:pPr>
              <w:tabs>
                <w:tab w:val="left" w:pos="6300"/>
              </w:tabs>
              <w:snapToGrid w:val="0"/>
              <w:spacing w:line="500" w:lineRule="exact"/>
              <w:jc w:val="center"/>
              <w:outlineLvl w:val="0"/>
              <w:rPr>
                <w:rFonts w:ascii="宋体" w:hAnsi="宋体" w:eastAsia="宋体" w:cs="宋体"/>
                <w:sz w:val="21"/>
                <w:szCs w:val="21"/>
              </w:rPr>
            </w:pPr>
          </w:p>
        </w:tc>
        <w:tc>
          <w:tcPr>
            <w:tcW w:w="3080" w:type="dxa"/>
            <w:noWrap/>
            <w:vAlign w:val="center"/>
          </w:tcPr>
          <w:p w14:paraId="535DD8D5">
            <w:pPr>
              <w:tabs>
                <w:tab w:val="left" w:pos="6300"/>
              </w:tabs>
              <w:snapToGrid w:val="0"/>
              <w:spacing w:line="500" w:lineRule="exact"/>
              <w:jc w:val="center"/>
              <w:outlineLvl w:val="0"/>
              <w:rPr>
                <w:rFonts w:ascii="宋体" w:hAnsi="宋体" w:eastAsia="宋体" w:cs="宋体"/>
                <w:sz w:val="21"/>
                <w:szCs w:val="21"/>
              </w:rPr>
            </w:pPr>
          </w:p>
        </w:tc>
        <w:tc>
          <w:tcPr>
            <w:tcW w:w="2307" w:type="dxa"/>
            <w:noWrap/>
            <w:vAlign w:val="center"/>
          </w:tcPr>
          <w:p w14:paraId="05AF7272">
            <w:pPr>
              <w:tabs>
                <w:tab w:val="left" w:pos="6300"/>
              </w:tabs>
              <w:snapToGrid w:val="0"/>
              <w:spacing w:line="500" w:lineRule="exact"/>
              <w:jc w:val="center"/>
              <w:outlineLvl w:val="0"/>
              <w:rPr>
                <w:rFonts w:ascii="宋体" w:hAnsi="宋体" w:eastAsia="宋体" w:cs="宋体"/>
                <w:sz w:val="21"/>
                <w:szCs w:val="21"/>
              </w:rPr>
            </w:pPr>
          </w:p>
        </w:tc>
      </w:tr>
      <w:tr w14:paraId="2FB8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9" w:type="dxa"/>
            <w:noWrap/>
            <w:vAlign w:val="center"/>
          </w:tcPr>
          <w:p w14:paraId="66755623">
            <w:pPr>
              <w:tabs>
                <w:tab w:val="left" w:pos="6300"/>
              </w:tabs>
              <w:snapToGrid w:val="0"/>
              <w:spacing w:line="500" w:lineRule="exact"/>
              <w:jc w:val="center"/>
              <w:outlineLvl w:val="0"/>
              <w:rPr>
                <w:rFonts w:ascii="宋体" w:hAnsi="宋体" w:eastAsia="宋体" w:cs="宋体"/>
                <w:sz w:val="21"/>
                <w:szCs w:val="21"/>
              </w:rPr>
            </w:pPr>
          </w:p>
        </w:tc>
        <w:tc>
          <w:tcPr>
            <w:tcW w:w="2968" w:type="dxa"/>
            <w:noWrap/>
            <w:vAlign w:val="center"/>
          </w:tcPr>
          <w:p w14:paraId="3B595AB5">
            <w:pPr>
              <w:tabs>
                <w:tab w:val="left" w:pos="6300"/>
              </w:tabs>
              <w:snapToGrid w:val="0"/>
              <w:spacing w:line="500" w:lineRule="exact"/>
              <w:jc w:val="center"/>
              <w:outlineLvl w:val="0"/>
              <w:rPr>
                <w:rFonts w:ascii="宋体" w:hAnsi="宋体" w:eastAsia="宋体" w:cs="宋体"/>
                <w:sz w:val="21"/>
                <w:szCs w:val="21"/>
              </w:rPr>
            </w:pPr>
          </w:p>
        </w:tc>
        <w:tc>
          <w:tcPr>
            <w:tcW w:w="3080" w:type="dxa"/>
            <w:noWrap/>
            <w:vAlign w:val="center"/>
          </w:tcPr>
          <w:p w14:paraId="7D1E4E09">
            <w:pPr>
              <w:tabs>
                <w:tab w:val="left" w:pos="6300"/>
              </w:tabs>
              <w:snapToGrid w:val="0"/>
              <w:spacing w:line="500" w:lineRule="exact"/>
              <w:jc w:val="center"/>
              <w:outlineLvl w:val="0"/>
              <w:rPr>
                <w:rFonts w:ascii="宋体" w:hAnsi="宋体" w:eastAsia="宋体" w:cs="宋体"/>
                <w:sz w:val="21"/>
                <w:szCs w:val="21"/>
              </w:rPr>
            </w:pPr>
          </w:p>
        </w:tc>
        <w:tc>
          <w:tcPr>
            <w:tcW w:w="2307" w:type="dxa"/>
            <w:noWrap/>
            <w:vAlign w:val="center"/>
          </w:tcPr>
          <w:p w14:paraId="57FCB2D8">
            <w:pPr>
              <w:tabs>
                <w:tab w:val="left" w:pos="6300"/>
              </w:tabs>
              <w:snapToGrid w:val="0"/>
              <w:spacing w:line="500" w:lineRule="exact"/>
              <w:jc w:val="center"/>
              <w:outlineLvl w:val="0"/>
              <w:rPr>
                <w:rFonts w:ascii="宋体" w:hAnsi="宋体" w:eastAsia="宋体" w:cs="宋体"/>
                <w:sz w:val="21"/>
                <w:szCs w:val="21"/>
              </w:rPr>
            </w:pPr>
          </w:p>
        </w:tc>
      </w:tr>
    </w:tbl>
    <w:p w14:paraId="469DAFA0">
      <w:pPr>
        <w:spacing w:line="500" w:lineRule="exact"/>
        <w:ind w:firstLine="600" w:firstLineChars="250"/>
        <w:rPr>
          <w:rFonts w:ascii="宋体" w:hAnsi="宋体" w:eastAsia="宋体" w:cs="宋体"/>
          <w:sz w:val="24"/>
          <w:szCs w:val="28"/>
        </w:rPr>
      </w:pPr>
      <w:r>
        <w:rPr>
          <w:rFonts w:hint="eastAsia" w:asciiTheme="minorEastAsia" w:hAnsiTheme="minorEastAsia" w:eastAsiaTheme="minorEastAsia" w:cstheme="minorEastAsia"/>
          <w:sz w:val="24"/>
          <w:szCs w:val="24"/>
          <w:highlight w:val="none"/>
          <w:lang w:eastAsia="zh-CN"/>
        </w:rPr>
        <w:t>竞选人</w:t>
      </w:r>
      <w:r>
        <w:rPr>
          <w:rFonts w:hint="eastAsia" w:ascii="宋体" w:hAnsi="宋体" w:eastAsia="宋体" w:cs="宋体"/>
          <w:sz w:val="24"/>
          <w:szCs w:val="28"/>
        </w:rPr>
        <w:t>：                                  法定代表人或法定代表人授权代表：</w:t>
      </w:r>
    </w:p>
    <w:p w14:paraId="29B9CD53">
      <w:pPr>
        <w:spacing w:line="500" w:lineRule="exact"/>
        <w:rPr>
          <w:rFonts w:ascii="宋体" w:hAnsi="宋体" w:eastAsia="宋体" w:cs="宋体"/>
          <w:sz w:val="24"/>
          <w:szCs w:val="28"/>
        </w:rPr>
      </w:pPr>
    </w:p>
    <w:p w14:paraId="0D2B25F9">
      <w:pPr>
        <w:spacing w:line="500" w:lineRule="exact"/>
        <w:ind w:firstLine="720" w:firstLineChars="300"/>
        <w:rPr>
          <w:rFonts w:ascii="宋体" w:hAnsi="宋体" w:eastAsia="宋体" w:cs="宋体"/>
          <w:sz w:val="24"/>
          <w:szCs w:val="28"/>
        </w:rPr>
      </w:pPr>
      <w:r>
        <w:rPr>
          <w:rFonts w:hint="eastAsia" w:ascii="宋体" w:hAnsi="宋体" w:eastAsia="宋体" w:cs="宋体"/>
          <w:sz w:val="24"/>
          <w:szCs w:val="28"/>
        </w:rPr>
        <w:t>（投标人公章）                               （签字或盖章）</w:t>
      </w:r>
    </w:p>
    <w:p w14:paraId="77B542CD">
      <w:pPr>
        <w:tabs>
          <w:tab w:val="left" w:pos="6300"/>
        </w:tabs>
        <w:snapToGrid w:val="0"/>
        <w:spacing w:line="500" w:lineRule="exact"/>
        <w:ind w:firstLine="570"/>
        <w:rPr>
          <w:rFonts w:ascii="宋体" w:hAnsi="宋体" w:eastAsia="宋体" w:cs="宋体"/>
          <w:sz w:val="24"/>
        </w:rPr>
      </w:pPr>
      <w:r>
        <w:rPr>
          <w:rFonts w:hint="eastAsia" w:ascii="宋体" w:hAnsi="宋体" w:eastAsia="宋体" w:cs="宋体"/>
          <w:sz w:val="24"/>
          <w:szCs w:val="28"/>
        </w:rPr>
        <w:t xml:space="preserve">                                            年     月     日</w:t>
      </w:r>
    </w:p>
    <w:p w14:paraId="5CDB92E6">
      <w:pPr>
        <w:tabs>
          <w:tab w:val="left" w:pos="6300"/>
        </w:tabs>
        <w:snapToGrid w:val="0"/>
        <w:spacing w:line="500" w:lineRule="exact"/>
        <w:ind w:firstLine="570"/>
        <w:rPr>
          <w:rFonts w:ascii="宋体" w:hAnsi="宋体" w:eastAsia="宋体" w:cs="宋体"/>
          <w:sz w:val="24"/>
        </w:rPr>
      </w:pPr>
      <w:r>
        <w:rPr>
          <w:rFonts w:hint="eastAsia" w:ascii="宋体" w:hAnsi="宋体" w:eastAsia="宋体" w:cs="宋体"/>
          <w:sz w:val="24"/>
        </w:rPr>
        <w:t>注：</w:t>
      </w:r>
    </w:p>
    <w:p w14:paraId="014F636F">
      <w:pPr>
        <w:tabs>
          <w:tab w:val="left" w:pos="6300"/>
        </w:tabs>
        <w:snapToGrid w:val="0"/>
        <w:spacing w:line="500" w:lineRule="exact"/>
        <w:ind w:firstLine="570"/>
        <w:rPr>
          <w:rFonts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highlight w:val="none"/>
        </w:rPr>
        <w:t>本表即为对本项目“第二篇  项目服务需求”中所列条款进行比较和响应</w:t>
      </w:r>
      <w:r>
        <w:rPr>
          <w:rFonts w:hint="eastAsia" w:ascii="宋体" w:hAnsi="宋体" w:eastAsia="宋体" w:cs="宋体"/>
          <w:sz w:val="24"/>
          <w:szCs w:val="24"/>
        </w:rPr>
        <w:t>；</w:t>
      </w:r>
    </w:p>
    <w:p w14:paraId="43D9E5D6">
      <w:pPr>
        <w:tabs>
          <w:tab w:val="left" w:pos="6300"/>
        </w:tabs>
        <w:snapToGrid w:val="0"/>
        <w:spacing w:line="500" w:lineRule="exact"/>
        <w:ind w:firstLine="570"/>
        <w:rPr>
          <w:rFonts w:ascii="宋体" w:hAnsi="宋体" w:eastAsia="宋体" w:cs="宋体"/>
          <w:sz w:val="24"/>
          <w:szCs w:val="24"/>
        </w:rPr>
      </w:pPr>
      <w:r>
        <w:rPr>
          <w:rFonts w:hint="eastAsia" w:ascii="宋体" w:hAnsi="宋体" w:eastAsia="宋体" w:cs="宋体"/>
          <w:sz w:val="24"/>
          <w:szCs w:val="24"/>
        </w:rPr>
        <w:t>2.本表可扩展，并逐页签字或盖章；</w:t>
      </w:r>
    </w:p>
    <w:p w14:paraId="690B03B2">
      <w:pPr>
        <w:tabs>
          <w:tab w:val="left" w:pos="6300"/>
        </w:tabs>
        <w:snapToGrid w:val="0"/>
        <w:spacing w:line="500" w:lineRule="exact"/>
        <w:ind w:firstLine="570"/>
        <w:rPr>
          <w:rFonts w:ascii="宋体" w:hAnsi="宋体" w:eastAsia="宋体" w:cs="宋体"/>
          <w:sz w:val="24"/>
          <w:szCs w:val="24"/>
        </w:rPr>
      </w:pPr>
      <w:r>
        <w:rPr>
          <w:rFonts w:hint="eastAsia" w:ascii="宋体" w:hAnsi="宋体" w:eastAsia="宋体" w:cs="宋体"/>
          <w:sz w:val="24"/>
          <w:szCs w:val="24"/>
        </w:rPr>
        <w:t>3.可附相关技术支撑材料。（格式自定）</w:t>
      </w:r>
    </w:p>
    <w:p w14:paraId="6871C611">
      <w:pPr>
        <w:tabs>
          <w:tab w:val="left" w:pos="6300"/>
        </w:tabs>
        <w:snapToGrid w:val="0"/>
        <w:spacing w:line="500" w:lineRule="exact"/>
        <w:ind w:firstLine="570"/>
        <w:rPr>
          <w:rFonts w:ascii="宋体" w:hAnsi="宋体" w:eastAsia="宋体" w:cs="宋体"/>
          <w:sz w:val="24"/>
          <w:szCs w:val="24"/>
        </w:rPr>
      </w:pPr>
    </w:p>
    <w:p w14:paraId="1157AF70">
      <w:pPr>
        <w:rPr>
          <w:rFonts w:hint="eastAsia" w:ascii="宋体" w:hAnsi="宋体" w:eastAsia="宋体" w:cs="宋体"/>
          <w:sz w:val="24"/>
          <w:szCs w:val="24"/>
        </w:rPr>
      </w:pPr>
      <w:r>
        <w:rPr>
          <w:rFonts w:hint="eastAsia" w:ascii="宋体" w:hAnsi="宋体" w:eastAsia="宋体" w:cs="宋体"/>
          <w:sz w:val="24"/>
          <w:szCs w:val="24"/>
        </w:rPr>
        <w:br w:type="page"/>
      </w:r>
    </w:p>
    <w:p w14:paraId="659A9604">
      <w:pPr>
        <w:pStyle w:val="3"/>
        <w:adjustRightInd w:val="0"/>
        <w:snapToGrid w:val="0"/>
        <w:spacing w:before="0" w:after="0" w:line="400" w:lineRule="exact"/>
        <w:ind w:firstLine="560" w:firstLineChars="200"/>
        <w:jc w:val="center"/>
        <w:rPr>
          <w:rFonts w:hint="eastAsia" w:ascii="宋体" w:hAnsi="宋体" w:eastAsia="宋体" w:cs="宋体"/>
          <w:sz w:val="24"/>
          <w:highlight w:val="none"/>
        </w:rPr>
      </w:pPr>
      <w:bookmarkStart w:id="257" w:name="_Toc20309"/>
      <w:bookmarkStart w:id="258" w:name="_Toc25271"/>
      <w:bookmarkStart w:id="259" w:name="_Toc26600"/>
      <w:bookmarkStart w:id="260" w:name="_Toc8973"/>
      <w:r>
        <w:rPr>
          <w:rFonts w:hint="eastAsia" w:ascii="宋体" w:hAnsi="宋体" w:eastAsia="宋体" w:cs="宋体"/>
          <w:b w:val="0"/>
          <w:kern w:val="2"/>
          <w:sz w:val="28"/>
          <w:szCs w:val="24"/>
          <w:lang w:val="en-US" w:eastAsia="zh-CN" w:bidi="ar-SA"/>
        </w:rPr>
        <w:t>（二）服务方案</w:t>
      </w:r>
      <w:r>
        <w:rPr>
          <w:rFonts w:hint="eastAsia" w:ascii="宋体" w:hAnsi="宋体" w:eastAsia="宋体" w:cs="宋体"/>
          <w:szCs w:val="24"/>
        </w:rPr>
        <w:br w:type="page"/>
      </w:r>
      <w:bookmarkStart w:id="261" w:name="_Toc24091"/>
      <w:bookmarkStart w:id="262" w:name="_Toc76462352"/>
      <w:bookmarkStart w:id="263" w:name="_Toc12401"/>
      <w:r>
        <w:rPr>
          <w:rFonts w:hint="eastAsia" w:asciiTheme="minorEastAsia" w:hAnsiTheme="minorEastAsia" w:eastAsiaTheme="minorEastAsia" w:cstheme="minorEastAsia"/>
          <w:sz w:val="24"/>
          <w:highlight w:val="none"/>
          <w:lang w:val="en-US" w:eastAsia="zh-CN"/>
        </w:rPr>
        <w:t>三、商务部分</w:t>
      </w:r>
      <w:bookmarkEnd w:id="257"/>
      <w:bookmarkEnd w:id="258"/>
      <w:bookmarkEnd w:id="259"/>
      <w:bookmarkEnd w:id="260"/>
      <w:bookmarkEnd w:id="261"/>
      <w:bookmarkEnd w:id="262"/>
      <w:bookmarkEnd w:id="263"/>
    </w:p>
    <w:p w14:paraId="1544260C">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（一）商务响应偏离表</w:t>
      </w:r>
    </w:p>
    <w:p w14:paraId="5C883C21">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                                </w:t>
      </w:r>
    </w:p>
    <w:p w14:paraId="1F11DE01">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比选</w:t>
      </w:r>
      <w:r>
        <w:rPr>
          <w:rFonts w:hint="eastAsia" w:ascii="宋体" w:hAnsi="宋体" w:cs="宋体"/>
          <w:sz w:val="24"/>
          <w:szCs w:val="24"/>
          <w:highlight w:val="none"/>
        </w:rPr>
        <w:t xml:space="preserve">项目名称： </w:t>
      </w: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95D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4DDE04F1">
            <w:pPr>
              <w:snapToGrid w:val="0"/>
              <w:spacing w:line="360" w:lineRule="auto"/>
              <w:ind w:firstLine="465"/>
              <w:rPr>
                <w:rFonts w:hint="eastAsia" w:ascii="宋体" w:hAnsi="宋体" w:cs="宋体"/>
                <w:sz w:val="24"/>
                <w:szCs w:val="24"/>
                <w:highlight w:val="none"/>
              </w:rPr>
            </w:pPr>
            <w:r>
              <w:rPr>
                <w:rFonts w:hint="eastAsia" w:ascii="宋体" w:hAnsi="宋体" w:cs="宋体"/>
                <w:sz w:val="24"/>
                <w:szCs w:val="24"/>
                <w:highlight w:val="none"/>
              </w:rPr>
              <w:t>序号</w:t>
            </w:r>
          </w:p>
        </w:tc>
        <w:tc>
          <w:tcPr>
            <w:tcW w:w="3179" w:type="dxa"/>
            <w:noWrap w:val="0"/>
            <w:vAlign w:val="center"/>
          </w:tcPr>
          <w:p w14:paraId="4D837DFF">
            <w:pPr>
              <w:tabs>
                <w:tab w:val="left" w:pos="6300"/>
              </w:tabs>
              <w:snapToGrid w:val="0"/>
              <w:spacing w:line="360" w:lineRule="auto"/>
              <w:jc w:val="center"/>
              <w:outlineLvl w:val="0"/>
              <w:rPr>
                <w:rFonts w:hint="eastAsia" w:ascii="宋体" w:hAnsi="宋体" w:cs="宋体"/>
                <w:sz w:val="24"/>
                <w:szCs w:val="24"/>
                <w:highlight w:val="none"/>
              </w:rPr>
            </w:pPr>
            <w:r>
              <w:rPr>
                <w:rFonts w:hint="eastAsia" w:ascii="宋体" w:hAnsi="宋体" w:cs="宋体"/>
                <w:sz w:val="24"/>
                <w:szCs w:val="24"/>
                <w:highlight w:val="none"/>
                <w:lang w:eastAsia="zh-CN"/>
              </w:rPr>
              <w:t>比选</w:t>
            </w:r>
            <w:r>
              <w:rPr>
                <w:rFonts w:hint="eastAsia" w:ascii="宋体" w:hAnsi="宋体" w:cs="宋体"/>
                <w:sz w:val="24"/>
                <w:szCs w:val="24"/>
                <w:highlight w:val="none"/>
              </w:rPr>
              <w:t>项目商务需求</w:t>
            </w:r>
          </w:p>
        </w:tc>
        <w:tc>
          <w:tcPr>
            <w:tcW w:w="2434" w:type="dxa"/>
            <w:noWrap w:val="0"/>
            <w:vAlign w:val="center"/>
          </w:tcPr>
          <w:p w14:paraId="24A570B3">
            <w:pPr>
              <w:tabs>
                <w:tab w:val="left" w:pos="6300"/>
              </w:tabs>
              <w:snapToGrid w:val="0"/>
              <w:spacing w:line="360" w:lineRule="auto"/>
              <w:jc w:val="center"/>
              <w:outlineLvl w:val="0"/>
              <w:rPr>
                <w:rFonts w:hint="eastAsia" w:ascii="宋体" w:hAnsi="宋体" w:cs="宋体"/>
                <w:sz w:val="24"/>
                <w:szCs w:val="24"/>
                <w:highlight w:val="none"/>
              </w:rPr>
            </w:pPr>
            <w:r>
              <w:rPr>
                <w:rFonts w:hint="eastAsia" w:ascii="宋体" w:hAnsi="宋体" w:cs="宋体"/>
                <w:sz w:val="24"/>
                <w:szCs w:val="24"/>
                <w:highlight w:val="none"/>
              </w:rPr>
              <w:t>响应情况</w:t>
            </w:r>
          </w:p>
        </w:tc>
        <w:tc>
          <w:tcPr>
            <w:tcW w:w="2355" w:type="dxa"/>
            <w:noWrap w:val="0"/>
            <w:vAlign w:val="center"/>
          </w:tcPr>
          <w:p w14:paraId="3D9E591E">
            <w:pPr>
              <w:tabs>
                <w:tab w:val="left" w:pos="6300"/>
              </w:tabs>
              <w:snapToGrid w:val="0"/>
              <w:spacing w:line="360" w:lineRule="auto"/>
              <w:jc w:val="center"/>
              <w:outlineLvl w:val="0"/>
              <w:rPr>
                <w:rFonts w:hint="eastAsia" w:ascii="宋体" w:hAnsi="宋体" w:cs="宋体"/>
                <w:sz w:val="24"/>
                <w:szCs w:val="24"/>
                <w:highlight w:val="none"/>
              </w:rPr>
            </w:pPr>
            <w:r>
              <w:rPr>
                <w:rFonts w:hint="eastAsia" w:ascii="宋体" w:hAnsi="宋体" w:cs="宋体"/>
                <w:sz w:val="24"/>
                <w:szCs w:val="24"/>
                <w:highlight w:val="none"/>
              </w:rPr>
              <w:t>偏离说明</w:t>
            </w:r>
          </w:p>
        </w:tc>
      </w:tr>
      <w:tr w14:paraId="248A9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81C1B3D">
            <w:pPr>
              <w:tabs>
                <w:tab w:val="left" w:pos="6300"/>
              </w:tabs>
              <w:snapToGrid w:val="0"/>
              <w:spacing w:line="360" w:lineRule="auto"/>
              <w:jc w:val="center"/>
              <w:outlineLvl w:val="0"/>
              <w:rPr>
                <w:rFonts w:hint="eastAsia" w:ascii="宋体" w:hAnsi="宋体" w:cs="宋体"/>
                <w:sz w:val="21"/>
                <w:szCs w:val="24"/>
                <w:highlight w:val="none"/>
              </w:rPr>
            </w:pPr>
          </w:p>
        </w:tc>
        <w:tc>
          <w:tcPr>
            <w:tcW w:w="3179" w:type="dxa"/>
            <w:noWrap w:val="0"/>
            <w:vAlign w:val="center"/>
          </w:tcPr>
          <w:p w14:paraId="6E96BE48">
            <w:pPr>
              <w:tabs>
                <w:tab w:val="left" w:pos="6300"/>
              </w:tabs>
              <w:snapToGrid w:val="0"/>
              <w:spacing w:line="360" w:lineRule="auto"/>
              <w:jc w:val="center"/>
              <w:outlineLvl w:val="0"/>
              <w:rPr>
                <w:rFonts w:hint="eastAsia" w:ascii="宋体" w:hAnsi="宋体" w:cs="宋体"/>
                <w:sz w:val="21"/>
                <w:szCs w:val="24"/>
                <w:highlight w:val="none"/>
              </w:rPr>
            </w:pPr>
          </w:p>
        </w:tc>
        <w:tc>
          <w:tcPr>
            <w:tcW w:w="2434" w:type="dxa"/>
            <w:noWrap w:val="0"/>
            <w:vAlign w:val="center"/>
          </w:tcPr>
          <w:p w14:paraId="162CA851">
            <w:pPr>
              <w:tabs>
                <w:tab w:val="left" w:pos="6300"/>
              </w:tabs>
              <w:snapToGrid w:val="0"/>
              <w:spacing w:line="360" w:lineRule="auto"/>
              <w:outlineLvl w:val="0"/>
              <w:rPr>
                <w:rFonts w:hint="eastAsia" w:ascii="宋体" w:hAnsi="宋体" w:cs="宋体"/>
                <w:sz w:val="21"/>
                <w:szCs w:val="24"/>
                <w:highlight w:val="none"/>
              </w:rPr>
            </w:pPr>
          </w:p>
        </w:tc>
        <w:tc>
          <w:tcPr>
            <w:tcW w:w="2355" w:type="dxa"/>
            <w:noWrap w:val="0"/>
            <w:vAlign w:val="center"/>
          </w:tcPr>
          <w:p w14:paraId="6AF6B8B3">
            <w:pPr>
              <w:tabs>
                <w:tab w:val="left" w:pos="6300"/>
              </w:tabs>
              <w:snapToGrid w:val="0"/>
              <w:spacing w:line="360" w:lineRule="auto"/>
              <w:jc w:val="center"/>
              <w:outlineLvl w:val="0"/>
              <w:rPr>
                <w:rFonts w:hint="eastAsia" w:ascii="宋体" w:hAnsi="宋体" w:cs="宋体"/>
                <w:sz w:val="21"/>
                <w:szCs w:val="24"/>
                <w:highlight w:val="none"/>
              </w:rPr>
            </w:pPr>
          </w:p>
        </w:tc>
      </w:tr>
      <w:tr w14:paraId="79D8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3DCA7D3">
            <w:pPr>
              <w:tabs>
                <w:tab w:val="left" w:pos="6300"/>
              </w:tabs>
              <w:snapToGrid w:val="0"/>
              <w:spacing w:line="360" w:lineRule="auto"/>
              <w:jc w:val="center"/>
              <w:outlineLvl w:val="0"/>
              <w:rPr>
                <w:rFonts w:hint="eastAsia" w:ascii="宋体" w:hAnsi="宋体" w:cs="宋体"/>
                <w:sz w:val="21"/>
                <w:szCs w:val="24"/>
                <w:highlight w:val="none"/>
              </w:rPr>
            </w:pPr>
          </w:p>
        </w:tc>
        <w:tc>
          <w:tcPr>
            <w:tcW w:w="3179" w:type="dxa"/>
            <w:noWrap w:val="0"/>
            <w:vAlign w:val="center"/>
          </w:tcPr>
          <w:p w14:paraId="028EEE83">
            <w:pPr>
              <w:tabs>
                <w:tab w:val="left" w:pos="6300"/>
              </w:tabs>
              <w:snapToGrid w:val="0"/>
              <w:spacing w:line="360" w:lineRule="auto"/>
              <w:jc w:val="center"/>
              <w:outlineLvl w:val="0"/>
              <w:rPr>
                <w:rFonts w:hint="eastAsia" w:ascii="宋体" w:hAnsi="宋体" w:cs="宋体"/>
                <w:sz w:val="21"/>
                <w:szCs w:val="24"/>
                <w:highlight w:val="none"/>
              </w:rPr>
            </w:pPr>
          </w:p>
        </w:tc>
        <w:tc>
          <w:tcPr>
            <w:tcW w:w="2434" w:type="dxa"/>
            <w:noWrap w:val="0"/>
            <w:vAlign w:val="center"/>
          </w:tcPr>
          <w:p w14:paraId="2EA93146">
            <w:pPr>
              <w:tabs>
                <w:tab w:val="left" w:pos="6300"/>
              </w:tabs>
              <w:snapToGrid w:val="0"/>
              <w:spacing w:line="360" w:lineRule="auto"/>
              <w:jc w:val="center"/>
              <w:outlineLvl w:val="0"/>
              <w:rPr>
                <w:rFonts w:hint="eastAsia" w:ascii="宋体" w:hAnsi="宋体" w:cs="宋体"/>
                <w:sz w:val="21"/>
                <w:szCs w:val="24"/>
                <w:highlight w:val="none"/>
              </w:rPr>
            </w:pPr>
          </w:p>
        </w:tc>
        <w:tc>
          <w:tcPr>
            <w:tcW w:w="2355" w:type="dxa"/>
            <w:noWrap w:val="0"/>
            <w:vAlign w:val="center"/>
          </w:tcPr>
          <w:p w14:paraId="01CA5B19">
            <w:pPr>
              <w:tabs>
                <w:tab w:val="left" w:pos="6300"/>
              </w:tabs>
              <w:snapToGrid w:val="0"/>
              <w:spacing w:line="360" w:lineRule="auto"/>
              <w:jc w:val="center"/>
              <w:outlineLvl w:val="0"/>
              <w:rPr>
                <w:rFonts w:hint="eastAsia" w:ascii="宋体" w:hAnsi="宋体" w:cs="宋体"/>
                <w:sz w:val="21"/>
                <w:szCs w:val="24"/>
                <w:highlight w:val="none"/>
              </w:rPr>
            </w:pPr>
          </w:p>
        </w:tc>
      </w:tr>
      <w:tr w14:paraId="691A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2D6BE7E">
            <w:pPr>
              <w:tabs>
                <w:tab w:val="left" w:pos="6300"/>
              </w:tabs>
              <w:snapToGrid w:val="0"/>
              <w:spacing w:line="360" w:lineRule="auto"/>
              <w:jc w:val="center"/>
              <w:outlineLvl w:val="0"/>
              <w:rPr>
                <w:rFonts w:hint="eastAsia" w:ascii="宋体" w:hAnsi="宋体" w:cs="宋体"/>
                <w:sz w:val="21"/>
                <w:szCs w:val="24"/>
                <w:highlight w:val="none"/>
              </w:rPr>
            </w:pPr>
          </w:p>
        </w:tc>
        <w:tc>
          <w:tcPr>
            <w:tcW w:w="3179" w:type="dxa"/>
            <w:noWrap w:val="0"/>
            <w:vAlign w:val="center"/>
          </w:tcPr>
          <w:p w14:paraId="0E0BA986">
            <w:pPr>
              <w:tabs>
                <w:tab w:val="left" w:pos="6300"/>
              </w:tabs>
              <w:snapToGrid w:val="0"/>
              <w:spacing w:line="360" w:lineRule="auto"/>
              <w:jc w:val="center"/>
              <w:outlineLvl w:val="0"/>
              <w:rPr>
                <w:rFonts w:hint="eastAsia" w:ascii="宋体" w:hAnsi="宋体" w:cs="宋体"/>
                <w:sz w:val="21"/>
                <w:szCs w:val="24"/>
                <w:highlight w:val="none"/>
              </w:rPr>
            </w:pPr>
          </w:p>
        </w:tc>
        <w:tc>
          <w:tcPr>
            <w:tcW w:w="2434" w:type="dxa"/>
            <w:noWrap w:val="0"/>
            <w:vAlign w:val="center"/>
          </w:tcPr>
          <w:p w14:paraId="1DC4DF4A">
            <w:pPr>
              <w:tabs>
                <w:tab w:val="left" w:pos="6300"/>
              </w:tabs>
              <w:snapToGrid w:val="0"/>
              <w:spacing w:line="360" w:lineRule="auto"/>
              <w:jc w:val="center"/>
              <w:outlineLvl w:val="0"/>
              <w:rPr>
                <w:rFonts w:hint="eastAsia" w:ascii="宋体" w:hAnsi="宋体" w:cs="宋体"/>
                <w:sz w:val="21"/>
                <w:szCs w:val="24"/>
                <w:highlight w:val="none"/>
              </w:rPr>
            </w:pPr>
          </w:p>
        </w:tc>
        <w:tc>
          <w:tcPr>
            <w:tcW w:w="2355" w:type="dxa"/>
            <w:noWrap w:val="0"/>
            <w:vAlign w:val="center"/>
          </w:tcPr>
          <w:p w14:paraId="669440B9">
            <w:pPr>
              <w:tabs>
                <w:tab w:val="left" w:pos="6300"/>
              </w:tabs>
              <w:snapToGrid w:val="0"/>
              <w:spacing w:line="360" w:lineRule="auto"/>
              <w:jc w:val="center"/>
              <w:outlineLvl w:val="0"/>
              <w:rPr>
                <w:rFonts w:hint="eastAsia" w:ascii="宋体" w:hAnsi="宋体" w:cs="宋体"/>
                <w:sz w:val="21"/>
                <w:szCs w:val="24"/>
                <w:highlight w:val="none"/>
              </w:rPr>
            </w:pPr>
          </w:p>
        </w:tc>
      </w:tr>
      <w:tr w14:paraId="402F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FD4FB9E">
            <w:pPr>
              <w:tabs>
                <w:tab w:val="left" w:pos="6300"/>
              </w:tabs>
              <w:snapToGrid w:val="0"/>
              <w:spacing w:line="360" w:lineRule="auto"/>
              <w:jc w:val="center"/>
              <w:outlineLvl w:val="0"/>
              <w:rPr>
                <w:rFonts w:hint="eastAsia" w:ascii="宋体" w:hAnsi="宋体" w:cs="宋体"/>
                <w:sz w:val="21"/>
                <w:szCs w:val="24"/>
                <w:highlight w:val="none"/>
              </w:rPr>
            </w:pPr>
          </w:p>
        </w:tc>
        <w:tc>
          <w:tcPr>
            <w:tcW w:w="3179" w:type="dxa"/>
            <w:noWrap w:val="0"/>
            <w:vAlign w:val="center"/>
          </w:tcPr>
          <w:p w14:paraId="5745A822">
            <w:pPr>
              <w:tabs>
                <w:tab w:val="left" w:pos="6300"/>
              </w:tabs>
              <w:snapToGrid w:val="0"/>
              <w:spacing w:line="360" w:lineRule="auto"/>
              <w:jc w:val="center"/>
              <w:outlineLvl w:val="0"/>
              <w:rPr>
                <w:rFonts w:hint="eastAsia" w:ascii="宋体" w:hAnsi="宋体" w:cs="宋体"/>
                <w:sz w:val="21"/>
                <w:szCs w:val="24"/>
                <w:highlight w:val="none"/>
              </w:rPr>
            </w:pPr>
          </w:p>
        </w:tc>
        <w:tc>
          <w:tcPr>
            <w:tcW w:w="2434" w:type="dxa"/>
            <w:noWrap w:val="0"/>
            <w:vAlign w:val="center"/>
          </w:tcPr>
          <w:p w14:paraId="3A7EFE82">
            <w:pPr>
              <w:tabs>
                <w:tab w:val="left" w:pos="6300"/>
              </w:tabs>
              <w:snapToGrid w:val="0"/>
              <w:spacing w:line="360" w:lineRule="auto"/>
              <w:jc w:val="center"/>
              <w:outlineLvl w:val="0"/>
              <w:rPr>
                <w:rFonts w:hint="eastAsia" w:ascii="宋体" w:hAnsi="宋体" w:cs="宋体"/>
                <w:sz w:val="21"/>
                <w:szCs w:val="24"/>
                <w:highlight w:val="none"/>
              </w:rPr>
            </w:pPr>
          </w:p>
        </w:tc>
        <w:tc>
          <w:tcPr>
            <w:tcW w:w="2355" w:type="dxa"/>
            <w:noWrap w:val="0"/>
            <w:vAlign w:val="center"/>
          </w:tcPr>
          <w:p w14:paraId="0E636834">
            <w:pPr>
              <w:tabs>
                <w:tab w:val="left" w:pos="6300"/>
              </w:tabs>
              <w:snapToGrid w:val="0"/>
              <w:spacing w:line="360" w:lineRule="auto"/>
              <w:jc w:val="center"/>
              <w:outlineLvl w:val="0"/>
              <w:rPr>
                <w:rFonts w:hint="eastAsia" w:ascii="宋体" w:hAnsi="宋体" w:cs="宋体"/>
                <w:sz w:val="21"/>
                <w:szCs w:val="24"/>
                <w:highlight w:val="none"/>
              </w:rPr>
            </w:pPr>
          </w:p>
        </w:tc>
      </w:tr>
      <w:tr w14:paraId="3C57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192B0D7">
            <w:pPr>
              <w:tabs>
                <w:tab w:val="left" w:pos="6300"/>
              </w:tabs>
              <w:snapToGrid w:val="0"/>
              <w:spacing w:line="360" w:lineRule="auto"/>
              <w:jc w:val="center"/>
              <w:outlineLvl w:val="0"/>
              <w:rPr>
                <w:rFonts w:hint="eastAsia" w:ascii="宋体" w:hAnsi="宋体" w:cs="宋体"/>
                <w:sz w:val="21"/>
                <w:szCs w:val="24"/>
                <w:highlight w:val="none"/>
              </w:rPr>
            </w:pPr>
          </w:p>
        </w:tc>
        <w:tc>
          <w:tcPr>
            <w:tcW w:w="3179" w:type="dxa"/>
            <w:noWrap w:val="0"/>
            <w:vAlign w:val="center"/>
          </w:tcPr>
          <w:p w14:paraId="1BE6989F">
            <w:pPr>
              <w:tabs>
                <w:tab w:val="left" w:pos="6300"/>
              </w:tabs>
              <w:snapToGrid w:val="0"/>
              <w:spacing w:line="360" w:lineRule="auto"/>
              <w:jc w:val="center"/>
              <w:outlineLvl w:val="0"/>
              <w:rPr>
                <w:rFonts w:hint="eastAsia" w:ascii="宋体" w:hAnsi="宋体" w:cs="宋体"/>
                <w:sz w:val="21"/>
                <w:szCs w:val="24"/>
                <w:highlight w:val="none"/>
              </w:rPr>
            </w:pPr>
          </w:p>
        </w:tc>
        <w:tc>
          <w:tcPr>
            <w:tcW w:w="2434" w:type="dxa"/>
            <w:noWrap w:val="0"/>
            <w:vAlign w:val="center"/>
          </w:tcPr>
          <w:p w14:paraId="78662E41">
            <w:pPr>
              <w:tabs>
                <w:tab w:val="left" w:pos="6300"/>
              </w:tabs>
              <w:snapToGrid w:val="0"/>
              <w:spacing w:line="360" w:lineRule="auto"/>
              <w:jc w:val="center"/>
              <w:outlineLvl w:val="0"/>
              <w:rPr>
                <w:rFonts w:hint="eastAsia" w:ascii="宋体" w:hAnsi="宋体" w:cs="宋体"/>
                <w:sz w:val="21"/>
                <w:szCs w:val="24"/>
                <w:highlight w:val="none"/>
              </w:rPr>
            </w:pPr>
          </w:p>
        </w:tc>
        <w:tc>
          <w:tcPr>
            <w:tcW w:w="2355" w:type="dxa"/>
            <w:noWrap w:val="0"/>
            <w:vAlign w:val="center"/>
          </w:tcPr>
          <w:p w14:paraId="0794989B">
            <w:pPr>
              <w:tabs>
                <w:tab w:val="left" w:pos="6300"/>
              </w:tabs>
              <w:snapToGrid w:val="0"/>
              <w:spacing w:line="360" w:lineRule="auto"/>
              <w:jc w:val="center"/>
              <w:outlineLvl w:val="0"/>
              <w:rPr>
                <w:rFonts w:hint="eastAsia" w:ascii="宋体" w:hAnsi="宋体" w:cs="宋体"/>
                <w:sz w:val="21"/>
                <w:szCs w:val="24"/>
                <w:highlight w:val="none"/>
              </w:rPr>
            </w:pPr>
          </w:p>
        </w:tc>
      </w:tr>
      <w:tr w14:paraId="764F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41F54D5">
            <w:pPr>
              <w:tabs>
                <w:tab w:val="left" w:pos="6300"/>
              </w:tabs>
              <w:snapToGrid w:val="0"/>
              <w:spacing w:line="360" w:lineRule="auto"/>
              <w:jc w:val="center"/>
              <w:outlineLvl w:val="0"/>
              <w:rPr>
                <w:rFonts w:hint="eastAsia" w:ascii="宋体" w:hAnsi="宋体" w:cs="宋体"/>
                <w:sz w:val="21"/>
                <w:szCs w:val="24"/>
                <w:highlight w:val="none"/>
              </w:rPr>
            </w:pPr>
          </w:p>
        </w:tc>
        <w:tc>
          <w:tcPr>
            <w:tcW w:w="3179" w:type="dxa"/>
            <w:noWrap w:val="0"/>
            <w:vAlign w:val="center"/>
          </w:tcPr>
          <w:p w14:paraId="49B0AEBA">
            <w:pPr>
              <w:tabs>
                <w:tab w:val="left" w:pos="6300"/>
              </w:tabs>
              <w:snapToGrid w:val="0"/>
              <w:spacing w:line="360" w:lineRule="auto"/>
              <w:jc w:val="center"/>
              <w:outlineLvl w:val="0"/>
              <w:rPr>
                <w:rFonts w:hint="eastAsia" w:ascii="宋体" w:hAnsi="宋体" w:cs="宋体"/>
                <w:sz w:val="21"/>
                <w:szCs w:val="24"/>
                <w:highlight w:val="none"/>
              </w:rPr>
            </w:pPr>
          </w:p>
        </w:tc>
        <w:tc>
          <w:tcPr>
            <w:tcW w:w="2434" w:type="dxa"/>
            <w:noWrap w:val="0"/>
            <w:vAlign w:val="center"/>
          </w:tcPr>
          <w:p w14:paraId="62F1305E">
            <w:pPr>
              <w:tabs>
                <w:tab w:val="left" w:pos="6300"/>
              </w:tabs>
              <w:snapToGrid w:val="0"/>
              <w:spacing w:line="360" w:lineRule="auto"/>
              <w:jc w:val="center"/>
              <w:outlineLvl w:val="0"/>
              <w:rPr>
                <w:rFonts w:hint="eastAsia" w:ascii="宋体" w:hAnsi="宋体" w:cs="宋体"/>
                <w:sz w:val="21"/>
                <w:szCs w:val="24"/>
                <w:highlight w:val="none"/>
              </w:rPr>
            </w:pPr>
          </w:p>
        </w:tc>
        <w:tc>
          <w:tcPr>
            <w:tcW w:w="2355" w:type="dxa"/>
            <w:noWrap w:val="0"/>
            <w:vAlign w:val="center"/>
          </w:tcPr>
          <w:p w14:paraId="6F746DC6">
            <w:pPr>
              <w:tabs>
                <w:tab w:val="left" w:pos="6300"/>
              </w:tabs>
              <w:snapToGrid w:val="0"/>
              <w:spacing w:line="360" w:lineRule="auto"/>
              <w:jc w:val="center"/>
              <w:outlineLvl w:val="0"/>
              <w:rPr>
                <w:rFonts w:hint="eastAsia" w:ascii="宋体" w:hAnsi="宋体" w:cs="宋体"/>
                <w:sz w:val="21"/>
                <w:szCs w:val="24"/>
                <w:highlight w:val="none"/>
              </w:rPr>
            </w:pPr>
          </w:p>
        </w:tc>
      </w:tr>
    </w:tbl>
    <w:p w14:paraId="6C1CFAD9">
      <w:pPr>
        <w:snapToGrid w:val="0"/>
        <w:spacing w:line="360" w:lineRule="auto"/>
        <w:ind w:firstLine="465"/>
        <w:rPr>
          <w:rFonts w:hint="eastAsia" w:ascii="宋体" w:hAnsi="宋体" w:cs="宋体"/>
          <w:sz w:val="24"/>
          <w:szCs w:val="24"/>
          <w:highlight w:val="none"/>
        </w:rPr>
      </w:pPr>
    </w:p>
    <w:p w14:paraId="6AEC8663">
      <w:pPr>
        <w:spacing w:line="500" w:lineRule="exact"/>
        <w:ind w:firstLine="600" w:firstLineChars="250"/>
        <w:rPr>
          <w:rFonts w:hint="eastAsia" w:ascii="宋体" w:hAnsi="宋体" w:cs="宋体"/>
          <w:sz w:val="24"/>
          <w:szCs w:val="28"/>
          <w:highlight w:val="none"/>
        </w:rPr>
      </w:pPr>
      <w:r>
        <w:rPr>
          <w:rFonts w:hint="eastAsia" w:ascii="宋体" w:hAnsi="宋体" w:cs="宋体"/>
          <w:sz w:val="24"/>
          <w:szCs w:val="28"/>
          <w:highlight w:val="none"/>
          <w:lang w:eastAsia="zh-CN"/>
        </w:rPr>
        <w:t>竞选人</w:t>
      </w:r>
      <w:r>
        <w:rPr>
          <w:rFonts w:hint="eastAsia" w:ascii="宋体" w:hAnsi="宋体" w:cs="宋体"/>
          <w:sz w:val="24"/>
          <w:szCs w:val="28"/>
          <w:highlight w:val="none"/>
        </w:rPr>
        <w:t xml:space="preserve">：                          </w:t>
      </w:r>
      <w:r>
        <w:rPr>
          <w:rFonts w:hint="eastAsia" w:ascii="宋体" w:hAnsi="宋体" w:cs="宋体"/>
          <w:sz w:val="24"/>
          <w:szCs w:val="24"/>
          <w:highlight w:val="none"/>
        </w:rPr>
        <w:t>法定代表人（或其授权代表）或自然人：</w:t>
      </w:r>
    </w:p>
    <w:p w14:paraId="6A86C407">
      <w:pPr>
        <w:spacing w:line="500" w:lineRule="exact"/>
        <w:rPr>
          <w:rFonts w:hint="eastAsia" w:ascii="宋体" w:hAnsi="宋体" w:cs="宋体"/>
          <w:sz w:val="24"/>
          <w:szCs w:val="28"/>
          <w:highlight w:val="none"/>
        </w:rPr>
      </w:pPr>
      <w:r>
        <w:rPr>
          <w:rFonts w:hint="eastAsia" w:ascii="宋体" w:hAnsi="宋体" w:cs="宋体"/>
          <w:sz w:val="24"/>
          <w:szCs w:val="28"/>
          <w:highlight w:val="none"/>
        </w:rPr>
        <w:t xml:space="preserve">    </w:t>
      </w:r>
    </w:p>
    <w:p w14:paraId="2872CDB7">
      <w:pPr>
        <w:spacing w:line="500" w:lineRule="exact"/>
        <w:ind w:firstLine="360" w:firstLineChars="150"/>
        <w:rPr>
          <w:rFonts w:hint="eastAsia" w:ascii="宋体" w:hAnsi="宋体" w:cs="宋体"/>
          <w:sz w:val="24"/>
          <w:szCs w:val="28"/>
          <w:highlight w:val="none"/>
        </w:rPr>
      </w:pPr>
      <w:r>
        <w:rPr>
          <w:rFonts w:hint="eastAsia" w:ascii="宋体" w:hAnsi="宋体" w:cs="宋体"/>
          <w:sz w:val="24"/>
          <w:szCs w:val="28"/>
          <w:highlight w:val="none"/>
        </w:rPr>
        <w:t>（</w:t>
      </w:r>
      <w:r>
        <w:rPr>
          <w:rFonts w:hint="eastAsia" w:ascii="宋体" w:hAnsi="宋体" w:cs="宋体"/>
          <w:sz w:val="24"/>
          <w:szCs w:val="28"/>
          <w:highlight w:val="none"/>
          <w:lang w:eastAsia="zh-CN"/>
        </w:rPr>
        <w:t>竞选人</w:t>
      </w:r>
      <w:r>
        <w:rPr>
          <w:rFonts w:hint="eastAsia" w:ascii="宋体" w:hAnsi="宋体" w:cs="宋体"/>
          <w:sz w:val="24"/>
          <w:szCs w:val="28"/>
          <w:highlight w:val="none"/>
        </w:rPr>
        <w:t>公章）                                 （签署或盖章）</w:t>
      </w:r>
    </w:p>
    <w:p w14:paraId="3E85F91B">
      <w:pPr>
        <w:tabs>
          <w:tab w:val="left" w:pos="6300"/>
        </w:tabs>
        <w:snapToGrid w:val="0"/>
        <w:spacing w:line="500" w:lineRule="exact"/>
        <w:ind w:firstLine="570"/>
        <w:rPr>
          <w:rFonts w:hint="eastAsia" w:ascii="宋体" w:hAnsi="宋体" w:cs="宋体"/>
          <w:sz w:val="24"/>
          <w:highlight w:val="none"/>
        </w:rPr>
      </w:pPr>
      <w:r>
        <w:rPr>
          <w:rFonts w:hint="eastAsia" w:ascii="宋体" w:hAnsi="宋体" w:cs="宋体"/>
          <w:sz w:val="24"/>
          <w:szCs w:val="28"/>
          <w:highlight w:val="none"/>
        </w:rPr>
        <w:t xml:space="preserve">                                            年     月     日</w:t>
      </w:r>
    </w:p>
    <w:p w14:paraId="376A6D57">
      <w:pPr>
        <w:tabs>
          <w:tab w:val="left" w:pos="6300"/>
        </w:tabs>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注：</w:t>
      </w:r>
    </w:p>
    <w:p w14:paraId="012D7948">
      <w:pPr>
        <w:tabs>
          <w:tab w:val="left" w:pos="6300"/>
        </w:tabs>
        <w:snapToGrid w:val="0"/>
        <w:spacing w:line="400" w:lineRule="exact"/>
        <w:ind w:firstLine="480" w:firstLineChars="200"/>
        <w:rPr>
          <w:rFonts w:hint="eastAsia" w:ascii="宋体" w:hAnsi="宋体" w:cs="宋体"/>
          <w:sz w:val="24"/>
          <w:highlight w:val="none"/>
        </w:rPr>
      </w:pPr>
      <w:r>
        <w:rPr>
          <w:rFonts w:hint="eastAsia" w:ascii="宋体" w:hAnsi="宋体" w:cs="宋体"/>
          <w:sz w:val="24"/>
          <w:szCs w:val="24"/>
          <w:highlight w:val="none"/>
        </w:rPr>
        <w:t>1</w:t>
      </w:r>
      <w:r>
        <w:rPr>
          <w:rFonts w:hint="eastAsia" w:ascii="宋体" w:hAnsi="宋体" w:cs="宋体"/>
          <w:sz w:val="24"/>
          <w:highlight w:val="none"/>
        </w:rPr>
        <w:t>.</w:t>
      </w:r>
      <w:r>
        <w:rPr>
          <w:rFonts w:hint="eastAsia" w:ascii="宋体" w:hAnsi="宋体" w:cs="宋体"/>
          <w:sz w:val="24"/>
          <w:szCs w:val="24"/>
          <w:highlight w:val="none"/>
        </w:rPr>
        <w:t>本表即为对本项目“第三篇  项目商务需求”中所列条款进行比较和响应；</w:t>
      </w:r>
    </w:p>
    <w:p w14:paraId="54D0B6E3">
      <w:pPr>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2.本表可扩展。</w:t>
      </w:r>
    </w:p>
    <w:p w14:paraId="7751F182">
      <w:pPr>
        <w:rPr>
          <w:rFonts w:hint="eastAsia" w:ascii="宋体" w:hAnsi="宋体" w:cs="宋体"/>
          <w:sz w:val="24"/>
          <w:szCs w:val="24"/>
          <w:highlight w:val="none"/>
        </w:rPr>
      </w:pPr>
      <w:r>
        <w:rPr>
          <w:rFonts w:hint="eastAsia" w:ascii="宋体" w:hAnsi="宋体" w:cs="宋体"/>
          <w:sz w:val="24"/>
          <w:szCs w:val="24"/>
          <w:highlight w:val="none"/>
        </w:rPr>
        <w:br w:type="page"/>
      </w:r>
    </w:p>
    <w:p w14:paraId="705B7859">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（二）其他商务资料</w:t>
      </w:r>
    </w:p>
    <w:p w14:paraId="73B82491">
      <w:pPr>
        <w:snapToGrid w:val="0"/>
        <w:spacing w:line="400" w:lineRule="exact"/>
        <w:ind w:firstLine="480" w:firstLineChars="200"/>
        <w:rPr>
          <w:rFonts w:hint="eastAsia" w:ascii="宋体" w:hAnsi="宋体" w:cs="宋体"/>
          <w:sz w:val="24"/>
          <w:szCs w:val="24"/>
          <w:highlight w:val="none"/>
        </w:rPr>
      </w:pPr>
    </w:p>
    <w:p w14:paraId="537D14B9">
      <w:pPr>
        <w:pStyle w:val="3"/>
        <w:adjustRightInd w:val="0"/>
        <w:snapToGrid w:val="0"/>
        <w:spacing w:before="0" w:after="0" w:line="400" w:lineRule="exact"/>
        <w:ind w:firstLine="482" w:firstLineChars="200"/>
        <w:rPr>
          <w:rFonts w:hint="eastAsia" w:ascii="宋体" w:hAnsi="宋体" w:eastAsia="宋体" w:cs="宋体"/>
          <w:sz w:val="24"/>
          <w:highlight w:val="none"/>
        </w:rPr>
      </w:pPr>
      <w:r>
        <w:rPr>
          <w:rFonts w:hint="eastAsia" w:ascii="宋体" w:hAnsi="宋体" w:eastAsia="宋体" w:cs="宋体"/>
          <w:sz w:val="24"/>
          <w:szCs w:val="24"/>
          <w:highlight w:val="none"/>
        </w:rPr>
        <w:br w:type="page"/>
      </w:r>
      <w:bookmarkStart w:id="264" w:name="_Toc19894"/>
      <w:bookmarkStart w:id="265" w:name="_Toc76462353"/>
      <w:bookmarkStart w:id="266" w:name="_Toc11077"/>
      <w:bookmarkStart w:id="267" w:name="_Toc20217"/>
      <w:bookmarkStart w:id="268" w:name="_Toc13930"/>
      <w:bookmarkStart w:id="269" w:name="_Toc4119"/>
      <w:bookmarkStart w:id="270" w:name="_Toc4805"/>
      <w:r>
        <w:rPr>
          <w:rFonts w:hint="eastAsia" w:ascii="宋体" w:hAnsi="宋体" w:eastAsia="宋体" w:cs="宋体"/>
          <w:sz w:val="24"/>
          <w:highlight w:val="none"/>
        </w:rPr>
        <w:t>四、资格条件</w:t>
      </w:r>
      <w:bookmarkEnd w:id="264"/>
      <w:bookmarkEnd w:id="265"/>
      <w:bookmarkEnd w:id="266"/>
      <w:bookmarkEnd w:id="267"/>
      <w:bookmarkEnd w:id="268"/>
      <w:bookmarkEnd w:id="269"/>
      <w:bookmarkEnd w:id="270"/>
    </w:p>
    <w:p w14:paraId="2221F977">
      <w:pPr>
        <w:tabs>
          <w:tab w:val="left" w:pos="6300"/>
        </w:tabs>
        <w:snapToGrid w:val="0"/>
        <w:spacing w:line="400" w:lineRule="exact"/>
        <w:ind w:firstLine="570"/>
        <w:rPr>
          <w:rFonts w:hint="eastAsia" w:ascii="宋体" w:hAnsi="宋体" w:cs="宋体"/>
          <w:sz w:val="24"/>
          <w:szCs w:val="24"/>
          <w:highlight w:val="none"/>
        </w:rPr>
      </w:pPr>
      <w:r>
        <w:rPr>
          <w:rFonts w:hint="eastAsia" w:ascii="宋体" w:hAnsi="宋体" w:cs="宋体"/>
          <w:sz w:val="24"/>
          <w:szCs w:val="24"/>
          <w:highlight w:val="none"/>
        </w:rPr>
        <w:t>（一）法人营业执照（副本）或事业单位法人证书（副本）或个体工商户营业执照或有效的自然人身份证明或社会团体法人登记证书复印件</w:t>
      </w:r>
    </w:p>
    <w:p w14:paraId="412419EA">
      <w:pPr>
        <w:tabs>
          <w:tab w:val="left" w:pos="6300"/>
        </w:tabs>
        <w:snapToGrid w:val="0"/>
        <w:spacing w:line="400" w:lineRule="exact"/>
        <w:ind w:firstLine="570"/>
        <w:rPr>
          <w:rFonts w:hint="eastAsia" w:ascii="宋体" w:hAnsi="宋体" w:cs="宋体"/>
          <w:highlight w:val="none"/>
        </w:rPr>
      </w:pPr>
    </w:p>
    <w:p w14:paraId="0E0498D2">
      <w:pPr>
        <w:tabs>
          <w:tab w:val="left" w:pos="6300"/>
        </w:tabs>
        <w:snapToGrid w:val="0"/>
        <w:spacing w:line="500" w:lineRule="exact"/>
        <w:ind w:firstLine="570"/>
        <w:rPr>
          <w:rFonts w:hint="eastAsia" w:ascii="宋体" w:hAnsi="宋体" w:cs="宋体"/>
          <w:highlight w:val="none"/>
        </w:rPr>
      </w:pPr>
    </w:p>
    <w:p w14:paraId="4538613B">
      <w:pPr>
        <w:tabs>
          <w:tab w:val="left" w:pos="6300"/>
        </w:tabs>
        <w:snapToGrid w:val="0"/>
        <w:spacing w:line="500" w:lineRule="exact"/>
        <w:ind w:firstLine="570"/>
        <w:rPr>
          <w:rFonts w:hint="eastAsia" w:ascii="宋体" w:hAnsi="宋体" w:cs="宋体"/>
          <w:highlight w:val="none"/>
        </w:rPr>
      </w:pPr>
    </w:p>
    <w:p w14:paraId="496E111A">
      <w:pPr>
        <w:tabs>
          <w:tab w:val="left" w:pos="6300"/>
        </w:tabs>
        <w:snapToGrid w:val="0"/>
        <w:spacing w:line="500" w:lineRule="exact"/>
        <w:ind w:firstLine="570"/>
        <w:rPr>
          <w:rFonts w:hint="eastAsia" w:ascii="宋体" w:hAnsi="宋体" w:cs="宋体"/>
          <w:highlight w:val="none"/>
        </w:rPr>
      </w:pPr>
    </w:p>
    <w:p w14:paraId="47A5764A">
      <w:pPr>
        <w:tabs>
          <w:tab w:val="left" w:pos="6300"/>
        </w:tabs>
        <w:snapToGrid w:val="0"/>
        <w:spacing w:line="500" w:lineRule="exact"/>
        <w:ind w:firstLine="570"/>
        <w:rPr>
          <w:rFonts w:hint="eastAsia" w:ascii="宋体" w:hAnsi="宋体" w:cs="宋体"/>
          <w:highlight w:val="none"/>
        </w:rPr>
      </w:pPr>
    </w:p>
    <w:p w14:paraId="1A2095D3">
      <w:pPr>
        <w:snapToGrid w:val="0"/>
        <w:spacing w:line="400" w:lineRule="exact"/>
        <w:ind w:firstLine="420" w:firstLineChars="200"/>
        <w:rPr>
          <w:rFonts w:hint="eastAsia" w:ascii="宋体" w:hAnsi="宋体" w:cs="宋体"/>
          <w:sz w:val="24"/>
          <w:szCs w:val="24"/>
          <w:highlight w:val="none"/>
        </w:rPr>
      </w:pPr>
      <w:r>
        <w:rPr>
          <w:rFonts w:hint="eastAsia" w:ascii="宋体" w:hAnsi="宋体" w:cs="宋体"/>
          <w:highlight w:val="none"/>
        </w:rPr>
        <w:br w:type="page"/>
      </w:r>
      <w:r>
        <w:rPr>
          <w:rFonts w:hint="eastAsia" w:ascii="宋体" w:hAnsi="宋体" w:cs="宋体"/>
          <w:sz w:val="24"/>
          <w:szCs w:val="24"/>
          <w:highlight w:val="none"/>
        </w:rPr>
        <w:t>（二）法定代表人身份证明书（格式）</w:t>
      </w:r>
    </w:p>
    <w:p w14:paraId="29DAB4B8">
      <w:pPr>
        <w:tabs>
          <w:tab w:val="left" w:pos="6300"/>
        </w:tabs>
        <w:snapToGrid w:val="0"/>
        <w:spacing w:line="500" w:lineRule="exact"/>
        <w:ind w:firstLine="570"/>
        <w:rPr>
          <w:rFonts w:hint="eastAsia" w:ascii="宋体" w:hAnsi="宋体" w:cs="宋体"/>
          <w:sz w:val="24"/>
          <w:highlight w:val="none"/>
        </w:rPr>
      </w:pPr>
    </w:p>
    <w:p w14:paraId="7855DEF0">
      <w:pPr>
        <w:tabs>
          <w:tab w:val="left" w:pos="6300"/>
        </w:tabs>
        <w:snapToGrid w:val="0"/>
        <w:spacing w:line="500" w:lineRule="exact"/>
        <w:ind w:firstLine="570"/>
        <w:rPr>
          <w:rFonts w:hint="eastAsia" w:ascii="宋体" w:hAnsi="宋体" w:cs="宋体"/>
          <w:sz w:val="24"/>
          <w:highlight w:val="none"/>
        </w:rPr>
      </w:pPr>
      <w:r>
        <w:rPr>
          <w:rFonts w:hint="eastAsia" w:ascii="宋体" w:hAnsi="宋体" w:cs="宋体"/>
          <w:sz w:val="24"/>
          <w:highlight w:val="none"/>
          <w:lang w:eastAsia="zh-CN"/>
        </w:rPr>
        <w:t>比选</w:t>
      </w:r>
      <w:r>
        <w:rPr>
          <w:rFonts w:hint="eastAsia" w:ascii="宋体" w:hAnsi="宋体" w:cs="宋体"/>
          <w:sz w:val="24"/>
          <w:highlight w:val="none"/>
        </w:rPr>
        <w:t>项目名称：</w:t>
      </w:r>
      <w:r>
        <w:rPr>
          <w:rFonts w:hint="eastAsia" w:ascii="宋体" w:hAnsi="宋体" w:cs="宋体"/>
          <w:sz w:val="24"/>
          <w:highlight w:val="none"/>
          <w:u w:val="single"/>
        </w:rPr>
        <w:t xml:space="preserve">                                                </w:t>
      </w:r>
    </w:p>
    <w:p w14:paraId="2B922D96">
      <w:pPr>
        <w:tabs>
          <w:tab w:val="left" w:pos="6300"/>
        </w:tabs>
        <w:snapToGrid w:val="0"/>
        <w:spacing w:line="500" w:lineRule="exact"/>
        <w:ind w:firstLine="570"/>
        <w:rPr>
          <w:rFonts w:hint="eastAsia" w:ascii="宋体" w:hAnsi="宋体" w:cs="宋体"/>
          <w:sz w:val="24"/>
          <w:highlight w:val="none"/>
        </w:rPr>
      </w:pPr>
    </w:p>
    <w:p w14:paraId="683B0155">
      <w:pPr>
        <w:tabs>
          <w:tab w:val="left" w:pos="6300"/>
        </w:tabs>
        <w:snapToGrid w:val="0"/>
        <w:spacing w:line="500" w:lineRule="exact"/>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eastAsia="zh-CN"/>
        </w:rPr>
        <w:t>比选</w:t>
      </w:r>
      <w:r>
        <w:rPr>
          <w:rFonts w:hint="eastAsia" w:ascii="宋体" w:hAnsi="宋体" w:cs="宋体"/>
          <w:sz w:val="24"/>
          <w:highlight w:val="none"/>
        </w:rPr>
        <w:t>代理机构名称）：</w:t>
      </w:r>
    </w:p>
    <w:p w14:paraId="07400060">
      <w:pPr>
        <w:tabs>
          <w:tab w:val="left" w:pos="6300"/>
        </w:tabs>
        <w:snapToGrid w:val="0"/>
        <w:spacing w:line="500" w:lineRule="exact"/>
        <w:ind w:firstLine="570"/>
        <w:rPr>
          <w:rFonts w:hint="eastAsia"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（法定代表人姓名）在</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eastAsia="zh-CN"/>
        </w:rPr>
        <w:t>竞选人</w:t>
      </w:r>
      <w:r>
        <w:rPr>
          <w:rFonts w:hint="eastAsia" w:ascii="宋体" w:hAnsi="宋体" w:cs="宋体"/>
          <w:sz w:val="24"/>
          <w:highlight w:val="none"/>
        </w:rPr>
        <w:t>名称）任</w:t>
      </w:r>
      <w:r>
        <w:rPr>
          <w:rFonts w:hint="eastAsia" w:ascii="宋体" w:hAnsi="宋体" w:cs="宋体"/>
          <w:sz w:val="24"/>
          <w:highlight w:val="none"/>
          <w:u w:val="single"/>
        </w:rPr>
        <w:t xml:space="preserve">    </w:t>
      </w:r>
      <w:r>
        <w:rPr>
          <w:rFonts w:hint="eastAsia" w:ascii="宋体" w:hAnsi="宋体" w:cs="宋体"/>
          <w:sz w:val="24"/>
          <w:highlight w:val="none"/>
        </w:rPr>
        <w:t>（职务名称）职务，是（</w:t>
      </w:r>
      <w:r>
        <w:rPr>
          <w:rFonts w:hint="eastAsia" w:ascii="宋体" w:hAnsi="宋体" w:cs="宋体"/>
          <w:sz w:val="24"/>
          <w:highlight w:val="none"/>
          <w:lang w:eastAsia="zh-CN"/>
        </w:rPr>
        <w:t>竞选人</w:t>
      </w:r>
      <w:r>
        <w:rPr>
          <w:rFonts w:hint="eastAsia" w:ascii="宋体" w:hAnsi="宋体" w:cs="宋体"/>
          <w:sz w:val="24"/>
          <w:highlight w:val="none"/>
        </w:rPr>
        <w:t>名称）</w:t>
      </w:r>
      <w:r>
        <w:rPr>
          <w:rFonts w:hint="eastAsia" w:ascii="宋体" w:hAnsi="宋体" w:cs="宋体"/>
          <w:sz w:val="24"/>
          <w:highlight w:val="none"/>
          <w:u w:val="single"/>
        </w:rPr>
        <w:t xml:space="preserve">              </w:t>
      </w:r>
      <w:r>
        <w:rPr>
          <w:rFonts w:hint="eastAsia" w:ascii="宋体" w:hAnsi="宋体" w:cs="宋体"/>
          <w:sz w:val="24"/>
          <w:highlight w:val="none"/>
        </w:rPr>
        <w:t>的法定代表人。</w:t>
      </w:r>
    </w:p>
    <w:p w14:paraId="1CD563D4">
      <w:pPr>
        <w:tabs>
          <w:tab w:val="left" w:pos="6300"/>
        </w:tabs>
        <w:snapToGrid w:val="0"/>
        <w:spacing w:line="500" w:lineRule="exact"/>
        <w:ind w:firstLine="570"/>
        <w:rPr>
          <w:rFonts w:hint="eastAsia" w:ascii="宋体" w:hAnsi="宋体" w:cs="宋体"/>
          <w:sz w:val="24"/>
          <w:highlight w:val="none"/>
        </w:rPr>
      </w:pPr>
    </w:p>
    <w:p w14:paraId="4AC32088">
      <w:pPr>
        <w:tabs>
          <w:tab w:val="left" w:pos="6300"/>
        </w:tabs>
        <w:snapToGrid w:val="0"/>
        <w:spacing w:line="500" w:lineRule="exact"/>
        <w:ind w:firstLine="570"/>
        <w:rPr>
          <w:rFonts w:hint="eastAsia" w:ascii="宋体" w:hAnsi="宋体" w:cs="宋体"/>
          <w:sz w:val="24"/>
          <w:highlight w:val="none"/>
        </w:rPr>
      </w:pPr>
      <w:r>
        <w:rPr>
          <w:rFonts w:hint="eastAsia" w:ascii="宋体" w:hAnsi="宋体" w:cs="宋体"/>
          <w:sz w:val="24"/>
          <w:highlight w:val="none"/>
        </w:rPr>
        <w:t>特此证明。</w:t>
      </w:r>
    </w:p>
    <w:p w14:paraId="2DB46F3C">
      <w:pPr>
        <w:tabs>
          <w:tab w:val="left" w:pos="6300"/>
        </w:tabs>
        <w:snapToGrid w:val="0"/>
        <w:spacing w:line="500" w:lineRule="exact"/>
        <w:ind w:firstLine="570"/>
        <w:rPr>
          <w:rFonts w:hint="eastAsia" w:ascii="宋体" w:hAnsi="宋体" w:cs="宋体"/>
          <w:sz w:val="24"/>
          <w:highlight w:val="none"/>
        </w:rPr>
      </w:pPr>
    </w:p>
    <w:p w14:paraId="4F4A3ADB">
      <w:pPr>
        <w:tabs>
          <w:tab w:val="left" w:pos="6300"/>
        </w:tabs>
        <w:snapToGrid w:val="0"/>
        <w:spacing w:line="500" w:lineRule="exact"/>
        <w:ind w:firstLine="570"/>
        <w:rPr>
          <w:rFonts w:hint="eastAsia" w:ascii="宋体" w:hAnsi="宋体" w:cs="宋体"/>
          <w:sz w:val="24"/>
          <w:highlight w:val="none"/>
        </w:rPr>
      </w:pPr>
    </w:p>
    <w:p w14:paraId="344D7924">
      <w:pPr>
        <w:tabs>
          <w:tab w:val="left" w:pos="6300"/>
        </w:tabs>
        <w:snapToGrid w:val="0"/>
        <w:spacing w:line="500" w:lineRule="exact"/>
        <w:ind w:firstLine="570"/>
        <w:rPr>
          <w:rFonts w:hint="eastAsia" w:ascii="宋体" w:hAnsi="宋体" w:cs="宋体"/>
          <w:sz w:val="24"/>
          <w:highlight w:val="none"/>
        </w:rPr>
      </w:pPr>
    </w:p>
    <w:p w14:paraId="4E74035A">
      <w:pPr>
        <w:tabs>
          <w:tab w:val="left" w:pos="6300"/>
        </w:tabs>
        <w:snapToGrid w:val="0"/>
        <w:spacing w:line="500" w:lineRule="exact"/>
        <w:ind w:firstLine="570"/>
        <w:rPr>
          <w:rFonts w:hint="eastAsia"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lang w:eastAsia="zh-CN"/>
        </w:rPr>
        <w:t>竞选人</w:t>
      </w:r>
      <w:r>
        <w:rPr>
          <w:rFonts w:hint="eastAsia" w:ascii="宋体" w:hAnsi="宋体" w:cs="宋体"/>
          <w:sz w:val="24"/>
          <w:highlight w:val="none"/>
        </w:rPr>
        <w:t>公章）</w:t>
      </w:r>
    </w:p>
    <w:p w14:paraId="35CDEF23">
      <w:pPr>
        <w:tabs>
          <w:tab w:val="left" w:pos="6300"/>
        </w:tabs>
        <w:snapToGrid w:val="0"/>
        <w:spacing w:line="500" w:lineRule="exact"/>
        <w:ind w:firstLine="570"/>
        <w:rPr>
          <w:rFonts w:hint="eastAsia" w:ascii="宋体" w:hAnsi="宋体" w:cs="宋体"/>
          <w:sz w:val="24"/>
          <w:highlight w:val="none"/>
        </w:rPr>
      </w:pPr>
    </w:p>
    <w:p w14:paraId="5D3426FF">
      <w:pPr>
        <w:tabs>
          <w:tab w:val="left" w:pos="6300"/>
        </w:tabs>
        <w:snapToGrid w:val="0"/>
        <w:spacing w:line="500" w:lineRule="exact"/>
        <w:ind w:firstLine="570"/>
        <w:rPr>
          <w:rFonts w:hint="eastAsia" w:ascii="宋体" w:hAnsi="宋体" w:cs="宋体"/>
          <w:sz w:val="24"/>
          <w:highlight w:val="none"/>
        </w:rPr>
      </w:pPr>
      <w:r>
        <w:rPr>
          <w:rFonts w:hint="eastAsia" w:ascii="宋体" w:hAnsi="宋体" w:cs="宋体"/>
          <w:sz w:val="24"/>
          <w:highlight w:val="none"/>
        </w:rPr>
        <w:t xml:space="preserve">                                             年   月   日</w:t>
      </w:r>
    </w:p>
    <w:p w14:paraId="4DCABA2B">
      <w:pPr>
        <w:tabs>
          <w:tab w:val="left" w:pos="6300"/>
        </w:tabs>
        <w:snapToGrid w:val="0"/>
        <w:spacing w:line="500" w:lineRule="exact"/>
        <w:ind w:firstLine="570"/>
        <w:rPr>
          <w:rFonts w:hint="eastAsia" w:ascii="宋体" w:hAnsi="宋体" w:cs="宋体"/>
          <w:sz w:val="24"/>
          <w:highlight w:val="none"/>
        </w:rPr>
      </w:pPr>
      <w:r>
        <w:rPr>
          <w:rFonts w:hint="eastAsia" w:ascii="宋体" w:hAnsi="宋体" w:cs="宋体"/>
          <w:sz w:val="24"/>
          <w:highlight w:val="none"/>
        </w:rPr>
        <w:t>法定代表人电话：XXXXXXX      电子邮箱：XXXXXX@XXXXX（若授权他人办理并签署</w:t>
      </w:r>
      <w:r>
        <w:rPr>
          <w:rFonts w:hint="eastAsia" w:ascii="宋体" w:hAnsi="宋体" w:cs="宋体"/>
          <w:sz w:val="24"/>
          <w:highlight w:val="none"/>
          <w:lang w:eastAsia="zh-CN"/>
        </w:rPr>
        <w:t>投标文件</w:t>
      </w:r>
      <w:r>
        <w:rPr>
          <w:rFonts w:hint="eastAsia" w:ascii="宋体" w:hAnsi="宋体" w:cs="宋体"/>
          <w:sz w:val="24"/>
          <w:highlight w:val="none"/>
        </w:rPr>
        <w:t>的可不填写）</w:t>
      </w:r>
    </w:p>
    <w:p w14:paraId="5F0380E5">
      <w:pPr>
        <w:tabs>
          <w:tab w:val="left" w:pos="6300"/>
        </w:tabs>
        <w:snapToGrid w:val="0"/>
        <w:spacing w:line="500" w:lineRule="exact"/>
        <w:ind w:firstLine="570"/>
        <w:rPr>
          <w:rFonts w:hint="eastAsia" w:ascii="宋体" w:hAnsi="宋体" w:cs="宋体"/>
          <w:sz w:val="24"/>
          <w:highlight w:val="none"/>
        </w:rPr>
      </w:pPr>
      <w:r>
        <w:rPr>
          <w:rFonts w:hint="eastAsia" w:ascii="宋体" w:hAnsi="宋体" w:cs="宋体"/>
          <w:sz w:val="24"/>
          <w:highlight w:val="none"/>
        </w:rPr>
        <w:t>（附：法定代表人身份证正反面复印件）</w:t>
      </w:r>
    </w:p>
    <w:p w14:paraId="06C48E14">
      <w:pPr>
        <w:tabs>
          <w:tab w:val="left" w:pos="6300"/>
        </w:tabs>
        <w:snapToGrid w:val="0"/>
        <w:spacing w:line="500" w:lineRule="exact"/>
        <w:ind w:firstLine="570"/>
        <w:rPr>
          <w:rFonts w:hint="eastAsia" w:ascii="宋体" w:hAnsi="宋体" w:cs="宋体"/>
          <w:sz w:val="24"/>
          <w:highlight w:val="none"/>
        </w:rPr>
      </w:pPr>
    </w:p>
    <w:p w14:paraId="0CBAF109">
      <w:pPr>
        <w:tabs>
          <w:tab w:val="left" w:pos="6300"/>
        </w:tabs>
        <w:snapToGrid w:val="0"/>
        <w:spacing w:line="500" w:lineRule="exact"/>
        <w:ind w:firstLine="570"/>
        <w:rPr>
          <w:rFonts w:hint="eastAsia" w:ascii="宋体" w:hAnsi="宋体" w:cs="宋体"/>
          <w:sz w:val="24"/>
          <w:highlight w:val="none"/>
        </w:rPr>
      </w:pPr>
    </w:p>
    <w:p w14:paraId="6C8E61D0">
      <w:pPr>
        <w:tabs>
          <w:tab w:val="left" w:pos="6300"/>
        </w:tabs>
        <w:snapToGrid w:val="0"/>
        <w:spacing w:line="500" w:lineRule="exact"/>
        <w:ind w:firstLine="570"/>
        <w:rPr>
          <w:rFonts w:hint="eastAsia" w:ascii="宋体" w:hAnsi="宋体" w:cs="宋体"/>
          <w:sz w:val="24"/>
          <w:highlight w:val="none"/>
        </w:rPr>
      </w:pPr>
    </w:p>
    <w:p w14:paraId="1F0D7591">
      <w:pPr>
        <w:tabs>
          <w:tab w:val="left" w:pos="6300"/>
        </w:tabs>
        <w:snapToGrid w:val="0"/>
        <w:spacing w:line="500" w:lineRule="exact"/>
        <w:ind w:firstLine="570"/>
        <w:rPr>
          <w:rFonts w:hint="eastAsia" w:ascii="宋体" w:hAnsi="宋体" w:cs="宋体"/>
          <w:sz w:val="24"/>
          <w:highlight w:val="none"/>
        </w:rPr>
      </w:pPr>
    </w:p>
    <w:p w14:paraId="304A9A11">
      <w:pPr>
        <w:tabs>
          <w:tab w:val="left" w:pos="6300"/>
        </w:tabs>
        <w:snapToGrid w:val="0"/>
        <w:spacing w:line="500" w:lineRule="exact"/>
        <w:ind w:firstLine="570"/>
        <w:rPr>
          <w:rFonts w:hint="eastAsia" w:ascii="宋体" w:hAnsi="宋体" w:cs="宋体"/>
          <w:sz w:val="24"/>
          <w:highlight w:val="none"/>
        </w:rPr>
      </w:pPr>
    </w:p>
    <w:p w14:paraId="38F38A4A">
      <w:pPr>
        <w:tabs>
          <w:tab w:val="left" w:pos="6300"/>
        </w:tabs>
        <w:snapToGrid w:val="0"/>
        <w:spacing w:line="500" w:lineRule="exact"/>
        <w:ind w:firstLine="570"/>
        <w:rPr>
          <w:rFonts w:hint="eastAsia" w:ascii="宋体" w:hAnsi="宋体" w:cs="宋体"/>
          <w:sz w:val="24"/>
          <w:highlight w:val="none"/>
        </w:rPr>
      </w:pPr>
    </w:p>
    <w:p w14:paraId="048F3906">
      <w:pPr>
        <w:snapToGrid w:val="0"/>
        <w:spacing w:line="400" w:lineRule="exact"/>
        <w:ind w:firstLine="420" w:firstLineChars="200"/>
        <w:rPr>
          <w:rFonts w:hint="eastAsia" w:ascii="宋体" w:hAnsi="宋体" w:cs="宋体"/>
          <w:sz w:val="24"/>
          <w:szCs w:val="24"/>
          <w:highlight w:val="none"/>
        </w:rPr>
      </w:pPr>
      <w:r>
        <w:rPr>
          <w:rFonts w:hint="eastAsia" w:ascii="宋体" w:hAnsi="宋体" w:cs="宋体"/>
          <w:highlight w:val="none"/>
        </w:rPr>
        <w:br w:type="column"/>
      </w:r>
      <w:r>
        <w:rPr>
          <w:rFonts w:hint="eastAsia" w:ascii="宋体" w:hAnsi="宋体" w:cs="宋体"/>
          <w:sz w:val="24"/>
          <w:szCs w:val="24"/>
          <w:highlight w:val="none"/>
        </w:rPr>
        <w:t>（三）法定代表人授权委托书（格式）</w:t>
      </w:r>
    </w:p>
    <w:p w14:paraId="05DCBE4E">
      <w:pPr>
        <w:tabs>
          <w:tab w:val="left" w:pos="6300"/>
        </w:tabs>
        <w:snapToGrid w:val="0"/>
        <w:spacing w:line="500" w:lineRule="exact"/>
        <w:ind w:firstLine="570"/>
        <w:rPr>
          <w:rFonts w:hint="eastAsia" w:ascii="宋体" w:hAnsi="宋体" w:cs="宋体"/>
          <w:sz w:val="24"/>
          <w:highlight w:val="none"/>
        </w:rPr>
      </w:pPr>
      <w:r>
        <w:rPr>
          <w:rFonts w:hint="eastAsia" w:ascii="宋体" w:hAnsi="宋体" w:cs="宋体"/>
          <w:sz w:val="24"/>
          <w:highlight w:val="none"/>
        </w:rPr>
        <w:t xml:space="preserve">    </w:t>
      </w:r>
    </w:p>
    <w:p w14:paraId="589D5EA0">
      <w:pPr>
        <w:tabs>
          <w:tab w:val="left" w:pos="6300"/>
        </w:tabs>
        <w:snapToGrid w:val="0"/>
        <w:spacing w:line="500" w:lineRule="exact"/>
        <w:ind w:firstLine="480" w:firstLineChars="200"/>
        <w:rPr>
          <w:rFonts w:hint="eastAsia" w:ascii="宋体" w:hAnsi="宋体" w:cs="宋体"/>
          <w:sz w:val="24"/>
          <w:highlight w:val="none"/>
        </w:rPr>
      </w:pPr>
      <w:r>
        <w:rPr>
          <w:rFonts w:hint="eastAsia" w:ascii="宋体" w:hAnsi="宋体" w:cs="宋体"/>
          <w:sz w:val="24"/>
          <w:szCs w:val="28"/>
          <w:highlight w:val="none"/>
          <w:lang w:eastAsia="zh-CN"/>
        </w:rPr>
        <w:t>比选</w:t>
      </w:r>
      <w:r>
        <w:rPr>
          <w:rFonts w:hint="eastAsia" w:ascii="宋体" w:hAnsi="宋体" w:cs="宋体"/>
          <w:sz w:val="24"/>
          <w:szCs w:val="28"/>
          <w:highlight w:val="none"/>
        </w:rPr>
        <w:t>项目名称</w:t>
      </w:r>
      <w:r>
        <w:rPr>
          <w:rFonts w:hint="eastAsia" w:ascii="宋体" w:hAnsi="宋体" w:cs="宋体"/>
          <w:sz w:val="24"/>
          <w:highlight w:val="none"/>
        </w:rPr>
        <w:t>：</w:t>
      </w:r>
      <w:r>
        <w:rPr>
          <w:rFonts w:hint="eastAsia" w:ascii="宋体" w:hAnsi="宋体" w:cs="宋体"/>
          <w:sz w:val="24"/>
          <w:highlight w:val="none"/>
          <w:u w:val="single"/>
        </w:rPr>
        <w:t xml:space="preserve">                                                </w:t>
      </w:r>
    </w:p>
    <w:p w14:paraId="32EE55EB">
      <w:pPr>
        <w:tabs>
          <w:tab w:val="left" w:pos="6300"/>
        </w:tabs>
        <w:snapToGrid w:val="0"/>
        <w:spacing w:line="500" w:lineRule="exact"/>
        <w:ind w:firstLine="570"/>
        <w:rPr>
          <w:rFonts w:hint="eastAsia" w:ascii="宋体" w:hAnsi="宋体" w:cs="宋体"/>
          <w:sz w:val="24"/>
          <w:highlight w:val="none"/>
        </w:rPr>
      </w:pPr>
    </w:p>
    <w:p w14:paraId="2C717F57">
      <w:pPr>
        <w:tabs>
          <w:tab w:val="left" w:pos="6300"/>
        </w:tabs>
        <w:snapToGrid w:val="0"/>
        <w:spacing w:line="500" w:lineRule="exact"/>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eastAsia="zh-CN"/>
        </w:rPr>
        <w:t>比选</w:t>
      </w:r>
      <w:r>
        <w:rPr>
          <w:rFonts w:hint="eastAsia" w:ascii="宋体" w:hAnsi="宋体" w:cs="宋体"/>
          <w:sz w:val="24"/>
          <w:highlight w:val="none"/>
        </w:rPr>
        <w:t>代理机构名称）：</w:t>
      </w:r>
    </w:p>
    <w:p w14:paraId="2B0D12C3">
      <w:pPr>
        <w:tabs>
          <w:tab w:val="left" w:pos="6300"/>
        </w:tabs>
        <w:snapToGrid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eastAsia="zh-CN"/>
        </w:rPr>
        <w:t>竞选人</w:t>
      </w:r>
      <w:r>
        <w:rPr>
          <w:rFonts w:hint="eastAsia" w:ascii="宋体" w:hAnsi="宋体" w:cs="宋体"/>
          <w:sz w:val="24"/>
          <w:highlight w:val="none"/>
        </w:rPr>
        <w:t>法定代表人名称）是</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eastAsia="zh-CN"/>
        </w:rPr>
        <w:t>竞选人</w:t>
      </w:r>
      <w:r>
        <w:rPr>
          <w:rFonts w:hint="eastAsia" w:ascii="宋体" w:hAnsi="宋体" w:cs="宋体"/>
          <w:sz w:val="24"/>
          <w:highlight w:val="none"/>
        </w:rPr>
        <w:t>名称）的法定代表人，特授权</w:t>
      </w:r>
      <w:r>
        <w:rPr>
          <w:rFonts w:hint="eastAsia" w:ascii="宋体" w:hAnsi="宋体" w:cs="宋体"/>
          <w:sz w:val="24"/>
          <w:highlight w:val="none"/>
          <w:u w:val="single"/>
        </w:rPr>
        <w:t xml:space="preserve">          </w:t>
      </w:r>
      <w:r>
        <w:rPr>
          <w:rFonts w:hint="eastAsia" w:ascii="宋体" w:hAnsi="宋体" w:cs="宋体"/>
          <w:sz w:val="24"/>
          <w:highlight w:val="none"/>
        </w:rPr>
        <w:t>（被授权人姓名及身份证代码）代表我单位全权办理上述项目的</w:t>
      </w:r>
      <w:r>
        <w:rPr>
          <w:rFonts w:hint="eastAsia" w:ascii="宋体" w:hAnsi="宋体" w:cs="宋体"/>
          <w:sz w:val="24"/>
          <w:highlight w:val="none"/>
          <w:lang w:eastAsia="zh-CN"/>
        </w:rPr>
        <w:t>比选</w:t>
      </w:r>
      <w:r>
        <w:rPr>
          <w:rFonts w:hint="eastAsia" w:ascii="宋体" w:hAnsi="宋体" w:cs="宋体"/>
          <w:sz w:val="24"/>
          <w:highlight w:val="none"/>
        </w:rPr>
        <w:t>、签约等具体工作，并签署全部有关文件、协议及合同。</w:t>
      </w:r>
    </w:p>
    <w:p w14:paraId="69E66841">
      <w:pPr>
        <w:tabs>
          <w:tab w:val="left" w:pos="6300"/>
        </w:tabs>
        <w:snapToGrid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我单位对被授权人的</w:t>
      </w:r>
      <w:r>
        <w:rPr>
          <w:rFonts w:hint="eastAsia" w:ascii="宋体" w:hAnsi="宋体" w:cs="宋体"/>
          <w:sz w:val="24"/>
          <w:szCs w:val="28"/>
          <w:highlight w:val="none"/>
        </w:rPr>
        <w:t>签署</w:t>
      </w:r>
      <w:r>
        <w:rPr>
          <w:rFonts w:hint="eastAsia" w:ascii="宋体" w:hAnsi="宋体" w:cs="宋体"/>
          <w:sz w:val="24"/>
          <w:highlight w:val="none"/>
        </w:rPr>
        <w:t>负全部责任。</w:t>
      </w:r>
    </w:p>
    <w:p w14:paraId="125F6F63">
      <w:pPr>
        <w:tabs>
          <w:tab w:val="left" w:pos="6300"/>
        </w:tabs>
        <w:snapToGrid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在撤销授权的书面通知以前，本授权书一直有效。被授权人在授权书有效期内签署的所有文件不因授权的撤销而失效。</w:t>
      </w:r>
    </w:p>
    <w:p w14:paraId="6414541A">
      <w:pPr>
        <w:tabs>
          <w:tab w:val="left" w:pos="6300"/>
        </w:tabs>
        <w:snapToGrid w:val="0"/>
        <w:spacing w:line="500" w:lineRule="exact"/>
        <w:ind w:firstLine="570"/>
        <w:rPr>
          <w:rFonts w:hint="eastAsia" w:ascii="宋体" w:hAnsi="宋体" w:cs="宋体"/>
          <w:sz w:val="24"/>
          <w:highlight w:val="none"/>
        </w:rPr>
      </w:pPr>
    </w:p>
    <w:p w14:paraId="35CDCF91">
      <w:pPr>
        <w:tabs>
          <w:tab w:val="left" w:pos="6300"/>
        </w:tabs>
        <w:snapToGrid w:val="0"/>
        <w:spacing w:line="500" w:lineRule="exact"/>
        <w:ind w:firstLine="570"/>
        <w:rPr>
          <w:rFonts w:hint="eastAsia" w:ascii="宋体" w:hAnsi="宋体" w:cs="宋体"/>
          <w:sz w:val="24"/>
          <w:highlight w:val="none"/>
        </w:rPr>
      </w:pPr>
    </w:p>
    <w:p w14:paraId="5FC3B0F3">
      <w:pPr>
        <w:tabs>
          <w:tab w:val="left" w:pos="6300"/>
        </w:tabs>
        <w:snapToGrid w:val="0"/>
        <w:spacing w:line="500" w:lineRule="exact"/>
        <w:ind w:firstLine="570"/>
        <w:rPr>
          <w:rFonts w:hint="eastAsia" w:ascii="宋体" w:hAnsi="宋体" w:cs="宋体"/>
          <w:sz w:val="24"/>
          <w:highlight w:val="none"/>
        </w:rPr>
      </w:pPr>
      <w:r>
        <w:rPr>
          <w:rFonts w:hint="eastAsia" w:ascii="宋体" w:hAnsi="宋体" w:cs="宋体"/>
          <w:sz w:val="24"/>
          <w:highlight w:val="none"/>
        </w:rPr>
        <w:t xml:space="preserve">被授权人：                                 </w:t>
      </w:r>
      <w:r>
        <w:rPr>
          <w:rFonts w:hint="eastAsia" w:ascii="宋体" w:hAnsi="宋体" w:cs="宋体"/>
          <w:sz w:val="24"/>
          <w:highlight w:val="none"/>
          <w:lang w:eastAsia="zh-CN"/>
        </w:rPr>
        <w:t>竞选人</w:t>
      </w:r>
      <w:r>
        <w:rPr>
          <w:rFonts w:hint="eastAsia" w:ascii="宋体" w:hAnsi="宋体" w:cs="宋体"/>
          <w:sz w:val="24"/>
          <w:highlight w:val="none"/>
        </w:rPr>
        <w:t>法定代表人：</w:t>
      </w:r>
    </w:p>
    <w:p w14:paraId="5853CFB2">
      <w:pPr>
        <w:tabs>
          <w:tab w:val="left" w:pos="6300"/>
        </w:tabs>
        <w:snapToGrid w:val="0"/>
        <w:spacing w:line="500" w:lineRule="exact"/>
        <w:ind w:firstLine="570"/>
        <w:rPr>
          <w:rFonts w:hint="eastAsia" w:ascii="宋体" w:hAnsi="宋体" w:cs="宋体"/>
          <w:sz w:val="24"/>
          <w:szCs w:val="28"/>
          <w:highlight w:val="none"/>
        </w:rPr>
      </w:pPr>
      <w:r>
        <w:rPr>
          <w:rFonts w:hint="eastAsia" w:ascii="宋体" w:hAnsi="宋体" w:cs="宋体"/>
          <w:sz w:val="24"/>
          <w:szCs w:val="28"/>
          <w:highlight w:val="none"/>
        </w:rPr>
        <w:t>（签署或盖章）                                （签署或盖章）</w:t>
      </w:r>
    </w:p>
    <w:p w14:paraId="2EA7376B">
      <w:pPr>
        <w:tabs>
          <w:tab w:val="left" w:pos="6300"/>
        </w:tabs>
        <w:snapToGrid w:val="0"/>
        <w:spacing w:line="500" w:lineRule="exact"/>
        <w:ind w:firstLine="570"/>
        <w:rPr>
          <w:rFonts w:hint="eastAsia" w:ascii="宋体" w:hAnsi="宋体" w:cs="宋体"/>
          <w:sz w:val="24"/>
          <w:szCs w:val="28"/>
          <w:highlight w:val="none"/>
        </w:rPr>
      </w:pPr>
    </w:p>
    <w:p w14:paraId="20631449">
      <w:pPr>
        <w:tabs>
          <w:tab w:val="left" w:pos="6300"/>
        </w:tabs>
        <w:snapToGrid w:val="0"/>
        <w:spacing w:line="500" w:lineRule="exact"/>
        <w:ind w:firstLine="570"/>
        <w:rPr>
          <w:rFonts w:hint="eastAsia" w:ascii="宋体" w:hAnsi="宋体" w:cs="宋体"/>
          <w:sz w:val="24"/>
          <w:highlight w:val="none"/>
        </w:rPr>
      </w:pPr>
    </w:p>
    <w:p w14:paraId="4EB46239">
      <w:pPr>
        <w:tabs>
          <w:tab w:val="left" w:pos="6300"/>
        </w:tabs>
        <w:snapToGrid w:val="0"/>
        <w:spacing w:line="500" w:lineRule="exact"/>
        <w:ind w:firstLine="570"/>
        <w:rPr>
          <w:rFonts w:hint="eastAsia" w:ascii="宋体" w:hAnsi="宋体" w:cs="宋体"/>
          <w:sz w:val="24"/>
          <w:highlight w:val="none"/>
        </w:rPr>
      </w:pPr>
      <w:r>
        <w:rPr>
          <w:rFonts w:hint="eastAsia" w:ascii="宋体" w:hAnsi="宋体" w:cs="宋体"/>
          <w:sz w:val="24"/>
          <w:highlight w:val="none"/>
        </w:rPr>
        <w:t>（附：被授权人身份证正反面复印件）</w:t>
      </w:r>
    </w:p>
    <w:p w14:paraId="7A3E276B">
      <w:pPr>
        <w:tabs>
          <w:tab w:val="left" w:pos="6300"/>
        </w:tabs>
        <w:snapToGrid w:val="0"/>
        <w:spacing w:line="500" w:lineRule="exact"/>
        <w:ind w:firstLine="570"/>
        <w:rPr>
          <w:rFonts w:hint="eastAsia" w:ascii="宋体" w:hAnsi="宋体" w:cs="宋体"/>
          <w:sz w:val="24"/>
          <w:highlight w:val="none"/>
        </w:rPr>
      </w:pPr>
      <w:r>
        <w:rPr>
          <w:rFonts w:hint="eastAsia" w:ascii="宋体" w:hAnsi="宋体" w:cs="宋体"/>
          <w:sz w:val="24"/>
          <w:highlight w:val="none"/>
        </w:rPr>
        <w:t xml:space="preserve">                                          </w:t>
      </w:r>
    </w:p>
    <w:p w14:paraId="165244FD">
      <w:pPr>
        <w:tabs>
          <w:tab w:val="left" w:pos="6300"/>
        </w:tabs>
        <w:snapToGrid w:val="0"/>
        <w:spacing w:line="500" w:lineRule="exact"/>
        <w:ind w:firstLine="570"/>
        <w:rPr>
          <w:rFonts w:hint="eastAsia" w:ascii="宋体" w:hAnsi="宋体" w:cs="宋体"/>
          <w:sz w:val="24"/>
          <w:highlight w:val="none"/>
        </w:rPr>
      </w:pPr>
    </w:p>
    <w:p w14:paraId="7B963219">
      <w:pPr>
        <w:tabs>
          <w:tab w:val="left" w:pos="6300"/>
        </w:tabs>
        <w:snapToGrid w:val="0"/>
        <w:spacing w:line="500" w:lineRule="exact"/>
        <w:ind w:firstLine="570"/>
        <w:rPr>
          <w:rFonts w:hint="eastAsia" w:ascii="宋体" w:hAnsi="宋体" w:cs="宋体"/>
          <w:sz w:val="24"/>
          <w:highlight w:val="none"/>
        </w:rPr>
      </w:pPr>
    </w:p>
    <w:p w14:paraId="24085456">
      <w:pPr>
        <w:tabs>
          <w:tab w:val="left" w:pos="6300"/>
        </w:tabs>
        <w:snapToGrid w:val="0"/>
        <w:spacing w:line="500" w:lineRule="exact"/>
        <w:ind w:right="480" w:firstLine="570"/>
        <w:jc w:val="right"/>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eastAsia="zh-CN"/>
        </w:rPr>
        <w:t>竞选人</w:t>
      </w:r>
      <w:r>
        <w:rPr>
          <w:rFonts w:hint="eastAsia" w:ascii="宋体" w:hAnsi="宋体" w:cs="宋体"/>
          <w:sz w:val="24"/>
          <w:highlight w:val="none"/>
        </w:rPr>
        <w:t>公章）</w:t>
      </w:r>
    </w:p>
    <w:p w14:paraId="6F682090">
      <w:pPr>
        <w:tabs>
          <w:tab w:val="left" w:pos="6300"/>
        </w:tabs>
        <w:snapToGrid w:val="0"/>
        <w:spacing w:line="500" w:lineRule="exact"/>
        <w:ind w:right="480" w:firstLine="570"/>
        <w:jc w:val="right"/>
        <w:rPr>
          <w:rFonts w:hint="eastAsia" w:ascii="宋体" w:hAnsi="宋体" w:cs="宋体"/>
          <w:sz w:val="24"/>
          <w:highlight w:val="none"/>
        </w:rPr>
      </w:pPr>
      <w:r>
        <w:rPr>
          <w:rFonts w:hint="eastAsia" w:ascii="宋体" w:hAnsi="宋体" w:cs="宋体"/>
          <w:sz w:val="24"/>
          <w:highlight w:val="none"/>
        </w:rPr>
        <w:t>年   月   日</w:t>
      </w:r>
    </w:p>
    <w:p w14:paraId="52030E91">
      <w:pPr>
        <w:tabs>
          <w:tab w:val="left" w:pos="6300"/>
        </w:tabs>
        <w:snapToGrid w:val="0"/>
        <w:spacing w:line="500" w:lineRule="exact"/>
        <w:ind w:right="480" w:firstLine="570"/>
        <w:jc w:val="left"/>
        <w:rPr>
          <w:rFonts w:hint="eastAsia" w:ascii="宋体" w:hAnsi="宋体" w:cs="宋体"/>
          <w:sz w:val="24"/>
          <w:highlight w:val="none"/>
        </w:rPr>
      </w:pPr>
      <w:r>
        <w:rPr>
          <w:rFonts w:hint="eastAsia" w:ascii="宋体" w:hAnsi="宋体" w:cs="宋体"/>
          <w:sz w:val="24"/>
          <w:highlight w:val="none"/>
        </w:rPr>
        <w:t>被授权人电话：XXXXXXX     电子邮箱：XXXXXX@XXXXX（若法定代表人办理并签署</w:t>
      </w:r>
      <w:r>
        <w:rPr>
          <w:rFonts w:hint="eastAsia" w:ascii="宋体" w:hAnsi="宋体" w:cs="宋体"/>
          <w:sz w:val="24"/>
          <w:highlight w:val="none"/>
          <w:lang w:eastAsia="zh-CN"/>
        </w:rPr>
        <w:t>投标文件</w:t>
      </w:r>
      <w:r>
        <w:rPr>
          <w:rFonts w:hint="eastAsia" w:ascii="宋体" w:hAnsi="宋体" w:cs="宋体"/>
          <w:sz w:val="24"/>
          <w:highlight w:val="none"/>
        </w:rPr>
        <w:t>的可不填写）</w:t>
      </w:r>
    </w:p>
    <w:p w14:paraId="565D8B16">
      <w:pPr>
        <w:tabs>
          <w:tab w:val="left" w:pos="6300"/>
        </w:tabs>
        <w:snapToGrid w:val="0"/>
        <w:spacing w:line="500" w:lineRule="exact"/>
        <w:ind w:right="480" w:firstLine="570"/>
        <w:jc w:val="left"/>
        <w:rPr>
          <w:rFonts w:hint="eastAsia" w:ascii="宋体" w:hAnsi="宋体" w:cs="宋体"/>
          <w:sz w:val="24"/>
          <w:highlight w:val="none"/>
        </w:rPr>
      </w:pPr>
      <w:r>
        <w:rPr>
          <w:rFonts w:hint="eastAsia" w:ascii="宋体" w:hAnsi="宋体" w:cs="宋体"/>
          <w:sz w:val="24"/>
          <w:highlight w:val="none"/>
        </w:rPr>
        <w:t>注：</w:t>
      </w:r>
    </w:p>
    <w:p w14:paraId="63B5EC95">
      <w:pPr>
        <w:tabs>
          <w:tab w:val="left" w:pos="6300"/>
        </w:tabs>
        <w:snapToGrid w:val="0"/>
        <w:spacing w:line="500" w:lineRule="exact"/>
        <w:ind w:right="480" w:firstLine="570"/>
        <w:jc w:val="left"/>
        <w:rPr>
          <w:rFonts w:hint="eastAsia" w:ascii="宋体" w:hAnsi="宋体" w:cs="宋体"/>
          <w:sz w:val="24"/>
          <w:highlight w:val="none"/>
        </w:rPr>
      </w:pPr>
      <w:r>
        <w:rPr>
          <w:rFonts w:hint="eastAsia" w:ascii="宋体" w:hAnsi="宋体" w:cs="宋体"/>
          <w:sz w:val="24"/>
          <w:highlight w:val="none"/>
        </w:rPr>
        <w:t>1.若为法定代表人办理并签署</w:t>
      </w:r>
      <w:r>
        <w:rPr>
          <w:rFonts w:hint="eastAsia" w:ascii="宋体" w:hAnsi="宋体" w:cs="宋体"/>
          <w:sz w:val="24"/>
          <w:highlight w:val="none"/>
          <w:lang w:eastAsia="zh-CN"/>
        </w:rPr>
        <w:t>投标文件</w:t>
      </w:r>
      <w:r>
        <w:rPr>
          <w:rFonts w:hint="eastAsia" w:ascii="宋体" w:hAnsi="宋体" w:cs="宋体"/>
          <w:sz w:val="24"/>
          <w:highlight w:val="none"/>
        </w:rPr>
        <w:t>的，不提供此文件。</w:t>
      </w:r>
    </w:p>
    <w:p w14:paraId="4C26B4AD">
      <w:pPr>
        <w:tabs>
          <w:tab w:val="left" w:pos="6300"/>
        </w:tabs>
        <w:snapToGrid w:val="0"/>
        <w:spacing w:line="500" w:lineRule="exact"/>
        <w:ind w:firstLine="570"/>
        <w:rPr>
          <w:rFonts w:hint="eastAsia" w:ascii="宋体" w:hAnsi="宋体" w:cs="宋体"/>
          <w:sz w:val="24"/>
          <w:szCs w:val="24"/>
          <w:highlight w:val="none"/>
        </w:rPr>
      </w:pPr>
      <w:r>
        <w:rPr>
          <w:rFonts w:hint="eastAsia" w:ascii="宋体" w:hAnsi="宋体" w:cs="宋体"/>
          <w:highlight w:val="none"/>
        </w:rPr>
        <w:br w:type="column"/>
      </w:r>
      <w:r>
        <w:rPr>
          <w:rFonts w:hint="eastAsia" w:ascii="宋体" w:hAnsi="宋体" w:cs="宋体"/>
          <w:sz w:val="24"/>
          <w:szCs w:val="24"/>
          <w:highlight w:val="none"/>
        </w:rPr>
        <w:t>（四）</w:t>
      </w:r>
      <w:r>
        <w:rPr>
          <w:rFonts w:hint="eastAsia" w:ascii="宋体" w:hAnsi="宋体" w:cs="宋体"/>
          <w:sz w:val="24"/>
          <w:szCs w:val="28"/>
          <w:highlight w:val="none"/>
        </w:rPr>
        <w:t>基本资格条件承诺函</w:t>
      </w:r>
    </w:p>
    <w:p w14:paraId="78FBB55D">
      <w:pPr>
        <w:tabs>
          <w:tab w:val="left" w:pos="6300"/>
        </w:tabs>
        <w:snapToGrid w:val="0"/>
        <w:spacing w:line="500" w:lineRule="exact"/>
        <w:ind w:firstLine="643" w:firstLineChars="200"/>
        <w:jc w:val="center"/>
        <w:rPr>
          <w:rFonts w:hint="eastAsia" w:ascii="宋体" w:hAnsi="宋体" w:cs="宋体"/>
          <w:b/>
          <w:bCs/>
          <w:sz w:val="32"/>
          <w:szCs w:val="32"/>
          <w:highlight w:val="none"/>
        </w:rPr>
      </w:pPr>
      <w:r>
        <w:rPr>
          <w:rFonts w:hint="eastAsia" w:ascii="宋体" w:hAnsi="宋体" w:cs="宋体"/>
          <w:b/>
          <w:bCs/>
          <w:sz w:val="32"/>
          <w:szCs w:val="32"/>
          <w:highlight w:val="none"/>
        </w:rPr>
        <w:t>基本资格条件承诺函</w:t>
      </w:r>
    </w:p>
    <w:p w14:paraId="45774B30">
      <w:pPr>
        <w:tabs>
          <w:tab w:val="left" w:pos="6300"/>
        </w:tabs>
        <w:snapToGrid w:val="0"/>
        <w:spacing w:line="530" w:lineRule="exact"/>
        <w:rPr>
          <w:rFonts w:hint="eastAsia" w:ascii="宋体" w:hAnsi="宋体" w:cs="宋体"/>
          <w:sz w:val="24"/>
          <w:highlight w:val="none"/>
        </w:rPr>
      </w:pPr>
    </w:p>
    <w:p w14:paraId="5178C38D">
      <w:pPr>
        <w:tabs>
          <w:tab w:val="left" w:pos="6300"/>
        </w:tabs>
        <w:snapToGrid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eastAsia="zh-CN"/>
        </w:rPr>
        <w:t>比选</w:t>
      </w:r>
      <w:r>
        <w:rPr>
          <w:rFonts w:hint="eastAsia" w:ascii="宋体" w:hAnsi="宋体" w:cs="宋体"/>
          <w:sz w:val="24"/>
          <w:highlight w:val="none"/>
        </w:rPr>
        <w:t>代理机构名称）：</w:t>
      </w:r>
    </w:p>
    <w:p w14:paraId="314526BD">
      <w:pPr>
        <w:tabs>
          <w:tab w:val="left" w:pos="6300"/>
        </w:tabs>
        <w:snapToGrid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eastAsia="zh-CN"/>
        </w:rPr>
        <w:t>竞选人</w:t>
      </w:r>
      <w:r>
        <w:rPr>
          <w:rFonts w:hint="eastAsia" w:ascii="宋体" w:hAnsi="宋体" w:cs="宋体"/>
          <w:sz w:val="24"/>
          <w:highlight w:val="none"/>
        </w:rPr>
        <w:t>名称）郑重承诺：</w:t>
      </w:r>
    </w:p>
    <w:p w14:paraId="3B49DD3A">
      <w:pPr>
        <w:tabs>
          <w:tab w:val="left" w:pos="6300"/>
        </w:tabs>
        <w:snapToGrid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1.我方具有良好的商业信誉和健全的财务会计制度，具有履行合同所必需的设备和专业技术能力，具</w:t>
      </w:r>
      <w:r>
        <w:rPr>
          <w:rFonts w:hint="eastAsia" w:ascii="宋体" w:hAnsi="宋体" w:cs="宋体"/>
          <w:sz w:val="24"/>
          <w:highlight w:val="none"/>
          <w:lang w:val="zh-CN"/>
        </w:rPr>
        <w:t>有依法缴纳税收和社会保障金的良好记录</w:t>
      </w:r>
      <w:r>
        <w:rPr>
          <w:rFonts w:hint="eastAsia" w:ascii="宋体" w:hAnsi="宋体" w:cs="宋体"/>
          <w:sz w:val="24"/>
          <w:highlight w:val="none"/>
        </w:rPr>
        <w:t>，参加本项目采购活动前三年内无重大违法活动记录。</w:t>
      </w:r>
    </w:p>
    <w:p w14:paraId="61370ED8">
      <w:pPr>
        <w:tabs>
          <w:tab w:val="left" w:pos="6300"/>
        </w:tabs>
        <w:snapToGrid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2.我方未列入在信用中国网站（www.creditchina.gov.cn）“失信被执行人”、“重大税收违法案件当事人名单”中，也未列入中国政府采购网（www.ccgp.gov.cn）“政府采购严重违法失信行为记录名单”中。</w:t>
      </w:r>
    </w:p>
    <w:p w14:paraId="6DAD0294">
      <w:pPr>
        <w:tabs>
          <w:tab w:val="left" w:pos="6300"/>
        </w:tabs>
        <w:snapToGrid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3.我方在项目评审（评标）环节结束后，随时接受</w:t>
      </w:r>
      <w:r>
        <w:rPr>
          <w:rFonts w:hint="eastAsia" w:ascii="宋体" w:hAnsi="宋体" w:cs="宋体"/>
          <w:sz w:val="24"/>
          <w:highlight w:val="none"/>
          <w:lang w:eastAsia="zh-CN"/>
        </w:rPr>
        <w:t>比选人</w:t>
      </w:r>
      <w:r>
        <w:rPr>
          <w:rFonts w:hint="eastAsia" w:ascii="宋体" w:hAnsi="宋体" w:cs="宋体"/>
          <w:sz w:val="24"/>
          <w:highlight w:val="none"/>
        </w:rPr>
        <w:t>、</w:t>
      </w:r>
      <w:r>
        <w:rPr>
          <w:rFonts w:hint="eastAsia" w:ascii="宋体" w:hAnsi="宋体" w:cs="宋体"/>
          <w:sz w:val="24"/>
          <w:highlight w:val="none"/>
          <w:lang w:eastAsia="zh-CN"/>
        </w:rPr>
        <w:t>比选</w:t>
      </w:r>
      <w:r>
        <w:rPr>
          <w:rFonts w:hint="eastAsia" w:ascii="宋体" w:hAnsi="宋体" w:cs="宋体"/>
          <w:sz w:val="24"/>
          <w:highlight w:val="none"/>
        </w:rPr>
        <w:t>代理机构的检查验证，配合提供相关证明材料，证明符合《中华人民共和国政府采购法》规定的</w:t>
      </w:r>
      <w:r>
        <w:rPr>
          <w:rFonts w:hint="eastAsia" w:ascii="宋体" w:hAnsi="宋体" w:cs="宋体"/>
          <w:sz w:val="24"/>
          <w:highlight w:val="none"/>
          <w:lang w:eastAsia="zh-CN"/>
        </w:rPr>
        <w:t>竞选人</w:t>
      </w:r>
      <w:r>
        <w:rPr>
          <w:rFonts w:hint="eastAsia" w:ascii="宋体" w:hAnsi="宋体" w:cs="宋体"/>
          <w:sz w:val="24"/>
          <w:highlight w:val="none"/>
        </w:rPr>
        <w:t>基本资格条件。</w:t>
      </w:r>
    </w:p>
    <w:p w14:paraId="35132538">
      <w:pPr>
        <w:tabs>
          <w:tab w:val="left" w:pos="6300"/>
        </w:tabs>
        <w:snapToGrid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我方对以上承诺负全部法律责任。</w:t>
      </w:r>
    </w:p>
    <w:p w14:paraId="6F943E99">
      <w:pPr>
        <w:tabs>
          <w:tab w:val="left" w:pos="6300"/>
        </w:tabs>
        <w:snapToGrid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特此承诺。</w:t>
      </w:r>
    </w:p>
    <w:p w14:paraId="2AD2C626">
      <w:pPr>
        <w:tabs>
          <w:tab w:val="left" w:pos="6300"/>
        </w:tabs>
        <w:snapToGrid w:val="0"/>
        <w:spacing w:line="500" w:lineRule="exact"/>
        <w:ind w:firstLine="480" w:firstLineChars="200"/>
        <w:rPr>
          <w:rFonts w:hint="eastAsia" w:ascii="宋体" w:hAnsi="宋体" w:cs="宋体"/>
          <w:sz w:val="24"/>
          <w:highlight w:val="none"/>
        </w:rPr>
      </w:pPr>
    </w:p>
    <w:p w14:paraId="769582BE">
      <w:pPr>
        <w:tabs>
          <w:tab w:val="left" w:pos="6300"/>
        </w:tabs>
        <w:snapToGrid w:val="0"/>
        <w:spacing w:line="500" w:lineRule="exact"/>
        <w:ind w:firstLine="480" w:firstLineChars="200"/>
        <w:jc w:val="right"/>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eastAsia="zh-CN"/>
        </w:rPr>
        <w:t>竞选人</w:t>
      </w:r>
      <w:r>
        <w:rPr>
          <w:rFonts w:hint="eastAsia" w:ascii="宋体" w:hAnsi="宋体" w:cs="宋体"/>
          <w:sz w:val="24"/>
          <w:highlight w:val="none"/>
        </w:rPr>
        <w:t>公章）</w:t>
      </w:r>
    </w:p>
    <w:p w14:paraId="0029B4F8">
      <w:pPr>
        <w:tabs>
          <w:tab w:val="left" w:pos="6300"/>
        </w:tabs>
        <w:snapToGrid w:val="0"/>
        <w:spacing w:line="500" w:lineRule="exact"/>
        <w:ind w:firstLine="7920" w:firstLineChars="3300"/>
        <w:rPr>
          <w:rFonts w:hint="eastAsia" w:ascii="宋体" w:hAnsi="宋体" w:cs="宋体"/>
          <w:sz w:val="24"/>
          <w:szCs w:val="24"/>
          <w:highlight w:val="none"/>
        </w:rPr>
      </w:pPr>
      <w:r>
        <w:rPr>
          <w:rFonts w:hint="eastAsia" w:ascii="宋体" w:hAnsi="宋体" w:cs="宋体"/>
          <w:sz w:val="24"/>
          <w:highlight w:val="none"/>
        </w:rPr>
        <w:t>年   月   日</w:t>
      </w:r>
    </w:p>
    <w:p w14:paraId="3D73ECD9">
      <w:pPr>
        <w:pStyle w:val="3"/>
        <w:adjustRightInd w:val="0"/>
        <w:snapToGrid w:val="0"/>
        <w:spacing w:before="0" w:after="0" w:line="400" w:lineRule="exact"/>
        <w:ind w:firstLine="643" w:firstLineChars="200"/>
        <w:rPr>
          <w:rFonts w:hint="eastAsia" w:ascii="宋体" w:hAnsi="宋体" w:eastAsia="宋体" w:cs="宋体"/>
          <w:sz w:val="24"/>
          <w:highlight w:val="none"/>
          <w:lang w:eastAsia="zh-CN"/>
        </w:rPr>
      </w:pPr>
      <w:r>
        <w:rPr>
          <w:rFonts w:hint="eastAsia" w:ascii="宋体" w:hAnsi="宋体" w:eastAsia="宋体" w:cs="宋体"/>
          <w:highlight w:val="none"/>
        </w:rPr>
        <w:br w:type="page"/>
      </w:r>
      <w:bookmarkStart w:id="271" w:name="_Toc25102"/>
      <w:bookmarkStart w:id="272" w:name="_Toc14422"/>
      <w:bookmarkStart w:id="273" w:name="_Toc31698"/>
      <w:bookmarkStart w:id="274" w:name="_Toc19225"/>
      <w:bookmarkStart w:id="275" w:name="_Toc8972"/>
      <w:bookmarkStart w:id="276" w:name="_Toc76462354"/>
      <w:bookmarkStart w:id="277" w:name="_Toc3490"/>
      <w:bookmarkStart w:id="278" w:name="_Toc23736"/>
      <w:r>
        <w:rPr>
          <w:rFonts w:hint="eastAsia" w:ascii="宋体" w:hAnsi="宋体" w:eastAsia="宋体" w:cs="宋体"/>
          <w:b w:val="0"/>
          <w:sz w:val="24"/>
          <w:szCs w:val="28"/>
          <w:highlight w:val="none"/>
          <w:lang w:val="en-US" w:eastAsia="zh-CN"/>
        </w:rPr>
        <w:t>五、其他资料</w:t>
      </w:r>
      <w:bookmarkEnd w:id="271"/>
      <w:bookmarkEnd w:id="272"/>
      <w:bookmarkEnd w:id="273"/>
      <w:bookmarkEnd w:id="274"/>
      <w:bookmarkEnd w:id="275"/>
      <w:bookmarkEnd w:id="276"/>
      <w:bookmarkEnd w:id="277"/>
      <w:bookmarkEnd w:id="278"/>
    </w:p>
    <w:p w14:paraId="77FB5846">
      <w:pPr>
        <w:spacing w:line="360" w:lineRule="auto"/>
        <w:ind w:firstLine="420" w:firstLineChars="200"/>
        <w:jc w:val="center"/>
        <w:outlineLvl w:val="0"/>
        <w:rPr>
          <w:rFonts w:hint="eastAsia" w:asciiTheme="minorEastAsia" w:hAnsiTheme="minorEastAsia" w:eastAsiaTheme="minorEastAsia" w:cstheme="minorEastAsia"/>
          <w:highlight w:val="none"/>
        </w:rPr>
      </w:pPr>
    </w:p>
    <w:p w14:paraId="5CA5611C">
      <w:pPr>
        <w:pStyle w:val="2"/>
        <w:spacing w:line="360" w:lineRule="auto"/>
        <w:jc w:val="center"/>
        <w:rPr>
          <w:rFonts w:ascii="宋体" w:hAnsi="宋体"/>
          <w:snapToGrid w:val="0"/>
          <w:kern w:val="0"/>
          <w:highlight w:val="none"/>
        </w:rPr>
      </w:pPr>
    </w:p>
    <w:p w14:paraId="15454A70">
      <w:pPr>
        <w:pStyle w:val="2"/>
        <w:spacing w:line="360" w:lineRule="auto"/>
        <w:jc w:val="center"/>
        <w:rPr>
          <w:rFonts w:ascii="宋体" w:hAnsi="宋体"/>
          <w:snapToGrid w:val="0"/>
          <w:kern w:val="0"/>
          <w:highlight w:val="none"/>
        </w:rPr>
      </w:pPr>
    </w:p>
    <w:p w14:paraId="211E604D">
      <w:pPr>
        <w:pStyle w:val="2"/>
        <w:spacing w:line="360" w:lineRule="auto"/>
        <w:jc w:val="center"/>
        <w:rPr>
          <w:rFonts w:ascii="宋体" w:hAnsi="宋体"/>
          <w:snapToGrid w:val="0"/>
          <w:kern w:val="0"/>
          <w:highlight w:val="none"/>
        </w:rPr>
      </w:pPr>
    </w:p>
    <w:p w14:paraId="3974CD0C">
      <w:pPr>
        <w:pStyle w:val="2"/>
        <w:spacing w:line="360" w:lineRule="auto"/>
        <w:jc w:val="center"/>
        <w:rPr>
          <w:rFonts w:ascii="宋体" w:hAnsi="宋体"/>
          <w:snapToGrid w:val="0"/>
          <w:kern w:val="0"/>
          <w:highlight w:val="none"/>
        </w:rPr>
      </w:pPr>
    </w:p>
    <w:bookmarkEnd w:id="3"/>
    <w:bookmarkEnd w:id="4"/>
    <w:bookmarkEnd w:id="5"/>
    <w:bookmarkEnd w:id="6"/>
    <w:bookmarkEnd w:id="7"/>
    <w:bookmarkEnd w:id="8"/>
    <w:bookmarkEnd w:id="9"/>
    <w:bookmarkEnd w:id="10"/>
    <w:bookmarkEnd w:id="11"/>
    <w:p w14:paraId="01469FDB">
      <w:pPr>
        <w:spacing w:line="360" w:lineRule="auto"/>
        <w:ind w:firstLine="422" w:firstLineChars="200"/>
        <w:rPr>
          <w:rFonts w:ascii="宋体" w:hAnsi="宋体"/>
          <w:b/>
          <w:highlight w:val="none"/>
        </w:rPr>
      </w:pPr>
    </w:p>
    <w:sectPr>
      <w:headerReference r:id="rId11" w:type="default"/>
      <w:footerReference r:id="rId12" w:type="default"/>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方正仿宋_GBK">
    <w:panose1 w:val="02000000000000000000"/>
    <w:charset w:val="86"/>
    <w:family w:val="script"/>
    <w:pitch w:val="default"/>
    <w:sig w:usb0="A00002BF" w:usb1="38CF7CFA" w:usb2="00082016" w:usb3="00000000" w:csb0="00040001" w:csb1="00000000"/>
    <w:embedRegular r:id="rId1" w:fontKey="{AE24DB7A-C078-40AD-B441-DB7E6F1FAE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1C7C9">
    <w:pPr>
      <w:pStyle w:val="30"/>
      <w:framePr w:wrap="around" w:vAnchor="text" w:hAnchor="margin" w:xAlign="center" w:y="1"/>
      <w:jc w:val="center"/>
      <w:rPr>
        <w:rStyle w:val="52"/>
        <w:rFonts w:ascii="宋体"/>
        <w:sz w:val="21"/>
        <w:szCs w:val="21"/>
      </w:rPr>
    </w:pPr>
    <w:r>
      <w:rPr>
        <w:rFonts w:ascii="宋体"/>
        <w:sz w:val="21"/>
        <w:szCs w:val="21"/>
      </w:rPr>
      <w:fldChar w:fldCharType="begin"/>
    </w:r>
    <w:r>
      <w:rPr>
        <w:rStyle w:val="52"/>
        <w:rFonts w:ascii="宋体"/>
        <w:sz w:val="21"/>
        <w:szCs w:val="21"/>
      </w:rPr>
      <w:instrText xml:space="preserve">PAGE  </w:instrText>
    </w:r>
    <w:r>
      <w:rPr>
        <w:rFonts w:ascii="宋体"/>
        <w:sz w:val="21"/>
        <w:szCs w:val="21"/>
      </w:rPr>
      <w:fldChar w:fldCharType="separate"/>
    </w:r>
    <w:r>
      <w:rPr>
        <w:rStyle w:val="52"/>
        <w:rFonts w:ascii="宋体"/>
        <w:sz w:val="21"/>
        <w:szCs w:val="21"/>
      </w:rPr>
      <w:t>- 7 -</w:t>
    </w:r>
    <w:r>
      <w:rPr>
        <w:rFonts w:ascii="宋体"/>
        <w:sz w:val="21"/>
        <w:szCs w:val="21"/>
      </w:rPr>
      <w:fldChar w:fldCharType="end"/>
    </w:r>
  </w:p>
  <w:p w14:paraId="5AD0375B">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0502B">
    <w:pPr>
      <w:pStyle w:val="30"/>
      <w:framePr w:wrap="around" w:vAnchor="text" w:hAnchor="margin" w:xAlign="center" w:y="1"/>
      <w:rPr>
        <w:rStyle w:val="52"/>
      </w:rPr>
    </w:pPr>
    <w:r>
      <w:fldChar w:fldCharType="begin"/>
    </w:r>
    <w:r>
      <w:rPr>
        <w:rStyle w:val="52"/>
      </w:rPr>
      <w:instrText xml:space="preserve">PAGE  </w:instrText>
    </w:r>
    <w:r>
      <w:fldChar w:fldCharType="end"/>
    </w:r>
  </w:p>
  <w:p w14:paraId="1374251C">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5134E">
    <w:pPr>
      <w:pStyle w:val="30"/>
      <w:framePr w:wrap="around" w:vAnchor="text" w:hAnchor="margin" w:xAlign="center" w:y="1"/>
      <w:rPr>
        <w:rStyle w:val="52"/>
      </w:rPr>
    </w:pPr>
  </w:p>
  <w:p w14:paraId="5432D433">
    <w:pPr>
      <w:pStyle w:val="30"/>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21498">
    <w:pPr>
      <w:pStyle w:val="30"/>
      <w:framePr w:wrap="around" w:vAnchor="text" w:hAnchor="margin" w:xAlign="center" w:y="1"/>
      <w:jc w:val="center"/>
      <w:rPr>
        <w:rStyle w:val="52"/>
        <w:rFonts w:ascii="宋体"/>
        <w:sz w:val="21"/>
        <w:szCs w:val="21"/>
      </w:rPr>
    </w:pPr>
    <w:r>
      <w:rPr>
        <w:rFonts w:ascii="宋体"/>
        <w:sz w:val="21"/>
        <w:szCs w:val="21"/>
      </w:rPr>
      <w:fldChar w:fldCharType="begin"/>
    </w:r>
    <w:r>
      <w:rPr>
        <w:rStyle w:val="52"/>
        <w:rFonts w:ascii="宋体"/>
        <w:sz w:val="21"/>
        <w:szCs w:val="21"/>
      </w:rPr>
      <w:instrText xml:space="preserve">PAGE  </w:instrText>
    </w:r>
    <w:r>
      <w:rPr>
        <w:rFonts w:ascii="宋体"/>
        <w:sz w:val="21"/>
        <w:szCs w:val="21"/>
      </w:rPr>
      <w:fldChar w:fldCharType="separate"/>
    </w:r>
    <w:r>
      <w:rPr>
        <w:rStyle w:val="52"/>
        <w:rFonts w:ascii="宋体"/>
        <w:sz w:val="21"/>
        <w:szCs w:val="21"/>
      </w:rPr>
      <w:t>- 7 -</w:t>
    </w:r>
    <w:r>
      <w:rPr>
        <w:rFonts w:ascii="宋体"/>
        <w:sz w:val="21"/>
        <w:szCs w:val="21"/>
      </w:rPr>
      <w:fldChar w:fldCharType="end"/>
    </w:r>
  </w:p>
  <w:p w14:paraId="70A6A5C5">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57131">
    <w:pPr>
      <w:pStyle w:val="30"/>
      <w:jc w:val="center"/>
      <w:rPr>
        <w:rFonts w:ascii="宋体" w:hAnsi="宋体"/>
        <w:sz w:val="21"/>
        <w:szCs w:val="21"/>
      </w:rPr>
    </w:pPr>
    <w:r>
      <w:rPr>
        <w:rFonts w:ascii="宋体" w:hAnsi="宋体"/>
        <w:sz w:val="21"/>
        <w:szCs w:val="21"/>
      </w:rPr>
      <w:fldChar w:fldCharType="begin"/>
    </w:r>
    <w:r>
      <w:rPr>
        <w:rStyle w:val="52"/>
        <w:rFonts w:ascii="宋体" w:hAnsi="宋体"/>
        <w:sz w:val="21"/>
        <w:szCs w:val="21"/>
      </w:rPr>
      <w:instrText xml:space="preserve"> PAGE </w:instrText>
    </w:r>
    <w:r>
      <w:rPr>
        <w:rFonts w:ascii="宋体" w:hAnsi="宋体"/>
        <w:sz w:val="21"/>
        <w:szCs w:val="21"/>
      </w:rPr>
      <w:fldChar w:fldCharType="separate"/>
    </w:r>
    <w:r>
      <w:rPr>
        <w:rStyle w:val="52"/>
        <w:rFonts w:ascii="宋体" w:hAnsi="宋体"/>
        <w:sz w:val="21"/>
        <w:szCs w:val="21"/>
      </w:rPr>
      <w:t>- 12 -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A6A93">
    <w:pPr>
      <w:pStyle w:val="30"/>
      <w:jc w:val="center"/>
    </w:pPr>
    <w:r>
      <w:t xml:space="preserve">- </w:t>
    </w:r>
    <w:r>
      <w:fldChar w:fldCharType="begin"/>
    </w:r>
    <w:r>
      <w:instrText xml:space="preserve"> PAGE </w:instrText>
    </w:r>
    <w:r>
      <w:fldChar w:fldCharType="separate"/>
    </w:r>
    <w:r>
      <w:t>29</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74C34">
    <w:pPr>
      <w:pStyle w:val="31"/>
      <w:jc w:val="both"/>
      <w:rPr>
        <w:rFonts w:ascii="方正仿宋_GBK" w:eastAsia="方正仿宋_GBK"/>
        <w:sz w:val="21"/>
        <w:szCs w:val="21"/>
      </w:rPr>
    </w:pPr>
    <w:r>
      <w:rPr>
        <w:rFonts w:hint="eastAsia" w:ascii="方正仿宋_GBK" w:eastAsia="方正仿宋_GBK"/>
        <w:sz w:val="21"/>
        <w:szCs w:val="21"/>
      </w:rPr>
      <w:t xml:space="preserve">                                                                        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42725">
    <w:pPr>
      <w:pStyle w:val="3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45A2E">
    <w:pPr>
      <w:pStyle w:val="31"/>
      <w:jc w:val="both"/>
      <w:rPr>
        <w:rFonts w:ascii="方正仿宋_GBK" w:eastAsia="方正仿宋_GBK"/>
        <w:sz w:val="21"/>
        <w:szCs w:val="21"/>
      </w:rPr>
    </w:pPr>
    <w:r>
      <w:rPr>
        <w:rFonts w:hint="eastAsia" w:ascii="方正仿宋_GBK" w:eastAsia="方正仿宋_GBK"/>
        <w:sz w:val="21"/>
        <w:szCs w:val="21"/>
      </w:rPr>
      <w:t xml:space="preserve">                                                                        竞争性比选文件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F29E1">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673E2"/>
    <w:multiLevelType w:val="singleLevel"/>
    <w:tmpl w:val="9AB673E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jZTk5OWViNDY0ZTk0NjNhYzM5ODU4NTcyMzIzMDYifQ=="/>
    <w:docVar w:name="KSO_WPS_MARK_KEY" w:val="ed259007-aa91-47bf-98fd-554b350198dd"/>
  </w:docVars>
  <w:rsids>
    <w:rsidRoot w:val="00172A27"/>
    <w:rsid w:val="00001B1E"/>
    <w:rsid w:val="00002358"/>
    <w:rsid w:val="000027C8"/>
    <w:rsid w:val="00003A3F"/>
    <w:rsid w:val="000048FE"/>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3B09"/>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63F"/>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5CD2"/>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07628"/>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A00"/>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1FF9"/>
    <w:rsid w:val="00182F9F"/>
    <w:rsid w:val="001830CD"/>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2C01"/>
    <w:rsid w:val="001A3908"/>
    <w:rsid w:val="001A5133"/>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3EE2"/>
    <w:rsid w:val="001D42FF"/>
    <w:rsid w:val="001D4381"/>
    <w:rsid w:val="001D47CF"/>
    <w:rsid w:val="001D4A3E"/>
    <w:rsid w:val="001D6225"/>
    <w:rsid w:val="001D6439"/>
    <w:rsid w:val="001D67FA"/>
    <w:rsid w:val="001D6D8C"/>
    <w:rsid w:val="001D6EF5"/>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07DC2"/>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DF4"/>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2F7F97"/>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1DB6"/>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D4A"/>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608"/>
    <w:rsid w:val="00351C8D"/>
    <w:rsid w:val="00351FF3"/>
    <w:rsid w:val="00352B90"/>
    <w:rsid w:val="00353231"/>
    <w:rsid w:val="00354D6E"/>
    <w:rsid w:val="0035514C"/>
    <w:rsid w:val="00356084"/>
    <w:rsid w:val="00356E07"/>
    <w:rsid w:val="003601DD"/>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2C2"/>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AD4"/>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BFE"/>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83F"/>
    <w:rsid w:val="00491E53"/>
    <w:rsid w:val="0049221E"/>
    <w:rsid w:val="0049286D"/>
    <w:rsid w:val="00492C5B"/>
    <w:rsid w:val="0049312E"/>
    <w:rsid w:val="004933BA"/>
    <w:rsid w:val="00494084"/>
    <w:rsid w:val="004944CE"/>
    <w:rsid w:val="00494BCE"/>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35FB"/>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4E8"/>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EB0"/>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6A43"/>
    <w:rsid w:val="005676F1"/>
    <w:rsid w:val="00567723"/>
    <w:rsid w:val="0057120F"/>
    <w:rsid w:val="00571233"/>
    <w:rsid w:val="0057130A"/>
    <w:rsid w:val="00571555"/>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362"/>
    <w:rsid w:val="005F587F"/>
    <w:rsid w:val="005F621E"/>
    <w:rsid w:val="006002F0"/>
    <w:rsid w:val="0060077C"/>
    <w:rsid w:val="00601949"/>
    <w:rsid w:val="00602468"/>
    <w:rsid w:val="00602757"/>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1664"/>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82C"/>
    <w:rsid w:val="006839A4"/>
    <w:rsid w:val="00683D0B"/>
    <w:rsid w:val="00683F5A"/>
    <w:rsid w:val="00685501"/>
    <w:rsid w:val="0068641B"/>
    <w:rsid w:val="006869E5"/>
    <w:rsid w:val="0068752F"/>
    <w:rsid w:val="00691169"/>
    <w:rsid w:val="00691E55"/>
    <w:rsid w:val="00691F93"/>
    <w:rsid w:val="006926BE"/>
    <w:rsid w:val="00693DDB"/>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068B"/>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4C7A"/>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576A6"/>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0EAB"/>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5A2A"/>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5850"/>
    <w:rsid w:val="007F6734"/>
    <w:rsid w:val="007F67A4"/>
    <w:rsid w:val="007F757C"/>
    <w:rsid w:val="008002AC"/>
    <w:rsid w:val="00800878"/>
    <w:rsid w:val="00801DC0"/>
    <w:rsid w:val="00802911"/>
    <w:rsid w:val="00802A8E"/>
    <w:rsid w:val="00803942"/>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FD1"/>
    <w:rsid w:val="00847C0F"/>
    <w:rsid w:val="00847DE1"/>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2B29"/>
    <w:rsid w:val="008E3B40"/>
    <w:rsid w:val="008E5144"/>
    <w:rsid w:val="008E601C"/>
    <w:rsid w:val="008E626D"/>
    <w:rsid w:val="008E7CA7"/>
    <w:rsid w:val="008F02F8"/>
    <w:rsid w:val="008F0E19"/>
    <w:rsid w:val="008F156B"/>
    <w:rsid w:val="008F191F"/>
    <w:rsid w:val="008F2F0A"/>
    <w:rsid w:val="008F36AE"/>
    <w:rsid w:val="008F55C0"/>
    <w:rsid w:val="008F5751"/>
    <w:rsid w:val="008F594D"/>
    <w:rsid w:val="008F5EA9"/>
    <w:rsid w:val="008F6DF8"/>
    <w:rsid w:val="008F7C2F"/>
    <w:rsid w:val="00900130"/>
    <w:rsid w:val="00901034"/>
    <w:rsid w:val="009024D7"/>
    <w:rsid w:val="0090254C"/>
    <w:rsid w:val="00902D20"/>
    <w:rsid w:val="00902F15"/>
    <w:rsid w:val="0090353E"/>
    <w:rsid w:val="0090392D"/>
    <w:rsid w:val="009046BF"/>
    <w:rsid w:val="00904D25"/>
    <w:rsid w:val="00904E04"/>
    <w:rsid w:val="00906450"/>
    <w:rsid w:val="0090683B"/>
    <w:rsid w:val="00907635"/>
    <w:rsid w:val="009077F1"/>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37F0"/>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86B"/>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791"/>
    <w:rsid w:val="00AF7CBB"/>
    <w:rsid w:val="00AF7F4D"/>
    <w:rsid w:val="00B0006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066"/>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297"/>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6CA"/>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393E"/>
    <w:rsid w:val="00CF5A08"/>
    <w:rsid w:val="00CF7883"/>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785"/>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57828"/>
    <w:rsid w:val="00D60F10"/>
    <w:rsid w:val="00D62BF4"/>
    <w:rsid w:val="00D634FD"/>
    <w:rsid w:val="00D64314"/>
    <w:rsid w:val="00D646D8"/>
    <w:rsid w:val="00D659FA"/>
    <w:rsid w:val="00D65D3B"/>
    <w:rsid w:val="00D70019"/>
    <w:rsid w:val="00D704B0"/>
    <w:rsid w:val="00D7100F"/>
    <w:rsid w:val="00D7161A"/>
    <w:rsid w:val="00D73215"/>
    <w:rsid w:val="00D73932"/>
    <w:rsid w:val="00D7431C"/>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D7F70"/>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5024"/>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2E38"/>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6E73"/>
    <w:rsid w:val="00E5799C"/>
    <w:rsid w:val="00E604E8"/>
    <w:rsid w:val="00E60F41"/>
    <w:rsid w:val="00E617A8"/>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220"/>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06C6"/>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4A91"/>
    <w:rsid w:val="00EE50D0"/>
    <w:rsid w:val="00EE59A7"/>
    <w:rsid w:val="00EE646B"/>
    <w:rsid w:val="00EE6962"/>
    <w:rsid w:val="00EE6D18"/>
    <w:rsid w:val="00EE78F6"/>
    <w:rsid w:val="00EE7E52"/>
    <w:rsid w:val="00EF0D9F"/>
    <w:rsid w:val="00EF1B07"/>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27DC1"/>
    <w:rsid w:val="00F30B45"/>
    <w:rsid w:val="00F30B77"/>
    <w:rsid w:val="00F31036"/>
    <w:rsid w:val="00F311E3"/>
    <w:rsid w:val="00F31AF3"/>
    <w:rsid w:val="00F34B11"/>
    <w:rsid w:val="00F34EE2"/>
    <w:rsid w:val="00F35399"/>
    <w:rsid w:val="00F35C42"/>
    <w:rsid w:val="00F37298"/>
    <w:rsid w:val="00F37BD3"/>
    <w:rsid w:val="00F4040B"/>
    <w:rsid w:val="00F418C2"/>
    <w:rsid w:val="00F4354F"/>
    <w:rsid w:val="00F43732"/>
    <w:rsid w:val="00F43E2A"/>
    <w:rsid w:val="00F44AAE"/>
    <w:rsid w:val="00F45152"/>
    <w:rsid w:val="00F45668"/>
    <w:rsid w:val="00F45BAE"/>
    <w:rsid w:val="00F460E0"/>
    <w:rsid w:val="00F47378"/>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2F9B"/>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1F5A"/>
    <w:rsid w:val="00FB2F90"/>
    <w:rsid w:val="00FB308E"/>
    <w:rsid w:val="00FB32D4"/>
    <w:rsid w:val="00FB3461"/>
    <w:rsid w:val="00FB37A8"/>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ACB"/>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3F4369"/>
    <w:rsid w:val="029E16D8"/>
    <w:rsid w:val="02D3433D"/>
    <w:rsid w:val="02E7478A"/>
    <w:rsid w:val="03000A08"/>
    <w:rsid w:val="033755DF"/>
    <w:rsid w:val="03454DED"/>
    <w:rsid w:val="03C545D6"/>
    <w:rsid w:val="04531FA4"/>
    <w:rsid w:val="046D5737"/>
    <w:rsid w:val="05AB059E"/>
    <w:rsid w:val="05DC71B6"/>
    <w:rsid w:val="065A0FD9"/>
    <w:rsid w:val="06665122"/>
    <w:rsid w:val="06C43DE0"/>
    <w:rsid w:val="06C64491"/>
    <w:rsid w:val="077305E3"/>
    <w:rsid w:val="087D1CE6"/>
    <w:rsid w:val="09031B05"/>
    <w:rsid w:val="097F3D57"/>
    <w:rsid w:val="098E3A7F"/>
    <w:rsid w:val="099459C5"/>
    <w:rsid w:val="09B31E3D"/>
    <w:rsid w:val="09EF09C1"/>
    <w:rsid w:val="0A93506B"/>
    <w:rsid w:val="0A9C4FB6"/>
    <w:rsid w:val="0B982396"/>
    <w:rsid w:val="0B994ABE"/>
    <w:rsid w:val="0B9A481D"/>
    <w:rsid w:val="0B9E48FD"/>
    <w:rsid w:val="0BB622A7"/>
    <w:rsid w:val="0BED7182"/>
    <w:rsid w:val="0C3E42BE"/>
    <w:rsid w:val="0D4806BF"/>
    <w:rsid w:val="0DEB6D6E"/>
    <w:rsid w:val="0E024D74"/>
    <w:rsid w:val="0E332E0A"/>
    <w:rsid w:val="0E484301"/>
    <w:rsid w:val="0E5F1249"/>
    <w:rsid w:val="0F3130C3"/>
    <w:rsid w:val="102B5AE8"/>
    <w:rsid w:val="10611A0A"/>
    <w:rsid w:val="10AC5059"/>
    <w:rsid w:val="111331E7"/>
    <w:rsid w:val="115E0B93"/>
    <w:rsid w:val="127A292F"/>
    <w:rsid w:val="1282121E"/>
    <w:rsid w:val="13012641"/>
    <w:rsid w:val="13505931"/>
    <w:rsid w:val="13FD7A4B"/>
    <w:rsid w:val="14DC6FEA"/>
    <w:rsid w:val="152F2422"/>
    <w:rsid w:val="15413F6D"/>
    <w:rsid w:val="15F873A5"/>
    <w:rsid w:val="167302F4"/>
    <w:rsid w:val="16E1457B"/>
    <w:rsid w:val="175405A0"/>
    <w:rsid w:val="17721137"/>
    <w:rsid w:val="17E75995"/>
    <w:rsid w:val="18B41D16"/>
    <w:rsid w:val="19450E59"/>
    <w:rsid w:val="1A3D4C07"/>
    <w:rsid w:val="1B5A4D98"/>
    <w:rsid w:val="1BA96B88"/>
    <w:rsid w:val="1C6A496F"/>
    <w:rsid w:val="1CBB2985"/>
    <w:rsid w:val="1DD063A3"/>
    <w:rsid w:val="1EDA0675"/>
    <w:rsid w:val="1F125176"/>
    <w:rsid w:val="1F4B7FF0"/>
    <w:rsid w:val="1F5D4AC2"/>
    <w:rsid w:val="1F833C2E"/>
    <w:rsid w:val="1FFE6BEE"/>
    <w:rsid w:val="20BA340F"/>
    <w:rsid w:val="216F7993"/>
    <w:rsid w:val="21825E03"/>
    <w:rsid w:val="21983295"/>
    <w:rsid w:val="21BB220E"/>
    <w:rsid w:val="221D5633"/>
    <w:rsid w:val="2234120F"/>
    <w:rsid w:val="22371FE8"/>
    <w:rsid w:val="23005595"/>
    <w:rsid w:val="2338088B"/>
    <w:rsid w:val="23482F54"/>
    <w:rsid w:val="251E1D03"/>
    <w:rsid w:val="25393831"/>
    <w:rsid w:val="262B6C35"/>
    <w:rsid w:val="26C171CB"/>
    <w:rsid w:val="277F1828"/>
    <w:rsid w:val="2805374C"/>
    <w:rsid w:val="28054429"/>
    <w:rsid w:val="285A1251"/>
    <w:rsid w:val="2978652E"/>
    <w:rsid w:val="29D60067"/>
    <w:rsid w:val="2AA46484"/>
    <w:rsid w:val="2ACA7DBC"/>
    <w:rsid w:val="2ADE448E"/>
    <w:rsid w:val="2AF77367"/>
    <w:rsid w:val="2BD902EC"/>
    <w:rsid w:val="2C5B4BE5"/>
    <w:rsid w:val="2C9202B3"/>
    <w:rsid w:val="2E334D57"/>
    <w:rsid w:val="2E381A11"/>
    <w:rsid w:val="2E386092"/>
    <w:rsid w:val="2EE737A0"/>
    <w:rsid w:val="2EF21CAB"/>
    <w:rsid w:val="2F3841ED"/>
    <w:rsid w:val="30045885"/>
    <w:rsid w:val="30977539"/>
    <w:rsid w:val="30B1408E"/>
    <w:rsid w:val="30B738CE"/>
    <w:rsid w:val="30CE71F9"/>
    <w:rsid w:val="30EB1AD1"/>
    <w:rsid w:val="30EF67E5"/>
    <w:rsid w:val="31682BC0"/>
    <w:rsid w:val="317F3942"/>
    <w:rsid w:val="31F4722E"/>
    <w:rsid w:val="328D7DE2"/>
    <w:rsid w:val="329B4993"/>
    <w:rsid w:val="32BA571C"/>
    <w:rsid w:val="32EE6C13"/>
    <w:rsid w:val="344D3544"/>
    <w:rsid w:val="34872615"/>
    <w:rsid w:val="35DB1C68"/>
    <w:rsid w:val="363147E1"/>
    <w:rsid w:val="366F1648"/>
    <w:rsid w:val="368C0062"/>
    <w:rsid w:val="36F4767F"/>
    <w:rsid w:val="378418A7"/>
    <w:rsid w:val="379F351E"/>
    <w:rsid w:val="37D007C8"/>
    <w:rsid w:val="37D04760"/>
    <w:rsid w:val="383C102E"/>
    <w:rsid w:val="38415FDC"/>
    <w:rsid w:val="38473911"/>
    <w:rsid w:val="387D642F"/>
    <w:rsid w:val="39CD7B28"/>
    <w:rsid w:val="3A310809"/>
    <w:rsid w:val="3A7645E5"/>
    <w:rsid w:val="3AAF372C"/>
    <w:rsid w:val="3AC705C2"/>
    <w:rsid w:val="3AD8393A"/>
    <w:rsid w:val="3AF61300"/>
    <w:rsid w:val="3B3339E2"/>
    <w:rsid w:val="3B4451E8"/>
    <w:rsid w:val="3B585B17"/>
    <w:rsid w:val="3BBF0327"/>
    <w:rsid w:val="3C387F45"/>
    <w:rsid w:val="3C5C75E6"/>
    <w:rsid w:val="3CAD461B"/>
    <w:rsid w:val="3CDB255C"/>
    <w:rsid w:val="3D4027C3"/>
    <w:rsid w:val="3D670293"/>
    <w:rsid w:val="3E100CB3"/>
    <w:rsid w:val="3E6455F9"/>
    <w:rsid w:val="3E6A003B"/>
    <w:rsid w:val="3E804F19"/>
    <w:rsid w:val="3E971150"/>
    <w:rsid w:val="3EA572C5"/>
    <w:rsid w:val="3EBA43F3"/>
    <w:rsid w:val="3ED16F9F"/>
    <w:rsid w:val="3ED95EA9"/>
    <w:rsid w:val="3EFE309E"/>
    <w:rsid w:val="3F94702A"/>
    <w:rsid w:val="3FC03C8B"/>
    <w:rsid w:val="3FE06D3B"/>
    <w:rsid w:val="3FE2521F"/>
    <w:rsid w:val="40D309FB"/>
    <w:rsid w:val="41601281"/>
    <w:rsid w:val="41D71CA1"/>
    <w:rsid w:val="42086F52"/>
    <w:rsid w:val="4233454F"/>
    <w:rsid w:val="42A77BCB"/>
    <w:rsid w:val="43527DA5"/>
    <w:rsid w:val="436854A3"/>
    <w:rsid w:val="436A1BB9"/>
    <w:rsid w:val="446241CB"/>
    <w:rsid w:val="45093CD4"/>
    <w:rsid w:val="458879CE"/>
    <w:rsid w:val="45AA1154"/>
    <w:rsid w:val="45B7441D"/>
    <w:rsid w:val="46256BFC"/>
    <w:rsid w:val="46365039"/>
    <w:rsid w:val="46D4759B"/>
    <w:rsid w:val="46F07AD6"/>
    <w:rsid w:val="47590C4D"/>
    <w:rsid w:val="47B34B2D"/>
    <w:rsid w:val="48826C2D"/>
    <w:rsid w:val="49CF100D"/>
    <w:rsid w:val="4A040CAC"/>
    <w:rsid w:val="4ADA1195"/>
    <w:rsid w:val="4AF83480"/>
    <w:rsid w:val="4B85051F"/>
    <w:rsid w:val="4BF52611"/>
    <w:rsid w:val="4C806421"/>
    <w:rsid w:val="4CA0475B"/>
    <w:rsid w:val="4CDF4A30"/>
    <w:rsid w:val="4D0E1A0D"/>
    <w:rsid w:val="4D1D514C"/>
    <w:rsid w:val="4D250B50"/>
    <w:rsid w:val="4D450A84"/>
    <w:rsid w:val="4DC64B62"/>
    <w:rsid w:val="4E774DAA"/>
    <w:rsid w:val="4EAC01FC"/>
    <w:rsid w:val="4EDD03B5"/>
    <w:rsid w:val="4EF13B48"/>
    <w:rsid w:val="4FB76013"/>
    <w:rsid w:val="5080549C"/>
    <w:rsid w:val="50DB26D2"/>
    <w:rsid w:val="50EB36A6"/>
    <w:rsid w:val="511D5BF4"/>
    <w:rsid w:val="517426C8"/>
    <w:rsid w:val="517570F1"/>
    <w:rsid w:val="52915983"/>
    <w:rsid w:val="533842AD"/>
    <w:rsid w:val="533D1C93"/>
    <w:rsid w:val="536C6517"/>
    <w:rsid w:val="53E265AD"/>
    <w:rsid w:val="54613836"/>
    <w:rsid w:val="546B6E19"/>
    <w:rsid w:val="548254F0"/>
    <w:rsid w:val="5483357A"/>
    <w:rsid w:val="5485514F"/>
    <w:rsid w:val="548D558B"/>
    <w:rsid w:val="549A6C2B"/>
    <w:rsid w:val="55527FAC"/>
    <w:rsid w:val="55662C39"/>
    <w:rsid w:val="55C53EA6"/>
    <w:rsid w:val="56382375"/>
    <w:rsid w:val="564B4592"/>
    <w:rsid w:val="56570A4D"/>
    <w:rsid w:val="565B7FD3"/>
    <w:rsid w:val="57D4668D"/>
    <w:rsid w:val="59016536"/>
    <w:rsid w:val="590C29FE"/>
    <w:rsid w:val="593C7A1A"/>
    <w:rsid w:val="59945B14"/>
    <w:rsid w:val="59A537CB"/>
    <w:rsid w:val="59AD4C18"/>
    <w:rsid w:val="59F26FCA"/>
    <w:rsid w:val="5A0B3629"/>
    <w:rsid w:val="5A2B7E5E"/>
    <w:rsid w:val="5AC579AF"/>
    <w:rsid w:val="5AC661A1"/>
    <w:rsid w:val="5B071AB3"/>
    <w:rsid w:val="5B650D9F"/>
    <w:rsid w:val="5B6966BD"/>
    <w:rsid w:val="5B7C4A30"/>
    <w:rsid w:val="5BDE0537"/>
    <w:rsid w:val="5BE63AD9"/>
    <w:rsid w:val="5BF2470D"/>
    <w:rsid w:val="5C615DB4"/>
    <w:rsid w:val="5C6B60B5"/>
    <w:rsid w:val="5D4D387D"/>
    <w:rsid w:val="5DBE7AAD"/>
    <w:rsid w:val="5DCD5A99"/>
    <w:rsid w:val="5DD015DA"/>
    <w:rsid w:val="5E531B97"/>
    <w:rsid w:val="5F144DEA"/>
    <w:rsid w:val="5F7E3018"/>
    <w:rsid w:val="60F1388E"/>
    <w:rsid w:val="61A77079"/>
    <w:rsid w:val="61B41449"/>
    <w:rsid w:val="62436329"/>
    <w:rsid w:val="629B2930"/>
    <w:rsid w:val="62D6732E"/>
    <w:rsid w:val="6379318B"/>
    <w:rsid w:val="638279B4"/>
    <w:rsid w:val="639C64A0"/>
    <w:rsid w:val="65454382"/>
    <w:rsid w:val="655D7FBE"/>
    <w:rsid w:val="65FF1E91"/>
    <w:rsid w:val="66BC48FC"/>
    <w:rsid w:val="66DF5059"/>
    <w:rsid w:val="672E0DB7"/>
    <w:rsid w:val="681A71BC"/>
    <w:rsid w:val="689D68CD"/>
    <w:rsid w:val="68BB4E93"/>
    <w:rsid w:val="6ABD617F"/>
    <w:rsid w:val="6AC25622"/>
    <w:rsid w:val="6AEC3960"/>
    <w:rsid w:val="6B57195A"/>
    <w:rsid w:val="6B5965FE"/>
    <w:rsid w:val="6B59712C"/>
    <w:rsid w:val="6B691A2E"/>
    <w:rsid w:val="6B8320C0"/>
    <w:rsid w:val="6BA50055"/>
    <w:rsid w:val="6BB00AA3"/>
    <w:rsid w:val="6BBF2AE1"/>
    <w:rsid w:val="6BD154CC"/>
    <w:rsid w:val="6C2C4B14"/>
    <w:rsid w:val="6C511D45"/>
    <w:rsid w:val="6CC63914"/>
    <w:rsid w:val="6CC92D08"/>
    <w:rsid w:val="6CCC72DE"/>
    <w:rsid w:val="6D3C5560"/>
    <w:rsid w:val="6E071562"/>
    <w:rsid w:val="6E973087"/>
    <w:rsid w:val="6F083740"/>
    <w:rsid w:val="6FE15699"/>
    <w:rsid w:val="70C31D6B"/>
    <w:rsid w:val="70F74CDB"/>
    <w:rsid w:val="718D376C"/>
    <w:rsid w:val="71904B0C"/>
    <w:rsid w:val="71C73801"/>
    <w:rsid w:val="7233601F"/>
    <w:rsid w:val="72713FE3"/>
    <w:rsid w:val="73C556C4"/>
    <w:rsid w:val="73CC7691"/>
    <w:rsid w:val="73E27B77"/>
    <w:rsid w:val="74055B35"/>
    <w:rsid w:val="740A7B07"/>
    <w:rsid w:val="74533F62"/>
    <w:rsid w:val="74891E24"/>
    <w:rsid w:val="754707E4"/>
    <w:rsid w:val="759D6111"/>
    <w:rsid w:val="76960CC6"/>
    <w:rsid w:val="775C51C9"/>
    <w:rsid w:val="776F0CF3"/>
    <w:rsid w:val="777B0796"/>
    <w:rsid w:val="77836DD8"/>
    <w:rsid w:val="7786780B"/>
    <w:rsid w:val="779D6084"/>
    <w:rsid w:val="77A358D1"/>
    <w:rsid w:val="77A76AB5"/>
    <w:rsid w:val="78D635FC"/>
    <w:rsid w:val="78DB67FF"/>
    <w:rsid w:val="78FB7506"/>
    <w:rsid w:val="79922176"/>
    <w:rsid w:val="7A232871"/>
    <w:rsid w:val="7A735C17"/>
    <w:rsid w:val="7A887546"/>
    <w:rsid w:val="7AA71D7C"/>
    <w:rsid w:val="7AAD5FEE"/>
    <w:rsid w:val="7B054EFE"/>
    <w:rsid w:val="7CD957A2"/>
    <w:rsid w:val="7CF312BE"/>
    <w:rsid w:val="7D1A6F58"/>
    <w:rsid w:val="7D9120E2"/>
    <w:rsid w:val="7E695E0F"/>
    <w:rsid w:val="7EC13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3"/>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03"/>
    <w:autoRedefine/>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202"/>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188"/>
    <w:qFormat/>
    <w:uiPriority w:val="0"/>
    <w:pPr>
      <w:widowControl/>
      <w:spacing w:before="100" w:beforeAutospacing="1" w:after="100" w:afterAutospacing="1"/>
      <w:jc w:val="left"/>
      <w:outlineLvl w:val="3"/>
    </w:pPr>
    <w:rPr>
      <w:rFonts w:ascii="宋体" w:hAnsi="宋体" w:cs="宋体"/>
      <w:b/>
      <w:bCs/>
      <w:kern w:val="0"/>
      <w:sz w:val="24"/>
    </w:rPr>
  </w:style>
  <w:style w:type="paragraph" w:styleId="6">
    <w:name w:val="heading 5"/>
    <w:basedOn w:val="1"/>
    <w:next w:val="1"/>
    <w:link w:val="301"/>
    <w:autoRedefine/>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7">
    <w:name w:val="heading 6"/>
    <w:basedOn w:val="8"/>
    <w:next w:val="1"/>
    <w:link w:val="204"/>
    <w:qFormat/>
    <w:uiPriority w:val="0"/>
    <w:pPr>
      <w:keepNext/>
      <w:keepLines/>
      <w:ind w:firstLine="200" w:firstLineChars="200"/>
      <w:outlineLvl w:val="5"/>
    </w:pPr>
    <w:rPr>
      <w:rFonts w:hAnsi="Arial"/>
    </w:rPr>
  </w:style>
  <w:style w:type="paragraph" w:styleId="10">
    <w:name w:val="heading 7"/>
    <w:basedOn w:val="1"/>
    <w:next w:val="1"/>
    <w:link w:val="281"/>
    <w:autoRedefine/>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76"/>
    <w:autoRedefine/>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207"/>
    <w:autoRedefine/>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9">
    <w:name w:val="Default Paragraph Font"/>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9"/>
    <w:autoRedefine/>
    <w:qFormat/>
    <w:uiPriority w:val="0"/>
    <w:pPr>
      <w:adjustRightInd w:val="0"/>
      <w:spacing w:line="480" w:lineRule="atLeast"/>
      <w:ind w:firstLine="600"/>
      <w:textAlignment w:val="baseline"/>
    </w:pPr>
    <w:rPr>
      <w:rFonts w:eastAsia="仿宋_GB2312"/>
      <w:kern w:val="0"/>
      <w:sz w:val="30"/>
      <w:szCs w:val="20"/>
    </w:rPr>
  </w:style>
  <w:style w:type="paragraph" w:styleId="9">
    <w:name w:val="Body Text Indent"/>
    <w:basedOn w:val="1"/>
    <w:next w:val="8"/>
    <w:link w:val="278"/>
    <w:autoRedefine/>
    <w:qFormat/>
    <w:uiPriority w:val="0"/>
    <w:pPr>
      <w:ind w:firstLine="407" w:firstLineChars="200"/>
    </w:pPr>
  </w:style>
  <w:style w:type="paragraph" w:styleId="13">
    <w:name w:val="toc 7"/>
    <w:basedOn w:val="1"/>
    <w:next w:val="1"/>
    <w:autoRedefine/>
    <w:qFormat/>
    <w:uiPriority w:val="39"/>
    <w:pPr>
      <w:ind w:left="1260"/>
      <w:jc w:val="left"/>
    </w:pPr>
    <w:rPr>
      <w:sz w:val="18"/>
      <w:szCs w:val="18"/>
    </w:rPr>
  </w:style>
  <w:style w:type="paragraph" w:styleId="14">
    <w:name w:val="caption"/>
    <w:basedOn w:val="1"/>
    <w:next w:val="1"/>
    <w:autoRedefine/>
    <w:qFormat/>
    <w:uiPriority w:val="0"/>
    <w:rPr>
      <w:rFonts w:ascii="Cambria" w:hAnsi="Cambria" w:eastAsia="黑体"/>
      <w:sz w:val="20"/>
      <w:szCs w:val="20"/>
    </w:rPr>
  </w:style>
  <w:style w:type="paragraph" w:styleId="15">
    <w:name w:val="Document Map"/>
    <w:basedOn w:val="1"/>
    <w:link w:val="213"/>
    <w:autoRedefine/>
    <w:qFormat/>
    <w:uiPriority w:val="0"/>
    <w:pPr>
      <w:shd w:val="clear" w:color="auto" w:fill="000080"/>
    </w:pPr>
  </w:style>
  <w:style w:type="paragraph" w:styleId="16">
    <w:name w:val="annotation text"/>
    <w:basedOn w:val="1"/>
    <w:link w:val="298"/>
    <w:autoRedefine/>
    <w:qFormat/>
    <w:uiPriority w:val="99"/>
    <w:pPr>
      <w:jc w:val="left"/>
    </w:pPr>
  </w:style>
  <w:style w:type="paragraph" w:styleId="17">
    <w:name w:val="Body Text 3"/>
    <w:basedOn w:val="1"/>
    <w:link w:val="317"/>
    <w:autoRedefine/>
    <w:qFormat/>
    <w:uiPriority w:val="0"/>
    <w:pPr>
      <w:spacing w:after="120"/>
    </w:pPr>
    <w:rPr>
      <w:sz w:val="16"/>
      <w:szCs w:val="16"/>
    </w:rPr>
  </w:style>
  <w:style w:type="paragraph" w:styleId="18">
    <w:name w:val="Body Text"/>
    <w:basedOn w:val="1"/>
    <w:next w:val="19"/>
    <w:link w:val="223"/>
    <w:autoRedefine/>
    <w:qFormat/>
    <w:uiPriority w:val="0"/>
    <w:pPr>
      <w:spacing w:after="120"/>
    </w:pPr>
  </w:style>
  <w:style w:type="paragraph" w:customStyle="1" w:styleId="19">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20">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autoRedefine/>
    <w:qFormat/>
    <w:uiPriority w:val="0"/>
    <w:pPr>
      <w:ind w:left="600" w:leftChars="600"/>
    </w:pPr>
  </w:style>
  <w:style w:type="paragraph" w:styleId="22">
    <w:name w:val="toc 5"/>
    <w:basedOn w:val="1"/>
    <w:next w:val="1"/>
    <w:autoRedefine/>
    <w:qFormat/>
    <w:uiPriority w:val="39"/>
    <w:pPr>
      <w:ind w:left="840"/>
      <w:jc w:val="left"/>
    </w:pPr>
    <w:rPr>
      <w:sz w:val="18"/>
      <w:szCs w:val="18"/>
    </w:rPr>
  </w:style>
  <w:style w:type="paragraph" w:styleId="23">
    <w:name w:val="toc 3"/>
    <w:basedOn w:val="4"/>
    <w:next w:val="1"/>
    <w:autoRedefine/>
    <w:qFormat/>
    <w:uiPriority w:val="39"/>
    <w:pPr>
      <w:keepNext w:val="0"/>
      <w:keepLines w:val="0"/>
      <w:spacing w:before="0" w:after="0" w:line="240" w:lineRule="auto"/>
      <w:ind w:left="420"/>
      <w:jc w:val="left"/>
      <w:outlineLvl w:val="9"/>
    </w:pPr>
    <w:rPr>
      <w:b w:val="0"/>
      <w:bCs w:val="0"/>
      <w:i/>
      <w:iCs/>
      <w:sz w:val="20"/>
      <w:szCs w:val="20"/>
    </w:rPr>
  </w:style>
  <w:style w:type="paragraph" w:styleId="24">
    <w:name w:val="Plain Text"/>
    <w:basedOn w:val="1"/>
    <w:link w:val="313"/>
    <w:autoRedefine/>
    <w:qFormat/>
    <w:uiPriority w:val="0"/>
    <w:rPr>
      <w:rFonts w:ascii="宋体" w:hAnsi="Courier New" w:cs="Courier New"/>
      <w:szCs w:val="21"/>
    </w:rPr>
  </w:style>
  <w:style w:type="paragraph" w:styleId="25">
    <w:name w:val="toc 8"/>
    <w:basedOn w:val="1"/>
    <w:next w:val="1"/>
    <w:autoRedefine/>
    <w:qFormat/>
    <w:uiPriority w:val="39"/>
    <w:pPr>
      <w:ind w:left="1470"/>
      <w:jc w:val="left"/>
    </w:pPr>
    <w:rPr>
      <w:sz w:val="18"/>
      <w:szCs w:val="18"/>
    </w:rPr>
  </w:style>
  <w:style w:type="paragraph" w:styleId="26">
    <w:name w:val="Date"/>
    <w:basedOn w:val="1"/>
    <w:next w:val="1"/>
    <w:link w:val="166"/>
    <w:autoRedefine/>
    <w:qFormat/>
    <w:uiPriority w:val="0"/>
    <w:pPr>
      <w:ind w:left="100" w:leftChars="2500"/>
    </w:pPr>
  </w:style>
  <w:style w:type="paragraph" w:styleId="27">
    <w:name w:val="Body Text Indent 2"/>
    <w:basedOn w:val="1"/>
    <w:link w:val="280"/>
    <w:autoRedefine/>
    <w:qFormat/>
    <w:uiPriority w:val="0"/>
    <w:pPr>
      <w:widowControl/>
      <w:spacing w:line="480" w:lineRule="auto"/>
      <w:ind w:firstLine="560"/>
      <w:jc w:val="left"/>
    </w:pPr>
    <w:rPr>
      <w:kern w:val="0"/>
      <w:sz w:val="28"/>
    </w:rPr>
  </w:style>
  <w:style w:type="paragraph" w:styleId="28">
    <w:name w:val="endnote text"/>
    <w:basedOn w:val="1"/>
    <w:link w:val="190"/>
    <w:autoRedefine/>
    <w:qFormat/>
    <w:uiPriority w:val="0"/>
    <w:pPr>
      <w:widowControl/>
      <w:snapToGrid w:val="0"/>
      <w:jc w:val="left"/>
    </w:pPr>
    <w:rPr>
      <w:rFonts w:ascii="Arial" w:hAnsi="Arial" w:cs="Arial"/>
      <w:kern w:val="0"/>
      <w:sz w:val="20"/>
      <w:lang w:eastAsia="en-US"/>
    </w:rPr>
  </w:style>
  <w:style w:type="paragraph" w:styleId="29">
    <w:name w:val="Balloon Text"/>
    <w:basedOn w:val="1"/>
    <w:link w:val="217"/>
    <w:autoRedefine/>
    <w:qFormat/>
    <w:uiPriority w:val="0"/>
    <w:rPr>
      <w:sz w:val="18"/>
      <w:szCs w:val="18"/>
    </w:rPr>
  </w:style>
  <w:style w:type="paragraph" w:styleId="30">
    <w:name w:val="footer"/>
    <w:basedOn w:val="1"/>
    <w:link w:val="205"/>
    <w:autoRedefine/>
    <w:qFormat/>
    <w:uiPriority w:val="0"/>
    <w:pPr>
      <w:tabs>
        <w:tab w:val="center" w:pos="4153"/>
        <w:tab w:val="right" w:pos="8306"/>
      </w:tabs>
      <w:snapToGrid w:val="0"/>
      <w:jc w:val="left"/>
    </w:pPr>
    <w:rPr>
      <w:sz w:val="18"/>
      <w:szCs w:val="18"/>
    </w:rPr>
  </w:style>
  <w:style w:type="paragraph" w:styleId="31">
    <w:name w:val="header"/>
    <w:basedOn w:val="1"/>
    <w:link w:val="245"/>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keepNext w:val="0"/>
      <w:keepLines w:val="0"/>
      <w:spacing w:before="120" w:after="120" w:line="240" w:lineRule="auto"/>
      <w:jc w:val="left"/>
      <w:outlineLvl w:val="9"/>
    </w:pPr>
    <w:rPr>
      <w:caps/>
      <w:kern w:val="2"/>
      <w:sz w:val="20"/>
      <w:szCs w:val="20"/>
    </w:rPr>
  </w:style>
  <w:style w:type="paragraph" w:styleId="33">
    <w:name w:val="toc 4"/>
    <w:basedOn w:val="5"/>
    <w:next w:val="1"/>
    <w:autoRedefine/>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4">
    <w:name w:val="Subtitle"/>
    <w:basedOn w:val="1"/>
    <w:link w:val="310"/>
    <w:autoRedefine/>
    <w:qFormat/>
    <w:uiPriority w:val="0"/>
    <w:pPr>
      <w:widowControl/>
      <w:jc w:val="center"/>
    </w:pPr>
    <w:rPr>
      <w:kern w:val="0"/>
      <w:sz w:val="20"/>
      <w:u w:val="single"/>
      <w:lang w:eastAsia="en-US"/>
    </w:rPr>
  </w:style>
  <w:style w:type="paragraph" w:styleId="35">
    <w:name w:val="footnote text"/>
    <w:basedOn w:val="1"/>
    <w:link w:val="225"/>
    <w:autoRedefine/>
    <w:qFormat/>
    <w:uiPriority w:val="0"/>
    <w:pPr>
      <w:widowControl/>
      <w:snapToGrid w:val="0"/>
      <w:jc w:val="left"/>
    </w:pPr>
    <w:rPr>
      <w:rFonts w:ascii="Arial" w:hAnsi="Arial" w:cs="Arial"/>
      <w:kern w:val="0"/>
      <w:sz w:val="18"/>
      <w:szCs w:val="18"/>
      <w:lang w:eastAsia="en-US"/>
    </w:rPr>
  </w:style>
  <w:style w:type="paragraph" w:styleId="36">
    <w:name w:val="toc 6"/>
    <w:basedOn w:val="1"/>
    <w:next w:val="1"/>
    <w:autoRedefine/>
    <w:qFormat/>
    <w:uiPriority w:val="39"/>
    <w:pPr>
      <w:ind w:left="1050"/>
      <w:jc w:val="left"/>
    </w:pPr>
    <w:rPr>
      <w:sz w:val="18"/>
      <w:szCs w:val="18"/>
    </w:rPr>
  </w:style>
  <w:style w:type="paragraph" w:styleId="37">
    <w:name w:val="Body Text Indent 3"/>
    <w:basedOn w:val="1"/>
    <w:link w:val="277"/>
    <w:autoRedefine/>
    <w:qFormat/>
    <w:uiPriority w:val="0"/>
    <w:pPr>
      <w:spacing w:line="360" w:lineRule="auto"/>
      <w:ind w:firstLine="280" w:firstLineChars="100"/>
    </w:pPr>
    <w:rPr>
      <w:rFonts w:ascii="宋体" w:hAnsi="宋体"/>
      <w:sz w:val="28"/>
      <w:szCs w:val="28"/>
    </w:rPr>
  </w:style>
  <w:style w:type="paragraph" w:styleId="38">
    <w:name w:val="toc 2"/>
    <w:basedOn w:val="1"/>
    <w:next w:val="1"/>
    <w:autoRedefine/>
    <w:qFormat/>
    <w:uiPriority w:val="39"/>
    <w:pPr>
      <w:keepNext w:val="0"/>
      <w:keepLines w:val="0"/>
      <w:spacing w:before="0" w:after="0" w:line="240" w:lineRule="auto"/>
      <w:ind w:left="210"/>
      <w:jc w:val="left"/>
      <w:outlineLvl w:val="9"/>
    </w:pPr>
    <w:rPr>
      <w:rFonts w:ascii="Times New Roman" w:hAnsi="Times New Roman"/>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link w:val="273"/>
    <w:autoRedefine/>
    <w:qFormat/>
    <w:uiPriority w:val="0"/>
    <w:rPr>
      <w:i/>
      <w:iCs/>
      <w:sz w:val="26"/>
    </w:rPr>
  </w:style>
  <w:style w:type="paragraph" w:styleId="41">
    <w:name w:val="HTML Preformatted"/>
    <w:basedOn w:val="1"/>
    <w:link w:val="178"/>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2">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qFormat/>
    <w:uiPriority w:val="0"/>
    <w:pPr>
      <w:spacing w:line="220" w:lineRule="exact"/>
      <w:jc w:val="center"/>
    </w:pPr>
    <w:rPr>
      <w:rFonts w:ascii="仿宋_GB2312" w:eastAsia="仿宋_GB2312"/>
      <w:szCs w:val="21"/>
    </w:rPr>
  </w:style>
  <w:style w:type="paragraph" w:styleId="44">
    <w:name w:val="Title"/>
    <w:basedOn w:val="1"/>
    <w:link w:val="220"/>
    <w:autoRedefine/>
    <w:qFormat/>
    <w:uiPriority w:val="0"/>
    <w:pPr>
      <w:widowControl/>
      <w:jc w:val="center"/>
    </w:pPr>
    <w:rPr>
      <w:kern w:val="0"/>
      <w:sz w:val="20"/>
      <w:u w:val="single"/>
      <w:lang w:eastAsia="en-US"/>
    </w:rPr>
  </w:style>
  <w:style w:type="paragraph" w:styleId="45">
    <w:name w:val="annotation subject"/>
    <w:basedOn w:val="16"/>
    <w:next w:val="16"/>
    <w:link w:val="272"/>
    <w:autoRedefine/>
    <w:qFormat/>
    <w:uiPriority w:val="0"/>
    <w:rPr>
      <w:b/>
      <w:bCs/>
    </w:rPr>
  </w:style>
  <w:style w:type="paragraph" w:styleId="46">
    <w:name w:val="Body Text First Indent"/>
    <w:basedOn w:val="18"/>
    <w:link w:val="324"/>
    <w:autoRedefine/>
    <w:qFormat/>
    <w:uiPriority w:val="0"/>
    <w:pPr>
      <w:ind w:firstLine="420" w:firstLineChars="100"/>
    </w:pPr>
  </w:style>
  <w:style w:type="table" w:styleId="48">
    <w:name w:val="Table Grid"/>
    <w:basedOn w:val="47"/>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0">
    <w:name w:val="Strong"/>
    <w:autoRedefine/>
    <w:qFormat/>
    <w:uiPriority w:val="0"/>
    <w:rPr>
      <w:b/>
      <w:bCs/>
    </w:rPr>
  </w:style>
  <w:style w:type="character" w:styleId="51">
    <w:name w:val="endnote reference"/>
    <w:autoRedefine/>
    <w:qFormat/>
    <w:uiPriority w:val="0"/>
    <w:rPr>
      <w:vertAlign w:val="superscript"/>
    </w:rPr>
  </w:style>
  <w:style w:type="character" w:styleId="52">
    <w:name w:val="page number"/>
    <w:basedOn w:val="49"/>
    <w:autoRedefine/>
    <w:qFormat/>
    <w:uiPriority w:val="0"/>
  </w:style>
  <w:style w:type="character" w:styleId="53">
    <w:name w:val="FollowedHyperlink"/>
    <w:autoRedefine/>
    <w:qFormat/>
    <w:uiPriority w:val="0"/>
    <w:rPr>
      <w:color w:val="800080"/>
      <w:u w:val="single"/>
    </w:rPr>
  </w:style>
  <w:style w:type="character" w:styleId="54">
    <w:name w:val="Emphasis"/>
    <w:autoRedefine/>
    <w:qFormat/>
    <w:uiPriority w:val="0"/>
    <w:rPr>
      <w:i/>
      <w:iCs/>
    </w:rPr>
  </w:style>
  <w:style w:type="character" w:styleId="55">
    <w:name w:val="HTML Definition"/>
    <w:basedOn w:val="49"/>
    <w:autoRedefine/>
    <w:qFormat/>
    <w:uiPriority w:val="0"/>
  </w:style>
  <w:style w:type="character" w:styleId="56">
    <w:name w:val="HTML Typewriter"/>
    <w:basedOn w:val="49"/>
    <w:autoRedefine/>
    <w:qFormat/>
    <w:uiPriority w:val="0"/>
    <w:rPr>
      <w:rFonts w:hint="default" w:ascii="monospace" w:hAnsi="monospace" w:eastAsia="monospace" w:cs="monospace"/>
      <w:sz w:val="20"/>
    </w:rPr>
  </w:style>
  <w:style w:type="character" w:styleId="57">
    <w:name w:val="HTML Acronym"/>
    <w:basedOn w:val="49"/>
    <w:autoRedefine/>
    <w:qFormat/>
    <w:uiPriority w:val="0"/>
  </w:style>
  <w:style w:type="character" w:styleId="58">
    <w:name w:val="HTML Variable"/>
    <w:basedOn w:val="49"/>
    <w:autoRedefine/>
    <w:qFormat/>
    <w:uiPriority w:val="0"/>
  </w:style>
  <w:style w:type="character" w:styleId="59">
    <w:name w:val="Hyperlink"/>
    <w:autoRedefine/>
    <w:qFormat/>
    <w:uiPriority w:val="99"/>
    <w:rPr>
      <w:color w:val="0000FF"/>
      <w:u w:val="single"/>
    </w:rPr>
  </w:style>
  <w:style w:type="character" w:styleId="60">
    <w:name w:val="HTML Code"/>
    <w:basedOn w:val="49"/>
    <w:autoRedefine/>
    <w:qFormat/>
    <w:uiPriority w:val="0"/>
    <w:rPr>
      <w:rFonts w:ascii="monospace" w:hAnsi="monospace" w:eastAsia="monospace" w:cs="monospace"/>
      <w:sz w:val="20"/>
    </w:rPr>
  </w:style>
  <w:style w:type="character" w:styleId="61">
    <w:name w:val="annotation reference"/>
    <w:autoRedefine/>
    <w:qFormat/>
    <w:uiPriority w:val="0"/>
    <w:rPr>
      <w:sz w:val="21"/>
      <w:szCs w:val="21"/>
    </w:rPr>
  </w:style>
  <w:style w:type="character" w:styleId="62">
    <w:name w:val="HTML Cite"/>
    <w:basedOn w:val="49"/>
    <w:autoRedefine/>
    <w:qFormat/>
    <w:uiPriority w:val="0"/>
  </w:style>
  <w:style w:type="character" w:styleId="63">
    <w:name w:val="footnote reference"/>
    <w:autoRedefine/>
    <w:qFormat/>
    <w:uiPriority w:val="0"/>
    <w:rPr>
      <w:vertAlign w:val="superscript"/>
    </w:rPr>
  </w:style>
  <w:style w:type="character" w:styleId="64">
    <w:name w:val="HTML Keyboard"/>
    <w:basedOn w:val="49"/>
    <w:autoRedefine/>
    <w:qFormat/>
    <w:uiPriority w:val="0"/>
    <w:rPr>
      <w:rFonts w:hint="default" w:ascii="monospace" w:hAnsi="monospace" w:eastAsia="monospace" w:cs="monospace"/>
      <w:sz w:val="20"/>
    </w:rPr>
  </w:style>
  <w:style w:type="character" w:styleId="65">
    <w:name w:val="HTML Sample"/>
    <w:basedOn w:val="49"/>
    <w:autoRedefine/>
    <w:qFormat/>
    <w:uiPriority w:val="0"/>
    <w:rPr>
      <w:rFonts w:hint="default" w:ascii="monospace" w:hAnsi="monospace" w:eastAsia="monospace" w:cs="monospace"/>
    </w:rPr>
  </w:style>
  <w:style w:type="paragraph" w:customStyle="1" w:styleId="66">
    <w:name w:val="Default"/>
    <w:autoRedefine/>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7">
    <w:name w:val="rr"/>
    <w:basedOn w:val="1"/>
    <w:autoRedefine/>
    <w:qFormat/>
    <w:uiPriority w:val="0"/>
    <w:pPr>
      <w:widowControl/>
      <w:spacing w:before="100" w:beforeAutospacing="1" w:after="100" w:afterAutospacing="1"/>
      <w:jc w:val="left"/>
    </w:pPr>
    <w:rPr>
      <w:rFonts w:hint="eastAsia" w:ascii="宋体" w:hAnsi="宋体"/>
      <w:kern w:val="0"/>
      <w:szCs w:val="21"/>
    </w:rPr>
  </w:style>
  <w:style w:type="paragraph" w:customStyle="1" w:styleId="68">
    <w:name w:val="_Style 101"/>
    <w:basedOn w:val="1"/>
    <w:autoRedefine/>
    <w:qFormat/>
    <w:uiPriority w:val="99"/>
    <w:pPr>
      <w:ind w:firstLine="420" w:firstLineChars="200"/>
    </w:pPr>
    <w:rPr>
      <w:sz w:val="28"/>
      <w:szCs w:val="28"/>
    </w:rPr>
  </w:style>
  <w:style w:type="paragraph" w:customStyle="1" w:styleId="69">
    <w:name w:val="表格标题"/>
    <w:basedOn w:val="70"/>
    <w:autoRedefine/>
    <w:qFormat/>
    <w:uiPriority w:val="0"/>
  </w:style>
  <w:style w:type="paragraph" w:customStyle="1" w:styleId="70">
    <w:name w:val="表格内容"/>
    <w:basedOn w:val="1"/>
    <w:autoRedefine/>
    <w:qFormat/>
    <w:uiPriority w:val="0"/>
    <w:pPr>
      <w:suppressLineNumbers/>
      <w:suppressAutoHyphens/>
    </w:pPr>
  </w:style>
  <w:style w:type="paragraph" w:customStyle="1" w:styleId="71">
    <w:name w:val="l-2"/>
    <w:basedOn w:val="1"/>
    <w:autoRedefine/>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72">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73">
    <w:name w:val="1"/>
    <w:basedOn w:val="1"/>
    <w:autoRedefine/>
    <w:qFormat/>
    <w:uiPriority w:val="0"/>
    <w:pPr>
      <w:widowControl/>
      <w:spacing w:before="100" w:beforeAutospacing="1" w:after="100" w:afterAutospacing="1"/>
      <w:jc w:val="left"/>
    </w:pPr>
    <w:rPr>
      <w:rFonts w:ascii="ˎ̥" w:hAnsi="ˎ̥" w:cs="宋体"/>
      <w:kern w:val="0"/>
      <w:sz w:val="24"/>
    </w:rPr>
  </w:style>
  <w:style w:type="paragraph" w:customStyle="1" w:styleId="74">
    <w:name w:val="标准样式1"/>
    <w:basedOn w:val="1"/>
    <w:autoRedefine/>
    <w:qFormat/>
    <w:uiPriority w:val="0"/>
    <w:pPr>
      <w:spacing w:line="600" w:lineRule="exact"/>
      <w:ind w:firstLine="567"/>
    </w:pPr>
    <w:rPr>
      <w:rFonts w:ascii="Calibri" w:hAnsi="Calibri"/>
      <w:sz w:val="28"/>
    </w:rPr>
  </w:style>
  <w:style w:type="paragraph" w:customStyle="1" w:styleId="75">
    <w:name w:val="列出段落11"/>
    <w:basedOn w:val="1"/>
    <w:autoRedefine/>
    <w:qFormat/>
    <w:uiPriority w:val="0"/>
    <w:pPr>
      <w:ind w:firstLine="420" w:firstLineChars="200"/>
    </w:pPr>
    <w:rPr>
      <w:sz w:val="28"/>
      <w:szCs w:val="28"/>
    </w:rPr>
  </w:style>
  <w:style w:type="paragraph" w:customStyle="1" w:styleId="76">
    <w:name w:val="p17"/>
    <w:basedOn w:val="1"/>
    <w:autoRedefine/>
    <w:qFormat/>
    <w:uiPriority w:val="0"/>
    <w:pPr>
      <w:widowControl/>
      <w:spacing w:before="120" w:after="120"/>
      <w:jc w:val="left"/>
    </w:pPr>
    <w:rPr>
      <w:rFonts w:ascii="Calibri" w:hAnsi="Calibri" w:cs="宋体"/>
      <w:b/>
      <w:bCs/>
      <w:caps/>
      <w:kern w:val="0"/>
      <w:sz w:val="28"/>
      <w:szCs w:val="28"/>
    </w:rPr>
  </w:style>
  <w:style w:type="paragraph" w:customStyle="1" w:styleId="77">
    <w:name w:val="WW-表格标题"/>
    <w:basedOn w:val="78"/>
    <w:autoRedefine/>
    <w:qFormat/>
    <w:uiPriority w:val="0"/>
  </w:style>
  <w:style w:type="paragraph" w:customStyle="1" w:styleId="78">
    <w:name w:val="WW-表格内容"/>
    <w:basedOn w:val="1"/>
    <w:autoRedefine/>
    <w:qFormat/>
    <w:uiPriority w:val="0"/>
    <w:pPr>
      <w:suppressLineNumbers/>
      <w:suppressAutoHyphens/>
    </w:pPr>
  </w:style>
  <w:style w:type="paragraph" w:customStyle="1" w:styleId="79">
    <w:name w:val="引用2"/>
    <w:basedOn w:val="1"/>
    <w:next w:val="1"/>
    <w:link w:val="309"/>
    <w:autoRedefine/>
    <w:qFormat/>
    <w:uiPriority w:val="0"/>
    <w:rPr>
      <w:i/>
      <w:iCs/>
      <w:color w:val="000000"/>
    </w:rPr>
  </w:style>
  <w:style w:type="paragraph" w:customStyle="1" w:styleId="80">
    <w:name w:val="Char Char Char Char Char Char Char Char Char Char"/>
    <w:basedOn w:val="15"/>
    <w:autoRedefine/>
    <w:qFormat/>
    <w:uiPriority w:val="0"/>
    <w:pPr>
      <w:spacing w:line="360" w:lineRule="auto"/>
      <w:ind w:firstLine="200" w:firstLineChars="200"/>
    </w:pPr>
    <w:rPr>
      <w:rFonts w:ascii="Tahoma" w:hAnsi="Tahoma"/>
      <w:sz w:val="24"/>
    </w:rPr>
  </w:style>
  <w:style w:type="paragraph" w:customStyle="1" w:styleId="81">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2">
    <w:name w:val="Char Char Char Char"/>
    <w:basedOn w:val="15"/>
    <w:autoRedefine/>
    <w:qFormat/>
    <w:uiPriority w:val="0"/>
    <w:pPr>
      <w:spacing w:line="360" w:lineRule="auto"/>
      <w:ind w:firstLine="200" w:firstLineChars="200"/>
    </w:pPr>
    <w:rPr>
      <w:rFonts w:ascii="Tahoma" w:hAnsi="Tahoma"/>
      <w:sz w:val="24"/>
    </w:rPr>
  </w:style>
  <w:style w:type="paragraph" w:customStyle="1" w:styleId="83">
    <w:name w:val="style1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84">
    <w:name w:val="g2"/>
    <w:basedOn w:val="1"/>
    <w:autoRedefine/>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85">
    <w:name w:val="p16"/>
    <w:basedOn w:val="1"/>
    <w:autoRedefine/>
    <w:qFormat/>
    <w:uiPriority w:val="0"/>
    <w:pPr>
      <w:widowControl/>
    </w:pPr>
    <w:rPr>
      <w:rFonts w:ascii="Calibri" w:hAnsi="Calibri" w:cs="宋体"/>
      <w:kern w:val="0"/>
      <w:szCs w:val="21"/>
    </w:rPr>
  </w:style>
  <w:style w:type="paragraph" w:customStyle="1" w:styleId="86">
    <w:name w:val="列出段落1"/>
    <w:basedOn w:val="1"/>
    <w:autoRedefine/>
    <w:qFormat/>
    <w:uiPriority w:val="0"/>
    <w:pPr>
      <w:ind w:firstLine="420" w:firstLineChars="200"/>
    </w:pPr>
    <w:rPr>
      <w:sz w:val="28"/>
      <w:szCs w:val="28"/>
    </w:rPr>
  </w:style>
  <w:style w:type="paragraph" w:customStyle="1" w:styleId="87">
    <w:name w:val="样式1"/>
    <w:basedOn w:val="1"/>
    <w:next w:val="5"/>
    <w:autoRedefine/>
    <w:qFormat/>
    <w:uiPriority w:val="0"/>
    <w:pPr>
      <w:spacing w:line="360" w:lineRule="auto"/>
      <w:ind w:firstLine="420" w:firstLineChars="200"/>
    </w:pPr>
    <w:rPr>
      <w:rFonts w:ascii="宋体" w:hAnsi="宋体"/>
      <w:szCs w:val="21"/>
    </w:rPr>
  </w:style>
  <w:style w:type="paragraph" w:customStyle="1" w:styleId="88">
    <w:name w:val="ly"/>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89">
    <w:name w:val="Char9 Char Char Char Char Char Char"/>
    <w:basedOn w:val="15"/>
    <w:autoRedefine/>
    <w:qFormat/>
    <w:uiPriority w:val="0"/>
    <w:pPr>
      <w:spacing w:line="360" w:lineRule="auto"/>
      <w:ind w:firstLine="200" w:firstLineChars="200"/>
    </w:pPr>
    <w:rPr>
      <w:rFonts w:ascii="Tahoma" w:hAnsi="Tahoma"/>
      <w:sz w:val="24"/>
    </w:rPr>
  </w:style>
  <w:style w:type="paragraph" w:customStyle="1" w:styleId="90">
    <w:name w:val="xl65"/>
    <w:basedOn w:val="1"/>
    <w:autoRedefine/>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91">
    <w:name w:val="引用1"/>
    <w:basedOn w:val="1"/>
    <w:next w:val="1"/>
    <w:link w:val="159"/>
    <w:autoRedefine/>
    <w:qFormat/>
    <w:uiPriority w:val="29"/>
    <w:rPr>
      <w:i/>
      <w:iCs/>
      <w:color w:val="000000"/>
      <w:szCs w:val="20"/>
    </w:rPr>
  </w:style>
  <w:style w:type="paragraph" w:customStyle="1" w:styleId="92">
    <w:name w:val="表格文字"/>
    <w:basedOn w:val="1"/>
    <w:autoRedefine/>
    <w:qFormat/>
    <w:uiPriority w:val="0"/>
    <w:pPr>
      <w:adjustRightInd w:val="0"/>
      <w:spacing w:line="420" w:lineRule="atLeast"/>
      <w:jc w:val="left"/>
      <w:textAlignment w:val="baseline"/>
    </w:pPr>
    <w:rPr>
      <w:kern w:val="0"/>
      <w:szCs w:val="20"/>
    </w:rPr>
  </w:style>
  <w:style w:type="paragraph" w:customStyle="1" w:styleId="93">
    <w:name w:val="_Style 96"/>
    <w:autoRedefine/>
    <w:semiHidden/>
    <w:qFormat/>
    <w:uiPriority w:val="99"/>
    <w:rPr>
      <w:rFonts w:ascii="Calibri" w:hAnsi="Calibri" w:eastAsia="宋体" w:cs="Times New Roman"/>
      <w:kern w:val="2"/>
      <w:sz w:val="21"/>
      <w:szCs w:val="24"/>
      <w:lang w:val="en-US" w:eastAsia="zh-CN" w:bidi="ar-SA"/>
    </w:rPr>
  </w:style>
  <w:style w:type="paragraph" w:customStyle="1" w:styleId="94">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Calibri" w:hAnsi="Calibri" w:eastAsia="宋体" w:cs="Times New Roman"/>
      <w:kern w:val="2"/>
      <w:sz w:val="21"/>
      <w:lang w:val="en-US" w:eastAsia="zh-CN" w:bidi="ar-SA"/>
    </w:rPr>
  </w:style>
  <w:style w:type="paragraph" w:customStyle="1" w:styleId="95">
    <w:name w:val="_Style 105"/>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96">
    <w:name w:val="正  文"/>
    <w:basedOn w:val="1"/>
    <w:autoRedefine/>
    <w:qFormat/>
    <w:uiPriority w:val="0"/>
    <w:pPr>
      <w:spacing w:line="360" w:lineRule="auto"/>
      <w:ind w:firstLine="200" w:firstLineChars="200"/>
    </w:pPr>
    <w:rPr>
      <w:rFonts w:ascii="宋体" w:hAnsi="Calibri"/>
      <w:sz w:val="24"/>
    </w:rPr>
  </w:style>
  <w:style w:type="paragraph" w:customStyle="1" w:styleId="97">
    <w:name w:val="标题4"/>
    <w:basedOn w:val="3"/>
    <w:next w:val="21"/>
    <w:link w:val="252"/>
    <w:autoRedefine/>
    <w:qFormat/>
    <w:uiPriority w:val="0"/>
    <w:pPr>
      <w:spacing w:line="413" w:lineRule="auto"/>
    </w:pPr>
    <w:rPr>
      <w:rFonts w:ascii="Arial" w:hAnsi="Arial"/>
      <w:kern w:val="0"/>
      <w:sz w:val="24"/>
    </w:rPr>
  </w:style>
  <w:style w:type="paragraph" w:customStyle="1" w:styleId="98">
    <w:name w:val="_Style 3"/>
    <w:autoRedefine/>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99">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0">
    <w:name w:val="标题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1">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02">
    <w:name w:val="链接"/>
    <w:autoRedefine/>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03">
    <w:name w:val="g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4">
    <w:name w:val="zz"/>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105">
    <w:name w:val="1 Char"/>
    <w:basedOn w:val="1"/>
    <w:autoRedefine/>
    <w:qFormat/>
    <w:uiPriority w:val="0"/>
    <w:pPr>
      <w:widowControl/>
      <w:spacing w:after="160" w:line="240" w:lineRule="exact"/>
      <w:jc w:val="left"/>
    </w:pPr>
    <w:rPr>
      <w:rFonts w:ascii="Calibri" w:hAnsi="Calibri"/>
      <w:szCs w:val="20"/>
    </w:rPr>
  </w:style>
  <w:style w:type="paragraph" w:customStyle="1" w:styleId="106">
    <w:name w:val="g11"/>
    <w:basedOn w:val="1"/>
    <w:autoRedefine/>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07">
    <w:name w:val="pa-34"/>
    <w:basedOn w:val="1"/>
    <w:autoRedefine/>
    <w:qFormat/>
    <w:uiPriority w:val="0"/>
    <w:pPr>
      <w:widowControl/>
      <w:spacing w:line="360" w:lineRule="atLeast"/>
      <w:ind w:firstLine="420"/>
      <w:jc w:val="left"/>
    </w:pPr>
    <w:rPr>
      <w:rFonts w:ascii="宋体" w:hAnsi="宋体" w:cs="宋体"/>
      <w:kern w:val="0"/>
      <w:sz w:val="24"/>
    </w:rPr>
  </w:style>
  <w:style w:type="paragraph" w:customStyle="1" w:styleId="108">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9">
    <w:name w:val="p15"/>
    <w:basedOn w:val="1"/>
    <w:autoRedefine/>
    <w:qFormat/>
    <w:uiPriority w:val="0"/>
    <w:pPr>
      <w:widowControl/>
      <w:spacing w:after="120"/>
    </w:pPr>
    <w:rPr>
      <w:kern w:val="0"/>
      <w:szCs w:val="21"/>
    </w:rPr>
  </w:style>
  <w:style w:type="paragraph" w:customStyle="1" w:styleId="110">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1">
    <w:name w:val="Char Char Char Char Char Char Char Char Char Char Char Char Char Char Char Char"/>
    <w:basedOn w:val="15"/>
    <w:autoRedefine/>
    <w:qFormat/>
    <w:uiPriority w:val="0"/>
    <w:pPr>
      <w:spacing w:line="360" w:lineRule="auto"/>
      <w:ind w:firstLine="200" w:firstLineChars="200"/>
    </w:pPr>
    <w:rPr>
      <w:rFonts w:ascii="Tahoma" w:hAnsi="Tahoma"/>
      <w:sz w:val="24"/>
    </w:rPr>
  </w:style>
  <w:style w:type="paragraph" w:customStyle="1" w:styleId="112">
    <w:name w:val="_Style 124"/>
    <w:basedOn w:val="1"/>
    <w:next w:val="1"/>
    <w:link w:val="206"/>
    <w:autoRedefine/>
    <w:qFormat/>
    <w:uiPriority w:val="0"/>
    <w:rPr>
      <w:i/>
      <w:iCs/>
      <w:color w:val="000000"/>
      <w:szCs w:val="22"/>
    </w:rPr>
  </w:style>
  <w:style w:type="paragraph" w:customStyle="1" w:styleId="113">
    <w:name w:val="zw"/>
    <w:basedOn w:val="1"/>
    <w:autoRedefine/>
    <w:qFormat/>
    <w:uiPriority w:val="0"/>
    <w:pPr>
      <w:widowControl/>
      <w:spacing w:before="30"/>
      <w:ind w:left="100" w:right="100"/>
    </w:pPr>
    <w:rPr>
      <w:rFonts w:ascii="方正书宋简体" w:hAnsi="宋体" w:eastAsia="方正书宋简体"/>
      <w:color w:val="000000"/>
      <w:kern w:val="0"/>
      <w:szCs w:val="21"/>
    </w:rPr>
  </w:style>
  <w:style w:type="paragraph" w:customStyle="1" w:styleId="114">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5">
    <w:name w:val="Char Char"/>
    <w:basedOn w:val="1"/>
    <w:autoRedefine/>
    <w:qFormat/>
    <w:uiPriority w:val="0"/>
    <w:pPr>
      <w:widowControl/>
      <w:jc w:val="left"/>
    </w:pPr>
    <w:rPr>
      <w:rFonts w:ascii="Verdana" w:hAnsi="Verdana" w:eastAsia="Times New Roman"/>
      <w:kern w:val="0"/>
      <w:sz w:val="16"/>
      <w:szCs w:val="20"/>
      <w:lang w:eastAsia="en-US"/>
    </w:rPr>
  </w:style>
  <w:style w:type="paragraph" w:customStyle="1" w:styleId="116">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7">
    <w:name w:val="pa-27"/>
    <w:basedOn w:val="1"/>
    <w:autoRedefine/>
    <w:qFormat/>
    <w:uiPriority w:val="0"/>
    <w:pPr>
      <w:widowControl/>
      <w:spacing w:line="360" w:lineRule="atLeast"/>
      <w:ind w:firstLine="420"/>
    </w:pPr>
    <w:rPr>
      <w:rFonts w:ascii="宋体" w:hAnsi="宋体" w:cs="宋体"/>
      <w:kern w:val="0"/>
      <w:sz w:val="24"/>
    </w:rPr>
  </w:style>
  <w:style w:type="paragraph" w:customStyle="1" w:styleId="118">
    <w:name w:val="_Style 90"/>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9">
    <w:name w:val="2"/>
    <w:next w:val="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20">
    <w:name w:val="表格"/>
    <w:basedOn w:val="1"/>
    <w:autoRedefine/>
    <w:qFormat/>
    <w:uiPriority w:val="0"/>
    <w:pPr>
      <w:jc w:val="center"/>
      <w:textAlignment w:val="center"/>
    </w:pPr>
    <w:rPr>
      <w:rFonts w:ascii="华文细黑" w:hAnsi="华文细黑"/>
      <w:kern w:val="0"/>
      <w:szCs w:val="20"/>
    </w:rPr>
  </w:style>
  <w:style w:type="paragraph" w:customStyle="1" w:styleId="121">
    <w:name w:val="明显引用1"/>
    <w:basedOn w:val="1"/>
    <w:next w:val="1"/>
    <w:link w:val="307"/>
    <w:autoRedefine/>
    <w:qFormat/>
    <w:uiPriority w:val="30"/>
    <w:pPr>
      <w:pBdr>
        <w:bottom w:val="single" w:color="4F81BD" w:sz="4" w:space="4"/>
      </w:pBdr>
      <w:spacing w:before="200" w:after="280"/>
      <w:ind w:left="936" w:right="936"/>
    </w:pPr>
    <w:rPr>
      <w:b/>
      <w:bCs/>
      <w:i/>
      <w:iCs/>
      <w:color w:val="4F81BD"/>
      <w:szCs w:val="20"/>
    </w:rPr>
  </w:style>
  <w:style w:type="paragraph" w:customStyle="1" w:styleId="122">
    <w:name w:val="样式15"/>
    <w:basedOn w:val="4"/>
    <w:autoRedefine/>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23">
    <w:name w:val="TOC 标题2"/>
    <w:basedOn w:val="2"/>
    <w:next w:val="1"/>
    <w:autoRedefine/>
    <w:unhideWhenUsed/>
    <w:qFormat/>
    <w:uiPriority w:val="0"/>
    <w:pPr>
      <w:outlineLvl w:val="9"/>
    </w:pPr>
    <w:rPr>
      <w:rFonts w:ascii="Calibri" w:hAnsi="Calibri"/>
    </w:rPr>
  </w:style>
  <w:style w:type="paragraph" w:customStyle="1" w:styleId="124">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25">
    <w:name w:val="intel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6">
    <w:name w:val="标题5"/>
    <w:basedOn w:val="4"/>
    <w:link w:val="174"/>
    <w:autoRedefine/>
    <w:qFormat/>
    <w:uiPriority w:val="0"/>
    <w:pPr>
      <w:spacing w:line="413" w:lineRule="auto"/>
    </w:pPr>
    <w:rPr>
      <w:rFonts w:ascii="Arial" w:hAnsi="Arial"/>
      <w:kern w:val="0"/>
      <w:sz w:val="24"/>
    </w:rPr>
  </w:style>
  <w:style w:type="paragraph" w:customStyle="1" w:styleId="127">
    <w:name w:val="正文 New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28">
    <w:name w:val="_Style 64"/>
    <w:basedOn w:val="1"/>
    <w:next w:val="1"/>
    <w:link w:val="306"/>
    <w:autoRedefine/>
    <w:qFormat/>
    <w:uiPriority w:val="0"/>
    <w:pPr>
      <w:pBdr>
        <w:bottom w:val="single" w:color="4F81BD" w:sz="4" w:space="4"/>
      </w:pBdr>
      <w:spacing w:before="200" w:after="280"/>
      <w:ind w:left="936" w:right="936"/>
    </w:pPr>
    <w:rPr>
      <w:b/>
      <w:bCs/>
      <w:i/>
      <w:iCs/>
      <w:color w:val="4F81BD"/>
      <w:szCs w:val="22"/>
    </w:rPr>
  </w:style>
  <w:style w:type="paragraph" w:customStyle="1" w:styleId="129">
    <w:name w:val="_Style 128"/>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Char2"/>
    <w:basedOn w:val="1"/>
    <w:autoRedefine/>
    <w:qFormat/>
    <w:uiPriority w:val="0"/>
    <w:rPr>
      <w:rFonts w:ascii="Calibri" w:hAnsi="Calibri"/>
    </w:rPr>
  </w:style>
  <w:style w:type="paragraph" w:customStyle="1" w:styleId="131">
    <w:name w:val="_Style 87"/>
    <w:basedOn w:val="1"/>
    <w:autoRedefine/>
    <w:qFormat/>
    <w:uiPriority w:val="99"/>
    <w:pPr>
      <w:ind w:firstLine="420" w:firstLineChars="200"/>
    </w:pPr>
    <w:rPr>
      <w:rFonts w:ascii="Calibri" w:hAnsi="Calibri"/>
      <w:sz w:val="28"/>
      <w:szCs w:val="28"/>
    </w:rPr>
  </w:style>
  <w:style w:type="paragraph" w:customStyle="1" w:styleId="132">
    <w:name w:val="自定样式1"/>
    <w:basedOn w:val="1"/>
    <w:autoRedefine/>
    <w:qFormat/>
    <w:uiPriority w:val="0"/>
    <w:pPr>
      <w:suppressAutoHyphens/>
      <w:jc w:val="center"/>
    </w:pPr>
    <w:rPr>
      <w:rFonts w:ascii="宋体" w:hAnsi="宋体"/>
      <w:color w:val="000000"/>
      <w:sz w:val="18"/>
    </w:rPr>
  </w:style>
  <w:style w:type="paragraph" w:customStyle="1" w:styleId="133">
    <w:name w:val="_Style 8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Char"/>
    <w:basedOn w:val="1"/>
    <w:autoRedefine/>
    <w:qFormat/>
    <w:uiPriority w:val="0"/>
  </w:style>
  <w:style w:type="paragraph" w:customStyle="1" w:styleId="135">
    <w:name w:val="标题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36">
    <w:name w:val="列表段落1"/>
    <w:basedOn w:val="1"/>
    <w:autoRedefine/>
    <w:qFormat/>
    <w:uiPriority w:val="34"/>
    <w:pPr>
      <w:ind w:firstLine="420" w:firstLineChars="200"/>
    </w:pPr>
    <w:rPr>
      <w:rFonts w:ascii="Calibri" w:hAnsi="Calibri"/>
    </w:rPr>
  </w:style>
  <w:style w:type="paragraph" w:customStyle="1" w:styleId="137">
    <w:name w:val="明显引用11"/>
    <w:basedOn w:val="1"/>
    <w:next w:val="1"/>
    <w:autoRedefine/>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38">
    <w:name w:val="表体"/>
    <w:basedOn w:val="1"/>
    <w:next w:val="1"/>
    <w:autoRedefine/>
    <w:qFormat/>
    <w:uiPriority w:val="0"/>
    <w:pPr>
      <w:spacing w:line="0" w:lineRule="atLeast"/>
    </w:pPr>
    <w:rPr>
      <w:rFonts w:ascii="Calibri" w:hAnsi="Calibri"/>
      <w:b/>
      <w:snapToGrid w:val="0"/>
      <w:szCs w:val="20"/>
    </w:rPr>
  </w:style>
  <w:style w:type="paragraph" w:customStyle="1" w:styleId="139">
    <w:name w:val="rw"/>
    <w:basedOn w:val="1"/>
    <w:autoRedefine/>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40">
    <w:name w:val="标准样式（文件）"/>
    <w:autoRedefine/>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41">
    <w:name w:val="Char Char1 Char Char"/>
    <w:basedOn w:val="15"/>
    <w:autoRedefine/>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42">
    <w:name w:val="Char11"/>
    <w:basedOn w:val="1"/>
    <w:autoRedefine/>
    <w:qFormat/>
    <w:uiPriority w:val="0"/>
  </w:style>
  <w:style w:type="paragraph" w:customStyle="1" w:styleId="143">
    <w:name w:val="Char Char1 Char Char Char Char Char Char Char Char Char Char"/>
    <w:basedOn w:val="1"/>
    <w:autoRedefine/>
    <w:qFormat/>
    <w:uiPriority w:val="0"/>
    <w:pPr>
      <w:autoSpaceDE w:val="0"/>
      <w:autoSpaceDN w:val="0"/>
      <w:adjustRightInd w:val="0"/>
      <w:ind w:firstLine="482"/>
    </w:pPr>
    <w:rPr>
      <w:rFonts w:ascii="Calibri" w:hAnsi="Calibri"/>
      <w:szCs w:val="20"/>
    </w:rPr>
  </w:style>
  <w:style w:type="paragraph" w:customStyle="1" w:styleId="144">
    <w:name w:val="样式 标题 3 + (中文) 黑体 小四 非加粗 段前: 7.8 磅 段后: 0 磅 行距: 固定值 20 磅"/>
    <w:basedOn w:val="4"/>
    <w:next w:val="1"/>
    <w:autoRedefine/>
    <w:qFormat/>
    <w:uiPriority w:val="0"/>
    <w:pPr>
      <w:spacing w:before="0" w:after="0" w:line="400" w:lineRule="exact"/>
    </w:pPr>
    <w:rPr>
      <w:rFonts w:eastAsia="黑体" w:cs="宋体"/>
      <w:b w:val="0"/>
      <w:bCs w:val="0"/>
      <w:sz w:val="24"/>
      <w:szCs w:val="20"/>
    </w:rPr>
  </w:style>
  <w:style w:type="paragraph" w:customStyle="1" w:styleId="145">
    <w:name w:val="_Style 86"/>
    <w:autoRedefine/>
    <w:qFormat/>
    <w:uiPriority w:val="0"/>
    <w:rPr>
      <w:rFonts w:ascii="Times New Roman" w:hAnsi="Times New Roman" w:eastAsia="宋体" w:cs="Times New Roman"/>
      <w:kern w:val="2"/>
      <w:sz w:val="21"/>
      <w:szCs w:val="24"/>
      <w:lang w:val="en-US" w:eastAsia="zh-CN" w:bidi="ar-SA"/>
    </w:rPr>
  </w:style>
  <w:style w:type="paragraph" w:customStyle="1" w:styleId="146">
    <w:name w:val="Char1"/>
    <w:basedOn w:val="1"/>
    <w:autoRedefine/>
    <w:qFormat/>
    <w:uiPriority w:val="0"/>
  </w:style>
  <w:style w:type="paragraph" w:customStyle="1" w:styleId="147">
    <w:name w:val="TOC 标题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48">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9">
    <w:name w:val="mtitle"/>
    <w:basedOn w:val="1"/>
    <w:autoRedefine/>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50">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51">
    <w:name w:val="正文文本 Char2"/>
    <w:autoRedefine/>
    <w:qFormat/>
    <w:uiPriority w:val="99"/>
    <w:rPr>
      <w:kern w:val="2"/>
      <w:sz w:val="21"/>
      <w:szCs w:val="24"/>
    </w:rPr>
  </w:style>
  <w:style w:type="character" w:customStyle="1" w:styleId="152">
    <w:name w:val="尾注文本 Char1"/>
    <w:autoRedefine/>
    <w:qFormat/>
    <w:uiPriority w:val="0"/>
    <w:rPr>
      <w:rFonts w:ascii="Arial" w:hAnsi="Arial" w:cs="Arial"/>
      <w:szCs w:val="24"/>
      <w:lang w:eastAsia="en-US"/>
    </w:rPr>
  </w:style>
  <w:style w:type="character" w:customStyle="1" w:styleId="153">
    <w:name w:val="脚注文本 Char"/>
    <w:autoRedefine/>
    <w:qFormat/>
    <w:uiPriority w:val="0"/>
    <w:rPr>
      <w:rFonts w:ascii="Arial" w:hAnsi="Arial" w:eastAsia="宋体" w:cs="Arial"/>
      <w:sz w:val="18"/>
      <w:szCs w:val="18"/>
      <w:lang w:eastAsia="en-US"/>
    </w:rPr>
  </w:style>
  <w:style w:type="character" w:customStyle="1" w:styleId="154">
    <w:name w:val="Char Char17"/>
    <w:autoRedefine/>
    <w:qFormat/>
    <w:uiPriority w:val="0"/>
    <w:rPr>
      <w:kern w:val="2"/>
      <w:sz w:val="26"/>
      <w:szCs w:val="24"/>
    </w:rPr>
  </w:style>
  <w:style w:type="character" w:customStyle="1" w:styleId="155">
    <w:name w:val="副标题 Char1"/>
    <w:autoRedefine/>
    <w:qFormat/>
    <w:uiPriority w:val="0"/>
    <w:rPr>
      <w:szCs w:val="24"/>
      <w:u w:val="single"/>
      <w:lang w:eastAsia="en-US"/>
    </w:rPr>
  </w:style>
  <w:style w:type="character" w:customStyle="1" w:styleId="156">
    <w:name w:val="标题 Char1"/>
    <w:autoRedefine/>
    <w:qFormat/>
    <w:uiPriority w:val="10"/>
    <w:rPr>
      <w:szCs w:val="24"/>
      <w:u w:val="single"/>
      <w:lang w:eastAsia="en-US"/>
    </w:rPr>
  </w:style>
  <w:style w:type="character" w:customStyle="1" w:styleId="157">
    <w:name w:val="Char Char24"/>
    <w:autoRedefine/>
    <w:qFormat/>
    <w:uiPriority w:val="0"/>
    <w:rPr>
      <w:b/>
      <w:bCs/>
      <w:kern w:val="44"/>
      <w:sz w:val="44"/>
      <w:szCs w:val="44"/>
    </w:rPr>
  </w:style>
  <w:style w:type="character" w:customStyle="1" w:styleId="158">
    <w:name w:val="批注主题 Char"/>
    <w:autoRedefine/>
    <w:qFormat/>
    <w:uiPriority w:val="0"/>
    <w:rPr>
      <w:rFonts w:ascii="宋体" w:hAnsi="宋体" w:eastAsia="宋体"/>
      <w:kern w:val="2"/>
      <w:sz w:val="24"/>
      <w:szCs w:val="28"/>
      <w:lang w:val="en-US" w:eastAsia="zh-CN" w:bidi="ar-SA"/>
    </w:rPr>
  </w:style>
  <w:style w:type="character" w:customStyle="1" w:styleId="159">
    <w:name w:val="引用 Char1"/>
    <w:link w:val="91"/>
    <w:autoRedefine/>
    <w:qFormat/>
    <w:uiPriority w:val="29"/>
    <w:rPr>
      <w:i/>
      <w:iCs/>
      <w:color w:val="000000"/>
      <w:kern w:val="2"/>
      <w:sz w:val="21"/>
    </w:rPr>
  </w:style>
  <w:style w:type="character" w:customStyle="1" w:styleId="160">
    <w:name w:val="Char Char23"/>
    <w:autoRedefine/>
    <w:qFormat/>
    <w:uiPriority w:val="0"/>
    <w:rPr>
      <w:rFonts w:ascii="Cambria" w:hAnsi="Cambria" w:eastAsia="宋体" w:cs="Times New Roman"/>
      <w:b/>
      <w:bCs/>
      <w:kern w:val="2"/>
      <w:sz w:val="32"/>
      <w:szCs w:val="32"/>
    </w:rPr>
  </w:style>
  <w:style w:type="character" w:customStyle="1" w:styleId="161">
    <w:name w:val="ITTHEADER2 Char"/>
    <w:autoRedefine/>
    <w:qFormat/>
    <w:uiPriority w:val="0"/>
    <w:rPr>
      <w:rFonts w:ascii="仿宋_GB2312" w:eastAsia="仿宋_GB2312" w:cs="MingLiU"/>
      <w:b/>
      <w:spacing w:val="1"/>
      <w:w w:val="99"/>
      <w:sz w:val="28"/>
      <w:szCs w:val="32"/>
      <w:lang w:val="en-US" w:eastAsia="zh-CN" w:bidi="ar-SA"/>
    </w:rPr>
  </w:style>
  <w:style w:type="character" w:customStyle="1" w:styleId="162">
    <w:name w:val="标题 9 Char1"/>
    <w:autoRedefine/>
    <w:qFormat/>
    <w:uiPriority w:val="0"/>
    <w:rPr>
      <w:rFonts w:ascii="Times New Roman" w:hAnsi="Times New Roman" w:eastAsia="仿宋_GB2312" w:cs="Times New Roman"/>
      <w:sz w:val="30"/>
      <w:szCs w:val="20"/>
    </w:rPr>
  </w:style>
  <w:style w:type="character" w:customStyle="1" w:styleId="163">
    <w:name w:val="正文文本 Char1"/>
    <w:autoRedefine/>
    <w:qFormat/>
    <w:uiPriority w:val="0"/>
    <w:rPr>
      <w:kern w:val="2"/>
      <w:sz w:val="21"/>
      <w:szCs w:val="22"/>
    </w:rPr>
  </w:style>
  <w:style w:type="character" w:customStyle="1" w:styleId="164">
    <w:name w:val="引用 Char2"/>
    <w:autoRedefine/>
    <w:qFormat/>
    <w:uiPriority w:val="99"/>
    <w:rPr>
      <w:i/>
      <w:iCs/>
      <w:color w:val="000000"/>
      <w:kern w:val="2"/>
      <w:sz w:val="21"/>
      <w:szCs w:val="24"/>
    </w:rPr>
  </w:style>
  <w:style w:type="character" w:customStyle="1" w:styleId="165">
    <w:name w:val="正文文本 Char3"/>
    <w:autoRedefine/>
    <w:semiHidden/>
    <w:qFormat/>
    <w:uiPriority w:val="99"/>
    <w:rPr>
      <w:rFonts w:ascii="Calibri" w:hAnsi="Calibri" w:eastAsia="宋体" w:cs="Times New Roman"/>
      <w:szCs w:val="24"/>
    </w:rPr>
  </w:style>
  <w:style w:type="character" w:customStyle="1" w:styleId="166">
    <w:name w:val="日期 字符"/>
    <w:link w:val="26"/>
    <w:autoRedefine/>
    <w:qFormat/>
    <w:uiPriority w:val="0"/>
    <w:rPr>
      <w:rFonts w:eastAsia="宋体"/>
      <w:kern w:val="2"/>
      <w:sz w:val="21"/>
      <w:szCs w:val="24"/>
      <w:lang w:val="en-US" w:eastAsia="zh-CN" w:bidi="ar-SA"/>
    </w:rPr>
  </w:style>
  <w:style w:type="character" w:customStyle="1" w:styleId="167">
    <w:name w:val="标题 2 Char"/>
    <w:autoRedefine/>
    <w:qFormat/>
    <w:uiPriority w:val="0"/>
    <w:rPr>
      <w:rFonts w:ascii="仿宋_GB2312" w:hAnsi="Calibri" w:eastAsia="仿宋_GB2312" w:cs="Times New Roman"/>
      <w:b/>
      <w:spacing w:val="1"/>
      <w:w w:val="99"/>
      <w:kern w:val="0"/>
      <w:sz w:val="28"/>
      <w:szCs w:val="32"/>
    </w:rPr>
  </w:style>
  <w:style w:type="character" w:customStyle="1" w:styleId="168">
    <w:name w:val="标题 7 Char"/>
    <w:autoRedefine/>
    <w:qFormat/>
    <w:uiPriority w:val="0"/>
    <w:rPr>
      <w:rFonts w:ascii="Calibri" w:hAnsi="Calibri" w:eastAsia="宋体" w:cs="Times New Roman"/>
      <w:b/>
      <w:bCs/>
      <w:sz w:val="24"/>
      <w:szCs w:val="24"/>
    </w:rPr>
  </w:style>
  <w:style w:type="character" w:customStyle="1" w:styleId="169">
    <w:name w:val="批注框文本 Char1"/>
    <w:autoRedefine/>
    <w:qFormat/>
    <w:uiPriority w:val="0"/>
    <w:rPr>
      <w:kern w:val="2"/>
      <w:sz w:val="18"/>
      <w:szCs w:val="18"/>
    </w:rPr>
  </w:style>
  <w:style w:type="character" w:customStyle="1" w:styleId="170">
    <w:name w:val="日期 Char1"/>
    <w:autoRedefine/>
    <w:qFormat/>
    <w:uiPriority w:val="0"/>
    <w:rPr>
      <w:kern w:val="2"/>
      <w:sz w:val="21"/>
      <w:szCs w:val="22"/>
    </w:rPr>
  </w:style>
  <w:style w:type="character" w:customStyle="1" w:styleId="171">
    <w:name w:val="_Style 171"/>
    <w:autoRedefine/>
    <w:qFormat/>
    <w:uiPriority w:val="0"/>
    <w:rPr>
      <w:b/>
      <w:bCs/>
      <w:i/>
      <w:iCs/>
      <w:color w:val="4F81BD"/>
    </w:rPr>
  </w:style>
  <w:style w:type="character" w:customStyle="1" w:styleId="172">
    <w:name w:val="Char Char22"/>
    <w:autoRedefine/>
    <w:qFormat/>
    <w:uiPriority w:val="0"/>
    <w:rPr>
      <w:b/>
      <w:bCs/>
      <w:kern w:val="2"/>
      <w:sz w:val="32"/>
      <w:szCs w:val="32"/>
    </w:rPr>
  </w:style>
  <w:style w:type="character" w:customStyle="1" w:styleId="173">
    <w:name w:val="标题 6 Char1"/>
    <w:autoRedefine/>
    <w:qFormat/>
    <w:uiPriority w:val="0"/>
    <w:rPr>
      <w:rFonts w:ascii="Times New Roman" w:hAnsi="Arial" w:eastAsia="仿宋_GB2312" w:cs="Times New Roman"/>
      <w:sz w:val="30"/>
      <w:szCs w:val="20"/>
    </w:rPr>
  </w:style>
  <w:style w:type="character" w:customStyle="1" w:styleId="174">
    <w:name w:val="标题5 Char Char"/>
    <w:link w:val="126"/>
    <w:autoRedefine/>
    <w:qFormat/>
    <w:uiPriority w:val="0"/>
    <w:rPr>
      <w:rFonts w:ascii="Arial" w:hAnsi="Arial"/>
      <w:b/>
      <w:bCs/>
      <w:sz w:val="24"/>
      <w:szCs w:val="32"/>
      <w:lang w:bidi="ar-SA"/>
    </w:rPr>
  </w:style>
  <w:style w:type="character" w:customStyle="1" w:styleId="175">
    <w:name w:val="正文文本缩进 Char1"/>
    <w:autoRedefine/>
    <w:qFormat/>
    <w:uiPriority w:val="0"/>
    <w:rPr>
      <w:kern w:val="2"/>
      <w:sz w:val="21"/>
      <w:szCs w:val="24"/>
    </w:rPr>
  </w:style>
  <w:style w:type="character" w:customStyle="1" w:styleId="176">
    <w:name w:val="标题 4 Char1"/>
    <w:autoRedefine/>
    <w:qFormat/>
    <w:uiPriority w:val="0"/>
    <w:rPr>
      <w:rFonts w:ascii="宋体" w:hAnsi="宋体" w:eastAsia="宋体" w:cs="宋体"/>
      <w:b/>
      <w:bCs/>
      <w:sz w:val="24"/>
      <w:szCs w:val="24"/>
    </w:rPr>
  </w:style>
  <w:style w:type="character" w:customStyle="1" w:styleId="177">
    <w:name w:val="尾注文本 Char"/>
    <w:autoRedefine/>
    <w:qFormat/>
    <w:uiPriority w:val="0"/>
    <w:rPr>
      <w:kern w:val="2"/>
      <w:sz w:val="21"/>
      <w:szCs w:val="24"/>
    </w:rPr>
  </w:style>
  <w:style w:type="character" w:customStyle="1" w:styleId="178">
    <w:name w:val="HTML 预设格式 字符"/>
    <w:link w:val="41"/>
    <w:autoRedefine/>
    <w:qFormat/>
    <w:uiPriority w:val="0"/>
    <w:rPr>
      <w:rFonts w:ascii="宋体" w:hAnsi="宋体" w:eastAsia="宋体" w:cs="宋体"/>
      <w:color w:val="000000"/>
      <w:sz w:val="24"/>
      <w:szCs w:val="24"/>
      <w:lang w:val="en-US" w:eastAsia="zh-CN" w:bidi="ar-SA"/>
    </w:rPr>
  </w:style>
  <w:style w:type="character" w:customStyle="1" w:styleId="179">
    <w:name w:val="尾注文本 Char2"/>
    <w:autoRedefine/>
    <w:semiHidden/>
    <w:qFormat/>
    <w:uiPriority w:val="99"/>
    <w:rPr>
      <w:rFonts w:ascii="Calibri" w:hAnsi="Calibri" w:eastAsia="宋体" w:cs="Times New Roman"/>
      <w:szCs w:val="24"/>
    </w:rPr>
  </w:style>
  <w:style w:type="character" w:customStyle="1" w:styleId="180">
    <w:name w:val="明显强调1"/>
    <w:autoRedefine/>
    <w:qFormat/>
    <w:uiPriority w:val="0"/>
    <w:rPr>
      <w:b/>
      <w:bCs/>
      <w:i/>
      <w:iCs/>
      <w:color w:val="4F81BD"/>
    </w:rPr>
  </w:style>
  <w:style w:type="character" w:customStyle="1" w:styleId="181">
    <w:name w:val="正文文本 Char"/>
    <w:autoRedefine/>
    <w:qFormat/>
    <w:uiPriority w:val="0"/>
    <w:rPr>
      <w:sz w:val="26"/>
      <w:szCs w:val="24"/>
    </w:rPr>
  </w:style>
  <w:style w:type="character" w:customStyle="1" w:styleId="182">
    <w:name w:val="脚注文本 Char2"/>
    <w:autoRedefine/>
    <w:semiHidden/>
    <w:qFormat/>
    <w:uiPriority w:val="99"/>
    <w:rPr>
      <w:rFonts w:ascii="Calibri" w:hAnsi="Calibri" w:eastAsia="宋体" w:cs="Times New Roman"/>
      <w:sz w:val="18"/>
      <w:szCs w:val="18"/>
    </w:rPr>
  </w:style>
  <w:style w:type="character" w:customStyle="1" w:styleId="183">
    <w:name w:val="正文文本 2 Char1"/>
    <w:autoRedefine/>
    <w:semiHidden/>
    <w:qFormat/>
    <w:uiPriority w:val="99"/>
    <w:rPr>
      <w:rFonts w:ascii="Calibri" w:hAnsi="Calibri" w:eastAsia="宋体" w:cs="Times New Roman"/>
      <w:szCs w:val="24"/>
    </w:rPr>
  </w:style>
  <w:style w:type="character" w:customStyle="1" w:styleId="184">
    <w:name w:val="_Style 248"/>
    <w:autoRedefine/>
    <w:qFormat/>
    <w:uiPriority w:val="0"/>
    <w:rPr>
      <w:b/>
      <w:bCs/>
      <w:smallCaps/>
      <w:spacing w:val="5"/>
    </w:rPr>
  </w:style>
  <w:style w:type="character" w:customStyle="1" w:styleId="185">
    <w:name w:val="明显引用 Char3"/>
    <w:autoRedefine/>
    <w:qFormat/>
    <w:uiPriority w:val="30"/>
    <w:rPr>
      <w:rFonts w:ascii="Calibri" w:hAnsi="Calibri" w:eastAsia="宋体" w:cs="Times New Roman"/>
      <w:b/>
      <w:bCs/>
      <w:i/>
      <w:iCs/>
      <w:color w:val="4F81BD"/>
      <w:szCs w:val="24"/>
    </w:rPr>
  </w:style>
  <w:style w:type="character" w:customStyle="1" w:styleId="186">
    <w:name w:val="_Style 254"/>
    <w:autoRedefine/>
    <w:qFormat/>
    <w:uiPriority w:val="0"/>
    <w:rPr>
      <w:b/>
      <w:bCs/>
      <w:smallCaps/>
      <w:color w:val="C0504D"/>
      <w:spacing w:val="5"/>
      <w:u w:val="single"/>
    </w:rPr>
  </w:style>
  <w:style w:type="character" w:customStyle="1" w:styleId="187">
    <w:name w:val="正文文本缩进 Char2"/>
    <w:autoRedefine/>
    <w:semiHidden/>
    <w:qFormat/>
    <w:uiPriority w:val="99"/>
    <w:rPr>
      <w:rFonts w:ascii="Calibri" w:hAnsi="Calibri" w:eastAsia="宋体" w:cs="Times New Roman"/>
      <w:szCs w:val="24"/>
    </w:rPr>
  </w:style>
  <w:style w:type="character" w:customStyle="1" w:styleId="188">
    <w:name w:val="标题 4 字符"/>
    <w:link w:val="5"/>
    <w:autoRedefine/>
    <w:qFormat/>
    <w:uiPriority w:val="0"/>
    <w:rPr>
      <w:rFonts w:ascii="宋体" w:hAnsi="宋体" w:eastAsia="宋体" w:cs="宋体"/>
      <w:b/>
      <w:bCs/>
      <w:sz w:val="24"/>
      <w:szCs w:val="24"/>
      <w:lang w:val="en-US" w:eastAsia="zh-CN" w:bidi="ar-SA"/>
    </w:rPr>
  </w:style>
  <w:style w:type="character" w:customStyle="1" w:styleId="189">
    <w:name w:val="正文文本缩进 3 Char"/>
    <w:autoRedefine/>
    <w:qFormat/>
    <w:uiPriority w:val="0"/>
    <w:rPr>
      <w:kern w:val="2"/>
      <w:sz w:val="16"/>
      <w:szCs w:val="16"/>
    </w:rPr>
  </w:style>
  <w:style w:type="character" w:customStyle="1" w:styleId="190">
    <w:name w:val="尾注文本 字符"/>
    <w:link w:val="28"/>
    <w:autoRedefine/>
    <w:qFormat/>
    <w:uiPriority w:val="0"/>
    <w:rPr>
      <w:rFonts w:ascii="Arial" w:hAnsi="Arial" w:eastAsia="宋体" w:cs="Arial"/>
      <w:szCs w:val="24"/>
      <w:lang w:val="en-US" w:eastAsia="en-US" w:bidi="ar-SA"/>
    </w:rPr>
  </w:style>
  <w:style w:type="character" w:customStyle="1" w:styleId="191">
    <w:name w:val="引用 Char3"/>
    <w:autoRedefine/>
    <w:qFormat/>
    <w:uiPriority w:val="29"/>
    <w:rPr>
      <w:rFonts w:ascii="Calibri" w:hAnsi="Calibri" w:eastAsia="宋体" w:cs="Times New Roman"/>
      <w:i/>
      <w:iCs/>
      <w:color w:val="000000"/>
      <w:szCs w:val="24"/>
    </w:rPr>
  </w:style>
  <w:style w:type="character" w:customStyle="1" w:styleId="192">
    <w:name w:val="Char Char32"/>
    <w:autoRedefine/>
    <w:qFormat/>
    <w:uiPriority w:val="0"/>
    <w:rPr>
      <w:rFonts w:ascii="仿宋_GB2312" w:eastAsia="仿宋_GB2312" w:cs="MingLiU"/>
      <w:b/>
      <w:spacing w:val="1"/>
      <w:w w:val="99"/>
      <w:sz w:val="28"/>
      <w:szCs w:val="32"/>
    </w:rPr>
  </w:style>
  <w:style w:type="character" w:customStyle="1" w:styleId="193">
    <w:name w:val="日期 Char"/>
    <w:autoRedefine/>
    <w:qFormat/>
    <w:uiPriority w:val="0"/>
    <w:rPr>
      <w:rFonts w:eastAsia="宋体"/>
      <w:szCs w:val="24"/>
    </w:rPr>
  </w:style>
  <w:style w:type="character" w:customStyle="1" w:styleId="194">
    <w:name w:val="页脚 Char"/>
    <w:autoRedefine/>
    <w:qFormat/>
    <w:uiPriority w:val="0"/>
    <w:rPr>
      <w:sz w:val="18"/>
      <w:szCs w:val="18"/>
    </w:rPr>
  </w:style>
  <w:style w:type="character" w:customStyle="1" w:styleId="195">
    <w:name w:val="style121"/>
    <w:autoRedefine/>
    <w:qFormat/>
    <w:uiPriority w:val="0"/>
    <w:rPr>
      <w:rFonts w:hint="eastAsia" w:ascii="宋体" w:hAnsi="宋体" w:eastAsia="宋体"/>
      <w:sz w:val="18"/>
      <w:szCs w:val="18"/>
    </w:rPr>
  </w:style>
  <w:style w:type="character" w:customStyle="1" w:styleId="196">
    <w:name w:val="ss16"/>
    <w:autoRedefine/>
    <w:qFormat/>
    <w:uiPriority w:val="0"/>
    <w:rPr>
      <w:rFonts w:hint="eastAsia" w:ascii="宋体" w:hAnsi="宋体" w:eastAsia="宋体"/>
      <w:color w:val="000000"/>
      <w:sz w:val="9"/>
      <w:szCs w:val="9"/>
    </w:rPr>
  </w:style>
  <w:style w:type="character" w:customStyle="1" w:styleId="197">
    <w:name w:val="textcontents"/>
    <w:autoRedefine/>
    <w:qFormat/>
    <w:uiPriority w:val="0"/>
    <w:rPr>
      <w:rFonts w:cs="Times New Roman"/>
    </w:rPr>
  </w:style>
  <w:style w:type="character" w:customStyle="1" w:styleId="198">
    <w:name w:val="14t1"/>
    <w:autoRedefine/>
    <w:qFormat/>
    <w:uiPriority w:val="0"/>
    <w:rPr>
      <w:rFonts w:hint="eastAsia" w:ascii="宋体" w:hAnsi="宋体" w:eastAsia="宋体"/>
      <w:sz w:val="11"/>
      <w:szCs w:val="11"/>
    </w:rPr>
  </w:style>
  <w:style w:type="character" w:customStyle="1" w:styleId="199">
    <w:name w:val="不明显参考1"/>
    <w:autoRedefine/>
    <w:qFormat/>
    <w:uiPriority w:val="0"/>
    <w:rPr>
      <w:smallCaps/>
      <w:color w:val="C0504D"/>
      <w:u w:val="single"/>
    </w:rPr>
  </w:style>
  <w:style w:type="character" w:customStyle="1" w:styleId="200">
    <w:name w:val="unnamed1"/>
    <w:basedOn w:val="49"/>
    <w:autoRedefine/>
    <w:qFormat/>
    <w:uiPriority w:val="0"/>
  </w:style>
  <w:style w:type="character" w:customStyle="1" w:styleId="201">
    <w:name w:val="批注主题 Char3"/>
    <w:autoRedefine/>
    <w:semiHidden/>
    <w:qFormat/>
    <w:uiPriority w:val="99"/>
    <w:rPr>
      <w:rFonts w:ascii="Calibri" w:hAnsi="Calibri" w:eastAsia="宋体" w:cs="Times New Roman"/>
      <w:b/>
      <w:bCs/>
      <w:szCs w:val="24"/>
    </w:rPr>
  </w:style>
  <w:style w:type="character" w:customStyle="1" w:styleId="202">
    <w:name w:val="标题 3 字符"/>
    <w:link w:val="4"/>
    <w:autoRedefine/>
    <w:qFormat/>
    <w:uiPriority w:val="0"/>
    <w:rPr>
      <w:rFonts w:eastAsia="宋体"/>
      <w:b/>
      <w:bCs/>
      <w:kern w:val="2"/>
      <w:sz w:val="32"/>
      <w:szCs w:val="32"/>
      <w:lang w:val="en-US" w:eastAsia="zh-CN" w:bidi="ar-SA"/>
    </w:rPr>
  </w:style>
  <w:style w:type="character" w:customStyle="1" w:styleId="203">
    <w:name w:val="标题 2 字符"/>
    <w:link w:val="3"/>
    <w:autoRedefine/>
    <w:qFormat/>
    <w:uiPriority w:val="0"/>
    <w:rPr>
      <w:rFonts w:ascii="Cambria" w:hAnsi="Cambria" w:eastAsia="宋体"/>
      <w:b/>
      <w:bCs/>
      <w:kern w:val="2"/>
      <w:sz w:val="32"/>
      <w:szCs w:val="32"/>
      <w:lang w:val="en-US" w:eastAsia="zh-CN" w:bidi="ar-SA"/>
    </w:rPr>
  </w:style>
  <w:style w:type="character" w:customStyle="1" w:styleId="204">
    <w:name w:val="标题 6 字符"/>
    <w:link w:val="7"/>
    <w:autoRedefine/>
    <w:qFormat/>
    <w:uiPriority w:val="0"/>
    <w:rPr>
      <w:rFonts w:hAnsi="Arial" w:eastAsia="仿宋_GB2312"/>
      <w:sz w:val="30"/>
      <w:lang w:val="en-US" w:eastAsia="zh-CN" w:bidi="ar-SA"/>
    </w:rPr>
  </w:style>
  <w:style w:type="character" w:customStyle="1" w:styleId="205">
    <w:name w:val="页脚 字符"/>
    <w:link w:val="30"/>
    <w:autoRedefine/>
    <w:qFormat/>
    <w:uiPriority w:val="0"/>
    <w:rPr>
      <w:rFonts w:eastAsia="宋体"/>
      <w:kern w:val="2"/>
      <w:sz w:val="18"/>
      <w:szCs w:val="18"/>
      <w:lang w:val="en-US" w:eastAsia="zh-CN" w:bidi="ar-SA"/>
    </w:rPr>
  </w:style>
  <w:style w:type="character" w:customStyle="1" w:styleId="206">
    <w:name w:val="引用 Char4"/>
    <w:link w:val="112"/>
    <w:autoRedefine/>
    <w:qFormat/>
    <w:uiPriority w:val="0"/>
    <w:rPr>
      <w:i/>
      <w:iCs/>
      <w:color w:val="000000"/>
      <w:kern w:val="2"/>
      <w:sz w:val="21"/>
      <w:szCs w:val="22"/>
      <w:lang w:bidi="ar-SA"/>
    </w:rPr>
  </w:style>
  <w:style w:type="character" w:customStyle="1" w:styleId="207">
    <w:name w:val="标题 9 字符"/>
    <w:link w:val="12"/>
    <w:autoRedefine/>
    <w:qFormat/>
    <w:uiPriority w:val="0"/>
    <w:rPr>
      <w:rFonts w:eastAsia="仿宋_GB2312"/>
      <w:sz w:val="30"/>
      <w:lang w:val="en-US" w:eastAsia="zh-CN" w:bidi="ar-SA"/>
    </w:rPr>
  </w:style>
  <w:style w:type="character" w:customStyle="1" w:styleId="208">
    <w:name w:val="标题 3 Char"/>
    <w:autoRedefine/>
    <w:qFormat/>
    <w:uiPriority w:val="0"/>
    <w:rPr>
      <w:rFonts w:ascii="仿宋_GB2312" w:hAnsi="Calibri" w:eastAsia="仿宋_GB2312" w:cs="Times New Roman"/>
      <w:b/>
      <w:kern w:val="0"/>
      <w:sz w:val="24"/>
      <w:szCs w:val="28"/>
    </w:rPr>
  </w:style>
  <w:style w:type="character" w:customStyle="1" w:styleId="209">
    <w:name w:val="批注文字 Char2"/>
    <w:autoRedefine/>
    <w:qFormat/>
    <w:uiPriority w:val="0"/>
    <w:rPr>
      <w:rFonts w:ascii="Calibri" w:hAnsi="Calibri" w:eastAsia="宋体" w:cs="Times New Roman"/>
      <w:szCs w:val="24"/>
    </w:rPr>
  </w:style>
  <w:style w:type="character" w:customStyle="1" w:styleId="210">
    <w:name w:val="normaltext1"/>
    <w:autoRedefine/>
    <w:qFormat/>
    <w:uiPriority w:val="0"/>
    <w:rPr>
      <w:rFonts w:hint="default" w:ascii="ˎ̥" w:hAnsi="ˎ̥"/>
      <w:sz w:val="9"/>
      <w:szCs w:val="9"/>
    </w:rPr>
  </w:style>
  <w:style w:type="character" w:customStyle="1" w:styleId="211">
    <w:name w:val="ca-141"/>
    <w:autoRedefine/>
    <w:qFormat/>
    <w:uiPriority w:val="0"/>
    <w:rPr>
      <w:rFonts w:hint="eastAsia" w:ascii="仿宋_GB2312" w:eastAsia="仿宋_GB2312"/>
      <w:sz w:val="21"/>
      <w:szCs w:val="21"/>
    </w:rPr>
  </w:style>
  <w:style w:type="character" w:customStyle="1" w:styleId="212">
    <w:name w:val="main_tdbg_7601"/>
    <w:autoRedefine/>
    <w:qFormat/>
    <w:uiPriority w:val="0"/>
    <w:rPr>
      <w:sz w:val="14"/>
      <w:szCs w:val="14"/>
    </w:rPr>
  </w:style>
  <w:style w:type="character" w:customStyle="1" w:styleId="213">
    <w:name w:val="文档结构图 字符"/>
    <w:link w:val="15"/>
    <w:autoRedefine/>
    <w:qFormat/>
    <w:uiPriority w:val="0"/>
    <w:rPr>
      <w:rFonts w:eastAsia="宋体"/>
      <w:kern w:val="2"/>
      <w:sz w:val="21"/>
      <w:szCs w:val="24"/>
      <w:lang w:val="en-US" w:eastAsia="zh-CN" w:bidi="ar-SA"/>
    </w:rPr>
  </w:style>
  <w:style w:type="character" w:customStyle="1" w:styleId="214">
    <w:name w:val="批注框文本 Char3"/>
    <w:autoRedefine/>
    <w:semiHidden/>
    <w:qFormat/>
    <w:uiPriority w:val="99"/>
    <w:rPr>
      <w:rFonts w:ascii="Calibri" w:hAnsi="Calibri" w:eastAsia="宋体" w:cs="Times New Roman"/>
      <w:sz w:val="18"/>
      <w:szCs w:val="18"/>
    </w:rPr>
  </w:style>
  <w:style w:type="character" w:customStyle="1" w:styleId="215">
    <w:name w:val="Char Char9"/>
    <w:autoRedefine/>
    <w:qFormat/>
    <w:locked/>
    <w:uiPriority w:val="0"/>
    <w:rPr>
      <w:rFonts w:ascii="仿宋_GB2312" w:eastAsia="仿宋_GB2312" w:cs="MingLiU"/>
      <w:b/>
      <w:sz w:val="24"/>
      <w:szCs w:val="28"/>
      <w:lang w:val="en-US" w:eastAsia="zh-CN" w:bidi="ar-SA"/>
    </w:rPr>
  </w:style>
  <w:style w:type="character" w:customStyle="1" w:styleId="216">
    <w:name w:val="title11"/>
    <w:autoRedefine/>
    <w:qFormat/>
    <w:uiPriority w:val="0"/>
    <w:rPr>
      <w:b/>
      <w:bCs/>
      <w:color w:val="FFFFFF"/>
      <w:sz w:val="11"/>
      <w:szCs w:val="11"/>
    </w:rPr>
  </w:style>
  <w:style w:type="character" w:customStyle="1" w:styleId="217">
    <w:name w:val="批注框文本 字符"/>
    <w:link w:val="29"/>
    <w:autoRedefine/>
    <w:qFormat/>
    <w:uiPriority w:val="0"/>
    <w:rPr>
      <w:rFonts w:eastAsia="宋体"/>
      <w:kern w:val="2"/>
      <w:sz w:val="18"/>
      <w:szCs w:val="18"/>
      <w:lang w:val="en-US" w:eastAsia="zh-CN" w:bidi="ar-SA"/>
    </w:rPr>
  </w:style>
  <w:style w:type="character" w:customStyle="1" w:styleId="218">
    <w:name w:val="标题 8 Char1"/>
    <w:autoRedefine/>
    <w:qFormat/>
    <w:uiPriority w:val="0"/>
    <w:rPr>
      <w:rFonts w:ascii="Times New Roman" w:hAnsi="Arial" w:eastAsia="仿宋_GB2312" w:cs="Times New Roman"/>
      <w:sz w:val="30"/>
      <w:szCs w:val="20"/>
    </w:rPr>
  </w:style>
  <w:style w:type="character" w:customStyle="1" w:styleId="219">
    <w:name w:val="标题 Char2"/>
    <w:autoRedefine/>
    <w:qFormat/>
    <w:uiPriority w:val="10"/>
    <w:rPr>
      <w:rFonts w:ascii="Cambria" w:hAnsi="Cambria" w:eastAsia="宋体" w:cs="Times New Roman"/>
      <w:b/>
      <w:bCs/>
      <w:sz w:val="32"/>
      <w:szCs w:val="32"/>
    </w:rPr>
  </w:style>
  <w:style w:type="character" w:customStyle="1" w:styleId="220">
    <w:name w:val="标题 字符"/>
    <w:link w:val="44"/>
    <w:autoRedefine/>
    <w:qFormat/>
    <w:uiPriority w:val="0"/>
    <w:rPr>
      <w:rFonts w:eastAsia="宋体"/>
      <w:szCs w:val="24"/>
      <w:u w:val="single"/>
      <w:lang w:val="en-US" w:eastAsia="en-US" w:bidi="ar-SA"/>
    </w:rPr>
  </w:style>
  <w:style w:type="character" w:customStyle="1" w:styleId="221">
    <w:name w:val="批注主题 Char1"/>
    <w:autoRedefine/>
    <w:qFormat/>
    <w:uiPriority w:val="0"/>
    <w:rPr>
      <w:b/>
      <w:bCs/>
      <w:kern w:val="2"/>
      <w:sz w:val="21"/>
      <w:szCs w:val="22"/>
    </w:rPr>
  </w:style>
  <w:style w:type="character" w:customStyle="1" w:styleId="222">
    <w:name w:val="副标题 Char"/>
    <w:autoRedefine/>
    <w:qFormat/>
    <w:uiPriority w:val="0"/>
    <w:rPr>
      <w:rFonts w:ascii="Cambria" w:hAnsi="Cambria" w:eastAsia="宋体" w:cs="Times New Roman"/>
      <w:b/>
      <w:bCs/>
      <w:kern w:val="28"/>
      <w:sz w:val="32"/>
      <w:szCs w:val="32"/>
    </w:rPr>
  </w:style>
  <w:style w:type="character" w:customStyle="1" w:styleId="223">
    <w:name w:val="正文文本 字符"/>
    <w:link w:val="18"/>
    <w:autoRedefine/>
    <w:qFormat/>
    <w:uiPriority w:val="0"/>
    <w:rPr>
      <w:rFonts w:eastAsia="宋体"/>
      <w:kern w:val="2"/>
      <w:sz w:val="21"/>
      <w:szCs w:val="24"/>
      <w:lang w:val="en-US" w:eastAsia="zh-CN" w:bidi="ar-SA"/>
    </w:rPr>
  </w:style>
  <w:style w:type="character" w:customStyle="1" w:styleId="224">
    <w:name w:val="纯文本 Char1"/>
    <w:autoRedefine/>
    <w:qFormat/>
    <w:uiPriority w:val="0"/>
    <w:rPr>
      <w:rFonts w:ascii="宋体" w:hAnsi="Courier New" w:cs="Courier New"/>
      <w:kern w:val="2"/>
      <w:sz w:val="21"/>
      <w:szCs w:val="21"/>
    </w:rPr>
  </w:style>
  <w:style w:type="character" w:customStyle="1" w:styleId="225">
    <w:name w:val="脚注文本 字符"/>
    <w:link w:val="35"/>
    <w:autoRedefine/>
    <w:qFormat/>
    <w:uiPriority w:val="0"/>
    <w:rPr>
      <w:rFonts w:ascii="Arial" w:hAnsi="Arial" w:eastAsia="宋体" w:cs="Arial"/>
      <w:sz w:val="18"/>
      <w:szCs w:val="18"/>
      <w:lang w:val="en-US" w:eastAsia="en-US" w:bidi="ar-SA"/>
    </w:rPr>
  </w:style>
  <w:style w:type="character" w:customStyle="1" w:styleId="226">
    <w:name w:val="标题 2 Char1"/>
    <w:autoRedefine/>
    <w:qFormat/>
    <w:uiPriority w:val="0"/>
    <w:rPr>
      <w:rFonts w:ascii="Cambria" w:hAnsi="Cambria" w:eastAsia="宋体" w:cs="Times New Roman"/>
      <w:b/>
      <w:bCs/>
      <w:kern w:val="2"/>
      <w:sz w:val="32"/>
      <w:szCs w:val="32"/>
    </w:rPr>
  </w:style>
  <w:style w:type="character" w:customStyle="1" w:styleId="227">
    <w:name w:val="脚注文本 Char1"/>
    <w:autoRedefine/>
    <w:qFormat/>
    <w:uiPriority w:val="0"/>
    <w:rPr>
      <w:rFonts w:ascii="Arial" w:hAnsi="Arial" w:cs="Arial"/>
      <w:sz w:val="18"/>
      <w:szCs w:val="18"/>
      <w:lang w:eastAsia="en-US"/>
    </w:rPr>
  </w:style>
  <w:style w:type="character" w:customStyle="1" w:styleId="228">
    <w:name w:val="HTML 预设格式 Char2"/>
    <w:autoRedefine/>
    <w:semiHidden/>
    <w:qFormat/>
    <w:uiPriority w:val="99"/>
    <w:rPr>
      <w:rFonts w:ascii="Courier New" w:hAnsi="Courier New" w:eastAsia="宋体" w:cs="Courier New"/>
      <w:sz w:val="20"/>
      <w:szCs w:val="20"/>
    </w:rPr>
  </w:style>
  <w:style w:type="character" w:customStyle="1" w:styleId="229">
    <w:name w:val="标题 8 Char"/>
    <w:autoRedefine/>
    <w:qFormat/>
    <w:uiPriority w:val="0"/>
    <w:rPr>
      <w:rFonts w:ascii="Arial" w:hAnsi="Arial" w:eastAsia="黑体" w:cs="Times New Roman"/>
      <w:sz w:val="24"/>
      <w:szCs w:val="24"/>
    </w:rPr>
  </w:style>
  <w:style w:type="character" w:customStyle="1" w:styleId="230">
    <w:name w:val="s3"/>
    <w:autoRedefine/>
    <w:qFormat/>
    <w:uiPriority w:val="0"/>
  </w:style>
  <w:style w:type="character" w:customStyle="1" w:styleId="231">
    <w:name w:val="标题 4 Char"/>
    <w:autoRedefine/>
    <w:qFormat/>
    <w:uiPriority w:val="0"/>
    <w:rPr>
      <w:rFonts w:ascii="仿宋_GB2312" w:hAnsi="Calibri" w:eastAsia="仿宋_GB2312" w:cs="Times New Roman"/>
      <w:b/>
      <w:kern w:val="0"/>
      <w:sz w:val="24"/>
      <w:szCs w:val="28"/>
    </w:rPr>
  </w:style>
  <w:style w:type="character" w:customStyle="1" w:styleId="232">
    <w:name w:val="正文文本缩进 2 Char"/>
    <w:autoRedefine/>
    <w:qFormat/>
    <w:uiPriority w:val="0"/>
    <w:rPr>
      <w:kern w:val="2"/>
      <w:sz w:val="21"/>
      <w:szCs w:val="24"/>
    </w:rPr>
  </w:style>
  <w:style w:type="character" w:customStyle="1" w:styleId="233">
    <w:name w:val="style21"/>
    <w:autoRedefine/>
    <w:qFormat/>
    <w:uiPriority w:val="0"/>
    <w:rPr>
      <w:b/>
      <w:bCs/>
      <w:sz w:val="28"/>
      <w:szCs w:val="28"/>
    </w:rPr>
  </w:style>
  <w:style w:type="character" w:customStyle="1" w:styleId="234">
    <w:name w:val="正文文本缩进 2 Char2"/>
    <w:autoRedefine/>
    <w:semiHidden/>
    <w:qFormat/>
    <w:uiPriority w:val="99"/>
    <w:rPr>
      <w:rFonts w:ascii="Calibri" w:hAnsi="Calibri" w:eastAsia="宋体" w:cs="Times New Roman"/>
      <w:szCs w:val="24"/>
    </w:rPr>
  </w:style>
  <w:style w:type="character" w:customStyle="1" w:styleId="235">
    <w:name w:val="ht1"/>
    <w:autoRedefine/>
    <w:qFormat/>
    <w:uiPriority w:val="0"/>
    <w:rPr>
      <w:rFonts w:ascii="黑体" w:eastAsia="黑体"/>
      <w:b/>
      <w:bCs/>
    </w:rPr>
  </w:style>
  <w:style w:type="character" w:customStyle="1" w:styleId="236">
    <w:name w:val="文档结构图 Char3"/>
    <w:autoRedefine/>
    <w:semiHidden/>
    <w:qFormat/>
    <w:uiPriority w:val="99"/>
    <w:rPr>
      <w:rFonts w:ascii="宋体" w:hAnsi="Calibri" w:eastAsia="宋体" w:cs="Times New Roman"/>
      <w:sz w:val="18"/>
      <w:szCs w:val="18"/>
    </w:rPr>
  </w:style>
  <w:style w:type="character" w:customStyle="1" w:styleId="237">
    <w:name w:val="书籍标题1"/>
    <w:autoRedefine/>
    <w:qFormat/>
    <w:uiPriority w:val="0"/>
    <w:rPr>
      <w:b/>
      <w:bCs/>
      <w:smallCaps/>
      <w:spacing w:val="5"/>
    </w:rPr>
  </w:style>
  <w:style w:type="character" w:customStyle="1" w:styleId="238">
    <w:name w:val="标题 7 Char1"/>
    <w:autoRedefine/>
    <w:qFormat/>
    <w:uiPriority w:val="0"/>
    <w:rPr>
      <w:rFonts w:ascii="Times New Roman" w:hAnsi="Times New Roman" w:eastAsia="仿宋_GB2312" w:cs="Times New Roman"/>
      <w:sz w:val="30"/>
      <w:szCs w:val="20"/>
    </w:rPr>
  </w:style>
  <w:style w:type="character" w:customStyle="1" w:styleId="239">
    <w:name w:val="明显引用 Char2"/>
    <w:autoRedefine/>
    <w:qFormat/>
    <w:uiPriority w:val="99"/>
    <w:rPr>
      <w:b/>
      <w:bCs/>
      <w:i/>
      <w:iCs/>
      <w:color w:val="4F81BD"/>
      <w:kern w:val="2"/>
      <w:sz w:val="21"/>
      <w:szCs w:val="24"/>
    </w:rPr>
  </w:style>
  <w:style w:type="character" w:customStyle="1" w:styleId="240">
    <w:name w:val="不明显强调1"/>
    <w:autoRedefine/>
    <w:qFormat/>
    <w:uiPriority w:val="0"/>
    <w:rPr>
      <w:i/>
      <w:iCs/>
      <w:color w:val="808080"/>
    </w:rPr>
  </w:style>
  <w:style w:type="character" w:customStyle="1" w:styleId="241">
    <w:name w:val="普通文字 Char Char2"/>
    <w:autoRedefine/>
    <w:qFormat/>
    <w:uiPriority w:val="0"/>
    <w:rPr>
      <w:rFonts w:ascii="宋体" w:hAnsi="Courier New"/>
      <w:kern w:val="2"/>
      <w:sz w:val="28"/>
      <w:szCs w:val="28"/>
    </w:rPr>
  </w:style>
  <w:style w:type="character" w:customStyle="1" w:styleId="242">
    <w:name w:val="标题 6 Char"/>
    <w:autoRedefine/>
    <w:qFormat/>
    <w:uiPriority w:val="0"/>
    <w:rPr>
      <w:rFonts w:ascii="Arial" w:hAnsi="Arial" w:eastAsia="黑体" w:cs="Times New Roman"/>
      <w:b/>
      <w:bCs/>
      <w:sz w:val="24"/>
      <w:szCs w:val="24"/>
    </w:rPr>
  </w:style>
  <w:style w:type="character" w:customStyle="1" w:styleId="243">
    <w:name w:val="l1"/>
    <w:basedOn w:val="49"/>
    <w:autoRedefine/>
    <w:qFormat/>
    <w:uiPriority w:val="0"/>
  </w:style>
  <w:style w:type="character" w:customStyle="1" w:styleId="244">
    <w:name w:val="未处理的提及1"/>
    <w:autoRedefine/>
    <w:unhideWhenUsed/>
    <w:qFormat/>
    <w:uiPriority w:val="99"/>
    <w:rPr>
      <w:color w:val="808080"/>
      <w:shd w:val="clear" w:color="auto" w:fill="E6E6E6"/>
    </w:rPr>
  </w:style>
  <w:style w:type="character" w:customStyle="1" w:styleId="245">
    <w:name w:val="页眉 字符"/>
    <w:link w:val="31"/>
    <w:autoRedefine/>
    <w:qFormat/>
    <w:uiPriority w:val="0"/>
    <w:rPr>
      <w:rFonts w:eastAsia="宋体"/>
      <w:kern w:val="2"/>
      <w:sz w:val="18"/>
      <w:szCs w:val="18"/>
      <w:lang w:val="en-US" w:eastAsia="zh-CN" w:bidi="ar-SA"/>
    </w:rPr>
  </w:style>
  <w:style w:type="character" w:customStyle="1" w:styleId="246">
    <w:name w:val="Char Char35"/>
    <w:autoRedefine/>
    <w:qFormat/>
    <w:uiPriority w:val="0"/>
    <w:rPr>
      <w:rFonts w:ascii="仿宋_GB2312" w:eastAsia="仿宋_GB2312" w:cs="MingLiU"/>
      <w:b/>
      <w:sz w:val="24"/>
      <w:szCs w:val="28"/>
    </w:rPr>
  </w:style>
  <w:style w:type="character" w:customStyle="1" w:styleId="247">
    <w:name w:val="Char Char11"/>
    <w:autoRedefine/>
    <w:qFormat/>
    <w:locked/>
    <w:uiPriority w:val="0"/>
    <w:rPr>
      <w:rFonts w:eastAsia="黑体"/>
      <w:kern w:val="2"/>
      <w:sz w:val="44"/>
      <w:szCs w:val="44"/>
      <w:lang w:val="en-US" w:eastAsia="zh-CN" w:bidi="ar-SA"/>
    </w:rPr>
  </w:style>
  <w:style w:type="character" w:customStyle="1" w:styleId="248">
    <w:name w:val="style31"/>
    <w:autoRedefine/>
    <w:qFormat/>
    <w:uiPriority w:val="0"/>
    <w:rPr>
      <w:sz w:val="10"/>
      <w:szCs w:val="10"/>
    </w:rPr>
  </w:style>
  <w:style w:type="character" w:customStyle="1" w:styleId="249">
    <w:name w:val="0d1471"/>
    <w:autoRedefine/>
    <w:qFormat/>
    <w:uiPriority w:val="0"/>
    <w:rPr>
      <w:color w:val="000000"/>
      <w:sz w:val="11"/>
      <w:szCs w:val="11"/>
      <w:u w:val="none"/>
    </w:rPr>
  </w:style>
  <w:style w:type="character" w:customStyle="1" w:styleId="250">
    <w:name w:val="标题 9 Char"/>
    <w:autoRedefine/>
    <w:qFormat/>
    <w:uiPriority w:val="0"/>
    <w:rPr>
      <w:rFonts w:ascii="Arial" w:hAnsi="Arial" w:eastAsia="黑体" w:cs="Times New Roman"/>
      <w:szCs w:val="21"/>
    </w:rPr>
  </w:style>
  <w:style w:type="character" w:customStyle="1" w:styleId="251">
    <w:name w:val="标题 3 Char1"/>
    <w:autoRedefine/>
    <w:qFormat/>
    <w:uiPriority w:val="0"/>
    <w:rPr>
      <w:rFonts w:ascii="Times New Roman" w:hAnsi="Times New Roman" w:eastAsia="宋体" w:cs="Times New Roman"/>
      <w:b/>
      <w:bCs/>
      <w:kern w:val="2"/>
      <w:sz w:val="32"/>
      <w:szCs w:val="32"/>
    </w:rPr>
  </w:style>
  <w:style w:type="character" w:customStyle="1" w:styleId="252">
    <w:name w:val="标题4 Char Char"/>
    <w:link w:val="97"/>
    <w:autoRedefine/>
    <w:qFormat/>
    <w:uiPriority w:val="0"/>
    <w:rPr>
      <w:rFonts w:ascii="Arial" w:hAnsi="Arial"/>
      <w:b/>
      <w:bCs/>
      <w:sz w:val="24"/>
      <w:szCs w:val="32"/>
      <w:lang w:bidi="ar-SA"/>
    </w:rPr>
  </w:style>
  <w:style w:type="character" w:customStyle="1" w:styleId="253">
    <w:name w:val="标题 5 Char1"/>
    <w:autoRedefine/>
    <w:qFormat/>
    <w:uiPriority w:val="0"/>
    <w:rPr>
      <w:rFonts w:ascii="宋体" w:hAnsi="宋体" w:eastAsia="宋体" w:cs="宋体"/>
      <w:b/>
      <w:bCs/>
      <w:sz w:val="20"/>
      <w:szCs w:val="20"/>
    </w:rPr>
  </w:style>
  <w:style w:type="character" w:customStyle="1" w:styleId="254">
    <w:name w:val="正文文本缩进 3 Char1"/>
    <w:autoRedefine/>
    <w:qFormat/>
    <w:uiPriority w:val="0"/>
    <w:rPr>
      <w:rFonts w:ascii="宋体" w:hAnsi="宋体"/>
      <w:kern w:val="2"/>
      <w:sz w:val="28"/>
      <w:szCs w:val="28"/>
    </w:rPr>
  </w:style>
  <w:style w:type="character" w:customStyle="1" w:styleId="255">
    <w:name w:val="Char Char33"/>
    <w:autoRedefine/>
    <w:qFormat/>
    <w:uiPriority w:val="0"/>
    <w:rPr>
      <w:rFonts w:ascii="仿宋_GB2312" w:eastAsia="仿宋_GB2312" w:cs="MingLiU"/>
      <w:b/>
      <w:sz w:val="24"/>
      <w:szCs w:val="28"/>
    </w:rPr>
  </w:style>
  <w:style w:type="character" w:customStyle="1" w:styleId="256">
    <w:name w:val="批注文字 Char1"/>
    <w:autoRedefine/>
    <w:qFormat/>
    <w:uiPriority w:val="99"/>
    <w:rPr>
      <w:rFonts w:ascii="Times New Roman" w:hAnsi="Times New Roman" w:eastAsia="宋体" w:cs="Times New Roman"/>
      <w:szCs w:val="24"/>
    </w:rPr>
  </w:style>
  <w:style w:type="character" w:customStyle="1" w:styleId="257">
    <w:name w:val="正文文本 3 Char1"/>
    <w:autoRedefine/>
    <w:qFormat/>
    <w:uiPriority w:val="0"/>
    <w:rPr>
      <w:kern w:val="2"/>
      <w:sz w:val="16"/>
      <w:szCs w:val="16"/>
    </w:rPr>
  </w:style>
  <w:style w:type="character" w:customStyle="1" w:styleId="258">
    <w:name w:val="页眉 Char"/>
    <w:autoRedefine/>
    <w:qFormat/>
    <w:uiPriority w:val="0"/>
    <w:rPr>
      <w:sz w:val="18"/>
      <w:szCs w:val="18"/>
    </w:rPr>
  </w:style>
  <w:style w:type="character" w:customStyle="1" w:styleId="259">
    <w:name w:val="明显引用 Char"/>
    <w:autoRedefine/>
    <w:qFormat/>
    <w:uiPriority w:val="0"/>
    <w:rPr>
      <w:rFonts w:ascii="Times New Roman" w:hAnsi="Times New Roman" w:eastAsia="宋体" w:cs="Times New Roman"/>
      <w:b/>
      <w:bCs/>
      <w:i/>
      <w:iCs/>
      <w:color w:val="4F81BD"/>
      <w:kern w:val="2"/>
      <w:sz w:val="21"/>
      <w:szCs w:val="24"/>
    </w:rPr>
  </w:style>
  <w:style w:type="character" w:customStyle="1" w:styleId="260">
    <w:name w:val="color_red1"/>
    <w:autoRedefine/>
    <w:qFormat/>
    <w:uiPriority w:val="0"/>
    <w:rPr>
      <w:color w:val="FA0004"/>
    </w:rPr>
  </w:style>
  <w:style w:type="character" w:customStyle="1" w:styleId="261">
    <w:name w:val="批注主题 Char2"/>
    <w:autoRedefine/>
    <w:qFormat/>
    <w:uiPriority w:val="99"/>
    <w:rPr>
      <w:b/>
      <w:bCs/>
      <w:kern w:val="2"/>
      <w:sz w:val="21"/>
      <w:szCs w:val="24"/>
    </w:rPr>
  </w:style>
  <w:style w:type="character" w:customStyle="1" w:styleId="262">
    <w:name w:val="Char Char34"/>
    <w:autoRedefine/>
    <w:qFormat/>
    <w:uiPriority w:val="0"/>
    <w:rPr>
      <w:rFonts w:ascii="仿宋_GB2312" w:eastAsia="仿宋_GB2312" w:cs="MingLiU"/>
      <w:b/>
      <w:spacing w:val="1"/>
      <w:w w:val="99"/>
      <w:sz w:val="28"/>
      <w:szCs w:val="32"/>
    </w:rPr>
  </w:style>
  <w:style w:type="character" w:customStyle="1" w:styleId="263">
    <w:name w:val="标题 1 Char"/>
    <w:autoRedefine/>
    <w:qFormat/>
    <w:uiPriority w:val="0"/>
    <w:rPr>
      <w:rFonts w:ascii="Times New Roman" w:hAnsi="Times New Roman" w:eastAsia="宋体" w:cs="Times New Roman"/>
      <w:b/>
      <w:bCs/>
      <w:kern w:val="44"/>
      <w:sz w:val="44"/>
      <w:szCs w:val="44"/>
    </w:rPr>
  </w:style>
  <w:style w:type="character" w:customStyle="1" w:styleId="264">
    <w:name w:val="docpro"/>
    <w:basedOn w:val="49"/>
    <w:autoRedefine/>
    <w:qFormat/>
    <w:uiPriority w:val="0"/>
  </w:style>
  <w:style w:type="character" w:customStyle="1" w:styleId="265">
    <w:name w:val="正文文本 3 Char"/>
    <w:autoRedefine/>
    <w:qFormat/>
    <w:uiPriority w:val="0"/>
    <w:rPr>
      <w:kern w:val="2"/>
      <w:sz w:val="16"/>
      <w:szCs w:val="16"/>
    </w:rPr>
  </w:style>
  <w:style w:type="character" w:customStyle="1" w:styleId="266">
    <w:name w:val="标题 5 Char"/>
    <w:autoRedefine/>
    <w:qFormat/>
    <w:uiPriority w:val="0"/>
    <w:rPr>
      <w:rFonts w:ascii="Calibri" w:hAnsi="Calibri" w:eastAsia="宋体" w:cs="Times New Roman"/>
      <w:b/>
      <w:bCs/>
      <w:sz w:val="28"/>
      <w:szCs w:val="28"/>
    </w:rPr>
  </w:style>
  <w:style w:type="character" w:customStyle="1" w:styleId="267">
    <w:name w:val="style161"/>
    <w:autoRedefine/>
    <w:qFormat/>
    <w:uiPriority w:val="0"/>
    <w:rPr>
      <w:b/>
      <w:bCs/>
      <w:color w:val="333333"/>
    </w:rPr>
  </w:style>
  <w:style w:type="character" w:customStyle="1" w:styleId="268">
    <w:name w:val="文档结构图 Char2"/>
    <w:autoRedefine/>
    <w:qFormat/>
    <w:uiPriority w:val="99"/>
    <w:rPr>
      <w:kern w:val="2"/>
      <w:sz w:val="21"/>
      <w:szCs w:val="24"/>
      <w:shd w:val="clear" w:color="auto" w:fill="000080"/>
    </w:rPr>
  </w:style>
  <w:style w:type="character" w:customStyle="1" w:styleId="269">
    <w:name w:val="页脚 Char1"/>
    <w:autoRedefine/>
    <w:semiHidden/>
    <w:qFormat/>
    <w:uiPriority w:val="99"/>
    <w:rPr>
      <w:kern w:val="2"/>
      <w:sz w:val="18"/>
      <w:szCs w:val="18"/>
    </w:rPr>
  </w:style>
  <w:style w:type="character" w:customStyle="1" w:styleId="270">
    <w:name w:val="日期 Char2"/>
    <w:autoRedefine/>
    <w:qFormat/>
    <w:uiPriority w:val="99"/>
    <w:rPr>
      <w:kern w:val="2"/>
      <w:sz w:val="21"/>
      <w:szCs w:val="24"/>
    </w:rPr>
  </w:style>
  <w:style w:type="character" w:customStyle="1" w:styleId="271">
    <w:name w:val="HTML 预设格式 Char"/>
    <w:autoRedefine/>
    <w:qFormat/>
    <w:uiPriority w:val="0"/>
    <w:rPr>
      <w:rFonts w:ascii="宋体" w:hAnsi="宋体" w:eastAsia="宋体" w:cs="宋体"/>
      <w:color w:val="000000"/>
      <w:sz w:val="24"/>
      <w:szCs w:val="24"/>
    </w:rPr>
  </w:style>
  <w:style w:type="character" w:customStyle="1" w:styleId="272">
    <w:name w:val="批注主题 字符"/>
    <w:link w:val="45"/>
    <w:autoRedefine/>
    <w:qFormat/>
    <w:uiPriority w:val="0"/>
    <w:rPr>
      <w:rFonts w:eastAsia="宋体"/>
      <w:b/>
      <w:bCs/>
      <w:kern w:val="2"/>
      <w:sz w:val="21"/>
      <w:szCs w:val="24"/>
      <w:lang w:val="en-US" w:eastAsia="zh-CN" w:bidi="ar-SA"/>
    </w:rPr>
  </w:style>
  <w:style w:type="character" w:customStyle="1" w:styleId="273">
    <w:name w:val="正文文本 2 字符"/>
    <w:link w:val="40"/>
    <w:autoRedefine/>
    <w:qFormat/>
    <w:uiPriority w:val="0"/>
    <w:rPr>
      <w:i/>
      <w:iCs/>
      <w:kern w:val="2"/>
      <w:sz w:val="26"/>
      <w:szCs w:val="24"/>
    </w:rPr>
  </w:style>
  <w:style w:type="character" w:customStyle="1" w:styleId="274">
    <w:name w:val="批注框文本 Char"/>
    <w:autoRedefine/>
    <w:qFormat/>
    <w:uiPriority w:val="0"/>
    <w:rPr>
      <w:sz w:val="18"/>
      <w:szCs w:val="18"/>
    </w:rPr>
  </w:style>
  <w:style w:type="character" w:customStyle="1" w:styleId="275">
    <w:name w:val="文档结构图 Char"/>
    <w:autoRedefine/>
    <w:qFormat/>
    <w:uiPriority w:val="0"/>
    <w:rPr>
      <w:rFonts w:ascii="宋体"/>
      <w:kern w:val="2"/>
      <w:sz w:val="18"/>
      <w:szCs w:val="18"/>
    </w:rPr>
  </w:style>
  <w:style w:type="character" w:customStyle="1" w:styleId="276">
    <w:name w:val="标题 8 字符"/>
    <w:link w:val="11"/>
    <w:autoRedefine/>
    <w:qFormat/>
    <w:uiPriority w:val="0"/>
    <w:rPr>
      <w:rFonts w:hAnsi="Arial" w:eastAsia="仿宋_GB2312"/>
      <w:sz w:val="30"/>
      <w:lang w:val="en-US" w:eastAsia="zh-CN" w:bidi="ar-SA"/>
    </w:rPr>
  </w:style>
  <w:style w:type="character" w:customStyle="1" w:styleId="277">
    <w:name w:val="正文文本缩进 3 字符"/>
    <w:link w:val="37"/>
    <w:autoRedefine/>
    <w:qFormat/>
    <w:uiPriority w:val="0"/>
    <w:rPr>
      <w:rFonts w:ascii="宋体" w:hAnsi="宋体" w:eastAsia="宋体"/>
      <w:kern w:val="2"/>
      <w:sz w:val="28"/>
      <w:szCs w:val="28"/>
      <w:lang w:val="en-US" w:eastAsia="zh-CN" w:bidi="ar-SA"/>
    </w:rPr>
  </w:style>
  <w:style w:type="character" w:customStyle="1" w:styleId="278">
    <w:name w:val="正文文本缩进 字符"/>
    <w:link w:val="9"/>
    <w:autoRedefine/>
    <w:qFormat/>
    <w:uiPriority w:val="0"/>
    <w:rPr>
      <w:rFonts w:eastAsia="宋体"/>
      <w:kern w:val="2"/>
      <w:sz w:val="21"/>
      <w:szCs w:val="24"/>
      <w:lang w:val="en-US" w:eastAsia="zh-CN" w:bidi="ar-SA"/>
    </w:rPr>
  </w:style>
  <w:style w:type="character" w:customStyle="1" w:styleId="279">
    <w:name w:val="_Style 196"/>
    <w:autoRedefine/>
    <w:qFormat/>
    <w:uiPriority w:val="0"/>
    <w:rPr>
      <w:i/>
      <w:iCs/>
      <w:color w:val="808080"/>
    </w:rPr>
  </w:style>
  <w:style w:type="character" w:customStyle="1" w:styleId="280">
    <w:name w:val="正文文本缩进 2 字符"/>
    <w:link w:val="27"/>
    <w:autoRedefine/>
    <w:qFormat/>
    <w:uiPriority w:val="0"/>
    <w:rPr>
      <w:rFonts w:eastAsia="宋体"/>
      <w:sz w:val="28"/>
      <w:szCs w:val="24"/>
      <w:lang w:val="en-US" w:eastAsia="zh-CN" w:bidi="ar-SA"/>
    </w:rPr>
  </w:style>
  <w:style w:type="character" w:customStyle="1" w:styleId="281">
    <w:name w:val="标题 7 字符"/>
    <w:link w:val="10"/>
    <w:autoRedefine/>
    <w:qFormat/>
    <w:uiPriority w:val="0"/>
    <w:rPr>
      <w:rFonts w:eastAsia="仿宋_GB2312"/>
      <w:sz w:val="30"/>
      <w:lang w:val="en-US" w:eastAsia="zh-CN" w:bidi="ar-SA"/>
    </w:rPr>
  </w:style>
  <w:style w:type="character" w:customStyle="1" w:styleId="282">
    <w:name w:val="Char Char13"/>
    <w:autoRedefine/>
    <w:qFormat/>
    <w:uiPriority w:val="0"/>
    <w:rPr>
      <w:kern w:val="2"/>
      <w:sz w:val="18"/>
      <w:szCs w:val="18"/>
    </w:rPr>
  </w:style>
  <w:style w:type="character" w:customStyle="1" w:styleId="283">
    <w:name w:val="正文文本缩进 2 Char1"/>
    <w:autoRedefine/>
    <w:qFormat/>
    <w:uiPriority w:val="0"/>
    <w:rPr>
      <w:sz w:val="28"/>
      <w:szCs w:val="24"/>
    </w:rPr>
  </w:style>
  <w:style w:type="character" w:customStyle="1" w:styleId="284">
    <w:name w:val="Char Char21"/>
    <w:autoRedefine/>
    <w:qFormat/>
    <w:uiPriority w:val="0"/>
    <w:rPr>
      <w:rFonts w:ascii="宋体" w:hAnsi="宋体" w:cs="宋体"/>
      <w:b/>
      <w:bCs/>
      <w:sz w:val="24"/>
      <w:szCs w:val="24"/>
    </w:rPr>
  </w:style>
  <w:style w:type="character" w:customStyle="1" w:styleId="285">
    <w:name w:val="文档结构图 Char1"/>
    <w:autoRedefine/>
    <w:qFormat/>
    <w:uiPriority w:val="0"/>
    <w:rPr>
      <w:rFonts w:ascii="宋体"/>
      <w:kern w:val="2"/>
      <w:sz w:val="18"/>
      <w:szCs w:val="18"/>
    </w:rPr>
  </w:style>
  <w:style w:type="character" w:customStyle="1" w:styleId="286">
    <w:name w:val="标题 Char"/>
    <w:autoRedefine/>
    <w:qFormat/>
    <w:uiPriority w:val="0"/>
    <w:rPr>
      <w:rFonts w:ascii="Cambria" w:hAnsi="Cambria" w:eastAsia="宋体" w:cs="Times New Roman"/>
      <w:b/>
      <w:bCs/>
      <w:kern w:val="2"/>
      <w:sz w:val="32"/>
      <w:szCs w:val="32"/>
    </w:rPr>
  </w:style>
  <w:style w:type="character" w:customStyle="1" w:styleId="287">
    <w:name w:val="_Style 275"/>
    <w:autoRedefine/>
    <w:qFormat/>
    <w:uiPriority w:val="0"/>
    <w:rPr>
      <w:smallCaps/>
      <w:color w:val="C0504D"/>
      <w:u w:val="single"/>
    </w:rPr>
  </w:style>
  <w:style w:type="character" w:customStyle="1" w:styleId="288">
    <w:name w:val="Char Char12"/>
    <w:autoRedefine/>
    <w:qFormat/>
    <w:uiPriority w:val="0"/>
    <w:rPr>
      <w:rFonts w:eastAsia="黑体"/>
      <w:kern w:val="2"/>
      <w:sz w:val="44"/>
      <w:szCs w:val="44"/>
      <w:lang w:val="en-US" w:eastAsia="zh-CN" w:bidi="ar-SA"/>
    </w:rPr>
  </w:style>
  <w:style w:type="character" w:customStyle="1" w:styleId="289">
    <w:name w:val="明显参考1"/>
    <w:autoRedefine/>
    <w:qFormat/>
    <w:uiPriority w:val="0"/>
    <w:rPr>
      <w:b/>
      <w:bCs/>
      <w:smallCaps/>
      <w:color w:val="C0504D"/>
      <w:spacing w:val="5"/>
      <w:u w:val="single"/>
    </w:rPr>
  </w:style>
  <w:style w:type="character" w:customStyle="1" w:styleId="290">
    <w:name w:val="Char Char36"/>
    <w:autoRedefine/>
    <w:qFormat/>
    <w:uiPriority w:val="0"/>
    <w:rPr>
      <w:rFonts w:ascii="仿宋_GB2312" w:eastAsia="仿宋_GB2312" w:cs="MingLiU"/>
      <w:b/>
      <w:sz w:val="24"/>
      <w:szCs w:val="28"/>
    </w:rPr>
  </w:style>
  <w:style w:type="character" w:customStyle="1" w:styleId="291">
    <w:name w:val="批注框文本 Char2"/>
    <w:autoRedefine/>
    <w:qFormat/>
    <w:uiPriority w:val="99"/>
    <w:rPr>
      <w:kern w:val="2"/>
      <w:sz w:val="18"/>
      <w:szCs w:val="18"/>
    </w:rPr>
  </w:style>
  <w:style w:type="character" w:customStyle="1" w:styleId="292">
    <w:name w:val="subhead1"/>
    <w:autoRedefine/>
    <w:qFormat/>
    <w:uiPriority w:val="0"/>
    <w:rPr>
      <w:rFonts w:hint="default" w:ascii="Tahoma" w:hAnsi="Tahoma" w:cs="Tahoma"/>
      <w:color w:val="000000"/>
      <w:sz w:val="18"/>
      <w:szCs w:val="18"/>
      <w:u w:val="none"/>
      <w:shd w:val="clear" w:color="auto" w:fill="FFFFFF"/>
    </w:rPr>
  </w:style>
  <w:style w:type="character" w:customStyle="1" w:styleId="293">
    <w:name w:val="正文文本缩进 3 Char2"/>
    <w:autoRedefine/>
    <w:semiHidden/>
    <w:qFormat/>
    <w:uiPriority w:val="99"/>
    <w:rPr>
      <w:rFonts w:ascii="Calibri" w:hAnsi="Calibri" w:eastAsia="宋体" w:cs="Times New Roman"/>
      <w:sz w:val="16"/>
      <w:szCs w:val="16"/>
    </w:rPr>
  </w:style>
  <w:style w:type="character" w:customStyle="1" w:styleId="294">
    <w:name w:val="纯文本 Char"/>
    <w:autoRedefine/>
    <w:qFormat/>
    <w:uiPriority w:val="0"/>
    <w:rPr>
      <w:rFonts w:ascii="宋体" w:hAnsi="Courier New"/>
      <w:sz w:val="28"/>
      <w:szCs w:val="28"/>
    </w:rPr>
  </w:style>
  <w:style w:type="character" w:customStyle="1" w:styleId="295">
    <w:name w:val="纯文本 Char2"/>
    <w:autoRedefine/>
    <w:semiHidden/>
    <w:qFormat/>
    <w:uiPriority w:val="99"/>
    <w:rPr>
      <w:rFonts w:ascii="宋体" w:hAnsi="Courier New" w:eastAsia="宋体" w:cs="Courier New"/>
      <w:szCs w:val="21"/>
    </w:rPr>
  </w:style>
  <w:style w:type="character" w:customStyle="1" w:styleId="296">
    <w:name w:val="页眉 Char1"/>
    <w:autoRedefine/>
    <w:semiHidden/>
    <w:qFormat/>
    <w:uiPriority w:val="99"/>
    <w:rPr>
      <w:kern w:val="2"/>
      <w:sz w:val="18"/>
      <w:szCs w:val="18"/>
    </w:rPr>
  </w:style>
  <w:style w:type="character" w:customStyle="1" w:styleId="297">
    <w:name w:val="Char Char14"/>
    <w:autoRedefine/>
    <w:qFormat/>
    <w:uiPriority w:val="0"/>
    <w:rPr>
      <w:kern w:val="2"/>
      <w:sz w:val="18"/>
      <w:szCs w:val="18"/>
    </w:rPr>
  </w:style>
  <w:style w:type="character" w:customStyle="1" w:styleId="298">
    <w:name w:val="批注文字 字符"/>
    <w:link w:val="16"/>
    <w:autoRedefine/>
    <w:qFormat/>
    <w:uiPriority w:val="99"/>
    <w:rPr>
      <w:rFonts w:eastAsia="宋体"/>
      <w:kern w:val="2"/>
      <w:sz w:val="21"/>
      <w:szCs w:val="24"/>
      <w:lang w:val="en-US" w:eastAsia="zh-CN" w:bidi="ar-SA"/>
    </w:rPr>
  </w:style>
  <w:style w:type="character" w:customStyle="1" w:styleId="299">
    <w:name w:val="批注文字 Char Char"/>
    <w:autoRedefine/>
    <w:qFormat/>
    <w:uiPriority w:val="0"/>
    <w:rPr>
      <w:rFonts w:ascii="宋体" w:hAnsi="Times New Roman" w:eastAsia="宋体" w:cs="Times New Roman"/>
      <w:sz w:val="28"/>
      <w:szCs w:val="20"/>
    </w:rPr>
  </w:style>
  <w:style w:type="character" w:customStyle="1" w:styleId="300">
    <w:name w:val="标题 1 Char1"/>
    <w:autoRedefine/>
    <w:qFormat/>
    <w:uiPriority w:val="0"/>
    <w:rPr>
      <w:rFonts w:ascii="Times New Roman" w:hAnsi="Times New Roman" w:eastAsia="宋体" w:cs="Times New Roman"/>
      <w:b/>
      <w:bCs/>
      <w:kern w:val="44"/>
      <w:sz w:val="44"/>
      <w:szCs w:val="44"/>
    </w:rPr>
  </w:style>
  <w:style w:type="character" w:customStyle="1" w:styleId="301">
    <w:name w:val="标题 5 字符"/>
    <w:link w:val="6"/>
    <w:autoRedefine/>
    <w:qFormat/>
    <w:uiPriority w:val="0"/>
    <w:rPr>
      <w:rFonts w:ascii="宋体" w:hAnsi="宋体" w:eastAsia="宋体" w:cs="宋体"/>
      <w:b/>
      <w:bCs/>
      <w:lang w:val="en-US" w:eastAsia="zh-CN" w:bidi="ar-SA"/>
    </w:rPr>
  </w:style>
  <w:style w:type="character" w:customStyle="1" w:styleId="302">
    <w:name w:val="手改 Char Char"/>
    <w:autoRedefine/>
    <w:qFormat/>
    <w:uiPriority w:val="0"/>
    <w:rPr>
      <w:kern w:val="2"/>
      <w:sz w:val="21"/>
      <w:szCs w:val="24"/>
    </w:rPr>
  </w:style>
  <w:style w:type="character" w:customStyle="1" w:styleId="303">
    <w:name w:val="标题 1 字符"/>
    <w:link w:val="2"/>
    <w:autoRedefine/>
    <w:qFormat/>
    <w:uiPriority w:val="0"/>
    <w:rPr>
      <w:rFonts w:eastAsia="宋体"/>
      <w:b/>
      <w:bCs/>
      <w:kern w:val="44"/>
      <w:sz w:val="44"/>
      <w:szCs w:val="44"/>
      <w:lang w:val="en-US" w:eastAsia="zh-CN" w:bidi="ar-SA"/>
    </w:rPr>
  </w:style>
  <w:style w:type="character" w:customStyle="1" w:styleId="304">
    <w:name w:val="intel3"/>
    <w:basedOn w:val="49"/>
    <w:autoRedefine/>
    <w:qFormat/>
    <w:uiPriority w:val="0"/>
  </w:style>
  <w:style w:type="character" w:customStyle="1" w:styleId="305">
    <w:name w:val="副标题 Char2"/>
    <w:autoRedefine/>
    <w:qFormat/>
    <w:uiPriority w:val="11"/>
    <w:rPr>
      <w:rFonts w:ascii="Cambria" w:hAnsi="Cambria" w:eastAsia="宋体" w:cs="Times New Roman"/>
      <w:b/>
      <w:bCs/>
      <w:kern w:val="28"/>
      <w:sz w:val="32"/>
      <w:szCs w:val="32"/>
    </w:rPr>
  </w:style>
  <w:style w:type="character" w:customStyle="1" w:styleId="306">
    <w:name w:val="明显引用 Char4"/>
    <w:link w:val="128"/>
    <w:autoRedefine/>
    <w:qFormat/>
    <w:uiPriority w:val="0"/>
    <w:rPr>
      <w:b/>
      <w:bCs/>
      <w:i/>
      <w:iCs/>
      <w:color w:val="4F81BD"/>
      <w:kern w:val="2"/>
      <w:sz w:val="21"/>
      <w:szCs w:val="22"/>
      <w:lang w:bidi="ar-SA"/>
    </w:rPr>
  </w:style>
  <w:style w:type="character" w:customStyle="1" w:styleId="307">
    <w:name w:val="明显引用 Char1"/>
    <w:link w:val="121"/>
    <w:autoRedefine/>
    <w:qFormat/>
    <w:uiPriority w:val="30"/>
    <w:rPr>
      <w:b/>
      <w:bCs/>
      <w:i/>
      <w:iCs/>
      <w:color w:val="4F81BD"/>
      <w:kern w:val="2"/>
      <w:sz w:val="21"/>
    </w:rPr>
  </w:style>
  <w:style w:type="character" w:customStyle="1" w:styleId="308">
    <w:name w:val="HTML 预设格式 Char1"/>
    <w:autoRedefine/>
    <w:qFormat/>
    <w:uiPriority w:val="0"/>
    <w:rPr>
      <w:rFonts w:ascii="宋体" w:hAnsi="宋体" w:cs="宋体"/>
      <w:color w:val="000000"/>
      <w:sz w:val="24"/>
      <w:szCs w:val="24"/>
    </w:rPr>
  </w:style>
  <w:style w:type="character" w:customStyle="1" w:styleId="309">
    <w:name w:val="引用 Char"/>
    <w:link w:val="79"/>
    <w:autoRedefine/>
    <w:qFormat/>
    <w:uiPriority w:val="0"/>
    <w:rPr>
      <w:rFonts w:ascii="Times New Roman" w:hAnsi="Times New Roman" w:eastAsia="宋体" w:cs="Times New Roman"/>
      <w:i/>
      <w:iCs/>
      <w:color w:val="000000"/>
      <w:kern w:val="2"/>
      <w:sz w:val="21"/>
      <w:szCs w:val="24"/>
    </w:rPr>
  </w:style>
  <w:style w:type="character" w:customStyle="1" w:styleId="310">
    <w:name w:val="副标题 字符"/>
    <w:link w:val="34"/>
    <w:autoRedefine/>
    <w:qFormat/>
    <w:uiPriority w:val="0"/>
    <w:rPr>
      <w:rFonts w:eastAsia="宋体"/>
      <w:szCs w:val="24"/>
      <w:u w:val="single"/>
      <w:lang w:val="en-US" w:eastAsia="en-US" w:bidi="ar-SA"/>
    </w:rPr>
  </w:style>
  <w:style w:type="character" w:customStyle="1" w:styleId="311">
    <w:name w:val="ITTHEADER1 Char"/>
    <w:autoRedefine/>
    <w:qFormat/>
    <w:uiPriority w:val="0"/>
    <w:rPr>
      <w:rFonts w:eastAsia="黑体"/>
      <w:kern w:val="2"/>
      <w:sz w:val="44"/>
      <w:szCs w:val="44"/>
      <w:lang w:val="en-US" w:eastAsia="zh-CN" w:bidi="ar-SA"/>
    </w:rPr>
  </w:style>
  <w:style w:type="character" w:customStyle="1" w:styleId="312">
    <w:name w:val="日期 Char3"/>
    <w:autoRedefine/>
    <w:semiHidden/>
    <w:qFormat/>
    <w:uiPriority w:val="99"/>
    <w:rPr>
      <w:rFonts w:ascii="Calibri" w:hAnsi="Calibri" w:eastAsia="宋体" w:cs="Times New Roman"/>
      <w:szCs w:val="24"/>
    </w:rPr>
  </w:style>
  <w:style w:type="character" w:customStyle="1" w:styleId="313">
    <w:name w:val="纯文本 字符"/>
    <w:link w:val="24"/>
    <w:autoRedefine/>
    <w:qFormat/>
    <w:uiPriority w:val="0"/>
    <w:rPr>
      <w:rFonts w:ascii="宋体" w:hAnsi="Courier New" w:eastAsia="宋体" w:cs="Courier New"/>
      <w:kern w:val="2"/>
      <w:sz w:val="21"/>
      <w:szCs w:val="21"/>
      <w:lang w:val="en-US" w:eastAsia="zh-CN" w:bidi="ar-SA"/>
    </w:rPr>
  </w:style>
  <w:style w:type="character" w:customStyle="1" w:styleId="314">
    <w:name w:val="批注文字 Char"/>
    <w:autoRedefine/>
    <w:qFormat/>
    <w:uiPriority w:val="0"/>
    <w:rPr>
      <w:rFonts w:ascii="Times New Roman" w:hAnsi="Times New Roman" w:eastAsia="宋体" w:cs="Times New Roman"/>
      <w:kern w:val="2"/>
      <w:sz w:val="21"/>
      <w:szCs w:val="24"/>
    </w:rPr>
  </w:style>
  <w:style w:type="character" w:customStyle="1" w:styleId="315">
    <w:name w:val="Section Char"/>
    <w:autoRedefine/>
    <w:qFormat/>
    <w:uiPriority w:val="0"/>
    <w:rPr>
      <w:rFonts w:ascii="仿宋_GB2312" w:eastAsia="仿宋_GB2312" w:cs="MingLiU"/>
      <w:b/>
      <w:sz w:val="24"/>
      <w:szCs w:val="28"/>
      <w:lang w:val="en-US" w:eastAsia="zh-CN" w:bidi="ar-SA"/>
    </w:rPr>
  </w:style>
  <w:style w:type="character" w:customStyle="1" w:styleId="316">
    <w:name w:val="正文文本 3 Char2"/>
    <w:autoRedefine/>
    <w:semiHidden/>
    <w:qFormat/>
    <w:uiPriority w:val="99"/>
    <w:rPr>
      <w:rFonts w:ascii="Calibri" w:hAnsi="Calibri" w:eastAsia="宋体" w:cs="Times New Roman"/>
      <w:sz w:val="16"/>
      <w:szCs w:val="16"/>
    </w:rPr>
  </w:style>
  <w:style w:type="character" w:customStyle="1" w:styleId="317">
    <w:name w:val="正文文本 3 字符"/>
    <w:link w:val="17"/>
    <w:autoRedefine/>
    <w:qFormat/>
    <w:uiPriority w:val="0"/>
    <w:rPr>
      <w:rFonts w:eastAsia="宋体"/>
      <w:kern w:val="2"/>
      <w:sz w:val="16"/>
      <w:szCs w:val="16"/>
      <w:lang w:val="en-US" w:eastAsia="zh-CN" w:bidi="ar-SA"/>
    </w:rPr>
  </w:style>
  <w:style w:type="character" w:customStyle="1" w:styleId="318">
    <w:name w:val="普通文字 Char Char1"/>
    <w:autoRedefine/>
    <w:qFormat/>
    <w:uiPriority w:val="0"/>
    <w:rPr>
      <w:rFonts w:ascii="宋体" w:hAnsi="Courier New"/>
      <w:kern w:val="2"/>
      <w:sz w:val="28"/>
      <w:szCs w:val="28"/>
    </w:rPr>
  </w:style>
  <w:style w:type="character" w:customStyle="1" w:styleId="319">
    <w:name w:val="正文文本缩进 Char"/>
    <w:autoRedefine/>
    <w:qFormat/>
    <w:uiPriority w:val="0"/>
    <w:rPr>
      <w:rFonts w:ascii="黑体" w:hAnsi="宋体" w:eastAsia="黑体"/>
      <w:color w:val="000000"/>
      <w:sz w:val="28"/>
      <w:szCs w:val="32"/>
    </w:rPr>
  </w:style>
  <w:style w:type="character" w:customStyle="1" w:styleId="320">
    <w:name w:val="font161"/>
    <w:autoRedefine/>
    <w:qFormat/>
    <w:uiPriority w:val="0"/>
    <w:rPr>
      <w:b/>
      <w:bCs/>
      <w:sz w:val="32"/>
      <w:szCs w:val="32"/>
    </w:rPr>
  </w:style>
  <w:style w:type="paragraph" w:customStyle="1" w:styleId="321">
    <w:name w:val="列表段落2"/>
    <w:basedOn w:val="1"/>
    <w:autoRedefine/>
    <w:qFormat/>
    <w:uiPriority w:val="99"/>
    <w:pPr>
      <w:ind w:firstLine="420" w:firstLineChars="200"/>
    </w:pPr>
    <w:rPr>
      <w:sz w:val="28"/>
      <w:szCs w:val="28"/>
    </w:rPr>
  </w:style>
  <w:style w:type="paragraph" w:customStyle="1" w:styleId="322">
    <w:name w:val="修订2"/>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323">
    <w:name w:val="Unresolved Mention"/>
    <w:basedOn w:val="49"/>
    <w:autoRedefine/>
    <w:semiHidden/>
    <w:unhideWhenUsed/>
    <w:qFormat/>
    <w:uiPriority w:val="99"/>
    <w:rPr>
      <w:color w:val="605E5C"/>
      <w:shd w:val="clear" w:color="auto" w:fill="E1DFDD"/>
    </w:rPr>
  </w:style>
  <w:style w:type="character" w:customStyle="1" w:styleId="324">
    <w:name w:val="正文首行缩进 字符"/>
    <w:basedOn w:val="223"/>
    <w:link w:val="46"/>
    <w:autoRedefine/>
    <w:qFormat/>
    <w:uiPriority w:val="0"/>
    <w:rPr>
      <w:rFonts w:eastAsia="宋体"/>
      <w:kern w:val="2"/>
      <w:sz w:val="21"/>
      <w:szCs w:val="24"/>
      <w:lang w:val="en-US" w:eastAsia="zh-CN" w:bidi="ar-SA"/>
    </w:rPr>
  </w:style>
  <w:style w:type="paragraph" w:customStyle="1" w:styleId="325">
    <w:name w:val="正文1"/>
    <w:basedOn w:val="1"/>
    <w:next w:val="1"/>
    <w:qFormat/>
    <w:uiPriority w:val="0"/>
    <w:pPr>
      <w:spacing w:line="300" w:lineRule="auto"/>
      <w:ind w:firstLine="200" w:firstLineChars="200"/>
    </w:pPr>
    <w:rPr>
      <w:sz w:val="24"/>
    </w:rPr>
  </w:style>
  <w:style w:type="paragraph" w:customStyle="1" w:styleId="326">
    <w:name w:val="表样式"/>
    <w:basedOn w:val="1"/>
    <w:qFormat/>
    <w:uiPriority w:val="0"/>
  </w:style>
  <w:style w:type="character" w:customStyle="1" w:styleId="327">
    <w:name w:val="font51"/>
    <w:basedOn w:val="49"/>
    <w:qFormat/>
    <w:uiPriority w:val="0"/>
    <w:rPr>
      <w:rFonts w:hint="default" w:ascii="Arial" w:hAnsi="Arial" w:cs="Arial"/>
      <w:b/>
      <w:bCs/>
      <w:color w:val="000000"/>
      <w:sz w:val="22"/>
      <w:szCs w:val="22"/>
      <w:u w:val="none"/>
    </w:rPr>
  </w:style>
  <w:style w:type="character" w:customStyle="1" w:styleId="328">
    <w:name w:val="font81"/>
    <w:basedOn w:val="49"/>
    <w:qFormat/>
    <w:uiPriority w:val="0"/>
    <w:rPr>
      <w:rFonts w:hint="eastAsia" w:ascii="宋体" w:hAnsi="宋体" w:eastAsia="宋体" w:cs="宋体"/>
      <w:b/>
      <w:bCs/>
      <w:color w:val="000000"/>
      <w:sz w:val="22"/>
      <w:szCs w:val="22"/>
      <w:u w:val="none"/>
    </w:rPr>
  </w:style>
  <w:style w:type="character" w:customStyle="1" w:styleId="329">
    <w:name w:val="font01"/>
    <w:basedOn w:val="49"/>
    <w:qFormat/>
    <w:uiPriority w:val="0"/>
    <w:rPr>
      <w:rFonts w:hint="eastAsia" w:ascii="宋体" w:hAnsi="宋体" w:eastAsia="宋体" w:cs="宋体"/>
      <w:color w:val="000000"/>
      <w:sz w:val="22"/>
      <w:szCs w:val="22"/>
      <w:u w:val="none"/>
    </w:rPr>
  </w:style>
  <w:style w:type="character" w:customStyle="1" w:styleId="330">
    <w:name w:val="font91"/>
    <w:basedOn w:val="49"/>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34</Pages>
  <Words>4380</Words>
  <Characters>5492</Characters>
  <Lines>1076</Lines>
  <Paragraphs>302</Paragraphs>
  <TotalTime>16</TotalTime>
  <ScaleCrop>false</ScaleCrop>
  <LinksUpToDate>false</LinksUpToDate>
  <CharactersWithSpaces>5654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2024-08-28T07:17:00Z</dcterms:created>
  <dc:creator>USER</dc:creator>
  <cp:lastModifiedBy>李超</cp:lastModifiedBy>
  <cp:lastPrinted>2020-08-27T03:13:00Z</cp:lastPrinted>
  <dcterms:modified xsi:type="dcterms:W3CDTF">2025-11-28T03:03:40Z</dcterms:modified>
  <dc:title>第一卷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AD276968F3B840A1AC9D848CE224B002_13</vt:lpwstr>
  </property>
  <property fmtid="{D5CDD505-2E9C-101B-9397-08002B2CF9AE}" pid="4" name="KSOTemplateDocerSaveRecord">
    <vt:lpwstr>eyJoZGlkIjoiNjVjZTk5OWViNDY0ZTk0NjNhYzM5ODU4NTcyMzIzMDYiLCJ1c2VySWQiOiI0NDc1MDMyMTUifQ==</vt:lpwstr>
  </property>
</Properties>
</file>