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rPr>
      </w:pPr>
      <w:bookmarkStart w:id="0" w:name="_Toc287602110"/>
    </w:p>
    <w:p>
      <w:pPr>
        <w:spacing w:line="360" w:lineRule="auto"/>
        <w:jc w:val="center"/>
        <w:outlineLvl w:val="0"/>
        <w:rPr>
          <w:rFonts w:hAnsi="宋体" w:cs="宋体"/>
          <w:sz w:val="28"/>
          <w:szCs w:val="28"/>
        </w:rPr>
      </w:pPr>
    </w:p>
    <w:p>
      <w:pPr>
        <w:spacing w:line="360" w:lineRule="auto"/>
        <w:jc w:val="center"/>
        <w:rPr>
          <w:rFonts w:hint="eastAsia" w:hAnsi="宋体" w:eastAsia="宋体" w:cs="宋体"/>
          <w:sz w:val="160"/>
          <w:szCs w:val="160"/>
          <w:lang w:eastAsia="zh-CN"/>
        </w:rPr>
      </w:pPr>
      <w:r>
        <w:rPr>
          <w:rFonts w:hint="eastAsia" w:hAnsi="宋体" w:cs="宋体"/>
          <w:sz w:val="160"/>
          <w:szCs w:val="160"/>
          <w:lang w:eastAsia="zh-CN"/>
        </w:rPr>
        <w:t>竞争性比选文件</w:t>
      </w: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Ansi="宋体" w:cs="宋体"/>
          <w:sz w:val="28"/>
          <w:szCs w:val="28"/>
        </w:rPr>
      </w:pPr>
    </w:p>
    <w:p>
      <w:pPr>
        <w:spacing w:line="360" w:lineRule="auto"/>
        <w:jc w:val="center"/>
        <w:rPr>
          <w:rFonts w:hAnsi="宋体" w:cs="宋体"/>
          <w:b/>
          <w:sz w:val="40"/>
          <w:szCs w:val="40"/>
        </w:rPr>
      </w:pPr>
      <w:bookmarkStart w:id="1" w:name="_Toc19113853"/>
      <w:bookmarkStart w:id="2" w:name="_Toc19115519"/>
      <w:r>
        <w:rPr>
          <w:rFonts w:hint="eastAsia" w:hAnsi="宋体" w:cs="宋体"/>
          <w:b/>
          <w:sz w:val="40"/>
          <w:szCs w:val="40"/>
        </w:rPr>
        <w:t>项目名称：</w:t>
      </w:r>
      <w:bookmarkEnd w:id="1"/>
      <w:bookmarkEnd w:id="2"/>
      <w:r>
        <w:rPr>
          <w:rFonts w:hint="eastAsia" w:hAnsi="宋体" w:cs="宋体"/>
          <w:b/>
          <w:sz w:val="40"/>
          <w:szCs w:val="40"/>
        </w:rPr>
        <w:t>重庆医科大学附属口腔医院</w:t>
      </w:r>
    </w:p>
    <w:p>
      <w:pPr>
        <w:spacing w:line="360" w:lineRule="auto"/>
        <w:jc w:val="center"/>
        <w:rPr>
          <w:rFonts w:hint="eastAsia" w:hAnsi="宋体" w:eastAsia="宋体" w:cs="宋体"/>
          <w:b/>
          <w:sz w:val="40"/>
          <w:szCs w:val="40"/>
          <w:lang w:eastAsia="zh-CN"/>
        </w:rPr>
      </w:pPr>
      <w:r>
        <w:rPr>
          <w:rFonts w:hint="eastAsia" w:hAnsi="宋体" w:cs="宋体"/>
          <w:b/>
          <w:sz w:val="40"/>
          <w:szCs w:val="40"/>
          <w:lang w:val="en-US" w:eastAsia="zh-CN"/>
        </w:rPr>
        <w:t xml:space="preserve">      重庆日报宣传服务</w:t>
      </w:r>
      <w:r>
        <w:rPr>
          <w:rFonts w:hint="eastAsia" w:hAnsi="宋体" w:cs="宋体"/>
          <w:b/>
          <w:sz w:val="40"/>
          <w:szCs w:val="40"/>
        </w:rPr>
        <w:t>采购</w:t>
      </w:r>
      <w:r>
        <w:rPr>
          <w:rFonts w:hint="eastAsia" w:hAnsi="宋体" w:cs="宋体"/>
          <w:b/>
          <w:sz w:val="40"/>
          <w:szCs w:val="40"/>
          <w:lang w:eastAsia="zh-CN"/>
        </w:rPr>
        <w:t>（第三次）</w:t>
      </w:r>
    </w:p>
    <w:p>
      <w:pPr>
        <w:spacing w:line="360" w:lineRule="auto"/>
        <w:ind w:firstLine="1273" w:firstLineChars="317"/>
        <w:jc w:val="left"/>
        <w:rPr>
          <w:rFonts w:hAnsi="宋体" w:cs="宋体"/>
          <w:b/>
          <w:sz w:val="40"/>
          <w:szCs w:val="40"/>
        </w:rPr>
      </w:pPr>
      <w:bookmarkStart w:id="3" w:name="_Toc19113854"/>
      <w:bookmarkStart w:id="4" w:name="_Toc19115520"/>
      <w:r>
        <w:rPr>
          <w:rFonts w:hint="eastAsia" w:hAnsi="宋体" w:cs="宋体"/>
          <w:b/>
          <w:sz w:val="40"/>
          <w:szCs w:val="40"/>
        </w:rPr>
        <w:t>项目号：KQYY202</w:t>
      </w:r>
      <w:r>
        <w:rPr>
          <w:rFonts w:hint="eastAsia" w:hAnsi="宋体" w:cs="宋体"/>
          <w:b/>
          <w:sz w:val="40"/>
          <w:szCs w:val="40"/>
          <w:lang w:val="en-US" w:eastAsia="zh-CN"/>
        </w:rPr>
        <w:t>5025</w:t>
      </w:r>
      <w:r>
        <w:rPr>
          <w:rFonts w:hint="eastAsia" w:hAnsi="宋体" w:cs="宋体"/>
          <w:b/>
          <w:sz w:val="40"/>
          <w:szCs w:val="40"/>
        </w:rPr>
        <w:t xml:space="preserve"> </w:t>
      </w:r>
    </w:p>
    <w:p>
      <w:pPr>
        <w:spacing w:line="360" w:lineRule="auto"/>
        <w:ind w:firstLine="1273" w:firstLineChars="317"/>
        <w:jc w:val="left"/>
        <w:rPr>
          <w:rFonts w:hAnsi="宋体" w:cs="宋体"/>
          <w:b/>
          <w:sz w:val="40"/>
          <w:szCs w:val="40"/>
        </w:rPr>
      </w:pPr>
    </w:p>
    <w:p>
      <w:pPr>
        <w:spacing w:line="360" w:lineRule="auto"/>
        <w:jc w:val="center"/>
        <w:rPr>
          <w:rFonts w:hAnsi="宋体" w:cs="宋体"/>
          <w:b/>
          <w:sz w:val="40"/>
          <w:szCs w:val="40"/>
        </w:rPr>
      </w:pPr>
      <w:r>
        <w:rPr>
          <w:rFonts w:hint="eastAsia" w:hAnsi="宋体" w:cs="宋体"/>
          <w:b/>
          <w:sz w:val="40"/>
          <w:szCs w:val="40"/>
        </w:rPr>
        <w:t>采购人：重庆医科大学附属口腔医院</w:t>
      </w:r>
      <w:bookmarkEnd w:id="3"/>
      <w:bookmarkEnd w:id="4"/>
    </w:p>
    <w:p>
      <w:pPr>
        <w:spacing w:line="360" w:lineRule="auto"/>
        <w:jc w:val="center"/>
        <w:rPr>
          <w:rFonts w:hAnsi="宋体" w:cs="宋体"/>
          <w:b/>
          <w:sz w:val="40"/>
          <w:szCs w:val="40"/>
        </w:rPr>
      </w:pPr>
    </w:p>
    <w:p>
      <w:pPr>
        <w:spacing w:line="360" w:lineRule="auto"/>
        <w:jc w:val="center"/>
      </w:pPr>
      <w:bookmarkStart w:id="5" w:name="_Toc19115521"/>
      <w:r>
        <w:rPr>
          <w:rFonts w:hint="eastAsia" w:hAnsi="宋体" w:cs="宋体"/>
          <w:b/>
          <w:sz w:val="40"/>
          <w:szCs w:val="40"/>
        </w:rPr>
        <w:t>二○二</w:t>
      </w:r>
      <w:r>
        <w:rPr>
          <w:rFonts w:hint="eastAsia" w:hAnsi="宋体" w:cs="宋体"/>
          <w:b/>
          <w:sz w:val="40"/>
          <w:szCs w:val="40"/>
          <w:lang w:eastAsia="zh-CN"/>
        </w:rPr>
        <w:t>五</w:t>
      </w:r>
      <w:r>
        <w:rPr>
          <w:rFonts w:hint="eastAsia" w:hAnsi="宋体" w:cs="宋体"/>
          <w:b/>
          <w:sz w:val="40"/>
          <w:szCs w:val="40"/>
        </w:rPr>
        <w:t>年</w:t>
      </w:r>
      <w:r>
        <w:rPr>
          <w:rFonts w:hint="eastAsia" w:hAnsi="宋体" w:cs="宋体"/>
          <w:b/>
          <w:sz w:val="40"/>
          <w:szCs w:val="40"/>
          <w:lang w:val="en-US" w:eastAsia="zh-CN"/>
        </w:rPr>
        <w:t>五</w:t>
      </w:r>
      <w:r>
        <w:rPr>
          <w:rFonts w:hint="eastAsia" w:hAnsi="宋体" w:cs="宋体"/>
          <w:b/>
          <w:sz w:val="40"/>
          <w:szCs w:val="40"/>
        </w:rPr>
        <w:t>月</w:t>
      </w:r>
      <w:bookmarkEnd w:id="5"/>
      <w:r>
        <w:rPr>
          <w:rFonts w:hint="eastAsia" w:hAnsi="宋体" w:cs="宋体"/>
          <w:sz w:val="24"/>
          <w:szCs w:val="24"/>
        </w:rPr>
        <w:br w:type="page"/>
      </w:r>
      <w:bookmarkStart w:id="6" w:name="_Toc19113855"/>
      <w:r>
        <w:rPr>
          <w:rFonts w:hint="eastAsia" w:hAnsi="宋体" w:cs="宋体"/>
          <w:b/>
          <w:bCs/>
          <w:sz w:val="36"/>
          <w:szCs w:val="36"/>
          <w:lang w:val="zh-CN"/>
        </w:rPr>
        <w:t>目    录</w:t>
      </w:r>
      <w:r>
        <w:rPr>
          <w:rFonts w:hint="eastAsia" w:hAnsi="宋体" w:cs="宋体"/>
          <w:sz w:val="28"/>
          <w:szCs w:val="28"/>
        </w:rPr>
        <w:fldChar w:fldCharType="begin"/>
      </w:r>
      <w:r>
        <w:rPr>
          <w:rFonts w:hint="eastAsia" w:hAnsi="宋体" w:cs="宋体"/>
          <w:sz w:val="28"/>
          <w:szCs w:val="28"/>
        </w:rPr>
        <w:instrText xml:space="preserve"> TOC \o "1-3" \h \z \u </w:instrText>
      </w:r>
      <w:r>
        <w:rPr>
          <w:rFonts w:hint="eastAsia" w:hAnsi="宋体" w:cs="宋体"/>
          <w:sz w:val="28"/>
          <w:szCs w:val="28"/>
        </w:rPr>
        <w:fldChar w:fldCharType="separate"/>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"_Toc98942871" </w:instrText>
      </w:r>
      <w:r>
        <w:fldChar w:fldCharType="separate"/>
      </w:r>
      <w:r>
        <w:rPr>
          <w:rStyle w:val="13"/>
          <w:rFonts w:hint="eastAsia"/>
        </w:rPr>
        <w:t>第一篇投标邀请书</w:t>
      </w:r>
      <w:r>
        <w:tab/>
      </w:r>
      <w:r>
        <w:fldChar w:fldCharType="begin"/>
      </w:r>
      <w:r>
        <w:instrText xml:space="preserve"> PAGEREF _Toc98942871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"_Toc98942872" </w:instrText>
      </w:r>
      <w:r>
        <w:fldChar w:fldCharType="separate"/>
      </w:r>
      <w:r>
        <w:rPr>
          <w:rStyle w:val="13"/>
          <w:rFonts w:hint="eastAsia" w:ascii="宋体" w:hAnsi="宋体" w:cs="宋体"/>
        </w:rPr>
        <w:t>一、</w:t>
      </w:r>
      <w:r>
        <w:rPr>
          <w:rStyle w:val="13"/>
          <w:rFonts w:hint="eastAsia" w:ascii="宋体" w:hAnsi="宋体" w:cs="宋体"/>
          <w:lang w:eastAsia="zh-CN"/>
        </w:rPr>
        <w:t>采购项目</w:t>
      </w:r>
      <w:r>
        <w:rPr>
          <w:rStyle w:val="13"/>
          <w:rFonts w:hint="eastAsia" w:ascii="宋体" w:hAnsi="宋体" w:cs="宋体"/>
        </w:rPr>
        <w:t>内容</w:t>
      </w:r>
      <w:r>
        <w:tab/>
      </w:r>
      <w:r>
        <w:fldChar w:fldCharType="begin"/>
      </w:r>
      <w:r>
        <w:instrText xml:space="preserve"> PAGEREF _Toc98942872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"_Toc98942873" </w:instrText>
      </w:r>
      <w:r>
        <w:fldChar w:fldCharType="separate"/>
      </w:r>
      <w:r>
        <w:rPr>
          <w:rStyle w:val="13"/>
          <w:rFonts w:hint="eastAsia"/>
        </w:rPr>
        <w:t>二、资金来源</w:t>
      </w:r>
      <w:r>
        <w:tab/>
      </w:r>
      <w:r>
        <w:fldChar w:fldCharType="begin"/>
      </w:r>
      <w:r>
        <w:instrText xml:space="preserve"> PAGEREF _Toc98942873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"_Toc98942874" </w:instrText>
      </w:r>
      <w:r>
        <w:fldChar w:fldCharType="separate"/>
      </w:r>
      <w:r>
        <w:rPr>
          <w:rStyle w:val="13"/>
          <w:rFonts w:hint="eastAsia"/>
        </w:rPr>
        <w:t>三、采购方式</w:t>
      </w:r>
      <w:r>
        <w:tab/>
      </w:r>
      <w:r>
        <w:fldChar w:fldCharType="begin"/>
      </w:r>
      <w:r>
        <w:instrText xml:space="preserve"> PAGEREF _Toc98942874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"_Toc98942875" </w:instrText>
      </w:r>
      <w:r>
        <w:fldChar w:fldCharType="separate"/>
      </w:r>
      <w:r>
        <w:rPr>
          <w:rStyle w:val="13"/>
          <w:rFonts w:hint="eastAsia"/>
        </w:rPr>
        <w:t>四、投标人资格要求</w:t>
      </w:r>
      <w:r>
        <w:tab/>
      </w:r>
      <w:r>
        <w:fldChar w:fldCharType="begin"/>
      </w:r>
      <w:r>
        <w:instrText xml:space="preserve"> PAGEREF _Toc98942875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"_Toc98942876" </w:instrText>
      </w:r>
      <w:r>
        <w:fldChar w:fldCharType="separate"/>
      </w:r>
      <w:r>
        <w:rPr>
          <w:rStyle w:val="13"/>
          <w:rFonts w:hint="eastAsia"/>
        </w:rPr>
        <w:t>五、招标书获取及投标时间要求</w:t>
      </w:r>
      <w:r>
        <w:tab/>
      </w:r>
      <w:r>
        <w:fldChar w:fldCharType="begin"/>
      </w:r>
      <w:r>
        <w:instrText xml:space="preserve"> PAGEREF _Toc98942876 \h </w:instrText>
      </w:r>
      <w:r>
        <w:fldChar w:fldCharType="separate"/>
      </w:r>
      <w:r>
        <w:t>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"_Toc98942877" </w:instrText>
      </w:r>
      <w:r>
        <w:fldChar w:fldCharType="separate"/>
      </w:r>
      <w:r>
        <w:rPr>
          <w:rStyle w:val="13"/>
          <w:rFonts w:hint="eastAsia"/>
        </w:rPr>
        <w:t>六、其它有关规定</w:t>
      </w:r>
      <w:r>
        <w:tab/>
      </w:r>
      <w:r>
        <w:fldChar w:fldCharType="begin"/>
      </w:r>
      <w:r>
        <w:instrText xml:space="preserve"> PAGEREF _Toc98942877 \h </w:instrText>
      </w:r>
      <w:r>
        <w:fldChar w:fldCharType="separate"/>
      </w:r>
      <w:r>
        <w:t>5</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"_Toc98942878" </w:instrText>
      </w:r>
      <w:r>
        <w:fldChar w:fldCharType="separate"/>
      </w:r>
      <w:r>
        <w:rPr>
          <w:rStyle w:val="13"/>
          <w:rFonts w:hint="eastAsia"/>
        </w:rPr>
        <w:t>七、联系方式</w:t>
      </w:r>
      <w:r>
        <w:tab/>
      </w:r>
      <w:r>
        <w:fldChar w:fldCharType="begin"/>
      </w:r>
      <w:r>
        <w:instrText xml:space="preserve"> PAGEREF _Toc98942878 \h </w:instrText>
      </w:r>
      <w:r>
        <w:fldChar w:fldCharType="separate"/>
      </w:r>
      <w:r>
        <w:t>5</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"_Toc98942879" </w:instrText>
      </w:r>
      <w:r>
        <w:fldChar w:fldCharType="separate"/>
      </w:r>
      <w:r>
        <w:rPr>
          <w:rStyle w:val="13"/>
          <w:rFonts w:hint="eastAsia" w:hAnsi="宋体" w:cs="宋体"/>
        </w:rPr>
        <w:t>第二篇项目技术要求</w:t>
      </w:r>
      <w:r>
        <w:tab/>
      </w:r>
      <w:r>
        <w:fldChar w:fldCharType="begin"/>
      </w:r>
      <w:r>
        <w:instrText xml:space="preserve"> PAGEREF _Toc98942879 \h </w:instrText>
      </w:r>
      <w:r>
        <w:fldChar w:fldCharType="separate"/>
      </w:r>
      <w:r>
        <w:t>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"_Toc98942880" </w:instrText>
      </w:r>
      <w:r>
        <w:fldChar w:fldCharType="separate"/>
      </w:r>
      <w:r>
        <w:rPr>
          <w:rStyle w:val="13"/>
          <w:rFonts w:hint="eastAsia"/>
        </w:rPr>
        <w:t>一、</w:t>
      </w:r>
      <w:r>
        <w:rPr>
          <w:rStyle w:val="13"/>
          <w:rFonts w:hint="eastAsia"/>
          <w:lang w:eastAsia="zh-CN"/>
        </w:rPr>
        <w:t>采购项目</w:t>
      </w:r>
      <w:r>
        <w:rPr>
          <w:rStyle w:val="13"/>
          <w:rFonts w:hint="eastAsia"/>
        </w:rPr>
        <w:t>一览表</w:t>
      </w:r>
      <w:r>
        <w:tab/>
      </w:r>
      <w:r>
        <w:fldChar w:fldCharType="begin"/>
      </w:r>
      <w:r>
        <w:instrText xml:space="preserve"> PAGEREF _Toc98942880 \h </w:instrText>
      </w:r>
      <w:r>
        <w:fldChar w:fldCharType="separate"/>
      </w:r>
      <w:r>
        <w:t>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"_Toc98942881" </w:instrText>
      </w:r>
      <w:r>
        <w:fldChar w:fldCharType="separate"/>
      </w:r>
      <w:r>
        <w:rPr>
          <w:rStyle w:val="13"/>
          <w:rFonts w:hint="eastAsia"/>
        </w:rPr>
        <w:t>二、</w:t>
      </w:r>
      <w:r>
        <w:rPr>
          <w:rStyle w:val="13"/>
          <w:rFonts w:hint="eastAsia"/>
          <w:lang w:eastAsia="zh-CN"/>
        </w:rPr>
        <w:t>采购项目</w:t>
      </w:r>
      <w:r>
        <w:rPr>
          <w:rStyle w:val="13"/>
          <w:rFonts w:hint="eastAsia"/>
        </w:rPr>
        <w:t>技术要求</w:t>
      </w:r>
      <w:r>
        <w:tab/>
      </w:r>
      <w:r>
        <w:fldChar w:fldCharType="begin"/>
      </w:r>
      <w:r>
        <w:instrText xml:space="preserve"> PAGEREF _Toc98942881 \h </w:instrText>
      </w:r>
      <w:r>
        <w:fldChar w:fldCharType="separate"/>
      </w:r>
      <w:r>
        <w:t>6</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"_Toc98942882" </w:instrText>
      </w:r>
      <w:r>
        <w:fldChar w:fldCharType="separate"/>
      </w:r>
      <w:r>
        <w:rPr>
          <w:rStyle w:val="13"/>
          <w:rFonts w:hint="eastAsia" w:hAnsi="宋体" w:cs="宋体"/>
        </w:rPr>
        <w:t>第三篇项目商务要求</w:t>
      </w:r>
      <w:r>
        <w:tab/>
      </w:r>
      <w:r>
        <w:fldChar w:fldCharType="begin"/>
      </w:r>
      <w:r>
        <w:instrText xml:space="preserve"> PAGEREF _Toc98942882 \h </w:instrText>
      </w:r>
      <w:r>
        <w:fldChar w:fldCharType="separate"/>
      </w:r>
      <w:r>
        <w:t>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"_Toc98942883" </w:instrText>
      </w:r>
      <w:r>
        <w:fldChar w:fldCharType="separate"/>
      </w:r>
      <w:r>
        <w:rPr>
          <w:rStyle w:val="13"/>
          <w:rFonts w:hint="eastAsia"/>
        </w:rPr>
        <w:t>一、交货期、交货地点及验收方式</w:t>
      </w:r>
      <w:r>
        <w:tab/>
      </w:r>
      <w:r>
        <w:fldChar w:fldCharType="begin"/>
      </w:r>
      <w:r>
        <w:instrText xml:space="preserve"> PAGEREF _Toc98942883 \h </w:instrText>
      </w:r>
      <w:r>
        <w:fldChar w:fldCharType="separate"/>
      </w:r>
      <w:r>
        <w:t>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"_Toc98942884" </w:instrText>
      </w:r>
      <w:r>
        <w:fldChar w:fldCharType="separate"/>
      </w:r>
      <w:r>
        <w:rPr>
          <w:rStyle w:val="13"/>
          <w:rFonts w:hint="eastAsia"/>
        </w:rPr>
        <w:t>二、报价要求</w:t>
      </w:r>
      <w:r>
        <w:tab/>
      </w:r>
      <w:r>
        <w:fldChar w:fldCharType="begin"/>
      </w:r>
      <w:r>
        <w:instrText xml:space="preserve"> PAGEREF _Toc98942884 \h </w:instrText>
      </w:r>
      <w:r>
        <w:fldChar w:fldCharType="separate"/>
      </w:r>
      <w:r>
        <w:t>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"_Toc98942885" </w:instrText>
      </w:r>
      <w:r>
        <w:fldChar w:fldCharType="separate"/>
      </w:r>
      <w:r>
        <w:rPr>
          <w:rStyle w:val="13"/>
          <w:rFonts w:hint="eastAsia"/>
        </w:rPr>
        <w:t>三、质量保证及售后服务</w:t>
      </w:r>
      <w:r>
        <w:tab/>
      </w:r>
      <w:r>
        <w:fldChar w:fldCharType="begin"/>
      </w:r>
      <w:r>
        <w:instrText xml:space="preserve"> PAGEREF _Toc98942885 \h </w:instrText>
      </w:r>
      <w:r>
        <w:fldChar w:fldCharType="separate"/>
      </w:r>
      <w:r>
        <w:t>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"_Toc98942886" </w:instrText>
      </w:r>
      <w:r>
        <w:fldChar w:fldCharType="separate"/>
      </w:r>
      <w:r>
        <w:rPr>
          <w:rStyle w:val="13"/>
          <w:rFonts w:hint="eastAsia"/>
        </w:rPr>
        <w:t>四、付款方式</w:t>
      </w:r>
      <w:r>
        <w:tab/>
      </w:r>
      <w:r>
        <w:fldChar w:fldCharType="begin"/>
      </w:r>
      <w:r>
        <w:instrText xml:space="preserve"> PAGEREF _Toc98942886 \h </w:instrText>
      </w:r>
      <w:r>
        <w:fldChar w:fldCharType="separate"/>
      </w:r>
      <w:r>
        <w:t>9</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"_Toc98942887" </w:instrText>
      </w:r>
      <w:r>
        <w:fldChar w:fldCharType="separate"/>
      </w:r>
      <w:r>
        <w:rPr>
          <w:rStyle w:val="13"/>
          <w:rFonts w:hint="eastAsia"/>
        </w:rPr>
        <w:t>五、知识产权</w:t>
      </w:r>
      <w:r>
        <w:tab/>
      </w:r>
      <w:r>
        <w:fldChar w:fldCharType="begin"/>
      </w:r>
      <w:r>
        <w:instrText xml:space="preserve"> PAGEREF _Toc98942887 \h </w:instrText>
      </w:r>
      <w:r>
        <w:fldChar w:fldCharType="separate"/>
      </w:r>
      <w:r>
        <w:t>9</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"_Toc98942888" </w:instrText>
      </w:r>
      <w:r>
        <w:fldChar w:fldCharType="separate"/>
      </w:r>
      <w:r>
        <w:rPr>
          <w:rStyle w:val="13"/>
          <w:rFonts w:hint="eastAsia"/>
        </w:rPr>
        <w:t>六、培训</w:t>
      </w:r>
      <w:r>
        <w:tab/>
      </w:r>
      <w:r>
        <w:fldChar w:fldCharType="begin"/>
      </w:r>
      <w:r>
        <w:instrText xml:space="preserve"> PAGEREF _Toc98942888 \h </w:instrText>
      </w:r>
      <w:r>
        <w:fldChar w:fldCharType="separate"/>
      </w:r>
      <w:r>
        <w:t>9</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"_Toc98942889" </w:instrText>
      </w:r>
      <w:r>
        <w:fldChar w:fldCharType="separate"/>
      </w:r>
      <w:r>
        <w:rPr>
          <w:rStyle w:val="13"/>
          <w:rFonts w:hint="eastAsia"/>
        </w:rPr>
        <w:t>七、其他商务要求内容</w:t>
      </w:r>
      <w:r>
        <w:tab/>
      </w:r>
      <w:r>
        <w:fldChar w:fldCharType="begin"/>
      </w:r>
      <w:r>
        <w:instrText xml:space="preserve"> PAGEREF _Toc98942889 \h </w:instrText>
      </w:r>
      <w:r>
        <w:fldChar w:fldCharType="separate"/>
      </w:r>
      <w:r>
        <w:t>10</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"_Toc98942890" </w:instrText>
      </w:r>
      <w:r>
        <w:fldChar w:fldCharType="separate"/>
      </w:r>
      <w:r>
        <w:rPr>
          <w:rStyle w:val="13"/>
          <w:rFonts w:hint="eastAsia" w:hAnsi="宋体" w:cs="宋体"/>
        </w:rPr>
        <w:t>第四篇资格审查及评分办法</w:t>
      </w:r>
      <w:r>
        <w:tab/>
      </w:r>
      <w:r>
        <w:fldChar w:fldCharType="begin"/>
      </w:r>
      <w:r>
        <w:instrText xml:space="preserve"> PAGEREF _Toc98942890 \h </w:instrText>
      </w:r>
      <w:r>
        <w:fldChar w:fldCharType="separate"/>
      </w:r>
      <w:r>
        <w:t>11</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"_Toc98942891" </w:instrText>
      </w:r>
      <w:r>
        <w:fldChar w:fldCharType="separate"/>
      </w:r>
      <w:r>
        <w:rPr>
          <w:rStyle w:val="13"/>
          <w:rFonts w:hint="eastAsia"/>
        </w:rPr>
        <w:t>一、资格审查</w:t>
      </w:r>
      <w:r>
        <w:tab/>
      </w:r>
      <w:r>
        <w:fldChar w:fldCharType="begin"/>
      </w:r>
      <w:r>
        <w:instrText xml:space="preserve"> PAGEREF _Toc98942891 \h </w:instrText>
      </w:r>
      <w:r>
        <w:fldChar w:fldCharType="separate"/>
      </w:r>
      <w:r>
        <w:t>11</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"_Toc98942892" </w:instrText>
      </w:r>
      <w:r>
        <w:fldChar w:fldCharType="separate"/>
      </w:r>
      <w:r>
        <w:rPr>
          <w:rStyle w:val="13"/>
          <w:rFonts w:hint="eastAsia"/>
        </w:rPr>
        <w:t>二、评标方法</w:t>
      </w:r>
      <w:r>
        <w:tab/>
      </w:r>
      <w:r>
        <w:fldChar w:fldCharType="begin"/>
      </w:r>
      <w:r>
        <w:instrText xml:space="preserve"> PAGEREF _Toc98942892 \h </w:instrText>
      </w:r>
      <w:r>
        <w:fldChar w:fldCharType="separate"/>
      </w:r>
      <w:r>
        <w:t>11</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"_Toc98942893" </w:instrText>
      </w:r>
      <w:r>
        <w:fldChar w:fldCharType="separate"/>
      </w:r>
      <w:r>
        <w:rPr>
          <w:rStyle w:val="13"/>
          <w:rFonts w:hint="eastAsia"/>
        </w:rPr>
        <w:t>三、评分标准</w:t>
      </w:r>
      <w:r>
        <w:tab/>
      </w:r>
      <w:r>
        <w:fldChar w:fldCharType="begin"/>
      </w:r>
      <w:r>
        <w:instrText xml:space="preserve"> PAGEREF _Toc98942893 \h </w:instrText>
      </w:r>
      <w:r>
        <w:fldChar w:fldCharType="separate"/>
      </w:r>
      <w:r>
        <w:t>12</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"_Toc98942894" </w:instrText>
      </w:r>
      <w:r>
        <w:fldChar w:fldCharType="separate"/>
      </w:r>
      <w:r>
        <w:rPr>
          <w:rStyle w:val="13"/>
          <w:rFonts w:hint="eastAsia"/>
        </w:rPr>
        <w:t>四、无效投标条款</w:t>
      </w:r>
      <w:r>
        <w:tab/>
      </w:r>
      <w:r>
        <w:fldChar w:fldCharType="begin"/>
      </w:r>
      <w:r>
        <w:instrText xml:space="preserve"> PAGEREF _Toc98942894 \h </w:instrText>
      </w:r>
      <w:r>
        <w:fldChar w:fldCharType="separate"/>
      </w:r>
      <w:r>
        <w:t>13</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"_Toc98942895" </w:instrText>
      </w:r>
      <w:r>
        <w:fldChar w:fldCharType="separate"/>
      </w:r>
      <w:r>
        <w:rPr>
          <w:rStyle w:val="13"/>
          <w:rFonts w:hint="eastAsia"/>
        </w:rPr>
        <w:t>五、废标条款</w:t>
      </w:r>
      <w:r>
        <w:tab/>
      </w:r>
      <w:r>
        <w:fldChar w:fldCharType="begin"/>
      </w:r>
      <w:r>
        <w:instrText xml:space="preserve"> PAGEREF _Toc98942895 \h </w:instrText>
      </w:r>
      <w:r>
        <w:fldChar w:fldCharType="separate"/>
      </w:r>
      <w:r>
        <w:t>13</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"_Toc98942896" </w:instrText>
      </w:r>
      <w:r>
        <w:fldChar w:fldCharType="separate"/>
      </w:r>
      <w:r>
        <w:rPr>
          <w:rStyle w:val="13"/>
          <w:rFonts w:hint="eastAsia" w:hAnsi="宋体"/>
        </w:rPr>
        <w:t>第五篇投标人须知</w:t>
      </w:r>
      <w:r>
        <w:tab/>
      </w:r>
      <w:r>
        <w:fldChar w:fldCharType="begin"/>
      </w:r>
      <w:r>
        <w:instrText xml:space="preserve"> PAGEREF _Toc98942896 \h </w:instrText>
      </w:r>
      <w:r>
        <w:fldChar w:fldCharType="separate"/>
      </w:r>
      <w:r>
        <w:t>14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"_Toc98942897" </w:instrText>
      </w:r>
      <w:r>
        <w:fldChar w:fldCharType="separate"/>
      </w:r>
      <w:r>
        <w:rPr>
          <w:rStyle w:val="13"/>
          <w:rFonts w:hint="eastAsia"/>
        </w:rPr>
        <w:t>一、投标人</w:t>
      </w:r>
      <w:r>
        <w:tab/>
      </w:r>
      <w:r>
        <w:fldChar w:fldCharType="begin"/>
      </w:r>
      <w:r>
        <w:instrText xml:space="preserve"> PAGEREF _Toc98942897 \h </w:instrText>
      </w:r>
      <w:r>
        <w:fldChar w:fldCharType="separate"/>
      </w:r>
      <w:r>
        <w:t>14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"_Toc98942898" </w:instrText>
      </w:r>
      <w:r>
        <w:fldChar w:fldCharType="separate"/>
      </w:r>
      <w:r>
        <w:rPr>
          <w:rStyle w:val="13"/>
          <w:rFonts w:hint="eastAsia"/>
        </w:rPr>
        <w:t>二、</w:t>
      </w:r>
      <w:r>
        <w:rPr>
          <w:rStyle w:val="13"/>
          <w:rFonts w:hint="eastAsia"/>
          <w:lang w:eastAsia="zh-CN"/>
        </w:rPr>
        <w:t>竞争性比选文件</w:t>
      </w:r>
      <w:r>
        <w:tab/>
      </w:r>
      <w:r>
        <w:fldChar w:fldCharType="begin"/>
      </w:r>
      <w:r>
        <w:instrText xml:space="preserve"> PAGEREF _Toc98942898 \h </w:instrText>
      </w:r>
      <w:r>
        <w:fldChar w:fldCharType="separate"/>
      </w:r>
      <w:r>
        <w:t>14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"_Toc98942899" </w:instrText>
      </w:r>
      <w:r>
        <w:fldChar w:fldCharType="separate"/>
      </w:r>
      <w:r>
        <w:rPr>
          <w:rStyle w:val="13"/>
          <w:rFonts w:hint="eastAsia"/>
        </w:rPr>
        <w:t>三、</w:t>
      </w:r>
      <w:r>
        <w:rPr>
          <w:rStyle w:val="13"/>
          <w:rFonts w:hint="eastAsia"/>
          <w:lang w:eastAsia="zh-CN"/>
        </w:rPr>
        <w:t>响应文件</w:t>
      </w:r>
      <w:r>
        <w:tab/>
      </w:r>
      <w:r>
        <w:fldChar w:fldCharType="begin"/>
      </w:r>
      <w:r>
        <w:instrText xml:space="preserve"> PAGEREF _Toc98942899 \h </w:instrText>
      </w:r>
      <w:r>
        <w:fldChar w:fldCharType="separate"/>
      </w:r>
      <w:r>
        <w:t>14</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"_Toc98942900" </w:instrText>
      </w:r>
      <w:r>
        <w:fldChar w:fldCharType="separate"/>
      </w:r>
      <w:r>
        <w:rPr>
          <w:rStyle w:val="13"/>
          <w:rFonts w:hint="eastAsia"/>
        </w:rPr>
        <w:t>四、评标</w:t>
      </w:r>
      <w:r>
        <w:tab/>
      </w:r>
      <w:r>
        <w:fldChar w:fldCharType="begin"/>
      </w:r>
      <w:r>
        <w:instrText xml:space="preserve"> PAGEREF _Toc98942900 \h </w:instrText>
      </w:r>
      <w:r>
        <w:fldChar w:fldCharType="separate"/>
      </w:r>
      <w:r>
        <w:t>16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"_Toc98942901" </w:instrText>
      </w:r>
      <w:r>
        <w:fldChar w:fldCharType="separate"/>
      </w:r>
      <w:r>
        <w:rPr>
          <w:rStyle w:val="13"/>
          <w:rFonts w:hint="eastAsia"/>
        </w:rPr>
        <w:t>五、定标</w:t>
      </w:r>
      <w:r>
        <w:tab/>
      </w:r>
      <w:r>
        <w:fldChar w:fldCharType="begin"/>
      </w:r>
      <w:r>
        <w:instrText xml:space="preserve"> PAGEREF _Toc98942901 \h </w:instrText>
      </w:r>
      <w:r>
        <w:fldChar w:fldCharType="separate"/>
      </w:r>
      <w:r>
        <w:t>16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"_Toc98942902" </w:instrText>
      </w:r>
      <w:r>
        <w:fldChar w:fldCharType="separate"/>
      </w:r>
      <w:r>
        <w:rPr>
          <w:rStyle w:val="13"/>
          <w:rFonts w:hint="eastAsia"/>
        </w:rPr>
        <w:t>六、询问、质疑和投诉</w:t>
      </w:r>
      <w:r>
        <w:tab/>
      </w:r>
      <w:r>
        <w:fldChar w:fldCharType="begin"/>
      </w:r>
      <w:r>
        <w:instrText xml:space="preserve"> PAGEREF _Toc98942902 \h </w:instrText>
      </w:r>
      <w:r>
        <w:fldChar w:fldCharType="separate"/>
      </w:r>
      <w:r>
        <w:t>16</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"_Toc98942903" </w:instrText>
      </w:r>
      <w:r>
        <w:fldChar w:fldCharType="separate"/>
      </w:r>
      <w:r>
        <w:rPr>
          <w:rStyle w:val="13"/>
          <w:rFonts w:hint="eastAsia"/>
        </w:rPr>
        <w:t>七、签订合同</w:t>
      </w:r>
      <w:r>
        <w:tab/>
      </w:r>
      <w:r>
        <w:fldChar w:fldCharType="begin"/>
      </w:r>
      <w:r>
        <w:instrText xml:space="preserve"> PAGEREF _Toc98942903 \h </w:instrText>
      </w:r>
      <w:r>
        <w:fldChar w:fldCharType="separate"/>
      </w:r>
      <w:r>
        <w:t>16</w:t>
      </w:r>
      <w:r>
        <w:fldChar w:fldCharType="end"/>
      </w:r>
      <w:r>
        <w:fldChar w:fldCharType="end"/>
      </w:r>
    </w:p>
    <w:p>
      <w:pPr>
        <w:pStyle w:val="9"/>
        <w:tabs>
          <w:tab w:val="right" w:leader="dot" w:pos="9488"/>
        </w:tabs>
        <w:rPr>
          <w:rFonts w:asciiTheme="minorHAnsi" w:hAnsiTheme="minorHAnsi" w:eastAsiaTheme="minorEastAsia" w:cstheme="minorBidi"/>
          <w:b w:val="0"/>
          <w:bCs w:val="0"/>
          <w:caps w:val="0"/>
          <w:kern w:val="2"/>
          <w:sz w:val="21"/>
          <w:szCs w:val="22"/>
        </w:rPr>
      </w:pPr>
      <w:r>
        <w:fldChar w:fldCharType="begin"/>
      </w:r>
      <w:r>
        <w:instrText xml:space="preserve"> HYPERLINK \l "_Toc98942904" </w:instrText>
      </w:r>
      <w:r>
        <w:fldChar w:fldCharType="separate"/>
      </w:r>
      <w:r>
        <w:rPr>
          <w:rStyle w:val="13"/>
          <w:rFonts w:hint="eastAsia" w:hAnsi="宋体" w:cs="宋体"/>
        </w:rPr>
        <w:t>第六篇</w:t>
      </w:r>
      <w:r>
        <w:rPr>
          <w:rStyle w:val="13"/>
          <w:rFonts w:hint="eastAsia" w:hAnsi="宋体" w:cs="宋体"/>
          <w:lang w:eastAsia="zh-CN"/>
        </w:rPr>
        <w:t>响应文件</w:t>
      </w:r>
      <w:r>
        <w:rPr>
          <w:rStyle w:val="13"/>
          <w:rFonts w:hint="eastAsia" w:hAnsi="宋体" w:cs="宋体"/>
        </w:rPr>
        <w:t>格式要求</w:t>
      </w:r>
      <w:r>
        <w:tab/>
      </w:r>
      <w:r>
        <w:fldChar w:fldCharType="begin"/>
      </w:r>
      <w:r>
        <w:instrText xml:space="preserve"> PAGEREF _Toc98942904 \h </w:instrText>
      </w:r>
      <w:r>
        <w:fldChar w:fldCharType="separate"/>
      </w:r>
      <w:r>
        <w:t>17</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"_Toc98942905" </w:instrText>
      </w:r>
      <w:r>
        <w:fldChar w:fldCharType="separate"/>
      </w:r>
      <w:r>
        <w:rPr>
          <w:rStyle w:val="13"/>
          <w:rFonts w:hint="eastAsia"/>
        </w:rPr>
        <w:t>一、经济文件</w:t>
      </w:r>
      <w:r>
        <w:tab/>
      </w:r>
      <w:r>
        <w:fldChar w:fldCharType="begin"/>
      </w:r>
      <w:r>
        <w:instrText xml:space="preserve"> PAGEREF _Toc98942905 \h </w:instrText>
      </w:r>
      <w:r>
        <w:fldChar w:fldCharType="separate"/>
      </w:r>
      <w:r>
        <w:t>18</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"_Toc98942906" </w:instrText>
      </w:r>
      <w:r>
        <w:fldChar w:fldCharType="separate"/>
      </w:r>
      <w:r>
        <w:rPr>
          <w:rStyle w:val="13"/>
          <w:rFonts w:hint="eastAsia"/>
        </w:rPr>
        <w:t>二、技术文件</w:t>
      </w:r>
      <w:r>
        <w:tab/>
      </w:r>
      <w:r>
        <w:fldChar w:fldCharType="begin"/>
      </w:r>
      <w:r>
        <w:instrText xml:space="preserve"> PAGEREF _Toc98942906 \h </w:instrText>
      </w:r>
      <w:r>
        <w:fldChar w:fldCharType="separate"/>
      </w:r>
      <w:r>
        <w:t>20</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"_Toc98942907" </w:instrText>
      </w:r>
      <w:r>
        <w:fldChar w:fldCharType="separate"/>
      </w:r>
      <w:r>
        <w:rPr>
          <w:rStyle w:val="13"/>
          <w:rFonts w:hint="eastAsia"/>
        </w:rPr>
        <w:t>三、商务文件</w:t>
      </w:r>
      <w:r>
        <w:tab/>
      </w:r>
      <w:r>
        <w:fldChar w:fldCharType="begin"/>
      </w:r>
      <w:r>
        <w:instrText xml:space="preserve"> PAGEREF _Toc98942907 \h </w:instrText>
      </w:r>
      <w:r>
        <w:fldChar w:fldCharType="separate"/>
      </w:r>
      <w:r>
        <w:t>22</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"_Toc98942908" </w:instrText>
      </w:r>
      <w:r>
        <w:fldChar w:fldCharType="separate"/>
      </w:r>
      <w:r>
        <w:rPr>
          <w:rStyle w:val="13"/>
          <w:rFonts w:hint="eastAsia"/>
        </w:rPr>
        <w:t>四、其他与项目有关的资料（自附）</w:t>
      </w:r>
      <w:r>
        <w:tab/>
      </w:r>
      <w:r>
        <w:fldChar w:fldCharType="begin"/>
      </w:r>
      <w:r>
        <w:instrText xml:space="preserve"> PAGEREF _Toc98942908 \h </w:instrText>
      </w:r>
      <w:r>
        <w:fldChar w:fldCharType="separate"/>
      </w:r>
      <w:r>
        <w:t>25</w:t>
      </w:r>
      <w:r>
        <w:fldChar w:fldCharType="end"/>
      </w:r>
      <w:r>
        <w:fldChar w:fldCharType="end"/>
      </w:r>
    </w:p>
    <w:p>
      <w:pPr>
        <w:pStyle w:val="10"/>
        <w:tabs>
          <w:tab w:val="right" w:leader="dot" w:pos="9488"/>
        </w:tabs>
        <w:rPr>
          <w:rFonts w:asciiTheme="minorHAnsi" w:hAnsiTheme="minorHAnsi" w:eastAsiaTheme="minorEastAsia" w:cstheme="minorBidi"/>
          <w:bCs w:val="0"/>
          <w:smallCaps w:val="0"/>
          <w:kern w:val="2"/>
          <w:sz w:val="21"/>
          <w:szCs w:val="22"/>
        </w:rPr>
      </w:pPr>
      <w:r>
        <w:fldChar w:fldCharType="begin"/>
      </w:r>
      <w:r>
        <w:instrText xml:space="preserve"> HYPERLINK \l "_Toc98942909" </w:instrText>
      </w:r>
      <w:r>
        <w:fldChar w:fldCharType="separate"/>
      </w:r>
      <w:r>
        <w:rPr>
          <w:rStyle w:val="13"/>
          <w:rFonts w:hint="eastAsia"/>
        </w:rPr>
        <w:t>五、资格文件</w:t>
      </w:r>
      <w:r>
        <w:tab/>
      </w:r>
      <w:r>
        <w:fldChar w:fldCharType="begin"/>
      </w:r>
      <w:r>
        <w:instrText xml:space="preserve"> PAGEREF _Toc98942909 \h </w:instrText>
      </w:r>
      <w:r>
        <w:fldChar w:fldCharType="separate"/>
      </w:r>
      <w:r>
        <w:t>26</w:t>
      </w:r>
      <w:r>
        <w:fldChar w:fldCharType="end"/>
      </w:r>
      <w:r>
        <w:fldChar w:fldCharType="end"/>
      </w:r>
    </w:p>
    <w:p>
      <w:pPr>
        <w:pStyle w:val="3"/>
      </w:pPr>
      <w:r>
        <w:rPr>
          <w:rFonts w:hint="eastAsia"/>
          <w:sz w:val="28"/>
          <w:szCs w:val="28"/>
        </w:rPr>
        <w:fldChar w:fldCharType="end"/>
      </w:r>
      <w:r>
        <w:rPr>
          <w:rFonts w:hint="eastAsia"/>
          <w:sz w:val="28"/>
          <w:szCs w:val="28"/>
        </w:rPr>
        <w:br w:type="page"/>
      </w:r>
      <w:bookmarkStart w:id="7" w:name="_Toc98942871"/>
      <w:r>
        <w:rPr>
          <w:rFonts w:hint="eastAsia"/>
        </w:rPr>
        <w:t>第一篇 投标邀请书</w:t>
      </w:r>
      <w:bookmarkEnd w:id="6"/>
      <w:bookmarkEnd w:id="7"/>
    </w:p>
    <w:p>
      <w:pPr>
        <w:spacing w:line="360" w:lineRule="auto"/>
        <w:ind w:firstLine="480" w:firstLineChars="200"/>
        <w:jc w:val="left"/>
        <w:rPr>
          <w:rFonts w:hAnsi="宋体" w:cs="宋体"/>
          <w:sz w:val="28"/>
          <w:szCs w:val="28"/>
        </w:rPr>
      </w:pPr>
      <w:r>
        <w:rPr>
          <w:rFonts w:hint="eastAsia" w:hAnsi="宋体" w:cs="宋体"/>
          <w:sz w:val="24"/>
          <w:szCs w:val="24"/>
        </w:rPr>
        <w:t>重庆医科大学附属口腔医院（简称“口腔医院”）对</w:t>
      </w:r>
      <w:r>
        <w:rPr>
          <w:rFonts w:hint="eastAsia" w:hAnsi="宋体" w:cs="宋体"/>
          <w:sz w:val="24"/>
          <w:szCs w:val="24"/>
          <w:lang w:val="en-US" w:eastAsia="zh-CN"/>
        </w:rPr>
        <w:t>重庆日报宣传服务</w:t>
      </w:r>
      <w:r>
        <w:rPr>
          <w:rFonts w:hint="eastAsia" w:hAnsi="宋体" w:cs="宋体"/>
          <w:sz w:val="24"/>
          <w:szCs w:val="24"/>
        </w:rPr>
        <w:t>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4"/>
        <w:spacing w:line="360" w:lineRule="auto"/>
        <w:rPr>
          <w:rFonts w:ascii="宋体" w:hAnsi="宋体" w:cs="宋体"/>
          <w:kern w:val="0"/>
          <w:szCs w:val="28"/>
        </w:rPr>
      </w:pPr>
      <w:bookmarkStart w:id="8" w:name="_Toc98942872"/>
      <w:r>
        <w:rPr>
          <w:rFonts w:hint="eastAsia" w:ascii="宋体" w:hAnsi="宋体" w:cs="宋体"/>
          <w:bCs w:val="0"/>
          <w:kern w:val="0"/>
          <w:szCs w:val="28"/>
        </w:rPr>
        <w:t>一、项目内容</w:t>
      </w:r>
      <w:bookmarkEnd w:id="8"/>
    </w:p>
    <w:tbl>
      <w:tblPr>
        <w:tblStyle w:val="11"/>
        <w:tblpPr w:leftFromText="180" w:rightFromText="180" w:vertAnchor="text" w:tblpXSpec="center" w:tblpY="1"/>
        <w:tblOverlap w:val="never"/>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521"/>
        <w:gridCol w:w="4057"/>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15" w:type="dxa"/>
            <w:vAlign w:val="center"/>
          </w:tcPr>
          <w:p>
            <w:pPr>
              <w:spacing w:line="240" w:lineRule="auto"/>
              <w:jc w:val="center"/>
              <w:rPr>
                <w:rFonts w:hAnsi="宋体" w:cs="宋体"/>
                <w:b/>
                <w:bCs/>
                <w:sz w:val="24"/>
                <w:szCs w:val="24"/>
              </w:rPr>
            </w:pPr>
            <w:r>
              <w:rPr>
                <w:rFonts w:hint="eastAsia" w:hAnsi="宋体" w:cs="宋体"/>
                <w:b/>
                <w:bCs/>
                <w:sz w:val="24"/>
                <w:szCs w:val="24"/>
              </w:rPr>
              <w:t>项目名称</w:t>
            </w:r>
          </w:p>
        </w:tc>
        <w:tc>
          <w:tcPr>
            <w:tcW w:w="1521" w:type="dxa"/>
          </w:tcPr>
          <w:p>
            <w:pPr>
              <w:jc w:val="center"/>
              <w:rPr>
                <w:rFonts w:hAnsi="宋体" w:cs="宋体"/>
                <w:b/>
                <w:bCs/>
                <w:sz w:val="24"/>
                <w:szCs w:val="24"/>
              </w:rPr>
            </w:pPr>
            <w:r>
              <w:rPr>
                <w:rFonts w:hint="eastAsia" w:hAnsi="宋体" w:cs="宋体"/>
                <w:b/>
                <w:bCs/>
                <w:sz w:val="24"/>
                <w:szCs w:val="24"/>
              </w:rPr>
              <w:t>成交</w:t>
            </w:r>
            <w:r>
              <w:rPr>
                <w:rFonts w:hint="eastAsia" w:hAnsi="宋体" w:cs="宋体"/>
                <w:b/>
                <w:bCs/>
                <w:sz w:val="24"/>
                <w:szCs w:val="24"/>
                <w:lang w:eastAsia="zh-CN"/>
              </w:rPr>
              <w:t>投标人</w:t>
            </w:r>
            <w:r>
              <w:rPr>
                <w:rFonts w:hint="eastAsia" w:hAnsi="宋体" w:cs="宋体"/>
                <w:b/>
                <w:bCs/>
                <w:sz w:val="24"/>
                <w:szCs w:val="24"/>
              </w:rPr>
              <w:t>数量（名）</w:t>
            </w:r>
          </w:p>
        </w:tc>
        <w:tc>
          <w:tcPr>
            <w:tcW w:w="636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b/>
                <w:bCs/>
                <w:sz w:val="24"/>
                <w:szCs w:val="24"/>
              </w:rPr>
            </w:pPr>
            <w:r>
              <w:rPr>
                <w:rFonts w:hint="eastAsia" w:hAnsi="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restart"/>
            <w:vAlign w:val="center"/>
          </w:tcPr>
          <w:p>
            <w:pPr>
              <w:jc w:val="center"/>
              <w:rPr>
                <w:rFonts w:hAnsi="宋体" w:cs="宋体"/>
                <w:sz w:val="24"/>
                <w:szCs w:val="24"/>
              </w:rPr>
            </w:pPr>
            <w:r>
              <w:rPr>
                <w:rFonts w:hint="eastAsia" w:hAnsi="宋体" w:cs="宋体"/>
                <w:sz w:val="24"/>
                <w:szCs w:val="24"/>
              </w:rPr>
              <w:t xml:space="preserve">重庆医科大学附属口腔医院   </w:t>
            </w:r>
            <w:r>
              <w:rPr>
                <w:rFonts w:hint="eastAsia" w:hAnsi="宋体" w:cs="宋体"/>
                <w:sz w:val="24"/>
                <w:szCs w:val="24"/>
                <w:lang w:val="en-US" w:eastAsia="zh-CN"/>
              </w:rPr>
              <w:t>重庆日报宣传服务</w:t>
            </w:r>
            <w:r>
              <w:rPr>
                <w:rFonts w:hint="eastAsia" w:hAnsi="宋体" w:cs="宋体"/>
                <w:sz w:val="24"/>
                <w:szCs w:val="24"/>
              </w:rPr>
              <w:t>采购</w:t>
            </w:r>
          </w:p>
        </w:tc>
        <w:tc>
          <w:tcPr>
            <w:tcW w:w="1521" w:type="dxa"/>
            <w:vMerge w:val="restart"/>
            <w:vAlign w:val="center"/>
          </w:tcPr>
          <w:p>
            <w:pPr>
              <w:jc w:val="center"/>
              <w:rPr>
                <w:rFonts w:hAnsi="宋体" w:cs="宋体"/>
                <w:sz w:val="24"/>
                <w:szCs w:val="24"/>
              </w:rPr>
            </w:pPr>
            <w:r>
              <w:rPr>
                <w:rFonts w:hint="eastAsia" w:hAnsi="宋体" w:cs="宋体"/>
                <w:sz w:val="24"/>
                <w:szCs w:val="24"/>
              </w:rPr>
              <w:t>1</w:t>
            </w: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整版（版面大小：35.2x48.5cm)</w:t>
            </w:r>
          </w:p>
        </w:tc>
        <w:tc>
          <w:tcPr>
            <w:tcW w:w="2304" w:type="dxa"/>
            <w:vAlign w:val="center"/>
          </w:tcPr>
          <w:p>
            <w:pPr>
              <w:jc w:val="center"/>
              <w:rPr>
                <w:rFonts w:hint="default" w:hAnsi="宋体" w:eastAsia="方正仿宋_GBK" w:cs="宋体"/>
                <w:sz w:val="24"/>
                <w:szCs w:val="24"/>
                <w:lang w:val="en-US" w:eastAsia="zh-CN"/>
              </w:rPr>
            </w:pPr>
            <w:r>
              <w:rPr>
                <w:rFonts w:hint="eastAsia" w:ascii="方正仿宋_GBK" w:hAnsi="宋体" w:eastAsia="方正仿宋_GBK"/>
                <w:sz w:val="21"/>
                <w:szCs w:val="21"/>
              </w:rPr>
              <w:t>单价</w:t>
            </w:r>
            <w:r>
              <w:rPr>
                <w:rFonts w:hint="eastAsia" w:ascii="方正仿宋_GBK" w:hAnsi="宋体" w:eastAsia="方正仿宋_GBK"/>
                <w:sz w:val="21"/>
                <w:szCs w:val="21"/>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半版（版面大小：35.2x24cm）</w:t>
            </w:r>
          </w:p>
        </w:tc>
        <w:tc>
          <w:tcPr>
            <w:tcW w:w="2304" w:type="dxa"/>
            <w:vAlign w:val="center"/>
          </w:tcPr>
          <w:p>
            <w:pPr>
              <w:jc w:val="center"/>
              <w:rPr>
                <w:rFonts w:hint="eastAsia" w:hAnsi="宋体" w:eastAsia="方正仿宋_GBK" w:cs="宋体"/>
                <w:sz w:val="24"/>
                <w:szCs w:val="24"/>
                <w:lang w:eastAsia="zh-CN"/>
              </w:rPr>
            </w:pPr>
            <w:r>
              <w:rPr>
                <w:rFonts w:hint="eastAsia" w:ascii="方正仿宋_GBK" w:hAnsi="宋体" w:eastAsia="方正仿宋_GBK"/>
                <w:sz w:val="21"/>
                <w:szCs w:val="21"/>
              </w:rPr>
              <w:t>单价</w:t>
            </w:r>
            <w:r>
              <w:rPr>
                <w:rFonts w:hint="eastAsia" w:ascii="方正仿宋_GBK" w:hAnsi="宋体" w:eastAsia="方正仿宋_GBK"/>
                <w:sz w:val="21"/>
                <w:szCs w:val="21"/>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3分之1版（版面大小：35.2 x 16cm）</w:t>
            </w:r>
          </w:p>
        </w:tc>
        <w:tc>
          <w:tcPr>
            <w:tcW w:w="2304" w:type="dxa"/>
            <w:vAlign w:val="center"/>
          </w:tcPr>
          <w:p>
            <w:pPr>
              <w:jc w:val="center"/>
              <w:rPr>
                <w:rFonts w:hint="eastAsia" w:hAnsi="宋体" w:eastAsia="方正仿宋_GBK" w:cs="宋体"/>
                <w:sz w:val="24"/>
                <w:szCs w:val="24"/>
                <w:lang w:eastAsia="zh-CN"/>
              </w:rPr>
            </w:pPr>
            <w:r>
              <w:rPr>
                <w:rFonts w:hint="eastAsia" w:ascii="方正仿宋_GBK" w:hAnsi="宋体" w:eastAsia="方正仿宋_GBK"/>
                <w:sz w:val="21"/>
                <w:szCs w:val="21"/>
              </w:rPr>
              <w:t>单价</w:t>
            </w:r>
            <w:r>
              <w:rPr>
                <w:rFonts w:hint="eastAsia" w:ascii="方正仿宋_GBK" w:hAnsi="宋体" w:eastAsia="方正仿宋_GBK"/>
                <w:sz w:val="21"/>
                <w:szCs w:val="21"/>
                <w:lang w:val="en-US" w:eastAsia="zh-CN"/>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4分之1版（版面大小：35.2. x 12cm）</w:t>
            </w:r>
          </w:p>
        </w:tc>
        <w:tc>
          <w:tcPr>
            <w:tcW w:w="2304" w:type="dxa"/>
            <w:vAlign w:val="center"/>
          </w:tcPr>
          <w:p>
            <w:pPr>
              <w:jc w:val="center"/>
              <w:rPr>
                <w:rFonts w:hint="eastAsia" w:hAnsi="宋体" w:eastAsia="方正仿宋_GBK" w:cs="宋体"/>
                <w:sz w:val="24"/>
                <w:szCs w:val="24"/>
                <w:lang w:eastAsia="zh-CN"/>
              </w:rPr>
            </w:pPr>
            <w:r>
              <w:rPr>
                <w:rFonts w:hint="eastAsia" w:ascii="方正仿宋_GBK" w:hAnsi="宋体" w:eastAsia="方正仿宋_GBK"/>
                <w:sz w:val="21"/>
                <w:szCs w:val="21"/>
              </w:rPr>
              <w:t>单价</w:t>
            </w:r>
            <w:r>
              <w:rPr>
                <w:rFonts w:hint="eastAsia" w:ascii="方正仿宋_GBK" w:hAnsi="宋体" w:eastAsia="方正仿宋_GBK"/>
                <w:sz w:val="21"/>
                <w:szCs w:val="21"/>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重庆日报视频新媒体（抖音号、视频号）</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视频拍摄制作及发布</w:t>
            </w:r>
            <w:r>
              <w:rPr>
                <w:rFonts w:hint="eastAsia" w:ascii="PingFangSC-Regular" w:hAnsi="PingFangSC-Regular"/>
                <w:color w:val="333333"/>
                <w:sz w:val="21"/>
                <w:szCs w:val="21"/>
                <w:shd w:val="clear" w:color="auto" w:fill="FFFFFF"/>
              </w:rPr>
              <w:t>，90秒/条</w:t>
            </w:r>
          </w:p>
        </w:tc>
        <w:tc>
          <w:tcPr>
            <w:tcW w:w="2304" w:type="dxa"/>
            <w:vAlign w:val="center"/>
          </w:tcPr>
          <w:p>
            <w:pPr>
              <w:jc w:val="center"/>
              <w:rPr>
                <w:rFonts w:hint="default" w:hAnsi="宋体" w:eastAsia="方正仿宋_GBK" w:cs="宋体"/>
                <w:sz w:val="24"/>
                <w:szCs w:val="24"/>
                <w:lang w:val="en-US" w:eastAsia="zh-CN"/>
              </w:rPr>
            </w:pPr>
            <w:r>
              <w:rPr>
                <w:rFonts w:hint="eastAsia" w:ascii="方正仿宋_GBK" w:hAnsi="宋体" w:eastAsia="方正仿宋_GBK"/>
                <w:sz w:val="21"/>
                <w:szCs w:val="21"/>
                <w:lang w:val="en-US" w:eastAsia="zh-CN"/>
              </w:rPr>
              <w:t>1万元/条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重庆日报新媒体（新重庆）</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图文、视频活动策划、制作、快闪拍摄及推广</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2-3分钟</w:t>
            </w:r>
            <w:r>
              <w:rPr>
                <w:rFonts w:hint="eastAsia" w:ascii="PingFangSC-Regular" w:hAnsi="PingFangSC-Regular"/>
                <w:color w:val="333333"/>
                <w:sz w:val="21"/>
                <w:szCs w:val="21"/>
                <w:shd w:val="clear" w:color="auto" w:fill="FFFFFF"/>
              </w:rPr>
              <w:t>/条</w:t>
            </w:r>
          </w:p>
        </w:tc>
        <w:tc>
          <w:tcPr>
            <w:tcW w:w="2304" w:type="dxa"/>
            <w:vAlign w:val="center"/>
          </w:tcPr>
          <w:p>
            <w:pPr>
              <w:jc w:val="center"/>
              <w:rPr>
                <w:rFonts w:hint="default" w:hAnsi="宋体" w:eastAsia="宋体" w:cs="宋体"/>
                <w:sz w:val="24"/>
                <w:szCs w:val="24"/>
                <w:lang w:val="en-US" w:eastAsia="zh-CN"/>
              </w:rPr>
            </w:pPr>
            <w:r>
              <w:rPr>
                <w:rFonts w:hint="eastAsia" w:ascii="方正仿宋_GBK" w:hAnsi="宋体" w:eastAsia="方正仿宋_GBK"/>
                <w:sz w:val="21"/>
                <w:szCs w:val="21"/>
                <w:lang w:val="en-US" w:eastAsia="zh-CN"/>
              </w:rPr>
              <w:t>0.5万元/条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int="eastAsia" w:hAnsi="宋体" w:cs="宋体"/>
                <w:sz w:val="24"/>
                <w:szCs w:val="24"/>
              </w:rPr>
            </w:pPr>
          </w:p>
        </w:tc>
        <w:tc>
          <w:tcPr>
            <w:tcW w:w="1521" w:type="dxa"/>
            <w:vMerge w:val="continue"/>
            <w:vAlign w:val="center"/>
          </w:tcPr>
          <w:p>
            <w:pPr>
              <w:jc w:val="center"/>
              <w:rPr>
                <w:rFonts w:hint="eastAsia" w:hAnsi="宋体" w:cs="宋体"/>
                <w:sz w:val="24"/>
                <w:szCs w:val="24"/>
              </w:rPr>
            </w:pPr>
          </w:p>
        </w:tc>
        <w:tc>
          <w:tcPr>
            <w:tcW w:w="4057" w:type="dxa"/>
            <w:vAlign w:val="center"/>
          </w:tcPr>
          <w:p>
            <w:pPr>
              <w:jc w:val="center"/>
              <w:rPr>
                <w:rFonts w:hAnsi="宋体" w:cs="宋体"/>
                <w:sz w:val="24"/>
                <w:szCs w:val="24"/>
              </w:rPr>
            </w:pPr>
            <w:r>
              <w:rPr>
                <w:rFonts w:ascii="PingFangSC-Regular" w:hAnsi="PingFangSC-Regular"/>
                <w:color w:val="333333"/>
                <w:sz w:val="21"/>
                <w:szCs w:val="21"/>
                <w:shd w:val="clear" w:color="auto" w:fill="FFFFFF"/>
              </w:rPr>
              <w:t>重庆日报新媒体（新重庆）</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全年内医院重大活动、事件消息在新重庆</w:t>
            </w:r>
            <w:r>
              <w:rPr>
                <w:rFonts w:hint="eastAsia" w:ascii="PingFangSC-Regular" w:hAnsi="PingFangSC-Regular"/>
                <w:color w:val="333333"/>
                <w:sz w:val="21"/>
                <w:szCs w:val="21"/>
                <w:shd w:val="clear" w:color="auto" w:fill="FFFFFF"/>
              </w:rPr>
              <w:t>进行</w:t>
            </w:r>
            <w:r>
              <w:rPr>
                <w:rFonts w:ascii="PingFangSC-Regular" w:hAnsi="PingFangSC-Regular"/>
                <w:color w:val="333333"/>
                <w:sz w:val="21"/>
                <w:szCs w:val="21"/>
                <w:shd w:val="clear" w:color="auto" w:fill="FFFFFF"/>
              </w:rPr>
              <w:t>信息推广发布</w:t>
            </w:r>
            <w:r>
              <w:rPr>
                <w:rFonts w:hint="eastAsia" w:ascii="PingFangSC-Regular" w:hAnsi="PingFangSC-Regular"/>
                <w:color w:val="333333"/>
                <w:sz w:val="21"/>
                <w:szCs w:val="21"/>
                <w:shd w:val="clear" w:color="auto" w:fill="FFFFFF"/>
              </w:rPr>
              <w:t>不限次</w:t>
            </w:r>
          </w:p>
        </w:tc>
        <w:tc>
          <w:tcPr>
            <w:tcW w:w="2304" w:type="dxa"/>
            <w:vAlign w:val="center"/>
          </w:tcPr>
          <w:p>
            <w:pPr>
              <w:jc w:val="center"/>
              <w:rPr>
                <w:rFonts w:hint="default" w:hAnsi="宋体" w:eastAsia="方正仿宋_GBK" w:cs="宋体"/>
                <w:sz w:val="24"/>
                <w:szCs w:val="24"/>
                <w:lang w:val="en-US" w:eastAsia="zh-CN"/>
              </w:rPr>
            </w:pPr>
            <w:r>
              <w:rPr>
                <w:rFonts w:hint="eastAsia" w:ascii="方正仿宋_GBK" w:hAnsi="宋体" w:eastAsia="方正仿宋_GBK"/>
                <w:sz w:val="21"/>
                <w:szCs w:val="21"/>
              </w:rPr>
              <w:t>打包价</w:t>
            </w:r>
            <w:r>
              <w:rPr>
                <w:rFonts w:hint="eastAsia" w:ascii="方正仿宋_GBK" w:hAnsi="宋体" w:eastAsia="方正仿宋_GBK"/>
                <w:sz w:val="21"/>
                <w:szCs w:val="21"/>
                <w:lang w:val="en-US" w:eastAsia="zh-CN"/>
              </w:rPr>
              <w:t>5万元</w:t>
            </w:r>
          </w:p>
        </w:tc>
      </w:tr>
    </w:tbl>
    <w:p>
      <w:pPr>
        <w:rPr>
          <w:rStyle w:val="14"/>
          <w:rFonts w:hint="eastAsia"/>
        </w:rPr>
      </w:pPr>
      <w:bookmarkStart w:id="9" w:name="_Toc98942873"/>
    </w:p>
    <w:p>
      <w:pPr>
        <w:rPr>
          <w:sz w:val="28"/>
          <w:szCs w:val="28"/>
        </w:rPr>
      </w:pPr>
      <w:r>
        <w:rPr>
          <w:rStyle w:val="14"/>
          <w:rFonts w:hint="eastAsia"/>
        </w:rPr>
        <w:t>二、资金来源</w:t>
      </w:r>
      <w:bookmarkEnd w:id="9"/>
      <w:r>
        <w:rPr>
          <w:rFonts w:hint="eastAsia"/>
        </w:rPr>
        <w:t>：</w:t>
      </w:r>
      <w:r>
        <w:rPr>
          <w:rFonts w:hint="eastAsia"/>
          <w:sz w:val="28"/>
          <w:szCs w:val="28"/>
        </w:rPr>
        <w:t>医院自筹</w:t>
      </w:r>
    </w:p>
    <w:p>
      <w:pPr>
        <w:rPr>
          <w:rFonts w:hint="eastAsia" w:eastAsia="宋体"/>
          <w:sz w:val="28"/>
          <w:szCs w:val="28"/>
          <w:lang w:val="en-US" w:eastAsia="zh-CN"/>
        </w:rPr>
      </w:pPr>
      <w:bookmarkStart w:id="10" w:name="_Toc98942874"/>
      <w:r>
        <w:rPr>
          <w:rStyle w:val="14"/>
          <w:rFonts w:hint="eastAsia"/>
          <w:szCs w:val="28"/>
        </w:rPr>
        <w:t>三、采购方式</w:t>
      </w:r>
      <w:bookmarkEnd w:id="10"/>
      <w:r>
        <w:rPr>
          <w:rFonts w:hint="eastAsia"/>
          <w:sz w:val="28"/>
          <w:szCs w:val="28"/>
        </w:rPr>
        <w:t>：院内</w:t>
      </w:r>
      <w:r>
        <w:rPr>
          <w:rFonts w:hint="eastAsia"/>
          <w:sz w:val="28"/>
          <w:szCs w:val="28"/>
          <w:lang w:eastAsia="zh-CN"/>
        </w:rPr>
        <w:t>竞争性比选</w:t>
      </w:r>
    </w:p>
    <w:p>
      <w:pPr>
        <w:pStyle w:val="4"/>
      </w:pPr>
      <w:bookmarkStart w:id="11" w:name="_Toc98942875"/>
      <w:r>
        <w:rPr>
          <w:rFonts w:hint="eastAsia"/>
        </w:rPr>
        <w:t>四、投标人资格要求</w:t>
      </w:r>
      <w:bookmarkEnd w:id="11"/>
    </w:p>
    <w:p>
      <w:pPr>
        <w:spacing w:line="360" w:lineRule="auto"/>
        <w:ind w:firstLine="480"/>
        <w:jc w:val="left"/>
        <w:rPr>
          <w:rFonts w:hAnsi="宋体" w:cs="宋体"/>
          <w:sz w:val="24"/>
          <w:szCs w:val="24"/>
        </w:rPr>
      </w:pPr>
      <w:r>
        <w:rPr>
          <w:rFonts w:hint="eastAsia" w:hAnsi="宋体" w:cs="宋体"/>
          <w:sz w:val="24"/>
          <w:szCs w:val="24"/>
        </w:rPr>
        <w:t>（一）基本资格条件</w:t>
      </w:r>
    </w:p>
    <w:p>
      <w:pPr>
        <w:spacing w:line="360" w:lineRule="auto"/>
        <w:ind w:firstLine="480"/>
        <w:rPr>
          <w:rFonts w:hAnsi="宋体" w:cs="宋体"/>
          <w:sz w:val="24"/>
          <w:szCs w:val="24"/>
        </w:rPr>
      </w:pPr>
      <w:r>
        <w:rPr>
          <w:rFonts w:hint="eastAsia" w:hAnsi="宋体" w:cs="宋体"/>
          <w:sz w:val="24"/>
          <w:szCs w:val="24"/>
        </w:rPr>
        <w:t>1.具有独立承担民事责任的能力；</w:t>
      </w:r>
    </w:p>
    <w:p>
      <w:pPr>
        <w:spacing w:line="360" w:lineRule="auto"/>
        <w:ind w:firstLine="480"/>
        <w:rPr>
          <w:rFonts w:hAnsi="宋体" w:cs="宋体"/>
          <w:sz w:val="24"/>
          <w:szCs w:val="24"/>
        </w:rPr>
      </w:pPr>
      <w:r>
        <w:rPr>
          <w:rFonts w:hint="eastAsia" w:hAnsi="宋体" w:cs="宋体"/>
          <w:sz w:val="24"/>
          <w:szCs w:val="24"/>
        </w:rPr>
        <w:t>2.具有良好的商业信誉和健全的财务会计制度；</w:t>
      </w:r>
    </w:p>
    <w:p>
      <w:pPr>
        <w:spacing w:line="360" w:lineRule="auto"/>
        <w:ind w:firstLine="480"/>
        <w:rPr>
          <w:rFonts w:hAnsi="宋体" w:cs="宋体"/>
          <w:b/>
          <w:sz w:val="24"/>
          <w:szCs w:val="24"/>
        </w:rPr>
      </w:pPr>
      <w:r>
        <w:rPr>
          <w:rFonts w:hint="eastAsia" w:hAnsi="宋体" w:cs="宋体"/>
          <w:sz w:val="24"/>
          <w:szCs w:val="24"/>
        </w:rPr>
        <w:t>3.具有履行合同所必需的设备和专业技术能力；</w:t>
      </w:r>
    </w:p>
    <w:p>
      <w:pPr>
        <w:spacing w:line="360" w:lineRule="auto"/>
        <w:ind w:firstLine="480"/>
        <w:rPr>
          <w:rFonts w:hAnsi="宋体" w:cs="宋体"/>
          <w:sz w:val="24"/>
          <w:szCs w:val="24"/>
        </w:rPr>
      </w:pPr>
      <w:r>
        <w:rPr>
          <w:rFonts w:hint="eastAsia" w:hAnsi="宋体" w:cs="宋体"/>
          <w:sz w:val="24"/>
          <w:szCs w:val="24"/>
        </w:rPr>
        <w:t>4.有依法缴纳税收和社会保障资金的良好记录；</w:t>
      </w:r>
    </w:p>
    <w:p>
      <w:pPr>
        <w:spacing w:line="360" w:lineRule="auto"/>
        <w:ind w:firstLine="480"/>
        <w:rPr>
          <w:rFonts w:hAnsi="宋体" w:cs="宋体"/>
          <w:sz w:val="24"/>
          <w:szCs w:val="24"/>
        </w:rPr>
      </w:pPr>
      <w:r>
        <w:rPr>
          <w:rFonts w:hint="eastAsia" w:hAnsi="宋体" w:cs="宋体"/>
          <w:sz w:val="24"/>
          <w:szCs w:val="24"/>
        </w:rPr>
        <w:t>5.参加采购活动前三年内，在经营活动中没有重大违法记录；</w:t>
      </w:r>
    </w:p>
    <w:p>
      <w:pPr>
        <w:spacing w:line="360" w:lineRule="auto"/>
        <w:ind w:firstLine="480"/>
        <w:rPr>
          <w:rFonts w:hAnsi="宋体" w:cs="宋体"/>
          <w:sz w:val="24"/>
          <w:szCs w:val="24"/>
        </w:rPr>
      </w:pPr>
      <w:r>
        <w:rPr>
          <w:rFonts w:hint="eastAsia" w:hAnsi="宋体" w:cs="宋体"/>
          <w:sz w:val="24"/>
          <w:szCs w:val="24"/>
        </w:rPr>
        <w:t>6.法律、行政法规规定的其他条件。</w:t>
      </w:r>
    </w:p>
    <w:p>
      <w:pPr>
        <w:spacing w:line="360" w:lineRule="auto"/>
        <w:ind w:firstLine="480"/>
        <w:rPr>
          <w:rFonts w:hAnsi="宋体" w:cs="宋体"/>
          <w:sz w:val="24"/>
          <w:szCs w:val="24"/>
        </w:rPr>
      </w:pPr>
      <w:r>
        <w:rPr>
          <w:rFonts w:hint="eastAsia" w:hAnsi="宋体" w:cs="宋体"/>
          <w:sz w:val="24"/>
          <w:szCs w:val="24"/>
        </w:rPr>
        <w:t>（二）特定资格要求：</w:t>
      </w:r>
    </w:p>
    <w:p>
      <w:pPr>
        <w:spacing w:line="360" w:lineRule="auto"/>
        <w:ind w:firstLine="480"/>
        <w:rPr>
          <w:rFonts w:hint="default" w:hAnsi="宋体" w:eastAsia="宋体" w:cs="宋体"/>
          <w:color w:val="FF0000"/>
          <w:sz w:val="24"/>
          <w:szCs w:val="24"/>
          <w:highlight w:val="yellow"/>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sz w:val="24"/>
          <w:szCs w:val="24"/>
        </w:rPr>
        <w:t>有重庆</w:t>
      </w:r>
      <w:r>
        <w:rPr>
          <w:rFonts w:hAnsi="宋体" w:cs="宋体"/>
          <w:sz w:val="24"/>
          <w:szCs w:val="24"/>
        </w:rPr>
        <w:t>日报</w:t>
      </w:r>
      <w:r>
        <w:rPr>
          <w:rFonts w:hint="eastAsia" w:hAnsi="宋体" w:cs="宋体"/>
          <w:sz w:val="24"/>
          <w:szCs w:val="24"/>
        </w:rPr>
        <w:t>及“新重庆”客户端广告</w:t>
      </w:r>
      <w:r>
        <w:rPr>
          <w:rFonts w:hAnsi="宋体" w:cs="宋体"/>
          <w:sz w:val="24"/>
          <w:szCs w:val="24"/>
        </w:rPr>
        <w:t>发布</w:t>
      </w:r>
      <w:r>
        <w:rPr>
          <w:rFonts w:hint="eastAsia" w:hAnsi="宋体" w:cs="宋体"/>
          <w:sz w:val="24"/>
          <w:szCs w:val="24"/>
        </w:rPr>
        <w:t>及</w:t>
      </w:r>
      <w:r>
        <w:rPr>
          <w:rFonts w:hAnsi="宋体" w:cs="宋体"/>
          <w:sz w:val="24"/>
          <w:szCs w:val="24"/>
        </w:rPr>
        <w:t>代运营资质证明。</w:t>
      </w:r>
    </w:p>
    <w:p>
      <w:pPr>
        <w:spacing w:line="360" w:lineRule="auto"/>
      </w:pPr>
      <w:bookmarkStart w:id="12" w:name="_Toc98942876"/>
      <w:r>
        <w:rPr>
          <w:rFonts w:hint="eastAsia"/>
        </w:rPr>
        <w:t>五、</w:t>
      </w:r>
      <w:r>
        <w:rPr>
          <w:rFonts w:hint="eastAsia"/>
          <w:lang w:eastAsia="zh-CN"/>
        </w:rPr>
        <w:t>比选文件</w:t>
      </w:r>
      <w:r>
        <w:rPr>
          <w:rFonts w:hint="eastAsia"/>
        </w:rPr>
        <w:t>获取及投标时间要求</w:t>
      </w:r>
      <w:bookmarkEnd w:id="12"/>
    </w:p>
    <w:p>
      <w:pPr>
        <w:spacing w:line="360" w:lineRule="auto"/>
        <w:ind w:firstLine="480"/>
        <w:rPr>
          <w:rFonts w:hAnsi="宋体" w:cs="宋体"/>
          <w:sz w:val="24"/>
          <w:szCs w:val="24"/>
        </w:rPr>
      </w:pPr>
      <w:r>
        <w:rPr>
          <w:rFonts w:hint="eastAsia" w:hAnsi="宋体" w:cs="宋体"/>
          <w:sz w:val="24"/>
          <w:szCs w:val="24"/>
        </w:rPr>
        <w:t>（一）凡愿意参加投标的投标人，请自行在“行采家”或“重庆医科大学附属口腔医院”或“中国采购招标网”下载</w:t>
      </w:r>
      <w:r>
        <w:rPr>
          <w:rFonts w:hint="eastAsia" w:hAnsi="宋体" w:cs="宋体"/>
          <w:sz w:val="24"/>
          <w:szCs w:val="24"/>
          <w:lang w:eastAsia="zh-CN"/>
        </w:rPr>
        <w:t>竞争性比选文件</w:t>
      </w:r>
      <w:r>
        <w:rPr>
          <w:rFonts w:hint="eastAsia" w:hAnsi="宋体" w:cs="宋体"/>
          <w:sz w:val="24"/>
          <w:szCs w:val="24"/>
        </w:rPr>
        <w:t>，</w:t>
      </w:r>
      <w:r>
        <w:rPr>
          <w:rFonts w:hint="eastAsia" w:hAnsi="宋体" w:cs="宋体"/>
          <w:sz w:val="24"/>
          <w:szCs w:val="24"/>
          <w:lang w:eastAsia="zh-CN"/>
        </w:rPr>
        <w:t>竞争性比选文件</w:t>
      </w:r>
      <w:r>
        <w:rPr>
          <w:rFonts w:hint="eastAsia" w:hAnsi="宋体" w:cs="宋体"/>
          <w:sz w:val="24"/>
          <w:szCs w:val="24"/>
        </w:rPr>
        <w:t>及补遗等开标前公布的所有项目资料，无论投标人下载与否，均视为已知晓所有招标内容。本项目无需报名及购买</w:t>
      </w:r>
      <w:r>
        <w:rPr>
          <w:rFonts w:hint="eastAsia" w:hAnsi="宋体" w:cs="宋体"/>
          <w:sz w:val="24"/>
          <w:szCs w:val="24"/>
          <w:lang w:eastAsia="zh-CN"/>
        </w:rPr>
        <w:t>竞争性比选文件</w:t>
      </w:r>
      <w:r>
        <w:rPr>
          <w:rFonts w:hint="eastAsia" w:hAnsi="宋体" w:cs="宋体"/>
          <w:sz w:val="24"/>
          <w:szCs w:val="24"/>
        </w:rPr>
        <w:t>。获取文件期限:</w:t>
      </w:r>
      <w:bookmarkStart w:id="13" w:name="OLE_LINK3"/>
      <w:r>
        <w:rPr>
          <w:rFonts w:hint="eastAsia" w:hAnsi="宋体" w:cs="宋体"/>
          <w:sz w:val="24"/>
          <w:szCs w:val="24"/>
        </w:rPr>
        <w:t>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16</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22</w:t>
      </w:r>
      <w:r>
        <w:rPr>
          <w:rFonts w:hint="eastAsia" w:hAnsi="宋体" w:cs="宋体"/>
          <w:sz w:val="24"/>
          <w:szCs w:val="24"/>
        </w:rPr>
        <w:t>日</w:t>
      </w:r>
      <w:bookmarkEnd w:id="13"/>
      <w:r>
        <w:rPr>
          <w:rFonts w:hint="eastAsia" w:hAnsi="宋体" w:cs="宋体"/>
          <w:sz w:val="24"/>
          <w:szCs w:val="24"/>
        </w:rPr>
        <w:t>17:30。</w:t>
      </w:r>
    </w:p>
    <w:p>
      <w:pPr>
        <w:spacing w:line="360" w:lineRule="auto"/>
        <w:ind w:firstLine="480"/>
        <w:rPr>
          <w:rFonts w:hAnsi="宋体" w:cs="宋体"/>
          <w:sz w:val="24"/>
          <w:szCs w:val="24"/>
        </w:rPr>
      </w:pPr>
      <w:r>
        <w:rPr>
          <w:rFonts w:hint="eastAsia" w:hAnsi="宋体" w:cs="宋体"/>
          <w:sz w:val="24"/>
          <w:szCs w:val="24"/>
        </w:rPr>
        <w:t>（二）投标人应当按照</w:t>
      </w:r>
      <w:r>
        <w:rPr>
          <w:rFonts w:hint="eastAsia" w:hAnsi="宋体" w:cs="宋体"/>
          <w:sz w:val="24"/>
          <w:szCs w:val="24"/>
          <w:lang w:eastAsia="zh-CN"/>
        </w:rPr>
        <w:t>竞争性比选文件</w:t>
      </w:r>
      <w:r>
        <w:rPr>
          <w:rFonts w:hint="eastAsia" w:hAnsi="宋体" w:cs="宋体"/>
          <w:sz w:val="24"/>
          <w:szCs w:val="24"/>
        </w:rPr>
        <w:t>的要求编制</w:t>
      </w:r>
      <w:r>
        <w:rPr>
          <w:rFonts w:hint="eastAsia" w:hAnsi="宋体" w:cs="宋体"/>
          <w:sz w:val="24"/>
          <w:szCs w:val="24"/>
          <w:lang w:eastAsia="zh-CN"/>
        </w:rPr>
        <w:t>响应文件</w:t>
      </w:r>
      <w:r>
        <w:rPr>
          <w:rFonts w:hint="eastAsia" w:hAnsi="宋体" w:cs="宋体"/>
          <w:sz w:val="24"/>
          <w:szCs w:val="24"/>
        </w:rPr>
        <w:t>，并对</w:t>
      </w:r>
      <w:r>
        <w:rPr>
          <w:rFonts w:hint="eastAsia" w:hAnsi="宋体" w:cs="宋体"/>
          <w:sz w:val="24"/>
          <w:szCs w:val="24"/>
          <w:lang w:eastAsia="zh-CN"/>
        </w:rPr>
        <w:t>竞争性比选文件</w:t>
      </w:r>
      <w:r>
        <w:rPr>
          <w:rFonts w:hint="eastAsia" w:hAnsi="宋体" w:cs="宋体"/>
          <w:sz w:val="24"/>
          <w:szCs w:val="24"/>
        </w:rPr>
        <w:t>提出的要求和条件作出实质性响应，</w:t>
      </w:r>
      <w:r>
        <w:rPr>
          <w:rFonts w:hint="eastAsia" w:hAnsi="宋体" w:cs="宋体"/>
          <w:sz w:val="24"/>
          <w:szCs w:val="24"/>
          <w:lang w:eastAsia="zh-CN"/>
        </w:rPr>
        <w:t>响应文件</w:t>
      </w:r>
      <w:r>
        <w:rPr>
          <w:rFonts w:hint="eastAsia" w:hAnsi="宋体" w:cs="宋体"/>
          <w:sz w:val="24"/>
          <w:szCs w:val="24"/>
        </w:rPr>
        <w:t>须采用软面胶装（不得采用穿孔式、文件夹式活页装订），同时应编制完整的封面、页码、目录。</w:t>
      </w:r>
    </w:p>
    <w:p>
      <w:pPr>
        <w:spacing w:line="360" w:lineRule="auto"/>
        <w:ind w:firstLine="480"/>
        <w:rPr>
          <w:rFonts w:hAnsi="宋体" w:cs="宋体"/>
          <w:sz w:val="24"/>
          <w:szCs w:val="24"/>
        </w:rPr>
      </w:pPr>
      <w:r>
        <w:rPr>
          <w:rFonts w:hint="eastAsia" w:hAnsi="宋体" w:cs="宋体"/>
          <w:sz w:val="24"/>
          <w:szCs w:val="24"/>
        </w:rPr>
        <w:t>（三）投标书正本、副本各一份，均需有法定代表人（或法人代表）签章和单位盖章，</w:t>
      </w:r>
      <w:r>
        <w:rPr>
          <w:rFonts w:hint="eastAsia" w:hAnsi="宋体" w:cs="宋体"/>
          <w:sz w:val="24"/>
          <w:szCs w:val="24"/>
          <w:lang w:eastAsia="zh-CN"/>
        </w:rPr>
        <w:t>响应文件</w:t>
      </w:r>
      <w:r>
        <w:rPr>
          <w:rFonts w:hint="eastAsia" w:hAnsi="宋体" w:cs="宋体"/>
          <w:sz w:val="24"/>
          <w:szCs w:val="24"/>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rPr>
        <w:t>（四）所有投标书应于202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16</w:t>
      </w:r>
      <w:r>
        <w:rPr>
          <w:rFonts w:hint="eastAsia" w:hAnsi="宋体" w:cs="宋体"/>
          <w:sz w:val="24"/>
          <w:szCs w:val="24"/>
        </w:rPr>
        <w:t>日 9：00至 202</w:t>
      </w:r>
      <w:r>
        <w:rPr>
          <w:rFonts w:hint="eastAsia" w:hAnsi="宋体" w:cs="宋体"/>
          <w:sz w:val="24"/>
          <w:szCs w:val="24"/>
          <w:lang w:val="en-US" w:eastAsia="zh-CN"/>
        </w:rPr>
        <w:t>5</w:t>
      </w:r>
      <w:r>
        <w:rPr>
          <w:rFonts w:hint="eastAsia" w:hAnsi="宋体" w:cs="宋体"/>
          <w:sz w:val="24"/>
          <w:szCs w:val="24"/>
        </w:rPr>
        <w:t>年</w:t>
      </w:r>
      <w:r>
        <w:rPr>
          <w:rFonts w:hint="eastAsia" w:hAnsi="宋体" w:cs="宋体"/>
          <w:sz w:val="24"/>
          <w:szCs w:val="24"/>
          <w:lang w:val="en-US" w:eastAsia="zh-CN"/>
        </w:rPr>
        <w:t>5</w:t>
      </w:r>
      <w:r>
        <w:rPr>
          <w:rFonts w:hint="eastAsia" w:hAnsi="宋体" w:cs="宋体"/>
          <w:sz w:val="24"/>
          <w:szCs w:val="24"/>
        </w:rPr>
        <w:t>月</w:t>
      </w:r>
      <w:r>
        <w:rPr>
          <w:rFonts w:hint="eastAsia" w:hAnsi="宋体" w:cs="宋体"/>
          <w:sz w:val="24"/>
          <w:szCs w:val="24"/>
          <w:lang w:val="en-US" w:eastAsia="zh-CN"/>
        </w:rPr>
        <w:t>22</w:t>
      </w:r>
      <w:r>
        <w:rPr>
          <w:rFonts w:hint="eastAsia" w:hAnsi="宋体" w:cs="宋体"/>
          <w:sz w:val="24"/>
          <w:szCs w:val="24"/>
        </w:rPr>
        <w:t>日</w:t>
      </w:r>
      <w:bookmarkStart w:id="103" w:name="_GoBack"/>
      <w:bookmarkEnd w:id="103"/>
      <w:r>
        <w:rPr>
          <w:rFonts w:hint="eastAsia" w:hAnsi="宋体" w:cs="宋体"/>
          <w:sz w:val="24"/>
          <w:szCs w:val="24"/>
        </w:rPr>
        <w:t>17:30(工作时间)递交到重庆医科大学附属口腔医院(重庆渝北区松石北路426号)综合楼</w:t>
      </w:r>
      <w:r>
        <w:rPr>
          <w:rFonts w:hint="eastAsia" w:hAnsi="宋体" w:cs="宋体"/>
          <w:sz w:val="24"/>
          <w:szCs w:val="24"/>
          <w:lang w:eastAsia="zh-CN"/>
        </w:rPr>
        <w:t>七楼</w:t>
      </w:r>
      <w:r>
        <w:rPr>
          <w:rFonts w:hint="eastAsia" w:hAnsi="宋体" w:cs="宋体"/>
          <w:sz w:val="24"/>
          <w:szCs w:val="24"/>
          <w:lang w:val="en-US" w:eastAsia="zh-CN"/>
        </w:rPr>
        <w:t>705对面</w:t>
      </w:r>
      <w:r>
        <w:rPr>
          <w:rFonts w:hint="eastAsia" w:hAnsi="宋体" w:cs="宋体"/>
          <w:sz w:val="24"/>
          <w:szCs w:val="24"/>
          <w:lang w:eastAsia="zh-CN"/>
        </w:rPr>
        <w:t>审计科</w:t>
      </w:r>
      <w:r>
        <w:rPr>
          <w:rFonts w:hint="eastAsia" w:hAnsi="宋体" w:cs="宋体"/>
          <w:sz w:val="24"/>
          <w:szCs w:val="24"/>
        </w:rPr>
        <w:t>（</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张</w:t>
      </w:r>
      <w:r>
        <w:rPr>
          <w:rFonts w:hint="eastAsia" w:hAnsi="宋体" w:cs="宋体"/>
          <w:sz w:val="24"/>
          <w:szCs w:val="24"/>
          <w:highlight w:val="none"/>
        </w:rPr>
        <w:t>老师 88602318）。逾期送达的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w:t>
      </w:r>
      <w:r>
        <w:rPr>
          <w:rFonts w:hint="eastAsia" w:hAnsi="宋体" w:cs="宋体"/>
          <w:sz w:val="24"/>
          <w:szCs w:val="24"/>
          <w:highlight w:val="none"/>
          <w:lang w:val="en-US" w:eastAsia="zh-CN"/>
        </w:rPr>
        <w:t xml:space="preserve"> </w:t>
      </w:r>
      <w:r>
        <w:rPr>
          <w:rFonts w:hint="eastAsia" w:hAnsi="宋体" w:cs="宋体"/>
          <w:sz w:val="24"/>
          <w:szCs w:val="24"/>
          <w:highlight w:val="none"/>
        </w:rPr>
        <w:t>日（</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w:t>
      </w:r>
      <w:r>
        <w:rPr>
          <w:rFonts w:hint="eastAsia" w:hAnsi="宋体" w:cs="宋体"/>
          <w:sz w:val="24"/>
          <w:szCs w:val="24"/>
          <w:highlight w:val="none"/>
          <w:lang w:val="en-US" w:eastAsia="zh-CN"/>
        </w:rPr>
        <w:t>投标人按采购人电话通知具体时间地点参加</w:t>
      </w:r>
      <w:r>
        <w:rPr>
          <w:rFonts w:hint="eastAsia" w:hAnsi="宋体" w:cs="宋体"/>
          <w:sz w:val="24"/>
          <w:szCs w:val="24"/>
          <w:highlight w:val="none"/>
        </w:rPr>
        <w:t>。</w:t>
      </w:r>
    </w:p>
    <w:p>
      <w:pPr>
        <w:pStyle w:val="4"/>
        <w:rPr>
          <w:highlight w:val="none"/>
        </w:rPr>
      </w:pPr>
      <w:bookmarkStart w:id="14" w:name="_Toc98942877"/>
      <w:bookmarkStart w:id="15" w:name="_Toc60133133"/>
      <w:r>
        <w:rPr>
          <w:rFonts w:hint="eastAsia"/>
          <w:highlight w:val="none"/>
        </w:rPr>
        <w:t>六、其它有关规定</w:t>
      </w:r>
      <w:bookmarkEnd w:id="14"/>
      <w:bookmarkEnd w:id="15"/>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w:t>
      </w:r>
      <w:r>
        <w:rPr>
          <w:rFonts w:hint="eastAsia" w:hAnsi="宋体" w:cs="宋体"/>
          <w:sz w:val="24"/>
          <w:szCs w:val="24"/>
          <w:highlight w:val="none"/>
          <w:lang w:eastAsia="zh-CN"/>
        </w:rPr>
        <w:t>投标人</w:t>
      </w:r>
      <w:r>
        <w:rPr>
          <w:rFonts w:hAnsi="宋体" w:cs="宋体"/>
          <w:sz w:val="24"/>
          <w:szCs w:val="24"/>
          <w:highlight w:val="none"/>
        </w:rPr>
        <w:t>，不得参加同一合同项下的采购活动。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w:t>
      </w:r>
      <w:r>
        <w:rPr>
          <w:rFonts w:hint="eastAsia" w:hAnsi="宋体" w:cs="宋体"/>
          <w:sz w:val="24"/>
          <w:szCs w:val="24"/>
          <w:highlight w:val="none"/>
          <w:lang w:eastAsia="zh-CN"/>
        </w:rPr>
        <w:t>投标人</w:t>
      </w:r>
      <w:r>
        <w:rPr>
          <w:rFonts w:hAnsi="宋体" w:cs="宋体"/>
          <w:sz w:val="24"/>
          <w:szCs w:val="24"/>
          <w:highlight w:val="none"/>
        </w:rPr>
        <w:t>，不得再参加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w:t>
      </w:r>
      <w:r>
        <w:rPr>
          <w:rFonts w:hint="eastAsia" w:hAnsi="宋体" w:cs="宋体"/>
          <w:sz w:val="24"/>
          <w:szCs w:val="24"/>
          <w:highlight w:val="none"/>
          <w:lang w:eastAsia="zh-CN"/>
        </w:rPr>
        <w:t>投标人</w:t>
      </w:r>
      <w:r>
        <w:rPr>
          <w:rFonts w:hint="eastAsia" w:hAnsi="宋体" w:cs="宋体"/>
          <w:sz w:val="24"/>
          <w:szCs w:val="24"/>
          <w:highlight w:val="none"/>
        </w:rPr>
        <w:t>注意下载；无论</w:t>
      </w:r>
      <w:r>
        <w:rPr>
          <w:rFonts w:hint="eastAsia" w:hAnsi="宋体" w:cs="宋体"/>
          <w:sz w:val="24"/>
          <w:szCs w:val="24"/>
          <w:highlight w:val="none"/>
          <w:lang w:eastAsia="zh-CN"/>
        </w:rPr>
        <w:t>投标人</w:t>
      </w:r>
      <w:r>
        <w:rPr>
          <w:rFonts w:hint="eastAsia" w:hAnsi="宋体" w:cs="宋体"/>
          <w:sz w:val="24"/>
          <w:szCs w:val="24"/>
          <w:highlight w:val="none"/>
        </w:rPr>
        <w:t>下载与否，均视同</w:t>
      </w:r>
      <w:r>
        <w:rPr>
          <w:rFonts w:hint="eastAsia" w:hAnsi="宋体" w:cs="宋体"/>
          <w:sz w:val="24"/>
          <w:szCs w:val="24"/>
          <w:highlight w:val="none"/>
          <w:lang w:eastAsia="zh-CN"/>
        </w:rPr>
        <w:t>投标人</w:t>
      </w:r>
      <w:r>
        <w:rPr>
          <w:rFonts w:hint="eastAsia" w:hAnsi="宋体" w:cs="宋体"/>
          <w:sz w:val="24"/>
          <w:szCs w:val="24"/>
          <w:highlight w:val="none"/>
        </w:rPr>
        <w:t>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w:t>
      </w:r>
      <w:r>
        <w:rPr>
          <w:rFonts w:hint="eastAsia" w:hAnsi="宋体" w:cs="宋体"/>
          <w:sz w:val="24"/>
          <w:szCs w:val="24"/>
          <w:highlight w:val="none"/>
          <w:lang w:eastAsia="zh-CN"/>
        </w:rPr>
        <w:t>投标人</w:t>
      </w:r>
      <w:r>
        <w:rPr>
          <w:rFonts w:hint="eastAsia" w:hAnsi="宋体" w:cs="宋体"/>
          <w:sz w:val="24"/>
          <w:szCs w:val="24"/>
          <w:highlight w:val="none"/>
        </w:rPr>
        <w:t>参与本项目投标的所有费用均应由</w:t>
      </w:r>
      <w:r>
        <w:rPr>
          <w:rFonts w:hint="eastAsia" w:hAnsi="宋体" w:cs="宋体"/>
          <w:sz w:val="24"/>
          <w:szCs w:val="24"/>
          <w:highlight w:val="none"/>
          <w:lang w:eastAsia="zh-CN"/>
        </w:rPr>
        <w:t>投标人</w:t>
      </w:r>
      <w:r>
        <w:rPr>
          <w:rFonts w:hint="eastAsia" w:hAnsi="宋体" w:cs="宋体"/>
          <w:sz w:val="24"/>
          <w:szCs w:val="24"/>
          <w:highlight w:val="none"/>
        </w:rPr>
        <w:t>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6" w:name="OLE_LINK2"/>
      <w:bookmarkStart w:id="17" w:name="OLE_LINK1"/>
      <w:r>
        <w:rPr>
          <w:rFonts w:hint="eastAsia" w:hAnsi="宋体" w:cs="宋体"/>
          <w:sz w:val="24"/>
          <w:szCs w:val="24"/>
          <w:highlight w:val="none"/>
        </w:rPr>
        <w:t>按照《财政部关于在政府采购活动中查询及使用信用记录有关问题的通知》财库〔2016〕125号，</w:t>
      </w:r>
      <w:r>
        <w:rPr>
          <w:rFonts w:hint="eastAsia" w:hAnsi="宋体" w:cs="宋体"/>
          <w:sz w:val="24"/>
          <w:szCs w:val="24"/>
          <w:highlight w:val="none"/>
          <w:lang w:eastAsia="zh-CN"/>
        </w:rPr>
        <w:t>投标人</w:t>
      </w:r>
      <w:r>
        <w:rPr>
          <w:rFonts w:hint="eastAsia" w:hAnsi="宋体" w:cs="宋体"/>
          <w:sz w:val="24"/>
          <w:szCs w:val="24"/>
          <w:highlight w:val="none"/>
        </w:rPr>
        <w:t>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sz w:val="24"/>
          <w:szCs w:val="24"/>
          <w:highlight w:val="none"/>
          <w:lang w:eastAsia="zh-CN"/>
        </w:rPr>
        <w:t>投标人</w:t>
      </w:r>
      <w:r>
        <w:rPr>
          <w:rFonts w:hint="eastAsia" w:hAnsi="宋体" w:cs="宋体"/>
          <w:sz w:val="24"/>
          <w:szCs w:val="24"/>
          <w:highlight w:val="none"/>
        </w:rPr>
        <w:t>，将拒绝其参与政府采购活动。</w:t>
      </w:r>
    </w:p>
    <w:p>
      <w:pPr>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eastAsia="zh-CN"/>
        </w:rPr>
        <w:t>（八）根据</w:t>
      </w:r>
      <w:r>
        <w:rPr>
          <w:rFonts w:hint="eastAsia" w:hAnsi="宋体" w:cs="宋体"/>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4"/>
        <w:rPr>
          <w:highlight w:val="none"/>
        </w:rPr>
      </w:pPr>
      <w:bookmarkStart w:id="18" w:name="_Toc98942878"/>
      <w:r>
        <w:rPr>
          <w:rFonts w:hint="eastAsia"/>
          <w:highlight w:val="none"/>
        </w:rPr>
        <w:t>七、联系方式</w:t>
      </w:r>
      <w:bookmarkEnd w:id="18"/>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rPr>
      </w:pPr>
      <w:r>
        <w:rPr>
          <w:rFonts w:hint="eastAsia" w:hAnsi="宋体" w:cs="宋体"/>
          <w:sz w:val="24"/>
          <w:szCs w:val="24"/>
          <w:highlight w:val="none"/>
        </w:rPr>
        <w:t xml:space="preserve">    电话： 023-88860001       88602318</w:t>
      </w:r>
      <w:r>
        <w:rPr>
          <w:rFonts w:hint="eastAsia" w:hAnsi="宋体" w:cs="宋体"/>
          <w:sz w:val="24"/>
          <w:szCs w:val="24"/>
        </w:rPr>
        <w:t>（监督）       传真：023-88860222</w:t>
      </w:r>
    </w:p>
    <w:p>
      <w:pPr>
        <w:spacing w:line="360" w:lineRule="auto"/>
        <w:rPr>
          <w:rFonts w:hAnsi="宋体" w:cs="宋体"/>
          <w:sz w:val="24"/>
          <w:szCs w:val="24"/>
        </w:rPr>
      </w:pPr>
      <w:r>
        <w:rPr>
          <w:rFonts w:hint="eastAsia" w:hAnsi="宋体" w:cs="宋体"/>
          <w:sz w:val="24"/>
          <w:szCs w:val="24"/>
        </w:rPr>
        <w:t xml:space="preserve">    联系人：陈老师        </w:t>
      </w:r>
      <w:r>
        <w:rPr>
          <w:rFonts w:hint="eastAsia" w:hAnsi="宋体" w:cs="宋体"/>
          <w:sz w:val="24"/>
          <w:szCs w:val="24"/>
          <w:lang w:eastAsia="zh-CN"/>
        </w:rPr>
        <w:t>李</w:t>
      </w:r>
      <w:r>
        <w:rPr>
          <w:rFonts w:hint="eastAsia" w:hAnsi="宋体" w:cs="宋体"/>
          <w:sz w:val="24"/>
          <w:szCs w:val="24"/>
        </w:rPr>
        <w:t>老师（监督）</w:t>
      </w:r>
    </w:p>
    <w:p>
      <w:pPr>
        <w:sectPr>
          <w:headerReference r:id="rId3" w:type="default"/>
          <w:footerReference r:id="rId4" w:type="default"/>
          <w:pgSz w:w="11907" w:h="16840"/>
          <w:pgMar w:top="1440" w:right="1275" w:bottom="993" w:left="1134" w:header="851" w:footer="777" w:gutter="0"/>
          <w:cols w:space="720" w:num="1"/>
          <w:docGrid w:linePitch="312" w:charSpace="0"/>
        </w:sectPr>
      </w:pPr>
    </w:p>
    <w:p/>
    <w:p>
      <w:pPr>
        <w:pStyle w:val="3"/>
        <w:spacing w:line="360" w:lineRule="auto"/>
        <w:rPr>
          <w:rFonts w:ascii="宋体" w:hAnsi="宋体" w:eastAsia="宋体" w:cs="宋体"/>
        </w:rPr>
      </w:pPr>
      <w:bookmarkStart w:id="19" w:name="_Toc98942879"/>
      <w:bookmarkStart w:id="20" w:name="_Toc19113857"/>
      <w:r>
        <w:rPr>
          <w:rFonts w:hint="eastAsia" w:ascii="宋体" w:hAnsi="宋体" w:eastAsia="宋体" w:cs="宋体"/>
        </w:rPr>
        <w:t>第二篇 项目技术要求</w:t>
      </w:r>
      <w:bookmarkEnd w:id="19"/>
      <w:bookmarkEnd w:id="20"/>
    </w:p>
    <w:p>
      <w:pPr>
        <w:pStyle w:val="4"/>
      </w:pPr>
      <w:bookmarkStart w:id="21" w:name="_Toc98942880"/>
      <w:r>
        <w:rPr>
          <w:rFonts w:hint="eastAsia"/>
        </w:rPr>
        <w:t>一、采购项目一览表</w:t>
      </w:r>
      <w:bookmarkEnd w:id="21"/>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64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整版（版面大小：35.2x48.5cm)</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2</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半版（版面大小：35.2x24cm）</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3</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3分之1版（版面大小：35.2 x 16cm）</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4</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shd w:val="clear" w:color="auto" w:fill="FFFFFF"/>
              </w:rPr>
            </w:pPr>
            <w:r>
              <w:rPr>
                <w:rFonts w:ascii="PingFangSC-Regular" w:hAnsi="PingFangSC-Regular"/>
                <w:color w:val="333333"/>
                <w:sz w:val="21"/>
                <w:szCs w:val="21"/>
                <w:shd w:val="clear" w:color="auto" w:fill="FFFFFF"/>
              </w:rPr>
              <w:t>重庆日报报版信息发布</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4分之1版（版面大小：35.2. x 12cm）</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5</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shd w:val="clear" w:color="auto" w:fill="FFFFFF"/>
              </w:rPr>
            </w:pPr>
            <w:r>
              <w:rPr>
                <w:rFonts w:ascii="PingFangSC-Regular" w:hAnsi="PingFangSC-Regular"/>
                <w:color w:val="333333"/>
                <w:sz w:val="21"/>
                <w:szCs w:val="21"/>
                <w:shd w:val="clear" w:color="auto" w:fill="FFFFFF"/>
              </w:rPr>
              <w:t>重庆日报视频新媒体（抖音号、视频号）</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视频拍摄制作及发布</w:t>
            </w:r>
            <w:r>
              <w:rPr>
                <w:rFonts w:hint="eastAsia" w:ascii="PingFangSC-Regular" w:hAnsi="PingFangSC-Regular"/>
                <w:color w:val="333333"/>
                <w:sz w:val="21"/>
                <w:szCs w:val="21"/>
                <w:shd w:val="clear" w:color="auto" w:fill="FFFFFF"/>
              </w:rPr>
              <w:t>，90秒/条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按条单价</w:t>
            </w:r>
            <w:r>
              <w:rPr>
                <w:rFonts w:ascii="方正仿宋_GBK" w:hAnsi="宋体" w:eastAsia="方正仿宋_GBK"/>
                <w:sz w:val="21"/>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6</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shd w:val="clear" w:color="auto" w:fill="FFFFFF"/>
              </w:rPr>
            </w:pPr>
            <w:r>
              <w:rPr>
                <w:rFonts w:ascii="PingFangSC-Regular" w:hAnsi="PingFangSC-Regular"/>
                <w:color w:val="333333"/>
                <w:sz w:val="21"/>
                <w:szCs w:val="21"/>
                <w:shd w:val="clear" w:color="auto" w:fill="FFFFFF"/>
              </w:rPr>
              <w:t>重庆日报新媒体（新重庆）</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图文、视频活动策划、制作、快闪拍摄及推广</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2-3分钟</w:t>
            </w:r>
            <w:r>
              <w:rPr>
                <w:rFonts w:hint="eastAsia" w:ascii="PingFangSC-Regular" w:hAnsi="PingFangSC-Regular"/>
                <w:color w:val="333333"/>
                <w:sz w:val="21"/>
                <w:szCs w:val="21"/>
                <w:shd w:val="clear" w:color="auto" w:fill="FFFFFF"/>
              </w:rPr>
              <w:t>/条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按条</w:t>
            </w:r>
            <w:r>
              <w:rPr>
                <w:rFonts w:ascii="方正仿宋_GBK" w:hAnsi="宋体" w:eastAsia="方正仿宋_GBK"/>
                <w:sz w:val="21"/>
                <w:szCs w:val="21"/>
              </w:rPr>
              <w:t>单价采购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7</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shd w:val="clear" w:color="auto" w:fill="FFFFFF"/>
              </w:rPr>
            </w:pPr>
            <w:r>
              <w:rPr>
                <w:rFonts w:ascii="PingFangSC-Regular" w:hAnsi="PingFangSC-Regular"/>
                <w:color w:val="333333"/>
                <w:sz w:val="21"/>
                <w:szCs w:val="21"/>
                <w:shd w:val="clear" w:color="auto" w:fill="FFFFFF"/>
              </w:rPr>
              <w:t>重庆日报新媒体（新重庆）</w:t>
            </w:r>
            <w:r>
              <w:rPr>
                <w:rFonts w:hint="eastAsia" w:ascii="PingFangSC-Regular" w:hAnsi="PingFangSC-Regular"/>
                <w:color w:val="333333"/>
                <w:sz w:val="21"/>
                <w:szCs w:val="21"/>
                <w:shd w:val="clear" w:color="auto" w:fill="FFFFFF"/>
              </w:rPr>
              <w:t>：</w:t>
            </w:r>
            <w:r>
              <w:rPr>
                <w:rFonts w:ascii="PingFangSC-Regular" w:hAnsi="PingFangSC-Regular"/>
                <w:color w:val="333333"/>
                <w:sz w:val="21"/>
                <w:szCs w:val="21"/>
                <w:shd w:val="clear" w:color="auto" w:fill="FFFFFF"/>
              </w:rPr>
              <w:t>全年内医院重大活动、事件消息在新重庆</w:t>
            </w:r>
            <w:r>
              <w:rPr>
                <w:rFonts w:hint="eastAsia" w:ascii="PingFangSC-Regular" w:hAnsi="PingFangSC-Regular"/>
                <w:color w:val="333333"/>
                <w:sz w:val="21"/>
                <w:szCs w:val="21"/>
                <w:shd w:val="clear" w:color="auto" w:fill="FFFFFF"/>
              </w:rPr>
              <w:t>进行</w:t>
            </w:r>
            <w:r>
              <w:rPr>
                <w:rFonts w:ascii="PingFangSC-Regular" w:hAnsi="PingFangSC-Regular"/>
                <w:color w:val="333333"/>
                <w:sz w:val="21"/>
                <w:szCs w:val="21"/>
                <w:shd w:val="clear" w:color="auto" w:fill="FFFFFF"/>
              </w:rPr>
              <w:t>信息推广发布</w:t>
            </w:r>
            <w:r>
              <w:rPr>
                <w:rFonts w:hint="eastAsia" w:ascii="PingFangSC-Regular" w:hAnsi="PingFangSC-Regular"/>
                <w:color w:val="333333"/>
                <w:sz w:val="21"/>
                <w:szCs w:val="21"/>
                <w:shd w:val="clear" w:color="auto" w:fill="FFFFFF"/>
              </w:rPr>
              <w:t>不限次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打包价</w:t>
            </w:r>
          </w:p>
        </w:tc>
      </w:tr>
    </w:tbl>
    <w:p/>
    <w:p>
      <w:pPr>
        <w:pStyle w:val="4"/>
      </w:pPr>
      <w:bookmarkStart w:id="22" w:name="_Toc98942881"/>
      <w:r>
        <w:rPr>
          <w:rFonts w:hint="eastAsia"/>
        </w:rPr>
        <w:t>二、采购项目技术/服务要求</w:t>
      </w:r>
      <w:bookmarkEnd w:id="22"/>
    </w:p>
    <w:tbl>
      <w:tblPr>
        <w:tblStyle w:val="11"/>
        <w:tblpPr w:leftFromText="180" w:rightFromText="180" w:vertAnchor="text" w:horzAnchor="margin" w:tblpY="225"/>
        <w:tblOverlap w:val="never"/>
        <w:tblW w:w="10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05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8970" w:type="dxa"/>
            <w:vAlign w:val="center"/>
          </w:tcPr>
          <w:p>
            <w:pPr>
              <w:rPr>
                <w:rFonts w:ascii="方正仿宋_GBK" w:hAnsi="宋体" w:eastAsia="方正仿宋_GBK"/>
                <w:sz w:val="21"/>
                <w:szCs w:val="21"/>
              </w:rPr>
            </w:pPr>
            <w:r>
              <w:rPr>
                <w:rFonts w:hint="eastAsia" w:ascii="微软雅黑" w:hAnsi="微软雅黑" w:eastAsia="微软雅黑"/>
                <w:color w:val="333333"/>
                <w:sz w:val="21"/>
                <w:szCs w:val="21"/>
                <w:shd w:val="clear" w:color="auto" w:fill="FFFFFF"/>
              </w:rPr>
              <w:t>信息发布：发布医院日常性、节点性新闻报道。在日常报道方面，将根据甲方提供的素材，及时、准确地展现医院动态，包括但不限于医疗服务开展情况、新设备投入使用、医护人员培训等内容。针对节点性新闻，如重要医疗政策发布、医院周年庆、特殊医疗成果阶段性汇报等关键时间节点，乙方将结合甲方所提供的详细信息，精心策划报道方案，确保新闻报道既突出重点，又具备较高的传播价值，以提升医院的社会关注度与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5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2</w:t>
            </w:r>
          </w:p>
        </w:tc>
        <w:tc>
          <w:tcPr>
            <w:tcW w:w="8970" w:type="dxa"/>
            <w:vAlign w:val="center"/>
          </w:tcPr>
          <w:p>
            <w:pPr>
              <w:widowControl/>
              <w:rPr>
                <w:rFonts w:ascii="方正仿宋_GBK" w:hAnsi="宋体" w:eastAsia="方正仿宋_GBK"/>
                <w:sz w:val="21"/>
                <w:szCs w:val="21"/>
              </w:rPr>
            </w:pPr>
            <w:r>
              <w:rPr>
                <w:rFonts w:hint="eastAsia" w:ascii="微软雅黑" w:hAnsi="微软雅黑" w:eastAsia="微软雅黑"/>
                <w:color w:val="333333"/>
                <w:sz w:val="21"/>
                <w:szCs w:val="21"/>
                <w:shd w:val="clear" w:color="auto" w:fill="FFFFFF"/>
              </w:rPr>
              <w:t>针对宣传视频：医院重要活动、重大事件，派遣经验丰富、技艺精湛的专业拍摄人员前往现场。拍摄人员配备专业级摄影摄像设备，能够依据活动与事件的特性，灵活运用多角度拍摄、特写捕捉等手法，精准记录活动流程与事件关键环节。拍摄完成后，制作团队将在规定时间内，凭借先进的视频剪辑软件与特效制作技术，精心剪辑素材，融入合适的音乐、字幕，制作出兼具专业性与吸引力的宣传短视频，全方位展现医院的风采与成就，助力提升医院的品牌形象与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5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3</w:t>
            </w:r>
          </w:p>
        </w:tc>
        <w:tc>
          <w:tcPr>
            <w:tcW w:w="8970" w:type="dxa"/>
            <w:vAlign w:val="center"/>
          </w:tcPr>
          <w:p>
            <w:pPr>
              <w:widowControl/>
              <w:rPr>
                <w:rFonts w:hAnsi="宋体"/>
                <w:sz w:val="28"/>
                <w:szCs w:val="28"/>
                <w:highlight w:val="yellow"/>
              </w:rPr>
            </w:pPr>
            <w:r>
              <w:rPr>
                <w:rFonts w:hint="eastAsia" w:ascii="微软雅黑" w:hAnsi="微软雅黑" w:eastAsia="微软雅黑"/>
                <w:color w:val="333333"/>
                <w:sz w:val="21"/>
                <w:szCs w:val="21"/>
                <w:shd w:val="clear" w:color="auto" w:fill="FFFFFF"/>
              </w:rPr>
              <w:t>活动</w:t>
            </w:r>
            <w:r>
              <w:rPr>
                <w:rFonts w:ascii="微软雅黑" w:hAnsi="微软雅黑" w:eastAsia="微软雅黑"/>
                <w:color w:val="333333"/>
                <w:sz w:val="21"/>
                <w:szCs w:val="21"/>
                <w:shd w:val="clear" w:color="auto" w:fill="FFFFFF"/>
              </w:rPr>
              <w:t>快闪</w:t>
            </w:r>
            <w:r>
              <w:rPr>
                <w:rFonts w:hint="eastAsia" w:ascii="微软雅黑" w:hAnsi="微软雅黑" w:eastAsia="微软雅黑"/>
                <w:color w:val="333333"/>
                <w:sz w:val="21"/>
                <w:szCs w:val="21"/>
                <w:shd w:val="clear" w:color="auto" w:fill="FFFFFF"/>
              </w:rPr>
              <w:t>：展示</w:t>
            </w:r>
            <w:r>
              <w:rPr>
                <w:rFonts w:ascii="微软雅黑" w:hAnsi="微软雅黑" w:eastAsia="微软雅黑"/>
                <w:color w:val="333333"/>
                <w:sz w:val="21"/>
                <w:szCs w:val="21"/>
                <w:shd w:val="clear" w:color="auto" w:fill="FFFFFF"/>
              </w:rPr>
              <w:t>医院</w:t>
            </w:r>
            <w:r>
              <w:rPr>
                <w:rFonts w:hint="eastAsia" w:ascii="微软雅黑" w:hAnsi="微软雅黑" w:eastAsia="微软雅黑"/>
                <w:color w:val="333333"/>
                <w:sz w:val="21"/>
                <w:szCs w:val="21"/>
                <w:shd w:val="clear" w:color="auto" w:fill="FFFFFF"/>
              </w:rPr>
              <w:t>大型</w:t>
            </w:r>
            <w:r>
              <w:rPr>
                <w:rFonts w:ascii="微软雅黑" w:hAnsi="微软雅黑" w:eastAsia="微软雅黑"/>
                <w:color w:val="333333"/>
                <w:sz w:val="21"/>
                <w:szCs w:val="21"/>
                <w:shd w:val="clear" w:color="auto" w:fill="FFFFFF"/>
              </w:rPr>
              <w:t>或重要活动流程</w:t>
            </w:r>
            <w:r>
              <w:rPr>
                <w:rFonts w:hint="eastAsia" w:ascii="微软雅黑" w:hAnsi="微软雅黑" w:eastAsia="微软雅黑"/>
                <w:color w:val="333333"/>
                <w:sz w:val="21"/>
                <w:szCs w:val="21"/>
                <w:shd w:val="clear" w:color="auto" w:fill="FFFFFF"/>
              </w:rPr>
              <w:t>及</w:t>
            </w:r>
            <w:r>
              <w:rPr>
                <w:rFonts w:ascii="微软雅黑" w:hAnsi="微软雅黑" w:eastAsia="微软雅黑"/>
                <w:color w:val="333333"/>
                <w:sz w:val="21"/>
                <w:szCs w:val="21"/>
                <w:shd w:val="clear" w:color="auto" w:fill="FFFFFF"/>
              </w:rPr>
              <w:t>活动全貌，注重传播性和时效性</w:t>
            </w:r>
            <w:r>
              <w:rPr>
                <w:rFonts w:hint="eastAsia" w:ascii="微软雅黑" w:hAnsi="微软雅黑" w:eastAsia="微软雅黑"/>
                <w:color w:val="333333"/>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5" w:type="dxa"/>
            <w:vAlign w:val="center"/>
          </w:tcPr>
          <w:p>
            <w:pPr>
              <w:jc w:val="center"/>
              <w:rPr>
                <w:rFonts w:ascii="方正仿宋_GBK" w:hAnsi="宋体" w:eastAsia="方正仿宋_GBK"/>
                <w:sz w:val="21"/>
                <w:szCs w:val="21"/>
              </w:rPr>
            </w:pPr>
            <w:r>
              <w:rPr>
                <w:rFonts w:ascii="方正仿宋_GBK" w:hAnsi="宋体" w:eastAsia="方正仿宋_GBK"/>
                <w:sz w:val="21"/>
                <w:szCs w:val="21"/>
              </w:rPr>
              <w:t>4</w:t>
            </w:r>
          </w:p>
        </w:tc>
        <w:tc>
          <w:tcPr>
            <w:tcW w:w="8970" w:type="dxa"/>
            <w:vAlign w:val="center"/>
          </w:tcPr>
          <w:p>
            <w:pPr>
              <w:widowControl/>
              <w:rPr>
                <w:rFonts w:hAnsi="宋体"/>
                <w:sz w:val="28"/>
                <w:szCs w:val="28"/>
                <w:highlight w:val="yellow"/>
              </w:rPr>
            </w:pPr>
            <w:r>
              <w:rPr>
                <w:rFonts w:hint="eastAsia" w:ascii="微软雅黑" w:hAnsi="微软雅黑" w:eastAsia="微软雅黑"/>
                <w:color w:val="333333"/>
                <w:sz w:val="21"/>
                <w:szCs w:val="21"/>
                <w:shd w:val="clear" w:color="auto" w:fill="FFFFFF"/>
              </w:rPr>
              <w:t>稿件撰写发布：在医院各重要节点、重要事项上，安排经验丰富、专业素养过硬的资深记者深入医院。记者凭借敏锐的新闻洞察力与扎实的采写功底，深入挖掘事件背后的新闻价值，全面收集一手资料，精心撰写稿件。稿件完成后，经甲方审核通过，将及时在双方约定的权威媒体平台发布，确保医院的重要动态能够迅速、准确地传达给目标受众，提升医院的社会知名度与美誉度。</w:t>
            </w:r>
          </w:p>
        </w:tc>
      </w:tr>
    </w:tbl>
    <w:p>
      <w:pPr>
        <w:rPr>
          <w:rFonts w:hAnsi="宋体" w:cs="宋体"/>
        </w:rPr>
      </w:pPr>
      <w:bookmarkStart w:id="23" w:name="_Toc19113858"/>
      <w:bookmarkStart w:id="24" w:name="_Toc98942882"/>
      <w:bookmarkStart w:id="25" w:name="_Toc267320049"/>
    </w:p>
    <w:p>
      <w:pPr>
        <w:pStyle w:val="3"/>
        <w:spacing w:line="360" w:lineRule="auto"/>
        <w:rPr>
          <w:rFonts w:ascii="宋体" w:hAnsi="宋体" w:eastAsia="宋体" w:cs="宋体"/>
          <w:sz w:val="28"/>
          <w:szCs w:val="28"/>
        </w:rPr>
      </w:pPr>
      <w:r>
        <w:rPr>
          <w:rFonts w:hint="eastAsia" w:ascii="宋体" w:hAnsi="宋体" w:eastAsia="宋体" w:cs="宋体"/>
        </w:rPr>
        <w:t>第三篇 项目商务要求</w:t>
      </w:r>
      <w:bookmarkEnd w:id="23"/>
      <w:bookmarkEnd w:id="24"/>
      <w:bookmarkStart w:id="26" w:name="_Toc505608529"/>
    </w:p>
    <w:bookmarkEnd w:id="25"/>
    <w:bookmarkEnd w:id="26"/>
    <w:p>
      <w:pPr>
        <w:pStyle w:val="4"/>
        <w:ind w:firstLine="120" w:firstLineChars="50"/>
        <w:rPr>
          <w:rFonts w:ascii="宋体" w:hAnsi="宋体" w:cs="宋体"/>
          <w:bCs w:val="0"/>
          <w:kern w:val="0"/>
          <w:sz w:val="24"/>
          <w:szCs w:val="24"/>
        </w:rPr>
      </w:pPr>
      <w:bookmarkStart w:id="27" w:name="_Toc267320051"/>
      <w:bookmarkStart w:id="28" w:name="_Toc505608532"/>
      <w:bookmarkStart w:id="29" w:name="_Toc98942886"/>
      <w:r>
        <w:rPr>
          <w:rFonts w:hint="eastAsia" w:ascii="宋体" w:hAnsi="宋体" w:cs="宋体"/>
          <w:bCs w:val="0"/>
          <w:kern w:val="0"/>
          <w:sz w:val="24"/>
          <w:szCs w:val="24"/>
        </w:rPr>
        <w:t>一、服务期</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服务期1年。</w:t>
      </w:r>
    </w:p>
    <w:p>
      <w:pPr>
        <w:pStyle w:val="4"/>
        <w:ind w:firstLine="120" w:firstLineChars="50"/>
        <w:rPr>
          <w:rFonts w:ascii="宋体" w:hAnsi="宋体" w:cs="宋体"/>
          <w:bCs w:val="0"/>
          <w:kern w:val="0"/>
          <w:sz w:val="24"/>
          <w:szCs w:val="24"/>
        </w:rPr>
      </w:pPr>
      <w:r>
        <w:rPr>
          <w:rFonts w:hint="eastAsia" w:ascii="宋体" w:hAnsi="宋体" w:cs="宋体"/>
          <w:bCs w:val="0"/>
          <w:kern w:val="0"/>
          <w:sz w:val="24"/>
          <w:szCs w:val="24"/>
        </w:rPr>
        <w:t>二、报价要求</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除</w:t>
      </w:r>
      <w:r>
        <w:rPr>
          <w:rFonts w:ascii="宋体" w:hAnsi="宋体" w:cs="宋体"/>
          <w:bCs w:val="0"/>
          <w:kern w:val="0"/>
          <w:sz w:val="24"/>
          <w:szCs w:val="24"/>
        </w:rPr>
        <w:t>重庆日报新媒体（新重庆）</w:t>
      </w:r>
      <w:r>
        <w:rPr>
          <w:rFonts w:hint="eastAsia" w:ascii="宋体" w:hAnsi="宋体" w:cs="宋体"/>
          <w:bCs w:val="0"/>
          <w:kern w:val="0"/>
          <w:sz w:val="24"/>
          <w:szCs w:val="24"/>
        </w:rPr>
        <w:t>信息</w:t>
      </w:r>
      <w:r>
        <w:rPr>
          <w:rFonts w:ascii="宋体" w:hAnsi="宋体" w:cs="宋体"/>
          <w:bCs w:val="0"/>
          <w:kern w:val="0"/>
          <w:sz w:val="24"/>
          <w:szCs w:val="24"/>
        </w:rPr>
        <w:t>发布不限次</w:t>
      </w:r>
      <w:r>
        <w:rPr>
          <w:rFonts w:hint="eastAsia" w:ascii="宋体" w:hAnsi="宋体" w:cs="宋体"/>
          <w:bCs w:val="0"/>
          <w:kern w:val="0"/>
          <w:sz w:val="24"/>
          <w:szCs w:val="24"/>
        </w:rPr>
        <w:t>以包干价报价</w:t>
      </w:r>
      <w:r>
        <w:rPr>
          <w:rFonts w:ascii="宋体" w:hAnsi="宋体" w:cs="宋体"/>
          <w:bCs w:val="0"/>
          <w:kern w:val="0"/>
          <w:sz w:val="24"/>
          <w:szCs w:val="24"/>
        </w:rPr>
        <w:t>以外，其余项目报单价。</w:t>
      </w:r>
      <w:r>
        <w:rPr>
          <w:rFonts w:hint="eastAsia" w:ascii="宋体" w:hAnsi="宋体" w:cs="宋体"/>
          <w:bCs w:val="0"/>
          <w:kern w:val="0"/>
          <w:sz w:val="24"/>
          <w:szCs w:val="24"/>
        </w:rPr>
        <w:t>按实际使用</w:t>
      </w:r>
      <w:r>
        <w:rPr>
          <w:rFonts w:ascii="宋体" w:hAnsi="宋体" w:cs="宋体"/>
          <w:bCs w:val="0"/>
          <w:kern w:val="0"/>
          <w:sz w:val="24"/>
          <w:szCs w:val="24"/>
        </w:rPr>
        <w:t>据实结算。</w:t>
      </w:r>
      <w:r>
        <w:rPr>
          <w:rFonts w:hint="eastAsia" w:ascii="宋体" w:hAnsi="宋体" w:cs="宋体"/>
          <w:bCs w:val="0"/>
          <w:kern w:val="0"/>
          <w:sz w:val="24"/>
          <w:szCs w:val="24"/>
        </w:rPr>
        <w:t>本次报价须为人民币报价，包含：服务费、保险费、宣传费、调试费、售后服务费、税费、培训费等完成本项目的所有费用。</w:t>
      </w:r>
    </w:p>
    <w:p>
      <w:pPr>
        <w:pStyle w:val="4"/>
        <w:rPr>
          <w:rFonts w:ascii="宋体" w:hAnsi="宋体" w:cs="宋体"/>
          <w:bCs w:val="0"/>
          <w:kern w:val="0"/>
          <w:sz w:val="24"/>
          <w:szCs w:val="24"/>
        </w:rPr>
      </w:pPr>
      <w:r>
        <w:rPr>
          <w:rFonts w:hint="eastAsia" w:ascii="宋体" w:hAnsi="宋体" w:cs="宋体"/>
          <w:bCs w:val="0"/>
          <w:kern w:val="0"/>
          <w:sz w:val="24"/>
          <w:szCs w:val="24"/>
        </w:rPr>
        <w:t>三、质量保证及售后服务</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3.1质量保证要求</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投标人应按照采购人的相关要求进行新闻采写和修改，稿件发布前需经采购人审核同意后方可发布。</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3.2.售后服务内容</w:t>
      </w:r>
    </w:p>
    <w:p>
      <w:pPr>
        <w:pStyle w:val="4"/>
        <w:ind w:firstLine="480" w:firstLineChars="200"/>
        <w:rPr>
          <w:rFonts w:ascii="宋体" w:hAnsi="宋体" w:cs="宋体"/>
          <w:bCs w:val="0"/>
          <w:kern w:val="0"/>
          <w:sz w:val="24"/>
          <w:szCs w:val="24"/>
        </w:rPr>
      </w:pPr>
      <w:r>
        <w:rPr>
          <w:rFonts w:hint="eastAsia" w:ascii="宋体" w:hAnsi="宋体" w:cs="宋体"/>
          <w:bCs w:val="0"/>
          <w:kern w:val="0"/>
          <w:sz w:val="24"/>
          <w:szCs w:val="24"/>
        </w:rPr>
        <w:t>投标人应在采购人提出采写需求后积极配合，在保证稿件质量的前提下提高出稿率。涉及</w:t>
      </w:r>
      <w:r>
        <w:rPr>
          <w:rFonts w:ascii="宋体" w:hAnsi="宋体" w:cs="宋体"/>
          <w:bCs w:val="0"/>
          <w:kern w:val="0"/>
          <w:sz w:val="24"/>
          <w:szCs w:val="24"/>
        </w:rPr>
        <w:t>视频</w:t>
      </w:r>
      <w:r>
        <w:rPr>
          <w:rFonts w:hint="eastAsia" w:ascii="宋体" w:hAnsi="宋体" w:cs="宋体"/>
          <w:bCs w:val="0"/>
          <w:kern w:val="0"/>
          <w:sz w:val="24"/>
          <w:szCs w:val="24"/>
        </w:rPr>
        <w:t>拍摄</w:t>
      </w:r>
      <w:r>
        <w:rPr>
          <w:rFonts w:ascii="宋体" w:hAnsi="宋体" w:cs="宋体"/>
          <w:bCs w:val="0"/>
          <w:kern w:val="0"/>
          <w:sz w:val="24"/>
          <w:szCs w:val="24"/>
        </w:rPr>
        <w:t>及制作，需按照采购人需求进行修改直至出片。</w:t>
      </w:r>
    </w:p>
    <w:p>
      <w:pPr>
        <w:pStyle w:val="4"/>
        <w:rPr>
          <w:rFonts w:ascii="宋体" w:hAnsi="宋体" w:cs="宋体"/>
          <w:bCs w:val="0"/>
          <w:kern w:val="0"/>
          <w:sz w:val="24"/>
          <w:szCs w:val="24"/>
        </w:rPr>
      </w:pPr>
      <w:r>
        <w:rPr>
          <w:rFonts w:hint="eastAsia" w:ascii="宋体" w:hAnsi="宋体" w:cs="宋体"/>
          <w:bCs w:val="0"/>
          <w:kern w:val="0"/>
          <w:sz w:val="24"/>
          <w:szCs w:val="24"/>
        </w:rPr>
        <w:t>四、付款方式</w:t>
      </w:r>
      <w:bookmarkEnd w:id="27"/>
      <w:bookmarkEnd w:id="28"/>
      <w:bookmarkEnd w:id="29"/>
    </w:p>
    <w:p>
      <w:pPr>
        <w:pStyle w:val="4"/>
        <w:ind w:firstLine="480" w:firstLineChars="200"/>
        <w:rPr>
          <w:rFonts w:ascii="宋体" w:hAnsi="宋体" w:cs="宋体"/>
          <w:bCs w:val="0"/>
          <w:kern w:val="0"/>
          <w:sz w:val="24"/>
          <w:szCs w:val="24"/>
        </w:rPr>
      </w:pPr>
      <w:bookmarkStart w:id="30" w:name="_Toc505608533"/>
      <w:bookmarkStart w:id="31" w:name="_Toc98942887"/>
      <w:bookmarkStart w:id="32" w:name="_Toc267320052"/>
      <w:r>
        <w:rPr>
          <w:rFonts w:hint="eastAsia"/>
          <w:sz w:val="24"/>
        </w:rPr>
        <w:t>自合作</w:t>
      </w:r>
      <w:r>
        <w:rPr>
          <w:sz w:val="24"/>
        </w:rPr>
        <w:t>协议起算之日起</w:t>
      </w:r>
      <w:r>
        <w:rPr>
          <w:rFonts w:hint="eastAsia"/>
          <w:sz w:val="24"/>
        </w:rPr>
        <w:t>并收到发票15个工作日内</w:t>
      </w:r>
      <w:r>
        <w:rPr>
          <w:rFonts w:hint="eastAsia" w:ascii="宋体" w:hAnsi="宋体" w:cs="宋体"/>
          <w:bCs w:val="0"/>
          <w:kern w:val="0"/>
          <w:sz w:val="24"/>
          <w:szCs w:val="24"/>
        </w:rPr>
        <w:t>，采购人将合同总额的</w:t>
      </w:r>
      <w:r>
        <w:rPr>
          <w:rFonts w:ascii="宋体" w:hAnsi="宋体" w:cs="宋体"/>
          <w:bCs w:val="0"/>
          <w:kern w:val="0"/>
          <w:sz w:val="24"/>
          <w:szCs w:val="24"/>
        </w:rPr>
        <w:t>9</w:t>
      </w:r>
      <w:r>
        <w:rPr>
          <w:rFonts w:hint="eastAsia" w:ascii="宋体" w:hAnsi="宋体" w:cs="宋体"/>
          <w:bCs w:val="0"/>
          <w:kern w:val="0"/>
          <w:sz w:val="24"/>
          <w:szCs w:val="24"/>
        </w:rPr>
        <w:t>0%服务费转入供应商账户；合作到期后15个工作日内，收到供应商</w:t>
      </w:r>
      <w:r>
        <w:rPr>
          <w:rFonts w:ascii="宋体" w:hAnsi="宋体" w:cs="宋体"/>
          <w:bCs w:val="0"/>
          <w:kern w:val="0"/>
          <w:sz w:val="24"/>
          <w:szCs w:val="24"/>
        </w:rPr>
        <w:t>的服务清单</w:t>
      </w:r>
      <w:r>
        <w:rPr>
          <w:rFonts w:hint="eastAsia" w:ascii="宋体" w:hAnsi="宋体" w:cs="宋体"/>
          <w:bCs w:val="0"/>
          <w:kern w:val="0"/>
          <w:sz w:val="24"/>
          <w:szCs w:val="24"/>
        </w:rPr>
        <w:t>以及</w:t>
      </w:r>
      <w:r>
        <w:rPr>
          <w:rFonts w:ascii="宋体" w:hAnsi="宋体" w:cs="宋体"/>
          <w:bCs w:val="0"/>
          <w:kern w:val="0"/>
          <w:sz w:val="24"/>
          <w:szCs w:val="24"/>
        </w:rPr>
        <w:t>发票，经</w:t>
      </w:r>
      <w:r>
        <w:rPr>
          <w:rFonts w:hint="eastAsia" w:ascii="宋体" w:hAnsi="宋体" w:cs="宋体"/>
          <w:bCs w:val="0"/>
          <w:kern w:val="0"/>
          <w:sz w:val="24"/>
          <w:szCs w:val="24"/>
        </w:rPr>
        <w:t>采购人</w:t>
      </w:r>
      <w:r>
        <w:rPr>
          <w:rFonts w:ascii="宋体" w:hAnsi="宋体" w:cs="宋体"/>
          <w:bCs w:val="0"/>
          <w:kern w:val="0"/>
          <w:sz w:val="24"/>
          <w:szCs w:val="24"/>
        </w:rPr>
        <w:t>验收合格后，</w:t>
      </w:r>
      <w:r>
        <w:rPr>
          <w:rFonts w:hint="eastAsia" w:ascii="宋体" w:hAnsi="宋体" w:cs="宋体"/>
          <w:bCs w:val="0"/>
          <w:kern w:val="0"/>
          <w:sz w:val="24"/>
          <w:szCs w:val="24"/>
        </w:rPr>
        <w:t>将合同总额的</w:t>
      </w:r>
      <w:r>
        <w:rPr>
          <w:rFonts w:ascii="宋体" w:hAnsi="宋体" w:cs="宋体"/>
          <w:bCs w:val="0"/>
          <w:kern w:val="0"/>
          <w:sz w:val="24"/>
          <w:szCs w:val="24"/>
        </w:rPr>
        <w:t>1</w:t>
      </w:r>
      <w:r>
        <w:rPr>
          <w:rFonts w:hint="eastAsia" w:ascii="宋体" w:hAnsi="宋体" w:cs="宋体"/>
          <w:bCs w:val="0"/>
          <w:kern w:val="0"/>
          <w:sz w:val="24"/>
          <w:szCs w:val="24"/>
        </w:rPr>
        <w:t>0%服务费支付给供应商。在</w:t>
      </w:r>
      <w:r>
        <w:rPr>
          <w:rFonts w:ascii="宋体" w:hAnsi="宋体" w:cs="宋体"/>
          <w:bCs w:val="0"/>
          <w:kern w:val="0"/>
          <w:sz w:val="24"/>
          <w:szCs w:val="24"/>
        </w:rPr>
        <w:t>合作期内单次采购的项目，在每次项目</w:t>
      </w:r>
      <w:r>
        <w:rPr>
          <w:rFonts w:hint="eastAsia" w:ascii="宋体" w:hAnsi="宋体" w:cs="宋体"/>
          <w:bCs w:val="0"/>
          <w:kern w:val="0"/>
          <w:sz w:val="24"/>
          <w:szCs w:val="24"/>
        </w:rPr>
        <w:t>结束</w:t>
      </w:r>
      <w:r>
        <w:rPr>
          <w:rFonts w:ascii="宋体" w:hAnsi="宋体" w:cs="宋体"/>
          <w:bCs w:val="0"/>
          <w:kern w:val="0"/>
          <w:sz w:val="24"/>
          <w:szCs w:val="24"/>
        </w:rPr>
        <w:t>后，</w:t>
      </w:r>
      <w:r>
        <w:rPr>
          <w:rFonts w:hint="eastAsia" w:ascii="宋体" w:hAnsi="宋体" w:cs="宋体"/>
          <w:bCs w:val="0"/>
          <w:kern w:val="0"/>
          <w:sz w:val="24"/>
          <w:szCs w:val="24"/>
        </w:rPr>
        <w:t>供应商</w:t>
      </w:r>
      <w:r>
        <w:rPr>
          <w:rFonts w:ascii="宋体" w:hAnsi="宋体" w:cs="宋体"/>
          <w:bCs w:val="0"/>
          <w:kern w:val="0"/>
          <w:sz w:val="24"/>
          <w:szCs w:val="24"/>
        </w:rPr>
        <w:t>出具</w:t>
      </w:r>
      <w:r>
        <w:rPr>
          <w:rFonts w:hint="eastAsia" w:ascii="宋体" w:hAnsi="宋体" w:cs="宋体"/>
          <w:bCs w:val="0"/>
          <w:kern w:val="0"/>
          <w:sz w:val="24"/>
          <w:szCs w:val="24"/>
        </w:rPr>
        <w:t>服务</w:t>
      </w:r>
      <w:r>
        <w:rPr>
          <w:rFonts w:ascii="宋体" w:hAnsi="宋体" w:cs="宋体"/>
          <w:bCs w:val="0"/>
          <w:kern w:val="0"/>
          <w:sz w:val="24"/>
          <w:szCs w:val="24"/>
        </w:rPr>
        <w:t>清单，经</w:t>
      </w:r>
      <w:r>
        <w:rPr>
          <w:rFonts w:hint="eastAsia" w:ascii="宋体" w:hAnsi="宋体" w:cs="宋体"/>
          <w:bCs w:val="0"/>
          <w:kern w:val="0"/>
          <w:sz w:val="24"/>
          <w:szCs w:val="24"/>
        </w:rPr>
        <w:t>采购人</w:t>
      </w:r>
      <w:r>
        <w:rPr>
          <w:rFonts w:ascii="宋体" w:hAnsi="宋体" w:cs="宋体"/>
          <w:bCs w:val="0"/>
          <w:kern w:val="0"/>
          <w:sz w:val="24"/>
          <w:szCs w:val="24"/>
        </w:rPr>
        <w:t>验收合格后单次结算。</w:t>
      </w:r>
    </w:p>
    <w:p>
      <w:pPr>
        <w:pStyle w:val="4"/>
        <w:rPr>
          <w:rFonts w:ascii="宋体" w:hAnsi="宋体" w:cs="宋体"/>
          <w:bCs w:val="0"/>
          <w:kern w:val="0"/>
          <w:sz w:val="24"/>
          <w:szCs w:val="24"/>
        </w:rPr>
      </w:pPr>
      <w:r>
        <w:rPr>
          <w:rFonts w:hint="eastAsia" w:ascii="宋体" w:hAnsi="宋体" w:cs="宋体"/>
          <w:bCs w:val="0"/>
          <w:kern w:val="0"/>
          <w:sz w:val="24"/>
          <w:szCs w:val="24"/>
        </w:rPr>
        <w:t>五、知识产权</w:t>
      </w:r>
      <w:bookmarkEnd w:id="30"/>
      <w:bookmarkEnd w:id="31"/>
      <w:bookmarkEnd w:id="32"/>
    </w:p>
    <w:p>
      <w:pPr>
        <w:ind w:firstLine="424" w:firstLineChars="177"/>
        <w:rPr>
          <w:rFonts w:hAnsi="宋体" w:cs="宋体"/>
          <w:sz w:val="24"/>
          <w:szCs w:val="24"/>
        </w:rPr>
      </w:pPr>
      <w:r>
        <w:rPr>
          <w:rFonts w:hint="eastAsia" w:hAnsi="宋体" w:cs="宋体"/>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r>
        <w:rPr>
          <w:rFonts w:hint="eastAsia"/>
          <w:sz w:val="24"/>
          <w:szCs w:val="24"/>
        </w:rPr>
        <w:br w:type="textWrapping"/>
      </w:r>
      <w:bookmarkStart w:id="33" w:name="_Toc86160627"/>
      <w:bookmarkStart w:id="34" w:name="_Toc28607"/>
      <w:bookmarkStart w:id="35" w:name="_Toc267320053"/>
      <w:bookmarkStart w:id="36" w:name="_Toc75252322"/>
      <w:bookmarkStart w:id="37" w:name="_Toc505608534"/>
      <w:r>
        <w:rPr>
          <w:rFonts w:hint="eastAsia" w:hAnsi="宋体" w:cs="宋体"/>
          <w:bCs/>
          <w:sz w:val="24"/>
          <w:szCs w:val="24"/>
        </w:rPr>
        <w:t>六、培训</w:t>
      </w:r>
      <w:bookmarkEnd w:id="33"/>
      <w:bookmarkEnd w:id="34"/>
      <w:bookmarkEnd w:id="35"/>
      <w:bookmarkEnd w:id="36"/>
      <w:bookmarkEnd w:id="37"/>
    </w:p>
    <w:p>
      <w:pPr>
        <w:ind w:firstLine="424" w:firstLineChars="177"/>
        <w:rPr>
          <w:rFonts w:hAnsi="宋体" w:cs="宋体"/>
          <w:sz w:val="24"/>
          <w:szCs w:val="24"/>
        </w:rPr>
      </w:pPr>
      <w:r>
        <w:rPr>
          <w:rFonts w:hint="eastAsia" w:hAnsi="宋体" w:cs="宋体"/>
          <w:sz w:val="24"/>
          <w:szCs w:val="24"/>
        </w:rPr>
        <w:t>投标人视服务内容需求免费提供相关培训服务。</w:t>
      </w:r>
    </w:p>
    <w:p>
      <w:pPr>
        <w:pStyle w:val="4"/>
        <w:rPr>
          <w:rFonts w:ascii="宋体" w:hAnsi="宋体" w:cs="宋体"/>
          <w:bCs w:val="0"/>
          <w:kern w:val="0"/>
          <w:sz w:val="24"/>
          <w:szCs w:val="24"/>
        </w:rPr>
      </w:pPr>
      <w:bookmarkStart w:id="38" w:name="_Toc267320054"/>
      <w:bookmarkStart w:id="39" w:name="_Toc505608536"/>
      <w:bookmarkStart w:id="40" w:name="_Toc98942889"/>
      <w:r>
        <w:rPr>
          <w:rFonts w:hint="eastAsia" w:ascii="宋体" w:hAnsi="宋体" w:cs="宋体"/>
          <w:bCs w:val="0"/>
          <w:kern w:val="0"/>
          <w:sz w:val="24"/>
          <w:szCs w:val="24"/>
        </w:rPr>
        <w:t>七、</w:t>
      </w:r>
      <w:bookmarkEnd w:id="38"/>
      <w:r>
        <w:rPr>
          <w:rFonts w:hint="eastAsia" w:ascii="宋体" w:hAnsi="宋体" w:cs="宋体"/>
          <w:bCs w:val="0"/>
          <w:kern w:val="0"/>
          <w:sz w:val="24"/>
          <w:szCs w:val="24"/>
        </w:rPr>
        <w:t>其他商务要求内容</w:t>
      </w:r>
      <w:bookmarkEnd w:id="39"/>
      <w:bookmarkEnd w:id="40"/>
    </w:p>
    <w:p>
      <w:pPr>
        <w:snapToGrid w:val="0"/>
        <w:spacing w:line="360" w:lineRule="auto"/>
        <w:ind w:firstLine="480" w:firstLineChars="200"/>
        <w:rPr>
          <w:rFonts w:hAnsi="宋体" w:cs="宋体"/>
          <w:sz w:val="24"/>
          <w:szCs w:val="24"/>
        </w:rPr>
      </w:pPr>
      <w:r>
        <w:rPr>
          <w:rFonts w:hint="eastAsia" w:hAnsi="宋体" w:cs="宋体"/>
          <w:sz w:val="24"/>
          <w:szCs w:val="24"/>
        </w:rPr>
        <w:t>7.1.投标人必须在响应文件中对以上条款和服务承诺明确列出，承诺内容必须达到本篇及竞争性比选文件其他条款的要求。</w:t>
      </w:r>
    </w:p>
    <w:p>
      <w:pPr>
        <w:spacing w:line="360" w:lineRule="auto"/>
        <w:ind w:firstLine="480" w:firstLineChars="200"/>
        <w:rPr>
          <w:rFonts w:hAnsi="宋体" w:cs="宋体"/>
          <w:sz w:val="24"/>
          <w:szCs w:val="24"/>
        </w:rPr>
      </w:pPr>
      <w:r>
        <w:rPr>
          <w:rFonts w:hint="eastAsia" w:hAnsi="宋体" w:cs="宋体"/>
          <w:sz w:val="24"/>
          <w:szCs w:val="24"/>
        </w:rPr>
        <w:t>7.2.其他未尽事宜由供需双方在采购合同中详细约定，投标人在响应文件中所承诺的所有经济、技术和商务条款都要纳入成交合同中。</w:t>
      </w:r>
    </w:p>
    <w:p>
      <w:pPr>
        <w:spacing w:line="360" w:lineRule="auto"/>
        <w:ind w:firstLine="480" w:firstLineChars="200"/>
        <w:rPr>
          <w:rFonts w:hAnsi="宋体" w:cs="宋体"/>
          <w:sz w:val="24"/>
          <w:szCs w:val="24"/>
        </w:rPr>
      </w:pPr>
      <w:r>
        <w:rPr>
          <w:rFonts w:hint="eastAsia" w:hAnsi="宋体" w:cs="宋体"/>
          <w:sz w:val="24"/>
          <w:szCs w:val="24"/>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480" w:firstLineChars="200"/>
        <w:rPr>
          <w:rFonts w:hAnsi="宋体" w:cs="宋体"/>
          <w:sz w:val="24"/>
          <w:szCs w:val="24"/>
        </w:rPr>
      </w:pPr>
      <w:r>
        <w:rPr>
          <w:rFonts w:hint="eastAsia" w:hAnsi="宋体" w:cs="宋体"/>
          <w:sz w:val="24"/>
          <w:szCs w:val="24"/>
        </w:rPr>
        <w:t>7.4.中标人应保证所提供的产品和服务整体功能的实现。如发生以下情况，采购人有权取消其成交资格：1、如中标人放弃成交项目或在签订合时擅自改变成交状态的；2、所提供的产品和服务在功能、参数等方面未满足响应文件及相关承诺的；3、证实提交了相关虚假文件的。发生上述情况，采购人除申请取消其成交资格同时，有权退货及终止合同，中标人一切损失自行承担。同时中标人按合同总价百分之三十赔付采购人延误损失。</w:t>
      </w:r>
    </w:p>
    <w:p>
      <w:pPr>
        <w:spacing w:line="360" w:lineRule="auto"/>
        <w:ind w:firstLine="480" w:firstLineChars="200"/>
        <w:rPr>
          <w:rFonts w:hAnsi="宋体" w:cs="宋体"/>
          <w:sz w:val="24"/>
          <w:szCs w:val="24"/>
        </w:rPr>
      </w:pPr>
      <w:r>
        <w:rPr>
          <w:rFonts w:hint="eastAsia" w:hAnsi="宋体" w:cs="宋体"/>
          <w:sz w:val="24"/>
          <w:szCs w:val="24"/>
        </w:rPr>
        <w:t>7.5.竞争性比选文件、中标人的响应文件及有效承诺文件等，均为签订合同的依据，是合同不可分割的一部分。</w:t>
      </w:r>
    </w:p>
    <w:p>
      <w:pPr>
        <w:spacing w:line="360" w:lineRule="auto"/>
        <w:ind w:firstLine="360" w:firstLineChars="150"/>
        <w:rPr>
          <w:rFonts w:hAnsi="宋体" w:cs="方正仿宋_GBK"/>
          <w:sz w:val="24"/>
          <w:szCs w:val="24"/>
        </w:rPr>
      </w:pPr>
    </w:p>
    <w:p>
      <w:pPr>
        <w:spacing w:line="360" w:lineRule="auto"/>
        <w:ind w:firstLine="480"/>
        <w:rPr>
          <w:rFonts w:hAnsi="宋体" w:cs="宋体"/>
          <w:sz w:val="28"/>
          <w:szCs w:val="28"/>
        </w:rPr>
      </w:pPr>
    </w:p>
    <w:p>
      <w:pPr>
        <w:spacing w:line="360" w:lineRule="auto"/>
        <w:ind w:firstLine="480"/>
        <w:rPr>
          <w:rFonts w:hAnsi="宋体" w:cs="宋体"/>
          <w:sz w:val="28"/>
          <w:szCs w:val="28"/>
        </w:rPr>
      </w:pPr>
      <w:r>
        <w:rPr>
          <w:rFonts w:hAnsi="宋体" w:cs="宋体"/>
          <w:sz w:val="28"/>
          <w:szCs w:val="28"/>
        </w:rPr>
        <w:br w:type="page"/>
      </w:r>
    </w:p>
    <w:p>
      <w:pPr>
        <w:pStyle w:val="3"/>
        <w:spacing w:line="360" w:lineRule="auto"/>
        <w:rPr>
          <w:rFonts w:ascii="宋体" w:hAnsi="宋体" w:eastAsia="宋体" w:cs="宋体"/>
        </w:rPr>
      </w:pPr>
      <w:bookmarkStart w:id="41" w:name="_Toc19113859"/>
      <w:bookmarkStart w:id="42" w:name="_Toc98942890"/>
      <w:r>
        <w:rPr>
          <w:rFonts w:hint="eastAsia" w:ascii="宋体" w:hAnsi="宋体" w:eastAsia="宋体" w:cs="宋体"/>
        </w:rPr>
        <w:t>第四篇 资格审查及评分办法</w:t>
      </w:r>
      <w:bookmarkEnd w:id="41"/>
      <w:bookmarkEnd w:id="42"/>
    </w:p>
    <w:p>
      <w:pPr>
        <w:pStyle w:val="4"/>
      </w:pPr>
      <w:bookmarkStart w:id="43" w:name="_Toc98942891"/>
      <w:r>
        <w:rPr>
          <w:rFonts w:hint="eastAsia"/>
        </w:rPr>
        <w:t>一、资格审查</w:t>
      </w:r>
      <w:bookmarkEnd w:id="43"/>
    </w:p>
    <w:p>
      <w:pPr>
        <w:spacing w:line="360" w:lineRule="auto"/>
        <w:ind w:firstLine="566" w:firstLineChars="236"/>
        <w:rPr>
          <w:rFonts w:hAnsi="宋体" w:cs="宋体"/>
          <w:sz w:val="24"/>
          <w:szCs w:val="24"/>
        </w:rPr>
      </w:pPr>
      <w:r>
        <w:rPr>
          <w:rFonts w:hint="eastAsia" w:hAnsi="宋体" w:cs="宋体"/>
          <w:sz w:val="24"/>
          <w:szCs w:val="24"/>
        </w:rPr>
        <w:t>评标委员会对</w:t>
      </w:r>
      <w:r>
        <w:rPr>
          <w:rFonts w:hint="eastAsia" w:hAnsi="宋体" w:cs="宋体"/>
          <w:sz w:val="24"/>
          <w:szCs w:val="24"/>
          <w:lang w:eastAsia="zh-CN"/>
        </w:rPr>
        <w:t>响应文件</w:t>
      </w:r>
      <w:r>
        <w:rPr>
          <w:rFonts w:hint="eastAsia" w:hAnsi="宋体" w:cs="宋体"/>
          <w:sz w:val="24"/>
          <w:szCs w:val="24"/>
        </w:rPr>
        <w:t>中的资格证明文件进行审查。资格审查资料表如下：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885" w:type="dxa"/>
            <w:gridSpan w:val="2"/>
            <w:vAlign w:val="center"/>
          </w:tcPr>
          <w:p>
            <w:pPr>
              <w:spacing w:line="360" w:lineRule="auto"/>
              <w:jc w:val="center"/>
              <w:rPr>
                <w:rFonts w:hAnsi="宋体" w:cs="宋体"/>
                <w:b/>
                <w:sz w:val="21"/>
                <w:szCs w:val="21"/>
              </w:rPr>
            </w:pPr>
            <w:r>
              <w:rPr>
                <w:rFonts w:hint="eastAsia" w:hAnsi="宋体" w:cs="宋体"/>
                <w:b/>
                <w:sz w:val="21"/>
                <w:szCs w:val="21"/>
              </w:rPr>
              <w:t>检查因素</w:t>
            </w:r>
          </w:p>
        </w:tc>
        <w:tc>
          <w:tcPr>
            <w:tcW w:w="4948" w:type="dxa"/>
            <w:vAlign w:val="center"/>
          </w:tcPr>
          <w:p>
            <w:pPr>
              <w:spacing w:line="360" w:lineRule="auto"/>
              <w:jc w:val="center"/>
              <w:rPr>
                <w:rFonts w:hAnsi="宋体" w:cs="宋体"/>
                <w:b/>
                <w:sz w:val="21"/>
                <w:szCs w:val="21"/>
              </w:rPr>
            </w:pPr>
            <w:r>
              <w:rPr>
                <w:rFonts w:hint="eastAsia" w:hAnsi="宋体" w:cs="宋体"/>
                <w:b/>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125" w:type="dxa"/>
            <w:vMerge w:val="restart"/>
            <w:vAlign w:val="center"/>
          </w:tcPr>
          <w:p>
            <w:pPr>
              <w:spacing w:line="360" w:lineRule="auto"/>
              <w:rPr>
                <w:rFonts w:hAnsi="宋体" w:cs="宋体"/>
                <w:sz w:val="21"/>
                <w:szCs w:val="21"/>
                <w:lang w:val="zh-CN"/>
              </w:rPr>
            </w:pPr>
            <w:r>
              <w:rPr>
                <w:rFonts w:hint="eastAsia" w:hAnsi="宋体" w:cs="宋体"/>
                <w:sz w:val="21"/>
                <w:szCs w:val="21"/>
                <w:lang w:val="zh-CN"/>
              </w:rPr>
              <w:t>投标人应符合的基本资格条件</w:t>
            </w:r>
          </w:p>
        </w:tc>
        <w:tc>
          <w:tcPr>
            <w:tcW w:w="2760" w:type="dxa"/>
            <w:vAlign w:val="center"/>
          </w:tcPr>
          <w:p>
            <w:pPr>
              <w:rPr>
                <w:rFonts w:hAnsi="宋体" w:cs="宋体"/>
                <w:sz w:val="21"/>
                <w:szCs w:val="21"/>
              </w:rPr>
            </w:pPr>
            <w:r>
              <w:rPr>
                <w:rFonts w:hint="eastAsia" w:hAnsi="宋体" w:cs="宋体"/>
                <w:sz w:val="21"/>
                <w:szCs w:val="21"/>
              </w:rPr>
              <w:t>（1）具有独立承担民事责任的能力</w:t>
            </w:r>
          </w:p>
        </w:tc>
        <w:tc>
          <w:tcPr>
            <w:tcW w:w="4948" w:type="dxa"/>
            <w:vAlign w:val="center"/>
          </w:tcPr>
          <w:p>
            <w:pPr>
              <w:rPr>
                <w:rFonts w:hAnsi="宋体" w:cs="宋体"/>
                <w:sz w:val="21"/>
                <w:szCs w:val="21"/>
              </w:rPr>
            </w:pPr>
            <w:r>
              <w:rPr>
                <w:rFonts w:hint="eastAsia" w:hAnsi="宋体" w:cs="宋体"/>
                <w:sz w:val="21"/>
                <w:szCs w:val="21"/>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rPr>
            </w:pPr>
            <w:r>
              <w:rPr>
                <w:rFonts w:hint="eastAsia" w:hAnsi="宋体" w:cs="宋体"/>
                <w:sz w:val="21"/>
                <w:szCs w:val="21"/>
                <w:lang w:val="zh-CN"/>
              </w:rPr>
              <w:t>（2）</w:t>
            </w:r>
            <w:r>
              <w:rPr>
                <w:rFonts w:hint="eastAsia" w:hAnsi="宋体" w:cs="宋体"/>
                <w:sz w:val="21"/>
                <w:szCs w:val="21"/>
              </w:rPr>
              <w:t>具有良好的商业信誉和健全的财务会计制度</w:t>
            </w:r>
          </w:p>
        </w:tc>
        <w:tc>
          <w:tcPr>
            <w:tcW w:w="4948" w:type="dxa"/>
            <w:vMerge w:val="restart"/>
            <w:vAlign w:val="center"/>
          </w:tcPr>
          <w:p>
            <w:pPr>
              <w:rPr>
                <w:rFonts w:hAnsi="宋体" w:cs="宋体"/>
                <w:sz w:val="21"/>
                <w:szCs w:val="21"/>
              </w:rPr>
            </w:pPr>
            <w:r>
              <w:rPr>
                <w:rFonts w:hint="eastAsia" w:hAnsi="宋体" w:cs="宋体"/>
                <w:sz w:val="21"/>
                <w:szCs w:val="21"/>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lang w:val="zh-CN"/>
              </w:rPr>
              <w:t>（3）具有履行合同所必需的设备和专业技术能力</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spacing w:line="360" w:lineRule="auto"/>
              <w:rPr>
                <w:rFonts w:hAnsi="宋体" w:cs="宋体"/>
                <w:sz w:val="21"/>
                <w:szCs w:val="21"/>
                <w:lang w:val="zh-CN"/>
              </w:rPr>
            </w:pPr>
            <w:r>
              <w:rPr>
                <w:rFonts w:hint="eastAsia" w:hAnsi="宋体" w:cs="宋体"/>
                <w:sz w:val="21"/>
                <w:szCs w:val="21"/>
                <w:lang w:val="zh-CN"/>
              </w:rPr>
              <w:t>（4）有依法缴纳税收和社会保障金的良好记录</w:t>
            </w:r>
          </w:p>
        </w:tc>
        <w:tc>
          <w:tcPr>
            <w:tcW w:w="494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lang w:val="zh-CN"/>
              </w:rPr>
            </w:pPr>
          </w:p>
        </w:tc>
        <w:tc>
          <w:tcPr>
            <w:tcW w:w="2760" w:type="dxa"/>
            <w:vAlign w:val="center"/>
          </w:tcPr>
          <w:p>
            <w:pPr>
              <w:rPr>
                <w:rFonts w:hAnsi="宋体" w:cs="宋体"/>
                <w:sz w:val="21"/>
                <w:szCs w:val="21"/>
                <w:lang w:val="zh-CN"/>
              </w:rPr>
            </w:pPr>
            <w:r>
              <w:rPr>
                <w:rFonts w:hint="eastAsia" w:hAnsi="宋体" w:cs="宋体"/>
                <w:sz w:val="21"/>
                <w:szCs w:val="21"/>
              </w:rPr>
              <w:t>（5）参加采购活动前三年内，在经营活动中没有重大违法记录（注</w:t>
            </w:r>
            <w:r>
              <w:rPr>
                <w:rFonts w:hint="eastAsia"/>
                <w:sz w:val="21"/>
                <w:szCs w:val="21"/>
              </w:rPr>
              <w:fldChar w:fldCharType="begin"/>
            </w:r>
            <w:r>
              <w:rPr>
                <w:rFonts w:hint="eastAsia"/>
                <w:sz w:val="21"/>
                <w:szCs w:val="21"/>
              </w:rPr>
              <w:instrText xml:space="preserve"> eq \o\ac(○,2)</w:instrText>
            </w:r>
            <w:r>
              <w:rPr>
                <w:rFonts w:hint="eastAsia"/>
                <w:sz w:val="21"/>
                <w:szCs w:val="21"/>
              </w:rPr>
              <w:fldChar w:fldCharType="end"/>
            </w:r>
            <w:r>
              <w:rPr>
                <w:rFonts w:hint="eastAsia" w:hAnsi="宋体" w:cs="宋体"/>
                <w:sz w:val="21"/>
                <w:szCs w:val="21"/>
              </w:rPr>
              <w:t>）</w:t>
            </w:r>
          </w:p>
        </w:tc>
        <w:tc>
          <w:tcPr>
            <w:tcW w:w="4948" w:type="dxa"/>
            <w:vMerge w:val="continue"/>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rPr>
            </w:pPr>
          </w:p>
        </w:tc>
        <w:tc>
          <w:tcPr>
            <w:tcW w:w="1125" w:type="dxa"/>
            <w:vMerge w:val="continue"/>
            <w:vAlign w:val="center"/>
          </w:tcPr>
          <w:p>
            <w:pPr>
              <w:spacing w:line="360" w:lineRule="auto"/>
              <w:rPr>
                <w:rFonts w:hAnsi="宋体" w:cs="宋体"/>
                <w:sz w:val="21"/>
                <w:szCs w:val="21"/>
              </w:rPr>
            </w:pPr>
          </w:p>
        </w:tc>
        <w:tc>
          <w:tcPr>
            <w:tcW w:w="2760" w:type="dxa"/>
            <w:vAlign w:val="center"/>
          </w:tcPr>
          <w:p>
            <w:pPr>
              <w:rPr>
                <w:rFonts w:hAnsi="宋体" w:cs="宋体"/>
                <w:sz w:val="21"/>
                <w:szCs w:val="21"/>
              </w:rPr>
            </w:pPr>
            <w:r>
              <w:rPr>
                <w:rFonts w:hint="eastAsia" w:hAnsi="宋体" w:cs="宋体"/>
                <w:sz w:val="21"/>
                <w:szCs w:val="21"/>
              </w:rPr>
              <w:t>（6）法律、行政法规规定的其他条件</w:t>
            </w:r>
          </w:p>
        </w:tc>
        <w:tc>
          <w:tcPr>
            <w:tcW w:w="4948" w:type="dxa"/>
            <w:vAlign w:val="center"/>
          </w:tcPr>
          <w:p>
            <w:pPr>
              <w:rPr>
                <w:rFonts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rPr>
            </w:pPr>
            <w:r>
              <w:rPr>
                <w:rFonts w:hint="eastAsia" w:hAnsi="宋体" w:cs="宋体"/>
                <w:sz w:val="21"/>
                <w:szCs w:val="21"/>
              </w:rPr>
              <w:t>2</w:t>
            </w:r>
          </w:p>
        </w:tc>
        <w:tc>
          <w:tcPr>
            <w:tcW w:w="3885" w:type="dxa"/>
            <w:gridSpan w:val="2"/>
            <w:vAlign w:val="center"/>
          </w:tcPr>
          <w:p>
            <w:pPr>
              <w:spacing w:line="360" w:lineRule="auto"/>
              <w:rPr>
                <w:rFonts w:hAnsi="宋体" w:cs="宋体"/>
                <w:sz w:val="21"/>
                <w:szCs w:val="21"/>
              </w:rPr>
            </w:pPr>
            <w:r>
              <w:rPr>
                <w:rFonts w:hint="eastAsia" w:hAnsi="宋体" w:cs="宋体"/>
                <w:sz w:val="21"/>
                <w:szCs w:val="21"/>
              </w:rPr>
              <w:t>特定资格条件</w:t>
            </w:r>
          </w:p>
        </w:tc>
        <w:tc>
          <w:tcPr>
            <w:tcW w:w="4948" w:type="dxa"/>
            <w:vAlign w:val="center"/>
          </w:tcPr>
          <w:p>
            <w:pPr>
              <w:spacing w:line="360" w:lineRule="auto"/>
              <w:rPr>
                <w:rFonts w:hAnsi="宋体" w:cs="宋体"/>
                <w:sz w:val="21"/>
                <w:szCs w:val="21"/>
              </w:rPr>
            </w:pPr>
            <w:r>
              <w:rPr>
                <w:rFonts w:hint="eastAsia" w:hAnsi="宋体" w:cs="宋体"/>
                <w:sz w:val="21"/>
                <w:szCs w:val="21"/>
              </w:rPr>
              <w:t>按特定资格要求</w:t>
            </w:r>
          </w:p>
        </w:tc>
      </w:tr>
    </w:tbl>
    <w:p>
      <w:pPr>
        <w:spacing w:line="360" w:lineRule="auto"/>
        <w:rPr>
          <w:rFonts w:hAnsi="宋体" w:cs="宋体"/>
          <w:sz w:val="24"/>
          <w:szCs w:val="24"/>
        </w:rPr>
      </w:pPr>
    </w:p>
    <w:p>
      <w:pPr>
        <w:snapToGrid w:val="0"/>
        <w:spacing w:line="400" w:lineRule="exact"/>
        <w:ind w:firstLine="420" w:firstLineChars="200"/>
        <w:rPr>
          <w:rFonts w:hAnsi="宋体" w:cs="宋体"/>
          <w:sz w:val="21"/>
          <w:szCs w:val="21"/>
        </w:rPr>
      </w:pPr>
      <w:r>
        <w:rPr>
          <w:rFonts w:hint="eastAsia" w:hAnsi="宋体" w:cs="宋体"/>
          <w:sz w:val="21"/>
          <w:szCs w:val="21"/>
        </w:rPr>
        <w:t>注：</w:t>
      </w:r>
      <w:r>
        <w:rPr>
          <w:rFonts w:hint="eastAsia" w:hAnsi="宋体" w:cs="宋体"/>
          <w:sz w:val="21"/>
          <w:szCs w:val="21"/>
        </w:rPr>
        <w:fldChar w:fldCharType="begin"/>
      </w:r>
      <w:r>
        <w:rPr>
          <w:rFonts w:hint="eastAsia" w:hAnsi="宋体" w:cs="宋体"/>
          <w:sz w:val="21"/>
          <w:szCs w:val="21"/>
        </w:rPr>
        <w:instrText xml:space="preserve"> eq \o\ac(○,1)</w:instrText>
      </w:r>
      <w:r>
        <w:rPr>
          <w:rFonts w:hint="eastAsia" w:hAnsi="宋体" w:cs="宋体"/>
          <w:sz w:val="21"/>
          <w:szCs w:val="21"/>
        </w:rPr>
        <w:fldChar w:fldCharType="end"/>
      </w:r>
      <w:r>
        <w:rPr>
          <w:rFonts w:hint="eastAsia" w:hAnsi="宋体" w:cs="宋体"/>
          <w:sz w:val="21"/>
          <w:szCs w:val="21"/>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rPr>
      </w:pPr>
      <w:r>
        <w:rPr>
          <w:rFonts w:hint="eastAsia" w:hAnsi="宋体" w:cs="宋体"/>
          <w:sz w:val="21"/>
          <w:szCs w:val="21"/>
        </w:rPr>
        <w:fldChar w:fldCharType="begin"/>
      </w:r>
      <w:r>
        <w:rPr>
          <w:rFonts w:hint="eastAsia" w:hAnsi="宋体" w:cs="宋体"/>
          <w:sz w:val="21"/>
          <w:szCs w:val="21"/>
        </w:rPr>
        <w:instrText xml:space="preserve"> eq \o\ac(○,2)</w:instrText>
      </w:r>
      <w:r>
        <w:rPr>
          <w:rFonts w:hint="eastAsia" w:hAnsi="宋体" w:cs="宋体"/>
          <w:sz w:val="21"/>
          <w:szCs w:val="21"/>
        </w:rPr>
        <w:fldChar w:fldCharType="end"/>
      </w:r>
      <w:r>
        <w:rPr>
          <w:rFonts w:hint="eastAsia" w:hAnsi="宋体" w:cs="宋体"/>
          <w:sz w:val="21"/>
          <w:szCs w:val="21"/>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pPr>
      <w:bookmarkStart w:id="44" w:name="_Toc10474389"/>
      <w:bookmarkStart w:id="45" w:name="_Toc98942892"/>
      <w:r>
        <w:rPr>
          <w:rFonts w:hint="eastAsia"/>
        </w:rPr>
        <w:t>二、评标方法</w:t>
      </w:r>
      <w:bookmarkEnd w:id="44"/>
      <w:bookmarkEnd w:id="45"/>
    </w:p>
    <w:p>
      <w:pPr>
        <w:spacing w:line="360" w:lineRule="auto"/>
        <w:ind w:firstLine="566" w:firstLineChars="236"/>
        <w:rPr>
          <w:rFonts w:hint="eastAsia" w:hAnsi="宋体" w:cs="宋体"/>
          <w:sz w:val="24"/>
          <w:szCs w:val="24"/>
        </w:rPr>
      </w:pPr>
    </w:p>
    <w:p>
      <w:pPr>
        <w:spacing w:line="360" w:lineRule="auto"/>
        <w:ind w:firstLine="566" w:firstLineChars="236"/>
        <w:rPr>
          <w:rFonts w:hAnsi="宋体" w:cs="宋体"/>
          <w:color w:val="auto"/>
          <w:sz w:val="24"/>
          <w:szCs w:val="24"/>
          <w:highlight w:val="yellow"/>
        </w:rPr>
      </w:pPr>
      <w:r>
        <w:rPr>
          <w:rFonts w:hint="eastAsia" w:hAnsi="宋体" w:cs="宋体"/>
          <w:color w:val="auto"/>
          <w:sz w:val="24"/>
          <w:szCs w:val="24"/>
          <w:highlight w:val="none"/>
        </w:rPr>
        <w:t>本项目采用最低评标价法进行评标。最低评标价法，是指满足</w:t>
      </w:r>
      <w:r>
        <w:rPr>
          <w:rFonts w:hint="eastAsia" w:hAnsi="宋体" w:cs="宋体"/>
          <w:color w:val="auto"/>
          <w:sz w:val="24"/>
          <w:szCs w:val="24"/>
          <w:highlight w:val="none"/>
          <w:lang w:eastAsia="zh-CN"/>
        </w:rPr>
        <w:t>竞争性比选</w:t>
      </w:r>
      <w:r>
        <w:rPr>
          <w:rFonts w:hint="eastAsia" w:hAnsi="宋体" w:cs="宋体"/>
          <w:color w:val="auto"/>
          <w:sz w:val="24"/>
          <w:szCs w:val="24"/>
          <w:highlight w:val="none"/>
        </w:rPr>
        <w:t>文件全部实质性要求，价格最低的投标人为成交候选投标人的评审方法。</w:t>
      </w:r>
    </w:p>
    <w:p>
      <w:pPr>
        <w:spacing w:line="360" w:lineRule="auto"/>
        <w:ind w:firstLine="566" w:firstLineChars="236"/>
        <w:rPr>
          <w:rFonts w:hint="eastAsia" w:hAnsi="宋体" w:cs="宋体"/>
          <w:sz w:val="24"/>
          <w:szCs w:val="24"/>
        </w:rPr>
      </w:pPr>
    </w:p>
    <w:p>
      <w:pPr>
        <w:snapToGrid w:val="0"/>
        <w:spacing w:line="360" w:lineRule="auto"/>
        <w:ind w:firstLine="480" w:firstLineChars="200"/>
        <w:rPr>
          <w:rFonts w:hAnsi="宋体" w:cs="宋体"/>
          <w:sz w:val="24"/>
          <w:szCs w:val="24"/>
        </w:rPr>
      </w:pPr>
      <w:r>
        <w:rPr>
          <w:rFonts w:hint="eastAsia" w:hAnsi="宋体" w:cs="宋体"/>
          <w:sz w:val="24"/>
          <w:szCs w:val="24"/>
        </w:rPr>
        <w:t>（一）符合性审查</w:t>
      </w:r>
    </w:p>
    <w:p>
      <w:pPr>
        <w:snapToGrid w:val="0"/>
        <w:spacing w:line="360" w:lineRule="auto"/>
        <w:ind w:firstLine="480" w:firstLineChars="200"/>
        <w:rPr>
          <w:rFonts w:hAnsi="宋体" w:cs="宋体"/>
          <w:sz w:val="24"/>
          <w:szCs w:val="24"/>
        </w:rPr>
      </w:pPr>
      <w:r>
        <w:rPr>
          <w:rFonts w:hint="eastAsia" w:hAnsi="宋体" w:cs="宋体"/>
          <w:sz w:val="24"/>
          <w:szCs w:val="24"/>
        </w:rPr>
        <w:t>评标委员会应当对符合资格的投标人的</w:t>
      </w:r>
      <w:r>
        <w:rPr>
          <w:rFonts w:hint="eastAsia" w:hAnsi="宋体" w:cs="宋体"/>
          <w:sz w:val="24"/>
          <w:szCs w:val="24"/>
          <w:lang w:eastAsia="zh-CN"/>
        </w:rPr>
        <w:t>响应文件</w:t>
      </w:r>
      <w:r>
        <w:rPr>
          <w:rFonts w:hint="eastAsia" w:hAnsi="宋体" w:cs="宋体"/>
          <w:sz w:val="24"/>
          <w:szCs w:val="24"/>
        </w:rPr>
        <w:t>进行符合性审查，以确定其是否满足</w:t>
      </w:r>
      <w:r>
        <w:rPr>
          <w:rFonts w:hint="eastAsia" w:hAnsi="宋体" w:cs="宋体"/>
          <w:sz w:val="24"/>
          <w:szCs w:val="24"/>
          <w:lang w:eastAsia="zh-CN"/>
        </w:rPr>
        <w:t>竞争性比选文件</w:t>
      </w:r>
      <w:r>
        <w:rPr>
          <w:rFonts w:hint="eastAsia" w:hAnsi="宋体" w:cs="宋体"/>
          <w:sz w:val="24"/>
          <w:szCs w:val="24"/>
        </w:rPr>
        <w:t>的实质性要求。符合性审查资料表如下：</w:t>
      </w:r>
    </w:p>
    <w:tbl>
      <w:tblPr>
        <w:tblStyle w:val="1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rPr>
            </w:pPr>
            <w:r>
              <w:rPr>
                <w:rFonts w:hint="eastAsia" w:hAnsi="宋体" w:cs="宋体"/>
                <w:b/>
                <w:sz w:val="21"/>
                <w:szCs w:val="21"/>
              </w:rPr>
              <w:t>序号</w:t>
            </w:r>
          </w:p>
        </w:tc>
        <w:tc>
          <w:tcPr>
            <w:tcW w:w="3441" w:type="dxa"/>
            <w:gridSpan w:val="2"/>
            <w:vAlign w:val="center"/>
          </w:tcPr>
          <w:p>
            <w:pPr>
              <w:spacing w:line="360" w:lineRule="auto"/>
              <w:jc w:val="center"/>
              <w:rPr>
                <w:rFonts w:hAnsi="宋体" w:cs="宋体"/>
                <w:b/>
                <w:sz w:val="21"/>
                <w:szCs w:val="21"/>
              </w:rPr>
            </w:pPr>
            <w:r>
              <w:rPr>
                <w:rFonts w:hint="eastAsia" w:hAnsi="宋体" w:cs="宋体"/>
                <w:b/>
                <w:sz w:val="21"/>
                <w:szCs w:val="21"/>
              </w:rPr>
              <w:t>评审因素</w:t>
            </w:r>
          </w:p>
        </w:tc>
        <w:tc>
          <w:tcPr>
            <w:tcW w:w="5409" w:type="dxa"/>
            <w:vAlign w:val="center"/>
          </w:tcPr>
          <w:p>
            <w:pPr>
              <w:spacing w:line="360" w:lineRule="auto"/>
              <w:jc w:val="center"/>
              <w:rPr>
                <w:rFonts w:hAnsi="宋体" w:cs="宋体"/>
                <w:b/>
                <w:sz w:val="21"/>
                <w:szCs w:val="21"/>
              </w:rPr>
            </w:pPr>
            <w:r>
              <w:rPr>
                <w:rFonts w:hint="eastAsia"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rPr>
            </w:pPr>
            <w:r>
              <w:rPr>
                <w:rFonts w:hint="eastAsia" w:hAnsi="宋体" w:cs="宋体"/>
                <w:sz w:val="21"/>
                <w:szCs w:val="21"/>
              </w:rPr>
              <w:t>1</w:t>
            </w:r>
          </w:p>
        </w:tc>
        <w:tc>
          <w:tcPr>
            <w:tcW w:w="1457" w:type="dxa"/>
            <w:vMerge w:val="restart"/>
            <w:vAlign w:val="center"/>
          </w:tcPr>
          <w:p>
            <w:pPr>
              <w:spacing w:line="360" w:lineRule="auto"/>
              <w:rPr>
                <w:rFonts w:hAnsi="宋体" w:cs="宋体"/>
                <w:sz w:val="21"/>
                <w:szCs w:val="21"/>
              </w:rPr>
            </w:pPr>
            <w:r>
              <w:rPr>
                <w:rFonts w:hint="eastAsia" w:hAnsi="宋体" w:cs="宋体"/>
                <w:sz w:val="21"/>
                <w:szCs w:val="21"/>
              </w:rPr>
              <w:t>有效性审查</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签署</w:t>
            </w:r>
          </w:p>
        </w:tc>
        <w:tc>
          <w:tcPr>
            <w:tcW w:w="5409"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lang w:val="zh-CN"/>
              </w:rPr>
              <w:t>投标方案</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rPr>
            </w:pPr>
          </w:p>
        </w:tc>
        <w:tc>
          <w:tcPr>
            <w:tcW w:w="1457" w:type="dxa"/>
            <w:vMerge w:val="continue"/>
            <w:vAlign w:val="center"/>
          </w:tcPr>
          <w:p>
            <w:pPr>
              <w:spacing w:line="360" w:lineRule="auto"/>
              <w:rPr>
                <w:rFonts w:hAnsi="宋体" w:cs="宋体"/>
                <w:sz w:val="21"/>
                <w:szCs w:val="21"/>
              </w:rPr>
            </w:pPr>
          </w:p>
        </w:tc>
        <w:tc>
          <w:tcPr>
            <w:tcW w:w="1984" w:type="dxa"/>
            <w:vAlign w:val="center"/>
          </w:tcPr>
          <w:p>
            <w:pPr>
              <w:spacing w:line="360" w:lineRule="auto"/>
              <w:rPr>
                <w:rFonts w:hAnsi="宋体" w:cs="宋体"/>
                <w:sz w:val="21"/>
                <w:szCs w:val="21"/>
                <w:lang w:val="zh-CN"/>
              </w:rPr>
            </w:pPr>
            <w:r>
              <w:rPr>
                <w:rFonts w:hint="eastAsia" w:hAnsi="宋体" w:cs="宋体"/>
                <w:sz w:val="21"/>
                <w:szCs w:val="21"/>
              </w:rPr>
              <w:t>报价唯一</w:t>
            </w:r>
          </w:p>
        </w:tc>
        <w:tc>
          <w:tcPr>
            <w:tcW w:w="5409" w:type="dxa"/>
            <w:vAlign w:val="center"/>
          </w:tcPr>
          <w:p>
            <w:pPr>
              <w:spacing w:line="360" w:lineRule="auto"/>
              <w:rPr>
                <w:rFonts w:hAnsi="宋体" w:cs="宋体"/>
                <w:sz w:val="21"/>
                <w:szCs w:val="21"/>
              </w:rPr>
            </w:pPr>
            <w:r>
              <w:rPr>
                <w:rFonts w:hint="eastAsia" w:hAnsi="宋体" w:cs="宋体"/>
                <w:sz w:val="21"/>
                <w:szCs w:val="21"/>
                <w:lang w:val="zh-CN"/>
              </w:rPr>
              <w:t>只能在预算金额和最高限价内报价，</w:t>
            </w:r>
            <w:r>
              <w:rPr>
                <w:rFonts w:hint="eastAsia"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2</w:t>
            </w:r>
          </w:p>
        </w:tc>
        <w:tc>
          <w:tcPr>
            <w:tcW w:w="1457" w:type="dxa"/>
            <w:vAlign w:val="center"/>
          </w:tcPr>
          <w:p>
            <w:pPr>
              <w:spacing w:line="360" w:lineRule="auto"/>
              <w:rPr>
                <w:rFonts w:hAnsi="宋体" w:cs="宋体"/>
                <w:sz w:val="21"/>
                <w:szCs w:val="21"/>
              </w:rPr>
            </w:pPr>
            <w:r>
              <w:rPr>
                <w:rFonts w:hint="eastAsia" w:hAnsi="宋体" w:cs="宋体"/>
                <w:sz w:val="21"/>
                <w:szCs w:val="21"/>
              </w:rPr>
              <w:t>完整性审查</w:t>
            </w:r>
          </w:p>
        </w:tc>
        <w:tc>
          <w:tcPr>
            <w:tcW w:w="1984" w:type="dxa"/>
            <w:vAlign w:val="center"/>
          </w:tcPr>
          <w:p>
            <w:pPr>
              <w:spacing w:line="360" w:lineRule="auto"/>
              <w:rPr>
                <w:rFonts w:hAnsi="宋体" w:cs="宋体"/>
                <w:sz w:val="21"/>
                <w:szCs w:val="21"/>
              </w:rPr>
            </w:pPr>
            <w:r>
              <w:rPr>
                <w:rFonts w:hint="eastAsia" w:hAnsi="宋体" w:cs="宋体"/>
                <w:sz w:val="21"/>
                <w:szCs w:val="21"/>
                <w:lang w:val="zh-CN"/>
              </w:rPr>
              <w:t>响应文件份数</w:t>
            </w:r>
          </w:p>
        </w:tc>
        <w:tc>
          <w:tcPr>
            <w:tcW w:w="5409" w:type="dxa"/>
            <w:vAlign w:val="center"/>
          </w:tcPr>
          <w:p>
            <w:pPr>
              <w:spacing w:line="360" w:lineRule="auto"/>
              <w:rPr>
                <w:rFonts w:hAnsi="宋体" w:cs="宋体"/>
                <w:sz w:val="21"/>
                <w:szCs w:val="21"/>
              </w:rPr>
            </w:pPr>
            <w:r>
              <w:rPr>
                <w:rFonts w:hint="eastAsia" w:hAnsi="宋体" w:cs="宋体"/>
                <w:sz w:val="21"/>
                <w:szCs w:val="21"/>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3</w:t>
            </w:r>
          </w:p>
        </w:tc>
        <w:tc>
          <w:tcPr>
            <w:tcW w:w="1457" w:type="dxa"/>
            <w:vAlign w:val="center"/>
          </w:tcPr>
          <w:p>
            <w:pPr>
              <w:spacing w:line="360" w:lineRule="auto"/>
              <w:rPr>
                <w:rFonts w:hAnsi="宋体" w:cs="宋体"/>
                <w:sz w:val="21"/>
                <w:szCs w:val="21"/>
              </w:rPr>
            </w:pPr>
            <w:r>
              <w:rPr>
                <w:rFonts w:hint="eastAsia" w:hAnsi="宋体" w:cs="宋体"/>
                <w:sz w:val="21"/>
                <w:szCs w:val="21"/>
              </w:rPr>
              <w:t>投标有效期</w:t>
            </w:r>
          </w:p>
        </w:tc>
        <w:tc>
          <w:tcPr>
            <w:tcW w:w="1984" w:type="dxa"/>
            <w:vAlign w:val="center"/>
          </w:tcPr>
          <w:p>
            <w:pPr>
              <w:spacing w:line="360" w:lineRule="auto"/>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360" w:lineRule="auto"/>
              <w:rPr>
                <w:rFonts w:hAnsi="宋体" w:cs="宋体"/>
                <w:sz w:val="21"/>
                <w:szCs w:val="21"/>
              </w:rPr>
            </w:pPr>
            <w:r>
              <w:rPr>
                <w:rFonts w:hint="eastAsia" w:hAnsi="宋体" w:cs="宋体"/>
                <w:sz w:val="21"/>
                <w:szCs w:val="21"/>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4</w:t>
            </w:r>
          </w:p>
        </w:tc>
        <w:tc>
          <w:tcPr>
            <w:tcW w:w="1457" w:type="dxa"/>
            <w:vAlign w:val="center"/>
          </w:tcPr>
          <w:p>
            <w:pPr>
              <w:spacing w:line="240" w:lineRule="exact"/>
              <w:rPr>
                <w:rFonts w:hAnsi="宋体" w:cs="宋体"/>
                <w:sz w:val="21"/>
                <w:szCs w:val="21"/>
              </w:rPr>
            </w:pPr>
            <w:r>
              <w:rPr>
                <w:rFonts w:hint="eastAsia" w:hAnsi="宋体" w:cs="宋体"/>
                <w:sz w:val="21"/>
                <w:szCs w:val="21"/>
              </w:rPr>
              <w:t>技术部分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int="eastAsia" w:hAnsi="宋体" w:eastAsia="宋体" w:cs="宋体"/>
                <w:sz w:val="21"/>
                <w:szCs w:val="21"/>
                <w:highlight w:val="none"/>
                <w:lang w:eastAsia="zh-CN"/>
              </w:rPr>
            </w:pPr>
            <w:r>
              <w:rPr>
                <w:rFonts w:hint="eastAsia" w:hAnsi="宋体" w:cs="宋体"/>
                <w:sz w:val="21"/>
                <w:szCs w:val="21"/>
                <w:highlight w:val="none"/>
                <w:lang w:eastAsia="zh-CN"/>
              </w:rPr>
              <w:t>满足</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w:t>
            </w:r>
            <w:r>
              <w:rPr>
                <w:rFonts w:hint="eastAsia" w:hAnsi="宋体" w:cs="宋体"/>
                <w:sz w:val="21"/>
                <w:szCs w:val="21"/>
                <w:highlight w:val="none"/>
                <w:lang w:eastAsia="zh-CN"/>
              </w:rPr>
              <w:t>所有内容无负偏离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rPr>
            </w:pPr>
            <w:r>
              <w:rPr>
                <w:rFonts w:hint="eastAsia" w:hAnsi="宋体" w:cs="宋体"/>
                <w:sz w:val="21"/>
                <w:szCs w:val="21"/>
              </w:rPr>
              <w:t>5</w:t>
            </w:r>
          </w:p>
        </w:tc>
        <w:tc>
          <w:tcPr>
            <w:tcW w:w="1457" w:type="dxa"/>
            <w:vAlign w:val="center"/>
          </w:tcPr>
          <w:p>
            <w:pPr>
              <w:spacing w:line="240" w:lineRule="exact"/>
              <w:rPr>
                <w:rFonts w:hAnsi="宋体" w:cs="宋体"/>
                <w:sz w:val="21"/>
                <w:szCs w:val="21"/>
              </w:rPr>
            </w:pPr>
            <w:r>
              <w:rPr>
                <w:rFonts w:hint="eastAsia" w:hAnsi="宋体" w:cs="宋体"/>
                <w:sz w:val="21"/>
                <w:szCs w:val="21"/>
              </w:rPr>
              <w:t>商务部分</w:t>
            </w:r>
          </w:p>
        </w:tc>
        <w:tc>
          <w:tcPr>
            <w:tcW w:w="1984" w:type="dxa"/>
            <w:vAlign w:val="center"/>
          </w:tcPr>
          <w:p>
            <w:pPr>
              <w:spacing w:line="240" w:lineRule="exact"/>
              <w:rPr>
                <w:rFonts w:hAnsi="宋体" w:cs="宋体"/>
                <w:sz w:val="21"/>
                <w:szCs w:val="21"/>
              </w:rPr>
            </w:pPr>
            <w:r>
              <w:rPr>
                <w:rFonts w:hint="eastAsia" w:hAnsi="宋体" w:cs="宋体"/>
                <w:sz w:val="21"/>
                <w:szCs w:val="21"/>
                <w:lang w:eastAsia="zh-CN"/>
              </w:rPr>
              <w:t>响应文件</w:t>
            </w:r>
            <w:r>
              <w:rPr>
                <w:rFonts w:hint="eastAsia" w:hAnsi="宋体" w:cs="宋体"/>
                <w:sz w:val="21"/>
                <w:szCs w:val="21"/>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满足</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w:t>
            </w:r>
            <w:r>
              <w:rPr>
                <w:rFonts w:hint="eastAsia" w:hAnsi="宋体" w:cs="宋体"/>
                <w:sz w:val="21"/>
                <w:szCs w:val="21"/>
                <w:highlight w:val="none"/>
                <w:lang w:eastAsia="zh-CN"/>
              </w:rPr>
              <w:t>三</w:t>
            </w:r>
            <w:r>
              <w:rPr>
                <w:rFonts w:hint="eastAsia" w:hAnsi="宋体" w:cs="宋体"/>
                <w:sz w:val="21"/>
                <w:szCs w:val="21"/>
                <w:highlight w:val="none"/>
              </w:rPr>
              <w:t>篇中</w:t>
            </w:r>
            <w:r>
              <w:rPr>
                <w:rFonts w:hint="eastAsia" w:hAnsi="宋体" w:cs="宋体"/>
                <w:sz w:val="21"/>
                <w:szCs w:val="21"/>
                <w:highlight w:val="none"/>
                <w:lang w:eastAsia="zh-CN"/>
              </w:rPr>
              <w:t>所有内容无负偏离</w:t>
            </w:r>
          </w:p>
        </w:tc>
      </w:tr>
    </w:tbl>
    <w:p>
      <w:pPr>
        <w:snapToGrid w:val="0"/>
        <w:spacing w:line="360" w:lineRule="auto"/>
        <w:ind w:firstLine="480" w:firstLineChars="200"/>
        <w:rPr>
          <w:rFonts w:hAnsi="宋体" w:cs="宋体"/>
          <w:sz w:val="24"/>
          <w:szCs w:val="24"/>
        </w:rPr>
      </w:pPr>
      <w:r>
        <w:rPr>
          <w:rFonts w:hint="eastAsia" w:hAnsi="宋体" w:cs="宋体"/>
          <w:sz w:val="24"/>
          <w:szCs w:val="24"/>
        </w:rPr>
        <w:t>（二）澄清有关问题。对</w:t>
      </w:r>
      <w:r>
        <w:rPr>
          <w:rFonts w:hint="eastAsia" w:hAnsi="宋体" w:cs="宋体"/>
          <w:sz w:val="24"/>
          <w:szCs w:val="24"/>
          <w:lang w:eastAsia="zh-CN"/>
        </w:rPr>
        <w:t>响应文件</w:t>
      </w:r>
      <w:r>
        <w:rPr>
          <w:rFonts w:hint="eastAsia" w:hAnsi="宋体" w:cs="宋体"/>
          <w:sz w:val="24"/>
          <w:szCs w:val="24"/>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lang w:eastAsia="zh-CN"/>
        </w:rPr>
        <w:t>响应文件</w:t>
      </w:r>
      <w:r>
        <w:rPr>
          <w:rFonts w:hint="eastAsia" w:hAnsi="宋体" w:cs="宋体"/>
          <w:sz w:val="24"/>
          <w:szCs w:val="24"/>
        </w:rPr>
        <w:t>的范围或者改变</w:t>
      </w:r>
      <w:r>
        <w:rPr>
          <w:rFonts w:hint="eastAsia" w:hAnsi="宋体" w:cs="宋体"/>
          <w:sz w:val="24"/>
          <w:szCs w:val="24"/>
          <w:lang w:eastAsia="zh-CN"/>
        </w:rPr>
        <w:t>响应文件</w:t>
      </w:r>
      <w:r>
        <w:rPr>
          <w:rFonts w:hint="eastAsia" w:hAnsi="宋体" w:cs="宋体"/>
          <w:sz w:val="24"/>
          <w:szCs w:val="24"/>
        </w:rPr>
        <w:t>的实质性内容。</w:t>
      </w:r>
    </w:p>
    <w:p>
      <w:pPr>
        <w:snapToGrid w:val="0"/>
        <w:spacing w:line="360" w:lineRule="auto"/>
        <w:ind w:firstLine="480" w:firstLineChars="200"/>
        <w:rPr>
          <w:rFonts w:hAnsi="宋体" w:cs="宋体"/>
          <w:b w:val="0"/>
          <w:bCs w:val="0"/>
          <w:sz w:val="24"/>
          <w:szCs w:val="24"/>
        </w:rPr>
      </w:pPr>
      <w:r>
        <w:rPr>
          <w:rFonts w:hint="eastAsia" w:hAnsi="宋体" w:cs="宋体"/>
          <w:sz w:val="24"/>
          <w:szCs w:val="24"/>
        </w:rPr>
        <w:t>（三）比较与评价。按</w:t>
      </w:r>
      <w:r>
        <w:rPr>
          <w:rFonts w:hint="eastAsia" w:hAnsi="宋体" w:cs="宋体"/>
          <w:sz w:val="24"/>
          <w:szCs w:val="24"/>
          <w:lang w:eastAsia="zh-CN"/>
        </w:rPr>
        <w:t>竞争性比选文件</w:t>
      </w:r>
      <w:r>
        <w:rPr>
          <w:rFonts w:hint="eastAsia" w:hAnsi="宋体" w:cs="宋体"/>
          <w:sz w:val="24"/>
          <w:szCs w:val="24"/>
        </w:rPr>
        <w:t>中规定的评标方法和标准，对资格审查和符合性审查</w:t>
      </w:r>
      <w:r>
        <w:rPr>
          <w:rFonts w:hint="eastAsia" w:hAnsi="宋体" w:cs="宋体"/>
          <w:b w:val="0"/>
          <w:bCs w:val="0"/>
          <w:sz w:val="24"/>
          <w:szCs w:val="24"/>
        </w:rPr>
        <w:t>合格的</w:t>
      </w:r>
      <w:r>
        <w:rPr>
          <w:rFonts w:hint="eastAsia" w:hAnsi="宋体" w:cs="宋体"/>
          <w:b w:val="0"/>
          <w:bCs w:val="0"/>
          <w:sz w:val="24"/>
          <w:szCs w:val="24"/>
          <w:lang w:eastAsia="zh-CN"/>
        </w:rPr>
        <w:t>响应文件</w:t>
      </w:r>
      <w:r>
        <w:rPr>
          <w:rFonts w:hint="eastAsia" w:hAnsi="宋体" w:cs="宋体"/>
          <w:b w:val="0"/>
          <w:bCs w:val="0"/>
          <w:sz w:val="24"/>
          <w:szCs w:val="24"/>
        </w:rPr>
        <w:t>进行商务和技术评估。</w:t>
      </w:r>
    </w:p>
    <w:p>
      <w:pPr>
        <w:snapToGrid w:val="0"/>
        <w:spacing w:line="360" w:lineRule="auto"/>
        <w:ind w:firstLine="480" w:firstLineChars="200"/>
        <w:rPr>
          <w:rFonts w:hint="eastAsia" w:hAnsi="宋体" w:eastAsia="宋体" w:cs="宋体"/>
          <w:b w:val="0"/>
          <w:bCs w:val="0"/>
          <w:sz w:val="24"/>
          <w:szCs w:val="24"/>
          <w:highlight w:val="none"/>
          <w:lang w:eastAsia="zh-CN"/>
        </w:rPr>
      </w:pPr>
      <w:r>
        <w:rPr>
          <w:rFonts w:hint="eastAsia" w:hAnsi="宋体" w:cs="宋体"/>
          <w:b w:val="0"/>
          <w:bCs w:val="0"/>
          <w:sz w:val="24"/>
          <w:szCs w:val="24"/>
          <w:highlight w:val="none"/>
        </w:rPr>
        <w:t>（四）</w:t>
      </w:r>
      <w:r>
        <w:rPr>
          <w:rFonts w:hint="eastAsia" w:hAnsi="宋体" w:cs="宋体"/>
          <w:b w:val="0"/>
          <w:bCs w:val="0"/>
          <w:sz w:val="24"/>
          <w:szCs w:val="24"/>
          <w:highlight w:val="none"/>
          <w:lang w:eastAsia="zh-CN"/>
        </w:rPr>
        <w:t>投标人在二次报价时，可根据比选文件要求和采购人需求做出其他优惠等书面承诺。</w:t>
      </w:r>
    </w:p>
    <w:p>
      <w:pPr>
        <w:snapToGrid w:val="0"/>
        <w:spacing w:line="36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w:t>
      </w:r>
      <w:r>
        <w:rPr>
          <w:rFonts w:hint="eastAsia" w:hAnsi="宋体" w:cs="宋体"/>
          <w:b w:val="0"/>
          <w:bCs w:val="0"/>
          <w:sz w:val="24"/>
          <w:szCs w:val="24"/>
          <w:highlight w:val="none"/>
          <w:lang w:eastAsia="zh-CN"/>
        </w:rPr>
        <w:t>五</w:t>
      </w:r>
      <w:r>
        <w:rPr>
          <w:rFonts w:hint="eastAsia" w:hAnsi="宋体" w:cs="宋体"/>
          <w:b w:val="0"/>
          <w:bCs w:val="0"/>
          <w:sz w:val="24"/>
          <w:szCs w:val="24"/>
          <w:highlight w:val="none"/>
        </w:rPr>
        <w:t>）</w:t>
      </w:r>
      <w:r>
        <w:rPr>
          <w:rFonts w:hint="eastAsia" w:hAnsi="宋体" w:cs="宋体"/>
          <w:b w:val="0"/>
          <w:bCs w:val="0"/>
          <w:sz w:val="24"/>
          <w:szCs w:val="24"/>
          <w:highlight w:val="none"/>
          <w:lang w:eastAsia="zh-CN"/>
        </w:rPr>
        <w:t>投标人二次报价时，</w:t>
      </w:r>
      <w:r>
        <w:rPr>
          <w:rFonts w:hint="eastAsia" w:hAnsi="宋体" w:cs="宋体"/>
          <w:b w:val="0"/>
          <w:bCs w:val="0"/>
          <w:sz w:val="24"/>
          <w:szCs w:val="24"/>
          <w:highlight w:val="none"/>
        </w:rPr>
        <w:t>填写《报价表》</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的最后报价不得高于响应文件中的初始报价，若最后报价高于初始报价的，则最后报价以初始报价为准。已提交响应文件</w:t>
      </w:r>
      <w:r>
        <w:rPr>
          <w:rFonts w:hint="eastAsia" w:hAnsi="宋体" w:cs="宋体"/>
          <w:b w:val="0"/>
          <w:bCs w:val="0"/>
          <w:sz w:val="24"/>
          <w:szCs w:val="24"/>
          <w:highlight w:val="none"/>
          <w:lang w:eastAsia="zh-CN"/>
        </w:rPr>
        <w:t>并在比选评审时签到，</w:t>
      </w:r>
      <w:r>
        <w:rPr>
          <w:rFonts w:hint="eastAsia" w:hAnsi="宋体" w:cs="宋体"/>
          <w:b w:val="0"/>
          <w:bCs w:val="0"/>
          <w:sz w:val="24"/>
          <w:szCs w:val="24"/>
          <w:highlight w:val="none"/>
        </w:rPr>
        <w:t>但未在规定时间内进行最后报价的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，视为放弃最后报价，以</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响应文件中的报价为准。</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在</w:t>
      </w:r>
      <w:r>
        <w:rPr>
          <w:rFonts w:hint="eastAsia" w:hAnsi="宋体" w:cs="宋体"/>
          <w:b w:val="0"/>
          <w:bCs w:val="0"/>
          <w:sz w:val="24"/>
          <w:szCs w:val="24"/>
          <w:highlight w:val="none"/>
          <w:lang w:eastAsia="zh-CN"/>
        </w:rPr>
        <w:t>二次报价</w:t>
      </w:r>
      <w:r>
        <w:rPr>
          <w:rFonts w:hint="eastAsia" w:hAnsi="宋体" w:cs="宋体"/>
          <w:b w:val="0"/>
          <w:bCs w:val="0"/>
          <w:sz w:val="24"/>
          <w:szCs w:val="24"/>
          <w:highlight w:val="none"/>
        </w:rPr>
        <w:t>时作出的所有书面承诺须由法定代表人或其授权代表签字。</w:t>
      </w:r>
    </w:p>
    <w:p>
      <w:pPr>
        <w:snapToGrid w:val="0"/>
        <w:spacing w:line="360" w:lineRule="auto"/>
        <w:ind w:firstLine="480" w:firstLineChars="200"/>
        <w:rPr>
          <w:rFonts w:hint="eastAsia" w:hAnsi="宋体" w:cs="宋体"/>
          <w:b/>
          <w:bCs/>
          <w:sz w:val="24"/>
          <w:szCs w:val="24"/>
          <w:highlight w:val="none"/>
        </w:rPr>
      </w:pPr>
      <w:r>
        <w:rPr>
          <w:rFonts w:hint="eastAsia" w:hAnsi="宋体" w:cs="宋体"/>
          <w:b w:val="0"/>
          <w:bCs w:val="0"/>
          <w:sz w:val="24"/>
          <w:szCs w:val="24"/>
          <w:highlight w:val="none"/>
        </w:rPr>
        <w:t>（</w:t>
      </w:r>
      <w:r>
        <w:rPr>
          <w:rFonts w:hint="eastAsia" w:hAnsi="宋体" w:cs="宋体"/>
          <w:b w:val="0"/>
          <w:bCs w:val="0"/>
          <w:sz w:val="24"/>
          <w:szCs w:val="24"/>
          <w:highlight w:val="none"/>
          <w:lang w:eastAsia="zh-CN"/>
        </w:rPr>
        <w:t>六</w:t>
      </w:r>
      <w:r>
        <w:rPr>
          <w:rFonts w:hint="eastAsia" w:hAnsi="宋体" w:cs="宋体"/>
          <w:b w:val="0"/>
          <w:bCs w:val="0"/>
          <w:sz w:val="24"/>
          <w:szCs w:val="24"/>
          <w:highlight w:val="none"/>
        </w:rPr>
        <w:t>）</w:t>
      </w:r>
      <w:r>
        <w:rPr>
          <w:rFonts w:hint="eastAsia" w:hAnsi="宋体" w:cs="宋体"/>
          <w:b w:val="0"/>
          <w:bCs w:val="0"/>
          <w:sz w:val="24"/>
          <w:szCs w:val="24"/>
          <w:highlight w:val="none"/>
          <w:lang w:eastAsia="zh-CN"/>
        </w:rPr>
        <w:t>评标委员会</w:t>
      </w:r>
      <w:r>
        <w:rPr>
          <w:rFonts w:hint="eastAsia" w:hAnsi="宋体" w:cs="宋体"/>
          <w:b w:val="0"/>
          <w:bCs w:val="0"/>
          <w:sz w:val="24"/>
          <w:szCs w:val="24"/>
          <w:highlight w:val="none"/>
        </w:rPr>
        <w:t>采用最低价评标法对提交最后报价的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的响应文件和最后报价（含有效书面承诺）进行比较。最低价评标法，是指满足竞争性</w:t>
      </w:r>
      <w:r>
        <w:rPr>
          <w:rFonts w:hint="eastAsia" w:hAnsi="宋体" w:cs="宋体"/>
          <w:b w:val="0"/>
          <w:bCs w:val="0"/>
          <w:sz w:val="24"/>
          <w:szCs w:val="24"/>
          <w:highlight w:val="none"/>
          <w:lang w:eastAsia="zh-CN"/>
        </w:rPr>
        <w:t>比选</w:t>
      </w:r>
      <w:r>
        <w:rPr>
          <w:rFonts w:hint="eastAsia" w:hAnsi="宋体" w:cs="宋体"/>
          <w:b w:val="0"/>
          <w:bCs w:val="0"/>
          <w:sz w:val="24"/>
          <w:szCs w:val="24"/>
          <w:highlight w:val="none"/>
        </w:rPr>
        <w:t>文件全部实质性要求，价格最低的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为成交候选</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的评审方法。</w:t>
      </w:r>
    </w:p>
    <w:p>
      <w:pPr>
        <w:snapToGrid w:val="0"/>
        <w:spacing w:line="360" w:lineRule="auto"/>
        <w:ind w:firstLine="480" w:firstLineChars="200"/>
        <w:rPr>
          <w:rFonts w:hAnsi="宋体" w:cs="宋体"/>
          <w:sz w:val="24"/>
          <w:szCs w:val="24"/>
        </w:rPr>
      </w:pPr>
      <w:r>
        <w:rPr>
          <w:rFonts w:hint="eastAsia" w:hAnsi="宋体" w:cs="宋体"/>
          <w:sz w:val="24"/>
          <w:szCs w:val="24"/>
        </w:rPr>
        <w:t>（</w:t>
      </w:r>
      <w:r>
        <w:rPr>
          <w:rFonts w:hint="eastAsia" w:hAnsi="宋体" w:cs="宋体"/>
          <w:sz w:val="24"/>
          <w:szCs w:val="24"/>
          <w:lang w:eastAsia="zh-CN"/>
        </w:rPr>
        <w:t>七</w:t>
      </w:r>
      <w:r>
        <w:rPr>
          <w:rFonts w:hint="eastAsia" w:hAnsi="宋体" w:cs="宋体"/>
          <w:sz w:val="24"/>
          <w:szCs w:val="24"/>
        </w:rPr>
        <w:t>）推荐中标候选人名单。</w:t>
      </w:r>
    </w:p>
    <w:p>
      <w:pPr>
        <w:pStyle w:val="4"/>
        <w:ind w:firstLine="480" w:firstLineChars="200"/>
        <w:rPr>
          <w:rFonts w:hint="eastAsia"/>
        </w:rPr>
      </w:pPr>
      <w:bookmarkStart w:id="46" w:name="_Toc25996"/>
      <w:bookmarkStart w:id="47" w:name="_Toc98942893"/>
      <w:r>
        <w:rPr>
          <w:rFonts w:hint="eastAsia" w:hAnsi="宋体" w:cs="宋体"/>
          <w:color w:val="auto"/>
          <w:sz w:val="24"/>
          <w:szCs w:val="24"/>
          <w:highlight w:val="none"/>
        </w:rPr>
        <w:t>采用最低评标价法的</w:t>
      </w:r>
      <w:r>
        <w:rPr>
          <w:rFonts w:hint="eastAsia" w:hAnsi="宋体" w:cs="宋体"/>
          <w:color w:val="auto"/>
          <w:sz w:val="24"/>
          <w:szCs w:val="24"/>
          <w:highlight w:val="none"/>
          <w:lang w:eastAsia="zh-CN"/>
        </w:rPr>
        <w:t>项目</w:t>
      </w:r>
      <w:r>
        <w:rPr>
          <w:rFonts w:hint="eastAsia" w:hAnsi="宋体" w:cs="宋体"/>
          <w:color w:val="auto"/>
          <w:sz w:val="24"/>
          <w:szCs w:val="24"/>
          <w:highlight w:val="none"/>
        </w:rPr>
        <w:t>，评标结果按投标报价由低到高顺序排列</w:t>
      </w:r>
      <w:r>
        <w:rPr>
          <w:rFonts w:hint="eastAsia" w:hAnsi="宋体" w:cs="宋体"/>
          <w:color w:val="auto"/>
          <w:sz w:val="24"/>
          <w:szCs w:val="24"/>
          <w:highlight w:val="none"/>
          <w:lang w:eastAsia="zh-CN"/>
        </w:rPr>
        <w:t>前三的推荐为中标候选人</w:t>
      </w:r>
      <w:r>
        <w:rPr>
          <w:rFonts w:hint="eastAsia" w:hAnsi="宋体" w:cs="宋体"/>
          <w:color w:val="auto"/>
          <w:sz w:val="24"/>
          <w:szCs w:val="24"/>
          <w:highlight w:val="none"/>
        </w:rPr>
        <w:t>，投标报价相同的，按服务部分优劣顺序排列；若投标报价、服务指标均相同的，按商务部分的优劣顺序排列。</w:t>
      </w:r>
      <w:bookmarkEnd w:id="46"/>
    </w:p>
    <w:bookmarkEnd w:id="47"/>
    <w:p/>
    <w:p>
      <w:pPr>
        <w:pStyle w:val="4"/>
        <w:rPr>
          <w:rFonts w:hint="eastAsia" w:ascii="宋体" w:hAnsi="宋体" w:eastAsia="宋体" w:cs="宋体"/>
        </w:rPr>
      </w:pPr>
      <w:bookmarkStart w:id="48" w:name="_Toc98942894"/>
      <w:bookmarkStart w:id="49" w:name="_Toc21425658"/>
      <w:r>
        <w:rPr>
          <w:rFonts w:hint="eastAsia"/>
          <w:lang w:eastAsia="zh-CN"/>
        </w:rPr>
        <w:t>三</w:t>
      </w:r>
      <w:r>
        <w:rPr>
          <w:rFonts w:hint="eastAsia"/>
        </w:rPr>
        <w:t>、</w:t>
      </w:r>
      <w:r>
        <w:rPr>
          <w:rFonts w:hint="eastAsia" w:ascii="宋体" w:hAnsi="宋体" w:eastAsia="宋体" w:cs="宋体"/>
        </w:rPr>
        <w:t>无效投标条款</w:t>
      </w:r>
      <w:bookmarkEnd w:id="48"/>
      <w:bookmarkEnd w:id="49"/>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投标人或其</w:t>
      </w:r>
      <w:r>
        <w:rPr>
          <w:rFonts w:hint="eastAsia" w:hAnsi="宋体" w:cs="宋体"/>
          <w:sz w:val="24"/>
          <w:szCs w:val="24"/>
          <w:lang w:eastAsia="zh-CN"/>
        </w:rPr>
        <w:t>响应文件</w:t>
      </w:r>
      <w:r>
        <w:rPr>
          <w:rFonts w:hint="eastAsia" w:ascii="宋体" w:hAnsi="宋体" w:eastAsia="宋体" w:cs="宋体"/>
          <w:sz w:val="24"/>
          <w:szCs w:val="24"/>
        </w:rPr>
        <w:t>出现下列情况之一者，应为无效投标：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（一）未按照</w:t>
      </w:r>
      <w:r>
        <w:rPr>
          <w:rFonts w:hint="eastAsia" w:hAnsi="宋体" w:cs="宋体"/>
          <w:sz w:val="24"/>
          <w:szCs w:val="24"/>
          <w:lang w:eastAsia="zh-CN"/>
        </w:rPr>
        <w:t>竞争性比选文件</w:t>
      </w:r>
      <w:r>
        <w:rPr>
          <w:rFonts w:hint="eastAsia" w:ascii="宋体" w:hAnsi="宋体" w:eastAsia="宋体" w:cs="宋体"/>
          <w:sz w:val="24"/>
          <w:szCs w:val="24"/>
        </w:rPr>
        <w:t>的规定提交投标保证金的；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hAnsi="宋体" w:cs="宋体"/>
          <w:sz w:val="24"/>
          <w:szCs w:val="24"/>
          <w:lang w:eastAsia="zh-CN"/>
        </w:rPr>
        <w:t>响应文件</w:t>
      </w:r>
      <w:r>
        <w:rPr>
          <w:rFonts w:hint="eastAsia" w:ascii="宋体" w:hAnsi="宋体" w:eastAsia="宋体" w:cs="宋体"/>
          <w:sz w:val="24"/>
          <w:szCs w:val="24"/>
        </w:rPr>
        <w:t>未按</w:t>
      </w:r>
      <w:r>
        <w:rPr>
          <w:rFonts w:hint="eastAsia" w:hAnsi="宋体" w:cs="宋体"/>
          <w:sz w:val="24"/>
          <w:szCs w:val="24"/>
          <w:lang w:eastAsia="zh-CN"/>
        </w:rPr>
        <w:t>竞争性比选文件</w:t>
      </w:r>
      <w:r>
        <w:rPr>
          <w:rFonts w:hint="eastAsia" w:ascii="宋体" w:hAnsi="宋体" w:eastAsia="宋体" w:cs="宋体"/>
          <w:sz w:val="24"/>
          <w:szCs w:val="24"/>
        </w:rPr>
        <w:t>要求签署、盖章的；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（三）不具备</w:t>
      </w:r>
      <w:r>
        <w:rPr>
          <w:rFonts w:hint="eastAsia" w:hAnsi="宋体" w:cs="宋体"/>
          <w:sz w:val="24"/>
          <w:szCs w:val="24"/>
          <w:lang w:eastAsia="zh-CN"/>
        </w:rPr>
        <w:t>竞争性比选文件</w:t>
      </w:r>
      <w:r>
        <w:rPr>
          <w:rFonts w:hint="eastAsia" w:ascii="宋体" w:hAnsi="宋体" w:eastAsia="宋体" w:cs="宋体"/>
          <w:sz w:val="24"/>
          <w:szCs w:val="24"/>
        </w:rPr>
        <w:t>中规定的资格要求的；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w:t>
      </w:r>
      <w:r>
        <w:rPr>
          <w:rFonts w:hint="eastAsia" w:hAnsi="宋体" w:cs="宋体"/>
          <w:sz w:val="24"/>
          <w:szCs w:val="24"/>
          <w:lang w:eastAsia="zh-CN"/>
        </w:rPr>
        <w:t>响应文件中初始</w:t>
      </w:r>
      <w:r>
        <w:rPr>
          <w:rFonts w:hint="eastAsia" w:ascii="宋体" w:hAnsi="宋体" w:eastAsia="宋体" w:cs="宋体"/>
          <w:sz w:val="24"/>
          <w:szCs w:val="24"/>
        </w:rPr>
        <w:t>报价超过</w:t>
      </w:r>
      <w:r>
        <w:rPr>
          <w:rFonts w:hint="eastAsia" w:hAnsi="宋体" w:cs="宋体"/>
          <w:sz w:val="24"/>
          <w:szCs w:val="24"/>
          <w:lang w:eastAsia="zh-CN"/>
        </w:rPr>
        <w:t>竞争性比选文件</w:t>
      </w:r>
      <w:r>
        <w:rPr>
          <w:rFonts w:hint="eastAsia" w:ascii="宋体" w:hAnsi="宋体" w:eastAsia="宋体" w:cs="宋体"/>
          <w:sz w:val="24"/>
          <w:szCs w:val="24"/>
        </w:rPr>
        <w:t>中规定的预算金额或者最高限价的；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w:t>
      </w:r>
      <w:r>
        <w:rPr>
          <w:rFonts w:hint="eastAsia" w:hAnsi="宋体" w:cs="宋体"/>
          <w:sz w:val="24"/>
          <w:szCs w:val="24"/>
          <w:lang w:eastAsia="zh-CN"/>
        </w:rPr>
        <w:t>响应文件</w:t>
      </w:r>
      <w:r>
        <w:rPr>
          <w:rFonts w:hint="eastAsia" w:ascii="宋体" w:hAnsi="宋体" w:eastAsia="宋体" w:cs="宋体"/>
          <w:sz w:val="24"/>
          <w:szCs w:val="24"/>
        </w:rPr>
        <w:t>含有采购人不能接受的附加条件的；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（六）投标人串通投标的；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（七）投标人组成联合体投标的；</w:t>
      </w:r>
    </w:p>
    <w:p>
      <w:pPr>
        <w:snapToGrid w:val="0"/>
        <w:spacing w:line="400" w:lineRule="exact"/>
        <w:ind w:firstLine="480" w:firstLineChars="200"/>
        <w:rPr>
          <w:rFonts w:hint="eastAsia" w:hAnsi="宋体" w:cs="宋体"/>
          <w:sz w:val="24"/>
          <w:szCs w:val="24"/>
          <w:lang w:eastAsia="zh-CN"/>
        </w:rPr>
      </w:pPr>
      <w:r>
        <w:rPr>
          <w:rFonts w:hint="eastAsia" w:hAnsi="宋体" w:cs="宋体"/>
          <w:sz w:val="24"/>
          <w:szCs w:val="24"/>
          <w:lang w:eastAsia="zh-CN"/>
        </w:rPr>
        <w:t>（八）法律、法规和竞争性比选文件规定的其他无效情形；</w:t>
      </w:r>
    </w:p>
    <w:p>
      <w:pPr>
        <w:snapToGrid w:val="0"/>
        <w:spacing w:line="400" w:lineRule="exact"/>
        <w:ind w:firstLine="480" w:firstLineChars="200"/>
        <w:rPr>
          <w:rFonts w:hint="eastAsia" w:ascii="宋体" w:hAnsi="宋体" w:eastAsia="宋体" w:cs="宋体"/>
          <w:sz w:val="24"/>
          <w:szCs w:val="24"/>
          <w:lang w:eastAsia="zh-CN"/>
        </w:rPr>
      </w:pPr>
      <w:r>
        <w:rPr>
          <w:rFonts w:hint="eastAsia" w:hAnsi="宋体" w:cs="宋体"/>
          <w:sz w:val="24"/>
          <w:szCs w:val="24"/>
          <w:lang w:eastAsia="zh-CN"/>
        </w:rPr>
        <w:t>（九）投标人的法定代表人或其授权代表未参加二次报价。</w:t>
      </w:r>
    </w:p>
    <w:p>
      <w:pPr>
        <w:pStyle w:val="4"/>
        <w:rPr>
          <w:rFonts w:hint="eastAsia" w:ascii="宋体" w:hAnsi="宋体" w:eastAsia="宋体" w:cs="宋体"/>
        </w:rPr>
      </w:pPr>
      <w:bookmarkStart w:id="50" w:name="_Toc98942895"/>
      <w:bookmarkStart w:id="51" w:name="_Toc21425659"/>
    </w:p>
    <w:p>
      <w:pPr>
        <w:pStyle w:val="4"/>
        <w:rPr>
          <w:rFonts w:hint="eastAsia" w:ascii="宋体" w:hAnsi="宋体" w:eastAsia="宋体" w:cs="宋体"/>
        </w:rPr>
      </w:pPr>
      <w:r>
        <w:rPr>
          <w:rFonts w:hint="eastAsia" w:ascii="宋体" w:hAnsi="宋体" w:cs="宋体"/>
          <w:lang w:eastAsia="zh-CN"/>
        </w:rPr>
        <w:t>四</w:t>
      </w:r>
      <w:r>
        <w:rPr>
          <w:rFonts w:hint="eastAsia" w:ascii="宋体" w:hAnsi="宋体" w:eastAsia="宋体" w:cs="宋体"/>
        </w:rPr>
        <w:t>、废标条款</w:t>
      </w:r>
      <w:bookmarkEnd w:id="50"/>
      <w:bookmarkEnd w:id="51"/>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（一）符合专业条件的投标人或者对</w:t>
      </w:r>
      <w:r>
        <w:rPr>
          <w:rFonts w:hint="eastAsia" w:hAnsi="宋体" w:cs="宋体"/>
          <w:sz w:val="24"/>
          <w:szCs w:val="24"/>
          <w:lang w:eastAsia="zh-CN"/>
        </w:rPr>
        <w:t>竞争性比选文件</w:t>
      </w:r>
      <w:r>
        <w:rPr>
          <w:rFonts w:hint="eastAsia" w:ascii="宋体" w:hAnsi="宋体" w:eastAsia="宋体" w:cs="宋体"/>
          <w:sz w:val="24"/>
          <w:szCs w:val="24"/>
        </w:rPr>
        <w:t>作实质响应的投标人不足</w:t>
      </w:r>
      <w:r>
        <w:rPr>
          <w:rFonts w:hint="eastAsia" w:hAnsi="宋体" w:cs="宋体"/>
          <w:sz w:val="24"/>
          <w:szCs w:val="24"/>
          <w:lang w:eastAsia="zh-CN"/>
        </w:rPr>
        <w:t>两</w:t>
      </w:r>
      <w:r>
        <w:rPr>
          <w:rFonts w:hint="eastAsia" w:ascii="宋体" w:hAnsi="宋体" w:eastAsia="宋体" w:cs="宋体"/>
          <w:sz w:val="24"/>
          <w:szCs w:val="24"/>
        </w:rPr>
        <w:t>家的；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（三）出现影响采购公正的违法、违规行为的；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（四）因重大变故，采购任务取消的。</w:t>
      </w:r>
    </w:p>
    <w:p>
      <w:pPr>
        <w:snapToGrid w:val="0"/>
        <w:spacing w:line="400" w:lineRule="exact"/>
        <w:ind w:firstLine="480" w:firstLineChars="200"/>
        <w:rPr>
          <w:rFonts w:ascii="方正仿宋_GBK" w:hAnsi="宋体" w:eastAsia="方正仿宋_GBK"/>
          <w:sz w:val="24"/>
          <w:szCs w:val="24"/>
        </w:rPr>
      </w:pPr>
      <w:r>
        <w:rPr>
          <w:rFonts w:hint="eastAsia" w:ascii="宋体" w:hAnsi="宋体" w:eastAsia="宋体" w:cs="宋体"/>
          <w:sz w:val="24"/>
          <w:szCs w:val="24"/>
        </w:rPr>
        <w:t>废标后，除采购任务取消情形外，应当重新组织采购。</w:t>
      </w:r>
    </w:p>
    <w:p>
      <w:pPr>
        <w:rPr>
          <w:rFonts w:hint="eastAsia" w:ascii="宋体" w:hAnsi="宋体" w:eastAsia="宋体"/>
          <w:b w:val="0"/>
        </w:rPr>
      </w:pPr>
      <w:bookmarkStart w:id="52" w:name="_Toc98942896"/>
      <w:bookmarkStart w:id="53" w:name="_Toc21425660"/>
      <w:r>
        <w:rPr>
          <w:rFonts w:hint="eastAsia" w:ascii="宋体" w:hAnsi="宋体" w:eastAsia="宋体"/>
          <w:b w:val="0"/>
        </w:rPr>
        <w:br w:type="page"/>
      </w:r>
    </w:p>
    <w:p>
      <w:pPr>
        <w:pStyle w:val="3"/>
        <w:tabs>
          <w:tab w:val="left" w:pos="3360"/>
        </w:tabs>
        <w:spacing w:line="360" w:lineRule="auto"/>
        <w:rPr>
          <w:rFonts w:ascii="宋体" w:hAnsi="宋体" w:eastAsia="宋体"/>
          <w:b w:val="0"/>
        </w:rPr>
      </w:pPr>
      <w:r>
        <w:rPr>
          <w:rFonts w:hint="eastAsia" w:ascii="宋体" w:hAnsi="宋体" w:eastAsia="宋体"/>
          <w:b w:val="0"/>
        </w:rPr>
        <w:t>第五篇  投标人须知</w:t>
      </w:r>
      <w:bookmarkEnd w:id="52"/>
      <w:bookmarkEnd w:id="53"/>
    </w:p>
    <w:p>
      <w:pPr>
        <w:pStyle w:val="4"/>
        <w:rPr>
          <w:rFonts w:hint="eastAsia" w:ascii="宋体" w:hAnsi="宋体" w:eastAsia="宋体" w:cs="宋体"/>
        </w:rPr>
      </w:pPr>
      <w:bookmarkStart w:id="54" w:name="_Toc21425661"/>
      <w:bookmarkStart w:id="55" w:name="_Toc98942897"/>
      <w:r>
        <w:rPr>
          <w:rFonts w:hint="eastAsia"/>
        </w:rPr>
        <w:t>一、</w:t>
      </w:r>
      <w:r>
        <w:rPr>
          <w:rFonts w:hint="eastAsia" w:ascii="宋体" w:hAnsi="宋体" w:eastAsia="宋体" w:cs="宋体"/>
        </w:rPr>
        <w:t>投标人</w:t>
      </w:r>
      <w:bookmarkEnd w:id="54"/>
      <w:bookmarkEnd w:id="55"/>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（一）投标人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（二）合格投标人条件</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合格投标人应完全符合</w:t>
      </w:r>
      <w:r>
        <w:rPr>
          <w:rFonts w:hint="eastAsia" w:hAnsi="宋体" w:cs="宋体"/>
          <w:sz w:val="24"/>
          <w:lang w:eastAsia="zh-CN"/>
        </w:rPr>
        <w:t>竞争性比选文件</w:t>
      </w:r>
      <w:r>
        <w:rPr>
          <w:rFonts w:hint="eastAsia" w:ascii="宋体" w:hAnsi="宋体" w:eastAsia="宋体" w:cs="宋体"/>
          <w:sz w:val="24"/>
        </w:rPr>
        <w:t>第一篇中规定的投标人资格条件，并对</w:t>
      </w:r>
      <w:r>
        <w:rPr>
          <w:rFonts w:hint="eastAsia" w:hAnsi="宋体" w:cs="宋体"/>
          <w:sz w:val="24"/>
          <w:lang w:eastAsia="zh-CN"/>
        </w:rPr>
        <w:t>竞争性比选文件</w:t>
      </w:r>
      <w:r>
        <w:rPr>
          <w:rFonts w:hint="eastAsia" w:ascii="宋体" w:hAnsi="宋体" w:eastAsia="宋体" w:cs="宋体"/>
          <w:sz w:val="24"/>
        </w:rPr>
        <w:t>作出实质性响应。</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（三）投标人的风险</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投标人没有按照</w:t>
      </w:r>
      <w:r>
        <w:rPr>
          <w:rFonts w:hint="eastAsia" w:hAnsi="宋体" w:cs="宋体"/>
          <w:sz w:val="24"/>
          <w:lang w:eastAsia="zh-CN"/>
        </w:rPr>
        <w:t>竞争性比选文件</w:t>
      </w:r>
      <w:r>
        <w:rPr>
          <w:rFonts w:hint="eastAsia" w:ascii="宋体" w:hAnsi="宋体" w:eastAsia="宋体" w:cs="宋体"/>
          <w:sz w:val="24"/>
        </w:rPr>
        <w:t>要求提供全部资料，或者投标人没有对</w:t>
      </w:r>
      <w:r>
        <w:rPr>
          <w:rFonts w:hint="eastAsia" w:hAnsi="宋体" w:cs="宋体"/>
          <w:sz w:val="24"/>
          <w:lang w:eastAsia="zh-CN"/>
        </w:rPr>
        <w:t>竞争性比选文件</w:t>
      </w:r>
      <w:r>
        <w:rPr>
          <w:rFonts w:hint="eastAsia" w:ascii="宋体" w:hAnsi="宋体" w:eastAsia="宋体" w:cs="宋体"/>
          <w:sz w:val="24"/>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（四）法律责任</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投标人违反《中华人民共和国政府采购法》、《中华人民共和国政府采购实施条例》等相关规定，将按规定追究投标人法律责任。</w:t>
      </w:r>
    </w:p>
    <w:p>
      <w:pPr>
        <w:pStyle w:val="4"/>
        <w:rPr>
          <w:rFonts w:hint="eastAsia" w:ascii="宋体" w:hAnsi="宋体" w:eastAsia="宋体" w:cs="宋体"/>
          <w:lang w:eastAsia="zh-CN"/>
        </w:rPr>
      </w:pPr>
      <w:bookmarkStart w:id="56" w:name="_Toc98942898"/>
      <w:bookmarkStart w:id="57" w:name="_Toc21425662"/>
      <w:r>
        <w:rPr>
          <w:rFonts w:hint="eastAsia" w:ascii="宋体" w:hAnsi="宋体" w:eastAsia="宋体" w:cs="宋体"/>
        </w:rPr>
        <w:t>二、</w:t>
      </w:r>
      <w:bookmarkEnd w:id="56"/>
      <w:bookmarkEnd w:id="57"/>
      <w:r>
        <w:rPr>
          <w:rFonts w:hint="eastAsia" w:ascii="宋体" w:hAnsi="宋体" w:cs="宋体"/>
          <w:lang w:eastAsia="zh-CN"/>
        </w:rPr>
        <w:t>竞争性比选文件</w:t>
      </w:r>
    </w:p>
    <w:p>
      <w:pPr>
        <w:snapToGrid w:val="0"/>
        <w:spacing w:line="400" w:lineRule="exact"/>
        <w:ind w:firstLine="480" w:firstLineChars="200"/>
        <w:rPr>
          <w:rFonts w:hint="eastAsia" w:ascii="宋体" w:hAnsi="宋体" w:eastAsia="宋体" w:cs="宋体"/>
          <w:sz w:val="24"/>
        </w:rPr>
      </w:pPr>
      <w:r>
        <w:rPr>
          <w:rFonts w:hint="eastAsia" w:hAnsi="宋体" w:cs="宋体"/>
          <w:sz w:val="24"/>
          <w:lang w:eastAsia="zh-CN"/>
        </w:rPr>
        <w:t>竞争性比选文件</w:t>
      </w:r>
      <w:r>
        <w:rPr>
          <w:rFonts w:hint="eastAsia" w:ascii="宋体" w:hAnsi="宋体" w:eastAsia="宋体" w:cs="宋体"/>
          <w:sz w:val="24"/>
        </w:rPr>
        <w:t>是投标人编制</w:t>
      </w:r>
      <w:r>
        <w:rPr>
          <w:rFonts w:hint="eastAsia" w:hAnsi="宋体" w:cs="宋体"/>
          <w:sz w:val="24"/>
          <w:lang w:eastAsia="zh-CN"/>
        </w:rPr>
        <w:t>响应文件</w:t>
      </w:r>
      <w:r>
        <w:rPr>
          <w:rFonts w:hint="eastAsia" w:ascii="宋体" w:hAnsi="宋体" w:eastAsia="宋体" w:cs="宋体"/>
          <w:sz w:val="24"/>
        </w:rPr>
        <w:t>的依据，是评标委员会评判依据和标准。</w:t>
      </w:r>
      <w:r>
        <w:rPr>
          <w:rFonts w:hint="eastAsia" w:hAnsi="宋体" w:cs="宋体"/>
          <w:sz w:val="24"/>
          <w:lang w:eastAsia="zh-CN"/>
        </w:rPr>
        <w:t>竞争性比选文件</w:t>
      </w:r>
      <w:r>
        <w:rPr>
          <w:rFonts w:hint="eastAsia" w:ascii="宋体" w:hAnsi="宋体" w:eastAsia="宋体" w:cs="宋体"/>
          <w:sz w:val="24"/>
        </w:rPr>
        <w:t>也是采购人与中标人签订合同的基础。</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竞争性比选文件</w:t>
      </w:r>
      <w:r>
        <w:rPr>
          <w:rFonts w:hint="eastAsia" w:ascii="宋体" w:hAnsi="宋体" w:eastAsia="宋体" w:cs="宋体"/>
          <w:sz w:val="24"/>
        </w:rPr>
        <w:t>由投标邀请书；项目技术规格、数量及质量要求；商务条款；投标人须知；评标方法、评标标准、无效投标条款和废标条款；</w:t>
      </w:r>
      <w:r>
        <w:rPr>
          <w:rFonts w:hint="eastAsia" w:hAnsi="宋体" w:cs="宋体"/>
          <w:sz w:val="24"/>
          <w:lang w:eastAsia="zh-CN"/>
        </w:rPr>
        <w:t>响应文件</w:t>
      </w:r>
      <w:r>
        <w:rPr>
          <w:rFonts w:hint="eastAsia" w:ascii="宋体" w:hAnsi="宋体" w:eastAsia="宋体" w:cs="宋体"/>
          <w:sz w:val="24"/>
        </w:rPr>
        <w:t>格式等部分组成。</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szCs w:val="28"/>
        </w:rPr>
        <w:t>（二）</w:t>
      </w:r>
      <w:r>
        <w:rPr>
          <w:rFonts w:hint="eastAsia" w:ascii="宋体" w:hAnsi="宋体" w:eastAsia="宋体" w:cs="宋体"/>
          <w:sz w:val="24"/>
        </w:rPr>
        <w:t>采购人对</w:t>
      </w:r>
      <w:r>
        <w:rPr>
          <w:rFonts w:hint="eastAsia" w:hAnsi="宋体" w:cs="宋体"/>
          <w:sz w:val="24"/>
          <w:lang w:eastAsia="zh-CN"/>
        </w:rPr>
        <w:t>竞争性比选文件</w:t>
      </w:r>
      <w:r>
        <w:rPr>
          <w:rFonts w:hint="eastAsia" w:ascii="宋体" w:hAnsi="宋体" w:eastAsia="宋体" w:cs="宋体"/>
          <w:sz w:val="24"/>
        </w:rPr>
        <w:t>所作的一切有效的书面通知、修改及补充，都是</w:t>
      </w:r>
      <w:r>
        <w:rPr>
          <w:rFonts w:hint="eastAsia" w:hAnsi="宋体" w:cs="宋体"/>
          <w:sz w:val="24"/>
          <w:lang w:eastAsia="zh-CN"/>
        </w:rPr>
        <w:t>竞争性比选文件</w:t>
      </w:r>
      <w:r>
        <w:rPr>
          <w:rFonts w:hint="eastAsia" w:ascii="宋体" w:hAnsi="宋体" w:eastAsia="宋体" w:cs="宋体"/>
          <w:sz w:val="24"/>
        </w:rPr>
        <w:t>不可分割的部分。</w:t>
      </w:r>
    </w:p>
    <w:p>
      <w:pPr>
        <w:snapToGrid w:val="0"/>
        <w:spacing w:line="400" w:lineRule="exact"/>
        <w:ind w:firstLine="480"/>
        <w:rPr>
          <w:rFonts w:hint="eastAsia" w:ascii="宋体" w:hAnsi="宋体" w:eastAsia="宋体" w:cs="宋体"/>
          <w:sz w:val="24"/>
        </w:rPr>
      </w:pPr>
      <w:r>
        <w:rPr>
          <w:rFonts w:hint="eastAsia" w:ascii="宋体" w:hAnsi="宋体" w:eastAsia="宋体" w:cs="宋体"/>
          <w:sz w:val="24"/>
        </w:rPr>
        <w:t>（三）</w:t>
      </w:r>
      <w:r>
        <w:rPr>
          <w:rFonts w:hint="eastAsia" w:ascii="宋体" w:hAnsi="宋体" w:eastAsia="宋体" w:cs="宋体"/>
          <w:sz w:val="24"/>
          <w:szCs w:val="24"/>
        </w:rPr>
        <w:t>本项目的</w:t>
      </w:r>
      <w:r>
        <w:rPr>
          <w:rFonts w:hint="eastAsia" w:hAnsi="宋体" w:cs="宋体"/>
          <w:sz w:val="24"/>
          <w:szCs w:val="24"/>
          <w:lang w:eastAsia="zh-CN"/>
        </w:rPr>
        <w:t>竞争性比选文件</w:t>
      </w:r>
      <w:r>
        <w:rPr>
          <w:rFonts w:hint="eastAsia" w:ascii="宋体" w:hAnsi="宋体" w:eastAsia="宋体" w:cs="宋体"/>
          <w:sz w:val="24"/>
          <w:szCs w:val="24"/>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lang w:eastAsia="zh-CN"/>
        </w:rPr>
        <w:t>竞争性比选文件</w:t>
      </w:r>
      <w:r>
        <w:rPr>
          <w:rFonts w:hint="eastAsia" w:ascii="宋体" w:hAnsi="宋体" w:eastAsia="宋体" w:cs="宋体"/>
          <w:sz w:val="24"/>
          <w:szCs w:val="24"/>
        </w:rPr>
        <w:t>、补遗文件的内容。</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（四）采购人对已发出的</w:t>
      </w:r>
      <w:r>
        <w:rPr>
          <w:rFonts w:hint="eastAsia" w:hAnsi="宋体" w:cs="宋体"/>
          <w:sz w:val="24"/>
          <w:lang w:eastAsia="zh-CN"/>
        </w:rPr>
        <w:t>竞争性比选文件</w:t>
      </w:r>
      <w:r>
        <w:rPr>
          <w:rFonts w:hint="eastAsia" w:ascii="宋体" w:hAnsi="宋体" w:eastAsia="宋体" w:cs="宋体"/>
          <w:sz w:val="24"/>
        </w:rPr>
        <w:t>需要进行澄清或修改的，应以书面形式或公告形式通知所有</w:t>
      </w:r>
      <w:r>
        <w:rPr>
          <w:rFonts w:hint="eastAsia" w:hAnsi="宋体" w:cs="宋体"/>
          <w:sz w:val="24"/>
          <w:lang w:eastAsia="zh-CN"/>
        </w:rPr>
        <w:t>竞争性比选文件</w:t>
      </w:r>
      <w:r>
        <w:rPr>
          <w:rFonts w:hint="eastAsia" w:ascii="宋体" w:hAnsi="宋体" w:eastAsia="宋体" w:cs="宋体"/>
          <w:sz w:val="24"/>
        </w:rPr>
        <w:t>收受人。该澄清或者修改的内容为</w:t>
      </w:r>
      <w:r>
        <w:rPr>
          <w:rFonts w:hint="eastAsia" w:hAnsi="宋体" w:cs="宋体"/>
          <w:sz w:val="24"/>
          <w:lang w:eastAsia="zh-CN"/>
        </w:rPr>
        <w:t>竞争性比选文件</w:t>
      </w:r>
      <w:r>
        <w:rPr>
          <w:rFonts w:hint="eastAsia" w:ascii="宋体" w:hAnsi="宋体" w:eastAsia="宋体" w:cs="宋体"/>
          <w:sz w:val="24"/>
        </w:rPr>
        <w:t>的组成部分。</w:t>
      </w:r>
    </w:p>
    <w:p>
      <w:pPr>
        <w:pStyle w:val="4"/>
        <w:rPr>
          <w:rFonts w:hint="eastAsia" w:ascii="宋体" w:hAnsi="宋体" w:eastAsia="宋体" w:cs="宋体"/>
          <w:lang w:eastAsia="zh-CN"/>
        </w:rPr>
      </w:pPr>
      <w:bookmarkStart w:id="58" w:name="_Toc21425663"/>
      <w:bookmarkStart w:id="59" w:name="_Toc98942899"/>
      <w:r>
        <w:rPr>
          <w:rFonts w:hint="eastAsia" w:ascii="宋体" w:hAnsi="宋体" w:eastAsia="宋体" w:cs="宋体"/>
        </w:rPr>
        <w:t>三、</w:t>
      </w:r>
      <w:bookmarkEnd w:id="58"/>
      <w:bookmarkEnd w:id="59"/>
      <w:r>
        <w:rPr>
          <w:rFonts w:hint="eastAsia" w:ascii="宋体" w:hAnsi="宋体" w:cs="宋体"/>
          <w:lang w:eastAsia="zh-CN"/>
        </w:rPr>
        <w:t>响应文件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投标人应当按照</w:t>
      </w:r>
      <w:r>
        <w:rPr>
          <w:rFonts w:hint="eastAsia" w:hAnsi="宋体" w:cs="宋体"/>
          <w:sz w:val="24"/>
          <w:lang w:eastAsia="zh-CN"/>
        </w:rPr>
        <w:t>竞争性比选文件</w:t>
      </w:r>
      <w:r>
        <w:rPr>
          <w:rFonts w:hint="eastAsia" w:ascii="宋体" w:hAnsi="宋体" w:eastAsia="宋体" w:cs="宋体"/>
          <w:sz w:val="24"/>
        </w:rPr>
        <w:t>的要求编制</w:t>
      </w:r>
      <w:r>
        <w:rPr>
          <w:rFonts w:hint="eastAsia" w:hAnsi="宋体" w:cs="宋体"/>
          <w:sz w:val="24"/>
          <w:lang w:eastAsia="zh-CN"/>
        </w:rPr>
        <w:t>响应文件</w:t>
      </w:r>
      <w:r>
        <w:rPr>
          <w:rFonts w:hint="eastAsia" w:ascii="宋体" w:hAnsi="宋体" w:eastAsia="宋体" w:cs="宋体"/>
          <w:sz w:val="24"/>
        </w:rPr>
        <w:t>，并对</w:t>
      </w:r>
      <w:r>
        <w:rPr>
          <w:rFonts w:hint="eastAsia" w:hAnsi="宋体" w:cs="宋体"/>
          <w:sz w:val="24"/>
          <w:lang w:eastAsia="zh-CN"/>
        </w:rPr>
        <w:t>竞争性比选文件</w:t>
      </w:r>
      <w:r>
        <w:rPr>
          <w:rFonts w:hint="eastAsia" w:ascii="宋体" w:hAnsi="宋体" w:eastAsia="宋体" w:cs="宋体"/>
          <w:sz w:val="24"/>
        </w:rPr>
        <w:t>提出的要求和条件作出实质性响应，</w:t>
      </w:r>
      <w:r>
        <w:rPr>
          <w:rFonts w:hint="eastAsia" w:hAnsi="宋体" w:cs="宋体"/>
          <w:lang w:eastAsia="zh-CN"/>
        </w:rPr>
        <w:t>响应文件</w:t>
      </w:r>
      <w:r>
        <w:rPr>
          <w:rFonts w:hint="eastAsia" w:ascii="宋体" w:hAnsi="宋体" w:eastAsia="宋体" w:cs="宋体"/>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w:t>
      </w:r>
      <w:r>
        <w:rPr>
          <w:rFonts w:hint="eastAsia" w:hAnsi="宋体" w:cs="宋体"/>
          <w:sz w:val="24"/>
          <w:lang w:eastAsia="zh-CN"/>
        </w:rPr>
        <w:t>响应文件</w:t>
      </w:r>
      <w:r>
        <w:rPr>
          <w:rFonts w:hint="eastAsia" w:ascii="宋体" w:hAnsi="宋体" w:eastAsia="宋体" w:cs="宋体"/>
          <w:sz w:val="24"/>
        </w:rPr>
        <w:t>组成</w:t>
      </w:r>
    </w:p>
    <w:p>
      <w:pPr>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由第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格式”规定的部分和投标人所作的一切有效补充、修改和承诺等文件组成，投标人应按照第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格式”规定的目录顺序组织编写和装订，否则有可能影响评委对</w:t>
      </w:r>
      <w:r>
        <w:rPr>
          <w:rFonts w:hint="eastAsia" w:hAnsi="宋体" w:cs="宋体"/>
          <w:sz w:val="24"/>
          <w:lang w:eastAsia="zh-CN"/>
        </w:rPr>
        <w:t>响应文件</w:t>
      </w:r>
      <w:r>
        <w:rPr>
          <w:rFonts w:hint="eastAsia" w:ascii="宋体" w:hAnsi="宋体" w:eastAsia="宋体" w:cs="宋体"/>
          <w:sz w:val="24"/>
        </w:rPr>
        <w:t>的评审。</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（二）投标有效期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投标有效期为投标截止日期起九十天内。</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（四）</w:t>
      </w:r>
      <w:r>
        <w:rPr>
          <w:rFonts w:hint="eastAsia" w:hAnsi="宋体" w:cs="宋体"/>
          <w:bCs/>
          <w:sz w:val="24"/>
          <w:lang w:eastAsia="zh-CN"/>
        </w:rPr>
        <w:t>响应文件</w:t>
      </w:r>
      <w:r>
        <w:rPr>
          <w:rFonts w:hint="eastAsia" w:ascii="宋体" w:hAnsi="宋体" w:eastAsia="宋体" w:cs="宋体"/>
          <w:bCs/>
          <w:sz w:val="24"/>
        </w:rPr>
        <w:t>的份数和签署</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一式二份，其中正本一份，副本一份。每套纸质</w:t>
      </w:r>
      <w:r>
        <w:rPr>
          <w:rFonts w:hint="eastAsia" w:hAnsi="宋体" w:cs="宋体"/>
          <w:sz w:val="24"/>
          <w:lang w:eastAsia="zh-CN"/>
        </w:rPr>
        <w:t>响应文件</w:t>
      </w:r>
      <w:r>
        <w:rPr>
          <w:rFonts w:hint="eastAsia" w:ascii="宋体" w:hAnsi="宋体" w:eastAsia="宋体" w:cs="宋体"/>
          <w:sz w:val="24"/>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2.在</w:t>
      </w:r>
      <w:r>
        <w:rPr>
          <w:rFonts w:hint="eastAsia" w:hAnsi="宋体" w:cs="宋体"/>
          <w:sz w:val="24"/>
          <w:lang w:eastAsia="zh-CN"/>
        </w:rPr>
        <w:t>响应文件</w:t>
      </w:r>
      <w:r>
        <w:rPr>
          <w:rFonts w:hint="eastAsia" w:ascii="宋体" w:hAnsi="宋体" w:eastAsia="宋体" w:cs="宋体"/>
          <w:sz w:val="24"/>
        </w:rPr>
        <w:t>正本中，</w:t>
      </w:r>
      <w:r>
        <w:rPr>
          <w:rFonts w:hint="eastAsia" w:hAnsi="宋体" w:cs="宋体"/>
          <w:sz w:val="24"/>
          <w:lang w:eastAsia="zh-CN"/>
        </w:rPr>
        <w:t>竞争性比选文件</w:t>
      </w:r>
      <w:r>
        <w:rPr>
          <w:rFonts w:hint="eastAsia" w:ascii="宋体" w:hAnsi="宋体" w:eastAsia="宋体" w:cs="宋体"/>
          <w:sz w:val="24"/>
        </w:rPr>
        <w:t>第</w:t>
      </w:r>
      <w:r>
        <w:rPr>
          <w:rFonts w:hint="eastAsia" w:ascii="宋体" w:hAnsi="宋体" w:eastAsia="宋体" w:cs="宋体"/>
          <w:sz w:val="24"/>
          <w:lang w:eastAsia="zh-CN"/>
        </w:rPr>
        <w:t>六</w:t>
      </w:r>
      <w:r>
        <w:rPr>
          <w:rFonts w:hint="eastAsia" w:ascii="宋体" w:hAnsi="宋体" w:eastAsia="宋体" w:cs="宋体"/>
          <w:sz w:val="24"/>
        </w:rPr>
        <w:t>篇</w:t>
      </w:r>
      <w:r>
        <w:rPr>
          <w:rFonts w:hint="eastAsia" w:hAnsi="宋体" w:cs="宋体"/>
          <w:sz w:val="24"/>
          <w:lang w:eastAsia="zh-CN"/>
        </w:rPr>
        <w:t>响应文件</w:t>
      </w:r>
      <w:r>
        <w:rPr>
          <w:rFonts w:hint="eastAsia" w:ascii="宋体" w:hAnsi="宋体" w:eastAsia="宋体" w:cs="宋体"/>
          <w:sz w:val="24"/>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rPr>
      </w:pPr>
      <w:r>
        <w:rPr>
          <w:rFonts w:hint="eastAsia" w:ascii="宋体" w:hAnsi="宋体" w:eastAsia="宋体" w:cs="宋体"/>
          <w:sz w:val="24"/>
        </w:rPr>
        <w:t>3.若投标人对</w:t>
      </w:r>
      <w:r>
        <w:rPr>
          <w:rFonts w:hint="eastAsia" w:hAnsi="宋体" w:cs="宋体"/>
          <w:sz w:val="24"/>
          <w:lang w:eastAsia="zh-CN"/>
        </w:rPr>
        <w:t>响应文件</w:t>
      </w:r>
      <w:r>
        <w:rPr>
          <w:rFonts w:hint="eastAsia" w:ascii="宋体" w:hAnsi="宋体" w:eastAsia="宋体" w:cs="宋体"/>
          <w:sz w:val="24"/>
        </w:rPr>
        <w:t>的错处作必要修改，则应在修改处加盖投标人公章或由</w:t>
      </w:r>
      <w:r>
        <w:rPr>
          <w:rFonts w:hint="eastAsia" w:ascii="宋体" w:hAnsi="宋体" w:eastAsia="宋体" w:cs="宋体"/>
          <w:sz w:val="24"/>
          <w:szCs w:val="28"/>
        </w:rPr>
        <w:t>法定代表人</w:t>
      </w:r>
      <w:r>
        <w:rPr>
          <w:rFonts w:hint="eastAsia" w:ascii="宋体" w:hAnsi="宋体" w:eastAsia="宋体" w:cs="宋体"/>
          <w:sz w:val="24"/>
        </w:rPr>
        <w:t>或</w:t>
      </w:r>
      <w:r>
        <w:rPr>
          <w:rFonts w:hint="eastAsia" w:ascii="宋体" w:hAnsi="宋体" w:eastAsia="宋体" w:cs="宋体"/>
          <w:sz w:val="24"/>
          <w:szCs w:val="28"/>
        </w:rPr>
        <w:t>法定代表人</w:t>
      </w:r>
      <w:r>
        <w:rPr>
          <w:rFonts w:hint="eastAsia" w:ascii="宋体" w:hAnsi="宋体" w:eastAsia="宋体" w:cs="宋体"/>
          <w:sz w:val="24"/>
        </w:rPr>
        <w:t>授权代表签字确认。</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sz w:val="24"/>
        </w:rPr>
        <w:t>4.电报、电话、传真形式的</w:t>
      </w:r>
      <w:r>
        <w:rPr>
          <w:rFonts w:hint="eastAsia" w:hAnsi="宋体" w:cs="宋体"/>
          <w:sz w:val="24"/>
          <w:lang w:eastAsia="zh-CN"/>
        </w:rPr>
        <w:t>响应文件</w:t>
      </w:r>
      <w:r>
        <w:rPr>
          <w:rFonts w:hint="eastAsia" w:ascii="宋体" w:hAnsi="宋体" w:eastAsia="宋体" w:cs="宋体"/>
          <w:sz w:val="24"/>
        </w:rPr>
        <w:t>概不接受。</w:t>
      </w:r>
    </w:p>
    <w:p>
      <w:pPr>
        <w:snapToGrid w:val="0"/>
        <w:spacing w:line="400" w:lineRule="exact"/>
        <w:ind w:firstLine="470" w:firstLineChars="196"/>
        <w:jc w:val="left"/>
        <w:rPr>
          <w:rFonts w:hint="eastAsia" w:ascii="宋体" w:hAnsi="宋体" w:eastAsia="宋体" w:cs="宋体"/>
          <w:bCs/>
          <w:sz w:val="24"/>
        </w:rPr>
      </w:pPr>
      <w:r>
        <w:rPr>
          <w:rFonts w:hint="eastAsia" w:ascii="宋体" w:hAnsi="宋体" w:eastAsia="宋体" w:cs="宋体"/>
          <w:bCs/>
          <w:sz w:val="24"/>
        </w:rPr>
        <w:t>（五）投标报价</w:t>
      </w:r>
    </w:p>
    <w:p>
      <w:pPr>
        <w:snapToGrid w:val="0"/>
        <w:spacing w:line="400" w:lineRule="exact"/>
        <w:ind w:firstLine="470" w:firstLineChars="196"/>
        <w:jc w:val="left"/>
        <w:rPr>
          <w:rFonts w:hint="eastAsia" w:ascii="宋体" w:hAnsi="宋体" w:eastAsia="宋体" w:cs="宋体"/>
          <w:sz w:val="24"/>
        </w:rPr>
      </w:pPr>
      <w:r>
        <w:rPr>
          <w:rFonts w:hint="eastAsia" w:ascii="宋体" w:hAnsi="宋体" w:eastAsia="宋体" w:cs="宋体"/>
          <w:bCs/>
          <w:sz w:val="24"/>
        </w:rPr>
        <w:t>1.投标人应严格按照“</w:t>
      </w:r>
      <w:r>
        <w:rPr>
          <w:rFonts w:hint="eastAsia" w:hAnsi="宋体" w:cs="宋体"/>
          <w:bCs/>
          <w:sz w:val="24"/>
          <w:lang w:eastAsia="zh-CN"/>
        </w:rPr>
        <w:t>响应文件</w:t>
      </w:r>
      <w:r>
        <w:rPr>
          <w:rFonts w:hint="eastAsia" w:ascii="宋体" w:hAnsi="宋体" w:eastAsia="宋体" w:cs="宋体"/>
          <w:bCs/>
          <w:sz w:val="24"/>
        </w:rPr>
        <w:t>格式”中“</w:t>
      </w:r>
      <w:r>
        <w:rPr>
          <w:rFonts w:hint="eastAsia" w:hAnsi="宋体" w:cs="宋体"/>
          <w:bCs/>
          <w:sz w:val="24"/>
          <w:lang w:eastAsia="zh-CN"/>
        </w:rPr>
        <w:t>采购项目</w:t>
      </w:r>
      <w:r>
        <w:rPr>
          <w:rFonts w:hint="eastAsia" w:ascii="宋体" w:hAnsi="宋体" w:eastAsia="宋体" w:cs="宋体"/>
          <w:bCs/>
          <w:sz w:val="24"/>
        </w:rPr>
        <w:t>一览表”和“分项报价明细表”</w:t>
      </w:r>
      <w:r>
        <w:rPr>
          <w:rFonts w:hint="eastAsia" w:ascii="宋体" w:hAnsi="宋体" w:eastAsia="宋体" w:cs="宋体"/>
          <w:sz w:val="24"/>
        </w:rPr>
        <w:t>的格式填写报价。</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rPr>
      </w:pPr>
      <w:r>
        <w:rPr>
          <w:rFonts w:hint="eastAsia" w:ascii="宋体" w:hAnsi="宋体" w:eastAsia="宋体" w:cs="宋体"/>
          <w:sz w:val="24"/>
        </w:rPr>
        <w:t>3.本项目只接受一个投标报价，有选择的或有条件的报价将不予接受。</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（六）修正错误</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若</w:t>
      </w:r>
      <w:r>
        <w:rPr>
          <w:rFonts w:hint="eastAsia" w:hAnsi="宋体" w:cs="宋体"/>
          <w:sz w:val="24"/>
          <w:lang w:eastAsia="zh-CN"/>
        </w:rPr>
        <w:t>响应文件</w:t>
      </w:r>
      <w:r>
        <w:rPr>
          <w:rFonts w:hint="eastAsia" w:ascii="宋体" w:hAnsi="宋体" w:eastAsia="宋体" w:cs="宋体"/>
          <w:sz w:val="24"/>
        </w:rPr>
        <w:t>出现计算或表达上的错误，修正错误的原则如下：</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中</w:t>
      </w:r>
      <w:r>
        <w:rPr>
          <w:rFonts w:hint="eastAsia" w:hAnsi="宋体" w:cs="宋体"/>
          <w:sz w:val="24"/>
          <w:lang w:eastAsia="zh-CN"/>
        </w:rPr>
        <w:t>采购项目一览表</w:t>
      </w:r>
      <w:r>
        <w:rPr>
          <w:rFonts w:hint="eastAsia" w:ascii="宋体" w:hAnsi="宋体" w:eastAsia="宋体" w:cs="宋体"/>
          <w:sz w:val="24"/>
        </w:rPr>
        <w:t>（报价表）内容与</w:t>
      </w:r>
      <w:r>
        <w:rPr>
          <w:rFonts w:hint="eastAsia" w:hAnsi="宋体" w:cs="宋体"/>
          <w:sz w:val="24"/>
          <w:lang w:eastAsia="zh-CN"/>
        </w:rPr>
        <w:t>响应文件</w:t>
      </w:r>
      <w:r>
        <w:rPr>
          <w:rFonts w:hint="eastAsia" w:ascii="宋体" w:hAnsi="宋体" w:eastAsia="宋体" w:cs="宋体"/>
          <w:sz w:val="24"/>
        </w:rPr>
        <w:t>中相应内容不一致的，以</w:t>
      </w:r>
      <w:r>
        <w:rPr>
          <w:rFonts w:hint="eastAsia" w:hAnsi="宋体" w:cs="宋体"/>
          <w:sz w:val="24"/>
          <w:lang w:eastAsia="zh-CN"/>
        </w:rPr>
        <w:t>采购项目一览表</w:t>
      </w:r>
      <w:r>
        <w:rPr>
          <w:rFonts w:hint="eastAsia" w:ascii="宋体" w:hAnsi="宋体" w:eastAsia="宋体" w:cs="宋体"/>
          <w:sz w:val="24"/>
        </w:rPr>
        <w:t>（报价表）为准；</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2.大写金额和小写金额不一致的，以大写金额为准；</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3.单价金额小数点或者百分比有明显错位的，以</w:t>
      </w:r>
      <w:r>
        <w:rPr>
          <w:rFonts w:hint="eastAsia" w:hAnsi="宋体" w:cs="宋体"/>
          <w:sz w:val="24"/>
          <w:lang w:eastAsia="zh-CN"/>
        </w:rPr>
        <w:t>采购项目一览表</w:t>
      </w:r>
      <w:r>
        <w:rPr>
          <w:rFonts w:hint="eastAsia" w:ascii="宋体" w:hAnsi="宋体" w:eastAsia="宋体" w:cs="宋体"/>
          <w:sz w:val="24"/>
        </w:rPr>
        <w:t>的总价为准，并修改单价；</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4.总价金额与按单价汇总金额不一致的，以两者中较小的为准。</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hAnsi="宋体" w:cs="宋体"/>
          <w:sz w:val="24"/>
          <w:lang w:eastAsia="zh-CN"/>
        </w:rPr>
        <w:t>响应文件</w:t>
      </w:r>
      <w:r>
        <w:rPr>
          <w:rFonts w:hint="eastAsia" w:ascii="宋体" w:hAnsi="宋体" w:eastAsia="宋体" w:cs="宋体"/>
          <w:sz w:val="24"/>
        </w:rPr>
        <w:t>的递交</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hAnsi="宋体" w:cs="宋体"/>
          <w:sz w:val="24"/>
          <w:lang w:eastAsia="zh-CN"/>
        </w:rPr>
        <w:t>响应文件</w:t>
      </w:r>
      <w:r>
        <w:rPr>
          <w:rFonts w:hint="eastAsia" w:ascii="宋体" w:hAnsi="宋体" w:eastAsia="宋体" w:cs="宋体"/>
          <w:sz w:val="24"/>
        </w:rPr>
        <w:t>的密封与标记</w:t>
      </w:r>
    </w:p>
    <w:p>
      <w:pPr>
        <w:pStyle w:val="5"/>
        <w:spacing w:line="400" w:lineRule="exact"/>
        <w:ind w:firstLine="480" w:firstLineChars="200"/>
        <w:rPr>
          <w:rFonts w:hint="eastAsia" w:ascii="宋体" w:hAnsi="宋体" w:eastAsia="宋体" w:cs="宋体"/>
          <w:sz w:val="24"/>
        </w:rPr>
      </w:pPr>
      <w:r>
        <w:rPr>
          <w:rFonts w:hint="eastAsia" w:hAnsi="宋体" w:cs="宋体"/>
          <w:sz w:val="24"/>
          <w:lang w:eastAsia="zh-CN"/>
        </w:rPr>
        <w:t>响应文件</w:t>
      </w:r>
      <w:r>
        <w:rPr>
          <w:rFonts w:hint="eastAsia" w:ascii="宋体" w:hAnsi="宋体" w:eastAsia="宋体" w:cs="宋体"/>
          <w:sz w:val="24"/>
        </w:rPr>
        <w:t>的正本、副本以均应密封送达投标地点，应在封套上注明项目名称、投标人名称。若正本、副本分别进行密封的，还应在封套上注明“正本”、“副本”字样。</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2.如果</w:t>
      </w:r>
      <w:r>
        <w:rPr>
          <w:rFonts w:hint="eastAsia" w:hAnsi="宋体" w:cs="宋体"/>
          <w:sz w:val="24"/>
          <w:lang w:eastAsia="zh-CN"/>
        </w:rPr>
        <w:t>响应文件</w:t>
      </w:r>
      <w:r>
        <w:rPr>
          <w:rFonts w:hint="eastAsia" w:ascii="宋体" w:hAnsi="宋体" w:eastAsia="宋体" w:cs="宋体"/>
          <w:sz w:val="24"/>
        </w:rPr>
        <w:t>通过邮寄递交，投标人应将</w:t>
      </w:r>
      <w:r>
        <w:rPr>
          <w:rFonts w:hint="eastAsia" w:hAnsi="宋体" w:cs="宋体"/>
          <w:sz w:val="24"/>
          <w:lang w:eastAsia="zh-CN"/>
        </w:rPr>
        <w:t>响应文件</w:t>
      </w:r>
      <w:r>
        <w:rPr>
          <w:rFonts w:hint="eastAsia" w:ascii="宋体" w:hAnsi="宋体" w:eastAsia="宋体" w:cs="宋体"/>
          <w:sz w:val="24"/>
        </w:rPr>
        <w:t>用内、外两层封套密封。</w:t>
      </w:r>
    </w:p>
    <w:p>
      <w:pPr>
        <w:pStyle w:val="5"/>
        <w:spacing w:line="400" w:lineRule="exact"/>
        <w:ind w:firstLine="480" w:firstLineChars="200"/>
        <w:rPr>
          <w:rFonts w:hint="eastAsia" w:ascii="宋体" w:hAnsi="宋体" w:eastAsia="宋体" w:cs="宋体"/>
          <w:sz w:val="24"/>
        </w:rPr>
      </w:pPr>
      <w:r>
        <w:rPr>
          <w:rFonts w:hint="eastAsia" w:ascii="宋体" w:hAnsi="宋体" w:eastAsia="宋体" w:cs="宋体"/>
          <w:sz w:val="24"/>
        </w:rPr>
        <w:t>3.如果未按上述规定进行密封和标记，采购代理机构对</w:t>
      </w:r>
      <w:r>
        <w:rPr>
          <w:rFonts w:hint="eastAsia" w:hAnsi="宋体" w:cs="宋体"/>
          <w:sz w:val="24"/>
          <w:lang w:eastAsia="zh-CN"/>
        </w:rPr>
        <w:t>响应文件</w:t>
      </w:r>
      <w:r>
        <w:rPr>
          <w:rFonts w:hint="eastAsia" w:ascii="宋体" w:hAnsi="宋体" w:eastAsia="宋体" w:cs="宋体"/>
          <w:sz w:val="24"/>
        </w:rPr>
        <w:t>误投、丢失或提前拆封不负责任。</w:t>
      </w:r>
    </w:p>
    <w:p>
      <w:pPr>
        <w:pStyle w:val="4"/>
        <w:rPr>
          <w:rFonts w:hint="eastAsia" w:ascii="宋体" w:hAnsi="宋体" w:eastAsia="宋体" w:cs="宋体"/>
        </w:rPr>
      </w:pPr>
      <w:bookmarkStart w:id="60" w:name="_Toc98942900"/>
      <w:bookmarkStart w:id="61" w:name="_Toc21425665"/>
      <w:r>
        <w:rPr>
          <w:rFonts w:hint="eastAsia" w:ascii="宋体" w:hAnsi="宋体" w:eastAsia="宋体" w:cs="宋体"/>
        </w:rPr>
        <w:t>四、评标</w:t>
      </w:r>
      <w:bookmarkEnd w:id="60"/>
      <w:bookmarkEnd w:id="61"/>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见第四篇“评标”内容。</w:t>
      </w:r>
    </w:p>
    <w:p>
      <w:pPr>
        <w:pStyle w:val="4"/>
        <w:rPr>
          <w:rFonts w:hint="eastAsia" w:ascii="宋体" w:hAnsi="宋体" w:eastAsia="宋体" w:cs="宋体"/>
        </w:rPr>
      </w:pPr>
      <w:bookmarkStart w:id="62" w:name="_Toc98942901"/>
      <w:bookmarkStart w:id="63" w:name="_Toc21425666"/>
      <w:r>
        <w:rPr>
          <w:rFonts w:hint="eastAsia" w:ascii="宋体" w:hAnsi="宋体" w:eastAsia="宋体" w:cs="宋体"/>
        </w:rPr>
        <w:t>五、定标</w:t>
      </w:r>
      <w:bookmarkEnd w:id="62"/>
      <w:bookmarkEnd w:id="63"/>
    </w:p>
    <w:p>
      <w:pPr>
        <w:pStyle w:val="5"/>
        <w:spacing w:line="400" w:lineRule="exact"/>
        <w:ind w:firstLine="480" w:firstLineChars="200"/>
        <w:rPr>
          <w:rFonts w:hint="eastAsia" w:ascii="宋体" w:hAnsi="宋体" w:eastAsia="宋体" w:cs="宋体"/>
          <w:sz w:val="24"/>
        </w:rPr>
      </w:pPr>
      <w:bookmarkStart w:id="64" w:name="_Toc21425668"/>
      <w:r>
        <w:rPr>
          <w:rFonts w:hint="eastAsia" w:ascii="宋体" w:hAnsi="宋体" w:eastAsia="宋体" w:cs="宋体"/>
          <w:sz w:val="24"/>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eastAsia="宋体" w:cs="宋体"/>
        </w:rPr>
      </w:pPr>
      <w:bookmarkStart w:id="65" w:name="_Toc98942902"/>
      <w:r>
        <w:rPr>
          <w:rFonts w:hint="eastAsia" w:ascii="宋体" w:hAnsi="宋体" w:eastAsia="宋体" w:cs="宋体"/>
        </w:rPr>
        <w:t>六、询问、质疑和投诉</w:t>
      </w:r>
      <w:bookmarkEnd w:id="64"/>
      <w:bookmarkEnd w:id="65"/>
    </w:p>
    <w:p>
      <w:pPr>
        <w:spacing w:line="400" w:lineRule="exact"/>
        <w:ind w:right="12" w:firstLine="480"/>
        <w:rPr>
          <w:rFonts w:hint="eastAsia" w:ascii="宋体" w:hAnsi="宋体" w:eastAsia="宋体" w:cs="宋体"/>
          <w:sz w:val="24"/>
        </w:rPr>
      </w:pPr>
      <w:r>
        <w:rPr>
          <w:rFonts w:hint="eastAsia" w:ascii="宋体" w:hAnsi="宋体" w:eastAsia="宋体" w:cs="宋体"/>
          <w:sz w:val="24"/>
        </w:rPr>
        <w:t>（一）询问</w:t>
      </w:r>
    </w:p>
    <w:p>
      <w:pPr>
        <w:spacing w:line="400" w:lineRule="exact"/>
        <w:ind w:right="12" w:firstLine="480"/>
        <w:rPr>
          <w:rFonts w:hint="eastAsia" w:ascii="宋体" w:hAnsi="宋体" w:eastAsia="宋体" w:cs="宋体"/>
          <w:sz w:val="24"/>
        </w:rPr>
      </w:pPr>
      <w:r>
        <w:rPr>
          <w:rFonts w:hint="eastAsia" w:ascii="宋体" w:hAnsi="宋体" w:eastAsia="宋体" w:cs="宋体"/>
          <w:sz w:val="24"/>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（二）质疑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（三）投诉</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1.投标人对采购人的答复不满意，或者采购人未在规定时间内作出答复的，可以在答复期满后15个工作日内按照相关法律法规向财政部门提起投诉。</w:t>
      </w:r>
    </w:p>
    <w:p>
      <w:pPr>
        <w:pStyle w:val="4"/>
        <w:rPr>
          <w:rFonts w:hint="eastAsia" w:ascii="宋体" w:hAnsi="宋体" w:eastAsia="宋体" w:cs="宋体"/>
        </w:rPr>
      </w:pPr>
      <w:bookmarkStart w:id="66" w:name="_Toc21425671"/>
      <w:bookmarkStart w:id="67" w:name="_Toc98942903"/>
      <w:r>
        <w:rPr>
          <w:rFonts w:hint="eastAsia" w:ascii="宋体" w:hAnsi="宋体" w:eastAsia="宋体" w:cs="宋体"/>
        </w:rPr>
        <w:t>七、签订合同</w:t>
      </w:r>
      <w:bookmarkEnd w:id="66"/>
      <w:bookmarkEnd w:id="67"/>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（一）中标人应当自接到采购人中标电话通知后</w:t>
      </w:r>
      <w:r>
        <w:rPr>
          <w:rFonts w:hint="eastAsia" w:ascii="宋体" w:hAnsi="宋体" w:eastAsia="宋体" w:cs="宋体"/>
          <w:b/>
          <w:bCs/>
          <w:sz w:val="24"/>
        </w:rPr>
        <w:t>三十日</w:t>
      </w:r>
      <w:r>
        <w:rPr>
          <w:rFonts w:hint="eastAsia" w:ascii="宋体" w:hAnsi="宋体" w:eastAsia="宋体" w:cs="宋体"/>
          <w:sz w:val="24"/>
        </w:rPr>
        <w:t>内，按照</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的约定，与采购人签订书面合同。所签订的合同不得对</w:t>
      </w:r>
      <w:r>
        <w:rPr>
          <w:rFonts w:hint="eastAsia" w:hAnsi="宋体" w:cs="宋体"/>
          <w:sz w:val="24"/>
          <w:lang w:eastAsia="zh-CN"/>
        </w:rPr>
        <w:t>竞争性比选文件</w:t>
      </w:r>
      <w:r>
        <w:rPr>
          <w:rFonts w:hint="eastAsia" w:ascii="宋体" w:hAnsi="宋体" w:eastAsia="宋体" w:cs="宋体"/>
          <w:sz w:val="24"/>
        </w:rPr>
        <w:t>和中标人</w:t>
      </w:r>
      <w:r>
        <w:rPr>
          <w:rFonts w:hint="eastAsia" w:hAnsi="宋体" w:cs="宋体"/>
          <w:sz w:val="24"/>
          <w:lang w:eastAsia="zh-CN"/>
        </w:rPr>
        <w:t>响应文件</w:t>
      </w:r>
      <w:r>
        <w:rPr>
          <w:rFonts w:hint="eastAsia" w:ascii="宋体" w:hAnsi="宋体" w:eastAsia="宋体" w:cs="宋体"/>
          <w:sz w:val="24"/>
        </w:rPr>
        <w:t>作实质性修改。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（二）</w:t>
      </w:r>
      <w:r>
        <w:rPr>
          <w:rFonts w:hint="eastAsia" w:hAnsi="宋体" w:cs="宋体"/>
          <w:sz w:val="24"/>
          <w:lang w:eastAsia="zh-CN"/>
        </w:rPr>
        <w:t>竞争性比选文件</w:t>
      </w:r>
      <w:r>
        <w:rPr>
          <w:rFonts w:hint="eastAsia" w:ascii="宋体" w:hAnsi="宋体" w:eastAsia="宋体" w:cs="宋体"/>
          <w:sz w:val="24"/>
        </w:rPr>
        <w:t>、中标人的</w:t>
      </w:r>
      <w:r>
        <w:rPr>
          <w:rFonts w:hint="eastAsia" w:hAnsi="宋体" w:cs="宋体"/>
          <w:sz w:val="24"/>
          <w:lang w:eastAsia="zh-CN"/>
        </w:rPr>
        <w:t>响应文件</w:t>
      </w:r>
      <w:r>
        <w:rPr>
          <w:rFonts w:hint="eastAsia" w:ascii="宋体" w:hAnsi="宋体" w:eastAsia="宋体" w:cs="宋体"/>
          <w:sz w:val="24"/>
        </w:rPr>
        <w:t>及澄清文件等，均为签订采购合同的依据。</w:t>
      </w:r>
    </w:p>
    <w:p>
      <w:pPr>
        <w:rPr>
          <w:rFonts w:hAnsi="宋体" w:cs="宋体"/>
          <w:sz w:val="32"/>
          <w:szCs w:val="32"/>
        </w:rPr>
      </w:pPr>
      <w:bookmarkStart w:id="68" w:name="_Toc509321006"/>
      <w:bookmarkStart w:id="69" w:name="_Toc19113860"/>
    </w:p>
    <w:p>
      <w:pPr>
        <w:rPr>
          <w:rFonts w:hAnsi="宋体" w:cs="宋体"/>
          <w:sz w:val="32"/>
          <w:szCs w:val="32"/>
        </w:rPr>
      </w:pPr>
    </w:p>
    <w:p>
      <w:pPr>
        <w:rPr>
          <w:rFonts w:hAnsi="宋体" w:cs="宋体"/>
          <w:sz w:val="32"/>
          <w:szCs w:val="32"/>
        </w:rPr>
      </w:pPr>
    </w:p>
    <w:p>
      <w:pPr>
        <w:rPr>
          <w:rFonts w:hAnsi="宋体" w:cs="宋体"/>
          <w:sz w:val="32"/>
          <w:szCs w:val="32"/>
        </w:rPr>
      </w:pPr>
      <w:r>
        <w:rPr>
          <w:rFonts w:hAnsi="宋体" w:cs="宋体"/>
          <w:sz w:val="32"/>
          <w:szCs w:val="32"/>
        </w:rPr>
        <w:br w:type="page"/>
      </w:r>
    </w:p>
    <w:p>
      <w:pPr>
        <w:pStyle w:val="3"/>
        <w:spacing w:line="360" w:lineRule="auto"/>
        <w:rPr>
          <w:rFonts w:hint="eastAsia" w:ascii="宋体" w:hAnsi="宋体" w:eastAsia="宋体" w:cs="宋体"/>
        </w:rPr>
      </w:pPr>
      <w:bookmarkStart w:id="70" w:name="_Toc98942904"/>
      <w:r>
        <w:rPr>
          <w:rFonts w:hint="eastAsia" w:ascii="宋体" w:hAnsi="宋体" w:eastAsia="宋体" w:cs="宋体"/>
        </w:rPr>
        <w:t xml:space="preserve">第六篇 </w:t>
      </w:r>
      <w:r>
        <w:rPr>
          <w:rFonts w:hint="eastAsia" w:ascii="宋体" w:hAnsi="宋体" w:eastAsia="宋体" w:cs="宋体"/>
          <w:lang w:eastAsia="zh-CN"/>
        </w:rPr>
        <w:t>响应文件</w:t>
      </w:r>
      <w:r>
        <w:rPr>
          <w:rFonts w:hint="eastAsia" w:ascii="宋体" w:hAnsi="宋体" w:eastAsia="宋体" w:cs="宋体"/>
        </w:rPr>
        <w:t>格式</w:t>
      </w:r>
      <w:bookmarkEnd w:id="68"/>
      <w:r>
        <w:rPr>
          <w:rFonts w:hint="eastAsia" w:ascii="宋体" w:hAnsi="宋体" w:eastAsia="宋体" w:cs="宋体"/>
        </w:rPr>
        <w:t>要求</w:t>
      </w:r>
      <w:bookmarkEnd w:id="69"/>
      <w:bookmarkEnd w:id="70"/>
    </w:p>
    <w:p>
      <w:pPr>
        <w:ind w:firstLine="560"/>
        <w:jc w:val="center"/>
        <w:rPr>
          <w:rFonts w:hint="eastAsia"/>
        </w:rPr>
      </w:pPr>
    </w:p>
    <w:p>
      <w:pPr>
        <w:ind w:firstLine="560"/>
        <w:jc w:val="center"/>
        <w:rPr>
          <w:rFonts w:hint="eastAsia"/>
        </w:rPr>
      </w:pPr>
      <w:r>
        <w:rPr>
          <w:rFonts w:hint="eastAsia"/>
        </w:rPr>
        <w:t>封  面</w:t>
      </w:r>
    </w:p>
    <w:p>
      <w:pPr>
        <w:ind w:firstLine="560"/>
        <w:rPr>
          <w:rFonts w:hint="eastAsia"/>
        </w:rPr>
      </w:pPr>
    </w:p>
    <w:p>
      <w:pPr>
        <w:ind w:firstLine="0" w:firstLineChars="0"/>
        <w:jc w:val="center"/>
        <w:rPr>
          <w:rFonts w:hint="eastAsia"/>
          <w:sz w:val="52"/>
          <w:szCs w:val="52"/>
        </w:rPr>
      </w:pPr>
      <w:r>
        <w:rPr>
          <w:rFonts w:hint="eastAsia"/>
          <w:sz w:val="52"/>
          <w:szCs w:val="52"/>
        </w:rPr>
        <w:t>重庆医科大学附属口腔医院</w:t>
      </w:r>
    </w:p>
    <w:p>
      <w:pPr>
        <w:ind w:firstLine="0" w:firstLineChars="0"/>
        <w:jc w:val="left"/>
        <w:rPr>
          <w:rFonts w:hint="eastAsia"/>
          <w:sz w:val="52"/>
          <w:szCs w:val="52"/>
        </w:rPr>
      </w:pPr>
      <w:r>
        <w:rPr>
          <w:rFonts w:hint="eastAsia"/>
          <w:sz w:val="52"/>
          <w:szCs w:val="52"/>
        </w:rPr>
        <w:t>项目名称：</w:t>
      </w:r>
    </w:p>
    <w:p>
      <w:pPr>
        <w:ind w:firstLine="0" w:firstLineChars="0"/>
        <w:jc w:val="left"/>
        <w:rPr>
          <w:rFonts w:hint="eastAsia"/>
          <w:sz w:val="52"/>
          <w:szCs w:val="52"/>
        </w:rPr>
      </w:pPr>
      <w:r>
        <w:rPr>
          <w:rFonts w:hint="eastAsia"/>
          <w:sz w:val="52"/>
          <w:szCs w:val="52"/>
        </w:rPr>
        <w:t>项目编号：</w:t>
      </w:r>
    </w:p>
    <w:p>
      <w:pPr>
        <w:ind w:firstLine="0" w:firstLineChars="0"/>
        <w:jc w:val="center"/>
        <w:rPr>
          <w:rFonts w:hint="eastAsia"/>
        </w:rPr>
      </w:pPr>
      <w:r>
        <w:rPr>
          <w:rFonts w:hint="eastAsia"/>
        </w:rPr>
        <w:t>（正本/副本）</w:t>
      </w:r>
    </w:p>
    <w:p>
      <w:pPr>
        <w:ind w:firstLine="0" w:firstLineChars="0"/>
        <w:rPr>
          <w:rFonts w:hint="eastAsia"/>
        </w:rPr>
      </w:pPr>
    </w:p>
    <w:p>
      <w:pPr>
        <w:ind w:firstLine="0" w:firstLineChars="0"/>
        <w:rPr>
          <w:rFonts w:hint="eastAsia"/>
        </w:rPr>
      </w:pPr>
    </w:p>
    <w:p>
      <w:pPr>
        <w:ind w:firstLine="0" w:firstLineChars="0"/>
        <w:jc w:val="center"/>
        <w:rPr>
          <w:rFonts w:hint="eastAsia"/>
          <w:sz w:val="72"/>
          <w:szCs w:val="72"/>
          <w:lang w:eastAsia="zh-CN"/>
        </w:rPr>
      </w:pPr>
      <w:r>
        <w:rPr>
          <w:rFonts w:hint="eastAsia"/>
          <w:sz w:val="72"/>
          <w:szCs w:val="72"/>
          <w:lang w:eastAsia="zh-CN"/>
        </w:rPr>
        <w:t>响</w:t>
      </w:r>
    </w:p>
    <w:p>
      <w:pPr>
        <w:ind w:firstLine="0" w:firstLineChars="0"/>
        <w:jc w:val="center"/>
        <w:rPr>
          <w:rFonts w:hint="eastAsia" w:eastAsia="宋体"/>
          <w:sz w:val="72"/>
          <w:szCs w:val="72"/>
          <w:lang w:eastAsia="zh-CN"/>
        </w:rPr>
      </w:pPr>
      <w:r>
        <w:rPr>
          <w:rFonts w:hint="eastAsia"/>
          <w:sz w:val="72"/>
          <w:szCs w:val="72"/>
          <w:lang w:eastAsia="zh-CN"/>
        </w:rPr>
        <w:t>应</w:t>
      </w:r>
    </w:p>
    <w:p>
      <w:pPr>
        <w:ind w:firstLine="0" w:firstLineChars="0"/>
        <w:jc w:val="center"/>
        <w:rPr>
          <w:rFonts w:hint="eastAsia"/>
          <w:sz w:val="72"/>
          <w:szCs w:val="72"/>
        </w:rPr>
      </w:pPr>
      <w:r>
        <w:rPr>
          <w:rFonts w:hint="eastAsia"/>
          <w:sz w:val="72"/>
          <w:szCs w:val="72"/>
        </w:rPr>
        <w:t>文</w:t>
      </w:r>
    </w:p>
    <w:p>
      <w:pPr>
        <w:ind w:firstLine="0" w:firstLineChars="0"/>
        <w:jc w:val="center"/>
        <w:rPr>
          <w:rFonts w:hint="eastAsia"/>
          <w:sz w:val="72"/>
          <w:szCs w:val="72"/>
        </w:rPr>
      </w:pPr>
      <w:r>
        <w:rPr>
          <w:rFonts w:hint="eastAsia"/>
          <w:sz w:val="72"/>
          <w:szCs w:val="72"/>
        </w:rPr>
        <w:t>件</w:t>
      </w:r>
    </w:p>
    <w:p>
      <w:pPr>
        <w:ind w:firstLine="560"/>
        <w:rPr>
          <w:rFonts w:hint="eastAsia"/>
        </w:rPr>
      </w:pPr>
    </w:p>
    <w:p>
      <w:pPr>
        <w:ind w:firstLine="560"/>
        <w:rPr>
          <w:rFonts w:hint="eastAsia"/>
        </w:rPr>
      </w:pPr>
    </w:p>
    <w:p>
      <w:pPr>
        <w:spacing w:line="360" w:lineRule="auto"/>
        <w:ind w:firstLine="560"/>
        <w:rPr>
          <w:rFonts w:hint="eastAsia"/>
        </w:rPr>
      </w:pPr>
      <w:r>
        <w:rPr>
          <w:rFonts w:hint="eastAsia"/>
        </w:rPr>
        <w:t>投标人</w:t>
      </w:r>
      <w:r>
        <w:rPr>
          <w:rFonts w:hint="eastAsia"/>
          <w:lang w:eastAsia="zh-CN"/>
        </w:rPr>
        <w:t>（盖章）</w:t>
      </w:r>
      <w:r>
        <w:rPr>
          <w:rFonts w:hint="eastAsia"/>
        </w:rPr>
        <w:t>：</w:t>
      </w:r>
    </w:p>
    <w:p>
      <w:pPr>
        <w:spacing w:line="360" w:lineRule="auto"/>
        <w:ind w:firstLine="560"/>
        <w:rPr>
          <w:rFonts w:hint="eastAsia"/>
        </w:rPr>
      </w:pPr>
      <w:r>
        <w:rPr>
          <w:rFonts w:hint="eastAsia"/>
        </w:rPr>
        <w:t>联系人：</w:t>
      </w:r>
    </w:p>
    <w:p>
      <w:pPr>
        <w:spacing w:line="360" w:lineRule="auto"/>
        <w:ind w:firstLine="560"/>
        <w:rPr>
          <w:rFonts w:hint="eastAsia"/>
        </w:rPr>
      </w:pPr>
      <w:r>
        <w:rPr>
          <w:rFonts w:hint="eastAsia"/>
        </w:rPr>
        <w:t>联系电话：</w:t>
      </w:r>
    </w:p>
    <w:p>
      <w:pPr>
        <w:ind w:firstLine="560"/>
        <w:rPr>
          <w:rFonts w:hint="eastAsia"/>
        </w:rPr>
      </w:pPr>
      <w:r>
        <w:rPr>
          <w:rFonts w:hint="eastAsia"/>
        </w:rPr>
        <w:t>投标人地址：</w:t>
      </w:r>
    </w:p>
    <w:p>
      <w:pPr>
        <w:rPr>
          <w:rFonts w:hint="eastAsia" w:ascii="宋体" w:hAnsi="宋体" w:eastAsia="宋体" w:cs="宋体"/>
        </w:rPr>
      </w:pPr>
    </w:p>
    <w:p>
      <w:pPr>
        <w:jc w:val="center"/>
        <w:rPr>
          <w:rFonts w:hint="eastAsia" w:ascii="宋体" w:hAnsi="宋体" w:eastAsia="宋体" w:cs="宋体"/>
          <w:lang w:eastAsia="zh-CN"/>
        </w:rPr>
      </w:pPr>
      <w:r>
        <w:rPr>
          <w:rFonts w:hint="eastAsia" w:hAnsi="宋体" w:cs="宋体"/>
          <w:lang w:eastAsia="zh-CN"/>
        </w:rPr>
        <w:t>（注：档案袋封面格式同此格式）</w:t>
      </w:r>
    </w:p>
    <w:p/>
    <w:p>
      <w:pPr>
        <w:rPr>
          <w:rFonts w:hint="eastAsia" w:hAnsi="宋体" w:cs="宋体"/>
          <w:b/>
          <w:bCs/>
          <w:sz w:val="28"/>
          <w:szCs w:val="28"/>
        </w:rPr>
      </w:pPr>
      <w:r>
        <w:rPr>
          <w:rFonts w:hint="eastAsia" w:hAnsi="宋体" w:cs="宋体"/>
          <w:b/>
          <w:bCs/>
          <w:sz w:val="28"/>
          <w:szCs w:val="28"/>
        </w:rPr>
        <w:br w:type="page"/>
      </w:r>
    </w:p>
    <w:p>
      <w:pPr>
        <w:snapToGrid w:val="0"/>
        <w:spacing w:line="360" w:lineRule="auto"/>
        <w:ind w:firstLine="562" w:firstLineChars="200"/>
        <w:rPr>
          <w:rFonts w:hAnsi="宋体" w:cs="宋体"/>
          <w:b/>
          <w:bCs/>
          <w:sz w:val="28"/>
          <w:szCs w:val="28"/>
        </w:rPr>
      </w:pPr>
      <w:r>
        <w:rPr>
          <w:rFonts w:hint="eastAsia" w:hAnsi="宋体" w:cs="宋体"/>
          <w:b/>
          <w:bCs/>
          <w:sz w:val="28"/>
          <w:szCs w:val="28"/>
        </w:rPr>
        <w:t>一、经济文件</w:t>
      </w:r>
    </w:p>
    <w:p>
      <w:pPr>
        <w:snapToGrid w:val="0"/>
        <w:spacing w:line="360" w:lineRule="auto"/>
        <w:ind w:firstLine="480" w:firstLineChars="200"/>
        <w:rPr>
          <w:rFonts w:hAnsi="宋体" w:cs="宋体"/>
          <w:sz w:val="24"/>
          <w:szCs w:val="24"/>
        </w:rPr>
      </w:pPr>
      <w:r>
        <w:rPr>
          <w:rFonts w:hint="eastAsia" w:hAnsi="宋体" w:cs="宋体"/>
          <w:sz w:val="24"/>
          <w:szCs w:val="24"/>
        </w:rPr>
        <w:t>（一）</w:t>
      </w:r>
      <w:r>
        <w:rPr>
          <w:rFonts w:hint="eastAsia" w:hAnsi="宋体" w:cs="宋体"/>
          <w:sz w:val="24"/>
          <w:szCs w:val="24"/>
          <w:lang w:eastAsia="zh-CN"/>
        </w:rPr>
        <w:t>采购项目</w:t>
      </w:r>
      <w:r>
        <w:rPr>
          <w:rFonts w:hint="eastAsia" w:hAnsi="宋体" w:cs="宋体"/>
          <w:sz w:val="24"/>
          <w:szCs w:val="24"/>
        </w:rPr>
        <w:t>一览表</w:t>
      </w:r>
    </w:p>
    <w:p>
      <w:pPr>
        <w:snapToGrid w:val="0"/>
        <w:spacing w:line="360" w:lineRule="auto"/>
        <w:ind w:firstLine="480" w:firstLineChars="200"/>
        <w:rPr>
          <w:rFonts w:hAnsi="宋体" w:cs="宋体"/>
          <w:sz w:val="24"/>
          <w:szCs w:val="24"/>
        </w:rPr>
      </w:pPr>
      <w:r>
        <w:rPr>
          <w:rFonts w:hint="eastAsia" w:hAnsi="宋体" w:cs="宋体"/>
          <w:sz w:val="24"/>
          <w:szCs w:val="24"/>
        </w:rPr>
        <w:t>（二）分项报价明细表</w:t>
      </w:r>
    </w:p>
    <w:p>
      <w:pPr>
        <w:snapToGrid w:val="0"/>
        <w:spacing w:line="360" w:lineRule="auto"/>
        <w:ind w:firstLine="562" w:firstLineChars="200"/>
        <w:rPr>
          <w:rFonts w:hAnsi="宋体" w:cs="宋体"/>
          <w:b/>
          <w:bCs/>
          <w:sz w:val="28"/>
          <w:szCs w:val="28"/>
        </w:rPr>
      </w:pPr>
      <w:r>
        <w:rPr>
          <w:rFonts w:hint="eastAsia" w:hAnsi="宋体" w:cs="宋体"/>
          <w:b/>
          <w:bCs/>
          <w:sz w:val="28"/>
          <w:szCs w:val="28"/>
        </w:rPr>
        <w:t>二、技术文件</w:t>
      </w:r>
    </w:p>
    <w:p>
      <w:pPr>
        <w:snapToGrid w:val="0"/>
        <w:spacing w:line="360" w:lineRule="auto"/>
        <w:ind w:firstLine="480" w:firstLineChars="200"/>
        <w:rPr>
          <w:rFonts w:hAnsi="宋体" w:cs="宋体"/>
          <w:sz w:val="24"/>
          <w:szCs w:val="24"/>
        </w:rPr>
      </w:pPr>
      <w:r>
        <w:rPr>
          <w:rFonts w:hint="eastAsia" w:hAnsi="宋体" w:cs="宋体"/>
          <w:sz w:val="24"/>
          <w:szCs w:val="24"/>
        </w:rPr>
        <w:t>（一）技术条款差异表</w:t>
      </w:r>
    </w:p>
    <w:p>
      <w:pPr>
        <w:snapToGrid w:val="0"/>
        <w:spacing w:line="360" w:lineRule="auto"/>
        <w:ind w:firstLine="480" w:firstLineChars="200"/>
        <w:rPr>
          <w:rFonts w:hAnsi="宋体" w:cs="宋体"/>
          <w:sz w:val="24"/>
          <w:szCs w:val="24"/>
        </w:rPr>
      </w:pPr>
      <w:r>
        <w:rPr>
          <w:rFonts w:hint="eastAsia" w:hAnsi="宋体" w:cs="宋体"/>
          <w:sz w:val="24"/>
          <w:szCs w:val="24"/>
        </w:rPr>
        <w:t>（二）技术条款相关支撑资料（自附）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三、商务文件</w:t>
      </w:r>
    </w:p>
    <w:p>
      <w:pPr>
        <w:snapToGrid w:val="0"/>
        <w:spacing w:line="360" w:lineRule="auto"/>
        <w:ind w:firstLine="480" w:firstLineChars="200"/>
        <w:rPr>
          <w:rFonts w:hAnsi="宋体" w:cs="宋体"/>
          <w:sz w:val="24"/>
          <w:szCs w:val="24"/>
        </w:rPr>
      </w:pPr>
      <w:r>
        <w:rPr>
          <w:rFonts w:hint="eastAsia" w:hAnsi="宋体" w:cs="宋体"/>
          <w:sz w:val="24"/>
          <w:szCs w:val="24"/>
        </w:rPr>
        <w:t>（一）投标函（格式）</w:t>
      </w:r>
    </w:p>
    <w:p>
      <w:pPr>
        <w:snapToGrid w:val="0"/>
        <w:spacing w:line="360" w:lineRule="auto"/>
        <w:ind w:firstLine="480" w:firstLineChars="200"/>
        <w:rPr>
          <w:rFonts w:hAnsi="宋体" w:cs="宋体"/>
          <w:sz w:val="24"/>
          <w:szCs w:val="24"/>
        </w:rPr>
      </w:pPr>
      <w:r>
        <w:rPr>
          <w:rFonts w:hint="eastAsia" w:hAnsi="宋体" w:cs="宋体"/>
          <w:sz w:val="24"/>
          <w:szCs w:val="24"/>
        </w:rPr>
        <w:t>（二）商务条款差异表</w:t>
      </w:r>
    </w:p>
    <w:p>
      <w:pPr>
        <w:snapToGrid w:val="0"/>
        <w:spacing w:line="360" w:lineRule="auto"/>
        <w:ind w:firstLine="480" w:firstLineChars="200"/>
        <w:rPr>
          <w:rFonts w:hAnsi="宋体" w:cs="宋体"/>
          <w:sz w:val="24"/>
          <w:szCs w:val="24"/>
        </w:rPr>
      </w:pPr>
      <w:r>
        <w:rPr>
          <w:rFonts w:hint="eastAsia" w:hAnsi="宋体" w:cs="宋体"/>
          <w:sz w:val="24"/>
          <w:szCs w:val="24"/>
        </w:rPr>
        <w:t>（三）商务条款相关支撑资料（自附）</w:t>
      </w:r>
    </w:p>
    <w:p>
      <w:pPr>
        <w:tabs>
          <w:tab w:val="left" w:pos="1764"/>
        </w:tabs>
        <w:snapToGrid w:val="0"/>
        <w:spacing w:line="360" w:lineRule="auto"/>
        <w:ind w:firstLine="562" w:firstLineChars="200"/>
        <w:rPr>
          <w:rFonts w:hAnsi="宋体" w:cs="宋体"/>
          <w:b/>
          <w:bCs/>
          <w:sz w:val="28"/>
          <w:szCs w:val="28"/>
        </w:rPr>
      </w:pPr>
      <w:r>
        <w:rPr>
          <w:rFonts w:hint="eastAsia" w:hAnsi="宋体" w:cs="宋体"/>
          <w:b/>
          <w:bCs/>
          <w:sz w:val="28"/>
          <w:szCs w:val="28"/>
        </w:rPr>
        <w:t>四、其他</w:t>
      </w:r>
    </w:p>
    <w:p>
      <w:pPr>
        <w:tabs>
          <w:tab w:val="left" w:pos="6300"/>
        </w:tabs>
        <w:snapToGrid w:val="0"/>
        <w:spacing w:line="360" w:lineRule="auto"/>
        <w:ind w:firstLine="480" w:firstLineChars="200"/>
        <w:jc w:val="left"/>
        <w:rPr>
          <w:rFonts w:hAnsi="宋体" w:cs="宋体"/>
          <w:sz w:val="24"/>
          <w:szCs w:val="24"/>
        </w:rPr>
      </w:pPr>
      <w:r>
        <w:rPr>
          <w:rFonts w:hint="eastAsia" w:hAnsi="宋体" w:cs="宋体"/>
          <w:sz w:val="24"/>
          <w:szCs w:val="24"/>
        </w:rPr>
        <w:t>（一）其他与项目有关的资料（自附）</w:t>
      </w:r>
    </w:p>
    <w:p>
      <w:pPr>
        <w:snapToGrid w:val="0"/>
        <w:spacing w:line="360" w:lineRule="auto"/>
        <w:ind w:firstLine="562" w:firstLineChars="200"/>
        <w:rPr>
          <w:rFonts w:hAnsi="宋体" w:cs="宋体"/>
          <w:b/>
          <w:bCs/>
          <w:sz w:val="28"/>
          <w:szCs w:val="28"/>
        </w:rPr>
      </w:pPr>
      <w:r>
        <w:rPr>
          <w:rFonts w:hint="eastAsia" w:hAnsi="宋体" w:cs="宋体"/>
          <w:b/>
          <w:bCs/>
          <w:sz w:val="28"/>
          <w:szCs w:val="28"/>
        </w:rPr>
        <w:t>五、资格文件</w:t>
      </w:r>
    </w:p>
    <w:p>
      <w:pPr>
        <w:snapToGrid w:val="0"/>
        <w:spacing w:line="360" w:lineRule="auto"/>
        <w:ind w:firstLine="480" w:firstLineChars="200"/>
        <w:rPr>
          <w:rFonts w:hAnsi="宋体" w:cs="宋体"/>
          <w:sz w:val="24"/>
          <w:szCs w:val="24"/>
        </w:rPr>
      </w:pPr>
      <w:r>
        <w:rPr>
          <w:rFonts w:hint="eastAsia" w:hAnsi="宋体" w:cs="宋体"/>
          <w:sz w:val="24"/>
          <w:szCs w:val="24"/>
        </w:rPr>
        <w:t>（一）营业执照（副本）或事业单位法人证书（副本）复印件</w:t>
      </w:r>
    </w:p>
    <w:p>
      <w:pPr>
        <w:snapToGrid w:val="0"/>
        <w:spacing w:line="360" w:lineRule="auto"/>
        <w:ind w:firstLine="480" w:firstLineChars="200"/>
        <w:rPr>
          <w:rFonts w:hAnsi="宋体" w:cs="宋体"/>
          <w:sz w:val="24"/>
          <w:szCs w:val="24"/>
        </w:rPr>
      </w:pPr>
      <w:r>
        <w:rPr>
          <w:rFonts w:hint="eastAsia" w:hAnsi="宋体" w:cs="宋体"/>
          <w:sz w:val="24"/>
          <w:szCs w:val="24"/>
        </w:rPr>
        <w:t>（二）法定代表人身份证明书（格式）</w:t>
      </w:r>
    </w:p>
    <w:p>
      <w:pPr>
        <w:snapToGrid w:val="0"/>
        <w:spacing w:line="360" w:lineRule="auto"/>
        <w:ind w:firstLine="480" w:firstLineChars="200"/>
        <w:rPr>
          <w:rFonts w:hAnsi="宋体" w:cs="宋体"/>
          <w:sz w:val="24"/>
          <w:szCs w:val="24"/>
        </w:rPr>
      </w:pPr>
      <w:r>
        <w:rPr>
          <w:rFonts w:hint="eastAsia" w:hAnsi="宋体" w:cs="宋体"/>
          <w:sz w:val="24"/>
          <w:szCs w:val="24"/>
        </w:rPr>
        <w:t>（三）法定代表人授权委托书（格式）</w:t>
      </w:r>
    </w:p>
    <w:p>
      <w:pPr>
        <w:snapToGrid w:val="0"/>
        <w:spacing w:line="360" w:lineRule="auto"/>
        <w:ind w:firstLine="480" w:firstLineChars="200"/>
        <w:rPr>
          <w:rFonts w:hAnsi="宋体" w:cs="宋体"/>
          <w:sz w:val="24"/>
          <w:szCs w:val="24"/>
        </w:rPr>
      </w:pPr>
      <w:bookmarkStart w:id="71" w:name="_Toc19113861"/>
      <w:bookmarkStart w:id="72" w:name="_Toc509321007"/>
      <w:bookmarkStart w:id="73" w:name="_Toc429584884"/>
      <w:r>
        <w:rPr>
          <w:rFonts w:hint="eastAsia" w:hAnsi="宋体" w:cs="宋体"/>
          <w:sz w:val="24"/>
          <w:szCs w:val="24"/>
        </w:rPr>
        <w:t>（四）书面声明（格式）</w:t>
      </w:r>
    </w:p>
    <w:p>
      <w:pPr>
        <w:snapToGrid w:val="0"/>
        <w:spacing w:line="360" w:lineRule="auto"/>
        <w:ind w:firstLine="480" w:firstLineChars="200"/>
        <w:rPr>
          <w:rFonts w:hAnsi="宋体" w:cs="宋体"/>
          <w:sz w:val="24"/>
          <w:szCs w:val="24"/>
        </w:rPr>
      </w:pPr>
      <w:r>
        <w:rPr>
          <w:rFonts w:hint="eastAsia" w:hAnsi="宋体" w:cs="宋体"/>
          <w:sz w:val="24"/>
          <w:szCs w:val="24"/>
        </w:rPr>
        <w:t>（五）特定资格条件证书或证明文件</w:t>
      </w:r>
    </w:p>
    <w:p>
      <w:pPr>
        <w:snapToGrid w:val="0"/>
        <w:spacing w:line="360" w:lineRule="auto"/>
        <w:ind w:firstLine="480" w:firstLineChars="200"/>
        <w:rPr>
          <w:rFonts w:hAnsi="宋体" w:cs="宋体"/>
          <w:sz w:val="24"/>
          <w:szCs w:val="24"/>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snapToGrid w:val="0"/>
        <w:spacing w:line="360" w:lineRule="auto"/>
        <w:jc w:val="left"/>
        <w:rPr>
          <w:rFonts w:hAnsi="宋体" w:cs="宋体"/>
          <w:sz w:val="28"/>
          <w:szCs w:val="28"/>
        </w:rPr>
      </w:pPr>
    </w:p>
    <w:p>
      <w:pPr>
        <w:rPr>
          <w:rFonts w:hint="eastAsia"/>
          <w:szCs w:val="28"/>
        </w:rPr>
      </w:pPr>
      <w:bookmarkStart w:id="74" w:name="_Toc98942905"/>
      <w:r>
        <w:rPr>
          <w:rFonts w:hint="eastAsia"/>
          <w:szCs w:val="28"/>
        </w:rPr>
        <w:br w:type="page"/>
      </w:r>
    </w:p>
    <w:p>
      <w:pPr>
        <w:pStyle w:val="4"/>
        <w:rPr>
          <w:szCs w:val="28"/>
        </w:rPr>
      </w:pPr>
      <w:r>
        <w:rPr>
          <w:rFonts w:hint="eastAsia"/>
          <w:szCs w:val="28"/>
        </w:rPr>
        <w:t>一、经济文件</w:t>
      </w:r>
      <w:bookmarkEnd w:id="71"/>
      <w:bookmarkEnd w:id="72"/>
      <w:bookmarkEnd w:id="73"/>
      <w:bookmarkEnd w:id="74"/>
    </w:p>
    <w:p>
      <w:pPr>
        <w:snapToGrid w:val="0"/>
        <w:spacing w:line="360" w:lineRule="auto"/>
        <w:jc w:val="center"/>
        <w:rPr>
          <w:rFonts w:hAnsi="宋体" w:cs="宋体"/>
          <w:sz w:val="28"/>
          <w:szCs w:val="28"/>
        </w:rPr>
      </w:pPr>
      <w:r>
        <w:rPr>
          <w:rFonts w:hint="eastAsia" w:hAnsi="宋体" w:cs="宋体"/>
          <w:sz w:val="28"/>
          <w:szCs w:val="28"/>
        </w:rPr>
        <w:t>（一）</w:t>
      </w:r>
      <w:r>
        <w:rPr>
          <w:rFonts w:hint="eastAsia" w:hAnsi="宋体" w:cs="宋体"/>
          <w:sz w:val="28"/>
          <w:szCs w:val="28"/>
          <w:lang w:eastAsia="zh-CN"/>
        </w:rPr>
        <w:t>采购项目</w:t>
      </w:r>
      <w:r>
        <w:rPr>
          <w:rFonts w:hint="eastAsia" w:hAnsi="宋体" w:cs="宋体"/>
          <w:sz w:val="28"/>
          <w:szCs w:val="28"/>
        </w:rPr>
        <w:t>一览表</w:t>
      </w:r>
    </w:p>
    <w:p>
      <w:pPr>
        <w:spacing w:line="360" w:lineRule="auto"/>
        <w:ind w:firstLine="280" w:firstLineChars="100"/>
        <w:rPr>
          <w:rFonts w:hAnsi="宋体" w:cs="宋体"/>
          <w:sz w:val="28"/>
          <w:szCs w:val="28"/>
        </w:rPr>
      </w:pPr>
    </w:p>
    <w:p>
      <w:pPr>
        <w:spacing w:line="500" w:lineRule="exact"/>
        <w:ind w:firstLine="280" w:firstLineChars="100"/>
        <w:rPr>
          <w:rFonts w:ascii="方正仿宋_GBK" w:hAnsi="宋体" w:eastAsia="方正仿宋_GBK"/>
          <w:sz w:val="24"/>
          <w:szCs w:val="28"/>
        </w:rPr>
      </w:pPr>
      <w:r>
        <w:rPr>
          <w:rFonts w:hint="eastAsia" w:hAnsi="宋体" w:cs="宋体"/>
          <w:sz w:val="28"/>
          <w:szCs w:val="28"/>
          <w:lang w:eastAsia="zh-CN"/>
        </w:rPr>
        <w:t>采购项目</w:t>
      </w:r>
      <w:r>
        <w:rPr>
          <w:rFonts w:hint="eastAsia" w:hAnsi="宋体" w:cs="宋体"/>
          <w:sz w:val="28"/>
          <w:szCs w:val="28"/>
        </w:rPr>
        <w:t xml:space="preserve">名称： </w:t>
      </w:r>
    </w:p>
    <w:tbl>
      <w:tblPr>
        <w:tblStyle w:val="11"/>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投标人名称</w:t>
            </w:r>
          </w:p>
        </w:tc>
        <w:tc>
          <w:tcPr>
            <w:tcW w:w="6847" w:type="dxa"/>
            <w:gridSpan w:val="3"/>
            <w:vAlign w:val="center"/>
          </w:tcPr>
          <w:p>
            <w:pPr>
              <w:spacing w:line="500" w:lineRule="exact"/>
              <w:jc w:val="center"/>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项目名称</w:t>
            </w:r>
          </w:p>
        </w:tc>
        <w:tc>
          <w:tcPr>
            <w:tcW w:w="932" w:type="dxa"/>
            <w:vAlign w:val="center"/>
          </w:tcPr>
          <w:p>
            <w:pPr>
              <w:spacing w:line="500" w:lineRule="exact"/>
              <w:jc w:val="center"/>
              <w:rPr>
                <w:rFonts w:ascii="方正仿宋_GBK" w:hAnsi="宋体" w:eastAsia="方正仿宋_GBK"/>
                <w:sz w:val="21"/>
                <w:szCs w:val="28"/>
              </w:rPr>
            </w:pPr>
            <w:r>
              <w:rPr>
                <w:rFonts w:hint="eastAsia" w:ascii="方正仿宋_GBK" w:hAnsi="宋体" w:eastAsia="方正仿宋_GBK"/>
                <w:sz w:val="21"/>
                <w:szCs w:val="28"/>
              </w:rPr>
              <w:t>数量</w:t>
            </w:r>
          </w:p>
        </w:tc>
        <w:tc>
          <w:tcPr>
            <w:tcW w:w="4760" w:type="dxa"/>
            <w:vAlign w:val="center"/>
          </w:tcPr>
          <w:p>
            <w:pPr>
              <w:spacing w:line="500" w:lineRule="exact"/>
              <w:jc w:val="center"/>
              <w:rPr>
                <w:rFonts w:ascii="方正仿宋_GBK" w:hAnsi="宋体" w:eastAsia="方正仿宋_GBK"/>
                <w:sz w:val="21"/>
                <w:szCs w:val="28"/>
              </w:rPr>
            </w:pPr>
            <w:r>
              <w:rPr>
                <w:rFonts w:hint="eastAsia" w:ascii="方正仿宋_GBK" w:hAnsi="方正仿宋_GBK" w:eastAsia="方正仿宋_GBK"/>
                <w:sz w:val="21"/>
                <w:szCs w:val="28"/>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rPr>
            </w:pPr>
          </w:p>
        </w:tc>
        <w:tc>
          <w:tcPr>
            <w:tcW w:w="932" w:type="dxa"/>
            <w:tcBorders>
              <w:bottom w:val="single" w:color="auto" w:sz="4" w:space="0"/>
            </w:tcBorders>
          </w:tcPr>
          <w:p>
            <w:pPr>
              <w:spacing w:line="500" w:lineRule="exact"/>
              <w:rPr>
                <w:rFonts w:ascii="方正仿宋_GBK" w:hAnsi="宋体" w:eastAsia="方正仿宋_GBK"/>
                <w:sz w:val="21"/>
                <w:szCs w:val="28"/>
              </w:rPr>
            </w:pPr>
          </w:p>
        </w:tc>
        <w:tc>
          <w:tcPr>
            <w:tcW w:w="4760" w:type="dxa"/>
            <w:tcBorders>
              <w:bottom w:val="single" w:color="auto" w:sz="4" w:space="0"/>
            </w:tcBorders>
          </w:tcPr>
          <w:p>
            <w:pPr>
              <w:spacing w:line="500" w:lineRule="exact"/>
              <w:rPr>
                <w:rFonts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r>
              <w:rPr>
                <w:rFonts w:hint="eastAsia" w:ascii="方正仿宋_GBK" w:hAnsi="宋体" w:eastAsia="方正仿宋_GBK"/>
                <w:sz w:val="21"/>
                <w:szCs w:val="28"/>
              </w:rPr>
              <w:t>备注：</w:t>
            </w:r>
          </w:p>
        </w:tc>
      </w:tr>
    </w:tbl>
    <w:p>
      <w:pPr>
        <w:pStyle w:val="6"/>
        <w:spacing w:line="500" w:lineRule="exact"/>
        <w:ind w:left="8500"/>
        <w:rPr>
          <w:rFonts w:ascii="方正仿宋_GBK" w:hAnsi="宋体" w:eastAsia="方正仿宋_GBK"/>
          <w:sz w:val="24"/>
          <w:szCs w:val="28"/>
        </w:rPr>
      </w:pPr>
    </w:p>
    <w:p>
      <w:pPr>
        <w:rPr>
          <w:rFonts w:ascii="方正仿宋_GBK" w:eastAsia="方正仿宋_GBK"/>
        </w:rPr>
      </w:pP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r>
        <w:rPr>
          <w:rFonts w:hint="eastAsia" w:hAnsi="宋体" w:cs="宋体"/>
          <w:sz w:val="28"/>
          <w:szCs w:val="28"/>
        </w:rPr>
        <w:t>投标人：                        法定代表人或法定代表人授权代表：</w:t>
      </w:r>
    </w:p>
    <w:p>
      <w:pPr>
        <w:spacing w:line="360" w:lineRule="auto"/>
        <w:ind w:firstLine="560" w:firstLineChars="200"/>
        <w:rPr>
          <w:rFonts w:hAnsi="宋体" w:cs="宋体"/>
          <w:sz w:val="28"/>
          <w:szCs w:val="28"/>
        </w:rPr>
      </w:pPr>
    </w:p>
    <w:p>
      <w:pPr>
        <w:spacing w:line="360" w:lineRule="auto"/>
        <w:ind w:firstLine="560" w:firstLineChars="20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spacing w:line="360" w:lineRule="auto"/>
        <w:rPr>
          <w:rFonts w:hAnsi="宋体" w:cs="宋体"/>
          <w:sz w:val="28"/>
          <w:szCs w:val="28"/>
        </w:rPr>
      </w:pPr>
    </w:p>
    <w:p>
      <w:pPr>
        <w:spacing w:line="360" w:lineRule="auto"/>
        <w:ind w:firstLine="5600" w:firstLineChars="2000"/>
        <w:rPr>
          <w:rFonts w:hAnsi="宋体" w:cs="宋体"/>
          <w:sz w:val="28"/>
          <w:szCs w:val="28"/>
        </w:rPr>
      </w:pPr>
      <w:r>
        <w:rPr>
          <w:rFonts w:hint="eastAsia" w:hAnsi="宋体" w:cs="宋体"/>
          <w:sz w:val="28"/>
          <w:szCs w:val="28"/>
        </w:rPr>
        <w:t xml:space="preserve">     年     月     日</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r>
        <w:rPr>
          <w:rFonts w:hint="eastAsia" w:hAnsi="宋体" w:cs="宋体"/>
          <w:sz w:val="28"/>
          <w:szCs w:val="28"/>
        </w:rPr>
        <w:t>说明：</w:t>
      </w:r>
    </w:p>
    <w:p>
      <w:pPr>
        <w:snapToGrid w:val="0"/>
        <w:spacing w:line="360" w:lineRule="auto"/>
        <w:ind w:firstLine="560" w:firstLineChars="200"/>
        <w:rPr>
          <w:rFonts w:hAnsi="宋体" w:cs="宋体"/>
          <w:sz w:val="28"/>
          <w:szCs w:val="28"/>
        </w:rPr>
      </w:pPr>
      <w:r>
        <w:rPr>
          <w:rFonts w:hint="eastAsia" w:hAnsi="宋体" w:cs="宋体"/>
          <w:sz w:val="28"/>
          <w:szCs w:val="28"/>
        </w:rPr>
        <w:t>1.</w:t>
      </w:r>
      <w:r>
        <w:rPr>
          <w:rFonts w:hint="eastAsia" w:hAnsi="宋体" w:cs="宋体"/>
          <w:sz w:val="28"/>
          <w:szCs w:val="28"/>
          <w:lang w:eastAsia="zh-CN"/>
        </w:rPr>
        <w:t>采购项目</w:t>
      </w:r>
      <w:r>
        <w:rPr>
          <w:rFonts w:hint="eastAsia" w:hAnsi="宋体" w:cs="宋体"/>
          <w:sz w:val="28"/>
          <w:szCs w:val="28"/>
        </w:rPr>
        <w:t>一览表按格式填列；</w:t>
      </w:r>
    </w:p>
    <w:p>
      <w:pPr>
        <w:snapToGrid w:val="0"/>
        <w:spacing w:line="360" w:lineRule="auto"/>
        <w:ind w:firstLine="560" w:firstLineChars="200"/>
        <w:rPr>
          <w:rFonts w:hAnsi="宋体" w:cs="宋体"/>
          <w:sz w:val="28"/>
          <w:szCs w:val="28"/>
        </w:rPr>
      </w:pPr>
      <w:r>
        <w:rPr>
          <w:rFonts w:hint="eastAsia" w:hAnsi="宋体" w:cs="宋体"/>
          <w:sz w:val="28"/>
          <w:szCs w:val="28"/>
        </w:rPr>
        <w:t>2.</w:t>
      </w:r>
      <w:r>
        <w:rPr>
          <w:rFonts w:hint="eastAsia" w:hAnsi="宋体" w:cs="宋体"/>
          <w:sz w:val="28"/>
          <w:szCs w:val="28"/>
          <w:lang w:eastAsia="zh-CN"/>
        </w:rPr>
        <w:t>采购项目</w:t>
      </w:r>
      <w:r>
        <w:rPr>
          <w:rFonts w:hint="eastAsia" w:hAnsi="宋体" w:cs="宋体"/>
          <w:sz w:val="28"/>
          <w:szCs w:val="28"/>
        </w:rPr>
        <w:t xml:space="preserve">一览表务必填写清楚，准确无误； </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Pr>
        <w:snapToGrid w:val="0"/>
        <w:spacing w:line="500" w:lineRule="exact"/>
        <w:ind w:firstLine="680" w:firstLineChars="200"/>
        <w:rPr>
          <w:rFonts w:ascii="方正仿宋_GBK" w:hAnsi="仿宋" w:eastAsia="方正仿宋_GBK"/>
          <w:sz w:val="24"/>
          <w:szCs w:val="28"/>
        </w:rPr>
      </w:pPr>
      <w:r>
        <w:rPr>
          <w:rFonts w:hint="eastAsia" w:ascii="方正仿宋_GBK" w:hAnsi="仿宋" w:eastAsia="方正仿宋_GBK"/>
          <w:szCs w:val="36"/>
        </w:rPr>
        <w:t>（二）分项报价明细表</w:t>
      </w:r>
    </w:p>
    <w:p>
      <w:pPr>
        <w:spacing w:line="500" w:lineRule="exact"/>
        <w:rPr>
          <w:rFonts w:ascii="方正仿宋_GBK" w:hAnsi="仿宋" w:eastAsia="方正仿宋_GBK"/>
          <w:sz w:val="24"/>
          <w:szCs w:val="28"/>
        </w:rPr>
      </w:pPr>
      <w:r>
        <w:rPr>
          <w:rFonts w:hint="eastAsia" w:ascii="方正仿宋_GBK" w:hAnsi="仿宋" w:eastAsia="方正仿宋_GBK"/>
          <w:sz w:val="24"/>
          <w:szCs w:val="28"/>
          <w:lang w:eastAsia="zh-CN"/>
        </w:rPr>
        <w:t>采购项目</w:t>
      </w:r>
      <w:r>
        <w:rPr>
          <w:rFonts w:hint="eastAsia" w:ascii="方正仿宋_GBK" w:hAnsi="仿宋" w:eastAsia="方正仿宋_GBK"/>
          <w:sz w:val="24"/>
          <w:szCs w:val="28"/>
        </w:rPr>
        <w:t>名称：</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单位：元</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r>
              <w:rPr>
                <w:rFonts w:hint="eastAsia"/>
              </w:rPr>
              <w:t>序号</w:t>
            </w:r>
          </w:p>
        </w:tc>
        <w:tc>
          <w:tcPr>
            <w:tcW w:w="934" w:type="dxa"/>
            <w:vAlign w:val="center"/>
          </w:tcPr>
          <w:p>
            <w:r>
              <w:rPr>
                <w:rFonts w:hint="eastAsia"/>
              </w:rPr>
              <w:t>名称</w:t>
            </w:r>
          </w:p>
        </w:tc>
        <w:tc>
          <w:tcPr>
            <w:tcW w:w="2474" w:type="dxa"/>
            <w:vAlign w:val="center"/>
          </w:tcPr>
          <w:p>
            <w:r>
              <w:rPr>
                <w:rFonts w:hint="eastAsia"/>
              </w:rPr>
              <w:t>品牌、规格型号</w:t>
            </w:r>
          </w:p>
        </w:tc>
        <w:tc>
          <w:tcPr>
            <w:tcW w:w="1242" w:type="dxa"/>
            <w:vAlign w:val="center"/>
          </w:tcPr>
          <w:p>
            <w:r>
              <w:rPr>
                <w:rFonts w:hint="eastAsia"/>
              </w:rPr>
              <w:t>制造商</w:t>
            </w:r>
          </w:p>
        </w:tc>
        <w:tc>
          <w:tcPr>
            <w:tcW w:w="1242" w:type="dxa"/>
            <w:vAlign w:val="center"/>
          </w:tcPr>
          <w:p>
            <w:r>
              <w:rPr>
                <w:rFonts w:hint="eastAsia"/>
              </w:rPr>
              <w:t>原产地</w:t>
            </w:r>
          </w:p>
        </w:tc>
        <w:tc>
          <w:tcPr>
            <w:tcW w:w="934" w:type="dxa"/>
            <w:vAlign w:val="center"/>
          </w:tcPr>
          <w:p>
            <w:r>
              <w:rPr>
                <w:rFonts w:hint="eastAsia"/>
              </w:rPr>
              <w:t>数量</w:t>
            </w:r>
          </w:p>
        </w:tc>
        <w:tc>
          <w:tcPr>
            <w:tcW w:w="934" w:type="dxa"/>
            <w:vAlign w:val="center"/>
          </w:tcPr>
          <w:p>
            <w:r>
              <w:rPr>
                <w:rFonts w:hint="eastAsia"/>
              </w:rPr>
              <w:t>单价</w:t>
            </w:r>
          </w:p>
        </w:tc>
        <w:tc>
          <w:tcPr>
            <w:tcW w:w="934" w:type="dxa"/>
            <w:vAlign w:val="center"/>
          </w:tcPr>
          <w:p>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2</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3</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4</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5</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6</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7</w:t>
            </w:r>
          </w:p>
        </w:tc>
        <w:tc>
          <w:tcPr>
            <w:tcW w:w="934" w:type="dxa"/>
            <w:vAlign w:val="center"/>
          </w:tcPr>
          <w:p/>
        </w:tc>
        <w:tc>
          <w:tcPr>
            <w:tcW w:w="2474" w:type="dxa"/>
          </w:tcPr>
          <w:p/>
        </w:tc>
        <w:tc>
          <w:tcPr>
            <w:tcW w:w="1242" w:type="dxa"/>
          </w:tcPr>
          <w:p/>
        </w:tc>
        <w:tc>
          <w:tcPr>
            <w:tcW w:w="1242" w:type="dxa"/>
          </w:tcPr>
          <w:p/>
        </w:tc>
        <w:tc>
          <w:tcPr>
            <w:tcW w:w="934" w:type="dxa"/>
            <w:vAlign w:val="center"/>
          </w:tcP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8</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9</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10</w:t>
            </w:r>
          </w:p>
        </w:tc>
        <w:tc>
          <w:tcPr>
            <w:tcW w:w="934" w:type="dxa"/>
            <w:vAlign w:val="center"/>
          </w:tcP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11</w:t>
            </w:r>
          </w:p>
        </w:tc>
        <w:tc>
          <w:tcPr>
            <w:tcW w:w="934" w:type="dxa"/>
            <w:vAlign w:val="center"/>
          </w:tcPr>
          <w:p>
            <w:r>
              <w:rPr>
                <w:rFonts w:hint="eastAsia"/>
              </w:rPr>
              <w:t>……</w:t>
            </w:r>
          </w:p>
        </w:tc>
        <w:tc>
          <w:tcPr>
            <w:tcW w:w="2474" w:type="dxa"/>
          </w:tcPr>
          <w:p/>
        </w:tc>
        <w:tc>
          <w:tcPr>
            <w:tcW w:w="1242" w:type="dxa"/>
          </w:tcPr>
          <w:p/>
        </w:tc>
        <w:tc>
          <w:tcPr>
            <w:tcW w:w="1242" w:type="dxa"/>
          </w:tcPr>
          <w:p/>
        </w:tc>
        <w:tc>
          <w:tcPr>
            <w:tcW w:w="934" w:type="dxa"/>
            <w:vAlign w:val="center"/>
          </w:tcPr>
          <w:p>
            <w:r>
              <w:rPr>
                <w:rFonts w:hint="eastAsia"/>
              </w:rPr>
              <w:t>/</w:t>
            </w:r>
          </w:p>
        </w:tc>
        <w:tc>
          <w:tcPr>
            <w:tcW w:w="934" w:type="dxa"/>
          </w:tcPr>
          <w:p/>
        </w:tc>
        <w:tc>
          <w:tcPr>
            <w:tcW w:w="9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r>
              <w:rPr>
                <w:rFonts w:hint="eastAsia"/>
              </w:rPr>
              <w:t>12</w:t>
            </w:r>
          </w:p>
        </w:tc>
        <w:tc>
          <w:tcPr>
            <w:tcW w:w="934" w:type="dxa"/>
            <w:vAlign w:val="center"/>
          </w:tcPr>
          <w:p>
            <w:r>
              <w:rPr>
                <w:rFonts w:hint="eastAsia"/>
              </w:rPr>
              <w:t>总计</w:t>
            </w:r>
          </w:p>
        </w:tc>
        <w:tc>
          <w:tcPr>
            <w:tcW w:w="7760" w:type="dxa"/>
            <w:gridSpan w:val="6"/>
          </w:tcPr>
          <w:p/>
        </w:tc>
      </w:tr>
    </w:tbl>
    <w:p>
      <w:pPr>
        <w:spacing w:line="500" w:lineRule="exact"/>
        <w:ind w:firstLine="480" w:firstLineChars="200"/>
        <w:rPr>
          <w:rFonts w:ascii="方正仿宋_GBK" w:hAnsi="仿宋" w:eastAsia="方正仿宋_GBK"/>
          <w:sz w:val="24"/>
          <w:szCs w:val="28"/>
        </w:rPr>
      </w:pPr>
    </w:p>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（签字或盖章）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2.该表可扩展，并逐页签字或盖章。</w:t>
      </w:r>
    </w:p>
    <w:p>
      <w:pPr>
        <w:snapToGrid w:val="0"/>
        <w:spacing w:line="360" w:lineRule="auto"/>
        <w:ind w:firstLine="560" w:firstLineChars="200"/>
        <w:rPr>
          <w:rFonts w:hAnsi="宋体" w:cs="宋体"/>
          <w:sz w:val="28"/>
          <w:szCs w:val="28"/>
        </w:rPr>
      </w:pPr>
    </w:p>
    <w:p>
      <w:pPr>
        <w:snapToGrid w:val="0"/>
        <w:spacing w:line="360" w:lineRule="auto"/>
        <w:ind w:firstLine="560" w:firstLineChars="200"/>
        <w:rPr>
          <w:rFonts w:hAnsi="宋体" w:cs="宋体"/>
          <w:sz w:val="28"/>
          <w:szCs w:val="28"/>
        </w:rPr>
      </w:pPr>
    </w:p>
    <w:p/>
    <w:p/>
    <w:p>
      <w:pPr>
        <w:pStyle w:val="4"/>
      </w:pPr>
      <w:bookmarkStart w:id="75" w:name="_Toc98942906"/>
      <w:r>
        <w:rPr>
          <w:rFonts w:hint="eastAsia"/>
        </w:rPr>
        <w:t>二、技术文件</w:t>
      </w:r>
      <w:bookmarkEnd w:id="75"/>
    </w:p>
    <w:p>
      <w:pPr>
        <w:tabs>
          <w:tab w:val="left" w:pos="6300"/>
        </w:tabs>
        <w:snapToGrid w:val="0"/>
        <w:spacing w:line="360" w:lineRule="auto"/>
        <w:ind w:firstLine="570"/>
        <w:jc w:val="left"/>
        <w:rPr>
          <w:rFonts w:hAnsi="宋体" w:cs="宋体"/>
          <w:sz w:val="28"/>
          <w:szCs w:val="28"/>
        </w:rPr>
      </w:pPr>
      <w:r>
        <w:rPr>
          <w:rFonts w:hint="eastAsia" w:hAnsi="宋体" w:cs="宋体"/>
          <w:sz w:val="28"/>
          <w:szCs w:val="28"/>
        </w:rPr>
        <w:t xml:space="preserve">                  （一）技术条款差异表</w:t>
      </w:r>
    </w:p>
    <w:p>
      <w:pPr>
        <w:spacing w:line="360" w:lineRule="auto"/>
        <w:jc w:val="left"/>
        <w:rPr>
          <w:rFonts w:hAnsi="宋体" w:cs="宋体"/>
          <w:sz w:val="28"/>
          <w:szCs w:val="28"/>
        </w:rPr>
      </w:pPr>
      <w:bookmarkStart w:id="76" w:name="_Toc19113862"/>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76"/>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77" w:name="_Toc19113863"/>
            <w:r>
              <w:rPr>
                <w:rFonts w:hint="eastAsia" w:hAnsi="宋体" w:cs="宋体"/>
                <w:sz w:val="28"/>
                <w:szCs w:val="28"/>
              </w:rPr>
              <w:t>序号</w:t>
            </w:r>
            <w:bookmarkEnd w:id="77"/>
          </w:p>
        </w:tc>
        <w:tc>
          <w:tcPr>
            <w:tcW w:w="2428" w:type="dxa"/>
            <w:vAlign w:val="center"/>
          </w:tcPr>
          <w:p>
            <w:pPr>
              <w:spacing w:line="360" w:lineRule="auto"/>
              <w:jc w:val="center"/>
              <w:rPr>
                <w:rFonts w:hAnsi="宋体" w:cs="宋体"/>
                <w:sz w:val="28"/>
                <w:szCs w:val="28"/>
              </w:rPr>
            </w:pPr>
            <w:bookmarkStart w:id="78" w:name="_Toc19113864"/>
            <w:r>
              <w:rPr>
                <w:rFonts w:hint="eastAsia" w:hAnsi="宋体" w:cs="宋体"/>
                <w:sz w:val="28"/>
                <w:szCs w:val="28"/>
              </w:rPr>
              <w:t>招标要求</w:t>
            </w:r>
            <w:bookmarkEnd w:id="78"/>
          </w:p>
        </w:tc>
        <w:tc>
          <w:tcPr>
            <w:tcW w:w="2520" w:type="dxa"/>
            <w:vAlign w:val="center"/>
          </w:tcPr>
          <w:p>
            <w:pPr>
              <w:spacing w:line="360" w:lineRule="auto"/>
              <w:jc w:val="center"/>
              <w:rPr>
                <w:rFonts w:hAnsi="宋体" w:cs="宋体"/>
                <w:sz w:val="28"/>
                <w:szCs w:val="28"/>
              </w:rPr>
            </w:pPr>
            <w:bookmarkStart w:id="79" w:name="_Toc19113865"/>
            <w:r>
              <w:rPr>
                <w:rFonts w:hint="eastAsia" w:hAnsi="宋体" w:cs="宋体"/>
                <w:sz w:val="28"/>
                <w:szCs w:val="28"/>
              </w:rPr>
              <w:t>投标应答</w:t>
            </w:r>
            <w:bookmarkEnd w:id="79"/>
          </w:p>
        </w:tc>
        <w:tc>
          <w:tcPr>
            <w:tcW w:w="1888" w:type="dxa"/>
            <w:vAlign w:val="center"/>
          </w:tcPr>
          <w:p>
            <w:pPr>
              <w:spacing w:line="360" w:lineRule="auto"/>
              <w:jc w:val="center"/>
              <w:rPr>
                <w:rFonts w:hAnsi="宋体" w:cs="宋体"/>
                <w:sz w:val="28"/>
                <w:szCs w:val="28"/>
              </w:rPr>
            </w:pPr>
            <w:bookmarkStart w:id="80" w:name="_Toc19113866"/>
            <w:r>
              <w:rPr>
                <w:rFonts w:hint="eastAsia" w:hAnsi="宋体" w:cs="宋体"/>
                <w:sz w:val="28"/>
                <w:szCs w:val="28"/>
              </w:rPr>
              <w:t>差异说明</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ind w:firstLine="700" w:firstLineChars="250"/>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jc w:val="center"/>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w:t>
      </w:r>
      <w:r>
        <w:rPr>
          <w:rFonts w:hint="eastAsia" w:hAnsi="宋体" w:cs="宋体"/>
          <w:sz w:val="28"/>
          <w:szCs w:val="28"/>
          <w:lang w:eastAsia="zh-CN"/>
        </w:rPr>
        <w:t>技术</w:t>
      </w:r>
      <w:r>
        <w:rPr>
          <w:rFonts w:hint="eastAsia" w:hAnsi="宋体" w:cs="宋体"/>
          <w:sz w:val="28"/>
          <w:szCs w:val="28"/>
        </w:rPr>
        <w:t>要求”中所列</w:t>
      </w:r>
      <w:r>
        <w:rPr>
          <w:rFonts w:hint="eastAsia" w:hAnsi="宋体" w:cs="宋体"/>
          <w:sz w:val="28"/>
          <w:szCs w:val="28"/>
          <w:lang w:eastAsia="zh-CN"/>
        </w:rPr>
        <w:t>技术</w:t>
      </w:r>
      <w:r>
        <w:rPr>
          <w:rFonts w:hint="eastAsia" w:hAnsi="宋体" w:cs="宋体"/>
          <w:sz w:val="28"/>
          <w:szCs w:val="28"/>
        </w:rPr>
        <w:t>要求进行比较和响应；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tabs>
          <w:tab w:val="left" w:pos="6300"/>
        </w:tabs>
        <w:snapToGrid w:val="0"/>
        <w:spacing w:line="360" w:lineRule="auto"/>
        <w:ind w:firstLine="570"/>
        <w:rPr>
          <w:rFonts w:hAnsi="宋体" w:cs="宋体"/>
          <w:sz w:val="28"/>
          <w:szCs w:val="28"/>
        </w:rPr>
      </w:pPr>
      <w:r>
        <w:rPr>
          <w:rFonts w:hint="eastAsia" w:hAnsi="宋体" w:cs="宋体"/>
          <w:sz w:val="28"/>
          <w:szCs w:val="28"/>
        </w:rPr>
        <w:t>4.可附相关支撑材料。（格式自定）</w:t>
      </w:r>
    </w:p>
    <w:p>
      <w:pPr>
        <w:tabs>
          <w:tab w:val="left" w:pos="6300"/>
        </w:tabs>
        <w:snapToGrid w:val="0"/>
        <w:spacing w:line="360" w:lineRule="auto"/>
        <w:ind w:firstLine="570"/>
        <w:rPr>
          <w:rFonts w:hAnsi="宋体" w:cs="宋体"/>
          <w:sz w:val="28"/>
          <w:szCs w:val="28"/>
        </w:rPr>
      </w:pPr>
      <w:r>
        <w:rPr>
          <w:rFonts w:hint="eastAsia" w:hAnsi="宋体" w:cs="宋体"/>
          <w:sz w:val="28"/>
          <w:szCs w:val="28"/>
        </w:rPr>
        <w:t>5.填写投标产品《配置清单》、《质保期满后更换配件费用》和《耗材清单》，中标后将作为合同附件。若投标产品无下列相关内容，可填无。下列表格可根据实际情况调整。</w:t>
      </w:r>
    </w:p>
    <w:p>
      <w:pPr>
        <w:ind w:right="-153"/>
      </w:pPr>
      <w:r>
        <w:rPr>
          <w:rFonts w:hint="eastAsia" w:hAnsi="宋体" w:cs="宋体"/>
          <w:sz w:val="24"/>
          <w:szCs w:val="24"/>
        </w:rPr>
        <w:t>配置清单</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rPr>
            </w:pPr>
            <w:r>
              <w:rPr>
                <w:rFonts w:hint="eastAsia" w:hAnsi="宋体" w:cs="宋体"/>
                <w:sz w:val="24"/>
                <w:szCs w:val="24"/>
              </w:rPr>
              <w:t>序号</w:t>
            </w:r>
          </w:p>
        </w:tc>
        <w:tc>
          <w:tcPr>
            <w:tcW w:w="1222" w:type="pct"/>
            <w:noWrap/>
          </w:tcPr>
          <w:p>
            <w:pPr>
              <w:ind w:right="-153"/>
              <w:jc w:val="center"/>
              <w:rPr>
                <w:sz w:val="24"/>
                <w:szCs w:val="24"/>
              </w:rPr>
            </w:pPr>
            <w:r>
              <w:rPr>
                <w:rFonts w:hint="eastAsia" w:hAnsi="宋体" w:cs="宋体"/>
                <w:sz w:val="24"/>
                <w:szCs w:val="24"/>
              </w:rPr>
              <w:t>产品名称</w:t>
            </w:r>
          </w:p>
        </w:tc>
        <w:tc>
          <w:tcPr>
            <w:tcW w:w="1099" w:type="pct"/>
          </w:tcPr>
          <w:p>
            <w:pPr>
              <w:ind w:right="-153"/>
              <w:jc w:val="center"/>
              <w:rPr>
                <w:rFonts w:hAnsi="宋体" w:cs="宋体"/>
                <w:sz w:val="24"/>
                <w:szCs w:val="24"/>
              </w:rPr>
            </w:pPr>
            <w:r>
              <w:rPr>
                <w:rFonts w:hint="eastAsia" w:hAnsi="宋体" w:cs="宋体"/>
                <w:sz w:val="24"/>
                <w:szCs w:val="24"/>
              </w:rPr>
              <w:t>品牌、型号</w:t>
            </w:r>
          </w:p>
        </w:tc>
        <w:tc>
          <w:tcPr>
            <w:tcW w:w="1538" w:type="pct"/>
            <w:noWrap/>
          </w:tcPr>
          <w:p>
            <w:pPr>
              <w:ind w:right="-153"/>
              <w:jc w:val="center"/>
              <w:rPr>
                <w:sz w:val="24"/>
                <w:szCs w:val="24"/>
              </w:rPr>
            </w:pPr>
            <w:r>
              <w:rPr>
                <w:rFonts w:hint="eastAsia" w:hAnsi="宋体" w:cs="宋体"/>
                <w:sz w:val="24"/>
                <w:szCs w:val="24"/>
              </w:rPr>
              <w:t>配置明细</w:t>
            </w:r>
          </w:p>
        </w:tc>
        <w:tc>
          <w:tcPr>
            <w:tcW w:w="390" w:type="pct"/>
            <w:noWrap/>
          </w:tcPr>
          <w:p>
            <w:pPr>
              <w:ind w:right="-153"/>
              <w:jc w:val="center"/>
              <w:rPr>
                <w:sz w:val="24"/>
                <w:szCs w:val="24"/>
              </w:rPr>
            </w:pPr>
            <w:r>
              <w:rPr>
                <w:rFonts w:hint="eastAsia" w:hAnsi="宋体" w:cs="宋体"/>
                <w:sz w:val="24"/>
                <w:szCs w:val="24"/>
              </w:rPr>
              <w:t>数量</w:t>
            </w:r>
          </w:p>
        </w:tc>
        <w:tc>
          <w:tcPr>
            <w:tcW w:w="395" w:type="pct"/>
          </w:tcPr>
          <w:p>
            <w:pPr>
              <w:ind w:right="-153"/>
              <w:jc w:val="center"/>
              <w:rPr>
                <w:rFonts w:hAnsi="宋体" w:cs="宋体"/>
                <w:sz w:val="24"/>
                <w:szCs w:val="24"/>
              </w:rPr>
            </w:pPr>
            <w:r>
              <w:rPr>
                <w:rFonts w:hint="eastAsia" w:hAnsi="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jc w:val="left"/>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rPr>
            </w:pPr>
          </w:p>
        </w:tc>
        <w:tc>
          <w:tcPr>
            <w:tcW w:w="1222" w:type="pct"/>
            <w:vAlign w:val="center"/>
          </w:tcPr>
          <w:p>
            <w:pPr>
              <w:tabs>
                <w:tab w:val="center" w:pos="4153"/>
                <w:tab w:val="right" w:pos="8306"/>
              </w:tabs>
              <w:snapToGrid w:val="0"/>
              <w:jc w:val="left"/>
              <w:rPr>
                <w:rFonts w:hAnsi="宋体" w:cs="宋体"/>
                <w:sz w:val="24"/>
                <w:szCs w:val="24"/>
              </w:rPr>
            </w:pPr>
          </w:p>
        </w:tc>
        <w:tc>
          <w:tcPr>
            <w:tcW w:w="1099" w:type="pct"/>
            <w:vAlign w:val="center"/>
          </w:tcPr>
          <w:p>
            <w:pPr>
              <w:tabs>
                <w:tab w:val="center" w:pos="4153"/>
                <w:tab w:val="right" w:pos="8306"/>
              </w:tabs>
              <w:snapToGrid w:val="0"/>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tabs>
                <w:tab w:val="center" w:pos="4153"/>
                <w:tab w:val="right" w:pos="8306"/>
              </w:tabs>
              <w:snapToGrid w:val="0"/>
              <w:jc w:val="left"/>
              <w:rPr>
                <w:rFonts w:hAnsi="宋体" w:cs="宋体"/>
                <w:sz w:val="24"/>
                <w:szCs w:val="24"/>
              </w:rPr>
            </w:pPr>
          </w:p>
        </w:tc>
        <w:tc>
          <w:tcPr>
            <w:tcW w:w="390" w:type="pct"/>
            <w:vAlign w:val="center"/>
          </w:tcPr>
          <w:p>
            <w:pPr>
              <w:tabs>
                <w:tab w:val="center" w:pos="4153"/>
                <w:tab w:val="right" w:pos="8306"/>
              </w:tabs>
              <w:snapToGrid w:val="0"/>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vAlign w:val="center"/>
          </w:tcPr>
          <w:p>
            <w:pPr>
              <w:rPr>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rPr>
            </w:pPr>
          </w:p>
        </w:tc>
        <w:tc>
          <w:tcPr>
            <w:tcW w:w="1222" w:type="pct"/>
            <w:vAlign w:val="center"/>
          </w:tcPr>
          <w:p>
            <w:pPr>
              <w:jc w:val="left"/>
              <w:rPr>
                <w:rFonts w:hAnsi="宋体" w:cs="宋体"/>
                <w:sz w:val="24"/>
                <w:szCs w:val="24"/>
              </w:rPr>
            </w:pPr>
          </w:p>
        </w:tc>
        <w:tc>
          <w:tcPr>
            <w:tcW w:w="1099" w:type="pct"/>
          </w:tcPr>
          <w:p>
            <w:pPr>
              <w:rPr>
                <w:rFonts w:hAnsi="宋体" w:cs="宋体"/>
                <w:sz w:val="24"/>
                <w:szCs w:val="24"/>
              </w:rPr>
            </w:pPr>
          </w:p>
        </w:tc>
        <w:tc>
          <w:tcPr>
            <w:tcW w:w="1538" w:type="pct"/>
            <w:vAlign w:val="center"/>
          </w:tcPr>
          <w:p>
            <w:pPr>
              <w:jc w:val="left"/>
              <w:rPr>
                <w:rFonts w:hAnsi="宋体" w:cs="宋体"/>
                <w:sz w:val="24"/>
                <w:szCs w:val="24"/>
              </w:rPr>
            </w:pPr>
          </w:p>
        </w:tc>
        <w:tc>
          <w:tcPr>
            <w:tcW w:w="390" w:type="pct"/>
            <w:vAlign w:val="center"/>
          </w:tcPr>
          <w:p>
            <w:pPr>
              <w:jc w:val="left"/>
              <w:rPr>
                <w:rFonts w:hAnsi="宋体" w:cs="宋体"/>
                <w:sz w:val="24"/>
                <w:szCs w:val="24"/>
              </w:rPr>
            </w:pPr>
          </w:p>
        </w:tc>
        <w:tc>
          <w:tcPr>
            <w:tcW w:w="395" w:type="pct"/>
          </w:tcPr>
          <w:p>
            <w:pPr>
              <w:widowControl/>
              <w:jc w:val="center"/>
              <w:rPr>
                <w:rFonts w:hAnsi="宋体" w:cs="宋体"/>
                <w:sz w:val="24"/>
                <w:szCs w:val="24"/>
              </w:rPr>
            </w:pPr>
          </w:p>
        </w:tc>
      </w:tr>
    </w:tbl>
    <w:p>
      <w:pPr>
        <w:ind w:right="-153"/>
        <w:rPr>
          <w:rFonts w:cs="宋体"/>
        </w:rPr>
      </w:pPr>
    </w:p>
    <w:p>
      <w:pPr>
        <w:ind w:right="-153"/>
        <w:rPr>
          <w:rFonts w:cs="宋体"/>
        </w:rPr>
      </w:pPr>
    </w:p>
    <w:p>
      <w:pPr>
        <w:ind w:right="-153"/>
      </w:pPr>
      <w:r>
        <w:rPr>
          <w:rFonts w:hint="eastAsia" w:cs="宋体"/>
          <w:sz w:val="24"/>
          <w:szCs w:val="24"/>
        </w:rPr>
        <w:t>质保期满后更换配件费用</w:t>
      </w:r>
    </w:p>
    <w:p>
      <w:pPr>
        <w:ind w:right="-153"/>
        <w:rPr>
          <w:sz w:val="24"/>
          <w:szCs w:val="24"/>
        </w:rPr>
      </w:pPr>
      <w:r>
        <w:rPr>
          <w:rFonts w:hint="eastAsia" w:hAnsi="宋体" w:cs="宋体"/>
          <w:sz w:val="24"/>
          <w:szCs w:val="24"/>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rPr>
        <w:t>）</w:t>
      </w:r>
    </w:p>
    <w:tbl>
      <w:tblPr>
        <w:tblStyle w:val="11"/>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rPr>
            </w:pPr>
            <w:r>
              <w:rPr>
                <w:rFonts w:hint="eastAsia" w:hAnsi="宋体" w:cs="宋体"/>
                <w:color w:val="000000"/>
                <w:sz w:val="24"/>
                <w:szCs w:val="24"/>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pPr>
      <w:r>
        <w:rPr>
          <w:rFonts w:hint="eastAsia" w:cs="宋体"/>
          <w:sz w:val="24"/>
          <w:szCs w:val="24"/>
        </w:rPr>
        <w:t>耗材清单</w:t>
      </w:r>
    </w:p>
    <w:p>
      <w:pPr>
        <w:ind w:right="-153"/>
        <w:rPr>
          <w:sz w:val="24"/>
          <w:szCs w:val="24"/>
        </w:rPr>
      </w:pPr>
      <w:r>
        <w:rPr>
          <w:rFonts w:hint="eastAsia" w:hAnsi="宋体" w:cs="宋体"/>
          <w:sz w:val="24"/>
          <w:szCs w:val="24"/>
        </w:rPr>
        <w:t>（备注：下列耗材乙方报价有效期3年。</w:t>
      </w:r>
      <w:r>
        <w:rPr>
          <w:rFonts w:hint="eastAsia" w:cs="宋体"/>
          <w:sz w:val="24"/>
          <w:szCs w:val="24"/>
        </w:rPr>
        <w:t>）</w:t>
      </w:r>
    </w:p>
    <w:tbl>
      <w:tblPr>
        <w:tblStyle w:val="11"/>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rPr>
            </w:pPr>
            <w:r>
              <w:rPr>
                <w:rFonts w:hint="eastAsia" w:hAnsi="宋体" w:cs="宋体"/>
                <w:color w:val="000000"/>
                <w:sz w:val="24"/>
                <w:szCs w:val="24"/>
              </w:rPr>
              <w:t>单价（元）</w:t>
            </w:r>
          </w:p>
          <w:p>
            <w:pPr>
              <w:ind w:right="-153"/>
              <w:jc w:val="center"/>
              <w:rPr>
                <w:color w:val="000000"/>
                <w:sz w:val="24"/>
                <w:szCs w:val="24"/>
              </w:rPr>
            </w:pPr>
            <w:r>
              <w:rPr>
                <w:rFonts w:hint="eastAsia" w:hAnsi="宋体" w:cs="宋体"/>
                <w:color w:val="000000"/>
                <w:sz w:val="24"/>
                <w:szCs w:val="24"/>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rPr>
            </w:pPr>
            <w:r>
              <w:rPr>
                <w:rFonts w:hint="eastAsia" w:hAnsi="宋体" w:cs="宋体"/>
                <w:color w:val="000000"/>
                <w:sz w:val="24"/>
                <w:szCs w:val="24"/>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rPr>
            </w:pPr>
          </w:p>
        </w:tc>
      </w:tr>
    </w:tbl>
    <w:p>
      <w:pPr>
        <w:ind w:right="-153"/>
        <w:rPr>
          <w:rFonts w:cs="宋体"/>
          <w:sz w:val="24"/>
          <w:szCs w:val="24"/>
        </w:rPr>
      </w:pPr>
    </w:p>
    <w:p>
      <w:pPr>
        <w:tabs>
          <w:tab w:val="left" w:pos="6300"/>
        </w:tabs>
        <w:snapToGrid w:val="0"/>
        <w:spacing w:line="360" w:lineRule="auto"/>
        <w:ind w:firstLine="570"/>
        <w:rPr>
          <w:rFonts w:hAnsi="宋体" w:cs="宋体"/>
          <w:sz w:val="28"/>
          <w:szCs w:val="28"/>
        </w:rPr>
      </w:pPr>
      <w:r>
        <w:rPr>
          <w:sz w:val="24"/>
          <w:szCs w:val="24"/>
        </w:rPr>
        <w:br w:type="page"/>
      </w:r>
    </w:p>
    <w:p>
      <w:pPr>
        <w:tabs>
          <w:tab w:val="left" w:pos="6300"/>
        </w:tabs>
        <w:snapToGrid w:val="0"/>
        <w:spacing w:line="360" w:lineRule="auto"/>
        <w:ind w:firstLine="570"/>
        <w:rPr>
          <w:rFonts w:hAnsi="宋体" w:cs="宋体"/>
          <w:sz w:val="28"/>
          <w:szCs w:val="28"/>
        </w:rPr>
      </w:pPr>
      <w:r>
        <w:rPr>
          <w:rFonts w:hint="eastAsia" w:hAnsi="宋体" w:cs="宋体"/>
          <w:sz w:val="28"/>
          <w:szCs w:val="28"/>
        </w:rPr>
        <w:t>（二）技术条款相关支撑资料（自附）</w:t>
      </w:r>
    </w:p>
    <w:p>
      <w:bookmarkStart w:id="81" w:name="_Toc492721039"/>
      <w:bookmarkStart w:id="82" w:name="_Toc493178791"/>
      <w:bookmarkStart w:id="83" w:name="_Toc509321009"/>
      <w:bookmarkStart w:id="84" w:name="_Toc19113867"/>
    </w:p>
    <w:p/>
    <w:p/>
    <w:p/>
    <w:p/>
    <w:p/>
    <w:p/>
    <w:p/>
    <w:p/>
    <w:p/>
    <w:p/>
    <w:p/>
    <w:p/>
    <w:p/>
    <w:p/>
    <w:p/>
    <w:p/>
    <w:p/>
    <w:p/>
    <w:p/>
    <w:p/>
    <w:p/>
    <w:p/>
    <w:p/>
    <w:p/>
    <w:p/>
    <w:p/>
    <w:p/>
    <w:p/>
    <w:p/>
    <w:p/>
    <w:p>
      <w:pPr>
        <w:pStyle w:val="4"/>
      </w:pPr>
      <w:bookmarkStart w:id="85" w:name="_Toc98942907"/>
      <w:r>
        <w:rPr>
          <w:rFonts w:hint="eastAsia"/>
        </w:rPr>
        <w:t>三、商务文件</w:t>
      </w:r>
      <w:bookmarkEnd w:id="81"/>
      <w:bookmarkEnd w:id="82"/>
      <w:bookmarkEnd w:id="83"/>
      <w:bookmarkEnd w:id="84"/>
      <w:bookmarkEnd w:id="85"/>
    </w:p>
    <w:p>
      <w:pPr>
        <w:snapToGrid w:val="0"/>
        <w:spacing w:line="360" w:lineRule="auto"/>
        <w:jc w:val="center"/>
        <w:rPr>
          <w:rFonts w:hAnsi="宋体" w:cs="宋体"/>
          <w:sz w:val="28"/>
          <w:szCs w:val="28"/>
        </w:rPr>
      </w:pPr>
      <w:r>
        <w:rPr>
          <w:rFonts w:hint="eastAsia" w:hAnsi="宋体" w:cs="宋体"/>
          <w:sz w:val="28"/>
          <w:szCs w:val="28"/>
        </w:rPr>
        <w:t>（一）投标函（格式）</w:t>
      </w:r>
    </w:p>
    <w:p>
      <w:pPr>
        <w:spacing w:line="360" w:lineRule="auto"/>
        <w:rPr>
          <w:rFonts w:hAnsi="宋体" w:cs="宋体"/>
          <w:sz w:val="28"/>
          <w:szCs w:val="28"/>
          <w:u w:val="single"/>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rPr>
          <w:rFonts w:hAnsi="宋体" w:cs="宋体"/>
          <w:sz w:val="28"/>
          <w:szCs w:val="28"/>
        </w:rPr>
      </w:pPr>
      <w:r>
        <w:rPr>
          <w:rFonts w:hint="eastAsia" w:hAnsi="宋体" w:cs="宋体"/>
          <w:sz w:val="28"/>
          <w:szCs w:val="28"/>
        </w:rPr>
        <w:t>致：（</w:t>
      </w:r>
      <w:r>
        <w:rPr>
          <w:rFonts w:hint="eastAsia" w:hAnsi="宋体" w:cs="宋体"/>
          <w:sz w:val="28"/>
          <w:szCs w:val="28"/>
          <w:u w:val="single"/>
        </w:rPr>
        <w:t>采购人名称</w:t>
      </w:r>
      <w:r>
        <w:rPr>
          <w:rFonts w:hint="eastAsia" w:hAnsi="宋体" w:cs="宋体"/>
          <w:sz w:val="28"/>
          <w:szCs w:val="28"/>
        </w:rPr>
        <w:t>）：</w:t>
      </w:r>
    </w:p>
    <w:p>
      <w:pPr>
        <w:snapToGrid w:val="0"/>
        <w:spacing w:line="360" w:lineRule="auto"/>
        <w:ind w:firstLine="560" w:firstLineChars="200"/>
        <w:rPr>
          <w:rFonts w:hAnsi="宋体" w:cs="宋体"/>
          <w:sz w:val="28"/>
          <w:szCs w:val="28"/>
        </w:rPr>
      </w:pPr>
      <w:r>
        <w:rPr>
          <w:rFonts w:hint="eastAsia" w:hAnsi="宋体" w:cs="宋体"/>
          <w:sz w:val="28"/>
          <w:szCs w:val="28"/>
        </w:rPr>
        <w:t>（</w:t>
      </w:r>
      <w:r>
        <w:rPr>
          <w:rFonts w:hint="eastAsia" w:hAnsi="宋体" w:cs="宋体"/>
          <w:sz w:val="28"/>
          <w:szCs w:val="28"/>
          <w:u w:val="single"/>
        </w:rPr>
        <w:t>投标人名称</w:t>
      </w:r>
      <w:r>
        <w:rPr>
          <w:rFonts w:hint="eastAsia" w:hAnsi="宋体" w:cs="宋体"/>
          <w:sz w:val="28"/>
          <w:szCs w:val="28"/>
        </w:rPr>
        <w:t>）系中华人民共和国合法企业，注册地址：</w:t>
      </w:r>
      <w:r>
        <w:rPr>
          <w:rFonts w:hint="eastAsia" w:hAnsi="宋体" w:cs="宋体"/>
          <w:sz w:val="28"/>
          <w:szCs w:val="28"/>
          <w:u w:val="single"/>
          <w:lang w:val="en-US" w:eastAsia="zh-CN"/>
        </w:rPr>
        <w:t xml:space="preserve">        </w:t>
      </w:r>
      <w:r>
        <w:rPr>
          <w:rFonts w:hint="eastAsia" w:hAnsi="宋体" w:cs="宋体"/>
          <w:sz w:val="28"/>
          <w:szCs w:val="28"/>
          <w:lang w:val="en-US" w:eastAsia="zh-CN"/>
        </w:rPr>
        <w:t xml:space="preserve"> </w:t>
      </w:r>
      <w:r>
        <w:rPr>
          <w:rFonts w:hint="eastAsia" w:hAnsi="宋体" w:cs="宋体"/>
          <w:sz w:val="28"/>
          <w:szCs w:val="28"/>
        </w:rPr>
        <w:t>。我方就参加本次投标有关事项郑重声明如下：</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一、我方完全理解并接受该项目</w:t>
      </w:r>
      <w:r>
        <w:rPr>
          <w:rFonts w:hint="eastAsia" w:hAnsi="宋体" w:cs="宋体"/>
          <w:sz w:val="28"/>
          <w:szCs w:val="28"/>
          <w:lang w:eastAsia="zh-CN"/>
        </w:rPr>
        <w:t>竞争性比选文件</w:t>
      </w:r>
      <w:r>
        <w:rPr>
          <w:rFonts w:hint="eastAsia" w:hAnsi="宋体" w:cs="宋体"/>
          <w:sz w:val="28"/>
          <w:szCs w:val="28"/>
        </w:rPr>
        <w:t>所有要求。</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二、我方提交的所有</w:t>
      </w:r>
      <w:r>
        <w:rPr>
          <w:rFonts w:hint="eastAsia" w:hAnsi="宋体" w:cs="宋体"/>
          <w:sz w:val="28"/>
          <w:szCs w:val="28"/>
          <w:lang w:eastAsia="zh-CN"/>
        </w:rPr>
        <w:t>响应文件</w:t>
      </w:r>
      <w:r>
        <w:rPr>
          <w:rFonts w:hint="eastAsia" w:hAnsi="宋体" w:cs="宋体"/>
          <w:sz w:val="28"/>
          <w:szCs w:val="28"/>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三、我方承诺按照</w:t>
      </w:r>
      <w:r>
        <w:rPr>
          <w:rFonts w:hint="eastAsia" w:hAnsi="宋体" w:cs="宋体"/>
          <w:sz w:val="28"/>
          <w:szCs w:val="28"/>
          <w:lang w:eastAsia="zh-CN"/>
        </w:rPr>
        <w:t>竞争性比选文件</w:t>
      </w:r>
      <w:r>
        <w:rPr>
          <w:rFonts w:hint="eastAsia" w:hAnsi="宋体" w:cs="宋体"/>
          <w:sz w:val="28"/>
          <w:szCs w:val="28"/>
        </w:rPr>
        <w:t>要求，提供</w:t>
      </w:r>
      <w:r>
        <w:rPr>
          <w:rFonts w:hint="eastAsia" w:hAnsi="宋体" w:cs="宋体"/>
          <w:sz w:val="28"/>
          <w:szCs w:val="28"/>
          <w:lang w:eastAsia="zh-CN"/>
        </w:rPr>
        <w:t>采购项目</w:t>
      </w:r>
      <w:r>
        <w:rPr>
          <w:rFonts w:hint="eastAsia" w:hAnsi="宋体" w:cs="宋体"/>
          <w:sz w:val="28"/>
          <w:szCs w:val="28"/>
        </w:rPr>
        <w:t>的货物和服务。</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四、我方按</w:t>
      </w:r>
      <w:r>
        <w:rPr>
          <w:rFonts w:hint="eastAsia" w:hAnsi="宋体" w:cs="宋体"/>
          <w:sz w:val="28"/>
          <w:szCs w:val="28"/>
          <w:lang w:eastAsia="zh-CN"/>
        </w:rPr>
        <w:t>竞争性比选文件</w:t>
      </w:r>
      <w:r>
        <w:rPr>
          <w:rFonts w:hint="eastAsia" w:hAnsi="宋体" w:cs="宋体"/>
          <w:sz w:val="28"/>
          <w:szCs w:val="28"/>
        </w:rPr>
        <w:t>要求提交的</w:t>
      </w:r>
      <w:r>
        <w:rPr>
          <w:rFonts w:hint="eastAsia" w:hAnsi="宋体" w:cs="宋体"/>
          <w:sz w:val="28"/>
          <w:szCs w:val="28"/>
          <w:lang w:eastAsia="zh-CN"/>
        </w:rPr>
        <w:t>响应文件</w:t>
      </w:r>
      <w:r>
        <w:rPr>
          <w:rFonts w:hint="eastAsia" w:hAnsi="宋体" w:cs="宋体"/>
          <w:sz w:val="28"/>
          <w:szCs w:val="28"/>
        </w:rPr>
        <w:t>为：</w:t>
      </w:r>
      <w:r>
        <w:rPr>
          <w:rFonts w:hint="eastAsia" w:hAnsi="宋体" w:cs="宋体"/>
          <w:sz w:val="28"/>
          <w:szCs w:val="28"/>
          <w:lang w:eastAsia="zh-CN"/>
        </w:rPr>
        <w:t>响应文件</w:t>
      </w:r>
      <w:r>
        <w:rPr>
          <w:rFonts w:hint="eastAsia" w:hAnsi="宋体" w:cs="宋体"/>
          <w:sz w:val="28"/>
          <w:szCs w:val="28"/>
        </w:rPr>
        <w:t>正本1份，副本1份。</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五、我方承诺：本次投标的投标有效期为90天。</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七、如果我方中标，我方将履行</w:t>
      </w:r>
      <w:r>
        <w:rPr>
          <w:rFonts w:hint="eastAsia" w:hAnsi="宋体" w:cs="宋体"/>
          <w:sz w:val="28"/>
          <w:szCs w:val="28"/>
          <w:lang w:eastAsia="zh-CN"/>
        </w:rPr>
        <w:t>竞争性比选文件</w:t>
      </w:r>
      <w:r>
        <w:rPr>
          <w:rFonts w:hint="eastAsia" w:hAnsi="宋体" w:cs="宋体"/>
          <w:sz w:val="28"/>
          <w:szCs w:val="28"/>
        </w:rPr>
        <w:t>中规定的各项要求以及我方</w:t>
      </w:r>
      <w:r>
        <w:rPr>
          <w:rFonts w:hint="eastAsia" w:hAnsi="宋体" w:cs="宋体"/>
          <w:sz w:val="28"/>
          <w:szCs w:val="28"/>
          <w:lang w:eastAsia="zh-CN"/>
        </w:rPr>
        <w:t>响应文件</w:t>
      </w:r>
      <w:r>
        <w:rPr>
          <w:rFonts w:hint="eastAsia" w:hAnsi="宋体" w:cs="宋体"/>
          <w:sz w:val="28"/>
          <w:szCs w:val="28"/>
        </w:rPr>
        <w:t>的各项承诺，按《政府采购法》、《</w:t>
      </w:r>
      <w:r>
        <w:rPr>
          <w:rFonts w:hint="eastAsia" w:hAnsi="宋体" w:cs="宋体"/>
          <w:sz w:val="28"/>
          <w:szCs w:val="28"/>
          <w:lang w:eastAsia="zh-CN"/>
        </w:rPr>
        <w:t>民法典</w:t>
      </w:r>
      <w:r>
        <w:rPr>
          <w:rFonts w:hint="eastAsia" w:hAnsi="宋体" w:cs="宋体"/>
          <w:sz w:val="28"/>
          <w:szCs w:val="28"/>
        </w:rPr>
        <w:t>》及合同约定条款承担我方责任。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八、我方理解，最低报价不是中标的唯一条件。</w:t>
      </w:r>
    </w:p>
    <w:p>
      <w:pPr>
        <w:tabs>
          <w:tab w:val="left" w:pos="6300"/>
        </w:tabs>
        <w:snapToGrid w:val="0"/>
        <w:spacing w:line="360" w:lineRule="auto"/>
        <w:ind w:firstLine="7210" w:firstLineChars="2575"/>
        <w:rPr>
          <w:rFonts w:hAnsi="宋体" w:cs="宋体"/>
          <w:sz w:val="28"/>
          <w:szCs w:val="28"/>
        </w:rPr>
      </w:pPr>
    </w:p>
    <w:p>
      <w:pPr>
        <w:tabs>
          <w:tab w:val="left" w:pos="6300"/>
        </w:tabs>
        <w:snapToGrid w:val="0"/>
        <w:spacing w:line="360" w:lineRule="auto"/>
        <w:ind w:firstLine="7210" w:firstLineChars="2575"/>
        <w:rPr>
          <w:rFonts w:hAnsi="宋体" w:cs="宋体"/>
          <w:sz w:val="28"/>
          <w:szCs w:val="28"/>
        </w:rPr>
      </w:pPr>
      <w:r>
        <w:rPr>
          <w:rFonts w:hint="eastAsia" w:hAnsi="宋体" w:cs="宋体"/>
          <w:sz w:val="28"/>
          <w:szCs w:val="28"/>
        </w:rPr>
        <w:t>（投标人公章）</w:t>
      </w:r>
    </w:p>
    <w:p>
      <w:pPr>
        <w:tabs>
          <w:tab w:val="left" w:pos="6300"/>
        </w:tabs>
        <w:snapToGrid w:val="0"/>
        <w:spacing w:line="360" w:lineRule="auto"/>
        <w:ind w:firstLine="6720" w:firstLineChars="2400"/>
        <w:jc w:val="center"/>
        <w:rPr>
          <w:rFonts w:hAnsi="宋体" w:cs="宋体"/>
          <w:sz w:val="28"/>
          <w:szCs w:val="28"/>
        </w:rPr>
      </w:pPr>
      <w:r>
        <w:rPr>
          <w:rFonts w:hint="eastAsia" w:hAnsi="宋体" w:cs="宋体"/>
          <w:sz w:val="28"/>
          <w:szCs w:val="28"/>
        </w:rPr>
        <w:t>年    月   日</w:t>
      </w:r>
      <w:r>
        <w:rPr>
          <w:rFonts w:hint="eastAsia" w:hAnsi="宋体" w:cs="宋体"/>
          <w:sz w:val="28"/>
          <w:szCs w:val="28"/>
        </w:rPr>
        <w:br w:type="page"/>
      </w:r>
      <w:bookmarkStart w:id="86" w:name="_Toc19113868"/>
      <w:r>
        <w:rPr>
          <w:rFonts w:hint="eastAsia" w:hAnsi="宋体" w:cs="宋体"/>
          <w:sz w:val="28"/>
          <w:szCs w:val="28"/>
        </w:rPr>
        <w:t>（二）商务条款差异表</w:t>
      </w:r>
      <w:bookmarkEnd w:id="86"/>
    </w:p>
    <w:p>
      <w:pPr>
        <w:spacing w:line="360" w:lineRule="auto"/>
        <w:jc w:val="left"/>
        <w:rPr>
          <w:rFonts w:hAnsi="宋体" w:cs="宋体"/>
          <w:sz w:val="28"/>
          <w:szCs w:val="28"/>
        </w:rPr>
      </w:pPr>
      <w:bookmarkStart w:id="87" w:name="_Toc19113869"/>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bookmarkEnd w:id="87"/>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rPr>
            </w:pPr>
            <w:bookmarkStart w:id="88" w:name="_Toc19113870"/>
            <w:r>
              <w:rPr>
                <w:rFonts w:hint="eastAsia" w:hAnsi="宋体" w:cs="宋体"/>
                <w:sz w:val="28"/>
                <w:szCs w:val="28"/>
              </w:rPr>
              <w:t>序号</w:t>
            </w:r>
            <w:bookmarkEnd w:id="88"/>
          </w:p>
        </w:tc>
        <w:tc>
          <w:tcPr>
            <w:tcW w:w="2428" w:type="dxa"/>
            <w:vAlign w:val="center"/>
          </w:tcPr>
          <w:p>
            <w:pPr>
              <w:spacing w:line="360" w:lineRule="auto"/>
              <w:jc w:val="center"/>
              <w:rPr>
                <w:rFonts w:hAnsi="宋体" w:cs="宋体"/>
                <w:sz w:val="28"/>
                <w:szCs w:val="28"/>
              </w:rPr>
            </w:pPr>
            <w:bookmarkStart w:id="89" w:name="_Toc19113871"/>
            <w:r>
              <w:rPr>
                <w:rFonts w:hint="eastAsia" w:hAnsi="宋体" w:cs="宋体"/>
                <w:sz w:val="28"/>
                <w:szCs w:val="28"/>
              </w:rPr>
              <w:t>招标商务要求</w:t>
            </w:r>
            <w:bookmarkEnd w:id="89"/>
          </w:p>
        </w:tc>
        <w:tc>
          <w:tcPr>
            <w:tcW w:w="2520" w:type="dxa"/>
            <w:vAlign w:val="center"/>
          </w:tcPr>
          <w:p>
            <w:pPr>
              <w:spacing w:line="360" w:lineRule="auto"/>
              <w:jc w:val="center"/>
              <w:rPr>
                <w:rFonts w:hAnsi="宋体" w:cs="宋体"/>
                <w:sz w:val="28"/>
                <w:szCs w:val="28"/>
              </w:rPr>
            </w:pPr>
            <w:bookmarkStart w:id="90" w:name="_Toc19113872"/>
            <w:r>
              <w:rPr>
                <w:rFonts w:hint="eastAsia" w:hAnsi="宋体" w:cs="宋体"/>
                <w:sz w:val="28"/>
                <w:szCs w:val="28"/>
              </w:rPr>
              <w:t>投标商务应答</w:t>
            </w:r>
            <w:bookmarkEnd w:id="90"/>
          </w:p>
        </w:tc>
        <w:tc>
          <w:tcPr>
            <w:tcW w:w="1888" w:type="dxa"/>
            <w:vAlign w:val="center"/>
          </w:tcPr>
          <w:p>
            <w:pPr>
              <w:spacing w:line="360" w:lineRule="auto"/>
              <w:jc w:val="center"/>
              <w:rPr>
                <w:rFonts w:hAnsi="宋体" w:cs="宋体"/>
                <w:sz w:val="28"/>
                <w:szCs w:val="28"/>
              </w:rPr>
            </w:pPr>
            <w:bookmarkStart w:id="91" w:name="_Toc19113873"/>
            <w:r>
              <w:rPr>
                <w:rFonts w:hint="eastAsia" w:hAnsi="宋体" w:cs="宋体"/>
                <w:sz w:val="28"/>
                <w:szCs w:val="28"/>
              </w:rPr>
              <w:t>差异说明</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rPr>
            </w:pPr>
          </w:p>
        </w:tc>
        <w:tc>
          <w:tcPr>
            <w:tcW w:w="2428" w:type="dxa"/>
            <w:vAlign w:val="center"/>
          </w:tcPr>
          <w:p>
            <w:pPr>
              <w:spacing w:line="360" w:lineRule="auto"/>
              <w:rPr>
                <w:rFonts w:hAnsi="宋体" w:cs="宋体"/>
                <w:sz w:val="28"/>
                <w:szCs w:val="28"/>
              </w:rPr>
            </w:pPr>
          </w:p>
        </w:tc>
        <w:tc>
          <w:tcPr>
            <w:tcW w:w="2520" w:type="dxa"/>
            <w:vAlign w:val="center"/>
          </w:tcPr>
          <w:p>
            <w:pPr>
              <w:spacing w:line="360" w:lineRule="auto"/>
              <w:rPr>
                <w:rFonts w:hAnsi="宋体" w:cs="宋体"/>
                <w:sz w:val="28"/>
                <w:szCs w:val="28"/>
              </w:rPr>
            </w:pPr>
          </w:p>
        </w:tc>
        <w:tc>
          <w:tcPr>
            <w:tcW w:w="1888" w:type="dxa"/>
            <w:vAlign w:val="center"/>
          </w:tcPr>
          <w:p>
            <w:pPr>
              <w:spacing w:line="360" w:lineRule="auto"/>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rPr>
            </w:pPr>
          </w:p>
        </w:tc>
        <w:tc>
          <w:tcPr>
            <w:tcW w:w="2428" w:type="dxa"/>
            <w:vAlign w:val="center"/>
          </w:tcPr>
          <w:p>
            <w:pPr>
              <w:tabs>
                <w:tab w:val="left" w:pos="6300"/>
              </w:tabs>
              <w:snapToGrid w:val="0"/>
              <w:spacing w:line="360" w:lineRule="auto"/>
              <w:jc w:val="center"/>
              <w:outlineLvl w:val="0"/>
              <w:rPr>
                <w:rFonts w:hAnsi="宋体" w:cs="宋体"/>
                <w:sz w:val="28"/>
                <w:szCs w:val="28"/>
              </w:rPr>
            </w:pPr>
          </w:p>
        </w:tc>
        <w:tc>
          <w:tcPr>
            <w:tcW w:w="2520" w:type="dxa"/>
            <w:vAlign w:val="center"/>
          </w:tcPr>
          <w:p>
            <w:pPr>
              <w:tabs>
                <w:tab w:val="left" w:pos="6300"/>
              </w:tabs>
              <w:snapToGrid w:val="0"/>
              <w:spacing w:line="360" w:lineRule="auto"/>
              <w:jc w:val="center"/>
              <w:outlineLvl w:val="0"/>
              <w:rPr>
                <w:rFonts w:hAnsi="宋体" w:cs="宋体"/>
                <w:sz w:val="28"/>
                <w:szCs w:val="28"/>
              </w:rPr>
            </w:pPr>
          </w:p>
        </w:tc>
        <w:tc>
          <w:tcPr>
            <w:tcW w:w="1888" w:type="dxa"/>
            <w:vAlign w:val="center"/>
          </w:tcPr>
          <w:p>
            <w:pPr>
              <w:tabs>
                <w:tab w:val="left" w:pos="6300"/>
              </w:tabs>
              <w:snapToGrid w:val="0"/>
              <w:spacing w:line="360" w:lineRule="auto"/>
              <w:jc w:val="center"/>
              <w:outlineLvl w:val="0"/>
              <w:rPr>
                <w:rFonts w:hAnsi="宋体" w:cs="宋体"/>
                <w:sz w:val="28"/>
                <w:szCs w:val="28"/>
              </w:rPr>
            </w:pPr>
          </w:p>
        </w:tc>
      </w:tr>
    </w:tbl>
    <w:p>
      <w:pPr>
        <w:spacing w:line="360" w:lineRule="auto"/>
        <w:ind w:firstLine="700" w:firstLineChars="250"/>
        <w:rPr>
          <w:rFonts w:hAnsi="宋体" w:cs="宋体"/>
          <w:sz w:val="28"/>
          <w:szCs w:val="28"/>
        </w:rPr>
      </w:pPr>
      <w:r>
        <w:rPr>
          <w:rFonts w:hint="eastAsia" w:hAnsi="宋体" w:cs="宋体"/>
          <w:sz w:val="28"/>
          <w:szCs w:val="28"/>
        </w:rPr>
        <w:t xml:space="preserve">    投标人：                    法定代表人或法定代表人授权代表：</w:t>
      </w:r>
    </w:p>
    <w:p>
      <w:pPr>
        <w:spacing w:line="360" w:lineRule="auto"/>
        <w:rPr>
          <w:rFonts w:hAnsi="宋体" w:cs="宋体"/>
          <w:sz w:val="28"/>
          <w:szCs w:val="28"/>
        </w:rPr>
      </w:pPr>
    </w:p>
    <w:p>
      <w:pPr>
        <w:spacing w:line="360" w:lineRule="auto"/>
        <w:rPr>
          <w:rFonts w:hAnsi="宋体" w:cs="宋体"/>
          <w:sz w:val="28"/>
          <w:szCs w:val="28"/>
        </w:rPr>
      </w:pPr>
      <w:r>
        <w:rPr>
          <w:rFonts w:hint="eastAsia" w:hAnsi="宋体" w:cs="宋体"/>
          <w:sz w:val="28"/>
          <w:szCs w:val="28"/>
        </w:rPr>
        <w:t xml:space="preserve">        （投标人公章）                               （签字或盖章）</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注：</w:t>
      </w:r>
    </w:p>
    <w:p>
      <w:pPr>
        <w:tabs>
          <w:tab w:val="left" w:pos="6300"/>
        </w:tabs>
        <w:snapToGrid w:val="0"/>
        <w:spacing w:line="360" w:lineRule="auto"/>
        <w:ind w:firstLine="570"/>
        <w:rPr>
          <w:rFonts w:hAnsi="宋体" w:cs="宋体"/>
          <w:sz w:val="28"/>
          <w:szCs w:val="28"/>
        </w:rPr>
      </w:pPr>
      <w:r>
        <w:rPr>
          <w:rFonts w:hint="eastAsia" w:hAnsi="宋体" w:cs="宋体"/>
          <w:sz w:val="28"/>
          <w:szCs w:val="28"/>
        </w:rPr>
        <w:t>1.本表即为对本项目“商务要求”中所列商务条款进行比较和响应；</w:t>
      </w:r>
    </w:p>
    <w:p>
      <w:pPr>
        <w:tabs>
          <w:tab w:val="left" w:pos="6300"/>
        </w:tabs>
        <w:snapToGrid w:val="0"/>
        <w:spacing w:line="360" w:lineRule="auto"/>
        <w:ind w:firstLine="570"/>
        <w:rPr>
          <w:rFonts w:hAnsi="宋体" w:cs="宋体"/>
          <w:sz w:val="28"/>
          <w:szCs w:val="28"/>
        </w:rPr>
      </w:pPr>
      <w:r>
        <w:rPr>
          <w:rFonts w:hint="eastAsia" w:hAnsi="宋体" w:cs="宋体"/>
          <w:sz w:val="28"/>
          <w:szCs w:val="28"/>
        </w:rPr>
        <w:t>2.该表必须按照</w:t>
      </w:r>
      <w:r>
        <w:rPr>
          <w:rFonts w:hint="eastAsia" w:hAnsi="宋体" w:cs="宋体"/>
          <w:sz w:val="28"/>
          <w:szCs w:val="28"/>
          <w:lang w:eastAsia="zh-CN"/>
        </w:rPr>
        <w:t>竞争性比选文件</w:t>
      </w:r>
      <w:r>
        <w:rPr>
          <w:rFonts w:hint="eastAsia" w:hAnsi="宋体" w:cs="宋体"/>
          <w:sz w:val="28"/>
          <w:szCs w:val="28"/>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rPr>
      </w:pPr>
      <w:r>
        <w:rPr>
          <w:rFonts w:hint="eastAsia" w:hAnsi="宋体" w:cs="宋体"/>
          <w:sz w:val="28"/>
          <w:szCs w:val="28"/>
        </w:rPr>
        <w:t>3.该表可扩展。</w:t>
      </w:r>
    </w:p>
    <w:p>
      <w:pPr>
        <w:jc w:val="center"/>
      </w:pPr>
      <w:r>
        <w:rPr>
          <w:rFonts w:hint="eastAsia"/>
        </w:rPr>
        <w:br w:type="page"/>
      </w:r>
      <w:bookmarkStart w:id="92" w:name="_Toc19113874"/>
      <w:r>
        <w:rPr>
          <w:rFonts w:hint="eastAsia"/>
        </w:rPr>
        <w:t>（三）商务条款相关支撑资料</w:t>
      </w:r>
      <w:bookmarkEnd w:id="92"/>
      <w:r>
        <w:rPr>
          <w:rFonts w:hint="eastAsia"/>
        </w:rPr>
        <w:t>（自附）</w:t>
      </w:r>
    </w:p>
    <w:p>
      <w:pPr>
        <w:tabs>
          <w:tab w:val="left" w:pos="6300"/>
        </w:tabs>
        <w:snapToGrid w:val="0"/>
        <w:spacing w:line="360" w:lineRule="auto"/>
        <w:outlineLvl w:val="0"/>
        <w:rPr>
          <w:rFonts w:hAnsi="宋体" w:cs="宋体"/>
          <w:sz w:val="28"/>
          <w:szCs w:val="28"/>
        </w:rPr>
      </w:pPr>
      <w:bookmarkStart w:id="93" w:name="_Toc493178792"/>
      <w:bookmarkStart w:id="94" w:name="_Toc492721041"/>
      <w:bookmarkStart w:id="95" w:name="_Toc509321010"/>
      <w:bookmarkStart w:id="96" w:name="_Toc19113879"/>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tabs>
          <w:tab w:val="left" w:pos="6300"/>
        </w:tabs>
        <w:snapToGrid w:val="0"/>
        <w:spacing w:line="360" w:lineRule="auto"/>
        <w:outlineLvl w:val="0"/>
        <w:rPr>
          <w:rFonts w:hAnsi="宋体" w:cs="宋体"/>
          <w:sz w:val="28"/>
          <w:szCs w:val="28"/>
        </w:rPr>
      </w:pPr>
    </w:p>
    <w:p>
      <w:pPr>
        <w:pStyle w:val="4"/>
      </w:pPr>
      <w:bookmarkStart w:id="97" w:name="_Toc98942908"/>
      <w:r>
        <w:rPr>
          <w:rFonts w:hint="eastAsia"/>
        </w:rPr>
        <w:t>四、</w:t>
      </w:r>
      <w:bookmarkEnd w:id="93"/>
      <w:bookmarkEnd w:id="94"/>
      <w:bookmarkEnd w:id="95"/>
      <w:r>
        <w:rPr>
          <w:rFonts w:hint="eastAsia"/>
        </w:rPr>
        <w:t>其他与项目有关的资料（自附）</w:t>
      </w:r>
      <w:bookmarkEnd w:id="96"/>
      <w:bookmarkEnd w:id="97"/>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spacing w:line="360" w:lineRule="auto"/>
        <w:rPr>
          <w:rFonts w:hAnsi="宋体" w:cs="宋体"/>
          <w:sz w:val="28"/>
          <w:szCs w:val="28"/>
        </w:rPr>
      </w:pPr>
    </w:p>
    <w:p>
      <w:pPr>
        <w:pStyle w:val="4"/>
      </w:pPr>
      <w:bookmarkStart w:id="98" w:name="_Toc19113880"/>
      <w:bookmarkStart w:id="99" w:name="_Toc493178793"/>
      <w:bookmarkStart w:id="100" w:name="_Toc509321011"/>
      <w:bookmarkStart w:id="101" w:name="_Toc492721038"/>
      <w:bookmarkStart w:id="102" w:name="_Toc98942909"/>
      <w:r>
        <w:rPr>
          <w:rFonts w:hint="eastAsia"/>
        </w:rPr>
        <w:t>五、资格文件</w:t>
      </w:r>
      <w:bookmarkEnd w:id="98"/>
      <w:bookmarkEnd w:id="99"/>
      <w:bookmarkEnd w:id="100"/>
      <w:bookmarkEnd w:id="101"/>
      <w:bookmarkEnd w:id="102"/>
    </w:p>
    <w:p>
      <w:pPr>
        <w:tabs>
          <w:tab w:val="left" w:pos="6300"/>
        </w:tabs>
        <w:snapToGrid w:val="0"/>
        <w:spacing w:line="360" w:lineRule="auto"/>
        <w:ind w:firstLine="570"/>
        <w:rPr>
          <w:rFonts w:hAnsi="宋体" w:cs="宋体"/>
          <w:sz w:val="28"/>
          <w:szCs w:val="28"/>
        </w:rPr>
      </w:pPr>
      <w:r>
        <w:rPr>
          <w:rFonts w:hint="eastAsia" w:hAnsi="宋体" w:cs="宋体"/>
          <w:sz w:val="28"/>
          <w:szCs w:val="28"/>
        </w:rPr>
        <w:t>（一）营业执照（副本）或事业单位法人证书（副本）复印件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widowControl/>
        <w:spacing w:line="360" w:lineRule="auto"/>
        <w:ind w:firstLine="560" w:firstLineChars="200"/>
        <w:jc w:val="left"/>
        <w:rPr>
          <w:rFonts w:hAnsi="宋体" w:cs="宋体"/>
          <w:sz w:val="28"/>
          <w:szCs w:val="28"/>
        </w:rPr>
      </w:pPr>
      <w:r>
        <w:rPr>
          <w:rFonts w:hint="eastAsia" w:hAnsi="宋体" w:cs="宋体"/>
          <w:sz w:val="28"/>
          <w:szCs w:val="28"/>
        </w:rPr>
        <w:t>（二）法定代表人身份证明书（格式）</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70"/>
        <w:rPr>
          <w:rFonts w:hAnsi="宋体" w:cs="宋体"/>
          <w:sz w:val="28"/>
          <w:szCs w:val="28"/>
        </w:rPr>
      </w:pPr>
      <w:r>
        <w:rPr>
          <w:rFonts w:hint="eastAsia" w:hAnsi="宋体" w:cs="宋体"/>
          <w:sz w:val="28"/>
          <w:szCs w:val="28"/>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特此证明。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（投标人公章）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年   月   日</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（附：法定代表人身份证正反面复印件）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r>
        <w:rPr>
          <w:rFonts w:hint="eastAsia" w:hAnsi="宋体" w:cs="宋体"/>
          <w:sz w:val="28"/>
          <w:szCs w:val="28"/>
        </w:rPr>
        <w:t>（三）法定代表人授权委托书（格式）</w:t>
      </w:r>
    </w:p>
    <w:p>
      <w:pPr>
        <w:tabs>
          <w:tab w:val="left" w:pos="6300"/>
        </w:tabs>
        <w:snapToGrid w:val="0"/>
        <w:spacing w:line="360" w:lineRule="auto"/>
        <w:ind w:firstLine="570"/>
        <w:rPr>
          <w:rFonts w:hAnsi="宋体" w:cs="宋体"/>
          <w:sz w:val="28"/>
          <w:szCs w:val="28"/>
        </w:rPr>
      </w:pPr>
      <w:r>
        <w:rPr>
          <w:rFonts w:hint="eastAsia" w:hAnsi="宋体" w:cs="宋体"/>
          <w:sz w:val="28"/>
          <w:szCs w:val="28"/>
        </w:rPr>
        <w:t xml:space="preserve">    </w:t>
      </w: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（投标人法定代表人名称）是（投标人名称）的法定代表人，特授权（被授权人</w:t>
      </w:r>
      <w:r>
        <w:rPr>
          <w:rFonts w:hint="eastAsia" w:hAnsi="宋体" w:cs="宋体"/>
          <w:sz w:val="28"/>
          <w:szCs w:val="28"/>
          <w:u w:val="single"/>
        </w:rPr>
        <w:t>姓名</w:t>
      </w:r>
      <w:r>
        <w:rPr>
          <w:rFonts w:hint="eastAsia" w:hAnsi="宋体" w:cs="宋体"/>
          <w:sz w:val="28"/>
          <w:szCs w:val="28"/>
        </w:rPr>
        <w:t>及</w:t>
      </w:r>
      <w:r>
        <w:rPr>
          <w:rFonts w:hint="eastAsia" w:hAnsi="宋体" w:cs="宋体"/>
          <w:sz w:val="28"/>
          <w:szCs w:val="28"/>
          <w:u w:val="single"/>
        </w:rPr>
        <w:t>身份证号码</w:t>
      </w:r>
      <w:r>
        <w:rPr>
          <w:rFonts w:hint="eastAsia" w:hAnsi="宋体" w:cs="宋体"/>
          <w:sz w:val="28"/>
          <w:szCs w:val="28"/>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我单位对被授权人的签字负全部责任。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被授权人：                                 投标人法定代表人：</w:t>
      </w:r>
    </w:p>
    <w:p>
      <w:pPr>
        <w:tabs>
          <w:tab w:val="left" w:pos="6300"/>
        </w:tabs>
        <w:snapToGrid w:val="0"/>
        <w:spacing w:line="360" w:lineRule="auto"/>
        <w:ind w:firstLine="570"/>
        <w:rPr>
          <w:rFonts w:hAnsi="宋体" w:cs="宋体"/>
          <w:sz w:val="28"/>
          <w:szCs w:val="28"/>
        </w:rPr>
      </w:pPr>
      <w:r>
        <w:rPr>
          <w:rFonts w:hint="eastAsia" w:hAnsi="宋体" w:cs="宋体"/>
          <w:sz w:val="28"/>
          <w:szCs w:val="28"/>
        </w:rPr>
        <w:t>（签字或盖章）                                （签字或盖章）</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r>
        <w:rPr>
          <w:rFonts w:hint="eastAsia" w:hAnsi="宋体" w:cs="宋体"/>
          <w:sz w:val="28"/>
          <w:szCs w:val="28"/>
        </w:rPr>
        <w:t>（附：被授权人身份证正反面复印件）</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tabs>
          <w:tab w:val="left" w:pos="6300"/>
        </w:tabs>
        <w:snapToGrid w:val="0"/>
        <w:spacing w:line="360" w:lineRule="auto"/>
        <w:ind w:right="480" w:firstLine="570"/>
        <w:jc w:val="right"/>
        <w:rPr>
          <w:rFonts w:hAnsi="宋体" w:cs="宋体"/>
          <w:sz w:val="28"/>
          <w:szCs w:val="28"/>
        </w:rPr>
      </w:pP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注：</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1.若为法定代表人办理并签署</w:t>
      </w:r>
      <w:r>
        <w:rPr>
          <w:rFonts w:hint="eastAsia" w:hAnsi="宋体" w:cs="宋体"/>
          <w:sz w:val="28"/>
          <w:szCs w:val="28"/>
          <w:lang w:eastAsia="zh-CN"/>
        </w:rPr>
        <w:t>响应文件</w:t>
      </w:r>
      <w:r>
        <w:rPr>
          <w:rFonts w:hint="eastAsia" w:hAnsi="宋体" w:cs="宋体"/>
          <w:sz w:val="28"/>
          <w:szCs w:val="28"/>
        </w:rPr>
        <w:t>的，不提供此文件。</w:t>
      </w:r>
    </w:p>
    <w:p>
      <w:pPr>
        <w:tabs>
          <w:tab w:val="left" w:pos="6300"/>
        </w:tabs>
        <w:snapToGrid w:val="0"/>
        <w:spacing w:line="360" w:lineRule="auto"/>
        <w:ind w:right="480" w:firstLine="570"/>
        <w:jc w:val="left"/>
        <w:rPr>
          <w:rFonts w:hAnsi="宋体" w:cs="宋体"/>
          <w:sz w:val="28"/>
          <w:szCs w:val="28"/>
        </w:rPr>
      </w:pPr>
      <w:r>
        <w:rPr>
          <w:rFonts w:hint="eastAsia" w:hAnsi="宋体" w:cs="宋体"/>
          <w:sz w:val="28"/>
          <w:szCs w:val="28"/>
        </w:rPr>
        <w:t>2.若为联合体投标的，法定代表人授权委托书由联合体主办方（主体）出具。</w:t>
      </w:r>
    </w:p>
    <w:p>
      <w:pPr>
        <w:tabs>
          <w:tab w:val="left" w:pos="6300"/>
        </w:tabs>
        <w:snapToGrid w:val="0"/>
        <w:spacing w:line="360" w:lineRule="auto"/>
        <w:ind w:firstLine="570"/>
        <w:rPr>
          <w:rFonts w:hAnsi="宋体" w:cs="宋体"/>
          <w:sz w:val="28"/>
          <w:szCs w:val="28"/>
        </w:rPr>
      </w:pPr>
      <w:r>
        <w:rPr>
          <w:rFonts w:hint="eastAsia" w:hAnsi="宋体" w:cs="宋体"/>
          <w:sz w:val="28"/>
          <w:szCs w:val="28"/>
        </w:rPr>
        <w:br w:type="column"/>
      </w:r>
      <w:bookmarkEnd w:id="0"/>
      <w:r>
        <w:rPr>
          <w:rFonts w:hint="eastAsia" w:hAnsi="宋体" w:cs="宋体"/>
          <w:sz w:val="28"/>
          <w:szCs w:val="28"/>
        </w:rPr>
        <w:t>（四）书面声明</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lang w:eastAsia="zh-CN"/>
        </w:rPr>
        <w:t>采购项目</w:t>
      </w:r>
      <w:r>
        <w:rPr>
          <w:rFonts w:hint="eastAsia" w:hAnsi="宋体" w:cs="宋体"/>
          <w:sz w:val="28"/>
          <w:szCs w:val="28"/>
        </w:rPr>
        <w:t>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致：（采购人名称）：</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rPr>
      </w:pPr>
      <w:r>
        <w:rPr>
          <w:rFonts w:hint="eastAsia" w:hAnsi="宋体" w:cs="宋体"/>
          <w:sz w:val="28"/>
          <w:szCs w:val="28"/>
        </w:rPr>
        <w:t>特此声明。</w:t>
      </w: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firstLine="570"/>
        <w:rPr>
          <w:rFonts w:hAnsi="宋体" w:cs="宋体"/>
          <w:sz w:val="28"/>
          <w:szCs w:val="28"/>
        </w:rPr>
      </w:pPr>
    </w:p>
    <w:p>
      <w:pPr>
        <w:tabs>
          <w:tab w:val="left" w:pos="6300"/>
        </w:tabs>
        <w:snapToGrid w:val="0"/>
        <w:spacing w:line="360" w:lineRule="auto"/>
        <w:ind w:right="424" w:firstLine="570"/>
        <w:jc w:val="right"/>
        <w:rPr>
          <w:rFonts w:hAnsi="宋体" w:cs="宋体"/>
          <w:sz w:val="28"/>
          <w:szCs w:val="28"/>
        </w:rPr>
      </w:pPr>
      <w:r>
        <w:rPr>
          <w:rFonts w:hint="eastAsia" w:hAnsi="宋体" w:cs="宋体"/>
          <w:sz w:val="28"/>
          <w:szCs w:val="28"/>
        </w:rPr>
        <w:t>（投标人公章）</w:t>
      </w:r>
    </w:p>
    <w:p>
      <w:pPr>
        <w:tabs>
          <w:tab w:val="left" w:pos="6300"/>
        </w:tabs>
        <w:snapToGrid w:val="0"/>
        <w:spacing w:line="360" w:lineRule="auto"/>
        <w:ind w:right="480" w:firstLine="570"/>
        <w:jc w:val="right"/>
        <w:rPr>
          <w:rFonts w:hAnsi="宋体" w:cs="宋体"/>
          <w:sz w:val="28"/>
          <w:szCs w:val="28"/>
        </w:rPr>
      </w:pPr>
      <w:r>
        <w:rPr>
          <w:rFonts w:hint="eastAsia" w:hAnsi="宋体" w:cs="宋体"/>
          <w:sz w:val="28"/>
          <w:szCs w:val="28"/>
        </w:rPr>
        <w:t>年   月   日</w:t>
      </w:r>
    </w:p>
    <w:p>
      <w:pPr>
        <w:snapToGrid w:val="0"/>
        <w:spacing w:line="360" w:lineRule="auto"/>
        <w:ind w:firstLine="560" w:firstLineChars="200"/>
        <w:rPr>
          <w:rFonts w:hAnsi="宋体" w:cs="宋体"/>
          <w:sz w:val="28"/>
          <w:szCs w:val="28"/>
        </w:rPr>
      </w:pPr>
    </w:p>
    <w:p>
      <w:pPr>
        <w:tabs>
          <w:tab w:val="left" w:pos="6300"/>
        </w:tabs>
        <w:snapToGrid w:val="0"/>
        <w:spacing w:line="500" w:lineRule="exact"/>
        <w:ind w:firstLine="570"/>
        <w:rPr>
          <w:rFonts w:hAnsi="宋体" w:cs="宋体"/>
          <w:sz w:val="28"/>
          <w:szCs w:val="28"/>
        </w:rPr>
      </w:pPr>
      <w:r>
        <w:rPr>
          <w:rFonts w:hint="eastAsia" w:hAnsi="宋体" w:cs="宋体"/>
          <w:sz w:val="28"/>
          <w:szCs w:val="28"/>
        </w:rPr>
        <w:br w:type="page"/>
      </w:r>
      <w:r>
        <w:rPr>
          <w:rFonts w:hint="eastAsia" w:ascii="方正仿宋_GBK" w:hAnsi="仿宋" w:eastAsia="方正仿宋_GBK"/>
        </w:rPr>
        <w:t>（五）</w:t>
      </w:r>
      <w:r>
        <w:rPr>
          <w:rFonts w:hint="eastAsia" w:hAnsi="宋体" w:cs="宋体"/>
          <w:sz w:val="28"/>
          <w:szCs w:val="28"/>
        </w:rPr>
        <w:t>特定资格条件证书或证明文件</w:t>
      </w: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ind w:firstLine="570"/>
        <w:jc w:val="left"/>
        <w:rPr>
          <w:rFonts w:hAnsi="宋体" w:cs="宋体"/>
          <w:sz w:val="28"/>
          <w:szCs w:val="28"/>
        </w:rPr>
      </w:pPr>
    </w:p>
    <w:p>
      <w:pPr>
        <w:tabs>
          <w:tab w:val="left" w:pos="6300"/>
        </w:tabs>
        <w:snapToGrid w:val="0"/>
        <w:spacing w:line="360" w:lineRule="auto"/>
        <w:jc w:val="center"/>
        <w:rPr>
          <w:rFonts w:hAnsi="宋体" w:cs="宋体"/>
          <w:sz w:val="28"/>
          <w:szCs w:val="28"/>
        </w:rPr>
      </w:pPr>
      <w:r>
        <w:rPr>
          <w:rFonts w:hint="eastAsia" w:hAnsi="宋体" w:cs="宋体"/>
          <w:sz w:val="28"/>
          <w:szCs w:val="28"/>
        </w:rPr>
        <w:t>（结束）</w:t>
      </w:r>
    </w:p>
    <w:p>
      <w:pPr>
        <w:tabs>
          <w:tab w:val="left" w:pos="6300"/>
        </w:tabs>
        <w:snapToGrid w:val="0"/>
        <w:spacing w:line="360" w:lineRule="auto"/>
        <w:ind w:firstLine="570"/>
        <w:rPr>
          <w:rFonts w:hAnsi="宋体" w:cs="宋体"/>
          <w:sz w:val="28"/>
          <w:szCs w:val="28"/>
        </w:rPr>
      </w:pPr>
    </w:p>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ingFangSC-Regular">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2df8d80e-8baf-4dff-90c6-9319af53acd2"/>
  </w:docVars>
  <w:rsids>
    <w:rsidRoot w:val="00000000"/>
    <w:rsid w:val="0BCE2B72"/>
    <w:rsid w:val="212A37C0"/>
    <w:rsid w:val="3CFF7CFB"/>
    <w:rsid w:val="43CE01F6"/>
    <w:rsid w:val="6A8F0FF6"/>
    <w:rsid w:val="6D7D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4"/>
    <w:qFormat/>
    <w:uiPriority w:val="0"/>
    <w:pPr>
      <w:keepNext/>
      <w:keepLines/>
      <w:jc w:val="left"/>
      <w:outlineLvl w:val="1"/>
    </w:pPr>
    <w:rPr>
      <w:rFonts w:ascii="Arial" w:hAnsi="Arial"/>
      <w:bCs/>
      <w:kern w:val="2"/>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napToGrid w:val="0"/>
      <w:spacing w:line="360" w:lineRule="auto"/>
      <w:ind w:firstLine="420" w:firstLineChars="200"/>
    </w:pPr>
    <w:rPr>
      <w:rFonts w:ascii="Times New Roman"/>
      <w:kern w:val="2"/>
      <w:sz w:val="21"/>
      <w:szCs w:val="24"/>
    </w:rPr>
  </w:style>
  <w:style w:type="paragraph" w:styleId="5">
    <w:name w:val="Plain Text"/>
    <w:basedOn w:val="1"/>
    <w:qFormat/>
    <w:uiPriority w:val="99"/>
    <w:rPr>
      <w:rFonts w:hAnsi="Courier New"/>
      <w:kern w:val="2"/>
      <w:sz w:val="21"/>
      <w:szCs w:val="21"/>
    </w:rPr>
  </w:style>
  <w:style w:type="paragraph" w:styleId="6">
    <w:name w:val="Date"/>
    <w:basedOn w:val="1"/>
    <w:next w:val="1"/>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rPr>
  </w:style>
  <w:style w:type="paragraph" w:styleId="10">
    <w:name w:val="toc 2"/>
    <w:basedOn w:val="1"/>
    <w:next w:val="1"/>
    <w:qFormat/>
    <w:uiPriority w:val="39"/>
    <w:pPr>
      <w:spacing w:line="312" w:lineRule="auto"/>
      <w:ind w:left="420"/>
      <w:jc w:val="right"/>
    </w:pPr>
    <w:rPr>
      <w:rFonts w:ascii="仿宋_GB2312" w:eastAsia="仿宋_GB2312"/>
      <w:bCs/>
      <w:smallCaps/>
      <w:sz w:val="24"/>
    </w:rPr>
  </w:style>
  <w:style w:type="character" w:styleId="13">
    <w:name w:val="Hyperlink"/>
    <w:qFormat/>
    <w:uiPriority w:val="99"/>
    <w:rPr>
      <w:color w:val="0000FF"/>
      <w:u w:val="single"/>
    </w:rPr>
  </w:style>
  <w:style w:type="character" w:customStyle="1" w:styleId="14">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10760</Words>
  <Characters>11047</Characters>
  <Lines>0</Lines>
  <Paragraphs>0</Paragraphs>
  <TotalTime>1</TotalTime>
  <ScaleCrop>false</ScaleCrop>
  <LinksUpToDate>false</LinksUpToDate>
  <CharactersWithSpaces>11885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2025-04-17T07:57:00Z</dcterms:created>
  <dc:creator>Administrator.MM-202203241122</dc:creator>
  <cp:lastModifiedBy>小陈Clam</cp:lastModifiedBy>
  <dcterms:modified xsi:type="dcterms:W3CDTF">2025-05-16T03:05:31Z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63CF73DEF8C8474A8E2BDDFF21284C2E_13</vt:lpwstr>
  </property>
</Properties>
</file>