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FD97CF">
      <w:pPr>
        <w:widowControl/>
        <w:spacing w:line="1000" w:lineRule="exact"/>
        <w:jc w:val="center"/>
        <w:rPr>
          <w:rFonts w:ascii="宋体" w:hAnsi="宋体" w:cs="宋体"/>
          <w:b/>
          <w:bCs/>
          <w:sz w:val="84"/>
          <w:szCs w:val="84"/>
          <w:highlight w:val="none"/>
        </w:rPr>
      </w:pPr>
    </w:p>
    <w:p w14:paraId="6AA4C72A">
      <w:pPr>
        <w:widowControl/>
        <w:spacing w:line="1200" w:lineRule="exact"/>
        <w:jc w:val="center"/>
        <w:rPr>
          <w:rFonts w:ascii="宋体" w:hAnsi="宋体" w:cs="宋体"/>
          <w:b/>
          <w:bCs/>
          <w:sz w:val="84"/>
          <w:szCs w:val="84"/>
          <w:highlight w:val="none"/>
        </w:rPr>
      </w:pPr>
    </w:p>
    <w:p w14:paraId="518395B9">
      <w:pPr>
        <w:widowControl/>
        <w:spacing w:line="1200" w:lineRule="exact"/>
        <w:jc w:val="center"/>
        <w:rPr>
          <w:rFonts w:ascii="宋体" w:hAnsi="宋体" w:cs="宋体"/>
          <w:b/>
          <w:bCs/>
          <w:sz w:val="84"/>
          <w:szCs w:val="84"/>
          <w:highlight w:val="none"/>
        </w:rPr>
      </w:pPr>
      <w:r>
        <w:rPr>
          <w:rFonts w:hint="eastAsia" w:ascii="宋体" w:hAnsi="宋体" w:cs="宋体"/>
          <w:b/>
          <w:bCs/>
          <w:sz w:val="84"/>
          <w:szCs w:val="84"/>
          <w:highlight w:val="none"/>
        </w:rPr>
        <w:t>网上竞采文件</w:t>
      </w:r>
    </w:p>
    <w:p w14:paraId="02A2E110">
      <w:pPr>
        <w:pStyle w:val="21"/>
        <w:spacing w:line="600" w:lineRule="exact"/>
        <w:rPr>
          <w:rFonts w:ascii="宋体" w:hAnsi="宋体" w:cs="宋体"/>
          <w:sz w:val="28"/>
          <w:szCs w:val="28"/>
          <w:highlight w:val="none"/>
        </w:rPr>
      </w:pPr>
      <w:r>
        <w:rPr>
          <w:rFonts w:hint="eastAsia" w:ascii="宋体" w:hAnsi="宋体" w:cs="宋体"/>
          <w:b/>
          <w:bCs/>
          <w:sz w:val="28"/>
          <w:szCs w:val="28"/>
          <w:highlight w:val="none"/>
        </w:rPr>
        <w:t>（综合评分法）</w:t>
      </w:r>
    </w:p>
    <w:p w14:paraId="53E1D9B7">
      <w:pPr>
        <w:pStyle w:val="5"/>
        <w:jc w:val="center"/>
        <w:rPr>
          <w:rFonts w:ascii="宋体" w:hAnsi="宋体" w:eastAsia="宋体" w:cs="宋体"/>
          <w:bCs/>
          <w:color w:val="FF0000"/>
          <w:spacing w:val="80"/>
          <w:sz w:val="44"/>
          <w:szCs w:val="44"/>
          <w:highlight w:val="none"/>
        </w:rPr>
      </w:pPr>
    </w:p>
    <w:p w14:paraId="2DDF1DE3">
      <w:pPr>
        <w:rPr>
          <w:rFonts w:ascii="宋体" w:hAnsi="宋体" w:cs="宋体"/>
          <w:highlight w:val="none"/>
        </w:rPr>
      </w:pPr>
    </w:p>
    <w:p w14:paraId="29208E6B">
      <w:pPr>
        <w:rPr>
          <w:rFonts w:ascii="宋体" w:hAnsi="宋体" w:cs="宋体"/>
          <w:b/>
          <w:bCs/>
          <w:color w:val="FF0000"/>
          <w:spacing w:val="80"/>
          <w:sz w:val="44"/>
          <w:szCs w:val="44"/>
          <w:highlight w:val="none"/>
        </w:rPr>
      </w:pPr>
    </w:p>
    <w:p w14:paraId="27FD5702">
      <w:pPr>
        <w:pStyle w:val="7"/>
        <w:ind w:left="560"/>
        <w:rPr>
          <w:rFonts w:ascii="宋体" w:hAnsi="宋体" w:cs="宋体"/>
          <w:highlight w:val="none"/>
        </w:rPr>
      </w:pPr>
    </w:p>
    <w:p w14:paraId="77179151">
      <w:pPr>
        <w:rPr>
          <w:rFonts w:ascii="宋体" w:hAnsi="宋体" w:cs="宋体"/>
          <w:highlight w:val="none"/>
        </w:rPr>
      </w:pPr>
    </w:p>
    <w:p w14:paraId="64697B62">
      <w:pPr>
        <w:rPr>
          <w:rFonts w:ascii="宋体" w:hAnsi="宋体" w:cs="宋体"/>
          <w:color w:val="000000"/>
          <w:sz w:val="36"/>
          <w:szCs w:val="30"/>
          <w:highlight w:val="none"/>
        </w:rPr>
      </w:pPr>
      <w:r>
        <w:rPr>
          <w:rFonts w:hint="eastAsia" w:ascii="宋体" w:hAnsi="宋体" w:cs="宋体"/>
          <w:color w:val="000000"/>
          <w:sz w:val="36"/>
          <w:szCs w:val="30"/>
          <w:highlight w:val="none"/>
        </w:rPr>
        <w:t>项目名称：</w:t>
      </w:r>
      <w:r>
        <w:rPr>
          <w:rFonts w:hint="eastAsia" w:ascii="宋体" w:hAnsi="宋体" w:cs="宋体"/>
          <w:color w:val="000000"/>
          <w:sz w:val="36"/>
          <w:szCs w:val="30"/>
          <w:highlight w:val="none"/>
          <w:lang w:val="en-US" w:eastAsia="zh-CN"/>
        </w:rPr>
        <w:t>重庆市合川区钱塘中</w:t>
      </w:r>
      <w:bookmarkStart w:id="115" w:name="_GoBack"/>
      <w:bookmarkEnd w:id="115"/>
      <w:r>
        <w:rPr>
          <w:rFonts w:hint="eastAsia" w:ascii="宋体" w:hAnsi="宋体" w:cs="宋体"/>
          <w:color w:val="000000"/>
          <w:sz w:val="36"/>
          <w:szCs w:val="30"/>
          <w:highlight w:val="none"/>
          <w:lang w:val="en-US" w:eastAsia="zh-CN"/>
        </w:rPr>
        <w:t>学空调采购</w:t>
      </w:r>
    </w:p>
    <w:p w14:paraId="65CE757F">
      <w:pPr>
        <w:pStyle w:val="11"/>
        <w:spacing w:line="360" w:lineRule="auto"/>
        <w:ind w:firstLine="640" w:firstLineChars="200"/>
        <w:jc w:val="left"/>
        <w:rPr>
          <w:rFonts w:ascii="宋体" w:hAnsi="宋体" w:eastAsia="宋体" w:cs="宋体"/>
          <w:highlight w:val="none"/>
        </w:rPr>
      </w:pPr>
    </w:p>
    <w:p w14:paraId="303F9F51">
      <w:pPr>
        <w:spacing w:line="700" w:lineRule="exact"/>
        <w:rPr>
          <w:rFonts w:ascii="宋体" w:hAnsi="宋体" w:cs="宋体"/>
          <w:color w:val="000000"/>
          <w:sz w:val="36"/>
          <w:szCs w:val="30"/>
          <w:highlight w:val="none"/>
        </w:rPr>
      </w:pPr>
    </w:p>
    <w:p w14:paraId="2F7E4D10">
      <w:pPr>
        <w:pStyle w:val="11"/>
        <w:rPr>
          <w:rFonts w:ascii="宋体" w:hAnsi="宋体" w:eastAsia="宋体" w:cs="宋体"/>
          <w:highlight w:val="none"/>
        </w:rPr>
      </w:pPr>
    </w:p>
    <w:p w14:paraId="5ECFE75B">
      <w:pPr>
        <w:pStyle w:val="11"/>
        <w:rPr>
          <w:rFonts w:ascii="宋体" w:hAnsi="宋体" w:eastAsia="宋体" w:cs="宋体"/>
          <w:highlight w:val="none"/>
        </w:rPr>
      </w:pPr>
    </w:p>
    <w:p w14:paraId="2BED7DA2">
      <w:pPr>
        <w:spacing w:line="700" w:lineRule="exact"/>
        <w:jc w:val="left"/>
        <w:rPr>
          <w:rFonts w:ascii="宋体" w:hAnsi="宋体" w:cs="宋体"/>
          <w:color w:val="000000"/>
          <w:sz w:val="36"/>
          <w:szCs w:val="30"/>
          <w:highlight w:val="none"/>
        </w:rPr>
      </w:pPr>
      <w:r>
        <w:rPr>
          <w:rFonts w:hint="eastAsia" w:ascii="宋体" w:hAnsi="宋体" w:cs="宋体"/>
          <w:color w:val="000000"/>
          <w:sz w:val="36"/>
          <w:szCs w:val="30"/>
          <w:highlight w:val="none"/>
        </w:rPr>
        <w:t>采购人：</w:t>
      </w:r>
      <w:r>
        <w:rPr>
          <w:rFonts w:hint="eastAsia" w:ascii="宋体" w:hAnsi="宋体" w:cs="宋体"/>
          <w:color w:val="000000"/>
          <w:sz w:val="36"/>
          <w:szCs w:val="30"/>
          <w:highlight w:val="none"/>
          <w:lang w:eastAsia="zh-CN"/>
        </w:rPr>
        <w:t>重庆市合川区钱塘中学</w:t>
      </w:r>
    </w:p>
    <w:p w14:paraId="1D7276B8">
      <w:pPr>
        <w:spacing w:line="700" w:lineRule="exact"/>
        <w:jc w:val="left"/>
        <w:rPr>
          <w:rFonts w:ascii="宋体" w:hAnsi="宋体" w:cs="宋体"/>
          <w:sz w:val="36"/>
          <w:szCs w:val="30"/>
          <w:highlight w:val="none"/>
        </w:rPr>
      </w:pPr>
      <w:r>
        <w:rPr>
          <w:rFonts w:hint="eastAsia" w:ascii="宋体" w:hAnsi="宋体" w:cs="宋体"/>
          <w:sz w:val="36"/>
          <w:szCs w:val="30"/>
          <w:highlight w:val="none"/>
        </w:rPr>
        <w:t>采购代理机构：</w:t>
      </w:r>
      <w:r>
        <w:rPr>
          <w:rFonts w:hint="eastAsia" w:ascii="宋体" w:hAnsi="宋体" w:cs="宋体"/>
          <w:sz w:val="36"/>
          <w:szCs w:val="30"/>
          <w:highlight w:val="none"/>
          <w:lang w:eastAsia="zh-CN"/>
        </w:rPr>
        <w:t>重庆星辞建设工程咨询有限公司</w:t>
      </w:r>
    </w:p>
    <w:p w14:paraId="17CEA0A1">
      <w:pPr>
        <w:spacing w:line="700" w:lineRule="exact"/>
        <w:jc w:val="center"/>
        <w:rPr>
          <w:rFonts w:ascii="宋体" w:hAnsi="宋体" w:cs="宋体"/>
          <w:color w:val="000000"/>
          <w:sz w:val="36"/>
          <w:szCs w:val="30"/>
          <w:highlight w:val="none"/>
        </w:rPr>
      </w:pPr>
    </w:p>
    <w:p w14:paraId="2797A897">
      <w:pPr>
        <w:tabs>
          <w:tab w:val="left" w:pos="6300"/>
        </w:tabs>
        <w:snapToGrid w:val="0"/>
        <w:spacing w:line="312" w:lineRule="auto"/>
        <w:ind w:right="480" w:firstLine="570"/>
        <w:jc w:val="center"/>
        <w:rPr>
          <w:rFonts w:ascii="宋体" w:hAnsi="宋体" w:cs="宋体"/>
          <w:color w:val="000000"/>
          <w:sz w:val="36"/>
          <w:szCs w:val="30"/>
          <w:highlight w:val="none"/>
        </w:rPr>
      </w:pPr>
      <w:r>
        <w:rPr>
          <w:rFonts w:hint="eastAsia" w:ascii="宋体" w:hAnsi="宋体" w:cs="宋体"/>
          <w:color w:val="000000"/>
          <w:sz w:val="36"/>
          <w:szCs w:val="30"/>
          <w:highlight w:val="none"/>
        </w:rPr>
        <w:t>二〇二</w:t>
      </w:r>
      <w:r>
        <w:rPr>
          <w:rFonts w:hint="eastAsia" w:ascii="宋体" w:hAnsi="宋体" w:cs="宋体"/>
          <w:color w:val="000000"/>
          <w:sz w:val="36"/>
          <w:szCs w:val="30"/>
          <w:highlight w:val="none"/>
          <w:lang w:val="en-US" w:eastAsia="zh-CN"/>
        </w:rPr>
        <w:t>五</w:t>
      </w:r>
      <w:r>
        <w:rPr>
          <w:rFonts w:hint="eastAsia" w:ascii="宋体" w:hAnsi="宋体" w:cs="宋体"/>
          <w:color w:val="000000"/>
          <w:sz w:val="36"/>
          <w:szCs w:val="30"/>
          <w:highlight w:val="none"/>
        </w:rPr>
        <w:t>年</w:t>
      </w:r>
      <w:r>
        <w:rPr>
          <w:rFonts w:hint="eastAsia" w:ascii="宋体" w:hAnsi="宋体" w:cs="宋体"/>
          <w:color w:val="000000"/>
          <w:sz w:val="36"/>
          <w:szCs w:val="30"/>
          <w:highlight w:val="none"/>
          <w:lang w:val="en-US" w:eastAsia="zh-CN"/>
        </w:rPr>
        <w:t>八</w:t>
      </w:r>
      <w:r>
        <w:rPr>
          <w:rFonts w:hint="eastAsia" w:ascii="宋体" w:hAnsi="宋体" w:cs="宋体"/>
          <w:color w:val="000000"/>
          <w:sz w:val="36"/>
          <w:szCs w:val="30"/>
          <w:highlight w:val="none"/>
        </w:rPr>
        <w:t>月</w:t>
      </w:r>
    </w:p>
    <w:p w14:paraId="3A253493">
      <w:pPr>
        <w:pStyle w:val="21"/>
        <w:rPr>
          <w:rFonts w:ascii="宋体" w:hAnsi="宋体" w:cs="宋体"/>
          <w:color w:val="000000"/>
          <w:sz w:val="36"/>
          <w:szCs w:val="30"/>
          <w:highlight w:val="none"/>
        </w:rPr>
        <w:sectPr>
          <w:headerReference r:id="rId5" w:type="first"/>
          <w:headerReference r:id="rId3" w:type="default"/>
          <w:headerReference r:id="rId4" w:type="even"/>
          <w:footerReference r:id="rId6" w:type="even"/>
          <w:pgSz w:w="11907" w:h="16840"/>
          <w:pgMar w:top="1134" w:right="1191" w:bottom="1134" w:left="1304" w:header="964" w:footer="992" w:gutter="0"/>
          <w:pgNumType w:fmt="numberInDash"/>
          <w:cols w:space="720" w:num="1"/>
          <w:titlePg/>
          <w:docGrid w:linePitch="312" w:charSpace="0"/>
        </w:sectPr>
      </w:pPr>
    </w:p>
    <w:sdt>
      <w:sdtPr>
        <w:rPr>
          <w:rFonts w:hint="eastAsia" w:ascii="宋体" w:hAnsi="宋体" w:cs="宋体"/>
          <w:sz w:val="30"/>
          <w:szCs w:val="30"/>
          <w:highlight w:val="none"/>
        </w:rPr>
        <w:id w:val="710767716"/>
        <w:docPartObj>
          <w:docPartGallery w:val="Table of Contents"/>
          <w:docPartUnique/>
        </w:docPartObj>
      </w:sdtPr>
      <w:sdtEndPr>
        <w:rPr>
          <w:rFonts w:hint="eastAsia" w:ascii="宋体" w:hAnsi="宋体" w:cs="宋体"/>
          <w:b/>
          <w:bCs/>
          <w:sz w:val="28"/>
          <w:szCs w:val="30"/>
          <w:highlight w:val="none"/>
        </w:rPr>
      </w:sdtEndPr>
      <w:sdtContent>
        <w:p w14:paraId="3EEB0A5B">
          <w:pPr>
            <w:rPr>
              <w:rFonts w:ascii="宋体" w:hAnsi="宋体" w:cs="宋体"/>
              <w:color w:val="000000"/>
              <w:sz w:val="36"/>
              <w:szCs w:val="30"/>
              <w:highlight w:val="none"/>
            </w:rPr>
          </w:pPr>
        </w:p>
        <w:sdt>
          <w:sdtPr>
            <w:rPr>
              <w:rFonts w:hint="eastAsia" w:ascii="宋体" w:hAnsi="宋体" w:cs="宋体"/>
              <w:sz w:val="30"/>
              <w:szCs w:val="30"/>
              <w:highlight w:val="none"/>
            </w:rPr>
            <w:id w:val="147451872"/>
            <w:docPartObj>
              <w:docPartGallery w:val="Table of Contents"/>
              <w:docPartUnique/>
            </w:docPartObj>
          </w:sdtPr>
          <w:sdtEndPr>
            <w:rPr>
              <w:rFonts w:hint="eastAsia" w:ascii="宋体" w:hAnsi="宋体" w:cs="宋体"/>
              <w:b/>
              <w:bCs/>
              <w:sz w:val="28"/>
              <w:szCs w:val="30"/>
              <w:highlight w:val="none"/>
            </w:rPr>
          </w:sdtEndPr>
          <w:sdtContent>
            <w:p w14:paraId="2AB4D58C">
              <w:pPr>
                <w:spacing w:line="400" w:lineRule="exact"/>
                <w:jc w:val="center"/>
                <w:rPr>
                  <w:rFonts w:ascii="宋体" w:hAnsi="宋体" w:cs="宋体"/>
                  <w:highlight w:val="none"/>
                </w:rPr>
              </w:pPr>
              <w:r>
                <w:rPr>
                  <w:rFonts w:hint="eastAsia" w:ascii="宋体" w:hAnsi="宋体" w:cs="宋体"/>
                  <w:b/>
                  <w:bCs/>
                  <w:sz w:val="40"/>
                  <w:szCs w:val="40"/>
                  <w:highlight w:val="none"/>
                </w:rPr>
                <w:t>目 录</w:t>
              </w:r>
            </w:p>
            <w:p w14:paraId="1FEAE969">
              <w:pPr>
                <w:pStyle w:val="21"/>
                <w:tabs>
                  <w:tab w:val="right" w:leader="dot" w:pos="9412"/>
                </w:tabs>
                <w:spacing w:line="400" w:lineRule="exact"/>
                <w:rPr>
                  <w:rFonts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TOC \o "1-1" \h \u </w:instrText>
              </w:r>
              <w:r>
                <w:rPr>
                  <w:rFonts w:hint="eastAsia" w:ascii="宋体" w:hAnsi="宋体" w:cs="宋体"/>
                  <w:highlight w:val="none"/>
                </w:rPr>
                <w:fldChar w:fldCharType="separate"/>
              </w:r>
              <w:r>
                <w:rPr>
                  <w:highlight w:val="none"/>
                </w:rPr>
                <w:fldChar w:fldCharType="begin"/>
              </w:r>
              <w:r>
                <w:rPr>
                  <w:highlight w:val="none"/>
                </w:rPr>
                <w:instrText xml:space="preserve"> HYPERLINK \l "_Toc13942" </w:instrText>
              </w:r>
              <w:r>
                <w:rPr>
                  <w:highlight w:val="none"/>
                </w:rPr>
                <w:fldChar w:fldCharType="separate"/>
              </w:r>
              <w:r>
                <w:rPr>
                  <w:rFonts w:hint="eastAsia" w:ascii="宋体" w:hAnsi="宋体" w:cs="宋体"/>
                  <w:bCs/>
                  <w:szCs w:val="30"/>
                  <w:highlight w:val="none"/>
                </w:rPr>
                <w:t>第一篇  竞采邀请书</w:t>
              </w:r>
              <w:r>
                <w:rPr>
                  <w:rFonts w:hint="eastAsia" w:ascii="宋体" w:hAnsi="宋体" w:cs="宋体"/>
                  <w:highlight w:val="none"/>
                </w:rPr>
                <w:tab/>
              </w:r>
              <w:r>
                <w:rPr>
                  <w:rFonts w:hint="eastAsia" w:ascii="宋体" w:hAnsi="宋体" w:cs="宋体"/>
                  <w:highlight w:val="none"/>
                </w:rPr>
                <w:t>2</w:t>
              </w:r>
              <w:r>
                <w:rPr>
                  <w:rFonts w:hint="eastAsia" w:ascii="宋体" w:hAnsi="宋体" w:cs="宋体"/>
                  <w:highlight w:val="none"/>
                </w:rPr>
                <w:fldChar w:fldCharType="end"/>
              </w:r>
            </w:p>
            <w:p w14:paraId="18693C57">
              <w:pPr>
                <w:pStyle w:val="21"/>
                <w:tabs>
                  <w:tab w:val="right" w:leader="dot" w:pos="9412"/>
                </w:tabs>
                <w:spacing w:line="400" w:lineRule="exact"/>
                <w:rPr>
                  <w:rFonts w:ascii="宋体" w:hAnsi="宋体" w:cs="宋体"/>
                  <w:highlight w:val="none"/>
                </w:rPr>
              </w:pPr>
              <w:r>
                <w:rPr>
                  <w:highlight w:val="none"/>
                </w:rPr>
                <w:fldChar w:fldCharType="begin"/>
              </w:r>
              <w:r>
                <w:rPr>
                  <w:highlight w:val="none"/>
                </w:rPr>
                <w:instrText xml:space="preserve"> HYPERLINK \l "_Toc11902" </w:instrText>
              </w:r>
              <w:r>
                <w:rPr>
                  <w:highlight w:val="none"/>
                </w:rPr>
                <w:fldChar w:fldCharType="separate"/>
              </w:r>
              <w:r>
                <w:rPr>
                  <w:rFonts w:hint="eastAsia" w:ascii="宋体" w:hAnsi="宋体" w:cs="宋体"/>
                  <w:bCs/>
                  <w:szCs w:val="36"/>
                  <w:highlight w:val="none"/>
                </w:rPr>
                <w:t>第二篇  项目技术需求</w:t>
              </w:r>
              <w:r>
                <w:rPr>
                  <w:rFonts w:hint="eastAsia" w:ascii="宋体" w:hAnsi="宋体" w:cs="宋体"/>
                  <w:highlight w:val="none"/>
                </w:rPr>
                <w:tab/>
              </w:r>
              <w:r>
                <w:rPr>
                  <w:rFonts w:hint="eastAsia" w:ascii="宋体" w:hAnsi="宋体" w:cs="宋体"/>
                  <w:highlight w:val="none"/>
                </w:rPr>
                <w:t>4</w:t>
              </w:r>
              <w:r>
                <w:rPr>
                  <w:rFonts w:hint="eastAsia" w:ascii="宋体" w:hAnsi="宋体" w:cs="宋体"/>
                  <w:highlight w:val="none"/>
                </w:rPr>
                <w:fldChar w:fldCharType="end"/>
              </w:r>
            </w:p>
            <w:p w14:paraId="0CD305CF">
              <w:pPr>
                <w:pStyle w:val="21"/>
                <w:tabs>
                  <w:tab w:val="right" w:leader="dot" w:pos="9412"/>
                </w:tabs>
                <w:spacing w:line="400" w:lineRule="exact"/>
                <w:rPr>
                  <w:rFonts w:ascii="宋体" w:hAnsi="宋体" w:cs="宋体"/>
                  <w:highlight w:val="none"/>
                </w:rPr>
              </w:pPr>
              <w:r>
                <w:rPr>
                  <w:highlight w:val="none"/>
                </w:rPr>
                <w:fldChar w:fldCharType="begin"/>
              </w:r>
              <w:r>
                <w:rPr>
                  <w:highlight w:val="none"/>
                </w:rPr>
                <w:instrText xml:space="preserve"> HYPERLINK \l "_Toc16253" </w:instrText>
              </w:r>
              <w:r>
                <w:rPr>
                  <w:highlight w:val="none"/>
                </w:rPr>
                <w:fldChar w:fldCharType="separate"/>
              </w:r>
              <w:r>
                <w:rPr>
                  <w:rFonts w:hint="eastAsia" w:ascii="宋体" w:hAnsi="宋体" w:cs="宋体"/>
                  <w:bCs/>
                  <w:szCs w:val="36"/>
                  <w:highlight w:val="none"/>
                </w:rPr>
                <w:t>第三篇  项目商务需求</w:t>
              </w:r>
              <w:r>
                <w:rPr>
                  <w:rFonts w:hint="eastAsia" w:ascii="宋体" w:hAnsi="宋体" w:cs="宋体"/>
                  <w:highlight w:val="none"/>
                </w:rPr>
                <w:tab/>
              </w:r>
              <w:r>
                <w:rPr>
                  <w:rFonts w:hint="eastAsia" w:ascii="宋体" w:hAnsi="宋体" w:cs="宋体"/>
                  <w:highlight w:val="none"/>
                </w:rPr>
                <w:t>5</w:t>
              </w:r>
              <w:r>
                <w:rPr>
                  <w:rFonts w:hint="eastAsia" w:ascii="宋体" w:hAnsi="宋体" w:cs="宋体"/>
                  <w:highlight w:val="none"/>
                </w:rPr>
                <w:fldChar w:fldCharType="end"/>
              </w:r>
            </w:p>
            <w:p w14:paraId="37F7D8FB">
              <w:pPr>
                <w:pStyle w:val="21"/>
                <w:tabs>
                  <w:tab w:val="right" w:leader="dot" w:pos="9412"/>
                </w:tabs>
                <w:spacing w:line="400" w:lineRule="exact"/>
                <w:rPr>
                  <w:rFonts w:ascii="宋体" w:hAnsi="宋体" w:cs="宋体"/>
                  <w:highlight w:val="none"/>
                </w:rPr>
              </w:pPr>
              <w:r>
                <w:rPr>
                  <w:highlight w:val="none"/>
                </w:rPr>
                <w:fldChar w:fldCharType="begin"/>
              </w:r>
              <w:r>
                <w:rPr>
                  <w:highlight w:val="none"/>
                </w:rPr>
                <w:instrText xml:space="preserve"> HYPERLINK \l "_Toc5079" </w:instrText>
              </w:r>
              <w:r>
                <w:rPr>
                  <w:highlight w:val="none"/>
                </w:rPr>
                <w:fldChar w:fldCharType="separate"/>
              </w:r>
              <w:r>
                <w:rPr>
                  <w:rFonts w:hint="eastAsia" w:ascii="宋体" w:hAnsi="宋体" w:cs="宋体"/>
                  <w:bCs/>
                  <w:szCs w:val="36"/>
                  <w:highlight w:val="none"/>
                </w:rPr>
                <w:t>第四篇  竞采程序、评标办法、无效报价及采购终止</w:t>
              </w:r>
              <w:r>
                <w:rPr>
                  <w:rFonts w:hint="eastAsia" w:ascii="宋体" w:hAnsi="宋体" w:cs="宋体"/>
                  <w:highlight w:val="none"/>
                </w:rPr>
                <w:tab/>
              </w:r>
              <w:r>
                <w:rPr>
                  <w:rFonts w:hint="eastAsia" w:ascii="宋体" w:hAnsi="宋体" w:cs="宋体"/>
                  <w:highlight w:val="none"/>
                  <w:lang w:val="en-US" w:eastAsia="zh-CN"/>
                </w:rPr>
                <w:t>7</w:t>
              </w:r>
              <w:r>
                <w:rPr>
                  <w:rFonts w:hint="eastAsia" w:ascii="宋体" w:hAnsi="宋体" w:cs="宋体"/>
                  <w:highlight w:val="none"/>
                </w:rPr>
                <w:fldChar w:fldCharType="end"/>
              </w:r>
            </w:p>
            <w:p w14:paraId="712759C4">
              <w:pPr>
                <w:pStyle w:val="21"/>
                <w:tabs>
                  <w:tab w:val="right" w:leader="dot" w:pos="9412"/>
                </w:tabs>
                <w:spacing w:line="400" w:lineRule="exact"/>
                <w:rPr>
                  <w:rFonts w:ascii="宋体" w:hAnsi="宋体" w:cs="宋体"/>
                  <w:highlight w:val="none"/>
                </w:rPr>
              </w:pPr>
              <w:r>
                <w:rPr>
                  <w:highlight w:val="none"/>
                </w:rPr>
                <w:fldChar w:fldCharType="begin"/>
              </w:r>
              <w:r>
                <w:rPr>
                  <w:highlight w:val="none"/>
                </w:rPr>
                <w:instrText xml:space="preserve"> HYPERLINK \l "_Toc19291" </w:instrText>
              </w:r>
              <w:r>
                <w:rPr>
                  <w:highlight w:val="none"/>
                </w:rPr>
                <w:fldChar w:fldCharType="separate"/>
              </w:r>
              <w:r>
                <w:rPr>
                  <w:rFonts w:hint="eastAsia" w:ascii="宋体" w:hAnsi="宋体" w:cs="宋体"/>
                  <w:bCs/>
                  <w:szCs w:val="36"/>
                  <w:highlight w:val="none"/>
                </w:rPr>
                <w:t>第五篇  供应商须知</w:t>
              </w:r>
              <w:r>
                <w:rPr>
                  <w:rFonts w:hint="eastAsia" w:ascii="宋体" w:hAnsi="宋体" w:cs="宋体"/>
                  <w:highlight w:val="none"/>
                </w:rPr>
                <w:tab/>
              </w:r>
              <w:r>
                <w:rPr>
                  <w:rFonts w:hint="eastAsia" w:ascii="宋体" w:hAnsi="宋体" w:cs="宋体"/>
                  <w:highlight w:val="none"/>
                </w:rPr>
                <w:t>1</w:t>
              </w:r>
              <w:r>
                <w:rPr>
                  <w:rFonts w:hint="eastAsia" w:ascii="宋体" w:hAnsi="宋体" w:cs="宋体"/>
                  <w:highlight w:val="none"/>
                </w:rPr>
                <w:fldChar w:fldCharType="end"/>
              </w:r>
              <w:r>
                <w:rPr>
                  <w:rFonts w:hint="eastAsia" w:ascii="宋体" w:hAnsi="宋体" w:cs="宋体"/>
                  <w:highlight w:val="none"/>
                </w:rPr>
                <w:t>1</w:t>
              </w:r>
            </w:p>
            <w:p w14:paraId="510388D4">
              <w:pPr>
                <w:pStyle w:val="21"/>
                <w:tabs>
                  <w:tab w:val="right" w:leader="dot" w:pos="9412"/>
                </w:tabs>
                <w:spacing w:line="400" w:lineRule="exact"/>
                <w:rPr>
                  <w:rFonts w:ascii="宋体" w:hAnsi="宋体" w:cs="宋体"/>
                  <w:highlight w:val="none"/>
                </w:rPr>
              </w:pPr>
              <w:r>
                <w:rPr>
                  <w:highlight w:val="none"/>
                </w:rPr>
                <w:fldChar w:fldCharType="begin"/>
              </w:r>
              <w:r>
                <w:rPr>
                  <w:highlight w:val="none"/>
                </w:rPr>
                <w:instrText xml:space="preserve"> HYPERLINK \l "_Toc4200" </w:instrText>
              </w:r>
              <w:r>
                <w:rPr>
                  <w:highlight w:val="none"/>
                </w:rPr>
                <w:fldChar w:fldCharType="separate"/>
              </w:r>
              <w:r>
                <w:rPr>
                  <w:rFonts w:hint="eastAsia" w:ascii="宋体" w:hAnsi="宋体" w:cs="宋体"/>
                  <w:bCs/>
                  <w:szCs w:val="36"/>
                  <w:highlight w:val="none"/>
                </w:rPr>
                <w:t>第六篇  网上竞采合同（格式）</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_Toc4200 \h </w:instrText>
              </w:r>
              <w:r>
                <w:rPr>
                  <w:rFonts w:hint="eastAsia" w:ascii="宋体" w:hAnsi="宋体" w:cs="宋体"/>
                  <w:highlight w:val="none"/>
                </w:rPr>
                <w:fldChar w:fldCharType="separate"/>
              </w:r>
              <w:r>
                <w:rPr>
                  <w:rFonts w:hint="eastAsia" w:ascii="宋体" w:hAnsi="宋体" w:cs="宋体"/>
                  <w:highlight w:val="none"/>
                </w:rPr>
                <w:t>14</w:t>
              </w:r>
              <w:r>
                <w:rPr>
                  <w:rFonts w:hint="eastAsia" w:ascii="宋体" w:hAnsi="宋体" w:cs="宋体"/>
                  <w:highlight w:val="none"/>
                </w:rPr>
                <w:fldChar w:fldCharType="end"/>
              </w:r>
              <w:r>
                <w:rPr>
                  <w:rFonts w:hint="eastAsia" w:ascii="宋体" w:hAnsi="宋体" w:cs="宋体"/>
                  <w:highlight w:val="none"/>
                </w:rPr>
                <w:fldChar w:fldCharType="end"/>
              </w:r>
            </w:p>
            <w:p w14:paraId="5BAB0E12">
              <w:pPr>
                <w:pStyle w:val="21"/>
                <w:tabs>
                  <w:tab w:val="right" w:leader="dot" w:pos="9412"/>
                </w:tabs>
                <w:spacing w:line="400" w:lineRule="exact"/>
                <w:rPr>
                  <w:rFonts w:ascii="宋体" w:hAnsi="宋体" w:cs="宋体"/>
                  <w:highlight w:val="none"/>
                </w:rPr>
              </w:pPr>
              <w:r>
                <w:rPr>
                  <w:highlight w:val="none"/>
                </w:rPr>
                <w:fldChar w:fldCharType="begin"/>
              </w:r>
              <w:r>
                <w:rPr>
                  <w:highlight w:val="none"/>
                </w:rPr>
                <w:instrText xml:space="preserve"> HYPERLINK \l "_Toc2148" </w:instrText>
              </w:r>
              <w:r>
                <w:rPr>
                  <w:highlight w:val="none"/>
                </w:rPr>
                <w:fldChar w:fldCharType="separate"/>
              </w:r>
              <w:r>
                <w:rPr>
                  <w:rFonts w:hint="eastAsia" w:ascii="宋体" w:hAnsi="宋体" w:cs="宋体"/>
                  <w:bCs/>
                  <w:szCs w:val="30"/>
                  <w:highlight w:val="none"/>
                </w:rPr>
                <w:t>第七篇  响应文件编制要求</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_Toc2148 \h </w:instrText>
              </w:r>
              <w:r>
                <w:rPr>
                  <w:rFonts w:hint="eastAsia" w:ascii="宋体" w:hAnsi="宋体" w:cs="宋体"/>
                  <w:highlight w:val="none"/>
                </w:rPr>
                <w:fldChar w:fldCharType="separate"/>
              </w:r>
              <w:r>
                <w:rPr>
                  <w:rFonts w:hint="eastAsia" w:ascii="宋体" w:hAnsi="宋体" w:cs="宋体"/>
                  <w:highlight w:val="none"/>
                </w:rPr>
                <w:t>16</w:t>
              </w:r>
              <w:r>
                <w:rPr>
                  <w:rFonts w:hint="eastAsia" w:ascii="宋体" w:hAnsi="宋体" w:cs="宋体"/>
                  <w:highlight w:val="none"/>
                </w:rPr>
                <w:fldChar w:fldCharType="end"/>
              </w:r>
              <w:r>
                <w:rPr>
                  <w:rFonts w:hint="eastAsia" w:ascii="宋体" w:hAnsi="宋体" w:cs="宋体"/>
                  <w:highlight w:val="none"/>
                </w:rPr>
                <w:fldChar w:fldCharType="end"/>
              </w:r>
            </w:p>
            <w:p w14:paraId="4EC49436">
              <w:pPr>
                <w:spacing w:line="400" w:lineRule="exact"/>
                <w:rPr>
                  <w:rFonts w:ascii="宋体" w:hAnsi="宋体" w:cs="宋体"/>
                  <w:highlight w:val="none"/>
                </w:rPr>
              </w:pPr>
              <w:r>
                <w:rPr>
                  <w:rFonts w:hint="eastAsia" w:ascii="宋体" w:hAnsi="宋体" w:cs="宋体"/>
                  <w:highlight w:val="none"/>
                </w:rPr>
                <w:fldChar w:fldCharType="end"/>
              </w:r>
            </w:p>
            <w:p w14:paraId="55C0A9B9">
              <w:pPr>
                <w:snapToGrid w:val="0"/>
                <w:spacing w:line="400" w:lineRule="exact"/>
                <w:ind w:firstLine="562" w:firstLineChars="200"/>
                <w:jc w:val="center"/>
                <w:rPr>
                  <w:rFonts w:ascii="宋体" w:hAnsi="宋体" w:cs="宋体"/>
                  <w:b/>
                  <w:bCs/>
                  <w:sz w:val="36"/>
                  <w:szCs w:val="30"/>
                  <w:highlight w:val="none"/>
                </w:rPr>
              </w:pPr>
            </w:p>
          </w:sdtContent>
        </w:sdt>
      </w:sdtContent>
    </w:sdt>
    <w:p w14:paraId="4493D799">
      <w:pPr>
        <w:snapToGrid w:val="0"/>
        <w:spacing w:line="600" w:lineRule="exact"/>
        <w:jc w:val="center"/>
        <w:rPr>
          <w:rFonts w:ascii="宋体" w:hAnsi="宋体" w:cs="宋体"/>
          <w:b/>
          <w:bCs/>
          <w:sz w:val="36"/>
          <w:szCs w:val="30"/>
          <w:highlight w:val="none"/>
        </w:rPr>
      </w:pPr>
    </w:p>
    <w:p w14:paraId="3A0E1C41">
      <w:pPr>
        <w:snapToGrid w:val="0"/>
        <w:spacing w:line="600" w:lineRule="exact"/>
        <w:jc w:val="center"/>
        <w:rPr>
          <w:rFonts w:ascii="宋体" w:hAnsi="宋体" w:cs="宋体"/>
          <w:b/>
          <w:bCs/>
          <w:sz w:val="36"/>
          <w:szCs w:val="30"/>
          <w:highlight w:val="none"/>
        </w:rPr>
      </w:pPr>
    </w:p>
    <w:p w14:paraId="514DCB38">
      <w:pPr>
        <w:snapToGrid w:val="0"/>
        <w:spacing w:line="600" w:lineRule="exact"/>
        <w:jc w:val="center"/>
        <w:rPr>
          <w:rFonts w:ascii="宋体" w:hAnsi="宋体" w:cs="宋体"/>
          <w:b/>
          <w:bCs/>
          <w:sz w:val="36"/>
          <w:szCs w:val="30"/>
          <w:highlight w:val="none"/>
        </w:rPr>
      </w:pPr>
    </w:p>
    <w:p w14:paraId="7F727F00">
      <w:pPr>
        <w:snapToGrid w:val="0"/>
        <w:spacing w:line="600" w:lineRule="exact"/>
        <w:jc w:val="center"/>
        <w:rPr>
          <w:rFonts w:ascii="宋体" w:hAnsi="宋体" w:cs="宋体"/>
          <w:b/>
          <w:bCs/>
          <w:sz w:val="36"/>
          <w:szCs w:val="30"/>
          <w:highlight w:val="none"/>
        </w:rPr>
      </w:pPr>
    </w:p>
    <w:p w14:paraId="41FCFD9B">
      <w:pPr>
        <w:snapToGrid w:val="0"/>
        <w:spacing w:line="600" w:lineRule="exact"/>
        <w:jc w:val="center"/>
        <w:rPr>
          <w:rFonts w:ascii="宋体" w:hAnsi="宋体" w:cs="宋体"/>
          <w:b/>
          <w:bCs/>
          <w:sz w:val="36"/>
          <w:szCs w:val="30"/>
          <w:highlight w:val="none"/>
        </w:rPr>
      </w:pPr>
    </w:p>
    <w:p w14:paraId="7791762A">
      <w:pPr>
        <w:snapToGrid w:val="0"/>
        <w:spacing w:line="600" w:lineRule="exact"/>
        <w:jc w:val="center"/>
        <w:rPr>
          <w:rFonts w:ascii="宋体" w:hAnsi="宋体" w:cs="宋体"/>
          <w:b/>
          <w:bCs/>
          <w:sz w:val="36"/>
          <w:szCs w:val="30"/>
          <w:highlight w:val="none"/>
        </w:rPr>
      </w:pPr>
    </w:p>
    <w:p w14:paraId="054A6724">
      <w:pPr>
        <w:rPr>
          <w:rFonts w:hint="eastAsia" w:ascii="宋体" w:hAnsi="宋体" w:cs="宋体"/>
          <w:b/>
          <w:bCs/>
          <w:sz w:val="36"/>
          <w:szCs w:val="30"/>
          <w:highlight w:val="none"/>
        </w:rPr>
      </w:pPr>
      <w:r>
        <w:rPr>
          <w:rFonts w:hint="eastAsia" w:ascii="宋体" w:hAnsi="宋体" w:cs="宋体"/>
          <w:b/>
          <w:bCs/>
          <w:sz w:val="36"/>
          <w:szCs w:val="30"/>
          <w:highlight w:val="none"/>
        </w:rPr>
        <w:br w:type="page"/>
      </w:r>
    </w:p>
    <w:p w14:paraId="0AE4E20C">
      <w:pPr>
        <w:bidi w:val="0"/>
        <w:jc w:val="left"/>
        <w:rPr>
          <w:rFonts w:ascii="Times New Roman" w:hAnsi="Times New Roman" w:eastAsia="宋体" w:cs="Times New Roman"/>
          <w:kern w:val="2"/>
          <w:sz w:val="28"/>
          <w:lang w:val="en-US" w:eastAsia="zh-CN" w:bidi="ar-SA"/>
        </w:rPr>
      </w:pPr>
    </w:p>
    <w:tbl>
      <w:tblPr>
        <w:tblStyle w:val="30"/>
        <w:tblpPr w:leftFromText="180" w:rightFromText="180" w:vertAnchor="text" w:tblpX="10711" w:tblpY="46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3"/>
      </w:tblGrid>
      <w:tr w14:paraId="18E2A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543" w:type="dxa"/>
          </w:tcPr>
          <w:p w14:paraId="67630075">
            <w:pPr>
              <w:snapToGrid w:val="0"/>
              <w:spacing w:line="600" w:lineRule="exact"/>
              <w:jc w:val="center"/>
              <w:outlineLvl w:val="0"/>
              <w:rPr>
                <w:rFonts w:ascii="宋体" w:hAnsi="宋体" w:cs="宋体"/>
                <w:b/>
                <w:bCs/>
                <w:sz w:val="36"/>
                <w:szCs w:val="30"/>
                <w:highlight w:val="none"/>
              </w:rPr>
            </w:pPr>
            <w:bookmarkStart w:id="0" w:name="_Toc31786"/>
          </w:p>
        </w:tc>
      </w:tr>
    </w:tbl>
    <w:p w14:paraId="57DA3EA5">
      <w:pPr>
        <w:snapToGrid w:val="0"/>
        <w:spacing w:line="240" w:lineRule="auto"/>
        <w:ind w:firstLine="3253" w:firstLineChars="900"/>
        <w:jc w:val="both"/>
        <w:outlineLvl w:val="0"/>
        <w:rPr>
          <w:rFonts w:ascii="宋体" w:hAnsi="宋体" w:cs="宋体"/>
          <w:b/>
          <w:bCs/>
          <w:color w:val="FF0000"/>
          <w:sz w:val="24"/>
          <w:szCs w:val="24"/>
          <w:highlight w:val="none"/>
        </w:rPr>
      </w:pPr>
      <w:r>
        <w:rPr>
          <w:rFonts w:hint="eastAsia" w:ascii="宋体" w:hAnsi="宋体" w:cs="宋体"/>
          <w:b/>
          <w:bCs/>
          <w:sz w:val="36"/>
          <w:szCs w:val="30"/>
          <w:highlight w:val="none"/>
        </w:rPr>
        <w:t>第一篇  竞采邀请书</w:t>
      </w:r>
      <w:bookmarkEnd w:id="0"/>
    </w:p>
    <w:p w14:paraId="626DCD89">
      <w:pPr>
        <w:snapToGrid w:val="0"/>
        <w:spacing w:line="400" w:lineRule="exact"/>
        <w:ind w:firstLine="560" w:firstLineChars="200"/>
        <w:rPr>
          <w:rFonts w:ascii="宋体" w:hAnsi="宋体" w:cs="宋体"/>
          <w:szCs w:val="28"/>
          <w:highlight w:val="none"/>
        </w:rPr>
      </w:pPr>
      <w:r>
        <w:rPr>
          <w:rFonts w:hint="eastAsia" w:ascii="宋体" w:hAnsi="宋体" w:cs="宋体"/>
          <w:szCs w:val="28"/>
          <w:highlight w:val="none"/>
          <w:lang w:eastAsia="zh-CN"/>
        </w:rPr>
        <w:t>重庆星辞建设工程咨询有限公司</w:t>
      </w:r>
      <w:r>
        <w:rPr>
          <w:rFonts w:hint="eastAsia" w:ascii="宋体" w:hAnsi="宋体" w:cs="宋体"/>
          <w:szCs w:val="28"/>
          <w:highlight w:val="none"/>
        </w:rPr>
        <w:t>受</w:t>
      </w:r>
      <w:r>
        <w:rPr>
          <w:rFonts w:hint="eastAsia" w:ascii="宋体" w:hAnsi="宋体" w:cs="宋体"/>
          <w:szCs w:val="28"/>
          <w:highlight w:val="none"/>
          <w:lang w:eastAsia="zh-CN"/>
        </w:rPr>
        <w:t>重庆市合川区钱塘中学</w:t>
      </w:r>
      <w:r>
        <w:rPr>
          <w:rFonts w:hint="eastAsia" w:ascii="宋体" w:hAnsi="宋体" w:cs="宋体"/>
          <w:szCs w:val="28"/>
          <w:highlight w:val="none"/>
        </w:rPr>
        <w:t>的委托，对</w:t>
      </w:r>
      <w:r>
        <w:rPr>
          <w:rFonts w:hint="eastAsia" w:ascii="宋体" w:hAnsi="宋体" w:cs="宋体"/>
          <w:szCs w:val="28"/>
          <w:highlight w:val="none"/>
          <w:lang w:val="en-US" w:eastAsia="zh-CN"/>
        </w:rPr>
        <w:t>重庆市合川区钱塘中学空调采购</w:t>
      </w:r>
      <w:r>
        <w:rPr>
          <w:rFonts w:hint="eastAsia" w:ascii="宋体" w:hAnsi="宋体" w:cs="宋体"/>
          <w:szCs w:val="28"/>
          <w:highlight w:val="none"/>
          <w:u w:val="none"/>
        </w:rPr>
        <w:t>项目进</w:t>
      </w:r>
      <w:r>
        <w:rPr>
          <w:rFonts w:hint="eastAsia" w:ascii="宋体" w:hAnsi="宋体" w:cs="宋体"/>
          <w:szCs w:val="28"/>
          <w:highlight w:val="none"/>
        </w:rPr>
        <w:t>行网上竞采采购。欢迎有资格的供应商前来参与网上竞采。</w:t>
      </w:r>
    </w:p>
    <w:p w14:paraId="34CAEB5A">
      <w:pPr>
        <w:pStyle w:val="5"/>
        <w:spacing w:before="0" w:after="0" w:line="400" w:lineRule="exact"/>
        <w:ind w:firstLine="562" w:firstLineChars="200"/>
        <w:rPr>
          <w:rFonts w:ascii="宋体" w:hAnsi="宋体" w:eastAsia="宋体" w:cs="宋体"/>
          <w:sz w:val="28"/>
          <w:szCs w:val="28"/>
          <w:highlight w:val="none"/>
        </w:rPr>
      </w:pPr>
      <w:bookmarkStart w:id="1" w:name="_Toc26663"/>
      <w:r>
        <w:rPr>
          <w:rFonts w:hint="eastAsia" w:ascii="宋体" w:hAnsi="宋体" w:eastAsia="宋体" w:cs="宋体"/>
          <w:sz w:val="28"/>
          <w:szCs w:val="28"/>
          <w:highlight w:val="none"/>
        </w:rPr>
        <w:t>一、竞采项目内容</w:t>
      </w:r>
      <w:bookmarkEnd w:id="1"/>
    </w:p>
    <w:tbl>
      <w:tblPr>
        <w:tblStyle w:val="29"/>
        <w:tblW w:w="8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8"/>
        <w:gridCol w:w="1866"/>
        <w:gridCol w:w="1289"/>
        <w:gridCol w:w="1228"/>
        <w:gridCol w:w="1540"/>
      </w:tblGrid>
      <w:tr w14:paraId="762E9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018" w:type="dxa"/>
            <w:tcBorders>
              <w:top w:val="single" w:color="auto" w:sz="4" w:space="0"/>
              <w:left w:val="single" w:color="auto" w:sz="4" w:space="0"/>
              <w:right w:val="single" w:color="auto" w:sz="4" w:space="0"/>
            </w:tcBorders>
            <w:vAlign w:val="center"/>
          </w:tcPr>
          <w:p w14:paraId="78A7B6CD">
            <w:pPr>
              <w:widowControl/>
              <w:spacing w:line="400" w:lineRule="exact"/>
              <w:jc w:val="center"/>
              <w:rPr>
                <w:rFonts w:ascii="宋体" w:hAnsi="宋体" w:cs="宋体"/>
                <w:b/>
                <w:bCs/>
                <w:kern w:val="0"/>
                <w:sz w:val="24"/>
                <w:szCs w:val="24"/>
                <w:highlight w:val="none"/>
              </w:rPr>
            </w:pPr>
            <w:bookmarkStart w:id="2" w:name="_Toc1939"/>
            <w:r>
              <w:rPr>
                <w:rFonts w:hint="eastAsia" w:ascii="宋体" w:hAnsi="宋体" w:cs="宋体"/>
                <w:b/>
                <w:bCs/>
                <w:kern w:val="0"/>
                <w:sz w:val="24"/>
                <w:szCs w:val="24"/>
                <w:highlight w:val="none"/>
              </w:rPr>
              <w:t>项目名称</w:t>
            </w:r>
          </w:p>
        </w:tc>
        <w:tc>
          <w:tcPr>
            <w:tcW w:w="1866" w:type="dxa"/>
            <w:tcBorders>
              <w:top w:val="single" w:color="auto" w:sz="4" w:space="0"/>
              <w:left w:val="single" w:color="auto" w:sz="4" w:space="0"/>
              <w:right w:val="single" w:color="auto" w:sz="4" w:space="0"/>
            </w:tcBorders>
            <w:vAlign w:val="center"/>
          </w:tcPr>
          <w:p w14:paraId="48963B0C">
            <w:pPr>
              <w:widowControl/>
              <w:spacing w:line="400" w:lineRule="exact"/>
              <w:jc w:val="center"/>
              <w:rPr>
                <w:rFonts w:ascii="宋体" w:hAnsi="宋体" w:cs="宋体"/>
                <w:b/>
                <w:bCs/>
                <w:kern w:val="0"/>
                <w:sz w:val="24"/>
                <w:szCs w:val="24"/>
                <w:highlight w:val="none"/>
              </w:rPr>
            </w:pPr>
            <w:r>
              <w:rPr>
                <w:rFonts w:hint="eastAsia" w:ascii="宋体" w:hAnsi="宋体" w:cs="宋体"/>
                <w:b/>
                <w:bCs/>
                <w:kern w:val="0"/>
                <w:sz w:val="24"/>
                <w:szCs w:val="24"/>
                <w:highlight w:val="none"/>
              </w:rPr>
              <w:t>最高限价（元）</w:t>
            </w:r>
          </w:p>
        </w:tc>
        <w:tc>
          <w:tcPr>
            <w:tcW w:w="1289" w:type="dxa"/>
            <w:tcBorders>
              <w:top w:val="single" w:color="auto" w:sz="4" w:space="0"/>
              <w:left w:val="single" w:color="auto" w:sz="4" w:space="0"/>
              <w:right w:val="single" w:color="auto" w:sz="4" w:space="0"/>
            </w:tcBorders>
            <w:vAlign w:val="center"/>
          </w:tcPr>
          <w:p w14:paraId="667CEBDA">
            <w:pPr>
              <w:widowControl/>
              <w:spacing w:line="400" w:lineRule="exact"/>
              <w:jc w:val="center"/>
              <w:rPr>
                <w:rFonts w:ascii="宋体" w:hAnsi="宋体" w:cs="宋体"/>
                <w:color w:val="000000"/>
                <w:kern w:val="0"/>
                <w:sz w:val="24"/>
                <w:szCs w:val="24"/>
                <w:highlight w:val="none"/>
              </w:rPr>
            </w:pPr>
            <w:r>
              <w:rPr>
                <w:rFonts w:hint="eastAsia" w:ascii="宋体" w:hAnsi="宋体" w:cs="宋体"/>
                <w:b/>
                <w:bCs/>
                <w:kern w:val="0"/>
                <w:sz w:val="24"/>
                <w:szCs w:val="24"/>
                <w:highlight w:val="none"/>
              </w:rPr>
              <w:t>数量</w:t>
            </w:r>
          </w:p>
        </w:tc>
        <w:tc>
          <w:tcPr>
            <w:tcW w:w="1228" w:type="dxa"/>
            <w:tcBorders>
              <w:top w:val="single" w:color="auto" w:sz="4" w:space="0"/>
              <w:left w:val="single" w:color="auto" w:sz="4" w:space="0"/>
              <w:right w:val="single" w:color="auto" w:sz="4" w:space="0"/>
            </w:tcBorders>
            <w:vAlign w:val="center"/>
          </w:tcPr>
          <w:p w14:paraId="5D586937">
            <w:pPr>
              <w:widowControl/>
              <w:spacing w:line="400" w:lineRule="exact"/>
              <w:jc w:val="center"/>
              <w:rPr>
                <w:rFonts w:ascii="宋体" w:hAnsi="宋体" w:cs="宋体"/>
                <w:b/>
                <w:bCs/>
                <w:kern w:val="0"/>
                <w:sz w:val="24"/>
                <w:szCs w:val="24"/>
                <w:highlight w:val="none"/>
              </w:rPr>
            </w:pPr>
            <w:r>
              <w:rPr>
                <w:rFonts w:hint="eastAsia" w:ascii="宋体" w:hAnsi="宋体" w:cs="宋体"/>
                <w:b/>
                <w:bCs/>
                <w:kern w:val="0"/>
                <w:sz w:val="24"/>
                <w:szCs w:val="24"/>
                <w:highlight w:val="none"/>
              </w:rPr>
              <w:t>资金来源</w:t>
            </w:r>
          </w:p>
        </w:tc>
        <w:tc>
          <w:tcPr>
            <w:tcW w:w="1540" w:type="dxa"/>
            <w:tcBorders>
              <w:top w:val="single" w:color="auto" w:sz="4" w:space="0"/>
              <w:left w:val="single" w:color="auto" w:sz="4" w:space="0"/>
              <w:right w:val="single" w:color="auto" w:sz="4" w:space="0"/>
            </w:tcBorders>
            <w:vAlign w:val="center"/>
          </w:tcPr>
          <w:p w14:paraId="306C2348">
            <w:pPr>
              <w:spacing w:line="400" w:lineRule="exact"/>
              <w:jc w:val="center"/>
              <w:rPr>
                <w:rFonts w:ascii="宋体" w:hAnsi="宋体" w:cs="宋体"/>
                <w:b/>
                <w:bCs/>
                <w:kern w:val="0"/>
                <w:sz w:val="24"/>
                <w:szCs w:val="24"/>
                <w:highlight w:val="none"/>
              </w:rPr>
            </w:pPr>
            <w:r>
              <w:rPr>
                <w:rFonts w:hint="eastAsia" w:ascii="宋体" w:hAnsi="宋体" w:cs="宋体"/>
                <w:b/>
                <w:bCs/>
                <w:kern w:val="0"/>
                <w:sz w:val="24"/>
                <w:szCs w:val="24"/>
                <w:highlight w:val="none"/>
              </w:rPr>
              <w:t>成交供应商数量（名）</w:t>
            </w:r>
          </w:p>
        </w:tc>
      </w:tr>
      <w:tr w14:paraId="0FBA0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018" w:type="dxa"/>
            <w:tcBorders>
              <w:top w:val="single" w:color="auto" w:sz="4" w:space="0"/>
              <w:left w:val="single" w:color="auto" w:sz="4" w:space="0"/>
              <w:right w:val="single" w:color="auto" w:sz="4" w:space="0"/>
            </w:tcBorders>
            <w:vAlign w:val="center"/>
          </w:tcPr>
          <w:p w14:paraId="147BCC49">
            <w:pPr>
              <w:widowControl/>
              <w:spacing w:line="400" w:lineRule="exact"/>
              <w:jc w:val="center"/>
              <w:rPr>
                <w:rFonts w:ascii="宋体" w:hAnsi="宋体" w:cs="宋体"/>
                <w:kern w:val="0"/>
                <w:sz w:val="24"/>
                <w:szCs w:val="24"/>
                <w:highlight w:val="none"/>
              </w:rPr>
            </w:pPr>
            <w:r>
              <w:rPr>
                <w:rFonts w:hint="eastAsia" w:ascii="宋体" w:hAnsi="宋体" w:cs="宋体"/>
                <w:kern w:val="0"/>
                <w:sz w:val="24"/>
                <w:szCs w:val="24"/>
                <w:highlight w:val="none"/>
                <w:lang w:val="en-US" w:eastAsia="zh-CN"/>
              </w:rPr>
              <w:t>重庆市合川区钱塘中学空调采购</w:t>
            </w:r>
          </w:p>
        </w:tc>
        <w:tc>
          <w:tcPr>
            <w:tcW w:w="1866" w:type="dxa"/>
            <w:tcBorders>
              <w:top w:val="single" w:color="auto" w:sz="4" w:space="0"/>
              <w:left w:val="single" w:color="auto" w:sz="4" w:space="0"/>
              <w:right w:val="single" w:color="auto" w:sz="4" w:space="0"/>
            </w:tcBorders>
            <w:vAlign w:val="center"/>
          </w:tcPr>
          <w:p w14:paraId="167C9861">
            <w:pPr>
              <w:widowControl/>
              <w:spacing w:line="400" w:lineRule="exact"/>
              <w:jc w:val="center"/>
              <w:rPr>
                <w:rFonts w:hint="default" w:ascii="宋体" w:hAnsi="宋体" w:cs="宋体"/>
                <w:kern w:val="0"/>
                <w:sz w:val="24"/>
                <w:szCs w:val="24"/>
                <w:highlight w:val="none"/>
                <w:lang w:val="en-US"/>
              </w:rPr>
            </w:pPr>
            <w:r>
              <w:rPr>
                <w:rFonts w:hint="eastAsia" w:ascii="宋体" w:hAnsi="宋体" w:cs="宋体"/>
                <w:kern w:val="0"/>
                <w:sz w:val="24"/>
                <w:szCs w:val="24"/>
                <w:highlight w:val="none"/>
                <w:lang w:val="en-US" w:eastAsia="zh-CN"/>
              </w:rPr>
              <w:t>341000</w:t>
            </w:r>
          </w:p>
        </w:tc>
        <w:tc>
          <w:tcPr>
            <w:tcW w:w="1289" w:type="dxa"/>
            <w:tcBorders>
              <w:top w:val="single" w:color="auto" w:sz="4" w:space="0"/>
              <w:left w:val="single" w:color="auto" w:sz="4" w:space="0"/>
              <w:right w:val="single" w:color="auto" w:sz="4" w:space="0"/>
            </w:tcBorders>
            <w:vAlign w:val="center"/>
          </w:tcPr>
          <w:p w14:paraId="02DA6F25">
            <w:pPr>
              <w:widowControl/>
              <w:spacing w:line="400" w:lineRule="exact"/>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1批</w:t>
            </w:r>
          </w:p>
        </w:tc>
        <w:tc>
          <w:tcPr>
            <w:tcW w:w="1228" w:type="dxa"/>
            <w:tcBorders>
              <w:top w:val="single" w:color="auto" w:sz="4" w:space="0"/>
              <w:left w:val="single" w:color="auto" w:sz="4" w:space="0"/>
              <w:right w:val="single" w:color="auto" w:sz="4" w:space="0"/>
            </w:tcBorders>
            <w:vAlign w:val="center"/>
          </w:tcPr>
          <w:p w14:paraId="631B0BE9">
            <w:pPr>
              <w:widowControl/>
              <w:spacing w:line="400" w:lineRule="exact"/>
              <w:jc w:val="center"/>
              <w:rPr>
                <w:rFonts w:ascii="宋体" w:hAnsi="宋体" w:cs="宋体"/>
                <w:kern w:val="0"/>
                <w:sz w:val="24"/>
                <w:szCs w:val="24"/>
                <w:highlight w:val="none"/>
              </w:rPr>
            </w:pPr>
            <w:r>
              <w:rPr>
                <w:rFonts w:hint="eastAsia" w:ascii="宋体" w:hAnsi="宋体" w:cs="宋体"/>
                <w:kern w:val="0"/>
                <w:sz w:val="24"/>
                <w:szCs w:val="24"/>
                <w:highlight w:val="none"/>
              </w:rPr>
              <w:t>财政</w:t>
            </w:r>
            <w:r>
              <w:rPr>
                <w:rFonts w:ascii="宋体" w:hAnsi="宋体" w:cs="宋体"/>
                <w:kern w:val="0"/>
                <w:sz w:val="24"/>
                <w:szCs w:val="24"/>
                <w:highlight w:val="none"/>
              </w:rPr>
              <w:t>资金</w:t>
            </w:r>
          </w:p>
        </w:tc>
        <w:tc>
          <w:tcPr>
            <w:tcW w:w="1540" w:type="dxa"/>
            <w:tcBorders>
              <w:top w:val="single" w:color="auto" w:sz="4" w:space="0"/>
              <w:left w:val="single" w:color="auto" w:sz="4" w:space="0"/>
              <w:right w:val="single" w:color="auto" w:sz="4" w:space="0"/>
            </w:tcBorders>
            <w:vAlign w:val="center"/>
          </w:tcPr>
          <w:p w14:paraId="22F18F27">
            <w:pPr>
              <w:widowControl/>
              <w:spacing w:line="400" w:lineRule="exact"/>
              <w:jc w:val="center"/>
              <w:rPr>
                <w:rFonts w:ascii="宋体" w:hAnsi="宋体" w:cs="宋体"/>
                <w:kern w:val="0"/>
                <w:sz w:val="24"/>
                <w:szCs w:val="24"/>
                <w:highlight w:val="none"/>
              </w:rPr>
            </w:pPr>
            <w:r>
              <w:rPr>
                <w:rFonts w:hint="eastAsia" w:ascii="宋体" w:hAnsi="宋体" w:cs="宋体"/>
                <w:kern w:val="0"/>
                <w:sz w:val="24"/>
                <w:szCs w:val="24"/>
                <w:highlight w:val="none"/>
              </w:rPr>
              <w:t>1</w:t>
            </w:r>
          </w:p>
        </w:tc>
      </w:tr>
    </w:tbl>
    <w:p w14:paraId="315A6414">
      <w:pPr>
        <w:pStyle w:val="5"/>
        <w:spacing w:before="0" w:after="0" w:line="400" w:lineRule="exact"/>
        <w:ind w:firstLine="562" w:firstLineChars="200"/>
        <w:rPr>
          <w:rFonts w:ascii="宋体" w:hAnsi="宋体" w:eastAsia="宋体" w:cs="宋体"/>
          <w:sz w:val="28"/>
          <w:szCs w:val="28"/>
          <w:highlight w:val="none"/>
        </w:rPr>
      </w:pPr>
      <w:r>
        <w:rPr>
          <w:rFonts w:hint="eastAsia" w:ascii="宋体" w:hAnsi="宋体" w:eastAsia="宋体" w:cs="宋体"/>
          <w:sz w:val="28"/>
          <w:szCs w:val="28"/>
          <w:highlight w:val="none"/>
        </w:rPr>
        <w:t>二、资金来源</w:t>
      </w:r>
      <w:bookmarkEnd w:id="2"/>
    </w:p>
    <w:p w14:paraId="57FEB024">
      <w:pPr>
        <w:spacing w:line="400" w:lineRule="exact"/>
        <w:ind w:firstLine="560" w:firstLineChars="200"/>
        <w:rPr>
          <w:rFonts w:ascii="宋体" w:hAnsi="宋体" w:cs="宋体"/>
          <w:szCs w:val="28"/>
          <w:highlight w:val="none"/>
        </w:rPr>
      </w:pPr>
      <w:r>
        <w:rPr>
          <w:rFonts w:hint="eastAsia" w:ascii="宋体" w:hAnsi="宋体" w:cs="宋体"/>
          <w:szCs w:val="28"/>
          <w:highlight w:val="none"/>
        </w:rPr>
        <w:t>财政资金。</w:t>
      </w:r>
    </w:p>
    <w:p w14:paraId="618AF950">
      <w:pPr>
        <w:pStyle w:val="5"/>
        <w:spacing w:before="0" w:after="0" w:line="400" w:lineRule="exact"/>
        <w:ind w:firstLine="562" w:firstLineChars="200"/>
        <w:rPr>
          <w:rFonts w:ascii="宋体" w:hAnsi="宋体" w:eastAsia="宋体" w:cs="宋体"/>
          <w:sz w:val="28"/>
          <w:szCs w:val="28"/>
          <w:highlight w:val="none"/>
        </w:rPr>
      </w:pPr>
      <w:bookmarkStart w:id="3" w:name="_Toc19868"/>
      <w:r>
        <w:rPr>
          <w:rFonts w:hint="eastAsia" w:ascii="宋体" w:hAnsi="宋体" w:eastAsia="宋体" w:cs="宋体"/>
          <w:sz w:val="28"/>
          <w:szCs w:val="28"/>
          <w:highlight w:val="none"/>
        </w:rPr>
        <w:t>三、竞采资格条件</w:t>
      </w:r>
      <w:bookmarkEnd w:id="3"/>
    </w:p>
    <w:p w14:paraId="61C36C80">
      <w:pPr>
        <w:spacing w:line="400" w:lineRule="exact"/>
        <w:ind w:firstLine="560" w:firstLineChars="200"/>
        <w:rPr>
          <w:rFonts w:ascii="宋体" w:hAnsi="宋体" w:cs="宋体"/>
          <w:szCs w:val="28"/>
          <w:highlight w:val="none"/>
        </w:rPr>
      </w:pPr>
      <w:r>
        <w:rPr>
          <w:rFonts w:hint="eastAsia" w:ascii="宋体" w:hAnsi="宋体" w:cs="宋体"/>
          <w:szCs w:val="28"/>
          <w:highlight w:val="none"/>
        </w:rPr>
        <w:t>（一）基本条件</w:t>
      </w:r>
    </w:p>
    <w:p w14:paraId="1469258D">
      <w:pPr>
        <w:spacing w:line="400" w:lineRule="exact"/>
        <w:ind w:firstLine="560" w:firstLineChars="200"/>
        <w:rPr>
          <w:rFonts w:ascii="宋体" w:hAnsi="宋体" w:cs="宋体"/>
          <w:color w:val="FF0000"/>
          <w:szCs w:val="28"/>
          <w:highlight w:val="none"/>
        </w:rPr>
      </w:pPr>
      <w:r>
        <w:rPr>
          <w:rFonts w:hint="eastAsia" w:ascii="宋体" w:hAnsi="宋体" w:cs="宋体"/>
          <w:szCs w:val="28"/>
          <w:highlight w:val="none"/>
        </w:rPr>
        <w:t>满足《中华人民共和国政府采购法》第二十二条规定。</w:t>
      </w:r>
    </w:p>
    <w:p w14:paraId="3F072499">
      <w:pPr>
        <w:spacing w:line="400" w:lineRule="exact"/>
        <w:ind w:firstLine="560" w:firstLineChars="200"/>
        <w:rPr>
          <w:rFonts w:ascii="宋体" w:hAnsi="宋体" w:cs="宋体"/>
          <w:szCs w:val="28"/>
          <w:highlight w:val="none"/>
        </w:rPr>
      </w:pPr>
      <w:r>
        <w:rPr>
          <w:rFonts w:hint="eastAsia" w:ascii="宋体" w:hAnsi="宋体" w:cs="宋体"/>
          <w:szCs w:val="28"/>
          <w:highlight w:val="none"/>
        </w:rPr>
        <w:t>（二）特定资格条件</w:t>
      </w:r>
    </w:p>
    <w:p w14:paraId="4AEA154A">
      <w:pPr>
        <w:spacing w:line="400" w:lineRule="exact"/>
        <w:ind w:firstLine="560" w:firstLineChars="200"/>
        <w:rPr>
          <w:rFonts w:ascii="宋体" w:hAnsi="宋体" w:cs="宋体"/>
          <w:szCs w:val="28"/>
          <w:highlight w:val="none"/>
        </w:rPr>
      </w:pPr>
      <w:r>
        <w:rPr>
          <w:rFonts w:hint="eastAsia" w:ascii="宋体" w:hAnsi="宋体" w:cs="宋体"/>
          <w:szCs w:val="28"/>
          <w:highlight w:val="none"/>
        </w:rPr>
        <w:t>无。</w:t>
      </w:r>
    </w:p>
    <w:p w14:paraId="72DA4E31">
      <w:pPr>
        <w:spacing w:line="400" w:lineRule="exact"/>
        <w:ind w:firstLine="562" w:firstLineChars="200"/>
        <w:outlineLvl w:val="1"/>
        <w:rPr>
          <w:rFonts w:ascii="宋体" w:hAnsi="宋体" w:cs="宋体"/>
          <w:b/>
          <w:bCs/>
          <w:szCs w:val="28"/>
          <w:highlight w:val="none"/>
        </w:rPr>
      </w:pPr>
      <w:bookmarkStart w:id="4" w:name="_Toc25415"/>
      <w:r>
        <w:rPr>
          <w:rFonts w:hint="eastAsia" w:ascii="宋体" w:hAnsi="宋体" w:cs="宋体"/>
          <w:b/>
          <w:bCs/>
          <w:szCs w:val="28"/>
          <w:highlight w:val="none"/>
        </w:rPr>
        <w:t>四、竞采有关说明</w:t>
      </w:r>
      <w:bookmarkEnd w:id="4"/>
    </w:p>
    <w:p w14:paraId="6CCCF385">
      <w:pPr>
        <w:spacing w:line="400" w:lineRule="exact"/>
        <w:ind w:firstLine="560" w:firstLineChars="200"/>
        <w:rPr>
          <w:rFonts w:ascii="宋体" w:hAnsi="宋体" w:cs="宋体"/>
          <w:szCs w:val="28"/>
          <w:highlight w:val="none"/>
        </w:rPr>
      </w:pPr>
      <w:r>
        <w:rPr>
          <w:rFonts w:hint="eastAsia" w:ascii="宋体" w:hAnsi="宋体" w:cs="宋体"/>
          <w:szCs w:val="28"/>
          <w:highlight w:val="none"/>
        </w:rPr>
        <w:t>（一）供应商应通过行采家（https://www.gec123.com/）登记加入“供应商库”。</w:t>
      </w:r>
    </w:p>
    <w:p w14:paraId="654A8F13">
      <w:pPr>
        <w:spacing w:line="400" w:lineRule="exact"/>
        <w:ind w:firstLine="560" w:firstLineChars="200"/>
        <w:rPr>
          <w:rFonts w:ascii="宋体" w:hAnsi="宋体" w:cs="宋体"/>
          <w:szCs w:val="28"/>
          <w:highlight w:val="none"/>
        </w:rPr>
      </w:pPr>
      <w:r>
        <w:rPr>
          <w:rFonts w:hint="eastAsia" w:ascii="宋体" w:hAnsi="宋体" w:cs="宋体"/>
          <w:szCs w:val="28"/>
          <w:highlight w:val="none"/>
        </w:rPr>
        <w:t>（二）凡有意参加采购的供应商，请在行采家（https://www.gec123.com/）网上下载本项目网上竞采文件以及变更等采购前公布的所有项目资料，无论供应商下载与否，均视为已知晓所有采购实质性要求内容。</w:t>
      </w:r>
    </w:p>
    <w:p w14:paraId="1FD6398C">
      <w:pPr>
        <w:spacing w:line="400" w:lineRule="exact"/>
        <w:ind w:firstLine="560" w:firstLineChars="200"/>
        <w:rPr>
          <w:rFonts w:ascii="宋体" w:hAnsi="宋体" w:cs="宋体"/>
          <w:szCs w:val="28"/>
          <w:highlight w:val="none"/>
        </w:rPr>
      </w:pPr>
      <w:r>
        <w:rPr>
          <w:rFonts w:hint="eastAsia" w:ascii="宋体" w:hAnsi="宋体" w:cs="宋体"/>
          <w:szCs w:val="28"/>
          <w:highlight w:val="none"/>
        </w:rPr>
        <w:t>（三）线上报价</w:t>
      </w:r>
    </w:p>
    <w:p w14:paraId="4AAFBE0E">
      <w:pPr>
        <w:spacing w:line="400" w:lineRule="exact"/>
        <w:ind w:firstLine="560" w:firstLineChars="200"/>
        <w:rPr>
          <w:rFonts w:ascii="宋体" w:hAnsi="宋体" w:cs="宋体"/>
          <w:szCs w:val="28"/>
          <w:highlight w:val="none"/>
        </w:rPr>
      </w:pPr>
      <w:r>
        <w:rPr>
          <w:rFonts w:hint="eastAsia" w:ascii="宋体" w:hAnsi="宋体" w:cs="宋体"/>
          <w:szCs w:val="28"/>
          <w:highlight w:val="none"/>
        </w:rPr>
        <w:t>1.线上报价时间：按本项目网上公告规定的报价截止时间为准。</w:t>
      </w:r>
    </w:p>
    <w:p w14:paraId="64B50C10">
      <w:pPr>
        <w:spacing w:line="400" w:lineRule="exact"/>
        <w:ind w:firstLine="560" w:firstLineChars="200"/>
        <w:rPr>
          <w:rFonts w:ascii="宋体" w:hAnsi="宋体" w:cs="宋体"/>
          <w:szCs w:val="28"/>
          <w:highlight w:val="none"/>
        </w:rPr>
      </w:pPr>
      <w:r>
        <w:rPr>
          <w:rFonts w:hint="eastAsia" w:ascii="宋体" w:hAnsi="宋体" w:cs="宋体"/>
          <w:szCs w:val="28"/>
          <w:highlight w:val="none"/>
        </w:rPr>
        <w:t>2.线上报价要求：按本项目规定的时间在行采家（https://www.gec123.com/）进行网上报价。</w:t>
      </w:r>
    </w:p>
    <w:p w14:paraId="07EC4C15">
      <w:pPr>
        <w:spacing w:line="400" w:lineRule="exact"/>
        <w:ind w:firstLine="560" w:firstLineChars="200"/>
        <w:rPr>
          <w:rFonts w:ascii="宋体" w:hAnsi="宋体" w:cs="宋体"/>
          <w:bCs/>
          <w:color w:val="000000"/>
          <w:sz w:val="28"/>
          <w:szCs w:val="28"/>
          <w:highlight w:val="none"/>
        </w:rPr>
      </w:pPr>
      <w:r>
        <w:rPr>
          <w:rFonts w:hint="eastAsia" w:ascii="宋体" w:hAnsi="宋体" w:cs="宋体"/>
          <w:sz w:val="28"/>
          <w:szCs w:val="28"/>
          <w:highlight w:val="none"/>
        </w:rPr>
        <w:t>（四）</w:t>
      </w:r>
      <w:r>
        <w:rPr>
          <w:rFonts w:hint="eastAsia" w:ascii="宋体" w:hAnsi="宋体" w:cs="宋体"/>
          <w:bCs/>
          <w:color w:val="000000"/>
          <w:sz w:val="28"/>
          <w:szCs w:val="28"/>
          <w:highlight w:val="none"/>
        </w:rPr>
        <w:t>供应商须在平台上报价并按要求上传响应文件，未按要求提供的为无效供应商。</w:t>
      </w:r>
    </w:p>
    <w:p w14:paraId="50B64C19">
      <w:pPr>
        <w:spacing w:line="400" w:lineRule="exact"/>
        <w:ind w:firstLine="560" w:firstLineChars="200"/>
        <w:rPr>
          <w:rFonts w:ascii="宋体" w:hAnsi="宋体" w:cs="宋体"/>
          <w:sz w:val="28"/>
          <w:szCs w:val="28"/>
          <w:highlight w:val="none"/>
        </w:rPr>
      </w:pPr>
      <w:r>
        <w:rPr>
          <w:rFonts w:hint="eastAsia" w:ascii="宋体" w:hAnsi="宋体" w:cs="宋体"/>
          <w:sz w:val="28"/>
          <w:szCs w:val="28"/>
          <w:highlight w:val="none"/>
        </w:rPr>
        <w:t>（五）报名</w:t>
      </w:r>
    </w:p>
    <w:p w14:paraId="4FF5C0AE">
      <w:pPr>
        <w:spacing w:line="400" w:lineRule="exact"/>
        <w:ind w:firstLine="562" w:firstLineChars="200"/>
        <w:rPr>
          <w:rFonts w:ascii="宋体" w:hAnsi="宋体" w:cs="宋体"/>
          <w:b/>
          <w:bCs/>
          <w:sz w:val="28"/>
          <w:szCs w:val="28"/>
          <w:highlight w:val="none"/>
        </w:rPr>
      </w:pPr>
      <w:r>
        <w:rPr>
          <w:rFonts w:hint="eastAsia" w:ascii="宋体" w:hAnsi="宋体" w:cs="宋体"/>
          <w:b/>
          <w:bCs/>
          <w:sz w:val="28"/>
          <w:szCs w:val="28"/>
          <w:highlight w:val="none"/>
        </w:rPr>
        <w:t>请供应商按照报名表进行填写，在投标开始时间前，将《采购文件发售登记表》（加盖供应商公章）扫描件发送至</w:t>
      </w:r>
      <w:r>
        <w:rPr>
          <w:rFonts w:hint="eastAsia" w:ascii="宋体" w:hAnsi="宋体" w:cs="宋体"/>
          <w:b/>
          <w:bCs/>
          <w:sz w:val="28"/>
          <w:szCs w:val="28"/>
          <w:highlight w:val="none"/>
          <w:lang w:val="en-US" w:eastAsia="zh-CN"/>
        </w:rPr>
        <w:t>278783147</w:t>
      </w:r>
      <w:r>
        <w:rPr>
          <w:rFonts w:hint="eastAsia" w:ascii="宋体" w:hAnsi="宋体" w:cs="宋体"/>
          <w:b/>
          <w:bCs/>
          <w:sz w:val="28"/>
          <w:szCs w:val="28"/>
          <w:highlight w:val="none"/>
        </w:rPr>
        <w:t>@qq.com（邮箱）。</w:t>
      </w:r>
    </w:p>
    <w:p w14:paraId="5E1BC7AA">
      <w:pPr>
        <w:snapToGrid w:val="0"/>
        <w:spacing w:line="400" w:lineRule="exact"/>
        <w:ind w:firstLine="562" w:firstLineChars="200"/>
        <w:outlineLvl w:val="1"/>
        <w:rPr>
          <w:rFonts w:ascii="宋体" w:hAnsi="宋体" w:cs="宋体"/>
          <w:b/>
          <w:bCs/>
          <w:sz w:val="28"/>
          <w:szCs w:val="28"/>
          <w:highlight w:val="none"/>
        </w:rPr>
      </w:pPr>
      <w:bookmarkStart w:id="5" w:name="_Toc11486"/>
      <w:r>
        <w:rPr>
          <w:rFonts w:hint="eastAsia" w:ascii="宋体" w:hAnsi="宋体" w:cs="宋体"/>
          <w:b/>
          <w:bCs/>
          <w:sz w:val="28"/>
          <w:szCs w:val="28"/>
          <w:highlight w:val="none"/>
        </w:rPr>
        <w:t>五、联系方式</w:t>
      </w:r>
      <w:bookmarkEnd w:id="5"/>
    </w:p>
    <w:p w14:paraId="0216E432">
      <w:pPr>
        <w:pageBreakBefore w:val="0"/>
        <w:widowControl w:val="0"/>
        <w:kinsoku/>
        <w:wordWrap/>
        <w:overflowPunct/>
        <w:topLinePunct w:val="0"/>
        <w:autoSpaceDE/>
        <w:autoSpaceDN/>
        <w:bidi w:val="0"/>
        <w:adjustRightInd/>
        <w:snapToGrid w:val="0"/>
        <w:spacing w:line="400" w:lineRule="exact"/>
        <w:ind w:firstLine="420" w:firstLineChars="150"/>
        <w:textAlignment w:val="auto"/>
        <w:rPr>
          <w:rFonts w:hint="eastAsia" w:ascii="宋体" w:hAnsi="宋体" w:eastAsia="宋体" w:cs="宋体"/>
          <w:color w:val="000000"/>
          <w:sz w:val="28"/>
          <w:szCs w:val="28"/>
          <w:highlight w:val="none"/>
          <w:lang w:val="en-US" w:eastAsia="zh-CN"/>
        </w:rPr>
      </w:pPr>
      <w:bookmarkStart w:id="6" w:name="_Toc10879"/>
      <w:r>
        <w:rPr>
          <w:rFonts w:hint="eastAsia" w:ascii="宋体" w:hAnsi="宋体" w:eastAsia="宋体" w:cs="宋体"/>
          <w:color w:val="000000"/>
          <w:sz w:val="28"/>
          <w:szCs w:val="28"/>
          <w:highlight w:val="none"/>
          <w:lang w:val="en-US" w:eastAsia="zh-CN"/>
        </w:rPr>
        <w:t>(一)采购人：</w:t>
      </w:r>
      <w:r>
        <w:rPr>
          <w:rFonts w:hint="eastAsia" w:ascii="宋体" w:hAnsi="宋体" w:cs="宋体"/>
          <w:color w:val="000000"/>
          <w:sz w:val="28"/>
          <w:szCs w:val="28"/>
          <w:highlight w:val="none"/>
          <w:lang w:val="en-US" w:eastAsia="zh-CN"/>
        </w:rPr>
        <w:t>重庆市合川区钱塘中学</w:t>
      </w:r>
    </w:p>
    <w:p w14:paraId="54D92932">
      <w:pPr>
        <w:pageBreakBefore w:val="0"/>
        <w:widowControl w:val="0"/>
        <w:kinsoku/>
        <w:wordWrap/>
        <w:overflowPunct/>
        <w:topLinePunct w:val="0"/>
        <w:autoSpaceDE/>
        <w:autoSpaceDN/>
        <w:bidi w:val="0"/>
        <w:adjustRightInd/>
        <w:snapToGrid w:val="0"/>
        <w:spacing w:line="400" w:lineRule="exact"/>
        <w:ind w:firstLine="420" w:firstLineChars="150"/>
        <w:textAlignment w:val="auto"/>
        <w:rPr>
          <w:rFonts w:hint="eastAsia" w:ascii="宋体" w:hAnsi="宋体" w:eastAsia="宋体" w:cs="宋体"/>
          <w:color w:val="000000"/>
          <w:sz w:val="28"/>
          <w:szCs w:val="28"/>
          <w:highlight w:val="none"/>
          <w:lang w:val="en-US" w:eastAsia="zh-CN"/>
        </w:rPr>
      </w:pPr>
      <w:bookmarkStart w:id="7" w:name="_Toc22430"/>
      <w:r>
        <w:rPr>
          <w:rFonts w:hint="eastAsia" w:ascii="宋体" w:hAnsi="宋体" w:eastAsia="宋体" w:cs="宋体"/>
          <w:color w:val="000000"/>
          <w:sz w:val="28"/>
          <w:szCs w:val="28"/>
          <w:highlight w:val="none"/>
          <w:lang w:val="en-US" w:eastAsia="zh-CN"/>
        </w:rPr>
        <w:t>联系人：</w:t>
      </w:r>
      <w:r>
        <w:rPr>
          <w:rFonts w:hint="eastAsia" w:ascii="宋体" w:hAnsi="宋体" w:cs="宋体"/>
          <w:color w:val="000000"/>
          <w:sz w:val="28"/>
          <w:szCs w:val="28"/>
          <w:highlight w:val="none"/>
          <w:lang w:val="en-US" w:eastAsia="zh-CN"/>
        </w:rPr>
        <w:t>李</w:t>
      </w:r>
      <w:r>
        <w:rPr>
          <w:rFonts w:hint="eastAsia" w:ascii="宋体" w:hAnsi="宋体" w:eastAsia="宋体" w:cs="宋体"/>
          <w:color w:val="000000"/>
          <w:sz w:val="28"/>
          <w:szCs w:val="28"/>
          <w:highlight w:val="none"/>
          <w:lang w:val="en-US" w:eastAsia="zh-CN"/>
        </w:rPr>
        <w:t>老师</w:t>
      </w:r>
      <w:bookmarkEnd w:id="7"/>
      <w:r>
        <w:rPr>
          <w:rFonts w:hint="eastAsia" w:ascii="宋体" w:hAnsi="宋体" w:eastAsia="宋体" w:cs="宋体"/>
          <w:color w:val="000000"/>
          <w:sz w:val="28"/>
          <w:szCs w:val="28"/>
          <w:highlight w:val="none"/>
          <w:lang w:val="en-US" w:eastAsia="zh-CN"/>
        </w:rPr>
        <w:t xml:space="preserve"> </w:t>
      </w:r>
    </w:p>
    <w:p w14:paraId="48A0311A">
      <w:pPr>
        <w:pageBreakBefore w:val="0"/>
        <w:widowControl w:val="0"/>
        <w:kinsoku/>
        <w:wordWrap/>
        <w:overflowPunct/>
        <w:topLinePunct w:val="0"/>
        <w:autoSpaceDE/>
        <w:autoSpaceDN/>
        <w:bidi w:val="0"/>
        <w:adjustRightInd/>
        <w:snapToGrid w:val="0"/>
        <w:spacing w:line="400" w:lineRule="exact"/>
        <w:ind w:firstLine="420" w:firstLineChars="150"/>
        <w:textAlignment w:val="auto"/>
        <w:rPr>
          <w:rFonts w:hint="default" w:ascii="宋体" w:hAnsi="宋体" w:eastAsia="宋体" w:cs="宋体"/>
          <w:color w:val="000000"/>
          <w:sz w:val="28"/>
          <w:szCs w:val="28"/>
          <w:highlight w:val="none"/>
          <w:lang w:val="en-US" w:eastAsia="zh-CN"/>
        </w:rPr>
      </w:pPr>
      <w:bookmarkStart w:id="8" w:name="_Toc2179"/>
      <w:r>
        <w:rPr>
          <w:rFonts w:hint="eastAsia" w:ascii="宋体" w:hAnsi="宋体" w:eastAsia="宋体" w:cs="宋体"/>
          <w:color w:val="000000"/>
          <w:sz w:val="28"/>
          <w:szCs w:val="28"/>
          <w:highlight w:val="none"/>
          <w:lang w:val="en-US" w:eastAsia="zh-CN"/>
        </w:rPr>
        <w:t>电  话：</w:t>
      </w:r>
      <w:bookmarkEnd w:id="8"/>
      <w:r>
        <w:rPr>
          <w:rFonts w:hint="eastAsia" w:ascii="宋体" w:hAnsi="宋体" w:cs="宋体"/>
          <w:color w:val="000000"/>
          <w:sz w:val="28"/>
          <w:szCs w:val="28"/>
          <w:highlight w:val="none"/>
          <w:lang w:val="en-US" w:eastAsia="zh-CN"/>
        </w:rPr>
        <w:t>13220300607</w:t>
      </w:r>
    </w:p>
    <w:p w14:paraId="39706197">
      <w:pPr>
        <w:ind w:firstLine="560" w:firstLineChars="200"/>
        <w:rPr>
          <w:rFonts w:hint="default" w:ascii="宋体" w:hAnsi="宋体" w:eastAsia="宋体" w:cs="宋体"/>
          <w:color w:val="000000"/>
          <w:sz w:val="28"/>
          <w:szCs w:val="28"/>
          <w:highlight w:val="none"/>
          <w:lang w:val="en-US" w:eastAsia="zh-CN"/>
        </w:rPr>
      </w:pPr>
      <w:bookmarkStart w:id="9" w:name="_Toc150"/>
      <w:r>
        <w:rPr>
          <w:rFonts w:hint="eastAsia" w:ascii="宋体" w:hAnsi="宋体" w:eastAsia="宋体" w:cs="宋体"/>
          <w:color w:val="000000"/>
          <w:sz w:val="28"/>
          <w:szCs w:val="28"/>
          <w:highlight w:val="none"/>
          <w:lang w:val="en-US" w:eastAsia="zh-CN"/>
        </w:rPr>
        <w:t>地  址：</w:t>
      </w:r>
      <w:bookmarkEnd w:id="9"/>
      <w:r>
        <w:rPr>
          <w:rFonts w:hint="eastAsia" w:ascii="宋体" w:hAnsi="宋体" w:eastAsia="宋体" w:cs="宋体"/>
          <w:color w:val="000000"/>
          <w:sz w:val="28"/>
          <w:szCs w:val="28"/>
          <w:highlight w:val="none"/>
          <w:lang w:val="en-US" w:eastAsia="zh-CN"/>
        </w:rPr>
        <w:t>重庆市合川区钱塘镇前进街38号</w:t>
      </w:r>
    </w:p>
    <w:p w14:paraId="4DEE6E12">
      <w:pPr>
        <w:pageBreakBefore w:val="0"/>
        <w:widowControl w:val="0"/>
        <w:kinsoku/>
        <w:wordWrap/>
        <w:overflowPunct/>
        <w:topLinePunct w:val="0"/>
        <w:autoSpaceDE/>
        <w:autoSpaceDN/>
        <w:bidi w:val="0"/>
        <w:adjustRightInd/>
        <w:snapToGrid w:val="0"/>
        <w:spacing w:line="400" w:lineRule="exact"/>
        <w:ind w:firstLine="420" w:firstLineChars="15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lang w:val="en-US" w:eastAsia="zh-CN"/>
        </w:rPr>
        <w:t>（二）采购代理机构：</w:t>
      </w:r>
      <w:r>
        <w:rPr>
          <w:rFonts w:hint="eastAsia" w:ascii="宋体" w:hAnsi="宋体" w:cs="宋体"/>
          <w:color w:val="000000"/>
          <w:sz w:val="28"/>
          <w:szCs w:val="28"/>
          <w:highlight w:val="none"/>
          <w:lang w:val="en-US" w:eastAsia="zh-CN"/>
        </w:rPr>
        <w:t>重庆星辞建设工程咨询有限公司</w:t>
      </w:r>
    </w:p>
    <w:p w14:paraId="47929C56">
      <w:pPr>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rPr>
        <w:t>联系人：</w:t>
      </w:r>
      <w:r>
        <w:rPr>
          <w:rFonts w:hint="eastAsia" w:ascii="宋体" w:hAnsi="宋体" w:cs="宋体"/>
          <w:color w:val="000000"/>
          <w:sz w:val="28"/>
          <w:szCs w:val="28"/>
          <w:highlight w:val="none"/>
          <w:lang w:val="en-US" w:eastAsia="zh-CN"/>
        </w:rPr>
        <w:t>江</w:t>
      </w:r>
      <w:r>
        <w:rPr>
          <w:rFonts w:hint="eastAsia" w:ascii="宋体" w:hAnsi="宋体" w:eastAsia="宋体" w:cs="宋体"/>
          <w:color w:val="000000"/>
          <w:sz w:val="28"/>
          <w:szCs w:val="28"/>
          <w:highlight w:val="none"/>
          <w:lang w:val="en-US" w:eastAsia="zh-CN"/>
        </w:rPr>
        <w:t>老师</w:t>
      </w:r>
    </w:p>
    <w:p w14:paraId="2E2FFFFD">
      <w:pPr>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default" w:ascii="宋体" w:hAnsi="宋体" w:eastAsia="宋体" w:cs="宋体"/>
          <w:color w:val="000000"/>
          <w:sz w:val="28"/>
          <w:szCs w:val="28"/>
          <w:highlight w:val="none"/>
          <w:lang w:val="en-US"/>
        </w:rPr>
      </w:pPr>
      <w:r>
        <w:rPr>
          <w:rFonts w:hint="eastAsia" w:ascii="宋体" w:hAnsi="宋体" w:eastAsia="宋体" w:cs="宋体"/>
          <w:color w:val="000000"/>
          <w:sz w:val="28"/>
          <w:szCs w:val="28"/>
          <w:highlight w:val="none"/>
        </w:rPr>
        <w:t>电  话：</w:t>
      </w:r>
      <w:r>
        <w:rPr>
          <w:rFonts w:hint="eastAsia" w:ascii="宋体" w:hAnsi="宋体" w:cs="宋体"/>
          <w:color w:val="000000"/>
          <w:sz w:val="28"/>
          <w:szCs w:val="28"/>
          <w:highlight w:val="none"/>
          <w:lang w:val="en-US" w:eastAsia="zh-CN"/>
        </w:rPr>
        <w:t>17782114787</w:t>
      </w:r>
    </w:p>
    <w:p w14:paraId="6833DFC5">
      <w:pPr>
        <w:pageBreakBefore w:val="0"/>
        <w:widowControl w:val="0"/>
        <w:kinsoku/>
        <w:wordWrap/>
        <w:overflowPunct/>
        <w:topLinePunct w:val="0"/>
        <w:autoSpaceDE/>
        <w:autoSpaceDN/>
        <w:bidi w:val="0"/>
        <w:adjustRightInd/>
        <w:spacing w:line="400" w:lineRule="exact"/>
        <w:ind w:firstLine="560" w:firstLineChars="200"/>
        <w:jc w:val="left"/>
        <w:textAlignment w:val="auto"/>
        <w:rPr>
          <w:rFonts w:hint="default" w:ascii="宋体" w:hAnsi="宋体" w:eastAsia="宋体" w:cs="宋体"/>
          <w:sz w:val="28"/>
          <w:szCs w:val="28"/>
          <w:highlight w:val="none"/>
          <w:lang w:val="en-US" w:eastAsia="zh-CN"/>
        </w:rPr>
      </w:pPr>
      <w:r>
        <w:rPr>
          <w:rFonts w:hint="eastAsia" w:ascii="宋体" w:hAnsi="宋体" w:eastAsia="宋体" w:cs="宋体"/>
          <w:color w:val="000000"/>
          <w:sz w:val="28"/>
          <w:szCs w:val="28"/>
          <w:highlight w:val="none"/>
        </w:rPr>
        <w:t>地  址：</w:t>
      </w:r>
      <w:r>
        <w:rPr>
          <w:rFonts w:hint="eastAsia" w:ascii="宋体" w:hAnsi="宋体" w:cs="宋体"/>
          <w:color w:val="000000"/>
          <w:sz w:val="28"/>
          <w:szCs w:val="28"/>
          <w:highlight w:val="none"/>
          <w:lang w:eastAsia="zh-CN"/>
        </w:rPr>
        <w:t>重庆市合川区南津街街道名门江山</w:t>
      </w:r>
      <w:r>
        <w:rPr>
          <w:rFonts w:hint="eastAsia" w:ascii="宋体" w:hAnsi="宋体" w:cs="宋体"/>
          <w:color w:val="000000"/>
          <w:sz w:val="28"/>
          <w:szCs w:val="28"/>
          <w:highlight w:val="none"/>
          <w:lang w:val="en-US" w:eastAsia="zh-CN"/>
        </w:rPr>
        <w:t>7栋1单元8-1</w:t>
      </w:r>
    </w:p>
    <w:p w14:paraId="62F26CF9">
      <w:pPr>
        <w:pStyle w:val="5"/>
        <w:spacing w:before="0" w:after="0" w:line="400" w:lineRule="exact"/>
        <w:ind w:firstLine="562" w:firstLineChars="200"/>
        <w:rPr>
          <w:rFonts w:ascii="宋体" w:hAnsi="宋体" w:eastAsia="宋体" w:cs="宋体"/>
          <w:sz w:val="28"/>
          <w:szCs w:val="28"/>
          <w:highlight w:val="none"/>
        </w:rPr>
      </w:pPr>
      <w:r>
        <w:rPr>
          <w:rFonts w:hint="eastAsia" w:ascii="宋体" w:hAnsi="宋体" w:eastAsia="宋体" w:cs="宋体"/>
          <w:sz w:val="28"/>
          <w:szCs w:val="28"/>
          <w:highlight w:val="none"/>
        </w:rPr>
        <w:t>六、其它有关规定</w:t>
      </w:r>
      <w:bookmarkEnd w:id="6"/>
    </w:p>
    <w:p w14:paraId="187A962D">
      <w:pPr>
        <w:snapToGrid w:val="0"/>
        <w:spacing w:line="400" w:lineRule="exact"/>
        <w:ind w:firstLine="420" w:firstLineChars="150"/>
        <w:rPr>
          <w:rFonts w:ascii="宋体" w:hAnsi="宋体" w:cs="宋体"/>
          <w:color w:val="000000"/>
          <w:szCs w:val="28"/>
          <w:highlight w:val="none"/>
        </w:rPr>
      </w:pPr>
      <w:r>
        <w:rPr>
          <w:rFonts w:hint="eastAsia" w:ascii="宋体" w:hAnsi="宋体" w:cs="宋体"/>
          <w:color w:val="000000"/>
          <w:szCs w:val="28"/>
          <w:highlight w:val="none"/>
        </w:rPr>
        <w:t>（一）单位负责人为同一人或者存在直接控股、管理关系的不同供应商，不得参加同一合同项（分包）下的竞采活动，否则均为无效响应。</w:t>
      </w:r>
    </w:p>
    <w:p w14:paraId="62D2ECF5">
      <w:pPr>
        <w:snapToGrid w:val="0"/>
        <w:spacing w:line="400" w:lineRule="exact"/>
        <w:ind w:firstLine="420" w:firstLineChars="150"/>
        <w:rPr>
          <w:rFonts w:ascii="宋体" w:hAnsi="宋体" w:cs="宋体"/>
          <w:color w:val="000000"/>
          <w:szCs w:val="28"/>
          <w:highlight w:val="none"/>
        </w:rPr>
      </w:pPr>
      <w:r>
        <w:rPr>
          <w:rFonts w:hint="eastAsia" w:ascii="宋体" w:hAnsi="宋体" w:cs="宋体"/>
          <w:color w:val="000000"/>
          <w:szCs w:val="28"/>
          <w:highlight w:val="none"/>
        </w:rPr>
        <w:t>（二）为采购项目提供整体设计、规范编制或者项目管理、监理、检测等服务的供应商，不得再参加该采购项目的其他采购活动。</w:t>
      </w:r>
    </w:p>
    <w:p w14:paraId="610957EA">
      <w:pPr>
        <w:snapToGrid w:val="0"/>
        <w:spacing w:line="400" w:lineRule="exact"/>
        <w:ind w:firstLine="420" w:firstLineChars="150"/>
        <w:rPr>
          <w:rFonts w:ascii="宋体" w:hAnsi="宋体" w:cs="宋体"/>
          <w:color w:val="000000"/>
          <w:szCs w:val="28"/>
          <w:highlight w:val="none"/>
        </w:rPr>
      </w:pPr>
      <w:r>
        <w:rPr>
          <w:rFonts w:hint="eastAsia" w:ascii="宋体" w:hAnsi="宋体" w:cs="宋体"/>
          <w:color w:val="000000"/>
          <w:szCs w:val="28"/>
          <w:highlight w:val="none"/>
        </w:rPr>
        <w:t>（三）本项目的变更等文件（如果有）一律在“行采家”上发布，请各供应商注意下载；无论供应商下载与否，均视同供应商已知晓本项目澄清文件（如果有）的内容。</w:t>
      </w:r>
    </w:p>
    <w:p w14:paraId="55BC3A76">
      <w:pPr>
        <w:snapToGrid w:val="0"/>
        <w:spacing w:line="400" w:lineRule="exact"/>
        <w:ind w:firstLine="420" w:firstLineChars="150"/>
        <w:rPr>
          <w:rFonts w:ascii="宋体" w:hAnsi="宋体" w:cs="宋体"/>
          <w:color w:val="000000"/>
          <w:szCs w:val="28"/>
          <w:highlight w:val="none"/>
        </w:rPr>
      </w:pPr>
      <w:r>
        <w:rPr>
          <w:rFonts w:hint="eastAsia" w:ascii="宋体" w:hAnsi="宋体" w:cs="宋体"/>
          <w:color w:val="000000"/>
          <w:szCs w:val="28"/>
          <w:highlight w:val="none"/>
        </w:rPr>
        <w:t>（四）超过响应文件截止时间递交的响应文件，恕不接收。</w:t>
      </w:r>
    </w:p>
    <w:p w14:paraId="5415ACC5">
      <w:pPr>
        <w:snapToGrid w:val="0"/>
        <w:spacing w:line="400" w:lineRule="exact"/>
        <w:ind w:firstLine="420" w:firstLineChars="150"/>
        <w:rPr>
          <w:rFonts w:ascii="宋体" w:hAnsi="宋体" w:cs="宋体"/>
          <w:color w:val="000000"/>
          <w:szCs w:val="28"/>
          <w:highlight w:val="none"/>
        </w:rPr>
      </w:pPr>
      <w:r>
        <w:rPr>
          <w:rFonts w:hint="eastAsia" w:ascii="宋体" w:hAnsi="宋体" w:cs="宋体"/>
          <w:color w:val="000000"/>
          <w:szCs w:val="28"/>
          <w:highlight w:val="none"/>
        </w:rPr>
        <w:t>（五）竞采费用：无论竞采结果如何，供应商参与本项目竞采的所有成本费用均应由供应商自行承担。</w:t>
      </w:r>
    </w:p>
    <w:p w14:paraId="2DDAECBF">
      <w:pPr>
        <w:snapToGrid w:val="0"/>
        <w:spacing w:line="400" w:lineRule="exact"/>
        <w:ind w:firstLine="420" w:firstLineChars="150"/>
        <w:rPr>
          <w:rFonts w:ascii="宋体" w:hAnsi="宋体" w:cs="宋体"/>
          <w:color w:val="000000"/>
          <w:szCs w:val="28"/>
          <w:highlight w:val="none"/>
          <w:u w:val="single"/>
        </w:rPr>
      </w:pPr>
      <w:r>
        <w:rPr>
          <w:rFonts w:hint="eastAsia" w:ascii="宋体" w:hAnsi="宋体" w:cs="宋体"/>
          <w:color w:val="000000"/>
          <w:szCs w:val="28"/>
          <w:highlight w:val="none"/>
        </w:rPr>
        <w:t>（六）</w:t>
      </w:r>
      <w:r>
        <w:rPr>
          <w:rFonts w:hint="eastAsia" w:ascii="宋体" w:hAnsi="宋体" w:cs="宋体"/>
          <w:b/>
          <w:color w:val="000000"/>
          <w:szCs w:val="28"/>
          <w:highlight w:val="none"/>
          <w:u w:val="single"/>
        </w:rPr>
        <w:t>本项目不接受联合体参与竞采。</w:t>
      </w:r>
    </w:p>
    <w:p w14:paraId="56494AE6">
      <w:pPr>
        <w:snapToGrid w:val="0"/>
        <w:spacing w:line="400" w:lineRule="exact"/>
        <w:ind w:firstLine="420" w:firstLineChars="150"/>
        <w:rPr>
          <w:rFonts w:ascii="宋体" w:hAnsi="宋体" w:cs="宋体"/>
          <w:color w:val="000000"/>
          <w:szCs w:val="28"/>
          <w:highlight w:val="none"/>
        </w:rPr>
      </w:pPr>
      <w:r>
        <w:rPr>
          <w:rFonts w:hint="eastAsia" w:ascii="宋体" w:hAnsi="宋体" w:cs="宋体"/>
          <w:color w:val="000000"/>
          <w:szCs w:val="28"/>
          <w:highlight w:val="none"/>
        </w:rPr>
        <w:t>（七）参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7A257AB6">
      <w:pPr>
        <w:snapToGrid w:val="0"/>
        <w:spacing w:line="400" w:lineRule="exact"/>
        <w:ind w:firstLine="562" w:firstLineChars="200"/>
        <w:outlineLvl w:val="1"/>
        <w:rPr>
          <w:rFonts w:ascii="宋体" w:hAnsi="宋体" w:cs="宋体"/>
          <w:b/>
          <w:bCs/>
          <w:szCs w:val="28"/>
          <w:highlight w:val="none"/>
        </w:rPr>
      </w:pPr>
      <w:bookmarkStart w:id="10" w:name="_Toc29659"/>
      <w:r>
        <w:rPr>
          <w:rFonts w:hint="eastAsia" w:ascii="宋体" w:hAnsi="宋体" w:cs="宋体"/>
          <w:b/>
          <w:bCs/>
          <w:szCs w:val="28"/>
          <w:highlight w:val="none"/>
        </w:rPr>
        <w:t>七、供应商提交响应文件</w:t>
      </w:r>
      <w:bookmarkEnd w:id="10"/>
    </w:p>
    <w:p w14:paraId="428CD4F5">
      <w:pPr>
        <w:spacing w:line="400" w:lineRule="exact"/>
        <w:ind w:firstLine="560" w:firstLineChars="200"/>
        <w:rPr>
          <w:rFonts w:ascii="宋体" w:hAnsi="宋体" w:cs="宋体"/>
          <w:szCs w:val="28"/>
          <w:highlight w:val="none"/>
        </w:rPr>
      </w:pPr>
      <w:r>
        <w:rPr>
          <w:rFonts w:hint="eastAsia" w:ascii="宋体" w:hAnsi="宋体" w:cs="宋体"/>
          <w:szCs w:val="28"/>
          <w:highlight w:val="none"/>
        </w:rPr>
        <w:t>（一）供应商线上报名、报价时需上传盖章后的电子文档一份。</w:t>
      </w:r>
    </w:p>
    <w:p w14:paraId="4D82BC34">
      <w:pPr>
        <w:spacing w:line="400" w:lineRule="exact"/>
        <w:ind w:firstLine="560" w:firstLineChars="200"/>
        <w:rPr>
          <w:rFonts w:ascii="宋体" w:hAnsi="宋体" w:cs="宋体"/>
          <w:szCs w:val="28"/>
          <w:highlight w:val="none"/>
        </w:rPr>
      </w:pPr>
      <w:r>
        <w:rPr>
          <w:rFonts w:hint="eastAsia" w:ascii="宋体" w:hAnsi="宋体" w:cs="宋体"/>
          <w:szCs w:val="28"/>
          <w:highlight w:val="none"/>
        </w:rPr>
        <w:t>（二）本项目采取线上线下相结合的方式进行投标报价，投标供应商须在规定时间内完成平台电子响应文件及现场纸质响应文件的提交。并在本项目报价时间截止前将响应文件纸质件（须装订）递交或邮寄至采购代理机构，否则</w:t>
      </w:r>
      <w:r>
        <w:rPr>
          <w:rFonts w:hint="eastAsia" w:ascii="宋体" w:hAnsi="宋体" w:cs="宋体"/>
          <w:szCs w:val="28"/>
          <w:highlight w:val="none"/>
          <w:lang w:eastAsia="zh-CN"/>
        </w:rPr>
        <w:t>视为</w:t>
      </w:r>
      <w:r>
        <w:rPr>
          <w:rFonts w:hint="eastAsia" w:ascii="宋体" w:hAnsi="宋体" w:cs="宋体"/>
          <w:szCs w:val="28"/>
          <w:highlight w:val="none"/>
        </w:rPr>
        <w:t>无效响应（请供应商自行考虑快递周转时间。递交或邮寄地址：</w:t>
      </w:r>
      <w:r>
        <w:rPr>
          <w:rFonts w:hint="eastAsia" w:ascii="宋体" w:hAnsi="宋体" w:cs="宋体"/>
          <w:color w:val="000000"/>
          <w:sz w:val="28"/>
          <w:szCs w:val="28"/>
          <w:highlight w:val="none"/>
          <w:lang w:eastAsia="zh-CN"/>
        </w:rPr>
        <w:t>重庆市合川区南津街街道名门江山</w:t>
      </w:r>
      <w:r>
        <w:rPr>
          <w:rFonts w:hint="eastAsia" w:ascii="宋体" w:hAnsi="宋体" w:cs="宋体"/>
          <w:color w:val="000000"/>
          <w:sz w:val="28"/>
          <w:szCs w:val="28"/>
          <w:highlight w:val="none"/>
          <w:lang w:val="en-US" w:eastAsia="zh-CN"/>
        </w:rPr>
        <w:t>7栋1单元8-1</w:t>
      </w:r>
      <w:r>
        <w:rPr>
          <w:rFonts w:hint="eastAsia" w:ascii="宋体" w:hAnsi="宋体" w:cs="宋体"/>
          <w:szCs w:val="28"/>
          <w:highlight w:val="none"/>
        </w:rPr>
        <w:t>），且线上线下递交的响应文件内容须保持一致，如不一致以纸质文件为准</w:t>
      </w:r>
      <w:r>
        <w:rPr>
          <w:rFonts w:hint="eastAsia" w:ascii="宋体" w:hAnsi="宋体" w:cs="宋体"/>
          <w:szCs w:val="28"/>
          <w:highlight w:val="none"/>
          <w:lang w:eastAsia="zh-CN"/>
        </w:rPr>
        <w:t>，线上线下报价不一致按无效响应处理</w:t>
      </w:r>
      <w:r>
        <w:rPr>
          <w:rFonts w:hint="eastAsia" w:ascii="宋体" w:hAnsi="宋体" w:cs="宋体"/>
          <w:szCs w:val="28"/>
          <w:highlight w:val="none"/>
        </w:rPr>
        <w:t>。</w:t>
      </w:r>
    </w:p>
    <w:p w14:paraId="1C4F78A5">
      <w:pPr>
        <w:spacing w:line="400" w:lineRule="exact"/>
        <w:ind w:firstLine="560" w:firstLineChars="200"/>
        <w:rPr>
          <w:rFonts w:ascii="宋体" w:hAnsi="宋体" w:cs="宋体"/>
          <w:szCs w:val="28"/>
          <w:highlight w:val="none"/>
        </w:rPr>
      </w:pPr>
      <w:r>
        <w:rPr>
          <w:rFonts w:hint="eastAsia" w:ascii="宋体" w:hAnsi="宋体" w:cs="宋体"/>
          <w:szCs w:val="28"/>
          <w:highlight w:val="none"/>
        </w:rPr>
        <w:t>（三）供应商制作的响应文件电子文档，须按照要求制作，规定签字、盖章的地方必须按其规定签字、盖章，未按要求制作响应文件的进行废标处理。</w:t>
      </w:r>
    </w:p>
    <w:p w14:paraId="2B4899A6">
      <w:pPr>
        <w:rPr>
          <w:rFonts w:ascii="宋体" w:hAnsi="宋体" w:cs="宋体"/>
          <w:b/>
          <w:bCs/>
          <w:sz w:val="36"/>
          <w:szCs w:val="36"/>
          <w:highlight w:val="none"/>
        </w:rPr>
      </w:pPr>
      <w:bookmarkStart w:id="11" w:name="_Toc11902"/>
      <w:bookmarkStart w:id="12" w:name="_Toc7511"/>
      <w:r>
        <w:rPr>
          <w:rFonts w:hint="eastAsia" w:ascii="宋体" w:hAnsi="宋体" w:cs="宋体"/>
          <w:b/>
          <w:bCs/>
          <w:sz w:val="36"/>
          <w:szCs w:val="36"/>
          <w:highlight w:val="none"/>
        </w:rPr>
        <w:br w:type="page"/>
      </w:r>
    </w:p>
    <w:p w14:paraId="72881B4B">
      <w:pPr>
        <w:spacing w:line="600" w:lineRule="exact"/>
        <w:jc w:val="center"/>
        <w:outlineLvl w:val="0"/>
        <w:rPr>
          <w:rFonts w:ascii="宋体" w:hAnsi="宋体" w:cs="宋体"/>
          <w:b/>
          <w:bCs/>
          <w:sz w:val="36"/>
          <w:szCs w:val="36"/>
          <w:highlight w:val="none"/>
        </w:rPr>
      </w:pPr>
      <w:r>
        <w:rPr>
          <w:rFonts w:hint="eastAsia" w:ascii="宋体" w:hAnsi="宋体" w:cs="宋体"/>
          <w:b/>
          <w:bCs/>
          <w:sz w:val="36"/>
          <w:szCs w:val="36"/>
          <w:highlight w:val="none"/>
        </w:rPr>
        <w:t>第二篇  项目技术需求</w:t>
      </w:r>
      <w:bookmarkEnd w:id="11"/>
      <w:bookmarkEnd w:id="12"/>
    </w:p>
    <w:p w14:paraId="768E2EA5">
      <w:pPr>
        <w:pStyle w:val="6"/>
        <w:adjustRightInd w:val="0"/>
        <w:snapToGrid w:val="0"/>
        <w:spacing w:before="0" w:after="0" w:line="360" w:lineRule="auto"/>
        <w:ind w:firstLine="562" w:firstLineChars="200"/>
        <w:rPr>
          <w:rFonts w:ascii="宋体" w:hAnsi="宋体" w:cs="宋体"/>
          <w:sz w:val="28"/>
          <w:szCs w:val="28"/>
          <w:highlight w:val="none"/>
        </w:rPr>
      </w:pPr>
      <w:bookmarkStart w:id="13" w:name="_Toc25275"/>
      <w:bookmarkStart w:id="14" w:name="_Toc22439"/>
      <w:bookmarkStart w:id="15" w:name="_Toc9847"/>
      <w:bookmarkStart w:id="16" w:name="_Toc11425"/>
      <w:bookmarkStart w:id="17" w:name="_Toc65660339"/>
      <w:bookmarkStart w:id="18" w:name="_Toc26971"/>
      <w:bookmarkStart w:id="19" w:name="_Toc660"/>
      <w:bookmarkStart w:id="20" w:name="_Toc24129"/>
      <w:bookmarkStart w:id="21" w:name="_Toc13958"/>
      <w:bookmarkStart w:id="22" w:name="_Toc106034630"/>
      <w:bookmarkStart w:id="23" w:name="_Toc12789058"/>
      <w:bookmarkStart w:id="24" w:name="_Toc17752"/>
      <w:bookmarkStart w:id="25" w:name="_Toc76462327"/>
      <w:r>
        <w:rPr>
          <w:rFonts w:hint="eastAsia" w:ascii="宋体" w:hAnsi="宋体" w:cs="宋体"/>
          <w:sz w:val="28"/>
          <w:szCs w:val="28"/>
          <w:highlight w:val="none"/>
        </w:rPr>
        <w:t>一、采购项目一览表</w:t>
      </w:r>
      <w:bookmarkEnd w:id="13"/>
      <w:bookmarkEnd w:id="14"/>
      <w:bookmarkEnd w:id="15"/>
    </w:p>
    <w:tbl>
      <w:tblPr>
        <w:tblStyle w:val="29"/>
        <w:tblW w:w="9497" w:type="dxa"/>
        <w:tblInd w:w="0" w:type="dxa"/>
        <w:tblLayout w:type="fixed"/>
        <w:tblCellMar>
          <w:top w:w="0" w:type="dxa"/>
          <w:left w:w="0" w:type="dxa"/>
          <w:bottom w:w="0" w:type="dxa"/>
          <w:right w:w="0" w:type="dxa"/>
        </w:tblCellMar>
      </w:tblPr>
      <w:tblGrid>
        <w:gridCol w:w="628"/>
        <w:gridCol w:w="3727"/>
        <w:gridCol w:w="1125"/>
        <w:gridCol w:w="1200"/>
        <w:gridCol w:w="2817"/>
      </w:tblGrid>
      <w:tr w14:paraId="10BDF038">
        <w:tblPrEx>
          <w:tblCellMar>
            <w:top w:w="0" w:type="dxa"/>
            <w:left w:w="0" w:type="dxa"/>
            <w:bottom w:w="0" w:type="dxa"/>
            <w:right w:w="0" w:type="dxa"/>
          </w:tblCellMar>
        </w:tblPrEx>
        <w:trPr>
          <w:trHeight w:val="762" w:hRule="atLeast"/>
        </w:trPr>
        <w:tc>
          <w:tcPr>
            <w:tcW w:w="628" w:type="dxa"/>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14:paraId="18B7037E">
            <w:pPr>
              <w:widowControl/>
              <w:jc w:val="center"/>
              <w:textAlignment w:val="center"/>
              <w:rPr>
                <w:rFonts w:ascii="宋体" w:hAnsi="宋体" w:cs="宋体"/>
                <w:szCs w:val="28"/>
                <w:highlight w:val="none"/>
              </w:rPr>
            </w:pPr>
            <w:r>
              <w:rPr>
                <w:rFonts w:hint="eastAsia" w:ascii="宋体" w:hAnsi="宋体" w:cs="宋体"/>
                <w:szCs w:val="28"/>
                <w:highlight w:val="none"/>
              </w:rPr>
              <w:t>序号</w:t>
            </w:r>
          </w:p>
        </w:tc>
        <w:tc>
          <w:tcPr>
            <w:tcW w:w="3727"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151E5967">
            <w:pPr>
              <w:widowControl/>
              <w:jc w:val="center"/>
              <w:textAlignment w:val="center"/>
              <w:rPr>
                <w:rFonts w:ascii="宋体" w:hAnsi="宋体" w:cs="宋体"/>
                <w:szCs w:val="28"/>
                <w:highlight w:val="none"/>
              </w:rPr>
            </w:pPr>
            <w:r>
              <w:rPr>
                <w:rFonts w:hint="eastAsia" w:ascii="宋体" w:hAnsi="宋体" w:cs="宋体"/>
                <w:szCs w:val="28"/>
                <w:highlight w:val="none"/>
              </w:rPr>
              <w:t>名称</w:t>
            </w:r>
          </w:p>
        </w:tc>
        <w:tc>
          <w:tcPr>
            <w:tcW w:w="112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3C1F678C">
            <w:pPr>
              <w:widowControl/>
              <w:jc w:val="center"/>
              <w:textAlignment w:val="center"/>
              <w:rPr>
                <w:rFonts w:ascii="宋体" w:hAnsi="宋体" w:cs="宋体"/>
                <w:szCs w:val="28"/>
                <w:highlight w:val="none"/>
              </w:rPr>
            </w:pPr>
            <w:r>
              <w:rPr>
                <w:rFonts w:hint="eastAsia" w:ascii="宋体" w:hAnsi="宋体" w:cs="宋体"/>
                <w:szCs w:val="28"/>
                <w:highlight w:val="none"/>
              </w:rPr>
              <w:t>单位</w:t>
            </w:r>
          </w:p>
        </w:tc>
        <w:tc>
          <w:tcPr>
            <w:tcW w:w="120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704F8A8F">
            <w:pPr>
              <w:widowControl/>
              <w:jc w:val="center"/>
              <w:textAlignment w:val="center"/>
              <w:rPr>
                <w:rFonts w:ascii="宋体" w:hAnsi="宋体" w:cs="宋体"/>
                <w:szCs w:val="28"/>
                <w:highlight w:val="none"/>
              </w:rPr>
            </w:pPr>
            <w:r>
              <w:rPr>
                <w:rFonts w:hint="eastAsia" w:ascii="宋体" w:hAnsi="宋体" w:cs="宋体"/>
                <w:szCs w:val="28"/>
                <w:highlight w:val="none"/>
              </w:rPr>
              <w:t>数量</w:t>
            </w:r>
          </w:p>
        </w:tc>
        <w:tc>
          <w:tcPr>
            <w:tcW w:w="2817" w:type="dxa"/>
            <w:tcBorders>
              <w:top w:val="single" w:color="auto" w:sz="4" w:space="0"/>
              <w:left w:val="single" w:color="000000" w:sz="4" w:space="0"/>
              <w:bottom w:val="single" w:color="000000" w:sz="4" w:space="0"/>
              <w:right w:val="single" w:color="auto" w:sz="4" w:space="0"/>
            </w:tcBorders>
            <w:tcMar>
              <w:top w:w="15" w:type="dxa"/>
              <w:left w:w="15" w:type="dxa"/>
              <w:right w:w="15" w:type="dxa"/>
            </w:tcMar>
            <w:vAlign w:val="center"/>
          </w:tcPr>
          <w:p w14:paraId="4299F433">
            <w:pPr>
              <w:widowControl/>
              <w:jc w:val="center"/>
              <w:textAlignment w:val="center"/>
              <w:rPr>
                <w:rFonts w:ascii="宋体" w:hAnsi="宋体" w:cs="宋体"/>
                <w:szCs w:val="28"/>
                <w:highlight w:val="none"/>
              </w:rPr>
            </w:pPr>
            <w:r>
              <w:rPr>
                <w:rFonts w:hint="eastAsia" w:ascii="宋体" w:hAnsi="宋体" w:cs="宋体"/>
                <w:szCs w:val="28"/>
                <w:highlight w:val="none"/>
              </w:rPr>
              <w:t>备注</w:t>
            </w:r>
          </w:p>
        </w:tc>
      </w:tr>
      <w:tr w14:paraId="63CD9E9F">
        <w:tblPrEx>
          <w:tblCellMar>
            <w:top w:w="0" w:type="dxa"/>
            <w:left w:w="0" w:type="dxa"/>
            <w:bottom w:w="0" w:type="dxa"/>
            <w:right w:w="0" w:type="dxa"/>
          </w:tblCellMar>
        </w:tblPrEx>
        <w:trPr>
          <w:trHeight w:val="1264" w:hRule="atLeast"/>
        </w:trPr>
        <w:tc>
          <w:tcPr>
            <w:tcW w:w="628" w:type="dxa"/>
            <w:tcBorders>
              <w:top w:val="single" w:color="000000" w:sz="4" w:space="0"/>
              <w:left w:val="single" w:color="auto" w:sz="4" w:space="0"/>
              <w:bottom w:val="single" w:color="auto" w:sz="4" w:space="0"/>
              <w:right w:val="single" w:color="000000" w:sz="4" w:space="0"/>
            </w:tcBorders>
            <w:tcMar>
              <w:top w:w="15" w:type="dxa"/>
              <w:left w:w="15" w:type="dxa"/>
              <w:right w:w="15" w:type="dxa"/>
            </w:tcMar>
            <w:vAlign w:val="center"/>
          </w:tcPr>
          <w:p w14:paraId="618C01CE">
            <w:pPr>
              <w:widowControl/>
              <w:jc w:val="center"/>
              <w:textAlignment w:val="center"/>
              <w:rPr>
                <w:rFonts w:ascii="宋体" w:hAnsi="宋体" w:cs="宋体"/>
                <w:szCs w:val="28"/>
                <w:highlight w:val="none"/>
              </w:rPr>
            </w:pPr>
            <w:r>
              <w:rPr>
                <w:rFonts w:hint="eastAsia" w:ascii="宋体" w:hAnsi="宋体" w:cs="宋体"/>
                <w:kern w:val="0"/>
                <w:szCs w:val="28"/>
                <w:highlight w:val="none"/>
              </w:rPr>
              <w:t>1</w:t>
            </w:r>
          </w:p>
        </w:tc>
        <w:tc>
          <w:tcPr>
            <w:tcW w:w="372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7A70C4B7">
            <w:pPr>
              <w:widowControl/>
              <w:jc w:val="center"/>
              <w:textAlignment w:val="center"/>
              <w:rPr>
                <w:rFonts w:hint="eastAsia" w:ascii="宋体" w:hAnsi="宋体" w:eastAsia="宋体" w:cs="宋体"/>
                <w:szCs w:val="28"/>
                <w:highlight w:val="none"/>
                <w:lang w:eastAsia="zh-CN"/>
              </w:rPr>
            </w:pPr>
            <w:r>
              <w:rPr>
                <w:rFonts w:hint="eastAsia" w:ascii="宋体" w:hAnsi="宋体" w:cs="宋体"/>
                <w:szCs w:val="28"/>
                <w:highlight w:val="none"/>
                <w:lang w:val="en-US" w:eastAsia="zh-CN"/>
              </w:rPr>
              <w:t>3</w:t>
            </w:r>
            <w:r>
              <w:rPr>
                <w:rFonts w:hint="eastAsia" w:ascii="宋体" w:hAnsi="宋体" w:cs="宋体"/>
                <w:szCs w:val="28"/>
                <w:highlight w:val="none"/>
              </w:rPr>
              <w:t>匹冷暖变频柜</w:t>
            </w:r>
            <w:r>
              <w:rPr>
                <w:rFonts w:hint="eastAsia" w:ascii="宋体" w:hAnsi="宋体" w:cs="宋体"/>
                <w:szCs w:val="28"/>
                <w:highlight w:val="none"/>
                <w:lang w:val="en-US" w:eastAsia="zh-CN"/>
              </w:rPr>
              <w:t>机</w:t>
            </w:r>
          </w:p>
        </w:tc>
        <w:tc>
          <w:tcPr>
            <w:tcW w:w="112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6B48027F">
            <w:pPr>
              <w:widowControl/>
              <w:jc w:val="center"/>
              <w:textAlignment w:val="center"/>
              <w:rPr>
                <w:rFonts w:ascii="宋体" w:hAnsi="宋体" w:cs="宋体"/>
                <w:szCs w:val="28"/>
                <w:highlight w:val="none"/>
              </w:rPr>
            </w:pPr>
            <w:r>
              <w:rPr>
                <w:rFonts w:hint="eastAsia" w:ascii="宋体" w:hAnsi="宋体" w:cs="宋体"/>
                <w:kern w:val="0"/>
                <w:szCs w:val="28"/>
                <w:highlight w:val="none"/>
              </w:rPr>
              <w:t>台</w:t>
            </w:r>
          </w:p>
        </w:tc>
        <w:tc>
          <w:tcPr>
            <w:tcW w:w="120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0806472C">
            <w:pPr>
              <w:widowControl/>
              <w:jc w:val="center"/>
              <w:textAlignment w:val="center"/>
              <w:rPr>
                <w:rFonts w:hint="default" w:ascii="宋体" w:hAnsi="宋体" w:eastAsia="宋体" w:cs="宋体"/>
                <w:szCs w:val="28"/>
                <w:highlight w:val="none"/>
                <w:lang w:val="en-US" w:eastAsia="zh-CN"/>
              </w:rPr>
            </w:pPr>
            <w:r>
              <w:rPr>
                <w:rFonts w:hint="eastAsia" w:ascii="宋体" w:hAnsi="宋体" w:cs="宋体"/>
                <w:szCs w:val="28"/>
                <w:highlight w:val="none"/>
                <w:lang w:val="en-US" w:eastAsia="zh-CN"/>
              </w:rPr>
              <w:t>62</w:t>
            </w:r>
          </w:p>
        </w:tc>
        <w:tc>
          <w:tcPr>
            <w:tcW w:w="2817" w:type="dxa"/>
            <w:tcBorders>
              <w:left w:val="single" w:color="000000" w:sz="4" w:space="0"/>
              <w:bottom w:val="single" w:color="auto" w:sz="4" w:space="0"/>
              <w:right w:val="single" w:color="auto" w:sz="4" w:space="0"/>
            </w:tcBorders>
            <w:tcMar>
              <w:top w:w="15" w:type="dxa"/>
              <w:left w:w="15" w:type="dxa"/>
              <w:right w:w="15" w:type="dxa"/>
            </w:tcMar>
            <w:vAlign w:val="center"/>
          </w:tcPr>
          <w:p w14:paraId="5621A9E8">
            <w:pPr>
              <w:widowControl/>
              <w:jc w:val="center"/>
              <w:textAlignment w:val="center"/>
              <w:rPr>
                <w:rFonts w:ascii="宋体" w:hAnsi="宋体" w:cs="宋体"/>
                <w:kern w:val="0"/>
                <w:szCs w:val="28"/>
                <w:highlight w:val="none"/>
              </w:rPr>
            </w:pPr>
            <w:r>
              <w:rPr>
                <w:rFonts w:hint="eastAsia" w:ascii="宋体" w:hAnsi="宋体" w:cs="宋体"/>
                <w:szCs w:val="28"/>
                <w:highlight w:val="none"/>
              </w:rPr>
              <w:t>本项目投标产品必须为中国大陆境内生产</w:t>
            </w:r>
          </w:p>
        </w:tc>
      </w:tr>
    </w:tbl>
    <w:p w14:paraId="27DAF85E">
      <w:pPr>
        <w:pStyle w:val="5"/>
        <w:numPr>
          <w:ilvl w:val="0"/>
          <w:numId w:val="2"/>
        </w:numPr>
        <w:adjustRightInd w:val="0"/>
        <w:snapToGrid w:val="0"/>
        <w:spacing w:before="0" w:after="0" w:line="520" w:lineRule="exact"/>
        <w:ind w:firstLine="562" w:firstLineChars="200"/>
        <w:rPr>
          <w:rFonts w:ascii="宋体" w:hAnsi="宋体" w:eastAsia="宋体" w:cs="宋体"/>
          <w:sz w:val="28"/>
          <w:szCs w:val="28"/>
          <w:highlight w:val="none"/>
        </w:rPr>
      </w:pPr>
      <w:r>
        <w:rPr>
          <w:rFonts w:hint="eastAsia" w:ascii="宋体" w:hAnsi="宋体" w:eastAsia="宋体" w:cs="宋体"/>
          <w:sz w:val="28"/>
          <w:szCs w:val="28"/>
          <w:highlight w:val="none"/>
        </w:rPr>
        <w:t>项目技术要求</w:t>
      </w:r>
      <w:bookmarkEnd w:id="16"/>
      <w:bookmarkEnd w:id="17"/>
      <w:bookmarkEnd w:id="18"/>
      <w:bookmarkEnd w:id="19"/>
      <w:bookmarkEnd w:id="20"/>
      <w:bookmarkEnd w:id="21"/>
      <w:bookmarkEnd w:id="22"/>
    </w:p>
    <w:tbl>
      <w:tblPr>
        <w:tblStyle w:val="30"/>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1250"/>
        <w:gridCol w:w="4833"/>
        <w:gridCol w:w="1967"/>
      </w:tblGrid>
      <w:tr w14:paraId="3E835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610" w:type="dxa"/>
            <w:vAlign w:val="center"/>
          </w:tcPr>
          <w:p w14:paraId="2682ED7A">
            <w:pPr>
              <w:tabs>
                <w:tab w:val="left" w:pos="6300"/>
              </w:tabs>
              <w:snapToGrid w:val="0"/>
              <w:spacing w:line="400" w:lineRule="exact"/>
              <w:jc w:val="center"/>
              <w:rPr>
                <w:rFonts w:ascii="宋体" w:hAnsi="宋体" w:cs="宋体"/>
                <w:szCs w:val="28"/>
                <w:highlight w:val="none"/>
              </w:rPr>
            </w:pPr>
            <w:r>
              <w:rPr>
                <w:rFonts w:hint="eastAsia" w:ascii="宋体" w:hAnsi="宋体" w:cs="宋体"/>
                <w:szCs w:val="28"/>
                <w:highlight w:val="none"/>
              </w:rPr>
              <w:t>名称</w:t>
            </w:r>
          </w:p>
        </w:tc>
        <w:tc>
          <w:tcPr>
            <w:tcW w:w="1250" w:type="dxa"/>
            <w:vAlign w:val="center"/>
          </w:tcPr>
          <w:p w14:paraId="3E2D6CFB">
            <w:pPr>
              <w:tabs>
                <w:tab w:val="left" w:pos="6300"/>
              </w:tabs>
              <w:snapToGrid w:val="0"/>
              <w:spacing w:line="400" w:lineRule="exact"/>
              <w:jc w:val="center"/>
              <w:rPr>
                <w:rFonts w:ascii="宋体" w:hAnsi="宋体" w:cs="宋体"/>
                <w:szCs w:val="28"/>
                <w:highlight w:val="none"/>
              </w:rPr>
            </w:pPr>
            <w:r>
              <w:rPr>
                <w:rFonts w:hint="eastAsia" w:ascii="宋体" w:hAnsi="宋体" w:cs="宋体"/>
                <w:szCs w:val="28"/>
                <w:highlight w:val="none"/>
              </w:rPr>
              <w:t>数量</w:t>
            </w:r>
          </w:p>
        </w:tc>
        <w:tc>
          <w:tcPr>
            <w:tcW w:w="4833" w:type="dxa"/>
            <w:vAlign w:val="center"/>
          </w:tcPr>
          <w:p w14:paraId="6600F050">
            <w:pPr>
              <w:tabs>
                <w:tab w:val="left" w:pos="6300"/>
              </w:tabs>
              <w:snapToGrid w:val="0"/>
              <w:spacing w:line="400" w:lineRule="exact"/>
              <w:jc w:val="center"/>
              <w:rPr>
                <w:rFonts w:ascii="宋体" w:hAnsi="宋体" w:cs="宋体"/>
                <w:szCs w:val="28"/>
                <w:highlight w:val="none"/>
              </w:rPr>
            </w:pPr>
            <w:r>
              <w:rPr>
                <w:rFonts w:hint="eastAsia" w:ascii="宋体" w:hAnsi="宋体" w:cs="宋体"/>
                <w:szCs w:val="28"/>
                <w:highlight w:val="none"/>
              </w:rPr>
              <w:t>技 术 参 数</w:t>
            </w:r>
          </w:p>
        </w:tc>
        <w:tc>
          <w:tcPr>
            <w:tcW w:w="1967" w:type="dxa"/>
            <w:vAlign w:val="center"/>
          </w:tcPr>
          <w:p w14:paraId="2739D239">
            <w:pPr>
              <w:tabs>
                <w:tab w:val="left" w:pos="6300"/>
              </w:tabs>
              <w:snapToGrid w:val="0"/>
              <w:spacing w:line="400" w:lineRule="exact"/>
              <w:jc w:val="center"/>
              <w:rPr>
                <w:rFonts w:ascii="宋体" w:hAnsi="宋体" w:cs="宋体"/>
                <w:szCs w:val="28"/>
                <w:highlight w:val="none"/>
              </w:rPr>
            </w:pPr>
            <w:r>
              <w:rPr>
                <w:rFonts w:hint="eastAsia" w:ascii="宋体" w:hAnsi="宋体" w:cs="宋体"/>
                <w:szCs w:val="28"/>
                <w:highlight w:val="none"/>
              </w:rPr>
              <w:t>备注</w:t>
            </w:r>
          </w:p>
        </w:tc>
      </w:tr>
      <w:tr w14:paraId="10916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4" w:hRule="atLeast"/>
          <w:jc w:val="center"/>
        </w:trPr>
        <w:tc>
          <w:tcPr>
            <w:tcW w:w="1610" w:type="dxa"/>
            <w:vAlign w:val="center"/>
          </w:tcPr>
          <w:p w14:paraId="5B8FDB32">
            <w:pPr>
              <w:widowControl/>
              <w:jc w:val="center"/>
              <w:textAlignment w:val="center"/>
              <w:rPr>
                <w:rFonts w:ascii="宋体" w:hAnsi="宋体" w:cs="宋体"/>
                <w:szCs w:val="28"/>
                <w:highlight w:val="none"/>
              </w:rPr>
            </w:pPr>
            <w:r>
              <w:rPr>
                <w:rFonts w:hint="eastAsia" w:ascii="宋体" w:hAnsi="宋体" w:cs="宋体"/>
                <w:szCs w:val="28"/>
                <w:highlight w:val="none"/>
                <w:lang w:val="en-US" w:eastAsia="zh-CN"/>
              </w:rPr>
              <w:t>3</w:t>
            </w:r>
            <w:r>
              <w:rPr>
                <w:rFonts w:hint="eastAsia" w:ascii="宋体" w:hAnsi="宋体" w:cs="宋体"/>
                <w:szCs w:val="28"/>
                <w:highlight w:val="none"/>
              </w:rPr>
              <w:t>匹冷暖变频柜</w:t>
            </w:r>
            <w:r>
              <w:rPr>
                <w:rFonts w:hint="eastAsia" w:ascii="宋体" w:hAnsi="宋体" w:cs="宋体"/>
                <w:szCs w:val="28"/>
                <w:highlight w:val="none"/>
                <w:lang w:val="en-US" w:eastAsia="zh-CN"/>
              </w:rPr>
              <w:t>机</w:t>
            </w:r>
          </w:p>
        </w:tc>
        <w:tc>
          <w:tcPr>
            <w:tcW w:w="1250" w:type="dxa"/>
            <w:vAlign w:val="center"/>
          </w:tcPr>
          <w:p w14:paraId="20BC552F">
            <w:pPr>
              <w:widowControl/>
              <w:jc w:val="center"/>
              <w:textAlignment w:val="center"/>
              <w:rPr>
                <w:rFonts w:ascii="宋体" w:hAnsi="宋体" w:cs="宋体"/>
                <w:szCs w:val="28"/>
                <w:highlight w:val="none"/>
              </w:rPr>
            </w:pPr>
            <w:r>
              <w:rPr>
                <w:rFonts w:hint="eastAsia" w:ascii="宋体" w:hAnsi="宋体" w:cs="宋体"/>
                <w:szCs w:val="28"/>
                <w:highlight w:val="none"/>
                <w:lang w:val="en-US" w:eastAsia="zh-CN"/>
              </w:rPr>
              <w:t>62</w:t>
            </w:r>
            <w:r>
              <w:rPr>
                <w:rFonts w:hint="eastAsia" w:ascii="宋体" w:hAnsi="宋体" w:cs="宋体"/>
                <w:kern w:val="0"/>
                <w:szCs w:val="28"/>
                <w:highlight w:val="none"/>
              </w:rPr>
              <w:t>台</w:t>
            </w:r>
          </w:p>
        </w:tc>
        <w:tc>
          <w:tcPr>
            <w:tcW w:w="4833" w:type="dxa"/>
            <w:vAlign w:val="center"/>
          </w:tcPr>
          <w:p w14:paraId="71C42F8C">
            <w:pPr>
              <w:pStyle w:val="50"/>
              <w:spacing w:line="400" w:lineRule="exact"/>
              <w:ind w:firstLine="0" w:firstLineChars="0"/>
              <w:rPr>
                <w:sz w:val="28"/>
                <w:szCs w:val="28"/>
                <w:highlight w:val="none"/>
              </w:rPr>
            </w:pPr>
            <w:r>
              <w:rPr>
                <w:rFonts w:hint="eastAsia"/>
                <w:sz w:val="28"/>
                <w:szCs w:val="28"/>
                <w:highlight w:val="none"/>
              </w:rPr>
              <w:t>制冷量：≥</w:t>
            </w:r>
            <w:r>
              <w:rPr>
                <w:rFonts w:hint="eastAsia"/>
                <w:sz w:val="28"/>
                <w:szCs w:val="28"/>
                <w:highlight w:val="none"/>
                <w:lang w:val="en-US" w:eastAsia="zh-CN"/>
              </w:rPr>
              <w:t>7200</w:t>
            </w:r>
            <w:r>
              <w:rPr>
                <w:rFonts w:hint="eastAsia"/>
                <w:sz w:val="28"/>
                <w:szCs w:val="28"/>
                <w:highlight w:val="none"/>
              </w:rPr>
              <w:t>W</w:t>
            </w:r>
          </w:p>
          <w:p w14:paraId="426A7F5D">
            <w:pPr>
              <w:pStyle w:val="50"/>
              <w:spacing w:line="400" w:lineRule="exact"/>
              <w:ind w:firstLine="0" w:firstLineChars="0"/>
              <w:rPr>
                <w:sz w:val="28"/>
                <w:szCs w:val="28"/>
                <w:highlight w:val="none"/>
              </w:rPr>
            </w:pPr>
            <w:r>
              <w:rPr>
                <w:rFonts w:hint="eastAsia"/>
                <w:sz w:val="28"/>
                <w:szCs w:val="28"/>
                <w:highlight w:val="none"/>
              </w:rPr>
              <w:t>制热量：≥</w:t>
            </w:r>
            <w:r>
              <w:rPr>
                <w:rFonts w:hint="eastAsia"/>
                <w:sz w:val="28"/>
                <w:szCs w:val="28"/>
                <w:highlight w:val="none"/>
                <w:lang w:val="en-US" w:eastAsia="zh-CN"/>
              </w:rPr>
              <w:t>9300</w:t>
            </w:r>
            <w:r>
              <w:rPr>
                <w:rFonts w:hint="eastAsia"/>
                <w:sz w:val="28"/>
                <w:szCs w:val="28"/>
                <w:highlight w:val="none"/>
              </w:rPr>
              <w:t>W</w:t>
            </w:r>
            <w:r>
              <w:rPr>
                <w:rFonts w:hint="eastAsia"/>
                <w:sz w:val="28"/>
                <w:szCs w:val="28"/>
                <w:highlight w:val="none"/>
              </w:rPr>
              <w:br w:type="textWrapping"/>
            </w:r>
            <w:r>
              <w:rPr>
                <w:rFonts w:hint="eastAsia"/>
                <w:sz w:val="28"/>
                <w:szCs w:val="28"/>
                <w:highlight w:val="none"/>
              </w:rPr>
              <w:t>循环风量：≥</w:t>
            </w:r>
            <w:r>
              <w:rPr>
                <w:rFonts w:hint="eastAsia"/>
                <w:sz w:val="28"/>
                <w:szCs w:val="28"/>
                <w:highlight w:val="none"/>
                <w:lang w:val="en-US" w:eastAsia="zh-CN"/>
              </w:rPr>
              <w:t>1200</w:t>
            </w:r>
            <w:r>
              <w:rPr>
                <w:rFonts w:hint="eastAsia"/>
                <w:sz w:val="28"/>
                <w:szCs w:val="28"/>
                <w:highlight w:val="none"/>
              </w:rPr>
              <w:t>m³/h</w:t>
            </w:r>
          </w:p>
          <w:p w14:paraId="74FC8D73">
            <w:pPr>
              <w:spacing w:line="400" w:lineRule="exact"/>
              <w:rPr>
                <w:rFonts w:ascii="宋体" w:hAnsi="宋体" w:cs="宋体"/>
                <w:kern w:val="0"/>
                <w:szCs w:val="28"/>
                <w:highlight w:val="none"/>
              </w:rPr>
            </w:pPr>
            <w:r>
              <w:rPr>
                <w:rFonts w:hint="eastAsia" w:ascii="宋体" w:hAnsi="宋体" w:cs="宋体"/>
                <w:kern w:val="0"/>
                <w:szCs w:val="28"/>
                <w:highlight w:val="none"/>
                <w:lang w:val="en-US" w:eastAsia="zh-CN"/>
              </w:rPr>
              <w:t>全年能源消耗效率(APF）</w:t>
            </w:r>
            <w:r>
              <w:rPr>
                <w:rFonts w:hint="eastAsia" w:ascii="宋体" w:hAnsi="宋体" w:cs="宋体"/>
                <w:kern w:val="0"/>
                <w:szCs w:val="28"/>
                <w:highlight w:val="none"/>
              </w:rPr>
              <w:t>≥</w:t>
            </w:r>
            <w:r>
              <w:rPr>
                <w:rFonts w:hint="eastAsia" w:ascii="宋体" w:hAnsi="宋体" w:cs="宋体"/>
                <w:kern w:val="0"/>
                <w:szCs w:val="28"/>
                <w:highlight w:val="none"/>
                <w:lang w:val="en-US" w:eastAsia="zh-CN"/>
              </w:rPr>
              <w:t>3.91W·h</w:t>
            </w:r>
          </w:p>
          <w:p w14:paraId="5277AB40">
            <w:pPr>
              <w:pStyle w:val="52"/>
              <w:spacing w:line="400" w:lineRule="exact"/>
              <w:ind w:firstLine="0" w:firstLineChars="0"/>
              <w:rPr>
                <w:highlight w:val="none"/>
              </w:rPr>
            </w:pPr>
            <w:r>
              <w:rPr>
                <w:rFonts w:hint="eastAsia" w:ascii="宋体" w:hAnsi="宋体" w:cs="宋体"/>
                <w:kern w:val="0"/>
                <w:sz w:val="28"/>
                <w:szCs w:val="28"/>
                <w:highlight w:val="none"/>
              </w:rPr>
              <w:t>能效等级：</w:t>
            </w:r>
            <w:r>
              <w:rPr>
                <w:rFonts w:hint="eastAsia" w:ascii="宋体" w:hAnsi="宋体" w:cs="宋体"/>
                <w:kern w:val="0"/>
                <w:sz w:val="28"/>
                <w:szCs w:val="28"/>
                <w:highlight w:val="none"/>
                <w:lang w:val="en-US" w:eastAsia="zh-CN"/>
              </w:rPr>
              <w:t>2</w:t>
            </w:r>
            <w:r>
              <w:rPr>
                <w:rFonts w:hint="eastAsia" w:ascii="宋体" w:hAnsi="宋体" w:cs="宋体"/>
                <w:kern w:val="0"/>
                <w:sz w:val="28"/>
                <w:szCs w:val="28"/>
                <w:highlight w:val="none"/>
              </w:rPr>
              <w:t>级</w:t>
            </w:r>
          </w:p>
        </w:tc>
        <w:tc>
          <w:tcPr>
            <w:tcW w:w="1967" w:type="dxa"/>
            <w:vAlign w:val="center"/>
          </w:tcPr>
          <w:p w14:paraId="27CE3FCA">
            <w:pPr>
              <w:jc w:val="left"/>
              <w:rPr>
                <w:rFonts w:ascii="宋体" w:hAnsi="宋体" w:cs="宋体"/>
                <w:szCs w:val="28"/>
                <w:highlight w:val="none"/>
              </w:rPr>
            </w:pPr>
            <w:r>
              <w:rPr>
                <w:rFonts w:hint="eastAsia" w:ascii="宋体" w:hAnsi="宋体" w:cs="宋体"/>
                <w:szCs w:val="28"/>
                <w:highlight w:val="none"/>
              </w:rPr>
              <w:t>包含完成空调安装所需的铜管、支架</w:t>
            </w:r>
            <w:r>
              <w:rPr>
                <w:rFonts w:hint="eastAsia" w:ascii="宋体" w:hAnsi="宋体" w:cs="宋体"/>
                <w:szCs w:val="28"/>
                <w:highlight w:val="none"/>
                <w:lang w:eastAsia="zh-CN"/>
              </w:rPr>
              <w:t>（</w:t>
            </w:r>
            <w:r>
              <w:rPr>
                <w:rFonts w:hint="eastAsia" w:ascii="宋体" w:hAnsi="宋体" w:cs="宋体"/>
                <w:szCs w:val="28"/>
                <w:highlight w:val="none"/>
                <w:lang w:val="en-US" w:eastAsia="zh-CN"/>
              </w:rPr>
              <w:t>含异形支架</w:t>
            </w:r>
            <w:r>
              <w:rPr>
                <w:rFonts w:hint="eastAsia" w:ascii="宋体" w:hAnsi="宋体" w:cs="宋体"/>
                <w:szCs w:val="28"/>
                <w:highlight w:val="none"/>
                <w:lang w:eastAsia="zh-CN"/>
              </w:rPr>
              <w:t>）</w:t>
            </w:r>
            <w:r>
              <w:rPr>
                <w:rFonts w:hint="eastAsia" w:ascii="宋体" w:hAnsi="宋体" w:cs="宋体"/>
                <w:szCs w:val="28"/>
                <w:highlight w:val="none"/>
              </w:rPr>
              <w:t>、墙体开孔等所有内容，安装过程中抽真空时间不得少于20分钟，保压时间不得少于5分钟。</w:t>
            </w:r>
          </w:p>
        </w:tc>
      </w:tr>
    </w:tbl>
    <w:p w14:paraId="7D5ABAD4">
      <w:pPr>
        <w:widowControl/>
        <w:ind w:firstLine="562" w:firstLineChars="200"/>
        <w:jc w:val="left"/>
        <w:rPr>
          <w:rFonts w:ascii="宋体" w:hAnsi="宋体" w:cs="宋体"/>
          <w:b/>
          <w:szCs w:val="28"/>
          <w:highlight w:val="none"/>
        </w:rPr>
      </w:pPr>
    </w:p>
    <w:p w14:paraId="671EF0F1">
      <w:pPr>
        <w:widowControl/>
        <w:ind w:firstLine="562" w:firstLineChars="200"/>
        <w:jc w:val="left"/>
        <w:rPr>
          <w:rFonts w:ascii="宋体" w:hAnsi="宋体" w:cs="宋体"/>
          <w:b/>
          <w:szCs w:val="28"/>
          <w:highlight w:val="none"/>
        </w:rPr>
      </w:pPr>
      <w:r>
        <w:rPr>
          <w:rFonts w:hint="eastAsia" w:ascii="宋体" w:hAnsi="宋体" w:cs="宋体"/>
          <w:b/>
          <w:szCs w:val="28"/>
          <w:highlight w:val="none"/>
        </w:rPr>
        <w:t>三、现场勘察</w:t>
      </w:r>
    </w:p>
    <w:p w14:paraId="1016BB9E">
      <w:pPr>
        <w:tabs>
          <w:tab w:val="left" w:pos="6300"/>
        </w:tabs>
        <w:snapToGrid w:val="0"/>
        <w:spacing w:line="400" w:lineRule="exact"/>
        <w:ind w:firstLine="560" w:firstLineChars="200"/>
        <w:rPr>
          <w:rFonts w:ascii="宋体" w:hAnsi="宋体" w:cs="宋体"/>
          <w:szCs w:val="28"/>
          <w:highlight w:val="none"/>
        </w:rPr>
      </w:pPr>
      <w:r>
        <w:rPr>
          <w:rFonts w:hint="eastAsia" w:ascii="宋体" w:hAnsi="宋体" w:cs="宋体"/>
          <w:szCs w:val="28"/>
          <w:highlight w:val="none"/>
        </w:rPr>
        <w:t>采购人不统一组织踏勘，供应商自行前往现场进行踏勘。踏勘现场所发生的所有费用及安全均由供应商自行承担。</w:t>
      </w:r>
    </w:p>
    <w:bookmarkEnd w:id="23"/>
    <w:bookmarkEnd w:id="24"/>
    <w:bookmarkEnd w:id="25"/>
    <w:p w14:paraId="326D0CAA">
      <w:pPr>
        <w:pStyle w:val="28"/>
        <w:ind w:left="560" w:firstLine="560"/>
        <w:rPr>
          <w:rFonts w:ascii="宋体" w:hAnsi="宋体" w:cs="宋体"/>
          <w:sz w:val="28"/>
          <w:szCs w:val="28"/>
          <w:highlight w:val="none"/>
        </w:rPr>
      </w:pPr>
    </w:p>
    <w:p w14:paraId="4763B653">
      <w:pPr>
        <w:ind w:firstLine="723" w:firstLineChars="200"/>
        <w:rPr>
          <w:rFonts w:ascii="宋体" w:hAnsi="宋体" w:cs="宋体"/>
          <w:b/>
          <w:bCs/>
          <w:sz w:val="36"/>
          <w:szCs w:val="36"/>
          <w:highlight w:val="none"/>
        </w:rPr>
      </w:pPr>
      <w:bookmarkStart w:id="26" w:name="_Toc17831"/>
      <w:r>
        <w:rPr>
          <w:rFonts w:hint="eastAsia" w:ascii="宋体" w:hAnsi="宋体" w:cs="宋体"/>
          <w:b/>
          <w:bCs/>
          <w:sz w:val="36"/>
          <w:szCs w:val="36"/>
          <w:highlight w:val="none"/>
        </w:rPr>
        <w:br w:type="page"/>
      </w:r>
    </w:p>
    <w:p w14:paraId="498256FE">
      <w:pPr>
        <w:spacing w:line="600" w:lineRule="exact"/>
        <w:jc w:val="center"/>
        <w:outlineLvl w:val="0"/>
        <w:rPr>
          <w:rFonts w:ascii="宋体" w:hAnsi="宋体" w:cs="宋体"/>
          <w:b/>
          <w:bCs/>
          <w:sz w:val="36"/>
          <w:szCs w:val="36"/>
          <w:highlight w:val="none"/>
          <w:u w:val="single"/>
        </w:rPr>
      </w:pPr>
      <w:bookmarkStart w:id="27" w:name="_Toc16253"/>
      <w:r>
        <w:rPr>
          <w:rFonts w:hint="eastAsia" w:ascii="宋体" w:hAnsi="宋体" w:cs="宋体"/>
          <w:b/>
          <w:bCs/>
          <w:sz w:val="36"/>
          <w:szCs w:val="36"/>
          <w:highlight w:val="none"/>
        </w:rPr>
        <w:t>第三篇 项目商务需求</w:t>
      </w:r>
      <w:bookmarkEnd w:id="26"/>
      <w:bookmarkEnd w:id="27"/>
    </w:p>
    <w:p w14:paraId="3C83B2AA">
      <w:pPr>
        <w:pStyle w:val="5"/>
        <w:adjustRightInd w:val="0"/>
        <w:snapToGrid w:val="0"/>
        <w:spacing w:before="0" w:after="0" w:line="240" w:lineRule="auto"/>
        <w:ind w:firstLine="562" w:firstLineChars="200"/>
        <w:rPr>
          <w:rFonts w:ascii="宋体" w:hAnsi="宋体" w:eastAsia="宋体" w:cs="宋体"/>
          <w:sz w:val="28"/>
          <w:szCs w:val="28"/>
          <w:highlight w:val="none"/>
        </w:rPr>
      </w:pPr>
      <w:bookmarkStart w:id="28" w:name="_Toc2668"/>
      <w:bookmarkEnd w:id="28"/>
      <w:bookmarkStart w:id="29" w:name="_Toc28520"/>
      <w:bookmarkStart w:id="30" w:name="_Toc9848"/>
      <w:r>
        <w:rPr>
          <w:rFonts w:hint="eastAsia" w:ascii="宋体" w:hAnsi="宋体" w:eastAsia="宋体" w:cs="宋体"/>
          <w:sz w:val="28"/>
          <w:szCs w:val="28"/>
          <w:highlight w:val="none"/>
        </w:rPr>
        <w:t>一、交货时间、地点及验收方式</w:t>
      </w:r>
      <w:bookmarkEnd w:id="29"/>
      <w:bookmarkEnd w:id="30"/>
    </w:p>
    <w:p w14:paraId="04EA4817">
      <w:pPr>
        <w:ind w:firstLine="560" w:firstLineChars="200"/>
        <w:rPr>
          <w:rFonts w:ascii="宋体" w:hAnsi="宋体" w:cs="宋体"/>
          <w:szCs w:val="28"/>
          <w:highlight w:val="none"/>
        </w:rPr>
      </w:pPr>
      <w:r>
        <w:rPr>
          <w:rFonts w:hint="eastAsia" w:ascii="宋体" w:hAnsi="宋体" w:cs="宋体"/>
          <w:szCs w:val="28"/>
          <w:highlight w:val="none"/>
        </w:rPr>
        <w:t>（一）交货时间</w:t>
      </w:r>
    </w:p>
    <w:p w14:paraId="050F8156">
      <w:pPr>
        <w:pStyle w:val="17"/>
        <w:spacing w:line="240" w:lineRule="auto"/>
        <w:rPr>
          <w:rFonts w:ascii="宋体" w:hAnsi="宋体" w:cs="宋体"/>
          <w:szCs w:val="28"/>
          <w:highlight w:val="none"/>
        </w:rPr>
      </w:pPr>
      <w:r>
        <w:rPr>
          <w:rFonts w:hint="eastAsia" w:ascii="宋体" w:hAnsi="宋体" w:cs="宋体"/>
          <w:szCs w:val="28"/>
          <w:highlight w:val="none"/>
        </w:rPr>
        <w:t>成交供应商需在成交后2天内与采购人签订合同并进场，合同签订后</w:t>
      </w:r>
      <w:r>
        <w:rPr>
          <w:rFonts w:hint="eastAsia" w:ascii="宋体" w:hAnsi="宋体" w:cs="宋体"/>
          <w:szCs w:val="28"/>
          <w:highlight w:val="none"/>
          <w:lang w:val="en-US" w:eastAsia="zh-CN"/>
        </w:rPr>
        <w:t>5</w:t>
      </w:r>
      <w:r>
        <w:rPr>
          <w:rFonts w:hint="eastAsia" w:ascii="宋体" w:hAnsi="宋体" w:cs="宋体"/>
          <w:szCs w:val="28"/>
          <w:highlight w:val="none"/>
        </w:rPr>
        <w:t>天内完成空调安装及调试并通过采购人验收（也可以根据采购人的要求完成安装）。</w:t>
      </w:r>
    </w:p>
    <w:p w14:paraId="2B1D8F38">
      <w:pPr>
        <w:pStyle w:val="17"/>
        <w:spacing w:line="240" w:lineRule="auto"/>
        <w:ind w:firstLine="420" w:firstLineChars="150"/>
        <w:rPr>
          <w:rFonts w:ascii="宋体" w:hAnsi="宋体" w:cs="宋体"/>
          <w:szCs w:val="28"/>
          <w:highlight w:val="none"/>
        </w:rPr>
      </w:pPr>
      <w:r>
        <w:rPr>
          <w:rFonts w:hint="eastAsia" w:ascii="宋体" w:hAnsi="宋体" w:cs="宋体"/>
          <w:szCs w:val="28"/>
          <w:highlight w:val="none"/>
        </w:rPr>
        <w:t>（二）交货地点</w:t>
      </w:r>
    </w:p>
    <w:p w14:paraId="13E259EE">
      <w:pPr>
        <w:ind w:firstLine="560" w:firstLineChars="200"/>
        <w:rPr>
          <w:rFonts w:ascii="宋体" w:hAnsi="宋体" w:cs="宋体"/>
          <w:szCs w:val="28"/>
          <w:highlight w:val="none"/>
        </w:rPr>
      </w:pPr>
      <w:r>
        <w:rPr>
          <w:rFonts w:hint="eastAsia" w:ascii="宋体" w:hAnsi="宋体" w:cs="宋体"/>
          <w:szCs w:val="28"/>
          <w:highlight w:val="none"/>
        </w:rPr>
        <w:t>交货地点：采购人指定地点</w:t>
      </w:r>
      <w:r>
        <w:rPr>
          <w:rFonts w:hint="eastAsia" w:ascii="宋体" w:hAnsi="宋体" w:cs="宋体"/>
          <w:szCs w:val="28"/>
          <w:highlight w:val="none"/>
          <w:lang w:eastAsia="zh-CN"/>
        </w:rPr>
        <w:t>（</w:t>
      </w:r>
      <w:r>
        <w:rPr>
          <w:rFonts w:hint="eastAsia" w:ascii="宋体" w:hAnsi="宋体" w:cs="宋体"/>
          <w:color w:val="000000"/>
          <w:sz w:val="28"/>
          <w:szCs w:val="28"/>
          <w:highlight w:val="none"/>
          <w:lang w:val="en-US" w:eastAsia="zh-CN"/>
        </w:rPr>
        <w:t>重庆市合川区钱塘中学</w:t>
      </w:r>
      <w:r>
        <w:rPr>
          <w:rFonts w:hint="eastAsia" w:ascii="宋体" w:hAnsi="宋体" w:eastAsia="宋体" w:cs="宋体"/>
          <w:color w:val="000000"/>
          <w:sz w:val="28"/>
          <w:szCs w:val="28"/>
          <w:highlight w:val="none"/>
          <w:lang w:val="en-US" w:eastAsia="zh-CN"/>
        </w:rPr>
        <w:t>内</w:t>
      </w:r>
      <w:r>
        <w:rPr>
          <w:rFonts w:hint="eastAsia" w:ascii="宋体" w:hAnsi="宋体" w:cs="宋体"/>
          <w:szCs w:val="28"/>
          <w:highlight w:val="none"/>
          <w:lang w:eastAsia="zh-CN"/>
        </w:rPr>
        <w:t>）</w:t>
      </w:r>
      <w:r>
        <w:rPr>
          <w:rFonts w:hint="eastAsia" w:ascii="宋体" w:hAnsi="宋体" w:cs="宋体"/>
          <w:szCs w:val="28"/>
          <w:highlight w:val="none"/>
        </w:rPr>
        <w:t>。</w:t>
      </w:r>
    </w:p>
    <w:p w14:paraId="0A3E8ED3">
      <w:pPr>
        <w:ind w:firstLine="560" w:firstLineChars="200"/>
        <w:rPr>
          <w:rFonts w:ascii="宋体" w:hAnsi="宋体" w:cs="宋体"/>
          <w:szCs w:val="28"/>
          <w:highlight w:val="none"/>
        </w:rPr>
      </w:pPr>
      <w:r>
        <w:rPr>
          <w:rFonts w:hint="eastAsia" w:ascii="宋体" w:hAnsi="宋体" w:cs="宋体"/>
          <w:szCs w:val="28"/>
          <w:highlight w:val="none"/>
        </w:rPr>
        <w:t>（三）验收方式</w:t>
      </w:r>
    </w:p>
    <w:p w14:paraId="331E7BE7">
      <w:pPr>
        <w:pStyle w:val="5"/>
        <w:adjustRightInd w:val="0"/>
        <w:snapToGrid w:val="0"/>
        <w:spacing w:before="0" w:after="0" w:line="240" w:lineRule="auto"/>
        <w:ind w:firstLine="560" w:firstLineChars="200"/>
        <w:rPr>
          <w:rFonts w:ascii="宋体" w:hAnsi="宋体" w:eastAsia="宋体" w:cs="宋体"/>
          <w:b w:val="0"/>
          <w:bCs/>
          <w:sz w:val="28"/>
          <w:szCs w:val="28"/>
          <w:highlight w:val="none"/>
        </w:rPr>
      </w:pPr>
      <w:bookmarkStart w:id="31" w:name="_Toc31313"/>
      <w:bookmarkStart w:id="32" w:name="_Toc16306"/>
      <w:r>
        <w:rPr>
          <w:rFonts w:hint="eastAsia" w:ascii="宋体" w:hAnsi="宋体" w:eastAsia="宋体" w:cs="宋体"/>
          <w:b w:val="0"/>
          <w:bCs/>
          <w:sz w:val="28"/>
          <w:szCs w:val="28"/>
          <w:highlight w:val="none"/>
        </w:rPr>
        <w:t>1.货物到达现场后，供应商应经采购人或其指定验收单位清点品名、规格、数量；检查外观，作出验收记录，双方签字确认。</w:t>
      </w:r>
    </w:p>
    <w:p w14:paraId="533988D4">
      <w:pPr>
        <w:pStyle w:val="5"/>
        <w:adjustRightInd w:val="0"/>
        <w:snapToGrid w:val="0"/>
        <w:spacing w:before="0" w:after="0" w:line="240" w:lineRule="auto"/>
        <w:ind w:firstLine="560" w:firstLineChars="200"/>
        <w:rPr>
          <w:rFonts w:ascii="宋体" w:hAnsi="宋体" w:eastAsia="宋体" w:cs="宋体"/>
          <w:b w:val="0"/>
          <w:bCs/>
          <w:sz w:val="28"/>
          <w:szCs w:val="28"/>
          <w:highlight w:val="none"/>
        </w:rPr>
      </w:pPr>
      <w:r>
        <w:rPr>
          <w:rFonts w:hint="eastAsia" w:ascii="宋体" w:hAnsi="宋体" w:eastAsia="宋体" w:cs="宋体"/>
          <w:b w:val="0"/>
          <w:bCs/>
          <w:sz w:val="28"/>
          <w:szCs w:val="28"/>
          <w:highlight w:val="none"/>
        </w:rPr>
        <w:t>2.供应商应保证货物到达用户所在地完好无损，如有缺漏、损坏，由供应商负责调换、补齐或赔偿。</w:t>
      </w:r>
    </w:p>
    <w:p w14:paraId="5219E20C">
      <w:pPr>
        <w:pStyle w:val="5"/>
        <w:adjustRightInd w:val="0"/>
        <w:snapToGrid w:val="0"/>
        <w:spacing w:before="0" w:after="0" w:line="240" w:lineRule="auto"/>
        <w:ind w:firstLine="560" w:firstLineChars="200"/>
        <w:rPr>
          <w:rFonts w:ascii="宋体" w:hAnsi="宋体" w:eastAsia="宋体" w:cs="宋体"/>
          <w:b w:val="0"/>
          <w:bCs/>
          <w:sz w:val="28"/>
          <w:szCs w:val="28"/>
          <w:highlight w:val="none"/>
        </w:rPr>
      </w:pPr>
      <w:r>
        <w:rPr>
          <w:rFonts w:hint="eastAsia" w:ascii="宋体" w:hAnsi="宋体" w:eastAsia="宋体" w:cs="宋体"/>
          <w:b w:val="0"/>
          <w:bCs/>
          <w:sz w:val="28"/>
          <w:szCs w:val="28"/>
          <w:highlight w:val="none"/>
        </w:rPr>
        <w:t>3.供应商应提供完备的技术资料、装箱单和合格证等，并派遣专业技术人员进行现场安装调试。验收合格条件如下：</w:t>
      </w:r>
    </w:p>
    <w:p w14:paraId="279AD206">
      <w:pPr>
        <w:pStyle w:val="5"/>
        <w:adjustRightInd w:val="0"/>
        <w:snapToGrid w:val="0"/>
        <w:spacing w:before="0" w:after="0" w:line="240" w:lineRule="auto"/>
        <w:ind w:firstLine="560" w:firstLineChars="200"/>
        <w:rPr>
          <w:rFonts w:ascii="宋体" w:hAnsi="宋体" w:eastAsia="宋体" w:cs="宋体"/>
          <w:b w:val="0"/>
          <w:bCs/>
          <w:sz w:val="28"/>
          <w:szCs w:val="28"/>
          <w:highlight w:val="none"/>
        </w:rPr>
      </w:pPr>
      <w:r>
        <w:rPr>
          <w:rFonts w:hint="eastAsia" w:ascii="宋体" w:hAnsi="宋体" w:eastAsia="宋体" w:cs="宋体"/>
          <w:b w:val="0"/>
          <w:bCs/>
          <w:sz w:val="28"/>
          <w:szCs w:val="28"/>
          <w:highlight w:val="none"/>
        </w:rPr>
        <w:t>3.1设备品种、规格、数量、技术参数以及商品品牌、制造商等与采购合同一致，性能指标达到规定的标准。</w:t>
      </w:r>
    </w:p>
    <w:p w14:paraId="58760F3B">
      <w:pPr>
        <w:pStyle w:val="5"/>
        <w:adjustRightInd w:val="0"/>
        <w:snapToGrid w:val="0"/>
        <w:spacing w:before="0" w:after="0" w:line="240" w:lineRule="auto"/>
        <w:ind w:firstLine="560" w:firstLineChars="200"/>
        <w:rPr>
          <w:rFonts w:ascii="宋体" w:hAnsi="宋体" w:eastAsia="宋体" w:cs="宋体"/>
          <w:b w:val="0"/>
          <w:bCs/>
          <w:sz w:val="28"/>
          <w:szCs w:val="28"/>
          <w:highlight w:val="none"/>
        </w:rPr>
      </w:pPr>
      <w:r>
        <w:rPr>
          <w:rFonts w:hint="eastAsia" w:ascii="宋体" w:hAnsi="宋体" w:eastAsia="宋体" w:cs="宋体"/>
          <w:b w:val="0"/>
          <w:bCs/>
          <w:sz w:val="28"/>
          <w:szCs w:val="28"/>
          <w:highlight w:val="none"/>
        </w:rPr>
        <w:t>3.2货物技术资料、装箱单、合格证等资料齐全。</w:t>
      </w:r>
    </w:p>
    <w:p w14:paraId="216B6775">
      <w:pPr>
        <w:pStyle w:val="5"/>
        <w:adjustRightInd w:val="0"/>
        <w:snapToGrid w:val="0"/>
        <w:spacing w:before="0" w:after="0" w:line="240" w:lineRule="auto"/>
        <w:ind w:firstLine="560" w:firstLineChars="200"/>
        <w:rPr>
          <w:rFonts w:ascii="宋体" w:hAnsi="宋体" w:eastAsia="宋体" w:cs="宋体"/>
          <w:b w:val="0"/>
          <w:bCs/>
          <w:sz w:val="28"/>
          <w:szCs w:val="28"/>
          <w:highlight w:val="none"/>
        </w:rPr>
      </w:pPr>
      <w:r>
        <w:rPr>
          <w:rFonts w:hint="eastAsia" w:ascii="宋体" w:hAnsi="宋体" w:eastAsia="宋体" w:cs="宋体"/>
          <w:b w:val="0"/>
          <w:bCs/>
          <w:sz w:val="28"/>
          <w:szCs w:val="28"/>
          <w:highlight w:val="none"/>
        </w:rPr>
        <w:t>3.3在规定时间内完成交货并验收，并经采购人确认。</w:t>
      </w:r>
    </w:p>
    <w:p w14:paraId="1BC6C710">
      <w:pPr>
        <w:pStyle w:val="5"/>
        <w:adjustRightInd w:val="0"/>
        <w:snapToGrid w:val="0"/>
        <w:spacing w:before="0" w:after="0" w:line="240" w:lineRule="auto"/>
        <w:ind w:firstLine="560" w:firstLineChars="200"/>
        <w:rPr>
          <w:rFonts w:ascii="宋体" w:hAnsi="宋体" w:eastAsia="宋体" w:cs="宋体"/>
          <w:b w:val="0"/>
          <w:bCs/>
          <w:sz w:val="28"/>
          <w:szCs w:val="28"/>
          <w:highlight w:val="none"/>
        </w:rPr>
      </w:pPr>
      <w:r>
        <w:rPr>
          <w:rFonts w:hint="eastAsia" w:ascii="宋体" w:hAnsi="宋体" w:eastAsia="宋体" w:cs="宋体"/>
          <w:b w:val="0"/>
          <w:bCs/>
          <w:sz w:val="28"/>
          <w:szCs w:val="28"/>
          <w:highlight w:val="none"/>
        </w:rPr>
        <w:t>4.供应商提供的货物未达到竞争性谈判规定要求，且对采购人造成损失的，由供应商承担一切责任，并赔偿所造成的损失。</w:t>
      </w:r>
    </w:p>
    <w:p w14:paraId="13D85ABE">
      <w:pPr>
        <w:pStyle w:val="5"/>
        <w:adjustRightInd w:val="0"/>
        <w:snapToGrid w:val="0"/>
        <w:spacing w:before="0" w:after="0" w:line="240" w:lineRule="auto"/>
        <w:ind w:firstLine="560" w:firstLineChars="200"/>
        <w:rPr>
          <w:rFonts w:ascii="宋体" w:hAnsi="宋体" w:eastAsia="宋体" w:cs="宋体"/>
          <w:b w:val="0"/>
          <w:bCs/>
          <w:sz w:val="28"/>
          <w:szCs w:val="28"/>
          <w:highlight w:val="none"/>
        </w:rPr>
      </w:pPr>
      <w:r>
        <w:rPr>
          <w:rFonts w:hint="eastAsia" w:ascii="宋体" w:hAnsi="宋体" w:eastAsia="宋体" w:cs="宋体"/>
          <w:b w:val="0"/>
          <w:bCs/>
          <w:sz w:val="28"/>
          <w:szCs w:val="28"/>
          <w:highlight w:val="none"/>
        </w:rPr>
        <w:t>5.大型或者复杂的政府采购产品项目，采购人可邀请国家认可的质量检测机构参加验收工作。</w:t>
      </w:r>
    </w:p>
    <w:p w14:paraId="792B95CE">
      <w:pPr>
        <w:pStyle w:val="5"/>
        <w:adjustRightInd w:val="0"/>
        <w:snapToGrid w:val="0"/>
        <w:spacing w:before="0" w:after="0" w:line="240" w:lineRule="auto"/>
        <w:ind w:firstLine="560" w:firstLineChars="200"/>
        <w:rPr>
          <w:rFonts w:ascii="宋体" w:hAnsi="宋体" w:eastAsia="宋体" w:cs="宋体"/>
          <w:b w:val="0"/>
          <w:bCs/>
          <w:sz w:val="28"/>
          <w:szCs w:val="28"/>
          <w:highlight w:val="none"/>
        </w:rPr>
      </w:pPr>
      <w:r>
        <w:rPr>
          <w:rFonts w:hint="eastAsia" w:ascii="宋体" w:hAnsi="宋体" w:eastAsia="宋体" w:cs="宋体"/>
          <w:b w:val="0"/>
          <w:bCs/>
          <w:sz w:val="28"/>
          <w:szCs w:val="28"/>
          <w:highlight w:val="none"/>
        </w:rPr>
        <w:t>6.采购人需要制造商对成交供应商交付的产品（包括质量、技术参数等）进行确认的，制造商应予以配合，并出具书面意见。</w:t>
      </w:r>
    </w:p>
    <w:p w14:paraId="1B5F0B26">
      <w:pPr>
        <w:pStyle w:val="5"/>
        <w:adjustRightInd w:val="0"/>
        <w:snapToGrid w:val="0"/>
        <w:spacing w:before="0" w:after="0" w:line="240" w:lineRule="auto"/>
        <w:ind w:firstLine="560" w:firstLineChars="200"/>
        <w:rPr>
          <w:rFonts w:ascii="宋体" w:hAnsi="宋体" w:eastAsia="宋体" w:cs="宋体"/>
          <w:b w:val="0"/>
          <w:bCs/>
          <w:sz w:val="28"/>
          <w:szCs w:val="28"/>
          <w:highlight w:val="none"/>
        </w:rPr>
      </w:pPr>
      <w:r>
        <w:rPr>
          <w:rFonts w:hint="eastAsia" w:ascii="宋体" w:hAnsi="宋体" w:eastAsia="宋体" w:cs="宋体"/>
          <w:b w:val="0"/>
          <w:bCs/>
          <w:sz w:val="28"/>
          <w:szCs w:val="28"/>
          <w:highlight w:val="none"/>
        </w:rPr>
        <w:t>7.产品包装材料归采购人所有。</w:t>
      </w:r>
    </w:p>
    <w:p w14:paraId="5221564E">
      <w:pPr>
        <w:pStyle w:val="5"/>
        <w:adjustRightInd w:val="0"/>
        <w:snapToGrid w:val="0"/>
        <w:spacing w:before="0" w:after="0" w:line="240" w:lineRule="auto"/>
        <w:ind w:firstLine="562" w:firstLineChars="200"/>
        <w:rPr>
          <w:rFonts w:ascii="宋体" w:hAnsi="宋体" w:eastAsia="宋体" w:cs="宋体"/>
          <w:sz w:val="28"/>
          <w:szCs w:val="28"/>
          <w:highlight w:val="none"/>
        </w:rPr>
      </w:pPr>
      <w:r>
        <w:rPr>
          <w:rFonts w:hint="eastAsia" w:ascii="宋体" w:hAnsi="宋体" w:eastAsia="宋体" w:cs="宋体"/>
          <w:sz w:val="28"/>
          <w:szCs w:val="28"/>
          <w:highlight w:val="none"/>
        </w:rPr>
        <w:t>二、质量保证及售后服务</w:t>
      </w:r>
      <w:bookmarkEnd w:id="31"/>
      <w:bookmarkEnd w:id="32"/>
    </w:p>
    <w:p w14:paraId="428399FB">
      <w:pPr>
        <w:pStyle w:val="5"/>
        <w:adjustRightInd w:val="0"/>
        <w:snapToGrid w:val="0"/>
        <w:spacing w:before="0" w:after="0" w:line="240" w:lineRule="auto"/>
        <w:ind w:firstLine="560" w:firstLineChars="200"/>
        <w:rPr>
          <w:rFonts w:hint="eastAsia" w:ascii="宋体" w:hAnsi="宋体" w:eastAsia="宋体" w:cs="宋体"/>
          <w:b w:val="0"/>
          <w:bCs/>
          <w:sz w:val="28"/>
          <w:szCs w:val="28"/>
          <w:highlight w:val="none"/>
        </w:rPr>
      </w:pPr>
      <w:bookmarkStart w:id="33" w:name="_Toc14703"/>
      <w:bookmarkStart w:id="34" w:name="_Toc4612"/>
      <w:r>
        <w:rPr>
          <w:rFonts w:hint="eastAsia" w:ascii="宋体" w:hAnsi="宋体" w:eastAsia="宋体" w:cs="宋体"/>
          <w:b w:val="0"/>
          <w:bCs/>
          <w:sz w:val="28"/>
          <w:szCs w:val="28"/>
          <w:highlight w:val="none"/>
        </w:rPr>
        <w:t>1、质量保证：供应商所提供的产品，必须符合采购文件的技术参数要求，质保期为陆年</w:t>
      </w:r>
      <w:r>
        <w:rPr>
          <w:rFonts w:hint="eastAsia" w:ascii="宋体" w:hAnsi="宋体" w:eastAsia="宋体" w:cs="宋体"/>
          <w:b w:val="0"/>
          <w:bCs/>
          <w:sz w:val="28"/>
          <w:szCs w:val="28"/>
          <w:highlight w:val="none"/>
          <w:lang w:val="en-US" w:eastAsia="zh-CN"/>
        </w:rPr>
        <w:t>（整机包修，因质量问题所有维修不另行计费），质保期从空调安装完成之日开始计时，如2025.08.1完成安装，质保到期时间为2031.08.1日止</w:t>
      </w:r>
      <w:r>
        <w:rPr>
          <w:rFonts w:hint="eastAsia" w:ascii="宋体" w:hAnsi="宋体" w:eastAsia="宋体" w:cs="宋体"/>
          <w:b w:val="0"/>
          <w:bCs/>
          <w:sz w:val="28"/>
          <w:szCs w:val="28"/>
          <w:highlight w:val="none"/>
        </w:rPr>
        <w:t>。</w:t>
      </w:r>
    </w:p>
    <w:p w14:paraId="6517E1BD">
      <w:pPr>
        <w:pStyle w:val="5"/>
        <w:adjustRightInd w:val="0"/>
        <w:snapToGrid w:val="0"/>
        <w:spacing w:before="0" w:after="0" w:line="240" w:lineRule="auto"/>
        <w:ind w:firstLine="560" w:firstLineChars="200"/>
        <w:rPr>
          <w:rFonts w:ascii="宋体" w:hAnsi="宋体" w:eastAsia="宋体" w:cs="宋体"/>
          <w:b w:val="0"/>
          <w:bCs/>
          <w:sz w:val="28"/>
          <w:szCs w:val="28"/>
          <w:highlight w:val="none"/>
        </w:rPr>
      </w:pPr>
      <w:r>
        <w:rPr>
          <w:rFonts w:hint="eastAsia" w:ascii="宋体" w:hAnsi="宋体" w:eastAsia="宋体" w:cs="宋体"/>
          <w:b w:val="0"/>
          <w:bCs/>
          <w:sz w:val="28"/>
          <w:szCs w:val="28"/>
          <w:highlight w:val="none"/>
        </w:rPr>
        <w:t>2、售后服务：成交供应商应当为采购人提供技术援助电话，解答采购人在使用中遇到的问题，及时为采购人提出解决问题的建议。电话咨询不能解决的，成交供应商在24小时内完成维修，确保产品正常工作。</w:t>
      </w:r>
    </w:p>
    <w:p w14:paraId="4692F575">
      <w:pPr>
        <w:pStyle w:val="5"/>
        <w:adjustRightInd w:val="0"/>
        <w:snapToGrid w:val="0"/>
        <w:spacing w:before="0" w:after="0" w:line="240" w:lineRule="auto"/>
        <w:ind w:firstLine="560" w:firstLineChars="200"/>
        <w:rPr>
          <w:rFonts w:ascii="宋体" w:hAnsi="宋体" w:eastAsia="宋体" w:cs="宋体"/>
          <w:b w:val="0"/>
          <w:sz w:val="28"/>
          <w:szCs w:val="28"/>
          <w:highlight w:val="none"/>
        </w:rPr>
      </w:pPr>
      <w:r>
        <w:rPr>
          <w:rFonts w:hint="eastAsia" w:ascii="宋体" w:hAnsi="宋体" w:eastAsia="宋体" w:cs="宋体"/>
          <w:b w:val="0"/>
          <w:sz w:val="28"/>
          <w:szCs w:val="28"/>
          <w:highlight w:val="none"/>
        </w:rPr>
        <w:t>3、质保期届满后，成交供应商对本次中标货物提供维修服务，且维修时只收取所需维修部件的成本费，服务内容应与质保期内的要求相一致。</w:t>
      </w:r>
    </w:p>
    <w:p w14:paraId="43E86AAB">
      <w:pPr>
        <w:pStyle w:val="5"/>
        <w:adjustRightInd w:val="0"/>
        <w:snapToGrid w:val="0"/>
        <w:spacing w:before="0" w:after="0" w:line="240" w:lineRule="auto"/>
        <w:ind w:firstLine="560" w:firstLineChars="200"/>
        <w:rPr>
          <w:rFonts w:ascii="宋体" w:hAnsi="宋体" w:eastAsia="宋体" w:cs="宋体"/>
          <w:b w:val="0"/>
          <w:sz w:val="28"/>
          <w:szCs w:val="28"/>
          <w:highlight w:val="none"/>
        </w:rPr>
      </w:pPr>
      <w:r>
        <w:rPr>
          <w:rFonts w:hint="eastAsia" w:ascii="宋体" w:hAnsi="宋体" w:eastAsia="宋体" w:cs="宋体"/>
          <w:b w:val="0"/>
          <w:sz w:val="28"/>
          <w:szCs w:val="28"/>
          <w:highlight w:val="none"/>
        </w:rPr>
        <w:t>4、在合川区域内设有售后服务点，有专业的售后服务工作人员。</w:t>
      </w:r>
    </w:p>
    <w:p w14:paraId="6CBA4D4F">
      <w:pPr>
        <w:pStyle w:val="5"/>
        <w:adjustRightInd w:val="0"/>
        <w:snapToGrid w:val="0"/>
        <w:spacing w:before="0" w:after="0" w:line="240" w:lineRule="auto"/>
        <w:ind w:firstLine="562" w:firstLineChars="200"/>
        <w:rPr>
          <w:rFonts w:ascii="宋体" w:hAnsi="宋体" w:eastAsia="宋体" w:cs="宋体"/>
          <w:sz w:val="28"/>
          <w:szCs w:val="28"/>
          <w:highlight w:val="none"/>
        </w:rPr>
      </w:pPr>
      <w:r>
        <w:rPr>
          <w:rFonts w:hint="eastAsia" w:ascii="宋体" w:hAnsi="宋体" w:eastAsia="宋体" w:cs="宋体"/>
          <w:sz w:val="28"/>
          <w:szCs w:val="28"/>
          <w:highlight w:val="none"/>
        </w:rPr>
        <w:t>三、报价要求</w:t>
      </w:r>
      <w:bookmarkEnd w:id="33"/>
      <w:bookmarkEnd w:id="34"/>
    </w:p>
    <w:p w14:paraId="624DED4B">
      <w:pPr>
        <w:ind w:firstLine="560" w:firstLineChars="200"/>
        <w:rPr>
          <w:rFonts w:ascii="宋体" w:hAnsi="宋体" w:cs="宋体"/>
          <w:szCs w:val="28"/>
          <w:highlight w:val="none"/>
        </w:rPr>
      </w:pPr>
      <w:r>
        <w:rPr>
          <w:rFonts w:hint="eastAsia" w:ascii="宋体" w:hAnsi="宋体" w:cs="宋体"/>
          <w:szCs w:val="28"/>
          <w:highlight w:val="none"/>
        </w:rPr>
        <w:t>本次报价为人民币包干价，包含：货物费、</w:t>
      </w:r>
      <w:r>
        <w:rPr>
          <w:rFonts w:hint="eastAsia" w:ascii="宋体" w:hAnsi="宋体" w:cs="宋体"/>
          <w:szCs w:val="28"/>
          <w:highlight w:val="none"/>
          <w:lang w:val="en-US" w:eastAsia="zh-CN"/>
        </w:rPr>
        <w:t>人工费、</w:t>
      </w:r>
      <w:r>
        <w:rPr>
          <w:rFonts w:hint="eastAsia" w:ascii="宋体" w:hAnsi="宋体" w:cs="宋体"/>
          <w:szCs w:val="28"/>
          <w:highlight w:val="none"/>
        </w:rPr>
        <w:t>运输费、安装调试费、铜管费、支架</w:t>
      </w:r>
      <w:r>
        <w:rPr>
          <w:rFonts w:hint="eastAsia" w:ascii="宋体" w:hAnsi="宋体" w:cs="宋体"/>
          <w:szCs w:val="28"/>
          <w:highlight w:val="none"/>
          <w:lang w:val="en-US" w:eastAsia="zh-CN"/>
        </w:rPr>
        <w:t>费</w:t>
      </w:r>
      <w:r>
        <w:rPr>
          <w:rFonts w:hint="eastAsia" w:ascii="宋体" w:hAnsi="宋体" w:cs="宋体"/>
          <w:szCs w:val="28"/>
          <w:highlight w:val="none"/>
          <w:lang w:eastAsia="zh-CN"/>
        </w:rPr>
        <w:t>（</w:t>
      </w:r>
      <w:r>
        <w:rPr>
          <w:rFonts w:hint="eastAsia" w:ascii="宋体" w:hAnsi="宋体" w:cs="宋体"/>
          <w:szCs w:val="28"/>
          <w:highlight w:val="none"/>
          <w:lang w:val="en-US" w:eastAsia="zh-CN"/>
        </w:rPr>
        <w:t>含</w:t>
      </w:r>
      <w:r>
        <w:rPr>
          <w:rFonts w:hint="eastAsia" w:ascii="宋体" w:hAnsi="宋体" w:cs="宋体"/>
          <w:szCs w:val="28"/>
          <w:highlight w:val="none"/>
        </w:rPr>
        <w:t>异形支架</w:t>
      </w:r>
      <w:r>
        <w:rPr>
          <w:rFonts w:hint="eastAsia" w:ascii="宋体" w:hAnsi="宋体" w:cs="宋体"/>
          <w:szCs w:val="28"/>
          <w:highlight w:val="none"/>
          <w:lang w:eastAsia="zh-CN"/>
        </w:rPr>
        <w:t>）</w:t>
      </w:r>
      <w:r>
        <w:rPr>
          <w:rFonts w:hint="eastAsia" w:ascii="宋体" w:hAnsi="宋体" w:cs="宋体"/>
          <w:szCs w:val="28"/>
          <w:highlight w:val="none"/>
        </w:rPr>
        <w:t>、</w:t>
      </w:r>
      <w:r>
        <w:rPr>
          <w:rFonts w:hint="eastAsia" w:ascii="宋体" w:hAnsi="宋体" w:cs="宋体"/>
          <w:szCs w:val="28"/>
          <w:highlight w:val="none"/>
          <w:lang w:val="en-US" w:eastAsia="zh-CN"/>
        </w:rPr>
        <w:t>开孔</w:t>
      </w:r>
      <w:r>
        <w:rPr>
          <w:rFonts w:hint="eastAsia" w:ascii="宋体" w:hAnsi="宋体" w:cs="宋体"/>
          <w:szCs w:val="28"/>
          <w:highlight w:val="none"/>
        </w:rPr>
        <w:t>费、税费（含关税）以及</w:t>
      </w:r>
      <w:r>
        <w:rPr>
          <w:rFonts w:hint="eastAsia" w:ascii="宋体" w:hAnsi="宋体" w:cs="宋体"/>
          <w:szCs w:val="28"/>
          <w:highlight w:val="none"/>
          <w:lang w:val="en-US" w:eastAsia="zh-CN"/>
        </w:rPr>
        <w:t>部分管线安装费</w:t>
      </w:r>
      <w:r>
        <w:rPr>
          <w:rFonts w:hint="eastAsia" w:ascii="宋体" w:hAnsi="宋体" w:cs="宋体"/>
          <w:szCs w:val="28"/>
          <w:highlight w:val="none"/>
        </w:rPr>
        <w:t>等完成本项目所需的全部费用。</w:t>
      </w:r>
      <w:bookmarkStart w:id="35" w:name="_Toc3177"/>
      <w:bookmarkStart w:id="36" w:name="_Toc27716"/>
      <w:r>
        <w:rPr>
          <w:rFonts w:hint="eastAsia" w:ascii="宋体" w:hAnsi="宋体" w:cs="宋体"/>
          <w:szCs w:val="28"/>
          <w:highlight w:val="none"/>
        </w:rPr>
        <w:t>因成交供应商自身原因造成漏报、少报皆由其自行承担责任，采购人不再补偿。</w:t>
      </w:r>
    </w:p>
    <w:p w14:paraId="7BA296D1">
      <w:pPr>
        <w:pStyle w:val="5"/>
        <w:adjustRightInd w:val="0"/>
        <w:snapToGrid w:val="0"/>
        <w:spacing w:before="0" w:after="0" w:line="240" w:lineRule="auto"/>
        <w:ind w:firstLine="562" w:firstLineChars="200"/>
        <w:rPr>
          <w:rFonts w:ascii="宋体" w:hAnsi="宋体" w:eastAsia="宋体" w:cs="宋体"/>
          <w:sz w:val="28"/>
          <w:szCs w:val="28"/>
          <w:highlight w:val="none"/>
        </w:rPr>
      </w:pPr>
      <w:r>
        <w:rPr>
          <w:rFonts w:hint="eastAsia" w:ascii="宋体" w:hAnsi="宋体" w:eastAsia="宋体" w:cs="宋体"/>
          <w:sz w:val="28"/>
          <w:szCs w:val="28"/>
          <w:highlight w:val="none"/>
        </w:rPr>
        <w:t>四、付款方式</w:t>
      </w:r>
      <w:bookmarkEnd w:id="35"/>
      <w:bookmarkEnd w:id="36"/>
      <w:bookmarkStart w:id="37" w:name="_Toc267320053"/>
      <w:bookmarkStart w:id="38" w:name="_Toc75793514"/>
    </w:p>
    <w:p w14:paraId="2F4EF6B3">
      <w:pPr>
        <w:pStyle w:val="5"/>
        <w:adjustRightInd w:val="0"/>
        <w:snapToGrid w:val="0"/>
        <w:spacing w:before="0" w:after="0" w:line="240" w:lineRule="auto"/>
        <w:ind w:firstLine="560" w:firstLineChars="200"/>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成交供应商按采购合同交货并完成安装调试，经采购人验收合格后由供应商根据采购人要求提供正式发票后按程序支付费用。</w:t>
      </w:r>
    </w:p>
    <w:p w14:paraId="2E8761FB">
      <w:pPr>
        <w:pStyle w:val="5"/>
        <w:adjustRightInd w:val="0"/>
        <w:snapToGrid w:val="0"/>
        <w:spacing w:before="0" w:after="0" w:line="240" w:lineRule="auto"/>
        <w:ind w:firstLine="562" w:firstLineChars="200"/>
        <w:rPr>
          <w:rFonts w:ascii="宋体" w:hAnsi="宋体" w:eastAsia="宋体" w:cs="宋体"/>
          <w:sz w:val="28"/>
          <w:szCs w:val="28"/>
          <w:highlight w:val="none"/>
        </w:rPr>
      </w:pPr>
      <w:r>
        <w:rPr>
          <w:rFonts w:hint="eastAsia" w:ascii="宋体" w:hAnsi="宋体" w:eastAsia="宋体" w:cs="宋体"/>
          <w:sz w:val="28"/>
          <w:szCs w:val="28"/>
          <w:highlight w:val="none"/>
        </w:rPr>
        <w:t>五、培训</w:t>
      </w:r>
      <w:bookmarkEnd w:id="37"/>
      <w:bookmarkEnd w:id="38"/>
    </w:p>
    <w:p w14:paraId="11E8ADA3">
      <w:pPr>
        <w:snapToGrid w:val="0"/>
        <w:ind w:firstLine="560" w:firstLineChars="200"/>
        <w:rPr>
          <w:rFonts w:ascii="宋体" w:hAnsi="宋体" w:cs="宋体"/>
          <w:szCs w:val="28"/>
          <w:highlight w:val="none"/>
        </w:rPr>
      </w:pPr>
      <w:r>
        <w:rPr>
          <w:rFonts w:hint="eastAsia" w:ascii="宋体" w:hAnsi="宋体" w:cs="宋体"/>
          <w:kern w:val="0"/>
          <w:szCs w:val="28"/>
          <w:highlight w:val="none"/>
        </w:rPr>
        <w:t>供应商对其提供产品的使用和操作应尽培训义务。供应商应提供对采购人的基本免费培训，使采购人使用人员能够正常操作。</w:t>
      </w:r>
    </w:p>
    <w:p w14:paraId="60FF523F">
      <w:pPr>
        <w:pStyle w:val="5"/>
        <w:adjustRightInd w:val="0"/>
        <w:snapToGrid w:val="0"/>
        <w:spacing w:before="0" w:after="0" w:line="240" w:lineRule="auto"/>
        <w:ind w:firstLine="562" w:firstLineChars="200"/>
        <w:rPr>
          <w:rFonts w:ascii="宋体" w:hAnsi="宋体" w:eastAsia="宋体" w:cs="宋体"/>
          <w:sz w:val="28"/>
          <w:szCs w:val="28"/>
          <w:highlight w:val="none"/>
        </w:rPr>
      </w:pPr>
      <w:bookmarkStart w:id="39" w:name="_Toc22619"/>
      <w:bookmarkStart w:id="40" w:name="_Toc25250"/>
      <w:r>
        <w:rPr>
          <w:rFonts w:hint="eastAsia" w:ascii="宋体" w:hAnsi="宋体" w:eastAsia="宋体" w:cs="宋体"/>
          <w:sz w:val="28"/>
          <w:szCs w:val="28"/>
          <w:highlight w:val="none"/>
        </w:rPr>
        <w:t>六、知识产权</w:t>
      </w:r>
      <w:bookmarkEnd w:id="39"/>
      <w:bookmarkEnd w:id="40"/>
    </w:p>
    <w:p w14:paraId="1E4FC2B6">
      <w:pPr>
        <w:snapToGrid w:val="0"/>
        <w:ind w:firstLine="540"/>
        <w:rPr>
          <w:rFonts w:ascii="宋体" w:hAnsi="宋体" w:cs="宋体"/>
          <w:szCs w:val="28"/>
          <w:highlight w:val="none"/>
        </w:rPr>
      </w:pPr>
      <w:r>
        <w:rPr>
          <w:rFonts w:hint="eastAsia" w:ascii="宋体" w:hAnsi="宋体" w:cs="宋体"/>
          <w:szCs w:val="28"/>
          <w:highlight w:val="none"/>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35ABC46D">
      <w:pPr>
        <w:pStyle w:val="5"/>
        <w:adjustRightInd w:val="0"/>
        <w:snapToGrid w:val="0"/>
        <w:spacing w:before="0" w:after="0" w:line="240" w:lineRule="auto"/>
        <w:ind w:firstLine="562" w:firstLineChars="200"/>
        <w:rPr>
          <w:rFonts w:ascii="宋体" w:hAnsi="宋体" w:eastAsia="宋体" w:cs="宋体"/>
          <w:sz w:val="28"/>
          <w:szCs w:val="28"/>
          <w:highlight w:val="none"/>
        </w:rPr>
      </w:pPr>
      <w:bookmarkStart w:id="41" w:name="_Toc21904"/>
      <w:bookmarkStart w:id="42" w:name="_Toc29858"/>
      <w:r>
        <w:rPr>
          <w:rFonts w:hint="eastAsia" w:ascii="宋体" w:hAnsi="宋体" w:eastAsia="宋体" w:cs="宋体"/>
          <w:sz w:val="28"/>
          <w:szCs w:val="28"/>
          <w:highlight w:val="none"/>
        </w:rPr>
        <w:t>七、其他</w:t>
      </w:r>
      <w:bookmarkEnd w:id="41"/>
      <w:bookmarkEnd w:id="42"/>
    </w:p>
    <w:p w14:paraId="3326B457">
      <w:pPr>
        <w:snapToGrid w:val="0"/>
        <w:ind w:firstLine="540"/>
        <w:rPr>
          <w:rFonts w:ascii="宋体" w:hAnsi="宋体" w:cs="宋体"/>
          <w:szCs w:val="28"/>
          <w:highlight w:val="none"/>
        </w:rPr>
      </w:pPr>
      <w:r>
        <w:rPr>
          <w:rFonts w:hint="eastAsia" w:ascii="宋体" w:hAnsi="宋体" w:cs="宋体"/>
          <w:szCs w:val="28"/>
          <w:highlight w:val="none"/>
        </w:rPr>
        <w:t>（一）成交供应商在服务过程中，必须严格按照安全标准组织实施，采取必要的安全防护措施，消除隐患，防止各类安全意外事故的发生。成交供应商在服务中所发生的所有安全意外事故，均由成交供应商自行负责损失，采购人不承担任何责任，且成交供应商须承担给采购人</w:t>
      </w:r>
      <w:r>
        <w:rPr>
          <w:rFonts w:hint="eastAsia" w:ascii="宋体" w:hAnsi="宋体" w:cs="宋体"/>
          <w:szCs w:val="28"/>
          <w:highlight w:val="none"/>
          <w:lang w:val="en-US" w:eastAsia="zh-CN"/>
        </w:rPr>
        <w:t>造成的</w:t>
      </w:r>
      <w:r>
        <w:rPr>
          <w:rFonts w:hint="eastAsia" w:ascii="宋体" w:hAnsi="宋体" w:cs="宋体"/>
          <w:szCs w:val="28"/>
          <w:highlight w:val="none"/>
        </w:rPr>
        <w:t>损失。</w:t>
      </w:r>
    </w:p>
    <w:p w14:paraId="76D71F44">
      <w:pPr>
        <w:snapToGrid w:val="0"/>
        <w:ind w:firstLine="540"/>
        <w:rPr>
          <w:rFonts w:ascii="宋体" w:hAnsi="宋体" w:cs="宋体"/>
          <w:szCs w:val="28"/>
          <w:highlight w:val="none"/>
        </w:rPr>
      </w:pPr>
      <w:r>
        <w:rPr>
          <w:rFonts w:hint="eastAsia" w:ascii="宋体" w:hAnsi="宋体" w:cs="宋体"/>
          <w:szCs w:val="28"/>
          <w:highlight w:val="none"/>
        </w:rPr>
        <w:t>（二）其他未尽事宜由供需双方在采购合同中详细约定。</w:t>
      </w:r>
    </w:p>
    <w:p w14:paraId="4DB18356">
      <w:pPr>
        <w:snapToGrid w:val="0"/>
        <w:ind w:firstLine="540"/>
        <w:rPr>
          <w:rFonts w:ascii="宋体" w:hAnsi="宋体" w:cs="宋体"/>
          <w:szCs w:val="28"/>
          <w:highlight w:val="none"/>
        </w:rPr>
      </w:pPr>
      <w:r>
        <w:rPr>
          <w:rFonts w:hint="eastAsia" w:ascii="宋体" w:hAnsi="宋体" w:cs="宋体"/>
          <w:szCs w:val="28"/>
          <w:highlight w:val="none"/>
        </w:rPr>
        <w:t>（三）如因政策原因不能完成该次招标，该次招标自行废止。</w:t>
      </w:r>
    </w:p>
    <w:p w14:paraId="1D30E50F">
      <w:pPr>
        <w:tabs>
          <w:tab w:val="left" w:pos="6300"/>
        </w:tabs>
        <w:snapToGrid w:val="0"/>
        <w:spacing w:line="400" w:lineRule="exact"/>
        <w:ind w:firstLine="560" w:firstLineChars="200"/>
        <w:rPr>
          <w:rFonts w:ascii="宋体" w:hAnsi="宋体" w:cs="宋体"/>
          <w:color w:val="000000" w:themeColor="text1"/>
          <w:szCs w:val="28"/>
          <w:highlight w:val="none"/>
        </w:rPr>
      </w:pPr>
    </w:p>
    <w:p w14:paraId="63408223">
      <w:pPr>
        <w:spacing w:line="600" w:lineRule="exact"/>
        <w:jc w:val="center"/>
        <w:outlineLvl w:val="0"/>
        <w:rPr>
          <w:rFonts w:ascii="宋体" w:hAnsi="宋体" w:cs="宋体"/>
          <w:sz w:val="24"/>
          <w:szCs w:val="24"/>
          <w:highlight w:val="none"/>
        </w:rPr>
      </w:pPr>
      <w:bookmarkStart w:id="43" w:name="_Toc25805"/>
      <w:bookmarkEnd w:id="43"/>
      <w:r>
        <w:rPr>
          <w:rFonts w:hint="eastAsia" w:ascii="宋体" w:hAnsi="宋体" w:cs="宋体"/>
          <w:sz w:val="24"/>
          <w:szCs w:val="24"/>
          <w:highlight w:val="none"/>
        </w:rPr>
        <w:br w:type="page"/>
      </w:r>
      <w:bookmarkStart w:id="44" w:name="_Toc5079"/>
      <w:bookmarkStart w:id="45" w:name="_Toc3871"/>
      <w:r>
        <w:rPr>
          <w:rFonts w:hint="eastAsia" w:ascii="宋体" w:hAnsi="宋体" w:cs="宋体"/>
          <w:b/>
          <w:bCs/>
          <w:sz w:val="36"/>
          <w:szCs w:val="36"/>
          <w:highlight w:val="none"/>
        </w:rPr>
        <w:t>第四篇  竞采程序、评标办法、无效报价及采购终止</w:t>
      </w:r>
      <w:bookmarkEnd w:id="44"/>
      <w:bookmarkEnd w:id="45"/>
    </w:p>
    <w:p w14:paraId="4A3ABDFA">
      <w:pPr>
        <w:spacing w:line="400" w:lineRule="exact"/>
        <w:jc w:val="left"/>
        <w:rPr>
          <w:rFonts w:ascii="宋体" w:hAnsi="宋体" w:cs="宋体"/>
          <w:b/>
          <w:bCs/>
          <w:szCs w:val="28"/>
          <w:highlight w:val="none"/>
        </w:rPr>
      </w:pPr>
      <w:r>
        <w:rPr>
          <w:rFonts w:hint="eastAsia" w:ascii="宋体" w:hAnsi="宋体" w:cs="宋体"/>
          <w:b/>
          <w:bCs/>
          <w:szCs w:val="28"/>
          <w:highlight w:val="none"/>
        </w:rPr>
        <w:t>一、网上竞采程序</w:t>
      </w:r>
    </w:p>
    <w:p w14:paraId="394071AF">
      <w:pPr>
        <w:spacing w:line="400" w:lineRule="exact"/>
        <w:ind w:firstLine="560" w:firstLineChars="200"/>
        <w:jc w:val="left"/>
        <w:rPr>
          <w:rFonts w:ascii="宋体" w:hAnsi="宋体" w:cs="宋体"/>
          <w:szCs w:val="28"/>
          <w:highlight w:val="none"/>
        </w:rPr>
      </w:pPr>
      <w:r>
        <w:rPr>
          <w:rFonts w:hint="eastAsia" w:ascii="宋体" w:hAnsi="宋体" w:cs="宋体"/>
          <w:szCs w:val="28"/>
          <w:highlight w:val="none"/>
        </w:rPr>
        <w:t>（一）报价截止后评审小组对各供应商的资格条件、响应文件的有效性、完整性和响应程度进行审查。各供应商只有在完全符合要求的前提下，才能参与正式采购。</w:t>
      </w:r>
    </w:p>
    <w:p w14:paraId="76FD8C88">
      <w:pPr>
        <w:spacing w:line="400" w:lineRule="exact"/>
        <w:ind w:firstLine="560" w:firstLineChars="200"/>
        <w:jc w:val="left"/>
        <w:rPr>
          <w:rFonts w:ascii="宋体" w:hAnsi="宋体" w:cs="宋体"/>
          <w:szCs w:val="28"/>
          <w:highlight w:val="none"/>
        </w:rPr>
      </w:pPr>
      <w:r>
        <w:rPr>
          <w:rFonts w:hint="eastAsia" w:ascii="宋体" w:hAnsi="宋体" w:cs="宋体"/>
          <w:szCs w:val="28"/>
          <w:highlight w:val="none"/>
        </w:rPr>
        <w:t>1.资格性检查。依据法律法规和采购采购文件的规定，对响应文件中的资格证明等进行审查，以确定供应商是否具备采购资格。资格性检查资料表如下：</w:t>
      </w:r>
    </w:p>
    <w:tbl>
      <w:tblPr>
        <w:tblStyle w:val="29"/>
        <w:tblW w:w="0" w:type="auto"/>
        <w:tblInd w:w="-2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709"/>
        <w:gridCol w:w="2976"/>
        <w:gridCol w:w="5155"/>
      </w:tblGrid>
      <w:tr w14:paraId="2447F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14:paraId="30C931A1">
            <w:pPr>
              <w:spacing w:line="400" w:lineRule="exact"/>
              <w:jc w:val="center"/>
              <w:rPr>
                <w:rFonts w:ascii="宋体" w:hAnsi="宋体" w:cs="宋体"/>
                <w:sz w:val="24"/>
                <w:szCs w:val="24"/>
                <w:highlight w:val="none"/>
              </w:rPr>
            </w:pPr>
            <w:r>
              <w:rPr>
                <w:rFonts w:hint="eastAsia" w:ascii="宋体" w:hAnsi="宋体" w:cs="宋体"/>
                <w:sz w:val="24"/>
                <w:szCs w:val="24"/>
                <w:highlight w:val="none"/>
              </w:rPr>
              <w:t>序号</w:t>
            </w:r>
          </w:p>
        </w:tc>
        <w:tc>
          <w:tcPr>
            <w:tcW w:w="3685" w:type="dxa"/>
            <w:gridSpan w:val="2"/>
            <w:vAlign w:val="center"/>
          </w:tcPr>
          <w:p w14:paraId="7ED43C88">
            <w:pPr>
              <w:spacing w:line="400" w:lineRule="exact"/>
              <w:jc w:val="center"/>
              <w:rPr>
                <w:rFonts w:ascii="宋体" w:hAnsi="宋体" w:cs="宋体"/>
                <w:sz w:val="24"/>
                <w:szCs w:val="24"/>
                <w:highlight w:val="none"/>
              </w:rPr>
            </w:pPr>
            <w:r>
              <w:rPr>
                <w:rFonts w:hint="eastAsia" w:ascii="宋体" w:hAnsi="宋体" w:cs="宋体"/>
                <w:sz w:val="24"/>
                <w:szCs w:val="24"/>
                <w:highlight w:val="none"/>
              </w:rPr>
              <w:t>检查因素</w:t>
            </w:r>
          </w:p>
        </w:tc>
        <w:tc>
          <w:tcPr>
            <w:tcW w:w="5155" w:type="dxa"/>
            <w:vAlign w:val="center"/>
          </w:tcPr>
          <w:p w14:paraId="0ABF1E8A">
            <w:pPr>
              <w:spacing w:line="400" w:lineRule="exact"/>
              <w:jc w:val="center"/>
              <w:rPr>
                <w:rFonts w:ascii="宋体" w:hAnsi="宋体" w:cs="宋体"/>
                <w:sz w:val="24"/>
                <w:szCs w:val="24"/>
                <w:highlight w:val="none"/>
              </w:rPr>
            </w:pPr>
            <w:r>
              <w:rPr>
                <w:rFonts w:hint="eastAsia" w:ascii="宋体" w:hAnsi="宋体" w:cs="宋体"/>
                <w:sz w:val="24"/>
                <w:szCs w:val="24"/>
                <w:highlight w:val="none"/>
              </w:rPr>
              <w:t>检查内容</w:t>
            </w:r>
          </w:p>
        </w:tc>
      </w:tr>
      <w:tr w14:paraId="2AAAA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restart"/>
            <w:vAlign w:val="center"/>
          </w:tcPr>
          <w:p w14:paraId="0A7B7E3C">
            <w:pPr>
              <w:spacing w:line="400" w:lineRule="exact"/>
              <w:jc w:val="center"/>
              <w:rPr>
                <w:rFonts w:ascii="宋体" w:hAnsi="宋体" w:cs="宋体"/>
                <w:sz w:val="24"/>
                <w:szCs w:val="24"/>
                <w:highlight w:val="none"/>
              </w:rPr>
            </w:pPr>
            <w:r>
              <w:rPr>
                <w:rFonts w:hint="eastAsia" w:ascii="宋体" w:hAnsi="宋体" w:cs="宋体"/>
                <w:sz w:val="24"/>
                <w:szCs w:val="24"/>
                <w:highlight w:val="none"/>
              </w:rPr>
              <w:t>1</w:t>
            </w:r>
          </w:p>
        </w:tc>
        <w:tc>
          <w:tcPr>
            <w:tcW w:w="709" w:type="dxa"/>
            <w:vMerge w:val="restart"/>
            <w:vAlign w:val="center"/>
          </w:tcPr>
          <w:p w14:paraId="2DAE8630">
            <w:pPr>
              <w:spacing w:line="400" w:lineRule="exact"/>
              <w:jc w:val="left"/>
              <w:rPr>
                <w:rFonts w:ascii="宋体" w:hAnsi="宋体" w:cs="宋体"/>
                <w:sz w:val="24"/>
                <w:szCs w:val="24"/>
                <w:highlight w:val="none"/>
                <w:lang w:val="zh-CN"/>
              </w:rPr>
            </w:pPr>
            <w:r>
              <w:rPr>
                <w:rFonts w:hint="eastAsia" w:ascii="宋体" w:hAnsi="宋体" w:cs="宋体"/>
                <w:sz w:val="24"/>
                <w:szCs w:val="24"/>
                <w:highlight w:val="none"/>
              </w:rPr>
              <w:t>供应商</w:t>
            </w:r>
            <w:r>
              <w:rPr>
                <w:rFonts w:hint="eastAsia" w:ascii="宋体" w:hAnsi="宋体" w:cs="宋体"/>
                <w:sz w:val="24"/>
                <w:szCs w:val="24"/>
                <w:highlight w:val="none"/>
                <w:lang w:val="zh-CN"/>
              </w:rPr>
              <w:t>应符合的基本资格条件</w:t>
            </w:r>
          </w:p>
        </w:tc>
        <w:tc>
          <w:tcPr>
            <w:tcW w:w="2976" w:type="dxa"/>
            <w:vAlign w:val="center"/>
          </w:tcPr>
          <w:p w14:paraId="311DBAE0">
            <w:pPr>
              <w:spacing w:line="400" w:lineRule="exact"/>
              <w:jc w:val="left"/>
              <w:rPr>
                <w:rFonts w:ascii="宋体" w:hAnsi="宋体" w:cs="宋体"/>
                <w:sz w:val="24"/>
                <w:szCs w:val="24"/>
                <w:highlight w:val="none"/>
              </w:rPr>
            </w:pPr>
            <w:r>
              <w:rPr>
                <w:rFonts w:hint="eastAsia" w:ascii="宋体" w:hAnsi="宋体" w:cs="宋体"/>
                <w:sz w:val="24"/>
                <w:szCs w:val="24"/>
                <w:highlight w:val="none"/>
              </w:rPr>
              <w:t>（1）具有独立承担民事责任的能力</w:t>
            </w:r>
          </w:p>
        </w:tc>
        <w:tc>
          <w:tcPr>
            <w:tcW w:w="5155" w:type="dxa"/>
            <w:vAlign w:val="center"/>
          </w:tcPr>
          <w:p w14:paraId="72F46B13">
            <w:pPr>
              <w:spacing w:line="400" w:lineRule="exact"/>
              <w:jc w:val="left"/>
              <w:rPr>
                <w:rFonts w:ascii="宋体" w:hAnsi="宋体" w:cs="宋体"/>
                <w:sz w:val="24"/>
                <w:szCs w:val="24"/>
                <w:highlight w:val="none"/>
              </w:rPr>
            </w:pPr>
            <w:r>
              <w:rPr>
                <w:rFonts w:hint="eastAsia" w:ascii="宋体" w:hAnsi="宋体" w:cs="宋体"/>
                <w:sz w:val="24"/>
                <w:szCs w:val="24"/>
                <w:highlight w:val="none"/>
              </w:rPr>
              <w:t>供应商法人营业执照（副本）或事业单位法人证书（副本）；供应商法定代表人身份证明和法定代表人授权代表委托书。</w:t>
            </w:r>
          </w:p>
        </w:tc>
      </w:tr>
      <w:tr w14:paraId="7FBFF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vAlign w:val="center"/>
          </w:tcPr>
          <w:p w14:paraId="67996513">
            <w:pPr>
              <w:spacing w:line="400" w:lineRule="exact"/>
              <w:jc w:val="center"/>
              <w:rPr>
                <w:rFonts w:ascii="宋体" w:hAnsi="宋体" w:cs="宋体"/>
                <w:sz w:val="24"/>
                <w:szCs w:val="24"/>
                <w:highlight w:val="none"/>
              </w:rPr>
            </w:pPr>
          </w:p>
        </w:tc>
        <w:tc>
          <w:tcPr>
            <w:tcW w:w="709" w:type="dxa"/>
            <w:vMerge w:val="continue"/>
            <w:vAlign w:val="center"/>
          </w:tcPr>
          <w:p w14:paraId="16C02284">
            <w:pPr>
              <w:spacing w:line="400" w:lineRule="exact"/>
              <w:jc w:val="left"/>
              <w:rPr>
                <w:rFonts w:ascii="宋体" w:hAnsi="宋体" w:cs="宋体"/>
                <w:sz w:val="24"/>
                <w:szCs w:val="24"/>
                <w:highlight w:val="none"/>
                <w:lang w:val="zh-CN"/>
              </w:rPr>
            </w:pPr>
          </w:p>
        </w:tc>
        <w:tc>
          <w:tcPr>
            <w:tcW w:w="2976" w:type="dxa"/>
            <w:vAlign w:val="center"/>
          </w:tcPr>
          <w:p w14:paraId="09F00A24">
            <w:pPr>
              <w:spacing w:line="400" w:lineRule="exact"/>
              <w:jc w:val="left"/>
              <w:rPr>
                <w:rFonts w:ascii="宋体" w:hAnsi="宋体" w:cs="宋体"/>
                <w:sz w:val="24"/>
                <w:szCs w:val="24"/>
                <w:highlight w:val="none"/>
              </w:rPr>
            </w:pPr>
            <w:r>
              <w:rPr>
                <w:rFonts w:hint="eastAsia" w:ascii="宋体" w:hAnsi="宋体" w:cs="宋体"/>
                <w:sz w:val="24"/>
                <w:szCs w:val="24"/>
                <w:highlight w:val="none"/>
              </w:rPr>
              <w:t>（2）具有良好的商业信誉和健全的财务会计制度</w:t>
            </w:r>
          </w:p>
        </w:tc>
        <w:tc>
          <w:tcPr>
            <w:tcW w:w="5155" w:type="dxa"/>
            <w:vMerge w:val="restart"/>
            <w:vAlign w:val="center"/>
          </w:tcPr>
          <w:p w14:paraId="786CC183">
            <w:pPr>
              <w:spacing w:line="400" w:lineRule="exact"/>
              <w:jc w:val="left"/>
              <w:rPr>
                <w:rFonts w:ascii="宋体" w:hAnsi="宋体" w:cs="宋体"/>
                <w:sz w:val="24"/>
                <w:szCs w:val="24"/>
                <w:highlight w:val="none"/>
              </w:rPr>
            </w:pPr>
            <w:r>
              <w:rPr>
                <w:rFonts w:hint="eastAsia" w:ascii="宋体" w:hAnsi="宋体" w:cs="宋体"/>
                <w:sz w:val="24"/>
                <w:szCs w:val="24"/>
                <w:highlight w:val="none"/>
              </w:rPr>
              <w:t>供应商提供“基本资格条件承诺函”（格式详见第七篇）</w:t>
            </w:r>
          </w:p>
        </w:tc>
      </w:tr>
      <w:tr w14:paraId="4581D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vAlign w:val="center"/>
          </w:tcPr>
          <w:p w14:paraId="504C6C48">
            <w:pPr>
              <w:spacing w:line="400" w:lineRule="exact"/>
              <w:jc w:val="center"/>
              <w:rPr>
                <w:rFonts w:ascii="宋体" w:hAnsi="宋体" w:cs="宋体"/>
                <w:sz w:val="24"/>
                <w:szCs w:val="24"/>
                <w:highlight w:val="none"/>
              </w:rPr>
            </w:pPr>
          </w:p>
        </w:tc>
        <w:tc>
          <w:tcPr>
            <w:tcW w:w="709" w:type="dxa"/>
            <w:vMerge w:val="continue"/>
            <w:vAlign w:val="center"/>
          </w:tcPr>
          <w:p w14:paraId="6EF5C751">
            <w:pPr>
              <w:spacing w:line="400" w:lineRule="exact"/>
              <w:jc w:val="left"/>
              <w:rPr>
                <w:rFonts w:ascii="宋体" w:hAnsi="宋体" w:cs="宋体"/>
                <w:sz w:val="24"/>
                <w:szCs w:val="24"/>
                <w:highlight w:val="none"/>
                <w:lang w:val="zh-CN"/>
              </w:rPr>
            </w:pPr>
          </w:p>
        </w:tc>
        <w:tc>
          <w:tcPr>
            <w:tcW w:w="2976" w:type="dxa"/>
            <w:vAlign w:val="center"/>
          </w:tcPr>
          <w:p w14:paraId="3260A7D4">
            <w:pPr>
              <w:spacing w:line="400" w:lineRule="exact"/>
              <w:jc w:val="left"/>
              <w:rPr>
                <w:rFonts w:ascii="宋体" w:hAnsi="宋体" w:cs="宋体"/>
                <w:sz w:val="24"/>
                <w:szCs w:val="24"/>
                <w:highlight w:val="none"/>
              </w:rPr>
            </w:pPr>
            <w:r>
              <w:rPr>
                <w:rFonts w:hint="eastAsia" w:ascii="宋体" w:hAnsi="宋体" w:cs="宋体"/>
                <w:sz w:val="24"/>
                <w:szCs w:val="24"/>
                <w:highlight w:val="none"/>
              </w:rPr>
              <w:t>（3）具有履行合同所必需的设备和专业技术能力</w:t>
            </w:r>
          </w:p>
        </w:tc>
        <w:tc>
          <w:tcPr>
            <w:tcW w:w="5155" w:type="dxa"/>
            <w:vMerge w:val="continue"/>
            <w:vAlign w:val="center"/>
          </w:tcPr>
          <w:p w14:paraId="77182315">
            <w:pPr>
              <w:spacing w:line="400" w:lineRule="exact"/>
              <w:jc w:val="left"/>
              <w:rPr>
                <w:rFonts w:ascii="宋体" w:hAnsi="宋体" w:cs="宋体"/>
                <w:sz w:val="24"/>
                <w:szCs w:val="24"/>
                <w:highlight w:val="none"/>
              </w:rPr>
            </w:pPr>
          </w:p>
        </w:tc>
      </w:tr>
      <w:tr w14:paraId="5E224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vMerge w:val="continue"/>
            <w:vAlign w:val="center"/>
          </w:tcPr>
          <w:p w14:paraId="2335474B">
            <w:pPr>
              <w:spacing w:line="400" w:lineRule="exact"/>
              <w:jc w:val="center"/>
              <w:rPr>
                <w:rFonts w:ascii="宋体" w:hAnsi="宋体" w:cs="宋体"/>
                <w:sz w:val="24"/>
                <w:szCs w:val="24"/>
                <w:highlight w:val="none"/>
              </w:rPr>
            </w:pPr>
          </w:p>
        </w:tc>
        <w:tc>
          <w:tcPr>
            <w:tcW w:w="709" w:type="dxa"/>
            <w:vMerge w:val="continue"/>
            <w:vAlign w:val="center"/>
          </w:tcPr>
          <w:p w14:paraId="773B4329">
            <w:pPr>
              <w:spacing w:line="400" w:lineRule="exact"/>
              <w:jc w:val="left"/>
              <w:rPr>
                <w:rFonts w:ascii="宋体" w:hAnsi="宋体" w:cs="宋体"/>
                <w:sz w:val="24"/>
                <w:szCs w:val="24"/>
                <w:highlight w:val="none"/>
                <w:lang w:val="zh-CN"/>
              </w:rPr>
            </w:pPr>
          </w:p>
        </w:tc>
        <w:tc>
          <w:tcPr>
            <w:tcW w:w="2976" w:type="dxa"/>
            <w:vAlign w:val="center"/>
          </w:tcPr>
          <w:p w14:paraId="2B1C9CD7">
            <w:pPr>
              <w:spacing w:line="400" w:lineRule="exact"/>
              <w:jc w:val="left"/>
              <w:rPr>
                <w:rFonts w:ascii="宋体" w:hAnsi="宋体" w:cs="宋体"/>
                <w:sz w:val="24"/>
                <w:szCs w:val="24"/>
                <w:highlight w:val="none"/>
              </w:rPr>
            </w:pPr>
            <w:r>
              <w:rPr>
                <w:rFonts w:hint="eastAsia" w:ascii="宋体" w:hAnsi="宋体" w:cs="宋体"/>
                <w:sz w:val="24"/>
                <w:szCs w:val="24"/>
                <w:highlight w:val="none"/>
              </w:rPr>
              <w:t>（4）有依法缴纳税收和社会保障金的良好记录</w:t>
            </w:r>
          </w:p>
        </w:tc>
        <w:tc>
          <w:tcPr>
            <w:tcW w:w="5155" w:type="dxa"/>
            <w:vMerge w:val="continue"/>
            <w:vAlign w:val="center"/>
          </w:tcPr>
          <w:p w14:paraId="5507E935">
            <w:pPr>
              <w:spacing w:line="400" w:lineRule="exact"/>
              <w:jc w:val="left"/>
              <w:rPr>
                <w:rFonts w:ascii="宋体" w:hAnsi="宋体" w:cs="宋体"/>
                <w:sz w:val="24"/>
                <w:szCs w:val="24"/>
                <w:highlight w:val="none"/>
              </w:rPr>
            </w:pPr>
          </w:p>
        </w:tc>
      </w:tr>
      <w:tr w14:paraId="6B620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vAlign w:val="center"/>
          </w:tcPr>
          <w:p w14:paraId="5C06A489">
            <w:pPr>
              <w:spacing w:line="400" w:lineRule="exact"/>
              <w:jc w:val="center"/>
              <w:rPr>
                <w:rFonts w:ascii="宋体" w:hAnsi="宋体" w:cs="宋体"/>
                <w:sz w:val="24"/>
                <w:szCs w:val="24"/>
                <w:highlight w:val="none"/>
              </w:rPr>
            </w:pPr>
          </w:p>
        </w:tc>
        <w:tc>
          <w:tcPr>
            <w:tcW w:w="709" w:type="dxa"/>
            <w:vMerge w:val="continue"/>
            <w:vAlign w:val="center"/>
          </w:tcPr>
          <w:p w14:paraId="7DFBFB6A">
            <w:pPr>
              <w:spacing w:line="400" w:lineRule="exact"/>
              <w:jc w:val="left"/>
              <w:rPr>
                <w:rFonts w:ascii="宋体" w:hAnsi="宋体" w:cs="宋体"/>
                <w:sz w:val="24"/>
                <w:szCs w:val="24"/>
                <w:highlight w:val="none"/>
                <w:lang w:val="zh-CN"/>
              </w:rPr>
            </w:pPr>
          </w:p>
        </w:tc>
        <w:tc>
          <w:tcPr>
            <w:tcW w:w="2976" w:type="dxa"/>
            <w:vAlign w:val="center"/>
          </w:tcPr>
          <w:p w14:paraId="282647EF">
            <w:pPr>
              <w:spacing w:line="400" w:lineRule="exact"/>
              <w:jc w:val="left"/>
              <w:rPr>
                <w:rFonts w:ascii="宋体" w:hAnsi="宋体" w:cs="宋体"/>
                <w:sz w:val="24"/>
                <w:szCs w:val="24"/>
                <w:highlight w:val="none"/>
                <w:lang w:val="zh-CN"/>
              </w:rPr>
            </w:pPr>
            <w:r>
              <w:rPr>
                <w:rFonts w:hint="eastAsia" w:ascii="宋体" w:hAnsi="宋体" w:cs="宋体"/>
                <w:sz w:val="24"/>
                <w:szCs w:val="24"/>
                <w:highlight w:val="none"/>
              </w:rPr>
              <w:t>（5）参加政府采购活动前三年内，在经营活动中没有重大违法记录</w:t>
            </w:r>
          </w:p>
        </w:tc>
        <w:tc>
          <w:tcPr>
            <w:tcW w:w="5155" w:type="dxa"/>
            <w:vMerge w:val="continue"/>
            <w:vAlign w:val="center"/>
          </w:tcPr>
          <w:p w14:paraId="1BC6F94F">
            <w:pPr>
              <w:spacing w:line="400" w:lineRule="exact"/>
              <w:jc w:val="left"/>
              <w:rPr>
                <w:rFonts w:ascii="宋体" w:hAnsi="宋体" w:cs="宋体"/>
                <w:sz w:val="24"/>
                <w:szCs w:val="24"/>
                <w:highlight w:val="none"/>
              </w:rPr>
            </w:pPr>
          </w:p>
        </w:tc>
      </w:tr>
      <w:tr w14:paraId="0A33A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876" w:type="dxa"/>
            <w:vMerge w:val="continue"/>
            <w:vAlign w:val="center"/>
          </w:tcPr>
          <w:p w14:paraId="658FBF75">
            <w:pPr>
              <w:spacing w:line="400" w:lineRule="exact"/>
              <w:jc w:val="center"/>
              <w:rPr>
                <w:rFonts w:ascii="宋体" w:hAnsi="宋体" w:cs="宋体"/>
                <w:sz w:val="24"/>
                <w:szCs w:val="24"/>
                <w:highlight w:val="none"/>
              </w:rPr>
            </w:pPr>
          </w:p>
        </w:tc>
        <w:tc>
          <w:tcPr>
            <w:tcW w:w="709" w:type="dxa"/>
            <w:vMerge w:val="continue"/>
            <w:vAlign w:val="center"/>
          </w:tcPr>
          <w:p w14:paraId="0249A32B">
            <w:pPr>
              <w:spacing w:line="400" w:lineRule="exact"/>
              <w:jc w:val="left"/>
              <w:rPr>
                <w:rFonts w:ascii="宋体" w:hAnsi="宋体" w:cs="宋体"/>
                <w:sz w:val="24"/>
                <w:szCs w:val="24"/>
                <w:highlight w:val="none"/>
                <w:lang w:val="zh-CN"/>
              </w:rPr>
            </w:pPr>
          </w:p>
        </w:tc>
        <w:tc>
          <w:tcPr>
            <w:tcW w:w="2976" w:type="dxa"/>
            <w:vAlign w:val="center"/>
          </w:tcPr>
          <w:p w14:paraId="052BAF2A">
            <w:pPr>
              <w:spacing w:line="400" w:lineRule="exact"/>
              <w:jc w:val="left"/>
              <w:rPr>
                <w:rFonts w:ascii="宋体" w:hAnsi="宋体" w:cs="宋体"/>
                <w:sz w:val="24"/>
                <w:szCs w:val="24"/>
                <w:highlight w:val="none"/>
              </w:rPr>
            </w:pPr>
            <w:r>
              <w:rPr>
                <w:rFonts w:hint="eastAsia" w:ascii="宋体" w:hAnsi="宋体" w:cs="宋体"/>
                <w:sz w:val="24"/>
                <w:szCs w:val="24"/>
                <w:highlight w:val="none"/>
              </w:rPr>
              <w:t>（6）法律、行政法规规定的其他条件</w:t>
            </w:r>
          </w:p>
        </w:tc>
        <w:tc>
          <w:tcPr>
            <w:tcW w:w="5155" w:type="dxa"/>
            <w:vAlign w:val="center"/>
          </w:tcPr>
          <w:p w14:paraId="69A8B39E">
            <w:pPr>
              <w:spacing w:line="400" w:lineRule="exact"/>
              <w:jc w:val="left"/>
              <w:rPr>
                <w:rFonts w:ascii="宋体" w:hAnsi="宋体" w:cs="宋体"/>
                <w:sz w:val="24"/>
                <w:szCs w:val="24"/>
                <w:highlight w:val="none"/>
              </w:rPr>
            </w:pPr>
          </w:p>
        </w:tc>
      </w:tr>
      <w:tr w14:paraId="38155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876" w:type="dxa"/>
            <w:vAlign w:val="center"/>
          </w:tcPr>
          <w:p w14:paraId="5077ADF2">
            <w:pPr>
              <w:spacing w:line="400" w:lineRule="exact"/>
              <w:jc w:val="center"/>
              <w:rPr>
                <w:rFonts w:ascii="宋体" w:hAnsi="宋体" w:cs="宋体"/>
                <w:sz w:val="24"/>
                <w:szCs w:val="24"/>
                <w:highlight w:val="none"/>
              </w:rPr>
            </w:pPr>
            <w:r>
              <w:rPr>
                <w:rFonts w:hint="eastAsia" w:ascii="宋体" w:hAnsi="宋体" w:cs="宋体"/>
                <w:sz w:val="24"/>
                <w:szCs w:val="24"/>
                <w:highlight w:val="none"/>
              </w:rPr>
              <w:t>2</w:t>
            </w:r>
          </w:p>
        </w:tc>
        <w:tc>
          <w:tcPr>
            <w:tcW w:w="3685" w:type="dxa"/>
            <w:gridSpan w:val="2"/>
            <w:vAlign w:val="center"/>
          </w:tcPr>
          <w:p w14:paraId="63EED6A9">
            <w:pPr>
              <w:spacing w:line="400" w:lineRule="exact"/>
              <w:jc w:val="left"/>
              <w:rPr>
                <w:rFonts w:ascii="宋体" w:hAnsi="宋体" w:cs="宋体"/>
                <w:sz w:val="24"/>
                <w:szCs w:val="24"/>
                <w:highlight w:val="none"/>
              </w:rPr>
            </w:pPr>
            <w:r>
              <w:rPr>
                <w:rFonts w:hint="eastAsia" w:ascii="宋体" w:hAnsi="宋体" w:cs="宋体"/>
                <w:sz w:val="24"/>
                <w:szCs w:val="24"/>
                <w:highlight w:val="none"/>
              </w:rPr>
              <w:t>特定资格条件</w:t>
            </w:r>
          </w:p>
        </w:tc>
        <w:tc>
          <w:tcPr>
            <w:tcW w:w="5155" w:type="dxa"/>
            <w:vAlign w:val="center"/>
          </w:tcPr>
          <w:p w14:paraId="0CAD47C4">
            <w:pPr>
              <w:spacing w:line="400" w:lineRule="exact"/>
              <w:jc w:val="left"/>
              <w:rPr>
                <w:rFonts w:ascii="宋体" w:hAnsi="宋体" w:cs="宋体"/>
                <w:sz w:val="24"/>
                <w:szCs w:val="24"/>
                <w:highlight w:val="none"/>
              </w:rPr>
            </w:pPr>
            <w:r>
              <w:rPr>
                <w:rFonts w:hint="eastAsia" w:ascii="宋体" w:hAnsi="宋体" w:cs="宋体"/>
                <w:sz w:val="24"/>
                <w:szCs w:val="24"/>
                <w:highlight w:val="none"/>
              </w:rPr>
              <w:t>按第一篇“三、供应商资格条件（二）本项目的特定资格要求”的要求提交（如果有）</w:t>
            </w:r>
          </w:p>
        </w:tc>
      </w:tr>
    </w:tbl>
    <w:p w14:paraId="1721129F">
      <w:pPr>
        <w:snapToGrid w:val="0"/>
        <w:spacing w:line="400" w:lineRule="exact"/>
        <w:ind w:firstLine="560" w:firstLineChars="200"/>
        <w:rPr>
          <w:rFonts w:ascii="宋体" w:hAnsi="宋体" w:cs="宋体"/>
          <w:szCs w:val="28"/>
          <w:highlight w:val="none"/>
        </w:rPr>
      </w:pPr>
      <w:r>
        <w:rPr>
          <w:rFonts w:hint="eastAsia" w:ascii="宋体" w:hAnsi="宋体" w:cs="宋体"/>
          <w:szCs w:val="28"/>
          <w:highlight w:val="none"/>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14:paraId="4752E593">
      <w:pPr>
        <w:snapToGrid w:val="0"/>
        <w:spacing w:line="400" w:lineRule="exact"/>
        <w:ind w:firstLine="560" w:firstLineChars="200"/>
        <w:rPr>
          <w:rFonts w:ascii="宋体" w:hAnsi="宋体" w:cs="宋体"/>
          <w:color w:val="000000"/>
          <w:kern w:val="0"/>
          <w:szCs w:val="28"/>
          <w:highlight w:val="none"/>
        </w:rPr>
      </w:pPr>
      <w:r>
        <w:rPr>
          <w:rFonts w:hint="eastAsia" w:ascii="宋体" w:hAnsi="宋体" w:cs="宋体"/>
          <w:color w:val="000000"/>
          <w:kern w:val="0"/>
          <w:szCs w:val="28"/>
          <w:highlight w:val="none"/>
        </w:rPr>
        <w:t>2.符合性检查。依据网上竞采文件的规定，从响应文件的有效性、完整性和对网上竞采文件的响应程度进行审查，以确定是否对网上竞采文件的实质性要求作出响应。符合性检查资料表如下：</w:t>
      </w:r>
    </w:p>
    <w:p w14:paraId="5B58D99E">
      <w:pPr>
        <w:rPr>
          <w:rFonts w:ascii="宋体" w:hAnsi="宋体" w:cs="宋体"/>
          <w:highlight w:val="none"/>
        </w:rPr>
      </w:pPr>
      <w:r>
        <w:rPr>
          <w:rFonts w:hint="eastAsia" w:ascii="宋体" w:hAnsi="宋体" w:cs="宋体"/>
          <w:highlight w:val="none"/>
        </w:rPr>
        <w:br w:type="page"/>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490"/>
        <w:gridCol w:w="2250"/>
        <w:gridCol w:w="5044"/>
      </w:tblGrid>
      <w:tr w14:paraId="4EC8C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44" w:type="dxa"/>
            <w:vAlign w:val="center"/>
          </w:tcPr>
          <w:p w14:paraId="2D3EF818">
            <w:pPr>
              <w:spacing w:line="400" w:lineRule="exact"/>
              <w:jc w:val="center"/>
              <w:rPr>
                <w:rFonts w:ascii="宋体" w:hAnsi="宋体" w:cs="宋体"/>
                <w:b/>
                <w:color w:val="000000"/>
                <w:kern w:val="0"/>
                <w:sz w:val="24"/>
                <w:szCs w:val="24"/>
                <w:highlight w:val="none"/>
              </w:rPr>
            </w:pPr>
            <w:r>
              <w:rPr>
                <w:rFonts w:hint="eastAsia" w:ascii="宋体" w:hAnsi="宋体" w:cs="宋体"/>
                <w:b/>
                <w:color w:val="000000"/>
                <w:kern w:val="0"/>
                <w:sz w:val="24"/>
                <w:szCs w:val="24"/>
                <w:highlight w:val="none"/>
              </w:rPr>
              <w:t>序号</w:t>
            </w:r>
          </w:p>
        </w:tc>
        <w:tc>
          <w:tcPr>
            <w:tcW w:w="3740" w:type="dxa"/>
            <w:gridSpan w:val="2"/>
            <w:vAlign w:val="center"/>
          </w:tcPr>
          <w:p w14:paraId="7FE32EFF">
            <w:pPr>
              <w:spacing w:line="400" w:lineRule="exact"/>
              <w:jc w:val="center"/>
              <w:rPr>
                <w:rFonts w:ascii="宋体" w:hAnsi="宋体" w:cs="宋体"/>
                <w:b/>
                <w:color w:val="000000"/>
                <w:kern w:val="0"/>
                <w:sz w:val="24"/>
                <w:szCs w:val="24"/>
                <w:highlight w:val="none"/>
              </w:rPr>
            </w:pPr>
            <w:r>
              <w:rPr>
                <w:rFonts w:hint="eastAsia" w:ascii="宋体" w:hAnsi="宋体" w:cs="宋体"/>
                <w:b/>
                <w:color w:val="000000"/>
                <w:kern w:val="0"/>
                <w:sz w:val="24"/>
                <w:szCs w:val="24"/>
                <w:highlight w:val="none"/>
              </w:rPr>
              <w:t>评审因素</w:t>
            </w:r>
          </w:p>
        </w:tc>
        <w:tc>
          <w:tcPr>
            <w:tcW w:w="5044" w:type="dxa"/>
            <w:vAlign w:val="center"/>
          </w:tcPr>
          <w:p w14:paraId="3AA318D7">
            <w:pPr>
              <w:spacing w:line="400" w:lineRule="exact"/>
              <w:jc w:val="center"/>
              <w:rPr>
                <w:rFonts w:ascii="宋体" w:hAnsi="宋体" w:cs="宋体"/>
                <w:b/>
                <w:color w:val="000000"/>
                <w:kern w:val="0"/>
                <w:sz w:val="24"/>
                <w:szCs w:val="24"/>
                <w:highlight w:val="none"/>
              </w:rPr>
            </w:pPr>
            <w:r>
              <w:rPr>
                <w:rFonts w:hint="eastAsia" w:ascii="宋体" w:hAnsi="宋体" w:cs="宋体"/>
                <w:b/>
                <w:color w:val="000000"/>
                <w:kern w:val="0"/>
                <w:sz w:val="24"/>
                <w:szCs w:val="24"/>
                <w:highlight w:val="none"/>
              </w:rPr>
              <w:t>评审标准</w:t>
            </w:r>
          </w:p>
        </w:tc>
      </w:tr>
      <w:tr w14:paraId="469EC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844" w:type="dxa"/>
            <w:vMerge w:val="restart"/>
            <w:vAlign w:val="center"/>
          </w:tcPr>
          <w:p w14:paraId="32450A29">
            <w:pPr>
              <w:spacing w:line="400" w:lineRule="exact"/>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w:t>
            </w:r>
          </w:p>
        </w:tc>
        <w:tc>
          <w:tcPr>
            <w:tcW w:w="1490" w:type="dxa"/>
            <w:vMerge w:val="restart"/>
            <w:vAlign w:val="center"/>
          </w:tcPr>
          <w:p w14:paraId="57B84EE7">
            <w:pPr>
              <w:spacing w:line="400" w:lineRule="exact"/>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有效性审查</w:t>
            </w:r>
          </w:p>
        </w:tc>
        <w:tc>
          <w:tcPr>
            <w:tcW w:w="2250" w:type="dxa"/>
            <w:vAlign w:val="center"/>
          </w:tcPr>
          <w:p w14:paraId="67F80A43">
            <w:pPr>
              <w:spacing w:line="400" w:lineRule="exact"/>
              <w:rPr>
                <w:rFonts w:ascii="宋体" w:hAnsi="宋体" w:cs="宋体"/>
                <w:color w:val="000000"/>
                <w:kern w:val="0"/>
                <w:sz w:val="24"/>
                <w:szCs w:val="24"/>
                <w:highlight w:val="none"/>
              </w:rPr>
            </w:pPr>
            <w:r>
              <w:rPr>
                <w:rFonts w:hint="eastAsia" w:ascii="宋体" w:hAnsi="宋体" w:cs="宋体"/>
                <w:color w:val="000000"/>
                <w:sz w:val="24"/>
                <w:szCs w:val="24"/>
                <w:highlight w:val="none"/>
              </w:rPr>
              <w:t>响应文件签署</w:t>
            </w:r>
          </w:p>
        </w:tc>
        <w:tc>
          <w:tcPr>
            <w:tcW w:w="5044" w:type="dxa"/>
            <w:vAlign w:val="center"/>
          </w:tcPr>
          <w:p w14:paraId="7C457B6F">
            <w:pPr>
              <w:spacing w:line="400" w:lineRule="exact"/>
              <w:rPr>
                <w:rFonts w:ascii="宋体" w:hAnsi="宋体" w:cs="宋体"/>
                <w:color w:val="000000"/>
                <w:kern w:val="0"/>
                <w:sz w:val="24"/>
                <w:szCs w:val="24"/>
                <w:highlight w:val="none"/>
              </w:rPr>
            </w:pPr>
            <w:r>
              <w:rPr>
                <w:rFonts w:hint="eastAsia" w:ascii="宋体" w:hAnsi="宋体" w:cs="宋体"/>
                <w:sz w:val="24"/>
                <w:highlight w:val="none"/>
              </w:rPr>
              <w:t>网上电子文档及响应文件</w:t>
            </w:r>
            <w:r>
              <w:rPr>
                <w:rFonts w:hint="eastAsia" w:ascii="宋体" w:hAnsi="宋体" w:cs="宋体"/>
                <w:color w:val="000000"/>
                <w:sz w:val="24"/>
                <w:szCs w:val="24"/>
                <w:highlight w:val="none"/>
              </w:rPr>
              <w:t>上法定代表人或其授权代表人的签字齐全。</w:t>
            </w:r>
          </w:p>
        </w:tc>
      </w:tr>
      <w:tr w14:paraId="54EB3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44" w:type="dxa"/>
            <w:vMerge w:val="continue"/>
            <w:vAlign w:val="center"/>
          </w:tcPr>
          <w:p w14:paraId="361EE11D">
            <w:pPr>
              <w:spacing w:line="400" w:lineRule="exact"/>
              <w:jc w:val="center"/>
              <w:rPr>
                <w:rFonts w:ascii="宋体" w:hAnsi="宋体" w:cs="宋体"/>
                <w:color w:val="000000"/>
                <w:kern w:val="0"/>
                <w:sz w:val="24"/>
                <w:szCs w:val="24"/>
                <w:highlight w:val="none"/>
              </w:rPr>
            </w:pPr>
          </w:p>
        </w:tc>
        <w:tc>
          <w:tcPr>
            <w:tcW w:w="1490" w:type="dxa"/>
            <w:vMerge w:val="continue"/>
            <w:vAlign w:val="center"/>
          </w:tcPr>
          <w:p w14:paraId="6BAEDF41">
            <w:pPr>
              <w:spacing w:line="400" w:lineRule="exact"/>
              <w:jc w:val="center"/>
              <w:rPr>
                <w:rFonts w:ascii="宋体" w:hAnsi="宋体" w:cs="宋体"/>
                <w:color w:val="000000"/>
                <w:kern w:val="0"/>
                <w:sz w:val="24"/>
                <w:szCs w:val="24"/>
                <w:highlight w:val="none"/>
              </w:rPr>
            </w:pPr>
          </w:p>
        </w:tc>
        <w:tc>
          <w:tcPr>
            <w:tcW w:w="2250" w:type="dxa"/>
            <w:vAlign w:val="center"/>
          </w:tcPr>
          <w:p w14:paraId="6254AA8A">
            <w:pPr>
              <w:spacing w:line="400" w:lineRule="exact"/>
              <w:rPr>
                <w:rFonts w:ascii="宋体" w:hAnsi="宋体" w:cs="宋体"/>
                <w:color w:val="000000"/>
                <w:sz w:val="24"/>
                <w:szCs w:val="24"/>
                <w:highlight w:val="none"/>
              </w:rPr>
            </w:pPr>
            <w:r>
              <w:rPr>
                <w:rFonts w:hint="eastAsia" w:ascii="宋体" w:hAnsi="宋体" w:cs="宋体"/>
                <w:color w:val="000000"/>
                <w:sz w:val="24"/>
                <w:szCs w:val="24"/>
                <w:highlight w:val="none"/>
              </w:rPr>
              <w:t>法定代表人身份证明及授权委托书</w:t>
            </w:r>
          </w:p>
        </w:tc>
        <w:tc>
          <w:tcPr>
            <w:tcW w:w="5044" w:type="dxa"/>
            <w:vAlign w:val="center"/>
          </w:tcPr>
          <w:p w14:paraId="758DD443">
            <w:pPr>
              <w:spacing w:line="400" w:lineRule="exact"/>
              <w:rPr>
                <w:rFonts w:ascii="宋体" w:hAnsi="宋体" w:cs="宋体"/>
                <w:color w:val="000000"/>
                <w:sz w:val="24"/>
                <w:szCs w:val="24"/>
                <w:highlight w:val="none"/>
              </w:rPr>
            </w:pPr>
            <w:r>
              <w:rPr>
                <w:rFonts w:hint="eastAsia" w:ascii="宋体" w:hAnsi="宋体" w:cs="宋体"/>
                <w:color w:val="000000"/>
                <w:sz w:val="24"/>
                <w:szCs w:val="24"/>
                <w:highlight w:val="none"/>
              </w:rPr>
              <w:t>法定代表人身份证明及授权委托书有效，符合网上竞采文件规定的格式，签字或盖章齐全。</w:t>
            </w:r>
          </w:p>
        </w:tc>
      </w:tr>
      <w:tr w14:paraId="0E27E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44" w:type="dxa"/>
            <w:vMerge w:val="continue"/>
            <w:vAlign w:val="center"/>
          </w:tcPr>
          <w:p w14:paraId="77E9DB6D">
            <w:pPr>
              <w:spacing w:line="400" w:lineRule="exact"/>
              <w:jc w:val="center"/>
              <w:rPr>
                <w:rFonts w:ascii="宋体" w:hAnsi="宋体" w:cs="宋体"/>
                <w:color w:val="000000"/>
                <w:kern w:val="0"/>
                <w:sz w:val="24"/>
                <w:szCs w:val="24"/>
                <w:highlight w:val="none"/>
              </w:rPr>
            </w:pPr>
          </w:p>
        </w:tc>
        <w:tc>
          <w:tcPr>
            <w:tcW w:w="1490" w:type="dxa"/>
            <w:vMerge w:val="continue"/>
            <w:vAlign w:val="center"/>
          </w:tcPr>
          <w:p w14:paraId="33EE2F82">
            <w:pPr>
              <w:spacing w:line="400" w:lineRule="exact"/>
              <w:jc w:val="center"/>
              <w:rPr>
                <w:rFonts w:ascii="宋体" w:hAnsi="宋体" w:cs="宋体"/>
                <w:color w:val="000000"/>
                <w:kern w:val="0"/>
                <w:sz w:val="24"/>
                <w:szCs w:val="24"/>
                <w:highlight w:val="none"/>
              </w:rPr>
            </w:pPr>
          </w:p>
        </w:tc>
        <w:tc>
          <w:tcPr>
            <w:tcW w:w="2250" w:type="dxa"/>
            <w:vAlign w:val="center"/>
          </w:tcPr>
          <w:p w14:paraId="4D9C8030">
            <w:pPr>
              <w:spacing w:line="400" w:lineRule="exact"/>
              <w:rPr>
                <w:rFonts w:ascii="宋体" w:hAnsi="宋体" w:cs="宋体"/>
                <w:color w:val="000000"/>
                <w:sz w:val="24"/>
                <w:szCs w:val="24"/>
                <w:highlight w:val="none"/>
                <w:lang w:val="zh-CN"/>
              </w:rPr>
            </w:pPr>
            <w:r>
              <w:rPr>
                <w:rFonts w:hint="eastAsia" w:ascii="宋体" w:hAnsi="宋体" w:cs="宋体"/>
                <w:color w:val="000000"/>
                <w:sz w:val="24"/>
                <w:szCs w:val="24"/>
                <w:highlight w:val="none"/>
              </w:rPr>
              <w:t>响应</w:t>
            </w:r>
            <w:r>
              <w:rPr>
                <w:rFonts w:hint="eastAsia" w:ascii="宋体" w:hAnsi="宋体" w:cs="宋体"/>
                <w:color w:val="000000"/>
                <w:sz w:val="24"/>
                <w:szCs w:val="24"/>
                <w:highlight w:val="none"/>
                <w:lang w:val="zh-CN"/>
              </w:rPr>
              <w:t>方案</w:t>
            </w:r>
          </w:p>
        </w:tc>
        <w:tc>
          <w:tcPr>
            <w:tcW w:w="5044" w:type="dxa"/>
            <w:vAlign w:val="center"/>
          </w:tcPr>
          <w:p w14:paraId="38BA0BE3">
            <w:pPr>
              <w:spacing w:line="400" w:lineRule="exact"/>
              <w:rPr>
                <w:rFonts w:ascii="宋体" w:hAnsi="宋体" w:cs="宋体"/>
                <w:color w:val="000000"/>
                <w:kern w:val="0"/>
                <w:sz w:val="24"/>
                <w:szCs w:val="24"/>
                <w:highlight w:val="none"/>
              </w:rPr>
            </w:pPr>
            <w:r>
              <w:rPr>
                <w:rFonts w:hint="eastAsia" w:ascii="宋体" w:hAnsi="宋体" w:cs="宋体"/>
                <w:color w:val="000000"/>
                <w:sz w:val="24"/>
                <w:szCs w:val="24"/>
                <w:highlight w:val="none"/>
                <w:lang w:val="zh-CN"/>
              </w:rPr>
              <w:t>每个分包只能有一个</w:t>
            </w:r>
            <w:r>
              <w:rPr>
                <w:rFonts w:hint="eastAsia" w:ascii="宋体" w:hAnsi="宋体" w:cs="宋体"/>
                <w:color w:val="000000"/>
                <w:sz w:val="24"/>
                <w:szCs w:val="24"/>
                <w:highlight w:val="none"/>
              </w:rPr>
              <w:t>响应</w:t>
            </w:r>
            <w:r>
              <w:rPr>
                <w:rFonts w:hint="eastAsia" w:ascii="宋体" w:hAnsi="宋体" w:cs="宋体"/>
                <w:color w:val="000000"/>
                <w:sz w:val="24"/>
                <w:szCs w:val="24"/>
                <w:highlight w:val="none"/>
                <w:lang w:val="zh-CN"/>
              </w:rPr>
              <w:t>方案。</w:t>
            </w:r>
          </w:p>
        </w:tc>
      </w:tr>
      <w:tr w14:paraId="18550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44" w:type="dxa"/>
            <w:vMerge w:val="continue"/>
            <w:vAlign w:val="center"/>
          </w:tcPr>
          <w:p w14:paraId="578A1A9F">
            <w:pPr>
              <w:spacing w:line="400" w:lineRule="exact"/>
              <w:jc w:val="center"/>
              <w:rPr>
                <w:rFonts w:ascii="宋体" w:hAnsi="宋体" w:cs="宋体"/>
                <w:color w:val="000000"/>
                <w:kern w:val="0"/>
                <w:sz w:val="24"/>
                <w:szCs w:val="24"/>
                <w:highlight w:val="none"/>
              </w:rPr>
            </w:pPr>
          </w:p>
        </w:tc>
        <w:tc>
          <w:tcPr>
            <w:tcW w:w="1490" w:type="dxa"/>
            <w:vMerge w:val="continue"/>
            <w:vAlign w:val="center"/>
          </w:tcPr>
          <w:p w14:paraId="4A7F3E90">
            <w:pPr>
              <w:spacing w:line="400" w:lineRule="exact"/>
              <w:jc w:val="center"/>
              <w:rPr>
                <w:rFonts w:ascii="宋体" w:hAnsi="宋体" w:cs="宋体"/>
                <w:color w:val="000000"/>
                <w:kern w:val="0"/>
                <w:sz w:val="24"/>
                <w:szCs w:val="24"/>
                <w:highlight w:val="none"/>
              </w:rPr>
            </w:pPr>
          </w:p>
        </w:tc>
        <w:tc>
          <w:tcPr>
            <w:tcW w:w="2250" w:type="dxa"/>
            <w:vAlign w:val="center"/>
          </w:tcPr>
          <w:p w14:paraId="07C3621E">
            <w:pPr>
              <w:spacing w:line="400" w:lineRule="exact"/>
              <w:rPr>
                <w:rFonts w:ascii="宋体" w:hAnsi="宋体" w:cs="宋体"/>
                <w:color w:val="000000"/>
                <w:sz w:val="24"/>
                <w:szCs w:val="24"/>
                <w:highlight w:val="none"/>
                <w:lang w:val="zh-CN"/>
              </w:rPr>
            </w:pPr>
            <w:r>
              <w:rPr>
                <w:rFonts w:hint="eastAsia" w:ascii="宋体" w:hAnsi="宋体" w:cs="宋体"/>
                <w:color w:val="000000"/>
                <w:sz w:val="24"/>
                <w:szCs w:val="24"/>
                <w:highlight w:val="none"/>
              </w:rPr>
              <w:t>报价唯一</w:t>
            </w:r>
          </w:p>
        </w:tc>
        <w:tc>
          <w:tcPr>
            <w:tcW w:w="5044" w:type="dxa"/>
            <w:vAlign w:val="center"/>
          </w:tcPr>
          <w:p w14:paraId="1C3E3B34">
            <w:pPr>
              <w:spacing w:line="400" w:lineRule="exact"/>
              <w:rPr>
                <w:rFonts w:ascii="宋体" w:hAnsi="宋体" w:cs="宋体"/>
                <w:color w:val="000000"/>
                <w:kern w:val="0"/>
                <w:sz w:val="24"/>
                <w:szCs w:val="24"/>
                <w:highlight w:val="none"/>
              </w:rPr>
            </w:pPr>
            <w:r>
              <w:rPr>
                <w:rFonts w:hint="eastAsia" w:ascii="宋体" w:hAnsi="宋体" w:cs="宋体"/>
                <w:color w:val="000000"/>
                <w:sz w:val="24"/>
                <w:szCs w:val="24"/>
                <w:highlight w:val="none"/>
                <w:lang w:val="zh-CN"/>
              </w:rPr>
              <w:t>只能在采购预算范围内报价，</w:t>
            </w:r>
            <w:r>
              <w:rPr>
                <w:rFonts w:hint="eastAsia" w:ascii="宋体" w:hAnsi="宋体" w:cs="宋体"/>
                <w:color w:val="000000"/>
                <w:sz w:val="24"/>
                <w:szCs w:val="24"/>
                <w:highlight w:val="none"/>
              </w:rPr>
              <w:t>只能有一个有效报价，不得提交选择性报价。</w:t>
            </w:r>
          </w:p>
        </w:tc>
      </w:tr>
      <w:tr w14:paraId="5CE0D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44" w:type="dxa"/>
            <w:vAlign w:val="center"/>
          </w:tcPr>
          <w:p w14:paraId="50D53380">
            <w:pPr>
              <w:spacing w:line="400" w:lineRule="exact"/>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w:t>
            </w:r>
          </w:p>
        </w:tc>
        <w:tc>
          <w:tcPr>
            <w:tcW w:w="1490" w:type="dxa"/>
            <w:vAlign w:val="center"/>
          </w:tcPr>
          <w:p w14:paraId="7C9A00A5">
            <w:pPr>
              <w:spacing w:line="400" w:lineRule="exact"/>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完整性审查</w:t>
            </w:r>
          </w:p>
        </w:tc>
        <w:tc>
          <w:tcPr>
            <w:tcW w:w="2250" w:type="dxa"/>
            <w:vAlign w:val="center"/>
          </w:tcPr>
          <w:p w14:paraId="5A707725">
            <w:pPr>
              <w:spacing w:line="400" w:lineRule="exact"/>
              <w:rPr>
                <w:rFonts w:ascii="宋体" w:hAnsi="宋体" w:cs="宋体"/>
                <w:color w:val="000000"/>
                <w:kern w:val="0"/>
                <w:sz w:val="24"/>
                <w:szCs w:val="24"/>
                <w:highlight w:val="none"/>
              </w:rPr>
            </w:pPr>
            <w:r>
              <w:rPr>
                <w:rFonts w:hint="eastAsia" w:ascii="宋体" w:hAnsi="宋体" w:cs="宋体"/>
                <w:color w:val="000000"/>
                <w:sz w:val="24"/>
                <w:szCs w:val="24"/>
                <w:highlight w:val="none"/>
              </w:rPr>
              <w:t>响应</w:t>
            </w:r>
            <w:r>
              <w:rPr>
                <w:rFonts w:hint="eastAsia" w:ascii="宋体" w:hAnsi="宋体" w:cs="宋体"/>
                <w:color w:val="000000"/>
                <w:sz w:val="24"/>
                <w:szCs w:val="24"/>
                <w:highlight w:val="none"/>
                <w:lang w:val="zh-CN"/>
              </w:rPr>
              <w:t>文件份数</w:t>
            </w:r>
          </w:p>
        </w:tc>
        <w:tc>
          <w:tcPr>
            <w:tcW w:w="5044" w:type="dxa"/>
            <w:vAlign w:val="center"/>
          </w:tcPr>
          <w:p w14:paraId="61D47310">
            <w:pPr>
              <w:spacing w:line="400" w:lineRule="exact"/>
              <w:rPr>
                <w:rFonts w:ascii="宋体" w:hAnsi="宋体" w:cs="宋体"/>
                <w:kern w:val="0"/>
                <w:sz w:val="24"/>
                <w:szCs w:val="24"/>
                <w:highlight w:val="none"/>
              </w:rPr>
            </w:pPr>
            <w:r>
              <w:rPr>
                <w:rFonts w:hint="eastAsia" w:ascii="宋体" w:hAnsi="宋体" w:cs="宋体"/>
                <w:sz w:val="24"/>
                <w:szCs w:val="24"/>
                <w:highlight w:val="none"/>
              </w:rPr>
              <w:t>响应</w:t>
            </w:r>
            <w:r>
              <w:rPr>
                <w:rFonts w:hint="eastAsia" w:ascii="宋体" w:hAnsi="宋体" w:cs="宋体"/>
                <w:sz w:val="24"/>
                <w:szCs w:val="24"/>
                <w:highlight w:val="none"/>
                <w:lang w:val="zh-CN"/>
              </w:rPr>
              <w:t>文件数量（</w:t>
            </w:r>
            <w:r>
              <w:rPr>
                <w:rFonts w:hint="eastAsia" w:ascii="宋体" w:hAnsi="宋体" w:cs="宋体"/>
                <w:sz w:val="24"/>
                <w:szCs w:val="24"/>
                <w:highlight w:val="none"/>
              </w:rPr>
              <w:t>含电子文档</w:t>
            </w:r>
            <w:r>
              <w:rPr>
                <w:rFonts w:hint="eastAsia" w:ascii="宋体" w:hAnsi="宋体" w:cs="宋体"/>
                <w:sz w:val="24"/>
                <w:szCs w:val="24"/>
                <w:highlight w:val="none"/>
                <w:lang w:val="zh-CN"/>
              </w:rPr>
              <w:t>）符合</w:t>
            </w:r>
            <w:r>
              <w:rPr>
                <w:rFonts w:hint="eastAsia" w:ascii="宋体" w:hAnsi="宋体" w:cs="宋体"/>
                <w:sz w:val="24"/>
                <w:szCs w:val="24"/>
                <w:highlight w:val="none"/>
              </w:rPr>
              <w:t>网上竞采</w:t>
            </w:r>
            <w:r>
              <w:rPr>
                <w:rFonts w:hint="eastAsia" w:ascii="宋体" w:hAnsi="宋体" w:cs="宋体"/>
                <w:sz w:val="24"/>
                <w:szCs w:val="24"/>
                <w:highlight w:val="none"/>
                <w:lang w:val="zh-CN"/>
              </w:rPr>
              <w:t>文件要求。</w:t>
            </w:r>
          </w:p>
        </w:tc>
      </w:tr>
      <w:tr w14:paraId="27F19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44" w:type="dxa"/>
            <w:vMerge w:val="restart"/>
            <w:vAlign w:val="center"/>
          </w:tcPr>
          <w:p w14:paraId="6AA3BDA1">
            <w:pPr>
              <w:spacing w:line="400" w:lineRule="exact"/>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w:t>
            </w:r>
          </w:p>
        </w:tc>
        <w:tc>
          <w:tcPr>
            <w:tcW w:w="1490" w:type="dxa"/>
            <w:vMerge w:val="restart"/>
            <w:vAlign w:val="center"/>
          </w:tcPr>
          <w:p w14:paraId="6C7EBA18">
            <w:pPr>
              <w:spacing w:line="400" w:lineRule="exact"/>
              <w:jc w:val="center"/>
              <w:rPr>
                <w:rFonts w:ascii="宋体" w:hAnsi="宋体" w:cs="宋体"/>
                <w:color w:val="000000"/>
                <w:sz w:val="24"/>
                <w:szCs w:val="24"/>
                <w:highlight w:val="none"/>
                <w:lang w:val="zh-CN"/>
              </w:rPr>
            </w:pPr>
            <w:r>
              <w:rPr>
                <w:rFonts w:hint="eastAsia" w:ascii="宋体" w:hAnsi="宋体" w:cs="宋体"/>
                <w:color w:val="000000"/>
                <w:kern w:val="0"/>
                <w:sz w:val="24"/>
                <w:szCs w:val="24"/>
                <w:highlight w:val="none"/>
              </w:rPr>
              <w:t>网上竞采文件的响应程度审查</w:t>
            </w:r>
          </w:p>
        </w:tc>
        <w:tc>
          <w:tcPr>
            <w:tcW w:w="2250" w:type="dxa"/>
            <w:vAlign w:val="center"/>
          </w:tcPr>
          <w:p w14:paraId="38D2CD31">
            <w:pPr>
              <w:spacing w:line="400" w:lineRule="exac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响应文件内容</w:t>
            </w:r>
          </w:p>
        </w:tc>
        <w:tc>
          <w:tcPr>
            <w:tcW w:w="5044" w:type="dxa"/>
            <w:vAlign w:val="center"/>
          </w:tcPr>
          <w:p w14:paraId="082A5304">
            <w:pPr>
              <w:pStyle w:val="16"/>
              <w:spacing w:line="400" w:lineRule="exac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对网上竞采文件第二篇、第三篇容作出响应。</w:t>
            </w:r>
          </w:p>
        </w:tc>
      </w:tr>
      <w:tr w14:paraId="641B3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44" w:type="dxa"/>
            <w:vMerge w:val="continue"/>
            <w:vAlign w:val="center"/>
          </w:tcPr>
          <w:p w14:paraId="5C42E64A">
            <w:pPr>
              <w:spacing w:line="400" w:lineRule="exact"/>
              <w:jc w:val="center"/>
              <w:rPr>
                <w:rFonts w:ascii="宋体" w:hAnsi="宋体" w:cs="宋体"/>
                <w:color w:val="000000"/>
                <w:kern w:val="0"/>
                <w:sz w:val="24"/>
                <w:szCs w:val="24"/>
                <w:highlight w:val="none"/>
              </w:rPr>
            </w:pPr>
          </w:p>
        </w:tc>
        <w:tc>
          <w:tcPr>
            <w:tcW w:w="1490" w:type="dxa"/>
            <w:vMerge w:val="continue"/>
            <w:vAlign w:val="center"/>
          </w:tcPr>
          <w:p w14:paraId="22C3B37A">
            <w:pPr>
              <w:spacing w:line="400" w:lineRule="exact"/>
              <w:rPr>
                <w:rFonts w:ascii="宋体" w:hAnsi="宋体" w:cs="宋体"/>
                <w:color w:val="000000"/>
                <w:sz w:val="24"/>
                <w:szCs w:val="24"/>
                <w:highlight w:val="none"/>
                <w:lang w:val="zh-CN"/>
              </w:rPr>
            </w:pPr>
          </w:p>
        </w:tc>
        <w:tc>
          <w:tcPr>
            <w:tcW w:w="2250" w:type="dxa"/>
            <w:vAlign w:val="center"/>
          </w:tcPr>
          <w:p w14:paraId="087EB257">
            <w:pPr>
              <w:spacing w:line="400" w:lineRule="exac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网上竞采有效期</w:t>
            </w:r>
          </w:p>
        </w:tc>
        <w:tc>
          <w:tcPr>
            <w:tcW w:w="5044" w:type="dxa"/>
            <w:vAlign w:val="center"/>
          </w:tcPr>
          <w:p w14:paraId="36D34A23">
            <w:pPr>
              <w:spacing w:line="400" w:lineRule="exac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满足网上竞采文件</w:t>
            </w:r>
            <w:r>
              <w:rPr>
                <w:rFonts w:hint="eastAsia" w:ascii="宋体" w:hAnsi="宋体" w:cs="宋体"/>
                <w:color w:val="000000"/>
                <w:sz w:val="24"/>
                <w:szCs w:val="24"/>
                <w:highlight w:val="none"/>
                <w:lang w:val="zh-CN"/>
              </w:rPr>
              <w:t>规定。</w:t>
            </w:r>
          </w:p>
        </w:tc>
      </w:tr>
    </w:tbl>
    <w:p w14:paraId="77305251">
      <w:pPr>
        <w:spacing w:line="400" w:lineRule="exact"/>
        <w:ind w:firstLine="560" w:firstLineChars="200"/>
        <w:rPr>
          <w:rFonts w:ascii="宋体" w:hAnsi="宋体" w:cs="宋体"/>
          <w:color w:val="000000"/>
          <w:szCs w:val="28"/>
          <w:highlight w:val="none"/>
        </w:rPr>
      </w:pPr>
      <w:r>
        <w:rPr>
          <w:rFonts w:hint="eastAsia" w:ascii="宋体" w:hAnsi="宋体" w:cs="宋体"/>
          <w:color w:val="000000"/>
          <w:szCs w:val="28"/>
          <w:highlight w:val="none"/>
        </w:rPr>
        <w:t>（二）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5A4C6F4">
      <w:pPr>
        <w:spacing w:line="400" w:lineRule="exact"/>
        <w:ind w:firstLine="560" w:firstLineChars="200"/>
        <w:rPr>
          <w:rFonts w:ascii="宋体" w:hAnsi="宋体" w:cs="宋体"/>
          <w:color w:val="000000"/>
          <w:szCs w:val="28"/>
          <w:highlight w:val="none"/>
        </w:rPr>
      </w:pPr>
      <w:r>
        <w:rPr>
          <w:rFonts w:hint="eastAsia" w:ascii="宋体" w:hAnsi="宋体" w:cs="宋体"/>
          <w:color w:val="000000"/>
          <w:szCs w:val="28"/>
          <w:highlight w:val="none"/>
        </w:rPr>
        <w:t>（三）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4E433695">
      <w:pPr>
        <w:spacing w:line="400" w:lineRule="exact"/>
        <w:ind w:firstLine="560" w:firstLineChars="200"/>
        <w:rPr>
          <w:rFonts w:ascii="宋体" w:hAnsi="宋体" w:cs="宋体"/>
          <w:color w:val="000000"/>
          <w:szCs w:val="28"/>
          <w:highlight w:val="none"/>
        </w:rPr>
      </w:pPr>
      <w:r>
        <w:rPr>
          <w:rFonts w:hint="eastAsia" w:ascii="宋体" w:hAnsi="宋体" w:cs="宋体"/>
          <w:color w:val="000000"/>
          <w:szCs w:val="28"/>
          <w:highlight w:val="none"/>
        </w:rPr>
        <w:t>（四）在网上竞采过程中网上竞采的任何一方不得向他人透露与网上竞采有关的服务资料、价格或其他信息。</w:t>
      </w:r>
    </w:p>
    <w:p w14:paraId="2516A346">
      <w:pPr>
        <w:spacing w:line="400" w:lineRule="exact"/>
        <w:ind w:firstLine="560" w:firstLineChars="200"/>
        <w:rPr>
          <w:rFonts w:ascii="宋体" w:hAnsi="宋体" w:cs="宋体"/>
          <w:color w:val="000000"/>
          <w:szCs w:val="28"/>
          <w:highlight w:val="none"/>
        </w:rPr>
      </w:pPr>
      <w:r>
        <w:rPr>
          <w:rFonts w:hint="eastAsia" w:ascii="宋体" w:hAnsi="宋体" w:cs="宋体"/>
          <w:color w:val="000000"/>
          <w:szCs w:val="28"/>
          <w:highlight w:val="none"/>
        </w:rPr>
        <w:t>（五）供应商在网上竞采时作出的所有书面承诺须由法定代表人或其授权代表签字。</w:t>
      </w:r>
    </w:p>
    <w:p w14:paraId="11B31874">
      <w:pPr>
        <w:spacing w:line="400" w:lineRule="exact"/>
        <w:jc w:val="left"/>
        <w:rPr>
          <w:rFonts w:ascii="宋体" w:hAnsi="宋体" w:cs="宋体"/>
          <w:b/>
          <w:bCs/>
          <w:szCs w:val="28"/>
          <w:highlight w:val="none"/>
        </w:rPr>
      </w:pPr>
      <w:r>
        <w:rPr>
          <w:rFonts w:hint="eastAsia" w:ascii="宋体" w:hAnsi="宋体" w:cs="宋体"/>
          <w:b/>
          <w:bCs/>
          <w:szCs w:val="28"/>
          <w:highlight w:val="none"/>
        </w:rPr>
        <w:t>二、评标办法</w:t>
      </w:r>
    </w:p>
    <w:p w14:paraId="50946C4B">
      <w:pPr>
        <w:spacing w:line="400" w:lineRule="exact"/>
        <w:ind w:firstLine="562" w:firstLineChars="200"/>
        <w:jc w:val="left"/>
        <w:rPr>
          <w:rFonts w:ascii="宋体" w:hAnsi="宋体" w:cs="宋体"/>
          <w:szCs w:val="28"/>
          <w:highlight w:val="none"/>
        </w:rPr>
      </w:pPr>
      <w:r>
        <w:rPr>
          <w:rFonts w:hint="eastAsia" w:ascii="宋体" w:hAnsi="宋体" w:cs="宋体"/>
          <w:b/>
          <w:bCs/>
          <w:szCs w:val="28"/>
          <w:highlight w:val="none"/>
        </w:rPr>
        <w:t>综合评分法</w:t>
      </w:r>
      <w:r>
        <w:rPr>
          <w:rFonts w:hint="eastAsia" w:ascii="宋体" w:hAnsi="宋体" w:cs="宋体"/>
          <w:color w:val="000000"/>
          <w:kern w:val="0"/>
          <w:szCs w:val="28"/>
          <w:highlight w:val="none"/>
        </w:rPr>
        <w:t>是指响应文件满足网上竞采文件全部实质性要求且按照评审因素的量化指标评审得分最高的供应商为成交候选供应商的评审方法。供应商总得分为价格、技术、商务等评定因素分别按照相应权重值计算分项得分后相加，满分为100分</w:t>
      </w:r>
      <w:r>
        <w:rPr>
          <w:rFonts w:hint="eastAsia" w:ascii="宋体" w:hAnsi="宋体" w:cs="宋体"/>
          <w:szCs w:val="28"/>
          <w:highlight w:val="none"/>
        </w:rPr>
        <w:t>。若供应商出现评分相同的情况，由采购人自行选择成交供应商。</w:t>
      </w:r>
    </w:p>
    <w:p w14:paraId="3DE178E8">
      <w:pPr>
        <w:spacing w:line="400" w:lineRule="exact"/>
        <w:jc w:val="left"/>
        <w:rPr>
          <w:rFonts w:ascii="宋体" w:hAnsi="宋体" w:cs="宋体"/>
          <w:b/>
          <w:bCs/>
          <w:szCs w:val="28"/>
          <w:highlight w:val="none"/>
        </w:rPr>
      </w:pPr>
      <w:bookmarkStart w:id="46" w:name="_Toc12644"/>
      <w:bookmarkEnd w:id="46"/>
      <w:bookmarkStart w:id="47" w:name="_Toc29113"/>
      <w:bookmarkEnd w:id="47"/>
      <w:bookmarkStart w:id="48" w:name="_Toc65660352"/>
      <w:bookmarkEnd w:id="48"/>
      <w:bookmarkStart w:id="49" w:name="_Toc106034792"/>
      <w:bookmarkEnd w:id="49"/>
      <w:bookmarkStart w:id="50" w:name="_Toc19473"/>
      <w:bookmarkEnd w:id="50"/>
      <w:r>
        <w:rPr>
          <w:rFonts w:hint="eastAsia" w:ascii="宋体" w:hAnsi="宋体" w:cs="宋体"/>
          <w:b/>
          <w:bCs/>
          <w:szCs w:val="28"/>
          <w:highlight w:val="none"/>
        </w:rPr>
        <w:t>三、无效响应</w:t>
      </w:r>
    </w:p>
    <w:p w14:paraId="0DEB7162">
      <w:pPr>
        <w:snapToGrid w:val="0"/>
        <w:spacing w:line="400" w:lineRule="exact"/>
        <w:ind w:firstLine="560" w:firstLineChars="200"/>
        <w:rPr>
          <w:rFonts w:ascii="宋体" w:hAnsi="宋体" w:cs="宋体"/>
          <w:bCs/>
          <w:szCs w:val="28"/>
          <w:highlight w:val="none"/>
        </w:rPr>
      </w:pPr>
      <w:r>
        <w:rPr>
          <w:rFonts w:hint="eastAsia" w:ascii="宋体" w:hAnsi="宋体" w:cs="宋体"/>
          <w:bCs/>
          <w:szCs w:val="28"/>
          <w:highlight w:val="none"/>
        </w:rPr>
        <w:t>供应商发生以下条款情况之一者，视为无效报价：</w:t>
      </w:r>
    </w:p>
    <w:p w14:paraId="42A61EC6">
      <w:pPr>
        <w:pStyle w:val="17"/>
        <w:spacing w:line="400" w:lineRule="exact"/>
        <w:ind w:firstLine="560" w:firstLineChars="200"/>
        <w:rPr>
          <w:rFonts w:ascii="宋体" w:hAnsi="宋体" w:cs="宋体"/>
          <w:bCs/>
          <w:szCs w:val="28"/>
          <w:highlight w:val="none"/>
        </w:rPr>
      </w:pPr>
      <w:r>
        <w:rPr>
          <w:rFonts w:hint="eastAsia" w:ascii="宋体" w:hAnsi="宋体" w:cs="宋体"/>
          <w:bCs/>
          <w:szCs w:val="28"/>
          <w:highlight w:val="none"/>
        </w:rPr>
        <w:t>（一）供应商不符合规定的资格条件的；</w:t>
      </w:r>
    </w:p>
    <w:p w14:paraId="6F5A1581">
      <w:pPr>
        <w:pStyle w:val="17"/>
        <w:spacing w:line="400" w:lineRule="exact"/>
        <w:ind w:firstLine="560" w:firstLineChars="200"/>
        <w:rPr>
          <w:rFonts w:ascii="宋体" w:hAnsi="宋体" w:cs="宋体"/>
          <w:bCs/>
          <w:szCs w:val="28"/>
          <w:highlight w:val="none"/>
        </w:rPr>
      </w:pPr>
      <w:r>
        <w:rPr>
          <w:rFonts w:hint="eastAsia" w:ascii="宋体" w:hAnsi="宋体" w:cs="宋体"/>
          <w:bCs/>
          <w:szCs w:val="28"/>
          <w:highlight w:val="none"/>
        </w:rPr>
        <w:t>（二）供应商未通过实质性响应审查的；</w:t>
      </w:r>
    </w:p>
    <w:p w14:paraId="728D58FB">
      <w:pPr>
        <w:pStyle w:val="17"/>
        <w:spacing w:line="400" w:lineRule="exact"/>
        <w:ind w:firstLine="560" w:firstLineChars="200"/>
        <w:rPr>
          <w:rFonts w:ascii="宋体" w:hAnsi="宋体" w:cs="宋体"/>
          <w:bCs/>
          <w:szCs w:val="28"/>
          <w:highlight w:val="none"/>
        </w:rPr>
      </w:pPr>
      <w:r>
        <w:rPr>
          <w:rFonts w:hint="eastAsia" w:ascii="宋体" w:hAnsi="宋体" w:cs="宋体"/>
          <w:bCs/>
          <w:szCs w:val="28"/>
          <w:highlight w:val="none"/>
        </w:rPr>
        <w:t>（三）供应商所提交的响应文件未按“第七篇响应文件格式要求”要求签署或盖章的；</w:t>
      </w:r>
    </w:p>
    <w:p w14:paraId="19EB4646">
      <w:pPr>
        <w:pStyle w:val="17"/>
        <w:spacing w:line="400" w:lineRule="exact"/>
        <w:ind w:firstLine="560" w:firstLineChars="200"/>
        <w:rPr>
          <w:rFonts w:ascii="宋体" w:hAnsi="宋体" w:cs="宋体"/>
          <w:bCs/>
          <w:szCs w:val="28"/>
          <w:highlight w:val="none"/>
        </w:rPr>
      </w:pPr>
      <w:r>
        <w:rPr>
          <w:rFonts w:hint="eastAsia" w:ascii="宋体" w:hAnsi="宋体" w:cs="宋体"/>
          <w:bCs/>
          <w:szCs w:val="28"/>
          <w:highlight w:val="none"/>
        </w:rPr>
        <w:t>（四）供应商的报价超过采购预算或最高限价的；</w:t>
      </w:r>
    </w:p>
    <w:p w14:paraId="2C6D88FC">
      <w:pPr>
        <w:pStyle w:val="17"/>
        <w:spacing w:line="400" w:lineRule="exact"/>
        <w:ind w:firstLine="560" w:firstLineChars="200"/>
        <w:rPr>
          <w:rFonts w:ascii="宋体" w:hAnsi="宋体" w:cs="宋体"/>
          <w:bCs/>
          <w:szCs w:val="28"/>
          <w:highlight w:val="none"/>
        </w:rPr>
      </w:pPr>
      <w:r>
        <w:rPr>
          <w:rFonts w:hint="eastAsia" w:ascii="宋体" w:hAnsi="宋体" w:cs="宋体"/>
          <w:bCs/>
          <w:szCs w:val="28"/>
          <w:highlight w:val="none"/>
        </w:rPr>
        <w:t>（五）单位负责人为同一人或者存在直接控股、管理关系的不同供应商，参加同一合同项（包）报价的；</w:t>
      </w:r>
    </w:p>
    <w:p w14:paraId="0C6BAA72">
      <w:pPr>
        <w:pStyle w:val="17"/>
        <w:spacing w:line="400" w:lineRule="exact"/>
        <w:ind w:firstLine="560" w:firstLineChars="200"/>
        <w:rPr>
          <w:rFonts w:ascii="宋体" w:hAnsi="宋体" w:cs="宋体"/>
          <w:bCs/>
          <w:szCs w:val="28"/>
          <w:highlight w:val="none"/>
        </w:rPr>
      </w:pPr>
      <w:r>
        <w:rPr>
          <w:rFonts w:hint="eastAsia" w:ascii="宋体" w:hAnsi="宋体" w:cs="宋体"/>
          <w:bCs/>
          <w:szCs w:val="28"/>
          <w:highlight w:val="none"/>
        </w:rPr>
        <w:t>（六）为采购项目提供整体设计、规范编制或者项目管理、监理、检测等服务的供应商再参加该采购项目的其他采购活动的；</w:t>
      </w:r>
    </w:p>
    <w:p w14:paraId="765EE18F">
      <w:pPr>
        <w:pStyle w:val="17"/>
        <w:spacing w:line="400" w:lineRule="exact"/>
        <w:rPr>
          <w:rFonts w:ascii="宋体" w:hAnsi="宋体" w:cs="宋体"/>
          <w:bCs/>
          <w:szCs w:val="28"/>
          <w:highlight w:val="none"/>
        </w:rPr>
      </w:pPr>
      <w:r>
        <w:rPr>
          <w:rFonts w:hint="eastAsia" w:ascii="宋体" w:hAnsi="宋体" w:cs="宋体"/>
          <w:bCs/>
          <w:szCs w:val="28"/>
          <w:highlight w:val="none"/>
        </w:rPr>
        <w:t>（七）法律、法规和竞采邀请书规定的其他无效情形。</w:t>
      </w:r>
    </w:p>
    <w:p w14:paraId="75B54F8F">
      <w:pPr>
        <w:spacing w:line="400" w:lineRule="exact"/>
        <w:jc w:val="left"/>
        <w:rPr>
          <w:rFonts w:ascii="宋体" w:hAnsi="宋体" w:cs="宋体"/>
          <w:b/>
          <w:bCs/>
          <w:szCs w:val="28"/>
          <w:highlight w:val="none"/>
        </w:rPr>
      </w:pPr>
      <w:bookmarkStart w:id="51" w:name="_Toc28422"/>
      <w:bookmarkEnd w:id="51"/>
      <w:bookmarkStart w:id="52" w:name="_Toc106034793"/>
      <w:bookmarkEnd w:id="52"/>
      <w:bookmarkStart w:id="53" w:name="_Toc65660353"/>
      <w:bookmarkEnd w:id="53"/>
      <w:bookmarkStart w:id="54" w:name="_Toc29298"/>
      <w:bookmarkEnd w:id="54"/>
      <w:bookmarkStart w:id="55" w:name="_Toc22716"/>
      <w:bookmarkEnd w:id="55"/>
      <w:r>
        <w:rPr>
          <w:rFonts w:hint="eastAsia" w:ascii="宋体" w:hAnsi="宋体" w:cs="宋体"/>
          <w:b/>
          <w:bCs/>
          <w:szCs w:val="28"/>
          <w:highlight w:val="none"/>
        </w:rPr>
        <w:t>四、采购终止</w:t>
      </w:r>
    </w:p>
    <w:p w14:paraId="4F9E1005">
      <w:pPr>
        <w:snapToGrid w:val="0"/>
        <w:spacing w:line="400" w:lineRule="exact"/>
        <w:ind w:firstLine="560" w:firstLineChars="200"/>
        <w:rPr>
          <w:rFonts w:ascii="宋体" w:hAnsi="宋体" w:cs="宋体"/>
          <w:bCs/>
          <w:szCs w:val="28"/>
          <w:highlight w:val="none"/>
        </w:rPr>
      </w:pPr>
      <w:r>
        <w:rPr>
          <w:rFonts w:hint="eastAsia" w:ascii="宋体" w:hAnsi="宋体" w:cs="宋体"/>
          <w:bCs/>
          <w:szCs w:val="28"/>
          <w:highlight w:val="none"/>
        </w:rPr>
        <w:t>出现下列情形之一的，采购人或者采购代理机构应当终止采购活动，发布项目终止公告并说明原因，重新开展采购活动：</w:t>
      </w:r>
    </w:p>
    <w:p w14:paraId="4E9CF090">
      <w:pPr>
        <w:snapToGrid w:val="0"/>
        <w:spacing w:line="400" w:lineRule="exact"/>
        <w:ind w:firstLine="560" w:firstLineChars="200"/>
        <w:rPr>
          <w:rFonts w:ascii="宋体" w:hAnsi="宋体" w:cs="宋体"/>
          <w:bCs/>
          <w:szCs w:val="28"/>
          <w:highlight w:val="none"/>
        </w:rPr>
      </w:pPr>
      <w:r>
        <w:rPr>
          <w:rFonts w:hint="eastAsia" w:ascii="宋体" w:hAnsi="宋体" w:cs="宋体"/>
          <w:bCs/>
          <w:szCs w:val="28"/>
          <w:highlight w:val="none"/>
        </w:rPr>
        <w:t>（一）因情况变化，不再符合规定的采购方式适用情形的；</w:t>
      </w:r>
    </w:p>
    <w:p w14:paraId="4B8711E6">
      <w:pPr>
        <w:snapToGrid w:val="0"/>
        <w:spacing w:line="400" w:lineRule="exact"/>
        <w:ind w:firstLine="560" w:firstLineChars="200"/>
        <w:rPr>
          <w:rFonts w:ascii="宋体" w:hAnsi="宋体" w:cs="宋体"/>
          <w:bCs/>
          <w:szCs w:val="28"/>
          <w:highlight w:val="none"/>
        </w:rPr>
      </w:pPr>
      <w:r>
        <w:rPr>
          <w:rFonts w:hint="eastAsia" w:ascii="宋体" w:hAnsi="宋体" w:cs="宋体"/>
          <w:bCs/>
          <w:szCs w:val="28"/>
          <w:highlight w:val="none"/>
        </w:rPr>
        <w:t>（二）出现影响采购公正的违法、违规行为的；</w:t>
      </w:r>
    </w:p>
    <w:p w14:paraId="2A73DADB">
      <w:pPr>
        <w:snapToGrid w:val="0"/>
        <w:spacing w:line="400" w:lineRule="exact"/>
        <w:ind w:firstLine="560" w:firstLineChars="200"/>
        <w:rPr>
          <w:rFonts w:ascii="宋体" w:hAnsi="宋体" w:cs="宋体"/>
          <w:bCs/>
          <w:szCs w:val="28"/>
          <w:highlight w:val="none"/>
        </w:rPr>
      </w:pPr>
      <w:r>
        <w:rPr>
          <w:rFonts w:hint="eastAsia" w:ascii="宋体" w:hAnsi="宋体" w:cs="宋体"/>
          <w:bCs/>
          <w:szCs w:val="28"/>
          <w:highlight w:val="none"/>
        </w:rPr>
        <w:t>（三）在采购过程中符合竞争要求的供应商或者报价未超过采购预算的供应商</w:t>
      </w:r>
      <w:r>
        <w:rPr>
          <w:rFonts w:hint="eastAsia" w:ascii="宋体" w:hAnsi="宋体" w:cs="宋体"/>
          <w:b/>
          <w:szCs w:val="28"/>
          <w:highlight w:val="none"/>
        </w:rPr>
        <w:t>不足</w:t>
      </w:r>
      <w:r>
        <w:rPr>
          <w:rFonts w:hint="eastAsia" w:ascii="宋体" w:hAnsi="宋体" w:cs="宋体"/>
          <w:b/>
          <w:szCs w:val="28"/>
          <w:highlight w:val="none"/>
          <w:lang w:val="en-US" w:eastAsia="zh-CN"/>
        </w:rPr>
        <w:t>3</w:t>
      </w:r>
      <w:r>
        <w:rPr>
          <w:rFonts w:hint="eastAsia" w:ascii="宋体" w:hAnsi="宋体" w:cs="宋体"/>
          <w:b/>
          <w:szCs w:val="28"/>
          <w:highlight w:val="none"/>
        </w:rPr>
        <w:t>家的。</w:t>
      </w:r>
    </w:p>
    <w:p w14:paraId="54A29F0D">
      <w:pPr>
        <w:pStyle w:val="7"/>
        <w:spacing w:line="400" w:lineRule="exact"/>
        <w:ind w:left="0" w:leftChars="0" w:firstLine="560" w:firstLineChars="200"/>
        <w:rPr>
          <w:rFonts w:ascii="宋体" w:hAnsi="宋体" w:cs="宋体"/>
          <w:bCs/>
          <w:szCs w:val="28"/>
          <w:highlight w:val="none"/>
        </w:rPr>
      </w:pPr>
      <w:r>
        <w:rPr>
          <w:rFonts w:hint="eastAsia" w:ascii="宋体" w:hAnsi="宋体" w:cs="宋体"/>
          <w:bCs/>
          <w:szCs w:val="28"/>
          <w:highlight w:val="none"/>
        </w:rPr>
        <w:t>（四）项目出现其他实质性影响，可能导致项目无法正常开展的情形。</w:t>
      </w:r>
    </w:p>
    <w:p w14:paraId="269B76E4">
      <w:pPr>
        <w:spacing w:line="400" w:lineRule="exact"/>
        <w:rPr>
          <w:rFonts w:ascii="宋体" w:hAnsi="宋体" w:cs="宋体"/>
          <w:b/>
          <w:szCs w:val="28"/>
          <w:highlight w:val="none"/>
        </w:rPr>
      </w:pPr>
      <w:r>
        <w:rPr>
          <w:rFonts w:hint="eastAsia" w:ascii="宋体" w:hAnsi="宋体" w:cs="宋体"/>
          <w:b/>
          <w:szCs w:val="28"/>
          <w:highlight w:val="none"/>
        </w:rPr>
        <w:t>五、评审标准</w:t>
      </w:r>
    </w:p>
    <w:tbl>
      <w:tblPr>
        <w:tblStyle w:val="30"/>
        <w:tblpPr w:leftFromText="180" w:rightFromText="180" w:vertAnchor="text" w:tblpX="10711" w:tblpY="-27371"/>
        <w:tblOverlap w:val="never"/>
        <w:tblW w:w="5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7"/>
      </w:tblGrid>
      <w:tr w14:paraId="49EDE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 w:hRule="atLeast"/>
        </w:trPr>
        <w:tc>
          <w:tcPr>
            <w:tcW w:w="5647" w:type="dxa"/>
          </w:tcPr>
          <w:p w14:paraId="375ADDB2">
            <w:pPr>
              <w:rPr>
                <w:rFonts w:ascii="宋体" w:hAnsi="宋体" w:cs="宋体"/>
                <w:b/>
                <w:bCs/>
                <w:sz w:val="36"/>
                <w:szCs w:val="36"/>
                <w:highlight w:val="none"/>
              </w:rPr>
            </w:pPr>
          </w:p>
        </w:tc>
      </w:tr>
    </w:tbl>
    <w:tbl>
      <w:tblPr>
        <w:tblStyle w:val="29"/>
        <w:tblW w:w="98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1148"/>
        <w:gridCol w:w="1259"/>
        <w:gridCol w:w="5046"/>
        <w:gridCol w:w="1902"/>
      </w:tblGrid>
      <w:tr w14:paraId="667F4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464" w:type="dxa"/>
            <w:noWrap w:val="0"/>
            <w:vAlign w:val="center"/>
          </w:tcPr>
          <w:p w14:paraId="1F1D6660">
            <w:pPr>
              <w:rPr>
                <w:rFonts w:hint="eastAsia" w:ascii="宋体" w:hAnsi="宋体" w:eastAsia="宋体" w:cs="宋体"/>
                <w:b/>
                <w:bCs/>
                <w:color w:val="auto"/>
                <w:sz w:val="21"/>
                <w:szCs w:val="21"/>
                <w:highlight w:val="none"/>
              </w:rPr>
            </w:pPr>
            <w:bookmarkStart w:id="56" w:name="_Toc27714"/>
            <w:bookmarkStart w:id="57" w:name="_Toc19291"/>
            <w:r>
              <w:rPr>
                <w:rFonts w:hint="eastAsia" w:ascii="宋体" w:hAnsi="宋体" w:eastAsia="宋体" w:cs="宋体"/>
                <w:b/>
                <w:bCs/>
                <w:color w:val="auto"/>
                <w:sz w:val="21"/>
                <w:szCs w:val="21"/>
                <w:highlight w:val="none"/>
              </w:rPr>
              <w:t>序号</w:t>
            </w:r>
          </w:p>
        </w:tc>
        <w:tc>
          <w:tcPr>
            <w:tcW w:w="1148" w:type="dxa"/>
            <w:noWrap w:val="0"/>
            <w:vAlign w:val="center"/>
          </w:tcPr>
          <w:p w14:paraId="3D729271">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评分因素及权值</w:t>
            </w:r>
          </w:p>
        </w:tc>
        <w:tc>
          <w:tcPr>
            <w:tcW w:w="1259" w:type="dxa"/>
            <w:noWrap w:val="0"/>
            <w:vAlign w:val="center"/>
          </w:tcPr>
          <w:p w14:paraId="5A02CF3D">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5046" w:type="dxa"/>
            <w:noWrap w:val="0"/>
            <w:vAlign w:val="center"/>
          </w:tcPr>
          <w:p w14:paraId="7D9D0489">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1902" w:type="dxa"/>
            <w:noWrap w:val="0"/>
            <w:vAlign w:val="center"/>
          </w:tcPr>
          <w:p w14:paraId="4E29F66B">
            <w:pPr>
              <w:ind w:firstLine="42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说明</w:t>
            </w:r>
          </w:p>
        </w:tc>
      </w:tr>
      <w:tr w14:paraId="5D1CC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64" w:type="dxa"/>
            <w:noWrap w:val="0"/>
            <w:vAlign w:val="center"/>
          </w:tcPr>
          <w:p w14:paraId="18F7BD6F">
            <w:pPr>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w:t>
            </w:r>
          </w:p>
        </w:tc>
        <w:tc>
          <w:tcPr>
            <w:tcW w:w="1148" w:type="dxa"/>
            <w:noWrap w:val="0"/>
            <w:vAlign w:val="center"/>
          </w:tcPr>
          <w:p w14:paraId="3129E24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竞采报价</w:t>
            </w:r>
          </w:p>
          <w:p w14:paraId="186CB22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1259" w:type="dxa"/>
            <w:noWrap w:val="0"/>
            <w:vAlign w:val="center"/>
          </w:tcPr>
          <w:p w14:paraId="74E8BBE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30分</w:t>
            </w:r>
          </w:p>
        </w:tc>
        <w:tc>
          <w:tcPr>
            <w:tcW w:w="5046" w:type="dxa"/>
            <w:noWrap w:val="0"/>
            <w:vAlign w:val="center"/>
          </w:tcPr>
          <w:p w14:paraId="4DD8F54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有效的投标报价中的最低价为评标基准价，按照下列公式计算每个投标人的投标价格得分。</w:t>
            </w:r>
          </w:p>
          <w:p w14:paraId="6A9027C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投标报价得分＝（评标基准价/投标报价）×价格权重×100。</w:t>
            </w:r>
          </w:p>
        </w:tc>
        <w:tc>
          <w:tcPr>
            <w:tcW w:w="1902" w:type="dxa"/>
            <w:noWrap w:val="0"/>
            <w:vAlign w:val="center"/>
          </w:tcPr>
          <w:p w14:paraId="1748B54B">
            <w:pPr>
              <w:rPr>
                <w:rFonts w:hint="eastAsia" w:ascii="宋体" w:hAnsi="宋体" w:eastAsia="宋体" w:cs="宋体"/>
                <w:color w:val="auto"/>
                <w:sz w:val="21"/>
                <w:szCs w:val="21"/>
                <w:highlight w:val="none"/>
              </w:rPr>
            </w:pPr>
          </w:p>
        </w:tc>
      </w:tr>
      <w:tr w14:paraId="57C90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7" w:hRule="atLeast"/>
        </w:trPr>
        <w:tc>
          <w:tcPr>
            <w:tcW w:w="464" w:type="dxa"/>
            <w:vMerge w:val="restart"/>
            <w:noWrap w:val="0"/>
            <w:vAlign w:val="center"/>
          </w:tcPr>
          <w:p w14:paraId="7D710F32">
            <w:pPr>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493D7E57">
            <w:pPr>
              <w:ind w:firstLine="0"/>
              <w:rPr>
                <w:rFonts w:hint="eastAsia" w:ascii="宋体" w:hAnsi="宋体" w:eastAsia="宋体" w:cs="宋体"/>
                <w:color w:val="auto"/>
                <w:sz w:val="21"/>
                <w:szCs w:val="21"/>
                <w:highlight w:val="none"/>
              </w:rPr>
            </w:pPr>
          </w:p>
          <w:p w14:paraId="31885B8E">
            <w:pPr>
              <w:ind w:firstLine="0"/>
              <w:rPr>
                <w:rFonts w:hint="eastAsia" w:ascii="宋体" w:hAnsi="宋体" w:eastAsia="宋体" w:cs="宋体"/>
                <w:color w:val="auto"/>
                <w:sz w:val="21"/>
                <w:szCs w:val="21"/>
                <w:highlight w:val="none"/>
              </w:rPr>
            </w:pPr>
          </w:p>
          <w:p w14:paraId="782A26D2">
            <w:pPr>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p w14:paraId="0ED92162">
            <w:pPr>
              <w:ind w:firstLine="420"/>
              <w:rPr>
                <w:rFonts w:hint="eastAsia" w:ascii="宋体" w:hAnsi="宋体" w:eastAsia="宋体" w:cs="宋体"/>
                <w:color w:val="auto"/>
                <w:sz w:val="21"/>
                <w:szCs w:val="21"/>
                <w:highlight w:val="none"/>
              </w:rPr>
            </w:pPr>
          </w:p>
          <w:p w14:paraId="673A6CFC">
            <w:pPr>
              <w:ind w:firstLine="420"/>
              <w:rPr>
                <w:rFonts w:hint="eastAsia" w:ascii="宋体" w:hAnsi="宋体" w:eastAsia="宋体" w:cs="宋体"/>
                <w:color w:val="auto"/>
                <w:sz w:val="21"/>
                <w:szCs w:val="21"/>
                <w:highlight w:val="none"/>
              </w:rPr>
            </w:pPr>
          </w:p>
          <w:p w14:paraId="17632B7F">
            <w:pPr>
              <w:ind w:firstLine="420"/>
              <w:rPr>
                <w:rFonts w:hint="eastAsia" w:ascii="宋体" w:hAnsi="宋体" w:eastAsia="宋体" w:cs="宋体"/>
                <w:color w:val="auto"/>
                <w:sz w:val="21"/>
                <w:szCs w:val="21"/>
                <w:highlight w:val="none"/>
              </w:rPr>
            </w:pPr>
          </w:p>
          <w:p w14:paraId="6AEDB310">
            <w:pPr>
              <w:rPr>
                <w:rFonts w:hint="eastAsia" w:ascii="宋体" w:hAnsi="宋体" w:eastAsia="宋体" w:cs="宋体"/>
                <w:color w:val="auto"/>
                <w:sz w:val="21"/>
                <w:szCs w:val="21"/>
                <w:highlight w:val="none"/>
              </w:rPr>
            </w:pPr>
          </w:p>
        </w:tc>
        <w:tc>
          <w:tcPr>
            <w:tcW w:w="1148" w:type="dxa"/>
            <w:vMerge w:val="restart"/>
            <w:noWrap w:val="0"/>
            <w:vAlign w:val="center"/>
          </w:tcPr>
          <w:p w14:paraId="2BCB6C4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技术部分（60%）</w:t>
            </w:r>
          </w:p>
        </w:tc>
        <w:tc>
          <w:tcPr>
            <w:tcW w:w="1259" w:type="dxa"/>
            <w:vMerge w:val="restart"/>
            <w:noWrap w:val="0"/>
            <w:vAlign w:val="center"/>
          </w:tcPr>
          <w:p w14:paraId="75F0EF6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60分</w:t>
            </w:r>
          </w:p>
        </w:tc>
        <w:tc>
          <w:tcPr>
            <w:tcW w:w="5046" w:type="dxa"/>
            <w:tcBorders>
              <w:bottom w:val="single" w:color="auto" w:sz="4" w:space="0"/>
            </w:tcBorders>
            <w:noWrap w:val="0"/>
            <w:vAlign w:val="center"/>
          </w:tcPr>
          <w:p w14:paraId="2DE852D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货物</w:t>
            </w:r>
            <w:r>
              <w:rPr>
                <w:rFonts w:hint="eastAsia" w:ascii="宋体" w:hAnsi="宋体" w:eastAsia="宋体" w:cs="宋体"/>
                <w:color w:val="auto"/>
                <w:sz w:val="21"/>
                <w:szCs w:val="21"/>
                <w:highlight w:val="none"/>
              </w:rPr>
              <w:t>安装</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人员配备方案。（15分）</w:t>
            </w:r>
          </w:p>
          <w:p w14:paraId="3A59282A">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lang w:eastAsia="zh-CN" w:bidi="ar"/>
              </w:rPr>
            </w:pPr>
            <w:r>
              <w:rPr>
                <w:rFonts w:hint="eastAsia" w:ascii="宋体" w:hAnsi="宋体" w:eastAsia="宋体" w:cs="宋体"/>
                <w:b w:val="0"/>
                <w:bCs w:val="0"/>
                <w:color w:val="auto"/>
                <w:sz w:val="21"/>
                <w:szCs w:val="21"/>
                <w:highlight w:val="none"/>
              </w:rPr>
              <w:t>供应商提供针对本项目的</w:t>
            </w:r>
            <w:r>
              <w:rPr>
                <w:rFonts w:hint="eastAsia" w:ascii="宋体" w:hAnsi="宋体" w:eastAsia="宋体" w:cs="宋体"/>
                <w:color w:val="auto"/>
                <w:sz w:val="21"/>
                <w:szCs w:val="21"/>
                <w:highlight w:val="none"/>
                <w:lang w:val="en-US" w:eastAsia="zh-CN"/>
              </w:rPr>
              <w:t>货物</w:t>
            </w:r>
            <w:r>
              <w:rPr>
                <w:rFonts w:hint="eastAsia" w:ascii="宋体" w:hAnsi="宋体" w:eastAsia="宋体" w:cs="宋体"/>
                <w:color w:val="auto"/>
                <w:sz w:val="21"/>
                <w:szCs w:val="21"/>
                <w:highlight w:val="none"/>
              </w:rPr>
              <w:t>安装</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人员配备方案</w:t>
            </w:r>
            <w:r>
              <w:rPr>
                <w:rFonts w:hint="eastAsia" w:ascii="宋体" w:hAnsi="宋体" w:cs="宋体"/>
                <w:color w:val="auto"/>
                <w:sz w:val="21"/>
                <w:szCs w:val="21"/>
                <w:highlight w:val="none"/>
              </w:rPr>
              <w:t>，方案内容包含但不限于设备供货进度、</w:t>
            </w:r>
            <w:r>
              <w:rPr>
                <w:rFonts w:hint="eastAsia" w:ascii="宋体" w:hAnsi="宋体" w:cs="宋体"/>
                <w:color w:val="auto"/>
                <w:sz w:val="21"/>
                <w:szCs w:val="21"/>
                <w:highlight w:val="none"/>
                <w:lang w:val="en-US" w:eastAsia="zh-CN"/>
              </w:rPr>
              <w:t>人员组织安排</w:t>
            </w:r>
            <w:r>
              <w:rPr>
                <w:rFonts w:hint="eastAsia" w:ascii="宋体" w:hAnsi="宋体" w:cs="宋体"/>
                <w:color w:val="auto"/>
                <w:sz w:val="21"/>
                <w:szCs w:val="21"/>
                <w:highlight w:val="none"/>
              </w:rPr>
              <w:t>、施工计划等</w:t>
            </w:r>
            <w:r>
              <w:rPr>
                <w:rFonts w:hint="eastAsia" w:ascii="宋体" w:hAnsi="宋体" w:cs="宋体"/>
                <w:color w:val="auto"/>
                <w:sz w:val="21"/>
                <w:szCs w:val="21"/>
                <w:highlight w:val="none"/>
                <w:lang w:val="en-US" w:eastAsia="zh-CN"/>
              </w:rPr>
              <w:t>内容</w:t>
            </w:r>
            <w:r>
              <w:rPr>
                <w:rFonts w:hint="eastAsia" w:ascii="宋体" w:hAnsi="宋体" w:cs="宋体"/>
                <w:color w:val="auto"/>
                <w:sz w:val="21"/>
                <w:szCs w:val="21"/>
                <w:highlight w:val="none"/>
              </w:rPr>
              <w:t>。</w:t>
            </w:r>
          </w:p>
          <w:p w14:paraId="24FE082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①方案描述清晰，完整可行，得15分。</w:t>
            </w:r>
          </w:p>
          <w:p w14:paraId="3F801EA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②方案描述较清晰，较可行，得10分。</w:t>
            </w:r>
          </w:p>
          <w:p w14:paraId="6E3EAC5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③方案描述不够清晰，可行性一般，得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441BE39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④无方案，得0分。</w:t>
            </w:r>
          </w:p>
        </w:tc>
        <w:tc>
          <w:tcPr>
            <w:tcW w:w="1902" w:type="dxa"/>
            <w:vMerge w:val="restart"/>
            <w:noWrap w:val="0"/>
            <w:vAlign w:val="center"/>
          </w:tcPr>
          <w:p w14:paraId="77129A45">
            <w:pPr>
              <w:rPr>
                <w:rFonts w:hint="eastAsia" w:ascii="宋体" w:hAnsi="宋体"/>
                <w:sz w:val="21"/>
                <w:szCs w:val="21"/>
                <w:highlight w:val="none"/>
              </w:rPr>
            </w:pPr>
          </w:p>
          <w:p w14:paraId="77AE5808">
            <w:pPr>
              <w:rPr>
                <w:rFonts w:hint="eastAsia" w:ascii="宋体" w:hAnsi="宋体"/>
                <w:sz w:val="21"/>
                <w:szCs w:val="21"/>
                <w:highlight w:val="none"/>
              </w:rPr>
            </w:pPr>
          </w:p>
          <w:p w14:paraId="61903962">
            <w:pPr>
              <w:rPr>
                <w:rFonts w:hint="eastAsia" w:ascii="宋体" w:hAnsi="宋体"/>
                <w:sz w:val="21"/>
                <w:szCs w:val="21"/>
                <w:highlight w:val="none"/>
              </w:rPr>
            </w:pPr>
          </w:p>
          <w:p w14:paraId="178D9A0E">
            <w:pPr>
              <w:rPr>
                <w:rFonts w:hint="eastAsia" w:ascii="宋体" w:hAnsi="宋体"/>
                <w:sz w:val="21"/>
                <w:szCs w:val="21"/>
                <w:highlight w:val="none"/>
              </w:rPr>
            </w:pPr>
          </w:p>
          <w:p w14:paraId="7D3583E1">
            <w:pPr>
              <w:rPr>
                <w:rFonts w:hint="eastAsia" w:ascii="宋体" w:hAnsi="宋体"/>
                <w:sz w:val="21"/>
                <w:szCs w:val="21"/>
                <w:highlight w:val="none"/>
              </w:rPr>
            </w:pPr>
          </w:p>
          <w:p w14:paraId="7444F918">
            <w:pPr>
              <w:rPr>
                <w:rFonts w:hint="eastAsia" w:ascii="宋体" w:hAnsi="宋体"/>
                <w:sz w:val="21"/>
                <w:szCs w:val="21"/>
                <w:highlight w:val="none"/>
              </w:rPr>
            </w:pPr>
          </w:p>
          <w:p w14:paraId="09A92143">
            <w:pPr>
              <w:rPr>
                <w:rFonts w:hint="eastAsia" w:ascii="宋体" w:hAnsi="宋体"/>
                <w:sz w:val="21"/>
                <w:szCs w:val="21"/>
                <w:highlight w:val="none"/>
              </w:rPr>
            </w:pPr>
          </w:p>
          <w:p w14:paraId="2C68539A">
            <w:pPr>
              <w:rPr>
                <w:rFonts w:hint="eastAsia" w:ascii="宋体" w:hAnsi="宋体"/>
                <w:sz w:val="21"/>
                <w:szCs w:val="21"/>
                <w:highlight w:val="none"/>
              </w:rPr>
            </w:pPr>
          </w:p>
          <w:p w14:paraId="12E8750A">
            <w:pPr>
              <w:rPr>
                <w:rFonts w:hint="eastAsia" w:ascii="宋体" w:hAnsi="宋体"/>
                <w:sz w:val="21"/>
                <w:szCs w:val="21"/>
                <w:highlight w:val="none"/>
              </w:rPr>
            </w:pPr>
          </w:p>
          <w:p w14:paraId="6A7A9B60">
            <w:pPr>
              <w:rPr>
                <w:rFonts w:hint="eastAsia" w:ascii="宋体" w:hAnsi="宋体"/>
                <w:sz w:val="21"/>
                <w:szCs w:val="21"/>
                <w:highlight w:val="none"/>
              </w:rPr>
            </w:pPr>
          </w:p>
          <w:p w14:paraId="59A04354">
            <w:pPr>
              <w:rPr>
                <w:rFonts w:hint="eastAsia" w:ascii="宋体" w:hAnsi="宋体" w:eastAsia="宋体" w:cs="宋体"/>
                <w:color w:val="auto"/>
                <w:sz w:val="21"/>
                <w:szCs w:val="21"/>
                <w:highlight w:val="none"/>
              </w:rPr>
            </w:pPr>
            <w:r>
              <w:rPr>
                <w:rFonts w:hint="eastAsia" w:ascii="宋体" w:hAnsi="宋体"/>
                <w:sz w:val="21"/>
                <w:szCs w:val="21"/>
                <w:highlight w:val="none"/>
              </w:rPr>
              <w:t>技术方案最多不超过</w:t>
            </w:r>
            <w:r>
              <w:rPr>
                <w:rFonts w:hint="eastAsia" w:ascii="宋体" w:hAnsi="宋体"/>
                <w:sz w:val="21"/>
                <w:szCs w:val="21"/>
                <w:highlight w:val="none"/>
                <w:lang w:val="en-US" w:eastAsia="zh-CN"/>
              </w:rPr>
              <w:t>10</w:t>
            </w:r>
            <w:r>
              <w:rPr>
                <w:rFonts w:hint="eastAsia" w:ascii="宋体" w:hAnsi="宋体"/>
                <w:sz w:val="21"/>
                <w:szCs w:val="21"/>
                <w:highlight w:val="none"/>
              </w:rPr>
              <w:t>0页。</w:t>
            </w:r>
            <w:r>
              <w:rPr>
                <w:rFonts w:hint="eastAsia" w:ascii="宋体" w:hAnsi="宋体" w:eastAsia="宋体" w:cs="宋体"/>
                <w:color w:val="auto"/>
                <w:sz w:val="21"/>
                <w:szCs w:val="21"/>
                <w:highlight w:val="none"/>
              </w:rPr>
              <w:t>供应商根据采购文件需求，结合本项目特点，提供</w:t>
            </w:r>
            <w:r>
              <w:rPr>
                <w:rFonts w:hint="eastAsia" w:ascii="宋体" w:hAnsi="宋体" w:eastAsia="宋体" w:cs="宋体"/>
                <w:color w:val="auto"/>
                <w:sz w:val="21"/>
                <w:szCs w:val="21"/>
                <w:highlight w:val="none"/>
                <w:lang w:val="en-US" w:eastAsia="zh-CN"/>
              </w:rPr>
              <w:t>对应</w:t>
            </w:r>
            <w:r>
              <w:rPr>
                <w:rFonts w:hint="eastAsia" w:ascii="宋体" w:hAnsi="宋体" w:eastAsia="宋体" w:cs="宋体"/>
                <w:color w:val="auto"/>
                <w:sz w:val="21"/>
                <w:szCs w:val="21"/>
                <w:highlight w:val="none"/>
              </w:rPr>
              <w:t>方案,格式自拟。</w:t>
            </w:r>
          </w:p>
          <w:p w14:paraId="608BD1CD">
            <w:pPr>
              <w:rPr>
                <w:rFonts w:hint="eastAsia" w:ascii="宋体" w:hAnsi="宋体" w:eastAsia="宋体" w:cs="宋体"/>
                <w:color w:val="auto"/>
                <w:sz w:val="21"/>
                <w:szCs w:val="21"/>
                <w:highlight w:val="none"/>
              </w:rPr>
            </w:pPr>
          </w:p>
          <w:p w14:paraId="111F7175">
            <w:pPr>
              <w:rPr>
                <w:rFonts w:hint="eastAsia" w:ascii="宋体" w:hAnsi="宋体" w:eastAsia="宋体" w:cs="宋体"/>
                <w:color w:val="auto"/>
                <w:sz w:val="21"/>
                <w:szCs w:val="21"/>
                <w:highlight w:val="none"/>
              </w:rPr>
            </w:pPr>
          </w:p>
          <w:p w14:paraId="6ACA758F">
            <w:pPr>
              <w:rPr>
                <w:rFonts w:hint="eastAsia" w:ascii="宋体" w:hAnsi="宋体" w:eastAsia="宋体" w:cs="宋体"/>
                <w:color w:val="auto"/>
                <w:sz w:val="21"/>
                <w:szCs w:val="21"/>
                <w:highlight w:val="none"/>
              </w:rPr>
            </w:pPr>
          </w:p>
        </w:tc>
      </w:tr>
      <w:tr w14:paraId="34816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0" w:hRule="atLeast"/>
        </w:trPr>
        <w:tc>
          <w:tcPr>
            <w:tcW w:w="464" w:type="dxa"/>
            <w:vMerge w:val="continue"/>
            <w:noWrap w:val="0"/>
            <w:vAlign w:val="center"/>
          </w:tcPr>
          <w:p w14:paraId="09AAB37D">
            <w:pPr>
              <w:ind w:firstLine="420"/>
              <w:rPr>
                <w:rFonts w:hint="eastAsia" w:ascii="宋体" w:hAnsi="宋体" w:eastAsia="宋体" w:cs="宋体"/>
                <w:color w:val="auto"/>
                <w:sz w:val="21"/>
                <w:szCs w:val="21"/>
                <w:highlight w:val="none"/>
              </w:rPr>
            </w:pPr>
          </w:p>
        </w:tc>
        <w:tc>
          <w:tcPr>
            <w:tcW w:w="1148" w:type="dxa"/>
            <w:vMerge w:val="continue"/>
            <w:noWrap w:val="0"/>
            <w:vAlign w:val="center"/>
          </w:tcPr>
          <w:p w14:paraId="52489D73">
            <w:pPr>
              <w:ind w:firstLine="420"/>
              <w:rPr>
                <w:rFonts w:hint="eastAsia" w:ascii="宋体" w:hAnsi="宋体" w:eastAsia="宋体" w:cs="宋体"/>
                <w:color w:val="auto"/>
                <w:sz w:val="21"/>
                <w:szCs w:val="21"/>
                <w:highlight w:val="none"/>
              </w:rPr>
            </w:pPr>
          </w:p>
        </w:tc>
        <w:tc>
          <w:tcPr>
            <w:tcW w:w="1259" w:type="dxa"/>
            <w:vMerge w:val="continue"/>
            <w:noWrap w:val="0"/>
            <w:vAlign w:val="center"/>
          </w:tcPr>
          <w:p w14:paraId="0AB9CDD9">
            <w:pPr>
              <w:rPr>
                <w:rFonts w:hint="eastAsia" w:ascii="宋体" w:hAnsi="宋体" w:eastAsia="宋体" w:cs="宋体"/>
                <w:color w:val="auto"/>
                <w:sz w:val="21"/>
                <w:szCs w:val="21"/>
                <w:highlight w:val="none"/>
              </w:rPr>
            </w:pPr>
          </w:p>
        </w:tc>
        <w:tc>
          <w:tcPr>
            <w:tcW w:w="5046" w:type="dxa"/>
            <w:noWrap w:val="0"/>
            <w:vAlign w:val="center"/>
          </w:tcPr>
          <w:p w14:paraId="5B21DAD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2、质量及安全保证措施</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rPr>
              <w:t>。（15分）</w:t>
            </w:r>
          </w:p>
          <w:p w14:paraId="79448C99">
            <w:pP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供应商根据本项目实际需求，提供本项目</w:t>
            </w:r>
            <w:r>
              <w:rPr>
                <w:rFonts w:hint="eastAsia" w:ascii="宋体" w:hAnsi="宋体" w:eastAsia="宋体" w:cs="宋体"/>
                <w:color w:val="auto"/>
                <w:sz w:val="21"/>
                <w:szCs w:val="21"/>
                <w:highlight w:val="none"/>
              </w:rPr>
              <w:t>质量及安全保证措施</w:t>
            </w:r>
            <w:r>
              <w:rPr>
                <w:rFonts w:hint="eastAsia" w:ascii="宋体" w:hAnsi="宋体" w:eastAsia="宋体" w:cs="宋体"/>
                <w:color w:val="auto"/>
                <w:sz w:val="21"/>
                <w:szCs w:val="21"/>
                <w:highlight w:val="none"/>
                <w:lang w:val="en-US" w:eastAsia="zh-CN"/>
              </w:rPr>
              <w:t>方案</w:t>
            </w:r>
            <w:r>
              <w:rPr>
                <w:rFonts w:hint="eastAsia" w:ascii="宋体" w:hAnsi="宋体" w:eastAsia="宋体" w:cs="宋体"/>
                <w:b w:val="0"/>
                <w:bCs w:val="0"/>
                <w:color w:val="auto"/>
                <w:sz w:val="21"/>
                <w:szCs w:val="21"/>
                <w:highlight w:val="none"/>
              </w:rPr>
              <w:t>，包含但不限于</w:t>
            </w:r>
            <w:r>
              <w:rPr>
                <w:rFonts w:hint="eastAsia" w:ascii="宋体" w:hAnsi="宋体" w:eastAsia="宋体" w:cs="宋体"/>
                <w:b w:val="0"/>
                <w:bCs w:val="0"/>
                <w:color w:val="auto"/>
                <w:sz w:val="21"/>
                <w:szCs w:val="21"/>
                <w:highlight w:val="none"/>
                <w:lang w:val="en-US" w:eastAsia="zh-CN"/>
              </w:rPr>
              <w:t>货物质量保证措施</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服务计划保障措施、安全保障措施</w:t>
            </w:r>
            <w:r>
              <w:rPr>
                <w:rFonts w:hint="eastAsia" w:ascii="宋体" w:hAnsi="宋体" w:eastAsia="宋体" w:cs="宋体"/>
                <w:b w:val="0"/>
                <w:bCs w:val="0"/>
                <w:color w:val="auto"/>
                <w:sz w:val="21"/>
                <w:szCs w:val="21"/>
                <w:highlight w:val="none"/>
              </w:rPr>
              <w:t>等内容</w:t>
            </w:r>
            <w:r>
              <w:rPr>
                <w:rFonts w:hint="eastAsia" w:ascii="宋体" w:hAnsi="宋体" w:eastAsia="宋体" w:cs="宋体"/>
                <w:b w:val="0"/>
                <w:bCs w:val="0"/>
                <w:color w:val="auto"/>
                <w:sz w:val="21"/>
                <w:szCs w:val="21"/>
                <w:highlight w:val="none"/>
                <w:lang w:eastAsia="zh-CN"/>
              </w:rPr>
              <w:t>。</w:t>
            </w:r>
          </w:p>
          <w:p w14:paraId="2FFDB82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①方案描述清晰，完整可行，得15分。</w:t>
            </w:r>
          </w:p>
          <w:p w14:paraId="54B0449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②方案描述较清晰，较可行，得10分。</w:t>
            </w:r>
          </w:p>
          <w:p w14:paraId="3DAE08B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③方案描述不够清晰，可行性一般，得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37041C0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④无方案，得0分。</w:t>
            </w:r>
          </w:p>
        </w:tc>
        <w:tc>
          <w:tcPr>
            <w:tcW w:w="1902" w:type="dxa"/>
            <w:vMerge w:val="continue"/>
            <w:noWrap w:val="0"/>
            <w:vAlign w:val="center"/>
          </w:tcPr>
          <w:p w14:paraId="3714C720">
            <w:pPr>
              <w:rPr>
                <w:rFonts w:hint="eastAsia" w:ascii="宋体" w:hAnsi="宋体" w:eastAsia="宋体" w:cs="宋体"/>
                <w:color w:val="auto"/>
                <w:sz w:val="21"/>
                <w:szCs w:val="21"/>
                <w:highlight w:val="none"/>
              </w:rPr>
            </w:pPr>
          </w:p>
        </w:tc>
      </w:tr>
      <w:tr w14:paraId="2E412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0" w:hRule="atLeast"/>
        </w:trPr>
        <w:tc>
          <w:tcPr>
            <w:tcW w:w="464" w:type="dxa"/>
            <w:vMerge w:val="continue"/>
            <w:noWrap w:val="0"/>
            <w:vAlign w:val="center"/>
          </w:tcPr>
          <w:p w14:paraId="0CBDCA83">
            <w:pPr>
              <w:ind w:firstLine="420"/>
              <w:rPr>
                <w:rFonts w:hint="eastAsia" w:ascii="宋体" w:hAnsi="宋体" w:eastAsia="宋体" w:cs="宋体"/>
                <w:color w:val="auto"/>
                <w:sz w:val="21"/>
                <w:szCs w:val="21"/>
                <w:highlight w:val="none"/>
              </w:rPr>
            </w:pPr>
          </w:p>
        </w:tc>
        <w:tc>
          <w:tcPr>
            <w:tcW w:w="1148" w:type="dxa"/>
            <w:vMerge w:val="continue"/>
            <w:noWrap w:val="0"/>
            <w:vAlign w:val="center"/>
          </w:tcPr>
          <w:p w14:paraId="6AC0AF8B">
            <w:pPr>
              <w:ind w:firstLine="420"/>
              <w:rPr>
                <w:rFonts w:hint="eastAsia" w:ascii="宋体" w:hAnsi="宋体" w:eastAsia="宋体" w:cs="宋体"/>
                <w:color w:val="auto"/>
                <w:sz w:val="21"/>
                <w:szCs w:val="21"/>
                <w:highlight w:val="none"/>
              </w:rPr>
            </w:pPr>
          </w:p>
        </w:tc>
        <w:tc>
          <w:tcPr>
            <w:tcW w:w="1259" w:type="dxa"/>
            <w:vMerge w:val="continue"/>
            <w:noWrap w:val="0"/>
            <w:vAlign w:val="center"/>
          </w:tcPr>
          <w:p w14:paraId="340AE17D">
            <w:pPr>
              <w:rPr>
                <w:rFonts w:hint="eastAsia" w:ascii="宋体" w:hAnsi="宋体" w:eastAsia="宋体" w:cs="宋体"/>
                <w:color w:val="auto"/>
                <w:sz w:val="21"/>
                <w:szCs w:val="21"/>
                <w:highlight w:val="none"/>
              </w:rPr>
            </w:pPr>
          </w:p>
        </w:tc>
        <w:tc>
          <w:tcPr>
            <w:tcW w:w="5046" w:type="dxa"/>
            <w:noWrap w:val="0"/>
            <w:vAlign w:val="center"/>
          </w:tcPr>
          <w:p w14:paraId="44BE86C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3、现场紧急情况处理方案及应急预案。（15分）</w:t>
            </w:r>
          </w:p>
          <w:p w14:paraId="713797E4">
            <w:pPr>
              <w:rPr>
                <w:rFonts w:hint="default" w:ascii="宋体" w:hAnsi="宋体" w:eastAsia="宋体" w:cs="宋体"/>
                <w:kern w:val="0"/>
                <w:sz w:val="21"/>
                <w:szCs w:val="21"/>
                <w:highlight w:val="none"/>
                <w:lang w:val="en-US" w:eastAsia="zh-CN"/>
              </w:rPr>
            </w:pPr>
            <w:r>
              <w:rPr>
                <w:rFonts w:hint="eastAsia" w:ascii="宋体" w:hAnsi="宋体" w:eastAsia="宋体" w:cs="宋体"/>
                <w:b w:val="0"/>
                <w:bCs w:val="0"/>
                <w:color w:val="auto"/>
                <w:sz w:val="21"/>
                <w:szCs w:val="21"/>
                <w:highlight w:val="none"/>
              </w:rPr>
              <w:t>供应商根据本项目实际需求，提供本项目</w:t>
            </w:r>
            <w:r>
              <w:rPr>
                <w:rFonts w:hint="eastAsia" w:ascii="宋体" w:hAnsi="宋体" w:eastAsia="宋体" w:cs="宋体"/>
                <w:color w:val="auto"/>
                <w:sz w:val="21"/>
                <w:szCs w:val="21"/>
                <w:highlight w:val="none"/>
              </w:rPr>
              <w:t>现场紧急情况处理方案及应急预案</w:t>
            </w:r>
            <w:r>
              <w:rPr>
                <w:rFonts w:hint="eastAsia" w:ascii="宋体" w:hAnsi="宋体" w:eastAsia="宋体" w:cs="宋体"/>
                <w:color w:val="auto"/>
                <w:sz w:val="21"/>
                <w:szCs w:val="21"/>
                <w:highlight w:val="none"/>
                <w:lang w:eastAsia="zh-CN"/>
              </w:rPr>
              <w:t>，</w:t>
            </w:r>
            <w:r>
              <w:rPr>
                <w:rFonts w:hint="eastAsia" w:ascii="宋体" w:hAnsi="宋体" w:eastAsia="宋体" w:cs="宋体"/>
                <w:b w:val="0"/>
                <w:bCs w:val="0"/>
                <w:color w:val="auto"/>
                <w:sz w:val="21"/>
                <w:szCs w:val="21"/>
                <w:highlight w:val="none"/>
              </w:rPr>
              <w:t>包含但不限于</w:t>
            </w:r>
            <w:r>
              <w:rPr>
                <w:rFonts w:hint="eastAsia" w:ascii="宋体" w:hAnsi="宋体" w:eastAsia="宋体" w:cs="宋体"/>
                <w:kern w:val="0"/>
                <w:sz w:val="21"/>
                <w:szCs w:val="21"/>
                <w:highlight w:val="none"/>
              </w:rPr>
              <w:t>应急响应程序</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出现机械伤害事故的应急救援措施</w:t>
            </w:r>
            <w:r>
              <w:rPr>
                <w:rFonts w:hint="eastAsia" w:ascii="宋体" w:hAnsi="宋体" w:eastAsia="宋体" w:cs="宋体"/>
                <w:kern w:val="0"/>
                <w:sz w:val="21"/>
                <w:szCs w:val="21"/>
                <w:highlight w:val="none"/>
                <w:lang w:val="en-US" w:eastAsia="zh-CN"/>
              </w:rPr>
              <w:t>等内容。</w:t>
            </w:r>
          </w:p>
          <w:p w14:paraId="1947974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①方案描述清晰，完整可行，得15分。</w:t>
            </w:r>
          </w:p>
          <w:p w14:paraId="65022D6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②方案描述较清晰，较可行，得10分。</w:t>
            </w:r>
          </w:p>
          <w:p w14:paraId="3E57035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③方案描述不够清晰，可行性一般，得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51B9273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④无方案，得0分。</w:t>
            </w:r>
          </w:p>
        </w:tc>
        <w:tc>
          <w:tcPr>
            <w:tcW w:w="1902" w:type="dxa"/>
            <w:vMerge w:val="continue"/>
            <w:noWrap w:val="0"/>
            <w:vAlign w:val="center"/>
          </w:tcPr>
          <w:p w14:paraId="0586881F">
            <w:pPr>
              <w:rPr>
                <w:rFonts w:hint="eastAsia" w:ascii="宋体" w:hAnsi="宋体" w:eastAsia="宋体" w:cs="宋体"/>
                <w:color w:val="auto"/>
                <w:sz w:val="21"/>
                <w:szCs w:val="21"/>
                <w:highlight w:val="none"/>
              </w:rPr>
            </w:pPr>
          </w:p>
        </w:tc>
      </w:tr>
      <w:tr w14:paraId="7F6FC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4" w:hRule="atLeast"/>
        </w:trPr>
        <w:tc>
          <w:tcPr>
            <w:tcW w:w="464" w:type="dxa"/>
            <w:vMerge w:val="continue"/>
            <w:noWrap w:val="0"/>
            <w:vAlign w:val="center"/>
          </w:tcPr>
          <w:p w14:paraId="28EC4C56">
            <w:pPr>
              <w:rPr>
                <w:rFonts w:hint="eastAsia" w:ascii="宋体" w:hAnsi="宋体" w:eastAsia="宋体" w:cs="宋体"/>
                <w:color w:val="auto"/>
                <w:sz w:val="21"/>
                <w:szCs w:val="21"/>
                <w:highlight w:val="none"/>
              </w:rPr>
            </w:pPr>
          </w:p>
        </w:tc>
        <w:tc>
          <w:tcPr>
            <w:tcW w:w="1148" w:type="dxa"/>
            <w:vMerge w:val="continue"/>
            <w:noWrap w:val="0"/>
            <w:vAlign w:val="center"/>
          </w:tcPr>
          <w:p w14:paraId="32F1C4A9">
            <w:pPr>
              <w:rPr>
                <w:rFonts w:hint="eastAsia" w:ascii="宋体" w:hAnsi="宋体" w:eastAsia="宋体" w:cs="宋体"/>
                <w:color w:val="auto"/>
                <w:sz w:val="21"/>
                <w:szCs w:val="21"/>
                <w:highlight w:val="none"/>
              </w:rPr>
            </w:pPr>
          </w:p>
        </w:tc>
        <w:tc>
          <w:tcPr>
            <w:tcW w:w="1259" w:type="dxa"/>
            <w:vMerge w:val="continue"/>
            <w:noWrap w:val="0"/>
            <w:vAlign w:val="center"/>
          </w:tcPr>
          <w:p w14:paraId="51344773">
            <w:pPr>
              <w:rPr>
                <w:rFonts w:hint="eastAsia" w:ascii="宋体" w:hAnsi="宋体" w:eastAsia="宋体" w:cs="宋体"/>
                <w:color w:val="auto"/>
                <w:sz w:val="21"/>
                <w:szCs w:val="21"/>
                <w:highlight w:val="none"/>
              </w:rPr>
            </w:pPr>
          </w:p>
        </w:tc>
        <w:tc>
          <w:tcPr>
            <w:tcW w:w="5046" w:type="dxa"/>
            <w:noWrap w:val="0"/>
            <w:vAlign w:val="center"/>
          </w:tcPr>
          <w:p w14:paraId="24D92DCF">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4、售后服务方案（15分）</w:t>
            </w:r>
          </w:p>
          <w:p w14:paraId="46FC78F5">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供应商提供针对本项目</w:t>
            </w:r>
            <w:r>
              <w:rPr>
                <w:rFonts w:hint="eastAsia" w:ascii="宋体" w:hAnsi="宋体" w:eastAsia="宋体" w:cs="宋体"/>
                <w:color w:val="auto"/>
                <w:sz w:val="21"/>
                <w:szCs w:val="21"/>
                <w:highlight w:val="none"/>
                <w:lang w:val="en-US" w:eastAsia="zh-CN"/>
              </w:rPr>
              <w:t>的</w:t>
            </w:r>
            <w:r>
              <w:rPr>
                <w:rFonts w:hint="eastAsia" w:ascii="宋体" w:hAnsi="宋体" w:cs="宋体"/>
                <w:color w:val="auto"/>
                <w:sz w:val="21"/>
                <w:szCs w:val="21"/>
                <w:highlight w:val="none"/>
              </w:rPr>
              <w:t>售后</w:t>
            </w:r>
            <w:r>
              <w:rPr>
                <w:rFonts w:hint="eastAsia" w:ascii="宋体" w:hAnsi="宋体" w:cs="宋体"/>
                <w:color w:val="auto"/>
                <w:sz w:val="21"/>
                <w:szCs w:val="21"/>
                <w:highlight w:val="none"/>
                <w:lang w:val="en-US" w:eastAsia="zh-CN"/>
              </w:rPr>
              <w:t>服务</w:t>
            </w:r>
            <w:r>
              <w:rPr>
                <w:rFonts w:hint="eastAsia" w:ascii="宋体" w:hAnsi="宋体" w:cs="宋体"/>
                <w:color w:val="auto"/>
                <w:sz w:val="21"/>
                <w:szCs w:val="21"/>
                <w:highlight w:val="none"/>
              </w:rPr>
              <w:t>方案，方案内容包含但不限于</w:t>
            </w:r>
            <w:r>
              <w:rPr>
                <w:rFonts w:ascii="宋体" w:hAnsi="宋体" w:cs="宋体"/>
                <w:color w:val="auto"/>
                <w:sz w:val="21"/>
                <w:szCs w:val="21"/>
                <w:highlight w:val="none"/>
              </w:rPr>
              <w:t>服务制度体系、服务内容、故障解决方案、响应</w:t>
            </w:r>
            <w:r>
              <w:rPr>
                <w:rFonts w:hint="eastAsia" w:ascii="宋体" w:hAnsi="宋体" w:cs="宋体"/>
                <w:color w:val="auto"/>
                <w:sz w:val="21"/>
                <w:szCs w:val="21"/>
                <w:highlight w:val="none"/>
              </w:rPr>
              <w:t>时间</w:t>
            </w:r>
            <w:r>
              <w:rPr>
                <w:rFonts w:ascii="宋体" w:hAnsi="宋体" w:cs="宋体"/>
                <w:color w:val="auto"/>
                <w:sz w:val="21"/>
                <w:szCs w:val="21"/>
                <w:highlight w:val="none"/>
              </w:rPr>
              <w:t>计划、专业技术人员</w:t>
            </w:r>
            <w:r>
              <w:rPr>
                <w:rFonts w:hint="eastAsia" w:ascii="宋体" w:hAnsi="宋体" w:cs="宋体"/>
                <w:color w:val="auto"/>
                <w:sz w:val="21"/>
                <w:szCs w:val="21"/>
                <w:highlight w:val="none"/>
              </w:rPr>
              <w:t>配置</w:t>
            </w:r>
            <w:r>
              <w:rPr>
                <w:rFonts w:ascii="宋体" w:hAnsi="宋体" w:cs="宋体"/>
                <w:color w:val="auto"/>
                <w:sz w:val="21"/>
                <w:szCs w:val="21"/>
                <w:highlight w:val="none"/>
              </w:rPr>
              <w:t>、</w:t>
            </w:r>
            <w:r>
              <w:rPr>
                <w:rFonts w:hint="eastAsia" w:ascii="宋体" w:hAnsi="宋体" w:cs="宋体"/>
                <w:color w:val="auto"/>
                <w:sz w:val="21"/>
                <w:szCs w:val="21"/>
                <w:highlight w:val="none"/>
              </w:rPr>
              <w:t>质保期外服务措施等方面。</w:t>
            </w:r>
          </w:p>
          <w:p w14:paraId="2D7461D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①方案描述清晰，完整可行，得15分。</w:t>
            </w:r>
          </w:p>
          <w:p w14:paraId="11AD144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②方案描述较清晰，较可行，得10分。</w:t>
            </w:r>
          </w:p>
          <w:p w14:paraId="59B6E80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③方案描述不够清晰，可行性一般，得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3BAE2D7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④无方案，得0分。</w:t>
            </w:r>
          </w:p>
        </w:tc>
        <w:tc>
          <w:tcPr>
            <w:tcW w:w="1902" w:type="dxa"/>
            <w:vMerge w:val="continue"/>
            <w:noWrap w:val="0"/>
            <w:vAlign w:val="center"/>
          </w:tcPr>
          <w:p w14:paraId="1E73C37F">
            <w:pPr>
              <w:rPr>
                <w:rFonts w:hint="eastAsia" w:ascii="宋体" w:hAnsi="宋体" w:eastAsia="宋体" w:cs="宋体"/>
                <w:color w:val="auto"/>
                <w:sz w:val="21"/>
                <w:szCs w:val="21"/>
                <w:highlight w:val="none"/>
              </w:rPr>
            </w:pPr>
          </w:p>
        </w:tc>
      </w:tr>
      <w:tr w14:paraId="4FB15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9" w:hRule="atLeast"/>
        </w:trPr>
        <w:tc>
          <w:tcPr>
            <w:tcW w:w="464" w:type="dxa"/>
            <w:noWrap w:val="0"/>
            <w:vAlign w:val="center"/>
          </w:tcPr>
          <w:p w14:paraId="50C613E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148" w:type="dxa"/>
            <w:noWrap w:val="0"/>
            <w:vAlign w:val="center"/>
          </w:tcPr>
          <w:p w14:paraId="7F4199D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商务部分（10%）</w:t>
            </w:r>
          </w:p>
        </w:tc>
        <w:tc>
          <w:tcPr>
            <w:tcW w:w="1259" w:type="dxa"/>
            <w:noWrap w:val="0"/>
            <w:vAlign w:val="center"/>
          </w:tcPr>
          <w:p w14:paraId="49C783C7">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业绩</w:t>
            </w:r>
          </w:p>
        </w:tc>
        <w:tc>
          <w:tcPr>
            <w:tcW w:w="5046" w:type="dxa"/>
            <w:noWrap w:val="0"/>
            <w:vAlign w:val="center"/>
          </w:tcPr>
          <w:p w14:paraId="2F30DB5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供应商具有</w:t>
            </w:r>
            <w:r>
              <w:rPr>
                <w:rFonts w:hint="eastAsia" w:ascii="宋体" w:hAnsi="宋体" w:eastAsia="宋体" w:cs="宋体"/>
                <w:color w:val="auto"/>
                <w:sz w:val="21"/>
                <w:szCs w:val="21"/>
                <w:highlight w:val="none"/>
                <w:lang w:val="en-US" w:eastAsia="zh-CN"/>
              </w:rPr>
              <w:t>空调销售、安装等类似</w:t>
            </w:r>
            <w:r>
              <w:rPr>
                <w:rFonts w:hint="eastAsia" w:ascii="宋体" w:hAnsi="宋体" w:eastAsia="宋体" w:cs="宋体"/>
                <w:color w:val="auto"/>
                <w:sz w:val="21"/>
                <w:szCs w:val="21"/>
                <w:highlight w:val="none"/>
              </w:rPr>
              <w:t>业绩的，每有1个得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分，最多得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1902" w:type="dxa"/>
            <w:noWrap w:val="0"/>
            <w:vAlign w:val="center"/>
          </w:tcPr>
          <w:p w14:paraId="189376A2">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提供合同复印件并加盖公章。</w:t>
            </w:r>
          </w:p>
        </w:tc>
      </w:tr>
    </w:tbl>
    <w:p w14:paraId="19E2A297">
      <w:pPr>
        <w:rPr>
          <w:rFonts w:ascii="宋体" w:hAnsi="宋体" w:cs="宋体"/>
          <w:b/>
          <w:bCs/>
          <w:sz w:val="36"/>
          <w:szCs w:val="36"/>
          <w:highlight w:val="none"/>
        </w:rPr>
      </w:pPr>
      <w:r>
        <w:rPr>
          <w:rFonts w:hint="eastAsia" w:ascii="宋体" w:hAnsi="宋体" w:cs="宋体"/>
          <w:b/>
          <w:bCs/>
          <w:sz w:val="36"/>
          <w:szCs w:val="36"/>
          <w:highlight w:val="none"/>
        </w:rPr>
        <w:br w:type="page"/>
      </w:r>
    </w:p>
    <w:p w14:paraId="1B46FC06">
      <w:pPr>
        <w:pStyle w:val="37"/>
        <w:spacing w:line="600" w:lineRule="exact"/>
        <w:ind w:firstLine="723"/>
        <w:jc w:val="center"/>
        <w:outlineLvl w:val="0"/>
        <w:rPr>
          <w:rFonts w:ascii="宋体" w:hAnsi="宋体" w:cs="宋体"/>
          <w:b/>
          <w:bCs/>
          <w:sz w:val="36"/>
          <w:szCs w:val="36"/>
          <w:highlight w:val="none"/>
        </w:rPr>
      </w:pPr>
      <w:r>
        <w:rPr>
          <w:rFonts w:hint="eastAsia" w:ascii="宋体" w:hAnsi="宋体" w:cs="宋体"/>
          <w:b/>
          <w:bCs/>
          <w:sz w:val="36"/>
          <w:szCs w:val="36"/>
          <w:highlight w:val="none"/>
        </w:rPr>
        <w:t>第五篇  供应商须知</w:t>
      </w:r>
      <w:bookmarkEnd w:id="56"/>
      <w:bookmarkEnd w:id="57"/>
    </w:p>
    <w:p w14:paraId="72E05E72">
      <w:pPr>
        <w:pStyle w:val="37"/>
        <w:spacing w:line="400" w:lineRule="exact"/>
        <w:ind w:firstLine="0" w:firstLineChars="0"/>
        <w:rPr>
          <w:rFonts w:ascii="宋体" w:hAnsi="宋体" w:cs="宋体"/>
          <w:b/>
          <w:bCs/>
          <w:sz w:val="28"/>
          <w:szCs w:val="28"/>
          <w:highlight w:val="none"/>
        </w:rPr>
      </w:pPr>
      <w:bookmarkStart w:id="58" w:name="_Toc29225"/>
      <w:bookmarkEnd w:id="58"/>
      <w:r>
        <w:rPr>
          <w:rFonts w:hint="eastAsia" w:ascii="宋体" w:hAnsi="宋体" w:cs="宋体"/>
          <w:b/>
          <w:bCs/>
          <w:sz w:val="28"/>
          <w:szCs w:val="28"/>
          <w:highlight w:val="none"/>
        </w:rPr>
        <w:t>一、竞采费用</w:t>
      </w:r>
    </w:p>
    <w:p w14:paraId="380A637D">
      <w:pPr>
        <w:pStyle w:val="37"/>
        <w:spacing w:line="400" w:lineRule="exact"/>
        <w:ind w:firstLine="560"/>
        <w:rPr>
          <w:rFonts w:ascii="宋体" w:hAnsi="宋体" w:cs="宋体"/>
          <w:sz w:val="28"/>
          <w:szCs w:val="28"/>
          <w:highlight w:val="none"/>
        </w:rPr>
      </w:pPr>
      <w:r>
        <w:rPr>
          <w:rFonts w:hint="eastAsia" w:ascii="宋体" w:hAnsi="宋体" w:cs="宋体"/>
          <w:sz w:val="28"/>
          <w:szCs w:val="28"/>
          <w:highlight w:val="none"/>
        </w:rPr>
        <w:t>参与竞采的供应商应承担其编制响应文件与递交响应文件所涉及的一切费用，不论竞采结果如何，采购人和采购代理机构在任何情况下无义务也无责任承担这些费用。</w:t>
      </w:r>
    </w:p>
    <w:p w14:paraId="11B057A4">
      <w:pPr>
        <w:pStyle w:val="37"/>
        <w:spacing w:line="400" w:lineRule="exact"/>
        <w:ind w:firstLine="0" w:firstLineChars="0"/>
        <w:rPr>
          <w:rFonts w:ascii="宋体" w:hAnsi="宋体" w:cs="宋体"/>
          <w:b/>
          <w:bCs/>
          <w:sz w:val="28"/>
          <w:szCs w:val="28"/>
          <w:highlight w:val="none"/>
        </w:rPr>
      </w:pPr>
      <w:bookmarkStart w:id="59" w:name="_Toc1257"/>
      <w:bookmarkEnd w:id="59"/>
      <w:r>
        <w:rPr>
          <w:rFonts w:hint="eastAsia" w:ascii="宋体" w:hAnsi="宋体" w:cs="宋体"/>
          <w:b/>
          <w:bCs/>
          <w:sz w:val="28"/>
          <w:szCs w:val="28"/>
          <w:highlight w:val="none"/>
        </w:rPr>
        <w:t>二、竞采文件</w:t>
      </w:r>
    </w:p>
    <w:p w14:paraId="0D4CD8DD">
      <w:pPr>
        <w:pStyle w:val="37"/>
        <w:spacing w:line="400" w:lineRule="exact"/>
        <w:ind w:firstLine="560"/>
        <w:rPr>
          <w:rFonts w:ascii="宋体" w:hAnsi="宋体" w:cs="宋体"/>
          <w:b/>
          <w:bCs/>
          <w:color w:val="FF0000"/>
          <w:sz w:val="28"/>
          <w:szCs w:val="28"/>
          <w:highlight w:val="none"/>
        </w:rPr>
      </w:pPr>
      <w:r>
        <w:rPr>
          <w:rFonts w:hint="eastAsia" w:ascii="宋体" w:hAnsi="宋体" w:cs="宋体"/>
          <w:sz w:val="28"/>
          <w:szCs w:val="28"/>
          <w:highlight w:val="none"/>
        </w:rPr>
        <w:t>（一）</w:t>
      </w:r>
      <w:r>
        <w:rPr>
          <w:rFonts w:hint="eastAsia" w:ascii="宋体" w:hAnsi="宋体" w:cs="宋体"/>
          <w:b/>
          <w:bCs/>
          <w:sz w:val="28"/>
          <w:szCs w:val="28"/>
          <w:highlight w:val="none"/>
        </w:rPr>
        <w:t>竞采文件由竞采邀请书、项目技术需求、项目商务需求、竞采程序及评审标准、供应商须知、网上竞采合同（格式）、响应文件编制要求七部分组成。</w:t>
      </w:r>
    </w:p>
    <w:p w14:paraId="425EBD35">
      <w:pPr>
        <w:pStyle w:val="37"/>
        <w:spacing w:line="400" w:lineRule="exact"/>
        <w:ind w:firstLine="560"/>
        <w:rPr>
          <w:rFonts w:ascii="宋体" w:hAnsi="宋体" w:cs="宋体"/>
          <w:sz w:val="28"/>
          <w:szCs w:val="28"/>
          <w:highlight w:val="none"/>
        </w:rPr>
      </w:pPr>
      <w:r>
        <w:rPr>
          <w:rFonts w:hint="eastAsia" w:ascii="宋体" w:hAnsi="宋体" w:cs="宋体"/>
          <w:sz w:val="28"/>
          <w:szCs w:val="28"/>
          <w:highlight w:val="none"/>
        </w:rPr>
        <w:t>（二）采购人（或采购代理机构）所作的一切有效的书面通知、修改及补充，都是竞采文件不可分割的部分。</w:t>
      </w:r>
    </w:p>
    <w:p w14:paraId="2F9FAB53">
      <w:pPr>
        <w:pStyle w:val="37"/>
        <w:spacing w:line="400" w:lineRule="exact"/>
        <w:ind w:firstLine="560"/>
        <w:rPr>
          <w:rFonts w:ascii="宋体" w:hAnsi="宋体" w:cs="宋体"/>
          <w:sz w:val="28"/>
          <w:szCs w:val="28"/>
          <w:highlight w:val="none"/>
        </w:rPr>
      </w:pPr>
      <w:bookmarkStart w:id="60" w:name="_Toc5509"/>
      <w:bookmarkEnd w:id="60"/>
      <w:r>
        <w:rPr>
          <w:rFonts w:hint="eastAsia" w:ascii="宋体" w:hAnsi="宋体" w:cs="宋体"/>
          <w:sz w:val="28"/>
          <w:szCs w:val="28"/>
          <w:highlight w:val="none"/>
        </w:rPr>
        <w:t>（三）竞采文件的解释</w:t>
      </w:r>
    </w:p>
    <w:p w14:paraId="1CB572FF">
      <w:pPr>
        <w:pStyle w:val="37"/>
        <w:spacing w:line="400" w:lineRule="exact"/>
        <w:ind w:firstLine="560"/>
        <w:rPr>
          <w:rFonts w:ascii="宋体" w:hAnsi="宋体" w:cs="宋体"/>
          <w:sz w:val="28"/>
          <w:szCs w:val="28"/>
          <w:highlight w:val="none"/>
        </w:rPr>
      </w:pPr>
      <w:r>
        <w:rPr>
          <w:rFonts w:hint="eastAsia" w:ascii="宋体" w:hAnsi="宋体" w:cs="宋体"/>
          <w:sz w:val="28"/>
          <w:szCs w:val="28"/>
          <w:highlight w:val="none"/>
        </w:rPr>
        <w:t>供应商如对竞采文件有疑问，必须以书面形式在提交响应文件截止时间2个工作日前向采购人（或采购代理机构）要求澄清，采购人（或采购代理机构）可视具体情况做出处理或答复。如供应商未提出疑问，视为完全理解并同意本竞采文件。一经进入评审程序，即视为供应商已详细阅读全部文件资料，完全理解竞采文件所有条款内容并同意放弃对这方面有不明白及误解的权利。</w:t>
      </w:r>
    </w:p>
    <w:p w14:paraId="24ACFEA6">
      <w:pPr>
        <w:pStyle w:val="37"/>
        <w:spacing w:line="400" w:lineRule="exact"/>
        <w:ind w:firstLine="560"/>
        <w:rPr>
          <w:rFonts w:ascii="宋体" w:hAnsi="宋体" w:cs="宋体"/>
          <w:sz w:val="28"/>
          <w:szCs w:val="28"/>
          <w:highlight w:val="none"/>
        </w:rPr>
      </w:pPr>
      <w:r>
        <w:rPr>
          <w:rFonts w:hint="eastAsia" w:ascii="宋体" w:hAnsi="宋体" w:cs="宋体"/>
          <w:sz w:val="28"/>
          <w:szCs w:val="28"/>
          <w:highlight w:val="none"/>
        </w:rPr>
        <w:t>（四）评审的依据为竞采文件和响应文件（含有效的书面承诺）。评审小组判断响应文件对竞采文件的响应，仅基于响应文件本身而不靠外部证据。</w:t>
      </w:r>
    </w:p>
    <w:p w14:paraId="0E59349A">
      <w:pPr>
        <w:pStyle w:val="37"/>
        <w:spacing w:line="400" w:lineRule="exact"/>
        <w:ind w:firstLine="0" w:firstLineChars="0"/>
        <w:rPr>
          <w:rFonts w:ascii="宋体" w:hAnsi="宋体" w:cs="宋体"/>
          <w:b/>
          <w:bCs/>
          <w:sz w:val="28"/>
          <w:szCs w:val="28"/>
          <w:highlight w:val="none"/>
        </w:rPr>
      </w:pPr>
      <w:bookmarkStart w:id="61" w:name="_Toc5582"/>
      <w:bookmarkEnd w:id="61"/>
      <w:r>
        <w:rPr>
          <w:rFonts w:hint="eastAsia" w:ascii="宋体" w:hAnsi="宋体" w:cs="宋体"/>
          <w:b/>
          <w:bCs/>
          <w:sz w:val="28"/>
          <w:szCs w:val="28"/>
          <w:highlight w:val="none"/>
        </w:rPr>
        <w:t>三、竞采要求</w:t>
      </w:r>
    </w:p>
    <w:p w14:paraId="50992567">
      <w:pPr>
        <w:pStyle w:val="37"/>
        <w:spacing w:line="400" w:lineRule="exact"/>
        <w:ind w:firstLine="560"/>
        <w:rPr>
          <w:rFonts w:ascii="宋体" w:hAnsi="宋体" w:cs="宋体"/>
          <w:sz w:val="28"/>
          <w:szCs w:val="28"/>
          <w:highlight w:val="none"/>
        </w:rPr>
      </w:pPr>
      <w:bookmarkStart w:id="62" w:name="_Toc6280"/>
      <w:bookmarkEnd w:id="62"/>
      <w:r>
        <w:rPr>
          <w:rFonts w:hint="eastAsia" w:ascii="宋体" w:hAnsi="宋体" w:cs="宋体"/>
          <w:sz w:val="28"/>
          <w:szCs w:val="28"/>
          <w:highlight w:val="none"/>
        </w:rPr>
        <w:t>（一）响应文件</w:t>
      </w:r>
    </w:p>
    <w:p w14:paraId="69497076">
      <w:pPr>
        <w:pStyle w:val="37"/>
        <w:spacing w:line="400" w:lineRule="exact"/>
        <w:ind w:firstLine="560"/>
        <w:rPr>
          <w:rFonts w:ascii="宋体" w:hAnsi="宋体" w:cs="宋体"/>
          <w:sz w:val="28"/>
          <w:szCs w:val="28"/>
          <w:highlight w:val="none"/>
        </w:rPr>
      </w:pPr>
      <w:r>
        <w:rPr>
          <w:rFonts w:hint="eastAsia" w:ascii="宋体" w:hAnsi="宋体" w:cs="宋体"/>
          <w:sz w:val="28"/>
          <w:szCs w:val="28"/>
          <w:highlight w:val="none"/>
        </w:rPr>
        <w:t>1.供应商应当按照竞采文件的要求编制响应文件，并对竞采文件提出的要求和条件作出实质性响应。</w:t>
      </w:r>
    </w:p>
    <w:p w14:paraId="0C937670">
      <w:pPr>
        <w:pStyle w:val="37"/>
        <w:spacing w:line="400" w:lineRule="exact"/>
        <w:ind w:firstLine="560"/>
        <w:rPr>
          <w:rFonts w:ascii="宋体" w:hAnsi="宋体" w:cs="宋体"/>
          <w:sz w:val="28"/>
          <w:szCs w:val="28"/>
          <w:highlight w:val="none"/>
        </w:rPr>
      </w:pPr>
      <w:r>
        <w:rPr>
          <w:rFonts w:hint="eastAsia" w:ascii="宋体" w:hAnsi="宋体" w:cs="宋体"/>
          <w:sz w:val="28"/>
          <w:szCs w:val="28"/>
          <w:highlight w:val="none"/>
        </w:rPr>
        <w:t>2.响应文件组成</w:t>
      </w:r>
    </w:p>
    <w:p w14:paraId="279E9327">
      <w:pPr>
        <w:pStyle w:val="37"/>
        <w:spacing w:line="400" w:lineRule="exact"/>
        <w:ind w:firstLine="560"/>
        <w:rPr>
          <w:rFonts w:ascii="宋体" w:hAnsi="宋体" w:cs="宋体"/>
          <w:sz w:val="28"/>
          <w:szCs w:val="28"/>
          <w:highlight w:val="none"/>
        </w:rPr>
      </w:pPr>
      <w:r>
        <w:rPr>
          <w:rFonts w:hint="eastAsia" w:ascii="宋体" w:hAnsi="宋体" w:cs="宋体"/>
          <w:sz w:val="28"/>
          <w:szCs w:val="28"/>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5E9B47CD">
      <w:pPr>
        <w:pStyle w:val="37"/>
        <w:spacing w:line="400" w:lineRule="exact"/>
        <w:ind w:firstLine="560"/>
        <w:rPr>
          <w:rFonts w:ascii="宋体" w:hAnsi="宋体" w:cs="宋体"/>
          <w:sz w:val="28"/>
          <w:szCs w:val="28"/>
          <w:highlight w:val="none"/>
        </w:rPr>
      </w:pPr>
      <w:r>
        <w:rPr>
          <w:rFonts w:hint="eastAsia" w:ascii="宋体" w:hAnsi="宋体" w:cs="宋体"/>
          <w:sz w:val="28"/>
          <w:szCs w:val="28"/>
          <w:highlight w:val="none"/>
        </w:rPr>
        <w:t>（二）竞采有效期：响应文件及有关承诺文件有效期为提交响应文件截止时间起90天。</w:t>
      </w:r>
    </w:p>
    <w:p w14:paraId="0053A0DC">
      <w:pPr>
        <w:pStyle w:val="37"/>
        <w:spacing w:line="400" w:lineRule="exact"/>
        <w:ind w:firstLine="560"/>
        <w:rPr>
          <w:rFonts w:ascii="宋体" w:hAnsi="宋体" w:cs="宋体"/>
          <w:sz w:val="28"/>
          <w:szCs w:val="28"/>
          <w:highlight w:val="none"/>
        </w:rPr>
      </w:pPr>
      <w:bookmarkStart w:id="63" w:name="_Toc30661"/>
      <w:bookmarkEnd w:id="63"/>
      <w:r>
        <w:rPr>
          <w:rFonts w:hint="eastAsia" w:ascii="宋体" w:hAnsi="宋体" w:cs="宋体"/>
          <w:sz w:val="28"/>
          <w:szCs w:val="28"/>
          <w:highlight w:val="none"/>
        </w:rPr>
        <w:t>（三）修正错误</w:t>
      </w:r>
    </w:p>
    <w:p w14:paraId="12E5D0B3">
      <w:pPr>
        <w:pStyle w:val="37"/>
        <w:spacing w:line="400" w:lineRule="exact"/>
        <w:ind w:firstLine="560"/>
        <w:rPr>
          <w:rFonts w:ascii="宋体" w:hAnsi="宋体" w:cs="宋体"/>
          <w:sz w:val="28"/>
          <w:szCs w:val="28"/>
          <w:highlight w:val="none"/>
        </w:rPr>
      </w:pPr>
      <w:r>
        <w:rPr>
          <w:rFonts w:hint="eastAsia" w:ascii="宋体" w:hAnsi="宋体" w:cs="宋体"/>
          <w:sz w:val="28"/>
          <w:szCs w:val="28"/>
          <w:highlight w:val="none"/>
        </w:rPr>
        <w:t>1.若供应商所递交的响应文件或最后报价中的价格出现大写金额和小写金额不一致的错误，以</w:t>
      </w:r>
      <w:r>
        <w:rPr>
          <w:rFonts w:hint="eastAsia" w:ascii="宋体" w:hAnsi="宋体" w:cs="宋体"/>
          <w:b/>
          <w:bCs/>
          <w:sz w:val="28"/>
          <w:szCs w:val="28"/>
          <w:highlight w:val="none"/>
          <w:u w:val="single"/>
        </w:rPr>
        <w:t>大写金额修正为准</w:t>
      </w:r>
      <w:r>
        <w:rPr>
          <w:rFonts w:hint="eastAsia" w:ascii="宋体" w:hAnsi="宋体" w:cs="宋体"/>
          <w:sz w:val="28"/>
          <w:szCs w:val="28"/>
          <w:highlight w:val="none"/>
        </w:rPr>
        <w:t>。</w:t>
      </w:r>
    </w:p>
    <w:p w14:paraId="04FD2A99">
      <w:pPr>
        <w:pStyle w:val="37"/>
        <w:spacing w:line="400" w:lineRule="exact"/>
        <w:ind w:firstLine="560"/>
        <w:rPr>
          <w:rFonts w:ascii="宋体" w:hAnsi="宋体" w:cs="宋体"/>
          <w:sz w:val="28"/>
          <w:szCs w:val="28"/>
          <w:highlight w:val="none"/>
        </w:rPr>
      </w:pPr>
      <w:r>
        <w:rPr>
          <w:rFonts w:hint="eastAsia" w:ascii="宋体" w:hAnsi="宋体" w:cs="宋体"/>
          <w:sz w:val="28"/>
          <w:szCs w:val="28"/>
          <w:highlight w:val="none"/>
        </w:rPr>
        <w:t>2.竞采小组按上述修正错误的原则及方法修正供应商的报价，供应商同意并签字确认后，修正后的报价对供应商具有约束作用。如果供应商不接受修正后的价格，将失去成为成交供应商的资格。</w:t>
      </w:r>
    </w:p>
    <w:p w14:paraId="1A6496A9">
      <w:pPr>
        <w:pStyle w:val="37"/>
        <w:spacing w:line="400" w:lineRule="exact"/>
        <w:ind w:firstLine="560"/>
        <w:rPr>
          <w:rFonts w:ascii="宋体" w:hAnsi="宋体" w:cs="宋体"/>
          <w:sz w:val="28"/>
          <w:szCs w:val="28"/>
          <w:highlight w:val="none"/>
        </w:rPr>
      </w:pPr>
      <w:bookmarkStart w:id="64" w:name="_Toc3388"/>
      <w:bookmarkEnd w:id="64"/>
      <w:r>
        <w:rPr>
          <w:rFonts w:hint="eastAsia" w:ascii="宋体" w:hAnsi="宋体" w:cs="宋体"/>
          <w:sz w:val="28"/>
          <w:szCs w:val="28"/>
          <w:highlight w:val="none"/>
        </w:rPr>
        <w:t>（四）提交响应文件的份数和签署</w:t>
      </w:r>
    </w:p>
    <w:p w14:paraId="63075B42">
      <w:pPr>
        <w:pStyle w:val="37"/>
        <w:spacing w:line="400" w:lineRule="exact"/>
        <w:ind w:firstLine="560"/>
        <w:rPr>
          <w:rFonts w:ascii="宋体" w:hAnsi="宋体" w:cs="宋体"/>
          <w:sz w:val="28"/>
          <w:szCs w:val="28"/>
          <w:highlight w:val="none"/>
        </w:rPr>
      </w:pPr>
      <w:r>
        <w:rPr>
          <w:rFonts w:hint="eastAsia" w:ascii="宋体" w:hAnsi="宋体" w:cs="宋体"/>
          <w:sz w:val="28"/>
          <w:szCs w:val="28"/>
          <w:highlight w:val="none"/>
        </w:rPr>
        <w:t>1.</w:t>
      </w:r>
      <w:r>
        <w:rPr>
          <w:rFonts w:hint="eastAsia" w:ascii="宋体" w:hAnsi="宋体" w:cs="宋体"/>
          <w:b/>
          <w:bCs/>
          <w:sz w:val="28"/>
          <w:szCs w:val="28"/>
          <w:highlight w:val="none"/>
        </w:rPr>
        <w:t>响应文件竞采中心上传电子文档一份，线下递交或邮寄纸质响应文件一份</w:t>
      </w:r>
      <w:r>
        <w:rPr>
          <w:rFonts w:hint="eastAsia" w:ascii="宋体" w:hAnsi="宋体" w:cs="宋体"/>
          <w:sz w:val="28"/>
          <w:szCs w:val="28"/>
          <w:highlight w:val="none"/>
        </w:rPr>
        <w:t>。</w:t>
      </w:r>
    </w:p>
    <w:p w14:paraId="3B3DBEDF">
      <w:pPr>
        <w:pStyle w:val="37"/>
        <w:spacing w:line="400" w:lineRule="exact"/>
        <w:ind w:firstLine="560"/>
        <w:rPr>
          <w:rFonts w:ascii="宋体" w:hAnsi="宋体" w:cs="宋体"/>
          <w:sz w:val="28"/>
          <w:szCs w:val="28"/>
          <w:highlight w:val="none"/>
        </w:rPr>
      </w:pPr>
      <w:r>
        <w:rPr>
          <w:rFonts w:hint="eastAsia" w:ascii="宋体" w:hAnsi="宋体" w:cs="宋体"/>
          <w:sz w:val="28"/>
          <w:szCs w:val="28"/>
          <w:highlight w:val="none"/>
        </w:rPr>
        <w:t>2.响应文件按竞采文件“第七篇响应文件编制要求”要求签署或盖章。</w:t>
      </w:r>
    </w:p>
    <w:p w14:paraId="0688BE1E">
      <w:pPr>
        <w:pStyle w:val="37"/>
        <w:spacing w:line="400" w:lineRule="exact"/>
        <w:ind w:firstLine="0" w:firstLineChars="0"/>
        <w:rPr>
          <w:rFonts w:ascii="宋体" w:hAnsi="宋体" w:cs="宋体"/>
          <w:b/>
          <w:bCs/>
          <w:sz w:val="28"/>
          <w:szCs w:val="28"/>
          <w:highlight w:val="none"/>
        </w:rPr>
      </w:pPr>
      <w:bookmarkStart w:id="65" w:name="_Toc12332"/>
      <w:bookmarkEnd w:id="65"/>
      <w:r>
        <w:rPr>
          <w:rFonts w:hint="eastAsia" w:ascii="宋体" w:hAnsi="宋体" w:cs="宋体"/>
          <w:b/>
          <w:bCs/>
          <w:sz w:val="28"/>
          <w:szCs w:val="28"/>
          <w:highlight w:val="none"/>
        </w:rPr>
        <w:t>四、成交供应商的确认和变更</w:t>
      </w:r>
    </w:p>
    <w:p w14:paraId="242B3557">
      <w:pPr>
        <w:pStyle w:val="37"/>
        <w:spacing w:line="400" w:lineRule="exact"/>
        <w:ind w:firstLine="560"/>
        <w:rPr>
          <w:rFonts w:ascii="宋体" w:hAnsi="宋体" w:cs="宋体"/>
          <w:kern w:val="2"/>
          <w:sz w:val="28"/>
          <w:szCs w:val="28"/>
          <w:highlight w:val="none"/>
        </w:rPr>
      </w:pPr>
      <w:bookmarkStart w:id="66" w:name="_Toc626"/>
      <w:bookmarkEnd w:id="66"/>
      <w:r>
        <w:rPr>
          <w:rFonts w:hint="eastAsia" w:ascii="宋体" w:hAnsi="宋体" w:cs="宋体"/>
          <w:kern w:val="2"/>
          <w:sz w:val="28"/>
          <w:szCs w:val="28"/>
          <w:highlight w:val="none"/>
        </w:rPr>
        <w:t>（一）成交供应商的确认</w:t>
      </w:r>
    </w:p>
    <w:p w14:paraId="65616901">
      <w:pPr>
        <w:pStyle w:val="37"/>
        <w:spacing w:line="400" w:lineRule="exact"/>
        <w:ind w:firstLine="560"/>
        <w:rPr>
          <w:rFonts w:ascii="宋体" w:hAnsi="宋体" w:cs="宋体"/>
          <w:kern w:val="2"/>
          <w:sz w:val="28"/>
          <w:szCs w:val="28"/>
          <w:highlight w:val="none"/>
        </w:rPr>
      </w:pPr>
      <w:r>
        <w:rPr>
          <w:rFonts w:hint="eastAsia" w:ascii="宋体" w:hAnsi="宋体" w:cs="宋体"/>
          <w:kern w:val="2"/>
          <w:sz w:val="28"/>
          <w:szCs w:val="28"/>
          <w:highlight w:val="none"/>
        </w:rPr>
        <w:t>采购人应当在5个工作日内，从评审报告提出的成交候选供应商中，按照排序由高到低的原则确定成交供应商，也可以授权竞采小组直接确定成交供应商。</w:t>
      </w:r>
    </w:p>
    <w:p w14:paraId="275C3CD0">
      <w:pPr>
        <w:pStyle w:val="37"/>
        <w:spacing w:line="400" w:lineRule="exact"/>
        <w:ind w:firstLine="560"/>
        <w:rPr>
          <w:rFonts w:ascii="宋体" w:hAnsi="宋体" w:cs="宋体"/>
          <w:kern w:val="2"/>
          <w:sz w:val="28"/>
          <w:szCs w:val="28"/>
          <w:highlight w:val="none"/>
        </w:rPr>
      </w:pPr>
      <w:bookmarkStart w:id="67" w:name="_Toc11948"/>
      <w:bookmarkEnd w:id="67"/>
      <w:r>
        <w:rPr>
          <w:rFonts w:hint="eastAsia" w:ascii="宋体" w:hAnsi="宋体" w:cs="宋体"/>
          <w:kern w:val="2"/>
          <w:sz w:val="28"/>
          <w:szCs w:val="28"/>
          <w:highlight w:val="none"/>
        </w:rPr>
        <w:t>（二）成交供应商的变更</w:t>
      </w:r>
    </w:p>
    <w:p w14:paraId="30D8A84A">
      <w:pPr>
        <w:pStyle w:val="37"/>
        <w:spacing w:line="400" w:lineRule="exact"/>
        <w:ind w:firstLine="560"/>
        <w:rPr>
          <w:rFonts w:ascii="宋体" w:hAnsi="宋体" w:cs="宋体"/>
          <w:kern w:val="2"/>
          <w:sz w:val="28"/>
          <w:szCs w:val="28"/>
          <w:highlight w:val="none"/>
        </w:rPr>
      </w:pPr>
      <w:r>
        <w:rPr>
          <w:rFonts w:hint="eastAsia" w:ascii="宋体" w:hAnsi="宋体" w:cs="宋体"/>
          <w:kern w:val="2"/>
          <w:sz w:val="28"/>
          <w:szCs w:val="28"/>
          <w:highlight w:val="none"/>
        </w:rPr>
        <w:t>成交供应商拒绝与采购人签订合同的，采购人可以按照评标报告推荐的成交候选供应商顺序，确定排名下一位的候选人为成交供应商，也可以重新开展竞采活动。</w:t>
      </w:r>
    </w:p>
    <w:p w14:paraId="6A48CD8D">
      <w:pPr>
        <w:pStyle w:val="37"/>
        <w:spacing w:line="400" w:lineRule="exact"/>
        <w:ind w:firstLine="0" w:firstLineChars="0"/>
        <w:rPr>
          <w:rFonts w:ascii="宋体" w:hAnsi="宋体" w:cs="宋体"/>
          <w:b/>
          <w:bCs/>
          <w:sz w:val="28"/>
          <w:szCs w:val="28"/>
          <w:highlight w:val="none"/>
        </w:rPr>
      </w:pPr>
      <w:bookmarkStart w:id="68" w:name="_Toc27533"/>
      <w:bookmarkEnd w:id="68"/>
      <w:r>
        <w:rPr>
          <w:rFonts w:hint="eastAsia" w:ascii="宋体" w:hAnsi="宋体" w:cs="宋体"/>
          <w:b/>
          <w:bCs/>
          <w:sz w:val="28"/>
          <w:szCs w:val="28"/>
          <w:highlight w:val="none"/>
        </w:rPr>
        <w:t>五、成交通知</w:t>
      </w:r>
    </w:p>
    <w:p w14:paraId="0C09FEA4">
      <w:pPr>
        <w:spacing w:line="400" w:lineRule="exact"/>
        <w:ind w:firstLine="560" w:firstLineChars="200"/>
        <w:rPr>
          <w:rFonts w:ascii="宋体" w:hAnsi="宋体" w:cs="宋体"/>
          <w:kern w:val="0"/>
          <w:szCs w:val="28"/>
          <w:highlight w:val="none"/>
        </w:rPr>
      </w:pPr>
      <w:r>
        <w:rPr>
          <w:rFonts w:hint="eastAsia" w:ascii="宋体" w:hAnsi="宋体" w:cs="宋体"/>
          <w:kern w:val="0"/>
          <w:szCs w:val="28"/>
          <w:highlight w:val="none"/>
        </w:rPr>
        <w:t>（一）成交供应商确定后，采购代理机构将在</w:t>
      </w:r>
      <w:r>
        <w:rPr>
          <w:rFonts w:hint="eastAsia" w:ascii="宋体" w:hAnsi="宋体" w:cs="宋体"/>
          <w:szCs w:val="28"/>
          <w:highlight w:val="none"/>
        </w:rPr>
        <w:t>行采家（https://www.gec123.com/）</w:t>
      </w:r>
      <w:r>
        <w:rPr>
          <w:rFonts w:hint="eastAsia" w:ascii="宋体" w:hAnsi="宋体" w:cs="宋体"/>
          <w:kern w:val="0"/>
          <w:szCs w:val="28"/>
          <w:highlight w:val="none"/>
        </w:rPr>
        <w:t>上发布成交结果公告。</w:t>
      </w:r>
    </w:p>
    <w:p w14:paraId="288CDB6F">
      <w:pPr>
        <w:spacing w:line="400" w:lineRule="exact"/>
        <w:ind w:firstLine="560" w:firstLineChars="200"/>
        <w:rPr>
          <w:rFonts w:ascii="宋体" w:hAnsi="宋体" w:cs="宋体"/>
          <w:kern w:val="0"/>
          <w:szCs w:val="28"/>
          <w:highlight w:val="none"/>
        </w:rPr>
      </w:pPr>
      <w:r>
        <w:rPr>
          <w:rFonts w:hint="eastAsia" w:ascii="宋体" w:hAnsi="宋体" w:cs="宋体"/>
          <w:kern w:val="0"/>
          <w:szCs w:val="28"/>
          <w:highlight w:val="none"/>
        </w:rPr>
        <w:t>（二）结果公告发出同时，采购代理机构将以书面形式发出《成交通知书》。《成交通知书》一经发出即发生法律效力。</w:t>
      </w:r>
    </w:p>
    <w:p w14:paraId="082AD3A4">
      <w:pPr>
        <w:spacing w:line="400" w:lineRule="exact"/>
        <w:ind w:firstLine="560" w:firstLineChars="200"/>
        <w:rPr>
          <w:rFonts w:ascii="宋体" w:hAnsi="宋体" w:cs="宋体"/>
          <w:kern w:val="0"/>
          <w:szCs w:val="28"/>
          <w:highlight w:val="none"/>
        </w:rPr>
      </w:pPr>
      <w:bookmarkStart w:id="69" w:name="_Toc12334"/>
      <w:bookmarkEnd w:id="69"/>
      <w:r>
        <w:rPr>
          <w:rFonts w:hint="eastAsia" w:ascii="宋体" w:hAnsi="宋体" w:cs="宋体"/>
          <w:kern w:val="0"/>
          <w:szCs w:val="28"/>
          <w:highlight w:val="none"/>
        </w:rPr>
        <w:t>（三）《成交通知书》作为签订合同的依据。</w:t>
      </w:r>
    </w:p>
    <w:p w14:paraId="4D841E3B">
      <w:pPr>
        <w:pStyle w:val="37"/>
        <w:spacing w:line="400" w:lineRule="exact"/>
        <w:ind w:firstLine="0" w:firstLineChars="0"/>
        <w:rPr>
          <w:rFonts w:ascii="宋体" w:hAnsi="宋体" w:cs="宋体"/>
          <w:b/>
          <w:bCs/>
          <w:sz w:val="28"/>
          <w:szCs w:val="28"/>
          <w:highlight w:val="none"/>
        </w:rPr>
      </w:pPr>
      <w:bookmarkStart w:id="70" w:name="_Toc5302"/>
      <w:bookmarkEnd w:id="70"/>
      <w:bookmarkStart w:id="71" w:name="_Toc15758"/>
      <w:bookmarkEnd w:id="71"/>
      <w:r>
        <w:rPr>
          <w:rFonts w:hint="eastAsia" w:ascii="宋体" w:hAnsi="宋体" w:cs="宋体"/>
          <w:b/>
          <w:bCs/>
          <w:sz w:val="28"/>
          <w:szCs w:val="28"/>
          <w:highlight w:val="none"/>
        </w:rPr>
        <w:t>六、采购代理服务费</w:t>
      </w:r>
    </w:p>
    <w:p w14:paraId="26BD94E7">
      <w:pPr>
        <w:spacing w:line="400" w:lineRule="exact"/>
        <w:ind w:firstLine="560" w:firstLineChars="200"/>
        <w:rPr>
          <w:rFonts w:ascii="宋体" w:hAnsi="宋体" w:cs="宋体"/>
          <w:kern w:val="0"/>
          <w:szCs w:val="28"/>
          <w:highlight w:val="none"/>
        </w:rPr>
      </w:pPr>
      <w:r>
        <w:rPr>
          <w:rFonts w:hint="eastAsia" w:ascii="宋体" w:hAnsi="宋体" w:cs="宋体"/>
          <w:kern w:val="0"/>
          <w:szCs w:val="28"/>
          <w:highlight w:val="none"/>
        </w:rPr>
        <w:t>（一）</w:t>
      </w:r>
      <w:r>
        <w:rPr>
          <w:rFonts w:hint="eastAsia" w:ascii="宋体" w:hAnsi="宋体" w:cs="宋体"/>
          <w:kern w:val="0"/>
          <w:szCs w:val="28"/>
          <w:highlight w:val="none"/>
          <w:lang w:val="en-US" w:eastAsia="zh-CN"/>
        </w:rPr>
        <w:t>成交供应商在结果公示后七个工作日内向采购代理机构缴纳采购代理服务费6</w:t>
      </w:r>
      <w:r>
        <w:rPr>
          <w:rFonts w:hint="eastAsia" w:ascii="宋体" w:hAnsi="宋体" w:cs="宋体"/>
          <w:kern w:val="0"/>
          <w:szCs w:val="28"/>
          <w:highlight w:val="none"/>
        </w:rPr>
        <w:t>500元。</w:t>
      </w:r>
    </w:p>
    <w:p w14:paraId="7497C61E">
      <w:pPr>
        <w:spacing w:line="400" w:lineRule="exact"/>
        <w:ind w:firstLine="560" w:firstLineChars="200"/>
        <w:rPr>
          <w:rFonts w:ascii="宋体" w:hAnsi="宋体" w:cs="宋体"/>
          <w:kern w:val="0"/>
          <w:szCs w:val="28"/>
          <w:highlight w:val="none"/>
        </w:rPr>
      </w:pPr>
      <w:r>
        <w:rPr>
          <w:rFonts w:hint="eastAsia" w:ascii="宋体" w:hAnsi="宋体" w:cs="宋体"/>
          <w:kern w:val="0"/>
          <w:szCs w:val="28"/>
          <w:highlight w:val="none"/>
        </w:rPr>
        <w:t>（二）服务费以转账或现金形式支付。</w:t>
      </w:r>
    </w:p>
    <w:p w14:paraId="604CC62C">
      <w:pPr>
        <w:spacing w:line="400" w:lineRule="exact"/>
        <w:ind w:firstLine="560" w:firstLineChars="200"/>
        <w:rPr>
          <w:rFonts w:ascii="宋体" w:hAnsi="宋体" w:cs="宋体"/>
          <w:kern w:val="0"/>
          <w:szCs w:val="28"/>
          <w:highlight w:val="none"/>
        </w:rPr>
      </w:pPr>
      <w:r>
        <w:rPr>
          <w:rFonts w:hint="eastAsia" w:ascii="宋体" w:hAnsi="宋体" w:cs="宋体"/>
          <w:kern w:val="0"/>
          <w:szCs w:val="28"/>
          <w:highlight w:val="none"/>
        </w:rPr>
        <w:t>（三）采购代理服务费缴纳账户信息：</w:t>
      </w:r>
    </w:p>
    <w:p w14:paraId="1F36299C">
      <w:pPr>
        <w:spacing w:line="400" w:lineRule="exact"/>
        <w:ind w:firstLine="560" w:firstLineChars="200"/>
        <w:rPr>
          <w:rFonts w:hint="eastAsia" w:ascii="宋体" w:hAnsi="宋体" w:eastAsia="宋体" w:cs="宋体"/>
          <w:kern w:val="0"/>
          <w:szCs w:val="28"/>
          <w:highlight w:val="none"/>
          <w:lang w:eastAsia="zh-CN"/>
        </w:rPr>
      </w:pPr>
      <w:r>
        <w:rPr>
          <w:rFonts w:hint="eastAsia" w:ascii="宋体" w:hAnsi="宋体" w:cs="宋体"/>
          <w:kern w:val="0"/>
          <w:szCs w:val="28"/>
          <w:highlight w:val="none"/>
        </w:rPr>
        <w:t>开户名称：</w:t>
      </w:r>
      <w:r>
        <w:rPr>
          <w:rFonts w:hint="eastAsia" w:ascii="宋体" w:hAnsi="宋体" w:cs="宋体"/>
          <w:kern w:val="0"/>
          <w:szCs w:val="28"/>
          <w:highlight w:val="none"/>
          <w:lang w:eastAsia="zh-CN"/>
        </w:rPr>
        <w:t>重庆星辞建设工程咨询有限公司</w:t>
      </w:r>
    </w:p>
    <w:p w14:paraId="37F93AEF">
      <w:pPr>
        <w:spacing w:line="400" w:lineRule="exact"/>
        <w:ind w:firstLine="560" w:firstLineChars="200"/>
        <w:rPr>
          <w:rFonts w:hint="eastAsia" w:ascii="宋体" w:hAnsi="宋体" w:cs="宋体"/>
          <w:kern w:val="0"/>
          <w:szCs w:val="28"/>
          <w:highlight w:val="none"/>
          <w:lang w:val="en-US" w:eastAsia="zh-CN"/>
        </w:rPr>
      </w:pPr>
      <w:r>
        <w:rPr>
          <w:rFonts w:hint="eastAsia" w:ascii="宋体" w:hAnsi="宋体" w:cs="宋体"/>
          <w:kern w:val="0"/>
          <w:szCs w:val="28"/>
          <w:highlight w:val="none"/>
          <w:lang w:val="en-US" w:eastAsia="zh-CN"/>
        </w:rPr>
        <w:t>开户行：</w:t>
      </w:r>
      <w:r>
        <w:rPr>
          <w:rFonts w:hint="eastAsia" w:ascii="宋体" w:hAnsi="宋体" w:cs="宋体"/>
          <w:kern w:val="0"/>
          <w:szCs w:val="28"/>
          <w:highlight w:val="none"/>
        </w:rPr>
        <w:t>中国建设银行股份有限公司重庆合川金科世界城支行</w:t>
      </w:r>
    </w:p>
    <w:p w14:paraId="730BC654">
      <w:pPr>
        <w:spacing w:line="400" w:lineRule="exact"/>
        <w:ind w:firstLine="560" w:firstLineChars="200"/>
        <w:rPr>
          <w:rFonts w:hint="eastAsia" w:ascii="宋体" w:hAnsi="宋体" w:cs="宋体"/>
          <w:kern w:val="0"/>
          <w:szCs w:val="28"/>
          <w:highlight w:val="none"/>
          <w:lang w:val="en-US" w:eastAsia="zh-CN"/>
        </w:rPr>
      </w:pPr>
      <w:r>
        <w:rPr>
          <w:rFonts w:hint="eastAsia" w:ascii="宋体" w:hAnsi="宋体" w:cs="宋体"/>
          <w:kern w:val="0"/>
          <w:szCs w:val="28"/>
          <w:highlight w:val="none"/>
          <w:lang w:val="en-US" w:eastAsia="zh-CN"/>
        </w:rPr>
        <w:t>帐  号：</w:t>
      </w:r>
      <w:r>
        <w:rPr>
          <w:rFonts w:hint="eastAsia" w:ascii="宋体" w:hAnsi="宋体" w:cs="宋体"/>
          <w:kern w:val="0"/>
          <w:szCs w:val="28"/>
          <w:highlight w:val="none"/>
        </w:rPr>
        <w:t>50050115640000000492</w:t>
      </w:r>
    </w:p>
    <w:p w14:paraId="55A7AB6F">
      <w:pPr>
        <w:pStyle w:val="37"/>
        <w:spacing w:line="400" w:lineRule="exact"/>
        <w:ind w:firstLine="0" w:firstLineChars="0"/>
        <w:rPr>
          <w:rFonts w:ascii="宋体" w:hAnsi="宋体" w:cs="宋体"/>
          <w:b/>
          <w:bCs/>
          <w:sz w:val="28"/>
          <w:szCs w:val="28"/>
          <w:highlight w:val="none"/>
        </w:rPr>
      </w:pPr>
      <w:r>
        <w:rPr>
          <w:rFonts w:hint="eastAsia" w:ascii="宋体" w:hAnsi="宋体" w:cs="宋体"/>
          <w:b/>
          <w:bCs/>
          <w:sz w:val="28"/>
          <w:szCs w:val="28"/>
          <w:highlight w:val="none"/>
        </w:rPr>
        <w:t>七、签订合同</w:t>
      </w:r>
    </w:p>
    <w:p w14:paraId="1D2B4F19">
      <w:pPr>
        <w:pStyle w:val="37"/>
        <w:spacing w:line="400" w:lineRule="exact"/>
        <w:ind w:firstLine="560"/>
        <w:rPr>
          <w:rFonts w:ascii="宋体" w:hAnsi="宋体" w:cs="宋体"/>
          <w:sz w:val="28"/>
          <w:szCs w:val="28"/>
          <w:highlight w:val="none"/>
        </w:rPr>
      </w:pPr>
      <w:r>
        <w:rPr>
          <w:rFonts w:hint="eastAsia" w:ascii="宋体" w:hAnsi="宋体" w:cs="宋体"/>
          <w:sz w:val="28"/>
          <w:szCs w:val="28"/>
          <w:highlight w:val="none"/>
        </w:rPr>
        <w:t>（一）采购人原则上应在结果公告发出之日起20个工作日内和成交供应商签订政府采购合同，无正当理由不得拒绝或拖延合同签订。所签订的合同不得对竞采文件和供应商的响应文件作实质性修改。其他未尽事宜由采购人和成交供应商在采购合同中详细约定。</w:t>
      </w:r>
    </w:p>
    <w:p w14:paraId="2520F265">
      <w:pPr>
        <w:pStyle w:val="37"/>
        <w:spacing w:line="400" w:lineRule="exact"/>
        <w:ind w:firstLine="560"/>
        <w:rPr>
          <w:rFonts w:ascii="宋体" w:hAnsi="宋体" w:cs="宋体"/>
          <w:sz w:val="28"/>
          <w:szCs w:val="28"/>
          <w:highlight w:val="none"/>
        </w:rPr>
      </w:pPr>
      <w:r>
        <w:rPr>
          <w:rFonts w:hint="eastAsia" w:ascii="宋体" w:hAnsi="宋体" w:cs="宋体"/>
          <w:sz w:val="28"/>
          <w:szCs w:val="28"/>
          <w:highlight w:val="none"/>
        </w:rPr>
        <w:t>（二）竞采文件、供应商的响应文件及澄清文件等，均为签订政府采购合同的依据。</w:t>
      </w:r>
    </w:p>
    <w:p w14:paraId="36102B02">
      <w:pPr>
        <w:pStyle w:val="37"/>
        <w:spacing w:line="400" w:lineRule="exact"/>
        <w:ind w:firstLine="560"/>
        <w:rPr>
          <w:rFonts w:ascii="宋体" w:hAnsi="宋体" w:cs="宋体"/>
          <w:sz w:val="28"/>
          <w:szCs w:val="28"/>
          <w:highlight w:val="none"/>
        </w:rPr>
      </w:pPr>
      <w:r>
        <w:rPr>
          <w:rFonts w:hint="eastAsia" w:ascii="宋体" w:hAnsi="宋体" w:cs="宋体"/>
          <w:sz w:val="28"/>
          <w:szCs w:val="28"/>
          <w:highlight w:val="none"/>
        </w:rPr>
        <w:t>（三）合同生效条款由供需双方约定，法律、行政法规规定应当办理批准、登记等手续后生效的合同，依照其规定。</w:t>
      </w:r>
    </w:p>
    <w:p w14:paraId="761B1F57">
      <w:pPr>
        <w:pStyle w:val="37"/>
        <w:spacing w:line="400" w:lineRule="exact"/>
        <w:ind w:firstLine="560"/>
        <w:rPr>
          <w:rFonts w:ascii="宋体" w:hAnsi="宋体" w:cs="宋体"/>
          <w:sz w:val="28"/>
          <w:szCs w:val="28"/>
          <w:highlight w:val="none"/>
        </w:rPr>
      </w:pPr>
      <w:r>
        <w:rPr>
          <w:rFonts w:hint="eastAsia" w:ascii="宋体" w:hAnsi="宋体" w:cs="宋体"/>
          <w:sz w:val="28"/>
          <w:szCs w:val="28"/>
          <w:highlight w:val="none"/>
        </w:rPr>
        <w:t>（四）合同原则上应按照《重庆市政府采购合同》签订，相关单位要求适用合同通用格式版本的，应按其要求另行签订其他合同。</w:t>
      </w:r>
    </w:p>
    <w:p w14:paraId="63728951">
      <w:pPr>
        <w:pStyle w:val="37"/>
        <w:ind w:firstLine="480"/>
        <w:rPr>
          <w:rFonts w:ascii="宋体" w:hAnsi="宋体" w:cs="宋体"/>
          <w:szCs w:val="28"/>
          <w:highlight w:val="none"/>
        </w:rPr>
      </w:pPr>
    </w:p>
    <w:p w14:paraId="7CA3B112">
      <w:pPr>
        <w:pStyle w:val="37"/>
        <w:ind w:firstLine="480"/>
        <w:rPr>
          <w:rFonts w:ascii="宋体" w:hAnsi="宋体" w:cs="宋体"/>
          <w:szCs w:val="28"/>
          <w:highlight w:val="none"/>
        </w:rPr>
      </w:pPr>
    </w:p>
    <w:p w14:paraId="5B1E8E29">
      <w:pPr>
        <w:pStyle w:val="37"/>
        <w:ind w:firstLine="480"/>
        <w:rPr>
          <w:rFonts w:ascii="宋体" w:hAnsi="宋体" w:cs="宋体"/>
          <w:szCs w:val="28"/>
          <w:highlight w:val="none"/>
        </w:rPr>
      </w:pPr>
    </w:p>
    <w:p w14:paraId="362BC610">
      <w:pPr>
        <w:pStyle w:val="37"/>
        <w:ind w:firstLine="480"/>
        <w:rPr>
          <w:rFonts w:ascii="宋体" w:hAnsi="宋体" w:cs="宋体"/>
          <w:szCs w:val="28"/>
          <w:highlight w:val="none"/>
        </w:rPr>
      </w:pPr>
    </w:p>
    <w:p w14:paraId="33A906CE">
      <w:pPr>
        <w:pStyle w:val="37"/>
        <w:ind w:firstLine="480"/>
        <w:rPr>
          <w:rFonts w:ascii="宋体" w:hAnsi="宋体" w:cs="宋体"/>
          <w:szCs w:val="28"/>
          <w:highlight w:val="none"/>
        </w:rPr>
      </w:pPr>
    </w:p>
    <w:p w14:paraId="27183C65">
      <w:pPr>
        <w:pStyle w:val="37"/>
        <w:ind w:firstLine="480"/>
        <w:rPr>
          <w:rFonts w:ascii="宋体" w:hAnsi="宋体" w:cs="宋体"/>
          <w:szCs w:val="28"/>
          <w:highlight w:val="none"/>
        </w:rPr>
      </w:pPr>
    </w:p>
    <w:p w14:paraId="29771A88">
      <w:pPr>
        <w:pStyle w:val="37"/>
        <w:ind w:firstLine="480"/>
        <w:rPr>
          <w:rFonts w:ascii="宋体" w:hAnsi="宋体" w:cs="宋体"/>
          <w:szCs w:val="28"/>
          <w:highlight w:val="none"/>
        </w:rPr>
      </w:pPr>
    </w:p>
    <w:p w14:paraId="19DEBC33">
      <w:pPr>
        <w:pStyle w:val="37"/>
        <w:ind w:firstLine="480"/>
        <w:rPr>
          <w:rFonts w:ascii="宋体" w:hAnsi="宋体" w:cs="宋体"/>
          <w:szCs w:val="28"/>
          <w:highlight w:val="none"/>
        </w:rPr>
      </w:pPr>
    </w:p>
    <w:p w14:paraId="0B27268D">
      <w:pPr>
        <w:pStyle w:val="37"/>
        <w:ind w:firstLine="480"/>
        <w:rPr>
          <w:rFonts w:ascii="宋体" w:hAnsi="宋体" w:cs="宋体"/>
          <w:szCs w:val="28"/>
          <w:highlight w:val="none"/>
        </w:rPr>
      </w:pPr>
    </w:p>
    <w:p w14:paraId="4905FA00">
      <w:pPr>
        <w:spacing w:line="360" w:lineRule="auto"/>
        <w:jc w:val="center"/>
        <w:rPr>
          <w:rFonts w:ascii="宋体" w:hAnsi="宋体" w:cs="宋体"/>
          <w:bCs/>
          <w:color w:val="000000"/>
          <w:sz w:val="36"/>
          <w:szCs w:val="30"/>
          <w:highlight w:val="none"/>
        </w:rPr>
      </w:pPr>
    </w:p>
    <w:p w14:paraId="19051A91">
      <w:pPr>
        <w:spacing w:line="360" w:lineRule="auto"/>
        <w:jc w:val="center"/>
        <w:rPr>
          <w:rFonts w:ascii="宋体" w:hAnsi="宋体" w:cs="宋体"/>
          <w:bCs/>
          <w:color w:val="000000"/>
          <w:sz w:val="36"/>
          <w:szCs w:val="30"/>
          <w:highlight w:val="none"/>
        </w:rPr>
      </w:pPr>
    </w:p>
    <w:p w14:paraId="27682D40">
      <w:pPr>
        <w:spacing w:line="360" w:lineRule="auto"/>
        <w:jc w:val="center"/>
        <w:rPr>
          <w:rFonts w:ascii="宋体" w:hAnsi="宋体" w:cs="宋体"/>
          <w:bCs/>
          <w:color w:val="000000"/>
          <w:sz w:val="36"/>
          <w:szCs w:val="30"/>
          <w:highlight w:val="none"/>
        </w:rPr>
      </w:pPr>
    </w:p>
    <w:p w14:paraId="0692E912">
      <w:pPr>
        <w:rPr>
          <w:rFonts w:ascii="宋体" w:hAnsi="宋体" w:cs="宋体"/>
          <w:bCs/>
          <w:color w:val="000000"/>
          <w:sz w:val="36"/>
          <w:szCs w:val="30"/>
          <w:highlight w:val="none"/>
        </w:rPr>
      </w:pPr>
      <w:r>
        <w:rPr>
          <w:rFonts w:hint="eastAsia" w:ascii="宋体" w:hAnsi="宋体" w:cs="宋体"/>
          <w:bCs/>
          <w:color w:val="000000"/>
          <w:sz w:val="36"/>
          <w:szCs w:val="30"/>
          <w:highlight w:val="none"/>
        </w:rPr>
        <w:br w:type="page"/>
      </w:r>
    </w:p>
    <w:p w14:paraId="2FBEC0DF">
      <w:pPr>
        <w:pStyle w:val="4"/>
        <w:spacing w:before="0" w:after="0" w:line="360" w:lineRule="auto"/>
        <w:jc w:val="center"/>
        <w:rPr>
          <w:rFonts w:ascii="宋体" w:hAnsi="宋体" w:cs="宋体"/>
          <w:sz w:val="36"/>
          <w:szCs w:val="36"/>
          <w:highlight w:val="none"/>
        </w:rPr>
      </w:pPr>
      <w:bookmarkStart w:id="72" w:name="_Toc3453"/>
      <w:bookmarkEnd w:id="72"/>
      <w:bookmarkStart w:id="73" w:name="_Toc16006"/>
      <w:bookmarkStart w:id="74" w:name="_Toc4200"/>
      <w:r>
        <w:rPr>
          <w:rFonts w:hint="eastAsia" w:ascii="宋体" w:hAnsi="宋体" w:cs="宋体"/>
          <w:bCs/>
          <w:color w:val="000000"/>
          <w:sz w:val="36"/>
          <w:szCs w:val="36"/>
          <w:highlight w:val="none"/>
        </w:rPr>
        <w:t>第六篇  网上竞采合同（格式）</w:t>
      </w:r>
      <w:bookmarkEnd w:id="73"/>
      <w:bookmarkEnd w:id="74"/>
    </w:p>
    <w:p w14:paraId="76E978B8">
      <w:pPr>
        <w:spacing w:line="440" w:lineRule="exact"/>
        <w:rPr>
          <w:rFonts w:ascii="宋体" w:hAnsi="宋体" w:cs="宋体"/>
          <w:sz w:val="24"/>
          <w:szCs w:val="24"/>
          <w:highlight w:val="none"/>
        </w:rPr>
      </w:pPr>
      <w:r>
        <w:rPr>
          <w:rFonts w:hint="eastAsia" w:ascii="宋体" w:hAnsi="宋体" w:cs="宋体"/>
          <w:sz w:val="24"/>
          <w:szCs w:val="24"/>
          <w:highlight w:val="none"/>
        </w:rPr>
        <w:t>甲方（需方）：___________________________</w:t>
      </w:r>
    </w:p>
    <w:p w14:paraId="636A75D2">
      <w:pPr>
        <w:spacing w:line="440" w:lineRule="exact"/>
        <w:rPr>
          <w:rFonts w:ascii="宋体" w:hAnsi="宋体" w:cs="宋体"/>
          <w:sz w:val="24"/>
          <w:szCs w:val="24"/>
          <w:highlight w:val="none"/>
        </w:rPr>
      </w:pPr>
      <w:r>
        <w:rPr>
          <w:rFonts w:hint="eastAsia" w:ascii="宋体" w:hAnsi="宋体" w:cs="宋体"/>
          <w:sz w:val="24"/>
          <w:szCs w:val="24"/>
          <w:highlight w:val="none"/>
        </w:rPr>
        <w:t>乙方（供方）：___________________________           计价单位：____________</w:t>
      </w:r>
    </w:p>
    <w:p w14:paraId="12A5A164">
      <w:pPr>
        <w:spacing w:line="38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经双方协商一致，达成以下购销合同：</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448"/>
        <w:gridCol w:w="850"/>
        <w:gridCol w:w="1134"/>
        <w:gridCol w:w="1559"/>
        <w:gridCol w:w="1414"/>
      </w:tblGrid>
      <w:tr w14:paraId="4F67D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330" w:type="dxa"/>
            <w:vAlign w:val="center"/>
          </w:tcPr>
          <w:p w14:paraId="02E07FE0">
            <w:pPr>
              <w:spacing w:line="240" w:lineRule="atLeast"/>
              <w:jc w:val="center"/>
              <w:rPr>
                <w:rFonts w:ascii="宋体" w:hAnsi="宋体" w:cs="宋体"/>
                <w:sz w:val="21"/>
                <w:szCs w:val="21"/>
                <w:highlight w:val="none"/>
              </w:rPr>
            </w:pPr>
            <w:r>
              <w:rPr>
                <w:rFonts w:hint="eastAsia" w:ascii="宋体" w:hAnsi="宋体" w:cs="宋体"/>
                <w:sz w:val="21"/>
                <w:szCs w:val="21"/>
                <w:highlight w:val="none"/>
              </w:rPr>
              <w:t>商品名称</w:t>
            </w:r>
          </w:p>
        </w:tc>
        <w:tc>
          <w:tcPr>
            <w:tcW w:w="1741" w:type="dxa"/>
            <w:vAlign w:val="center"/>
          </w:tcPr>
          <w:p w14:paraId="447D4F56">
            <w:pPr>
              <w:spacing w:line="240" w:lineRule="atLeast"/>
              <w:jc w:val="center"/>
              <w:rPr>
                <w:rFonts w:ascii="宋体" w:hAnsi="宋体" w:cs="宋体"/>
                <w:sz w:val="21"/>
                <w:szCs w:val="21"/>
                <w:highlight w:val="none"/>
              </w:rPr>
            </w:pPr>
            <w:r>
              <w:rPr>
                <w:rFonts w:hint="eastAsia" w:ascii="宋体" w:hAnsi="宋体" w:cs="宋体"/>
                <w:sz w:val="21"/>
                <w:szCs w:val="21"/>
                <w:highlight w:val="none"/>
              </w:rPr>
              <w:t>规格型号</w:t>
            </w:r>
          </w:p>
        </w:tc>
        <w:tc>
          <w:tcPr>
            <w:tcW w:w="984" w:type="dxa"/>
            <w:vAlign w:val="center"/>
          </w:tcPr>
          <w:p w14:paraId="124BB9CD">
            <w:pPr>
              <w:spacing w:line="240" w:lineRule="atLeast"/>
              <w:jc w:val="center"/>
              <w:rPr>
                <w:rFonts w:ascii="宋体" w:hAnsi="宋体" w:cs="宋体"/>
                <w:sz w:val="21"/>
                <w:szCs w:val="21"/>
                <w:highlight w:val="none"/>
              </w:rPr>
            </w:pPr>
            <w:r>
              <w:rPr>
                <w:rFonts w:hint="eastAsia" w:ascii="宋体" w:hAnsi="宋体" w:cs="宋体"/>
                <w:sz w:val="21"/>
                <w:szCs w:val="21"/>
                <w:highlight w:val="none"/>
              </w:rPr>
              <w:t>数量</w:t>
            </w:r>
          </w:p>
        </w:tc>
        <w:tc>
          <w:tcPr>
            <w:tcW w:w="1298" w:type="dxa"/>
            <w:gridSpan w:val="2"/>
            <w:vAlign w:val="center"/>
          </w:tcPr>
          <w:p w14:paraId="1796F823">
            <w:pPr>
              <w:spacing w:line="240" w:lineRule="atLeast"/>
              <w:jc w:val="center"/>
              <w:rPr>
                <w:rFonts w:ascii="宋体" w:hAnsi="宋体" w:cs="宋体"/>
                <w:sz w:val="21"/>
                <w:szCs w:val="21"/>
                <w:highlight w:val="none"/>
              </w:rPr>
            </w:pPr>
            <w:r>
              <w:rPr>
                <w:rFonts w:hint="eastAsia" w:ascii="宋体" w:hAnsi="宋体" w:cs="宋体"/>
                <w:sz w:val="21"/>
                <w:szCs w:val="21"/>
                <w:highlight w:val="none"/>
              </w:rPr>
              <w:t>单价</w:t>
            </w:r>
          </w:p>
        </w:tc>
        <w:tc>
          <w:tcPr>
            <w:tcW w:w="1134" w:type="dxa"/>
            <w:vAlign w:val="center"/>
          </w:tcPr>
          <w:p w14:paraId="28E4D7A5">
            <w:pPr>
              <w:spacing w:line="240" w:lineRule="atLeast"/>
              <w:jc w:val="center"/>
              <w:rPr>
                <w:rFonts w:ascii="宋体" w:hAnsi="宋体" w:cs="宋体"/>
                <w:sz w:val="21"/>
                <w:szCs w:val="21"/>
                <w:highlight w:val="none"/>
              </w:rPr>
            </w:pPr>
            <w:r>
              <w:rPr>
                <w:rFonts w:hint="eastAsia" w:ascii="宋体" w:hAnsi="宋体" w:cs="宋体"/>
                <w:sz w:val="21"/>
                <w:szCs w:val="21"/>
                <w:highlight w:val="none"/>
              </w:rPr>
              <w:t>总价</w:t>
            </w:r>
          </w:p>
        </w:tc>
        <w:tc>
          <w:tcPr>
            <w:tcW w:w="1559" w:type="dxa"/>
            <w:vAlign w:val="center"/>
          </w:tcPr>
          <w:p w14:paraId="4E555842">
            <w:pPr>
              <w:spacing w:line="240" w:lineRule="atLeast"/>
              <w:jc w:val="center"/>
              <w:rPr>
                <w:rFonts w:ascii="宋体" w:hAnsi="宋体" w:cs="宋体"/>
                <w:sz w:val="21"/>
                <w:szCs w:val="21"/>
                <w:highlight w:val="none"/>
              </w:rPr>
            </w:pPr>
            <w:r>
              <w:rPr>
                <w:rFonts w:hint="eastAsia" w:ascii="宋体" w:hAnsi="宋体" w:cs="宋体"/>
                <w:sz w:val="21"/>
                <w:szCs w:val="21"/>
                <w:highlight w:val="none"/>
              </w:rPr>
              <w:t>交货时间</w:t>
            </w:r>
          </w:p>
        </w:tc>
        <w:tc>
          <w:tcPr>
            <w:tcW w:w="1414" w:type="dxa"/>
            <w:vAlign w:val="center"/>
          </w:tcPr>
          <w:p w14:paraId="3EEBC644">
            <w:pPr>
              <w:spacing w:line="240" w:lineRule="atLeast"/>
              <w:jc w:val="center"/>
              <w:rPr>
                <w:rFonts w:ascii="宋体" w:hAnsi="宋体" w:cs="宋体"/>
                <w:sz w:val="21"/>
                <w:szCs w:val="21"/>
                <w:highlight w:val="none"/>
              </w:rPr>
            </w:pPr>
            <w:r>
              <w:rPr>
                <w:rFonts w:hint="eastAsia" w:ascii="宋体" w:hAnsi="宋体" w:cs="宋体"/>
                <w:sz w:val="21"/>
                <w:szCs w:val="21"/>
                <w:highlight w:val="none"/>
              </w:rPr>
              <w:t>交货地点</w:t>
            </w:r>
          </w:p>
        </w:tc>
      </w:tr>
      <w:tr w14:paraId="6F289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1C9356FC">
            <w:pPr>
              <w:spacing w:line="240" w:lineRule="atLeast"/>
              <w:jc w:val="center"/>
              <w:rPr>
                <w:rFonts w:ascii="宋体" w:hAnsi="宋体" w:cs="宋体"/>
                <w:sz w:val="21"/>
                <w:szCs w:val="21"/>
                <w:highlight w:val="none"/>
              </w:rPr>
            </w:pPr>
          </w:p>
        </w:tc>
        <w:tc>
          <w:tcPr>
            <w:tcW w:w="1741" w:type="dxa"/>
            <w:vAlign w:val="center"/>
          </w:tcPr>
          <w:p w14:paraId="446F1E50">
            <w:pPr>
              <w:spacing w:line="240" w:lineRule="atLeast"/>
              <w:jc w:val="center"/>
              <w:rPr>
                <w:rFonts w:ascii="宋体" w:hAnsi="宋体" w:cs="宋体"/>
                <w:sz w:val="21"/>
                <w:szCs w:val="21"/>
                <w:highlight w:val="none"/>
              </w:rPr>
            </w:pPr>
          </w:p>
        </w:tc>
        <w:tc>
          <w:tcPr>
            <w:tcW w:w="984" w:type="dxa"/>
            <w:vAlign w:val="center"/>
          </w:tcPr>
          <w:p w14:paraId="31CB05D0">
            <w:pPr>
              <w:spacing w:line="240" w:lineRule="atLeast"/>
              <w:jc w:val="center"/>
              <w:rPr>
                <w:rFonts w:ascii="宋体" w:hAnsi="宋体" w:cs="宋体"/>
                <w:sz w:val="21"/>
                <w:szCs w:val="21"/>
                <w:highlight w:val="none"/>
              </w:rPr>
            </w:pPr>
          </w:p>
        </w:tc>
        <w:tc>
          <w:tcPr>
            <w:tcW w:w="1298" w:type="dxa"/>
            <w:gridSpan w:val="2"/>
            <w:vAlign w:val="center"/>
          </w:tcPr>
          <w:p w14:paraId="1EB780FD">
            <w:pPr>
              <w:spacing w:line="240" w:lineRule="atLeast"/>
              <w:jc w:val="center"/>
              <w:rPr>
                <w:rFonts w:ascii="宋体" w:hAnsi="宋体" w:cs="宋体"/>
                <w:sz w:val="21"/>
                <w:szCs w:val="21"/>
                <w:highlight w:val="none"/>
              </w:rPr>
            </w:pPr>
          </w:p>
        </w:tc>
        <w:tc>
          <w:tcPr>
            <w:tcW w:w="1134" w:type="dxa"/>
            <w:vAlign w:val="center"/>
          </w:tcPr>
          <w:p w14:paraId="32DB85E2">
            <w:pPr>
              <w:spacing w:line="240" w:lineRule="atLeast"/>
              <w:jc w:val="center"/>
              <w:rPr>
                <w:rFonts w:ascii="宋体" w:hAnsi="宋体" w:cs="宋体"/>
                <w:sz w:val="21"/>
                <w:szCs w:val="21"/>
                <w:highlight w:val="none"/>
              </w:rPr>
            </w:pPr>
          </w:p>
        </w:tc>
        <w:tc>
          <w:tcPr>
            <w:tcW w:w="1559" w:type="dxa"/>
            <w:vAlign w:val="center"/>
          </w:tcPr>
          <w:p w14:paraId="76FE9A5E">
            <w:pPr>
              <w:spacing w:line="240" w:lineRule="atLeast"/>
              <w:jc w:val="center"/>
              <w:rPr>
                <w:rFonts w:ascii="宋体" w:hAnsi="宋体" w:cs="宋体"/>
                <w:sz w:val="21"/>
                <w:szCs w:val="21"/>
                <w:highlight w:val="none"/>
              </w:rPr>
            </w:pPr>
          </w:p>
        </w:tc>
        <w:tc>
          <w:tcPr>
            <w:tcW w:w="1414" w:type="dxa"/>
            <w:vAlign w:val="center"/>
          </w:tcPr>
          <w:p w14:paraId="61B08A01">
            <w:pPr>
              <w:spacing w:line="240" w:lineRule="atLeast"/>
              <w:jc w:val="center"/>
              <w:rPr>
                <w:rFonts w:ascii="宋体" w:hAnsi="宋体" w:cs="宋体"/>
                <w:sz w:val="21"/>
                <w:szCs w:val="21"/>
                <w:highlight w:val="none"/>
              </w:rPr>
            </w:pPr>
          </w:p>
        </w:tc>
      </w:tr>
      <w:tr w14:paraId="0FC00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5CA9A5A4">
            <w:pPr>
              <w:spacing w:line="240" w:lineRule="atLeast"/>
              <w:jc w:val="center"/>
              <w:rPr>
                <w:rFonts w:ascii="宋体" w:hAnsi="宋体" w:cs="宋体"/>
                <w:sz w:val="21"/>
                <w:szCs w:val="21"/>
                <w:highlight w:val="none"/>
              </w:rPr>
            </w:pPr>
          </w:p>
        </w:tc>
        <w:tc>
          <w:tcPr>
            <w:tcW w:w="1741" w:type="dxa"/>
            <w:vAlign w:val="center"/>
          </w:tcPr>
          <w:p w14:paraId="424D1943">
            <w:pPr>
              <w:spacing w:line="240" w:lineRule="atLeast"/>
              <w:jc w:val="center"/>
              <w:rPr>
                <w:rFonts w:ascii="宋体" w:hAnsi="宋体" w:cs="宋体"/>
                <w:sz w:val="21"/>
                <w:szCs w:val="21"/>
                <w:highlight w:val="none"/>
              </w:rPr>
            </w:pPr>
          </w:p>
        </w:tc>
        <w:tc>
          <w:tcPr>
            <w:tcW w:w="984" w:type="dxa"/>
            <w:vAlign w:val="center"/>
          </w:tcPr>
          <w:p w14:paraId="7A9AB622">
            <w:pPr>
              <w:spacing w:line="240" w:lineRule="atLeast"/>
              <w:jc w:val="center"/>
              <w:rPr>
                <w:rFonts w:ascii="宋体" w:hAnsi="宋体" w:cs="宋体"/>
                <w:sz w:val="21"/>
                <w:szCs w:val="21"/>
                <w:highlight w:val="none"/>
              </w:rPr>
            </w:pPr>
          </w:p>
        </w:tc>
        <w:tc>
          <w:tcPr>
            <w:tcW w:w="1298" w:type="dxa"/>
            <w:gridSpan w:val="2"/>
            <w:vAlign w:val="center"/>
          </w:tcPr>
          <w:p w14:paraId="2E8A5D63">
            <w:pPr>
              <w:spacing w:line="240" w:lineRule="atLeast"/>
              <w:jc w:val="center"/>
              <w:rPr>
                <w:rFonts w:ascii="宋体" w:hAnsi="宋体" w:cs="宋体"/>
                <w:sz w:val="21"/>
                <w:szCs w:val="21"/>
                <w:highlight w:val="none"/>
              </w:rPr>
            </w:pPr>
          </w:p>
        </w:tc>
        <w:tc>
          <w:tcPr>
            <w:tcW w:w="1134" w:type="dxa"/>
            <w:vAlign w:val="center"/>
          </w:tcPr>
          <w:p w14:paraId="172C5C1F">
            <w:pPr>
              <w:spacing w:line="240" w:lineRule="atLeast"/>
              <w:jc w:val="center"/>
              <w:rPr>
                <w:rFonts w:ascii="宋体" w:hAnsi="宋体" w:cs="宋体"/>
                <w:sz w:val="21"/>
                <w:szCs w:val="21"/>
                <w:highlight w:val="none"/>
              </w:rPr>
            </w:pPr>
          </w:p>
        </w:tc>
        <w:tc>
          <w:tcPr>
            <w:tcW w:w="1559" w:type="dxa"/>
            <w:vAlign w:val="center"/>
          </w:tcPr>
          <w:p w14:paraId="2D2A0423">
            <w:pPr>
              <w:spacing w:line="240" w:lineRule="atLeast"/>
              <w:jc w:val="center"/>
              <w:rPr>
                <w:rFonts w:ascii="宋体" w:hAnsi="宋体" w:cs="宋体"/>
                <w:sz w:val="21"/>
                <w:szCs w:val="21"/>
                <w:highlight w:val="none"/>
              </w:rPr>
            </w:pPr>
          </w:p>
        </w:tc>
        <w:tc>
          <w:tcPr>
            <w:tcW w:w="1414" w:type="dxa"/>
            <w:vAlign w:val="center"/>
          </w:tcPr>
          <w:p w14:paraId="538CE5BB">
            <w:pPr>
              <w:spacing w:line="240" w:lineRule="atLeast"/>
              <w:jc w:val="center"/>
              <w:rPr>
                <w:rFonts w:ascii="宋体" w:hAnsi="宋体" w:cs="宋体"/>
                <w:sz w:val="21"/>
                <w:szCs w:val="21"/>
                <w:highlight w:val="none"/>
              </w:rPr>
            </w:pPr>
          </w:p>
        </w:tc>
      </w:tr>
      <w:tr w14:paraId="68DB3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0CB66B56">
            <w:pPr>
              <w:spacing w:line="240" w:lineRule="atLeast"/>
              <w:jc w:val="center"/>
              <w:rPr>
                <w:rFonts w:ascii="宋体" w:hAnsi="宋体" w:cs="宋体"/>
                <w:sz w:val="21"/>
                <w:szCs w:val="21"/>
                <w:highlight w:val="none"/>
              </w:rPr>
            </w:pPr>
          </w:p>
        </w:tc>
        <w:tc>
          <w:tcPr>
            <w:tcW w:w="1741" w:type="dxa"/>
            <w:vAlign w:val="center"/>
          </w:tcPr>
          <w:p w14:paraId="160C853F">
            <w:pPr>
              <w:spacing w:line="240" w:lineRule="atLeast"/>
              <w:jc w:val="center"/>
              <w:rPr>
                <w:rFonts w:ascii="宋体" w:hAnsi="宋体" w:cs="宋体"/>
                <w:sz w:val="21"/>
                <w:szCs w:val="21"/>
                <w:highlight w:val="none"/>
              </w:rPr>
            </w:pPr>
          </w:p>
        </w:tc>
        <w:tc>
          <w:tcPr>
            <w:tcW w:w="984" w:type="dxa"/>
            <w:vAlign w:val="center"/>
          </w:tcPr>
          <w:p w14:paraId="7C8AAAAD">
            <w:pPr>
              <w:spacing w:line="240" w:lineRule="atLeast"/>
              <w:jc w:val="center"/>
              <w:rPr>
                <w:rFonts w:ascii="宋体" w:hAnsi="宋体" w:cs="宋体"/>
                <w:sz w:val="21"/>
                <w:szCs w:val="21"/>
                <w:highlight w:val="none"/>
              </w:rPr>
            </w:pPr>
          </w:p>
        </w:tc>
        <w:tc>
          <w:tcPr>
            <w:tcW w:w="1298" w:type="dxa"/>
            <w:gridSpan w:val="2"/>
            <w:vAlign w:val="center"/>
          </w:tcPr>
          <w:p w14:paraId="344668B8">
            <w:pPr>
              <w:spacing w:line="240" w:lineRule="atLeast"/>
              <w:jc w:val="center"/>
              <w:rPr>
                <w:rFonts w:ascii="宋体" w:hAnsi="宋体" w:cs="宋体"/>
                <w:sz w:val="21"/>
                <w:szCs w:val="21"/>
                <w:highlight w:val="none"/>
              </w:rPr>
            </w:pPr>
          </w:p>
        </w:tc>
        <w:tc>
          <w:tcPr>
            <w:tcW w:w="1134" w:type="dxa"/>
            <w:vAlign w:val="center"/>
          </w:tcPr>
          <w:p w14:paraId="7706708A">
            <w:pPr>
              <w:spacing w:line="240" w:lineRule="atLeast"/>
              <w:jc w:val="center"/>
              <w:rPr>
                <w:rFonts w:ascii="宋体" w:hAnsi="宋体" w:cs="宋体"/>
                <w:sz w:val="21"/>
                <w:szCs w:val="21"/>
                <w:highlight w:val="none"/>
              </w:rPr>
            </w:pPr>
          </w:p>
        </w:tc>
        <w:tc>
          <w:tcPr>
            <w:tcW w:w="1559" w:type="dxa"/>
            <w:vAlign w:val="center"/>
          </w:tcPr>
          <w:p w14:paraId="7CCE007F">
            <w:pPr>
              <w:spacing w:line="240" w:lineRule="atLeast"/>
              <w:jc w:val="center"/>
              <w:rPr>
                <w:rFonts w:ascii="宋体" w:hAnsi="宋体" w:cs="宋体"/>
                <w:sz w:val="21"/>
                <w:szCs w:val="21"/>
                <w:highlight w:val="none"/>
              </w:rPr>
            </w:pPr>
          </w:p>
        </w:tc>
        <w:tc>
          <w:tcPr>
            <w:tcW w:w="1414" w:type="dxa"/>
            <w:vAlign w:val="center"/>
          </w:tcPr>
          <w:p w14:paraId="754B8678">
            <w:pPr>
              <w:spacing w:line="240" w:lineRule="atLeast"/>
              <w:jc w:val="center"/>
              <w:rPr>
                <w:rFonts w:ascii="宋体" w:hAnsi="宋体" w:cs="宋体"/>
                <w:sz w:val="21"/>
                <w:szCs w:val="21"/>
                <w:highlight w:val="none"/>
              </w:rPr>
            </w:pPr>
          </w:p>
        </w:tc>
      </w:tr>
      <w:tr w14:paraId="406C6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2642B8C4">
            <w:pPr>
              <w:spacing w:line="240" w:lineRule="atLeast"/>
              <w:jc w:val="center"/>
              <w:rPr>
                <w:rFonts w:ascii="宋体" w:hAnsi="宋体" w:cs="宋体"/>
                <w:sz w:val="21"/>
                <w:szCs w:val="21"/>
                <w:highlight w:val="none"/>
              </w:rPr>
            </w:pPr>
          </w:p>
        </w:tc>
        <w:tc>
          <w:tcPr>
            <w:tcW w:w="1741" w:type="dxa"/>
            <w:vAlign w:val="center"/>
          </w:tcPr>
          <w:p w14:paraId="0E4C2F32">
            <w:pPr>
              <w:spacing w:line="240" w:lineRule="atLeast"/>
              <w:jc w:val="center"/>
              <w:rPr>
                <w:rFonts w:ascii="宋体" w:hAnsi="宋体" w:cs="宋体"/>
                <w:sz w:val="21"/>
                <w:szCs w:val="21"/>
                <w:highlight w:val="none"/>
              </w:rPr>
            </w:pPr>
          </w:p>
        </w:tc>
        <w:tc>
          <w:tcPr>
            <w:tcW w:w="984" w:type="dxa"/>
            <w:vAlign w:val="center"/>
          </w:tcPr>
          <w:p w14:paraId="154BB161">
            <w:pPr>
              <w:spacing w:line="240" w:lineRule="atLeast"/>
              <w:jc w:val="center"/>
              <w:rPr>
                <w:rFonts w:ascii="宋体" w:hAnsi="宋体" w:cs="宋体"/>
                <w:sz w:val="21"/>
                <w:szCs w:val="21"/>
                <w:highlight w:val="none"/>
              </w:rPr>
            </w:pPr>
          </w:p>
        </w:tc>
        <w:tc>
          <w:tcPr>
            <w:tcW w:w="1298" w:type="dxa"/>
            <w:gridSpan w:val="2"/>
            <w:vAlign w:val="center"/>
          </w:tcPr>
          <w:p w14:paraId="416C1EFD">
            <w:pPr>
              <w:spacing w:line="240" w:lineRule="atLeast"/>
              <w:jc w:val="center"/>
              <w:rPr>
                <w:rFonts w:ascii="宋体" w:hAnsi="宋体" w:cs="宋体"/>
                <w:sz w:val="21"/>
                <w:szCs w:val="21"/>
                <w:highlight w:val="none"/>
              </w:rPr>
            </w:pPr>
          </w:p>
        </w:tc>
        <w:tc>
          <w:tcPr>
            <w:tcW w:w="1134" w:type="dxa"/>
            <w:vAlign w:val="center"/>
          </w:tcPr>
          <w:p w14:paraId="05950B85">
            <w:pPr>
              <w:spacing w:line="240" w:lineRule="atLeast"/>
              <w:jc w:val="center"/>
              <w:rPr>
                <w:rFonts w:ascii="宋体" w:hAnsi="宋体" w:cs="宋体"/>
                <w:sz w:val="21"/>
                <w:szCs w:val="21"/>
                <w:highlight w:val="none"/>
              </w:rPr>
            </w:pPr>
          </w:p>
        </w:tc>
        <w:tc>
          <w:tcPr>
            <w:tcW w:w="1559" w:type="dxa"/>
            <w:vAlign w:val="center"/>
          </w:tcPr>
          <w:p w14:paraId="5EA58BF1">
            <w:pPr>
              <w:spacing w:line="240" w:lineRule="atLeast"/>
              <w:jc w:val="center"/>
              <w:rPr>
                <w:rFonts w:ascii="宋体" w:hAnsi="宋体" w:cs="宋体"/>
                <w:sz w:val="21"/>
                <w:szCs w:val="21"/>
                <w:highlight w:val="none"/>
              </w:rPr>
            </w:pPr>
          </w:p>
        </w:tc>
        <w:tc>
          <w:tcPr>
            <w:tcW w:w="1414" w:type="dxa"/>
            <w:vAlign w:val="center"/>
          </w:tcPr>
          <w:p w14:paraId="1499BC51">
            <w:pPr>
              <w:spacing w:line="240" w:lineRule="atLeast"/>
              <w:jc w:val="center"/>
              <w:rPr>
                <w:rFonts w:ascii="宋体" w:hAnsi="宋体" w:cs="宋体"/>
                <w:sz w:val="21"/>
                <w:szCs w:val="21"/>
                <w:highlight w:val="none"/>
              </w:rPr>
            </w:pPr>
          </w:p>
        </w:tc>
      </w:tr>
      <w:tr w14:paraId="3BA25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60" w:type="dxa"/>
            <w:gridSpan w:val="8"/>
            <w:vAlign w:val="center"/>
          </w:tcPr>
          <w:p w14:paraId="3AC16B7B">
            <w:pPr>
              <w:spacing w:line="240" w:lineRule="atLeast"/>
              <w:rPr>
                <w:rFonts w:ascii="宋体" w:hAnsi="宋体" w:cs="宋体"/>
                <w:sz w:val="21"/>
                <w:szCs w:val="21"/>
                <w:highlight w:val="none"/>
              </w:rPr>
            </w:pPr>
            <w:r>
              <w:rPr>
                <w:rFonts w:hint="eastAsia" w:ascii="宋体" w:hAnsi="宋体" w:cs="宋体"/>
                <w:sz w:val="21"/>
                <w:szCs w:val="21"/>
                <w:highlight w:val="none"/>
              </w:rPr>
              <w:t>合计人民币（小写）：</w:t>
            </w:r>
          </w:p>
        </w:tc>
      </w:tr>
      <w:tr w14:paraId="12041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60" w:type="dxa"/>
            <w:gridSpan w:val="8"/>
            <w:vAlign w:val="center"/>
          </w:tcPr>
          <w:p w14:paraId="3B805C90">
            <w:pPr>
              <w:spacing w:line="240" w:lineRule="atLeast"/>
              <w:rPr>
                <w:rFonts w:ascii="宋体" w:hAnsi="宋体" w:cs="宋体"/>
                <w:sz w:val="21"/>
                <w:szCs w:val="21"/>
                <w:highlight w:val="none"/>
              </w:rPr>
            </w:pPr>
            <w:r>
              <w:rPr>
                <w:rFonts w:hint="eastAsia" w:ascii="宋体" w:hAnsi="宋体" w:cs="宋体"/>
                <w:sz w:val="21"/>
                <w:szCs w:val="21"/>
                <w:highlight w:val="none"/>
              </w:rPr>
              <w:t>合计人民币（大写）：</w:t>
            </w:r>
          </w:p>
        </w:tc>
      </w:tr>
      <w:tr w14:paraId="21300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2" w:hRule="atLeast"/>
        </w:trPr>
        <w:tc>
          <w:tcPr>
            <w:tcW w:w="9460" w:type="dxa"/>
            <w:gridSpan w:val="8"/>
          </w:tcPr>
          <w:p w14:paraId="230A8FE4">
            <w:pPr>
              <w:spacing w:line="240" w:lineRule="atLeast"/>
              <w:rPr>
                <w:rFonts w:ascii="宋体" w:hAnsi="宋体" w:cs="宋体"/>
                <w:sz w:val="21"/>
                <w:szCs w:val="21"/>
                <w:highlight w:val="none"/>
              </w:rPr>
            </w:pPr>
            <w:r>
              <w:rPr>
                <w:rFonts w:hint="eastAsia" w:ascii="宋体" w:hAnsi="宋体" w:cs="宋体"/>
                <w:sz w:val="21"/>
                <w:szCs w:val="21"/>
                <w:highlight w:val="none"/>
              </w:rPr>
              <w:t>一、质量要求和技术标准。供方提供的商品必须是全新的，完全符合国家有关技术标准，供方的质量保证及售后服务承诺如下：</w:t>
            </w:r>
          </w:p>
          <w:p w14:paraId="0FCE2FE2">
            <w:pPr>
              <w:spacing w:line="240" w:lineRule="atLeast"/>
              <w:rPr>
                <w:rFonts w:ascii="宋体" w:hAnsi="宋体" w:cs="宋体"/>
                <w:sz w:val="21"/>
                <w:szCs w:val="21"/>
                <w:highlight w:val="none"/>
              </w:rPr>
            </w:pPr>
            <w:r>
              <w:rPr>
                <w:rFonts w:hint="eastAsia" w:ascii="宋体" w:hAnsi="宋体" w:cs="宋体"/>
                <w:sz w:val="21"/>
                <w:szCs w:val="21"/>
                <w:highlight w:val="none"/>
              </w:rPr>
              <w:t>1、质保期限：</w:t>
            </w:r>
          </w:p>
          <w:p w14:paraId="19F48B65">
            <w:pPr>
              <w:spacing w:line="240" w:lineRule="atLeast"/>
              <w:rPr>
                <w:rFonts w:ascii="宋体" w:hAnsi="宋体" w:cs="宋体"/>
                <w:sz w:val="21"/>
                <w:szCs w:val="21"/>
                <w:highlight w:val="none"/>
              </w:rPr>
            </w:pPr>
            <w:r>
              <w:rPr>
                <w:rFonts w:hint="eastAsia" w:ascii="宋体" w:hAnsi="宋体" w:cs="宋体"/>
                <w:sz w:val="21"/>
                <w:szCs w:val="21"/>
                <w:highlight w:val="none"/>
              </w:rPr>
              <w:t>2、保修范围：</w:t>
            </w:r>
          </w:p>
          <w:p w14:paraId="6BD3B912">
            <w:pPr>
              <w:spacing w:line="240" w:lineRule="atLeast"/>
              <w:rPr>
                <w:rFonts w:ascii="宋体" w:hAnsi="宋体" w:cs="宋体"/>
                <w:sz w:val="21"/>
                <w:szCs w:val="21"/>
                <w:highlight w:val="none"/>
              </w:rPr>
            </w:pPr>
            <w:r>
              <w:rPr>
                <w:rFonts w:hint="eastAsia" w:ascii="宋体" w:hAnsi="宋体" w:cs="宋体"/>
                <w:sz w:val="21"/>
                <w:szCs w:val="21"/>
                <w:highlight w:val="none"/>
              </w:rPr>
              <w:t>3、服务措施：</w:t>
            </w:r>
          </w:p>
          <w:p w14:paraId="3B20DBD0">
            <w:pPr>
              <w:spacing w:line="240" w:lineRule="atLeast"/>
              <w:rPr>
                <w:rFonts w:ascii="宋体" w:hAnsi="宋体" w:cs="宋体"/>
                <w:sz w:val="21"/>
                <w:szCs w:val="21"/>
                <w:highlight w:val="none"/>
              </w:rPr>
            </w:pPr>
            <w:r>
              <w:rPr>
                <w:rFonts w:hint="eastAsia" w:ascii="宋体" w:hAnsi="宋体" w:cs="宋体"/>
                <w:sz w:val="21"/>
                <w:szCs w:val="21"/>
                <w:highlight w:val="none"/>
              </w:rPr>
              <w:t>4、质保期后服务：</w:t>
            </w:r>
          </w:p>
        </w:tc>
      </w:tr>
      <w:tr w14:paraId="40173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trPr>
        <w:tc>
          <w:tcPr>
            <w:tcW w:w="9460" w:type="dxa"/>
            <w:gridSpan w:val="8"/>
          </w:tcPr>
          <w:p w14:paraId="28825808">
            <w:pPr>
              <w:spacing w:line="240" w:lineRule="atLeast"/>
              <w:rPr>
                <w:rFonts w:ascii="宋体" w:hAnsi="宋体" w:cs="宋体"/>
                <w:sz w:val="21"/>
                <w:szCs w:val="21"/>
                <w:highlight w:val="none"/>
              </w:rPr>
            </w:pPr>
            <w:r>
              <w:rPr>
                <w:rFonts w:hint="eastAsia" w:ascii="宋体" w:hAnsi="宋体" w:cs="宋体"/>
                <w:sz w:val="21"/>
                <w:szCs w:val="21"/>
                <w:highlight w:val="none"/>
              </w:rPr>
              <w:t>二、随机备品、附件、工具数量及供应方法：</w:t>
            </w:r>
          </w:p>
        </w:tc>
      </w:tr>
      <w:tr w14:paraId="0A8C0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9460" w:type="dxa"/>
            <w:gridSpan w:val="8"/>
          </w:tcPr>
          <w:p w14:paraId="36DAB96A">
            <w:pPr>
              <w:spacing w:line="240" w:lineRule="atLeast"/>
              <w:rPr>
                <w:rFonts w:ascii="宋体" w:hAnsi="宋体" w:cs="宋体"/>
                <w:sz w:val="21"/>
                <w:szCs w:val="21"/>
                <w:highlight w:val="none"/>
              </w:rPr>
            </w:pPr>
            <w:r>
              <w:rPr>
                <w:rFonts w:hint="eastAsia" w:ascii="宋体" w:hAnsi="宋体" w:cs="宋体"/>
                <w:sz w:val="21"/>
                <w:szCs w:val="21"/>
                <w:highlight w:val="none"/>
              </w:rPr>
              <w:t>三、交提货方式：</w:t>
            </w:r>
          </w:p>
        </w:tc>
      </w:tr>
      <w:tr w14:paraId="6324D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460" w:type="dxa"/>
            <w:gridSpan w:val="8"/>
          </w:tcPr>
          <w:p w14:paraId="07B47072">
            <w:pPr>
              <w:spacing w:line="240" w:lineRule="atLeast"/>
              <w:rPr>
                <w:rFonts w:ascii="宋体" w:hAnsi="宋体" w:cs="宋体"/>
                <w:sz w:val="21"/>
                <w:szCs w:val="21"/>
                <w:highlight w:val="none"/>
              </w:rPr>
            </w:pPr>
            <w:r>
              <w:rPr>
                <w:rFonts w:hint="eastAsia" w:ascii="宋体" w:hAnsi="宋体" w:cs="宋体"/>
                <w:sz w:val="21"/>
                <w:szCs w:val="21"/>
                <w:highlight w:val="none"/>
              </w:rPr>
              <w:t>四、验收标准、方法：</w:t>
            </w:r>
          </w:p>
          <w:p w14:paraId="7FF3850A">
            <w:pPr>
              <w:spacing w:line="240" w:lineRule="atLeast"/>
              <w:rPr>
                <w:rFonts w:ascii="宋体" w:hAnsi="宋体" w:cs="宋体"/>
                <w:sz w:val="21"/>
                <w:szCs w:val="21"/>
                <w:highlight w:val="none"/>
              </w:rPr>
            </w:pPr>
            <w:r>
              <w:rPr>
                <w:rFonts w:hint="eastAsia" w:ascii="宋体" w:hAnsi="宋体" w:cs="宋体"/>
                <w:sz w:val="21"/>
                <w:szCs w:val="21"/>
                <w:highlight w:val="none"/>
              </w:rPr>
              <w:t>如有异议，请于      日内提出。</w:t>
            </w:r>
          </w:p>
        </w:tc>
      </w:tr>
      <w:tr w14:paraId="1210E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460" w:type="dxa"/>
            <w:gridSpan w:val="8"/>
          </w:tcPr>
          <w:p w14:paraId="214EB0AE">
            <w:pPr>
              <w:spacing w:line="240" w:lineRule="atLeast"/>
              <w:rPr>
                <w:rFonts w:ascii="宋体" w:hAnsi="宋体" w:cs="宋体"/>
                <w:sz w:val="21"/>
                <w:szCs w:val="21"/>
                <w:highlight w:val="none"/>
              </w:rPr>
            </w:pPr>
            <w:r>
              <w:rPr>
                <w:rFonts w:hint="eastAsia" w:ascii="宋体" w:hAnsi="宋体" w:cs="宋体"/>
                <w:sz w:val="21"/>
                <w:szCs w:val="21"/>
                <w:highlight w:val="none"/>
              </w:rPr>
              <w:t>五、付款方式：</w:t>
            </w:r>
          </w:p>
          <w:p w14:paraId="36A3FCB5">
            <w:pPr>
              <w:pStyle w:val="16"/>
              <w:spacing w:line="240" w:lineRule="atLeast"/>
              <w:rPr>
                <w:rFonts w:ascii="宋体" w:hAnsi="宋体" w:cs="宋体"/>
                <w:sz w:val="21"/>
                <w:szCs w:val="21"/>
                <w:highlight w:val="none"/>
              </w:rPr>
            </w:pPr>
            <w:r>
              <w:rPr>
                <w:rFonts w:hint="eastAsia" w:ascii="宋体" w:hAnsi="宋体" w:cs="宋体"/>
                <w:sz w:val="21"/>
                <w:szCs w:val="21"/>
                <w:highlight w:val="none"/>
              </w:rPr>
              <w:t>按招标文件中的要求执行。</w:t>
            </w:r>
          </w:p>
        </w:tc>
      </w:tr>
      <w:tr w14:paraId="3CC3D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460" w:type="dxa"/>
            <w:gridSpan w:val="8"/>
          </w:tcPr>
          <w:p w14:paraId="78239BA6">
            <w:pPr>
              <w:spacing w:line="240" w:lineRule="atLeast"/>
              <w:rPr>
                <w:rFonts w:ascii="宋体" w:hAnsi="宋体" w:cs="宋体"/>
                <w:sz w:val="21"/>
                <w:szCs w:val="21"/>
                <w:highlight w:val="none"/>
              </w:rPr>
            </w:pPr>
            <w:r>
              <w:rPr>
                <w:rFonts w:hint="eastAsia" w:ascii="宋体" w:hAnsi="宋体" w:cs="宋体"/>
                <w:sz w:val="21"/>
                <w:szCs w:val="21"/>
                <w:highlight w:val="none"/>
              </w:rPr>
              <w:t>六、违约责任：</w:t>
            </w:r>
          </w:p>
          <w:p w14:paraId="503D72CA">
            <w:pPr>
              <w:spacing w:line="240" w:lineRule="atLeast"/>
              <w:rPr>
                <w:rFonts w:ascii="宋体" w:hAnsi="宋体" w:cs="宋体"/>
                <w:sz w:val="21"/>
                <w:szCs w:val="21"/>
                <w:highlight w:val="none"/>
              </w:rPr>
            </w:pPr>
            <w:r>
              <w:rPr>
                <w:rFonts w:hint="eastAsia" w:ascii="宋体" w:hAnsi="宋体" w:cs="宋体"/>
                <w:sz w:val="21"/>
                <w:szCs w:val="21"/>
                <w:highlight w:val="none"/>
              </w:rPr>
              <w:t>按《中华人民共和国民法典》、《中华人民共和国政府采购法》执行，或按双方约定。（采购人应按项目实际情况完整填写）</w:t>
            </w:r>
          </w:p>
        </w:tc>
      </w:tr>
      <w:tr w14:paraId="0E9E3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460" w:type="dxa"/>
            <w:gridSpan w:val="8"/>
          </w:tcPr>
          <w:p w14:paraId="2B36EF80">
            <w:pPr>
              <w:spacing w:line="240" w:lineRule="atLeast"/>
              <w:rPr>
                <w:rFonts w:ascii="宋体" w:hAnsi="宋体" w:cs="宋体"/>
                <w:sz w:val="21"/>
                <w:szCs w:val="21"/>
                <w:highlight w:val="none"/>
              </w:rPr>
            </w:pPr>
            <w:r>
              <w:rPr>
                <w:rFonts w:hint="eastAsia" w:ascii="宋体" w:hAnsi="宋体" w:cs="宋体"/>
                <w:sz w:val="21"/>
                <w:szCs w:val="21"/>
                <w:highlight w:val="none"/>
              </w:rPr>
              <w:t>七、其他约定事项：</w:t>
            </w:r>
          </w:p>
          <w:p w14:paraId="2F7D03F3">
            <w:pPr>
              <w:spacing w:line="240" w:lineRule="atLeast"/>
              <w:rPr>
                <w:rFonts w:ascii="宋体" w:hAnsi="宋体" w:cs="宋体"/>
                <w:sz w:val="21"/>
                <w:szCs w:val="21"/>
                <w:highlight w:val="none"/>
              </w:rPr>
            </w:pPr>
            <w:r>
              <w:rPr>
                <w:rFonts w:hint="eastAsia" w:ascii="宋体" w:hAnsi="宋体" w:cs="宋体"/>
                <w:sz w:val="21"/>
                <w:szCs w:val="21"/>
                <w:highlight w:val="none"/>
              </w:rPr>
              <w:t>1.竞采文件及其澄清文件、投标文件和承诺是本合同不可分割的部分。</w:t>
            </w:r>
          </w:p>
          <w:p w14:paraId="60056731">
            <w:pPr>
              <w:spacing w:line="240" w:lineRule="atLeast"/>
              <w:rPr>
                <w:rFonts w:ascii="宋体" w:hAnsi="宋体" w:cs="宋体"/>
                <w:sz w:val="21"/>
                <w:szCs w:val="21"/>
                <w:highlight w:val="none"/>
              </w:rPr>
            </w:pPr>
            <w:r>
              <w:rPr>
                <w:rFonts w:hint="eastAsia" w:ascii="宋体" w:hAnsi="宋体" w:cs="宋体"/>
                <w:sz w:val="21"/>
                <w:szCs w:val="21"/>
                <w:highlight w:val="none"/>
              </w:rPr>
              <w:t>2.本合同如发生争议由双方协商解决，协商不成向需方所在地仲裁机构提请仲裁。</w:t>
            </w:r>
          </w:p>
          <w:p w14:paraId="4CD3282B">
            <w:pPr>
              <w:spacing w:line="240" w:lineRule="atLeast"/>
              <w:rPr>
                <w:rFonts w:ascii="宋体" w:hAnsi="宋体" w:cs="宋体"/>
                <w:sz w:val="21"/>
                <w:szCs w:val="21"/>
                <w:highlight w:val="none"/>
              </w:rPr>
            </w:pPr>
            <w:r>
              <w:rPr>
                <w:rFonts w:hint="eastAsia" w:ascii="宋体" w:hAnsi="宋体" w:cs="宋体"/>
                <w:sz w:val="21"/>
                <w:szCs w:val="21"/>
                <w:highlight w:val="none"/>
              </w:rPr>
              <w:t>3.本合同一式__份， 需方__份，供方__份，具备同等法律效力。</w:t>
            </w:r>
          </w:p>
          <w:p w14:paraId="083AEFC1">
            <w:pPr>
              <w:spacing w:line="240" w:lineRule="atLeast"/>
              <w:rPr>
                <w:rFonts w:ascii="宋体" w:hAnsi="宋体" w:cs="宋体"/>
                <w:sz w:val="21"/>
                <w:szCs w:val="21"/>
                <w:highlight w:val="none"/>
              </w:rPr>
            </w:pPr>
            <w:r>
              <w:rPr>
                <w:rFonts w:hint="eastAsia" w:ascii="宋体" w:hAnsi="宋体" w:cs="宋体"/>
                <w:sz w:val="21"/>
                <w:szCs w:val="21"/>
                <w:highlight w:val="none"/>
              </w:rPr>
              <w:t>4.其他：</w:t>
            </w:r>
          </w:p>
        </w:tc>
      </w:tr>
      <w:tr w14:paraId="58575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4"/>
          </w:tcPr>
          <w:p w14:paraId="23F300C9">
            <w:pPr>
              <w:spacing w:line="240" w:lineRule="atLeast"/>
              <w:rPr>
                <w:rFonts w:ascii="宋体" w:hAnsi="宋体" w:cs="宋体"/>
                <w:sz w:val="21"/>
                <w:szCs w:val="21"/>
                <w:highlight w:val="none"/>
              </w:rPr>
            </w:pPr>
            <w:r>
              <w:rPr>
                <w:rFonts w:hint="eastAsia" w:ascii="宋体" w:hAnsi="宋体" w:cs="宋体"/>
                <w:sz w:val="21"/>
                <w:szCs w:val="21"/>
                <w:highlight w:val="none"/>
              </w:rPr>
              <w:t>需方：</w:t>
            </w:r>
          </w:p>
          <w:p w14:paraId="74615BAA">
            <w:pPr>
              <w:spacing w:line="240" w:lineRule="atLeast"/>
              <w:rPr>
                <w:rFonts w:ascii="宋体" w:hAnsi="宋体" w:cs="宋体"/>
                <w:sz w:val="21"/>
                <w:szCs w:val="21"/>
                <w:highlight w:val="none"/>
              </w:rPr>
            </w:pPr>
            <w:r>
              <w:rPr>
                <w:rFonts w:hint="eastAsia" w:ascii="宋体" w:hAnsi="宋体" w:cs="宋体"/>
                <w:sz w:val="21"/>
                <w:szCs w:val="21"/>
                <w:highlight w:val="none"/>
              </w:rPr>
              <w:t>地址：</w:t>
            </w:r>
          </w:p>
          <w:p w14:paraId="0F957929">
            <w:pPr>
              <w:spacing w:line="240" w:lineRule="atLeast"/>
              <w:rPr>
                <w:rFonts w:ascii="宋体" w:hAnsi="宋体" w:cs="宋体"/>
                <w:sz w:val="21"/>
                <w:szCs w:val="21"/>
                <w:highlight w:val="none"/>
              </w:rPr>
            </w:pPr>
            <w:r>
              <w:rPr>
                <w:rFonts w:hint="eastAsia" w:ascii="宋体" w:hAnsi="宋体" w:cs="宋体"/>
                <w:sz w:val="21"/>
                <w:szCs w:val="21"/>
                <w:highlight w:val="none"/>
              </w:rPr>
              <w:t>联系电话：</w:t>
            </w:r>
          </w:p>
          <w:p w14:paraId="6ED37B9C">
            <w:pPr>
              <w:spacing w:line="240" w:lineRule="atLeast"/>
              <w:rPr>
                <w:rFonts w:ascii="宋体" w:hAnsi="宋体" w:cs="宋体"/>
                <w:sz w:val="21"/>
                <w:szCs w:val="21"/>
                <w:highlight w:val="none"/>
              </w:rPr>
            </w:pPr>
            <w:r>
              <w:rPr>
                <w:rFonts w:hint="eastAsia" w:ascii="宋体" w:hAnsi="宋体" w:cs="宋体"/>
                <w:sz w:val="21"/>
                <w:szCs w:val="21"/>
                <w:highlight w:val="none"/>
              </w:rPr>
              <w:t>授权代表：</w:t>
            </w:r>
          </w:p>
        </w:tc>
        <w:tc>
          <w:tcPr>
            <w:tcW w:w="4957" w:type="dxa"/>
            <w:gridSpan w:val="4"/>
          </w:tcPr>
          <w:p w14:paraId="62941D1E">
            <w:pPr>
              <w:spacing w:line="240" w:lineRule="atLeast"/>
              <w:rPr>
                <w:rFonts w:ascii="宋体" w:hAnsi="宋体" w:cs="宋体"/>
                <w:sz w:val="21"/>
                <w:szCs w:val="21"/>
                <w:highlight w:val="none"/>
              </w:rPr>
            </w:pPr>
            <w:r>
              <w:rPr>
                <w:rFonts w:hint="eastAsia" w:ascii="宋体" w:hAnsi="宋体" w:cs="宋体"/>
                <w:sz w:val="21"/>
                <w:szCs w:val="21"/>
                <w:highlight w:val="none"/>
              </w:rPr>
              <w:t>供方：</w:t>
            </w:r>
          </w:p>
          <w:p w14:paraId="35CCFFC2">
            <w:pPr>
              <w:spacing w:line="240" w:lineRule="atLeast"/>
              <w:rPr>
                <w:rFonts w:ascii="宋体" w:hAnsi="宋体" w:cs="宋体"/>
                <w:sz w:val="21"/>
                <w:szCs w:val="21"/>
                <w:highlight w:val="none"/>
              </w:rPr>
            </w:pPr>
            <w:r>
              <w:rPr>
                <w:rFonts w:hint="eastAsia" w:ascii="宋体" w:hAnsi="宋体" w:cs="宋体"/>
                <w:sz w:val="21"/>
                <w:szCs w:val="21"/>
                <w:highlight w:val="none"/>
              </w:rPr>
              <w:t>地址：</w:t>
            </w:r>
          </w:p>
          <w:p w14:paraId="3C1D1B86">
            <w:pPr>
              <w:spacing w:line="240" w:lineRule="atLeast"/>
              <w:rPr>
                <w:rFonts w:ascii="宋体" w:hAnsi="宋体" w:cs="宋体"/>
                <w:sz w:val="21"/>
                <w:szCs w:val="21"/>
                <w:highlight w:val="none"/>
              </w:rPr>
            </w:pPr>
            <w:r>
              <w:rPr>
                <w:rFonts w:hint="eastAsia" w:ascii="宋体" w:hAnsi="宋体" w:cs="宋体"/>
                <w:sz w:val="21"/>
                <w:szCs w:val="21"/>
                <w:highlight w:val="none"/>
              </w:rPr>
              <w:t>电话：</w:t>
            </w:r>
          </w:p>
          <w:p w14:paraId="38286278">
            <w:pPr>
              <w:spacing w:line="240" w:lineRule="atLeast"/>
              <w:rPr>
                <w:rFonts w:ascii="宋体" w:hAnsi="宋体" w:cs="宋体"/>
                <w:sz w:val="21"/>
                <w:szCs w:val="21"/>
                <w:highlight w:val="none"/>
              </w:rPr>
            </w:pPr>
            <w:r>
              <w:rPr>
                <w:rFonts w:hint="eastAsia" w:ascii="宋体" w:hAnsi="宋体" w:cs="宋体"/>
                <w:sz w:val="21"/>
                <w:szCs w:val="21"/>
                <w:highlight w:val="none"/>
              </w:rPr>
              <w:t>传真：</w:t>
            </w:r>
          </w:p>
          <w:p w14:paraId="5EEC7C86">
            <w:pPr>
              <w:spacing w:line="240" w:lineRule="atLeast"/>
              <w:rPr>
                <w:rFonts w:ascii="宋体" w:hAnsi="宋体" w:cs="宋体"/>
                <w:sz w:val="21"/>
                <w:szCs w:val="21"/>
                <w:highlight w:val="none"/>
              </w:rPr>
            </w:pPr>
            <w:r>
              <w:rPr>
                <w:rFonts w:hint="eastAsia" w:ascii="宋体" w:hAnsi="宋体" w:cs="宋体"/>
                <w:sz w:val="21"/>
                <w:szCs w:val="21"/>
                <w:highlight w:val="none"/>
              </w:rPr>
              <w:t>开户银行：</w:t>
            </w:r>
          </w:p>
          <w:p w14:paraId="03B58EF9">
            <w:pPr>
              <w:spacing w:line="240" w:lineRule="atLeast"/>
              <w:rPr>
                <w:rFonts w:ascii="宋体" w:hAnsi="宋体" w:cs="宋体"/>
                <w:sz w:val="21"/>
                <w:szCs w:val="21"/>
                <w:highlight w:val="none"/>
              </w:rPr>
            </w:pPr>
            <w:r>
              <w:rPr>
                <w:rFonts w:hint="eastAsia" w:ascii="宋体" w:hAnsi="宋体" w:cs="宋体"/>
                <w:sz w:val="21"/>
                <w:szCs w:val="21"/>
                <w:highlight w:val="none"/>
              </w:rPr>
              <w:t>账号：</w:t>
            </w:r>
          </w:p>
          <w:p w14:paraId="6C4D34BC">
            <w:pPr>
              <w:spacing w:line="240" w:lineRule="atLeast"/>
              <w:rPr>
                <w:rFonts w:ascii="宋体" w:hAnsi="宋体" w:cs="宋体"/>
                <w:sz w:val="21"/>
                <w:szCs w:val="21"/>
                <w:highlight w:val="none"/>
              </w:rPr>
            </w:pPr>
            <w:r>
              <w:rPr>
                <w:rFonts w:hint="eastAsia" w:ascii="宋体" w:hAnsi="宋体" w:cs="宋体"/>
                <w:sz w:val="21"/>
                <w:szCs w:val="21"/>
                <w:highlight w:val="none"/>
              </w:rPr>
              <w:t>授权代表：</w:t>
            </w:r>
          </w:p>
          <w:p w14:paraId="43F38A2A">
            <w:pPr>
              <w:widowControl/>
              <w:spacing w:line="240" w:lineRule="atLeast"/>
              <w:jc w:val="left"/>
              <w:rPr>
                <w:rFonts w:ascii="宋体" w:hAnsi="宋体" w:cs="宋体"/>
                <w:sz w:val="21"/>
                <w:szCs w:val="21"/>
                <w:highlight w:val="none"/>
              </w:rPr>
            </w:pPr>
            <w:r>
              <w:rPr>
                <w:rFonts w:hint="eastAsia" w:ascii="宋体" w:hAnsi="宋体" w:cs="宋体"/>
                <w:sz w:val="21"/>
                <w:szCs w:val="21"/>
                <w:highlight w:val="none"/>
              </w:rPr>
              <w:t>（本栏请用计算机打印以便于准确付款）</w:t>
            </w:r>
          </w:p>
        </w:tc>
      </w:tr>
      <w:tr w14:paraId="7E01D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460" w:type="dxa"/>
            <w:gridSpan w:val="8"/>
          </w:tcPr>
          <w:p w14:paraId="4E587FFD">
            <w:pPr>
              <w:spacing w:line="240" w:lineRule="atLeast"/>
              <w:rPr>
                <w:rFonts w:ascii="宋体" w:hAnsi="宋体" w:cs="宋体"/>
                <w:sz w:val="21"/>
                <w:szCs w:val="21"/>
                <w:highlight w:val="none"/>
              </w:rPr>
            </w:pPr>
            <w:r>
              <w:rPr>
                <w:rFonts w:hint="eastAsia" w:ascii="宋体" w:hAnsi="宋体" w:cs="宋体"/>
                <w:sz w:val="21"/>
                <w:szCs w:val="21"/>
                <w:highlight w:val="none"/>
              </w:rPr>
              <w:t>备注：</w:t>
            </w:r>
          </w:p>
          <w:p w14:paraId="1E9362D0">
            <w:pPr>
              <w:spacing w:line="240" w:lineRule="atLeast"/>
              <w:rPr>
                <w:rFonts w:ascii="宋体" w:hAnsi="宋体" w:cs="宋体"/>
                <w:sz w:val="21"/>
                <w:szCs w:val="21"/>
                <w:highlight w:val="none"/>
              </w:rPr>
            </w:pPr>
          </w:p>
          <w:p w14:paraId="3261939F">
            <w:pPr>
              <w:spacing w:line="240" w:lineRule="atLeast"/>
              <w:rPr>
                <w:rFonts w:ascii="宋体" w:hAnsi="宋体" w:cs="宋体"/>
                <w:sz w:val="21"/>
                <w:szCs w:val="21"/>
                <w:highlight w:val="none"/>
              </w:rPr>
            </w:pPr>
          </w:p>
        </w:tc>
      </w:tr>
    </w:tbl>
    <w:p w14:paraId="17495874">
      <w:pPr>
        <w:spacing w:line="380" w:lineRule="exact"/>
        <w:ind w:firstLine="480" w:firstLineChars="200"/>
        <w:rPr>
          <w:rFonts w:ascii="宋体" w:hAnsi="宋体" w:cs="宋体"/>
          <w:color w:val="000000"/>
          <w:sz w:val="24"/>
          <w:szCs w:val="24"/>
          <w:highlight w:val="none"/>
        </w:rPr>
      </w:pPr>
    </w:p>
    <w:p w14:paraId="022FCF1C">
      <w:pPr>
        <w:spacing w:line="38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签约时间：           年   月   日      签约地点：</w:t>
      </w:r>
    </w:p>
    <w:p w14:paraId="19CEF82A">
      <w:pPr>
        <w:pStyle w:val="37"/>
        <w:ind w:firstLine="480"/>
        <w:rPr>
          <w:rFonts w:ascii="宋体" w:hAnsi="宋体" w:cs="宋体"/>
          <w:szCs w:val="28"/>
          <w:highlight w:val="none"/>
        </w:rPr>
      </w:pPr>
    </w:p>
    <w:p w14:paraId="55921B51">
      <w:pPr>
        <w:pStyle w:val="37"/>
        <w:ind w:firstLine="480"/>
        <w:rPr>
          <w:rFonts w:ascii="宋体" w:hAnsi="宋体" w:cs="宋体"/>
          <w:szCs w:val="28"/>
          <w:highlight w:val="none"/>
        </w:rPr>
      </w:pPr>
    </w:p>
    <w:p w14:paraId="33A8AB91">
      <w:pPr>
        <w:pStyle w:val="37"/>
        <w:ind w:firstLine="0" w:firstLineChars="0"/>
        <w:rPr>
          <w:rFonts w:ascii="宋体" w:hAnsi="宋体" w:cs="宋体"/>
          <w:szCs w:val="28"/>
          <w:highlight w:val="none"/>
        </w:rPr>
      </w:pPr>
    </w:p>
    <w:p w14:paraId="54AA020E">
      <w:pPr>
        <w:rPr>
          <w:rFonts w:ascii="宋体" w:hAnsi="宋体" w:cs="宋体"/>
          <w:bCs/>
          <w:color w:val="000000"/>
          <w:sz w:val="36"/>
          <w:szCs w:val="30"/>
          <w:highlight w:val="none"/>
        </w:rPr>
      </w:pPr>
      <w:r>
        <w:rPr>
          <w:rFonts w:hint="eastAsia" w:ascii="宋体" w:hAnsi="宋体" w:cs="宋体"/>
          <w:bCs/>
          <w:color w:val="000000"/>
          <w:sz w:val="36"/>
          <w:szCs w:val="30"/>
          <w:highlight w:val="none"/>
        </w:rPr>
        <w:br w:type="page"/>
      </w:r>
    </w:p>
    <w:p w14:paraId="1C5D896B">
      <w:pPr>
        <w:pStyle w:val="4"/>
        <w:spacing w:before="0" w:after="0" w:line="360" w:lineRule="auto"/>
        <w:jc w:val="center"/>
        <w:rPr>
          <w:rFonts w:ascii="宋体" w:hAnsi="宋体" w:cs="宋体"/>
          <w:bCs/>
          <w:color w:val="000000"/>
          <w:sz w:val="36"/>
          <w:szCs w:val="30"/>
          <w:highlight w:val="none"/>
        </w:rPr>
      </w:pPr>
      <w:bookmarkStart w:id="75" w:name="_Toc3432"/>
      <w:bookmarkEnd w:id="75"/>
      <w:bookmarkStart w:id="76" w:name="_Toc12386"/>
      <w:bookmarkStart w:id="77" w:name="_Toc2148"/>
      <w:r>
        <w:rPr>
          <w:rFonts w:hint="eastAsia" w:ascii="宋体" w:hAnsi="宋体" w:cs="宋体"/>
          <w:bCs/>
          <w:color w:val="000000"/>
          <w:sz w:val="36"/>
          <w:szCs w:val="30"/>
          <w:highlight w:val="none"/>
        </w:rPr>
        <w:t>第七篇  响应文件编制要求</w:t>
      </w:r>
      <w:bookmarkEnd w:id="76"/>
      <w:bookmarkEnd w:id="77"/>
    </w:p>
    <w:p w14:paraId="6C5D8519">
      <w:pPr>
        <w:spacing w:line="360" w:lineRule="auto"/>
        <w:rPr>
          <w:rFonts w:ascii="宋体" w:hAnsi="宋体" w:cs="宋体"/>
          <w:b/>
          <w:bCs/>
          <w:szCs w:val="28"/>
          <w:highlight w:val="none"/>
        </w:rPr>
      </w:pPr>
      <w:bookmarkStart w:id="78" w:name="_Toc19125"/>
      <w:bookmarkEnd w:id="78"/>
      <w:bookmarkStart w:id="79" w:name="_Toc26588"/>
      <w:bookmarkEnd w:id="79"/>
      <w:r>
        <w:rPr>
          <w:rFonts w:hint="eastAsia" w:ascii="宋体" w:hAnsi="宋体" w:cs="宋体"/>
          <w:b/>
          <w:bCs/>
          <w:szCs w:val="28"/>
          <w:highlight w:val="none"/>
        </w:rPr>
        <w:t>一、经济部分</w:t>
      </w:r>
    </w:p>
    <w:p w14:paraId="668A28B8">
      <w:pPr>
        <w:spacing w:line="360" w:lineRule="auto"/>
        <w:ind w:firstLine="560" w:firstLineChars="200"/>
        <w:rPr>
          <w:rFonts w:ascii="宋体" w:hAnsi="宋体" w:cs="宋体"/>
          <w:szCs w:val="28"/>
          <w:highlight w:val="none"/>
        </w:rPr>
      </w:pPr>
      <w:r>
        <w:rPr>
          <w:rFonts w:hint="eastAsia" w:ascii="宋体" w:hAnsi="宋体" w:cs="宋体"/>
          <w:szCs w:val="28"/>
          <w:highlight w:val="none"/>
        </w:rPr>
        <w:t>（一）报价函</w:t>
      </w:r>
    </w:p>
    <w:p w14:paraId="1968967B">
      <w:pPr>
        <w:spacing w:line="360" w:lineRule="auto"/>
        <w:ind w:firstLine="560" w:firstLineChars="200"/>
        <w:rPr>
          <w:rFonts w:ascii="宋体" w:hAnsi="宋体" w:cs="宋体"/>
          <w:szCs w:val="28"/>
          <w:highlight w:val="none"/>
        </w:rPr>
      </w:pPr>
      <w:r>
        <w:rPr>
          <w:rFonts w:hint="eastAsia" w:ascii="宋体" w:hAnsi="宋体" w:cs="宋体"/>
          <w:szCs w:val="28"/>
          <w:highlight w:val="none"/>
        </w:rPr>
        <w:t>（二）明细报价表</w:t>
      </w:r>
    </w:p>
    <w:p w14:paraId="03666740">
      <w:pPr>
        <w:spacing w:line="360" w:lineRule="auto"/>
        <w:rPr>
          <w:rFonts w:ascii="宋体" w:hAnsi="宋体" w:cs="宋体"/>
          <w:b/>
          <w:bCs/>
          <w:szCs w:val="28"/>
          <w:highlight w:val="none"/>
        </w:rPr>
      </w:pPr>
      <w:bookmarkStart w:id="80" w:name="_Toc32486"/>
      <w:bookmarkEnd w:id="80"/>
      <w:bookmarkStart w:id="81" w:name="_Toc6812"/>
      <w:bookmarkEnd w:id="81"/>
      <w:r>
        <w:rPr>
          <w:rFonts w:hint="eastAsia" w:ascii="宋体" w:hAnsi="宋体" w:cs="宋体"/>
          <w:b/>
          <w:bCs/>
          <w:szCs w:val="28"/>
          <w:highlight w:val="none"/>
        </w:rPr>
        <w:t>二、技术部分</w:t>
      </w:r>
    </w:p>
    <w:p w14:paraId="35F4B7E8">
      <w:pPr>
        <w:spacing w:line="360" w:lineRule="auto"/>
        <w:ind w:firstLine="560" w:firstLineChars="200"/>
        <w:rPr>
          <w:rFonts w:ascii="宋体" w:hAnsi="宋体" w:cs="宋体"/>
          <w:szCs w:val="28"/>
          <w:highlight w:val="none"/>
        </w:rPr>
      </w:pPr>
      <w:r>
        <w:rPr>
          <w:rFonts w:hint="eastAsia" w:ascii="宋体" w:hAnsi="宋体" w:cs="宋体"/>
          <w:szCs w:val="28"/>
          <w:highlight w:val="none"/>
        </w:rPr>
        <w:t>（一）技术响应偏离表</w:t>
      </w:r>
    </w:p>
    <w:p w14:paraId="7BFB3D65">
      <w:pPr>
        <w:snapToGrid w:val="0"/>
        <w:spacing w:line="400" w:lineRule="exact"/>
        <w:ind w:firstLine="560" w:firstLineChars="200"/>
        <w:rPr>
          <w:rFonts w:ascii="宋体" w:hAnsi="宋体" w:cs="宋体"/>
          <w:szCs w:val="28"/>
          <w:highlight w:val="none"/>
        </w:rPr>
      </w:pPr>
      <w:r>
        <w:rPr>
          <w:rFonts w:hint="eastAsia" w:ascii="宋体" w:hAnsi="宋体" w:cs="宋体"/>
          <w:szCs w:val="28"/>
          <w:highlight w:val="none"/>
        </w:rPr>
        <w:t>（二）</w:t>
      </w:r>
      <w:r>
        <w:rPr>
          <w:rFonts w:hint="eastAsia" w:ascii="宋体" w:hAnsi="宋体" w:cs="宋体"/>
          <w:color w:val="000000"/>
          <w:szCs w:val="28"/>
          <w:highlight w:val="none"/>
        </w:rPr>
        <w:t>提供评分标准中技术部分要求的内容或方案（格式自定）</w:t>
      </w:r>
    </w:p>
    <w:p w14:paraId="4EBE840C">
      <w:pPr>
        <w:spacing w:line="360" w:lineRule="auto"/>
        <w:rPr>
          <w:rFonts w:ascii="宋体" w:hAnsi="宋体" w:cs="宋体"/>
          <w:b/>
          <w:bCs/>
          <w:szCs w:val="28"/>
          <w:highlight w:val="none"/>
        </w:rPr>
      </w:pPr>
      <w:bookmarkStart w:id="82" w:name="_Toc26933"/>
      <w:bookmarkEnd w:id="82"/>
      <w:bookmarkStart w:id="83" w:name="_Toc24774"/>
      <w:bookmarkEnd w:id="83"/>
      <w:r>
        <w:rPr>
          <w:rFonts w:hint="eastAsia" w:ascii="宋体" w:hAnsi="宋体" w:cs="宋体"/>
          <w:b/>
          <w:bCs/>
          <w:szCs w:val="28"/>
          <w:highlight w:val="none"/>
        </w:rPr>
        <w:t>三、商务部分</w:t>
      </w:r>
    </w:p>
    <w:p w14:paraId="749DA981">
      <w:pPr>
        <w:spacing w:line="360" w:lineRule="auto"/>
        <w:ind w:firstLine="560" w:firstLineChars="200"/>
        <w:rPr>
          <w:rFonts w:ascii="宋体" w:hAnsi="宋体" w:cs="宋体"/>
          <w:szCs w:val="28"/>
          <w:highlight w:val="none"/>
        </w:rPr>
      </w:pPr>
      <w:r>
        <w:rPr>
          <w:rFonts w:hint="eastAsia" w:ascii="宋体" w:hAnsi="宋体" w:cs="宋体"/>
          <w:szCs w:val="28"/>
          <w:highlight w:val="none"/>
        </w:rPr>
        <w:t>（一）商务响应偏离表</w:t>
      </w:r>
    </w:p>
    <w:p w14:paraId="331A7C43">
      <w:pPr>
        <w:spacing w:line="360" w:lineRule="auto"/>
        <w:ind w:firstLine="560" w:firstLineChars="200"/>
        <w:rPr>
          <w:rFonts w:ascii="宋体" w:hAnsi="宋体" w:cs="宋体"/>
          <w:szCs w:val="28"/>
          <w:highlight w:val="none"/>
        </w:rPr>
      </w:pPr>
      <w:r>
        <w:rPr>
          <w:rFonts w:hint="eastAsia" w:ascii="宋体" w:hAnsi="宋体" w:cs="宋体"/>
          <w:szCs w:val="28"/>
          <w:highlight w:val="none"/>
        </w:rPr>
        <w:t>（二）</w:t>
      </w:r>
      <w:r>
        <w:rPr>
          <w:rFonts w:hint="eastAsia" w:ascii="宋体" w:hAnsi="宋体" w:cs="宋体"/>
          <w:color w:val="000000"/>
          <w:szCs w:val="28"/>
          <w:highlight w:val="none"/>
        </w:rPr>
        <w:t>提供评分标准中商务部分要求的内容或方案（格式自定）</w:t>
      </w:r>
    </w:p>
    <w:p w14:paraId="3E1DF3A9">
      <w:pPr>
        <w:spacing w:line="360" w:lineRule="auto"/>
        <w:rPr>
          <w:rFonts w:ascii="宋体" w:hAnsi="宋体" w:cs="宋体"/>
          <w:b/>
          <w:bCs/>
          <w:szCs w:val="28"/>
          <w:highlight w:val="none"/>
        </w:rPr>
      </w:pPr>
      <w:bookmarkStart w:id="84" w:name="_Toc7414"/>
      <w:bookmarkEnd w:id="84"/>
      <w:bookmarkStart w:id="85" w:name="_Toc20442"/>
      <w:bookmarkEnd w:id="85"/>
      <w:r>
        <w:rPr>
          <w:rFonts w:hint="eastAsia" w:ascii="宋体" w:hAnsi="宋体" w:cs="宋体"/>
          <w:b/>
          <w:bCs/>
          <w:szCs w:val="28"/>
          <w:highlight w:val="none"/>
        </w:rPr>
        <w:t>四、资格条件及其他</w:t>
      </w:r>
    </w:p>
    <w:p w14:paraId="2CE59196">
      <w:pPr>
        <w:snapToGrid w:val="0"/>
        <w:spacing w:line="360" w:lineRule="auto"/>
        <w:ind w:firstLine="560" w:firstLineChars="200"/>
        <w:rPr>
          <w:rFonts w:ascii="宋体" w:hAnsi="宋体" w:cs="宋体"/>
          <w:szCs w:val="28"/>
          <w:highlight w:val="none"/>
        </w:rPr>
      </w:pPr>
      <w:r>
        <w:rPr>
          <w:rFonts w:hint="eastAsia" w:ascii="宋体" w:hAnsi="宋体" w:cs="宋体"/>
          <w:szCs w:val="28"/>
          <w:highlight w:val="none"/>
        </w:rPr>
        <w:t>（一）法人营业执照（副本）或事业单位法人证书（副本）或个体工商户营业执照或有效的自然人身份证明或社会团体法人登记证书复印件</w:t>
      </w:r>
    </w:p>
    <w:p w14:paraId="21CAA224">
      <w:pPr>
        <w:snapToGrid w:val="0"/>
        <w:spacing w:line="360" w:lineRule="auto"/>
        <w:ind w:firstLine="560" w:firstLineChars="200"/>
        <w:rPr>
          <w:rFonts w:ascii="宋体" w:hAnsi="宋体" w:cs="宋体"/>
          <w:szCs w:val="28"/>
          <w:highlight w:val="none"/>
        </w:rPr>
      </w:pPr>
      <w:r>
        <w:rPr>
          <w:rFonts w:hint="eastAsia" w:ascii="宋体" w:hAnsi="宋体" w:cs="宋体"/>
          <w:szCs w:val="28"/>
          <w:highlight w:val="none"/>
        </w:rPr>
        <w:t>（二）法定代表人身份证明书（格式）/法定代表人授权委托书（格式）</w:t>
      </w:r>
    </w:p>
    <w:p w14:paraId="30846F76">
      <w:pPr>
        <w:snapToGrid w:val="0"/>
        <w:spacing w:line="360" w:lineRule="auto"/>
        <w:ind w:firstLine="560" w:firstLineChars="200"/>
        <w:rPr>
          <w:rFonts w:ascii="宋体" w:hAnsi="宋体" w:cs="宋体"/>
          <w:szCs w:val="28"/>
          <w:highlight w:val="none"/>
        </w:rPr>
      </w:pPr>
      <w:r>
        <w:rPr>
          <w:rFonts w:hint="eastAsia" w:ascii="宋体" w:hAnsi="宋体" w:cs="宋体"/>
          <w:szCs w:val="28"/>
          <w:highlight w:val="none"/>
        </w:rPr>
        <w:t>（三）基本资格条件承诺函（格式）</w:t>
      </w:r>
    </w:p>
    <w:p w14:paraId="13EED005">
      <w:pPr>
        <w:spacing w:line="360" w:lineRule="auto"/>
        <w:rPr>
          <w:rFonts w:ascii="宋体" w:hAnsi="宋体" w:cs="宋体"/>
          <w:b/>
          <w:bCs/>
          <w:szCs w:val="28"/>
          <w:highlight w:val="none"/>
        </w:rPr>
      </w:pPr>
      <w:bookmarkStart w:id="86" w:name="_Toc21589"/>
      <w:bookmarkEnd w:id="86"/>
      <w:bookmarkStart w:id="87" w:name="_Toc26330"/>
      <w:bookmarkEnd w:id="87"/>
      <w:r>
        <w:rPr>
          <w:rFonts w:hint="eastAsia" w:ascii="宋体" w:hAnsi="宋体" w:cs="宋体"/>
          <w:b/>
          <w:bCs/>
          <w:szCs w:val="28"/>
          <w:highlight w:val="none"/>
        </w:rPr>
        <w:t>五、其他应提供的资料</w:t>
      </w:r>
    </w:p>
    <w:p w14:paraId="32CD70A0">
      <w:pPr>
        <w:spacing w:line="360" w:lineRule="auto"/>
        <w:ind w:firstLine="560" w:firstLineChars="200"/>
        <w:rPr>
          <w:rFonts w:ascii="宋体" w:hAnsi="宋体" w:cs="宋体"/>
          <w:szCs w:val="28"/>
          <w:highlight w:val="none"/>
          <w:bdr w:val="single" w:color="auto" w:sz="4" w:space="0"/>
        </w:rPr>
        <w:sectPr>
          <w:headerReference r:id="rId7" w:type="default"/>
          <w:footerReference r:id="rId8" w:type="default"/>
          <w:pgSz w:w="11907" w:h="16840"/>
          <w:pgMar w:top="1134" w:right="1191" w:bottom="1134" w:left="1304" w:header="851" w:footer="992" w:gutter="0"/>
          <w:pgNumType w:start="1"/>
          <w:cols w:space="720" w:num="1"/>
          <w:docGrid w:linePitch="380" w:charSpace="-5735"/>
        </w:sectPr>
      </w:pPr>
      <w:r>
        <w:rPr>
          <w:rFonts w:hint="eastAsia" w:ascii="宋体" w:hAnsi="宋体" w:cs="宋体"/>
          <w:szCs w:val="28"/>
          <w:highlight w:val="none"/>
        </w:rPr>
        <w:t>其他与项目有关的资料（自附）</w:t>
      </w:r>
    </w:p>
    <w:p w14:paraId="686512AF">
      <w:pPr>
        <w:spacing w:line="312" w:lineRule="auto"/>
        <w:rPr>
          <w:rFonts w:ascii="宋体" w:hAnsi="宋体" w:cs="宋体"/>
          <w:b/>
          <w:szCs w:val="28"/>
          <w:highlight w:val="none"/>
        </w:rPr>
      </w:pPr>
      <w:bookmarkStart w:id="88" w:name="_Toc20079"/>
      <w:bookmarkEnd w:id="88"/>
      <w:bookmarkStart w:id="89" w:name="_Toc25127"/>
      <w:bookmarkEnd w:id="89"/>
      <w:r>
        <w:rPr>
          <w:rFonts w:hint="eastAsia" w:ascii="宋体" w:hAnsi="宋体" w:cs="宋体"/>
          <w:b/>
          <w:szCs w:val="28"/>
          <w:highlight w:val="none"/>
        </w:rPr>
        <w:t>一、经济部分</w:t>
      </w:r>
    </w:p>
    <w:p w14:paraId="4D66BC1D">
      <w:pPr>
        <w:tabs>
          <w:tab w:val="left" w:pos="6300"/>
        </w:tabs>
        <w:snapToGrid w:val="0"/>
        <w:spacing w:line="312" w:lineRule="auto"/>
        <w:ind w:firstLine="560" w:firstLineChars="200"/>
        <w:rPr>
          <w:rFonts w:ascii="宋体" w:hAnsi="宋体" w:cs="宋体"/>
          <w:bCs/>
          <w:szCs w:val="28"/>
          <w:highlight w:val="none"/>
        </w:rPr>
      </w:pPr>
      <w:bookmarkStart w:id="90" w:name="_Toc3074"/>
      <w:bookmarkEnd w:id="90"/>
      <w:bookmarkStart w:id="91" w:name="_Toc4979"/>
      <w:bookmarkEnd w:id="91"/>
      <w:r>
        <w:rPr>
          <w:rFonts w:hint="eastAsia" w:ascii="宋体" w:hAnsi="宋体" w:cs="宋体"/>
          <w:bCs/>
          <w:szCs w:val="28"/>
          <w:highlight w:val="none"/>
        </w:rPr>
        <w:t>（一）报价函</w:t>
      </w:r>
    </w:p>
    <w:p w14:paraId="38975605">
      <w:pPr>
        <w:tabs>
          <w:tab w:val="left" w:pos="6300"/>
        </w:tabs>
        <w:snapToGrid w:val="0"/>
        <w:spacing w:line="360" w:lineRule="auto"/>
        <w:jc w:val="center"/>
        <w:rPr>
          <w:rFonts w:ascii="宋体" w:hAnsi="宋体" w:cs="宋体"/>
          <w:b/>
          <w:szCs w:val="28"/>
          <w:highlight w:val="none"/>
        </w:rPr>
      </w:pPr>
      <w:r>
        <w:rPr>
          <w:rFonts w:hint="eastAsia" w:ascii="宋体" w:hAnsi="宋体" w:cs="宋体"/>
          <w:b/>
          <w:szCs w:val="28"/>
          <w:highlight w:val="none"/>
        </w:rPr>
        <w:t>报价函</w:t>
      </w:r>
    </w:p>
    <w:p w14:paraId="7131A7EA">
      <w:pPr>
        <w:tabs>
          <w:tab w:val="left" w:pos="6300"/>
        </w:tabs>
        <w:snapToGrid w:val="0"/>
        <w:spacing w:line="360" w:lineRule="auto"/>
        <w:rPr>
          <w:rFonts w:ascii="宋体" w:hAnsi="宋体" w:cs="宋体"/>
          <w:szCs w:val="28"/>
          <w:highlight w:val="none"/>
        </w:rPr>
      </w:pPr>
      <w:r>
        <w:rPr>
          <w:rFonts w:hint="eastAsia" w:ascii="宋体" w:hAnsi="宋体" w:cs="宋体"/>
          <w:szCs w:val="28"/>
          <w:highlight w:val="none"/>
          <w:u w:val="single"/>
        </w:rPr>
        <w:t>（代理机构名称）</w:t>
      </w:r>
      <w:r>
        <w:rPr>
          <w:rFonts w:hint="eastAsia" w:ascii="宋体" w:hAnsi="宋体" w:cs="宋体"/>
          <w:szCs w:val="28"/>
          <w:highlight w:val="none"/>
        </w:rPr>
        <w:t>：</w:t>
      </w:r>
    </w:p>
    <w:p w14:paraId="749C4240">
      <w:pPr>
        <w:tabs>
          <w:tab w:val="left" w:pos="6300"/>
        </w:tabs>
        <w:snapToGrid w:val="0"/>
        <w:spacing w:line="360" w:lineRule="auto"/>
        <w:ind w:firstLine="560" w:firstLineChars="200"/>
        <w:rPr>
          <w:rFonts w:ascii="宋体" w:hAnsi="宋体" w:cs="宋体"/>
          <w:szCs w:val="28"/>
          <w:highlight w:val="none"/>
        </w:rPr>
      </w:pPr>
      <w:r>
        <w:rPr>
          <w:rFonts w:hint="eastAsia" w:ascii="宋体" w:hAnsi="宋体" w:cs="宋体"/>
          <w:szCs w:val="28"/>
          <w:highlight w:val="none"/>
        </w:rPr>
        <w:t>我方收到____________________________（项目名称）的竞采采购文件，经详细研究，决定参加该项目的竞采。</w:t>
      </w:r>
    </w:p>
    <w:p w14:paraId="260ABB53">
      <w:pPr>
        <w:tabs>
          <w:tab w:val="left" w:pos="6300"/>
        </w:tabs>
        <w:snapToGrid w:val="0"/>
        <w:spacing w:line="360" w:lineRule="auto"/>
        <w:ind w:left="14" w:leftChars="5" w:firstLine="534" w:firstLineChars="191"/>
        <w:jc w:val="left"/>
        <w:rPr>
          <w:rFonts w:ascii="宋体" w:hAnsi="宋体" w:cs="宋体"/>
          <w:szCs w:val="28"/>
          <w:highlight w:val="none"/>
        </w:rPr>
      </w:pPr>
      <w:r>
        <w:rPr>
          <w:rFonts w:hint="eastAsia" w:ascii="宋体" w:hAnsi="宋体" w:cs="宋体"/>
          <w:szCs w:val="28"/>
          <w:highlight w:val="none"/>
        </w:rPr>
        <w:t>1、愿意按照竞采采购文件中的一切要求，提供本项目的技术服务，报价为人民币</w:t>
      </w:r>
      <w:r>
        <w:rPr>
          <w:rFonts w:hint="eastAsia" w:ascii="宋体" w:hAnsi="宋体" w:cs="宋体"/>
          <w:szCs w:val="28"/>
          <w:highlight w:val="none"/>
          <w:u w:val="single"/>
        </w:rPr>
        <w:t>大写：     元</w:t>
      </w:r>
      <w:r>
        <w:rPr>
          <w:rFonts w:hint="eastAsia" w:ascii="宋体" w:hAnsi="宋体" w:cs="宋体"/>
          <w:szCs w:val="28"/>
          <w:highlight w:val="none"/>
        </w:rPr>
        <w:t>；人民币</w:t>
      </w:r>
      <w:r>
        <w:rPr>
          <w:rFonts w:hint="eastAsia" w:ascii="宋体" w:hAnsi="宋体" w:cs="宋体"/>
          <w:szCs w:val="28"/>
          <w:highlight w:val="none"/>
          <w:u w:val="single"/>
        </w:rPr>
        <w:t>小写：    元</w:t>
      </w:r>
      <w:r>
        <w:rPr>
          <w:rFonts w:hint="eastAsia" w:ascii="宋体" w:hAnsi="宋体" w:cs="宋体"/>
          <w:szCs w:val="28"/>
          <w:highlight w:val="none"/>
        </w:rPr>
        <w:t>。</w:t>
      </w:r>
    </w:p>
    <w:p w14:paraId="19CBDB45">
      <w:pPr>
        <w:tabs>
          <w:tab w:val="left" w:pos="6300"/>
        </w:tabs>
        <w:snapToGrid w:val="0"/>
        <w:spacing w:line="360" w:lineRule="auto"/>
        <w:ind w:firstLine="560" w:firstLineChars="200"/>
        <w:rPr>
          <w:rFonts w:ascii="宋体" w:hAnsi="宋体" w:cs="宋体"/>
          <w:szCs w:val="28"/>
          <w:highlight w:val="none"/>
        </w:rPr>
      </w:pPr>
      <w:r>
        <w:rPr>
          <w:rFonts w:hint="eastAsia" w:ascii="宋体" w:hAnsi="宋体" w:cs="宋体"/>
          <w:szCs w:val="28"/>
          <w:highlight w:val="none"/>
        </w:rPr>
        <w:t>2、我方现提交的响应文件为：响应文件电子文档壹份、纸质文档壹份。</w:t>
      </w:r>
    </w:p>
    <w:p w14:paraId="0435AE8D">
      <w:pPr>
        <w:tabs>
          <w:tab w:val="left" w:pos="6300"/>
        </w:tabs>
        <w:snapToGrid w:val="0"/>
        <w:spacing w:line="360" w:lineRule="auto"/>
        <w:ind w:firstLine="560" w:firstLineChars="200"/>
        <w:rPr>
          <w:rFonts w:ascii="宋体" w:hAnsi="宋体" w:cs="宋体"/>
          <w:szCs w:val="28"/>
          <w:highlight w:val="none"/>
        </w:rPr>
      </w:pPr>
      <w:r>
        <w:rPr>
          <w:rFonts w:hint="eastAsia" w:ascii="宋体" w:hAnsi="宋体" w:cs="宋体"/>
          <w:szCs w:val="28"/>
          <w:highlight w:val="none"/>
        </w:rPr>
        <w:t>3、我方承诺：本次竞采的有效期为90天。</w:t>
      </w:r>
    </w:p>
    <w:p w14:paraId="16F628EB">
      <w:pPr>
        <w:tabs>
          <w:tab w:val="left" w:pos="6300"/>
        </w:tabs>
        <w:snapToGrid w:val="0"/>
        <w:spacing w:line="360" w:lineRule="auto"/>
        <w:ind w:firstLine="560" w:firstLineChars="200"/>
        <w:rPr>
          <w:rFonts w:ascii="宋体" w:hAnsi="宋体" w:cs="宋体"/>
          <w:szCs w:val="28"/>
          <w:highlight w:val="none"/>
        </w:rPr>
      </w:pPr>
      <w:r>
        <w:rPr>
          <w:rFonts w:hint="eastAsia" w:ascii="宋体" w:hAnsi="宋体" w:cs="宋体"/>
          <w:szCs w:val="28"/>
          <w:highlight w:val="none"/>
        </w:rPr>
        <w:t>4、我方完全理解和接受贵方竞采采购文件的一切规定和要求及评审办法。</w:t>
      </w:r>
    </w:p>
    <w:p w14:paraId="45C108DB">
      <w:pPr>
        <w:tabs>
          <w:tab w:val="left" w:pos="6300"/>
        </w:tabs>
        <w:snapToGrid w:val="0"/>
        <w:spacing w:line="360" w:lineRule="auto"/>
        <w:ind w:firstLine="560" w:firstLineChars="200"/>
        <w:rPr>
          <w:rFonts w:ascii="宋体" w:hAnsi="宋体" w:cs="宋体"/>
          <w:szCs w:val="28"/>
          <w:highlight w:val="none"/>
        </w:rPr>
      </w:pPr>
      <w:r>
        <w:rPr>
          <w:rFonts w:hint="eastAsia" w:ascii="宋体" w:hAnsi="宋体" w:cs="宋体"/>
          <w:szCs w:val="28"/>
          <w:highlight w:val="none"/>
        </w:rPr>
        <w:t>5、在整个竞采采购过程中，我方若有违规行为，接受按照平台规定给予惩罚。</w:t>
      </w:r>
    </w:p>
    <w:p w14:paraId="769DFB38">
      <w:pPr>
        <w:tabs>
          <w:tab w:val="left" w:pos="6300"/>
        </w:tabs>
        <w:snapToGrid w:val="0"/>
        <w:spacing w:line="360" w:lineRule="auto"/>
        <w:ind w:firstLine="560" w:firstLineChars="200"/>
        <w:rPr>
          <w:rFonts w:ascii="宋体" w:hAnsi="宋体" w:cs="宋体"/>
          <w:szCs w:val="28"/>
          <w:highlight w:val="none"/>
        </w:rPr>
      </w:pPr>
      <w:r>
        <w:rPr>
          <w:rFonts w:hint="eastAsia" w:ascii="宋体" w:hAnsi="宋体" w:cs="宋体"/>
          <w:szCs w:val="28"/>
          <w:highlight w:val="none"/>
        </w:rPr>
        <w:t>6、我方若中选，将按照竞采结果签订合同，并且严格履行合同义务。本承诺函将成为合同不可分割的一部分，与合同具有同等的法律效力。</w:t>
      </w:r>
    </w:p>
    <w:p w14:paraId="48E2CDCD">
      <w:pPr>
        <w:tabs>
          <w:tab w:val="left" w:pos="6300"/>
        </w:tabs>
        <w:snapToGrid w:val="0"/>
        <w:spacing w:line="360" w:lineRule="auto"/>
        <w:ind w:firstLine="560" w:firstLineChars="200"/>
        <w:rPr>
          <w:rFonts w:ascii="宋体" w:hAnsi="宋体" w:cs="宋体"/>
          <w:szCs w:val="28"/>
          <w:highlight w:val="none"/>
        </w:rPr>
      </w:pPr>
      <w:r>
        <w:rPr>
          <w:rFonts w:hint="eastAsia" w:ascii="宋体" w:hAnsi="宋体" w:cs="宋体"/>
          <w:szCs w:val="28"/>
          <w:highlight w:val="none"/>
        </w:rPr>
        <w:t>7、我方理解，最低报价不是成交的唯一条件。</w:t>
      </w:r>
    </w:p>
    <w:p w14:paraId="34DD3ECD">
      <w:pPr>
        <w:tabs>
          <w:tab w:val="left" w:pos="6300"/>
        </w:tabs>
        <w:snapToGrid w:val="0"/>
        <w:spacing w:line="360" w:lineRule="auto"/>
        <w:ind w:firstLine="570"/>
        <w:rPr>
          <w:rFonts w:ascii="宋体" w:hAnsi="宋体" w:cs="宋体"/>
          <w:szCs w:val="28"/>
          <w:highlight w:val="none"/>
        </w:rPr>
      </w:pPr>
    </w:p>
    <w:p w14:paraId="1B328027">
      <w:pPr>
        <w:tabs>
          <w:tab w:val="left" w:pos="6300"/>
        </w:tabs>
        <w:snapToGrid w:val="0"/>
        <w:spacing w:line="360" w:lineRule="auto"/>
        <w:ind w:firstLine="570"/>
        <w:rPr>
          <w:rFonts w:ascii="宋体" w:hAnsi="宋体" w:cs="宋体"/>
          <w:szCs w:val="28"/>
          <w:highlight w:val="none"/>
        </w:rPr>
      </w:pPr>
    </w:p>
    <w:p w14:paraId="1A3D3FC5">
      <w:pPr>
        <w:tabs>
          <w:tab w:val="left" w:pos="6300"/>
        </w:tabs>
        <w:snapToGrid w:val="0"/>
        <w:spacing w:line="360" w:lineRule="auto"/>
        <w:ind w:firstLine="570"/>
        <w:rPr>
          <w:rFonts w:ascii="宋体" w:hAnsi="宋体" w:cs="宋体"/>
          <w:szCs w:val="28"/>
          <w:highlight w:val="none"/>
        </w:rPr>
      </w:pPr>
    </w:p>
    <w:p w14:paraId="17FA60FD">
      <w:pPr>
        <w:tabs>
          <w:tab w:val="left" w:pos="6300"/>
        </w:tabs>
        <w:snapToGrid w:val="0"/>
        <w:spacing w:line="360" w:lineRule="auto"/>
        <w:ind w:firstLine="570"/>
        <w:rPr>
          <w:rFonts w:ascii="宋体" w:hAnsi="宋体" w:cs="宋体"/>
          <w:szCs w:val="28"/>
          <w:highlight w:val="none"/>
        </w:rPr>
      </w:pPr>
    </w:p>
    <w:p w14:paraId="6C2B0932">
      <w:pPr>
        <w:tabs>
          <w:tab w:val="left" w:pos="6300"/>
        </w:tabs>
        <w:snapToGrid w:val="0"/>
        <w:spacing w:line="360" w:lineRule="auto"/>
        <w:ind w:firstLine="570"/>
        <w:rPr>
          <w:rFonts w:ascii="宋体" w:hAnsi="宋体" w:cs="宋体"/>
          <w:szCs w:val="28"/>
          <w:highlight w:val="none"/>
        </w:rPr>
      </w:pPr>
      <w:r>
        <w:rPr>
          <w:rFonts w:hint="eastAsia" w:ascii="宋体" w:hAnsi="宋体" w:cs="宋体"/>
          <w:szCs w:val="28"/>
          <w:highlight w:val="none"/>
        </w:rPr>
        <w:t xml:space="preserve">                                          供应商名称（公章）：</w:t>
      </w:r>
    </w:p>
    <w:p w14:paraId="2E80E312">
      <w:pPr>
        <w:snapToGrid w:val="0"/>
        <w:spacing w:line="360" w:lineRule="auto"/>
        <w:ind w:firstLine="560" w:firstLineChars="200"/>
        <w:rPr>
          <w:rFonts w:ascii="宋体" w:hAnsi="宋体" w:cs="宋体"/>
          <w:szCs w:val="28"/>
          <w:highlight w:val="none"/>
        </w:rPr>
        <w:sectPr>
          <w:footerReference r:id="rId9" w:type="default"/>
          <w:pgSz w:w="11907" w:h="16840"/>
          <w:pgMar w:top="1134" w:right="1191" w:bottom="1134" w:left="1304" w:header="851" w:footer="992" w:gutter="0"/>
          <w:cols w:space="720" w:num="1"/>
          <w:docGrid w:linePitch="380" w:charSpace="-5735"/>
        </w:sectPr>
      </w:pPr>
      <w:r>
        <w:rPr>
          <w:rFonts w:hint="eastAsia" w:ascii="宋体" w:hAnsi="宋体" w:cs="宋体"/>
          <w:szCs w:val="28"/>
          <w:highlight w:val="none"/>
        </w:rPr>
        <w:t xml:space="preserve">                                                  年   月   日</w:t>
      </w:r>
    </w:p>
    <w:p w14:paraId="003C7545">
      <w:pPr>
        <w:tabs>
          <w:tab w:val="left" w:pos="2895"/>
        </w:tabs>
        <w:spacing w:line="312" w:lineRule="auto"/>
        <w:ind w:firstLine="560" w:firstLineChars="200"/>
        <w:rPr>
          <w:rFonts w:ascii="宋体" w:hAnsi="宋体" w:cs="宋体"/>
          <w:szCs w:val="28"/>
          <w:highlight w:val="none"/>
        </w:rPr>
      </w:pPr>
      <w:bookmarkStart w:id="92" w:name="_Toc1819"/>
      <w:bookmarkEnd w:id="92"/>
      <w:bookmarkStart w:id="93" w:name="_Toc3230"/>
      <w:bookmarkEnd w:id="93"/>
      <w:r>
        <w:rPr>
          <w:rFonts w:hint="eastAsia" w:ascii="宋体" w:hAnsi="宋体" w:cs="宋体"/>
          <w:szCs w:val="28"/>
          <w:highlight w:val="none"/>
        </w:rPr>
        <w:t>（二）明细报价表</w:t>
      </w:r>
    </w:p>
    <w:p w14:paraId="76865F41">
      <w:pPr>
        <w:tabs>
          <w:tab w:val="left" w:pos="2975"/>
          <w:tab w:val="center" w:pos="4765"/>
        </w:tabs>
        <w:spacing w:line="312" w:lineRule="auto"/>
        <w:jc w:val="left"/>
        <w:rPr>
          <w:rFonts w:ascii="宋体" w:hAnsi="宋体" w:cs="宋体"/>
          <w:b/>
          <w:szCs w:val="28"/>
          <w:highlight w:val="none"/>
        </w:rPr>
      </w:pPr>
      <w:r>
        <w:rPr>
          <w:rFonts w:hint="eastAsia" w:ascii="宋体" w:hAnsi="宋体" w:cs="宋体"/>
          <w:b/>
          <w:szCs w:val="28"/>
          <w:highlight w:val="none"/>
        </w:rPr>
        <w:tab/>
      </w:r>
      <w:r>
        <w:rPr>
          <w:rFonts w:hint="eastAsia" w:ascii="宋体" w:hAnsi="宋体" w:cs="宋体"/>
          <w:b/>
          <w:szCs w:val="28"/>
          <w:highlight w:val="none"/>
        </w:rPr>
        <w:tab/>
      </w:r>
      <w:r>
        <w:rPr>
          <w:rFonts w:hint="eastAsia" w:ascii="宋体" w:hAnsi="宋体" w:cs="宋体"/>
          <w:b/>
          <w:szCs w:val="28"/>
          <w:highlight w:val="none"/>
        </w:rPr>
        <w:t>明细报价表</w:t>
      </w:r>
    </w:p>
    <w:tbl>
      <w:tblPr>
        <w:tblStyle w:val="30"/>
        <w:tblpPr w:leftFromText="180" w:rightFromText="180" w:vertAnchor="text" w:tblpX="10597" w:tblpY="-2964"/>
        <w:tblOverlap w:val="never"/>
        <w:tblW w:w="28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3"/>
      </w:tblGrid>
      <w:tr w14:paraId="5FF1D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853" w:type="dxa"/>
          </w:tcPr>
          <w:p w14:paraId="2C8371D2">
            <w:pPr>
              <w:snapToGrid w:val="0"/>
              <w:spacing w:line="312" w:lineRule="auto"/>
              <w:rPr>
                <w:rFonts w:ascii="宋体" w:hAnsi="宋体" w:cs="宋体"/>
                <w:szCs w:val="28"/>
                <w:highlight w:val="none"/>
              </w:rPr>
            </w:pPr>
          </w:p>
        </w:tc>
      </w:tr>
    </w:tbl>
    <w:tbl>
      <w:tblPr>
        <w:tblStyle w:val="29"/>
        <w:tblW w:w="9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1619"/>
        <w:gridCol w:w="1308"/>
        <w:gridCol w:w="1431"/>
        <w:gridCol w:w="1115"/>
        <w:gridCol w:w="1144"/>
        <w:gridCol w:w="956"/>
        <w:gridCol w:w="956"/>
      </w:tblGrid>
      <w:tr w14:paraId="49F76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996" w:type="dxa"/>
            <w:noWrap w:val="0"/>
            <w:vAlign w:val="center"/>
          </w:tcPr>
          <w:p w14:paraId="5D41E691">
            <w:pPr>
              <w:spacing w:line="400" w:lineRule="exact"/>
              <w:jc w:val="center"/>
              <w:rPr>
                <w:rFonts w:hint="eastAsia" w:ascii="宋体" w:hAnsi="宋体" w:cs="宋体"/>
                <w:b/>
                <w:sz w:val="21"/>
                <w:szCs w:val="21"/>
                <w:highlight w:val="none"/>
              </w:rPr>
            </w:pPr>
            <w:r>
              <w:rPr>
                <w:rFonts w:hint="eastAsia" w:ascii="宋体" w:hAnsi="宋体" w:cs="宋体"/>
                <w:b/>
                <w:sz w:val="21"/>
                <w:szCs w:val="21"/>
                <w:highlight w:val="none"/>
              </w:rPr>
              <w:t>序号</w:t>
            </w:r>
          </w:p>
        </w:tc>
        <w:tc>
          <w:tcPr>
            <w:tcW w:w="1619" w:type="dxa"/>
            <w:noWrap w:val="0"/>
            <w:vAlign w:val="center"/>
          </w:tcPr>
          <w:p w14:paraId="6651D79E">
            <w:pPr>
              <w:jc w:val="center"/>
              <w:rPr>
                <w:rFonts w:hint="eastAsia" w:ascii="宋体" w:hAnsi="宋体" w:cs="宋体"/>
                <w:b/>
                <w:sz w:val="21"/>
                <w:szCs w:val="21"/>
                <w:highlight w:val="none"/>
              </w:rPr>
            </w:pPr>
            <w:r>
              <w:rPr>
                <w:rFonts w:hint="eastAsia" w:ascii="宋体" w:hAnsi="宋体" w:cs="宋体"/>
                <w:sz w:val="21"/>
                <w:szCs w:val="21"/>
                <w:highlight w:val="none"/>
              </w:rPr>
              <w:t>产品名称</w:t>
            </w:r>
          </w:p>
        </w:tc>
        <w:tc>
          <w:tcPr>
            <w:tcW w:w="1308" w:type="dxa"/>
            <w:noWrap w:val="0"/>
            <w:vAlign w:val="center"/>
          </w:tcPr>
          <w:p w14:paraId="4D19D70B">
            <w:pPr>
              <w:jc w:val="center"/>
              <w:rPr>
                <w:rFonts w:hint="eastAsia" w:ascii="宋体" w:hAnsi="宋体" w:cs="宋体"/>
                <w:b/>
                <w:sz w:val="21"/>
                <w:szCs w:val="21"/>
                <w:highlight w:val="none"/>
              </w:rPr>
            </w:pPr>
            <w:r>
              <w:rPr>
                <w:rFonts w:hint="eastAsia" w:ascii="宋体" w:hAnsi="宋体" w:cs="宋体"/>
                <w:sz w:val="21"/>
                <w:szCs w:val="21"/>
                <w:highlight w:val="none"/>
              </w:rPr>
              <w:t>品牌及产地</w:t>
            </w:r>
          </w:p>
        </w:tc>
        <w:tc>
          <w:tcPr>
            <w:tcW w:w="1431" w:type="dxa"/>
            <w:noWrap w:val="0"/>
            <w:vAlign w:val="center"/>
          </w:tcPr>
          <w:p w14:paraId="7135FDBB">
            <w:pPr>
              <w:jc w:val="center"/>
              <w:rPr>
                <w:rFonts w:hint="eastAsia" w:ascii="宋体" w:hAnsi="宋体" w:cs="宋体"/>
                <w:b/>
                <w:sz w:val="21"/>
                <w:szCs w:val="21"/>
                <w:highlight w:val="none"/>
              </w:rPr>
            </w:pPr>
            <w:r>
              <w:rPr>
                <w:rFonts w:hint="eastAsia" w:ascii="宋体" w:hAnsi="宋体" w:cs="宋体"/>
                <w:sz w:val="21"/>
                <w:szCs w:val="21"/>
                <w:highlight w:val="none"/>
              </w:rPr>
              <w:t>制造商名称</w:t>
            </w:r>
          </w:p>
        </w:tc>
        <w:tc>
          <w:tcPr>
            <w:tcW w:w="1115" w:type="dxa"/>
            <w:noWrap w:val="0"/>
            <w:vAlign w:val="center"/>
          </w:tcPr>
          <w:p w14:paraId="66A45839">
            <w:pPr>
              <w:jc w:val="center"/>
              <w:rPr>
                <w:rFonts w:hint="eastAsia" w:ascii="宋体" w:hAnsi="宋体" w:cs="宋体"/>
                <w:b/>
                <w:sz w:val="21"/>
                <w:szCs w:val="21"/>
                <w:highlight w:val="none"/>
              </w:rPr>
            </w:pPr>
            <w:r>
              <w:rPr>
                <w:rFonts w:hint="eastAsia" w:ascii="宋体" w:hAnsi="宋体" w:cs="宋体"/>
                <w:sz w:val="21"/>
                <w:szCs w:val="21"/>
                <w:highlight w:val="none"/>
              </w:rPr>
              <w:t>规格型号</w:t>
            </w:r>
          </w:p>
        </w:tc>
        <w:tc>
          <w:tcPr>
            <w:tcW w:w="1144" w:type="dxa"/>
            <w:noWrap w:val="0"/>
            <w:vAlign w:val="center"/>
          </w:tcPr>
          <w:p w14:paraId="0DF067EB">
            <w:pPr>
              <w:jc w:val="center"/>
              <w:rPr>
                <w:rFonts w:hint="eastAsia" w:ascii="宋体" w:hAnsi="宋体" w:cs="宋体"/>
                <w:b/>
                <w:sz w:val="21"/>
                <w:szCs w:val="21"/>
                <w:highlight w:val="none"/>
              </w:rPr>
            </w:pPr>
            <w:r>
              <w:rPr>
                <w:rFonts w:hint="eastAsia" w:ascii="宋体" w:hAnsi="宋体" w:cs="宋体"/>
                <w:sz w:val="21"/>
                <w:szCs w:val="21"/>
                <w:highlight w:val="none"/>
              </w:rPr>
              <w:t>数量</w:t>
            </w:r>
          </w:p>
        </w:tc>
        <w:tc>
          <w:tcPr>
            <w:tcW w:w="956" w:type="dxa"/>
            <w:noWrap w:val="0"/>
            <w:vAlign w:val="center"/>
          </w:tcPr>
          <w:p w14:paraId="29210312">
            <w:pPr>
              <w:pStyle w:val="16"/>
              <w:jc w:val="center"/>
              <w:rPr>
                <w:rFonts w:hint="eastAsia" w:ascii="宋体" w:hAnsi="宋体" w:cs="宋体"/>
                <w:b/>
                <w:sz w:val="21"/>
                <w:szCs w:val="21"/>
                <w:highlight w:val="none"/>
                <w:lang w:val="en-US" w:eastAsia="zh-CN"/>
              </w:rPr>
            </w:pPr>
            <w:r>
              <w:rPr>
                <w:rFonts w:hint="eastAsia" w:ascii="宋体" w:hAnsi="宋体" w:cs="宋体"/>
                <w:sz w:val="21"/>
                <w:szCs w:val="21"/>
                <w:highlight w:val="none"/>
                <w:lang w:val="en-US" w:eastAsia="zh-CN"/>
              </w:rPr>
              <w:t>单价</w:t>
            </w:r>
          </w:p>
        </w:tc>
        <w:tc>
          <w:tcPr>
            <w:tcW w:w="956" w:type="dxa"/>
            <w:noWrap w:val="0"/>
            <w:vAlign w:val="center"/>
          </w:tcPr>
          <w:p w14:paraId="4CCF24A3">
            <w:pPr>
              <w:pStyle w:val="16"/>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合计</w:t>
            </w:r>
          </w:p>
        </w:tc>
      </w:tr>
      <w:tr w14:paraId="32D4F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96" w:type="dxa"/>
            <w:noWrap w:val="0"/>
            <w:vAlign w:val="center"/>
          </w:tcPr>
          <w:p w14:paraId="176DDA08">
            <w:pPr>
              <w:pStyle w:val="12"/>
              <w:spacing w:line="400" w:lineRule="exact"/>
              <w:ind w:left="0"/>
              <w:jc w:val="center"/>
              <w:outlineLvl w:val="0"/>
              <w:rPr>
                <w:rFonts w:hint="eastAsia" w:ascii="宋体" w:hAnsi="宋体" w:cs="宋体"/>
                <w:sz w:val="21"/>
                <w:szCs w:val="21"/>
                <w:highlight w:val="none"/>
              </w:rPr>
            </w:pPr>
            <w:r>
              <w:rPr>
                <w:rFonts w:hint="eastAsia" w:ascii="宋体" w:hAnsi="宋体" w:cs="宋体"/>
                <w:sz w:val="21"/>
                <w:szCs w:val="21"/>
                <w:highlight w:val="none"/>
              </w:rPr>
              <w:t>1</w:t>
            </w:r>
          </w:p>
        </w:tc>
        <w:tc>
          <w:tcPr>
            <w:tcW w:w="1619" w:type="dxa"/>
            <w:noWrap w:val="0"/>
            <w:vAlign w:val="center"/>
          </w:tcPr>
          <w:p w14:paraId="18624F38">
            <w:pPr>
              <w:spacing w:line="400" w:lineRule="exact"/>
              <w:jc w:val="center"/>
              <w:rPr>
                <w:rFonts w:hint="eastAsia" w:ascii="宋体" w:hAnsi="宋体" w:cs="宋体"/>
                <w:sz w:val="21"/>
                <w:szCs w:val="21"/>
                <w:highlight w:val="none"/>
              </w:rPr>
            </w:pPr>
          </w:p>
        </w:tc>
        <w:tc>
          <w:tcPr>
            <w:tcW w:w="1308" w:type="dxa"/>
            <w:noWrap w:val="0"/>
            <w:vAlign w:val="top"/>
          </w:tcPr>
          <w:p w14:paraId="31DE884C">
            <w:pPr>
              <w:spacing w:line="400" w:lineRule="exact"/>
              <w:jc w:val="center"/>
              <w:rPr>
                <w:rFonts w:hint="eastAsia" w:ascii="宋体" w:hAnsi="宋体" w:cs="宋体"/>
                <w:sz w:val="21"/>
                <w:szCs w:val="21"/>
                <w:highlight w:val="none"/>
              </w:rPr>
            </w:pPr>
          </w:p>
        </w:tc>
        <w:tc>
          <w:tcPr>
            <w:tcW w:w="1431" w:type="dxa"/>
            <w:noWrap w:val="0"/>
            <w:vAlign w:val="top"/>
          </w:tcPr>
          <w:p w14:paraId="5FAD291C">
            <w:pPr>
              <w:spacing w:line="400" w:lineRule="exact"/>
              <w:jc w:val="center"/>
              <w:rPr>
                <w:rFonts w:hint="eastAsia" w:ascii="宋体" w:hAnsi="宋体" w:cs="宋体"/>
                <w:sz w:val="21"/>
                <w:szCs w:val="21"/>
                <w:highlight w:val="none"/>
              </w:rPr>
            </w:pPr>
          </w:p>
        </w:tc>
        <w:tc>
          <w:tcPr>
            <w:tcW w:w="1115" w:type="dxa"/>
            <w:noWrap w:val="0"/>
            <w:vAlign w:val="top"/>
          </w:tcPr>
          <w:p w14:paraId="11B50E4E">
            <w:pPr>
              <w:spacing w:line="400" w:lineRule="exact"/>
              <w:jc w:val="center"/>
              <w:rPr>
                <w:rFonts w:hint="eastAsia" w:ascii="宋体" w:hAnsi="宋体" w:cs="宋体"/>
                <w:sz w:val="21"/>
                <w:szCs w:val="21"/>
                <w:highlight w:val="none"/>
              </w:rPr>
            </w:pPr>
          </w:p>
        </w:tc>
        <w:tc>
          <w:tcPr>
            <w:tcW w:w="1144" w:type="dxa"/>
            <w:noWrap w:val="0"/>
            <w:vAlign w:val="center"/>
          </w:tcPr>
          <w:p w14:paraId="23B4550C">
            <w:pPr>
              <w:spacing w:line="400" w:lineRule="exact"/>
              <w:jc w:val="center"/>
              <w:rPr>
                <w:rFonts w:hint="eastAsia" w:ascii="宋体" w:hAnsi="宋体" w:cs="宋体"/>
                <w:sz w:val="21"/>
                <w:szCs w:val="21"/>
                <w:highlight w:val="none"/>
              </w:rPr>
            </w:pPr>
          </w:p>
        </w:tc>
        <w:tc>
          <w:tcPr>
            <w:tcW w:w="956" w:type="dxa"/>
            <w:noWrap w:val="0"/>
            <w:vAlign w:val="top"/>
          </w:tcPr>
          <w:p w14:paraId="78F3CC19">
            <w:pPr>
              <w:spacing w:line="400" w:lineRule="exact"/>
              <w:jc w:val="center"/>
              <w:rPr>
                <w:rFonts w:hint="eastAsia" w:ascii="宋体" w:hAnsi="宋体" w:cs="宋体"/>
                <w:sz w:val="21"/>
                <w:szCs w:val="21"/>
                <w:highlight w:val="none"/>
              </w:rPr>
            </w:pPr>
          </w:p>
        </w:tc>
        <w:tc>
          <w:tcPr>
            <w:tcW w:w="956" w:type="dxa"/>
            <w:noWrap w:val="0"/>
            <w:vAlign w:val="top"/>
          </w:tcPr>
          <w:p w14:paraId="68EFAF1E">
            <w:pPr>
              <w:spacing w:line="400" w:lineRule="exact"/>
              <w:jc w:val="center"/>
              <w:rPr>
                <w:rFonts w:hint="eastAsia" w:ascii="宋体" w:hAnsi="宋体" w:cs="宋体"/>
                <w:sz w:val="21"/>
                <w:szCs w:val="21"/>
                <w:highlight w:val="none"/>
              </w:rPr>
            </w:pPr>
          </w:p>
        </w:tc>
      </w:tr>
      <w:tr w14:paraId="37B0C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96" w:type="dxa"/>
            <w:noWrap w:val="0"/>
            <w:vAlign w:val="center"/>
          </w:tcPr>
          <w:p w14:paraId="519AFAA0">
            <w:pPr>
              <w:pStyle w:val="12"/>
              <w:spacing w:line="400" w:lineRule="exact"/>
              <w:ind w:left="0"/>
              <w:jc w:val="center"/>
              <w:outlineLvl w:val="0"/>
              <w:rPr>
                <w:rFonts w:hint="eastAsia" w:ascii="宋体" w:hAnsi="宋体" w:cs="宋体"/>
                <w:sz w:val="21"/>
                <w:szCs w:val="21"/>
                <w:highlight w:val="none"/>
              </w:rPr>
            </w:pPr>
            <w:r>
              <w:rPr>
                <w:rFonts w:hint="eastAsia" w:ascii="宋体" w:hAnsi="宋体" w:cs="宋体"/>
                <w:sz w:val="21"/>
                <w:szCs w:val="21"/>
                <w:highlight w:val="none"/>
              </w:rPr>
              <w:t>2</w:t>
            </w:r>
          </w:p>
        </w:tc>
        <w:tc>
          <w:tcPr>
            <w:tcW w:w="1619" w:type="dxa"/>
            <w:noWrap w:val="0"/>
            <w:vAlign w:val="center"/>
          </w:tcPr>
          <w:p w14:paraId="048ED17E">
            <w:pPr>
              <w:spacing w:line="400" w:lineRule="exact"/>
              <w:jc w:val="center"/>
              <w:rPr>
                <w:rFonts w:hint="eastAsia" w:ascii="宋体" w:hAnsi="宋体" w:cs="宋体"/>
                <w:sz w:val="21"/>
                <w:szCs w:val="21"/>
                <w:highlight w:val="none"/>
              </w:rPr>
            </w:pPr>
          </w:p>
        </w:tc>
        <w:tc>
          <w:tcPr>
            <w:tcW w:w="1308" w:type="dxa"/>
            <w:noWrap w:val="0"/>
            <w:vAlign w:val="top"/>
          </w:tcPr>
          <w:p w14:paraId="3645F79A">
            <w:pPr>
              <w:spacing w:line="400" w:lineRule="exact"/>
              <w:jc w:val="center"/>
              <w:rPr>
                <w:rFonts w:hint="eastAsia" w:ascii="宋体" w:hAnsi="宋体" w:cs="宋体"/>
                <w:sz w:val="21"/>
                <w:szCs w:val="21"/>
                <w:highlight w:val="none"/>
              </w:rPr>
            </w:pPr>
          </w:p>
        </w:tc>
        <w:tc>
          <w:tcPr>
            <w:tcW w:w="1431" w:type="dxa"/>
            <w:noWrap w:val="0"/>
            <w:vAlign w:val="top"/>
          </w:tcPr>
          <w:p w14:paraId="38075EE8">
            <w:pPr>
              <w:spacing w:line="400" w:lineRule="exact"/>
              <w:jc w:val="center"/>
              <w:rPr>
                <w:rFonts w:hint="eastAsia" w:ascii="宋体" w:hAnsi="宋体" w:cs="宋体"/>
                <w:sz w:val="21"/>
                <w:szCs w:val="21"/>
                <w:highlight w:val="none"/>
              </w:rPr>
            </w:pPr>
          </w:p>
        </w:tc>
        <w:tc>
          <w:tcPr>
            <w:tcW w:w="1115" w:type="dxa"/>
            <w:noWrap w:val="0"/>
            <w:vAlign w:val="top"/>
          </w:tcPr>
          <w:p w14:paraId="7C3FEB02">
            <w:pPr>
              <w:spacing w:line="400" w:lineRule="exact"/>
              <w:jc w:val="center"/>
              <w:rPr>
                <w:rFonts w:hint="eastAsia" w:ascii="宋体" w:hAnsi="宋体" w:cs="宋体"/>
                <w:sz w:val="21"/>
                <w:szCs w:val="21"/>
                <w:highlight w:val="none"/>
              </w:rPr>
            </w:pPr>
          </w:p>
        </w:tc>
        <w:tc>
          <w:tcPr>
            <w:tcW w:w="1144" w:type="dxa"/>
            <w:noWrap w:val="0"/>
            <w:vAlign w:val="center"/>
          </w:tcPr>
          <w:p w14:paraId="510BDF4D">
            <w:pPr>
              <w:spacing w:line="400" w:lineRule="exact"/>
              <w:jc w:val="center"/>
              <w:rPr>
                <w:rFonts w:hint="eastAsia" w:ascii="宋体" w:hAnsi="宋体" w:cs="宋体"/>
                <w:sz w:val="21"/>
                <w:szCs w:val="21"/>
                <w:highlight w:val="none"/>
              </w:rPr>
            </w:pPr>
          </w:p>
        </w:tc>
        <w:tc>
          <w:tcPr>
            <w:tcW w:w="956" w:type="dxa"/>
            <w:noWrap w:val="0"/>
            <w:vAlign w:val="top"/>
          </w:tcPr>
          <w:p w14:paraId="61C9D69A">
            <w:pPr>
              <w:spacing w:line="400" w:lineRule="exact"/>
              <w:jc w:val="center"/>
              <w:rPr>
                <w:rFonts w:hint="eastAsia" w:ascii="宋体" w:hAnsi="宋体" w:cs="宋体"/>
                <w:sz w:val="21"/>
                <w:szCs w:val="21"/>
                <w:highlight w:val="none"/>
              </w:rPr>
            </w:pPr>
          </w:p>
        </w:tc>
        <w:tc>
          <w:tcPr>
            <w:tcW w:w="956" w:type="dxa"/>
            <w:noWrap w:val="0"/>
            <w:vAlign w:val="top"/>
          </w:tcPr>
          <w:p w14:paraId="370901FC">
            <w:pPr>
              <w:spacing w:line="400" w:lineRule="exact"/>
              <w:jc w:val="center"/>
              <w:rPr>
                <w:rFonts w:hint="eastAsia" w:ascii="宋体" w:hAnsi="宋体" w:cs="宋体"/>
                <w:sz w:val="21"/>
                <w:szCs w:val="21"/>
                <w:highlight w:val="none"/>
              </w:rPr>
            </w:pPr>
          </w:p>
        </w:tc>
      </w:tr>
      <w:tr w14:paraId="75EF6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96" w:type="dxa"/>
            <w:noWrap w:val="0"/>
            <w:vAlign w:val="center"/>
          </w:tcPr>
          <w:p w14:paraId="7A79781F">
            <w:pPr>
              <w:pStyle w:val="12"/>
              <w:spacing w:line="400" w:lineRule="exact"/>
              <w:ind w:left="0"/>
              <w:jc w:val="center"/>
              <w:outlineLvl w:val="0"/>
              <w:rPr>
                <w:rFonts w:hint="eastAsia" w:ascii="宋体" w:hAnsi="宋体" w:cs="宋体"/>
                <w:sz w:val="21"/>
                <w:szCs w:val="21"/>
                <w:highlight w:val="none"/>
              </w:rPr>
            </w:pPr>
            <w:r>
              <w:rPr>
                <w:rFonts w:hint="eastAsia" w:ascii="宋体" w:hAnsi="宋体" w:cs="宋体"/>
                <w:sz w:val="21"/>
                <w:szCs w:val="21"/>
                <w:highlight w:val="none"/>
              </w:rPr>
              <w:t>3</w:t>
            </w:r>
          </w:p>
        </w:tc>
        <w:tc>
          <w:tcPr>
            <w:tcW w:w="1619" w:type="dxa"/>
            <w:noWrap w:val="0"/>
            <w:vAlign w:val="center"/>
          </w:tcPr>
          <w:p w14:paraId="3D93983B">
            <w:pPr>
              <w:spacing w:line="400" w:lineRule="exact"/>
              <w:jc w:val="center"/>
              <w:rPr>
                <w:rFonts w:hint="eastAsia" w:ascii="宋体" w:hAnsi="宋体" w:cs="宋体"/>
                <w:sz w:val="21"/>
                <w:szCs w:val="21"/>
                <w:highlight w:val="none"/>
              </w:rPr>
            </w:pPr>
          </w:p>
        </w:tc>
        <w:tc>
          <w:tcPr>
            <w:tcW w:w="1308" w:type="dxa"/>
            <w:noWrap w:val="0"/>
            <w:vAlign w:val="top"/>
          </w:tcPr>
          <w:p w14:paraId="4AD4C593">
            <w:pPr>
              <w:spacing w:line="400" w:lineRule="exact"/>
              <w:jc w:val="center"/>
              <w:rPr>
                <w:rFonts w:hint="eastAsia" w:ascii="宋体" w:hAnsi="宋体" w:cs="宋体"/>
                <w:sz w:val="21"/>
                <w:szCs w:val="21"/>
                <w:highlight w:val="none"/>
              </w:rPr>
            </w:pPr>
          </w:p>
        </w:tc>
        <w:tc>
          <w:tcPr>
            <w:tcW w:w="1431" w:type="dxa"/>
            <w:noWrap w:val="0"/>
            <w:vAlign w:val="top"/>
          </w:tcPr>
          <w:p w14:paraId="664AB18C">
            <w:pPr>
              <w:spacing w:line="400" w:lineRule="exact"/>
              <w:jc w:val="center"/>
              <w:rPr>
                <w:rFonts w:hint="eastAsia" w:ascii="宋体" w:hAnsi="宋体" w:cs="宋体"/>
                <w:sz w:val="21"/>
                <w:szCs w:val="21"/>
                <w:highlight w:val="none"/>
              </w:rPr>
            </w:pPr>
          </w:p>
        </w:tc>
        <w:tc>
          <w:tcPr>
            <w:tcW w:w="1115" w:type="dxa"/>
            <w:noWrap w:val="0"/>
            <w:vAlign w:val="top"/>
          </w:tcPr>
          <w:p w14:paraId="67B75E92">
            <w:pPr>
              <w:spacing w:line="400" w:lineRule="exact"/>
              <w:jc w:val="center"/>
              <w:rPr>
                <w:rFonts w:hint="eastAsia" w:ascii="宋体" w:hAnsi="宋体" w:cs="宋体"/>
                <w:sz w:val="21"/>
                <w:szCs w:val="21"/>
                <w:highlight w:val="none"/>
              </w:rPr>
            </w:pPr>
          </w:p>
        </w:tc>
        <w:tc>
          <w:tcPr>
            <w:tcW w:w="1144" w:type="dxa"/>
            <w:noWrap w:val="0"/>
            <w:vAlign w:val="center"/>
          </w:tcPr>
          <w:p w14:paraId="61B838EF">
            <w:pPr>
              <w:spacing w:line="400" w:lineRule="exact"/>
              <w:jc w:val="center"/>
              <w:rPr>
                <w:rFonts w:hint="eastAsia" w:ascii="宋体" w:hAnsi="宋体" w:cs="宋体"/>
                <w:sz w:val="21"/>
                <w:szCs w:val="21"/>
                <w:highlight w:val="none"/>
              </w:rPr>
            </w:pPr>
          </w:p>
        </w:tc>
        <w:tc>
          <w:tcPr>
            <w:tcW w:w="956" w:type="dxa"/>
            <w:noWrap w:val="0"/>
            <w:vAlign w:val="top"/>
          </w:tcPr>
          <w:p w14:paraId="4B7EAAB8">
            <w:pPr>
              <w:spacing w:line="400" w:lineRule="exact"/>
              <w:jc w:val="center"/>
              <w:rPr>
                <w:rFonts w:hint="eastAsia" w:ascii="宋体" w:hAnsi="宋体" w:cs="宋体"/>
                <w:sz w:val="21"/>
                <w:szCs w:val="21"/>
                <w:highlight w:val="none"/>
              </w:rPr>
            </w:pPr>
          </w:p>
        </w:tc>
        <w:tc>
          <w:tcPr>
            <w:tcW w:w="956" w:type="dxa"/>
            <w:noWrap w:val="0"/>
            <w:vAlign w:val="top"/>
          </w:tcPr>
          <w:p w14:paraId="1C0F7E00">
            <w:pPr>
              <w:spacing w:line="400" w:lineRule="exact"/>
              <w:jc w:val="center"/>
              <w:rPr>
                <w:rFonts w:hint="eastAsia" w:ascii="宋体" w:hAnsi="宋体" w:cs="宋体"/>
                <w:sz w:val="21"/>
                <w:szCs w:val="21"/>
                <w:highlight w:val="none"/>
              </w:rPr>
            </w:pPr>
          </w:p>
        </w:tc>
      </w:tr>
      <w:tr w14:paraId="6B5E4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96" w:type="dxa"/>
            <w:noWrap w:val="0"/>
            <w:vAlign w:val="center"/>
          </w:tcPr>
          <w:p w14:paraId="3CF71557">
            <w:pPr>
              <w:pStyle w:val="12"/>
              <w:spacing w:line="400" w:lineRule="exact"/>
              <w:ind w:left="0"/>
              <w:jc w:val="center"/>
              <w:outlineLvl w:val="0"/>
              <w:rPr>
                <w:rFonts w:hint="eastAsia" w:ascii="宋体" w:hAnsi="宋体" w:cs="宋体"/>
                <w:sz w:val="21"/>
                <w:szCs w:val="21"/>
                <w:highlight w:val="none"/>
              </w:rPr>
            </w:pPr>
            <w:r>
              <w:rPr>
                <w:rFonts w:hint="eastAsia" w:ascii="宋体" w:hAnsi="宋体" w:cs="宋体"/>
                <w:sz w:val="21"/>
                <w:szCs w:val="21"/>
                <w:highlight w:val="none"/>
              </w:rPr>
              <w:t>4</w:t>
            </w:r>
          </w:p>
        </w:tc>
        <w:tc>
          <w:tcPr>
            <w:tcW w:w="1619" w:type="dxa"/>
            <w:noWrap w:val="0"/>
            <w:vAlign w:val="center"/>
          </w:tcPr>
          <w:p w14:paraId="5F811495">
            <w:pPr>
              <w:spacing w:line="400" w:lineRule="exact"/>
              <w:jc w:val="center"/>
              <w:rPr>
                <w:rFonts w:hint="eastAsia" w:ascii="宋体" w:hAnsi="宋体" w:cs="宋体"/>
                <w:sz w:val="21"/>
                <w:szCs w:val="21"/>
                <w:highlight w:val="none"/>
              </w:rPr>
            </w:pPr>
          </w:p>
        </w:tc>
        <w:tc>
          <w:tcPr>
            <w:tcW w:w="1308" w:type="dxa"/>
            <w:noWrap w:val="0"/>
            <w:vAlign w:val="top"/>
          </w:tcPr>
          <w:p w14:paraId="4BD6FA46">
            <w:pPr>
              <w:spacing w:line="400" w:lineRule="exact"/>
              <w:jc w:val="center"/>
              <w:rPr>
                <w:rFonts w:hint="eastAsia" w:ascii="宋体" w:hAnsi="宋体" w:cs="宋体"/>
                <w:sz w:val="21"/>
                <w:szCs w:val="21"/>
                <w:highlight w:val="none"/>
              </w:rPr>
            </w:pPr>
          </w:p>
        </w:tc>
        <w:tc>
          <w:tcPr>
            <w:tcW w:w="1431" w:type="dxa"/>
            <w:noWrap w:val="0"/>
            <w:vAlign w:val="top"/>
          </w:tcPr>
          <w:p w14:paraId="7F06332A">
            <w:pPr>
              <w:spacing w:line="400" w:lineRule="exact"/>
              <w:jc w:val="center"/>
              <w:rPr>
                <w:rFonts w:hint="eastAsia" w:ascii="宋体" w:hAnsi="宋体" w:cs="宋体"/>
                <w:sz w:val="21"/>
                <w:szCs w:val="21"/>
                <w:highlight w:val="none"/>
              </w:rPr>
            </w:pPr>
          </w:p>
        </w:tc>
        <w:tc>
          <w:tcPr>
            <w:tcW w:w="1115" w:type="dxa"/>
            <w:noWrap w:val="0"/>
            <w:vAlign w:val="top"/>
          </w:tcPr>
          <w:p w14:paraId="4A14126D">
            <w:pPr>
              <w:spacing w:line="400" w:lineRule="exact"/>
              <w:jc w:val="center"/>
              <w:rPr>
                <w:rFonts w:hint="eastAsia" w:ascii="宋体" w:hAnsi="宋体" w:cs="宋体"/>
                <w:sz w:val="21"/>
                <w:szCs w:val="21"/>
                <w:highlight w:val="none"/>
              </w:rPr>
            </w:pPr>
          </w:p>
        </w:tc>
        <w:tc>
          <w:tcPr>
            <w:tcW w:w="1144" w:type="dxa"/>
            <w:noWrap w:val="0"/>
            <w:vAlign w:val="center"/>
          </w:tcPr>
          <w:p w14:paraId="6E4F14EE">
            <w:pPr>
              <w:spacing w:line="400" w:lineRule="exact"/>
              <w:jc w:val="center"/>
              <w:rPr>
                <w:rFonts w:hint="eastAsia" w:ascii="宋体" w:hAnsi="宋体" w:cs="宋体"/>
                <w:sz w:val="21"/>
                <w:szCs w:val="21"/>
                <w:highlight w:val="none"/>
              </w:rPr>
            </w:pPr>
          </w:p>
        </w:tc>
        <w:tc>
          <w:tcPr>
            <w:tcW w:w="956" w:type="dxa"/>
            <w:noWrap w:val="0"/>
            <w:vAlign w:val="top"/>
          </w:tcPr>
          <w:p w14:paraId="01B4E598">
            <w:pPr>
              <w:spacing w:line="400" w:lineRule="exact"/>
              <w:jc w:val="center"/>
              <w:rPr>
                <w:rFonts w:hint="eastAsia" w:ascii="宋体" w:hAnsi="宋体" w:cs="宋体"/>
                <w:sz w:val="21"/>
                <w:szCs w:val="21"/>
                <w:highlight w:val="none"/>
              </w:rPr>
            </w:pPr>
          </w:p>
        </w:tc>
        <w:tc>
          <w:tcPr>
            <w:tcW w:w="956" w:type="dxa"/>
            <w:noWrap w:val="0"/>
            <w:vAlign w:val="top"/>
          </w:tcPr>
          <w:p w14:paraId="655D8F9A">
            <w:pPr>
              <w:spacing w:line="400" w:lineRule="exact"/>
              <w:jc w:val="center"/>
              <w:rPr>
                <w:rFonts w:hint="eastAsia" w:ascii="宋体" w:hAnsi="宋体" w:cs="宋体"/>
                <w:sz w:val="21"/>
                <w:szCs w:val="21"/>
                <w:highlight w:val="none"/>
              </w:rPr>
            </w:pPr>
          </w:p>
        </w:tc>
      </w:tr>
      <w:tr w14:paraId="15877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96" w:type="dxa"/>
            <w:noWrap w:val="0"/>
            <w:vAlign w:val="center"/>
          </w:tcPr>
          <w:p w14:paraId="0802FCDB">
            <w:pPr>
              <w:pStyle w:val="12"/>
              <w:spacing w:line="400" w:lineRule="exact"/>
              <w:ind w:left="0"/>
              <w:jc w:val="center"/>
              <w:outlineLvl w:val="0"/>
              <w:rPr>
                <w:rFonts w:hint="eastAsia" w:ascii="宋体" w:hAnsi="宋体" w:cs="宋体"/>
                <w:sz w:val="21"/>
                <w:szCs w:val="21"/>
                <w:highlight w:val="none"/>
              </w:rPr>
            </w:pPr>
            <w:r>
              <w:rPr>
                <w:rFonts w:hint="eastAsia" w:ascii="宋体" w:hAnsi="宋体" w:cs="宋体"/>
                <w:sz w:val="21"/>
                <w:szCs w:val="21"/>
                <w:highlight w:val="none"/>
              </w:rPr>
              <w:t>5</w:t>
            </w:r>
          </w:p>
        </w:tc>
        <w:tc>
          <w:tcPr>
            <w:tcW w:w="1619" w:type="dxa"/>
            <w:noWrap w:val="0"/>
            <w:vAlign w:val="center"/>
          </w:tcPr>
          <w:p w14:paraId="320C9A80">
            <w:pPr>
              <w:spacing w:line="400" w:lineRule="exact"/>
              <w:jc w:val="center"/>
              <w:rPr>
                <w:rFonts w:hint="eastAsia" w:ascii="宋体" w:hAnsi="宋体" w:cs="宋体"/>
                <w:sz w:val="21"/>
                <w:szCs w:val="21"/>
                <w:highlight w:val="none"/>
              </w:rPr>
            </w:pPr>
          </w:p>
        </w:tc>
        <w:tc>
          <w:tcPr>
            <w:tcW w:w="1308" w:type="dxa"/>
            <w:noWrap w:val="0"/>
            <w:vAlign w:val="top"/>
          </w:tcPr>
          <w:p w14:paraId="7B320AFA">
            <w:pPr>
              <w:spacing w:line="400" w:lineRule="exact"/>
              <w:jc w:val="center"/>
              <w:rPr>
                <w:rFonts w:hint="eastAsia" w:ascii="宋体" w:hAnsi="宋体" w:cs="宋体"/>
                <w:sz w:val="21"/>
                <w:szCs w:val="21"/>
                <w:highlight w:val="none"/>
              </w:rPr>
            </w:pPr>
          </w:p>
        </w:tc>
        <w:tc>
          <w:tcPr>
            <w:tcW w:w="1431" w:type="dxa"/>
            <w:noWrap w:val="0"/>
            <w:vAlign w:val="top"/>
          </w:tcPr>
          <w:p w14:paraId="3F99A094">
            <w:pPr>
              <w:spacing w:line="400" w:lineRule="exact"/>
              <w:jc w:val="center"/>
              <w:rPr>
                <w:rFonts w:hint="eastAsia" w:ascii="宋体" w:hAnsi="宋体" w:cs="宋体"/>
                <w:sz w:val="21"/>
                <w:szCs w:val="21"/>
                <w:highlight w:val="none"/>
              </w:rPr>
            </w:pPr>
          </w:p>
        </w:tc>
        <w:tc>
          <w:tcPr>
            <w:tcW w:w="1115" w:type="dxa"/>
            <w:noWrap w:val="0"/>
            <w:vAlign w:val="top"/>
          </w:tcPr>
          <w:p w14:paraId="7B208F36">
            <w:pPr>
              <w:spacing w:line="400" w:lineRule="exact"/>
              <w:jc w:val="center"/>
              <w:rPr>
                <w:rFonts w:hint="eastAsia" w:ascii="宋体" w:hAnsi="宋体" w:cs="宋体"/>
                <w:sz w:val="21"/>
                <w:szCs w:val="21"/>
                <w:highlight w:val="none"/>
              </w:rPr>
            </w:pPr>
          </w:p>
        </w:tc>
        <w:tc>
          <w:tcPr>
            <w:tcW w:w="1144" w:type="dxa"/>
            <w:noWrap w:val="0"/>
            <w:vAlign w:val="center"/>
          </w:tcPr>
          <w:p w14:paraId="15F3BD24">
            <w:pPr>
              <w:spacing w:line="400" w:lineRule="exact"/>
              <w:jc w:val="center"/>
              <w:rPr>
                <w:rFonts w:hint="eastAsia" w:ascii="宋体" w:hAnsi="宋体" w:cs="宋体"/>
                <w:sz w:val="21"/>
                <w:szCs w:val="21"/>
                <w:highlight w:val="none"/>
              </w:rPr>
            </w:pPr>
          </w:p>
        </w:tc>
        <w:tc>
          <w:tcPr>
            <w:tcW w:w="956" w:type="dxa"/>
            <w:noWrap w:val="0"/>
            <w:vAlign w:val="top"/>
          </w:tcPr>
          <w:p w14:paraId="4FBD452F">
            <w:pPr>
              <w:spacing w:line="400" w:lineRule="exact"/>
              <w:jc w:val="center"/>
              <w:rPr>
                <w:rFonts w:hint="eastAsia" w:ascii="宋体" w:hAnsi="宋体" w:cs="宋体"/>
                <w:sz w:val="21"/>
                <w:szCs w:val="21"/>
                <w:highlight w:val="none"/>
              </w:rPr>
            </w:pPr>
          </w:p>
        </w:tc>
        <w:tc>
          <w:tcPr>
            <w:tcW w:w="956" w:type="dxa"/>
            <w:noWrap w:val="0"/>
            <w:vAlign w:val="top"/>
          </w:tcPr>
          <w:p w14:paraId="41AF9B45">
            <w:pPr>
              <w:spacing w:line="400" w:lineRule="exact"/>
              <w:jc w:val="center"/>
              <w:rPr>
                <w:rFonts w:hint="eastAsia" w:ascii="宋体" w:hAnsi="宋体" w:cs="宋体"/>
                <w:sz w:val="21"/>
                <w:szCs w:val="21"/>
                <w:highlight w:val="none"/>
              </w:rPr>
            </w:pPr>
          </w:p>
        </w:tc>
      </w:tr>
      <w:tr w14:paraId="47007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96" w:type="dxa"/>
            <w:noWrap w:val="0"/>
            <w:vAlign w:val="center"/>
          </w:tcPr>
          <w:p w14:paraId="03AB149F">
            <w:pPr>
              <w:pStyle w:val="12"/>
              <w:spacing w:line="400" w:lineRule="exact"/>
              <w:ind w:left="0"/>
              <w:jc w:val="center"/>
              <w:outlineLvl w:val="0"/>
              <w:rPr>
                <w:rFonts w:hint="eastAsia" w:ascii="宋体" w:hAnsi="宋体" w:cs="宋体"/>
                <w:sz w:val="21"/>
                <w:szCs w:val="21"/>
                <w:highlight w:val="none"/>
              </w:rPr>
            </w:pPr>
            <w:r>
              <w:rPr>
                <w:rFonts w:hint="eastAsia" w:ascii="宋体" w:hAnsi="宋体" w:cs="宋体"/>
                <w:sz w:val="21"/>
                <w:szCs w:val="21"/>
                <w:highlight w:val="none"/>
              </w:rPr>
              <w:t>6</w:t>
            </w:r>
          </w:p>
        </w:tc>
        <w:tc>
          <w:tcPr>
            <w:tcW w:w="1619" w:type="dxa"/>
            <w:noWrap w:val="0"/>
            <w:vAlign w:val="center"/>
          </w:tcPr>
          <w:p w14:paraId="3056A6E0">
            <w:pPr>
              <w:spacing w:line="400" w:lineRule="exact"/>
              <w:jc w:val="center"/>
              <w:rPr>
                <w:rFonts w:hint="eastAsia" w:ascii="宋体" w:hAnsi="宋体" w:cs="宋体"/>
                <w:sz w:val="21"/>
                <w:szCs w:val="21"/>
                <w:highlight w:val="none"/>
              </w:rPr>
            </w:pPr>
          </w:p>
        </w:tc>
        <w:tc>
          <w:tcPr>
            <w:tcW w:w="1308" w:type="dxa"/>
            <w:noWrap w:val="0"/>
            <w:vAlign w:val="top"/>
          </w:tcPr>
          <w:p w14:paraId="08663645">
            <w:pPr>
              <w:spacing w:line="400" w:lineRule="exact"/>
              <w:jc w:val="center"/>
              <w:rPr>
                <w:rFonts w:hint="eastAsia" w:ascii="宋体" w:hAnsi="宋体" w:cs="宋体"/>
                <w:sz w:val="21"/>
                <w:szCs w:val="21"/>
                <w:highlight w:val="none"/>
              </w:rPr>
            </w:pPr>
          </w:p>
        </w:tc>
        <w:tc>
          <w:tcPr>
            <w:tcW w:w="1431" w:type="dxa"/>
            <w:noWrap w:val="0"/>
            <w:vAlign w:val="top"/>
          </w:tcPr>
          <w:p w14:paraId="1EFD2C61">
            <w:pPr>
              <w:spacing w:line="400" w:lineRule="exact"/>
              <w:jc w:val="center"/>
              <w:rPr>
                <w:rFonts w:hint="eastAsia" w:ascii="宋体" w:hAnsi="宋体" w:cs="宋体"/>
                <w:sz w:val="21"/>
                <w:szCs w:val="21"/>
                <w:highlight w:val="none"/>
              </w:rPr>
            </w:pPr>
          </w:p>
        </w:tc>
        <w:tc>
          <w:tcPr>
            <w:tcW w:w="1115" w:type="dxa"/>
            <w:noWrap w:val="0"/>
            <w:vAlign w:val="top"/>
          </w:tcPr>
          <w:p w14:paraId="07DA09C6">
            <w:pPr>
              <w:spacing w:line="400" w:lineRule="exact"/>
              <w:jc w:val="center"/>
              <w:rPr>
                <w:rFonts w:hint="eastAsia" w:ascii="宋体" w:hAnsi="宋体" w:cs="宋体"/>
                <w:sz w:val="21"/>
                <w:szCs w:val="21"/>
                <w:highlight w:val="none"/>
              </w:rPr>
            </w:pPr>
          </w:p>
        </w:tc>
        <w:tc>
          <w:tcPr>
            <w:tcW w:w="1144" w:type="dxa"/>
            <w:noWrap w:val="0"/>
            <w:vAlign w:val="center"/>
          </w:tcPr>
          <w:p w14:paraId="3B94E4B1">
            <w:pPr>
              <w:spacing w:line="400" w:lineRule="exact"/>
              <w:jc w:val="center"/>
              <w:rPr>
                <w:rFonts w:hint="eastAsia" w:ascii="宋体" w:hAnsi="宋体" w:cs="宋体"/>
                <w:sz w:val="21"/>
                <w:szCs w:val="21"/>
                <w:highlight w:val="none"/>
              </w:rPr>
            </w:pPr>
          </w:p>
        </w:tc>
        <w:tc>
          <w:tcPr>
            <w:tcW w:w="956" w:type="dxa"/>
            <w:noWrap w:val="0"/>
            <w:vAlign w:val="top"/>
          </w:tcPr>
          <w:p w14:paraId="21BDD50F">
            <w:pPr>
              <w:spacing w:line="400" w:lineRule="exact"/>
              <w:jc w:val="center"/>
              <w:rPr>
                <w:rFonts w:hint="eastAsia" w:ascii="宋体" w:hAnsi="宋体" w:cs="宋体"/>
                <w:sz w:val="21"/>
                <w:szCs w:val="21"/>
                <w:highlight w:val="none"/>
              </w:rPr>
            </w:pPr>
          </w:p>
        </w:tc>
        <w:tc>
          <w:tcPr>
            <w:tcW w:w="956" w:type="dxa"/>
            <w:noWrap w:val="0"/>
            <w:vAlign w:val="top"/>
          </w:tcPr>
          <w:p w14:paraId="1250872B">
            <w:pPr>
              <w:spacing w:line="400" w:lineRule="exact"/>
              <w:jc w:val="center"/>
              <w:rPr>
                <w:rFonts w:hint="eastAsia" w:ascii="宋体" w:hAnsi="宋体" w:cs="宋体"/>
                <w:sz w:val="21"/>
                <w:szCs w:val="21"/>
                <w:highlight w:val="none"/>
              </w:rPr>
            </w:pPr>
          </w:p>
        </w:tc>
      </w:tr>
      <w:tr w14:paraId="3D408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96" w:type="dxa"/>
            <w:noWrap w:val="0"/>
            <w:vAlign w:val="center"/>
          </w:tcPr>
          <w:p w14:paraId="2D61C147">
            <w:pPr>
              <w:pStyle w:val="12"/>
              <w:spacing w:line="400" w:lineRule="exact"/>
              <w:ind w:left="0"/>
              <w:jc w:val="center"/>
              <w:outlineLvl w:val="0"/>
              <w:rPr>
                <w:rFonts w:hint="eastAsia" w:ascii="宋体" w:hAnsi="宋体" w:cs="宋体"/>
                <w:sz w:val="21"/>
                <w:szCs w:val="21"/>
                <w:highlight w:val="none"/>
              </w:rPr>
            </w:pPr>
            <w:r>
              <w:rPr>
                <w:rFonts w:hint="eastAsia" w:ascii="宋体" w:hAnsi="宋体" w:cs="宋体"/>
                <w:sz w:val="21"/>
                <w:szCs w:val="21"/>
                <w:highlight w:val="none"/>
              </w:rPr>
              <w:t>7</w:t>
            </w:r>
          </w:p>
        </w:tc>
        <w:tc>
          <w:tcPr>
            <w:tcW w:w="1619" w:type="dxa"/>
            <w:noWrap w:val="0"/>
            <w:vAlign w:val="center"/>
          </w:tcPr>
          <w:p w14:paraId="19B434B9">
            <w:pPr>
              <w:spacing w:line="400" w:lineRule="exact"/>
              <w:jc w:val="center"/>
              <w:rPr>
                <w:rFonts w:hint="eastAsia" w:ascii="宋体" w:hAnsi="宋体" w:cs="宋体"/>
                <w:sz w:val="21"/>
                <w:szCs w:val="21"/>
                <w:highlight w:val="none"/>
              </w:rPr>
            </w:pPr>
          </w:p>
        </w:tc>
        <w:tc>
          <w:tcPr>
            <w:tcW w:w="1308" w:type="dxa"/>
            <w:noWrap w:val="0"/>
            <w:vAlign w:val="top"/>
          </w:tcPr>
          <w:p w14:paraId="45BF03D8">
            <w:pPr>
              <w:spacing w:line="400" w:lineRule="exact"/>
              <w:jc w:val="center"/>
              <w:rPr>
                <w:rFonts w:hint="eastAsia" w:ascii="宋体" w:hAnsi="宋体" w:cs="宋体"/>
                <w:sz w:val="21"/>
                <w:szCs w:val="21"/>
                <w:highlight w:val="none"/>
              </w:rPr>
            </w:pPr>
          </w:p>
        </w:tc>
        <w:tc>
          <w:tcPr>
            <w:tcW w:w="1431" w:type="dxa"/>
            <w:noWrap w:val="0"/>
            <w:vAlign w:val="top"/>
          </w:tcPr>
          <w:p w14:paraId="5C44CA36">
            <w:pPr>
              <w:spacing w:line="400" w:lineRule="exact"/>
              <w:jc w:val="center"/>
              <w:rPr>
                <w:rFonts w:hint="eastAsia" w:ascii="宋体" w:hAnsi="宋体" w:cs="宋体"/>
                <w:sz w:val="21"/>
                <w:szCs w:val="21"/>
                <w:highlight w:val="none"/>
              </w:rPr>
            </w:pPr>
          </w:p>
        </w:tc>
        <w:tc>
          <w:tcPr>
            <w:tcW w:w="1115" w:type="dxa"/>
            <w:noWrap w:val="0"/>
            <w:vAlign w:val="top"/>
          </w:tcPr>
          <w:p w14:paraId="52A14A04">
            <w:pPr>
              <w:spacing w:line="400" w:lineRule="exact"/>
              <w:jc w:val="center"/>
              <w:rPr>
                <w:rFonts w:hint="eastAsia" w:ascii="宋体" w:hAnsi="宋体" w:cs="宋体"/>
                <w:sz w:val="21"/>
                <w:szCs w:val="21"/>
                <w:highlight w:val="none"/>
              </w:rPr>
            </w:pPr>
          </w:p>
        </w:tc>
        <w:tc>
          <w:tcPr>
            <w:tcW w:w="1144" w:type="dxa"/>
            <w:noWrap w:val="0"/>
            <w:vAlign w:val="center"/>
          </w:tcPr>
          <w:p w14:paraId="4824AA83">
            <w:pPr>
              <w:spacing w:line="400" w:lineRule="exact"/>
              <w:jc w:val="center"/>
              <w:rPr>
                <w:rFonts w:hint="eastAsia" w:ascii="宋体" w:hAnsi="宋体" w:cs="宋体"/>
                <w:sz w:val="21"/>
                <w:szCs w:val="21"/>
                <w:highlight w:val="none"/>
              </w:rPr>
            </w:pPr>
          </w:p>
        </w:tc>
        <w:tc>
          <w:tcPr>
            <w:tcW w:w="956" w:type="dxa"/>
            <w:noWrap w:val="0"/>
            <w:vAlign w:val="top"/>
          </w:tcPr>
          <w:p w14:paraId="5881F49A">
            <w:pPr>
              <w:spacing w:line="400" w:lineRule="exact"/>
              <w:jc w:val="center"/>
              <w:rPr>
                <w:rFonts w:hint="eastAsia" w:ascii="宋体" w:hAnsi="宋体" w:cs="宋体"/>
                <w:sz w:val="21"/>
                <w:szCs w:val="21"/>
                <w:highlight w:val="none"/>
              </w:rPr>
            </w:pPr>
          </w:p>
        </w:tc>
        <w:tc>
          <w:tcPr>
            <w:tcW w:w="956" w:type="dxa"/>
            <w:noWrap w:val="0"/>
            <w:vAlign w:val="top"/>
          </w:tcPr>
          <w:p w14:paraId="67088263">
            <w:pPr>
              <w:spacing w:line="400" w:lineRule="exact"/>
              <w:jc w:val="center"/>
              <w:rPr>
                <w:rFonts w:hint="eastAsia" w:ascii="宋体" w:hAnsi="宋体" w:cs="宋体"/>
                <w:sz w:val="21"/>
                <w:szCs w:val="21"/>
                <w:highlight w:val="none"/>
              </w:rPr>
            </w:pPr>
          </w:p>
        </w:tc>
      </w:tr>
      <w:tr w14:paraId="01E1A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96" w:type="dxa"/>
            <w:noWrap w:val="0"/>
            <w:vAlign w:val="center"/>
          </w:tcPr>
          <w:p w14:paraId="796D745E">
            <w:pPr>
              <w:pStyle w:val="12"/>
              <w:spacing w:line="400" w:lineRule="exact"/>
              <w:ind w:left="0"/>
              <w:jc w:val="center"/>
              <w:outlineLvl w:val="0"/>
              <w:rPr>
                <w:rFonts w:hint="eastAsia" w:ascii="宋体" w:hAnsi="宋体" w:cs="宋体"/>
                <w:sz w:val="21"/>
                <w:szCs w:val="21"/>
                <w:highlight w:val="none"/>
              </w:rPr>
            </w:pPr>
            <w:r>
              <w:rPr>
                <w:rFonts w:hint="eastAsia" w:ascii="宋体" w:hAnsi="宋体" w:cs="宋体"/>
                <w:sz w:val="21"/>
                <w:szCs w:val="21"/>
                <w:highlight w:val="none"/>
              </w:rPr>
              <w:t>8</w:t>
            </w:r>
          </w:p>
        </w:tc>
        <w:tc>
          <w:tcPr>
            <w:tcW w:w="1619" w:type="dxa"/>
            <w:noWrap w:val="0"/>
            <w:vAlign w:val="center"/>
          </w:tcPr>
          <w:p w14:paraId="068B2894">
            <w:pPr>
              <w:spacing w:line="400" w:lineRule="exact"/>
              <w:jc w:val="center"/>
              <w:rPr>
                <w:rFonts w:hint="eastAsia" w:ascii="宋体" w:hAnsi="宋体" w:cs="宋体"/>
                <w:sz w:val="21"/>
                <w:szCs w:val="21"/>
                <w:highlight w:val="none"/>
              </w:rPr>
            </w:pPr>
          </w:p>
        </w:tc>
        <w:tc>
          <w:tcPr>
            <w:tcW w:w="1308" w:type="dxa"/>
            <w:noWrap w:val="0"/>
            <w:vAlign w:val="top"/>
          </w:tcPr>
          <w:p w14:paraId="5F8FE9BC">
            <w:pPr>
              <w:spacing w:line="400" w:lineRule="exact"/>
              <w:jc w:val="center"/>
              <w:rPr>
                <w:rFonts w:hint="eastAsia" w:ascii="宋体" w:hAnsi="宋体" w:cs="宋体"/>
                <w:sz w:val="21"/>
                <w:szCs w:val="21"/>
                <w:highlight w:val="none"/>
              </w:rPr>
            </w:pPr>
          </w:p>
        </w:tc>
        <w:tc>
          <w:tcPr>
            <w:tcW w:w="1431" w:type="dxa"/>
            <w:noWrap w:val="0"/>
            <w:vAlign w:val="top"/>
          </w:tcPr>
          <w:p w14:paraId="3C89C7E5">
            <w:pPr>
              <w:spacing w:line="400" w:lineRule="exact"/>
              <w:jc w:val="center"/>
              <w:rPr>
                <w:rFonts w:hint="eastAsia" w:ascii="宋体" w:hAnsi="宋体" w:cs="宋体"/>
                <w:sz w:val="21"/>
                <w:szCs w:val="21"/>
                <w:highlight w:val="none"/>
              </w:rPr>
            </w:pPr>
          </w:p>
        </w:tc>
        <w:tc>
          <w:tcPr>
            <w:tcW w:w="1115" w:type="dxa"/>
            <w:noWrap w:val="0"/>
            <w:vAlign w:val="top"/>
          </w:tcPr>
          <w:p w14:paraId="45087D71">
            <w:pPr>
              <w:spacing w:line="400" w:lineRule="exact"/>
              <w:jc w:val="center"/>
              <w:rPr>
                <w:rFonts w:hint="eastAsia" w:ascii="宋体" w:hAnsi="宋体" w:cs="宋体"/>
                <w:sz w:val="21"/>
                <w:szCs w:val="21"/>
                <w:highlight w:val="none"/>
              </w:rPr>
            </w:pPr>
          </w:p>
        </w:tc>
        <w:tc>
          <w:tcPr>
            <w:tcW w:w="1144" w:type="dxa"/>
            <w:noWrap w:val="0"/>
            <w:vAlign w:val="center"/>
          </w:tcPr>
          <w:p w14:paraId="0091C9F5">
            <w:pPr>
              <w:spacing w:line="400" w:lineRule="exact"/>
              <w:jc w:val="center"/>
              <w:rPr>
                <w:rFonts w:hint="eastAsia" w:ascii="宋体" w:hAnsi="宋体" w:cs="宋体"/>
                <w:sz w:val="21"/>
                <w:szCs w:val="21"/>
                <w:highlight w:val="none"/>
              </w:rPr>
            </w:pPr>
          </w:p>
        </w:tc>
        <w:tc>
          <w:tcPr>
            <w:tcW w:w="956" w:type="dxa"/>
            <w:noWrap w:val="0"/>
            <w:vAlign w:val="top"/>
          </w:tcPr>
          <w:p w14:paraId="26F1FC48">
            <w:pPr>
              <w:spacing w:line="400" w:lineRule="exact"/>
              <w:jc w:val="center"/>
              <w:rPr>
                <w:rFonts w:hint="eastAsia" w:ascii="宋体" w:hAnsi="宋体" w:cs="宋体"/>
                <w:sz w:val="21"/>
                <w:szCs w:val="21"/>
                <w:highlight w:val="none"/>
              </w:rPr>
            </w:pPr>
          </w:p>
        </w:tc>
        <w:tc>
          <w:tcPr>
            <w:tcW w:w="956" w:type="dxa"/>
            <w:noWrap w:val="0"/>
            <w:vAlign w:val="top"/>
          </w:tcPr>
          <w:p w14:paraId="30EE3EAA">
            <w:pPr>
              <w:spacing w:line="400" w:lineRule="exact"/>
              <w:jc w:val="center"/>
              <w:rPr>
                <w:rFonts w:hint="eastAsia" w:ascii="宋体" w:hAnsi="宋体" w:cs="宋体"/>
                <w:sz w:val="21"/>
                <w:szCs w:val="21"/>
                <w:highlight w:val="none"/>
              </w:rPr>
            </w:pPr>
          </w:p>
        </w:tc>
      </w:tr>
      <w:tr w14:paraId="683ED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96" w:type="dxa"/>
            <w:noWrap w:val="0"/>
            <w:vAlign w:val="center"/>
          </w:tcPr>
          <w:p w14:paraId="15A0425B">
            <w:pPr>
              <w:pStyle w:val="12"/>
              <w:spacing w:line="400" w:lineRule="exact"/>
              <w:ind w:left="0"/>
              <w:jc w:val="center"/>
              <w:outlineLvl w:val="0"/>
              <w:rPr>
                <w:rFonts w:hint="eastAsia" w:ascii="宋体" w:hAnsi="宋体" w:cs="宋体"/>
                <w:sz w:val="21"/>
                <w:szCs w:val="21"/>
                <w:highlight w:val="none"/>
              </w:rPr>
            </w:pPr>
            <w:r>
              <w:rPr>
                <w:rFonts w:hint="eastAsia" w:ascii="宋体" w:hAnsi="宋体" w:cs="宋体"/>
                <w:sz w:val="21"/>
                <w:szCs w:val="21"/>
                <w:highlight w:val="none"/>
              </w:rPr>
              <w:t>9</w:t>
            </w:r>
          </w:p>
        </w:tc>
        <w:tc>
          <w:tcPr>
            <w:tcW w:w="1619" w:type="dxa"/>
            <w:noWrap w:val="0"/>
            <w:vAlign w:val="center"/>
          </w:tcPr>
          <w:p w14:paraId="553C26F2">
            <w:pPr>
              <w:spacing w:line="400" w:lineRule="exact"/>
              <w:jc w:val="center"/>
              <w:rPr>
                <w:rFonts w:hint="eastAsia" w:ascii="宋体" w:hAnsi="宋体" w:cs="宋体"/>
                <w:sz w:val="21"/>
                <w:szCs w:val="21"/>
                <w:highlight w:val="none"/>
              </w:rPr>
            </w:pPr>
            <w:r>
              <w:rPr>
                <w:rFonts w:hint="eastAsia" w:ascii="宋体" w:hAnsi="宋体" w:eastAsia="宋体" w:cs="宋体"/>
                <w:sz w:val="21"/>
                <w:szCs w:val="21"/>
                <w:highlight w:val="none"/>
              </w:rPr>
              <w:t>……</w:t>
            </w:r>
          </w:p>
        </w:tc>
        <w:tc>
          <w:tcPr>
            <w:tcW w:w="1308" w:type="dxa"/>
            <w:noWrap w:val="0"/>
            <w:vAlign w:val="top"/>
          </w:tcPr>
          <w:p w14:paraId="697332A8">
            <w:pPr>
              <w:spacing w:line="400" w:lineRule="exact"/>
              <w:jc w:val="center"/>
              <w:rPr>
                <w:rFonts w:hint="eastAsia" w:ascii="宋体" w:hAnsi="宋体" w:cs="宋体"/>
                <w:sz w:val="21"/>
                <w:szCs w:val="21"/>
                <w:highlight w:val="none"/>
              </w:rPr>
            </w:pPr>
          </w:p>
        </w:tc>
        <w:tc>
          <w:tcPr>
            <w:tcW w:w="1431" w:type="dxa"/>
            <w:noWrap w:val="0"/>
            <w:vAlign w:val="top"/>
          </w:tcPr>
          <w:p w14:paraId="3C294020">
            <w:pPr>
              <w:spacing w:line="400" w:lineRule="exact"/>
              <w:jc w:val="center"/>
              <w:rPr>
                <w:rFonts w:hint="eastAsia" w:ascii="宋体" w:hAnsi="宋体" w:cs="宋体"/>
                <w:sz w:val="21"/>
                <w:szCs w:val="21"/>
                <w:highlight w:val="none"/>
              </w:rPr>
            </w:pPr>
          </w:p>
        </w:tc>
        <w:tc>
          <w:tcPr>
            <w:tcW w:w="1115" w:type="dxa"/>
            <w:noWrap w:val="0"/>
            <w:vAlign w:val="top"/>
          </w:tcPr>
          <w:p w14:paraId="7F1F1561">
            <w:pPr>
              <w:spacing w:line="400" w:lineRule="exact"/>
              <w:jc w:val="center"/>
              <w:rPr>
                <w:rFonts w:hint="eastAsia" w:ascii="宋体" w:hAnsi="宋体" w:cs="宋体"/>
                <w:sz w:val="21"/>
                <w:szCs w:val="21"/>
                <w:highlight w:val="none"/>
              </w:rPr>
            </w:pPr>
          </w:p>
        </w:tc>
        <w:tc>
          <w:tcPr>
            <w:tcW w:w="1144" w:type="dxa"/>
            <w:noWrap w:val="0"/>
            <w:vAlign w:val="center"/>
          </w:tcPr>
          <w:p w14:paraId="623E43C2">
            <w:pPr>
              <w:spacing w:line="400" w:lineRule="exact"/>
              <w:jc w:val="center"/>
              <w:rPr>
                <w:rFonts w:hint="eastAsia" w:ascii="宋体" w:hAnsi="宋体" w:cs="宋体"/>
                <w:sz w:val="21"/>
                <w:szCs w:val="21"/>
                <w:highlight w:val="none"/>
              </w:rPr>
            </w:pPr>
          </w:p>
        </w:tc>
        <w:tc>
          <w:tcPr>
            <w:tcW w:w="956" w:type="dxa"/>
            <w:noWrap w:val="0"/>
            <w:vAlign w:val="top"/>
          </w:tcPr>
          <w:p w14:paraId="53FA1426">
            <w:pPr>
              <w:spacing w:line="400" w:lineRule="exact"/>
              <w:jc w:val="center"/>
              <w:rPr>
                <w:rFonts w:hint="eastAsia" w:ascii="宋体" w:hAnsi="宋体" w:cs="宋体"/>
                <w:sz w:val="21"/>
                <w:szCs w:val="21"/>
                <w:highlight w:val="none"/>
              </w:rPr>
            </w:pPr>
          </w:p>
        </w:tc>
        <w:tc>
          <w:tcPr>
            <w:tcW w:w="956" w:type="dxa"/>
            <w:noWrap w:val="0"/>
            <w:vAlign w:val="top"/>
          </w:tcPr>
          <w:p w14:paraId="6316B608">
            <w:pPr>
              <w:spacing w:line="400" w:lineRule="exact"/>
              <w:jc w:val="center"/>
              <w:rPr>
                <w:rFonts w:hint="eastAsia" w:ascii="宋体" w:hAnsi="宋体" w:cs="宋体"/>
                <w:sz w:val="21"/>
                <w:szCs w:val="21"/>
                <w:highlight w:val="none"/>
              </w:rPr>
            </w:pPr>
          </w:p>
        </w:tc>
      </w:tr>
      <w:tr w14:paraId="0E296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615" w:type="dxa"/>
            <w:gridSpan w:val="2"/>
            <w:noWrap w:val="0"/>
            <w:vAlign w:val="center"/>
          </w:tcPr>
          <w:p w14:paraId="7A9DCD14">
            <w:pPr>
              <w:spacing w:line="400" w:lineRule="exact"/>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总计</w:t>
            </w:r>
          </w:p>
        </w:tc>
        <w:tc>
          <w:tcPr>
            <w:tcW w:w="6910" w:type="dxa"/>
            <w:gridSpan w:val="6"/>
            <w:noWrap w:val="0"/>
            <w:vAlign w:val="top"/>
          </w:tcPr>
          <w:p w14:paraId="15E6F565">
            <w:pPr>
              <w:spacing w:line="400" w:lineRule="exact"/>
              <w:jc w:val="center"/>
              <w:rPr>
                <w:rFonts w:hint="eastAsia" w:ascii="宋体" w:hAnsi="宋体" w:cs="宋体"/>
                <w:sz w:val="21"/>
                <w:szCs w:val="21"/>
                <w:highlight w:val="none"/>
              </w:rPr>
            </w:pPr>
          </w:p>
        </w:tc>
      </w:tr>
    </w:tbl>
    <w:p w14:paraId="163D2139">
      <w:pPr>
        <w:snapToGrid w:val="0"/>
        <w:spacing w:line="312" w:lineRule="auto"/>
        <w:ind w:firstLine="560" w:firstLineChars="200"/>
        <w:rPr>
          <w:rFonts w:ascii="宋体" w:hAnsi="宋体" w:cs="宋体"/>
          <w:szCs w:val="28"/>
          <w:highlight w:val="none"/>
        </w:rPr>
      </w:pPr>
    </w:p>
    <w:p w14:paraId="0AE4E551">
      <w:pPr>
        <w:snapToGrid w:val="0"/>
        <w:spacing w:line="312" w:lineRule="auto"/>
        <w:ind w:firstLine="560" w:firstLineChars="200"/>
        <w:rPr>
          <w:rFonts w:ascii="宋体" w:hAnsi="宋体" w:cs="宋体"/>
          <w:szCs w:val="28"/>
          <w:highlight w:val="none"/>
        </w:rPr>
      </w:pPr>
    </w:p>
    <w:p w14:paraId="5ABCE75E">
      <w:pPr>
        <w:snapToGrid w:val="0"/>
        <w:spacing w:line="312" w:lineRule="auto"/>
        <w:rPr>
          <w:rFonts w:ascii="宋体" w:hAnsi="宋体" w:cs="宋体"/>
          <w:szCs w:val="28"/>
          <w:highlight w:val="none"/>
        </w:rPr>
      </w:pPr>
      <w:r>
        <w:rPr>
          <w:rFonts w:hint="eastAsia" w:ascii="宋体" w:hAnsi="宋体" w:cs="宋体"/>
          <w:szCs w:val="28"/>
          <w:highlight w:val="none"/>
        </w:rPr>
        <w:t>注：本表可根据项目实际情况调整，并逐页盖章。</w:t>
      </w:r>
    </w:p>
    <w:p w14:paraId="5FAD8CDC">
      <w:pPr>
        <w:pStyle w:val="21"/>
        <w:spacing w:line="312" w:lineRule="auto"/>
        <w:ind w:firstLine="480"/>
        <w:rPr>
          <w:rFonts w:ascii="宋体" w:hAnsi="宋体" w:cs="宋体"/>
          <w:sz w:val="28"/>
          <w:szCs w:val="28"/>
          <w:highlight w:val="none"/>
        </w:rPr>
      </w:pPr>
    </w:p>
    <w:p w14:paraId="6429F368">
      <w:pPr>
        <w:pStyle w:val="21"/>
        <w:spacing w:line="312" w:lineRule="auto"/>
        <w:ind w:firstLine="480"/>
        <w:rPr>
          <w:rFonts w:ascii="宋体" w:hAnsi="宋体" w:cs="宋体"/>
          <w:sz w:val="28"/>
          <w:szCs w:val="28"/>
          <w:highlight w:val="none"/>
        </w:rPr>
      </w:pPr>
      <w:r>
        <w:rPr>
          <w:rFonts w:hint="eastAsia" w:ascii="宋体" w:hAnsi="宋体" w:cs="宋体"/>
          <w:sz w:val="28"/>
          <w:szCs w:val="28"/>
          <w:highlight w:val="none"/>
        </w:rPr>
        <w:t xml:space="preserve">            </w:t>
      </w:r>
    </w:p>
    <w:p w14:paraId="21E47887">
      <w:pPr>
        <w:spacing w:line="312" w:lineRule="auto"/>
        <w:rPr>
          <w:rFonts w:ascii="宋体" w:hAnsi="宋体" w:cs="宋体"/>
          <w:szCs w:val="28"/>
          <w:highlight w:val="none"/>
        </w:rPr>
      </w:pPr>
    </w:p>
    <w:p w14:paraId="71A94977">
      <w:pPr>
        <w:spacing w:line="312" w:lineRule="auto"/>
        <w:ind w:left="7000" w:hanging="7000" w:hangingChars="2500"/>
        <w:rPr>
          <w:rFonts w:ascii="宋体" w:hAnsi="宋体" w:cs="宋体"/>
          <w:szCs w:val="28"/>
          <w:highlight w:val="none"/>
        </w:rPr>
      </w:pPr>
      <w:r>
        <w:rPr>
          <w:rFonts w:hint="eastAsia" w:ascii="宋体" w:hAnsi="宋体" w:cs="宋体"/>
          <w:szCs w:val="28"/>
          <w:highlight w:val="none"/>
        </w:rPr>
        <w:t xml:space="preserve">                                               供应商名称（公章）：年  月  日</w:t>
      </w:r>
    </w:p>
    <w:p w14:paraId="338A4892">
      <w:pPr>
        <w:spacing w:line="312" w:lineRule="auto"/>
        <w:ind w:firstLine="420"/>
        <w:rPr>
          <w:rFonts w:ascii="宋体" w:hAnsi="宋体" w:cs="宋体"/>
          <w:b/>
          <w:sz w:val="24"/>
          <w:szCs w:val="24"/>
          <w:highlight w:val="none"/>
        </w:rPr>
      </w:pPr>
    </w:p>
    <w:p w14:paraId="425272FB">
      <w:pPr>
        <w:spacing w:line="312" w:lineRule="auto"/>
        <w:rPr>
          <w:rFonts w:ascii="宋体" w:hAnsi="宋体" w:cs="宋体"/>
          <w:b/>
          <w:sz w:val="24"/>
          <w:szCs w:val="24"/>
          <w:highlight w:val="none"/>
        </w:rPr>
      </w:pPr>
    </w:p>
    <w:p w14:paraId="52A16F87">
      <w:pPr>
        <w:spacing w:line="312" w:lineRule="auto"/>
        <w:rPr>
          <w:rFonts w:ascii="宋体" w:hAnsi="宋体" w:cs="宋体"/>
          <w:b/>
          <w:sz w:val="24"/>
          <w:szCs w:val="24"/>
          <w:highlight w:val="none"/>
        </w:rPr>
      </w:pPr>
    </w:p>
    <w:p w14:paraId="433DAC16">
      <w:pPr>
        <w:spacing w:line="312" w:lineRule="auto"/>
        <w:ind w:firstLine="480" w:firstLineChars="200"/>
        <w:rPr>
          <w:rFonts w:ascii="宋体" w:hAnsi="宋体" w:cs="宋体"/>
          <w:color w:val="FF0000"/>
          <w:sz w:val="24"/>
          <w:szCs w:val="24"/>
          <w:highlight w:val="none"/>
        </w:rPr>
      </w:pPr>
    </w:p>
    <w:p w14:paraId="3ECB2DA3">
      <w:pPr>
        <w:spacing w:line="312" w:lineRule="auto"/>
        <w:ind w:firstLine="480" w:firstLineChars="200"/>
        <w:rPr>
          <w:rFonts w:ascii="宋体" w:hAnsi="宋体" w:cs="宋体"/>
          <w:color w:val="FF0000"/>
          <w:sz w:val="24"/>
          <w:szCs w:val="24"/>
          <w:highlight w:val="none"/>
        </w:rPr>
        <w:sectPr>
          <w:headerReference r:id="rId10" w:type="default"/>
          <w:footerReference r:id="rId11" w:type="default"/>
          <w:pgSz w:w="11907" w:h="16840"/>
          <w:pgMar w:top="1134" w:right="1418" w:bottom="1134" w:left="1418" w:header="964" w:footer="992" w:gutter="0"/>
          <w:cols w:space="720" w:num="1"/>
          <w:docGrid w:linePitch="312" w:charSpace="0"/>
        </w:sectPr>
      </w:pPr>
    </w:p>
    <w:p w14:paraId="305ED62B">
      <w:pPr>
        <w:spacing w:line="360" w:lineRule="auto"/>
        <w:rPr>
          <w:rFonts w:ascii="宋体" w:hAnsi="宋体" w:cs="宋体"/>
          <w:b/>
          <w:bCs/>
          <w:szCs w:val="28"/>
          <w:highlight w:val="none"/>
        </w:rPr>
      </w:pPr>
      <w:bookmarkStart w:id="94" w:name="_Toc25061"/>
      <w:bookmarkEnd w:id="94"/>
      <w:bookmarkStart w:id="95" w:name="_Toc2051"/>
      <w:bookmarkEnd w:id="95"/>
      <w:r>
        <w:rPr>
          <w:rFonts w:hint="eastAsia" w:ascii="宋体" w:hAnsi="宋体" w:cs="宋体"/>
          <w:b/>
          <w:bCs/>
          <w:szCs w:val="28"/>
          <w:highlight w:val="none"/>
        </w:rPr>
        <w:t>二、</w:t>
      </w:r>
      <w:r>
        <w:rPr>
          <w:rFonts w:hint="eastAsia" w:ascii="宋体" w:hAnsi="宋体" w:cs="宋体"/>
          <w:b/>
          <w:bCs/>
          <w:szCs w:val="28"/>
          <w:highlight w:val="none"/>
          <w:lang w:val="en-US" w:eastAsia="zh-CN"/>
        </w:rPr>
        <w:t>技术</w:t>
      </w:r>
      <w:r>
        <w:rPr>
          <w:rFonts w:hint="eastAsia" w:ascii="宋体" w:hAnsi="宋体" w:cs="宋体"/>
          <w:b/>
          <w:bCs/>
          <w:szCs w:val="28"/>
          <w:highlight w:val="none"/>
        </w:rPr>
        <w:t>部分</w:t>
      </w:r>
    </w:p>
    <w:p w14:paraId="3AE923D4">
      <w:pPr>
        <w:snapToGrid w:val="0"/>
        <w:spacing w:line="360" w:lineRule="auto"/>
        <w:rPr>
          <w:rFonts w:ascii="宋体" w:hAnsi="宋体" w:cs="宋体"/>
          <w:szCs w:val="28"/>
          <w:highlight w:val="none"/>
        </w:rPr>
      </w:pPr>
      <w:r>
        <w:rPr>
          <w:rFonts w:hint="eastAsia" w:ascii="宋体" w:hAnsi="宋体" w:cs="宋体"/>
          <w:szCs w:val="28"/>
          <w:highlight w:val="none"/>
        </w:rPr>
        <w:t>（一）技术响应偏离表</w:t>
      </w:r>
    </w:p>
    <w:p w14:paraId="1493B5C6">
      <w:pPr>
        <w:snapToGrid w:val="0"/>
        <w:spacing w:line="360" w:lineRule="auto"/>
        <w:jc w:val="center"/>
        <w:rPr>
          <w:rFonts w:ascii="宋体" w:hAnsi="宋体" w:cs="宋体"/>
          <w:szCs w:val="28"/>
          <w:highlight w:val="none"/>
        </w:rPr>
      </w:pPr>
      <w:r>
        <w:rPr>
          <w:rFonts w:hint="eastAsia" w:ascii="宋体" w:hAnsi="宋体" w:cs="宋体"/>
          <w:b/>
          <w:szCs w:val="28"/>
          <w:highlight w:val="none"/>
        </w:rPr>
        <w:t>技术响应偏离表</w:t>
      </w:r>
    </w:p>
    <w:p w14:paraId="2A0D5B22">
      <w:pPr>
        <w:tabs>
          <w:tab w:val="left" w:pos="6300"/>
        </w:tabs>
        <w:snapToGrid w:val="0"/>
        <w:spacing w:line="500" w:lineRule="exact"/>
        <w:ind w:firstLine="560" w:firstLineChars="200"/>
        <w:rPr>
          <w:rFonts w:ascii="宋体" w:hAnsi="宋体" w:cs="宋体"/>
          <w:szCs w:val="28"/>
          <w:highlight w:val="none"/>
        </w:rPr>
      </w:pPr>
      <w:r>
        <w:rPr>
          <w:rFonts w:hint="eastAsia" w:ascii="宋体" w:hAnsi="宋体" w:cs="宋体"/>
          <w:szCs w:val="28"/>
          <w:highlight w:val="none"/>
        </w:rPr>
        <w:t>项目名称：</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5381C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27DD8230">
            <w:pPr>
              <w:tabs>
                <w:tab w:val="left" w:pos="6300"/>
              </w:tabs>
              <w:snapToGrid w:val="0"/>
              <w:spacing w:line="500" w:lineRule="exact"/>
              <w:rPr>
                <w:rFonts w:ascii="宋体" w:hAnsi="宋体" w:cs="宋体"/>
                <w:szCs w:val="28"/>
                <w:highlight w:val="none"/>
              </w:rPr>
            </w:pPr>
            <w:r>
              <w:rPr>
                <w:rFonts w:hint="eastAsia" w:ascii="宋体" w:hAnsi="宋体" w:cs="宋体"/>
                <w:szCs w:val="28"/>
                <w:highlight w:val="none"/>
              </w:rPr>
              <w:t>序号</w:t>
            </w:r>
          </w:p>
        </w:tc>
        <w:tc>
          <w:tcPr>
            <w:tcW w:w="2658" w:type="dxa"/>
            <w:vAlign w:val="center"/>
          </w:tcPr>
          <w:p w14:paraId="5DACD0D8">
            <w:pPr>
              <w:tabs>
                <w:tab w:val="left" w:pos="6300"/>
              </w:tabs>
              <w:snapToGrid w:val="0"/>
              <w:spacing w:line="500" w:lineRule="exact"/>
              <w:ind w:firstLine="560" w:firstLineChars="200"/>
              <w:rPr>
                <w:rFonts w:ascii="宋体" w:hAnsi="宋体" w:cs="宋体"/>
                <w:szCs w:val="28"/>
                <w:highlight w:val="none"/>
              </w:rPr>
            </w:pPr>
            <w:r>
              <w:rPr>
                <w:rFonts w:hint="eastAsia" w:ascii="宋体" w:hAnsi="宋体" w:cs="宋体"/>
                <w:szCs w:val="28"/>
                <w:highlight w:val="none"/>
              </w:rPr>
              <w:t>采购需求</w:t>
            </w:r>
          </w:p>
        </w:tc>
        <w:tc>
          <w:tcPr>
            <w:tcW w:w="2759" w:type="dxa"/>
            <w:vAlign w:val="center"/>
          </w:tcPr>
          <w:p w14:paraId="140D43FB">
            <w:pPr>
              <w:tabs>
                <w:tab w:val="left" w:pos="6300"/>
              </w:tabs>
              <w:snapToGrid w:val="0"/>
              <w:spacing w:line="500" w:lineRule="exact"/>
              <w:ind w:firstLine="560" w:firstLineChars="200"/>
              <w:rPr>
                <w:rFonts w:ascii="宋体" w:hAnsi="宋体" w:cs="宋体"/>
                <w:szCs w:val="28"/>
                <w:highlight w:val="none"/>
              </w:rPr>
            </w:pPr>
            <w:r>
              <w:rPr>
                <w:rFonts w:hint="eastAsia" w:ascii="宋体" w:hAnsi="宋体" w:cs="宋体"/>
                <w:szCs w:val="28"/>
                <w:highlight w:val="none"/>
              </w:rPr>
              <w:t>响应情况</w:t>
            </w:r>
          </w:p>
        </w:tc>
        <w:tc>
          <w:tcPr>
            <w:tcW w:w="2067" w:type="dxa"/>
            <w:vAlign w:val="center"/>
          </w:tcPr>
          <w:p w14:paraId="1F16E8A0">
            <w:pPr>
              <w:tabs>
                <w:tab w:val="left" w:pos="6300"/>
              </w:tabs>
              <w:snapToGrid w:val="0"/>
              <w:spacing w:line="500" w:lineRule="exact"/>
              <w:ind w:firstLine="560" w:firstLineChars="200"/>
              <w:rPr>
                <w:rFonts w:ascii="宋体" w:hAnsi="宋体" w:cs="宋体"/>
                <w:szCs w:val="28"/>
                <w:highlight w:val="none"/>
              </w:rPr>
            </w:pPr>
            <w:r>
              <w:rPr>
                <w:rFonts w:hint="eastAsia" w:ascii="宋体" w:hAnsi="宋体" w:cs="宋体"/>
                <w:szCs w:val="28"/>
                <w:highlight w:val="none"/>
              </w:rPr>
              <w:t>差异说明</w:t>
            </w:r>
          </w:p>
        </w:tc>
      </w:tr>
      <w:tr w14:paraId="75322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9715A05">
            <w:pPr>
              <w:tabs>
                <w:tab w:val="left" w:pos="6300"/>
              </w:tabs>
              <w:snapToGrid w:val="0"/>
              <w:spacing w:line="500" w:lineRule="exact"/>
              <w:jc w:val="center"/>
              <w:rPr>
                <w:rFonts w:ascii="宋体" w:hAnsi="宋体" w:cs="宋体"/>
                <w:szCs w:val="28"/>
                <w:highlight w:val="none"/>
              </w:rPr>
            </w:pPr>
          </w:p>
        </w:tc>
        <w:tc>
          <w:tcPr>
            <w:tcW w:w="2658" w:type="dxa"/>
            <w:vAlign w:val="center"/>
          </w:tcPr>
          <w:p w14:paraId="1B437C8A">
            <w:pPr>
              <w:tabs>
                <w:tab w:val="left" w:pos="6300"/>
              </w:tabs>
              <w:snapToGrid w:val="0"/>
              <w:spacing w:line="500" w:lineRule="exact"/>
              <w:jc w:val="center"/>
              <w:rPr>
                <w:rFonts w:ascii="宋体" w:hAnsi="宋体" w:cs="宋体"/>
                <w:szCs w:val="28"/>
                <w:highlight w:val="none"/>
              </w:rPr>
            </w:pPr>
          </w:p>
        </w:tc>
        <w:tc>
          <w:tcPr>
            <w:tcW w:w="2759" w:type="dxa"/>
            <w:vAlign w:val="center"/>
          </w:tcPr>
          <w:p w14:paraId="1874DA3D">
            <w:pPr>
              <w:rPr>
                <w:rFonts w:ascii="宋体" w:hAnsi="宋体" w:cs="宋体"/>
                <w:szCs w:val="28"/>
                <w:highlight w:val="none"/>
              </w:rPr>
            </w:pPr>
          </w:p>
        </w:tc>
        <w:tc>
          <w:tcPr>
            <w:tcW w:w="2067" w:type="dxa"/>
            <w:vAlign w:val="center"/>
          </w:tcPr>
          <w:p w14:paraId="2E30D7E1">
            <w:pPr>
              <w:tabs>
                <w:tab w:val="left" w:pos="6300"/>
              </w:tabs>
              <w:snapToGrid w:val="0"/>
              <w:spacing w:line="500" w:lineRule="exact"/>
              <w:jc w:val="center"/>
              <w:rPr>
                <w:rFonts w:ascii="宋体" w:hAnsi="宋体" w:cs="宋体"/>
                <w:szCs w:val="28"/>
                <w:highlight w:val="none"/>
              </w:rPr>
            </w:pPr>
          </w:p>
        </w:tc>
      </w:tr>
      <w:tr w14:paraId="30118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0B4F8FE">
            <w:pPr>
              <w:tabs>
                <w:tab w:val="left" w:pos="6300"/>
              </w:tabs>
              <w:snapToGrid w:val="0"/>
              <w:spacing w:line="500" w:lineRule="exact"/>
              <w:jc w:val="center"/>
              <w:rPr>
                <w:rFonts w:ascii="宋体" w:hAnsi="宋体" w:cs="宋体"/>
                <w:szCs w:val="28"/>
                <w:highlight w:val="none"/>
              </w:rPr>
            </w:pPr>
          </w:p>
        </w:tc>
        <w:tc>
          <w:tcPr>
            <w:tcW w:w="2658" w:type="dxa"/>
            <w:vAlign w:val="center"/>
          </w:tcPr>
          <w:p w14:paraId="140F61D9">
            <w:pPr>
              <w:tabs>
                <w:tab w:val="left" w:pos="6300"/>
              </w:tabs>
              <w:snapToGrid w:val="0"/>
              <w:spacing w:line="500" w:lineRule="exact"/>
              <w:jc w:val="center"/>
              <w:rPr>
                <w:rFonts w:ascii="宋体" w:hAnsi="宋体" w:cs="宋体"/>
                <w:szCs w:val="28"/>
                <w:highlight w:val="none"/>
              </w:rPr>
            </w:pPr>
          </w:p>
        </w:tc>
        <w:tc>
          <w:tcPr>
            <w:tcW w:w="2759" w:type="dxa"/>
            <w:vAlign w:val="center"/>
          </w:tcPr>
          <w:p w14:paraId="59A438AC">
            <w:pPr>
              <w:tabs>
                <w:tab w:val="left" w:pos="6300"/>
              </w:tabs>
              <w:snapToGrid w:val="0"/>
              <w:spacing w:line="500" w:lineRule="exact"/>
              <w:jc w:val="center"/>
              <w:rPr>
                <w:rFonts w:ascii="宋体" w:hAnsi="宋体" w:cs="宋体"/>
                <w:szCs w:val="28"/>
                <w:highlight w:val="none"/>
              </w:rPr>
            </w:pPr>
          </w:p>
        </w:tc>
        <w:tc>
          <w:tcPr>
            <w:tcW w:w="2067" w:type="dxa"/>
            <w:vAlign w:val="center"/>
          </w:tcPr>
          <w:p w14:paraId="32A4966C">
            <w:pPr>
              <w:tabs>
                <w:tab w:val="left" w:pos="6300"/>
              </w:tabs>
              <w:snapToGrid w:val="0"/>
              <w:spacing w:line="500" w:lineRule="exact"/>
              <w:jc w:val="center"/>
              <w:rPr>
                <w:rFonts w:ascii="宋体" w:hAnsi="宋体" w:cs="宋体"/>
                <w:szCs w:val="28"/>
                <w:highlight w:val="none"/>
              </w:rPr>
            </w:pPr>
          </w:p>
        </w:tc>
      </w:tr>
      <w:tr w14:paraId="23034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22470EF">
            <w:pPr>
              <w:tabs>
                <w:tab w:val="left" w:pos="6300"/>
              </w:tabs>
              <w:snapToGrid w:val="0"/>
              <w:spacing w:line="500" w:lineRule="exact"/>
              <w:jc w:val="center"/>
              <w:rPr>
                <w:rFonts w:ascii="宋体" w:hAnsi="宋体" w:cs="宋体"/>
                <w:szCs w:val="28"/>
                <w:highlight w:val="none"/>
              </w:rPr>
            </w:pPr>
          </w:p>
        </w:tc>
        <w:tc>
          <w:tcPr>
            <w:tcW w:w="2658" w:type="dxa"/>
            <w:vAlign w:val="center"/>
          </w:tcPr>
          <w:p w14:paraId="237F43E4">
            <w:pPr>
              <w:tabs>
                <w:tab w:val="left" w:pos="6300"/>
              </w:tabs>
              <w:snapToGrid w:val="0"/>
              <w:spacing w:line="500" w:lineRule="exact"/>
              <w:jc w:val="center"/>
              <w:rPr>
                <w:rFonts w:ascii="宋体" w:hAnsi="宋体" w:cs="宋体"/>
                <w:szCs w:val="28"/>
                <w:highlight w:val="none"/>
              </w:rPr>
            </w:pPr>
          </w:p>
        </w:tc>
        <w:tc>
          <w:tcPr>
            <w:tcW w:w="2759" w:type="dxa"/>
            <w:vAlign w:val="center"/>
          </w:tcPr>
          <w:p w14:paraId="7747DBF1">
            <w:pPr>
              <w:tabs>
                <w:tab w:val="left" w:pos="6300"/>
              </w:tabs>
              <w:snapToGrid w:val="0"/>
              <w:spacing w:line="500" w:lineRule="exact"/>
              <w:jc w:val="center"/>
              <w:rPr>
                <w:rFonts w:ascii="宋体" w:hAnsi="宋体" w:cs="宋体"/>
                <w:szCs w:val="28"/>
                <w:highlight w:val="none"/>
              </w:rPr>
            </w:pPr>
          </w:p>
        </w:tc>
        <w:tc>
          <w:tcPr>
            <w:tcW w:w="2067" w:type="dxa"/>
            <w:vAlign w:val="center"/>
          </w:tcPr>
          <w:p w14:paraId="374CFBEF">
            <w:pPr>
              <w:tabs>
                <w:tab w:val="left" w:pos="6300"/>
              </w:tabs>
              <w:snapToGrid w:val="0"/>
              <w:spacing w:line="500" w:lineRule="exact"/>
              <w:jc w:val="center"/>
              <w:rPr>
                <w:rFonts w:ascii="宋体" w:hAnsi="宋体" w:cs="宋体"/>
                <w:szCs w:val="28"/>
                <w:highlight w:val="none"/>
              </w:rPr>
            </w:pPr>
          </w:p>
        </w:tc>
      </w:tr>
      <w:tr w14:paraId="59A6D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929E5CF">
            <w:pPr>
              <w:tabs>
                <w:tab w:val="left" w:pos="6300"/>
              </w:tabs>
              <w:snapToGrid w:val="0"/>
              <w:spacing w:line="500" w:lineRule="exact"/>
              <w:jc w:val="center"/>
              <w:rPr>
                <w:rFonts w:ascii="宋体" w:hAnsi="宋体" w:cs="宋体"/>
                <w:szCs w:val="28"/>
                <w:highlight w:val="none"/>
              </w:rPr>
            </w:pPr>
          </w:p>
        </w:tc>
        <w:tc>
          <w:tcPr>
            <w:tcW w:w="2658" w:type="dxa"/>
            <w:vAlign w:val="center"/>
          </w:tcPr>
          <w:p w14:paraId="29ABDDE5">
            <w:pPr>
              <w:tabs>
                <w:tab w:val="left" w:pos="6300"/>
              </w:tabs>
              <w:snapToGrid w:val="0"/>
              <w:spacing w:line="500" w:lineRule="exact"/>
              <w:jc w:val="center"/>
              <w:rPr>
                <w:rFonts w:ascii="宋体" w:hAnsi="宋体" w:cs="宋体"/>
                <w:szCs w:val="28"/>
                <w:highlight w:val="none"/>
              </w:rPr>
            </w:pPr>
          </w:p>
        </w:tc>
        <w:tc>
          <w:tcPr>
            <w:tcW w:w="2759" w:type="dxa"/>
            <w:vAlign w:val="center"/>
          </w:tcPr>
          <w:p w14:paraId="58FFCAC9">
            <w:pPr>
              <w:tabs>
                <w:tab w:val="left" w:pos="6300"/>
              </w:tabs>
              <w:snapToGrid w:val="0"/>
              <w:spacing w:line="500" w:lineRule="exact"/>
              <w:jc w:val="center"/>
              <w:rPr>
                <w:rFonts w:ascii="宋体" w:hAnsi="宋体" w:cs="宋体"/>
                <w:szCs w:val="28"/>
                <w:highlight w:val="none"/>
              </w:rPr>
            </w:pPr>
          </w:p>
        </w:tc>
        <w:tc>
          <w:tcPr>
            <w:tcW w:w="2067" w:type="dxa"/>
            <w:vAlign w:val="center"/>
          </w:tcPr>
          <w:p w14:paraId="04B465C2">
            <w:pPr>
              <w:tabs>
                <w:tab w:val="left" w:pos="6300"/>
              </w:tabs>
              <w:snapToGrid w:val="0"/>
              <w:spacing w:line="500" w:lineRule="exact"/>
              <w:jc w:val="center"/>
              <w:rPr>
                <w:rFonts w:ascii="宋体" w:hAnsi="宋体" w:cs="宋体"/>
                <w:szCs w:val="28"/>
                <w:highlight w:val="none"/>
              </w:rPr>
            </w:pPr>
          </w:p>
        </w:tc>
      </w:tr>
      <w:tr w14:paraId="7515C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78D4593">
            <w:pPr>
              <w:tabs>
                <w:tab w:val="left" w:pos="6300"/>
              </w:tabs>
              <w:snapToGrid w:val="0"/>
              <w:spacing w:line="500" w:lineRule="exact"/>
              <w:jc w:val="center"/>
              <w:rPr>
                <w:rFonts w:ascii="宋体" w:hAnsi="宋体" w:cs="宋体"/>
                <w:szCs w:val="28"/>
                <w:highlight w:val="none"/>
              </w:rPr>
            </w:pPr>
          </w:p>
        </w:tc>
        <w:tc>
          <w:tcPr>
            <w:tcW w:w="2658" w:type="dxa"/>
            <w:vAlign w:val="center"/>
          </w:tcPr>
          <w:p w14:paraId="20BA4D49">
            <w:pPr>
              <w:tabs>
                <w:tab w:val="left" w:pos="6300"/>
              </w:tabs>
              <w:snapToGrid w:val="0"/>
              <w:spacing w:line="500" w:lineRule="exact"/>
              <w:jc w:val="center"/>
              <w:rPr>
                <w:rFonts w:ascii="宋体" w:hAnsi="宋体" w:cs="宋体"/>
                <w:szCs w:val="28"/>
                <w:highlight w:val="none"/>
              </w:rPr>
            </w:pPr>
          </w:p>
        </w:tc>
        <w:tc>
          <w:tcPr>
            <w:tcW w:w="2759" w:type="dxa"/>
            <w:vAlign w:val="center"/>
          </w:tcPr>
          <w:p w14:paraId="62E9200F">
            <w:pPr>
              <w:tabs>
                <w:tab w:val="left" w:pos="6300"/>
              </w:tabs>
              <w:snapToGrid w:val="0"/>
              <w:spacing w:line="500" w:lineRule="exact"/>
              <w:jc w:val="center"/>
              <w:rPr>
                <w:rFonts w:ascii="宋体" w:hAnsi="宋体" w:cs="宋体"/>
                <w:szCs w:val="28"/>
                <w:highlight w:val="none"/>
              </w:rPr>
            </w:pPr>
          </w:p>
        </w:tc>
        <w:tc>
          <w:tcPr>
            <w:tcW w:w="2067" w:type="dxa"/>
            <w:vAlign w:val="center"/>
          </w:tcPr>
          <w:p w14:paraId="7CD57AF5">
            <w:pPr>
              <w:tabs>
                <w:tab w:val="left" w:pos="6300"/>
              </w:tabs>
              <w:snapToGrid w:val="0"/>
              <w:spacing w:line="500" w:lineRule="exact"/>
              <w:jc w:val="center"/>
              <w:rPr>
                <w:rFonts w:ascii="宋体" w:hAnsi="宋体" w:cs="宋体"/>
                <w:szCs w:val="28"/>
                <w:highlight w:val="none"/>
              </w:rPr>
            </w:pPr>
          </w:p>
        </w:tc>
      </w:tr>
      <w:tr w14:paraId="31C08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AF24732">
            <w:pPr>
              <w:tabs>
                <w:tab w:val="left" w:pos="6300"/>
              </w:tabs>
              <w:snapToGrid w:val="0"/>
              <w:spacing w:line="500" w:lineRule="exact"/>
              <w:jc w:val="center"/>
              <w:rPr>
                <w:rFonts w:ascii="宋体" w:hAnsi="宋体" w:cs="宋体"/>
                <w:szCs w:val="28"/>
                <w:highlight w:val="none"/>
              </w:rPr>
            </w:pPr>
          </w:p>
        </w:tc>
        <w:tc>
          <w:tcPr>
            <w:tcW w:w="2658" w:type="dxa"/>
            <w:vAlign w:val="center"/>
          </w:tcPr>
          <w:p w14:paraId="600C92CC">
            <w:pPr>
              <w:tabs>
                <w:tab w:val="left" w:pos="6300"/>
              </w:tabs>
              <w:snapToGrid w:val="0"/>
              <w:spacing w:line="500" w:lineRule="exact"/>
              <w:jc w:val="center"/>
              <w:rPr>
                <w:rFonts w:ascii="宋体" w:hAnsi="宋体" w:cs="宋体"/>
                <w:szCs w:val="28"/>
                <w:highlight w:val="none"/>
              </w:rPr>
            </w:pPr>
          </w:p>
        </w:tc>
        <w:tc>
          <w:tcPr>
            <w:tcW w:w="2759" w:type="dxa"/>
            <w:vAlign w:val="center"/>
          </w:tcPr>
          <w:p w14:paraId="4FB1186A">
            <w:pPr>
              <w:tabs>
                <w:tab w:val="left" w:pos="6300"/>
              </w:tabs>
              <w:snapToGrid w:val="0"/>
              <w:spacing w:line="500" w:lineRule="exact"/>
              <w:jc w:val="center"/>
              <w:rPr>
                <w:rFonts w:ascii="宋体" w:hAnsi="宋体" w:cs="宋体"/>
                <w:szCs w:val="28"/>
                <w:highlight w:val="none"/>
              </w:rPr>
            </w:pPr>
          </w:p>
        </w:tc>
        <w:tc>
          <w:tcPr>
            <w:tcW w:w="2067" w:type="dxa"/>
            <w:vAlign w:val="center"/>
          </w:tcPr>
          <w:p w14:paraId="6D7B11A8">
            <w:pPr>
              <w:tabs>
                <w:tab w:val="left" w:pos="6300"/>
              </w:tabs>
              <w:snapToGrid w:val="0"/>
              <w:spacing w:line="500" w:lineRule="exact"/>
              <w:jc w:val="center"/>
              <w:rPr>
                <w:rFonts w:ascii="宋体" w:hAnsi="宋体" w:cs="宋体"/>
                <w:szCs w:val="28"/>
                <w:highlight w:val="none"/>
              </w:rPr>
            </w:pPr>
          </w:p>
        </w:tc>
      </w:tr>
      <w:tr w14:paraId="3136C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CB2CEAB">
            <w:pPr>
              <w:tabs>
                <w:tab w:val="left" w:pos="6300"/>
              </w:tabs>
              <w:snapToGrid w:val="0"/>
              <w:spacing w:line="500" w:lineRule="exact"/>
              <w:jc w:val="center"/>
              <w:rPr>
                <w:rFonts w:ascii="宋体" w:hAnsi="宋体" w:cs="宋体"/>
                <w:szCs w:val="28"/>
                <w:highlight w:val="none"/>
              </w:rPr>
            </w:pPr>
          </w:p>
        </w:tc>
        <w:tc>
          <w:tcPr>
            <w:tcW w:w="2658" w:type="dxa"/>
            <w:vAlign w:val="center"/>
          </w:tcPr>
          <w:p w14:paraId="6190CAA1">
            <w:pPr>
              <w:tabs>
                <w:tab w:val="left" w:pos="6300"/>
              </w:tabs>
              <w:snapToGrid w:val="0"/>
              <w:spacing w:line="500" w:lineRule="exact"/>
              <w:jc w:val="center"/>
              <w:rPr>
                <w:rFonts w:ascii="宋体" w:hAnsi="宋体" w:cs="宋体"/>
                <w:szCs w:val="28"/>
                <w:highlight w:val="none"/>
              </w:rPr>
            </w:pPr>
          </w:p>
        </w:tc>
        <w:tc>
          <w:tcPr>
            <w:tcW w:w="2759" w:type="dxa"/>
            <w:vAlign w:val="center"/>
          </w:tcPr>
          <w:p w14:paraId="1B1D2A9B">
            <w:pPr>
              <w:tabs>
                <w:tab w:val="left" w:pos="6300"/>
              </w:tabs>
              <w:snapToGrid w:val="0"/>
              <w:spacing w:line="500" w:lineRule="exact"/>
              <w:jc w:val="center"/>
              <w:rPr>
                <w:rFonts w:ascii="宋体" w:hAnsi="宋体" w:cs="宋体"/>
                <w:szCs w:val="28"/>
                <w:highlight w:val="none"/>
              </w:rPr>
            </w:pPr>
          </w:p>
        </w:tc>
        <w:tc>
          <w:tcPr>
            <w:tcW w:w="2067" w:type="dxa"/>
            <w:vAlign w:val="center"/>
          </w:tcPr>
          <w:p w14:paraId="3E36B5F2">
            <w:pPr>
              <w:tabs>
                <w:tab w:val="left" w:pos="6300"/>
              </w:tabs>
              <w:snapToGrid w:val="0"/>
              <w:spacing w:line="500" w:lineRule="exact"/>
              <w:jc w:val="center"/>
              <w:rPr>
                <w:rFonts w:ascii="宋体" w:hAnsi="宋体" w:cs="宋体"/>
                <w:szCs w:val="28"/>
                <w:highlight w:val="none"/>
              </w:rPr>
            </w:pPr>
          </w:p>
        </w:tc>
      </w:tr>
    </w:tbl>
    <w:p w14:paraId="05203CA9">
      <w:pPr>
        <w:spacing w:line="500" w:lineRule="exact"/>
        <w:ind w:firstLine="700" w:firstLineChars="250"/>
        <w:rPr>
          <w:rFonts w:ascii="宋体" w:hAnsi="宋体" w:cs="宋体"/>
          <w:szCs w:val="28"/>
          <w:highlight w:val="none"/>
        </w:rPr>
      </w:pPr>
      <w:r>
        <w:rPr>
          <w:rFonts w:hint="eastAsia" w:ascii="宋体" w:hAnsi="宋体" w:cs="宋体"/>
          <w:szCs w:val="28"/>
          <w:highlight w:val="none"/>
        </w:rPr>
        <w:t>供应商：                       法定代表人</w:t>
      </w:r>
      <w:r>
        <w:rPr>
          <w:rFonts w:hint="eastAsia" w:ascii="宋体" w:hAnsi="宋体" w:cs="宋体"/>
          <w:szCs w:val="28"/>
          <w:highlight w:val="none"/>
          <w:lang w:val="en-US" w:eastAsia="zh-CN"/>
        </w:rPr>
        <w:t>及其</w:t>
      </w:r>
      <w:r>
        <w:rPr>
          <w:rFonts w:hint="eastAsia" w:ascii="宋体" w:hAnsi="宋体" w:cs="宋体"/>
          <w:szCs w:val="28"/>
          <w:highlight w:val="none"/>
        </w:rPr>
        <w:t>授权代表：</w:t>
      </w:r>
    </w:p>
    <w:p w14:paraId="5D80C760">
      <w:pPr>
        <w:spacing w:line="500" w:lineRule="exact"/>
        <w:rPr>
          <w:rFonts w:ascii="宋体" w:hAnsi="宋体" w:cs="宋体"/>
          <w:szCs w:val="28"/>
          <w:highlight w:val="none"/>
        </w:rPr>
      </w:pPr>
    </w:p>
    <w:p w14:paraId="5CCF72BC">
      <w:pPr>
        <w:spacing w:line="500" w:lineRule="exact"/>
        <w:ind w:firstLine="840" w:firstLineChars="300"/>
        <w:rPr>
          <w:rFonts w:ascii="宋体" w:hAnsi="宋体" w:cs="宋体"/>
          <w:szCs w:val="28"/>
          <w:highlight w:val="none"/>
        </w:rPr>
      </w:pPr>
      <w:r>
        <w:rPr>
          <w:rFonts w:hint="eastAsia" w:ascii="宋体" w:hAnsi="宋体" w:cs="宋体"/>
          <w:szCs w:val="28"/>
          <w:highlight w:val="none"/>
        </w:rPr>
        <w:t>（供应商公章）                             （签字或盖章）</w:t>
      </w:r>
    </w:p>
    <w:p w14:paraId="1B79D235">
      <w:pPr>
        <w:tabs>
          <w:tab w:val="left" w:pos="6300"/>
        </w:tabs>
        <w:snapToGrid w:val="0"/>
        <w:spacing w:line="500" w:lineRule="exact"/>
        <w:ind w:firstLine="570"/>
        <w:rPr>
          <w:rFonts w:ascii="宋体" w:hAnsi="宋体" w:cs="宋体"/>
          <w:szCs w:val="28"/>
          <w:highlight w:val="none"/>
        </w:rPr>
      </w:pPr>
      <w:r>
        <w:rPr>
          <w:rFonts w:hint="eastAsia" w:ascii="宋体" w:hAnsi="宋体" w:cs="宋体"/>
          <w:szCs w:val="28"/>
          <w:highlight w:val="none"/>
        </w:rPr>
        <w:t xml:space="preserve">                                            年     月     日</w:t>
      </w:r>
    </w:p>
    <w:p w14:paraId="13C58B2D">
      <w:pPr>
        <w:spacing w:line="312" w:lineRule="auto"/>
        <w:rPr>
          <w:rFonts w:ascii="宋体" w:hAnsi="宋体" w:cs="宋体"/>
          <w:b/>
          <w:sz w:val="24"/>
          <w:szCs w:val="24"/>
          <w:highlight w:val="none"/>
        </w:rPr>
      </w:pPr>
    </w:p>
    <w:p w14:paraId="7149FE08">
      <w:pPr>
        <w:spacing w:line="360" w:lineRule="auto"/>
        <w:jc w:val="left"/>
        <w:rPr>
          <w:rFonts w:ascii="宋体" w:hAnsi="宋体" w:cs="宋体"/>
          <w:sz w:val="24"/>
          <w:szCs w:val="24"/>
          <w:highlight w:val="none"/>
        </w:rPr>
      </w:pPr>
    </w:p>
    <w:p w14:paraId="6AEB8300">
      <w:pPr>
        <w:spacing w:line="360" w:lineRule="auto"/>
        <w:rPr>
          <w:rFonts w:ascii="宋体" w:hAnsi="宋体" w:cs="宋体"/>
          <w:b/>
          <w:bCs/>
          <w:sz w:val="24"/>
          <w:szCs w:val="24"/>
          <w:highlight w:val="none"/>
        </w:rPr>
      </w:pPr>
      <w:bookmarkStart w:id="96" w:name="_Toc23071"/>
      <w:bookmarkStart w:id="97" w:name="_Toc4965"/>
    </w:p>
    <w:p w14:paraId="5D657841">
      <w:pPr>
        <w:tabs>
          <w:tab w:val="left" w:pos="6300"/>
        </w:tabs>
        <w:snapToGrid w:val="0"/>
        <w:spacing w:line="500" w:lineRule="exact"/>
        <w:rPr>
          <w:rFonts w:ascii="宋体" w:hAnsi="宋体" w:cs="宋体"/>
          <w:color w:val="000000"/>
          <w:szCs w:val="24"/>
          <w:highlight w:val="none"/>
        </w:rPr>
      </w:pPr>
      <w:r>
        <w:rPr>
          <w:rFonts w:hint="eastAsia" w:ascii="宋体" w:hAnsi="宋体" w:cs="宋体"/>
          <w:color w:val="000000"/>
          <w:szCs w:val="24"/>
          <w:highlight w:val="none"/>
        </w:rPr>
        <w:t>注：</w:t>
      </w:r>
    </w:p>
    <w:p w14:paraId="5A7F16CE">
      <w:pPr>
        <w:tabs>
          <w:tab w:val="left" w:pos="6300"/>
        </w:tabs>
        <w:snapToGrid w:val="0"/>
        <w:spacing w:line="500" w:lineRule="exact"/>
        <w:rPr>
          <w:rFonts w:ascii="宋体" w:hAnsi="宋体" w:cs="宋体"/>
          <w:color w:val="000000"/>
          <w:szCs w:val="24"/>
          <w:highlight w:val="none"/>
        </w:rPr>
      </w:pPr>
      <w:r>
        <w:rPr>
          <w:rFonts w:hint="eastAsia" w:ascii="宋体" w:hAnsi="宋体" w:cs="宋体"/>
          <w:color w:val="000000"/>
          <w:szCs w:val="24"/>
          <w:highlight w:val="none"/>
        </w:rPr>
        <w:t>1.本表即为对本项目“第二篇 项目技术需求”中所列条款进行比较和响应，应逐条如实填写。</w:t>
      </w:r>
    </w:p>
    <w:p w14:paraId="0DC1C9CE">
      <w:pPr>
        <w:tabs>
          <w:tab w:val="left" w:pos="6300"/>
        </w:tabs>
        <w:snapToGrid w:val="0"/>
        <w:spacing w:line="500" w:lineRule="exact"/>
        <w:rPr>
          <w:rFonts w:ascii="宋体" w:hAnsi="宋体" w:cs="宋体"/>
          <w:color w:val="000000"/>
          <w:szCs w:val="24"/>
          <w:highlight w:val="none"/>
        </w:rPr>
      </w:pPr>
      <w:r>
        <w:rPr>
          <w:rFonts w:hint="eastAsia" w:ascii="宋体" w:hAnsi="宋体" w:cs="宋体"/>
          <w:color w:val="000000"/>
          <w:szCs w:val="24"/>
          <w:highlight w:val="none"/>
        </w:rPr>
        <w:t>2.本表可扩展。</w:t>
      </w:r>
    </w:p>
    <w:p w14:paraId="6D19301E">
      <w:pPr>
        <w:spacing w:line="360" w:lineRule="auto"/>
        <w:rPr>
          <w:rFonts w:ascii="宋体" w:hAnsi="宋体" w:cs="宋体"/>
          <w:b/>
          <w:bCs/>
          <w:sz w:val="24"/>
          <w:szCs w:val="24"/>
          <w:highlight w:val="none"/>
        </w:rPr>
      </w:pPr>
    </w:p>
    <w:p w14:paraId="29733B2B">
      <w:pPr>
        <w:pStyle w:val="11"/>
        <w:rPr>
          <w:rFonts w:ascii="宋体" w:hAnsi="宋体" w:eastAsia="宋体" w:cs="宋体"/>
          <w:b/>
          <w:bCs/>
          <w:sz w:val="24"/>
          <w:szCs w:val="24"/>
          <w:highlight w:val="none"/>
        </w:rPr>
      </w:pPr>
    </w:p>
    <w:p w14:paraId="1A823DDB">
      <w:pPr>
        <w:rPr>
          <w:rFonts w:ascii="宋体" w:hAnsi="宋体" w:cs="宋体"/>
          <w:b/>
          <w:bCs/>
          <w:sz w:val="24"/>
          <w:szCs w:val="24"/>
          <w:highlight w:val="none"/>
        </w:rPr>
      </w:pPr>
    </w:p>
    <w:p w14:paraId="27651EC9">
      <w:pPr>
        <w:pStyle w:val="11"/>
        <w:rPr>
          <w:rFonts w:ascii="宋体" w:hAnsi="宋体" w:eastAsia="宋体" w:cs="宋体"/>
          <w:highlight w:val="none"/>
        </w:rPr>
      </w:pPr>
    </w:p>
    <w:p w14:paraId="4840C9CA">
      <w:pPr>
        <w:rPr>
          <w:rFonts w:ascii="宋体" w:hAnsi="宋体" w:cs="宋体"/>
          <w:color w:val="000000"/>
          <w:szCs w:val="28"/>
          <w:highlight w:val="none"/>
        </w:rPr>
      </w:pPr>
      <w:bookmarkStart w:id="98" w:name="_Toc24956"/>
      <w:bookmarkEnd w:id="98"/>
      <w:r>
        <w:rPr>
          <w:rFonts w:hint="eastAsia" w:ascii="宋体" w:hAnsi="宋体" w:cs="宋体"/>
          <w:color w:val="000000"/>
          <w:szCs w:val="28"/>
          <w:highlight w:val="none"/>
        </w:rPr>
        <w:br w:type="page"/>
      </w:r>
    </w:p>
    <w:p w14:paraId="6E15EB85">
      <w:pPr>
        <w:tabs>
          <w:tab w:val="left" w:pos="6300"/>
        </w:tabs>
        <w:snapToGrid w:val="0"/>
        <w:spacing w:line="500" w:lineRule="exact"/>
        <w:rPr>
          <w:rFonts w:ascii="宋体" w:hAnsi="宋体" w:cs="宋体"/>
          <w:color w:val="000000"/>
          <w:szCs w:val="24"/>
          <w:highlight w:val="none"/>
        </w:rPr>
      </w:pPr>
      <w:r>
        <w:rPr>
          <w:rFonts w:hint="eastAsia" w:ascii="宋体" w:hAnsi="宋体" w:cs="宋体"/>
          <w:color w:val="000000"/>
          <w:szCs w:val="28"/>
          <w:highlight w:val="none"/>
        </w:rPr>
        <w:t>（二）提供评分标准</w:t>
      </w:r>
      <w:r>
        <w:rPr>
          <w:rFonts w:hint="eastAsia" w:ascii="宋体" w:hAnsi="宋体" w:cs="宋体"/>
          <w:color w:val="000000"/>
          <w:szCs w:val="24"/>
          <w:highlight w:val="none"/>
        </w:rPr>
        <w:t>中服务部分要求的内容或方案（格式自定）</w:t>
      </w:r>
    </w:p>
    <w:p w14:paraId="12D9EB47">
      <w:pPr>
        <w:spacing w:line="360" w:lineRule="auto"/>
        <w:rPr>
          <w:rFonts w:ascii="宋体" w:hAnsi="宋体" w:cs="宋体"/>
          <w:b/>
          <w:bCs/>
          <w:sz w:val="24"/>
          <w:szCs w:val="24"/>
          <w:highlight w:val="none"/>
        </w:rPr>
      </w:pPr>
    </w:p>
    <w:p w14:paraId="44EF9385">
      <w:pPr>
        <w:spacing w:line="360" w:lineRule="auto"/>
        <w:rPr>
          <w:rFonts w:ascii="宋体" w:hAnsi="宋体" w:cs="宋体"/>
          <w:b/>
          <w:bCs/>
          <w:sz w:val="24"/>
          <w:szCs w:val="24"/>
          <w:highlight w:val="none"/>
        </w:rPr>
      </w:pPr>
    </w:p>
    <w:p w14:paraId="624CD53D">
      <w:pPr>
        <w:spacing w:line="360" w:lineRule="auto"/>
        <w:rPr>
          <w:rFonts w:ascii="宋体" w:hAnsi="宋体" w:cs="宋体"/>
          <w:b/>
          <w:bCs/>
          <w:sz w:val="24"/>
          <w:szCs w:val="24"/>
          <w:highlight w:val="none"/>
        </w:rPr>
      </w:pPr>
    </w:p>
    <w:p w14:paraId="6D5E8108">
      <w:pPr>
        <w:spacing w:line="360" w:lineRule="auto"/>
        <w:rPr>
          <w:rFonts w:ascii="宋体" w:hAnsi="宋体" w:cs="宋体"/>
          <w:b/>
          <w:bCs/>
          <w:sz w:val="24"/>
          <w:szCs w:val="24"/>
          <w:highlight w:val="none"/>
        </w:rPr>
      </w:pPr>
    </w:p>
    <w:p w14:paraId="0A376FBC">
      <w:pPr>
        <w:spacing w:line="360" w:lineRule="auto"/>
        <w:rPr>
          <w:rFonts w:ascii="宋体" w:hAnsi="宋体" w:cs="宋体"/>
          <w:b/>
          <w:bCs/>
          <w:sz w:val="24"/>
          <w:szCs w:val="24"/>
          <w:highlight w:val="none"/>
        </w:rPr>
      </w:pPr>
    </w:p>
    <w:p w14:paraId="63E91B1F">
      <w:pPr>
        <w:pStyle w:val="11"/>
        <w:rPr>
          <w:rFonts w:ascii="宋体" w:hAnsi="宋体" w:eastAsia="宋体" w:cs="宋体"/>
          <w:b/>
          <w:bCs/>
          <w:sz w:val="24"/>
          <w:szCs w:val="24"/>
          <w:highlight w:val="none"/>
        </w:rPr>
      </w:pPr>
    </w:p>
    <w:p w14:paraId="1C4BBA6E">
      <w:pPr>
        <w:rPr>
          <w:rFonts w:ascii="宋体" w:hAnsi="宋体" w:cs="宋体"/>
          <w:b/>
          <w:bCs/>
          <w:sz w:val="24"/>
          <w:szCs w:val="24"/>
          <w:highlight w:val="none"/>
        </w:rPr>
      </w:pPr>
    </w:p>
    <w:p w14:paraId="1C46D5EC">
      <w:pPr>
        <w:pStyle w:val="11"/>
        <w:rPr>
          <w:rFonts w:ascii="宋体" w:hAnsi="宋体" w:eastAsia="宋体" w:cs="宋体"/>
          <w:b/>
          <w:bCs/>
          <w:sz w:val="24"/>
          <w:szCs w:val="24"/>
          <w:highlight w:val="none"/>
        </w:rPr>
      </w:pPr>
    </w:p>
    <w:p w14:paraId="5D80E984">
      <w:pPr>
        <w:rPr>
          <w:rFonts w:ascii="宋体" w:hAnsi="宋体" w:cs="宋体"/>
          <w:b/>
          <w:bCs/>
          <w:sz w:val="24"/>
          <w:szCs w:val="24"/>
          <w:highlight w:val="none"/>
        </w:rPr>
      </w:pPr>
    </w:p>
    <w:p w14:paraId="543697AC">
      <w:pPr>
        <w:pStyle w:val="11"/>
        <w:rPr>
          <w:rFonts w:ascii="宋体" w:hAnsi="宋体" w:eastAsia="宋体" w:cs="宋体"/>
          <w:b/>
          <w:bCs/>
          <w:sz w:val="24"/>
          <w:szCs w:val="24"/>
          <w:highlight w:val="none"/>
        </w:rPr>
      </w:pPr>
    </w:p>
    <w:p w14:paraId="07EAF82D">
      <w:pPr>
        <w:rPr>
          <w:rFonts w:ascii="宋体" w:hAnsi="宋体" w:cs="宋体"/>
          <w:b/>
          <w:bCs/>
          <w:sz w:val="24"/>
          <w:szCs w:val="24"/>
          <w:highlight w:val="none"/>
        </w:rPr>
      </w:pPr>
    </w:p>
    <w:p w14:paraId="7526B963">
      <w:pPr>
        <w:pStyle w:val="11"/>
        <w:rPr>
          <w:rFonts w:ascii="宋体" w:hAnsi="宋体" w:eastAsia="宋体" w:cs="宋体"/>
          <w:b/>
          <w:bCs/>
          <w:sz w:val="24"/>
          <w:szCs w:val="24"/>
          <w:highlight w:val="none"/>
        </w:rPr>
      </w:pPr>
    </w:p>
    <w:p w14:paraId="6B282A0D">
      <w:pPr>
        <w:rPr>
          <w:rFonts w:ascii="宋体" w:hAnsi="宋体" w:cs="宋体"/>
          <w:b/>
          <w:bCs/>
          <w:sz w:val="24"/>
          <w:szCs w:val="24"/>
          <w:highlight w:val="none"/>
        </w:rPr>
      </w:pPr>
    </w:p>
    <w:p w14:paraId="57FC4610">
      <w:pPr>
        <w:pStyle w:val="11"/>
        <w:rPr>
          <w:rFonts w:ascii="宋体" w:hAnsi="宋体" w:eastAsia="宋体" w:cs="宋体"/>
          <w:b/>
          <w:bCs/>
          <w:sz w:val="24"/>
          <w:szCs w:val="24"/>
          <w:highlight w:val="none"/>
        </w:rPr>
      </w:pPr>
    </w:p>
    <w:p w14:paraId="385B58BC">
      <w:pPr>
        <w:rPr>
          <w:rFonts w:ascii="宋体" w:hAnsi="宋体" w:cs="宋体"/>
          <w:b/>
          <w:bCs/>
          <w:sz w:val="24"/>
          <w:szCs w:val="24"/>
          <w:highlight w:val="none"/>
        </w:rPr>
      </w:pPr>
    </w:p>
    <w:p w14:paraId="08F662A7">
      <w:pPr>
        <w:pStyle w:val="11"/>
        <w:rPr>
          <w:rFonts w:ascii="宋体" w:hAnsi="宋体" w:eastAsia="宋体" w:cs="宋体"/>
          <w:b/>
          <w:bCs/>
          <w:sz w:val="24"/>
          <w:szCs w:val="24"/>
          <w:highlight w:val="none"/>
        </w:rPr>
      </w:pPr>
    </w:p>
    <w:p w14:paraId="1AED0B52">
      <w:pPr>
        <w:rPr>
          <w:rFonts w:ascii="宋体" w:hAnsi="宋体" w:cs="宋体"/>
          <w:b/>
          <w:bCs/>
          <w:sz w:val="24"/>
          <w:szCs w:val="24"/>
          <w:highlight w:val="none"/>
        </w:rPr>
      </w:pPr>
    </w:p>
    <w:p w14:paraId="5C894187">
      <w:pPr>
        <w:pStyle w:val="11"/>
        <w:rPr>
          <w:rFonts w:ascii="宋体" w:hAnsi="宋体" w:eastAsia="宋体" w:cs="宋体"/>
          <w:b/>
          <w:bCs/>
          <w:sz w:val="24"/>
          <w:szCs w:val="24"/>
          <w:highlight w:val="none"/>
        </w:rPr>
      </w:pPr>
    </w:p>
    <w:p w14:paraId="4BF9DA9F">
      <w:pPr>
        <w:rPr>
          <w:rFonts w:ascii="宋体" w:hAnsi="宋体" w:cs="宋体"/>
          <w:b/>
          <w:bCs/>
          <w:sz w:val="24"/>
          <w:szCs w:val="24"/>
          <w:highlight w:val="none"/>
        </w:rPr>
      </w:pPr>
    </w:p>
    <w:p w14:paraId="0D595265">
      <w:pPr>
        <w:pStyle w:val="11"/>
        <w:rPr>
          <w:rFonts w:ascii="宋体" w:hAnsi="宋体" w:eastAsia="宋体" w:cs="宋体"/>
          <w:b/>
          <w:bCs/>
          <w:sz w:val="24"/>
          <w:szCs w:val="24"/>
          <w:highlight w:val="none"/>
        </w:rPr>
      </w:pPr>
    </w:p>
    <w:p w14:paraId="23F9B35C">
      <w:pPr>
        <w:rPr>
          <w:rFonts w:ascii="宋体" w:hAnsi="宋体" w:cs="宋体"/>
          <w:highlight w:val="none"/>
        </w:rPr>
      </w:pPr>
    </w:p>
    <w:p w14:paraId="500B95B8">
      <w:pPr>
        <w:spacing w:line="360" w:lineRule="auto"/>
        <w:rPr>
          <w:rFonts w:ascii="宋体" w:hAnsi="宋体" w:cs="宋体"/>
          <w:b/>
          <w:bCs/>
          <w:sz w:val="24"/>
          <w:szCs w:val="24"/>
          <w:highlight w:val="none"/>
        </w:rPr>
      </w:pPr>
    </w:p>
    <w:p w14:paraId="0E67563D">
      <w:pPr>
        <w:spacing w:line="360" w:lineRule="auto"/>
        <w:rPr>
          <w:rFonts w:ascii="宋体" w:hAnsi="宋体" w:cs="宋体"/>
          <w:b/>
          <w:bCs/>
          <w:sz w:val="24"/>
          <w:szCs w:val="24"/>
          <w:highlight w:val="none"/>
        </w:rPr>
      </w:pPr>
    </w:p>
    <w:p w14:paraId="39C23478">
      <w:pPr>
        <w:pStyle w:val="11"/>
        <w:rPr>
          <w:rFonts w:ascii="宋体" w:hAnsi="宋体" w:eastAsia="宋体" w:cs="宋体"/>
          <w:b/>
          <w:bCs/>
          <w:sz w:val="24"/>
          <w:szCs w:val="24"/>
          <w:highlight w:val="none"/>
        </w:rPr>
      </w:pPr>
    </w:p>
    <w:p w14:paraId="205B099E">
      <w:pPr>
        <w:rPr>
          <w:rFonts w:ascii="宋体" w:hAnsi="宋体" w:cs="宋体"/>
          <w:b/>
          <w:bCs/>
          <w:sz w:val="24"/>
          <w:szCs w:val="24"/>
          <w:highlight w:val="none"/>
        </w:rPr>
      </w:pPr>
    </w:p>
    <w:p w14:paraId="0F492FD9">
      <w:pPr>
        <w:pStyle w:val="11"/>
        <w:rPr>
          <w:rFonts w:ascii="宋体" w:hAnsi="宋体" w:eastAsia="宋体" w:cs="宋体"/>
          <w:b/>
          <w:bCs/>
          <w:sz w:val="24"/>
          <w:szCs w:val="24"/>
          <w:highlight w:val="none"/>
        </w:rPr>
      </w:pPr>
    </w:p>
    <w:p w14:paraId="1C4BD599">
      <w:pPr>
        <w:rPr>
          <w:rFonts w:ascii="宋体" w:hAnsi="宋体" w:cs="宋体"/>
          <w:b/>
          <w:bCs/>
          <w:sz w:val="24"/>
          <w:szCs w:val="24"/>
          <w:highlight w:val="none"/>
        </w:rPr>
      </w:pPr>
    </w:p>
    <w:p w14:paraId="0CE60417">
      <w:pPr>
        <w:pStyle w:val="11"/>
        <w:rPr>
          <w:rFonts w:ascii="宋体" w:hAnsi="宋体" w:eastAsia="宋体" w:cs="宋体"/>
          <w:b/>
          <w:bCs/>
          <w:sz w:val="24"/>
          <w:szCs w:val="24"/>
          <w:highlight w:val="none"/>
        </w:rPr>
      </w:pPr>
    </w:p>
    <w:p w14:paraId="7A8F562E">
      <w:pPr>
        <w:rPr>
          <w:rFonts w:ascii="宋体" w:hAnsi="宋体" w:cs="宋体"/>
          <w:b/>
          <w:bCs/>
          <w:sz w:val="24"/>
          <w:szCs w:val="24"/>
          <w:highlight w:val="none"/>
        </w:rPr>
      </w:pPr>
    </w:p>
    <w:p w14:paraId="21D52FBC">
      <w:pPr>
        <w:pStyle w:val="11"/>
        <w:rPr>
          <w:rFonts w:ascii="宋体" w:hAnsi="宋体" w:eastAsia="宋体" w:cs="宋体"/>
          <w:b/>
          <w:bCs/>
          <w:sz w:val="24"/>
          <w:szCs w:val="24"/>
          <w:highlight w:val="none"/>
        </w:rPr>
      </w:pPr>
    </w:p>
    <w:p w14:paraId="7172D083">
      <w:pPr>
        <w:rPr>
          <w:rFonts w:ascii="宋体" w:hAnsi="宋体" w:cs="宋体"/>
          <w:b/>
          <w:bCs/>
          <w:sz w:val="24"/>
          <w:szCs w:val="24"/>
          <w:highlight w:val="none"/>
        </w:rPr>
      </w:pPr>
    </w:p>
    <w:p w14:paraId="01C32D56">
      <w:pPr>
        <w:pStyle w:val="11"/>
        <w:rPr>
          <w:rFonts w:ascii="宋体" w:hAnsi="宋体" w:eastAsia="宋体" w:cs="宋体"/>
          <w:b/>
          <w:bCs/>
          <w:sz w:val="24"/>
          <w:szCs w:val="24"/>
          <w:highlight w:val="none"/>
        </w:rPr>
      </w:pPr>
    </w:p>
    <w:p w14:paraId="060C9E2F">
      <w:pPr>
        <w:rPr>
          <w:rFonts w:ascii="宋体" w:hAnsi="宋体" w:cs="宋体"/>
          <w:b/>
          <w:bCs/>
          <w:sz w:val="24"/>
          <w:szCs w:val="24"/>
          <w:highlight w:val="none"/>
        </w:rPr>
      </w:pPr>
    </w:p>
    <w:p w14:paraId="395A8E58">
      <w:pPr>
        <w:pStyle w:val="11"/>
        <w:rPr>
          <w:rFonts w:ascii="宋体" w:hAnsi="宋体" w:eastAsia="宋体" w:cs="宋体"/>
          <w:b/>
          <w:bCs/>
          <w:sz w:val="24"/>
          <w:szCs w:val="24"/>
          <w:highlight w:val="none"/>
        </w:rPr>
      </w:pPr>
    </w:p>
    <w:p w14:paraId="030C232A">
      <w:pPr>
        <w:rPr>
          <w:rFonts w:ascii="宋体" w:hAnsi="宋体" w:cs="宋体"/>
          <w:b/>
          <w:bCs/>
          <w:sz w:val="24"/>
          <w:szCs w:val="24"/>
          <w:highlight w:val="none"/>
        </w:rPr>
      </w:pPr>
    </w:p>
    <w:p w14:paraId="0CFE2991">
      <w:pPr>
        <w:pStyle w:val="11"/>
        <w:rPr>
          <w:rFonts w:ascii="宋体" w:hAnsi="宋体" w:eastAsia="宋体" w:cs="宋体"/>
          <w:b/>
          <w:bCs/>
          <w:sz w:val="24"/>
          <w:szCs w:val="24"/>
          <w:highlight w:val="none"/>
        </w:rPr>
      </w:pPr>
    </w:p>
    <w:p w14:paraId="510F4A3D">
      <w:pPr>
        <w:rPr>
          <w:rFonts w:ascii="宋体" w:hAnsi="宋体" w:cs="宋体"/>
          <w:b/>
          <w:bCs/>
          <w:sz w:val="24"/>
          <w:szCs w:val="24"/>
          <w:highlight w:val="none"/>
        </w:rPr>
      </w:pPr>
    </w:p>
    <w:p w14:paraId="6B7E5A5B">
      <w:pPr>
        <w:pStyle w:val="11"/>
        <w:rPr>
          <w:rFonts w:ascii="宋体" w:hAnsi="宋体" w:eastAsia="宋体" w:cs="宋体"/>
          <w:b/>
          <w:bCs/>
          <w:sz w:val="24"/>
          <w:szCs w:val="24"/>
          <w:highlight w:val="none"/>
        </w:rPr>
      </w:pPr>
    </w:p>
    <w:p w14:paraId="1415CE31">
      <w:pPr>
        <w:rPr>
          <w:rFonts w:ascii="宋体" w:hAnsi="宋体" w:cs="宋体"/>
          <w:highlight w:val="none"/>
        </w:rPr>
      </w:pPr>
    </w:p>
    <w:p w14:paraId="26D7BF50">
      <w:pPr>
        <w:spacing w:line="360" w:lineRule="auto"/>
        <w:rPr>
          <w:rFonts w:ascii="宋体" w:hAnsi="宋体" w:cs="宋体"/>
          <w:b/>
          <w:bCs/>
          <w:sz w:val="24"/>
          <w:szCs w:val="24"/>
          <w:highlight w:val="none"/>
        </w:rPr>
      </w:pPr>
    </w:p>
    <w:bookmarkEnd w:id="96"/>
    <w:bookmarkEnd w:id="97"/>
    <w:p w14:paraId="2A64EAF9">
      <w:pPr>
        <w:spacing w:line="360" w:lineRule="auto"/>
        <w:rPr>
          <w:rFonts w:ascii="宋体" w:hAnsi="宋体" w:cs="宋体"/>
          <w:b/>
          <w:bCs/>
          <w:szCs w:val="28"/>
          <w:highlight w:val="none"/>
        </w:rPr>
      </w:pPr>
      <w:r>
        <w:rPr>
          <w:rFonts w:hint="eastAsia" w:ascii="宋体" w:hAnsi="宋体" w:cs="宋体"/>
          <w:b/>
          <w:bCs/>
          <w:szCs w:val="28"/>
          <w:highlight w:val="none"/>
        </w:rPr>
        <w:t>三、商务部分</w:t>
      </w:r>
    </w:p>
    <w:p w14:paraId="1670C2A0">
      <w:pPr>
        <w:pStyle w:val="7"/>
        <w:ind w:left="0" w:leftChars="0"/>
        <w:rPr>
          <w:rFonts w:ascii="宋体" w:hAnsi="宋体" w:cs="宋体"/>
          <w:szCs w:val="28"/>
          <w:highlight w:val="none"/>
        </w:rPr>
      </w:pPr>
      <w:bookmarkStart w:id="99" w:name="_Toc8960"/>
      <w:bookmarkEnd w:id="99"/>
      <w:bookmarkStart w:id="100" w:name="_Toc20441"/>
      <w:bookmarkEnd w:id="100"/>
      <w:bookmarkStart w:id="101" w:name="_Toc4526"/>
      <w:bookmarkEnd w:id="101"/>
      <w:bookmarkStart w:id="102" w:name="_Toc14550"/>
      <w:bookmarkEnd w:id="102"/>
      <w:r>
        <w:rPr>
          <w:rFonts w:hint="eastAsia" w:ascii="宋体" w:hAnsi="宋体" w:cs="宋体"/>
          <w:szCs w:val="28"/>
          <w:highlight w:val="none"/>
        </w:rPr>
        <w:t>（一）商务响应偏离表</w:t>
      </w:r>
    </w:p>
    <w:p w14:paraId="3D83B22D">
      <w:pPr>
        <w:tabs>
          <w:tab w:val="left" w:pos="6300"/>
        </w:tabs>
        <w:snapToGrid w:val="0"/>
        <w:spacing w:line="500" w:lineRule="exact"/>
        <w:ind w:firstLine="562" w:firstLineChars="200"/>
        <w:jc w:val="center"/>
        <w:rPr>
          <w:rFonts w:hint="eastAsia" w:ascii="宋体" w:hAnsi="宋体" w:cs="宋体"/>
          <w:b/>
          <w:szCs w:val="28"/>
          <w:highlight w:val="none"/>
        </w:rPr>
      </w:pPr>
      <w:r>
        <w:rPr>
          <w:rFonts w:hint="eastAsia" w:ascii="宋体" w:hAnsi="宋体" w:cs="宋体"/>
          <w:b/>
          <w:szCs w:val="28"/>
          <w:highlight w:val="none"/>
        </w:rPr>
        <w:t>商务响应偏离表</w:t>
      </w:r>
    </w:p>
    <w:p w14:paraId="18225CCF">
      <w:pPr>
        <w:tabs>
          <w:tab w:val="left" w:pos="6300"/>
        </w:tabs>
        <w:snapToGrid w:val="0"/>
        <w:spacing w:line="500" w:lineRule="exact"/>
        <w:ind w:firstLine="560" w:firstLineChars="200"/>
        <w:rPr>
          <w:rFonts w:ascii="宋体" w:hAnsi="宋体" w:cs="宋体"/>
          <w:szCs w:val="28"/>
          <w:highlight w:val="none"/>
        </w:rPr>
      </w:pPr>
      <w:r>
        <w:rPr>
          <w:rFonts w:hint="eastAsia" w:ascii="宋体" w:hAnsi="宋体" w:cs="宋体"/>
          <w:szCs w:val="28"/>
          <w:highlight w:val="none"/>
        </w:rPr>
        <w:t>项目名称：</w:t>
      </w:r>
    </w:p>
    <w:tbl>
      <w:tblPr>
        <w:tblStyle w:val="29"/>
        <w:tblpPr w:leftFromText="181" w:rightFromText="181" w:vertAnchor="text" w:horzAnchor="page" w:tblpX="1373" w:tblpY="8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3E6BC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10" w:type="dxa"/>
            <w:vAlign w:val="center"/>
          </w:tcPr>
          <w:p w14:paraId="063691A9">
            <w:pPr>
              <w:jc w:val="center"/>
              <w:rPr>
                <w:rFonts w:ascii="宋体" w:hAnsi="宋体" w:cs="宋体"/>
                <w:szCs w:val="28"/>
                <w:highlight w:val="none"/>
              </w:rPr>
            </w:pPr>
            <w:r>
              <w:rPr>
                <w:rFonts w:hint="eastAsia" w:ascii="宋体" w:hAnsi="宋体" w:cs="宋体"/>
                <w:szCs w:val="28"/>
                <w:highlight w:val="none"/>
              </w:rPr>
              <w:t>序号</w:t>
            </w:r>
          </w:p>
        </w:tc>
        <w:tc>
          <w:tcPr>
            <w:tcW w:w="3179" w:type="dxa"/>
            <w:vAlign w:val="center"/>
          </w:tcPr>
          <w:p w14:paraId="240B48EC">
            <w:pPr>
              <w:jc w:val="center"/>
              <w:rPr>
                <w:rFonts w:ascii="宋体" w:hAnsi="宋体" w:cs="宋体"/>
                <w:szCs w:val="28"/>
                <w:highlight w:val="none"/>
              </w:rPr>
            </w:pPr>
            <w:r>
              <w:rPr>
                <w:rFonts w:hint="eastAsia" w:ascii="宋体" w:hAnsi="宋体" w:cs="宋体"/>
                <w:szCs w:val="28"/>
                <w:highlight w:val="none"/>
              </w:rPr>
              <w:t>竞采项目需求</w:t>
            </w:r>
          </w:p>
        </w:tc>
        <w:tc>
          <w:tcPr>
            <w:tcW w:w="2434" w:type="dxa"/>
            <w:vAlign w:val="center"/>
          </w:tcPr>
          <w:p w14:paraId="70841BD9">
            <w:pPr>
              <w:jc w:val="center"/>
              <w:rPr>
                <w:rFonts w:ascii="宋体" w:hAnsi="宋体" w:cs="宋体"/>
                <w:szCs w:val="28"/>
                <w:highlight w:val="none"/>
              </w:rPr>
            </w:pPr>
            <w:r>
              <w:rPr>
                <w:rFonts w:hint="eastAsia" w:ascii="宋体" w:hAnsi="宋体" w:cs="宋体"/>
                <w:szCs w:val="28"/>
                <w:highlight w:val="none"/>
              </w:rPr>
              <w:t>响应情况</w:t>
            </w:r>
          </w:p>
        </w:tc>
        <w:tc>
          <w:tcPr>
            <w:tcW w:w="2355" w:type="dxa"/>
            <w:vAlign w:val="center"/>
          </w:tcPr>
          <w:p w14:paraId="3D299E3D">
            <w:pPr>
              <w:jc w:val="center"/>
              <w:rPr>
                <w:rFonts w:ascii="宋体" w:hAnsi="宋体" w:cs="宋体"/>
                <w:szCs w:val="28"/>
                <w:highlight w:val="none"/>
              </w:rPr>
            </w:pPr>
            <w:r>
              <w:rPr>
                <w:rFonts w:hint="eastAsia" w:ascii="宋体" w:hAnsi="宋体" w:cs="宋体"/>
                <w:szCs w:val="28"/>
                <w:highlight w:val="none"/>
              </w:rPr>
              <w:t>差异说明</w:t>
            </w:r>
          </w:p>
        </w:tc>
      </w:tr>
      <w:tr w14:paraId="08DA3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51663B2">
            <w:pPr>
              <w:tabs>
                <w:tab w:val="left" w:pos="6300"/>
              </w:tabs>
              <w:snapToGrid w:val="0"/>
              <w:spacing w:line="360" w:lineRule="auto"/>
              <w:jc w:val="center"/>
              <w:rPr>
                <w:rFonts w:ascii="宋体" w:hAnsi="宋体" w:cs="宋体"/>
                <w:szCs w:val="28"/>
                <w:highlight w:val="none"/>
              </w:rPr>
            </w:pPr>
          </w:p>
        </w:tc>
        <w:tc>
          <w:tcPr>
            <w:tcW w:w="3179" w:type="dxa"/>
            <w:vAlign w:val="center"/>
          </w:tcPr>
          <w:p w14:paraId="3E215719">
            <w:pPr>
              <w:tabs>
                <w:tab w:val="left" w:pos="6300"/>
              </w:tabs>
              <w:snapToGrid w:val="0"/>
              <w:spacing w:line="360" w:lineRule="auto"/>
              <w:jc w:val="center"/>
              <w:rPr>
                <w:rFonts w:ascii="宋体" w:hAnsi="宋体" w:cs="宋体"/>
                <w:szCs w:val="28"/>
                <w:highlight w:val="none"/>
              </w:rPr>
            </w:pPr>
          </w:p>
        </w:tc>
        <w:tc>
          <w:tcPr>
            <w:tcW w:w="2434" w:type="dxa"/>
            <w:vAlign w:val="center"/>
          </w:tcPr>
          <w:p w14:paraId="2CF0D5FE">
            <w:pPr>
              <w:rPr>
                <w:rFonts w:ascii="宋体" w:hAnsi="宋体" w:cs="宋体"/>
                <w:szCs w:val="28"/>
                <w:highlight w:val="none"/>
              </w:rPr>
            </w:pPr>
          </w:p>
        </w:tc>
        <w:tc>
          <w:tcPr>
            <w:tcW w:w="2355" w:type="dxa"/>
            <w:vAlign w:val="center"/>
          </w:tcPr>
          <w:p w14:paraId="2E75E502">
            <w:pPr>
              <w:tabs>
                <w:tab w:val="left" w:pos="6300"/>
              </w:tabs>
              <w:snapToGrid w:val="0"/>
              <w:spacing w:line="360" w:lineRule="auto"/>
              <w:jc w:val="center"/>
              <w:rPr>
                <w:rFonts w:ascii="宋体" w:hAnsi="宋体" w:cs="宋体"/>
                <w:szCs w:val="28"/>
                <w:highlight w:val="none"/>
              </w:rPr>
            </w:pPr>
          </w:p>
        </w:tc>
      </w:tr>
      <w:tr w14:paraId="6137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3A38858">
            <w:pPr>
              <w:tabs>
                <w:tab w:val="left" w:pos="6300"/>
              </w:tabs>
              <w:snapToGrid w:val="0"/>
              <w:spacing w:line="360" w:lineRule="auto"/>
              <w:jc w:val="center"/>
              <w:rPr>
                <w:rFonts w:ascii="宋体" w:hAnsi="宋体" w:cs="宋体"/>
                <w:szCs w:val="28"/>
                <w:highlight w:val="none"/>
              </w:rPr>
            </w:pPr>
          </w:p>
        </w:tc>
        <w:tc>
          <w:tcPr>
            <w:tcW w:w="3179" w:type="dxa"/>
            <w:vAlign w:val="center"/>
          </w:tcPr>
          <w:p w14:paraId="56B0A283">
            <w:pPr>
              <w:tabs>
                <w:tab w:val="left" w:pos="6300"/>
              </w:tabs>
              <w:snapToGrid w:val="0"/>
              <w:spacing w:line="360" w:lineRule="auto"/>
              <w:jc w:val="center"/>
              <w:rPr>
                <w:rFonts w:ascii="宋体" w:hAnsi="宋体" w:cs="宋体"/>
                <w:szCs w:val="28"/>
                <w:highlight w:val="none"/>
              </w:rPr>
            </w:pPr>
          </w:p>
        </w:tc>
        <w:tc>
          <w:tcPr>
            <w:tcW w:w="2434" w:type="dxa"/>
            <w:vAlign w:val="center"/>
          </w:tcPr>
          <w:p w14:paraId="4414B942">
            <w:pPr>
              <w:tabs>
                <w:tab w:val="left" w:pos="6300"/>
              </w:tabs>
              <w:snapToGrid w:val="0"/>
              <w:spacing w:line="360" w:lineRule="auto"/>
              <w:jc w:val="center"/>
              <w:rPr>
                <w:rFonts w:ascii="宋体" w:hAnsi="宋体" w:cs="宋体"/>
                <w:szCs w:val="28"/>
                <w:highlight w:val="none"/>
              </w:rPr>
            </w:pPr>
          </w:p>
        </w:tc>
        <w:tc>
          <w:tcPr>
            <w:tcW w:w="2355" w:type="dxa"/>
            <w:vAlign w:val="center"/>
          </w:tcPr>
          <w:p w14:paraId="684C8146">
            <w:pPr>
              <w:tabs>
                <w:tab w:val="left" w:pos="6300"/>
              </w:tabs>
              <w:snapToGrid w:val="0"/>
              <w:spacing w:line="360" w:lineRule="auto"/>
              <w:jc w:val="center"/>
              <w:rPr>
                <w:rFonts w:ascii="宋体" w:hAnsi="宋体" w:cs="宋体"/>
                <w:szCs w:val="28"/>
                <w:highlight w:val="none"/>
              </w:rPr>
            </w:pPr>
          </w:p>
        </w:tc>
      </w:tr>
      <w:tr w14:paraId="15DB6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BDC73A6">
            <w:pPr>
              <w:tabs>
                <w:tab w:val="left" w:pos="6300"/>
              </w:tabs>
              <w:snapToGrid w:val="0"/>
              <w:spacing w:line="360" w:lineRule="auto"/>
              <w:jc w:val="center"/>
              <w:rPr>
                <w:rFonts w:ascii="宋体" w:hAnsi="宋体" w:cs="宋体"/>
                <w:szCs w:val="28"/>
                <w:highlight w:val="none"/>
              </w:rPr>
            </w:pPr>
          </w:p>
        </w:tc>
        <w:tc>
          <w:tcPr>
            <w:tcW w:w="3179" w:type="dxa"/>
            <w:vAlign w:val="center"/>
          </w:tcPr>
          <w:p w14:paraId="56D5EBF7">
            <w:pPr>
              <w:tabs>
                <w:tab w:val="left" w:pos="6300"/>
              </w:tabs>
              <w:snapToGrid w:val="0"/>
              <w:spacing w:line="360" w:lineRule="auto"/>
              <w:jc w:val="center"/>
              <w:rPr>
                <w:rFonts w:ascii="宋体" w:hAnsi="宋体" w:cs="宋体"/>
                <w:szCs w:val="28"/>
                <w:highlight w:val="none"/>
              </w:rPr>
            </w:pPr>
          </w:p>
        </w:tc>
        <w:tc>
          <w:tcPr>
            <w:tcW w:w="2434" w:type="dxa"/>
            <w:vAlign w:val="center"/>
          </w:tcPr>
          <w:p w14:paraId="19A9A14B">
            <w:pPr>
              <w:tabs>
                <w:tab w:val="left" w:pos="6300"/>
              </w:tabs>
              <w:snapToGrid w:val="0"/>
              <w:spacing w:line="360" w:lineRule="auto"/>
              <w:jc w:val="center"/>
              <w:rPr>
                <w:rFonts w:ascii="宋体" w:hAnsi="宋体" w:cs="宋体"/>
                <w:szCs w:val="28"/>
                <w:highlight w:val="none"/>
              </w:rPr>
            </w:pPr>
          </w:p>
        </w:tc>
        <w:tc>
          <w:tcPr>
            <w:tcW w:w="2355" w:type="dxa"/>
            <w:vAlign w:val="center"/>
          </w:tcPr>
          <w:p w14:paraId="5B92E7F5">
            <w:pPr>
              <w:tabs>
                <w:tab w:val="left" w:pos="6300"/>
              </w:tabs>
              <w:snapToGrid w:val="0"/>
              <w:spacing w:line="360" w:lineRule="auto"/>
              <w:jc w:val="center"/>
              <w:rPr>
                <w:rFonts w:ascii="宋体" w:hAnsi="宋体" w:cs="宋体"/>
                <w:szCs w:val="28"/>
                <w:highlight w:val="none"/>
              </w:rPr>
            </w:pPr>
          </w:p>
        </w:tc>
      </w:tr>
      <w:tr w14:paraId="46AE2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B96E7A3">
            <w:pPr>
              <w:tabs>
                <w:tab w:val="left" w:pos="6300"/>
              </w:tabs>
              <w:snapToGrid w:val="0"/>
              <w:spacing w:line="360" w:lineRule="auto"/>
              <w:jc w:val="center"/>
              <w:rPr>
                <w:rFonts w:ascii="宋体" w:hAnsi="宋体" w:cs="宋体"/>
                <w:szCs w:val="28"/>
                <w:highlight w:val="none"/>
              </w:rPr>
            </w:pPr>
          </w:p>
        </w:tc>
        <w:tc>
          <w:tcPr>
            <w:tcW w:w="3179" w:type="dxa"/>
            <w:vAlign w:val="center"/>
          </w:tcPr>
          <w:p w14:paraId="637C4986">
            <w:pPr>
              <w:tabs>
                <w:tab w:val="left" w:pos="6300"/>
              </w:tabs>
              <w:snapToGrid w:val="0"/>
              <w:spacing w:line="360" w:lineRule="auto"/>
              <w:jc w:val="center"/>
              <w:rPr>
                <w:rFonts w:ascii="宋体" w:hAnsi="宋体" w:cs="宋体"/>
                <w:szCs w:val="28"/>
                <w:highlight w:val="none"/>
              </w:rPr>
            </w:pPr>
          </w:p>
        </w:tc>
        <w:tc>
          <w:tcPr>
            <w:tcW w:w="2434" w:type="dxa"/>
            <w:vAlign w:val="center"/>
          </w:tcPr>
          <w:p w14:paraId="6356F393">
            <w:pPr>
              <w:tabs>
                <w:tab w:val="left" w:pos="6300"/>
              </w:tabs>
              <w:snapToGrid w:val="0"/>
              <w:spacing w:line="360" w:lineRule="auto"/>
              <w:jc w:val="center"/>
              <w:rPr>
                <w:rFonts w:ascii="宋体" w:hAnsi="宋体" w:cs="宋体"/>
                <w:szCs w:val="28"/>
                <w:highlight w:val="none"/>
              </w:rPr>
            </w:pPr>
          </w:p>
        </w:tc>
        <w:tc>
          <w:tcPr>
            <w:tcW w:w="2355" w:type="dxa"/>
            <w:vAlign w:val="center"/>
          </w:tcPr>
          <w:p w14:paraId="3EFE3D52">
            <w:pPr>
              <w:tabs>
                <w:tab w:val="left" w:pos="6300"/>
              </w:tabs>
              <w:snapToGrid w:val="0"/>
              <w:spacing w:line="360" w:lineRule="auto"/>
              <w:jc w:val="center"/>
              <w:rPr>
                <w:rFonts w:ascii="宋体" w:hAnsi="宋体" w:cs="宋体"/>
                <w:szCs w:val="28"/>
                <w:highlight w:val="none"/>
              </w:rPr>
            </w:pPr>
          </w:p>
        </w:tc>
      </w:tr>
      <w:tr w14:paraId="473F5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41522B5">
            <w:pPr>
              <w:tabs>
                <w:tab w:val="left" w:pos="6300"/>
              </w:tabs>
              <w:snapToGrid w:val="0"/>
              <w:spacing w:line="360" w:lineRule="auto"/>
              <w:jc w:val="center"/>
              <w:rPr>
                <w:rFonts w:ascii="宋体" w:hAnsi="宋体" w:cs="宋体"/>
                <w:szCs w:val="28"/>
                <w:highlight w:val="none"/>
              </w:rPr>
            </w:pPr>
          </w:p>
        </w:tc>
        <w:tc>
          <w:tcPr>
            <w:tcW w:w="3179" w:type="dxa"/>
            <w:vAlign w:val="center"/>
          </w:tcPr>
          <w:p w14:paraId="1B752ECA">
            <w:pPr>
              <w:tabs>
                <w:tab w:val="left" w:pos="6300"/>
              </w:tabs>
              <w:snapToGrid w:val="0"/>
              <w:spacing w:line="360" w:lineRule="auto"/>
              <w:jc w:val="center"/>
              <w:rPr>
                <w:rFonts w:ascii="宋体" w:hAnsi="宋体" w:cs="宋体"/>
                <w:szCs w:val="28"/>
                <w:highlight w:val="none"/>
              </w:rPr>
            </w:pPr>
          </w:p>
        </w:tc>
        <w:tc>
          <w:tcPr>
            <w:tcW w:w="2434" w:type="dxa"/>
            <w:vAlign w:val="center"/>
          </w:tcPr>
          <w:p w14:paraId="0ADA2326">
            <w:pPr>
              <w:tabs>
                <w:tab w:val="left" w:pos="6300"/>
              </w:tabs>
              <w:snapToGrid w:val="0"/>
              <w:spacing w:line="360" w:lineRule="auto"/>
              <w:jc w:val="center"/>
              <w:rPr>
                <w:rFonts w:ascii="宋体" w:hAnsi="宋体" w:cs="宋体"/>
                <w:szCs w:val="28"/>
                <w:highlight w:val="none"/>
              </w:rPr>
            </w:pPr>
          </w:p>
        </w:tc>
        <w:tc>
          <w:tcPr>
            <w:tcW w:w="2355" w:type="dxa"/>
            <w:vAlign w:val="center"/>
          </w:tcPr>
          <w:p w14:paraId="278199A4">
            <w:pPr>
              <w:tabs>
                <w:tab w:val="left" w:pos="6300"/>
              </w:tabs>
              <w:snapToGrid w:val="0"/>
              <w:spacing w:line="360" w:lineRule="auto"/>
              <w:jc w:val="center"/>
              <w:rPr>
                <w:rFonts w:ascii="宋体" w:hAnsi="宋体" w:cs="宋体"/>
                <w:szCs w:val="28"/>
                <w:highlight w:val="none"/>
              </w:rPr>
            </w:pPr>
          </w:p>
        </w:tc>
      </w:tr>
      <w:tr w14:paraId="255F9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799AEC6">
            <w:pPr>
              <w:tabs>
                <w:tab w:val="left" w:pos="6300"/>
              </w:tabs>
              <w:snapToGrid w:val="0"/>
              <w:spacing w:line="360" w:lineRule="auto"/>
              <w:jc w:val="center"/>
              <w:rPr>
                <w:rFonts w:ascii="宋体" w:hAnsi="宋体" w:cs="宋体"/>
                <w:szCs w:val="28"/>
                <w:highlight w:val="none"/>
              </w:rPr>
            </w:pPr>
          </w:p>
        </w:tc>
        <w:tc>
          <w:tcPr>
            <w:tcW w:w="3179" w:type="dxa"/>
            <w:vAlign w:val="center"/>
          </w:tcPr>
          <w:p w14:paraId="67D40534">
            <w:pPr>
              <w:tabs>
                <w:tab w:val="left" w:pos="6300"/>
              </w:tabs>
              <w:snapToGrid w:val="0"/>
              <w:spacing w:line="360" w:lineRule="auto"/>
              <w:jc w:val="center"/>
              <w:rPr>
                <w:rFonts w:ascii="宋体" w:hAnsi="宋体" w:cs="宋体"/>
                <w:szCs w:val="28"/>
                <w:highlight w:val="none"/>
              </w:rPr>
            </w:pPr>
          </w:p>
        </w:tc>
        <w:tc>
          <w:tcPr>
            <w:tcW w:w="2434" w:type="dxa"/>
            <w:vAlign w:val="center"/>
          </w:tcPr>
          <w:p w14:paraId="4872B8BE">
            <w:pPr>
              <w:tabs>
                <w:tab w:val="left" w:pos="6300"/>
              </w:tabs>
              <w:snapToGrid w:val="0"/>
              <w:spacing w:line="360" w:lineRule="auto"/>
              <w:jc w:val="center"/>
              <w:rPr>
                <w:rFonts w:ascii="宋体" w:hAnsi="宋体" w:cs="宋体"/>
                <w:szCs w:val="28"/>
                <w:highlight w:val="none"/>
              </w:rPr>
            </w:pPr>
          </w:p>
        </w:tc>
        <w:tc>
          <w:tcPr>
            <w:tcW w:w="2355" w:type="dxa"/>
            <w:vAlign w:val="center"/>
          </w:tcPr>
          <w:p w14:paraId="268C3FF5">
            <w:pPr>
              <w:tabs>
                <w:tab w:val="left" w:pos="6300"/>
              </w:tabs>
              <w:snapToGrid w:val="0"/>
              <w:spacing w:line="360" w:lineRule="auto"/>
              <w:jc w:val="center"/>
              <w:rPr>
                <w:rFonts w:ascii="宋体" w:hAnsi="宋体" w:cs="宋体"/>
                <w:szCs w:val="28"/>
                <w:highlight w:val="none"/>
              </w:rPr>
            </w:pPr>
          </w:p>
        </w:tc>
      </w:tr>
    </w:tbl>
    <w:p w14:paraId="141E05B6">
      <w:pPr>
        <w:snapToGrid w:val="0"/>
        <w:spacing w:line="360" w:lineRule="auto"/>
        <w:rPr>
          <w:rFonts w:ascii="宋体" w:hAnsi="宋体" w:cs="宋体"/>
          <w:szCs w:val="28"/>
          <w:highlight w:val="none"/>
        </w:rPr>
      </w:pPr>
    </w:p>
    <w:p w14:paraId="572B7231">
      <w:pPr>
        <w:spacing w:line="500" w:lineRule="exact"/>
        <w:rPr>
          <w:rFonts w:ascii="宋体" w:hAnsi="宋体" w:cs="宋体"/>
          <w:szCs w:val="28"/>
          <w:highlight w:val="none"/>
        </w:rPr>
      </w:pPr>
      <w:r>
        <w:rPr>
          <w:rFonts w:hint="eastAsia" w:ascii="宋体" w:hAnsi="宋体" w:cs="宋体"/>
          <w:szCs w:val="28"/>
          <w:highlight w:val="none"/>
        </w:rPr>
        <w:t>供应商：                                法定代表人</w:t>
      </w:r>
      <w:r>
        <w:rPr>
          <w:rFonts w:hint="eastAsia" w:ascii="宋体" w:hAnsi="宋体" w:cs="宋体"/>
          <w:szCs w:val="28"/>
          <w:highlight w:val="none"/>
          <w:lang w:val="en-US" w:eastAsia="zh-CN"/>
        </w:rPr>
        <w:t>及其</w:t>
      </w:r>
      <w:r>
        <w:rPr>
          <w:rFonts w:hint="eastAsia" w:ascii="宋体" w:hAnsi="宋体" w:cs="宋体"/>
          <w:szCs w:val="28"/>
          <w:highlight w:val="none"/>
        </w:rPr>
        <w:t>授权代表：</w:t>
      </w:r>
    </w:p>
    <w:p w14:paraId="3190769A">
      <w:pPr>
        <w:spacing w:line="500" w:lineRule="exact"/>
        <w:ind w:firstLine="420" w:firstLineChars="150"/>
        <w:rPr>
          <w:rFonts w:ascii="宋体" w:hAnsi="宋体" w:cs="宋体"/>
          <w:szCs w:val="28"/>
          <w:highlight w:val="none"/>
        </w:rPr>
      </w:pPr>
      <w:r>
        <w:rPr>
          <w:rFonts w:hint="eastAsia" w:ascii="宋体" w:hAnsi="宋体" w:cs="宋体"/>
          <w:szCs w:val="28"/>
          <w:highlight w:val="none"/>
        </w:rPr>
        <w:t>（供应商公章）                           （签字或盖章）</w:t>
      </w:r>
    </w:p>
    <w:p w14:paraId="20F97FE1">
      <w:pPr>
        <w:tabs>
          <w:tab w:val="left" w:pos="6300"/>
        </w:tabs>
        <w:snapToGrid w:val="0"/>
        <w:spacing w:line="500" w:lineRule="exact"/>
        <w:ind w:firstLine="570"/>
        <w:rPr>
          <w:rFonts w:ascii="宋体" w:hAnsi="宋体" w:cs="宋体"/>
          <w:szCs w:val="28"/>
          <w:highlight w:val="none"/>
        </w:rPr>
      </w:pPr>
      <w:r>
        <w:rPr>
          <w:rFonts w:hint="eastAsia" w:ascii="宋体" w:hAnsi="宋体" w:cs="宋体"/>
          <w:szCs w:val="28"/>
          <w:highlight w:val="none"/>
        </w:rPr>
        <w:t xml:space="preserve">                                            年     月     日</w:t>
      </w:r>
    </w:p>
    <w:p w14:paraId="2F81A2E4">
      <w:pPr>
        <w:tabs>
          <w:tab w:val="left" w:pos="6300"/>
        </w:tabs>
        <w:snapToGrid w:val="0"/>
        <w:spacing w:line="500" w:lineRule="exact"/>
        <w:rPr>
          <w:rFonts w:ascii="宋体" w:hAnsi="宋体" w:cs="宋体"/>
          <w:color w:val="000000"/>
          <w:szCs w:val="24"/>
          <w:highlight w:val="none"/>
        </w:rPr>
      </w:pPr>
    </w:p>
    <w:p w14:paraId="387E582B">
      <w:pPr>
        <w:tabs>
          <w:tab w:val="left" w:pos="6300"/>
        </w:tabs>
        <w:snapToGrid w:val="0"/>
        <w:spacing w:line="500" w:lineRule="exact"/>
        <w:rPr>
          <w:rFonts w:ascii="宋体" w:hAnsi="宋体" w:cs="宋体"/>
          <w:color w:val="000000"/>
          <w:szCs w:val="24"/>
          <w:highlight w:val="none"/>
        </w:rPr>
      </w:pPr>
    </w:p>
    <w:p w14:paraId="7035C1D6">
      <w:pPr>
        <w:tabs>
          <w:tab w:val="left" w:pos="6300"/>
        </w:tabs>
        <w:snapToGrid w:val="0"/>
        <w:spacing w:line="500" w:lineRule="exact"/>
        <w:rPr>
          <w:rFonts w:ascii="宋体" w:hAnsi="宋体" w:cs="宋体"/>
          <w:color w:val="000000"/>
          <w:szCs w:val="24"/>
          <w:highlight w:val="none"/>
        </w:rPr>
      </w:pPr>
      <w:r>
        <w:rPr>
          <w:rFonts w:hint="eastAsia" w:ascii="宋体" w:hAnsi="宋体" w:cs="宋体"/>
          <w:color w:val="000000"/>
          <w:szCs w:val="24"/>
          <w:highlight w:val="none"/>
        </w:rPr>
        <w:t>注：</w:t>
      </w:r>
    </w:p>
    <w:p w14:paraId="42E936BF">
      <w:pPr>
        <w:tabs>
          <w:tab w:val="left" w:pos="6300"/>
        </w:tabs>
        <w:snapToGrid w:val="0"/>
        <w:spacing w:line="500" w:lineRule="exact"/>
        <w:rPr>
          <w:rFonts w:ascii="宋体" w:hAnsi="宋体" w:cs="宋体"/>
          <w:color w:val="000000"/>
          <w:szCs w:val="24"/>
          <w:highlight w:val="none"/>
        </w:rPr>
      </w:pPr>
      <w:r>
        <w:rPr>
          <w:rFonts w:hint="eastAsia" w:ascii="宋体" w:hAnsi="宋体" w:cs="宋体"/>
          <w:color w:val="000000"/>
          <w:szCs w:val="24"/>
          <w:highlight w:val="none"/>
        </w:rPr>
        <w:t>1.本表即为对本项目“第三篇 项目商务需求”中所列条款进行比较和响应，应逐条如实填写。</w:t>
      </w:r>
    </w:p>
    <w:p w14:paraId="579C5228">
      <w:pPr>
        <w:tabs>
          <w:tab w:val="left" w:pos="6300"/>
        </w:tabs>
        <w:snapToGrid w:val="0"/>
        <w:spacing w:line="500" w:lineRule="exact"/>
        <w:rPr>
          <w:rFonts w:ascii="宋体" w:hAnsi="宋体" w:cs="宋体"/>
          <w:color w:val="000000"/>
          <w:szCs w:val="24"/>
          <w:highlight w:val="none"/>
        </w:rPr>
      </w:pPr>
      <w:r>
        <w:rPr>
          <w:rFonts w:hint="eastAsia" w:ascii="宋体" w:hAnsi="宋体" w:cs="宋体"/>
          <w:color w:val="000000"/>
          <w:szCs w:val="24"/>
          <w:highlight w:val="none"/>
        </w:rPr>
        <w:t>2.本表可扩展。</w:t>
      </w:r>
    </w:p>
    <w:p w14:paraId="56F50233">
      <w:pPr>
        <w:spacing w:line="380" w:lineRule="exact"/>
        <w:ind w:firstLine="480" w:firstLineChars="200"/>
        <w:rPr>
          <w:rFonts w:ascii="宋体" w:hAnsi="宋体" w:cs="宋体"/>
          <w:szCs w:val="28"/>
          <w:highlight w:val="none"/>
        </w:rPr>
      </w:pPr>
      <w:bookmarkStart w:id="103" w:name="_Toc12101"/>
      <w:bookmarkEnd w:id="103"/>
      <w:bookmarkStart w:id="104" w:name="_Toc5346"/>
      <w:bookmarkEnd w:id="104"/>
      <w:r>
        <w:rPr>
          <w:rFonts w:hint="eastAsia" w:ascii="宋体" w:hAnsi="宋体" w:cs="宋体"/>
          <w:sz w:val="24"/>
          <w:szCs w:val="24"/>
          <w:highlight w:val="none"/>
        </w:rPr>
        <w:br w:type="page"/>
      </w:r>
      <w:r>
        <w:rPr>
          <w:rFonts w:hint="eastAsia" w:ascii="宋体" w:hAnsi="宋体" w:cs="宋体"/>
          <w:szCs w:val="28"/>
          <w:highlight w:val="none"/>
        </w:rPr>
        <w:t>（二）</w:t>
      </w:r>
      <w:r>
        <w:rPr>
          <w:rFonts w:hint="eastAsia" w:ascii="宋体" w:hAnsi="宋体" w:cs="宋体"/>
          <w:color w:val="000000"/>
          <w:szCs w:val="28"/>
          <w:highlight w:val="none"/>
        </w:rPr>
        <w:t>提供评分标准中商务部分要求的内容或方案（格式自定）</w:t>
      </w:r>
    </w:p>
    <w:p w14:paraId="7317D658">
      <w:pPr>
        <w:rPr>
          <w:rFonts w:ascii="宋体" w:hAnsi="宋体" w:cs="宋体"/>
          <w:szCs w:val="28"/>
          <w:highlight w:val="none"/>
        </w:rPr>
      </w:pPr>
    </w:p>
    <w:p w14:paraId="591BD452">
      <w:pPr>
        <w:pStyle w:val="7"/>
        <w:ind w:left="560"/>
        <w:rPr>
          <w:rFonts w:ascii="宋体" w:hAnsi="宋体" w:cs="宋体"/>
          <w:sz w:val="24"/>
          <w:szCs w:val="24"/>
          <w:highlight w:val="none"/>
        </w:rPr>
      </w:pPr>
    </w:p>
    <w:p w14:paraId="41612459">
      <w:pPr>
        <w:rPr>
          <w:rFonts w:ascii="宋体" w:hAnsi="宋体" w:cs="宋体"/>
          <w:sz w:val="24"/>
          <w:szCs w:val="24"/>
          <w:highlight w:val="none"/>
        </w:rPr>
      </w:pPr>
    </w:p>
    <w:p w14:paraId="73B64A3F">
      <w:pPr>
        <w:pStyle w:val="7"/>
        <w:ind w:left="560"/>
        <w:rPr>
          <w:rFonts w:ascii="宋体" w:hAnsi="宋体" w:cs="宋体"/>
          <w:sz w:val="24"/>
          <w:szCs w:val="24"/>
          <w:highlight w:val="none"/>
        </w:rPr>
      </w:pPr>
    </w:p>
    <w:p w14:paraId="1D93D59C">
      <w:pPr>
        <w:rPr>
          <w:rFonts w:ascii="宋体" w:hAnsi="宋体" w:cs="宋体"/>
          <w:sz w:val="24"/>
          <w:szCs w:val="24"/>
          <w:highlight w:val="none"/>
        </w:rPr>
      </w:pPr>
    </w:p>
    <w:p w14:paraId="4678DBA6">
      <w:pPr>
        <w:pStyle w:val="7"/>
        <w:ind w:left="560"/>
        <w:rPr>
          <w:rFonts w:ascii="宋体" w:hAnsi="宋体" w:cs="宋体"/>
          <w:sz w:val="24"/>
          <w:szCs w:val="24"/>
          <w:highlight w:val="none"/>
        </w:rPr>
      </w:pPr>
    </w:p>
    <w:p w14:paraId="50D77DDF">
      <w:pPr>
        <w:rPr>
          <w:rFonts w:ascii="宋体" w:hAnsi="宋体" w:cs="宋体"/>
          <w:sz w:val="24"/>
          <w:szCs w:val="24"/>
          <w:highlight w:val="none"/>
        </w:rPr>
      </w:pPr>
    </w:p>
    <w:p w14:paraId="67D502F5">
      <w:pPr>
        <w:pStyle w:val="7"/>
        <w:ind w:left="560"/>
        <w:rPr>
          <w:rFonts w:ascii="宋体" w:hAnsi="宋体" w:cs="宋体"/>
          <w:sz w:val="24"/>
          <w:szCs w:val="24"/>
          <w:highlight w:val="none"/>
        </w:rPr>
      </w:pPr>
    </w:p>
    <w:p w14:paraId="42F56A63">
      <w:pPr>
        <w:rPr>
          <w:rFonts w:ascii="宋体" w:hAnsi="宋体" w:cs="宋体"/>
          <w:sz w:val="24"/>
          <w:szCs w:val="24"/>
          <w:highlight w:val="none"/>
        </w:rPr>
      </w:pPr>
    </w:p>
    <w:p w14:paraId="75476932">
      <w:pPr>
        <w:pStyle w:val="7"/>
        <w:ind w:left="560"/>
        <w:rPr>
          <w:rFonts w:ascii="宋体" w:hAnsi="宋体" w:cs="宋体"/>
          <w:sz w:val="24"/>
          <w:szCs w:val="24"/>
          <w:highlight w:val="none"/>
        </w:rPr>
      </w:pPr>
    </w:p>
    <w:p w14:paraId="6D88D797">
      <w:pPr>
        <w:rPr>
          <w:rFonts w:ascii="宋体" w:hAnsi="宋体" w:cs="宋体"/>
          <w:sz w:val="24"/>
          <w:szCs w:val="24"/>
          <w:highlight w:val="none"/>
        </w:rPr>
      </w:pPr>
    </w:p>
    <w:p w14:paraId="417FB7E0">
      <w:pPr>
        <w:pStyle w:val="7"/>
        <w:ind w:left="560"/>
        <w:rPr>
          <w:rFonts w:ascii="宋体" w:hAnsi="宋体" w:cs="宋体"/>
          <w:sz w:val="24"/>
          <w:szCs w:val="24"/>
          <w:highlight w:val="none"/>
        </w:rPr>
      </w:pPr>
    </w:p>
    <w:p w14:paraId="5A7FC581">
      <w:pPr>
        <w:rPr>
          <w:rFonts w:ascii="宋体" w:hAnsi="宋体" w:cs="宋体"/>
          <w:sz w:val="24"/>
          <w:szCs w:val="24"/>
          <w:highlight w:val="none"/>
        </w:rPr>
      </w:pPr>
    </w:p>
    <w:p w14:paraId="57A1BDB4">
      <w:pPr>
        <w:pStyle w:val="7"/>
        <w:ind w:left="560"/>
        <w:rPr>
          <w:rFonts w:ascii="宋体" w:hAnsi="宋体" w:cs="宋体"/>
          <w:sz w:val="24"/>
          <w:szCs w:val="24"/>
          <w:highlight w:val="none"/>
        </w:rPr>
      </w:pPr>
    </w:p>
    <w:p w14:paraId="6C89368D">
      <w:pPr>
        <w:rPr>
          <w:rFonts w:ascii="宋体" w:hAnsi="宋体" w:cs="宋体"/>
          <w:sz w:val="24"/>
          <w:szCs w:val="24"/>
          <w:highlight w:val="none"/>
        </w:rPr>
      </w:pPr>
    </w:p>
    <w:p w14:paraId="49DE0DFC">
      <w:pPr>
        <w:pStyle w:val="7"/>
        <w:ind w:left="560"/>
        <w:rPr>
          <w:rFonts w:ascii="宋体" w:hAnsi="宋体" w:cs="宋体"/>
          <w:sz w:val="24"/>
          <w:szCs w:val="24"/>
          <w:highlight w:val="none"/>
        </w:rPr>
      </w:pPr>
    </w:p>
    <w:p w14:paraId="47906623">
      <w:pPr>
        <w:rPr>
          <w:rFonts w:ascii="宋体" w:hAnsi="宋体" w:cs="宋体"/>
          <w:sz w:val="24"/>
          <w:szCs w:val="24"/>
          <w:highlight w:val="none"/>
        </w:rPr>
      </w:pPr>
    </w:p>
    <w:p w14:paraId="3D95B341">
      <w:pPr>
        <w:pStyle w:val="7"/>
        <w:ind w:left="560"/>
        <w:rPr>
          <w:rFonts w:ascii="宋体" w:hAnsi="宋体" w:cs="宋体"/>
          <w:sz w:val="24"/>
          <w:szCs w:val="24"/>
          <w:highlight w:val="none"/>
        </w:rPr>
      </w:pPr>
    </w:p>
    <w:p w14:paraId="58DA32C4">
      <w:pPr>
        <w:rPr>
          <w:rFonts w:ascii="宋体" w:hAnsi="宋体" w:cs="宋体"/>
          <w:sz w:val="24"/>
          <w:szCs w:val="24"/>
          <w:highlight w:val="none"/>
        </w:rPr>
      </w:pPr>
    </w:p>
    <w:p w14:paraId="02AAB6E4">
      <w:pPr>
        <w:pStyle w:val="7"/>
        <w:ind w:left="560"/>
        <w:rPr>
          <w:rFonts w:ascii="宋体" w:hAnsi="宋体" w:cs="宋体"/>
          <w:sz w:val="24"/>
          <w:szCs w:val="24"/>
          <w:highlight w:val="none"/>
        </w:rPr>
      </w:pPr>
    </w:p>
    <w:p w14:paraId="6AF6662E">
      <w:pPr>
        <w:rPr>
          <w:rFonts w:ascii="宋体" w:hAnsi="宋体" w:cs="宋体"/>
          <w:sz w:val="24"/>
          <w:szCs w:val="24"/>
          <w:highlight w:val="none"/>
        </w:rPr>
      </w:pPr>
    </w:p>
    <w:p w14:paraId="72372F2E">
      <w:pPr>
        <w:pStyle w:val="7"/>
        <w:ind w:left="560"/>
        <w:rPr>
          <w:rFonts w:ascii="宋体" w:hAnsi="宋体" w:cs="宋体"/>
          <w:sz w:val="24"/>
          <w:szCs w:val="24"/>
          <w:highlight w:val="none"/>
        </w:rPr>
      </w:pPr>
    </w:p>
    <w:p w14:paraId="3E834116">
      <w:pPr>
        <w:rPr>
          <w:rFonts w:ascii="宋体" w:hAnsi="宋体" w:cs="宋体"/>
          <w:sz w:val="24"/>
          <w:szCs w:val="24"/>
          <w:highlight w:val="none"/>
        </w:rPr>
      </w:pPr>
    </w:p>
    <w:p w14:paraId="68F92358">
      <w:pPr>
        <w:pStyle w:val="7"/>
        <w:ind w:left="560"/>
        <w:rPr>
          <w:rFonts w:ascii="宋体" w:hAnsi="宋体" w:cs="宋体"/>
          <w:sz w:val="24"/>
          <w:szCs w:val="24"/>
          <w:highlight w:val="none"/>
        </w:rPr>
      </w:pPr>
    </w:p>
    <w:p w14:paraId="29FC6BFD">
      <w:pPr>
        <w:rPr>
          <w:rFonts w:ascii="宋体" w:hAnsi="宋体" w:cs="宋体"/>
          <w:sz w:val="24"/>
          <w:szCs w:val="24"/>
          <w:highlight w:val="none"/>
        </w:rPr>
      </w:pPr>
    </w:p>
    <w:p w14:paraId="77352A77">
      <w:pPr>
        <w:pStyle w:val="7"/>
        <w:ind w:left="560"/>
        <w:rPr>
          <w:rFonts w:ascii="宋体" w:hAnsi="宋体" w:cs="宋体"/>
          <w:sz w:val="24"/>
          <w:szCs w:val="24"/>
          <w:highlight w:val="none"/>
        </w:rPr>
      </w:pPr>
    </w:p>
    <w:p w14:paraId="735FE411">
      <w:pPr>
        <w:rPr>
          <w:rFonts w:ascii="宋体" w:hAnsi="宋体" w:cs="宋体"/>
          <w:sz w:val="24"/>
          <w:szCs w:val="24"/>
          <w:highlight w:val="none"/>
        </w:rPr>
      </w:pPr>
    </w:p>
    <w:p w14:paraId="5B3B05A9">
      <w:pPr>
        <w:pStyle w:val="7"/>
        <w:ind w:left="560"/>
        <w:rPr>
          <w:rFonts w:ascii="宋体" w:hAnsi="宋体" w:cs="宋体"/>
          <w:sz w:val="24"/>
          <w:szCs w:val="24"/>
          <w:highlight w:val="none"/>
        </w:rPr>
      </w:pPr>
    </w:p>
    <w:p w14:paraId="55E35C2A">
      <w:pPr>
        <w:rPr>
          <w:rFonts w:ascii="宋体" w:hAnsi="宋体" w:cs="宋体"/>
          <w:sz w:val="24"/>
          <w:szCs w:val="24"/>
          <w:highlight w:val="none"/>
        </w:rPr>
      </w:pPr>
    </w:p>
    <w:p w14:paraId="0FC0A96E">
      <w:pPr>
        <w:pStyle w:val="7"/>
        <w:ind w:left="560"/>
        <w:rPr>
          <w:rFonts w:ascii="宋体" w:hAnsi="宋体" w:cs="宋体"/>
          <w:sz w:val="24"/>
          <w:szCs w:val="24"/>
          <w:highlight w:val="none"/>
        </w:rPr>
      </w:pPr>
    </w:p>
    <w:p w14:paraId="68C4F4FA">
      <w:pPr>
        <w:rPr>
          <w:rFonts w:ascii="宋体" w:hAnsi="宋体" w:cs="宋体"/>
          <w:sz w:val="24"/>
          <w:szCs w:val="24"/>
          <w:highlight w:val="none"/>
        </w:rPr>
      </w:pPr>
    </w:p>
    <w:p w14:paraId="09363264">
      <w:pPr>
        <w:pStyle w:val="7"/>
        <w:ind w:left="560"/>
        <w:rPr>
          <w:rFonts w:ascii="宋体" w:hAnsi="宋体" w:cs="宋体"/>
          <w:sz w:val="24"/>
          <w:szCs w:val="24"/>
          <w:highlight w:val="none"/>
        </w:rPr>
      </w:pPr>
    </w:p>
    <w:p w14:paraId="167C2384">
      <w:pPr>
        <w:rPr>
          <w:rFonts w:ascii="宋体" w:hAnsi="宋体" w:cs="宋体"/>
          <w:sz w:val="24"/>
          <w:szCs w:val="24"/>
          <w:highlight w:val="none"/>
        </w:rPr>
      </w:pPr>
    </w:p>
    <w:p w14:paraId="341CFF38">
      <w:pPr>
        <w:pStyle w:val="7"/>
        <w:ind w:left="560"/>
        <w:rPr>
          <w:rFonts w:ascii="宋体" w:hAnsi="宋体" w:cs="宋体"/>
          <w:sz w:val="24"/>
          <w:szCs w:val="24"/>
          <w:highlight w:val="none"/>
        </w:rPr>
      </w:pPr>
    </w:p>
    <w:p w14:paraId="7310DEE4">
      <w:pPr>
        <w:rPr>
          <w:rFonts w:ascii="宋体" w:hAnsi="宋体" w:cs="宋体"/>
          <w:sz w:val="24"/>
          <w:szCs w:val="24"/>
          <w:highlight w:val="none"/>
        </w:rPr>
      </w:pPr>
    </w:p>
    <w:p w14:paraId="108D6584">
      <w:pPr>
        <w:pStyle w:val="7"/>
        <w:ind w:left="560"/>
        <w:rPr>
          <w:rFonts w:ascii="宋体" w:hAnsi="宋体" w:cs="宋体"/>
          <w:sz w:val="24"/>
          <w:szCs w:val="24"/>
          <w:highlight w:val="none"/>
        </w:rPr>
      </w:pPr>
    </w:p>
    <w:p w14:paraId="1BA5FD31">
      <w:pPr>
        <w:rPr>
          <w:rFonts w:ascii="宋体" w:hAnsi="宋体" w:cs="宋体"/>
          <w:sz w:val="24"/>
          <w:szCs w:val="24"/>
          <w:highlight w:val="none"/>
        </w:rPr>
      </w:pPr>
    </w:p>
    <w:p w14:paraId="02EF1D25">
      <w:pPr>
        <w:pStyle w:val="7"/>
        <w:ind w:left="560"/>
        <w:rPr>
          <w:rFonts w:ascii="宋体" w:hAnsi="宋体" w:cs="宋体"/>
          <w:sz w:val="24"/>
          <w:szCs w:val="24"/>
          <w:highlight w:val="none"/>
        </w:rPr>
      </w:pPr>
    </w:p>
    <w:p w14:paraId="7837A3AB">
      <w:pPr>
        <w:rPr>
          <w:rFonts w:ascii="宋体" w:hAnsi="宋体" w:cs="宋体"/>
          <w:sz w:val="24"/>
          <w:szCs w:val="24"/>
          <w:highlight w:val="none"/>
        </w:rPr>
      </w:pPr>
    </w:p>
    <w:p w14:paraId="59163DC1">
      <w:pPr>
        <w:pStyle w:val="7"/>
        <w:ind w:left="560"/>
        <w:rPr>
          <w:rFonts w:ascii="宋体" w:hAnsi="宋体" w:cs="宋体"/>
          <w:sz w:val="24"/>
          <w:szCs w:val="24"/>
          <w:highlight w:val="none"/>
        </w:rPr>
      </w:pPr>
    </w:p>
    <w:p w14:paraId="76A66465">
      <w:pPr>
        <w:rPr>
          <w:rFonts w:ascii="宋体" w:hAnsi="宋体" w:cs="宋体"/>
          <w:sz w:val="24"/>
          <w:szCs w:val="24"/>
          <w:highlight w:val="none"/>
        </w:rPr>
      </w:pPr>
    </w:p>
    <w:p w14:paraId="350DDCAD">
      <w:pPr>
        <w:pStyle w:val="7"/>
        <w:ind w:left="560"/>
        <w:rPr>
          <w:rFonts w:ascii="宋体" w:hAnsi="宋体" w:cs="宋体"/>
          <w:highlight w:val="none"/>
        </w:rPr>
      </w:pPr>
    </w:p>
    <w:p w14:paraId="1D0A01F6">
      <w:pPr>
        <w:spacing w:line="312" w:lineRule="auto"/>
        <w:rPr>
          <w:rFonts w:ascii="宋体" w:hAnsi="宋体" w:cs="宋体"/>
          <w:sz w:val="24"/>
          <w:szCs w:val="24"/>
          <w:highlight w:val="none"/>
        </w:rPr>
      </w:pPr>
    </w:p>
    <w:p w14:paraId="037CF615">
      <w:pPr>
        <w:spacing w:line="360" w:lineRule="auto"/>
        <w:rPr>
          <w:rFonts w:ascii="宋体" w:hAnsi="宋体" w:cs="宋体"/>
          <w:b/>
          <w:bCs/>
          <w:sz w:val="24"/>
          <w:szCs w:val="24"/>
          <w:highlight w:val="none"/>
        </w:rPr>
      </w:pPr>
    </w:p>
    <w:p w14:paraId="4D145515">
      <w:pPr>
        <w:spacing w:line="360" w:lineRule="auto"/>
        <w:rPr>
          <w:rFonts w:ascii="宋体" w:hAnsi="宋体" w:cs="宋体"/>
          <w:b/>
          <w:bCs/>
          <w:szCs w:val="28"/>
          <w:highlight w:val="none"/>
        </w:rPr>
      </w:pPr>
      <w:bookmarkStart w:id="105" w:name="_Toc23551"/>
      <w:bookmarkEnd w:id="105"/>
      <w:bookmarkStart w:id="106" w:name="_Toc21108"/>
      <w:bookmarkEnd w:id="106"/>
      <w:r>
        <w:rPr>
          <w:rFonts w:hint="eastAsia" w:ascii="宋体" w:hAnsi="宋体" w:cs="宋体"/>
          <w:b/>
          <w:bCs/>
          <w:szCs w:val="28"/>
          <w:highlight w:val="none"/>
        </w:rPr>
        <w:t>四、资格条件及其他</w:t>
      </w:r>
    </w:p>
    <w:p w14:paraId="25FF3A53">
      <w:pPr>
        <w:snapToGrid w:val="0"/>
        <w:spacing w:line="360" w:lineRule="auto"/>
        <w:ind w:firstLine="560" w:firstLineChars="200"/>
        <w:rPr>
          <w:rFonts w:ascii="宋体" w:hAnsi="宋体" w:cs="宋体"/>
          <w:szCs w:val="28"/>
          <w:highlight w:val="none"/>
        </w:rPr>
      </w:pPr>
      <w:r>
        <w:rPr>
          <w:rFonts w:hint="eastAsia" w:ascii="宋体" w:hAnsi="宋体" w:cs="宋体"/>
          <w:szCs w:val="28"/>
          <w:highlight w:val="none"/>
        </w:rPr>
        <w:t>（一）法人营业执照（副本）或事业单位法人证书（副本）或个体工商户营业执照或有效的自然人身份证明或社会团体法人登记证书复印件</w:t>
      </w:r>
    </w:p>
    <w:p w14:paraId="00CFF30D">
      <w:pPr>
        <w:snapToGrid w:val="0"/>
        <w:spacing w:line="360" w:lineRule="auto"/>
        <w:ind w:firstLine="480" w:firstLineChars="200"/>
        <w:rPr>
          <w:rFonts w:ascii="宋体" w:hAnsi="宋体" w:cs="宋体"/>
          <w:sz w:val="24"/>
          <w:szCs w:val="24"/>
          <w:highlight w:val="none"/>
        </w:rPr>
      </w:pPr>
    </w:p>
    <w:p w14:paraId="55B77385">
      <w:pPr>
        <w:snapToGrid w:val="0"/>
        <w:spacing w:line="360" w:lineRule="auto"/>
        <w:ind w:firstLine="480" w:firstLineChars="200"/>
        <w:rPr>
          <w:rFonts w:ascii="宋体" w:hAnsi="宋体" w:cs="宋体"/>
          <w:sz w:val="24"/>
          <w:szCs w:val="24"/>
          <w:highlight w:val="none"/>
        </w:rPr>
      </w:pPr>
    </w:p>
    <w:p w14:paraId="18FB9E33">
      <w:pPr>
        <w:snapToGrid w:val="0"/>
        <w:spacing w:line="360" w:lineRule="auto"/>
        <w:ind w:firstLine="480" w:firstLineChars="200"/>
        <w:rPr>
          <w:rFonts w:ascii="宋体" w:hAnsi="宋体" w:cs="宋体"/>
          <w:sz w:val="24"/>
          <w:szCs w:val="24"/>
          <w:highlight w:val="none"/>
        </w:rPr>
      </w:pPr>
    </w:p>
    <w:p w14:paraId="714581C3">
      <w:pPr>
        <w:snapToGrid w:val="0"/>
        <w:spacing w:line="360" w:lineRule="auto"/>
        <w:ind w:firstLine="480" w:firstLineChars="200"/>
        <w:rPr>
          <w:rFonts w:ascii="宋体" w:hAnsi="宋体" w:cs="宋体"/>
          <w:sz w:val="24"/>
          <w:szCs w:val="24"/>
          <w:highlight w:val="none"/>
        </w:rPr>
      </w:pPr>
    </w:p>
    <w:p w14:paraId="5D0034DE">
      <w:pPr>
        <w:snapToGrid w:val="0"/>
        <w:spacing w:line="360" w:lineRule="auto"/>
        <w:ind w:firstLine="480" w:firstLineChars="200"/>
        <w:rPr>
          <w:rFonts w:ascii="宋体" w:hAnsi="宋体" w:cs="宋体"/>
          <w:sz w:val="24"/>
          <w:szCs w:val="24"/>
          <w:highlight w:val="none"/>
        </w:rPr>
      </w:pPr>
    </w:p>
    <w:p w14:paraId="13554FAF">
      <w:pPr>
        <w:snapToGrid w:val="0"/>
        <w:spacing w:line="360" w:lineRule="auto"/>
        <w:ind w:firstLine="480" w:firstLineChars="200"/>
        <w:rPr>
          <w:rFonts w:ascii="宋体" w:hAnsi="宋体" w:cs="宋体"/>
          <w:sz w:val="24"/>
          <w:szCs w:val="24"/>
          <w:highlight w:val="none"/>
        </w:rPr>
      </w:pPr>
    </w:p>
    <w:p w14:paraId="281A95E1">
      <w:pPr>
        <w:snapToGrid w:val="0"/>
        <w:spacing w:line="360" w:lineRule="auto"/>
        <w:ind w:firstLine="480" w:firstLineChars="200"/>
        <w:rPr>
          <w:rFonts w:ascii="宋体" w:hAnsi="宋体" w:cs="宋体"/>
          <w:sz w:val="24"/>
          <w:szCs w:val="24"/>
          <w:highlight w:val="none"/>
        </w:rPr>
      </w:pPr>
    </w:p>
    <w:p w14:paraId="1F5BD4FC">
      <w:pPr>
        <w:snapToGrid w:val="0"/>
        <w:spacing w:line="360" w:lineRule="auto"/>
        <w:ind w:firstLine="480" w:firstLineChars="200"/>
        <w:rPr>
          <w:rFonts w:ascii="宋体" w:hAnsi="宋体" w:cs="宋体"/>
          <w:sz w:val="24"/>
          <w:szCs w:val="24"/>
          <w:highlight w:val="none"/>
        </w:rPr>
      </w:pPr>
    </w:p>
    <w:p w14:paraId="7B9E2CFC">
      <w:pPr>
        <w:snapToGrid w:val="0"/>
        <w:spacing w:line="360" w:lineRule="auto"/>
        <w:ind w:firstLine="480" w:firstLineChars="200"/>
        <w:rPr>
          <w:rFonts w:ascii="宋体" w:hAnsi="宋体" w:cs="宋体"/>
          <w:sz w:val="24"/>
          <w:szCs w:val="24"/>
          <w:highlight w:val="none"/>
        </w:rPr>
      </w:pPr>
    </w:p>
    <w:p w14:paraId="3B87B3A3">
      <w:pPr>
        <w:snapToGrid w:val="0"/>
        <w:spacing w:line="360" w:lineRule="auto"/>
        <w:ind w:firstLine="480" w:firstLineChars="200"/>
        <w:rPr>
          <w:rFonts w:ascii="宋体" w:hAnsi="宋体" w:cs="宋体"/>
          <w:sz w:val="24"/>
          <w:szCs w:val="24"/>
          <w:highlight w:val="none"/>
        </w:rPr>
      </w:pPr>
    </w:p>
    <w:p w14:paraId="631A5888">
      <w:pPr>
        <w:snapToGrid w:val="0"/>
        <w:spacing w:line="360" w:lineRule="auto"/>
        <w:ind w:firstLine="480" w:firstLineChars="200"/>
        <w:rPr>
          <w:rFonts w:ascii="宋体" w:hAnsi="宋体" w:cs="宋体"/>
          <w:sz w:val="24"/>
          <w:szCs w:val="24"/>
          <w:highlight w:val="none"/>
        </w:rPr>
      </w:pPr>
    </w:p>
    <w:p w14:paraId="58E9BB1B">
      <w:pPr>
        <w:snapToGrid w:val="0"/>
        <w:spacing w:line="360" w:lineRule="auto"/>
        <w:ind w:firstLine="480" w:firstLineChars="200"/>
        <w:rPr>
          <w:rFonts w:ascii="宋体" w:hAnsi="宋体" w:cs="宋体"/>
          <w:sz w:val="24"/>
          <w:szCs w:val="24"/>
          <w:highlight w:val="none"/>
        </w:rPr>
      </w:pPr>
    </w:p>
    <w:p w14:paraId="4A0ECFFB">
      <w:pPr>
        <w:snapToGrid w:val="0"/>
        <w:spacing w:line="360" w:lineRule="auto"/>
        <w:ind w:firstLine="480" w:firstLineChars="200"/>
        <w:rPr>
          <w:rFonts w:ascii="宋体" w:hAnsi="宋体" w:cs="宋体"/>
          <w:sz w:val="24"/>
          <w:szCs w:val="24"/>
          <w:highlight w:val="none"/>
        </w:rPr>
      </w:pPr>
    </w:p>
    <w:p w14:paraId="0B7D696F">
      <w:pPr>
        <w:snapToGrid w:val="0"/>
        <w:spacing w:line="360" w:lineRule="auto"/>
        <w:ind w:firstLine="480" w:firstLineChars="200"/>
        <w:rPr>
          <w:rFonts w:ascii="宋体" w:hAnsi="宋体" w:cs="宋体"/>
          <w:sz w:val="24"/>
          <w:szCs w:val="24"/>
          <w:highlight w:val="none"/>
        </w:rPr>
      </w:pPr>
    </w:p>
    <w:p w14:paraId="58133845">
      <w:pPr>
        <w:snapToGrid w:val="0"/>
        <w:spacing w:line="360" w:lineRule="auto"/>
        <w:ind w:firstLine="480" w:firstLineChars="200"/>
        <w:rPr>
          <w:rFonts w:ascii="宋体" w:hAnsi="宋体" w:cs="宋体"/>
          <w:sz w:val="24"/>
          <w:szCs w:val="24"/>
          <w:highlight w:val="none"/>
        </w:rPr>
      </w:pPr>
    </w:p>
    <w:p w14:paraId="6E4780F1">
      <w:pPr>
        <w:snapToGrid w:val="0"/>
        <w:spacing w:line="360" w:lineRule="auto"/>
        <w:ind w:firstLine="480" w:firstLineChars="200"/>
        <w:rPr>
          <w:rFonts w:ascii="宋体" w:hAnsi="宋体" w:cs="宋体"/>
          <w:sz w:val="24"/>
          <w:szCs w:val="24"/>
          <w:highlight w:val="none"/>
        </w:rPr>
      </w:pPr>
    </w:p>
    <w:p w14:paraId="251B7EF2">
      <w:pPr>
        <w:snapToGrid w:val="0"/>
        <w:spacing w:line="360" w:lineRule="auto"/>
        <w:ind w:firstLine="480" w:firstLineChars="200"/>
        <w:rPr>
          <w:rFonts w:ascii="宋体" w:hAnsi="宋体" w:cs="宋体"/>
          <w:sz w:val="24"/>
          <w:szCs w:val="24"/>
          <w:highlight w:val="none"/>
        </w:rPr>
      </w:pPr>
    </w:p>
    <w:p w14:paraId="0E5C103A">
      <w:pPr>
        <w:snapToGrid w:val="0"/>
        <w:spacing w:line="360" w:lineRule="auto"/>
        <w:ind w:firstLine="480" w:firstLineChars="200"/>
        <w:rPr>
          <w:rFonts w:ascii="宋体" w:hAnsi="宋体" w:cs="宋体"/>
          <w:sz w:val="24"/>
          <w:szCs w:val="24"/>
          <w:highlight w:val="none"/>
        </w:rPr>
      </w:pPr>
    </w:p>
    <w:p w14:paraId="6845C1E3">
      <w:pPr>
        <w:snapToGrid w:val="0"/>
        <w:spacing w:line="360" w:lineRule="auto"/>
        <w:ind w:firstLine="480" w:firstLineChars="200"/>
        <w:rPr>
          <w:rFonts w:ascii="宋体" w:hAnsi="宋体" w:cs="宋体"/>
          <w:sz w:val="24"/>
          <w:szCs w:val="24"/>
          <w:highlight w:val="none"/>
        </w:rPr>
      </w:pPr>
    </w:p>
    <w:p w14:paraId="16068BB6">
      <w:pPr>
        <w:snapToGrid w:val="0"/>
        <w:spacing w:line="360" w:lineRule="auto"/>
        <w:ind w:firstLine="480" w:firstLineChars="200"/>
        <w:rPr>
          <w:rFonts w:ascii="宋体" w:hAnsi="宋体" w:cs="宋体"/>
          <w:sz w:val="24"/>
          <w:szCs w:val="24"/>
          <w:highlight w:val="none"/>
        </w:rPr>
      </w:pPr>
    </w:p>
    <w:p w14:paraId="2F482790">
      <w:pPr>
        <w:snapToGrid w:val="0"/>
        <w:spacing w:line="360" w:lineRule="auto"/>
        <w:ind w:firstLine="480" w:firstLineChars="200"/>
        <w:rPr>
          <w:rFonts w:ascii="宋体" w:hAnsi="宋体" w:cs="宋体"/>
          <w:sz w:val="24"/>
          <w:szCs w:val="24"/>
          <w:highlight w:val="none"/>
        </w:rPr>
      </w:pPr>
    </w:p>
    <w:p w14:paraId="49F7FBAE">
      <w:pPr>
        <w:snapToGrid w:val="0"/>
        <w:spacing w:line="360" w:lineRule="auto"/>
        <w:ind w:firstLine="480" w:firstLineChars="200"/>
        <w:rPr>
          <w:rFonts w:ascii="宋体" w:hAnsi="宋体" w:cs="宋体"/>
          <w:sz w:val="24"/>
          <w:szCs w:val="24"/>
          <w:highlight w:val="none"/>
        </w:rPr>
      </w:pPr>
    </w:p>
    <w:p w14:paraId="548143B7">
      <w:pPr>
        <w:snapToGrid w:val="0"/>
        <w:spacing w:line="360" w:lineRule="auto"/>
        <w:ind w:firstLine="480" w:firstLineChars="200"/>
        <w:rPr>
          <w:rFonts w:ascii="宋体" w:hAnsi="宋体" w:cs="宋体"/>
          <w:sz w:val="24"/>
          <w:szCs w:val="24"/>
          <w:highlight w:val="none"/>
        </w:rPr>
      </w:pPr>
    </w:p>
    <w:p w14:paraId="37EE0253">
      <w:pPr>
        <w:snapToGrid w:val="0"/>
        <w:spacing w:line="360" w:lineRule="auto"/>
        <w:ind w:firstLine="480" w:firstLineChars="200"/>
        <w:rPr>
          <w:rFonts w:ascii="宋体" w:hAnsi="宋体" w:cs="宋体"/>
          <w:sz w:val="24"/>
          <w:szCs w:val="24"/>
          <w:highlight w:val="none"/>
        </w:rPr>
      </w:pPr>
    </w:p>
    <w:p w14:paraId="2DBFBDA6">
      <w:pPr>
        <w:snapToGrid w:val="0"/>
        <w:spacing w:line="360" w:lineRule="auto"/>
        <w:rPr>
          <w:rFonts w:ascii="宋体" w:hAnsi="宋体" w:cs="宋体"/>
          <w:sz w:val="24"/>
          <w:szCs w:val="24"/>
          <w:highlight w:val="none"/>
        </w:rPr>
      </w:pPr>
    </w:p>
    <w:p w14:paraId="40968311">
      <w:pPr>
        <w:tabs>
          <w:tab w:val="left" w:pos="6300"/>
        </w:tabs>
        <w:snapToGrid w:val="0"/>
        <w:spacing w:line="312" w:lineRule="auto"/>
        <w:rPr>
          <w:rFonts w:ascii="宋体" w:hAnsi="宋体" w:cs="宋体"/>
          <w:b/>
          <w:bCs/>
          <w:sz w:val="24"/>
          <w:szCs w:val="24"/>
          <w:highlight w:val="none"/>
        </w:rPr>
      </w:pPr>
    </w:p>
    <w:p w14:paraId="3EEF7CD3">
      <w:pPr>
        <w:tabs>
          <w:tab w:val="left" w:pos="6300"/>
        </w:tabs>
        <w:snapToGrid w:val="0"/>
        <w:spacing w:line="312" w:lineRule="auto"/>
        <w:rPr>
          <w:rFonts w:ascii="宋体" w:hAnsi="宋体" w:cs="宋体"/>
          <w:b/>
          <w:bCs/>
          <w:sz w:val="24"/>
          <w:szCs w:val="24"/>
          <w:highlight w:val="none"/>
        </w:rPr>
      </w:pPr>
    </w:p>
    <w:p w14:paraId="420691EC">
      <w:pPr>
        <w:rPr>
          <w:rFonts w:ascii="宋体" w:hAnsi="宋体" w:cs="宋体"/>
          <w:b/>
          <w:bCs/>
          <w:sz w:val="24"/>
          <w:szCs w:val="24"/>
          <w:highlight w:val="none"/>
        </w:rPr>
      </w:pPr>
      <w:r>
        <w:rPr>
          <w:rFonts w:hint="eastAsia" w:ascii="宋体" w:hAnsi="宋体" w:cs="宋体"/>
          <w:b/>
          <w:bCs/>
          <w:sz w:val="24"/>
          <w:szCs w:val="24"/>
          <w:highlight w:val="none"/>
        </w:rPr>
        <w:br w:type="page"/>
      </w:r>
    </w:p>
    <w:p w14:paraId="7B777C31">
      <w:pPr>
        <w:tabs>
          <w:tab w:val="left" w:pos="6300"/>
        </w:tabs>
        <w:snapToGrid w:val="0"/>
        <w:spacing w:line="312" w:lineRule="auto"/>
        <w:rPr>
          <w:rFonts w:ascii="宋体" w:hAnsi="宋体" w:cs="宋体"/>
          <w:szCs w:val="28"/>
          <w:highlight w:val="none"/>
        </w:rPr>
      </w:pPr>
      <w:bookmarkStart w:id="107" w:name="_Toc6444"/>
      <w:bookmarkEnd w:id="107"/>
      <w:bookmarkStart w:id="108" w:name="_Toc17764"/>
      <w:bookmarkEnd w:id="108"/>
      <w:r>
        <w:rPr>
          <w:rFonts w:hint="eastAsia" w:ascii="宋体" w:hAnsi="宋体" w:cs="宋体"/>
          <w:szCs w:val="28"/>
          <w:highlight w:val="none"/>
        </w:rPr>
        <w:t>（二）法定代表人身份证明书（格式）/法定代表人授权委托书（格式）</w:t>
      </w:r>
    </w:p>
    <w:p w14:paraId="51D23FD4">
      <w:pPr>
        <w:tabs>
          <w:tab w:val="left" w:pos="6300"/>
        </w:tabs>
        <w:snapToGrid w:val="0"/>
        <w:spacing w:line="312" w:lineRule="auto"/>
        <w:jc w:val="center"/>
        <w:rPr>
          <w:rFonts w:ascii="宋体" w:hAnsi="宋体" w:cs="宋体"/>
          <w:szCs w:val="28"/>
          <w:highlight w:val="none"/>
        </w:rPr>
      </w:pPr>
    </w:p>
    <w:p w14:paraId="5FB655EA">
      <w:pPr>
        <w:tabs>
          <w:tab w:val="left" w:pos="6300"/>
        </w:tabs>
        <w:snapToGrid w:val="0"/>
        <w:spacing w:line="312" w:lineRule="auto"/>
        <w:jc w:val="center"/>
        <w:rPr>
          <w:rFonts w:ascii="宋体" w:hAnsi="宋体" w:cs="宋体"/>
          <w:b/>
          <w:bCs/>
          <w:sz w:val="24"/>
          <w:szCs w:val="24"/>
          <w:highlight w:val="none"/>
        </w:rPr>
      </w:pPr>
      <w:r>
        <w:rPr>
          <w:rFonts w:hint="eastAsia" w:ascii="宋体" w:hAnsi="宋体" w:cs="宋体"/>
          <w:b/>
          <w:bCs/>
          <w:sz w:val="24"/>
          <w:szCs w:val="24"/>
          <w:highlight w:val="none"/>
        </w:rPr>
        <w:t>法定代表人身份证明书</w:t>
      </w:r>
    </w:p>
    <w:p w14:paraId="37BE2DFE">
      <w:pPr>
        <w:tabs>
          <w:tab w:val="left" w:pos="6300"/>
        </w:tabs>
        <w:snapToGrid w:val="0"/>
        <w:spacing w:line="312" w:lineRule="auto"/>
        <w:rPr>
          <w:rFonts w:ascii="宋体" w:hAnsi="宋体" w:cs="宋体"/>
          <w:sz w:val="24"/>
          <w:szCs w:val="24"/>
          <w:highlight w:val="none"/>
        </w:rPr>
      </w:pPr>
    </w:p>
    <w:p w14:paraId="738D2B38">
      <w:pPr>
        <w:tabs>
          <w:tab w:val="left" w:pos="6300"/>
        </w:tabs>
        <w:snapToGrid w:val="0"/>
        <w:spacing w:line="312" w:lineRule="auto"/>
        <w:rPr>
          <w:rFonts w:ascii="宋体" w:hAnsi="宋体" w:cs="宋体"/>
          <w:sz w:val="24"/>
          <w:szCs w:val="24"/>
          <w:highlight w:val="none"/>
        </w:rPr>
      </w:pPr>
      <w:r>
        <w:rPr>
          <w:rFonts w:hint="eastAsia" w:ascii="宋体" w:hAnsi="宋体" w:cs="宋体"/>
          <w:sz w:val="24"/>
          <w:szCs w:val="24"/>
          <w:highlight w:val="none"/>
        </w:rPr>
        <w:t>致：</w:t>
      </w:r>
      <w:r>
        <w:rPr>
          <w:rFonts w:hint="eastAsia" w:ascii="宋体" w:hAnsi="宋体" w:cs="宋体"/>
          <w:sz w:val="24"/>
          <w:szCs w:val="24"/>
          <w:highlight w:val="none"/>
          <w:u w:val="single"/>
        </w:rPr>
        <w:t xml:space="preserve">                     </w:t>
      </w:r>
      <w:r>
        <w:rPr>
          <w:rFonts w:hint="eastAsia" w:ascii="宋体" w:hAnsi="宋体" w:cs="宋体"/>
          <w:sz w:val="24"/>
          <w:szCs w:val="24"/>
          <w:highlight w:val="none"/>
        </w:rPr>
        <w:t>（采购人名称）：</w:t>
      </w:r>
    </w:p>
    <w:p w14:paraId="67B52654">
      <w:pPr>
        <w:tabs>
          <w:tab w:val="left" w:pos="6300"/>
        </w:tabs>
        <w:snapToGrid w:val="0"/>
        <w:spacing w:line="312"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u w:val="single"/>
        </w:rPr>
        <w:t xml:space="preserve">            </w:t>
      </w:r>
      <w:r>
        <w:rPr>
          <w:rFonts w:hint="eastAsia" w:ascii="宋体" w:hAnsi="宋体" w:cs="宋体"/>
          <w:sz w:val="24"/>
          <w:szCs w:val="24"/>
          <w:highlight w:val="none"/>
        </w:rPr>
        <w:t>（法定代表人名称及身份证代码）是</w:t>
      </w:r>
      <w:r>
        <w:rPr>
          <w:rFonts w:hint="eastAsia" w:ascii="宋体" w:hAnsi="宋体" w:cs="宋体"/>
          <w:sz w:val="24"/>
          <w:szCs w:val="24"/>
          <w:highlight w:val="none"/>
          <w:u w:val="single"/>
        </w:rPr>
        <w:t xml:space="preserve">                    </w:t>
      </w:r>
      <w:r>
        <w:rPr>
          <w:rFonts w:hint="eastAsia" w:ascii="宋体" w:hAnsi="宋体" w:cs="宋体"/>
          <w:sz w:val="24"/>
          <w:szCs w:val="24"/>
          <w:highlight w:val="none"/>
        </w:rPr>
        <w:t>（供应商名称）的法定代表人，电话</w:t>
      </w:r>
      <w:r>
        <w:rPr>
          <w:rFonts w:hint="eastAsia" w:ascii="宋体" w:hAnsi="宋体" w:cs="宋体"/>
          <w:sz w:val="24"/>
          <w:szCs w:val="24"/>
          <w:highlight w:val="none"/>
          <w:u w:val="single"/>
        </w:rPr>
        <w:t xml:space="preserve">          </w:t>
      </w:r>
      <w:r>
        <w:rPr>
          <w:rFonts w:hint="eastAsia" w:ascii="宋体" w:hAnsi="宋体" w:cs="宋体"/>
          <w:sz w:val="24"/>
          <w:szCs w:val="24"/>
          <w:highlight w:val="none"/>
        </w:rPr>
        <w:t>代表我单位全权办理上述项目的竞采、签约等具体工作，并签署全部有关文件、协议及合同。签字负全部责任。</w:t>
      </w:r>
    </w:p>
    <w:p w14:paraId="4A7BA7B8">
      <w:pPr>
        <w:tabs>
          <w:tab w:val="left" w:pos="6300"/>
        </w:tabs>
        <w:snapToGrid w:val="0"/>
        <w:spacing w:line="312" w:lineRule="auto"/>
        <w:ind w:firstLine="570"/>
        <w:rPr>
          <w:rFonts w:ascii="宋体" w:hAnsi="宋体" w:cs="宋体"/>
          <w:sz w:val="24"/>
          <w:szCs w:val="24"/>
          <w:highlight w:val="none"/>
        </w:rPr>
      </w:pPr>
    </w:p>
    <w:p w14:paraId="2ECAE3CE">
      <w:pPr>
        <w:tabs>
          <w:tab w:val="left" w:pos="6300"/>
        </w:tabs>
        <w:snapToGrid w:val="0"/>
        <w:spacing w:line="312" w:lineRule="auto"/>
        <w:ind w:firstLine="570"/>
        <w:rPr>
          <w:rFonts w:ascii="宋体" w:hAnsi="宋体" w:cs="宋体"/>
          <w:sz w:val="24"/>
          <w:szCs w:val="24"/>
          <w:highlight w:val="none"/>
        </w:rPr>
      </w:pPr>
      <w:r>
        <w:rPr>
          <w:rFonts w:hint="eastAsia" w:ascii="宋体" w:hAnsi="宋体" w:cs="宋体"/>
          <w:sz w:val="24"/>
          <w:szCs w:val="24"/>
          <w:highlight w:val="none"/>
        </w:rPr>
        <w:t>法定代表人（签字或盖章）：                      供应商名称（公章）</w:t>
      </w:r>
    </w:p>
    <w:p w14:paraId="3DA80579">
      <w:pPr>
        <w:tabs>
          <w:tab w:val="left" w:pos="6300"/>
        </w:tabs>
        <w:snapToGrid w:val="0"/>
        <w:spacing w:line="312" w:lineRule="auto"/>
        <w:ind w:right="360" w:firstLine="570"/>
        <w:jc w:val="right"/>
        <w:rPr>
          <w:rFonts w:ascii="宋体" w:hAnsi="宋体" w:cs="宋体"/>
          <w:sz w:val="24"/>
          <w:szCs w:val="24"/>
          <w:highlight w:val="none"/>
        </w:rPr>
      </w:pPr>
      <w:r>
        <w:rPr>
          <w:rFonts w:hint="eastAsia" w:ascii="宋体" w:hAnsi="宋体" w:cs="宋体"/>
          <w:sz w:val="24"/>
          <w:szCs w:val="24"/>
          <w:highlight w:val="none"/>
        </w:rPr>
        <w:t>年   月   日</w:t>
      </w:r>
    </w:p>
    <w:p w14:paraId="2D934EA8">
      <w:pPr>
        <w:tabs>
          <w:tab w:val="left" w:pos="6300"/>
        </w:tabs>
        <w:snapToGrid w:val="0"/>
        <w:spacing w:line="312" w:lineRule="auto"/>
        <w:ind w:firstLine="570"/>
        <w:rPr>
          <w:rFonts w:ascii="宋体" w:hAnsi="宋体" w:cs="宋体"/>
          <w:sz w:val="24"/>
          <w:szCs w:val="24"/>
          <w:highlight w:val="none"/>
        </w:rPr>
      </w:pPr>
      <w:r>
        <w:rPr>
          <w:rFonts w:hint="eastAsia" w:ascii="宋体" w:hAnsi="宋体" w:cs="宋体"/>
          <w:sz w:val="24"/>
          <w:szCs w:val="24"/>
          <w:highlight w:val="none"/>
        </w:rPr>
        <w:t>（附：法定代表人身份证正反面复印件）</w:t>
      </w:r>
    </w:p>
    <w:p w14:paraId="475110FF">
      <w:pPr>
        <w:tabs>
          <w:tab w:val="left" w:pos="6300"/>
        </w:tabs>
        <w:snapToGrid w:val="0"/>
        <w:spacing w:line="312" w:lineRule="auto"/>
        <w:jc w:val="center"/>
        <w:rPr>
          <w:rFonts w:ascii="宋体" w:hAnsi="宋体" w:cs="宋体"/>
          <w:b/>
          <w:bCs/>
          <w:sz w:val="24"/>
          <w:szCs w:val="24"/>
          <w:highlight w:val="none"/>
        </w:rPr>
      </w:pPr>
      <w:r>
        <w:rPr>
          <w:rFonts w:hint="eastAsia" w:ascii="宋体" w:hAnsi="宋体" w:cs="宋体"/>
          <w:b/>
          <w:bCs/>
          <w:szCs w:val="28"/>
          <w:highlight w:val="none"/>
        </w:rPr>
        <w:br w:type="page"/>
      </w:r>
      <w:r>
        <w:rPr>
          <w:rFonts w:hint="eastAsia" w:ascii="宋体" w:hAnsi="宋体" w:cs="宋体"/>
          <w:b/>
          <w:bCs/>
          <w:sz w:val="24"/>
          <w:szCs w:val="24"/>
          <w:highlight w:val="none"/>
        </w:rPr>
        <w:t>法定代表人授权委托书</w:t>
      </w:r>
    </w:p>
    <w:p w14:paraId="29248751">
      <w:pPr>
        <w:tabs>
          <w:tab w:val="left" w:pos="6300"/>
        </w:tabs>
        <w:snapToGrid w:val="0"/>
        <w:spacing w:line="312" w:lineRule="auto"/>
        <w:rPr>
          <w:rFonts w:ascii="宋体" w:hAnsi="宋体" w:cs="宋体"/>
          <w:sz w:val="24"/>
          <w:szCs w:val="24"/>
          <w:highlight w:val="none"/>
        </w:rPr>
      </w:pPr>
    </w:p>
    <w:p w14:paraId="1F3E13B3">
      <w:pPr>
        <w:tabs>
          <w:tab w:val="left" w:pos="6300"/>
        </w:tabs>
        <w:snapToGrid w:val="0"/>
        <w:spacing w:line="312" w:lineRule="auto"/>
        <w:rPr>
          <w:rFonts w:ascii="宋体" w:hAnsi="宋体" w:cs="宋体"/>
          <w:sz w:val="24"/>
          <w:szCs w:val="24"/>
          <w:highlight w:val="none"/>
        </w:rPr>
      </w:pPr>
      <w:r>
        <w:rPr>
          <w:rFonts w:hint="eastAsia" w:ascii="宋体" w:hAnsi="宋体" w:cs="宋体"/>
          <w:sz w:val="24"/>
          <w:szCs w:val="24"/>
          <w:highlight w:val="none"/>
        </w:rPr>
        <w:t>致：</w:t>
      </w:r>
      <w:r>
        <w:rPr>
          <w:rFonts w:hint="eastAsia" w:ascii="宋体" w:hAnsi="宋体" w:cs="宋体"/>
          <w:sz w:val="24"/>
          <w:szCs w:val="24"/>
          <w:highlight w:val="none"/>
          <w:u w:val="single"/>
        </w:rPr>
        <w:t xml:space="preserve">                     </w:t>
      </w:r>
      <w:r>
        <w:rPr>
          <w:rFonts w:hint="eastAsia" w:ascii="宋体" w:hAnsi="宋体" w:cs="宋体"/>
          <w:sz w:val="24"/>
          <w:szCs w:val="24"/>
          <w:highlight w:val="none"/>
        </w:rPr>
        <w:t>（采购人名称）：</w:t>
      </w:r>
    </w:p>
    <w:p w14:paraId="01A91A9B">
      <w:pPr>
        <w:tabs>
          <w:tab w:val="left" w:pos="6300"/>
        </w:tabs>
        <w:snapToGrid w:val="0"/>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u w:val="single"/>
        </w:rPr>
        <w:t xml:space="preserve">            </w:t>
      </w:r>
      <w:r>
        <w:rPr>
          <w:rFonts w:hint="eastAsia" w:ascii="宋体" w:hAnsi="宋体" w:cs="宋体"/>
          <w:sz w:val="24"/>
          <w:szCs w:val="24"/>
          <w:highlight w:val="none"/>
        </w:rPr>
        <w:t>（法定代表人名称）是</w:t>
      </w:r>
      <w:r>
        <w:rPr>
          <w:rFonts w:hint="eastAsia" w:ascii="宋体" w:hAnsi="宋体" w:cs="宋体"/>
          <w:sz w:val="24"/>
          <w:szCs w:val="24"/>
          <w:highlight w:val="none"/>
          <w:u w:val="single"/>
        </w:rPr>
        <w:t xml:space="preserve">                    </w:t>
      </w:r>
      <w:r>
        <w:rPr>
          <w:rFonts w:hint="eastAsia" w:ascii="宋体" w:hAnsi="宋体" w:cs="宋体"/>
          <w:sz w:val="24"/>
          <w:szCs w:val="24"/>
          <w:highlight w:val="none"/>
        </w:rPr>
        <w:t>（供应商名称）的法定代表人，特授权</w:t>
      </w:r>
      <w:r>
        <w:rPr>
          <w:rFonts w:hint="eastAsia" w:ascii="宋体" w:hAnsi="宋体" w:cs="宋体"/>
          <w:sz w:val="24"/>
          <w:szCs w:val="24"/>
          <w:highlight w:val="none"/>
          <w:u w:val="single"/>
        </w:rPr>
        <w:t xml:space="preserve">          </w:t>
      </w:r>
      <w:r>
        <w:rPr>
          <w:rFonts w:hint="eastAsia" w:ascii="宋体" w:hAnsi="宋体" w:cs="宋体"/>
          <w:sz w:val="24"/>
          <w:szCs w:val="24"/>
          <w:highlight w:val="none"/>
        </w:rPr>
        <w:t>（被授权人姓名及身份证代码）电话</w:t>
      </w:r>
      <w:r>
        <w:rPr>
          <w:rFonts w:hint="eastAsia" w:ascii="宋体" w:hAnsi="宋体" w:cs="宋体"/>
          <w:sz w:val="24"/>
          <w:szCs w:val="24"/>
          <w:highlight w:val="none"/>
          <w:u w:val="single"/>
        </w:rPr>
        <w:t xml:space="preserve">          </w:t>
      </w:r>
      <w:r>
        <w:rPr>
          <w:rFonts w:hint="eastAsia" w:ascii="宋体" w:hAnsi="宋体" w:cs="宋体"/>
          <w:sz w:val="24"/>
          <w:szCs w:val="24"/>
          <w:highlight w:val="none"/>
        </w:rPr>
        <w:t>代表我单位全权办理上述项目的竞采、签约等具体工作，并签署全部有关文件、协议及合同。</w:t>
      </w:r>
    </w:p>
    <w:p w14:paraId="6D54B64F">
      <w:pPr>
        <w:tabs>
          <w:tab w:val="left" w:pos="6300"/>
        </w:tabs>
        <w:snapToGrid w:val="0"/>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我单位对被授权人的签字负全部责任。</w:t>
      </w:r>
    </w:p>
    <w:p w14:paraId="1AD546F2">
      <w:pPr>
        <w:tabs>
          <w:tab w:val="left" w:pos="6300"/>
        </w:tabs>
        <w:snapToGrid w:val="0"/>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在</w:t>
      </w:r>
      <w:r>
        <w:rPr>
          <w:rFonts w:hint="eastAsia" w:ascii="宋体" w:hAnsi="宋体" w:cs="宋体"/>
          <w:sz w:val="24"/>
          <w:szCs w:val="24"/>
          <w:highlight w:val="none"/>
          <w:lang w:eastAsia="zh-CN"/>
        </w:rPr>
        <w:t>撤销</w:t>
      </w:r>
      <w:r>
        <w:rPr>
          <w:rFonts w:hint="eastAsia" w:ascii="宋体" w:hAnsi="宋体" w:cs="宋体"/>
          <w:sz w:val="24"/>
          <w:szCs w:val="24"/>
          <w:highlight w:val="none"/>
        </w:rPr>
        <w:t>授权的书面通知以前，本授权书一直有效。被授权人在授权书有效期内签署的所有文件不因授权</w:t>
      </w:r>
      <w:r>
        <w:rPr>
          <w:rFonts w:hint="eastAsia" w:ascii="宋体" w:hAnsi="宋体" w:cs="宋体"/>
          <w:sz w:val="24"/>
          <w:szCs w:val="24"/>
          <w:highlight w:val="none"/>
          <w:lang w:eastAsia="zh-CN"/>
        </w:rPr>
        <w:t>的撤销</w:t>
      </w:r>
      <w:r>
        <w:rPr>
          <w:rFonts w:hint="eastAsia" w:ascii="宋体" w:hAnsi="宋体" w:cs="宋体"/>
          <w:sz w:val="24"/>
          <w:szCs w:val="24"/>
          <w:highlight w:val="none"/>
        </w:rPr>
        <w:t>而失效。</w:t>
      </w:r>
    </w:p>
    <w:p w14:paraId="363AE2EA">
      <w:pPr>
        <w:tabs>
          <w:tab w:val="left" w:pos="6300"/>
        </w:tabs>
        <w:snapToGrid w:val="0"/>
        <w:spacing w:line="312" w:lineRule="auto"/>
        <w:ind w:firstLine="570"/>
        <w:rPr>
          <w:rFonts w:ascii="宋体" w:hAnsi="宋体" w:cs="宋体"/>
          <w:sz w:val="24"/>
          <w:szCs w:val="24"/>
          <w:highlight w:val="none"/>
        </w:rPr>
      </w:pPr>
    </w:p>
    <w:p w14:paraId="5F666F8B">
      <w:pPr>
        <w:tabs>
          <w:tab w:val="left" w:pos="6300"/>
        </w:tabs>
        <w:snapToGrid w:val="0"/>
        <w:spacing w:line="312" w:lineRule="auto"/>
        <w:ind w:firstLine="570"/>
        <w:rPr>
          <w:rFonts w:ascii="宋体" w:hAnsi="宋体" w:cs="宋体"/>
          <w:sz w:val="24"/>
          <w:szCs w:val="24"/>
          <w:highlight w:val="none"/>
        </w:rPr>
      </w:pPr>
    </w:p>
    <w:p w14:paraId="60B21364">
      <w:pPr>
        <w:tabs>
          <w:tab w:val="left" w:pos="6300"/>
        </w:tabs>
        <w:snapToGrid w:val="0"/>
        <w:spacing w:line="312" w:lineRule="auto"/>
        <w:ind w:firstLine="570"/>
        <w:rPr>
          <w:rFonts w:ascii="宋体" w:hAnsi="宋体" w:cs="宋体"/>
          <w:sz w:val="24"/>
          <w:szCs w:val="24"/>
          <w:highlight w:val="none"/>
        </w:rPr>
      </w:pPr>
      <w:r>
        <w:rPr>
          <w:rFonts w:hint="eastAsia" w:ascii="宋体" w:hAnsi="宋体" w:cs="宋体"/>
          <w:sz w:val="24"/>
          <w:szCs w:val="24"/>
          <w:highlight w:val="none"/>
        </w:rPr>
        <w:t>被授权人：                                 法定代表人：</w:t>
      </w:r>
    </w:p>
    <w:p w14:paraId="4B4EDD87">
      <w:pPr>
        <w:tabs>
          <w:tab w:val="left" w:pos="6300"/>
        </w:tabs>
        <w:snapToGrid w:val="0"/>
        <w:spacing w:line="312" w:lineRule="auto"/>
        <w:ind w:firstLine="570"/>
        <w:rPr>
          <w:rFonts w:ascii="宋体" w:hAnsi="宋体" w:cs="宋体"/>
          <w:sz w:val="24"/>
          <w:szCs w:val="24"/>
          <w:highlight w:val="none"/>
        </w:rPr>
      </w:pPr>
      <w:r>
        <w:rPr>
          <w:rFonts w:hint="eastAsia" w:ascii="宋体" w:hAnsi="宋体" w:cs="宋体"/>
          <w:sz w:val="24"/>
          <w:szCs w:val="24"/>
          <w:highlight w:val="none"/>
        </w:rPr>
        <w:t>（签字或盖章）                             （签字或盖章）</w:t>
      </w:r>
    </w:p>
    <w:p w14:paraId="5D8E6E0E">
      <w:pPr>
        <w:tabs>
          <w:tab w:val="left" w:pos="6300"/>
        </w:tabs>
        <w:snapToGrid w:val="0"/>
        <w:spacing w:line="312" w:lineRule="auto"/>
        <w:ind w:right="480" w:firstLine="570"/>
        <w:jc w:val="right"/>
        <w:rPr>
          <w:rFonts w:hint="eastAsia" w:ascii="宋体" w:hAnsi="宋体" w:cs="宋体"/>
          <w:sz w:val="24"/>
          <w:szCs w:val="24"/>
          <w:highlight w:val="none"/>
        </w:rPr>
      </w:pPr>
    </w:p>
    <w:p w14:paraId="1AEF2A4A">
      <w:pPr>
        <w:tabs>
          <w:tab w:val="left" w:pos="6300"/>
        </w:tabs>
        <w:snapToGrid w:val="0"/>
        <w:spacing w:line="312" w:lineRule="auto"/>
        <w:ind w:right="480" w:firstLine="570"/>
        <w:jc w:val="right"/>
        <w:rPr>
          <w:rFonts w:ascii="宋体" w:hAnsi="宋体" w:cs="宋体"/>
          <w:sz w:val="24"/>
          <w:szCs w:val="24"/>
          <w:highlight w:val="none"/>
        </w:rPr>
      </w:pPr>
      <w:r>
        <w:rPr>
          <w:rFonts w:hint="eastAsia" w:ascii="宋体" w:hAnsi="宋体" w:cs="宋体"/>
          <w:sz w:val="24"/>
          <w:szCs w:val="24"/>
          <w:highlight w:val="none"/>
        </w:rPr>
        <w:t>供应商名称（公章）</w:t>
      </w:r>
    </w:p>
    <w:p w14:paraId="2D368359">
      <w:pPr>
        <w:tabs>
          <w:tab w:val="left" w:pos="6300"/>
        </w:tabs>
        <w:snapToGrid w:val="0"/>
        <w:spacing w:line="312" w:lineRule="auto"/>
        <w:ind w:right="480" w:firstLine="570"/>
        <w:jc w:val="right"/>
        <w:rPr>
          <w:rFonts w:ascii="宋体" w:hAnsi="宋体" w:cs="宋体"/>
          <w:sz w:val="24"/>
          <w:szCs w:val="24"/>
          <w:highlight w:val="none"/>
        </w:rPr>
      </w:pPr>
      <w:r>
        <w:rPr>
          <w:rFonts w:hint="eastAsia" w:ascii="宋体" w:hAnsi="宋体" w:cs="宋体"/>
          <w:sz w:val="24"/>
          <w:szCs w:val="24"/>
          <w:highlight w:val="none"/>
        </w:rPr>
        <w:t>年   月   日</w:t>
      </w:r>
    </w:p>
    <w:p w14:paraId="2950D154">
      <w:pPr>
        <w:tabs>
          <w:tab w:val="left" w:pos="6300"/>
        </w:tabs>
        <w:snapToGrid w:val="0"/>
        <w:spacing w:line="312" w:lineRule="auto"/>
        <w:ind w:firstLine="570"/>
        <w:rPr>
          <w:rFonts w:ascii="宋体" w:hAnsi="宋体" w:cs="宋体"/>
          <w:sz w:val="24"/>
          <w:szCs w:val="24"/>
          <w:highlight w:val="none"/>
        </w:rPr>
      </w:pPr>
    </w:p>
    <w:p w14:paraId="0AB811C4">
      <w:pPr>
        <w:tabs>
          <w:tab w:val="left" w:pos="6300"/>
        </w:tabs>
        <w:snapToGrid w:val="0"/>
        <w:spacing w:line="312" w:lineRule="auto"/>
        <w:ind w:firstLine="570"/>
        <w:rPr>
          <w:rFonts w:ascii="宋体" w:hAnsi="宋体" w:cs="宋体"/>
          <w:sz w:val="24"/>
          <w:szCs w:val="24"/>
          <w:highlight w:val="none"/>
        </w:rPr>
      </w:pPr>
      <w:r>
        <w:rPr>
          <w:rFonts w:hint="eastAsia" w:ascii="宋体" w:hAnsi="宋体" w:cs="宋体"/>
          <w:sz w:val="24"/>
          <w:szCs w:val="24"/>
          <w:highlight w:val="none"/>
        </w:rPr>
        <w:t>（附：被授权人身份证正反面复印件）</w:t>
      </w:r>
    </w:p>
    <w:p w14:paraId="1D7C266D">
      <w:pPr>
        <w:tabs>
          <w:tab w:val="left" w:pos="6300"/>
        </w:tabs>
        <w:snapToGrid w:val="0"/>
        <w:spacing w:line="312" w:lineRule="auto"/>
        <w:ind w:firstLine="570"/>
        <w:rPr>
          <w:rFonts w:ascii="宋体" w:hAnsi="宋体" w:cs="宋体"/>
          <w:sz w:val="24"/>
          <w:szCs w:val="24"/>
          <w:highlight w:val="none"/>
        </w:rPr>
      </w:pPr>
    </w:p>
    <w:p w14:paraId="6688C605">
      <w:pPr>
        <w:tabs>
          <w:tab w:val="left" w:pos="6300"/>
        </w:tabs>
        <w:snapToGrid w:val="0"/>
        <w:spacing w:line="312" w:lineRule="auto"/>
        <w:jc w:val="center"/>
        <w:rPr>
          <w:rFonts w:ascii="宋体" w:hAnsi="宋体" w:cs="宋体"/>
          <w:b/>
          <w:bCs/>
          <w:sz w:val="24"/>
          <w:szCs w:val="24"/>
          <w:highlight w:val="none"/>
        </w:rPr>
      </w:pPr>
    </w:p>
    <w:p w14:paraId="05FD9B9B">
      <w:pPr>
        <w:tabs>
          <w:tab w:val="left" w:pos="6300"/>
        </w:tabs>
        <w:snapToGrid w:val="0"/>
        <w:spacing w:line="500" w:lineRule="exact"/>
        <w:ind w:right="480" w:firstLine="570"/>
        <w:jc w:val="left"/>
        <w:outlineLvl w:val="9"/>
        <w:rPr>
          <w:rFonts w:ascii="宋体" w:hAnsi="宋体" w:eastAsia="宋体" w:cs="宋体"/>
          <w:sz w:val="24"/>
          <w:szCs w:val="24"/>
          <w:highlight w:val="none"/>
        </w:rPr>
      </w:pPr>
      <w:r>
        <w:rPr>
          <w:rFonts w:hint="eastAsia" w:ascii="宋体" w:hAnsi="宋体" w:eastAsia="宋体" w:cs="宋体"/>
          <w:sz w:val="24"/>
          <w:szCs w:val="24"/>
          <w:highlight w:val="none"/>
        </w:rPr>
        <w:t>注：若为法定代表人办理并签署响应文件的，不提供此文件。</w:t>
      </w:r>
    </w:p>
    <w:p w14:paraId="22B858F8">
      <w:pPr>
        <w:pStyle w:val="11"/>
        <w:rPr>
          <w:rFonts w:ascii="宋体" w:hAnsi="宋体" w:eastAsia="宋体" w:cs="宋体"/>
          <w:sz w:val="24"/>
          <w:szCs w:val="24"/>
          <w:highlight w:val="none"/>
        </w:rPr>
      </w:pPr>
    </w:p>
    <w:p w14:paraId="47FFB395">
      <w:pPr>
        <w:rPr>
          <w:rFonts w:ascii="宋体" w:hAnsi="宋体" w:cs="宋体"/>
          <w:sz w:val="24"/>
          <w:szCs w:val="24"/>
          <w:highlight w:val="none"/>
        </w:rPr>
      </w:pPr>
    </w:p>
    <w:p w14:paraId="4DE88ECF">
      <w:pPr>
        <w:pStyle w:val="11"/>
        <w:rPr>
          <w:rFonts w:ascii="宋体" w:hAnsi="宋体" w:eastAsia="宋体" w:cs="宋体"/>
          <w:sz w:val="24"/>
          <w:szCs w:val="24"/>
          <w:highlight w:val="none"/>
        </w:rPr>
      </w:pPr>
    </w:p>
    <w:p w14:paraId="499CE061">
      <w:pPr>
        <w:rPr>
          <w:rFonts w:ascii="宋体" w:hAnsi="宋体" w:cs="宋体"/>
          <w:sz w:val="24"/>
          <w:szCs w:val="24"/>
          <w:highlight w:val="none"/>
        </w:rPr>
      </w:pPr>
    </w:p>
    <w:p w14:paraId="1B4A658A">
      <w:pPr>
        <w:pStyle w:val="11"/>
        <w:rPr>
          <w:rFonts w:ascii="宋体" w:hAnsi="宋体" w:eastAsia="宋体" w:cs="宋体"/>
          <w:sz w:val="24"/>
          <w:szCs w:val="24"/>
          <w:highlight w:val="none"/>
        </w:rPr>
      </w:pPr>
    </w:p>
    <w:p w14:paraId="306BFC85">
      <w:pPr>
        <w:rPr>
          <w:rFonts w:ascii="宋体" w:hAnsi="宋体" w:cs="宋体"/>
          <w:sz w:val="24"/>
          <w:szCs w:val="24"/>
          <w:highlight w:val="none"/>
        </w:rPr>
      </w:pPr>
    </w:p>
    <w:p w14:paraId="12362F7F">
      <w:pPr>
        <w:pStyle w:val="11"/>
        <w:rPr>
          <w:rFonts w:ascii="宋体" w:hAnsi="宋体" w:eastAsia="宋体" w:cs="宋体"/>
          <w:sz w:val="24"/>
          <w:szCs w:val="24"/>
          <w:highlight w:val="none"/>
        </w:rPr>
      </w:pPr>
    </w:p>
    <w:p w14:paraId="12337C8D">
      <w:pPr>
        <w:rPr>
          <w:rFonts w:ascii="宋体" w:hAnsi="宋体" w:cs="宋体"/>
          <w:sz w:val="24"/>
          <w:szCs w:val="24"/>
          <w:highlight w:val="none"/>
        </w:rPr>
      </w:pPr>
    </w:p>
    <w:p w14:paraId="147F2FA8">
      <w:pPr>
        <w:pStyle w:val="11"/>
        <w:rPr>
          <w:rFonts w:ascii="宋体" w:hAnsi="宋体" w:eastAsia="宋体" w:cs="宋体"/>
          <w:sz w:val="24"/>
          <w:szCs w:val="24"/>
          <w:highlight w:val="none"/>
        </w:rPr>
      </w:pPr>
    </w:p>
    <w:p w14:paraId="2CBBFECD">
      <w:pPr>
        <w:rPr>
          <w:rFonts w:ascii="宋体" w:hAnsi="宋体" w:cs="宋体"/>
          <w:sz w:val="24"/>
          <w:szCs w:val="24"/>
          <w:highlight w:val="none"/>
        </w:rPr>
      </w:pPr>
    </w:p>
    <w:p w14:paraId="081D56BB">
      <w:pPr>
        <w:pStyle w:val="11"/>
        <w:rPr>
          <w:rFonts w:ascii="宋体" w:hAnsi="宋体" w:eastAsia="宋体" w:cs="宋体"/>
          <w:sz w:val="24"/>
          <w:szCs w:val="24"/>
          <w:highlight w:val="none"/>
        </w:rPr>
      </w:pPr>
    </w:p>
    <w:p w14:paraId="05C593A9">
      <w:pPr>
        <w:rPr>
          <w:rFonts w:ascii="宋体" w:hAnsi="宋体" w:cs="宋体"/>
          <w:sz w:val="24"/>
          <w:szCs w:val="24"/>
          <w:highlight w:val="none"/>
        </w:rPr>
      </w:pPr>
    </w:p>
    <w:p w14:paraId="28E8FBC0">
      <w:pPr>
        <w:pStyle w:val="11"/>
        <w:rPr>
          <w:rFonts w:ascii="宋体" w:hAnsi="宋体" w:eastAsia="宋体" w:cs="宋体"/>
          <w:sz w:val="24"/>
          <w:szCs w:val="24"/>
          <w:highlight w:val="none"/>
        </w:rPr>
      </w:pPr>
    </w:p>
    <w:p w14:paraId="353843EF">
      <w:pPr>
        <w:rPr>
          <w:rFonts w:ascii="宋体" w:hAnsi="宋体" w:cs="宋体"/>
          <w:sz w:val="24"/>
          <w:szCs w:val="24"/>
          <w:highlight w:val="none"/>
        </w:rPr>
      </w:pPr>
    </w:p>
    <w:p w14:paraId="69C43576">
      <w:pPr>
        <w:pStyle w:val="11"/>
        <w:rPr>
          <w:rFonts w:ascii="宋体" w:hAnsi="宋体" w:eastAsia="宋体" w:cs="宋体"/>
          <w:sz w:val="24"/>
          <w:szCs w:val="24"/>
          <w:highlight w:val="none"/>
        </w:rPr>
      </w:pPr>
    </w:p>
    <w:p w14:paraId="0C66B513">
      <w:pPr>
        <w:rPr>
          <w:rFonts w:ascii="宋体" w:hAnsi="宋体" w:cs="宋体"/>
          <w:sz w:val="24"/>
          <w:szCs w:val="24"/>
          <w:highlight w:val="none"/>
        </w:rPr>
      </w:pPr>
    </w:p>
    <w:p w14:paraId="2E5721A4">
      <w:pPr>
        <w:rPr>
          <w:rFonts w:ascii="宋体" w:hAnsi="宋体" w:cs="宋体"/>
          <w:highlight w:val="none"/>
        </w:rPr>
      </w:pPr>
    </w:p>
    <w:p w14:paraId="40F5AA81">
      <w:pPr>
        <w:rPr>
          <w:rFonts w:hint="eastAsia" w:ascii="宋体" w:hAnsi="宋体" w:cs="宋体"/>
          <w:szCs w:val="28"/>
          <w:highlight w:val="none"/>
        </w:rPr>
      </w:pPr>
      <w:bookmarkStart w:id="109" w:name="_Toc23562"/>
      <w:bookmarkEnd w:id="109"/>
      <w:bookmarkStart w:id="110" w:name="_Toc18250"/>
      <w:bookmarkEnd w:id="110"/>
      <w:r>
        <w:rPr>
          <w:rFonts w:hint="eastAsia" w:ascii="宋体" w:hAnsi="宋体" w:cs="宋体"/>
          <w:szCs w:val="28"/>
          <w:highlight w:val="none"/>
        </w:rPr>
        <w:br w:type="page"/>
      </w:r>
    </w:p>
    <w:p w14:paraId="6B44CCD9">
      <w:pPr>
        <w:snapToGrid w:val="0"/>
        <w:spacing w:line="360" w:lineRule="auto"/>
        <w:rPr>
          <w:rFonts w:ascii="宋体" w:hAnsi="宋体" w:cs="宋体"/>
          <w:szCs w:val="28"/>
          <w:highlight w:val="none"/>
        </w:rPr>
      </w:pPr>
      <w:r>
        <w:rPr>
          <w:rFonts w:hint="eastAsia" w:ascii="宋体" w:hAnsi="宋体" w:cs="宋体"/>
          <w:szCs w:val="28"/>
          <w:highlight w:val="none"/>
        </w:rPr>
        <w:t>（三）基本资格条件承诺函</w:t>
      </w:r>
    </w:p>
    <w:p w14:paraId="23865FE5">
      <w:pPr>
        <w:widowControl/>
        <w:spacing w:line="530" w:lineRule="exact"/>
        <w:jc w:val="left"/>
        <w:rPr>
          <w:rFonts w:ascii="宋体" w:hAnsi="宋体" w:cs="宋体"/>
          <w:szCs w:val="28"/>
          <w:highlight w:val="none"/>
        </w:rPr>
      </w:pPr>
    </w:p>
    <w:p w14:paraId="7DCE1B84">
      <w:pPr>
        <w:tabs>
          <w:tab w:val="left" w:pos="6300"/>
        </w:tabs>
        <w:snapToGrid w:val="0"/>
        <w:spacing w:line="530" w:lineRule="exact"/>
        <w:jc w:val="center"/>
        <w:rPr>
          <w:rFonts w:ascii="宋体" w:hAnsi="宋体" w:cs="宋体"/>
          <w:szCs w:val="28"/>
          <w:highlight w:val="none"/>
        </w:rPr>
      </w:pPr>
      <w:r>
        <w:rPr>
          <w:rFonts w:hint="eastAsia" w:ascii="宋体" w:hAnsi="宋体" w:cs="宋体"/>
          <w:szCs w:val="28"/>
          <w:highlight w:val="none"/>
        </w:rPr>
        <w:t>基本资格条件承诺函</w:t>
      </w:r>
    </w:p>
    <w:p w14:paraId="49827AFA">
      <w:pPr>
        <w:tabs>
          <w:tab w:val="left" w:pos="6300"/>
        </w:tabs>
        <w:snapToGrid w:val="0"/>
        <w:spacing w:line="530" w:lineRule="exact"/>
        <w:rPr>
          <w:rFonts w:ascii="宋体" w:hAnsi="宋体" w:cs="宋体"/>
          <w:szCs w:val="28"/>
          <w:highlight w:val="none"/>
        </w:rPr>
      </w:pPr>
    </w:p>
    <w:p w14:paraId="03CE6D75">
      <w:pPr>
        <w:tabs>
          <w:tab w:val="left" w:pos="6300"/>
        </w:tabs>
        <w:snapToGrid w:val="0"/>
        <w:spacing w:line="530" w:lineRule="exact"/>
        <w:rPr>
          <w:rFonts w:ascii="宋体" w:hAnsi="宋体" w:cs="宋体"/>
          <w:szCs w:val="28"/>
          <w:highlight w:val="none"/>
        </w:rPr>
      </w:pPr>
      <w:r>
        <w:rPr>
          <w:rFonts w:hint="eastAsia" w:ascii="宋体" w:hAnsi="宋体" w:cs="宋体"/>
          <w:szCs w:val="28"/>
          <w:highlight w:val="none"/>
        </w:rPr>
        <w:t>致</w:t>
      </w:r>
      <w:r>
        <w:rPr>
          <w:rFonts w:hint="eastAsia" w:ascii="宋体" w:hAnsi="宋体" w:cs="宋体"/>
          <w:szCs w:val="28"/>
          <w:highlight w:val="none"/>
          <w:u w:val="single"/>
        </w:rPr>
        <w:t xml:space="preserve">                   </w:t>
      </w:r>
      <w:r>
        <w:rPr>
          <w:rFonts w:hint="eastAsia" w:ascii="宋体" w:hAnsi="宋体" w:cs="宋体"/>
          <w:szCs w:val="28"/>
          <w:highlight w:val="none"/>
        </w:rPr>
        <w:t>（采购人名称）：</w:t>
      </w:r>
    </w:p>
    <w:p w14:paraId="73B6970A">
      <w:pPr>
        <w:tabs>
          <w:tab w:val="left" w:pos="6300"/>
        </w:tabs>
        <w:snapToGrid w:val="0"/>
        <w:spacing w:line="530" w:lineRule="exact"/>
        <w:ind w:firstLine="560" w:firstLineChars="200"/>
        <w:rPr>
          <w:rFonts w:ascii="宋体" w:hAnsi="宋体" w:cs="宋体"/>
          <w:szCs w:val="28"/>
          <w:highlight w:val="none"/>
        </w:rPr>
      </w:pPr>
      <w:r>
        <w:rPr>
          <w:rFonts w:hint="eastAsia" w:ascii="宋体" w:hAnsi="宋体" w:cs="宋体"/>
          <w:szCs w:val="28"/>
          <w:highlight w:val="none"/>
          <w:u w:val="single"/>
        </w:rPr>
        <w:t xml:space="preserve">                      </w:t>
      </w:r>
      <w:r>
        <w:rPr>
          <w:rFonts w:hint="eastAsia" w:ascii="宋体" w:hAnsi="宋体" w:cs="宋体"/>
          <w:szCs w:val="28"/>
          <w:highlight w:val="none"/>
        </w:rPr>
        <w:t>（供应商名称）郑重承诺：</w:t>
      </w:r>
    </w:p>
    <w:p w14:paraId="3A489BF0">
      <w:pPr>
        <w:spacing w:line="530" w:lineRule="exact"/>
        <w:ind w:firstLine="560" w:firstLineChars="200"/>
        <w:rPr>
          <w:rFonts w:ascii="宋体" w:hAnsi="宋体" w:cs="宋体"/>
          <w:szCs w:val="28"/>
          <w:highlight w:val="none"/>
        </w:rPr>
      </w:pPr>
      <w:r>
        <w:rPr>
          <w:rFonts w:hint="eastAsia" w:ascii="宋体" w:hAnsi="宋体" w:cs="宋体"/>
          <w:szCs w:val="28"/>
          <w:highlight w:val="none"/>
        </w:rPr>
        <w:t>1.我方具有良好的商业信誉和健全的财务会计制度，具有履行合同所必需的设备和专业技术能力，具</w:t>
      </w:r>
      <w:r>
        <w:rPr>
          <w:rFonts w:hint="eastAsia" w:ascii="宋体" w:hAnsi="宋体" w:cs="宋体"/>
          <w:szCs w:val="28"/>
          <w:highlight w:val="none"/>
          <w:lang w:val="zh-CN"/>
        </w:rPr>
        <w:t>有依法缴纳税收和社会保障金的良好记录</w:t>
      </w:r>
      <w:r>
        <w:rPr>
          <w:rFonts w:hint="eastAsia" w:ascii="宋体" w:hAnsi="宋体" w:cs="宋体"/>
          <w:szCs w:val="28"/>
          <w:highlight w:val="none"/>
        </w:rPr>
        <w:t>，参加本项目采购活动前三年内无重大违法活动记录。</w:t>
      </w:r>
    </w:p>
    <w:p w14:paraId="47BEBD63">
      <w:pPr>
        <w:spacing w:line="530" w:lineRule="exact"/>
        <w:ind w:firstLine="560" w:firstLineChars="200"/>
        <w:rPr>
          <w:rFonts w:ascii="宋体" w:hAnsi="宋体" w:cs="宋体"/>
          <w:szCs w:val="28"/>
          <w:highlight w:val="none"/>
        </w:rPr>
      </w:pPr>
      <w:r>
        <w:rPr>
          <w:rFonts w:hint="eastAsia" w:ascii="宋体" w:hAnsi="宋体" w:cs="宋体"/>
          <w:szCs w:val="28"/>
          <w:highlight w:val="none"/>
        </w:rPr>
        <w:t>2.我方未列入在信用中国网站（www.creditchina.gov.cn）“失信被执行人”、“重大税收违法案件当事人名单”中，也未列入中国政府采购网（www.ccgp.gov.cn）“政府采购严重违法失信行为记录名单”中。</w:t>
      </w:r>
    </w:p>
    <w:p w14:paraId="1380E165">
      <w:pPr>
        <w:spacing w:line="530" w:lineRule="exact"/>
        <w:ind w:firstLine="560" w:firstLineChars="200"/>
        <w:rPr>
          <w:rFonts w:ascii="宋体" w:hAnsi="宋体" w:cs="宋体"/>
          <w:szCs w:val="28"/>
          <w:highlight w:val="none"/>
        </w:rPr>
      </w:pPr>
      <w:r>
        <w:rPr>
          <w:rFonts w:hint="eastAsia" w:ascii="宋体" w:hAnsi="宋体" w:cs="宋体"/>
          <w:szCs w:val="28"/>
          <w:highlight w:val="none"/>
        </w:rPr>
        <w:t>3.我方在采购项目评审（评标）环节结束后，随时接受采购人、采购代理机构的检查验证，配合提供相关证明材料，证明符合《中华人民共和国政府采购法》规定的投标人基本资格条件。</w:t>
      </w:r>
    </w:p>
    <w:p w14:paraId="44E7E96A">
      <w:pPr>
        <w:tabs>
          <w:tab w:val="left" w:pos="6300"/>
        </w:tabs>
        <w:snapToGrid w:val="0"/>
        <w:spacing w:line="530" w:lineRule="exact"/>
        <w:ind w:firstLine="560" w:firstLineChars="200"/>
        <w:rPr>
          <w:rFonts w:ascii="宋体" w:hAnsi="宋体" w:cs="宋体"/>
          <w:szCs w:val="28"/>
          <w:highlight w:val="none"/>
        </w:rPr>
      </w:pPr>
      <w:r>
        <w:rPr>
          <w:rFonts w:hint="eastAsia" w:ascii="宋体" w:hAnsi="宋体" w:cs="宋体"/>
          <w:szCs w:val="28"/>
          <w:highlight w:val="none"/>
        </w:rPr>
        <w:t>我方对以上承诺负全部法律责任。</w:t>
      </w:r>
    </w:p>
    <w:p w14:paraId="70020F4D">
      <w:pPr>
        <w:tabs>
          <w:tab w:val="left" w:pos="6300"/>
        </w:tabs>
        <w:snapToGrid w:val="0"/>
        <w:spacing w:line="530" w:lineRule="exact"/>
        <w:ind w:firstLine="560" w:firstLineChars="200"/>
        <w:rPr>
          <w:rFonts w:ascii="宋体" w:hAnsi="宋体" w:cs="宋体"/>
          <w:szCs w:val="28"/>
          <w:highlight w:val="none"/>
        </w:rPr>
      </w:pPr>
      <w:r>
        <w:rPr>
          <w:rFonts w:hint="eastAsia" w:ascii="宋体" w:hAnsi="宋体" w:cs="宋体"/>
          <w:szCs w:val="28"/>
          <w:highlight w:val="none"/>
        </w:rPr>
        <w:t>特此承诺。</w:t>
      </w:r>
    </w:p>
    <w:p w14:paraId="04FFAFD7">
      <w:pPr>
        <w:tabs>
          <w:tab w:val="left" w:pos="6300"/>
        </w:tabs>
        <w:snapToGrid w:val="0"/>
        <w:spacing w:line="530" w:lineRule="exact"/>
        <w:rPr>
          <w:rFonts w:ascii="宋体" w:hAnsi="宋体" w:cs="宋体"/>
          <w:szCs w:val="28"/>
          <w:highlight w:val="none"/>
        </w:rPr>
      </w:pPr>
    </w:p>
    <w:p w14:paraId="04367F89">
      <w:pPr>
        <w:tabs>
          <w:tab w:val="left" w:pos="6300"/>
        </w:tabs>
        <w:snapToGrid w:val="0"/>
        <w:spacing w:line="530" w:lineRule="exact"/>
        <w:ind w:right="424" w:firstLine="570"/>
        <w:jc w:val="right"/>
        <w:rPr>
          <w:rFonts w:ascii="宋体" w:hAnsi="宋体" w:cs="宋体"/>
          <w:szCs w:val="28"/>
          <w:highlight w:val="none"/>
        </w:rPr>
      </w:pPr>
      <w:r>
        <w:rPr>
          <w:rFonts w:hint="eastAsia" w:ascii="宋体" w:hAnsi="宋体" w:cs="宋体"/>
          <w:szCs w:val="28"/>
          <w:highlight w:val="none"/>
        </w:rPr>
        <w:t>（供应商公章）</w:t>
      </w:r>
    </w:p>
    <w:p w14:paraId="5DA1E090">
      <w:pPr>
        <w:tabs>
          <w:tab w:val="left" w:pos="6300"/>
        </w:tabs>
        <w:snapToGrid w:val="0"/>
        <w:spacing w:line="530" w:lineRule="exact"/>
        <w:ind w:right="480" w:firstLine="570"/>
        <w:jc w:val="right"/>
        <w:rPr>
          <w:rFonts w:ascii="宋体" w:hAnsi="宋体" w:cs="宋体"/>
          <w:szCs w:val="28"/>
          <w:highlight w:val="none"/>
        </w:rPr>
      </w:pPr>
      <w:r>
        <w:rPr>
          <w:rFonts w:hint="eastAsia" w:ascii="宋体" w:hAnsi="宋体" w:cs="宋体"/>
          <w:szCs w:val="28"/>
          <w:highlight w:val="none"/>
        </w:rPr>
        <w:t>年   月   日</w:t>
      </w:r>
    </w:p>
    <w:p w14:paraId="5E587E59">
      <w:pPr>
        <w:tabs>
          <w:tab w:val="left" w:pos="6300"/>
        </w:tabs>
        <w:snapToGrid w:val="0"/>
        <w:spacing w:line="312" w:lineRule="auto"/>
        <w:rPr>
          <w:rFonts w:ascii="宋体" w:hAnsi="宋体" w:cs="宋体"/>
          <w:sz w:val="24"/>
          <w:szCs w:val="24"/>
          <w:highlight w:val="none"/>
        </w:rPr>
      </w:pPr>
    </w:p>
    <w:p w14:paraId="7022598C">
      <w:pPr>
        <w:snapToGrid w:val="0"/>
        <w:spacing w:line="360" w:lineRule="auto"/>
        <w:rPr>
          <w:rFonts w:ascii="宋体" w:hAnsi="宋体" w:cs="宋体"/>
          <w:sz w:val="24"/>
          <w:szCs w:val="24"/>
          <w:highlight w:val="none"/>
        </w:rPr>
      </w:pPr>
    </w:p>
    <w:p w14:paraId="680370F8">
      <w:pPr>
        <w:snapToGrid w:val="0"/>
        <w:spacing w:line="360" w:lineRule="auto"/>
        <w:rPr>
          <w:rFonts w:ascii="宋体" w:hAnsi="宋体" w:cs="宋体"/>
          <w:sz w:val="24"/>
          <w:szCs w:val="24"/>
          <w:highlight w:val="none"/>
        </w:rPr>
      </w:pPr>
      <w:bookmarkStart w:id="111" w:name="_Toc8424"/>
      <w:bookmarkStart w:id="112" w:name="_Toc20081"/>
    </w:p>
    <w:p w14:paraId="61BFB234">
      <w:pPr>
        <w:snapToGrid w:val="0"/>
        <w:spacing w:line="360" w:lineRule="auto"/>
        <w:rPr>
          <w:rFonts w:ascii="宋体" w:hAnsi="宋体" w:cs="宋体"/>
          <w:sz w:val="24"/>
          <w:szCs w:val="24"/>
          <w:highlight w:val="none"/>
        </w:rPr>
      </w:pPr>
    </w:p>
    <w:p w14:paraId="791B4B88">
      <w:pPr>
        <w:snapToGrid w:val="0"/>
        <w:spacing w:line="360" w:lineRule="auto"/>
        <w:rPr>
          <w:rFonts w:ascii="宋体" w:hAnsi="宋体" w:cs="宋体"/>
          <w:sz w:val="24"/>
          <w:szCs w:val="24"/>
          <w:highlight w:val="none"/>
        </w:rPr>
      </w:pPr>
    </w:p>
    <w:p w14:paraId="001D6C0F">
      <w:pPr>
        <w:snapToGrid w:val="0"/>
        <w:spacing w:line="360" w:lineRule="auto"/>
        <w:rPr>
          <w:rFonts w:ascii="宋体" w:hAnsi="宋体" w:cs="宋体"/>
          <w:sz w:val="24"/>
          <w:szCs w:val="24"/>
          <w:highlight w:val="none"/>
        </w:rPr>
      </w:pPr>
    </w:p>
    <w:p w14:paraId="4D88BDFE">
      <w:pPr>
        <w:snapToGrid w:val="0"/>
        <w:spacing w:line="360" w:lineRule="auto"/>
        <w:rPr>
          <w:rFonts w:ascii="宋体" w:hAnsi="宋体" w:cs="宋体"/>
          <w:sz w:val="24"/>
          <w:szCs w:val="24"/>
          <w:highlight w:val="none"/>
        </w:rPr>
      </w:pPr>
    </w:p>
    <w:bookmarkEnd w:id="111"/>
    <w:bookmarkEnd w:id="112"/>
    <w:p w14:paraId="1812F5BA">
      <w:pPr>
        <w:rPr>
          <w:rFonts w:ascii="宋体" w:hAnsi="宋体" w:cs="宋体"/>
          <w:highlight w:val="none"/>
        </w:rPr>
      </w:pPr>
    </w:p>
    <w:p w14:paraId="7A6B1BA3">
      <w:pPr>
        <w:spacing w:line="360" w:lineRule="auto"/>
        <w:rPr>
          <w:rFonts w:ascii="宋体" w:hAnsi="宋体" w:cs="宋体"/>
          <w:b/>
          <w:bCs/>
          <w:sz w:val="24"/>
          <w:szCs w:val="24"/>
          <w:highlight w:val="none"/>
        </w:rPr>
      </w:pPr>
      <w:bookmarkStart w:id="113" w:name="_Toc26573"/>
      <w:bookmarkStart w:id="114" w:name="_Toc1959"/>
    </w:p>
    <w:bookmarkEnd w:id="113"/>
    <w:bookmarkEnd w:id="114"/>
    <w:p w14:paraId="480FD54D">
      <w:pPr>
        <w:spacing w:line="360" w:lineRule="auto"/>
        <w:rPr>
          <w:rFonts w:ascii="宋体" w:hAnsi="宋体" w:cs="宋体"/>
          <w:b/>
          <w:bCs/>
          <w:szCs w:val="28"/>
          <w:highlight w:val="none"/>
        </w:rPr>
      </w:pPr>
      <w:r>
        <w:rPr>
          <w:rFonts w:hint="eastAsia" w:ascii="宋体" w:hAnsi="宋体" w:cs="宋体"/>
          <w:b/>
          <w:bCs/>
          <w:szCs w:val="28"/>
          <w:highlight w:val="none"/>
        </w:rPr>
        <w:t>五、其他应提供的资料</w:t>
      </w:r>
    </w:p>
    <w:p w14:paraId="7C69D9D6">
      <w:pPr>
        <w:tabs>
          <w:tab w:val="left" w:pos="6300"/>
        </w:tabs>
        <w:snapToGrid w:val="0"/>
        <w:spacing w:line="312" w:lineRule="auto"/>
        <w:ind w:right="480"/>
        <w:rPr>
          <w:rFonts w:ascii="宋体" w:hAnsi="宋体" w:cs="宋体"/>
          <w:szCs w:val="28"/>
          <w:highlight w:val="none"/>
        </w:rPr>
      </w:pPr>
    </w:p>
    <w:p w14:paraId="3386E53B">
      <w:pPr>
        <w:tabs>
          <w:tab w:val="left" w:pos="6300"/>
        </w:tabs>
        <w:snapToGrid w:val="0"/>
        <w:spacing w:line="312" w:lineRule="auto"/>
        <w:ind w:right="480"/>
        <w:rPr>
          <w:rFonts w:ascii="宋体" w:hAnsi="宋体" w:cs="宋体"/>
          <w:szCs w:val="28"/>
          <w:highlight w:val="none"/>
        </w:rPr>
      </w:pPr>
      <w:r>
        <w:rPr>
          <w:rFonts w:hint="eastAsia" w:ascii="宋体" w:hAnsi="宋体" w:cs="宋体"/>
          <w:szCs w:val="28"/>
          <w:highlight w:val="none"/>
        </w:rPr>
        <w:t>其他与项目有关的资料（自附）</w:t>
      </w:r>
    </w:p>
    <w:p w14:paraId="14E82771">
      <w:pPr>
        <w:pStyle w:val="7"/>
        <w:ind w:left="560"/>
        <w:rPr>
          <w:rFonts w:ascii="宋体" w:hAnsi="宋体" w:cs="宋体"/>
          <w:szCs w:val="28"/>
          <w:highlight w:val="none"/>
        </w:rPr>
      </w:pPr>
    </w:p>
    <w:p w14:paraId="132ACFA0">
      <w:pPr>
        <w:rPr>
          <w:rFonts w:ascii="宋体" w:hAnsi="宋体" w:cs="宋体"/>
          <w:szCs w:val="28"/>
          <w:highlight w:val="none"/>
        </w:rPr>
      </w:pPr>
    </w:p>
    <w:p w14:paraId="75381011">
      <w:pPr>
        <w:pStyle w:val="7"/>
        <w:ind w:left="560"/>
        <w:rPr>
          <w:rFonts w:ascii="宋体" w:hAnsi="宋体" w:cs="宋体"/>
          <w:szCs w:val="28"/>
          <w:highlight w:val="none"/>
        </w:rPr>
      </w:pPr>
    </w:p>
    <w:p w14:paraId="3FA30352">
      <w:pPr>
        <w:rPr>
          <w:rFonts w:ascii="宋体" w:hAnsi="宋体" w:cs="宋体"/>
          <w:szCs w:val="28"/>
          <w:highlight w:val="none"/>
        </w:rPr>
      </w:pPr>
    </w:p>
    <w:p w14:paraId="7D552BDB">
      <w:pPr>
        <w:pStyle w:val="7"/>
        <w:ind w:left="560"/>
        <w:rPr>
          <w:rFonts w:ascii="宋体" w:hAnsi="宋体" w:cs="宋体"/>
          <w:szCs w:val="28"/>
          <w:highlight w:val="none"/>
        </w:rPr>
      </w:pPr>
    </w:p>
    <w:p w14:paraId="605BD173">
      <w:pPr>
        <w:tabs>
          <w:tab w:val="left" w:pos="6300"/>
        </w:tabs>
        <w:snapToGrid w:val="0"/>
        <w:spacing w:line="312" w:lineRule="auto"/>
        <w:ind w:right="480"/>
        <w:rPr>
          <w:rFonts w:ascii="宋体" w:hAnsi="宋体" w:cs="宋体"/>
          <w:szCs w:val="28"/>
          <w:highlight w:val="none"/>
        </w:rPr>
      </w:pPr>
    </w:p>
    <w:p w14:paraId="29A2FAC9">
      <w:pPr>
        <w:tabs>
          <w:tab w:val="left" w:pos="6300"/>
        </w:tabs>
        <w:snapToGrid w:val="0"/>
        <w:spacing w:line="312" w:lineRule="auto"/>
        <w:ind w:right="480"/>
        <w:jc w:val="center"/>
        <w:rPr>
          <w:rFonts w:ascii="宋体" w:hAnsi="宋体" w:cs="宋体"/>
          <w:szCs w:val="28"/>
          <w:highlight w:val="none"/>
        </w:rPr>
      </w:pPr>
      <w:r>
        <w:rPr>
          <w:rFonts w:hint="eastAsia" w:ascii="宋体" w:hAnsi="宋体" w:cs="宋体"/>
          <w:szCs w:val="28"/>
          <w:highlight w:val="none"/>
        </w:rPr>
        <w:t>（结束）</w:t>
      </w:r>
    </w:p>
    <w:p w14:paraId="47FC3F01">
      <w:pPr>
        <w:pStyle w:val="7"/>
        <w:ind w:left="560"/>
        <w:jc w:val="center"/>
        <w:rPr>
          <w:rFonts w:ascii="宋体" w:hAnsi="宋体" w:cs="宋体"/>
          <w:szCs w:val="28"/>
          <w:highlight w:val="none"/>
        </w:rPr>
      </w:pPr>
    </w:p>
    <w:p w14:paraId="3D7F62C7">
      <w:pPr>
        <w:pStyle w:val="7"/>
        <w:ind w:left="560"/>
        <w:jc w:val="center"/>
        <w:rPr>
          <w:rFonts w:ascii="宋体" w:hAnsi="宋体" w:cs="宋体"/>
          <w:szCs w:val="28"/>
          <w:highlight w:val="none"/>
        </w:rPr>
      </w:pPr>
    </w:p>
    <w:p w14:paraId="4126ABC5">
      <w:pPr>
        <w:pStyle w:val="7"/>
        <w:ind w:left="560"/>
        <w:jc w:val="center"/>
        <w:rPr>
          <w:rFonts w:ascii="宋体" w:hAnsi="宋体" w:cs="宋体"/>
          <w:szCs w:val="28"/>
          <w:highlight w:val="none"/>
        </w:rPr>
      </w:pPr>
    </w:p>
    <w:p w14:paraId="6372BF36">
      <w:pPr>
        <w:pStyle w:val="7"/>
        <w:ind w:left="560"/>
        <w:jc w:val="center"/>
        <w:rPr>
          <w:rFonts w:ascii="宋体" w:hAnsi="宋体" w:cs="宋体"/>
          <w:szCs w:val="28"/>
          <w:highlight w:val="none"/>
        </w:rPr>
      </w:pPr>
    </w:p>
    <w:p w14:paraId="2BFA4CDD">
      <w:pPr>
        <w:pStyle w:val="7"/>
        <w:ind w:left="560"/>
        <w:jc w:val="center"/>
        <w:rPr>
          <w:rFonts w:ascii="宋体" w:hAnsi="宋体" w:cs="宋体"/>
          <w:szCs w:val="28"/>
          <w:highlight w:val="none"/>
        </w:rPr>
      </w:pPr>
    </w:p>
    <w:p w14:paraId="41D1535D">
      <w:pPr>
        <w:pStyle w:val="7"/>
        <w:ind w:left="560"/>
        <w:jc w:val="center"/>
        <w:rPr>
          <w:rFonts w:ascii="宋体" w:hAnsi="宋体" w:cs="宋体"/>
          <w:szCs w:val="28"/>
          <w:highlight w:val="none"/>
        </w:rPr>
      </w:pPr>
    </w:p>
    <w:p w14:paraId="38D3D9C3">
      <w:pPr>
        <w:pStyle w:val="7"/>
        <w:ind w:left="560"/>
        <w:jc w:val="center"/>
        <w:rPr>
          <w:rFonts w:ascii="宋体" w:hAnsi="宋体" w:cs="宋体"/>
          <w:szCs w:val="28"/>
          <w:highlight w:val="none"/>
        </w:rPr>
      </w:pPr>
    </w:p>
    <w:p w14:paraId="1BB79B9D">
      <w:pPr>
        <w:pStyle w:val="7"/>
        <w:ind w:left="560"/>
        <w:jc w:val="center"/>
        <w:rPr>
          <w:rFonts w:ascii="宋体" w:hAnsi="宋体" w:cs="宋体"/>
          <w:szCs w:val="28"/>
          <w:highlight w:val="none"/>
        </w:rPr>
      </w:pPr>
    </w:p>
    <w:p w14:paraId="43F0D92D">
      <w:pPr>
        <w:pStyle w:val="7"/>
        <w:ind w:left="560"/>
        <w:jc w:val="center"/>
        <w:rPr>
          <w:rFonts w:ascii="宋体" w:hAnsi="宋体" w:cs="宋体"/>
          <w:szCs w:val="28"/>
          <w:highlight w:val="none"/>
        </w:rPr>
      </w:pPr>
    </w:p>
    <w:p w14:paraId="7F642748">
      <w:pPr>
        <w:pStyle w:val="7"/>
        <w:ind w:left="560"/>
        <w:jc w:val="center"/>
        <w:rPr>
          <w:rFonts w:ascii="宋体" w:hAnsi="宋体" w:cs="宋体"/>
          <w:szCs w:val="28"/>
          <w:highlight w:val="none"/>
        </w:rPr>
      </w:pPr>
    </w:p>
    <w:p w14:paraId="0822DCC9">
      <w:pPr>
        <w:pStyle w:val="7"/>
        <w:ind w:left="560"/>
        <w:jc w:val="center"/>
        <w:rPr>
          <w:rFonts w:ascii="宋体" w:hAnsi="宋体" w:cs="宋体"/>
          <w:szCs w:val="28"/>
          <w:highlight w:val="none"/>
        </w:rPr>
      </w:pPr>
    </w:p>
    <w:p w14:paraId="0D7BB6A3">
      <w:pPr>
        <w:pStyle w:val="7"/>
        <w:ind w:left="560"/>
        <w:jc w:val="center"/>
        <w:rPr>
          <w:rFonts w:ascii="宋体" w:hAnsi="宋体" w:cs="宋体"/>
          <w:szCs w:val="28"/>
          <w:highlight w:val="none"/>
        </w:rPr>
      </w:pPr>
    </w:p>
    <w:p w14:paraId="75566771">
      <w:pPr>
        <w:pStyle w:val="7"/>
        <w:ind w:left="560"/>
        <w:jc w:val="center"/>
        <w:rPr>
          <w:rFonts w:ascii="宋体" w:hAnsi="宋体" w:cs="宋体"/>
          <w:szCs w:val="28"/>
          <w:highlight w:val="none"/>
        </w:rPr>
      </w:pPr>
    </w:p>
    <w:p w14:paraId="149F7787">
      <w:pPr>
        <w:pStyle w:val="7"/>
        <w:ind w:left="560"/>
        <w:jc w:val="center"/>
        <w:rPr>
          <w:rFonts w:ascii="宋体" w:hAnsi="宋体" w:cs="宋体"/>
          <w:szCs w:val="28"/>
          <w:highlight w:val="none"/>
        </w:rPr>
      </w:pPr>
    </w:p>
    <w:p w14:paraId="57CB6398">
      <w:pPr>
        <w:pStyle w:val="7"/>
        <w:ind w:left="560"/>
        <w:jc w:val="center"/>
        <w:rPr>
          <w:rFonts w:ascii="宋体" w:hAnsi="宋体" w:cs="宋体"/>
          <w:szCs w:val="28"/>
          <w:highlight w:val="none"/>
        </w:rPr>
      </w:pPr>
    </w:p>
    <w:p w14:paraId="64F433F3">
      <w:pPr>
        <w:pStyle w:val="7"/>
        <w:ind w:left="560"/>
        <w:jc w:val="center"/>
        <w:rPr>
          <w:rFonts w:ascii="宋体" w:hAnsi="宋体" w:cs="宋体"/>
          <w:szCs w:val="28"/>
          <w:highlight w:val="none"/>
        </w:rPr>
      </w:pPr>
    </w:p>
    <w:p w14:paraId="0160EF65">
      <w:pPr>
        <w:pStyle w:val="7"/>
        <w:ind w:left="560"/>
        <w:jc w:val="center"/>
        <w:rPr>
          <w:rFonts w:ascii="宋体" w:hAnsi="宋体" w:cs="宋体"/>
          <w:szCs w:val="28"/>
          <w:highlight w:val="none"/>
        </w:rPr>
      </w:pPr>
    </w:p>
    <w:p w14:paraId="44FDC31D">
      <w:pPr>
        <w:pStyle w:val="7"/>
        <w:ind w:left="560"/>
        <w:jc w:val="center"/>
        <w:rPr>
          <w:rFonts w:ascii="宋体" w:hAnsi="宋体" w:cs="宋体"/>
          <w:szCs w:val="28"/>
          <w:highlight w:val="none"/>
        </w:rPr>
      </w:pPr>
    </w:p>
    <w:p w14:paraId="08C89E8E">
      <w:pPr>
        <w:pStyle w:val="7"/>
        <w:ind w:left="560"/>
        <w:jc w:val="center"/>
        <w:rPr>
          <w:rFonts w:ascii="宋体" w:hAnsi="宋体" w:cs="宋体"/>
          <w:szCs w:val="28"/>
          <w:highlight w:val="none"/>
        </w:rPr>
      </w:pPr>
    </w:p>
    <w:p w14:paraId="6FE57224">
      <w:pPr>
        <w:pStyle w:val="7"/>
        <w:ind w:left="560"/>
        <w:jc w:val="center"/>
        <w:rPr>
          <w:rFonts w:ascii="宋体" w:hAnsi="宋体" w:cs="宋体"/>
          <w:szCs w:val="28"/>
          <w:highlight w:val="none"/>
        </w:rPr>
      </w:pPr>
    </w:p>
    <w:p w14:paraId="7C956B1D">
      <w:pPr>
        <w:pStyle w:val="7"/>
        <w:ind w:left="560"/>
        <w:jc w:val="center"/>
        <w:rPr>
          <w:rFonts w:ascii="宋体" w:hAnsi="宋体" w:cs="宋体"/>
          <w:szCs w:val="28"/>
          <w:highlight w:val="none"/>
        </w:rPr>
      </w:pPr>
    </w:p>
    <w:p w14:paraId="3CC74E02">
      <w:pPr>
        <w:pStyle w:val="7"/>
        <w:ind w:left="560"/>
        <w:jc w:val="center"/>
        <w:rPr>
          <w:rFonts w:ascii="宋体" w:hAnsi="宋体" w:cs="宋体"/>
          <w:szCs w:val="28"/>
          <w:highlight w:val="none"/>
        </w:rPr>
      </w:pPr>
    </w:p>
    <w:p w14:paraId="44785394">
      <w:pPr>
        <w:pStyle w:val="7"/>
        <w:ind w:left="560"/>
        <w:jc w:val="center"/>
        <w:rPr>
          <w:rFonts w:ascii="宋体" w:hAnsi="宋体" w:cs="宋体"/>
          <w:szCs w:val="28"/>
          <w:highlight w:val="none"/>
        </w:rPr>
      </w:pPr>
    </w:p>
    <w:p w14:paraId="3A8AA376">
      <w:pPr>
        <w:pStyle w:val="7"/>
        <w:ind w:left="560"/>
        <w:jc w:val="center"/>
        <w:rPr>
          <w:rFonts w:ascii="宋体" w:hAnsi="宋体" w:cs="宋体"/>
          <w:szCs w:val="28"/>
          <w:highlight w:val="none"/>
        </w:rPr>
      </w:pPr>
    </w:p>
    <w:p w14:paraId="303C16A4">
      <w:pPr>
        <w:pStyle w:val="7"/>
        <w:ind w:left="560"/>
        <w:jc w:val="center"/>
        <w:rPr>
          <w:rFonts w:ascii="宋体" w:hAnsi="宋体" w:cs="宋体"/>
          <w:szCs w:val="28"/>
          <w:highlight w:val="none"/>
        </w:rPr>
      </w:pPr>
    </w:p>
    <w:p w14:paraId="3D6CADFB">
      <w:pPr>
        <w:pStyle w:val="7"/>
        <w:ind w:left="560"/>
        <w:jc w:val="center"/>
        <w:rPr>
          <w:rFonts w:ascii="宋体" w:hAnsi="宋体" w:cs="宋体"/>
          <w:szCs w:val="28"/>
          <w:highlight w:val="none"/>
        </w:rPr>
      </w:pPr>
    </w:p>
    <w:p w14:paraId="11D6BC60">
      <w:pPr>
        <w:pStyle w:val="7"/>
        <w:ind w:left="560"/>
        <w:jc w:val="center"/>
        <w:rPr>
          <w:rFonts w:ascii="宋体" w:hAnsi="宋体" w:cs="宋体"/>
          <w:szCs w:val="28"/>
          <w:highlight w:val="none"/>
        </w:rPr>
      </w:pPr>
    </w:p>
    <w:p w14:paraId="44C8BC44">
      <w:pPr>
        <w:pStyle w:val="7"/>
        <w:ind w:left="560"/>
        <w:jc w:val="center"/>
        <w:rPr>
          <w:rFonts w:ascii="宋体" w:hAnsi="宋体" w:cs="宋体"/>
          <w:sz w:val="24"/>
          <w:szCs w:val="24"/>
          <w:highlight w:val="none"/>
        </w:rPr>
      </w:pPr>
    </w:p>
    <w:p w14:paraId="14EAA06A">
      <w:pPr>
        <w:pStyle w:val="7"/>
        <w:ind w:left="560"/>
        <w:jc w:val="center"/>
        <w:rPr>
          <w:rFonts w:ascii="宋体" w:hAnsi="宋体" w:cs="宋体"/>
          <w:sz w:val="24"/>
          <w:szCs w:val="24"/>
          <w:highlight w:val="none"/>
        </w:rPr>
      </w:pPr>
    </w:p>
    <w:p w14:paraId="3FDE60D6">
      <w:pPr>
        <w:rPr>
          <w:rFonts w:ascii="宋体" w:hAnsi="宋体" w:cs="宋体"/>
          <w:b/>
          <w:bCs/>
          <w:sz w:val="44"/>
          <w:szCs w:val="44"/>
          <w:highlight w:val="none"/>
        </w:rPr>
      </w:pPr>
    </w:p>
    <w:p w14:paraId="73FE0DA5">
      <w:pPr>
        <w:jc w:val="center"/>
        <w:rPr>
          <w:rFonts w:ascii="宋体" w:hAnsi="宋体" w:cs="宋体"/>
          <w:b/>
          <w:bCs/>
          <w:sz w:val="44"/>
          <w:szCs w:val="44"/>
          <w:highlight w:val="none"/>
        </w:rPr>
      </w:pPr>
    </w:p>
    <w:p w14:paraId="7038F1D8">
      <w:pPr>
        <w:jc w:val="center"/>
        <w:rPr>
          <w:rFonts w:ascii="宋体" w:hAnsi="宋体" w:cs="宋体"/>
          <w:b/>
          <w:bCs/>
          <w:sz w:val="44"/>
          <w:szCs w:val="44"/>
          <w:highlight w:val="none"/>
        </w:rPr>
      </w:pPr>
      <w:r>
        <w:rPr>
          <w:rFonts w:hint="eastAsia" w:ascii="宋体" w:hAnsi="宋体" w:cs="宋体"/>
          <w:b/>
          <w:bCs/>
          <w:sz w:val="44"/>
          <w:szCs w:val="44"/>
          <w:highlight w:val="none"/>
        </w:rPr>
        <w:t>采购文件发售登记表</w:t>
      </w:r>
    </w:p>
    <w:tbl>
      <w:tblPr>
        <w:tblStyle w:val="29"/>
        <w:tblpPr w:leftFromText="180" w:rightFromText="180" w:vertAnchor="text" w:horzAnchor="page" w:tblpXSpec="center" w:tblpY="297"/>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6205"/>
      </w:tblGrid>
      <w:tr w14:paraId="4F8F1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235" w:type="dxa"/>
            <w:tcBorders>
              <w:left w:val="double" w:color="auto" w:sz="4" w:space="0"/>
            </w:tcBorders>
            <w:vAlign w:val="center"/>
          </w:tcPr>
          <w:p w14:paraId="11CFC4CA">
            <w:pPr>
              <w:jc w:val="center"/>
              <w:rPr>
                <w:rFonts w:ascii="宋体" w:hAnsi="宋体" w:cs="宋体"/>
                <w:sz w:val="30"/>
                <w:szCs w:val="30"/>
                <w:highlight w:val="none"/>
              </w:rPr>
            </w:pPr>
            <w:r>
              <w:rPr>
                <w:rFonts w:hint="eastAsia" w:ascii="宋体" w:hAnsi="宋体" w:cs="宋体"/>
                <w:sz w:val="30"/>
                <w:szCs w:val="30"/>
                <w:highlight w:val="none"/>
              </w:rPr>
              <w:t>项目名称</w:t>
            </w:r>
          </w:p>
        </w:tc>
        <w:tc>
          <w:tcPr>
            <w:tcW w:w="6205" w:type="dxa"/>
            <w:tcBorders>
              <w:right w:val="double" w:color="auto" w:sz="4" w:space="0"/>
            </w:tcBorders>
            <w:vAlign w:val="center"/>
          </w:tcPr>
          <w:p w14:paraId="7745A0AD">
            <w:pPr>
              <w:jc w:val="center"/>
              <w:rPr>
                <w:rFonts w:ascii="宋体" w:hAnsi="宋体" w:cs="宋体"/>
                <w:sz w:val="30"/>
                <w:szCs w:val="30"/>
                <w:highlight w:val="none"/>
              </w:rPr>
            </w:pPr>
          </w:p>
        </w:tc>
      </w:tr>
      <w:tr w14:paraId="5AFD7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235" w:type="dxa"/>
            <w:tcBorders>
              <w:left w:val="double" w:color="auto" w:sz="4" w:space="0"/>
            </w:tcBorders>
            <w:vAlign w:val="center"/>
          </w:tcPr>
          <w:p w14:paraId="57951DA3">
            <w:pPr>
              <w:jc w:val="center"/>
              <w:rPr>
                <w:rFonts w:ascii="宋体" w:hAnsi="宋体" w:cs="宋体"/>
                <w:sz w:val="30"/>
                <w:szCs w:val="30"/>
                <w:highlight w:val="none"/>
              </w:rPr>
            </w:pPr>
            <w:r>
              <w:rPr>
                <w:rFonts w:hint="eastAsia" w:ascii="宋体" w:hAnsi="宋体" w:cs="宋体"/>
                <w:sz w:val="30"/>
                <w:szCs w:val="30"/>
                <w:highlight w:val="none"/>
              </w:rPr>
              <w:t>供应商名称</w:t>
            </w:r>
          </w:p>
        </w:tc>
        <w:tc>
          <w:tcPr>
            <w:tcW w:w="6205" w:type="dxa"/>
            <w:tcBorders>
              <w:right w:val="double" w:color="auto" w:sz="4" w:space="0"/>
            </w:tcBorders>
            <w:vAlign w:val="center"/>
          </w:tcPr>
          <w:p w14:paraId="51215D01">
            <w:pPr>
              <w:jc w:val="center"/>
              <w:rPr>
                <w:rFonts w:ascii="宋体" w:hAnsi="宋体" w:cs="宋体"/>
                <w:sz w:val="30"/>
                <w:szCs w:val="30"/>
                <w:highlight w:val="none"/>
              </w:rPr>
            </w:pPr>
          </w:p>
        </w:tc>
      </w:tr>
      <w:tr w14:paraId="04B60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235" w:type="dxa"/>
            <w:tcBorders>
              <w:left w:val="double" w:color="auto" w:sz="4" w:space="0"/>
            </w:tcBorders>
            <w:vAlign w:val="center"/>
          </w:tcPr>
          <w:p w14:paraId="139FD66F">
            <w:pPr>
              <w:jc w:val="center"/>
              <w:rPr>
                <w:rFonts w:ascii="宋体" w:hAnsi="宋体" w:cs="宋体"/>
                <w:sz w:val="30"/>
                <w:szCs w:val="30"/>
                <w:highlight w:val="none"/>
              </w:rPr>
            </w:pPr>
            <w:r>
              <w:rPr>
                <w:rFonts w:hint="eastAsia" w:ascii="宋体" w:hAnsi="宋体" w:cs="宋体"/>
                <w:sz w:val="30"/>
                <w:szCs w:val="30"/>
                <w:highlight w:val="none"/>
              </w:rPr>
              <w:t>联系人</w:t>
            </w:r>
          </w:p>
        </w:tc>
        <w:tc>
          <w:tcPr>
            <w:tcW w:w="6205" w:type="dxa"/>
            <w:tcBorders>
              <w:right w:val="double" w:color="auto" w:sz="4" w:space="0"/>
            </w:tcBorders>
            <w:vAlign w:val="center"/>
          </w:tcPr>
          <w:p w14:paraId="7FE82426">
            <w:pPr>
              <w:jc w:val="center"/>
              <w:rPr>
                <w:rFonts w:ascii="宋体" w:hAnsi="宋体" w:cs="宋体"/>
                <w:sz w:val="30"/>
                <w:szCs w:val="30"/>
                <w:highlight w:val="none"/>
              </w:rPr>
            </w:pPr>
          </w:p>
        </w:tc>
      </w:tr>
      <w:tr w14:paraId="0E7A9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235" w:type="dxa"/>
            <w:tcBorders>
              <w:left w:val="double" w:color="auto" w:sz="4" w:space="0"/>
            </w:tcBorders>
            <w:vAlign w:val="center"/>
          </w:tcPr>
          <w:p w14:paraId="5A8FC2DA">
            <w:pPr>
              <w:jc w:val="center"/>
              <w:rPr>
                <w:rFonts w:ascii="宋体" w:hAnsi="宋体" w:cs="宋体"/>
                <w:sz w:val="30"/>
                <w:szCs w:val="30"/>
                <w:highlight w:val="none"/>
              </w:rPr>
            </w:pPr>
            <w:r>
              <w:rPr>
                <w:rFonts w:hint="eastAsia" w:ascii="宋体" w:hAnsi="宋体" w:cs="宋体"/>
                <w:sz w:val="30"/>
                <w:szCs w:val="30"/>
                <w:highlight w:val="none"/>
              </w:rPr>
              <w:t>联系电话</w:t>
            </w:r>
          </w:p>
        </w:tc>
        <w:tc>
          <w:tcPr>
            <w:tcW w:w="6205" w:type="dxa"/>
            <w:tcBorders>
              <w:right w:val="double" w:color="auto" w:sz="4" w:space="0"/>
            </w:tcBorders>
            <w:vAlign w:val="center"/>
          </w:tcPr>
          <w:p w14:paraId="574C7F0B">
            <w:pPr>
              <w:jc w:val="center"/>
              <w:rPr>
                <w:rFonts w:ascii="宋体" w:hAnsi="宋体" w:cs="宋体"/>
                <w:sz w:val="30"/>
                <w:szCs w:val="30"/>
                <w:highlight w:val="none"/>
              </w:rPr>
            </w:pPr>
          </w:p>
        </w:tc>
      </w:tr>
      <w:tr w14:paraId="63AC3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235" w:type="dxa"/>
            <w:tcBorders>
              <w:left w:val="double" w:color="auto" w:sz="4" w:space="0"/>
            </w:tcBorders>
            <w:vAlign w:val="center"/>
          </w:tcPr>
          <w:p w14:paraId="7BD3C8FC">
            <w:pPr>
              <w:jc w:val="center"/>
              <w:rPr>
                <w:rFonts w:ascii="宋体" w:hAnsi="宋体" w:cs="宋体"/>
                <w:sz w:val="30"/>
                <w:szCs w:val="30"/>
                <w:highlight w:val="none"/>
              </w:rPr>
            </w:pPr>
            <w:r>
              <w:rPr>
                <w:rFonts w:hint="eastAsia" w:ascii="宋体" w:hAnsi="宋体" w:cs="宋体"/>
                <w:sz w:val="30"/>
                <w:szCs w:val="30"/>
                <w:highlight w:val="none"/>
              </w:rPr>
              <w:t>地址</w:t>
            </w:r>
          </w:p>
        </w:tc>
        <w:tc>
          <w:tcPr>
            <w:tcW w:w="6205" w:type="dxa"/>
            <w:tcBorders>
              <w:right w:val="double" w:color="auto" w:sz="4" w:space="0"/>
            </w:tcBorders>
            <w:vAlign w:val="center"/>
          </w:tcPr>
          <w:p w14:paraId="296FF4BF">
            <w:pPr>
              <w:jc w:val="center"/>
              <w:rPr>
                <w:rFonts w:ascii="宋体" w:hAnsi="宋体" w:cs="宋体"/>
                <w:sz w:val="30"/>
                <w:szCs w:val="30"/>
                <w:highlight w:val="none"/>
              </w:rPr>
            </w:pPr>
          </w:p>
        </w:tc>
      </w:tr>
    </w:tbl>
    <w:p w14:paraId="324D4BA7">
      <w:pPr>
        <w:jc w:val="left"/>
        <w:rPr>
          <w:rFonts w:ascii="宋体" w:hAnsi="宋体" w:cs="宋体"/>
          <w:b/>
          <w:bCs/>
          <w:spacing w:val="40"/>
          <w:highlight w:val="none"/>
        </w:rPr>
      </w:pPr>
    </w:p>
    <w:p w14:paraId="2B163240">
      <w:pPr>
        <w:rPr>
          <w:rFonts w:ascii="宋体" w:hAnsi="宋体" w:cs="宋体"/>
          <w:highlight w:val="none"/>
        </w:rPr>
      </w:pPr>
    </w:p>
    <w:sectPr>
      <w:headerReference r:id="rId12" w:type="default"/>
      <w:footerReference r:id="rId13" w:type="default"/>
      <w:pgSz w:w="11907" w:h="16840"/>
      <w:pgMar w:top="1134" w:right="1191" w:bottom="1134" w:left="1304"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24579">
    <w:pPr>
      <w:pStyle w:val="19"/>
      <w:framePr w:wrap="around" w:vAnchor="text" w:hAnchor="margin" w:xAlign="center" w:y="1"/>
      <w:rPr>
        <w:rStyle w:val="32"/>
      </w:rPr>
    </w:pPr>
    <w:r>
      <w:fldChar w:fldCharType="begin"/>
    </w:r>
    <w:r>
      <w:rPr>
        <w:rStyle w:val="32"/>
      </w:rPr>
      <w:instrText xml:space="preserve">PAGE  </w:instrText>
    </w:r>
    <w:r>
      <w:fldChar w:fldCharType="end"/>
    </w:r>
  </w:p>
  <w:p w14:paraId="791F57A6">
    <w:pPr>
      <w:pStyle w:val="1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C2DE6">
    <w:pPr>
      <w:pStyle w:val="19"/>
      <w:jc w:val="center"/>
      <w:rPr>
        <w:rFonts w:ascii="宋体"/>
        <w:sz w:val="21"/>
        <w:szCs w:val="21"/>
      </w:rPr>
    </w:pPr>
    <w:r>
      <w:rPr>
        <w:sz w:val="21"/>
      </w:rPr>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Hs/Cb7jAQAAxwMAAA4AAABkcnMvZTJvRG9jLnhtbK1TwY7TMBC9&#10;I/EPlu802R4gqpquFqpFSAiQlv0A13EaS7bHsqdNygfAH3Diwp3v6ncwdpIuWi572Esy45l5M+95&#10;vL4erGFHFaIGV/OrRcmZchIa7fY1v/96+6riLKJwjTDgVM1PKvLrzcsX696v1BI6MI0KjEBcXPW+&#10;5h2iXxVFlJ2yIi7AK0fBFoIVSG7YF00QPaFbUyzL8nXRQ2h8AKlipNPtGOQTYngKILStlmoL8mCV&#10;wxE1KCOQKMVO+8g3edq2VRI/t21UyEzNiSnmLzUhe5e+xWYtVvsgfKflNIJ4ygiPOFmhHTW9QG0F&#10;CnYI+j8oq2WACC0uJNhiJJIVIRZX5SNt7jrhVeZCUkd/ET0+H6z8dPwSmG5oEzhzwtKFn3/+OP/6&#10;c/79nVVJnt7HFWXdecrD4S0MKXU6j3SYWA9tsOlPfBjFSdzTRVw1IJOpqFpWVUkhSbHZIZziodyH&#10;iO8VWJaMmge6vSyqOH6MOKbOKambcawnqOUbQk2+g1ttzJhnXDpReQOm4kRkHDhZOOyGicUOmhOR&#10;CzBuB70NMjoI3zjraTNq7ughcGY+OBI+LdFshNnYzYZwkgprjpyN5jvMy5aGif7mgDRiZpJGGPuS&#10;Asmh+81aTLuYFuhfP2c9vL/N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In3a/TAAAABQEAAA8A&#10;AAAAAAAAAQAgAAAAIgAAAGRycy9kb3ducmV2LnhtbFBLAQIUABQAAAAIAIdO4kB7Pwm+4wEAAMcD&#10;AAAOAAAAAAAAAAEAIAAAACIBAABkcnMvZTJvRG9jLnhtbFBLBQYAAAAABgAGAFkBAAB3BQAAAAA=&#10;">
          <v:path/>
          <v:fill on="f" focussize="0,0"/>
          <v:stroke on="f" weight="1pt" joinstyle="miter"/>
          <v:imagedata o:title=""/>
          <o:lock v:ext="edit"/>
          <v:textbox inset="0mm,0mm,0mm,0mm" style="mso-fit-shape-to-text:t;">
            <w:txbxContent>
              <w:p w14:paraId="3A932E51">
                <w:pPr>
                  <w:pStyle w:val="19"/>
                </w:pPr>
                <w:r>
                  <w:fldChar w:fldCharType="begin"/>
                </w:r>
                <w:r>
                  <w:instrText xml:space="preserve"> PAGE  \* MERGEFORMAT </w:instrText>
                </w:r>
                <w:r>
                  <w:fldChar w:fldCharType="separate"/>
                </w:r>
                <w:r>
                  <w:t>13</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6EC06">
    <w:pPr>
      <w:pStyle w:val="19"/>
    </w:pPr>
    <w:r>
      <w:pict>
        <v:shape id="文本框 9" o:spid="_x0000_s1029" o:spt="202" type="#_x0000_t202" style="position:absolute;left:0pt;margin-top:0pt;height:10.85pt;width:15.5pt;mso-position-horizontal:center;mso-position-horizontal-relative:margin;mso-wrap-style:none;z-index:251661312;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BRBCqMMgIAAFYEAAAOAAAAZHJzL2Uyb0RvYy54bWytVM2O0zAQviPx&#10;DpbvNG1X291WTVdlqyKkil2pIM6u4zSRbI9lT5uUB4A34MSFO8/V52Ccny5aOOyBizP2jL/x981M&#10;5ne10eyofCjBpnw0GHKmrISstPuUf/q4fnPLWUBhM6HBqpSfVOB3i9ev5pWbqTEUoDPlGYHYMKtc&#10;ygtEN0uSIAtlRBiAU5acOXgjkLZ+n2ReVIRudDIeDidJBT5zHqQKgU5XrZN3iP4lgJDnpVQrkAej&#10;LLaoXmmBRCkUpQt80bw2z5XEhzwPCplOOTHFZqUkZO/imizmYrb3whWl7J4gXvKEZ5yMKC0lvUCt&#10;BAp28OVfUKaUHgLkOJBgkpZIowixGA2fabMthFMNF5I6uIvo4f/Byg/HR8/KLOVjzqwwVPDz92/n&#10;H7/OP7+yaZSncmFGUVtHcVi/hZqapj8PdBhZ17k38Ut8GPlJ3NNFXFUjk/HSdHJ7TR5JrtHVzc30&#10;OqIkT5edD/hOgWHRSLmn2jWSiuMmYBvah8Rc2rIq5ZMrwoxbC+tS6zZM23iimvJ3dyOL9rXRwnpX&#10;d9R2kJ2ImYe2NYKT65Lyb0TAR+GpF+jJNC34QEuugVJCZ3FWgP/yr/MYTyUiL2cV9VbKLY0SZ/q9&#10;pdIRIPaG741db9iDuQdq1hFNoZONSRc86t7MPZjPNELLmINcwkrKlHLszXts+5tGUKrlsgmiZnMC&#10;N3brZISO8gS3PCCJ1kgbRWmVoJLEDbVbU5xuNGI//7lvop5+B4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H1uftNEAAAADAQAADwAAAAAAAAABACAAAAAiAAAAZHJzL2Rvd25yZXYueG1sUEsBAhQA&#10;FAAAAAgAh07iQFEEKowyAgAAVgQAAA4AAAAAAAAAAQAgAAAAIAEAAGRycy9lMm9Eb2MueG1sUEsF&#10;BgAAAAAGAAYAWQEAAMQFAAAAAA==&#10;">
          <v:path/>
          <v:fill on="f" focussize="0,0"/>
          <v:stroke on="f" weight="0.5pt" joinstyle="miter"/>
          <v:imagedata o:title=""/>
          <o:lock v:ext="edit"/>
          <v:textbox inset="0mm,0mm,0mm,0mm" style="mso-fit-shape-to-text:t;">
            <w:txbxContent>
              <w:p w14:paraId="6CD45C24">
                <w:pPr>
                  <w:pStyle w:val="19"/>
                </w:pPr>
                <w:r>
                  <w:fldChar w:fldCharType="begin"/>
                </w:r>
                <w:r>
                  <w:instrText xml:space="preserve"> PAGE  \* MERGEFORMAT </w:instrText>
                </w:r>
                <w:r>
                  <w:fldChar w:fldCharType="separate"/>
                </w:r>
                <w:r>
                  <w:t>17</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79116">
    <w:pPr>
      <w:pStyle w:val="19"/>
    </w:pPr>
    <w:r>
      <w:pict>
        <v:shape id="文本框 1" o:spid="_x0000_s1028"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LaCzp9YAAAAD&#10;AQAADwAAAGRycy9kb3ducmV2LnhtbE2PS0/DMBCE75X4D9YicalaJykUFOL0QMWFC/RBxXEbL0mE&#10;vY5ipw9+PYYLvaw0mtHMt8XiZI04UO9bxwrSaQKCuHK65VrBdvM8eQDhA7JG45gUnMnDorwaFZhr&#10;d+QVHdahFrGEfY4KmhC6XEpfNWTRT11HHL1P11sMUfa11D0eY7k1MkuSubTYclxosKOnhqqv9WAV&#10;LM+vZkjfXnz7wctvHu92m/v3TKmb6zR5BBHoFP7D8Isf0aGMTHs3sPbCKIiPhL8bvdu7FMReQTab&#10;gSwLecle/gBQSwMEFAAAAAgAh07iQN1DQZYGAgAA9QMAAA4AAABkcnMvZTJvRG9jLnhtbK1TQW7b&#10;MBC8F+gfCN5ryU6dOILlII2RokDQFkj6AJqiLKEkl1jSltwHtD/oqZfe+y6/o0vKdoL0kkMv0pLc&#10;nZ0dDudXvdFsq9C3YEs+HuWcKSuhau265F8ebt/MOPNB2EposKrkO+X51eL1q3nnCjWBBnSlkBGI&#10;9UXnSt6E4Ios87JRRvgROGXpsAY0ItAS11mFoiN0o7NJnp9nHWDlEKTynnaXwyE/IOJLAKGuW6mW&#10;IDdG2TCgotIi0Ei+aZ3ni8S2rpUMn+raq8B0yWnSkL7UhOJV/GaLuSjWKFzTygMF8RIKz2YyorXU&#10;9AS1FEGwDbb/QJlWIniow0iCyYZBkiI0xTh/ps19I5xKs5DU3p1E9/8PVn7cfkbWViU/48wKQxe+&#10;//lj/+vP/vd3No7ydM4XlHXvKC/076An06RRvbsD+dUzCzeNsGt1jQhdo0RF9FJl9qR0wPEEElXq&#10;azTxT/MzwqPL2J0uQ/WBSdqczM7PZlPOJB2N315cTqeRTfZY7NCH9woMi0HJke468RLbOx+G1GNK&#10;7KUt6whpcpHnKc3Cbav1kKdtzFDJL4fiyH2gG6PQr/qDFiuodiQFwuAlekkUNIDfOOvIRyW39Gw4&#10;0x8s6RAtdwzwGKyOgbCSCkseOBvCm5CsGcl4d70JRDFNEikMfUmBuCA3JC0Ozo12e7pOWY+vdfE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LaCzp9YAAAADAQAADwAAAAAAAAABACAAAAAiAAAAZHJz&#10;L2Rvd25yZXYueG1sUEsBAhQAFAAAAAgAh07iQN1DQZYGAgAA9QMAAA4AAAAAAAAAAQAgAAAAJQEA&#10;AGRycy9lMm9Eb2MueG1sUEsFBgAAAAAGAAYAWQEAAJ0FAAAAAA==&#10;">
          <v:path/>
          <v:fill on="f" focussize="0,0"/>
          <v:stroke on="f" weight="1pt" joinstyle="miter"/>
          <v:imagedata o:title=""/>
          <o:lock v:ext="edit"/>
          <v:textbox inset="0mm,0mm,0mm,0mm" style="mso-fit-shape-to-text:t;">
            <w:txbxContent>
              <w:p w14:paraId="4709BD23">
                <w:pPr>
                  <w:pStyle w:val="19"/>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EE32B">
    <w:pPr>
      <w:pStyle w:val="19"/>
    </w:pPr>
    <w:r>
      <w:pict>
        <v:shape id="文本框 11" o:spid="_x0000_s1027" o:spt="202" type="#_x0000_t202" style="position:absolute;left:0pt;margin-top:0pt;height:10.35pt;width:15pt;mso-position-horizontal:center;mso-position-horizontal-relative:margin;mso-wrap-style:none;z-index:251662336;mso-width-relative:page;mso-height-relative:page;" filled="f" stroked="f" coordsize="21600,21600" o:gfxdata="UEsDBAoAAAAAAIdO4kAAAAAAAAAAAAAAAAAEAAAAZHJzL1BLAwQUAAAACACHTuJAkPv6etQAAAAD&#10;AQAADwAAAGRycy9kb3ducmV2LnhtbE2PzU7DMBCE70h9B2uRuCBqJ0gUhTg9tOLCBdpCxdGNlyTC&#10;Xkex0x+enqWXchlpNKuZb8v50TuxxyF2gTRkUwUCqQ62o0bD++b57hFETIascYFQwwkjzKvJVWkK&#10;Gw60wv06NYJLKBZGQ5tSX0gZ6xa9idPQI3H2FQZvEtuhkXYwBy73TuZKPUhvOuKF1vS4aLH+Xo9e&#10;w/L06sbs7SV2n7T8odvtdjP7yLW+uc7UE4iEx3Q5hj98RoeKmXZhJBuF08CPpLNydq/Y7TTkagay&#10;KuV/9uoXUEsDBBQAAAAIAIdO4kCLL2aDBQIAAPYDAAAOAAAAZHJzL2Uyb0RvYy54bWytU0Fu2zAQ&#10;vBfoHwjea0mu06aC5SCNkaJA0BZI+wCaoiyhJJdY0pbcB7Q/6CmX3vsuvyNLynaC9JJDL9KS3J2d&#10;HQ7nF4PRbKvQd2ArXkxyzpSVUHd2XfFvX69fnXPmg7C10GBVxXfK84vFyxfz3pVqCi3oWiEjEOvL&#10;3lW8DcGVWeZlq4zwE3DK0mEDaESgJa6zGkVP6EZn0zx/k/WAtUOQynvaXY6H/ICIzwGEpumkWoLc&#10;GGXDiIpKi0Aj+bZzni8S26ZRMnxuGq8C0xWnSUP6UhOKV/GbLeaiXKNwbScPFMRzKDyZyYjOUtMT&#10;1FIEwTbY/QNlOongoQkTCSYbB0mK0BRF/kSb21Y4lWYhqb07ie7/H6z8tP2CrKsrPuPMCkMXvv/9&#10;a3/3d//nJyuKqE/vfElpt44Sw/AeBnJNmtW7G5DfPbNw1Qq7VpeI0LdK1MQvVWaPSkccTyBRpqFB&#10;E/8kACM8uo3d6TbUEJiMTd7lZzmdSDoqXhez2Vlkkz0UO/ThgwLDYlBxpMtOvMT2xocx9ZgSe2nL&#10;ekKaviXQuLZw3Wk95mkbd1QyzKE4ch/pxigMq+GgxQrqHUmBMJqJnhIFLeAPznoyUsUtvRvO9EdL&#10;OkTPHQM8BqtjIKykwooHzsbwKiRvRjLeXW4CUUyTRApjX1IgLsgOSYuDdaPfHq9T1sNzXdw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Pv6etQAAAADAQAADwAAAAAAAAABACAAAAAiAAAAZHJzL2Rv&#10;d25yZXYueG1sUEsBAhQAFAAAAAgAh07iQIsvZoMFAgAA9gMAAA4AAAAAAAAAAQAgAAAAIwEAAGRy&#10;cy9lMm9Eb2MueG1sUEsFBgAAAAAGAAYAWQEAAJoFAAAAAA==&#10;">
          <v:path/>
          <v:fill on="f" focussize="0,0"/>
          <v:stroke on="f" weight="1pt" joinstyle="miter"/>
          <v:imagedata o:title=""/>
          <o:lock v:ext="edit"/>
          <v:textbox inset="0mm,0mm,0mm,0mm" style="mso-fit-shape-to-text:t;">
            <w:txbxContent>
              <w:p w14:paraId="08AAE6EB">
                <w:pPr>
                  <w:pStyle w:val="19"/>
                </w:pPr>
                <w:r>
                  <w:fldChar w:fldCharType="begin"/>
                </w:r>
                <w:r>
                  <w:instrText xml:space="preserve"> PAGE  \* MERGEFORMAT </w:instrText>
                </w:r>
                <w:r>
                  <w:fldChar w:fldCharType="separate"/>
                </w:r>
                <w:r>
                  <w:t>29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49B9E">
    <w:pPr>
      <w:pStyle w:val="20"/>
    </w:pPr>
    <w:r>
      <w:rPr>
        <w:rFonts w:hint="eastAsia" w:ascii="仿宋" w:hAnsi="仿宋" w:eastAsia="仿宋" w:cs="仿宋"/>
        <w:szCs w:val="18"/>
      </w:rPr>
      <w:t>重庆信立源招标代理有限责任公司</w:t>
    </w:r>
    <w:r>
      <w:rPr>
        <w:rFonts w:hint="eastAsia" w:ascii="仿宋" w:hAnsi="仿宋" w:eastAsia="仿宋" w:cs="宋体"/>
      </w:rPr>
      <w:t xml:space="preserve">                                                     竞采文件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E4FE5">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0404B">
    <w:pPr>
      <w:pStyle w:val="20"/>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4FFAD">
    <w:pPr>
      <w:pStyle w:val="20"/>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F36EA">
    <w:pPr>
      <w:pStyle w:val="20"/>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F19DB">
    <w:pPr>
      <w:pStyle w:val="20"/>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chineseCountingThousand"/>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2"/>
      <w:lvlText w:val="%5)"/>
      <w:lvlJc w:val="left"/>
      <w:pPr>
        <w:tabs>
          <w:tab w:val="left" w:pos="1696"/>
        </w:tabs>
        <w:ind w:left="1696"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3290915"/>
    <w:multiLevelType w:val="singleLevel"/>
    <w:tmpl w:val="03290915"/>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k1MzkyYTNjZTAzMzAzODJjM2ZmNDUzNmI0ZDFmYjgifQ=="/>
  </w:docVars>
  <w:rsids>
    <w:rsidRoot w:val="4DEF5E83"/>
    <w:rsid w:val="000A4EB7"/>
    <w:rsid w:val="000B7860"/>
    <w:rsid w:val="000C038D"/>
    <w:rsid w:val="000E5A40"/>
    <w:rsid w:val="001941A7"/>
    <w:rsid w:val="001E5C27"/>
    <w:rsid w:val="001E78C6"/>
    <w:rsid w:val="00240660"/>
    <w:rsid w:val="002D6F19"/>
    <w:rsid w:val="002E6743"/>
    <w:rsid w:val="00320F11"/>
    <w:rsid w:val="003662BD"/>
    <w:rsid w:val="003B3F23"/>
    <w:rsid w:val="00435438"/>
    <w:rsid w:val="0048587E"/>
    <w:rsid w:val="004A674E"/>
    <w:rsid w:val="004B48EC"/>
    <w:rsid w:val="00531D0E"/>
    <w:rsid w:val="00551259"/>
    <w:rsid w:val="005657F1"/>
    <w:rsid w:val="005F7590"/>
    <w:rsid w:val="00643908"/>
    <w:rsid w:val="006C5F47"/>
    <w:rsid w:val="006D664F"/>
    <w:rsid w:val="007128DB"/>
    <w:rsid w:val="00726E40"/>
    <w:rsid w:val="007E003A"/>
    <w:rsid w:val="00870812"/>
    <w:rsid w:val="00877C6C"/>
    <w:rsid w:val="00914FCB"/>
    <w:rsid w:val="00940D83"/>
    <w:rsid w:val="00953DA2"/>
    <w:rsid w:val="00964BAC"/>
    <w:rsid w:val="009C10D1"/>
    <w:rsid w:val="009C36A8"/>
    <w:rsid w:val="009C5FCA"/>
    <w:rsid w:val="009E147B"/>
    <w:rsid w:val="009F191A"/>
    <w:rsid w:val="009F406E"/>
    <w:rsid w:val="00A07377"/>
    <w:rsid w:val="00A818E5"/>
    <w:rsid w:val="00AE0A40"/>
    <w:rsid w:val="00B444AA"/>
    <w:rsid w:val="00B53474"/>
    <w:rsid w:val="00B72EB7"/>
    <w:rsid w:val="00B8764E"/>
    <w:rsid w:val="00B87BE2"/>
    <w:rsid w:val="00BB71AE"/>
    <w:rsid w:val="00BD1332"/>
    <w:rsid w:val="00BF4FB5"/>
    <w:rsid w:val="00CC57D2"/>
    <w:rsid w:val="00D05437"/>
    <w:rsid w:val="00D30948"/>
    <w:rsid w:val="00DA4EDF"/>
    <w:rsid w:val="00DD2478"/>
    <w:rsid w:val="00DD7C80"/>
    <w:rsid w:val="00E21522"/>
    <w:rsid w:val="00E514B9"/>
    <w:rsid w:val="00EB4E2A"/>
    <w:rsid w:val="00EE5D0D"/>
    <w:rsid w:val="00F43496"/>
    <w:rsid w:val="00F83131"/>
    <w:rsid w:val="011F671F"/>
    <w:rsid w:val="016A347B"/>
    <w:rsid w:val="016D5B30"/>
    <w:rsid w:val="017A1F91"/>
    <w:rsid w:val="017E0322"/>
    <w:rsid w:val="0187184B"/>
    <w:rsid w:val="031D5BB2"/>
    <w:rsid w:val="03962AED"/>
    <w:rsid w:val="03B75301"/>
    <w:rsid w:val="03EA43FF"/>
    <w:rsid w:val="045D0994"/>
    <w:rsid w:val="046E6DDE"/>
    <w:rsid w:val="049777AD"/>
    <w:rsid w:val="04AF0846"/>
    <w:rsid w:val="05437E92"/>
    <w:rsid w:val="054D7DD0"/>
    <w:rsid w:val="05786428"/>
    <w:rsid w:val="057D1240"/>
    <w:rsid w:val="058D646F"/>
    <w:rsid w:val="059E2B8D"/>
    <w:rsid w:val="05A7315E"/>
    <w:rsid w:val="05D765EE"/>
    <w:rsid w:val="06F5308F"/>
    <w:rsid w:val="07584705"/>
    <w:rsid w:val="07AE0E4D"/>
    <w:rsid w:val="07B35D39"/>
    <w:rsid w:val="07F43A9E"/>
    <w:rsid w:val="08020EC6"/>
    <w:rsid w:val="08295563"/>
    <w:rsid w:val="08B72E20"/>
    <w:rsid w:val="08C131B5"/>
    <w:rsid w:val="08D60D06"/>
    <w:rsid w:val="09413E70"/>
    <w:rsid w:val="09751D96"/>
    <w:rsid w:val="09EC1CE5"/>
    <w:rsid w:val="09F24D52"/>
    <w:rsid w:val="0A265262"/>
    <w:rsid w:val="0A903966"/>
    <w:rsid w:val="0AA5404C"/>
    <w:rsid w:val="0ABD0BB9"/>
    <w:rsid w:val="0B726F44"/>
    <w:rsid w:val="0B776EC0"/>
    <w:rsid w:val="0BFB189F"/>
    <w:rsid w:val="0C7F1AF0"/>
    <w:rsid w:val="0C811679"/>
    <w:rsid w:val="0D641C23"/>
    <w:rsid w:val="0D676AC1"/>
    <w:rsid w:val="0D775AA7"/>
    <w:rsid w:val="0DA669A8"/>
    <w:rsid w:val="0DAE2941"/>
    <w:rsid w:val="0DE27F62"/>
    <w:rsid w:val="0DE85E53"/>
    <w:rsid w:val="0F4E7F38"/>
    <w:rsid w:val="0FC0330A"/>
    <w:rsid w:val="0FC7381E"/>
    <w:rsid w:val="0FFF3594"/>
    <w:rsid w:val="106174F6"/>
    <w:rsid w:val="106F2064"/>
    <w:rsid w:val="112847B9"/>
    <w:rsid w:val="11886BA2"/>
    <w:rsid w:val="11A672B2"/>
    <w:rsid w:val="12386C7D"/>
    <w:rsid w:val="129131E6"/>
    <w:rsid w:val="12B242E5"/>
    <w:rsid w:val="13184E3F"/>
    <w:rsid w:val="132C016B"/>
    <w:rsid w:val="133B406A"/>
    <w:rsid w:val="134E49AB"/>
    <w:rsid w:val="135F14A8"/>
    <w:rsid w:val="144C26D5"/>
    <w:rsid w:val="14DE1D5E"/>
    <w:rsid w:val="150844D0"/>
    <w:rsid w:val="15771598"/>
    <w:rsid w:val="15D634F1"/>
    <w:rsid w:val="160A316E"/>
    <w:rsid w:val="16425044"/>
    <w:rsid w:val="16643949"/>
    <w:rsid w:val="16B23DEB"/>
    <w:rsid w:val="170238D4"/>
    <w:rsid w:val="170D2487"/>
    <w:rsid w:val="172336BE"/>
    <w:rsid w:val="174B1908"/>
    <w:rsid w:val="174D72F0"/>
    <w:rsid w:val="179D70FB"/>
    <w:rsid w:val="17F059E7"/>
    <w:rsid w:val="17F67DF4"/>
    <w:rsid w:val="180D6568"/>
    <w:rsid w:val="18E3669F"/>
    <w:rsid w:val="18EB434B"/>
    <w:rsid w:val="18F002B2"/>
    <w:rsid w:val="192452D1"/>
    <w:rsid w:val="196A6842"/>
    <w:rsid w:val="197F2E61"/>
    <w:rsid w:val="1B23664D"/>
    <w:rsid w:val="1BE51C24"/>
    <w:rsid w:val="1C8431EB"/>
    <w:rsid w:val="1CF074F6"/>
    <w:rsid w:val="1D0460DA"/>
    <w:rsid w:val="1DAD574A"/>
    <w:rsid w:val="1DCA4679"/>
    <w:rsid w:val="1E0A001A"/>
    <w:rsid w:val="1E210AA1"/>
    <w:rsid w:val="1E53282C"/>
    <w:rsid w:val="1E7574A9"/>
    <w:rsid w:val="1E90122C"/>
    <w:rsid w:val="201F3C3D"/>
    <w:rsid w:val="202D1DEC"/>
    <w:rsid w:val="209B4B3C"/>
    <w:rsid w:val="217E2189"/>
    <w:rsid w:val="219C21BA"/>
    <w:rsid w:val="21E7380C"/>
    <w:rsid w:val="220D6BAA"/>
    <w:rsid w:val="223C4ECA"/>
    <w:rsid w:val="22521696"/>
    <w:rsid w:val="225F7B56"/>
    <w:rsid w:val="22F55D83"/>
    <w:rsid w:val="23421FCD"/>
    <w:rsid w:val="23910FB6"/>
    <w:rsid w:val="24012474"/>
    <w:rsid w:val="242C7966"/>
    <w:rsid w:val="24822499"/>
    <w:rsid w:val="24F133E8"/>
    <w:rsid w:val="25AB6B74"/>
    <w:rsid w:val="26A85B9D"/>
    <w:rsid w:val="270748C4"/>
    <w:rsid w:val="2736404A"/>
    <w:rsid w:val="27C2106B"/>
    <w:rsid w:val="281B0624"/>
    <w:rsid w:val="28722A91"/>
    <w:rsid w:val="288B5901"/>
    <w:rsid w:val="28906E7C"/>
    <w:rsid w:val="290210FA"/>
    <w:rsid w:val="29124801"/>
    <w:rsid w:val="29164355"/>
    <w:rsid w:val="2A3C471D"/>
    <w:rsid w:val="2AE65071"/>
    <w:rsid w:val="2AF11719"/>
    <w:rsid w:val="2B37675A"/>
    <w:rsid w:val="2B563FA5"/>
    <w:rsid w:val="2BB7573F"/>
    <w:rsid w:val="2BD92C85"/>
    <w:rsid w:val="2C365B84"/>
    <w:rsid w:val="2C3C763E"/>
    <w:rsid w:val="2CD42E4C"/>
    <w:rsid w:val="2CE10F83"/>
    <w:rsid w:val="2D590A8D"/>
    <w:rsid w:val="2D6138D7"/>
    <w:rsid w:val="2D7828F8"/>
    <w:rsid w:val="2D7B5702"/>
    <w:rsid w:val="2D800A57"/>
    <w:rsid w:val="2DF3650E"/>
    <w:rsid w:val="2DFB3BFB"/>
    <w:rsid w:val="2F4A3E20"/>
    <w:rsid w:val="2F7C534E"/>
    <w:rsid w:val="2FDB46D8"/>
    <w:rsid w:val="2FE67AA0"/>
    <w:rsid w:val="30DA47FA"/>
    <w:rsid w:val="3161473A"/>
    <w:rsid w:val="31717D8A"/>
    <w:rsid w:val="31A174E4"/>
    <w:rsid w:val="324D00AF"/>
    <w:rsid w:val="3286780D"/>
    <w:rsid w:val="32AE741A"/>
    <w:rsid w:val="32BE3907"/>
    <w:rsid w:val="32CD67F2"/>
    <w:rsid w:val="32ED2AC2"/>
    <w:rsid w:val="336401D3"/>
    <w:rsid w:val="344B63A6"/>
    <w:rsid w:val="344C063B"/>
    <w:rsid w:val="345F61AA"/>
    <w:rsid w:val="347463FA"/>
    <w:rsid w:val="34B65AB4"/>
    <w:rsid w:val="34CC57FC"/>
    <w:rsid w:val="34D81ECE"/>
    <w:rsid w:val="352C2A4A"/>
    <w:rsid w:val="357E3129"/>
    <w:rsid w:val="362A7311"/>
    <w:rsid w:val="362F3D70"/>
    <w:rsid w:val="366160F1"/>
    <w:rsid w:val="36DA0180"/>
    <w:rsid w:val="378D2405"/>
    <w:rsid w:val="380D0904"/>
    <w:rsid w:val="39EE7A9E"/>
    <w:rsid w:val="3A0E6952"/>
    <w:rsid w:val="3A9C0AB2"/>
    <w:rsid w:val="3AD62A0C"/>
    <w:rsid w:val="3ADA779E"/>
    <w:rsid w:val="3B04061A"/>
    <w:rsid w:val="3B073D78"/>
    <w:rsid w:val="3B3C4E34"/>
    <w:rsid w:val="3B4622C0"/>
    <w:rsid w:val="3B5C0464"/>
    <w:rsid w:val="3B7C702D"/>
    <w:rsid w:val="3B7F4E52"/>
    <w:rsid w:val="3B9F3746"/>
    <w:rsid w:val="3BA7084C"/>
    <w:rsid w:val="3BDB6584"/>
    <w:rsid w:val="3C2A1CC3"/>
    <w:rsid w:val="3C3E7155"/>
    <w:rsid w:val="3C4E7B92"/>
    <w:rsid w:val="3C562FC5"/>
    <w:rsid w:val="3C970788"/>
    <w:rsid w:val="3CCF1E09"/>
    <w:rsid w:val="3CF317DC"/>
    <w:rsid w:val="3CF9307F"/>
    <w:rsid w:val="3D1F1A9F"/>
    <w:rsid w:val="3D406BF5"/>
    <w:rsid w:val="3DF001CE"/>
    <w:rsid w:val="3E263983"/>
    <w:rsid w:val="3E4F78C0"/>
    <w:rsid w:val="3E9A0C6C"/>
    <w:rsid w:val="3EA90437"/>
    <w:rsid w:val="3F042FEA"/>
    <w:rsid w:val="3F676329"/>
    <w:rsid w:val="3FD71FA2"/>
    <w:rsid w:val="3FFE6E45"/>
    <w:rsid w:val="40B65688"/>
    <w:rsid w:val="40FA626B"/>
    <w:rsid w:val="41263BE6"/>
    <w:rsid w:val="41353D13"/>
    <w:rsid w:val="418238EE"/>
    <w:rsid w:val="42061615"/>
    <w:rsid w:val="420F1C47"/>
    <w:rsid w:val="42576B28"/>
    <w:rsid w:val="427B0595"/>
    <w:rsid w:val="43D4353A"/>
    <w:rsid w:val="43F25618"/>
    <w:rsid w:val="440B6151"/>
    <w:rsid w:val="44627A06"/>
    <w:rsid w:val="44E8077D"/>
    <w:rsid w:val="44EB3558"/>
    <w:rsid w:val="45240818"/>
    <w:rsid w:val="459D5279"/>
    <w:rsid w:val="46106F82"/>
    <w:rsid w:val="46163452"/>
    <w:rsid w:val="46266498"/>
    <w:rsid w:val="463E6B07"/>
    <w:rsid w:val="465E2D85"/>
    <w:rsid w:val="46D2325C"/>
    <w:rsid w:val="46DD15C6"/>
    <w:rsid w:val="47ED75E7"/>
    <w:rsid w:val="4812704D"/>
    <w:rsid w:val="483A497F"/>
    <w:rsid w:val="4856518C"/>
    <w:rsid w:val="48C753E1"/>
    <w:rsid w:val="48D13995"/>
    <w:rsid w:val="492B1017"/>
    <w:rsid w:val="49B82539"/>
    <w:rsid w:val="49C51EC2"/>
    <w:rsid w:val="49C60E16"/>
    <w:rsid w:val="4AFD2237"/>
    <w:rsid w:val="4B0A04AF"/>
    <w:rsid w:val="4C0A64C1"/>
    <w:rsid w:val="4C115A33"/>
    <w:rsid w:val="4C233326"/>
    <w:rsid w:val="4C5A3BDF"/>
    <w:rsid w:val="4CA7245A"/>
    <w:rsid w:val="4CFF4044"/>
    <w:rsid w:val="4D00218C"/>
    <w:rsid w:val="4D9724CF"/>
    <w:rsid w:val="4DDD567B"/>
    <w:rsid w:val="4DEF5E83"/>
    <w:rsid w:val="4E2E6ADD"/>
    <w:rsid w:val="4E644AB6"/>
    <w:rsid w:val="4F385F2F"/>
    <w:rsid w:val="4F7A3E56"/>
    <w:rsid w:val="503A2285"/>
    <w:rsid w:val="503F4E44"/>
    <w:rsid w:val="51294405"/>
    <w:rsid w:val="512F6EC2"/>
    <w:rsid w:val="51B24E13"/>
    <w:rsid w:val="52F97788"/>
    <w:rsid w:val="5329615D"/>
    <w:rsid w:val="534D1FD3"/>
    <w:rsid w:val="535E75EB"/>
    <w:rsid w:val="53B7194F"/>
    <w:rsid w:val="53E3217E"/>
    <w:rsid w:val="54155C32"/>
    <w:rsid w:val="543B589F"/>
    <w:rsid w:val="549E6923"/>
    <w:rsid w:val="54B52A00"/>
    <w:rsid w:val="54BE5819"/>
    <w:rsid w:val="54FB75EB"/>
    <w:rsid w:val="550F1327"/>
    <w:rsid w:val="558B6381"/>
    <w:rsid w:val="560E29AE"/>
    <w:rsid w:val="561D6CE4"/>
    <w:rsid w:val="5640122A"/>
    <w:rsid w:val="564C20AF"/>
    <w:rsid w:val="56A1494B"/>
    <w:rsid w:val="56B82AC8"/>
    <w:rsid w:val="5717509F"/>
    <w:rsid w:val="576A2531"/>
    <w:rsid w:val="57CA103E"/>
    <w:rsid w:val="57D64381"/>
    <w:rsid w:val="581110D0"/>
    <w:rsid w:val="58475B00"/>
    <w:rsid w:val="58D97E3F"/>
    <w:rsid w:val="59034EBC"/>
    <w:rsid w:val="593323F1"/>
    <w:rsid w:val="5A092198"/>
    <w:rsid w:val="5A4C45FC"/>
    <w:rsid w:val="5AA24261"/>
    <w:rsid w:val="5ABF4E13"/>
    <w:rsid w:val="5AE825BC"/>
    <w:rsid w:val="5B237419"/>
    <w:rsid w:val="5B2F01EA"/>
    <w:rsid w:val="5B427ED2"/>
    <w:rsid w:val="5BC3295F"/>
    <w:rsid w:val="5C7B745F"/>
    <w:rsid w:val="5CE934CC"/>
    <w:rsid w:val="5D0A5430"/>
    <w:rsid w:val="5E9E1E85"/>
    <w:rsid w:val="5EA7453C"/>
    <w:rsid w:val="5EB2125D"/>
    <w:rsid w:val="5F443B39"/>
    <w:rsid w:val="5FDC206F"/>
    <w:rsid w:val="60583D40"/>
    <w:rsid w:val="607C465A"/>
    <w:rsid w:val="60984B63"/>
    <w:rsid w:val="60FB6472"/>
    <w:rsid w:val="613015F9"/>
    <w:rsid w:val="62430D38"/>
    <w:rsid w:val="626F619A"/>
    <w:rsid w:val="62870328"/>
    <w:rsid w:val="62947650"/>
    <w:rsid w:val="62E26086"/>
    <w:rsid w:val="62FB07FA"/>
    <w:rsid w:val="63551E7B"/>
    <w:rsid w:val="63603E30"/>
    <w:rsid w:val="64A07A63"/>
    <w:rsid w:val="64AA6B34"/>
    <w:rsid w:val="64C77882"/>
    <w:rsid w:val="65772C72"/>
    <w:rsid w:val="65BF216B"/>
    <w:rsid w:val="65F06D2C"/>
    <w:rsid w:val="661C580F"/>
    <w:rsid w:val="662830B8"/>
    <w:rsid w:val="66B97803"/>
    <w:rsid w:val="66DD50FF"/>
    <w:rsid w:val="675B2A2A"/>
    <w:rsid w:val="67924C7A"/>
    <w:rsid w:val="6823671B"/>
    <w:rsid w:val="682B76A1"/>
    <w:rsid w:val="685E6570"/>
    <w:rsid w:val="68B82CC6"/>
    <w:rsid w:val="68C31F72"/>
    <w:rsid w:val="68F5663E"/>
    <w:rsid w:val="690508CA"/>
    <w:rsid w:val="6922313D"/>
    <w:rsid w:val="692F585A"/>
    <w:rsid w:val="69520F1F"/>
    <w:rsid w:val="699F236D"/>
    <w:rsid w:val="6A023AEA"/>
    <w:rsid w:val="6A03242D"/>
    <w:rsid w:val="6A4A0CF9"/>
    <w:rsid w:val="6B636921"/>
    <w:rsid w:val="6B733749"/>
    <w:rsid w:val="6B9419A4"/>
    <w:rsid w:val="6BAC4F3F"/>
    <w:rsid w:val="6C1D7608"/>
    <w:rsid w:val="6C4749D6"/>
    <w:rsid w:val="6C627B60"/>
    <w:rsid w:val="6CC975AE"/>
    <w:rsid w:val="6CF90658"/>
    <w:rsid w:val="6D125276"/>
    <w:rsid w:val="6D392CB0"/>
    <w:rsid w:val="6D4607CA"/>
    <w:rsid w:val="6DEF3809"/>
    <w:rsid w:val="6E4E6782"/>
    <w:rsid w:val="6ECF78C3"/>
    <w:rsid w:val="6FE80510"/>
    <w:rsid w:val="6FF27057"/>
    <w:rsid w:val="6FF526F6"/>
    <w:rsid w:val="706109EE"/>
    <w:rsid w:val="707068D8"/>
    <w:rsid w:val="713068CB"/>
    <w:rsid w:val="713A2CBD"/>
    <w:rsid w:val="719E1D62"/>
    <w:rsid w:val="71A52970"/>
    <w:rsid w:val="7249250C"/>
    <w:rsid w:val="72D54D42"/>
    <w:rsid w:val="73797DFD"/>
    <w:rsid w:val="737A5923"/>
    <w:rsid w:val="74316CB3"/>
    <w:rsid w:val="744D794E"/>
    <w:rsid w:val="744F1B14"/>
    <w:rsid w:val="7475188D"/>
    <w:rsid w:val="74AD638B"/>
    <w:rsid w:val="74E12E70"/>
    <w:rsid w:val="74F12863"/>
    <w:rsid w:val="7510093C"/>
    <w:rsid w:val="75786526"/>
    <w:rsid w:val="758A3DA0"/>
    <w:rsid w:val="766B12C9"/>
    <w:rsid w:val="76F61AE7"/>
    <w:rsid w:val="76FB517C"/>
    <w:rsid w:val="77850E64"/>
    <w:rsid w:val="77C9770C"/>
    <w:rsid w:val="781F366D"/>
    <w:rsid w:val="7821699E"/>
    <w:rsid w:val="78496DA6"/>
    <w:rsid w:val="78605F92"/>
    <w:rsid w:val="78801806"/>
    <w:rsid w:val="78BA32A4"/>
    <w:rsid w:val="78C064CE"/>
    <w:rsid w:val="78EA198E"/>
    <w:rsid w:val="798312AE"/>
    <w:rsid w:val="79977AC2"/>
    <w:rsid w:val="7A10018B"/>
    <w:rsid w:val="7A2E2EA3"/>
    <w:rsid w:val="7AC51B7A"/>
    <w:rsid w:val="7AD84585"/>
    <w:rsid w:val="7AEF4E49"/>
    <w:rsid w:val="7B1E5934"/>
    <w:rsid w:val="7B276391"/>
    <w:rsid w:val="7C167B99"/>
    <w:rsid w:val="7C5D0938"/>
    <w:rsid w:val="7CAA6F2D"/>
    <w:rsid w:val="7D0C3A90"/>
    <w:rsid w:val="7D133002"/>
    <w:rsid w:val="7D5031B0"/>
    <w:rsid w:val="7D5A5B2C"/>
    <w:rsid w:val="7DC9232D"/>
    <w:rsid w:val="7DE247F1"/>
    <w:rsid w:val="7DF247BD"/>
    <w:rsid w:val="7EE67C72"/>
    <w:rsid w:val="7EE91660"/>
    <w:rsid w:val="7EEB5927"/>
    <w:rsid w:val="7FF13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autoRedefine/>
    <w:qFormat/>
    <w:uiPriority w:val="0"/>
    <w:pPr>
      <w:keepNext/>
      <w:keepLines/>
      <w:spacing w:before="340" w:after="330" w:line="576" w:lineRule="auto"/>
      <w:outlineLvl w:val="0"/>
    </w:pPr>
    <w:rPr>
      <w:b/>
      <w:kern w:val="44"/>
      <w:sz w:val="44"/>
    </w:rPr>
  </w:style>
  <w:style w:type="paragraph" w:styleId="5">
    <w:name w:val="heading 2"/>
    <w:basedOn w:val="1"/>
    <w:next w:val="1"/>
    <w:autoRedefine/>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autoRedefine/>
    <w:qFormat/>
    <w:uiPriority w:val="0"/>
    <w:pPr>
      <w:keepNext/>
      <w:keepLines/>
      <w:spacing w:before="260" w:after="260" w:line="413" w:lineRule="auto"/>
      <w:outlineLvl w:val="2"/>
    </w:pPr>
    <w:rPr>
      <w:b/>
      <w:sz w:val="32"/>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3"/>
    <w:autoRedefine/>
    <w:qFormat/>
    <w:uiPriority w:val="0"/>
    <w:pPr>
      <w:keepNext/>
      <w:keepLines/>
      <w:numPr>
        <w:ilvl w:val="4"/>
        <w:numId w:val="1"/>
      </w:numPr>
      <w:tabs>
        <w:tab w:val="left" w:pos="2100"/>
      </w:tabs>
      <w:spacing w:before="280" w:after="156" w:line="377" w:lineRule="auto"/>
      <w:outlineLvl w:val="4"/>
    </w:pPr>
    <w:rPr>
      <w:rFonts w:ascii="Arial" w:hAnsi="Arial" w:eastAsia="黑体"/>
      <w:b/>
      <w:kern w:val="0"/>
      <w:szCs w:val="28"/>
    </w:rPr>
  </w:style>
  <w:style w:type="paragraph" w:customStyle="1" w:styleId="3">
    <w:name w:val="正文（绿盟科技）"/>
    <w:autoRedefine/>
    <w:qFormat/>
    <w:uiPriority w:val="0"/>
    <w:pPr>
      <w:spacing w:line="300" w:lineRule="auto"/>
    </w:pPr>
    <w:rPr>
      <w:rFonts w:ascii="Arial" w:hAnsi="Arial" w:eastAsia="宋体" w:cs="Times New Roman"/>
      <w:sz w:val="21"/>
      <w:szCs w:val="21"/>
      <w:lang w:val="en-US" w:eastAsia="zh-CN" w:bidi="ar-SA"/>
    </w:rPr>
  </w:style>
  <w:style w:type="paragraph" w:styleId="7">
    <w:name w:val="table of authorities"/>
    <w:basedOn w:val="1"/>
    <w:next w:val="1"/>
    <w:qFormat/>
    <w:uiPriority w:val="0"/>
    <w:pPr>
      <w:ind w:left="420" w:leftChars="200"/>
    </w:pPr>
  </w:style>
  <w:style w:type="paragraph" w:styleId="8">
    <w:name w:val="Normal Indent"/>
    <w:basedOn w:val="1"/>
    <w:next w:val="1"/>
    <w:qFormat/>
    <w:uiPriority w:val="0"/>
    <w:pPr>
      <w:adjustRightInd w:val="0"/>
      <w:snapToGrid w:val="0"/>
      <w:spacing w:line="360" w:lineRule="auto"/>
      <w:ind w:firstLine="420"/>
    </w:pPr>
    <w:rPr>
      <w:sz w:val="24"/>
    </w:rPr>
  </w:style>
  <w:style w:type="paragraph" w:styleId="9">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0">
    <w:name w:val="annotation text"/>
    <w:basedOn w:val="1"/>
    <w:link w:val="43"/>
    <w:qFormat/>
    <w:uiPriority w:val="0"/>
    <w:pPr>
      <w:jc w:val="left"/>
    </w:pPr>
  </w:style>
  <w:style w:type="paragraph" w:styleId="11">
    <w:name w:val="Body Text"/>
    <w:basedOn w:val="1"/>
    <w:autoRedefine/>
    <w:qFormat/>
    <w:uiPriority w:val="0"/>
    <w:rPr>
      <w:rFonts w:ascii="仿宋_GB2312" w:eastAsia="仿宋_GB2312"/>
      <w:sz w:val="32"/>
    </w:rPr>
  </w:style>
  <w:style w:type="paragraph" w:styleId="12">
    <w:name w:val="Body Text Indent"/>
    <w:basedOn w:val="1"/>
    <w:next w:val="13"/>
    <w:autoRedefine/>
    <w:qFormat/>
    <w:uiPriority w:val="0"/>
    <w:pPr>
      <w:spacing w:line="700" w:lineRule="exact"/>
      <w:ind w:left="960"/>
    </w:pPr>
    <w:rPr>
      <w:sz w:val="44"/>
    </w:rPr>
  </w:style>
  <w:style w:type="paragraph" w:styleId="13">
    <w:name w:val="envelope return"/>
    <w:basedOn w:val="1"/>
    <w:semiHidden/>
    <w:qFormat/>
    <w:uiPriority w:val="0"/>
    <w:pPr>
      <w:snapToGrid w:val="0"/>
    </w:pPr>
    <w:rPr>
      <w:rFonts w:ascii="Arial" w:hAnsi="Arial" w:cs="Arial"/>
    </w:rPr>
  </w:style>
  <w:style w:type="paragraph" w:styleId="14">
    <w:name w:val="Block Text"/>
    <w:basedOn w:val="1"/>
    <w:autoRedefine/>
    <w:qFormat/>
    <w:uiPriority w:val="0"/>
    <w:pPr>
      <w:autoSpaceDE w:val="0"/>
      <w:autoSpaceDN w:val="0"/>
      <w:adjustRightInd w:val="0"/>
      <w:spacing w:line="1270" w:lineRule="exact"/>
      <w:ind w:left="2160" w:right="-20" w:hanging="2160" w:hangingChars="300"/>
      <w:jc w:val="left"/>
    </w:pPr>
    <w:rPr>
      <w:rFonts w:eastAsia="仿宋_GB2312"/>
      <w:sz w:val="72"/>
      <w:szCs w:val="24"/>
    </w:rPr>
  </w:style>
  <w:style w:type="paragraph" w:styleId="15">
    <w:name w:val="Plain Text"/>
    <w:basedOn w:val="1"/>
    <w:autoRedefine/>
    <w:qFormat/>
    <w:uiPriority w:val="0"/>
    <w:pPr>
      <w:autoSpaceDE w:val="0"/>
      <w:autoSpaceDN w:val="0"/>
      <w:adjustRightInd w:val="0"/>
    </w:pPr>
    <w:rPr>
      <w:rFonts w:ascii="宋体" w:hAnsi="Tms Rmn"/>
      <w:kern w:val="0"/>
    </w:rPr>
  </w:style>
  <w:style w:type="paragraph" w:styleId="16">
    <w:name w:val="Date"/>
    <w:basedOn w:val="1"/>
    <w:autoRedefine/>
    <w:qFormat/>
    <w:uiPriority w:val="0"/>
  </w:style>
  <w:style w:type="paragraph" w:styleId="17">
    <w:name w:val="Body Text Indent 2"/>
    <w:basedOn w:val="1"/>
    <w:autoRedefine/>
    <w:qFormat/>
    <w:uiPriority w:val="0"/>
    <w:pPr>
      <w:snapToGrid w:val="0"/>
      <w:spacing w:line="560" w:lineRule="atLeast"/>
      <w:ind w:firstLine="540"/>
    </w:pPr>
  </w:style>
  <w:style w:type="paragraph" w:styleId="18">
    <w:name w:val="Balloon Text"/>
    <w:basedOn w:val="1"/>
    <w:link w:val="55"/>
    <w:qFormat/>
    <w:uiPriority w:val="0"/>
    <w:rPr>
      <w:sz w:val="18"/>
      <w:szCs w:val="18"/>
    </w:rPr>
  </w:style>
  <w:style w:type="paragraph" w:styleId="19">
    <w:name w:val="footer"/>
    <w:basedOn w:val="1"/>
    <w:autoRedefine/>
    <w:qFormat/>
    <w:uiPriority w:val="0"/>
    <w:pPr>
      <w:tabs>
        <w:tab w:val="center" w:pos="4153"/>
        <w:tab w:val="right" w:pos="8306"/>
      </w:tabs>
      <w:snapToGrid w:val="0"/>
      <w:jc w:val="left"/>
    </w:pPr>
    <w:rPr>
      <w:sz w:val="18"/>
    </w:rPr>
  </w:style>
  <w:style w:type="paragraph" w:styleId="20">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21">
    <w:name w:val="toc 1"/>
    <w:basedOn w:val="1"/>
    <w:next w:val="1"/>
    <w:autoRedefine/>
    <w:qFormat/>
    <w:uiPriority w:val="0"/>
    <w:pPr>
      <w:spacing w:line="180" w:lineRule="auto"/>
      <w:jc w:val="center"/>
    </w:pPr>
    <w:rPr>
      <w:sz w:val="30"/>
    </w:rPr>
  </w:style>
  <w:style w:type="paragraph" w:styleId="22">
    <w:name w:val="Subtitle"/>
    <w:basedOn w:val="1"/>
    <w:next w:val="1"/>
    <w:autoRedefine/>
    <w:qFormat/>
    <w:uiPriority w:val="0"/>
    <w:pPr>
      <w:autoSpaceDE w:val="0"/>
      <w:autoSpaceDN w:val="0"/>
      <w:spacing w:line="312" w:lineRule="auto"/>
      <w:jc w:val="center"/>
      <w:outlineLvl w:val="1"/>
    </w:pPr>
    <w:rPr>
      <w:rFonts w:ascii="Arial" w:hAnsi="Arial" w:cs="宋体"/>
      <w:b/>
      <w:kern w:val="28"/>
      <w:sz w:val="32"/>
      <w:szCs w:val="22"/>
      <w:lang w:val="zh-CN" w:bidi="zh-CN"/>
    </w:rPr>
  </w:style>
  <w:style w:type="paragraph" w:styleId="23">
    <w:name w:val="List"/>
    <w:basedOn w:val="1"/>
    <w:autoRedefine/>
    <w:semiHidden/>
    <w:qFormat/>
    <w:uiPriority w:val="0"/>
    <w:pPr>
      <w:ind w:left="200" w:hanging="200" w:hangingChars="200"/>
    </w:pPr>
  </w:style>
  <w:style w:type="paragraph" w:styleId="24">
    <w:name w:val="toc 2"/>
    <w:basedOn w:val="1"/>
    <w:next w:val="1"/>
    <w:autoRedefine/>
    <w:qFormat/>
    <w:uiPriority w:val="0"/>
    <w:pPr>
      <w:ind w:left="420" w:leftChars="200"/>
    </w:pPr>
  </w:style>
  <w:style w:type="paragraph" w:styleId="25">
    <w:name w:val="Body Text 2"/>
    <w:basedOn w:val="1"/>
    <w:autoRedefine/>
    <w:qFormat/>
    <w:uiPriority w:val="0"/>
    <w:pPr>
      <w:spacing w:after="120" w:line="480" w:lineRule="auto"/>
    </w:pPr>
  </w:style>
  <w:style w:type="paragraph" w:styleId="26">
    <w:name w:val="annotation subject"/>
    <w:basedOn w:val="10"/>
    <w:link w:val="44"/>
    <w:autoRedefine/>
    <w:qFormat/>
    <w:uiPriority w:val="0"/>
    <w:rPr>
      <w:b/>
      <w:bCs/>
    </w:rPr>
  </w:style>
  <w:style w:type="paragraph" w:styleId="27">
    <w:name w:val="Body Text First Indent"/>
    <w:basedOn w:val="11"/>
    <w:next w:val="1"/>
    <w:autoRedefine/>
    <w:qFormat/>
    <w:uiPriority w:val="0"/>
    <w:pPr>
      <w:spacing w:line="360" w:lineRule="auto"/>
      <w:ind w:firstLine="420"/>
    </w:pPr>
    <w:rPr>
      <w:rFonts w:ascii="宋体" w:hAnsi="宋体"/>
      <w:sz w:val="24"/>
    </w:rPr>
  </w:style>
  <w:style w:type="paragraph" w:styleId="28">
    <w:name w:val="Body Text First Indent 2"/>
    <w:basedOn w:val="12"/>
    <w:next w:val="27"/>
    <w:autoRedefine/>
    <w:qFormat/>
    <w:uiPriority w:val="0"/>
    <w:pPr>
      <w:spacing w:after="120" w:line="240" w:lineRule="auto"/>
      <w:ind w:left="420" w:leftChars="200" w:firstLine="420" w:firstLineChars="200"/>
    </w:pPr>
  </w:style>
  <w:style w:type="table" w:styleId="30">
    <w:name w:val="Table Grid"/>
    <w:basedOn w:val="2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page number"/>
    <w:basedOn w:val="31"/>
    <w:autoRedefine/>
    <w:qFormat/>
    <w:uiPriority w:val="0"/>
  </w:style>
  <w:style w:type="character" w:styleId="33">
    <w:name w:val="annotation reference"/>
    <w:basedOn w:val="31"/>
    <w:autoRedefine/>
    <w:qFormat/>
    <w:uiPriority w:val="0"/>
    <w:rPr>
      <w:sz w:val="21"/>
      <w:szCs w:val="21"/>
    </w:rPr>
  </w:style>
  <w:style w:type="paragraph" w:customStyle="1" w:styleId="34">
    <w:name w:val="Default"/>
    <w:autoRedefine/>
    <w:qFormat/>
    <w:uiPriority w:val="99"/>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5">
    <w:name w:val="目录 83"/>
    <w:autoRedefine/>
    <w:qFormat/>
    <w:uiPriority w:val="99"/>
    <w:pPr>
      <w:wordWrap w:val="0"/>
      <w:ind w:left="2550"/>
      <w:jc w:val="both"/>
    </w:pPr>
    <w:rPr>
      <w:rFonts w:ascii="Times New Roman" w:hAnsi="Times New Roman" w:eastAsia="宋体" w:cs="Times New Roman"/>
      <w:sz w:val="21"/>
      <w:lang w:val="en-US" w:eastAsia="zh-CN" w:bidi="ar-SA"/>
    </w:rPr>
  </w:style>
  <w:style w:type="paragraph" w:customStyle="1" w:styleId="36">
    <w:name w:val="图例"/>
    <w:basedOn w:val="1"/>
    <w:autoRedefine/>
    <w:qFormat/>
    <w:uiPriority w:val="0"/>
    <w:pPr>
      <w:spacing w:before="120" w:after="120" w:line="360" w:lineRule="auto"/>
      <w:jc w:val="center"/>
    </w:pPr>
    <w:rPr>
      <w:rFonts w:eastAsia="仿宋_GB2312"/>
      <w:b/>
      <w:sz w:val="24"/>
    </w:rPr>
  </w:style>
  <w:style w:type="paragraph" w:customStyle="1" w:styleId="37">
    <w:name w:val="电建正文"/>
    <w:basedOn w:val="38"/>
    <w:autoRedefine/>
    <w:qFormat/>
    <w:uiPriority w:val="0"/>
    <w:pPr>
      <w:tabs>
        <w:tab w:val="left" w:pos="720"/>
      </w:tabs>
      <w:spacing w:line="360" w:lineRule="auto"/>
      <w:ind w:firstLine="200" w:firstLineChars="200"/>
    </w:pPr>
    <w:rPr>
      <w:rFonts w:ascii="Tahoma" w:hAnsi="Tahoma"/>
      <w:sz w:val="24"/>
    </w:rPr>
  </w:style>
  <w:style w:type="paragraph" w:customStyle="1" w:styleId="38">
    <w:name w:val="List First"/>
    <w:basedOn w:val="23"/>
    <w:autoRedefine/>
    <w:qFormat/>
    <w:uiPriority w:val="0"/>
    <w:pPr>
      <w:widowControl/>
      <w:tabs>
        <w:tab w:val="left" w:pos="720"/>
      </w:tabs>
      <w:overflowPunct w:val="0"/>
      <w:autoSpaceDE w:val="0"/>
      <w:autoSpaceDN w:val="0"/>
      <w:spacing w:before="80" w:after="80"/>
      <w:ind w:left="0"/>
      <w:jc w:val="left"/>
    </w:pPr>
    <w:rPr>
      <w:kern w:val="0"/>
      <w:sz w:val="20"/>
    </w:rPr>
  </w:style>
  <w:style w:type="paragraph" w:customStyle="1" w:styleId="39">
    <w:name w:val="WPSOffice手动目录 1"/>
    <w:autoRedefine/>
    <w:qFormat/>
    <w:uiPriority w:val="0"/>
    <w:rPr>
      <w:rFonts w:asciiTheme="minorHAnsi" w:hAnsiTheme="minorHAnsi" w:eastAsiaTheme="minorEastAsia" w:cstheme="minorBidi"/>
      <w:lang w:val="en-US" w:eastAsia="zh-CN" w:bidi="ar-SA"/>
    </w:rPr>
  </w:style>
  <w:style w:type="paragraph" w:customStyle="1" w:styleId="40">
    <w:name w:val="WPSOffice手动目录 2"/>
    <w:autoRedefine/>
    <w:qFormat/>
    <w:uiPriority w:val="0"/>
    <w:pPr>
      <w:ind w:left="200" w:leftChars="200"/>
    </w:pPr>
    <w:rPr>
      <w:rFonts w:asciiTheme="minorHAnsi" w:hAnsiTheme="minorHAnsi" w:eastAsiaTheme="minorEastAsia" w:cstheme="minorBidi"/>
      <w:lang w:val="en-US" w:eastAsia="zh-CN" w:bidi="ar-SA"/>
    </w:rPr>
  </w:style>
  <w:style w:type="paragraph" w:customStyle="1" w:styleId="41">
    <w:name w:val="表格内容"/>
    <w:basedOn w:val="1"/>
    <w:autoRedefine/>
    <w:qFormat/>
    <w:uiPriority w:val="99"/>
    <w:pPr>
      <w:overflowPunct w:val="0"/>
      <w:adjustRightInd w:val="0"/>
      <w:jc w:val="center"/>
    </w:pPr>
    <w:rPr>
      <w:sz w:val="21"/>
      <w:szCs w:val="21"/>
    </w:rPr>
  </w:style>
  <w:style w:type="paragraph" w:customStyle="1" w:styleId="42">
    <w:name w:val="修订1"/>
    <w:autoRedefine/>
    <w:semiHidden/>
    <w:qFormat/>
    <w:uiPriority w:val="99"/>
    <w:rPr>
      <w:rFonts w:ascii="Times New Roman" w:hAnsi="Times New Roman" w:eastAsia="宋体" w:cs="Times New Roman"/>
      <w:kern w:val="2"/>
      <w:sz w:val="28"/>
      <w:lang w:val="en-US" w:eastAsia="zh-CN" w:bidi="ar-SA"/>
    </w:rPr>
  </w:style>
  <w:style w:type="character" w:customStyle="1" w:styleId="43">
    <w:name w:val="批注文字 Char"/>
    <w:basedOn w:val="31"/>
    <w:link w:val="10"/>
    <w:autoRedefine/>
    <w:qFormat/>
    <w:uiPriority w:val="0"/>
    <w:rPr>
      <w:rFonts w:ascii="Times New Roman" w:hAnsi="Times New Roman" w:eastAsia="宋体" w:cs="Times New Roman"/>
      <w:kern w:val="2"/>
      <w:sz w:val="28"/>
    </w:rPr>
  </w:style>
  <w:style w:type="character" w:customStyle="1" w:styleId="44">
    <w:name w:val="批注主题 Char"/>
    <w:basedOn w:val="43"/>
    <w:link w:val="26"/>
    <w:autoRedefine/>
    <w:qFormat/>
    <w:uiPriority w:val="0"/>
    <w:rPr>
      <w:rFonts w:ascii="Times New Roman" w:hAnsi="Times New Roman" w:eastAsia="宋体" w:cs="Times New Roman"/>
      <w:b/>
      <w:bCs/>
      <w:kern w:val="2"/>
      <w:sz w:val="28"/>
    </w:rPr>
  </w:style>
  <w:style w:type="character" w:customStyle="1" w:styleId="45">
    <w:name w:val="font31"/>
    <w:basedOn w:val="31"/>
    <w:autoRedefine/>
    <w:qFormat/>
    <w:uiPriority w:val="0"/>
    <w:rPr>
      <w:rFonts w:hint="eastAsia" w:ascii="方正仿宋_GBK" w:hAnsi="方正仿宋_GBK" w:eastAsia="方正仿宋_GBK" w:cs="方正仿宋_GBK"/>
      <w:color w:val="000000"/>
      <w:sz w:val="22"/>
      <w:szCs w:val="22"/>
      <w:u w:val="none"/>
    </w:rPr>
  </w:style>
  <w:style w:type="character" w:customStyle="1" w:styleId="46">
    <w:name w:val="font81"/>
    <w:basedOn w:val="31"/>
    <w:autoRedefine/>
    <w:qFormat/>
    <w:uiPriority w:val="0"/>
    <w:rPr>
      <w:rFonts w:hint="eastAsia" w:ascii="方正仿宋_GBK" w:hAnsi="方正仿宋_GBK" w:eastAsia="方正仿宋_GBK" w:cs="方正仿宋_GBK"/>
      <w:color w:val="000000"/>
      <w:sz w:val="22"/>
      <w:szCs w:val="22"/>
      <w:u w:val="none"/>
      <w:vertAlign w:val="subscript"/>
    </w:rPr>
  </w:style>
  <w:style w:type="character" w:customStyle="1" w:styleId="47">
    <w:name w:val="font71"/>
    <w:basedOn w:val="31"/>
    <w:autoRedefine/>
    <w:qFormat/>
    <w:uiPriority w:val="0"/>
    <w:rPr>
      <w:rFonts w:hint="eastAsia" w:ascii="方正仿宋_GBK" w:hAnsi="方正仿宋_GBK" w:eastAsia="方正仿宋_GBK" w:cs="方正仿宋_GBK"/>
      <w:color w:val="000000"/>
      <w:sz w:val="22"/>
      <w:szCs w:val="22"/>
      <w:u w:val="none"/>
    </w:rPr>
  </w:style>
  <w:style w:type="character" w:customStyle="1" w:styleId="48">
    <w:name w:val="font91"/>
    <w:basedOn w:val="31"/>
    <w:autoRedefine/>
    <w:qFormat/>
    <w:uiPriority w:val="0"/>
    <w:rPr>
      <w:rFonts w:hint="eastAsia" w:ascii="方正仿宋_GBK" w:hAnsi="方正仿宋_GBK" w:eastAsia="方正仿宋_GBK" w:cs="方正仿宋_GBK"/>
      <w:color w:val="000000"/>
      <w:sz w:val="22"/>
      <w:szCs w:val="22"/>
      <w:u w:val="none"/>
      <w:vertAlign w:val="subscript"/>
    </w:rPr>
  </w:style>
  <w:style w:type="paragraph" w:customStyle="1" w:styleId="49">
    <w:name w:val="列表段落1"/>
    <w:basedOn w:val="1"/>
    <w:autoRedefine/>
    <w:qFormat/>
    <w:uiPriority w:val="34"/>
    <w:pPr>
      <w:ind w:firstLine="420" w:firstLineChars="200"/>
    </w:pPr>
  </w:style>
  <w:style w:type="paragraph" w:customStyle="1" w:styleId="50">
    <w:name w:val="正文首行缩进1"/>
    <w:basedOn w:val="51"/>
    <w:qFormat/>
    <w:uiPriority w:val="0"/>
    <w:pPr>
      <w:spacing w:line="360" w:lineRule="auto"/>
    </w:pPr>
    <w:rPr>
      <w:rFonts w:ascii="宋体" w:hAnsi="宋体" w:cs="宋体"/>
      <w:sz w:val="24"/>
    </w:rPr>
  </w:style>
  <w:style w:type="paragraph" w:customStyle="1" w:styleId="51">
    <w:name w:val="正文文本1"/>
    <w:basedOn w:val="52"/>
    <w:next w:val="53"/>
    <w:qFormat/>
    <w:uiPriority w:val="0"/>
    <w:rPr>
      <w:kern w:val="0"/>
      <w:sz w:val="20"/>
    </w:rPr>
  </w:style>
  <w:style w:type="paragraph" w:customStyle="1" w:styleId="52">
    <w:name w:val="正文1"/>
    <w:basedOn w:val="1"/>
    <w:next w:val="1"/>
    <w:qFormat/>
    <w:uiPriority w:val="0"/>
    <w:pPr>
      <w:spacing w:line="300" w:lineRule="auto"/>
      <w:ind w:firstLine="200" w:firstLineChars="200"/>
    </w:pPr>
    <w:rPr>
      <w:sz w:val="24"/>
    </w:rPr>
  </w:style>
  <w:style w:type="paragraph" w:customStyle="1" w:styleId="53">
    <w:name w:val="正文缩进1"/>
    <w:basedOn w:val="52"/>
    <w:qFormat/>
    <w:uiPriority w:val="0"/>
    <w:pPr>
      <w:spacing w:line="700" w:lineRule="exact"/>
      <w:ind w:left="960"/>
    </w:pPr>
    <w:rPr>
      <w:sz w:val="44"/>
    </w:rPr>
  </w:style>
  <w:style w:type="paragraph" w:customStyle="1" w:styleId="54">
    <w:name w:val="列出段落1"/>
    <w:basedOn w:val="1"/>
    <w:unhideWhenUsed/>
    <w:qFormat/>
    <w:uiPriority w:val="99"/>
    <w:pPr>
      <w:ind w:firstLine="420" w:firstLineChars="200"/>
    </w:pPr>
  </w:style>
  <w:style w:type="character" w:customStyle="1" w:styleId="55">
    <w:name w:val="批注框文本 Char"/>
    <w:basedOn w:val="31"/>
    <w:link w:val="18"/>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kk</Company>
  <Pages>29</Pages>
  <Words>1726</Words>
  <Characters>1872</Characters>
  <Lines>84</Lines>
  <Paragraphs>23</Paragraphs>
  <TotalTime>12</TotalTime>
  <ScaleCrop>false</ScaleCrop>
  <LinksUpToDate>false</LinksUpToDate>
  <CharactersWithSpaces>1924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2023-10-30T07:07:00Z</dcterms:created>
  <dc:creator>Administrator</dc:creator>
  <cp:lastModifiedBy>阙龙飞</cp:lastModifiedBy>
  <dcterms:modified xsi:type="dcterms:W3CDTF">2025-08-03T07:21:31Z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0BEB727E8C164498A93EA33EF9999FC0_13</vt:lpwstr>
  </property>
  <property fmtid="{D5CDD505-2E9C-101B-9397-08002B2CF9AE}" pid="4" name="KSOTemplateDocerSaveRecord">
    <vt:lpwstr>eyJoZGlkIjoiYmNkMDhlNzZjM2ZmODcyNGMxYTY0MDI4YjlhODc0Y2UiLCJ1c2VySWQiOiIzMDYwODg1ODgifQ==</vt:lpwstr>
  </property>
</Properties>
</file>