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A0350" w14:textId="0BF03CBF" w:rsidR="00155A56" w:rsidRPr="00A64E8D" w:rsidRDefault="008E3BE2" w:rsidP="008258EF">
      <w:pPr>
        <w:widowControl/>
        <w:spacing w:line="360" w:lineRule="auto"/>
        <w:jc w:val="center"/>
        <w:rPr>
          <w:rFonts w:ascii="方正小标宋简体" w:eastAsia="方正小标宋简体" w:hAnsi="方正小标宋_GBK" w:cs="方正小标宋_GBK"/>
          <w:kern w:val="0"/>
          <w:sz w:val="36"/>
          <w:szCs w:val="36"/>
        </w:rPr>
      </w:pPr>
      <w:r w:rsidRPr="00A64E8D">
        <w:rPr>
          <w:rFonts w:ascii="方正小标宋简体" w:eastAsia="方正小标宋简体" w:hAnsi="方正小标宋_GBK" w:cs="方正小标宋_GBK" w:hint="eastAsia"/>
          <w:kern w:val="0"/>
          <w:sz w:val="36"/>
          <w:szCs w:val="36"/>
        </w:rPr>
        <w:t>重庆市第三社会福利院药品耗材配送服务</w:t>
      </w:r>
    </w:p>
    <w:p w14:paraId="444B9D26" w14:textId="1AC22530" w:rsidR="00155A56" w:rsidRPr="00A64E8D" w:rsidRDefault="00246E0F" w:rsidP="008258EF">
      <w:pPr>
        <w:widowControl/>
        <w:spacing w:line="360" w:lineRule="auto"/>
        <w:jc w:val="center"/>
        <w:rPr>
          <w:rFonts w:ascii="方正小标宋简体" w:eastAsia="方正小标宋简体" w:hAnsi="方正小标宋_GBK" w:cs="方正小标宋_GBK"/>
          <w:kern w:val="0"/>
          <w:sz w:val="36"/>
          <w:szCs w:val="36"/>
        </w:rPr>
      </w:pPr>
      <w:r w:rsidRPr="00A64E8D">
        <w:rPr>
          <w:rFonts w:ascii="方正小标宋简体" w:eastAsia="方正小标宋简体" w:hAnsi="方正小标宋_GBK" w:cs="方正小标宋_GBK" w:hint="eastAsia"/>
          <w:kern w:val="0"/>
          <w:sz w:val="36"/>
          <w:szCs w:val="36"/>
        </w:rPr>
        <w:t>更正通知</w:t>
      </w:r>
      <w:r w:rsidR="0027238A" w:rsidRPr="00A64E8D">
        <w:rPr>
          <w:rFonts w:ascii="方正小标宋简体" w:eastAsia="方正小标宋简体" w:hAnsi="方正小标宋_GBK" w:cs="方正小标宋_GBK" w:hint="eastAsia"/>
          <w:kern w:val="0"/>
          <w:sz w:val="36"/>
          <w:szCs w:val="36"/>
        </w:rPr>
        <w:t>（第二次）</w:t>
      </w:r>
    </w:p>
    <w:p w14:paraId="7E2AB815" w14:textId="41BC9119" w:rsidR="00155A56" w:rsidRPr="00327171" w:rsidRDefault="00246E0F" w:rsidP="008258EF">
      <w:pPr>
        <w:widowControl/>
        <w:spacing w:line="360" w:lineRule="auto"/>
        <w:jc w:val="left"/>
        <w:rPr>
          <w:rFonts w:ascii="方正仿宋_GBK" w:eastAsia="方正仿宋_GBK" w:hAnsi="方正仿宋_GBK" w:cs="方正仿宋_GBK"/>
          <w:kern w:val="0"/>
          <w:sz w:val="32"/>
          <w:szCs w:val="32"/>
        </w:rPr>
      </w:pPr>
      <w:r w:rsidRPr="00327171">
        <w:rPr>
          <w:rFonts w:ascii="方正仿宋_GBK" w:eastAsia="方正仿宋_GBK" w:hAnsi="方正仿宋_GBK" w:cs="方正仿宋_GBK" w:hint="eastAsia"/>
          <w:kern w:val="0"/>
          <w:sz w:val="32"/>
          <w:szCs w:val="32"/>
        </w:rPr>
        <w:t>各潜在</w:t>
      </w:r>
      <w:r w:rsidR="00B32B5D">
        <w:rPr>
          <w:rFonts w:ascii="方正仿宋_GBK" w:eastAsia="方正仿宋_GBK" w:hAnsi="方正仿宋_GBK" w:cs="方正仿宋_GBK" w:hint="eastAsia"/>
          <w:kern w:val="0"/>
          <w:sz w:val="32"/>
          <w:szCs w:val="32"/>
        </w:rPr>
        <w:t>竞标人</w:t>
      </w:r>
      <w:r w:rsidRPr="00327171">
        <w:rPr>
          <w:rFonts w:ascii="方正仿宋_GBK" w:eastAsia="方正仿宋_GBK" w:hAnsi="方正仿宋_GBK" w:cs="方正仿宋_GBK" w:hint="eastAsia"/>
          <w:kern w:val="0"/>
          <w:sz w:val="32"/>
          <w:szCs w:val="32"/>
        </w:rPr>
        <w:t>：</w:t>
      </w:r>
    </w:p>
    <w:p w14:paraId="345353E8" w14:textId="5C387614" w:rsidR="00155A56" w:rsidRDefault="008E3BE2" w:rsidP="008258EF">
      <w:pPr>
        <w:widowControl/>
        <w:spacing w:line="360" w:lineRule="auto"/>
        <w:ind w:firstLineChars="200" w:firstLine="640"/>
        <w:jc w:val="left"/>
        <w:rPr>
          <w:rFonts w:ascii="方正仿宋_GBK" w:eastAsia="方正仿宋_GBK" w:hAnsi="方正仿宋_GBK" w:cs="方正仿宋_GBK"/>
          <w:kern w:val="0"/>
          <w:sz w:val="32"/>
          <w:szCs w:val="32"/>
        </w:rPr>
      </w:pPr>
      <w:r w:rsidRPr="008E3BE2">
        <w:rPr>
          <w:rFonts w:ascii="方正仿宋_GBK" w:eastAsia="方正仿宋_GBK" w:hAnsi="方正仿宋_GBK" w:cs="方正仿宋_GBK" w:hint="eastAsia"/>
          <w:kern w:val="0"/>
          <w:sz w:val="32"/>
          <w:szCs w:val="32"/>
        </w:rPr>
        <w:t>重庆市第三社会福利院药品耗材配送服务</w:t>
      </w:r>
      <w:r w:rsidR="00246E0F" w:rsidRPr="00327171">
        <w:rPr>
          <w:rFonts w:ascii="方正仿宋_GBK" w:eastAsia="方正仿宋_GBK" w:hAnsi="方正仿宋_GBK" w:cs="方正仿宋_GBK" w:hint="eastAsia"/>
          <w:kern w:val="0"/>
          <w:sz w:val="32"/>
          <w:szCs w:val="32"/>
        </w:rPr>
        <w:t>更正通知如下：</w:t>
      </w:r>
    </w:p>
    <w:p w14:paraId="7D16C0C4" w14:textId="227B5E1C" w:rsidR="00ED4E37" w:rsidRDefault="00ED4E37" w:rsidP="008258E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一、竞争性比选文件第四篇</w:t>
      </w:r>
      <w:r w:rsidRPr="00ED4E37">
        <w:rPr>
          <w:rFonts w:ascii="方正仿宋_GBK" w:eastAsia="方正仿宋_GBK" w:hAnsi="方正仿宋_GBK" w:cs="方正仿宋_GBK" w:hint="eastAsia"/>
          <w:kern w:val="0"/>
          <w:sz w:val="32"/>
          <w:szCs w:val="32"/>
        </w:rPr>
        <w:t>比选程序及方法、评审标准、无效响应和采购终止第二项评审标准内容以更正通知附件为准。</w:t>
      </w:r>
    </w:p>
    <w:p w14:paraId="0C6BA733" w14:textId="059CB608" w:rsidR="00155A56" w:rsidRPr="008E3BE2" w:rsidRDefault="00ED4E37" w:rsidP="008258E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二、</w:t>
      </w:r>
      <w:r w:rsidR="008E3BE2" w:rsidRPr="008E3BE2">
        <w:rPr>
          <w:rFonts w:ascii="方正仿宋_GBK" w:eastAsia="方正仿宋_GBK" w:hAnsi="方正仿宋_GBK" w:cs="方正仿宋_GBK" w:hint="eastAsia"/>
          <w:kern w:val="0"/>
          <w:sz w:val="32"/>
          <w:szCs w:val="32"/>
        </w:rPr>
        <w:t>竞争性比选文件提供期限更正为：202</w:t>
      </w:r>
      <w:r w:rsidR="008E3BE2" w:rsidRPr="008E3BE2">
        <w:rPr>
          <w:rFonts w:ascii="方正仿宋_GBK" w:eastAsia="方正仿宋_GBK" w:hAnsi="方正仿宋_GBK" w:cs="方正仿宋_GBK"/>
          <w:kern w:val="0"/>
          <w:sz w:val="32"/>
          <w:szCs w:val="32"/>
        </w:rPr>
        <w:t>6</w:t>
      </w:r>
      <w:r w:rsidR="008E3BE2" w:rsidRPr="008E3BE2">
        <w:rPr>
          <w:rFonts w:ascii="方正仿宋_GBK" w:eastAsia="方正仿宋_GBK" w:hAnsi="方正仿宋_GBK" w:cs="方正仿宋_GBK" w:hint="eastAsia"/>
          <w:kern w:val="0"/>
          <w:sz w:val="32"/>
          <w:szCs w:val="32"/>
        </w:rPr>
        <w:t>年</w:t>
      </w:r>
      <w:r w:rsidR="008E3BE2" w:rsidRPr="008E3BE2">
        <w:rPr>
          <w:rFonts w:ascii="方正仿宋_GBK" w:eastAsia="方正仿宋_GBK" w:hAnsi="方正仿宋_GBK" w:cs="方正仿宋_GBK"/>
          <w:kern w:val="0"/>
          <w:sz w:val="32"/>
          <w:szCs w:val="32"/>
        </w:rPr>
        <w:t>2</w:t>
      </w:r>
      <w:r w:rsidR="008E3BE2" w:rsidRPr="008E3BE2">
        <w:rPr>
          <w:rFonts w:ascii="方正仿宋_GBK" w:eastAsia="方正仿宋_GBK" w:hAnsi="方正仿宋_GBK" w:cs="方正仿宋_GBK" w:hint="eastAsia"/>
          <w:kern w:val="0"/>
          <w:sz w:val="32"/>
          <w:szCs w:val="32"/>
        </w:rPr>
        <w:t>月</w:t>
      </w:r>
      <w:r w:rsidR="008E3BE2" w:rsidRPr="008E3BE2">
        <w:rPr>
          <w:rFonts w:ascii="方正仿宋_GBK" w:eastAsia="方正仿宋_GBK" w:hAnsi="方正仿宋_GBK" w:cs="方正仿宋_GBK"/>
          <w:kern w:val="0"/>
          <w:sz w:val="32"/>
          <w:szCs w:val="32"/>
        </w:rPr>
        <w:t>2</w:t>
      </w:r>
      <w:r w:rsidR="008E3BE2" w:rsidRPr="008E3BE2">
        <w:rPr>
          <w:rFonts w:ascii="方正仿宋_GBK" w:eastAsia="方正仿宋_GBK" w:hAnsi="方正仿宋_GBK" w:cs="方正仿宋_GBK" w:hint="eastAsia"/>
          <w:kern w:val="0"/>
          <w:sz w:val="32"/>
          <w:szCs w:val="32"/>
        </w:rPr>
        <w:t>日-202</w:t>
      </w:r>
      <w:r w:rsidR="008E3BE2" w:rsidRPr="008E3BE2">
        <w:rPr>
          <w:rFonts w:ascii="方正仿宋_GBK" w:eastAsia="方正仿宋_GBK" w:hAnsi="方正仿宋_GBK" w:cs="方正仿宋_GBK"/>
          <w:kern w:val="0"/>
          <w:sz w:val="32"/>
          <w:szCs w:val="32"/>
        </w:rPr>
        <w:t>6</w:t>
      </w:r>
      <w:r w:rsidR="008E3BE2" w:rsidRPr="008E3BE2">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kern w:val="0"/>
          <w:sz w:val="32"/>
          <w:szCs w:val="32"/>
        </w:rPr>
        <w:t>3</w:t>
      </w:r>
      <w:r w:rsidR="008E3BE2" w:rsidRPr="008E3BE2">
        <w:rPr>
          <w:rFonts w:ascii="方正仿宋_GBK" w:eastAsia="方正仿宋_GBK" w:hAnsi="方正仿宋_GBK" w:cs="方正仿宋_GBK" w:hint="eastAsia"/>
          <w:kern w:val="0"/>
          <w:sz w:val="32"/>
          <w:szCs w:val="32"/>
        </w:rPr>
        <w:t>月</w:t>
      </w:r>
      <w:r>
        <w:rPr>
          <w:rFonts w:ascii="方正仿宋_GBK" w:eastAsia="方正仿宋_GBK" w:hAnsi="方正仿宋_GBK" w:cs="方正仿宋_GBK"/>
          <w:kern w:val="0"/>
          <w:sz w:val="32"/>
          <w:szCs w:val="32"/>
        </w:rPr>
        <w:t>4</w:t>
      </w:r>
      <w:r w:rsidR="008E3BE2" w:rsidRPr="008E3BE2">
        <w:rPr>
          <w:rFonts w:ascii="方正仿宋_GBK" w:eastAsia="方正仿宋_GBK" w:hAnsi="方正仿宋_GBK" w:cs="方正仿宋_GBK" w:hint="eastAsia"/>
          <w:kern w:val="0"/>
          <w:sz w:val="32"/>
          <w:szCs w:val="32"/>
        </w:rPr>
        <w:t>日。</w:t>
      </w:r>
    </w:p>
    <w:p w14:paraId="16C92259" w14:textId="4199E95D" w:rsidR="00155A56" w:rsidRDefault="00ED4E37" w:rsidP="008258E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三</w:t>
      </w:r>
      <w:r w:rsidR="008E3BE2">
        <w:rPr>
          <w:rFonts w:ascii="方正仿宋_GBK" w:eastAsia="方正仿宋_GBK" w:hAnsi="方正仿宋_GBK" w:cs="方正仿宋_GBK" w:hint="eastAsia"/>
          <w:kern w:val="0"/>
          <w:sz w:val="32"/>
          <w:szCs w:val="32"/>
        </w:rPr>
        <w:t>、</w:t>
      </w:r>
      <w:r w:rsidR="008E3BE2" w:rsidRPr="008E3BE2">
        <w:rPr>
          <w:rFonts w:ascii="方正仿宋_GBK" w:eastAsia="方正仿宋_GBK" w:hAnsi="方正仿宋_GBK" w:cs="方正仿宋_GBK" w:hint="eastAsia"/>
          <w:kern w:val="0"/>
          <w:sz w:val="32"/>
          <w:szCs w:val="32"/>
        </w:rPr>
        <w:t>上传竞标文件电子档时间</w:t>
      </w:r>
      <w:r w:rsidR="00B32B5D">
        <w:rPr>
          <w:rFonts w:ascii="方正仿宋_GBK" w:eastAsia="方正仿宋_GBK" w:hAnsi="方正仿宋_GBK" w:cs="方正仿宋_GBK" w:hint="eastAsia"/>
          <w:kern w:val="0"/>
          <w:sz w:val="32"/>
          <w:szCs w:val="32"/>
        </w:rPr>
        <w:t>更正为</w:t>
      </w:r>
      <w:r w:rsidR="008E3BE2" w:rsidRPr="008E3BE2">
        <w:rPr>
          <w:rFonts w:ascii="方正仿宋_GBK" w:eastAsia="方正仿宋_GBK" w:hAnsi="方正仿宋_GBK" w:cs="方正仿宋_GBK" w:hint="eastAsia"/>
          <w:kern w:val="0"/>
          <w:sz w:val="32"/>
          <w:szCs w:val="32"/>
        </w:rPr>
        <w:t>：202</w:t>
      </w:r>
      <w:r w:rsidR="008E3BE2" w:rsidRPr="008E3BE2">
        <w:rPr>
          <w:rFonts w:ascii="方正仿宋_GBK" w:eastAsia="方正仿宋_GBK" w:hAnsi="方正仿宋_GBK" w:cs="方正仿宋_GBK"/>
          <w:kern w:val="0"/>
          <w:sz w:val="32"/>
          <w:szCs w:val="32"/>
        </w:rPr>
        <w:t>6</w:t>
      </w:r>
      <w:r w:rsidR="008E3BE2" w:rsidRPr="008E3BE2">
        <w:rPr>
          <w:rFonts w:ascii="方正仿宋_GBK" w:eastAsia="方正仿宋_GBK" w:hAnsi="方正仿宋_GBK" w:cs="方正仿宋_GBK" w:hint="eastAsia"/>
          <w:kern w:val="0"/>
          <w:sz w:val="32"/>
          <w:szCs w:val="32"/>
        </w:rPr>
        <w:t>年</w:t>
      </w:r>
      <w:r>
        <w:rPr>
          <w:rFonts w:ascii="方正仿宋_GBK" w:eastAsia="方正仿宋_GBK" w:hAnsi="方正仿宋_GBK" w:cs="方正仿宋_GBK"/>
          <w:kern w:val="0"/>
          <w:sz w:val="32"/>
          <w:szCs w:val="32"/>
        </w:rPr>
        <w:t>3</w:t>
      </w:r>
      <w:r w:rsidR="008E3BE2" w:rsidRPr="008E3BE2">
        <w:rPr>
          <w:rFonts w:ascii="方正仿宋_GBK" w:eastAsia="方正仿宋_GBK" w:hAnsi="方正仿宋_GBK" w:cs="方正仿宋_GBK" w:hint="eastAsia"/>
          <w:kern w:val="0"/>
          <w:sz w:val="32"/>
          <w:szCs w:val="32"/>
        </w:rPr>
        <w:t>月</w:t>
      </w:r>
      <w:r>
        <w:rPr>
          <w:rFonts w:ascii="方正仿宋_GBK" w:eastAsia="方正仿宋_GBK" w:hAnsi="方正仿宋_GBK" w:cs="方正仿宋_GBK"/>
          <w:kern w:val="0"/>
          <w:sz w:val="32"/>
          <w:szCs w:val="32"/>
        </w:rPr>
        <w:t>5</w:t>
      </w:r>
      <w:r w:rsidR="008E3BE2" w:rsidRPr="008E3BE2">
        <w:rPr>
          <w:rFonts w:ascii="方正仿宋_GBK" w:eastAsia="方正仿宋_GBK" w:hAnsi="方正仿宋_GBK" w:cs="方正仿宋_GBK" w:hint="eastAsia"/>
          <w:kern w:val="0"/>
          <w:sz w:val="32"/>
          <w:szCs w:val="32"/>
        </w:rPr>
        <w:t>日9：0</w:t>
      </w:r>
      <w:r w:rsidR="008E3BE2" w:rsidRPr="008E3BE2">
        <w:rPr>
          <w:rFonts w:ascii="方正仿宋_GBK" w:eastAsia="方正仿宋_GBK" w:hAnsi="方正仿宋_GBK" w:cs="方正仿宋_GBK"/>
          <w:kern w:val="0"/>
          <w:sz w:val="32"/>
          <w:szCs w:val="32"/>
        </w:rPr>
        <w:t>0时-11：</w:t>
      </w:r>
      <w:r w:rsidR="008E3BE2" w:rsidRPr="008E3BE2">
        <w:rPr>
          <w:rFonts w:ascii="方正仿宋_GBK" w:eastAsia="方正仿宋_GBK" w:hAnsi="方正仿宋_GBK" w:cs="方正仿宋_GBK" w:hint="eastAsia"/>
          <w:kern w:val="0"/>
          <w:sz w:val="32"/>
          <w:szCs w:val="32"/>
        </w:rPr>
        <w:t>0</w:t>
      </w:r>
      <w:r w:rsidR="008E3BE2" w:rsidRPr="008E3BE2">
        <w:rPr>
          <w:rFonts w:ascii="方正仿宋_GBK" w:eastAsia="方正仿宋_GBK" w:hAnsi="方正仿宋_GBK" w:cs="方正仿宋_GBK"/>
          <w:kern w:val="0"/>
          <w:sz w:val="32"/>
          <w:szCs w:val="32"/>
        </w:rPr>
        <w:t>0时。</w:t>
      </w:r>
    </w:p>
    <w:p w14:paraId="7D0DE6D0" w14:textId="71D20D71" w:rsidR="00155A56" w:rsidRDefault="00246E0F" w:rsidP="008258EF">
      <w:pPr>
        <w:widowControl/>
        <w:spacing w:line="360" w:lineRule="auto"/>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注：已发出的</w:t>
      </w:r>
      <w:r w:rsidR="00B32B5D">
        <w:rPr>
          <w:rFonts w:ascii="方正仿宋_GBK" w:eastAsia="方正仿宋_GBK" w:hAnsi="方正仿宋_GBK" w:cs="方正仿宋_GBK" w:hint="eastAsia"/>
          <w:kern w:val="0"/>
          <w:sz w:val="32"/>
          <w:szCs w:val="32"/>
        </w:rPr>
        <w:t>竞争性比选</w:t>
      </w:r>
      <w:r>
        <w:rPr>
          <w:rFonts w:ascii="方正仿宋_GBK" w:eastAsia="方正仿宋_GBK" w:hAnsi="方正仿宋_GBK" w:cs="方正仿宋_GBK" w:hint="eastAsia"/>
          <w:kern w:val="0"/>
          <w:sz w:val="32"/>
          <w:szCs w:val="32"/>
        </w:rPr>
        <w:t>文件与本通知有冲突的地方，均以本通知为准。请各潜在</w:t>
      </w:r>
      <w:r w:rsidR="00B32B5D">
        <w:rPr>
          <w:rFonts w:ascii="方正仿宋_GBK" w:eastAsia="方正仿宋_GBK" w:hAnsi="方正仿宋_GBK" w:cs="方正仿宋_GBK" w:hint="eastAsia"/>
          <w:kern w:val="0"/>
          <w:sz w:val="32"/>
          <w:szCs w:val="32"/>
        </w:rPr>
        <w:t>竞标人</w:t>
      </w:r>
      <w:r>
        <w:rPr>
          <w:rFonts w:ascii="方正仿宋_GBK" w:eastAsia="方正仿宋_GBK" w:hAnsi="方正仿宋_GBK" w:cs="方正仿宋_GBK" w:hint="eastAsia"/>
          <w:kern w:val="0"/>
          <w:sz w:val="32"/>
          <w:szCs w:val="32"/>
        </w:rPr>
        <w:t>自行在网上下载本通知相关内容，不管下载与否，均视为</w:t>
      </w:r>
      <w:r w:rsidR="00B32B5D">
        <w:rPr>
          <w:rFonts w:ascii="方正仿宋_GBK" w:eastAsia="方正仿宋_GBK" w:hAnsi="方正仿宋_GBK" w:cs="方正仿宋_GBK" w:hint="eastAsia"/>
          <w:kern w:val="0"/>
          <w:sz w:val="32"/>
          <w:szCs w:val="32"/>
        </w:rPr>
        <w:t>竞标人</w:t>
      </w:r>
      <w:r>
        <w:rPr>
          <w:rFonts w:ascii="方正仿宋_GBK" w:eastAsia="方正仿宋_GBK" w:hAnsi="方正仿宋_GBK" w:cs="方正仿宋_GBK" w:hint="eastAsia"/>
          <w:kern w:val="0"/>
          <w:sz w:val="32"/>
          <w:szCs w:val="32"/>
        </w:rPr>
        <w:t>已知晓该通知内容。</w:t>
      </w:r>
    </w:p>
    <w:p w14:paraId="20C3BA27" w14:textId="77777777" w:rsidR="00155A56" w:rsidRDefault="00155A56" w:rsidP="008258EF">
      <w:pPr>
        <w:widowControl/>
        <w:spacing w:line="360" w:lineRule="auto"/>
        <w:ind w:firstLineChars="800" w:firstLine="2560"/>
        <w:jc w:val="left"/>
        <w:rPr>
          <w:rFonts w:ascii="方正仿宋_GBK" w:eastAsia="方正仿宋_GBK" w:hAnsi="方正仿宋_GBK" w:cs="方正仿宋_GBK"/>
          <w:kern w:val="0"/>
          <w:sz w:val="32"/>
          <w:szCs w:val="32"/>
        </w:rPr>
      </w:pPr>
    </w:p>
    <w:p w14:paraId="04099A3C" w14:textId="79D81781" w:rsidR="00155A56" w:rsidRDefault="00246E0F" w:rsidP="008258EF">
      <w:pPr>
        <w:widowControl/>
        <w:spacing w:line="360" w:lineRule="auto"/>
        <w:ind w:firstLineChars="900" w:firstLine="288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采   购   人：</w:t>
      </w:r>
      <w:r w:rsidR="008E3BE2" w:rsidRPr="008E3BE2">
        <w:rPr>
          <w:rFonts w:ascii="方正仿宋_GBK" w:eastAsia="方正仿宋_GBK" w:hAnsi="方正仿宋_GBK" w:cs="方正仿宋_GBK" w:hint="eastAsia"/>
          <w:kern w:val="0"/>
          <w:sz w:val="32"/>
          <w:szCs w:val="32"/>
        </w:rPr>
        <w:t>重庆市第三社会福利院</w:t>
      </w:r>
    </w:p>
    <w:p w14:paraId="470E9943" w14:textId="77777777" w:rsidR="00155A56" w:rsidRDefault="00246E0F" w:rsidP="008258EF">
      <w:pPr>
        <w:widowControl/>
        <w:spacing w:line="360" w:lineRule="auto"/>
        <w:ind w:firstLineChars="900" w:firstLine="288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采购代理机构：重庆信通工程造价咨询有限公司</w:t>
      </w:r>
    </w:p>
    <w:p w14:paraId="1549D15B" w14:textId="7DAF51B0" w:rsidR="00155A56" w:rsidRDefault="00246E0F" w:rsidP="008258EF">
      <w:pPr>
        <w:widowControl/>
        <w:spacing w:line="360" w:lineRule="auto"/>
        <w:ind w:firstLineChars="2200" w:firstLine="70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202</w:t>
      </w:r>
      <w:r w:rsidR="008E3BE2">
        <w:rPr>
          <w:rFonts w:ascii="方正仿宋_GBK" w:eastAsia="方正仿宋_GBK" w:hAnsi="方正仿宋_GBK" w:cs="方正仿宋_GBK"/>
          <w:kern w:val="0"/>
          <w:sz w:val="32"/>
          <w:szCs w:val="32"/>
        </w:rPr>
        <w:t>6</w:t>
      </w:r>
      <w:r>
        <w:rPr>
          <w:rFonts w:ascii="方正仿宋_GBK" w:eastAsia="方正仿宋_GBK" w:hAnsi="方正仿宋_GBK" w:cs="方正仿宋_GBK" w:hint="eastAsia"/>
          <w:kern w:val="0"/>
          <w:sz w:val="32"/>
          <w:szCs w:val="32"/>
        </w:rPr>
        <w:t>年</w:t>
      </w:r>
      <w:r w:rsidR="008E3BE2">
        <w:rPr>
          <w:rFonts w:ascii="方正仿宋_GBK" w:eastAsia="方正仿宋_GBK" w:hAnsi="方正仿宋_GBK" w:cs="方正仿宋_GBK"/>
          <w:kern w:val="0"/>
          <w:sz w:val="32"/>
          <w:szCs w:val="32"/>
        </w:rPr>
        <w:t>2</w:t>
      </w:r>
      <w:r>
        <w:rPr>
          <w:rFonts w:ascii="方正仿宋_GBK" w:eastAsia="方正仿宋_GBK" w:hAnsi="方正仿宋_GBK" w:cs="方正仿宋_GBK" w:hint="eastAsia"/>
          <w:kern w:val="0"/>
          <w:sz w:val="32"/>
          <w:szCs w:val="32"/>
        </w:rPr>
        <w:t>月</w:t>
      </w:r>
      <w:r w:rsidR="00ED4E37">
        <w:rPr>
          <w:rFonts w:ascii="方正仿宋_GBK" w:eastAsia="方正仿宋_GBK" w:hAnsi="方正仿宋_GBK" w:cs="方正仿宋_GBK" w:hint="eastAsia"/>
          <w:kern w:val="0"/>
          <w:sz w:val="32"/>
          <w:szCs w:val="32"/>
        </w:rPr>
        <w:t>2</w:t>
      </w:r>
      <w:r w:rsidR="008E3BE2">
        <w:rPr>
          <w:rFonts w:ascii="方正仿宋_GBK" w:eastAsia="方正仿宋_GBK" w:hAnsi="方正仿宋_GBK" w:cs="方正仿宋_GBK"/>
          <w:kern w:val="0"/>
          <w:sz w:val="32"/>
          <w:szCs w:val="32"/>
        </w:rPr>
        <w:t>5</w:t>
      </w:r>
      <w:r>
        <w:rPr>
          <w:rFonts w:ascii="方正仿宋_GBK" w:eastAsia="方正仿宋_GBK" w:hAnsi="方正仿宋_GBK" w:cs="方正仿宋_GBK" w:hint="eastAsia"/>
          <w:kern w:val="0"/>
          <w:sz w:val="32"/>
          <w:szCs w:val="32"/>
        </w:rPr>
        <w:t>日</w:t>
      </w:r>
    </w:p>
    <w:p w14:paraId="6C3400C4" w14:textId="0138D014" w:rsidR="00155A56" w:rsidRDefault="00155A56">
      <w:pPr>
        <w:spacing w:line="579" w:lineRule="exact"/>
        <w:ind w:firstLine="430"/>
        <w:rPr>
          <w:rFonts w:ascii="宋体" w:eastAsia="宋体" w:hAnsi="宋体"/>
          <w:sz w:val="24"/>
          <w:szCs w:val="24"/>
        </w:rPr>
      </w:pPr>
    </w:p>
    <w:p w14:paraId="7B933387" w14:textId="592CBEF3" w:rsidR="00D930F9" w:rsidRDefault="00D930F9">
      <w:pPr>
        <w:spacing w:line="579" w:lineRule="exact"/>
        <w:ind w:firstLine="430"/>
        <w:rPr>
          <w:rFonts w:ascii="宋体" w:eastAsia="宋体" w:hAnsi="宋体"/>
          <w:sz w:val="24"/>
          <w:szCs w:val="24"/>
        </w:rPr>
      </w:pPr>
    </w:p>
    <w:p w14:paraId="24A64DDD" w14:textId="1B05EC1B" w:rsidR="00D930F9" w:rsidRDefault="00D930F9">
      <w:pPr>
        <w:spacing w:line="579" w:lineRule="exact"/>
        <w:ind w:firstLine="430"/>
        <w:rPr>
          <w:rFonts w:ascii="宋体" w:eastAsia="宋体" w:hAnsi="宋体"/>
          <w:sz w:val="24"/>
          <w:szCs w:val="24"/>
        </w:rPr>
      </w:pPr>
    </w:p>
    <w:p w14:paraId="4D3F92F6" w14:textId="05156743" w:rsidR="00D930F9" w:rsidRDefault="00D930F9">
      <w:pPr>
        <w:spacing w:line="579" w:lineRule="exact"/>
        <w:ind w:firstLine="430"/>
        <w:rPr>
          <w:rFonts w:ascii="宋体" w:eastAsia="宋体" w:hAnsi="宋体"/>
          <w:sz w:val="24"/>
          <w:szCs w:val="24"/>
        </w:rPr>
      </w:pPr>
    </w:p>
    <w:p w14:paraId="2127321C" w14:textId="77777777" w:rsidR="00A64E8D" w:rsidRDefault="00A64E8D">
      <w:pPr>
        <w:spacing w:line="579" w:lineRule="exact"/>
        <w:ind w:firstLine="430"/>
        <w:rPr>
          <w:rFonts w:ascii="宋体" w:eastAsia="宋体" w:hAnsi="宋体" w:hint="eastAsia"/>
          <w:sz w:val="24"/>
          <w:szCs w:val="24"/>
        </w:rPr>
      </w:pPr>
    </w:p>
    <w:p w14:paraId="6212F3A3" w14:textId="0C19AC1B" w:rsidR="00D930F9" w:rsidRDefault="00D930F9">
      <w:pPr>
        <w:spacing w:line="579" w:lineRule="exact"/>
        <w:ind w:firstLine="430"/>
        <w:rPr>
          <w:rFonts w:ascii="宋体" w:eastAsia="宋体" w:hAnsi="宋体"/>
          <w:sz w:val="24"/>
          <w:szCs w:val="24"/>
        </w:rPr>
      </w:pPr>
    </w:p>
    <w:p w14:paraId="4FEC2CE6" w14:textId="2DC57E7B" w:rsidR="00D930F9" w:rsidRPr="00D930F9" w:rsidRDefault="00D930F9" w:rsidP="00D930F9">
      <w:pPr>
        <w:widowControl/>
        <w:spacing w:line="360" w:lineRule="auto"/>
        <w:ind w:firstLineChars="200" w:firstLine="640"/>
        <w:jc w:val="left"/>
        <w:rPr>
          <w:rFonts w:ascii="方正仿宋_GBK" w:eastAsia="方正仿宋_GBK" w:hAnsi="方正仿宋_GBK" w:cs="方正仿宋_GBK"/>
          <w:kern w:val="0"/>
          <w:sz w:val="32"/>
          <w:szCs w:val="32"/>
        </w:rPr>
      </w:pPr>
      <w:r w:rsidRPr="00D930F9">
        <w:rPr>
          <w:rFonts w:ascii="方正仿宋_GBK" w:eastAsia="方正仿宋_GBK" w:hAnsi="方正仿宋_GBK" w:cs="方正仿宋_GBK" w:hint="eastAsia"/>
          <w:kern w:val="0"/>
          <w:sz w:val="32"/>
          <w:szCs w:val="32"/>
        </w:rPr>
        <w:lastRenderedPageBreak/>
        <w:t>附件：评审标准</w:t>
      </w:r>
    </w:p>
    <w:p w14:paraId="448469D8" w14:textId="77777777" w:rsidR="00D930F9" w:rsidRPr="001D1555" w:rsidRDefault="00D930F9" w:rsidP="00D930F9">
      <w:pPr>
        <w:jc w:val="center"/>
        <w:rPr>
          <w:rFonts w:ascii="方正仿宋_GBK" w:eastAsia="方正仿宋_GBK"/>
          <w:sz w:val="30"/>
          <w:szCs w:val="30"/>
        </w:rPr>
      </w:pPr>
      <w:r w:rsidRPr="001D1555">
        <w:rPr>
          <w:rFonts w:ascii="方正仿宋_GBK" w:eastAsia="方正仿宋_GBK" w:hint="eastAsia"/>
          <w:sz w:val="30"/>
          <w:szCs w:val="30"/>
        </w:rPr>
        <w:t>包1、包2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384"/>
        <w:gridCol w:w="822"/>
        <w:gridCol w:w="4599"/>
        <w:gridCol w:w="2693"/>
      </w:tblGrid>
      <w:tr w:rsidR="00D930F9" w:rsidRPr="00D930F9" w14:paraId="05DA26A0" w14:textId="77777777" w:rsidTr="00B957D8">
        <w:tc>
          <w:tcPr>
            <w:tcW w:w="709" w:type="dxa"/>
            <w:tcBorders>
              <w:top w:val="single" w:sz="4" w:space="0" w:color="auto"/>
              <w:left w:val="single" w:sz="4" w:space="0" w:color="auto"/>
              <w:bottom w:val="single" w:sz="4" w:space="0" w:color="auto"/>
              <w:right w:val="single" w:sz="4" w:space="0" w:color="auto"/>
            </w:tcBorders>
            <w:vAlign w:val="center"/>
          </w:tcPr>
          <w:p w14:paraId="26DD566B" w14:textId="77777777" w:rsidR="00D930F9" w:rsidRPr="00D930F9" w:rsidRDefault="00D930F9" w:rsidP="00B957D8">
            <w:pPr>
              <w:snapToGrid w:val="0"/>
              <w:ind w:firstLine="28"/>
              <w:jc w:val="center"/>
              <w:rPr>
                <w:rFonts w:ascii="方正仿宋_GBK" w:eastAsia="方正仿宋_GBK" w:hAnsi="宋体" w:cs="宋体"/>
                <w:b/>
                <w:szCs w:val="28"/>
              </w:rPr>
            </w:pPr>
            <w:r w:rsidRPr="00D930F9">
              <w:rPr>
                <w:rFonts w:ascii="方正仿宋_GBK" w:eastAsia="方正仿宋_GBK" w:hAnsi="宋体" w:hint="eastAsia"/>
                <w:b/>
                <w:szCs w:val="21"/>
              </w:rPr>
              <w:t>序号</w:t>
            </w:r>
          </w:p>
        </w:tc>
        <w:tc>
          <w:tcPr>
            <w:tcW w:w="1384" w:type="dxa"/>
            <w:tcBorders>
              <w:top w:val="single" w:sz="4" w:space="0" w:color="auto"/>
              <w:left w:val="single" w:sz="4" w:space="0" w:color="auto"/>
              <w:bottom w:val="single" w:sz="4" w:space="0" w:color="auto"/>
              <w:right w:val="single" w:sz="4" w:space="0" w:color="auto"/>
            </w:tcBorders>
            <w:vAlign w:val="center"/>
          </w:tcPr>
          <w:p w14:paraId="1448FD46" w14:textId="77777777" w:rsidR="00D930F9" w:rsidRPr="00D930F9" w:rsidRDefault="00D930F9" w:rsidP="00B957D8">
            <w:pPr>
              <w:snapToGrid w:val="0"/>
              <w:ind w:firstLine="28"/>
              <w:jc w:val="center"/>
              <w:rPr>
                <w:rFonts w:ascii="方正仿宋_GBK" w:eastAsia="方正仿宋_GBK" w:hAnsi="宋体"/>
                <w:b/>
                <w:szCs w:val="21"/>
              </w:rPr>
            </w:pPr>
            <w:r w:rsidRPr="00D930F9">
              <w:rPr>
                <w:rFonts w:ascii="方正仿宋_GBK" w:eastAsia="方正仿宋_GBK" w:hAnsi="宋体" w:hint="eastAsia"/>
                <w:b/>
                <w:szCs w:val="21"/>
              </w:rPr>
              <w:t>评分因素</w:t>
            </w:r>
          </w:p>
          <w:p w14:paraId="4F2914F6" w14:textId="77777777" w:rsidR="00D930F9" w:rsidRPr="00D930F9" w:rsidRDefault="00D930F9" w:rsidP="00B957D8">
            <w:pPr>
              <w:snapToGrid w:val="0"/>
              <w:ind w:firstLine="28"/>
              <w:jc w:val="center"/>
              <w:rPr>
                <w:rFonts w:ascii="方正仿宋_GBK" w:eastAsia="方正仿宋_GBK" w:hAnsi="宋体" w:cs="宋体"/>
                <w:b/>
                <w:szCs w:val="28"/>
              </w:rPr>
            </w:pPr>
            <w:r w:rsidRPr="00D930F9">
              <w:rPr>
                <w:rFonts w:ascii="方正仿宋_GBK" w:eastAsia="方正仿宋_GBK" w:hAnsi="宋体" w:hint="eastAsia"/>
                <w:b/>
                <w:szCs w:val="21"/>
              </w:rPr>
              <w:t>及权重</w:t>
            </w:r>
          </w:p>
        </w:tc>
        <w:tc>
          <w:tcPr>
            <w:tcW w:w="822" w:type="dxa"/>
            <w:tcBorders>
              <w:top w:val="single" w:sz="4" w:space="0" w:color="auto"/>
              <w:left w:val="single" w:sz="4" w:space="0" w:color="auto"/>
              <w:bottom w:val="single" w:sz="4" w:space="0" w:color="auto"/>
              <w:right w:val="single" w:sz="4" w:space="0" w:color="auto"/>
            </w:tcBorders>
            <w:vAlign w:val="center"/>
          </w:tcPr>
          <w:p w14:paraId="7615F37C" w14:textId="77777777" w:rsidR="00D930F9" w:rsidRPr="00D930F9" w:rsidRDefault="00D930F9" w:rsidP="00B957D8">
            <w:pPr>
              <w:snapToGrid w:val="0"/>
              <w:ind w:firstLine="28"/>
              <w:jc w:val="center"/>
              <w:rPr>
                <w:rFonts w:ascii="方正仿宋_GBK" w:eastAsia="方正仿宋_GBK" w:hAnsi="宋体" w:cs="宋体"/>
                <w:b/>
                <w:szCs w:val="28"/>
              </w:rPr>
            </w:pPr>
            <w:r w:rsidRPr="00D930F9">
              <w:rPr>
                <w:rFonts w:ascii="方正仿宋_GBK" w:eastAsia="方正仿宋_GBK" w:hAnsi="宋体" w:hint="eastAsia"/>
                <w:b/>
                <w:szCs w:val="21"/>
              </w:rPr>
              <w:t>分值</w:t>
            </w:r>
          </w:p>
        </w:tc>
        <w:tc>
          <w:tcPr>
            <w:tcW w:w="4599" w:type="dxa"/>
            <w:tcBorders>
              <w:top w:val="single" w:sz="4" w:space="0" w:color="auto"/>
              <w:left w:val="single" w:sz="4" w:space="0" w:color="auto"/>
              <w:bottom w:val="single" w:sz="4" w:space="0" w:color="auto"/>
              <w:right w:val="single" w:sz="4" w:space="0" w:color="auto"/>
            </w:tcBorders>
            <w:vAlign w:val="center"/>
          </w:tcPr>
          <w:p w14:paraId="432ADF3F" w14:textId="77777777" w:rsidR="00D930F9" w:rsidRPr="00D930F9" w:rsidRDefault="00D930F9" w:rsidP="00B957D8">
            <w:pPr>
              <w:snapToGrid w:val="0"/>
              <w:ind w:firstLine="28"/>
              <w:jc w:val="center"/>
              <w:rPr>
                <w:rFonts w:ascii="方正仿宋_GBK" w:eastAsia="方正仿宋_GBK" w:hAnsi="宋体" w:cs="宋体"/>
                <w:b/>
                <w:szCs w:val="28"/>
              </w:rPr>
            </w:pPr>
            <w:r w:rsidRPr="00D930F9">
              <w:rPr>
                <w:rFonts w:ascii="方正仿宋_GBK" w:eastAsia="方正仿宋_GBK" w:hAnsi="宋体" w:hint="eastAsia"/>
                <w:b/>
                <w:szCs w:val="21"/>
              </w:rPr>
              <w:t>评分标准</w:t>
            </w:r>
          </w:p>
        </w:tc>
        <w:tc>
          <w:tcPr>
            <w:tcW w:w="2693" w:type="dxa"/>
            <w:tcBorders>
              <w:top w:val="single" w:sz="4" w:space="0" w:color="auto"/>
              <w:left w:val="single" w:sz="4" w:space="0" w:color="auto"/>
              <w:bottom w:val="single" w:sz="4" w:space="0" w:color="auto"/>
              <w:right w:val="single" w:sz="4" w:space="0" w:color="auto"/>
            </w:tcBorders>
            <w:vAlign w:val="center"/>
          </w:tcPr>
          <w:p w14:paraId="5EC34FD2" w14:textId="77777777" w:rsidR="00D930F9" w:rsidRPr="00D930F9" w:rsidRDefault="00D930F9" w:rsidP="00B957D8">
            <w:pPr>
              <w:pStyle w:val="aa"/>
              <w:snapToGrid w:val="0"/>
              <w:spacing w:before="0" w:after="0" w:line="240" w:lineRule="auto"/>
              <w:rPr>
                <w:rFonts w:ascii="方正仿宋_GBK" w:eastAsia="方正仿宋_GBK" w:hAnsi="宋体" w:cs="宋体"/>
                <w:sz w:val="21"/>
                <w:szCs w:val="28"/>
              </w:rPr>
            </w:pPr>
            <w:r w:rsidRPr="00D930F9">
              <w:rPr>
                <w:rFonts w:ascii="方正仿宋_GBK" w:eastAsia="方正仿宋_GBK" w:hAnsi="宋体" w:hint="eastAsia"/>
                <w:sz w:val="21"/>
                <w:szCs w:val="21"/>
              </w:rPr>
              <w:t>说明</w:t>
            </w:r>
          </w:p>
        </w:tc>
      </w:tr>
      <w:tr w:rsidR="00D930F9" w:rsidRPr="00D930F9" w14:paraId="47E62BD1" w14:textId="77777777" w:rsidTr="00B957D8">
        <w:trPr>
          <w:trHeight w:val="272"/>
        </w:trPr>
        <w:tc>
          <w:tcPr>
            <w:tcW w:w="709" w:type="dxa"/>
            <w:vMerge w:val="restart"/>
            <w:tcBorders>
              <w:top w:val="single" w:sz="4" w:space="0" w:color="auto"/>
              <w:left w:val="single" w:sz="4" w:space="0" w:color="auto"/>
              <w:right w:val="single" w:sz="4" w:space="0" w:color="auto"/>
            </w:tcBorders>
            <w:vAlign w:val="center"/>
          </w:tcPr>
          <w:p w14:paraId="1D087ADB"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1</w:t>
            </w:r>
          </w:p>
        </w:tc>
        <w:tc>
          <w:tcPr>
            <w:tcW w:w="1384" w:type="dxa"/>
            <w:vMerge w:val="restart"/>
            <w:tcBorders>
              <w:top w:val="single" w:sz="4" w:space="0" w:color="auto"/>
              <w:left w:val="single" w:sz="4" w:space="0" w:color="auto"/>
              <w:right w:val="single" w:sz="4" w:space="0" w:color="auto"/>
            </w:tcBorders>
            <w:vAlign w:val="center"/>
          </w:tcPr>
          <w:p w14:paraId="695DD5E9"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技术部分</w:t>
            </w:r>
          </w:p>
          <w:p w14:paraId="4FE427E1"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（70%）</w:t>
            </w:r>
          </w:p>
        </w:tc>
        <w:tc>
          <w:tcPr>
            <w:tcW w:w="822" w:type="dxa"/>
            <w:tcBorders>
              <w:top w:val="single" w:sz="4" w:space="0" w:color="auto"/>
              <w:left w:val="single" w:sz="4" w:space="0" w:color="auto"/>
              <w:right w:val="single" w:sz="4" w:space="0" w:color="auto"/>
            </w:tcBorders>
            <w:vAlign w:val="center"/>
          </w:tcPr>
          <w:p w14:paraId="7EDAD394"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20</w:t>
            </w:r>
          </w:p>
        </w:tc>
        <w:tc>
          <w:tcPr>
            <w:tcW w:w="4599" w:type="dxa"/>
            <w:tcBorders>
              <w:top w:val="single" w:sz="4" w:space="0" w:color="auto"/>
              <w:left w:val="single" w:sz="4" w:space="0" w:color="auto"/>
              <w:right w:val="single" w:sz="4" w:space="0" w:color="auto"/>
            </w:tcBorders>
            <w:vAlign w:val="center"/>
          </w:tcPr>
          <w:p w14:paraId="2BF3C3BC"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配送方案</w:t>
            </w:r>
          </w:p>
          <w:p w14:paraId="41A8DD96"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竞标人根据所投包实际情况制定配送方案，包括：配送周期、人员配置、计划安排、配送方式。</w:t>
            </w:r>
          </w:p>
          <w:p w14:paraId="0649989D"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（1）内容明确详细完善、具有准确性、针对性强，具有科学性和规范要求，可实施性强，重难点突出的为优，得20分；</w:t>
            </w:r>
          </w:p>
          <w:p w14:paraId="50707FB3"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（2）内容较明确详细完善、有一定科学性和规范要求，有一定准确性、针对性较强，科学性和可实施性较强，重难点较为突出的为良，得16分；</w:t>
            </w:r>
          </w:p>
          <w:p w14:paraId="06DFC681"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（3）内容粗糙、无准确性、针对性不强的，不具有科学性和规范要求，重难点不够突出的为中，得12分；</w:t>
            </w:r>
          </w:p>
          <w:p w14:paraId="51CEF97C"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（4）内容存在缺项、内容表述前后矛盾、无连贯性、内容存在逻辑漏洞的为差，得8分；</w:t>
            </w:r>
          </w:p>
          <w:p w14:paraId="0C45F3D9"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（5）内容与本项目无关或未提供方案得0分。</w:t>
            </w:r>
          </w:p>
        </w:tc>
        <w:tc>
          <w:tcPr>
            <w:tcW w:w="2693" w:type="dxa"/>
            <w:vMerge w:val="restart"/>
            <w:tcBorders>
              <w:top w:val="single" w:sz="4" w:space="0" w:color="auto"/>
              <w:left w:val="single" w:sz="4" w:space="0" w:color="auto"/>
              <w:right w:val="single" w:sz="4" w:space="0" w:color="auto"/>
            </w:tcBorders>
            <w:vAlign w:val="center"/>
          </w:tcPr>
          <w:p w14:paraId="72A89196" w14:textId="77777777" w:rsidR="00D930F9" w:rsidRPr="00D930F9" w:rsidRDefault="00D930F9" w:rsidP="00B957D8">
            <w:pPr>
              <w:snapToGrid w:val="0"/>
              <w:spacing w:line="324" w:lineRule="auto"/>
              <w:rPr>
                <w:rFonts w:ascii="方正仿宋_GBK" w:eastAsia="方正仿宋_GBK" w:hAnsi="宋体"/>
                <w:szCs w:val="21"/>
              </w:rPr>
            </w:pPr>
            <w:r w:rsidRPr="00D930F9">
              <w:rPr>
                <w:rFonts w:ascii="方正仿宋_GBK" w:eastAsia="方正仿宋_GBK" w:hAnsi="宋体" w:hint="eastAsia"/>
                <w:szCs w:val="21"/>
              </w:rPr>
              <w:t>根据相关方案进行评分</w:t>
            </w:r>
          </w:p>
        </w:tc>
      </w:tr>
      <w:tr w:rsidR="00D930F9" w:rsidRPr="00D930F9" w14:paraId="08E4BFF2" w14:textId="77777777" w:rsidTr="00B957D8">
        <w:tc>
          <w:tcPr>
            <w:tcW w:w="709" w:type="dxa"/>
            <w:vMerge/>
            <w:tcBorders>
              <w:left w:val="single" w:sz="4" w:space="0" w:color="auto"/>
              <w:right w:val="single" w:sz="4" w:space="0" w:color="auto"/>
            </w:tcBorders>
            <w:vAlign w:val="center"/>
          </w:tcPr>
          <w:p w14:paraId="642BC25F"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1384" w:type="dxa"/>
            <w:vMerge/>
            <w:tcBorders>
              <w:left w:val="single" w:sz="4" w:space="0" w:color="auto"/>
              <w:right w:val="single" w:sz="4" w:space="0" w:color="auto"/>
            </w:tcBorders>
            <w:vAlign w:val="center"/>
          </w:tcPr>
          <w:p w14:paraId="7DCCA15B"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822" w:type="dxa"/>
            <w:tcBorders>
              <w:top w:val="single" w:sz="4" w:space="0" w:color="auto"/>
              <w:left w:val="single" w:sz="4" w:space="0" w:color="auto"/>
              <w:bottom w:val="single" w:sz="4" w:space="0" w:color="auto"/>
              <w:right w:val="single" w:sz="4" w:space="0" w:color="auto"/>
            </w:tcBorders>
            <w:vAlign w:val="center"/>
          </w:tcPr>
          <w:p w14:paraId="2E572103"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20</w:t>
            </w:r>
          </w:p>
        </w:tc>
        <w:tc>
          <w:tcPr>
            <w:tcW w:w="4599" w:type="dxa"/>
            <w:tcBorders>
              <w:top w:val="single" w:sz="4" w:space="0" w:color="auto"/>
              <w:left w:val="single" w:sz="4" w:space="0" w:color="auto"/>
              <w:bottom w:val="single" w:sz="4" w:space="0" w:color="auto"/>
              <w:right w:val="single" w:sz="4" w:space="0" w:color="auto"/>
            </w:tcBorders>
            <w:vAlign w:val="center"/>
          </w:tcPr>
          <w:p w14:paraId="5F9A3ACB" w14:textId="77777777" w:rsidR="00D930F9" w:rsidRPr="00D930F9" w:rsidRDefault="00D930F9" w:rsidP="00B957D8">
            <w:pPr>
              <w:pStyle w:val="ab"/>
              <w:ind w:firstLine="0"/>
              <w:jc w:val="left"/>
              <w:rPr>
                <w:rFonts w:ascii="方正仿宋_GBK" w:eastAsia="方正仿宋_GBK" w:hAnsi="宋体"/>
                <w:sz w:val="21"/>
                <w:szCs w:val="21"/>
              </w:rPr>
            </w:pPr>
            <w:r w:rsidRPr="00D930F9">
              <w:rPr>
                <w:rFonts w:ascii="方正仿宋_GBK" w:eastAsia="方正仿宋_GBK" w:hAnsi="宋体" w:hint="eastAsia"/>
                <w:sz w:val="21"/>
                <w:szCs w:val="21"/>
              </w:rPr>
              <w:t>保障措施</w:t>
            </w:r>
          </w:p>
          <w:p w14:paraId="3ACE5B42" w14:textId="77777777" w:rsidR="00D930F9" w:rsidRPr="00D930F9" w:rsidRDefault="00D930F9" w:rsidP="00B957D8">
            <w:pPr>
              <w:pStyle w:val="ab"/>
              <w:ind w:firstLine="0"/>
              <w:jc w:val="left"/>
              <w:rPr>
                <w:rFonts w:ascii="方正仿宋_GBK" w:eastAsia="方正仿宋_GBK" w:hAnsi="宋体"/>
                <w:sz w:val="21"/>
                <w:szCs w:val="21"/>
              </w:rPr>
            </w:pPr>
            <w:r w:rsidRPr="00D930F9">
              <w:rPr>
                <w:rFonts w:ascii="方正仿宋_GBK" w:eastAsia="方正仿宋_GBK" w:hAnsi="宋体" w:hint="eastAsia"/>
                <w:sz w:val="21"/>
                <w:szCs w:val="21"/>
              </w:rPr>
              <w:t>竞标人根据所投包实际情况制定保障措施，包括：药品安全保障措施、药品提供保障（平时情况和紧急情况）措施、药品质量保障措施。</w:t>
            </w:r>
          </w:p>
          <w:p w14:paraId="198FC0D4"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（1）内容明确详细完善、具有准确性、针对性强，具有科学性和规范要求，可实施性强，重难点突出的为优，得20分；</w:t>
            </w:r>
          </w:p>
          <w:p w14:paraId="3AE5544A"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（2）内容较明确详细完善、有一定科学性和规范要求，有一定准确性、针对性较强，科学性和可实施性较强，重难点较为突出的为良，得16分；</w:t>
            </w:r>
          </w:p>
          <w:p w14:paraId="0ADF7B78"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（3）内容粗糙、无准确性、针对性不强的，不具有科学性和规范要求，重难点不够突出的为</w:t>
            </w:r>
            <w:r w:rsidRPr="00D930F9">
              <w:rPr>
                <w:rFonts w:ascii="方正仿宋_GBK" w:eastAsia="方正仿宋_GBK" w:hAnsi="宋体" w:hint="eastAsia"/>
                <w:szCs w:val="21"/>
              </w:rPr>
              <w:lastRenderedPageBreak/>
              <w:t>中，得12分；</w:t>
            </w:r>
          </w:p>
          <w:p w14:paraId="3A90633D"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（4）内容存在缺项、内容表述前后矛盾、无连贯性、内容存在逻辑漏洞的为差，得8分；</w:t>
            </w:r>
          </w:p>
          <w:p w14:paraId="503C0149"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（5）内容与本项目无关或未提供方案得0分。</w:t>
            </w:r>
          </w:p>
        </w:tc>
        <w:tc>
          <w:tcPr>
            <w:tcW w:w="2693" w:type="dxa"/>
            <w:vMerge/>
            <w:tcBorders>
              <w:left w:val="single" w:sz="4" w:space="0" w:color="auto"/>
              <w:right w:val="single" w:sz="4" w:space="0" w:color="auto"/>
            </w:tcBorders>
            <w:vAlign w:val="center"/>
          </w:tcPr>
          <w:p w14:paraId="290A3D77" w14:textId="77777777" w:rsidR="00D930F9" w:rsidRPr="00D930F9" w:rsidRDefault="00D930F9" w:rsidP="00B957D8">
            <w:pPr>
              <w:snapToGrid w:val="0"/>
              <w:spacing w:line="324" w:lineRule="auto"/>
              <w:ind w:firstLineChars="200" w:firstLine="420"/>
              <w:rPr>
                <w:rFonts w:ascii="方正仿宋_GBK" w:eastAsia="方正仿宋_GBK" w:hAnsi="宋体"/>
                <w:szCs w:val="21"/>
              </w:rPr>
            </w:pPr>
          </w:p>
        </w:tc>
      </w:tr>
      <w:tr w:rsidR="00D930F9" w:rsidRPr="00D930F9" w14:paraId="683EE958" w14:textId="77777777" w:rsidTr="00B957D8">
        <w:tc>
          <w:tcPr>
            <w:tcW w:w="709" w:type="dxa"/>
            <w:vMerge/>
            <w:tcBorders>
              <w:left w:val="single" w:sz="4" w:space="0" w:color="auto"/>
              <w:right w:val="single" w:sz="4" w:space="0" w:color="auto"/>
            </w:tcBorders>
            <w:vAlign w:val="center"/>
          </w:tcPr>
          <w:p w14:paraId="4AA465DA"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1384" w:type="dxa"/>
            <w:vMerge/>
            <w:tcBorders>
              <w:left w:val="single" w:sz="4" w:space="0" w:color="auto"/>
              <w:right w:val="single" w:sz="4" w:space="0" w:color="auto"/>
            </w:tcBorders>
            <w:vAlign w:val="center"/>
          </w:tcPr>
          <w:p w14:paraId="1FE44C37"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822" w:type="dxa"/>
            <w:tcBorders>
              <w:top w:val="single" w:sz="4" w:space="0" w:color="auto"/>
              <w:left w:val="single" w:sz="4" w:space="0" w:color="auto"/>
              <w:bottom w:val="single" w:sz="4" w:space="0" w:color="auto"/>
              <w:right w:val="single" w:sz="4" w:space="0" w:color="auto"/>
            </w:tcBorders>
            <w:vAlign w:val="center"/>
          </w:tcPr>
          <w:p w14:paraId="144CA2AA"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15</w:t>
            </w:r>
          </w:p>
        </w:tc>
        <w:tc>
          <w:tcPr>
            <w:tcW w:w="4599" w:type="dxa"/>
            <w:tcBorders>
              <w:top w:val="single" w:sz="4" w:space="0" w:color="auto"/>
              <w:left w:val="single" w:sz="4" w:space="0" w:color="auto"/>
              <w:bottom w:val="single" w:sz="4" w:space="0" w:color="auto"/>
              <w:right w:val="single" w:sz="4" w:space="0" w:color="auto"/>
            </w:tcBorders>
            <w:vAlign w:val="center"/>
          </w:tcPr>
          <w:p w14:paraId="5B090E93"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应急处理预案</w:t>
            </w:r>
          </w:p>
          <w:p w14:paraId="05810DCC"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竞标人根据所投包实际情况提出应急处理预案，包含：采购人发生突发事件需要增援时，能安排人员组织货源并及时送货；发生因药品质量安全问题导致的异常情况的应对措施。</w:t>
            </w:r>
          </w:p>
          <w:p w14:paraId="42FB1045"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（1）内容明确详细完善、具有准确性、针对性强，具有科学性和规范要求，可实施性强，重难点突出的为优，得15分；</w:t>
            </w:r>
          </w:p>
          <w:p w14:paraId="34ABF3A5"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（2）内容较明确详细完善、有一定科学性和规范要求，有一定准确性、针对性较强，科学性和可实施性较强，重难点较为突出的为良，得12分；</w:t>
            </w:r>
          </w:p>
          <w:p w14:paraId="43AECCD8"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（3）内容粗糙、无准确性、针对性不强的，不具有科学性和规范要求，重难点不够突出的为中，得9分；</w:t>
            </w:r>
          </w:p>
          <w:p w14:paraId="23F55462"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（4）内容存在缺项、内容表述前后矛盾、无连贯性、内容存在逻辑漏洞的为差，得6分；</w:t>
            </w:r>
          </w:p>
          <w:p w14:paraId="15B30C3F" w14:textId="77777777" w:rsidR="00D930F9" w:rsidRPr="00D930F9" w:rsidRDefault="00D930F9" w:rsidP="00B957D8">
            <w:pPr>
              <w:pStyle w:val="ab"/>
              <w:ind w:firstLine="0"/>
              <w:jc w:val="left"/>
              <w:rPr>
                <w:rFonts w:ascii="方正仿宋_GBK" w:eastAsia="方正仿宋_GBK" w:hAnsi="宋体"/>
                <w:sz w:val="21"/>
                <w:szCs w:val="21"/>
              </w:rPr>
            </w:pPr>
            <w:r w:rsidRPr="00D930F9">
              <w:rPr>
                <w:rFonts w:ascii="方正仿宋_GBK" w:eastAsia="方正仿宋_GBK" w:hAnsi="宋体" w:hint="eastAsia"/>
                <w:sz w:val="21"/>
                <w:szCs w:val="21"/>
              </w:rPr>
              <w:t>（5）内容与本项目无关或未提供方案得0分。</w:t>
            </w:r>
          </w:p>
        </w:tc>
        <w:tc>
          <w:tcPr>
            <w:tcW w:w="2693" w:type="dxa"/>
            <w:vMerge/>
            <w:tcBorders>
              <w:left w:val="single" w:sz="4" w:space="0" w:color="auto"/>
              <w:right w:val="single" w:sz="4" w:space="0" w:color="auto"/>
            </w:tcBorders>
            <w:vAlign w:val="center"/>
          </w:tcPr>
          <w:p w14:paraId="10E97BCC" w14:textId="77777777" w:rsidR="00D930F9" w:rsidRPr="00D930F9" w:rsidRDefault="00D930F9" w:rsidP="00B957D8">
            <w:pPr>
              <w:snapToGrid w:val="0"/>
              <w:spacing w:line="324" w:lineRule="auto"/>
              <w:ind w:firstLineChars="200" w:firstLine="420"/>
              <w:rPr>
                <w:rFonts w:ascii="方正仿宋_GBK" w:eastAsia="方正仿宋_GBK" w:hAnsi="宋体"/>
                <w:szCs w:val="21"/>
              </w:rPr>
            </w:pPr>
          </w:p>
        </w:tc>
      </w:tr>
      <w:tr w:rsidR="00D930F9" w:rsidRPr="00D930F9" w14:paraId="68DAD307" w14:textId="77777777" w:rsidTr="00B957D8">
        <w:tc>
          <w:tcPr>
            <w:tcW w:w="709" w:type="dxa"/>
            <w:vMerge/>
            <w:tcBorders>
              <w:left w:val="single" w:sz="4" w:space="0" w:color="auto"/>
              <w:right w:val="single" w:sz="4" w:space="0" w:color="auto"/>
            </w:tcBorders>
            <w:vAlign w:val="center"/>
          </w:tcPr>
          <w:p w14:paraId="508AC390"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1384" w:type="dxa"/>
            <w:vMerge/>
            <w:tcBorders>
              <w:left w:val="single" w:sz="4" w:space="0" w:color="auto"/>
              <w:right w:val="single" w:sz="4" w:space="0" w:color="auto"/>
            </w:tcBorders>
            <w:vAlign w:val="center"/>
          </w:tcPr>
          <w:p w14:paraId="767D490B"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822" w:type="dxa"/>
            <w:tcBorders>
              <w:top w:val="single" w:sz="4" w:space="0" w:color="auto"/>
              <w:left w:val="single" w:sz="4" w:space="0" w:color="auto"/>
              <w:bottom w:val="single" w:sz="4" w:space="0" w:color="auto"/>
              <w:right w:val="single" w:sz="4" w:space="0" w:color="auto"/>
            </w:tcBorders>
            <w:vAlign w:val="center"/>
          </w:tcPr>
          <w:p w14:paraId="3F68341E"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15</w:t>
            </w:r>
          </w:p>
        </w:tc>
        <w:tc>
          <w:tcPr>
            <w:tcW w:w="4599" w:type="dxa"/>
            <w:tcBorders>
              <w:top w:val="single" w:sz="4" w:space="0" w:color="auto"/>
              <w:left w:val="single" w:sz="4" w:space="0" w:color="auto"/>
              <w:bottom w:val="single" w:sz="4" w:space="0" w:color="auto"/>
              <w:right w:val="single" w:sz="4" w:space="0" w:color="auto"/>
            </w:tcBorders>
            <w:vAlign w:val="center"/>
          </w:tcPr>
          <w:p w14:paraId="1BA425F6"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售后服务方案</w:t>
            </w:r>
          </w:p>
          <w:p w14:paraId="035117A7"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竞标人根据所投包实际情况提出售后服务方案，包含：产品质量保证期、售后服务管理制度、售后人员配置、售后响应时间、现场服务支持能力、退换货机制。</w:t>
            </w:r>
          </w:p>
          <w:p w14:paraId="59050781"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（1）内容明确详细完善、具有准确性、针对性强，具有科学性和规范要求，可实施性强，重难点突出的为优，得15分；</w:t>
            </w:r>
          </w:p>
          <w:p w14:paraId="30FDD5A7"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（2）内容较明确详细完善、有一定科学性和规范要求，有一定准确性、针对性较强，科学性和可实施性较强，重难点较为突出的为良，得12分；</w:t>
            </w:r>
          </w:p>
          <w:p w14:paraId="14FA46D4"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lastRenderedPageBreak/>
              <w:t>（3）内容粗糙、无准确性、针对性不强的，不具有科学性和规范要求，重难点不够突出的为中，得9分；</w:t>
            </w:r>
          </w:p>
          <w:p w14:paraId="607C00B7"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（4）内容存在缺项、内容表述前后矛盾、无连贯性、内容存在逻辑漏洞的为差，得6分；</w:t>
            </w:r>
          </w:p>
          <w:p w14:paraId="1034542F"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（5）内容与本项目无关或未提供方案得0分。</w:t>
            </w:r>
          </w:p>
        </w:tc>
        <w:tc>
          <w:tcPr>
            <w:tcW w:w="2693" w:type="dxa"/>
            <w:vMerge/>
            <w:tcBorders>
              <w:left w:val="single" w:sz="4" w:space="0" w:color="auto"/>
              <w:right w:val="single" w:sz="4" w:space="0" w:color="auto"/>
            </w:tcBorders>
            <w:vAlign w:val="center"/>
          </w:tcPr>
          <w:p w14:paraId="428E5189" w14:textId="77777777" w:rsidR="00D930F9" w:rsidRPr="00D930F9" w:rsidRDefault="00D930F9" w:rsidP="00B957D8">
            <w:pPr>
              <w:snapToGrid w:val="0"/>
              <w:spacing w:line="324" w:lineRule="auto"/>
              <w:ind w:firstLineChars="200" w:firstLine="420"/>
              <w:rPr>
                <w:rFonts w:ascii="方正仿宋_GBK" w:eastAsia="方正仿宋_GBK" w:hAnsi="宋体"/>
                <w:szCs w:val="21"/>
              </w:rPr>
            </w:pPr>
          </w:p>
        </w:tc>
      </w:tr>
      <w:tr w:rsidR="00D930F9" w:rsidRPr="00D930F9" w14:paraId="49F5A02F" w14:textId="77777777" w:rsidTr="00D930F9">
        <w:trPr>
          <w:trHeight w:val="3454"/>
        </w:trPr>
        <w:tc>
          <w:tcPr>
            <w:tcW w:w="709" w:type="dxa"/>
            <w:vMerge w:val="restart"/>
            <w:tcBorders>
              <w:top w:val="single" w:sz="4" w:space="0" w:color="auto"/>
              <w:left w:val="single" w:sz="4" w:space="0" w:color="auto"/>
              <w:right w:val="single" w:sz="4" w:space="0" w:color="auto"/>
            </w:tcBorders>
            <w:vAlign w:val="center"/>
          </w:tcPr>
          <w:p w14:paraId="2DDEA0B7"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lastRenderedPageBreak/>
              <w:t>2</w:t>
            </w:r>
          </w:p>
        </w:tc>
        <w:tc>
          <w:tcPr>
            <w:tcW w:w="1384" w:type="dxa"/>
            <w:vMerge w:val="restart"/>
            <w:tcBorders>
              <w:left w:val="single" w:sz="4" w:space="0" w:color="auto"/>
              <w:right w:val="single" w:sz="4" w:space="0" w:color="auto"/>
            </w:tcBorders>
            <w:vAlign w:val="center"/>
          </w:tcPr>
          <w:p w14:paraId="50C858E8"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商务部分</w:t>
            </w:r>
          </w:p>
          <w:p w14:paraId="3107A09D"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（30%）</w:t>
            </w:r>
          </w:p>
        </w:tc>
        <w:tc>
          <w:tcPr>
            <w:tcW w:w="822" w:type="dxa"/>
            <w:tcBorders>
              <w:top w:val="single" w:sz="4" w:space="0" w:color="auto"/>
              <w:left w:val="single" w:sz="4" w:space="0" w:color="auto"/>
              <w:right w:val="single" w:sz="4" w:space="0" w:color="auto"/>
            </w:tcBorders>
            <w:vAlign w:val="center"/>
          </w:tcPr>
          <w:p w14:paraId="0CA962D5" w14:textId="253E4856" w:rsidR="00D930F9" w:rsidRPr="00D930F9" w:rsidRDefault="00D930F9" w:rsidP="00B957D8">
            <w:pPr>
              <w:ind w:firstLine="28"/>
              <w:jc w:val="center"/>
              <w:rPr>
                <w:rFonts w:ascii="方正仿宋_GBK" w:eastAsia="方正仿宋_GBK" w:hAnsi="宋体" w:cs="宋体"/>
                <w:szCs w:val="21"/>
              </w:rPr>
            </w:pPr>
            <w:r w:rsidRPr="00D930F9">
              <w:rPr>
                <w:rFonts w:ascii="方正仿宋_GBK" w:eastAsia="方正仿宋_GBK" w:hAnsi="宋体" w:cs="宋体" w:hint="eastAsia"/>
                <w:szCs w:val="21"/>
              </w:rPr>
              <w:t>5</w:t>
            </w:r>
          </w:p>
        </w:tc>
        <w:tc>
          <w:tcPr>
            <w:tcW w:w="4599" w:type="dxa"/>
            <w:tcBorders>
              <w:top w:val="single" w:sz="4" w:space="0" w:color="auto"/>
              <w:left w:val="single" w:sz="4" w:space="0" w:color="auto"/>
              <w:right w:val="single" w:sz="4" w:space="0" w:color="auto"/>
            </w:tcBorders>
            <w:vAlign w:val="center"/>
          </w:tcPr>
          <w:p w14:paraId="0FF36976" w14:textId="77777777" w:rsidR="00D930F9" w:rsidRPr="00D930F9" w:rsidRDefault="00D930F9" w:rsidP="00B957D8">
            <w:pPr>
              <w:ind w:firstLine="28"/>
              <w:rPr>
                <w:rFonts w:ascii="方正仿宋_GBK" w:eastAsia="方正仿宋_GBK" w:hAnsi="宋体" w:cs="宋体"/>
                <w:szCs w:val="21"/>
              </w:rPr>
            </w:pPr>
            <w:r w:rsidRPr="00D930F9">
              <w:rPr>
                <w:rFonts w:ascii="方正仿宋_GBK" w:eastAsia="方正仿宋_GBK" w:hAnsi="宋体" w:cs="宋体" w:hint="eastAsia"/>
                <w:szCs w:val="21"/>
              </w:rPr>
              <w:t>配送车辆</w:t>
            </w:r>
          </w:p>
          <w:p w14:paraId="0821A000" w14:textId="12BE78B1" w:rsidR="00D930F9" w:rsidRPr="00D930F9" w:rsidRDefault="00D930F9" w:rsidP="00B957D8">
            <w:pPr>
              <w:ind w:firstLine="28"/>
              <w:rPr>
                <w:rFonts w:ascii="方正仿宋_GBK" w:eastAsia="方正仿宋_GBK" w:hAnsi="宋体" w:cs="宋体"/>
                <w:szCs w:val="21"/>
              </w:rPr>
            </w:pPr>
            <w:r w:rsidRPr="00D930F9">
              <w:rPr>
                <w:rFonts w:ascii="方正仿宋_GBK" w:eastAsia="方正仿宋_GBK" w:hAnsi="宋体" w:cs="宋体" w:hint="eastAsia"/>
                <w:szCs w:val="21"/>
              </w:rPr>
              <w:t>1、竞标人具有常规运输车的，有1辆得1</w:t>
            </w:r>
            <w:r w:rsidR="001979F7">
              <w:rPr>
                <w:rFonts w:ascii="方正仿宋_GBK" w:eastAsia="方正仿宋_GBK" w:hAnsi="宋体" w:cs="宋体"/>
                <w:szCs w:val="21"/>
              </w:rPr>
              <w:t>.5</w:t>
            </w:r>
            <w:r w:rsidRPr="00D930F9">
              <w:rPr>
                <w:rFonts w:ascii="方正仿宋_GBK" w:eastAsia="方正仿宋_GBK" w:hAnsi="宋体" w:cs="宋体" w:hint="eastAsia"/>
                <w:szCs w:val="21"/>
              </w:rPr>
              <w:t>分，最多得3分，未提供的得0分。</w:t>
            </w:r>
          </w:p>
          <w:p w14:paraId="539F4A9B" w14:textId="17261E52" w:rsidR="00D930F9" w:rsidRPr="00D930F9" w:rsidRDefault="00D930F9" w:rsidP="003B5C28">
            <w:pPr>
              <w:ind w:firstLine="28"/>
              <w:rPr>
                <w:rFonts w:ascii="方正仿宋_GBK" w:eastAsia="方正仿宋_GBK" w:hAnsi="宋体" w:cs="宋体"/>
                <w:szCs w:val="21"/>
              </w:rPr>
            </w:pPr>
            <w:r w:rsidRPr="00D930F9">
              <w:rPr>
                <w:rFonts w:ascii="方正仿宋_GBK" w:eastAsia="方正仿宋_GBK" w:hAnsi="宋体" w:cs="宋体" w:hint="eastAsia"/>
                <w:szCs w:val="21"/>
              </w:rPr>
              <w:t>2、竞标人具有冷链配送车的，有1辆得</w:t>
            </w:r>
            <w:r w:rsidR="003B5C28">
              <w:rPr>
                <w:rFonts w:ascii="方正仿宋_GBK" w:eastAsia="方正仿宋_GBK" w:hAnsi="宋体" w:cs="宋体"/>
                <w:szCs w:val="21"/>
              </w:rPr>
              <w:t>2</w:t>
            </w:r>
            <w:r w:rsidRPr="00D930F9">
              <w:rPr>
                <w:rFonts w:ascii="方正仿宋_GBK" w:eastAsia="方正仿宋_GBK" w:hAnsi="宋体" w:cs="宋体" w:hint="eastAsia"/>
                <w:szCs w:val="21"/>
              </w:rPr>
              <w:t>分，最多得2分，未提供的得0分。</w:t>
            </w:r>
          </w:p>
        </w:tc>
        <w:tc>
          <w:tcPr>
            <w:tcW w:w="2693" w:type="dxa"/>
            <w:tcBorders>
              <w:top w:val="single" w:sz="4" w:space="0" w:color="auto"/>
              <w:left w:val="single" w:sz="4" w:space="0" w:color="auto"/>
              <w:right w:val="single" w:sz="4" w:space="0" w:color="auto"/>
            </w:tcBorders>
            <w:vAlign w:val="center"/>
          </w:tcPr>
          <w:p w14:paraId="2B19B8F4" w14:textId="77777777" w:rsidR="00D930F9" w:rsidRPr="00D930F9" w:rsidRDefault="00D930F9" w:rsidP="00B957D8">
            <w:pPr>
              <w:snapToGrid w:val="0"/>
              <w:rPr>
                <w:rFonts w:ascii="方正仿宋_GBK" w:eastAsia="方正仿宋_GBK" w:hAnsi="宋体" w:cs="宋体"/>
                <w:szCs w:val="21"/>
              </w:rPr>
            </w:pPr>
            <w:r w:rsidRPr="00D930F9">
              <w:rPr>
                <w:rFonts w:ascii="方正仿宋_GBK" w:eastAsia="方正仿宋_GBK" w:hAnsi="宋体" w:cs="宋体" w:hint="eastAsia"/>
                <w:szCs w:val="21"/>
              </w:rPr>
              <w:t>1.自有车辆提供《行驶证》复印件（行驶证所有人为竞标人）；若为租赁车辆的提供租赁合同、租赁车辆行驶证复印件（租赁车辆行驶证上载明的所有人须为对应租赁合同的出租方），以上材料须加盖竞标人公章。</w:t>
            </w:r>
          </w:p>
          <w:p w14:paraId="20FDF6E6" w14:textId="14D92C74" w:rsidR="00D930F9" w:rsidRPr="00D930F9" w:rsidRDefault="00D930F9" w:rsidP="00B957D8">
            <w:pPr>
              <w:pStyle w:val="TableText"/>
              <w:spacing w:before="28"/>
              <w:ind w:right="103"/>
              <w:jc w:val="both"/>
              <w:rPr>
                <w:rFonts w:ascii="方正仿宋_GBK" w:eastAsia="方正仿宋_GBK" w:hAnsi="宋体" w:cs="宋体"/>
                <w:sz w:val="21"/>
                <w:szCs w:val="21"/>
              </w:rPr>
            </w:pPr>
            <w:r w:rsidRPr="00D930F9">
              <w:rPr>
                <w:rFonts w:ascii="方正仿宋_GBK" w:eastAsia="方正仿宋_GBK" w:hAnsi="宋体" w:cs="宋体" w:hint="eastAsia"/>
                <w:sz w:val="21"/>
                <w:szCs w:val="21"/>
              </w:rPr>
              <w:t>2.提供配送车辆照片(包括车辆正面、侧面，冷链车特征部位照片)， 并加盖竞标人公章。</w:t>
            </w:r>
          </w:p>
        </w:tc>
      </w:tr>
      <w:tr w:rsidR="00D930F9" w:rsidRPr="00D930F9" w14:paraId="7CE7AC6A" w14:textId="77777777" w:rsidTr="00D930F9">
        <w:trPr>
          <w:trHeight w:val="929"/>
        </w:trPr>
        <w:tc>
          <w:tcPr>
            <w:tcW w:w="709" w:type="dxa"/>
            <w:vMerge/>
            <w:tcBorders>
              <w:left w:val="single" w:sz="4" w:space="0" w:color="auto"/>
              <w:right w:val="single" w:sz="4" w:space="0" w:color="auto"/>
            </w:tcBorders>
            <w:vAlign w:val="center"/>
          </w:tcPr>
          <w:p w14:paraId="3F44DFDD"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1384" w:type="dxa"/>
            <w:vMerge/>
            <w:tcBorders>
              <w:left w:val="single" w:sz="4" w:space="0" w:color="auto"/>
              <w:right w:val="single" w:sz="4" w:space="0" w:color="auto"/>
            </w:tcBorders>
            <w:vAlign w:val="center"/>
          </w:tcPr>
          <w:p w14:paraId="504CEC23"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822" w:type="dxa"/>
            <w:tcBorders>
              <w:top w:val="single" w:sz="4" w:space="0" w:color="auto"/>
              <w:left w:val="single" w:sz="4" w:space="0" w:color="auto"/>
              <w:bottom w:val="single" w:sz="4" w:space="0" w:color="auto"/>
              <w:right w:val="single" w:sz="4" w:space="0" w:color="auto"/>
            </w:tcBorders>
            <w:vAlign w:val="center"/>
          </w:tcPr>
          <w:p w14:paraId="320BE62A" w14:textId="77777777" w:rsidR="00D930F9" w:rsidRPr="00D930F9" w:rsidRDefault="00D930F9" w:rsidP="00B957D8">
            <w:pPr>
              <w:ind w:firstLine="28"/>
              <w:jc w:val="center"/>
              <w:rPr>
                <w:rFonts w:ascii="方正仿宋_GBK" w:eastAsia="方正仿宋_GBK" w:hAnsi="宋体" w:cs="宋体"/>
                <w:szCs w:val="21"/>
              </w:rPr>
            </w:pPr>
            <w:r w:rsidRPr="00D930F9">
              <w:rPr>
                <w:rFonts w:ascii="方正仿宋_GBK" w:eastAsia="方正仿宋_GBK" w:hAnsi="宋体" w:cs="宋体" w:hint="eastAsia"/>
                <w:szCs w:val="21"/>
              </w:rPr>
              <w:t>5</w:t>
            </w:r>
          </w:p>
        </w:tc>
        <w:tc>
          <w:tcPr>
            <w:tcW w:w="4599" w:type="dxa"/>
            <w:tcBorders>
              <w:top w:val="single" w:sz="4" w:space="0" w:color="auto"/>
              <w:left w:val="single" w:sz="4" w:space="0" w:color="auto"/>
              <w:bottom w:val="single" w:sz="4" w:space="0" w:color="auto"/>
              <w:right w:val="single" w:sz="4" w:space="0" w:color="auto"/>
            </w:tcBorders>
            <w:vAlign w:val="center"/>
          </w:tcPr>
          <w:p w14:paraId="0D899EDF" w14:textId="77777777" w:rsidR="00D930F9" w:rsidRPr="00D930F9" w:rsidRDefault="00D930F9" w:rsidP="003B5C28">
            <w:pPr>
              <w:ind w:firstLine="28"/>
              <w:rPr>
                <w:rFonts w:ascii="方正仿宋_GBK" w:eastAsia="方正仿宋_GBK" w:hAnsi="宋体" w:cs="宋体"/>
                <w:szCs w:val="21"/>
              </w:rPr>
            </w:pPr>
            <w:r w:rsidRPr="00D930F9">
              <w:rPr>
                <w:rFonts w:ascii="方正仿宋_GBK" w:eastAsia="方正仿宋_GBK" w:hAnsi="宋体" w:cs="宋体" w:hint="eastAsia"/>
                <w:szCs w:val="21"/>
              </w:rPr>
              <w:t>存贮仓库</w:t>
            </w:r>
          </w:p>
          <w:p w14:paraId="73A07AAB" w14:textId="77777777" w:rsidR="00D930F9" w:rsidRPr="00D930F9" w:rsidRDefault="00D930F9" w:rsidP="003B5C28">
            <w:pPr>
              <w:ind w:firstLine="28"/>
              <w:rPr>
                <w:rFonts w:ascii="方正仿宋_GBK" w:eastAsia="方正仿宋_GBK" w:hAnsi="宋体" w:cs="宋体"/>
                <w:szCs w:val="21"/>
              </w:rPr>
            </w:pPr>
            <w:r w:rsidRPr="00D930F9">
              <w:rPr>
                <w:rFonts w:ascii="方正仿宋_GBK" w:eastAsia="方正仿宋_GBK" w:hAnsi="宋体" w:cs="宋体" w:hint="eastAsia"/>
                <w:szCs w:val="21"/>
              </w:rPr>
              <w:t>竞标人具备自有或租赁仓库的得5分，未提供的得0分。</w:t>
            </w:r>
          </w:p>
        </w:tc>
        <w:tc>
          <w:tcPr>
            <w:tcW w:w="2693" w:type="dxa"/>
            <w:tcBorders>
              <w:top w:val="single" w:sz="4" w:space="0" w:color="auto"/>
              <w:left w:val="single" w:sz="4" w:space="0" w:color="auto"/>
              <w:bottom w:val="single" w:sz="4" w:space="0" w:color="auto"/>
              <w:right w:val="single" w:sz="4" w:space="0" w:color="auto"/>
            </w:tcBorders>
            <w:vAlign w:val="center"/>
          </w:tcPr>
          <w:p w14:paraId="6E8EF205" w14:textId="77777777" w:rsidR="00D930F9" w:rsidRPr="00D930F9" w:rsidRDefault="00D930F9" w:rsidP="00B957D8">
            <w:pPr>
              <w:rPr>
                <w:rFonts w:ascii="方正仿宋_GBK" w:eastAsia="方正仿宋_GBK" w:hAnsi="宋体" w:cs="宋体"/>
                <w:szCs w:val="21"/>
              </w:rPr>
            </w:pPr>
            <w:r w:rsidRPr="00D930F9">
              <w:rPr>
                <w:rFonts w:ascii="方正仿宋_GBK" w:eastAsia="方正仿宋_GBK" w:hAnsi="宋体" w:cs="宋体" w:hint="eastAsia"/>
                <w:szCs w:val="21"/>
              </w:rPr>
              <w:t>提供场地的产权证明材料或租赁合同证明材料复印件加盖竞标人公章。</w:t>
            </w:r>
          </w:p>
        </w:tc>
      </w:tr>
      <w:tr w:rsidR="00D930F9" w:rsidRPr="00D930F9" w14:paraId="0CAD4A93" w14:textId="77777777" w:rsidTr="00B957D8">
        <w:trPr>
          <w:trHeight w:val="697"/>
        </w:trPr>
        <w:tc>
          <w:tcPr>
            <w:tcW w:w="709" w:type="dxa"/>
            <w:vMerge/>
            <w:tcBorders>
              <w:left w:val="single" w:sz="4" w:space="0" w:color="auto"/>
              <w:right w:val="single" w:sz="4" w:space="0" w:color="auto"/>
            </w:tcBorders>
            <w:vAlign w:val="center"/>
          </w:tcPr>
          <w:p w14:paraId="5ECE4F6C"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1384" w:type="dxa"/>
            <w:vMerge/>
            <w:tcBorders>
              <w:left w:val="single" w:sz="4" w:space="0" w:color="auto"/>
              <w:right w:val="single" w:sz="4" w:space="0" w:color="auto"/>
            </w:tcBorders>
            <w:vAlign w:val="center"/>
          </w:tcPr>
          <w:p w14:paraId="2BC9D83F"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822" w:type="dxa"/>
            <w:tcBorders>
              <w:top w:val="single" w:sz="4" w:space="0" w:color="auto"/>
              <w:left w:val="single" w:sz="4" w:space="0" w:color="auto"/>
              <w:right w:val="single" w:sz="4" w:space="0" w:color="auto"/>
            </w:tcBorders>
            <w:vAlign w:val="center"/>
          </w:tcPr>
          <w:p w14:paraId="7979C5F2" w14:textId="014199C2" w:rsidR="00D930F9" w:rsidRPr="00D930F9" w:rsidRDefault="00D930F9" w:rsidP="00B957D8">
            <w:pPr>
              <w:ind w:firstLine="28"/>
              <w:jc w:val="center"/>
              <w:rPr>
                <w:rFonts w:ascii="方正仿宋_GBK" w:eastAsia="方正仿宋_GBK" w:hAnsi="宋体" w:cs="宋体"/>
                <w:szCs w:val="21"/>
              </w:rPr>
            </w:pPr>
            <w:r>
              <w:rPr>
                <w:rFonts w:ascii="方正仿宋_GBK" w:eastAsia="方正仿宋_GBK" w:hAnsi="宋体" w:cs="宋体"/>
                <w:szCs w:val="21"/>
              </w:rPr>
              <w:t>2</w:t>
            </w:r>
            <w:r w:rsidRPr="00D930F9">
              <w:rPr>
                <w:rFonts w:ascii="方正仿宋_GBK" w:eastAsia="方正仿宋_GBK" w:hAnsi="宋体" w:cs="宋体" w:hint="eastAsia"/>
                <w:szCs w:val="21"/>
              </w:rPr>
              <w:t>0</w:t>
            </w:r>
          </w:p>
        </w:tc>
        <w:tc>
          <w:tcPr>
            <w:tcW w:w="4599" w:type="dxa"/>
            <w:tcBorders>
              <w:top w:val="single" w:sz="4" w:space="0" w:color="auto"/>
              <w:left w:val="single" w:sz="4" w:space="0" w:color="auto"/>
              <w:right w:val="single" w:sz="4" w:space="0" w:color="auto"/>
            </w:tcBorders>
            <w:vAlign w:val="center"/>
          </w:tcPr>
          <w:p w14:paraId="4FABC5AE" w14:textId="77777777" w:rsidR="00D930F9" w:rsidRPr="00D930F9" w:rsidRDefault="00D930F9" w:rsidP="00B957D8">
            <w:pPr>
              <w:ind w:firstLine="28"/>
              <w:rPr>
                <w:rFonts w:ascii="方正仿宋_GBK" w:eastAsia="方正仿宋_GBK" w:hAnsi="宋体" w:cs="宋体"/>
                <w:szCs w:val="21"/>
              </w:rPr>
            </w:pPr>
            <w:r w:rsidRPr="00D930F9">
              <w:rPr>
                <w:rFonts w:ascii="方正仿宋_GBK" w:eastAsia="方正仿宋_GBK" w:hAnsi="宋体" w:cs="宋体" w:hint="eastAsia"/>
                <w:szCs w:val="21"/>
              </w:rPr>
              <w:t>企业业绩</w:t>
            </w:r>
          </w:p>
          <w:p w14:paraId="0BCB8C4A" w14:textId="17ECEB8A" w:rsidR="00D930F9" w:rsidRPr="00D930F9" w:rsidRDefault="00D930F9" w:rsidP="00B957D8">
            <w:pPr>
              <w:ind w:firstLine="28"/>
              <w:rPr>
                <w:rFonts w:ascii="方正仿宋_GBK" w:eastAsia="方正仿宋_GBK" w:hAnsi="宋体" w:cs="宋体"/>
                <w:szCs w:val="21"/>
              </w:rPr>
            </w:pPr>
            <w:r w:rsidRPr="00D930F9">
              <w:rPr>
                <w:rFonts w:ascii="方正仿宋_GBK" w:eastAsia="方正仿宋_GBK" w:hAnsi="宋体" w:cs="宋体" w:hint="eastAsia"/>
                <w:szCs w:val="21"/>
              </w:rPr>
              <w:t>2023年1月1日至投标截止日止（以合同签订时间为</w:t>
            </w:r>
            <w:r>
              <w:rPr>
                <w:rFonts w:ascii="方正仿宋_GBK" w:eastAsia="方正仿宋_GBK" w:hAnsi="宋体" w:cs="宋体" w:hint="eastAsia"/>
                <w:szCs w:val="21"/>
              </w:rPr>
              <w:t>准），竞标人具有</w:t>
            </w:r>
            <w:r w:rsidRPr="00D930F9">
              <w:rPr>
                <w:rFonts w:ascii="方正仿宋_GBK" w:eastAsia="方正仿宋_GBK" w:hAnsi="宋体" w:cs="宋体" w:hint="eastAsia"/>
                <w:szCs w:val="21"/>
              </w:rPr>
              <w:t>药品供货（须包含西药或中成药）业绩的，提供一个得</w:t>
            </w:r>
            <w:r>
              <w:rPr>
                <w:rFonts w:ascii="方正仿宋_GBK" w:eastAsia="方正仿宋_GBK" w:hAnsi="宋体" w:cs="宋体"/>
                <w:szCs w:val="21"/>
              </w:rPr>
              <w:t>4</w:t>
            </w:r>
            <w:r w:rsidRPr="00D930F9">
              <w:rPr>
                <w:rFonts w:ascii="方正仿宋_GBK" w:eastAsia="方正仿宋_GBK" w:hAnsi="宋体" w:cs="宋体" w:hint="eastAsia"/>
                <w:szCs w:val="21"/>
              </w:rPr>
              <w:t>分，本项最多得</w:t>
            </w:r>
            <w:r>
              <w:rPr>
                <w:rFonts w:ascii="方正仿宋_GBK" w:eastAsia="方正仿宋_GBK" w:hAnsi="宋体" w:cs="宋体"/>
                <w:szCs w:val="21"/>
              </w:rPr>
              <w:t>2</w:t>
            </w:r>
            <w:r w:rsidRPr="00D930F9">
              <w:rPr>
                <w:rFonts w:ascii="方正仿宋_GBK" w:eastAsia="方正仿宋_GBK" w:hAnsi="宋体" w:cs="宋体" w:hint="eastAsia"/>
                <w:szCs w:val="21"/>
              </w:rPr>
              <w:t>0分，未提供得0分。</w:t>
            </w:r>
            <w:r w:rsidRPr="00D930F9">
              <w:rPr>
                <w:rFonts w:ascii="方正仿宋_GBK" w:eastAsia="方正仿宋_GBK" w:hAnsi="宋体" w:cs="宋体" w:hint="eastAsia"/>
                <w:b/>
                <w:szCs w:val="21"/>
              </w:rPr>
              <w:t>（适用于包1）</w:t>
            </w:r>
          </w:p>
          <w:p w14:paraId="1AD1B1D3" w14:textId="77777777" w:rsidR="00D930F9" w:rsidRPr="00D930F9" w:rsidRDefault="00D930F9" w:rsidP="00B957D8">
            <w:pPr>
              <w:ind w:firstLine="28"/>
              <w:rPr>
                <w:rFonts w:ascii="方正仿宋_GBK" w:eastAsia="方正仿宋_GBK" w:hAnsi="宋体" w:cs="宋体"/>
                <w:szCs w:val="21"/>
              </w:rPr>
            </w:pPr>
          </w:p>
          <w:p w14:paraId="799FB54E" w14:textId="39A9A24C" w:rsidR="00D930F9" w:rsidRPr="00D930F9" w:rsidRDefault="00D930F9" w:rsidP="00D930F9">
            <w:pPr>
              <w:ind w:firstLine="28"/>
              <w:rPr>
                <w:rFonts w:ascii="方正仿宋_GBK" w:eastAsia="方正仿宋_GBK" w:hAnsi="宋体" w:cs="宋体"/>
                <w:szCs w:val="21"/>
              </w:rPr>
            </w:pPr>
            <w:r w:rsidRPr="00D930F9">
              <w:rPr>
                <w:rFonts w:ascii="方正仿宋_GBK" w:eastAsia="方正仿宋_GBK" w:hAnsi="宋体" w:cs="宋体" w:hint="eastAsia"/>
                <w:szCs w:val="21"/>
              </w:rPr>
              <w:t>2023年1月1</w:t>
            </w:r>
            <w:r>
              <w:rPr>
                <w:rFonts w:ascii="方正仿宋_GBK" w:eastAsia="方正仿宋_GBK" w:hAnsi="宋体" w:cs="宋体" w:hint="eastAsia"/>
                <w:szCs w:val="21"/>
              </w:rPr>
              <w:t>日至投标截止日止（以合同签订时间为准），竞标人具有</w:t>
            </w:r>
            <w:r w:rsidRPr="00D930F9">
              <w:rPr>
                <w:rFonts w:ascii="方正仿宋_GBK" w:eastAsia="方正仿宋_GBK" w:hAnsi="宋体" w:cs="宋体" w:hint="eastAsia"/>
                <w:szCs w:val="21"/>
              </w:rPr>
              <w:t>药品供货（须包含中药饮片）业绩的，提供一个得</w:t>
            </w:r>
            <w:r>
              <w:rPr>
                <w:rFonts w:ascii="方正仿宋_GBK" w:eastAsia="方正仿宋_GBK" w:hAnsi="宋体" w:cs="宋体"/>
                <w:szCs w:val="21"/>
              </w:rPr>
              <w:t>4</w:t>
            </w:r>
            <w:r w:rsidRPr="00D930F9">
              <w:rPr>
                <w:rFonts w:ascii="方正仿宋_GBK" w:eastAsia="方正仿宋_GBK" w:hAnsi="宋体" w:cs="宋体" w:hint="eastAsia"/>
                <w:szCs w:val="21"/>
              </w:rPr>
              <w:t>分，本项最多得</w:t>
            </w:r>
            <w:r>
              <w:rPr>
                <w:rFonts w:ascii="方正仿宋_GBK" w:eastAsia="方正仿宋_GBK" w:hAnsi="宋体" w:cs="宋体"/>
                <w:szCs w:val="21"/>
              </w:rPr>
              <w:t>2</w:t>
            </w:r>
            <w:r w:rsidRPr="00D930F9">
              <w:rPr>
                <w:rFonts w:ascii="方正仿宋_GBK" w:eastAsia="方正仿宋_GBK" w:hAnsi="宋体" w:cs="宋体" w:hint="eastAsia"/>
                <w:szCs w:val="21"/>
              </w:rPr>
              <w:t>0分，未提供得0分。</w:t>
            </w:r>
            <w:r w:rsidRPr="00D930F9">
              <w:rPr>
                <w:rFonts w:ascii="方正仿宋_GBK" w:eastAsia="方正仿宋_GBK" w:hAnsi="宋体" w:cs="宋体" w:hint="eastAsia"/>
                <w:b/>
                <w:szCs w:val="21"/>
              </w:rPr>
              <w:t>（适用于包2）</w:t>
            </w:r>
          </w:p>
        </w:tc>
        <w:tc>
          <w:tcPr>
            <w:tcW w:w="2693" w:type="dxa"/>
            <w:tcBorders>
              <w:top w:val="single" w:sz="4" w:space="0" w:color="auto"/>
              <w:left w:val="single" w:sz="4" w:space="0" w:color="auto"/>
              <w:bottom w:val="single" w:sz="4" w:space="0" w:color="auto"/>
              <w:right w:val="single" w:sz="4" w:space="0" w:color="auto"/>
            </w:tcBorders>
            <w:vAlign w:val="center"/>
          </w:tcPr>
          <w:p w14:paraId="7EFB6060" w14:textId="77777777" w:rsidR="00D930F9" w:rsidRPr="00D930F9" w:rsidRDefault="00D930F9" w:rsidP="00B957D8">
            <w:pPr>
              <w:snapToGrid w:val="0"/>
              <w:spacing w:line="324" w:lineRule="auto"/>
              <w:rPr>
                <w:rFonts w:ascii="方正仿宋_GBK" w:eastAsia="方正仿宋_GBK" w:hAnsi="宋体" w:cs="宋体"/>
                <w:szCs w:val="21"/>
              </w:rPr>
            </w:pPr>
            <w:r w:rsidRPr="00D930F9">
              <w:rPr>
                <w:rFonts w:ascii="方正仿宋_GBK" w:eastAsia="方正仿宋_GBK" w:hAnsi="宋体" w:cs="宋体" w:hint="eastAsia"/>
                <w:szCs w:val="21"/>
              </w:rPr>
              <w:t>提供合同复印件并加盖竞标人公章</w:t>
            </w:r>
          </w:p>
        </w:tc>
      </w:tr>
    </w:tbl>
    <w:p w14:paraId="6F129B14" w14:textId="53147C10" w:rsidR="00D930F9" w:rsidRDefault="00D930F9" w:rsidP="00D930F9">
      <w:pPr>
        <w:snapToGrid w:val="0"/>
        <w:spacing w:line="400" w:lineRule="exact"/>
        <w:ind w:firstLineChars="200" w:firstLine="480"/>
        <w:rPr>
          <w:rFonts w:ascii="方正仿宋_GBK" w:eastAsia="方正仿宋_GBK" w:hAnsi="宋体"/>
          <w:sz w:val="24"/>
          <w:szCs w:val="24"/>
        </w:rPr>
      </w:pPr>
    </w:p>
    <w:p w14:paraId="53E86008" w14:textId="14B8F42B" w:rsidR="001D1555" w:rsidRDefault="001D1555" w:rsidP="00D930F9">
      <w:pPr>
        <w:snapToGrid w:val="0"/>
        <w:spacing w:line="400" w:lineRule="exact"/>
        <w:ind w:firstLineChars="200" w:firstLine="480"/>
        <w:rPr>
          <w:rFonts w:ascii="方正仿宋_GBK" w:eastAsia="方正仿宋_GBK" w:hAnsi="宋体"/>
          <w:sz w:val="24"/>
          <w:szCs w:val="24"/>
        </w:rPr>
      </w:pPr>
    </w:p>
    <w:p w14:paraId="167BC042" w14:textId="248B6504" w:rsidR="001D1555" w:rsidRDefault="001D1555" w:rsidP="00D930F9">
      <w:pPr>
        <w:snapToGrid w:val="0"/>
        <w:spacing w:line="400" w:lineRule="exact"/>
        <w:ind w:firstLineChars="200" w:firstLine="480"/>
        <w:rPr>
          <w:rFonts w:ascii="方正仿宋_GBK" w:eastAsia="方正仿宋_GBK" w:hAnsi="宋体"/>
          <w:sz w:val="24"/>
          <w:szCs w:val="24"/>
        </w:rPr>
      </w:pPr>
    </w:p>
    <w:p w14:paraId="12AF1768" w14:textId="6221B929" w:rsidR="001D1555" w:rsidRDefault="001D1555" w:rsidP="00D930F9">
      <w:pPr>
        <w:snapToGrid w:val="0"/>
        <w:spacing w:line="400" w:lineRule="exact"/>
        <w:ind w:firstLineChars="200" w:firstLine="480"/>
        <w:rPr>
          <w:rFonts w:ascii="方正仿宋_GBK" w:eastAsia="方正仿宋_GBK" w:hAnsi="宋体"/>
          <w:sz w:val="24"/>
          <w:szCs w:val="24"/>
        </w:rPr>
      </w:pPr>
    </w:p>
    <w:p w14:paraId="42C94591" w14:textId="3E7EA631" w:rsidR="001D1555" w:rsidRDefault="001D1555" w:rsidP="00D930F9">
      <w:pPr>
        <w:snapToGrid w:val="0"/>
        <w:spacing w:line="400" w:lineRule="exact"/>
        <w:ind w:firstLineChars="200" w:firstLine="480"/>
        <w:rPr>
          <w:rFonts w:ascii="方正仿宋_GBK" w:eastAsia="方正仿宋_GBK" w:hAnsi="宋体"/>
          <w:sz w:val="24"/>
          <w:szCs w:val="24"/>
        </w:rPr>
      </w:pPr>
    </w:p>
    <w:p w14:paraId="1BBA6977" w14:textId="596CAE87" w:rsidR="001D1555" w:rsidRDefault="001D1555" w:rsidP="00D930F9">
      <w:pPr>
        <w:snapToGrid w:val="0"/>
        <w:spacing w:line="400" w:lineRule="exact"/>
        <w:ind w:firstLineChars="200" w:firstLine="480"/>
        <w:rPr>
          <w:rFonts w:ascii="方正仿宋_GBK" w:eastAsia="方正仿宋_GBK" w:hAnsi="宋体"/>
          <w:sz w:val="24"/>
          <w:szCs w:val="24"/>
        </w:rPr>
      </w:pPr>
    </w:p>
    <w:p w14:paraId="39706901" w14:textId="28791DC9" w:rsidR="001D1555" w:rsidRDefault="001D1555" w:rsidP="00D930F9">
      <w:pPr>
        <w:snapToGrid w:val="0"/>
        <w:spacing w:line="400" w:lineRule="exact"/>
        <w:ind w:firstLineChars="200" w:firstLine="480"/>
        <w:rPr>
          <w:rFonts w:ascii="方正仿宋_GBK" w:eastAsia="方正仿宋_GBK" w:hAnsi="宋体"/>
          <w:sz w:val="24"/>
          <w:szCs w:val="24"/>
        </w:rPr>
      </w:pPr>
    </w:p>
    <w:p w14:paraId="49787A5E" w14:textId="2DFB3387" w:rsidR="001D1555" w:rsidRDefault="001D1555" w:rsidP="00D930F9">
      <w:pPr>
        <w:snapToGrid w:val="0"/>
        <w:spacing w:line="400" w:lineRule="exact"/>
        <w:ind w:firstLineChars="200" w:firstLine="480"/>
        <w:rPr>
          <w:rFonts w:ascii="方正仿宋_GBK" w:eastAsia="方正仿宋_GBK" w:hAnsi="宋体"/>
          <w:sz w:val="24"/>
          <w:szCs w:val="24"/>
        </w:rPr>
      </w:pPr>
    </w:p>
    <w:p w14:paraId="18F4918B" w14:textId="7980509E" w:rsidR="001D1555" w:rsidRDefault="001D1555" w:rsidP="00D930F9">
      <w:pPr>
        <w:snapToGrid w:val="0"/>
        <w:spacing w:line="400" w:lineRule="exact"/>
        <w:ind w:firstLineChars="200" w:firstLine="480"/>
        <w:rPr>
          <w:rFonts w:ascii="方正仿宋_GBK" w:eastAsia="方正仿宋_GBK" w:hAnsi="宋体"/>
          <w:sz w:val="24"/>
          <w:szCs w:val="24"/>
        </w:rPr>
      </w:pPr>
    </w:p>
    <w:p w14:paraId="4AA1B668" w14:textId="77777777" w:rsidR="001D1555" w:rsidRPr="00D930F9" w:rsidRDefault="001D1555" w:rsidP="00D930F9">
      <w:pPr>
        <w:snapToGrid w:val="0"/>
        <w:spacing w:line="400" w:lineRule="exact"/>
        <w:ind w:firstLineChars="200" w:firstLine="480"/>
        <w:rPr>
          <w:rFonts w:ascii="方正仿宋_GBK" w:eastAsia="方正仿宋_GBK" w:hAnsi="宋体" w:hint="eastAsia"/>
          <w:sz w:val="24"/>
          <w:szCs w:val="24"/>
        </w:rPr>
      </w:pPr>
      <w:bookmarkStart w:id="0" w:name="_GoBack"/>
      <w:bookmarkEnd w:id="0"/>
    </w:p>
    <w:p w14:paraId="37D43884" w14:textId="77777777" w:rsidR="00D930F9" w:rsidRPr="001D1555" w:rsidRDefault="00D930F9" w:rsidP="00D930F9">
      <w:pPr>
        <w:jc w:val="center"/>
        <w:rPr>
          <w:rFonts w:ascii="方正仿宋_GBK" w:eastAsia="方正仿宋_GBK"/>
          <w:sz w:val="30"/>
          <w:szCs w:val="30"/>
        </w:rPr>
      </w:pPr>
      <w:r w:rsidRPr="001D1555">
        <w:rPr>
          <w:rFonts w:ascii="方正仿宋_GBK" w:eastAsia="方正仿宋_GBK" w:hint="eastAsia"/>
          <w:sz w:val="30"/>
          <w:szCs w:val="30"/>
        </w:rPr>
        <w:lastRenderedPageBreak/>
        <w:t>包3</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384"/>
        <w:gridCol w:w="822"/>
        <w:gridCol w:w="4599"/>
        <w:gridCol w:w="2693"/>
      </w:tblGrid>
      <w:tr w:rsidR="00D930F9" w:rsidRPr="00D930F9" w14:paraId="73CA3B3C" w14:textId="77777777" w:rsidTr="00B957D8">
        <w:tc>
          <w:tcPr>
            <w:tcW w:w="709" w:type="dxa"/>
            <w:tcBorders>
              <w:top w:val="single" w:sz="4" w:space="0" w:color="auto"/>
              <w:left w:val="single" w:sz="4" w:space="0" w:color="auto"/>
              <w:bottom w:val="single" w:sz="4" w:space="0" w:color="auto"/>
              <w:right w:val="single" w:sz="4" w:space="0" w:color="auto"/>
            </w:tcBorders>
            <w:vAlign w:val="center"/>
          </w:tcPr>
          <w:p w14:paraId="6388E94E" w14:textId="77777777" w:rsidR="00D930F9" w:rsidRPr="00D930F9" w:rsidRDefault="00D930F9" w:rsidP="00B957D8">
            <w:pPr>
              <w:snapToGrid w:val="0"/>
              <w:ind w:firstLine="28"/>
              <w:jc w:val="center"/>
              <w:rPr>
                <w:rFonts w:ascii="方正仿宋_GBK" w:eastAsia="方正仿宋_GBK" w:hAnsi="宋体" w:cs="宋体"/>
                <w:b/>
                <w:szCs w:val="28"/>
              </w:rPr>
            </w:pPr>
            <w:r w:rsidRPr="00D930F9">
              <w:rPr>
                <w:rFonts w:ascii="方正仿宋_GBK" w:eastAsia="方正仿宋_GBK" w:hAnsi="宋体" w:hint="eastAsia"/>
                <w:b/>
                <w:szCs w:val="21"/>
              </w:rPr>
              <w:t>序号</w:t>
            </w:r>
          </w:p>
        </w:tc>
        <w:tc>
          <w:tcPr>
            <w:tcW w:w="1384" w:type="dxa"/>
            <w:tcBorders>
              <w:top w:val="single" w:sz="4" w:space="0" w:color="auto"/>
              <w:left w:val="single" w:sz="4" w:space="0" w:color="auto"/>
              <w:bottom w:val="single" w:sz="4" w:space="0" w:color="auto"/>
              <w:right w:val="single" w:sz="4" w:space="0" w:color="auto"/>
            </w:tcBorders>
            <w:vAlign w:val="center"/>
          </w:tcPr>
          <w:p w14:paraId="166B4EDF" w14:textId="77777777" w:rsidR="00D930F9" w:rsidRPr="00D930F9" w:rsidRDefault="00D930F9" w:rsidP="00B957D8">
            <w:pPr>
              <w:snapToGrid w:val="0"/>
              <w:ind w:firstLine="28"/>
              <w:jc w:val="center"/>
              <w:rPr>
                <w:rFonts w:ascii="方正仿宋_GBK" w:eastAsia="方正仿宋_GBK" w:hAnsi="宋体"/>
                <w:b/>
                <w:szCs w:val="21"/>
              </w:rPr>
            </w:pPr>
            <w:r w:rsidRPr="00D930F9">
              <w:rPr>
                <w:rFonts w:ascii="方正仿宋_GBK" w:eastAsia="方正仿宋_GBK" w:hAnsi="宋体" w:hint="eastAsia"/>
                <w:b/>
                <w:szCs w:val="21"/>
              </w:rPr>
              <w:t>评分因素</w:t>
            </w:r>
          </w:p>
          <w:p w14:paraId="2DBD8C51" w14:textId="77777777" w:rsidR="00D930F9" w:rsidRPr="00D930F9" w:rsidRDefault="00D930F9" w:rsidP="00B957D8">
            <w:pPr>
              <w:snapToGrid w:val="0"/>
              <w:ind w:firstLine="28"/>
              <w:jc w:val="center"/>
              <w:rPr>
                <w:rFonts w:ascii="方正仿宋_GBK" w:eastAsia="方正仿宋_GBK" w:hAnsi="宋体" w:cs="宋体"/>
                <w:b/>
                <w:szCs w:val="28"/>
              </w:rPr>
            </w:pPr>
            <w:r w:rsidRPr="00D930F9">
              <w:rPr>
                <w:rFonts w:ascii="方正仿宋_GBK" w:eastAsia="方正仿宋_GBK" w:hAnsi="宋体" w:hint="eastAsia"/>
                <w:b/>
                <w:szCs w:val="21"/>
              </w:rPr>
              <w:t>及权重</w:t>
            </w:r>
          </w:p>
        </w:tc>
        <w:tc>
          <w:tcPr>
            <w:tcW w:w="822" w:type="dxa"/>
            <w:tcBorders>
              <w:top w:val="single" w:sz="4" w:space="0" w:color="auto"/>
              <w:left w:val="single" w:sz="4" w:space="0" w:color="auto"/>
              <w:bottom w:val="single" w:sz="4" w:space="0" w:color="auto"/>
              <w:right w:val="single" w:sz="4" w:space="0" w:color="auto"/>
            </w:tcBorders>
            <w:vAlign w:val="center"/>
          </w:tcPr>
          <w:p w14:paraId="5BBCC7F4" w14:textId="77777777" w:rsidR="00D930F9" w:rsidRPr="00D930F9" w:rsidRDefault="00D930F9" w:rsidP="00B957D8">
            <w:pPr>
              <w:snapToGrid w:val="0"/>
              <w:ind w:firstLine="28"/>
              <w:jc w:val="center"/>
              <w:rPr>
                <w:rFonts w:ascii="方正仿宋_GBK" w:eastAsia="方正仿宋_GBK" w:hAnsi="宋体" w:cs="宋体"/>
                <w:b/>
                <w:szCs w:val="28"/>
              </w:rPr>
            </w:pPr>
            <w:r w:rsidRPr="00D930F9">
              <w:rPr>
                <w:rFonts w:ascii="方正仿宋_GBK" w:eastAsia="方正仿宋_GBK" w:hAnsi="宋体" w:hint="eastAsia"/>
                <w:b/>
                <w:szCs w:val="21"/>
              </w:rPr>
              <w:t>分值</w:t>
            </w:r>
          </w:p>
        </w:tc>
        <w:tc>
          <w:tcPr>
            <w:tcW w:w="4599" w:type="dxa"/>
            <w:tcBorders>
              <w:top w:val="single" w:sz="4" w:space="0" w:color="auto"/>
              <w:left w:val="single" w:sz="4" w:space="0" w:color="auto"/>
              <w:bottom w:val="single" w:sz="4" w:space="0" w:color="auto"/>
              <w:right w:val="single" w:sz="4" w:space="0" w:color="auto"/>
            </w:tcBorders>
            <w:vAlign w:val="center"/>
          </w:tcPr>
          <w:p w14:paraId="744FD53F" w14:textId="77777777" w:rsidR="00D930F9" w:rsidRPr="00D930F9" w:rsidRDefault="00D930F9" w:rsidP="00B957D8">
            <w:pPr>
              <w:snapToGrid w:val="0"/>
              <w:ind w:firstLine="28"/>
              <w:jc w:val="center"/>
              <w:rPr>
                <w:rFonts w:ascii="方正仿宋_GBK" w:eastAsia="方正仿宋_GBK" w:hAnsi="宋体" w:cs="宋体"/>
                <w:b/>
                <w:szCs w:val="28"/>
              </w:rPr>
            </w:pPr>
            <w:r w:rsidRPr="00D930F9">
              <w:rPr>
                <w:rFonts w:ascii="方正仿宋_GBK" w:eastAsia="方正仿宋_GBK" w:hAnsi="宋体" w:hint="eastAsia"/>
                <w:b/>
                <w:szCs w:val="21"/>
              </w:rPr>
              <w:t>评分标准</w:t>
            </w:r>
          </w:p>
        </w:tc>
        <w:tc>
          <w:tcPr>
            <w:tcW w:w="2693" w:type="dxa"/>
            <w:tcBorders>
              <w:top w:val="single" w:sz="4" w:space="0" w:color="auto"/>
              <w:left w:val="single" w:sz="4" w:space="0" w:color="auto"/>
              <w:bottom w:val="single" w:sz="4" w:space="0" w:color="auto"/>
              <w:right w:val="single" w:sz="4" w:space="0" w:color="auto"/>
            </w:tcBorders>
            <w:vAlign w:val="center"/>
          </w:tcPr>
          <w:p w14:paraId="35B4CA86" w14:textId="77777777" w:rsidR="00D930F9" w:rsidRPr="00D930F9" w:rsidRDefault="00D930F9" w:rsidP="00B957D8">
            <w:pPr>
              <w:pStyle w:val="aa"/>
              <w:snapToGrid w:val="0"/>
              <w:spacing w:before="0" w:after="0" w:line="240" w:lineRule="auto"/>
              <w:rPr>
                <w:rFonts w:ascii="方正仿宋_GBK" w:eastAsia="方正仿宋_GBK" w:hAnsi="宋体" w:cs="宋体"/>
                <w:sz w:val="21"/>
                <w:szCs w:val="28"/>
              </w:rPr>
            </w:pPr>
            <w:r w:rsidRPr="00D930F9">
              <w:rPr>
                <w:rFonts w:ascii="方正仿宋_GBK" w:eastAsia="方正仿宋_GBK" w:hAnsi="宋体" w:hint="eastAsia"/>
                <w:sz w:val="21"/>
                <w:szCs w:val="21"/>
              </w:rPr>
              <w:t>说明</w:t>
            </w:r>
          </w:p>
        </w:tc>
      </w:tr>
      <w:tr w:rsidR="00D930F9" w:rsidRPr="00D930F9" w14:paraId="09D0E089" w14:textId="77777777" w:rsidTr="00B957D8">
        <w:tc>
          <w:tcPr>
            <w:tcW w:w="709" w:type="dxa"/>
            <w:tcBorders>
              <w:top w:val="single" w:sz="4" w:space="0" w:color="auto"/>
              <w:left w:val="single" w:sz="4" w:space="0" w:color="auto"/>
              <w:bottom w:val="single" w:sz="4" w:space="0" w:color="auto"/>
              <w:right w:val="single" w:sz="4" w:space="0" w:color="auto"/>
            </w:tcBorders>
            <w:vAlign w:val="center"/>
          </w:tcPr>
          <w:p w14:paraId="304F74B8" w14:textId="77777777" w:rsidR="00D930F9" w:rsidRPr="00D930F9" w:rsidRDefault="00D930F9" w:rsidP="00B957D8">
            <w:pPr>
              <w:snapToGrid w:val="0"/>
              <w:ind w:firstLine="28"/>
              <w:jc w:val="center"/>
              <w:rPr>
                <w:rFonts w:ascii="方正仿宋_GBK" w:eastAsia="方正仿宋_GBK" w:hAnsi="宋体"/>
                <w:b/>
                <w:szCs w:val="21"/>
              </w:rPr>
            </w:pPr>
            <w:r w:rsidRPr="00D930F9">
              <w:rPr>
                <w:rFonts w:ascii="方正仿宋_GBK" w:eastAsia="方正仿宋_GBK" w:hAnsi="宋体" w:hint="eastAsia"/>
                <w:b/>
                <w:szCs w:val="21"/>
              </w:rPr>
              <w:t>1</w:t>
            </w:r>
          </w:p>
        </w:tc>
        <w:tc>
          <w:tcPr>
            <w:tcW w:w="1384" w:type="dxa"/>
            <w:tcBorders>
              <w:top w:val="single" w:sz="4" w:space="0" w:color="auto"/>
              <w:left w:val="single" w:sz="4" w:space="0" w:color="auto"/>
              <w:bottom w:val="single" w:sz="4" w:space="0" w:color="auto"/>
              <w:right w:val="single" w:sz="4" w:space="0" w:color="auto"/>
            </w:tcBorders>
            <w:vAlign w:val="center"/>
          </w:tcPr>
          <w:p w14:paraId="733D7D80"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比选报价</w:t>
            </w:r>
          </w:p>
          <w:p w14:paraId="19047C5B"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（30%）</w:t>
            </w:r>
          </w:p>
        </w:tc>
        <w:tc>
          <w:tcPr>
            <w:tcW w:w="822" w:type="dxa"/>
            <w:tcBorders>
              <w:top w:val="single" w:sz="4" w:space="0" w:color="auto"/>
              <w:left w:val="single" w:sz="4" w:space="0" w:color="auto"/>
              <w:bottom w:val="single" w:sz="4" w:space="0" w:color="auto"/>
              <w:right w:val="single" w:sz="4" w:space="0" w:color="auto"/>
            </w:tcBorders>
            <w:vAlign w:val="center"/>
          </w:tcPr>
          <w:p w14:paraId="5C23756A"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30</w:t>
            </w:r>
          </w:p>
        </w:tc>
        <w:tc>
          <w:tcPr>
            <w:tcW w:w="4599" w:type="dxa"/>
            <w:tcBorders>
              <w:top w:val="single" w:sz="4" w:space="0" w:color="auto"/>
              <w:left w:val="single" w:sz="4" w:space="0" w:color="auto"/>
              <w:bottom w:val="single" w:sz="4" w:space="0" w:color="auto"/>
              <w:right w:val="single" w:sz="4" w:space="0" w:color="auto"/>
            </w:tcBorders>
            <w:vAlign w:val="center"/>
          </w:tcPr>
          <w:p w14:paraId="575C52DA" w14:textId="77777777" w:rsidR="00D930F9" w:rsidRPr="00D930F9" w:rsidRDefault="00D930F9" w:rsidP="00B957D8">
            <w:pPr>
              <w:snapToGrid w:val="0"/>
              <w:spacing w:line="324" w:lineRule="auto"/>
              <w:rPr>
                <w:rFonts w:ascii="方正仿宋_GBK" w:eastAsia="方正仿宋_GBK" w:hAnsi="宋体"/>
                <w:szCs w:val="21"/>
              </w:rPr>
            </w:pPr>
            <w:r w:rsidRPr="00D930F9">
              <w:rPr>
                <w:rFonts w:ascii="方正仿宋_GBK" w:eastAsia="方正仿宋_GBK" w:hAnsi="宋体" w:hint="eastAsia"/>
                <w:szCs w:val="21"/>
              </w:rPr>
              <w:t>满足资格性、符合性要求的所有竞标人的报价（单价报价汇总金额）中最低价为评标基准价，按照下列公式计算每个竞标人的比选报价得分。</w:t>
            </w:r>
          </w:p>
          <w:p w14:paraId="0BE34BE4" w14:textId="77777777" w:rsidR="00D930F9" w:rsidRPr="00D930F9" w:rsidRDefault="00D930F9" w:rsidP="00B957D8">
            <w:pPr>
              <w:snapToGrid w:val="0"/>
              <w:spacing w:line="324" w:lineRule="auto"/>
              <w:rPr>
                <w:rFonts w:ascii="方正仿宋_GBK" w:eastAsia="方正仿宋_GBK" w:hAnsi="宋体"/>
                <w:szCs w:val="21"/>
              </w:rPr>
            </w:pPr>
            <w:r w:rsidRPr="00D930F9">
              <w:rPr>
                <w:rFonts w:ascii="方正仿宋_GBK" w:eastAsia="方正仿宋_GBK" w:hAnsi="宋体" w:hint="eastAsia"/>
                <w:szCs w:val="21"/>
              </w:rPr>
              <w:t>比选报价得分=（评标基准价/比选报价（单价报价汇总金额））×价格权值×100。</w:t>
            </w:r>
          </w:p>
        </w:tc>
        <w:tc>
          <w:tcPr>
            <w:tcW w:w="2693" w:type="dxa"/>
            <w:tcBorders>
              <w:top w:val="single" w:sz="4" w:space="0" w:color="auto"/>
              <w:left w:val="single" w:sz="4" w:space="0" w:color="auto"/>
              <w:bottom w:val="single" w:sz="4" w:space="0" w:color="auto"/>
              <w:right w:val="single" w:sz="4" w:space="0" w:color="auto"/>
            </w:tcBorders>
            <w:vAlign w:val="center"/>
          </w:tcPr>
          <w:p w14:paraId="29E32360" w14:textId="77777777" w:rsidR="00D930F9" w:rsidRPr="00D930F9" w:rsidRDefault="00D930F9" w:rsidP="00B957D8">
            <w:pPr>
              <w:pStyle w:val="aa"/>
              <w:snapToGrid w:val="0"/>
              <w:spacing w:before="0" w:after="0" w:line="240" w:lineRule="auto"/>
              <w:rPr>
                <w:rFonts w:ascii="方正仿宋_GBK" w:eastAsia="方正仿宋_GBK" w:hAnsi="宋体"/>
                <w:sz w:val="21"/>
                <w:szCs w:val="21"/>
              </w:rPr>
            </w:pPr>
          </w:p>
        </w:tc>
      </w:tr>
      <w:tr w:rsidR="00D930F9" w:rsidRPr="00D930F9" w14:paraId="6ED01ADF" w14:textId="77777777" w:rsidTr="00B957D8">
        <w:trPr>
          <w:trHeight w:val="272"/>
        </w:trPr>
        <w:tc>
          <w:tcPr>
            <w:tcW w:w="709" w:type="dxa"/>
            <w:vMerge w:val="restart"/>
            <w:tcBorders>
              <w:top w:val="single" w:sz="4" w:space="0" w:color="auto"/>
              <w:left w:val="single" w:sz="4" w:space="0" w:color="auto"/>
              <w:right w:val="single" w:sz="4" w:space="0" w:color="auto"/>
            </w:tcBorders>
            <w:vAlign w:val="center"/>
          </w:tcPr>
          <w:p w14:paraId="2D42A643"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2</w:t>
            </w:r>
          </w:p>
        </w:tc>
        <w:tc>
          <w:tcPr>
            <w:tcW w:w="1384" w:type="dxa"/>
            <w:vMerge w:val="restart"/>
            <w:tcBorders>
              <w:top w:val="single" w:sz="4" w:space="0" w:color="auto"/>
              <w:left w:val="single" w:sz="4" w:space="0" w:color="auto"/>
              <w:right w:val="single" w:sz="4" w:space="0" w:color="auto"/>
            </w:tcBorders>
            <w:vAlign w:val="center"/>
          </w:tcPr>
          <w:p w14:paraId="70F11E8C"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技术部分</w:t>
            </w:r>
          </w:p>
          <w:p w14:paraId="6D2DC244"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（50%）</w:t>
            </w:r>
          </w:p>
        </w:tc>
        <w:tc>
          <w:tcPr>
            <w:tcW w:w="822" w:type="dxa"/>
            <w:tcBorders>
              <w:top w:val="single" w:sz="4" w:space="0" w:color="auto"/>
              <w:left w:val="single" w:sz="4" w:space="0" w:color="auto"/>
              <w:right w:val="single" w:sz="4" w:space="0" w:color="auto"/>
            </w:tcBorders>
            <w:vAlign w:val="center"/>
          </w:tcPr>
          <w:p w14:paraId="0F8289A4"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15</w:t>
            </w:r>
          </w:p>
        </w:tc>
        <w:tc>
          <w:tcPr>
            <w:tcW w:w="4599" w:type="dxa"/>
            <w:tcBorders>
              <w:top w:val="single" w:sz="4" w:space="0" w:color="auto"/>
              <w:left w:val="single" w:sz="4" w:space="0" w:color="auto"/>
              <w:right w:val="single" w:sz="4" w:space="0" w:color="auto"/>
            </w:tcBorders>
            <w:vAlign w:val="center"/>
          </w:tcPr>
          <w:p w14:paraId="1DE71173"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配送方案</w:t>
            </w:r>
          </w:p>
          <w:p w14:paraId="44953D72"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竞标人根据所投包实际情况制定配送方案，包括：配送周期、人员配置、计划安排、配送方式。</w:t>
            </w:r>
          </w:p>
          <w:p w14:paraId="2C6321FF"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（1）内容明确详细完善、具有准确性、针对性强，具有科学性和规范要求，可实施性强，重难点突出的为优，得15分；</w:t>
            </w:r>
          </w:p>
          <w:p w14:paraId="721BF678"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（2）内容较明确详细完善、有一定科学性和规范要求，有一定准确性、针对性较强，科学性和可实施性较强，重难点较为突出的为良，得12分；</w:t>
            </w:r>
          </w:p>
          <w:p w14:paraId="35CB5AB2"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（3）内容粗糙、无准确性、针对性不强的，不具有科学性和规范要求，重难点不够突出的为中，得9分；</w:t>
            </w:r>
          </w:p>
          <w:p w14:paraId="5563374E"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（4）内容存在缺项、内容表述前后矛盾、无连贯性、内容存在逻辑漏洞的为差，得6分；</w:t>
            </w:r>
          </w:p>
          <w:p w14:paraId="5A4D809A"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（5）内容与本项目无关或未提供方案得0分。</w:t>
            </w:r>
          </w:p>
        </w:tc>
        <w:tc>
          <w:tcPr>
            <w:tcW w:w="2693" w:type="dxa"/>
            <w:vMerge w:val="restart"/>
            <w:tcBorders>
              <w:top w:val="single" w:sz="4" w:space="0" w:color="auto"/>
              <w:left w:val="single" w:sz="4" w:space="0" w:color="auto"/>
              <w:right w:val="single" w:sz="4" w:space="0" w:color="auto"/>
            </w:tcBorders>
            <w:vAlign w:val="center"/>
          </w:tcPr>
          <w:p w14:paraId="6A4B88E8" w14:textId="77777777" w:rsidR="00D930F9" w:rsidRPr="00D930F9" w:rsidRDefault="00D930F9" w:rsidP="00B957D8">
            <w:pPr>
              <w:snapToGrid w:val="0"/>
              <w:spacing w:line="324" w:lineRule="auto"/>
              <w:rPr>
                <w:rFonts w:ascii="方正仿宋_GBK" w:eastAsia="方正仿宋_GBK" w:hAnsi="宋体"/>
                <w:szCs w:val="21"/>
              </w:rPr>
            </w:pPr>
            <w:r w:rsidRPr="00D930F9">
              <w:rPr>
                <w:rFonts w:ascii="方正仿宋_GBK" w:eastAsia="方正仿宋_GBK" w:hAnsi="宋体" w:hint="eastAsia"/>
                <w:szCs w:val="21"/>
              </w:rPr>
              <w:t>根据相关方案进行评分</w:t>
            </w:r>
          </w:p>
        </w:tc>
      </w:tr>
      <w:tr w:rsidR="00D930F9" w:rsidRPr="00D930F9" w14:paraId="01344ECF" w14:textId="77777777" w:rsidTr="00B957D8">
        <w:tc>
          <w:tcPr>
            <w:tcW w:w="709" w:type="dxa"/>
            <w:vMerge/>
            <w:tcBorders>
              <w:left w:val="single" w:sz="4" w:space="0" w:color="auto"/>
              <w:right w:val="single" w:sz="4" w:space="0" w:color="auto"/>
            </w:tcBorders>
            <w:vAlign w:val="center"/>
          </w:tcPr>
          <w:p w14:paraId="40A3E11C"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1384" w:type="dxa"/>
            <w:vMerge/>
            <w:tcBorders>
              <w:left w:val="single" w:sz="4" w:space="0" w:color="auto"/>
              <w:right w:val="single" w:sz="4" w:space="0" w:color="auto"/>
            </w:tcBorders>
            <w:vAlign w:val="center"/>
          </w:tcPr>
          <w:p w14:paraId="69FFD200"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822" w:type="dxa"/>
            <w:tcBorders>
              <w:top w:val="single" w:sz="4" w:space="0" w:color="auto"/>
              <w:left w:val="single" w:sz="4" w:space="0" w:color="auto"/>
              <w:bottom w:val="single" w:sz="4" w:space="0" w:color="auto"/>
              <w:right w:val="single" w:sz="4" w:space="0" w:color="auto"/>
            </w:tcBorders>
            <w:vAlign w:val="center"/>
          </w:tcPr>
          <w:p w14:paraId="16283A3F"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15</w:t>
            </w:r>
          </w:p>
        </w:tc>
        <w:tc>
          <w:tcPr>
            <w:tcW w:w="4599" w:type="dxa"/>
            <w:tcBorders>
              <w:top w:val="single" w:sz="4" w:space="0" w:color="auto"/>
              <w:left w:val="single" w:sz="4" w:space="0" w:color="auto"/>
              <w:bottom w:val="single" w:sz="4" w:space="0" w:color="auto"/>
              <w:right w:val="single" w:sz="4" w:space="0" w:color="auto"/>
            </w:tcBorders>
            <w:vAlign w:val="center"/>
          </w:tcPr>
          <w:p w14:paraId="204F3A1C" w14:textId="77777777" w:rsidR="00D930F9" w:rsidRPr="00D930F9" w:rsidRDefault="00D930F9" w:rsidP="00B957D8">
            <w:pPr>
              <w:pStyle w:val="ab"/>
              <w:ind w:firstLine="0"/>
              <w:jc w:val="left"/>
              <w:rPr>
                <w:rFonts w:ascii="方正仿宋_GBK" w:eastAsia="方正仿宋_GBK" w:hAnsi="宋体"/>
                <w:sz w:val="21"/>
                <w:szCs w:val="21"/>
              </w:rPr>
            </w:pPr>
            <w:r w:rsidRPr="00D930F9">
              <w:rPr>
                <w:rFonts w:ascii="方正仿宋_GBK" w:eastAsia="方正仿宋_GBK" w:hAnsi="宋体" w:hint="eastAsia"/>
                <w:sz w:val="21"/>
                <w:szCs w:val="21"/>
              </w:rPr>
              <w:t>保障措施</w:t>
            </w:r>
          </w:p>
          <w:p w14:paraId="1A7518FE" w14:textId="77777777" w:rsidR="00D930F9" w:rsidRPr="00D930F9" w:rsidRDefault="00D930F9" w:rsidP="00B957D8">
            <w:pPr>
              <w:pStyle w:val="ab"/>
              <w:ind w:firstLine="0"/>
              <w:jc w:val="left"/>
              <w:rPr>
                <w:rFonts w:ascii="方正仿宋_GBK" w:eastAsia="方正仿宋_GBK" w:hAnsi="宋体"/>
                <w:sz w:val="21"/>
                <w:szCs w:val="21"/>
              </w:rPr>
            </w:pPr>
            <w:r w:rsidRPr="00D930F9">
              <w:rPr>
                <w:rFonts w:ascii="方正仿宋_GBK" w:eastAsia="方正仿宋_GBK" w:hAnsi="宋体" w:hint="eastAsia"/>
                <w:sz w:val="21"/>
                <w:szCs w:val="21"/>
              </w:rPr>
              <w:t>竞标人根据所投包实际情况制定保障措施，包括：药品（或耗材）安全保障措施、药品（或耗材）提供保障（平时情况和紧急情况）措施、药品（或耗材）质量保障措施。</w:t>
            </w:r>
          </w:p>
          <w:p w14:paraId="194C936E"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（1）内容明确详细完善、具有准确性、针对性强，具有科学性和规范要求，可实施性强，重难点突出的为优，得15分；</w:t>
            </w:r>
          </w:p>
          <w:p w14:paraId="29C09D8E"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（2）内容较明确详细完善、有一定科学性和规</w:t>
            </w:r>
            <w:r w:rsidRPr="00D930F9">
              <w:rPr>
                <w:rFonts w:ascii="方正仿宋_GBK" w:eastAsia="方正仿宋_GBK" w:hAnsi="宋体" w:hint="eastAsia"/>
                <w:szCs w:val="21"/>
              </w:rPr>
              <w:lastRenderedPageBreak/>
              <w:t>范要求，有一定准确性、针对性较强，科学性和可实施性较强，重难点较为突出的为良，得12分；</w:t>
            </w:r>
          </w:p>
          <w:p w14:paraId="5D692C12"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（3）内容粗糙、无准确性、针对性不强的，不具有科学性和规范要求，重难点不够突出的为中，得9分；</w:t>
            </w:r>
          </w:p>
          <w:p w14:paraId="26CCA66D"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（4）内容存在缺项、内容表述前后矛盾、无连贯性、内容存在逻辑漏洞的为差，得6分；</w:t>
            </w:r>
          </w:p>
          <w:p w14:paraId="14196F0E"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（5）内容与本项目无关或未提供方案得0分。</w:t>
            </w:r>
          </w:p>
        </w:tc>
        <w:tc>
          <w:tcPr>
            <w:tcW w:w="2693" w:type="dxa"/>
            <w:vMerge/>
            <w:tcBorders>
              <w:left w:val="single" w:sz="4" w:space="0" w:color="auto"/>
              <w:right w:val="single" w:sz="4" w:space="0" w:color="auto"/>
            </w:tcBorders>
            <w:vAlign w:val="center"/>
          </w:tcPr>
          <w:p w14:paraId="2EC61C31" w14:textId="77777777" w:rsidR="00D930F9" w:rsidRPr="00D930F9" w:rsidRDefault="00D930F9" w:rsidP="00B957D8">
            <w:pPr>
              <w:snapToGrid w:val="0"/>
              <w:spacing w:line="324" w:lineRule="auto"/>
              <w:ind w:firstLineChars="200" w:firstLine="420"/>
              <w:rPr>
                <w:rFonts w:ascii="方正仿宋_GBK" w:eastAsia="方正仿宋_GBK" w:hAnsi="宋体"/>
                <w:szCs w:val="21"/>
              </w:rPr>
            </w:pPr>
          </w:p>
        </w:tc>
      </w:tr>
      <w:tr w:rsidR="00D930F9" w:rsidRPr="00D930F9" w14:paraId="2A652653" w14:textId="77777777" w:rsidTr="00B957D8">
        <w:tc>
          <w:tcPr>
            <w:tcW w:w="709" w:type="dxa"/>
            <w:vMerge/>
            <w:tcBorders>
              <w:left w:val="single" w:sz="4" w:space="0" w:color="auto"/>
              <w:right w:val="single" w:sz="4" w:space="0" w:color="auto"/>
            </w:tcBorders>
            <w:vAlign w:val="center"/>
          </w:tcPr>
          <w:p w14:paraId="4EC007DB"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1384" w:type="dxa"/>
            <w:vMerge/>
            <w:tcBorders>
              <w:left w:val="single" w:sz="4" w:space="0" w:color="auto"/>
              <w:right w:val="single" w:sz="4" w:space="0" w:color="auto"/>
            </w:tcBorders>
            <w:vAlign w:val="center"/>
          </w:tcPr>
          <w:p w14:paraId="37FA404A"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822" w:type="dxa"/>
            <w:tcBorders>
              <w:top w:val="single" w:sz="4" w:space="0" w:color="auto"/>
              <w:left w:val="single" w:sz="4" w:space="0" w:color="auto"/>
              <w:bottom w:val="single" w:sz="4" w:space="0" w:color="auto"/>
              <w:right w:val="single" w:sz="4" w:space="0" w:color="auto"/>
            </w:tcBorders>
            <w:vAlign w:val="center"/>
          </w:tcPr>
          <w:p w14:paraId="1681331F"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10</w:t>
            </w:r>
          </w:p>
        </w:tc>
        <w:tc>
          <w:tcPr>
            <w:tcW w:w="4599" w:type="dxa"/>
            <w:tcBorders>
              <w:top w:val="single" w:sz="4" w:space="0" w:color="auto"/>
              <w:left w:val="single" w:sz="4" w:space="0" w:color="auto"/>
              <w:bottom w:val="single" w:sz="4" w:space="0" w:color="auto"/>
              <w:right w:val="single" w:sz="4" w:space="0" w:color="auto"/>
            </w:tcBorders>
            <w:vAlign w:val="center"/>
          </w:tcPr>
          <w:p w14:paraId="7592F6BD"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应急处理预案</w:t>
            </w:r>
          </w:p>
          <w:p w14:paraId="22109FA2"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竞标人根据所投包实际情况提出应急处理预案，包含：采购人发生突发事件需要增援时，能安排人员组织货源并及时送货；发生因药品质量安全问题导致的异常情况的应对措施。</w:t>
            </w:r>
          </w:p>
          <w:p w14:paraId="72C8BDC6"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（1）内容明确详细完善、具有准确性、针对性强，具有科学性和规范要求，可实施性强，重难点突出的为优，得10分；</w:t>
            </w:r>
          </w:p>
          <w:p w14:paraId="1A25506A"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（2）内容较明确详细完善、有一定科学性和规范要求，有一定准确性、针对性较强，科学性和可实施性较强，重难点较为突出的为良，得7分；</w:t>
            </w:r>
          </w:p>
          <w:p w14:paraId="248AB32C"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（3）内容粗糙、无准确性、针对性不强的，不具有科学性和规范要求，重难点不够突出的为中，得4分；</w:t>
            </w:r>
          </w:p>
          <w:p w14:paraId="78086F74"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（4）内容存在缺项、内容表述前后矛盾、无连贯性、内容存在逻辑漏洞的为差，得1分；</w:t>
            </w:r>
          </w:p>
          <w:p w14:paraId="76A8B87D" w14:textId="77777777" w:rsidR="00D930F9" w:rsidRPr="00D930F9" w:rsidRDefault="00D930F9" w:rsidP="00B957D8">
            <w:pPr>
              <w:pStyle w:val="ab"/>
              <w:ind w:firstLine="0"/>
              <w:jc w:val="left"/>
              <w:rPr>
                <w:rFonts w:ascii="方正仿宋_GBK" w:eastAsia="方正仿宋_GBK" w:hAnsi="宋体"/>
                <w:sz w:val="21"/>
                <w:szCs w:val="21"/>
              </w:rPr>
            </w:pPr>
            <w:r w:rsidRPr="00D930F9">
              <w:rPr>
                <w:rFonts w:ascii="方正仿宋_GBK" w:eastAsia="方正仿宋_GBK" w:hAnsi="宋体" w:hint="eastAsia"/>
                <w:sz w:val="21"/>
                <w:szCs w:val="21"/>
              </w:rPr>
              <w:t>（5）内容与本项目无关或未提供方案得0分。</w:t>
            </w:r>
          </w:p>
        </w:tc>
        <w:tc>
          <w:tcPr>
            <w:tcW w:w="2693" w:type="dxa"/>
            <w:vMerge/>
            <w:tcBorders>
              <w:left w:val="single" w:sz="4" w:space="0" w:color="auto"/>
              <w:right w:val="single" w:sz="4" w:space="0" w:color="auto"/>
            </w:tcBorders>
            <w:vAlign w:val="center"/>
          </w:tcPr>
          <w:p w14:paraId="41BA7D49" w14:textId="77777777" w:rsidR="00D930F9" w:rsidRPr="00D930F9" w:rsidRDefault="00D930F9" w:rsidP="00B957D8">
            <w:pPr>
              <w:snapToGrid w:val="0"/>
              <w:spacing w:line="324" w:lineRule="auto"/>
              <w:ind w:firstLineChars="200" w:firstLine="420"/>
              <w:rPr>
                <w:rFonts w:ascii="方正仿宋_GBK" w:eastAsia="方正仿宋_GBK" w:hAnsi="宋体"/>
                <w:szCs w:val="21"/>
              </w:rPr>
            </w:pPr>
          </w:p>
        </w:tc>
      </w:tr>
      <w:tr w:rsidR="00D930F9" w:rsidRPr="00D930F9" w14:paraId="0A0FE586" w14:textId="77777777" w:rsidTr="00B957D8">
        <w:tc>
          <w:tcPr>
            <w:tcW w:w="709" w:type="dxa"/>
            <w:vMerge/>
            <w:tcBorders>
              <w:left w:val="single" w:sz="4" w:space="0" w:color="auto"/>
              <w:right w:val="single" w:sz="4" w:space="0" w:color="auto"/>
            </w:tcBorders>
            <w:vAlign w:val="center"/>
          </w:tcPr>
          <w:p w14:paraId="057BF89A"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1384" w:type="dxa"/>
            <w:vMerge/>
            <w:tcBorders>
              <w:left w:val="single" w:sz="4" w:space="0" w:color="auto"/>
              <w:right w:val="single" w:sz="4" w:space="0" w:color="auto"/>
            </w:tcBorders>
            <w:vAlign w:val="center"/>
          </w:tcPr>
          <w:p w14:paraId="7FFCD321"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822" w:type="dxa"/>
            <w:tcBorders>
              <w:top w:val="single" w:sz="4" w:space="0" w:color="auto"/>
              <w:left w:val="single" w:sz="4" w:space="0" w:color="auto"/>
              <w:bottom w:val="single" w:sz="4" w:space="0" w:color="auto"/>
              <w:right w:val="single" w:sz="4" w:space="0" w:color="auto"/>
            </w:tcBorders>
            <w:vAlign w:val="center"/>
          </w:tcPr>
          <w:p w14:paraId="213C991E" w14:textId="77777777" w:rsidR="00D930F9" w:rsidRPr="00D930F9" w:rsidRDefault="00D930F9"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10</w:t>
            </w:r>
          </w:p>
        </w:tc>
        <w:tc>
          <w:tcPr>
            <w:tcW w:w="4599" w:type="dxa"/>
            <w:tcBorders>
              <w:top w:val="single" w:sz="4" w:space="0" w:color="auto"/>
              <w:left w:val="single" w:sz="4" w:space="0" w:color="auto"/>
              <w:bottom w:val="single" w:sz="4" w:space="0" w:color="auto"/>
              <w:right w:val="single" w:sz="4" w:space="0" w:color="auto"/>
            </w:tcBorders>
            <w:vAlign w:val="center"/>
          </w:tcPr>
          <w:p w14:paraId="2CCADEC1"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售后服务方案</w:t>
            </w:r>
          </w:p>
          <w:p w14:paraId="7DD05732"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竞标人根据所投包实际情况提出售后服务方案，包含：产品质量保证期、售后服务管理制度、售后人员配置、售后响应时间、现场服务支持能力、退换货机制。</w:t>
            </w:r>
          </w:p>
          <w:p w14:paraId="3CAE0523"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（1）内容明确详细完善、具有准确性、针对性强，具有科学性和规范要求，可实施性强，重</w:t>
            </w:r>
            <w:r w:rsidRPr="00D930F9">
              <w:rPr>
                <w:rFonts w:ascii="方正仿宋_GBK" w:eastAsia="方正仿宋_GBK" w:hAnsi="宋体" w:hint="eastAsia"/>
                <w:szCs w:val="21"/>
              </w:rPr>
              <w:lastRenderedPageBreak/>
              <w:t>难点突出的为优，得10分；</w:t>
            </w:r>
          </w:p>
          <w:p w14:paraId="7B07DFCF"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（2）内容较明确详细完善、有一定科学性和规范要求，有一定准确性、针对性较强，科学性和可实施性较强，重难点较为突出的为良，得7分；</w:t>
            </w:r>
          </w:p>
          <w:p w14:paraId="78220F11"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（3）内容粗糙、无准确性、针对性不强的，不具有科学性和规范要求，重难点不够突出的为中，得4分；</w:t>
            </w:r>
          </w:p>
          <w:p w14:paraId="4DA8FD94"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（4）内容存在缺项、内容表述前后矛盾、无连贯性、内容存在逻辑漏洞的为差，得1分；</w:t>
            </w:r>
          </w:p>
          <w:p w14:paraId="67150116" w14:textId="77777777" w:rsidR="00D930F9" w:rsidRPr="00D930F9" w:rsidRDefault="00D930F9" w:rsidP="00B957D8">
            <w:pPr>
              <w:snapToGrid w:val="0"/>
              <w:spacing w:line="324" w:lineRule="auto"/>
              <w:jc w:val="left"/>
              <w:rPr>
                <w:rFonts w:ascii="方正仿宋_GBK" w:eastAsia="方正仿宋_GBK" w:hAnsi="宋体"/>
                <w:szCs w:val="21"/>
              </w:rPr>
            </w:pPr>
            <w:r w:rsidRPr="00D930F9">
              <w:rPr>
                <w:rFonts w:ascii="方正仿宋_GBK" w:eastAsia="方正仿宋_GBK" w:hAnsi="宋体" w:hint="eastAsia"/>
                <w:szCs w:val="21"/>
              </w:rPr>
              <w:t>（5）内容与本项目无关或未提供方案得0分。</w:t>
            </w:r>
          </w:p>
        </w:tc>
        <w:tc>
          <w:tcPr>
            <w:tcW w:w="2693" w:type="dxa"/>
            <w:vMerge/>
            <w:tcBorders>
              <w:left w:val="single" w:sz="4" w:space="0" w:color="auto"/>
              <w:right w:val="single" w:sz="4" w:space="0" w:color="auto"/>
            </w:tcBorders>
            <w:vAlign w:val="center"/>
          </w:tcPr>
          <w:p w14:paraId="2BD79F88" w14:textId="77777777" w:rsidR="00D930F9" w:rsidRPr="00D930F9" w:rsidRDefault="00D930F9" w:rsidP="00B957D8">
            <w:pPr>
              <w:snapToGrid w:val="0"/>
              <w:spacing w:line="324" w:lineRule="auto"/>
              <w:ind w:firstLineChars="200" w:firstLine="420"/>
              <w:rPr>
                <w:rFonts w:ascii="方正仿宋_GBK" w:eastAsia="方正仿宋_GBK" w:hAnsi="宋体"/>
                <w:szCs w:val="21"/>
              </w:rPr>
            </w:pPr>
          </w:p>
        </w:tc>
      </w:tr>
      <w:tr w:rsidR="00122F7C" w:rsidRPr="00D930F9" w14:paraId="21BFA3A7" w14:textId="77777777" w:rsidTr="00122F7C">
        <w:trPr>
          <w:trHeight w:val="3403"/>
        </w:trPr>
        <w:tc>
          <w:tcPr>
            <w:tcW w:w="709" w:type="dxa"/>
            <w:vMerge w:val="restart"/>
            <w:tcBorders>
              <w:top w:val="single" w:sz="4" w:space="0" w:color="auto"/>
              <w:left w:val="single" w:sz="4" w:space="0" w:color="auto"/>
              <w:right w:val="single" w:sz="4" w:space="0" w:color="auto"/>
            </w:tcBorders>
            <w:vAlign w:val="center"/>
          </w:tcPr>
          <w:p w14:paraId="1EE4F33D" w14:textId="77777777" w:rsidR="00122F7C" w:rsidRPr="00D930F9" w:rsidRDefault="00122F7C"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lastRenderedPageBreak/>
              <w:t>3</w:t>
            </w:r>
          </w:p>
        </w:tc>
        <w:tc>
          <w:tcPr>
            <w:tcW w:w="1384" w:type="dxa"/>
            <w:vMerge w:val="restart"/>
            <w:tcBorders>
              <w:left w:val="single" w:sz="4" w:space="0" w:color="auto"/>
              <w:right w:val="single" w:sz="4" w:space="0" w:color="auto"/>
            </w:tcBorders>
            <w:vAlign w:val="center"/>
          </w:tcPr>
          <w:p w14:paraId="50542F6B" w14:textId="77777777" w:rsidR="00122F7C" w:rsidRPr="00D930F9" w:rsidRDefault="00122F7C"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商务部分</w:t>
            </w:r>
          </w:p>
          <w:p w14:paraId="48AC07EB" w14:textId="77777777" w:rsidR="00122F7C" w:rsidRPr="00D930F9" w:rsidRDefault="00122F7C" w:rsidP="00B957D8">
            <w:pPr>
              <w:snapToGrid w:val="0"/>
              <w:spacing w:line="324" w:lineRule="auto"/>
              <w:jc w:val="center"/>
              <w:rPr>
                <w:rFonts w:ascii="方正仿宋_GBK" w:eastAsia="方正仿宋_GBK" w:hAnsi="宋体"/>
                <w:szCs w:val="21"/>
              </w:rPr>
            </w:pPr>
            <w:r w:rsidRPr="00D930F9">
              <w:rPr>
                <w:rFonts w:ascii="方正仿宋_GBK" w:eastAsia="方正仿宋_GBK" w:hAnsi="宋体" w:hint="eastAsia"/>
                <w:szCs w:val="21"/>
              </w:rPr>
              <w:t>（20%）</w:t>
            </w:r>
          </w:p>
        </w:tc>
        <w:tc>
          <w:tcPr>
            <w:tcW w:w="822" w:type="dxa"/>
            <w:tcBorders>
              <w:top w:val="single" w:sz="4" w:space="0" w:color="auto"/>
              <w:left w:val="single" w:sz="4" w:space="0" w:color="auto"/>
              <w:right w:val="single" w:sz="4" w:space="0" w:color="auto"/>
            </w:tcBorders>
            <w:vAlign w:val="center"/>
          </w:tcPr>
          <w:p w14:paraId="0AB8995E" w14:textId="400839B7" w:rsidR="00122F7C" w:rsidRPr="00D930F9" w:rsidRDefault="00122F7C" w:rsidP="00B957D8">
            <w:pPr>
              <w:ind w:firstLine="28"/>
              <w:jc w:val="center"/>
              <w:rPr>
                <w:rFonts w:ascii="方正仿宋_GBK" w:eastAsia="方正仿宋_GBK" w:hAnsi="宋体" w:cs="宋体"/>
                <w:szCs w:val="21"/>
              </w:rPr>
            </w:pPr>
            <w:r w:rsidRPr="00D930F9">
              <w:rPr>
                <w:rFonts w:ascii="方正仿宋_GBK" w:eastAsia="方正仿宋_GBK" w:hAnsi="宋体" w:cs="宋体" w:hint="eastAsia"/>
                <w:szCs w:val="21"/>
              </w:rPr>
              <w:t>3</w:t>
            </w:r>
          </w:p>
        </w:tc>
        <w:tc>
          <w:tcPr>
            <w:tcW w:w="4599" w:type="dxa"/>
            <w:tcBorders>
              <w:top w:val="single" w:sz="4" w:space="0" w:color="auto"/>
              <w:left w:val="single" w:sz="4" w:space="0" w:color="auto"/>
              <w:right w:val="single" w:sz="4" w:space="0" w:color="auto"/>
            </w:tcBorders>
            <w:vAlign w:val="center"/>
          </w:tcPr>
          <w:p w14:paraId="25A4E720" w14:textId="77777777" w:rsidR="00122F7C" w:rsidRPr="00D930F9" w:rsidRDefault="00122F7C" w:rsidP="00B957D8">
            <w:pPr>
              <w:ind w:firstLine="28"/>
              <w:rPr>
                <w:rFonts w:ascii="方正仿宋_GBK" w:eastAsia="方正仿宋_GBK" w:hAnsi="宋体" w:cs="宋体"/>
                <w:szCs w:val="21"/>
              </w:rPr>
            </w:pPr>
            <w:r w:rsidRPr="00D930F9">
              <w:rPr>
                <w:rFonts w:ascii="方正仿宋_GBK" w:eastAsia="方正仿宋_GBK" w:hAnsi="宋体" w:cs="宋体" w:hint="eastAsia"/>
                <w:szCs w:val="21"/>
              </w:rPr>
              <w:t>配送车辆</w:t>
            </w:r>
          </w:p>
          <w:p w14:paraId="42438DC4" w14:textId="77777777" w:rsidR="00122F7C" w:rsidRPr="00D930F9" w:rsidRDefault="00122F7C" w:rsidP="00B957D8">
            <w:pPr>
              <w:ind w:firstLine="28"/>
              <w:rPr>
                <w:rFonts w:ascii="方正仿宋_GBK" w:eastAsia="方正仿宋_GBK" w:hAnsi="宋体" w:cs="宋体"/>
                <w:szCs w:val="21"/>
              </w:rPr>
            </w:pPr>
            <w:r w:rsidRPr="00D930F9">
              <w:rPr>
                <w:rFonts w:ascii="方正仿宋_GBK" w:eastAsia="方正仿宋_GBK" w:hAnsi="宋体" w:cs="宋体" w:hint="eastAsia"/>
                <w:szCs w:val="21"/>
              </w:rPr>
              <w:t>1、竞标人具有常规运输车的，有1辆得1分，最多得2分，未提供的得0分。</w:t>
            </w:r>
          </w:p>
          <w:p w14:paraId="5DC598C3" w14:textId="34A27B8F" w:rsidR="00122F7C" w:rsidRPr="00D930F9" w:rsidRDefault="00122F7C" w:rsidP="00B957D8">
            <w:pPr>
              <w:ind w:firstLine="28"/>
              <w:rPr>
                <w:rFonts w:ascii="方正仿宋_GBK" w:eastAsia="方正仿宋_GBK" w:hAnsi="宋体" w:cs="宋体"/>
                <w:szCs w:val="21"/>
              </w:rPr>
            </w:pPr>
            <w:r w:rsidRPr="00D930F9">
              <w:rPr>
                <w:rFonts w:ascii="方正仿宋_GBK" w:eastAsia="方正仿宋_GBK" w:hAnsi="宋体" w:cs="宋体" w:hint="eastAsia"/>
                <w:szCs w:val="21"/>
              </w:rPr>
              <w:t>2、竞标人具有冷链配送车的，有1辆得1分，最多得1分，未提供的得0分。</w:t>
            </w:r>
          </w:p>
        </w:tc>
        <w:tc>
          <w:tcPr>
            <w:tcW w:w="2693" w:type="dxa"/>
            <w:tcBorders>
              <w:top w:val="single" w:sz="4" w:space="0" w:color="auto"/>
              <w:left w:val="single" w:sz="4" w:space="0" w:color="auto"/>
              <w:right w:val="single" w:sz="4" w:space="0" w:color="auto"/>
            </w:tcBorders>
            <w:vAlign w:val="center"/>
          </w:tcPr>
          <w:p w14:paraId="0E2BAB2A" w14:textId="77777777" w:rsidR="00122F7C" w:rsidRPr="00D930F9" w:rsidRDefault="00122F7C" w:rsidP="00B957D8">
            <w:pPr>
              <w:snapToGrid w:val="0"/>
              <w:rPr>
                <w:rFonts w:ascii="方正仿宋_GBK" w:eastAsia="方正仿宋_GBK" w:hAnsi="宋体" w:cs="宋体"/>
                <w:szCs w:val="21"/>
              </w:rPr>
            </w:pPr>
            <w:r w:rsidRPr="00D930F9">
              <w:rPr>
                <w:rFonts w:ascii="方正仿宋_GBK" w:eastAsia="方正仿宋_GBK" w:hAnsi="宋体" w:cs="宋体" w:hint="eastAsia"/>
                <w:szCs w:val="21"/>
              </w:rPr>
              <w:t>1.自有车辆提供《行驶证》复印件（行驶证所有人为竞标人）；若为租赁车辆的提供租赁合同、租赁车辆行驶证复印件（租赁车辆行驶证上载明的所有人须为对应租赁合同的出租方），以上材料须加盖竞标人公章。</w:t>
            </w:r>
          </w:p>
          <w:p w14:paraId="00824C8E" w14:textId="3C522FF1" w:rsidR="00122F7C" w:rsidRPr="00D930F9" w:rsidRDefault="00122F7C" w:rsidP="00B957D8">
            <w:pPr>
              <w:pStyle w:val="TableText"/>
              <w:spacing w:before="28"/>
              <w:ind w:right="103"/>
              <w:jc w:val="both"/>
              <w:rPr>
                <w:rFonts w:ascii="方正仿宋_GBK" w:eastAsia="方正仿宋_GBK" w:hAnsi="宋体" w:cs="宋体"/>
                <w:sz w:val="21"/>
                <w:szCs w:val="21"/>
              </w:rPr>
            </w:pPr>
            <w:r w:rsidRPr="00D930F9">
              <w:rPr>
                <w:rFonts w:ascii="方正仿宋_GBK" w:eastAsia="方正仿宋_GBK" w:hAnsi="宋体" w:cs="宋体" w:hint="eastAsia"/>
                <w:sz w:val="21"/>
                <w:szCs w:val="21"/>
              </w:rPr>
              <w:t>2.提供配送车辆照片(包括车辆正面、侧面，冷链车特征部位照片)， 并加盖竞标人公章。</w:t>
            </w:r>
          </w:p>
        </w:tc>
      </w:tr>
      <w:tr w:rsidR="00D930F9" w:rsidRPr="00D930F9" w14:paraId="12295964" w14:textId="77777777" w:rsidTr="00B957D8">
        <w:trPr>
          <w:trHeight w:val="1643"/>
        </w:trPr>
        <w:tc>
          <w:tcPr>
            <w:tcW w:w="709" w:type="dxa"/>
            <w:vMerge/>
            <w:tcBorders>
              <w:left w:val="single" w:sz="4" w:space="0" w:color="auto"/>
              <w:right w:val="single" w:sz="4" w:space="0" w:color="auto"/>
            </w:tcBorders>
            <w:vAlign w:val="center"/>
          </w:tcPr>
          <w:p w14:paraId="5319C1F5"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1384" w:type="dxa"/>
            <w:vMerge/>
            <w:tcBorders>
              <w:left w:val="single" w:sz="4" w:space="0" w:color="auto"/>
              <w:right w:val="single" w:sz="4" w:space="0" w:color="auto"/>
            </w:tcBorders>
            <w:vAlign w:val="center"/>
          </w:tcPr>
          <w:p w14:paraId="1E32C8BF"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822" w:type="dxa"/>
            <w:tcBorders>
              <w:top w:val="single" w:sz="4" w:space="0" w:color="auto"/>
              <w:left w:val="single" w:sz="4" w:space="0" w:color="auto"/>
              <w:bottom w:val="single" w:sz="4" w:space="0" w:color="auto"/>
              <w:right w:val="single" w:sz="4" w:space="0" w:color="auto"/>
            </w:tcBorders>
            <w:vAlign w:val="center"/>
          </w:tcPr>
          <w:p w14:paraId="1D4BFAB7" w14:textId="329246AB" w:rsidR="00D930F9" w:rsidRPr="00D930F9" w:rsidRDefault="00122F7C" w:rsidP="00B957D8">
            <w:pPr>
              <w:ind w:firstLine="28"/>
              <w:jc w:val="center"/>
              <w:rPr>
                <w:rFonts w:ascii="方正仿宋_GBK" w:eastAsia="方正仿宋_GBK" w:hAnsi="宋体" w:cs="宋体"/>
                <w:szCs w:val="21"/>
              </w:rPr>
            </w:pPr>
            <w:r>
              <w:rPr>
                <w:rFonts w:ascii="方正仿宋_GBK" w:eastAsia="方正仿宋_GBK" w:hAnsi="宋体" w:cs="宋体"/>
                <w:szCs w:val="21"/>
              </w:rPr>
              <w:t>2</w:t>
            </w:r>
          </w:p>
        </w:tc>
        <w:tc>
          <w:tcPr>
            <w:tcW w:w="4599" w:type="dxa"/>
            <w:tcBorders>
              <w:top w:val="single" w:sz="4" w:space="0" w:color="auto"/>
              <w:left w:val="single" w:sz="4" w:space="0" w:color="auto"/>
              <w:bottom w:val="single" w:sz="4" w:space="0" w:color="auto"/>
              <w:right w:val="single" w:sz="4" w:space="0" w:color="auto"/>
            </w:tcBorders>
            <w:vAlign w:val="center"/>
          </w:tcPr>
          <w:p w14:paraId="06DE0238" w14:textId="77777777" w:rsidR="00D930F9" w:rsidRPr="00D930F9" w:rsidRDefault="00D930F9" w:rsidP="00B957D8">
            <w:pPr>
              <w:ind w:firstLine="28"/>
              <w:rPr>
                <w:rFonts w:ascii="方正仿宋_GBK" w:eastAsia="方正仿宋_GBK" w:hAnsi="宋体" w:cs="宋体"/>
                <w:szCs w:val="21"/>
              </w:rPr>
            </w:pPr>
            <w:r w:rsidRPr="00D930F9">
              <w:rPr>
                <w:rFonts w:ascii="方正仿宋_GBK" w:eastAsia="方正仿宋_GBK" w:hAnsi="宋体" w:cs="宋体" w:hint="eastAsia"/>
                <w:szCs w:val="21"/>
              </w:rPr>
              <w:t>仓储能力</w:t>
            </w:r>
          </w:p>
          <w:p w14:paraId="0E07D99E" w14:textId="17D15AC3" w:rsidR="00D930F9" w:rsidRPr="00D930F9" w:rsidRDefault="00D930F9" w:rsidP="00122F7C">
            <w:pPr>
              <w:ind w:firstLine="28"/>
              <w:rPr>
                <w:rFonts w:ascii="方正仿宋_GBK" w:eastAsia="方正仿宋_GBK" w:hAnsi="宋体" w:cs="宋体"/>
                <w:szCs w:val="21"/>
              </w:rPr>
            </w:pPr>
            <w:r w:rsidRPr="00D930F9">
              <w:rPr>
                <w:rFonts w:ascii="方正仿宋_GBK" w:eastAsia="方正仿宋_GBK" w:hAnsi="宋体" w:cs="宋体" w:hint="eastAsia"/>
                <w:szCs w:val="21"/>
              </w:rPr>
              <w:t>竞标人具备自有或租赁仓库的得</w:t>
            </w:r>
            <w:r w:rsidR="00122F7C">
              <w:rPr>
                <w:rFonts w:ascii="方正仿宋_GBK" w:eastAsia="方正仿宋_GBK" w:hAnsi="宋体" w:cs="宋体"/>
                <w:szCs w:val="21"/>
              </w:rPr>
              <w:t>2</w:t>
            </w:r>
            <w:r w:rsidRPr="00D930F9">
              <w:rPr>
                <w:rFonts w:ascii="方正仿宋_GBK" w:eastAsia="方正仿宋_GBK" w:hAnsi="宋体" w:cs="宋体" w:hint="eastAsia"/>
                <w:szCs w:val="21"/>
              </w:rPr>
              <w:t>分，未提供的得0分。</w:t>
            </w:r>
          </w:p>
        </w:tc>
        <w:tc>
          <w:tcPr>
            <w:tcW w:w="2693" w:type="dxa"/>
            <w:tcBorders>
              <w:top w:val="single" w:sz="4" w:space="0" w:color="auto"/>
              <w:left w:val="single" w:sz="4" w:space="0" w:color="auto"/>
              <w:bottom w:val="single" w:sz="4" w:space="0" w:color="auto"/>
              <w:right w:val="single" w:sz="4" w:space="0" w:color="auto"/>
            </w:tcBorders>
            <w:vAlign w:val="center"/>
          </w:tcPr>
          <w:p w14:paraId="5E342982" w14:textId="77777777" w:rsidR="00D930F9" w:rsidRPr="00D930F9" w:rsidRDefault="00D930F9" w:rsidP="00B957D8">
            <w:pPr>
              <w:rPr>
                <w:rFonts w:ascii="方正仿宋_GBK" w:eastAsia="方正仿宋_GBK" w:hAnsi="宋体" w:cs="宋体"/>
                <w:szCs w:val="21"/>
              </w:rPr>
            </w:pPr>
            <w:r w:rsidRPr="00D930F9">
              <w:rPr>
                <w:rFonts w:ascii="方正仿宋_GBK" w:eastAsia="方正仿宋_GBK" w:hAnsi="宋体" w:cs="宋体" w:hint="eastAsia"/>
                <w:szCs w:val="21"/>
              </w:rPr>
              <w:t>提供场地的产权证明材料或租赁合同证明材料复印件加盖竞标人公章。</w:t>
            </w:r>
          </w:p>
        </w:tc>
      </w:tr>
      <w:tr w:rsidR="00D930F9" w:rsidRPr="00D930F9" w14:paraId="4F9BF38C" w14:textId="77777777" w:rsidTr="00B957D8">
        <w:trPr>
          <w:trHeight w:val="697"/>
        </w:trPr>
        <w:tc>
          <w:tcPr>
            <w:tcW w:w="709" w:type="dxa"/>
            <w:vMerge/>
            <w:tcBorders>
              <w:left w:val="single" w:sz="4" w:space="0" w:color="auto"/>
              <w:right w:val="single" w:sz="4" w:space="0" w:color="auto"/>
            </w:tcBorders>
            <w:vAlign w:val="center"/>
          </w:tcPr>
          <w:p w14:paraId="5756F9CA"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1384" w:type="dxa"/>
            <w:vMerge/>
            <w:tcBorders>
              <w:left w:val="single" w:sz="4" w:space="0" w:color="auto"/>
              <w:right w:val="single" w:sz="4" w:space="0" w:color="auto"/>
            </w:tcBorders>
            <w:vAlign w:val="center"/>
          </w:tcPr>
          <w:p w14:paraId="3EB99785" w14:textId="77777777" w:rsidR="00D930F9" w:rsidRPr="00D930F9" w:rsidRDefault="00D930F9" w:rsidP="00B957D8">
            <w:pPr>
              <w:snapToGrid w:val="0"/>
              <w:spacing w:line="324" w:lineRule="auto"/>
              <w:jc w:val="center"/>
              <w:rPr>
                <w:rFonts w:ascii="方正仿宋_GBK" w:eastAsia="方正仿宋_GBK" w:hAnsi="宋体"/>
                <w:szCs w:val="21"/>
              </w:rPr>
            </w:pPr>
          </w:p>
        </w:tc>
        <w:tc>
          <w:tcPr>
            <w:tcW w:w="822" w:type="dxa"/>
            <w:tcBorders>
              <w:top w:val="single" w:sz="4" w:space="0" w:color="auto"/>
              <w:left w:val="single" w:sz="4" w:space="0" w:color="auto"/>
              <w:right w:val="single" w:sz="4" w:space="0" w:color="auto"/>
            </w:tcBorders>
            <w:vAlign w:val="center"/>
          </w:tcPr>
          <w:p w14:paraId="70F69AB0" w14:textId="070AAA39" w:rsidR="00D930F9" w:rsidRPr="00D930F9" w:rsidRDefault="004F60DE" w:rsidP="00122F7C">
            <w:pPr>
              <w:ind w:firstLine="28"/>
              <w:jc w:val="center"/>
              <w:rPr>
                <w:rFonts w:ascii="方正仿宋_GBK" w:eastAsia="方正仿宋_GBK" w:hAnsi="宋体" w:cs="宋体"/>
                <w:szCs w:val="21"/>
              </w:rPr>
            </w:pPr>
            <w:r>
              <w:rPr>
                <w:rFonts w:ascii="方正仿宋_GBK" w:eastAsia="方正仿宋_GBK" w:hAnsi="宋体" w:cs="宋体"/>
                <w:szCs w:val="21"/>
              </w:rPr>
              <w:t>1</w:t>
            </w:r>
            <w:r w:rsidR="00122F7C">
              <w:rPr>
                <w:rFonts w:ascii="方正仿宋_GBK" w:eastAsia="方正仿宋_GBK" w:hAnsi="宋体" w:cs="宋体"/>
                <w:szCs w:val="21"/>
              </w:rPr>
              <w:t>5</w:t>
            </w:r>
          </w:p>
        </w:tc>
        <w:tc>
          <w:tcPr>
            <w:tcW w:w="4599" w:type="dxa"/>
            <w:tcBorders>
              <w:top w:val="single" w:sz="4" w:space="0" w:color="auto"/>
              <w:left w:val="single" w:sz="4" w:space="0" w:color="auto"/>
              <w:right w:val="single" w:sz="4" w:space="0" w:color="auto"/>
            </w:tcBorders>
            <w:vAlign w:val="center"/>
          </w:tcPr>
          <w:p w14:paraId="3F9935D1" w14:textId="77777777" w:rsidR="00D930F9" w:rsidRPr="00D930F9" w:rsidRDefault="00D930F9" w:rsidP="00B957D8">
            <w:pPr>
              <w:ind w:firstLine="28"/>
              <w:rPr>
                <w:rFonts w:ascii="方正仿宋_GBK" w:eastAsia="方正仿宋_GBK" w:hAnsi="宋体" w:cs="宋体"/>
                <w:szCs w:val="21"/>
              </w:rPr>
            </w:pPr>
            <w:r w:rsidRPr="00D930F9">
              <w:rPr>
                <w:rFonts w:ascii="方正仿宋_GBK" w:eastAsia="方正仿宋_GBK" w:hAnsi="宋体" w:cs="宋体" w:hint="eastAsia"/>
                <w:szCs w:val="21"/>
              </w:rPr>
              <w:t>企业业绩</w:t>
            </w:r>
          </w:p>
          <w:p w14:paraId="73B271B5" w14:textId="3FF0104E" w:rsidR="00D930F9" w:rsidRPr="00D930F9" w:rsidRDefault="00D930F9" w:rsidP="00122F7C">
            <w:pPr>
              <w:ind w:firstLine="28"/>
              <w:rPr>
                <w:rFonts w:ascii="方正仿宋_GBK" w:eastAsia="方正仿宋_GBK" w:hAnsi="宋体" w:cs="宋体"/>
                <w:szCs w:val="21"/>
              </w:rPr>
            </w:pPr>
            <w:r w:rsidRPr="00D930F9">
              <w:rPr>
                <w:rFonts w:ascii="方正仿宋_GBK" w:eastAsia="方正仿宋_GBK" w:hAnsi="宋体" w:cs="宋体" w:hint="eastAsia"/>
                <w:szCs w:val="21"/>
              </w:rPr>
              <w:t>2023年1月1日至投标截止日止（以合同签订时间为准），</w:t>
            </w:r>
            <w:r w:rsidR="00122F7C">
              <w:rPr>
                <w:rFonts w:ascii="方正仿宋_GBK" w:eastAsia="方正仿宋_GBK" w:hAnsi="宋体" w:cs="宋体" w:hint="eastAsia"/>
                <w:szCs w:val="21"/>
              </w:rPr>
              <w:t>竞标人具有</w:t>
            </w:r>
            <w:r w:rsidRPr="00D930F9">
              <w:rPr>
                <w:rFonts w:ascii="方正仿宋_GBK" w:eastAsia="方正仿宋_GBK" w:hAnsi="宋体" w:cs="宋体" w:hint="eastAsia"/>
                <w:szCs w:val="21"/>
              </w:rPr>
              <w:t>医用耗材供货业绩的，提供一个得</w:t>
            </w:r>
            <w:r w:rsidR="00122F7C">
              <w:rPr>
                <w:rFonts w:ascii="方正仿宋_GBK" w:eastAsia="方正仿宋_GBK" w:hAnsi="宋体" w:cs="宋体"/>
                <w:szCs w:val="21"/>
              </w:rPr>
              <w:t>3</w:t>
            </w:r>
            <w:r w:rsidRPr="00D930F9">
              <w:rPr>
                <w:rFonts w:ascii="方正仿宋_GBK" w:eastAsia="方正仿宋_GBK" w:hAnsi="宋体" w:cs="宋体" w:hint="eastAsia"/>
                <w:szCs w:val="21"/>
              </w:rPr>
              <w:t>分，本项最多得</w:t>
            </w:r>
            <w:r w:rsidR="00122F7C">
              <w:rPr>
                <w:rFonts w:ascii="方正仿宋_GBK" w:eastAsia="方正仿宋_GBK" w:hAnsi="宋体" w:cs="宋体"/>
                <w:szCs w:val="21"/>
              </w:rPr>
              <w:t>15</w:t>
            </w:r>
            <w:r w:rsidRPr="00D930F9">
              <w:rPr>
                <w:rFonts w:ascii="方正仿宋_GBK" w:eastAsia="方正仿宋_GBK" w:hAnsi="宋体" w:cs="宋体" w:hint="eastAsia"/>
                <w:szCs w:val="21"/>
              </w:rPr>
              <w:t>分，未提供得0分。</w:t>
            </w:r>
          </w:p>
        </w:tc>
        <w:tc>
          <w:tcPr>
            <w:tcW w:w="2693" w:type="dxa"/>
            <w:tcBorders>
              <w:top w:val="single" w:sz="4" w:space="0" w:color="auto"/>
              <w:left w:val="single" w:sz="4" w:space="0" w:color="auto"/>
              <w:bottom w:val="single" w:sz="4" w:space="0" w:color="auto"/>
              <w:right w:val="single" w:sz="4" w:space="0" w:color="auto"/>
            </w:tcBorders>
            <w:vAlign w:val="center"/>
          </w:tcPr>
          <w:p w14:paraId="1FC12457" w14:textId="77777777" w:rsidR="00D930F9" w:rsidRPr="00D930F9" w:rsidRDefault="00D930F9" w:rsidP="00B957D8">
            <w:pPr>
              <w:snapToGrid w:val="0"/>
              <w:spacing w:line="324" w:lineRule="auto"/>
              <w:rPr>
                <w:rFonts w:ascii="方正仿宋_GBK" w:eastAsia="方正仿宋_GBK" w:hAnsi="宋体" w:cs="宋体"/>
                <w:szCs w:val="21"/>
              </w:rPr>
            </w:pPr>
            <w:r w:rsidRPr="00D930F9">
              <w:rPr>
                <w:rFonts w:ascii="方正仿宋_GBK" w:eastAsia="方正仿宋_GBK" w:hAnsi="宋体" w:cs="宋体" w:hint="eastAsia"/>
                <w:szCs w:val="21"/>
              </w:rPr>
              <w:t>提供合同复印件并加盖竞标人公章</w:t>
            </w:r>
          </w:p>
        </w:tc>
      </w:tr>
    </w:tbl>
    <w:p w14:paraId="0C92023D" w14:textId="77777777" w:rsidR="00D930F9" w:rsidRPr="00D930F9" w:rsidRDefault="00D930F9">
      <w:pPr>
        <w:spacing w:line="579" w:lineRule="exact"/>
        <w:ind w:firstLine="430"/>
        <w:rPr>
          <w:rFonts w:ascii="方正仿宋_GBK" w:eastAsia="方正仿宋_GBK" w:hAnsi="宋体"/>
          <w:sz w:val="24"/>
          <w:szCs w:val="24"/>
        </w:rPr>
      </w:pPr>
    </w:p>
    <w:sectPr w:rsidR="00D930F9" w:rsidRPr="00D930F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49014" w14:textId="77777777" w:rsidR="004C2791" w:rsidRDefault="004C2791" w:rsidP="00A022D0">
      <w:r>
        <w:separator/>
      </w:r>
    </w:p>
  </w:endnote>
  <w:endnote w:type="continuationSeparator" w:id="0">
    <w:p w14:paraId="5B756342" w14:textId="77777777" w:rsidR="004C2791" w:rsidRDefault="004C2791" w:rsidP="00A0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Microsoft YaHei UI"/>
    <w:charset w:val="86"/>
    <w:family w:val="auto"/>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778C7" w14:textId="77777777" w:rsidR="004C2791" w:rsidRDefault="004C2791" w:rsidP="00A022D0">
      <w:r>
        <w:separator/>
      </w:r>
    </w:p>
  </w:footnote>
  <w:footnote w:type="continuationSeparator" w:id="0">
    <w:p w14:paraId="391FD3F0" w14:textId="77777777" w:rsidR="004C2791" w:rsidRDefault="004C2791" w:rsidP="00A02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76"/>
    <w:rsid w:val="000D4767"/>
    <w:rsid w:val="001000DE"/>
    <w:rsid w:val="00122F7C"/>
    <w:rsid w:val="00137820"/>
    <w:rsid w:val="00137C08"/>
    <w:rsid w:val="00154F76"/>
    <w:rsid w:val="00155A56"/>
    <w:rsid w:val="001979F7"/>
    <w:rsid w:val="001A7489"/>
    <w:rsid w:val="001D1555"/>
    <w:rsid w:val="001F700A"/>
    <w:rsid w:val="00246E0F"/>
    <w:rsid w:val="0027238A"/>
    <w:rsid w:val="002E6047"/>
    <w:rsid w:val="002E6934"/>
    <w:rsid w:val="00327171"/>
    <w:rsid w:val="00327CC7"/>
    <w:rsid w:val="003B5C28"/>
    <w:rsid w:val="004828F8"/>
    <w:rsid w:val="004C2791"/>
    <w:rsid w:val="004F60DE"/>
    <w:rsid w:val="00524571"/>
    <w:rsid w:val="00547B24"/>
    <w:rsid w:val="00620F41"/>
    <w:rsid w:val="00640D1F"/>
    <w:rsid w:val="00642535"/>
    <w:rsid w:val="00665554"/>
    <w:rsid w:val="006D1DA9"/>
    <w:rsid w:val="007013C6"/>
    <w:rsid w:val="00706E65"/>
    <w:rsid w:val="007214CE"/>
    <w:rsid w:val="00736608"/>
    <w:rsid w:val="0082525A"/>
    <w:rsid w:val="008258EF"/>
    <w:rsid w:val="00825F6D"/>
    <w:rsid w:val="008368C2"/>
    <w:rsid w:val="00857AD8"/>
    <w:rsid w:val="00875AE8"/>
    <w:rsid w:val="00876322"/>
    <w:rsid w:val="008B6539"/>
    <w:rsid w:val="008D7724"/>
    <w:rsid w:val="008E3BE2"/>
    <w:rsid w:val="00933C79"/>
    <w:rsid w:val="00A022D0"/>
    <w:rsid w:val="00A64E8D"/>
    <w:rsid w:val="00AC6DC8"/>
    <w:rsid w:val="00AE406D"/>
    <w:rsid w:val="00B13C22"/>
    <w:rsid w:val="00B27883"/>
    <w:rsid w:val="00B32B5D"/>
    <w:rsid w:val="00B60E37"/>
    <w:rsid w:val="00BE3C15"/>
    <w:rsid w:val="00BF3BE3"/>
    <w:rsid w:val="00C06CC3"/>
    <w:rsid w:val="00C4042B"/>
    <w:rsid w:val="00C45993"/>
    <w:rsid w:val="00CB1BAB"/>
    <w:rsid w:val="00CC3615"/>
    <w:rsid w:val="00CD6E7C"/>
    <w:rsid w:val="00D249B4"/>
    <w:rsid w:val="00D3393A"/>
    <w:rsid w:val="00D561D5"/>
    <w:rsid w:val="00D930F9"/>
    <w:rsid w:val="00E16E85"/>
    <w:rsid w:val="00E35287"/>
    <w:rsid w:val="00E56EBD"/>
    <w:rsid w:val="00EB4313"/>
    <w:rsid w:val="00ED4E37"/>
    <w:rsid w:val="00EE46CF"/>
    <w:rsid w:val="22ED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525F0"/>
  <w15:docId w15:val="{3689F0E6-0C77-4158-AC83-341059D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 w:type="paragraph" w:customStyle="1" w:styleId="aa">
    <w:name w:val="图例"/>
    <w:basedOn w:val="a"/>
    <w:pPr>
      <w:spacing w:before="120" w:after="120" w:line="360" w:lineRule="auto"/>
      <w:jc w:val="center"/>
    </w:pPr>
    <w:rPr>
      <w:rFonts w:ascii="Times New Roman" w:eastAsia="仿宋_GB2312" w:hAnsi="Times New Roman" w:cs="Times New Roman"/>
      <w:b/>
      <w:sz w:val="24"/>
      <w:szCs w:val="20"/>
    </w:rPr>
  </w:style>
  <w:style w:type="paragraph" w:styleId="ab">
    <w:name w:val="Normal Indent"/>
    <w:basedOn w:val="a"/>
    <w:link w:val="ac"/>
    <w:qFormat/>
    <w:rsid w:val="00D930F9"/>
    <w:pPr>
      <w:adjustRightInd w:val="0"/>
      <w:snapToGrid w:val="0"/>
      <w:spacing w:line="360" w:lineRule="auto"/>
      <w:ind w:firstLine="420"/>
    </w:pPr>
    <w:rPr>
      <w:rFonts w:ascii="Times New Roman" w:eastAsia="宋体" w:hAnsi="Times New Roman" w:cs="Times New Roman"/>
      <w:sz w:val="24"/>
      <w:szCs w:val="20"/>
    </w:rPr>
  </w:style>
  <w:style w:type="character" w:customStyle="1" w:styleId="ac">
    <w:name w:val="正文缩进 字符"/>
    <w:link w:val="ab"/>
    <w:rsid w:val="00D930F9"/>
    <w:rPr>
      <w:rFonts w:ascii="Times New Roman" w:eastAsia="宋体" w:hAnsi="Times New Roman" w:cs="Times New Roman"/>
      <w:kern w:val="2"/>
      <w:sz w:val="24"/>
    </w:rPr>
  </w:style>
  <w:style w:type="character" w:customStyle="1" w:styleId="TableTextChar">
    <w:name w:val="Table Text Char"/>
    <w:link w:val="TableText"/>
    <w:rsid w:val="00D930F9"/>
    <w:rPr>
      <w:rFonts w:ascii="Arial" w:hAnsi="Arial"/>
      <w:kern w:val="2"/>
      <w:sz w:val="18"/>
    </w:rPr>
  </w:style>
  <w:style w:type="paragraph" w:customStyle="1" w:styleId="TableText">
    <w:name w:val="Table Text"/>
    <w:link w:val="TableTextChar"/>
    <w:rsid w:val="00D930F9"/>
    <w:pPr>
      <w:snapToGrid w:val="0"/>
      <w:spacing w:before="80" w:after="80"/>
    </w:pPr>
    <w:rPr>
      <w:rFonts w:ascii="Arial"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588</Words>
  <Characters>3358</Characters>
  <Application>Microsoft Office Word</Application>
  <DocSecurity>0</DocSecurity>
  <Lines>27</Lines>
  <Paragraphs>7</Paragraphs>
  <ScaleCrop>false</ScaleCrop>
  <Company>HP</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5239774@qq.com</dc:creator>
  <cp:lastModifiedBy>DJ</cp:lastModifiedBy>
  <cp:revision>63</cp:revision>
  <cp:lastPrinted>2025-07-01T02:17:00Z</cp:lastPrinted>
  <dcterms:created xsi:type="dcterms:W3CDTF">2025-06-16T02:54:00Z</dcterms:created>
  <dcterms:modified xsi:type="dcterms:W3CDTF">2026-02-25T05:39:00Z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eyJoZGlkIjoiNjMxYmRiMzY5MDEwNmZhNTRkNzc4Mzc5YzI4MDU1YzMiLCJ1c2VySWQiOiI1MTU5MzMyNjcifQ==</vt:lpwstr>
  </property>
  <property fmtid="{D5CDD505-2E9C-101B-9397-08002B2CF9AE}" pid="3" name="KSOProductBuildVer">
    <vt:lpwstr>2052-12.1.0.23125</vt:lpwstr>
  </property>
  <property fmtid="{D5CDD505-2E9C-101B-9397-08002B2CF9AE}" pid="4" name="ICV">
    <vt:lpwstr>5C0C919C79C2483ABE08354F089FE4B4_13</vt:lpwstr>
  </property>
</Properties>
</file>