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8E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96"/>
          <w:szCs w:val="96"/>
          <w:shd w:val="clear" w:color="auto" w:fill="auto"/>
        </w:rPr>
      </w:pPr>
    </w:p>
    <w:p w14:paraId="12333D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96"/>
          <w:szCs w:val="96"/>
          <w:shd w:val="clear" w:color="auto" w:fill="auto"/>
        </w:rPr>
      </w:pPr>
    </w:p>
    <w:p w14:paraId="4E5414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96"/>
          <w:szCs w:val="96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auto"/>
          <w:kern w:val="0"/>
          <w:sz w:val="96"/>
          <w:szCs w:val="96"/>
          <w:shd w:val="clear" w:color="auto" w:fill="auto"/>
        </w:rPr>
        <w:t>询价通知书</w:t>
      </w:r>
    </w:p>
    <w:p w14:paraId="17D716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shd w:val="clear" w:color="auto" w:fill="auto"/>
        </w:rPr>
        <w:t>（编号：CQIP-202507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shd w:val="clear" w:color="auto" w:fill="auto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shd w:val="clear" w:color="auto" w:fill="auto"/>
        </w:rPr>
        <w:t>）</w:t>
      </w:r>
    </w:p>
    <w:p w14:paraId="11D900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shd w:val="clear" w:color="auto" w:fill="auto"/>
        </w:rPr>
      </w:pPr>
    </w:p>
    <w:p w14:paraId="4F5861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shd w:val="clear" w:color="auto" w:fill="auto"/>
        </w:rPr>
      </w:pPr>
    </w:p>
    <w:p w14:paraId="2D9B17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shd w:val="clear" w:color="auto" w:fill="auto"/>
        </w:rPr>
      </w:pPr>
    </w:p>
    <w:p w14:paraId="7CED58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shd w:val="clear" w:color="auto" w:fill="auto"/>
        </w:rPr>
      </w:pPr>
    </w:p>
    <w:p w14:paraId="78D2F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shd w:val="clear" w:color="auto" w:fill="auto"/>
        </w:rPr>
      </w:pPr>
    </w:p>
    <w:p w14:paraId="6C13C3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shd w:val="clear" w:color="auto" w:fill="auto"/>
        </w:rPr>
      </w:pPr>
    </w:p>
    <w:p w14:paraId="1EE7F8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shd w:val="clear" w:color="auto" w:fill="auto"/>
        </w:rPr>
      </w:pPr>
    </w:p>
    <w:p w14:paraId="57CE6E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4"/>
          <w:szCs w:val="24"/>
          <w:shd w:val="clear" w:color="auto" w:fill="auto"/>
        </w:rPr>
      </w:pPr>
    </w:p>
    <w:p w14:paraId="7CC671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36"/>
          <w:szCs w:val="36"/>
          <w:shd w:val="clear" w:color="auto" w:fill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36"/>
          <w:szCs w:val="36"/>
          <w:shd w:val="clear" w:color="auto" w:fill="auto"/>
        </w:rPr>
        <w:t>项目名称：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36"/>
          <w:szCs w:val="36"/>
          <w:shd w:val="clear" w:color="auto" w:fill="auto"/>
          <w:lang w:eastAsia="zh-CN"/>
        </w:rPr>
        <w:t>重庆理工职业学院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36"/>
          <w:szCs w:val="36"/>
          <w:shd w:val="clear" w:color="auto" w:fill="auto"/>
          <w:lang w:eastAsia="zh-CN"/>
        </w:rPr>
        <w:t>校园监控系统改造工程</w:t>
      </w:r>
    </w:p>
    <w:p w14:paraId="3AB258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720" w:firstLineChars="0"/>
        <w:jc w:val="both"/>
        <w:textAlignment w:val="baseline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36"/>
          <w:szCs w:val="36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36"/>
          <w:szCs w:val="36"/>
          <w:shd w:val="clear" w:color="auto" w:fill="auto"/>
        </w:rPr>
        <w:t>采 购 人：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36"/>
          <w:szCs w:val="36"/>
          <w:shd w:val="clear" w:color="auto" w:fill="auto"/>
        </w:rPr>
        <w:t>重庆理工职业学院</w:t>
      </w:r>
    </w:p>
    <w:p w14:paraId="06B61F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720" w:firstLineChars="0"/>
        <w:jc w:val="center"/>
        <w:textAlignment w:val="baseline"/>
        <w:outlineLvl w:val="9"/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48"/>
          <w:szCs w:val="48"/>
          <w:shd w:val="clear" w:color="auto" w:fill="auto"/>
        </w:rPr>
      </w:pPr>
    </w:p>
    <w:p w14:paraId="4DE7F4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宋体" w:hAnsi="宋体" w:eastAsia="宋体" w:cs="宋体"/>
          <w:b/>
          <w:bCs/>
          <w:spacing w:val="17"/>
          <w:sz w:val="32"/>
          <w:szCs w:val="32"/>
          <w:lang w:eastAsia="zh-CN"/>
        </w:rPr>
        <w:sectPr>
          <w:pgSz w:w="11906" w:h="16838"/>
          <w:pgMar w:top="1440" w:right="1134" w:bottom="1440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36"/>
          <w:szCs w:val="36"/>
          <w:shd w:val="clear" w:color="auto" w:fill="auto"/>
        </w:rPr>
        <w:t>二〇二五年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36"/>
          <w:szCs w:val="36"/>
          <w:shd w:val="clear" w:color="auto" w:fill="auto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36"/>
          <w:szCs w:val="36"/>
          <w:shd w:val="clear" w:color="auto" w:fill="auto"/>
        </w:rPr>
        <w:t>月</w:t>
      </w:r>
    </w:p>
    <w:p w14:paraId="0CB8B6BF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</w:t>
      </w:r>
      <w:r>
        <w:rPr>
          <w:rFonts w:hint="eastAsia" w:eastAsia="宋体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 xml:space="preserve"> 工程概况</w:t>
      </w:r>
    </w:p>
    <w:p w14:paraId="75186CA0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1.1、工程名称：重庆理工职业学院校园监控系统改造工程</w:t>
      </w:r>
    </w:p>
    <w:p w14:paraId="7882814A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1.2、工程地点：重庆市巴南区东城大道588号</w:t>
      </w:r>
    </w:p>
    <w:p w14:paraId="501A5D59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1.3、工程施工承包范围：校园内两个篮球场各增加两台400万像素夜视摄像头，#7栋、#8栋宿舍楼一楼各增加两台200万像素夜视摄像头，并将所有摄像头连接至校园现有监控系统。</w:t>
      </w:r>
    </w:p>
    <w:p w14:paraId="4CCA2CB5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</w:t>
      </w:r>
      <w:r>
        <w:rPr>
          <w:rFonts w:hint="eastAsia" w:eastAsia="宋体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工程承包方式及合同价款</w:t>
      </w:r>
    </w:p>
    <w:p w14:paraId="4A8D6407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2.1、工程承包方式：包工、包料、包质量、包工期、包安全文明施工(交钥匙工程)、包竣工资料。</w:t>
      </w:r>
    </w:p>
    <w:p w14:paraId="4BF8A593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</w:rPr>
        <w:t>、工程款支付</w:t>
      </w:r>
    </w:p>
    <w:p w14:paraId="2BE03111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3.1、本工程无预付款。工程付款方式：工程竣工验收合格之后，乙方开具有效的增值税普票。甲方一次性支付结算总价的97％，3％质保金，质保期为一年（质保期从竣工验收合格之日起计算）。</w:t>
      </w:r>
    </w:p>
    <w:p w14:paraId="0529FBA0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3.2、质保期满且无任何质量问题，乙方向甲方提交质保金退还申请，甲方在收到申请之后15个工作日之内，质保金无息退还乙方。</w:t>
      </w:r>
    </w:p>
    <w:p w14:paraId="3743EC95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>
        <w:rPr>
          <w:rFonts w:hint="eastAsia" w:eastAsia="宋体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 xml:space="preserve"> 工期</w:t>
      </w:r>
    </w:p>
    <w:p w14:paraId="03688094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本工程工期从合同签订至完工工期为15天。</w:t>
      </w:r>
    </w:p>
    <w:p w14:paraId="59BAFD87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 w:ascii="Arial" w:eastAsia="Arial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Arial" w:eastAsia="Arial"/>
          <w:sz w:val="24"/>
          <w:szCs w:val="24"/>
          <w:lang w:val="en-US" w:eastAsia="zh-CN"/>
        </w:rPr>
        <w:t>若需踏勘现场，请联系</w:t>
      </w:r>
      <w:r>
        <w:rPr>
          <w:rFonts w:hint="eastAsia"/>
          <w:sz w:val="24"/>
          <w:szCs w:val="24"/>
        </w:rPr>
        <w:t>甲方代表：张恩豪  电话：15086858271</w:t>
      </w:r>
    </w:p>
    <w:p w14:paraId="0F28D3DA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/>
          <w:b/>
          <w:bCs/>
          <w:sz w:val="24"/>
          <w:szCs w:val="24"/>
        </w:rPr>
        <w:t>有意向的潜在供应商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可前往“下载中心”下载询价单电子文件，并</w:t>
      </w:r>
      <w:r>
        <w:rPr>
          <w:rFonts w:hint="eastAsia"/>
          <w:b/>
          <w:bCs/>
          <w:sz w:val="24"/>
          <w:szCs w:val="24"/>
        </w:rPr>
        <w:t>于2025年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6</w:t>
      </w:r>
      <w:r>
        <w:rPr>
          <w:rFonts w:hint="eastAsia"/>
          <w:b/>
          <w:bCs/>
          <w:sz w:val="24"/>
          <w:szCs w:val="24"/>
        </w:rPr>
        <w:t>日下午1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6</w:t>
      </w:r>
      <w:r>
        <w:rPr>
          <w:rFonts w:hint="eastAsia"/>
          <w:b/>
          <w:bCs/>
          <w:sz w:val="24"/>
          <w:szCs w:val="24"/>
        </w:rPr>
        <w:t>:00前将已盖章的报价表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密封并快递</w:t>
      </w:r>
      <w:r>
        <w:rPr>
          <w:rFonts w:hint="eastAsia"/>
          <w:b/>
          <w:bCs/>
          <w:sz w:val="24"/>
          <w:szCs w:val="24"/>
        </w:rPr>
        <w:t>至采购人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处，地址：</w:t>
      </w:r>
      <w:r>
        <w:rPr>
          <w:rFonts w:hint="eastAsia"/>
          <w:b/>
          <w:bCs/>
          <w:sz w:val="24"/>
          <w:szCs w:val="24"/>
        </w:rPr>
        <w:t>重庆市巴南区东城大道588号重庆理工职业学院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行政楼527，</w:t>
      </w:r>
      <w:r>
        <w:rPr>
          <w:rFonts w:hint="eastAsia"/>
          <w:b/>
          <w:bCs/>
          <w:sz w:val="24"/>
          <w:szCs w:val="24"/>
        </w:rPr>
        <w:t>联系人:张老师，电话:16623604445。</w:t>
      </w:r>
    </w:p>
    <w:p w14:paraId="4979C7AE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</w:p>
    <w:p w14:paraId="0F1EC1A9">
      <w:pPr>
        <w:numPr>
          <w:ilvl w:val="0"/>
          <w:numId w:val="0"/>
        </w:num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采购人：重庆理工职业学院</w:t>
      </w:r>
    </w:p>
    <w:p w14:paraId="615BFC72">
      <w:pPr>
        <w:numPr>
          <w:ilvl w:val="0"/>
          <w:numId w:val="0"/>
        </w:num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</w:t>
      </w:r>
      <w:r>
        <w:rPr>
          <w:rFonts w:hint="eastAsia" w:eastAsia="宋体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 w:eastAsia="宋体"/>
          <w:sz w:val="24"/>
          <w:szCs w:val="24"/>
          <w:lang w:val="en-US" w:eastAsia="zh-CN"/>
        </w:rPr>
        <w:t>31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 w14:paraId="3C6B6B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宋体" w:hAnsi="宋体" w:eastAsia="宋体" w:cs="宋体"/>
          <w:b/>
          <w:bCs/>
          <w:spacing w:val="17"/>
          <w:sz w:val="32"/>
          <w:szCs w:val="32"/>
          <w:lang w:eastAsia="zh-CN"/>
        </w:rPr>
      </w:pPr>
    </w:p>
    <w:p w14:paraId="7DE688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宋体" w:hAnsi="宋体" w:eastAsia="宋体" w:cs="宋体"/>
          <w:b/>
          <w:bCs/>
          <w:spacing w:val="17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17"/>
          <w:sz w:val="32"/>
          <w:szCs w:val="32"/>
          <w:lang w:eastAsia="zh-CN"/>
        </w:rPr>
        <w:t>重庆理工职业学院</w:t>
      </w:r>
    </w:p>
    <w:p w14:paraId="1F7DD6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宋体" w:hAnsi="宋体" w:eastAsia="宋体" w:cs="宋体"/>
          <w:b/>
          <w:bCs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7"/>
          <w:sz w:val="32"/>
          <w:szCs w:val="32"/>
          <w:lang w:val="en-US" w:eastAsia="zh-CN"/>
        </w:rPr>
        <w:t>校园监控系统改造工程询价单</w:t>
      </w:r>
    </w:p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35"/>
        <w:gridCol w:w="1175"/>
        <w:gridCol w:w="1063"/>
        <w:gridCol w:w="4462"/>
        <w:gridCol w:w="863"/>
        <w:gridCol w:w="887"/>
        <w:gridCol w:w="1075"/>
        <w:gridCol w:w="1119"/>
        <w:gridCol w:w="1349"/>
      </w:tblGrid>
      <w:tr w14:paraId="2B7C1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721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E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200W像素红外半球网络摄像机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CD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8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最高分辨率可达1920 × 1080 @25 fps，在该分辨率下可输出实时图像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支持用户登录锁定机制，及密码复杂度提示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支持背光补偿，强光抑制，3D数字降噪，数字宽动态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支持人形侦测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支持开放型网络视频接口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智能补光，支持暖光/红外双补光，红外光最远可达50 m，暖光最远可达30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1个内置麦克风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3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6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1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7#8#宿舍一层大厅各安装2台，视频信号接入消防控制室原有培训楼录像机</w:t>
            </w:r>
          </w:p>
        </w:tc>
      </w:tr>
      <w:tr w14:paraId="111F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E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400万星光筒型网络摄像机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C3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B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4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最高分辨率可达2688 × 1520 @25 fps，在该分辨率下可输出实时图像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mart事件：场景变更侦测，区域入侵侦测，越界侦测，进入区域侦测，离开区域侦测，物品遗留侦测，物品拿取侦测，徘徊侦测，停车侦测，人员聚集侦测，快速移动侦测；音频异常侦测，音频陡升侦测，音频陡降侦测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支持萤石平台接入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支持背光补偿，强光抑制，3D数字降噪，120 dB宽动态适应不同环境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采用高效阵列红外灯，使用寿命长，红外照射最远可达30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符合IP66防尘防水设计，可靠性高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音频：1个内置麦克风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网络：1个RJ45 10 M/100 M自适应以太网口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恢复出厂设置：支持客户端或浏览器恢复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供电方式：DC/PoE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1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1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2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驾校旁篮球场安装2台，视频信号通过光缆传输至新大门原有录像机；6#宿舍旁篮球场安装2台，视频信号接入计算机机房原有录像机，并同步到原有海康威视服务器平台</w:t>
            </w:r>
          </w:p>
        </w:tc>
      </w:tr>
      <w:tr w14:paraId="2176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4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筒机监控抱杆支架（带圈）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1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L=200mm，带万向节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1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国标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3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铁质，长度200mm，厚度0.8mm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E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4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2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C7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半球摄像机安装支架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F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115*102*52mm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D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国标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115*102*52mm，铁质，白色喷塑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7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4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40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A5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4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6口千兆POE交换机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6F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A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TP-LINK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1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全金属外壳。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D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A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6A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BD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D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千兆单模单纤光纤收发器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1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2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TP-LINK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9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单模单纤，SC接口，铁壳。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6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E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10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30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F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8芯室外层绞式单模通信光缆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7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GYTS8B1.3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国标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7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光纤类型：单模光纤（B1.3）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芯数：8芯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光纤套入高模量材料制成的松套管中，松套管内填充防水化合物。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涂塑铝带（APL）纵包后挤一层聚乙烯内护套。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双面涂塑钢带（PSP）纵包后挤制聚乙烯护套成缆。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环境性能：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适用温度区间：-10°C ~ 70°C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全截面阻水，防潮性能优良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抗压扁力性能优良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机械性能：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钢（铝）带搭边粘结可靠，强度高，扭转不开裂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成缆后，光纤的附加衰减近乎于零，色散值无变化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E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1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AE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64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E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超五类非屏蔽网络线缆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3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HSYV-5e  4*2*0.5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0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大唐/厚德揽胜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2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纯无氧铜材质，线径4*2*0.5，每箱305米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F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2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CC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C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聚氯乙烯护套电源线缆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7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RVV2*1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厚德揽胜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纯无氧铜材质，线径1.0平方毫米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B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8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2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8E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C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电源插座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2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公牛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6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五位两孔，10A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E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E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84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0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室外防水设备箱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9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250*300*150mm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D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国标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D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不锈钢材质，防水、散热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E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7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C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87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0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光纤直出尾纤盒 8芯（含尾纤）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9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3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国标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4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8芯直出式光缆终端盒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2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1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14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C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A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C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国标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水晶头、管材、扎带、绝缘胶布、膨胀、螺钉等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E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51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46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E8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二、施工内容</w:t>
            </w:r>
          </w:p>
        </w:tc>
      </w:tr>
      <w:tr w14:paraId="1685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1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摄像机安装调试费（含信号线电源线施工）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91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3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8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4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8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9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74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光缆敷设（含熔接）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1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A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A8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C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A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E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D7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B056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9151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09A7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F018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71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8953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A2E1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8C1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A62E545">
      <w:pPr>
        <w:rPr>
          <w:rFonts w:hint="eastAsia"/>
        </w:rPr>
      </w:pPr>
    </w:p>
    <w:p w14:paraId="301CE5AC">
      <w:pPr>
        <w:rPr>
          <w:rFonts w:hint="eastAsia"/>
        </w:rPr>
      </w:pPr>
      <w:r>
        <w:rPr>
          <w:rFonts w:hint="eastAsia"/>
        </w:rPr>
        <w:t>注：1、投标单位需熟悉现场，充分考虑施工方案。此项目为总价包干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现场增加清单外材料，视为已综合考虑在此项目清单报价之中。单项清单工程量减少超过3%的,按实际工程量计算。</w:t>
      </w:r>
    </w:p>
    <w:p w14:paraId="26E796FD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报价单位：（盖章）       </w:t>
      </w:r>
    </w:p>
    <w:p w14:paraId="5AED7EAD">
      <w:pPr>
        <w:ind w:firstLine="8400" w:firstLineChars="40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联系人、电话：</w:t>
      </w: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944B6"/>
    <w:rsid w:val="14060DE1"/>
    <w:rsid w:val="208C1B79"/>
    <w:rsid w:val="307D1FD3"/>
    <w:rsid w:val="34AE6BFF"/>
    <w:rsid w:val="44F248E6"/>
    <w:rsid w:val="45AD2F03"/>
    <w:rsid w:val="476B0980"/>
    <w:rsid w:val="4B165FFD"/>
    <w:rsid w:val="4CC944B6"/>
    <w:rsid w:val="53CC7328"/>
    <w:rsid w:val="558C6691"/>
    <w:rsid w:val="5E8C14B0"/>
    <w:rsid w:val="5E917ED6"/>
    <w:rsid w:val="6320666B"/>
    <w:rsid w:val="69E118BA"/>
    <w:rsid w:val="6DDB1B0C"/>
    <w:rsid w:val="70B02420"/>
    <w:rsid w:val="76361FD5"/>
    <w:rsid w:val="7DA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1729</Words>
  <Characters>1985</Characters>
  <Lines>0</Lines>
  <Paragraphs>0</Paragraphs>
  <TotalTime>15</TotalTime>
  <ScaleCrop>false</ScaleCrop>
  <LinksUpToDate>false</LinksUpToDate>
  <CharactersWithSpaces>2101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2025-07-11T07:44:00Z</dcterms:created>
  <dc:creator>瓷娃娃</dc:creator>
  <cp:lastModifiedBy>瓷娃娃</cp:lastModifiedBy>
  <dcterms:modified xsi:type="dcterms:W3CDTF">2025-07-31T08:40:34Z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2690BD5179434EB493CE081ADC6B52CF_11</vt:lpwstr>
  </property>
  <property fmtid="{D5CDD505-2E9C-101B-9397-08002B2CF9AE}" pid="4" name="KSOTemplateDocerSaveRecord">
    <vt:lpwstr>eyJoZGlkIjoiMTQ1MjViMTYxN2JhZGMzZmJmZDM2YTAyZDMzMjFmZjQiLCJ1c2VySWQiOiIzODY3NTk5NjgifQ==</vt:lpwstr>
  </property>
</Properties>
</file>