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D5A7">
      <w:pPr>
        <w:ind w:firstLine="420"/>
        <w:jc w:val="center"/>
        <w:rPr>
          <w:rFonts w:hint="eastAsia" w:ascii="宋体" w:hAnsi="宋体"/>
          <w:color w:val="000000"/>
        </w:rPr>
      </w:pPr>
    </w:p>
    <w:p w14:paraId="491BB0D1">
      <w:pPr>
        <w:jc w:val="center"/>
        <w:rPr>
          <w:rFonts w:hint="eastAsia" w:ascii="宋体" w:hAnsi="宋体"/>
          <w:color w:val="000000"/>
        </w:rPr>
      </w:pPr>
    </w:p>
    <w:p w14:paraId="2A8048B1">
      <w:pPr>
        <w:jc w:val="center"/>
        <w:rPr>
          <w:rFonts w:hint="eastAsia" w:ascii="宋体" w:hAnsi="宋体"/>
          <w:color w:val="000000"/>
        </w:rPr>
      </w:pPr>
    </w:p>
    <w:p w14:paraId="6014AF4D">
      <w:pPr>
        <w:jc w:val="center"/>
        <w:rPr>
          <w:rFonts w:hint="eastAsia" w:ascii="宋体" w:hAnsi="宋体"/>
          <w:color w:val="000000"/>
          <w:sz w:val="120"/>
          <w:szCs w:val="120"/>
        </w:rPr>
      </w:pPr>
      <w:r>
        <w:rPr>
          <w:rFonts w:hint="eastAsia" w:ascii="宋体" w:hAnsi="宋体"/>
          <w:color w:val="000000"/>
          <w:sz w:val="120"/>
          <w:szCs w:val="120"/>
        </w:rPr>
        <w:t>竞争性磋商</w:t>
      </w:r>
    </w:p>
    <w:p w14:paraId="05CB7B53">
      <w:pPr>
        <w:jc w:val="center"/>
        <w:rPr>
          <w:rFonts w:hint="eastAsia" w:ascii="宋体" w:hAnsi="宋体"/>
          <w:color w:val="000000"/>
          <w:sz w:val="120"/>
          <w:szCs w:val="120"/>
        </w:rPr>
      </w:pPr>
      <w:r>
        <w:rPr>
          <w:rFonts w:hint="eastAsia" w:ascii="宋体" w:hAnsi="宋体"/>
          <w:color w:val="000000"/>
          <w:sz w:val="120"/>
          <w:szCs w:val="120"/>
        </w:rPr>
        <w:t>文件</w:t>
      </w:r>
    </w:p>
    <w:p w14:paraId="57A214F2">
      <w:pPr>
        <w:spacing w:line="500" w:lineRule="exact"/>
        <w:jc w:val="center"/>
        <w:rPr>
          <w:rFonts w:hint="eastAsia" w:ascii="宋体" w:hAnsi="宋体"/>
          <w:color w:val="000000"/>
          <w:sz w:val="32"/>
        </w:rPr>
      </w:pPr>
    </w:p>
    <w:p w14:paraId="3A4CE7B6">
      <w:pPr>
        <w:spacing w:line="500" w:lineRule="exact"/>
        <w:jc w:val="center"/>
        <w:rPr>
          <w:rFonts w:hint="eastAsia" w:ascii="宋体" w:hAnsi="宋体"/>
          <w:color w:val="000000"/>
          <w:sz w:val="32"/>
        </w:rPr>
      </w:pPr>
    </w:p>
    <w:p w14:paraId="7F51E9D3">
      <w:pPr>
        <w:spacing w:line="500" w:lineRule="exact"/>
        <w:rPr>
          <w:rFonts w:hint="eastAsia" w:ascii="宋体" w:hAnsi="宋体"/>
          <w:color w:val="000000"/>
          <w:sz w:val="32"/>
        </w:rPr>
      </w:pPr>
    </w:p>
    <w:p w14:paraId="5702E5AB">
      <w:pPr>
        <w:spacing w:line="500" w:lineRule="exact"/>
        <w:jc w:val="center"/>
        <w:rPr>
          <w:rFonts w:hint="eastAsia" w:ascii="宋体" w:hAnsi="宋体"/>
          <w:color w:val="000000"/>
          <w:sz w:val="32"/>
        </w:rPr>
      </w:pPr>
    </w:p>
    <w:p w14:paraId="1355C2C5">
      <w:pPr>
        <w:spacing w:line="360" w:lineRule="auto"/>
        <w:ind w:firstLine="720" w:firstLineChars="200"/>
        <w:rPr>
          <w:rFonts w:hint="eastAsia" w:ascii="宋体" w:hAnsi="宋体" w:eastAsia="宋体"/>
          <w:color w:val="000000"/>
          <w:sz w:val="36"/>
          <w:szCs w:val="36"/>
          <w:lang w:val="en-US" w:eastAsia="zh-CN"/>
        </w:rPr>
      </w:pPr>
      <w:r>
        <w:rPr>
          <w:rFonts w:hint="eastAsia" w:ascii="宋体" w:hAnsi="宋体"/>
          <w:color w:val="000000"/>
          <w:sz w:val="36"/>
          <w:szCs w:val="36"/>
        </w:rPr>
        <w:t>项目编号：XWFZ-250144</w:t>
      </w:r>
    </w:p>
    <w:p w14:paraId="04ACC42B">
      <w:pPr>
        <w:ind w:firstLine="720" w:firstLineChars="200"/>
        <w:rPr>
          <w:rFonts w:hint="default" w:ascii="宋体" w:hAnsi="宋体" w:eastAsia="宋体"/>
          <w:color w:val="000000"/>
          <w:sz w:val="36"/>
          <w:szCs w:val="36"/>
          <w:lang w:val="en-US" w:eastAsia="zh-CN"/>
        </w:rPr>
      </w:pPr>
      <w:r>
        <w:rPr>
          <w:rFonts w:hint="eastAsia" w:ascii="宋体" w:hAnsi="宋体"/>
          <w:color w:val="000000"/>
          <w:sz w:val="36"/>
          <w:szCs w:val="36"/>
        </w:rPr>
        <w:t>磋商项目名称：</w:t>
      </w:r>
      <w:r>
        <w:rPr>
          <w:rFonts w:hint="eastAsia" w:ascii="宋体" w:hAnsi="宋体"/>
          <w:color w:val="000000"/>
          <w:sz w:val="36"/>
          <w:szCs w:val="36"/>
          <w:lang w:val="en-US" w:eastAsia="zh-CN"/>
        </w:rPr>
        <w:t>重庆民族乐团《阿科惹·娇阿依》演出服装采购</w:t>
      </w:r>
    </w:p>
    <w:p w14:paraId="7FD61F20">
      <w:pPr>
        <w:spacing w:line="500" w:lineRule="exact"/>
        <w:rPr>
          <w:rFonts w:hint="eastAsia" w:ascii="宋体" w:hAnsi="宋体"/>
          <w:color w:val="000000"/>
          <w:sz w:val="36"/>
          <w:szCs w:val="36"/>
        </w:rPr>
      </w:pPr>
    </w:p>
    <w:p w14:paraId="77922AF9">
      <w:pPr>
        <w:spacing w:line="500" w:lineRule="exact"/>
        <w:ind w:firstLine="1749" w:firstLineChars="486"/>
        <w:rPr>
          <w:rFonts w:hint="eastAsia" w:ascii="宋体" w:hAnsi="宋体"/>
          <w:color w:val="000000"/>
          <w:sz w:val="36"/>
          <w:szCs w:val="36"/>
        </w:rPr>
      </w:pPr>
    </w:p>
    <w:p w14:paraId="06A182E9">
      <w:pPr>
        <w:spacing w:line="500" w:lineRule="exact"/>
        <w:ind w:firstLine="1749" w:firstLineChars="486"/>
        <w:rPr>
          <w:rFonts w:hint="eastAsia" w:ascii="宋体" w:hAnsi="宋体"/>
          <w:color w:val="000000"/>
          <w:sz w:val="36"/>
          <w:szCs w:val="36"/>
        </w:rPr>
      </w:pPr>
    </w:p>
    <w:p w14:paraId="05B128CD">
      <w:pPr>
        <w:spacing w:line="500" w:lineRule="exact"/>
        <w:ind w:firstLine="1749" w:firstLineChars="486"/>
        <w:rPr>
          <w:rFonts w:hint="eastAsia" w:ascii="宋体" w:hAnsi="宋体"/>
          <w:color w:val="000000"/>
          <w:sz w:val="36"/>
          <w:szCs w:val="36"/>
        </w:rPr>
      </w:pPr>
    </w:p>
    <w:p w14:paraId="24B20C04">
      <w:pPr>
        <w:spacing w:line="360" w:lineRule="auto"/>
        <w:jc w:val="center"/>
        <w:rPr>
          <w:rFonts w:hint="eastAsia" w:ascii="宋体" w:hAnsi="宋体"/>
          <w:color w:val="000000"/>
          <w:sz w:val="36"/>
          <w:szCs w:val="36"/>
        </w:rPr>
      </w:pPr>
      <w:r>
        <w:rPr>
          <w:rFonts w:hint="eastAsia" w:ascii="宋体" w:hAnsi="宋体"/>
          <w:color w:val="000000"/>
          <w:sz w:val="36"/>
          <w:szCs w:val="36"/>
        </w:rPr>
        <w:t>采购人：重庆民族乐团有限责任公司</w:t>
      </w:r>
    </w:p>
    <w:p w14:paraId="45199F04">
      <w:pPr>
        <w:spacing w:line="360" w:lineRule="auto"/>
        <w:jc w:val="center"/>
        <w:rPr>
          <w:rFonts w:hint="eastAsia" w:ascii="宋体" w:hAnsi="宋体"/>
          <w:color w:val="000000"/>
          <w:sz w:val="36"/>
          <w:szCs w:val="36"/>
        </w:rPr>
      </w:pPr>
      <w:r>
        <w:rPr>
          <w:rFonts w:hint="eastAsia" w:ascii="宋体" w:hAnsi="宋体"/>
          <w:color w:val="000000"/>
          <w:sz w:val="36"/>
          <w:szCs w:val="36"/>
        </w:rPr>
        <w:t>采购代理机构：重庆希维招标代理有限公司</w:t>
      </w:r>
    </w:p>
    <w:p w14:paraId="3C8F018C">
      <w:pPr>
        <w:spacing w:line="360" w:lineRule="auto"/>
        <w:rPr>
          <w:rFonts w:hint="eastAsia" w:ascii="宋体" w:hAnsi="宋体"/>
          <w:color w:val="000000"/>
          <w:sz w:val="36"/>
          <w:szCs w:val="36"/>
        </w:rPr>
      </w:pPr>
    </w:p>
    <w:p w14:paraId="544FD754">
      <w:pPr>
        <w:spacing w:line="360" w:lineRule="auto"/>
        <w:jc w:val="center"/>
        <w:rPr>
          <w:rFonts w:hint="eastAsia" w:ascii="宋体" w:hAnsi="宋体"/>
          <w:color w:val="000000"/>
          <w:sz w:val="36"/>
          <w:szCs w:val="36"/>
        </w:rPr>
      </w:pPr>
      <w:r>
        <w:rPr>
          <w:rFonts w:hint="eastAsia" w:ascii="宋体" w:hAnsi="宋体"/>
          <w:color w:val="000000"/>
          <w:sz w:val="36"/>
          <w:szCs w:val="36"/>
        </w:rPr>
        <w:t>二〇二</w:t>
      </w:r>
      <w:r>
        <w:rPr>
          <w:rFonts w:hint="eastAsia" w:ascii="宋体" w:hAnsi="宋体"/>
          <w:color w:val="000000"/>
          <w:sz w:val="36"/>
          <w:szCs w:val="36"/>
          <w:lang w:val="en-US" w:eastAsia="zh-CN"/>
        </w:rPr>
        <w:t>五</w:t>
      </w:r>
      <w:r>
        <w:rPr>
          <w:rFonts w:hint="eastAsia" w:ascii="宋体" w:hAnsi="宋体"/>
          <w:color w:val="000000"/>
          <w:sz w:val="36"/>
          <w:szCs w:val="36"/>
        </w:rPr>
        <w:t>年</w:t>
      </w:r>
      <w:r>
        <w:rPr>
          <w:rFonts w:hint="eastAsia" w:ascii="宋体" w:hAnsi="宋体"/>
          <w:color w:val="000000"/>
          <w:sz w:val="36"/>
          <w:szCs w:val="36"/>
          <w:lang w:val="en-US" w:eastAsia="zh-CN"/>
        </w:rPr>
        <w:t>四</w:t>
      </w:r>
      <w:r>
        <w:rPr>
          <w:rFonts w:hint="eastAsia" w:ascii="宋体" w:hAnsi="宋体"/>
          <w:color w:val="000000"/>
          <w:sz w:val="36"/>
          <w:szCs w:val="36"/>
        </w:rPr>
        <w:t>月</w:t>
      </w:r>
    </w:p>
    <w:p w14:paraId="7B9AC395">
      <w:pPr>
        <w:spacing w:line="360" w:lineRule="auto"/>
        <w:rPr>
          <w:rFonts w:hint="eastAsia" w:ascii="宋体" w:hAnsi="宋体"/>
          <w:b/>
          <w:bCs/>
          <w:color w:val="00000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titlePg/>
          <w:docGrid w:linePitch="381" w:charSpace="-5735"/>
        </w:sectPr>
      </w:pPr>
    </w:p>
    <w:p w14:paraId="0C9AE2C9">
      <w:pPr>
        <w:spacing w:line="300" w:lineRule="exact"/>
        <w:jc w:val="center"/>
        <w:outlineLvl w:val="0"/>
        <w:rPr>
          <w:rFonts w:hint="eastAsia" w:ascii="宋体" w:hAnsi="宋体"/>
          <w:b/>
          <w:bCs/>
          <w:color w:val="000000"/>
          <w:sz w:val="24"/>
          <w:szCs w:val="24"/>
        </w:rPr>
      </w:pPr>
      <w:r>
        <w:rPr>
          <w:rFonts w:hint="eastAsia" w:ascii="宋体" w:hAnsi="宋体"/>
          <w:b/>
          <w:bCs/>
          <w:color w:val="000000"/>
          <w:sz w:val="24"/>
          <w:szCs w:val="24"/>
        </w:rPr>
        <w:t>目   录</w:t>
      </w:r>
    </w:p>
    <w:p w14:paraId="034498A0">
      <w:pPr>
        <w:pStyle w:val="13"/>
        <w:tabs>
          <w:tab w:val="right" w:leader="dot" w:pos="9412"/>
        </w:tabs>
        <w:ind w:left="560"/>
        <w:rPr>
          <w:rFonts w:hint="eastAsia" w:ascii="宋体" w:hAnsi="宋体"/>
          <w:color w:val="000000"/>
          <w:sz w:val="24"/>
          <w:szCs w:val="24"/>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_Toc1255 </w:instrText>
      </w:r>
      <w:r>
        <w:rPr>
          <w:rFonts w:hint="eastAsia" w:ascii="宋体" w:hAnsi="宋体"/>
          <w:szCs w:val="24"/>
        </w:rPr>
        <w:fldChar w:fldCharType="separate"/>
      </w:r>
      <w:r>
        <w:rPr>
          <w:rFonts w:hint="eastAsia" w:ascii="宋体" w:hAnsi="宋体"/>
          <w:szCs w:val="36"/>
        </w:rPr>
        <w:t>第一篇  采购邀请书</w:t>
      </w:r>
      <w:r>
        <w:tab/>
      </w:r>
      <w:r>
        <w:fldChar w:fldCharType="begin"/>
      </w:r>
      <w:r>
        <w:instrText xml:space="preserve"> PAGEREF _Toc1255 \h </w:instrText>
      </w:r>
      <w:r>
        <w:fldChar w:fldCharType="separate"/>
      </w:r>
      <w:r>
        <w:t>- 2 -</w:t>
      </w:r>
      <w:r>
        <w:fldChar w:fldCharType="end"/>
      </w:r>
      <w:r>
        <w:rPr>
          <w:rFonts w:hint="eastAsia" w:ascii="宋体" w:hAnsi="宋体"/>
          <w:color w:val="000000"/>
          <w:szCs w:val="24"/>
        </w:rPr>
        <w:fldChar w:fldCharType="end"/>
      </w:r>
    </w:p>
    <w:p w14:paraId="63B3114A">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_Toc18343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_Toc18343 \h </w:instrText>
      </w:r>
      <w:r>
        <w:fldChar w:fldCharType="separate"/>
      </w:r>
      <w:r>
        <w:t>- 2 -</w:t>
      </w:r>
      <w:r>
        <w:fldChar w:fldCharType="end"/>
      </w:r>
      <w:r>
        <w:rPr>
          <w:rFonts w:hint="eastAsia" w:ascii="宋体" w:hAnsi="宋体"/>
          <w:color w:val="000000"/>
          <w:szCs w:val="24"/>
        </w:rPr>
        <w:fldChar w:fldCharType="end"/>
      </w:r>
    </w:p>
    <w:p w14:paraId="0C7962A6">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_Toc17499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_Toc17499 \h </w:instrText>
      </w:r>
      <w:r>
        <w:fldChar w:fldCharType="separate"/>
      </w:r>
      <w:r>
        <w:t>- 2 -</w:t>
      </w:r>
      <w:r>
        <w:fldChar w:fldCharType="end"/>
      </w:r>
      <w:r>
        <w:rPr>
          <w:rFonts w:hint="eastAsia" w:ascii="宋体" w:hAnsi="宋体"/>
          <w:color w:val="000000"/>
          <w:szCs w:val="24"/>
        </w:rPr>
        <w:fldChar w:fldCharType="end"/>
      </w:r>
    </w:p>
    <w:p w14:paraId="2C8F2D87">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_Toc27670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_Toc27670 \h </w:instrText>
      </w:r>
      <w:r>
        <w:fldChar w:fldCharType="separate"/>
      </w:r>
      <w:r>
        <w:t>- 2 -</w:t>
      </w:r>
      <w:r>
        <w:fldChar w:fldCharType="end"/>
      </w:r>
      <w:r>
        <w:rPr>
          <w:rFonts w:hint="eastAsia" w:ascii="宋体" w:hAnsi="宋体"/>
          <w:color w:val="000000"/>
          <w:szCs w:val="24"/>
        </w:rPr>
        <w:fldChar w:fldCharType="end"/>
      </w:r>
    </w:p>
    <w:p w14:paraId="04488AF7">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_Toc5460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_Toc5460 \h </w:instrText>
      </w:r>
      <w:r>
        <w:fldChar w:fldCharType="separate"/>
      </w:r>
      <w:r>
        <w:t>- 2 -</w:t>
      </w:r>
      <w:r>
        <w:fldChar w:fldCharType="end"/>
      </w:r>
      <w:r>
        <w:rPr>
          <w:rFonts w:hint="eastAsia" w:ascii="宋体" w:hAnsi="宋体"/>
          <w:color w:val="000000"/>
          <w:szCs w:val="24"/>
        </w:rPr>
        <w:fldChar w:fldCharType="end"/>
      </w:r>
    </w:p>
    <w:p w14:paraId="12F37C2C">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_Toc2685 </w:instrText>
      </w:r>
      <w:r>
        <w:rPr>
          <w:rFonts w:hint="eastAsia" w:ascii="宋体" w:hAnsi="宋体"/>
          <w:szCs w:val="24"/>
        </w:rPr>
        <w:fldChar w:fldCharType="separate"/>
      </w:r>
      <w:r>
        <w:rPr>
          <w:rFonts w:hint="eastAsia" w:ascii="宋体" w:hAnsi="宋体"/>
          <w:szCs w:val="24"/>
        </w:rPr>
        <w:t>五、保证金</w:t>
      </w:r>
      <w:r>
        <w:tab/>
      </w:r>
      <w:r>
        <w:fldChar w:fldCharType="begin"/>
      </w:r>
      <w:r>
        <w:instrText xml:space="preserve"> PAGEREF _Toc2685 \h </w:instrText>
      </w:r>
      <w:r>
        <w:fldChar w:fldCharType="separate"/>
      </w:r>
      <w:r>
        <w:t>- 3 -</w:t>
      </w:r>
      <w:r>
        <w:fldChar w:fldCharType="end"/>
      </w:r>
      <w:r>
        <w:rPr>
          <w:rFonts w:hint="eastAsia" w:ascii="宋体" w:hAnsi="宋体"/>
          <w:color w:val="000000"/>
          <w:szCs w:val="24"/>
        </w:rPr>
        <w:fldChar w:fldCharType="end"/>
      </w:r>
    </w:p>
    <w:p w14:paraId="636BABD1">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_Toc8648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_Toc8648 \h </w:instrText>
      </w:r>
      <w:r>
        <w:fldChar w:fldCharType="separate"/>
      </w:r>
      <w:r>
        <w:t>- 4 -</w:t>
      </w:r>
      <w:r>
        <w:fldChar w:fldCharType="end"/>
      </w:r>
      <w:r>
        <w:rPr>
          <w:rFonts w:hint="eastAsia" w:ascii="宋体" w:hAnsi="宋体"/>
          <w:color w:val="000000"/>
          <w:szCs w:val="24"/>
        </w:rPr>
        <w:fldChar w:fldCharType="end"/>
      </w:r>
    </w:p>
    <w:p w14:paraId="31A858D2">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_Toc23367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_Toc23367 \h </w:instrText>
      </w:r>
      <w:r>
        <w:fldChar w:fldCharType="separate"/>
      </w:r>
      <w:r>
        <w:t>- 4 -</w:t>
      </w:r>
      <w:r>
        <w:fldChar w:fldCharType="end"/>
      </w:r>
      <w:r>
        <w:rPr>
          <w:rFonts w:hint="eastAsia" w:ascii="宋体" w:hAnsi="宋体"/>
          <w:color w:val="000000"/>
          <w:szCs w:val="24"/>
        </w:rPr>
        <w:fldChar w:fldCharType="end"/>
      </w:r>
    </w:p>
    <w:p w14:paraId="1AF41F7D">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_Toc17815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_Toc17815 \h </w:instrText>
      </w:r>
      <w:r>
        <w:fldChar w:fldCharType="separate"/>
      </w:r>
      <w:r>
        <w:t>- 4 -</w:t>
      </w:r>
      <w:r>
        <w:fldChar w:fldCharType="end"/>
      </w:r>
      <w:r>
        <w:rPr>
          <w:rFonts w:hint="eastAsia" w:ascii="宋体" w:hAnsi="宋体"/>
          <w:color w:val="000000"/>
          <w:szCs w:val="24"/>
        </w:rPr>
        <w:fldChar w:fldCharType="end"/>
      </w:r>
    </w:p>
    <w:p w14:paraId="775773BF">
      <w:pPr>
        <w:pStyle w:val="13"/>
        <w:tabs>
          <w:tab w:val="right" w:leader="dot" w:pos="9412"/>
        </w:tabs>
        <w:ind w:left="560"/>
        <w:rPr>
          <w:rFonts w:hint="eastAsia" w:ascii="宋体" w:hAnsi="宋体"/>
          <w:color w:val="000000"/>
          <w:szCs w:val="24"/>
        </w:rPr>
      </w:pPr>
      <w:bookmarkStart w:id="0" w:name="_Hlt182037400"/>
      <w:bookmarkEnd w:id="0"/>
      <w:bookmarkStart w:id="1" w:name="_Hlt182037401"/>
      <w:bookmarkEnd w:id="1"/>
      <w:r>
        <w:rPr>
          <w:rFonts w:hint="eastAsia" w:ascii="宋体" w:hAnsi="宋体"/>
          <w:color w:val="000000"/>
          <w:szCs w:val="24"/>
        </w:rPr>
        <w:fldChar w:fldCharType="begin"/>
      </w:r>
      <w:r>
        <w:rPr>
          <w:rFonts w:hint="eastAsia" w:ascii="宋体" w:hAnsi="宋体"/>
          <w:szCs w:val="24"/>
        </w:rPr>
        <w:instrText xml:space="preserve"> HYPERLINK \l _Toc17259 </w:instrText>
      </w:r>
      <w:r>
        <w:rPr>
          <w:rFonts w:hint="eastAsia" w:ascii="宋体" w:hAnsi="宋体"/>
          <w:szCs w:val="24"/>
        </w:rPr>
        <w:fldChar w:fldCharType="separate"/>
      </w:r>
      <w:r>
        <w:rPr>
          <w:rFonts w:hint="eastAsia" w:ascii="宋体" w:hAnsi="宋体"/>
          <w:szCs w:val="36"/>
        </w:rPr>
        <w:t>第二篇  项目服务需求</w:t>
      </w:r>
      <w:r>
        <w:tab/>
      </w:r>
      <w:r>
        <w:fldChar w:fldCharType="begin"/>
      </w:r>
      <w:r>
        <w:instrText xml:space="preserve"> PAGEREF _Toc17259 \h </w:instrText>
      </w:r>
      <w:r>
        <w:fldChar w:fldCharType="separate"/>
      </w:r>
      <w:r>
        <w:t>- 6 -</w:t>
      </w:r>
      <w:r>
        <w:fldChar w:fldCharType="end"/>
      </w:r>
      <w:r>
        <w:rPr>
          <w:rFonts w:hint="eastAsia" w:ascii="宋体" w:hAnsi="宋体"/>
          <w:color w:val="000000"/>
          <w:szCs w:val="24"/>
        </w:rPr>
        <w:fldChar w:fldCharType="end"/>
      </w:r>
    </w:p>
    <w:p w14:paraId="42420F9E">
      <w:pPr>
        <w:pStyle w:val="13"/>
        <w:tabs>
          <w:tab w:val="right" w:leader="dot" w:pos="9412"/>
        </w:tabs>
        <w:ind w:left="56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_Toc20499 </w:instrText>
      </w:r>
      <w:r>
        <w:rPr>
          <w:rFonts w:hint="eastAsia" w:ascii="宋体" w:hAnsi="宋体"/>
          <w:szCs w:val="24"/>
        </w:rPr>
        <w:fldChar w:fldCharType="separate"/>
      </w:r>
      <w:r>
        <w:rPr>
          <w:rFonts w:hint="eastAsia" w:ascii="宋体" w:hAnsi="宋体"/>
          <w:szCs w:val="36"/>
        </w:rPr>
        <w:t>第三篇  项目商务需求</w:t>
      </w:r>
      <w:r>
        <w:tab/>
      </w:r>
      <w:r>
        <w:fldChar w:fldCharType="begin"/>
      </w:r>
      <w:r>
        <w:instrText xml:space="preserve"> PAGEREF _Toc20499 \h </w:instrText>
      </w:r>
      <w:r>
        <w:fldChar w:fldCharType="separate"/>
      </w:r>
      <w:r>
        <w:t>- 7 -</w:t>
      </w:r>
      <w:r>
        <w:fldChar w:fldCharType="end"/>
      </w:r>
      <w:r>
        <w:rPr>
          <w:rFonts w:hint="eastAsia" w:ascii="宋体" w:hAnsi="宋体"/>
          <w:color w:val="000000"/>
          <w:szCs w:val="24"/>
        </w:rPr>
        <w:fldChar w:fldCharType="end"/>
      </w:r>
    </w:p>
    <w:p w14:paraId="55850F28">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_Toc8801 </w:instrText>
      </w:r>
      <w:r>
        <w:rPr>
          <w:rFonts w:hint="eastAsia" w:ascii="宋体" w:hAnsi="宋体"/>
          <w:szCs w:val="24"/>
        </w:rPr>
        <w:fldChar w:fldCharType="separate"/>
      </w:r>
      <w:r>
        <w:rPr>
          <w:rFonts w:hint="eastAsia" w:ascii="宋体" w:hAnsi="宋体"/>
          <w:szCs w:val="24"/>
        </w:rPr>
        <w:t>一、服务时间、服务地点及验收标准和方法</w:t>
      </w:r>
      <w:r>
        <w:tab/>
      </w:r>
      <w:r>
        <w:fldChar w:fldCharType="begin"/>
      </w:r>
      <w:r>
        <w:instrText xml:space="preserve"> PAGEREF _Toc8801 \h </w:instrText>
      </w:r>
      <w:r>
        <w:fldChar w:fldCharType="separate"/>
      </w:r>
      <w:r>
        <w:t>- 7 -</w:t>
      </w:r>
      <w:r>
        <w:fldChar w:fldCharType="end"/>
      </w:r>
      <w:r>
        <w:rPr>
          <w:rFonts w:hint="eastAsia" w:ascii="宋体" w:hAnsi="宋体"/>
          <w:color w:val="000000"/>
          <w:szCs w:val="24"/>
        </w:rPr>
        <w:fldChar w:fldCharType="end"/>
      </w:r>
    </w:p>
    <w:p w14:paraId="048E8B20">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_Toc25235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_Toc25235 \h </w:instrText>
      </w:r>
      <w:r>
        <w:fldChar w:fldCharType="separate"/>
      </w:r>
      <w:r>
        <w:t>- 7 -</w:t>
      </w:r>
      <w:r>
        <w:fldChar w:fldCharType="end"/>
      </w:r>
      <w:r>
        <w:rPr>
          <w:rFonts w:hint="eastAsia" w:ascii="宋体" w:hAnsi="宋体"/>
          <w:color w:val="000000"/>
          <w:szCs w:val="24"/>
        </w:rPr>
        <w:fldChar w:fldCharType="end"/>
      </w:r>
    </w:p>
    <w:p w14:paraId="6D1D6D67">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_Toc23775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_Toc23775 \h </w:instrText>
      </w:r>
      <w:r>
        <w:fldChar w:fldCharType="separate"/>
      </w:r>
      <w:r>
        <w:t>- 7 -</w:t>
      </w:r>
      <w:r>
        <w:fldChar w:fldCharType="end"/>
      </w:r>
      <w:r>
        <w:rPr>
          <w:rFonts w:hint="eastAsia" w:ascii="宋体" w:hAnsi="宋体"/>
          <w:color w:val="000000"/>
          <w:szCs w:val="24"/>
        </w:rPr>
        <w:fldChar w:fldCharType="end"/>
      </w:r>
    </w:p>
    <w:p w14:paraId="5D2BC83C">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_Toc23751 </w:instrText>
      </w:r>
      <w:r>
        <w:rPr>
          <w:rFonts w:hint="eastAsia" w:ascii="宋体" w:hAnsi="宋体"/>
          <w:szCs w:val="24"/>
        </w:rPr>
        <w:fldChar w:fldCharType="separate"/>
      </w:r>
      <w:r>
        <w:rPr>
          <w:rFonts w:hint="eastAsia" w:ascii="宋体" w:hAnsi="宋体"/>
          <w:szCs w:val="24"/>
        </w:rPr>
        <w:t>四、知识产权</w:t>
      </w:r>
      <w:r>
        <w:tab/>
      </w:r>
      <w:r>
        <w:fldChar w:fldCharType="begin"/>
      </w:r>
      <w:r>
        <w:instrText xml:space="preserve"> PAGEREF _Toc23751 \h </w:instrText>
      </w:r>
      <w:r>
        <w:fldChar w:fldCharType="separate"/>
      </w:r>
      <w:r>
        <w:t>- 7 -</w:t>
      </w:r>
      <w:r>
        <w:fldChar w:fldCharType="end"/>
      </w:r>
      <w:r>
        <w:rPr>
          <w:rFonts w:hint="eastAsia" w:ascii="宋体" w:hAnsi="宋体"/>
          <w:color w:val="000000"/>
          <w:szCs w:val="24"/>
        </w:rPr>
        <w:fldChar w:fldCharType="end"/>
      </w:r>
    </w:p>
    <w:p w14:paraId="54D66AEA">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_Toc29272 </w:instrText>
      </w:r>
      <w:r>
        <w:rPr>
          <w:rFonts w:hint="eastAsia" w:ascii="宋体" w:hAnsi="宋体"/>
          <w:szCs w:val="24"/>
        </w:rPr>
        <w:fldChar w:fldCharType="separate"/>
      </w:r>
      <w:r>
        <w:rPr>
          <w:rFonts w:hint="eastAsia" w:ascii="宋体" w:hAnsi="宋体"/>
          <w:szCs w:val="24"/>
        </w:rPr>
        <w:t>五、培训</w:t>
      </w:r>
      <w:r>
        <w:tab/>
      </w:r>
      <w:r>
        <w:fldChar w:fldCharType="begin"/>
      </w:r>
      <w:r>
        <w:instrText xml:space="preserve"> PAGEREF _Toc29272 \h </w:instrText>
      </w:r>
      <w:r>
        <w:fldChar w:fldCharType="separate"/>
      </w:r>
      <w:r>
        <w:t>- 7 -</w:t>
      </w:r>
      <w:r>
        <w:fldChar w:fldCharType="end"/>
      </w:r>
      <w:r>
        <w:rPr>
          <w:rFonts w:hint="eastAsia" w:ascii="宋体" w:hAnsi="宋体"/>
          <w:color w:val="000000"/>
          <w:szCs w:val="24"/>
        </w:rPr>
        <w:fldChar w:fldCharType="end"/>
      </w:r>
    </w:p>
    <w:p w14:paraId="11C70B03">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_Toc3256 </w:instrText>
      </w:r>
      <w:r>
        <w:rPr>
          <w:rFonts w:hint="eastAsia" w:ascii="宋体" w:hAnsi="宋体"/>
          <w:szCs w:val="24"/>
        </w:rPr>
        <w:fldChar w:fldCharType="separate"/>
      </w:r>
      <w:r>
        <w:rPr>
          <w:rFonts w:hint="eastAsia" w:ascii="宋体" w:hAnsi="宋体"/>
          <w:szCs w:val="24"/>
        </w:rPr>
        <w:t>六、其他</w:t>
      </w:r>
      <w:r>
        <w:tab/>
      </w:r>
      <w:r>
        <w:fldChar w:fldCharType="begin"/>
      </w:r>
      <w:r>
        <w:instrText xml:space="preserve"> PAGEREF _Toc3256 \h </w:instrText>
      </w:r>
      <w:r>
        <w:fldChar w:fldCharType="separate"/>
      </w:r>
      <w:r>
        <w:t>- 7 -</w:t>
      </w:r>
      <w:r>
        <w:fldChar w:fldCharType="end"/>
      </w:r>
      <w:r>
        <w:rPr>
          <w:rFonts w:hint="eastAsia" w:ascii="宋体" w:hAnsi="宋体"/>
          <w:color w:val="000000"/>
          <w:szCs w:val="24"/>
        </w:rPr>
        <w:fldChar w:fldCharType="end"/>
      </w:r>
    </w:p>
    <w:p w14:paraId="107A0E23">
      <w:pPr>
        <w:pStyle w:val="13"/>
        <w:tabs>
          <w:tab w:val="right" w:leader="dot" w:pos="9412"/>
        </w:tabs>
        <w:ind w:left="56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_Toc7057 </w:instrText>
      </w:r>
      <w:r>
        <w:rPr>
          <w:rFonts w:hint="eastAsia" w:ascii="宋体" w:hAnsi="宋体"/>
          <w:szCs w:val="24"/>
        </w:rPr>
        <w:fldChar w:fldCharType="separate"/>
      </w:r>
      <w:r>
        <w:rPr>
          <w:rFonts w:hint="eastAsia" w:ascii="宋体" w:hAnsi="宋体"/>
          <w:bCs/>
          <w:szCs w:val="30"/>
        </w:rPr>
        <w:t>第四篇  磋商程序及方法、评审标准、无效响应和采购终止</w:t>
      </w:r>
      <w:r>
        <w:tab/>
      </w:r>
      <w:r>
        <w:fldChar w:fldCharType="begin"/>
      </w:r>
      <w:r>
        <w:instrText xml:space="preserve"> PAGEREF _Toc7057 \h </w:instrText>
      </w:r>
      <w:r>
        <w:fldChar w:fldCharType="separate"/>
      </w:r>
      <w:r>
        <w:t>- 8 -</w:t>
      </w:r>
      <w:r>
        <w:fldChar w:fldCharType="end"/>
      </w:r>
      <w:r>
        <w:rPr>
          <w:rFonts w:hint="eastAsia" w:ascii="宋体" w:hAnsi="宋体"/>
          <w:color w:val="000000"/>
          <w:szCs w:val="24"/>
        </w:rPr>
        <w:fldChar w:fldCharType="end"/>
      </w:r>
    </w:p>
    <w:p w14:paraId="12ADD3A0">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_Toc18311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_Toc18311 \h </w:instrText>
      </w:r>
      <w:r>
        <w:fldChar w:fldCharType="separate"/>
      </w:r>
      <w:r>
        <w:t>- 8 -</w:t>
      </w:r>
      <w:r>
        <w:fldChar w:fldCharType="end"/>
      </w:r>
      <w:r>
        <w:rPr>
          <w:rFonts w:hint="eastAsia" w:ascii="宋体" w:hAnsi="宋体"/>
          <w:color w:val="000000"/>
          <w:szCs w:val="24"/>
        </w:rPr>
        <w:fldChar w:fldCharType="end"/>
      </w:r>
    </w:p>
    <w:p w14:paraId="3ADBD24C">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_Toc8910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_Toc8910 \h </w:instrText>
      </w:r>
      <w:r>
        <w:fldChar w:fldCharType="separate"/>
      </w:r>
      <w:r>
        <w:t>- 10 -</w:t>
      </w:r>
      <w:r>
        <w:fldChar w:fldCharType="end"/>
      </w:r>
      <w:r>
        <w:rPr>
          <w:rFonts w:hint="eastAsia" w:ascii="宋体" w:hAnsi="宋体"/>
          <w:color w:val="000000"/>
          <w:szCs w:val="24"/>
        </w:rPr>
        <w:fldChar w:fldCharType="end"/>
      </w:r>
    </w:p>
    <w:p w14:paraId="0C802962">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_Toc31087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_Toc31087 \h </w:instrText>
      </w:r>
      <w:r>
        <w:fldChar w:fldCharType="separate"/>
      </w:r>
      <w:r>
        <w:t>- 11 -</w:t>
      </w:r>
      <w:r>
        <w:fldChar w:fldCharType="end"/>
      </w:r>
      <w:r>
        <w:rPr>
          <w:rFonts w:hint="eastAsia" w:ascii="宋体" w:hAnsi="宋体"/>
          <w:color w:val="000000"/>
          <w:szCs w:val="24"/>
        </w:rPr>
        <w:fldChar w:fldCharType="end"/>
      </w:r>
    </w:p>
    <w:p w14:paraId="179B89AF">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_Toc27228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_Toc27228 \h </w:instrText>
      </w:r>
      <w:r>
        <w:fldChar w:fldCharType="separate"/>
      </w:r>
      <w:r>
        <w:t>- 12 -</w:t>
      </w:r>
      <w:r>
        <w:fldChar w:fldCharType="end"/>
      </w:r>
      <w:r>
        <w:rPr>
          <w:rFonts w:hint="eastAsia" w:ascii="宋体" w:hAnsi="宋体"/>
          <w:color w:val="000000"/>
          <w:szCs w:val="24"/>
        </w:rPr>
        <w:fldChar w:fldCharType="end"/>
      </w:r>
    </w:p>
    <w:p w14:paraId="4D7342AE">
      <w:pPr>
        <w:pStyle w:val="13"/>
        <w:tabs>
          <w:tab w:val="right" w:leader="dot" w:pos="9412"/>
        </w:tabs>
        <w:ind w:left="56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_Toc28311 </w:instrText>
      </w:r>
      <w:r>
        <w:rPr>
          <w:rFonts w:hint="eastAsia" w:ascii="宋体" w:hAnsi="宋体"/>
          <w:szCs w:val="24"/>
        </w:rPr>
        <w:fldChar w:fldCharType="separate"/>
      </w:r>
      <w:r>
        <w:rPr>
          <w:rFonts w:hint="eastAsia" w:ascii="宋体" w:hAnsi="宋体"/>
          <w:szCs w:val="30"/>
        </w:rPr>
        <w:t>第五篇  供应商须知</w:t>
      </w:r>
      <w:r>
        <w:tab/>
      </w:r>
      <w:r>
        <w:fldChar w:fldCharType="begin"/>
      </w:r>
      <w:r>
        <w:instrText xml:space="preserve"> PAGEREF _Toc28311 \h </w:instrText>
      </w:r>
      <w:r>
        <w:fldChar w:fldCharType="separate"/>
      </w:r>
      <w:r>
        <w:t>- 13 -</w:t>
      </w:r>
      <w:r>
        <w:fldChar w:fldCharType="end"/>
      </w:r>
      <w:r>
        <w:rPr>
          <w:rFonts w:hint="eastAsia" w:ascii="宋体" w:hAnsi="宋体"/>
          <w:color w:val="000000"/>
          <w:szCs w:val="24"/>
        </w:rPr>
        <w:fldChar w:fldCharType="end"/>
      </w:r>
    </w:p>
    <w:p w14:paraId="3FEFD2E7">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_Toc31882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_Toc31882 \h </w:instrText>
      </w:r>
      <w:r>
        <w:fldChar w:fldCharType="separate"/>
      </w:r>
      <w:r>
        <w:t>- 13 -</w:t>
      </w:r>
      <w:r>
        <w:fldChar w:fldCharType="end"/>
      </w:r>
      <w:r>
        <w:rPr>
          <w:rFonts w:hint="eastAsia" w:ascii="宋体" w:hAnsi="宋体"/>
          <w:color w:val="000000"/>
          <w:szCs w:val="24"/>
        </w:rPr>
        <w:fldChar w:fldCharType="end"/>
      </w:r>
    </w:p>
    <w:p w14:paraId="493099B0">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_Toc25528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_Toc25528 \h </w:instrText>
      </w:r>
      <w:r>
        <w:fldChar w:fldCharType="separate"/>
      </w:r>
      <w:r>
        <w:t>- 13 -</w:t>
      </w:r>
      <w:r>
        <w:fldChar w:fldCharType="end"/>
      </w:r>
      <w:r>
        <w:rPr>
          <w:rFonts w:hint="eastAsia" w:ascii="宋体" w:hAnsi="宋体"/>
          <w:color w:val="000000"/>
          <w:szCs w:val="24"/>
        </w:rPr>
        <w:fldChar w:fldCharType="end"/>
      </w:r>
    </w:p>
    <w:p w14:paraId="2160D8A3">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_Toc6222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_Toc6222 \h </w:instrText>
      </w:r>
      <w:r>
        <w:fldChar w:fldCharType="separate"/>
      </w:r>
      <w:r>
        <w:t>- 13 -</w:t>
      </w:r>
      <w:r>
        <w:fldChar w:fldCharType="end"/>
      </w:r>
      <w:r>
        <w:rPr>
          <w:rFonts w:hint="eastAsia" w:ascii="宋体" w:hAnsi="宋体"/>
          <w:color w:val="000000"/>
          <w:szCs w:val="24"/>
        </w:rPr>
        <w:fldChar w:fldCharType="end"/>
      </w:r>
    </w:p>
    <w:p w14:paraId="54EA518B">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_Toc9375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_Toc9375 \h </w:instrText>
      </w:r>
      <w:r>
        <w:fldChar w:fldCharType="separate"/>
      </w:r>
      <w:r>
        <w:t>- 14 -</w:t>
      </w:r>
      <w:r>
        <w:fldChar w:fldCharType="end"/>
      </w:r>
      <w:r>
        <w:rPr>
          <w:rFonts w:hint="eastAsia" w:ascii="宋体" w:hAnsi="宋体"/>
          <w:color w:val="000000"/>
          <w:szCs w:val="24"/>
        </w:rPr>
        <w:fldChar w:fldCharType="end"/>
      </w:r>
    </w:p>
    <w:p w14:paraId="6D0799D4">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_Toc2086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_Toc2086 \h </w:instrText>
      </w:r>
      <w:r>
        <w:fldChar w:fldCharType="separate"/>
      </w:r>
      <w:r>
        <w:t>- 15 -</w:t>
      </w:r>
      <w:r>
        <w:fldChar w:fldCharType="end"/>
      </w:r>
      <w:r>
        <w:rPr>
          <w:rFonts w:hint="eastAsia" w:ascii="宋体" w:hAnsi="宋体"/>
          <w:color w:val="000000"/>
          <w:szCs w:val="24"/>
        </w:rPr>
        <w:fldChar w:fldCharType="end"/>
      </w:r>
    </w:p>
    <w:p w14:paraId="4A396952">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_Toc28689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_Toc28689 \h </w:instrText>
      </w:r>
      <w:r>
        <w:fldChar w:fldCharType="separate"/>
      </w:r>
      <w:r>
        <w:t>- 15 -</w:t>
      </w:r>
      <w:r>
        <w:fldChar w:fldCharType="end"/>
      </w:r>
      <w:r>
        <w:rPr>
          <w:rFonts w:hint="eastAsia" w:ascii="宋体" w:hAnsi="宋体"/>
          <w:color w:val="000000"/>
          <w:szCs w:val="24"/>
        </w:rPr>
        <w:fldChar w:fldCharType="end"/>
      </w:r>
    </w:p>
    <w:p w14:paraId="71C72537">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_Toc15611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_Toc15611 \h </w:instrText>
      </w:r>
      <w:r>
        <w:fldChar w:fldCharType="separate"/>
      </w:r>
      <w:r>
        <w:t>- 16 -</w:t>
      </w:r>
      <w:r>
        <w:fldChar w:fldCharType="end"/>
      </w:r>
      <w:r>
        <w:rPr>
          <w:rFonts w:hint="eastAsia" w:ascii="宋体" w:hAnsi="宋体"/>
          <w:color w:val="000000"/>
          <w:szCs w:val="24"/>
        </w:rPr>
        <w:fldChar w:fldCharType="end"/>
      </w:r>
    </w:p>
    <w:p w14:paraId="70252FFD">
      <w:pPr>
        <w:pStyle w:val="7"/>
        <w:tabs>
          <w:tab w:val="right" w:leader="dot" w:pos="9412"/>
        </w:tabs>
        <w:ind w:left="112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_Toc21419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_Toc21419 \h </w:instrText>
      </w:r>
      <w:r>
        <w:fldChar w:fldCharType="separate"/>
      </w:r>
      <w:r>
        <w:t>- 17 -</w:t>
      </w:r>
      <w:r>
        <w:fldChar w:fldCharType="end"/>
      </w:r>
      <w:r>
        <w:rPr>
          <w:rFonts w:hint="eastAsia" w:ascii="宋体" w:hAnsi="宋体"/>
          <w:color w:val="000000"/>
          <w:szCs w:val="24"/>
        </w:rPr>
        <w:fldChar w:fldCharType="end"/>
      </w:r>
    </w:p>
    <w:p w14:paraId="164881BA">
      <w:pPr>
        <w:pStyle w:val="13"/>
        <w:tabs>
          <w:tab w:val="right" w:leader="dot" w:pos="9412"/>
        </w:tabs>
        <w:ind w:left="56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_Toc13575 </w:instrText>
      </w:r>
      <w:r>
        <w:rPr>
          <w:rFonts w:hint="eastAsia" w:ascii="宋体" w:hAnsi="宋体"/>
          <w:szCs w:val="24"/>
        </w:rPr>
        <w:fldChar w:fldCharType="separate"/>
      </w:r>
      <w:r>
        <w:rPr>
          <w:rFonts w:hint="eastAsia" w:ascii="宋体" w:hAnsi="宋体"/>
          <w:szCs w:val="30"/>
        </w:rPr>
        <w:t>第六篇  采购合同（样本）</w:t>
      </w:r>
      <w:r>
        <w:tab/>
      </w:r>
      <w:r>
        <w:fldChar w:fldCharType="begin"/>
      </w:r>
      <w:r>
        <w:instrText xml:space="preserve"> PAGEREF _Toc13575 \h </w:instrText>
      </w:r>
      <w:r>
        <w:fldChar w:fldCharType="separate"/>
      </w:r>
      <w:r>
        <w:t>- 18 -</w:t>
      </w:r>
      <w:r>
        <w:fldChar w:fldCharType="end"/>
      </w:r>
      <w:r>
        <w:rPr>
          <w:rFonts w:hint="eastAsia" w:ascii="宋体" w:hAnsi="宋体"/>
          <w:color w:val="000000"/>
          <w:szCs w:val="24"/>
        </w:rPr>
        <w:fldChar w:fldCharType="end"/>
      </w:r>
    </w:p>
    <w:p w14:paraId="7AFC0CDF">
      <w:pPr>
        <w:pStyle w:val="13"/>
        <w:tabs>
          <w:tab w:val="right" w:leader="dot" w:pos="9412"/>
        </w:tabs>
        <w:ind w:left="560"/>
        <w:rPr>
          <w:rFonts w:hint="eastAsia" w:ascii="宋体" w:hAnsi="宋体"/>
          <w:color w:val="000000"/>
          <w:szCs w:val="24"/>
        </w:rPr>
      </w:pPr>
      <w:r>
        <w:rPr>
          <w:rFonts w:hint="eastAsia" w:ascii="宋体" w:hAnsi="宋体"/>
          <w:color w:val="000000"/>
          <w:szCs w:val="24"/>
        </w:rPr>
        <w:fldChar w:fldCharType="begin"/>
      </w:r>
      <w:r>
        <w:rPr>
          <w:rFonts w:hint="eastAsia" w:ascii="宋体" w:hAnsi="宋体"/>
          <w:szCs w:val="24"/>
        </w:rPr>
        <w:instrText xml:space="preserve"> HYPERLINK \l _Toc1947 </w:instrText>
      </w:r>
      <w:r>
        <w:rPr>
          <w:rFonts w:hint="eastAsia" w:ascii="宋体" w:hAnsi="宋体"/>
          <w:szCs w:val="24"/>
        </w:rPr>
        <w:fldChar w:fldCharType="separate"/>
      </w:r>
      <w:r>
        <w:rPr>
          <w:rFonts w:hint="eastAsia" w:ascii="宋体" w:hAnsi="宋体"/>
          <w:szCs w:val="30"/>
        </w:rPr>
        <w:t>第七篇  响应文件编制要求</w:t>
      </w:r>
      <w:r>
        <w:tab/>
      </w:r>
      <w:r>
        <w:fldChar w:fldCharType="begin"/>
      </w:r>
      <w:r>
        <w:instrText xml:space="preserve"> PAGEREF _Toc1947 \h </w:instrText>
      </w:r>
      <w:r>
        <w:fldChar w:fldCharType="separate"/>
      </w:r>
      <w:r>
        <w:t>- 19 -</w:t>
      </w:r>
      <w:r>
        <w:fldChar w:fldCharType="end"/>
      </w:r>
      <w:r>
        <w:rPr>
          <w:rFonts w:hint="eastAsia" w:ascii="宋体" w:hAnsi="宋体"/>
          <w:color w:val="000000"/>
          <w:szCs w:val="24"/>
        </w:rPr>
        <w:fldChar w:fldCharType="end"/>
      </w:r>
    </w:p>
    <w:p w14:paraId="29C35069">
      <w:pPr>
        <w:pStyle w:val="13"/>
        <w:tabs>
          <w:tab w:val="right" w:leader="dot" w:pos="9402"/>
        </w:tabs>
        <w:spacing w:line="300" w:lineRule="exact"/>
        <w:ind w:left="560"/>
        <w:jc w:val="center"/>
        <w:rPr>
          <w:rFonts w:hint="eastAsia" w:ascii="宋体" w:hAnsi="宋体"/>
          <w:color w:val="000000"/>
          <w:szCs w:val="24"/>
        </w:rPr>
        <w:sectPr>
          <w:pgSz w:w="11907" w:h="16840"/>
          <w:pgMar w:top="1134" w:right="1191" w:bottom="1134" w:left="1304" w:header="851" w:footer="992" w:gutter="0"/>
          <w:pgNumType w:fmt="decimal" w:start="1"/>
          <w:cols w:space="720" w:num="1"/>
          <w:docGrid w:linePitch="381" w:charSpace="-5735"/>
        </w:sectPr>
      </w:pPr>
      <w:r>
        <w:rPr>
          <w:rFonts w:hint="eastAsia" w:ascii="宋体" w:hAnsi="宋体"/>
          <w:color w:val="000000"/>
          <w:szCs w:val="24"/>
        </w:rPr>
        <w:fldChar w:fldCharType="end"/>
      </w:r>
    </w:p>
    <w:p w14:paraId="76AECBEE">
      <w:pPr>
        <w:pStyle w:val="19"/>
        <w:spacing w:before="0" w:line="240" w:lineRule="auto"/>
        <w:jc w:val="center"/>
        <w:rPr>
          <w:rFonts w:hint="eastAsia" w:ascii="宋体" w:hAnsi="宋体" w:eastAsia="宋体"/>
          <w:b w:val="0"/>
          <w:color w:val="000000"/>
          <w:sz w:val="36"/>
          <w:szCs w:val="36"/>
        </w:rPr>
      </w:pPr>
      <w:bookmarkStart w:id="2" w:name="_Toc1255"/>
      <w:bookmarkEnd w:id="2"/>
      <w:bookmarkStart w:id="3" w:name="_Toc12789052"/>
      <w:bookmarkEnd w:id="3"/>
      <w:bookmarkStart w:id="4" w:name="_Toc11641050"/>
      <w:bookmarkEnd w:id="4"/>
      <w:r>
        <w:rPr>
          <w:rFonts w:hint="eastAsia" w:ascii="宋体" w:hAnsi="宋体" w:eastAsia="宋体"/>
          <w:b w:val="0"/>
          <w:color w:val="000000"/>
          <w:sz w:val="36"/>
          <w:szCs w:val="36"/>
        </w:rPr>
        <w:t>第一篇  采购邀请书</w:t>
      </w:r>
    </w:p>
    <w:p w14:paraId="7F2E7D02">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重庆希维招标代理有限公司（以下简称：采购代理机构）接受重庆民族乐团有限责任公司（以下简称：采购人）的委托，对重庆民族乐团演出服装采购进行竞争性磋商采购。欢迎有资格的供应商前来参与磋商。</w:t>
      </w:r>
    </w:p>
    <w:p w14:paraId="1723BBD6">
      <w:pPr>
        <w:pStyle w:val="20"/>
        <w:spacing w:before="0" w:after="0" w:line="440" w:lineRule="exact"/>
        <w:rPr>
          <w:rFonts w:hint="eastAsia" w:ascii="宋体" w:hAnsi="宋体"/>
          <w:color w:val="000000"/>
          <w:sz w:val="24"/>
          <w:szCs w:val="24"/>
        </w:rPr>
      </w:pPr>
      <w:bookmarkStart w:id="5" w:name="_Toc313893526"/>
      <w:bookmarkEnd w:id="5"/>
      <w:bookmarkStart w:id="6" w:name="_Toc18343"/>
      <w:bookmarkEnd w:id="6"/>
      <w:bookmarkStart w:id="7" w:name="_Toc317775175"/>
      <w:bookmarkEnd w:id="7"/>
      <w:r>
        <w:rPr>
          <w:rFonts w:hint="eastAsia" w:ascii="宋体" w:hAnsi="宋体"/>
          <w:color w:val="000000"/>
          <w:sz w:val="24"/>
          <w:szCs w:val="24"/>
        </w:rPr>
        <w:t>一、竞争性磋商内容</w:t>
      </w:r>
    </w:p>
    <w:tbl>
      <w:tblPr>
        <w:tblStyle w:val="16"/>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365"/>
        <w:gridCol w:w="1434"/>
        <w:gridCol w:w="1423"/>
        <w:gridCol w:w="2034"/>
      </w:tblGrid>
      <w:tr w14:paraId="3173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465" w:type="dxa"/>
            <w:tcBorders>
              <w:top w:val="single" w:color="auto" w:sz="4" w:space="0"/>
              <w:left w:val="single" w:color="auto" w:sz="4" w:space="0"/>
              <w:right w:val="single" w:color="auto" w:sz="4" w:space="0"/>
            </w:tcBorders>
            <w:vAlign w:val="center"/>
          </w:tcPr>
          <w:p w14:paraId="0422C6F6">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项目名称</w:t>
            </w:r>
          </w:p>
        </w:tc>
        <w:tc>
          <w:tcPr>
            <w:tcW w:w="1365" w:type="dxa"/>
            <w:tcBorders>
              <w:top w:val="single" w:color="auto" w:sz="4" w:space="0"/>
              <w:left w:val="single" w:color="auto" w:sz="4" w:space="0"/>
              <w:right w:val="single" w:color="auto" w:sz="4" w:space="0"/>
            </w:tcBorders>
            <w:vAlign w:val="center"/>
          </w:tcPr>
          <w:p w14:paraId="26A23427">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采购预算</w:t>
            </w:r>
          </w:p>
          <w:p w14:paraId="126E2386">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（万元）</w:t>
            </w:r>
          </w:p>
        </w:tc>
        <w:tc>
          <w:tcPr>
            <w:tcW w:w="1434" w:type="dxa"/>
            <w:tcBorders>
              <w:top w:val="single" w:color="auto" w:sz="4" w:space="0"/>
              <w:left w:val="single" w:color="auto" w:sz="4" w:space="0"/>
              <w:right w:val="single" w:color="auto" w:sz="4" w:space="0"/>
            </w:tcBorders>
            <w:vAlign w:val="center"/>
          </w:tcPr>
          <w:p w14:paraId="79D50873">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磋商保证金</w:t>
            </w:r>
          </w:p>
          <w:p w14:paraId="72D4C6D3">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（万元）</w:t>
            </w:r>
          </w:p>
        </w:tc>
        <w:tc>
          <w:tcPr>
            <w:tcW w:w="1423" w:type="dxa"/>
            <w:tcBorders>
              <w:top w:val="single" w:color="auto" w:sz="4" w:space="0"/>
              <w:left w:val="single" w:color="auto" w:sz="4" w:space="0"/>
              <w:right w:val="single" w:color="auto" w:sz="4" w:space="0"/>
            </w:tcBorders>
            <w:vAlign w:val="center"/>
          </w:tcPr>
          <w:p w14:paraId="3ADDE4B7">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成交供应商数量（名）</w:t>
            </w:r>
          </w:p>
        </w:tc>
        <w:tc>
          <w:tcPr>
            <w:tcW w:w="2034" w:type="dxa"/>
            <w:tcBorders>
              <w:top w:val="single" w:color="auto" w:sz="4" w:space="0"/>
              <w:left w:val="single" w:color="auto" w:sz="4" w:space="0"/>
              <w:right w:val="single" w:color="auto" w:sz="4" w:space="0"/>
            </w:tcBorders>
            <w:vAlign w:val="center"/>
          </w:tcPr>
          <w:p w14:paraId="751E798F">
            <w:pPr>
              <w:widowControl/>
              <w:spacing w:line="440" w:lineRule="exact"/>
              <w:jc w:val="center"/>
              <w:rPr>
                <w:rFonts w:hint="eastAsia" w:ascii="宋体" w:hAnsi="宋体"/>
                <w:b/>
                <w:bCs/>
                <w:color w:val="000000"/>
                <w:kern w:val="0"/>
                <w:sz w:val="24"/>
                <w:szCs w:val="24"/>
              </w:rPr>
            </w:pPr>
            <w:r>
              <w:rPr>
                <w:rFonts w:hint="eastAsia" w:ascii="宋体" w:hAnsi="宋体"/>
                <w:b/>
                <w:bCs/>
                <w:color w:val="000000"/>
                <w:kern w:val="0"/>
                <w:sz w:val="24"/>
                <w:szCs w:val="24"/>
              </w:rPr>
              <w:t>采购标的对应的中小企业划分标准所属行业</w:t>
            </w:r>
          </w:p>
        </w:tc>
      </w:tr>
      <w:tr w14:paraId="033C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465" w:type="dxa"/>
            <w:tcBorders>
              <w:top w:val="single" w:color="auto" w:sz="4" w:space="0"/>
              <w:left w:val="single" w:color="auto" w:sz="4" w:space="0"/>
              <w:bottom w:val="single" w:color="auto" w:sz="4" w:space="0"/>
              <w:right w:val="single" w:color="auto" w:sz="4" w:space="0"/>
            </w:tcBorders>
            <w:vAlign w:val="center"/>
          </w:tcPr>
          <w:p w14:paraId="561DED5A">
            <w:pPr>
              <w:widowControl/>
              <w:jc w:val="center"/>
              <w:rPr>
                <w:rFonts w:hint="default" w:ascii="宋体" w:hAnsi="宋体"/>
                <w:kern w:val="0"/>
                <w:sz w:val="21"/>
                <w:szCs w:val="24"/>
                <w:lang w:val="en-US" w:eastAsia="zh-CN"/>
              </w:rPr>
            </w:pPr>
            <w:bookmarkStart w:id="8" w:name="_Hlk344477914"/>
            <w:bookmarkStart w:id="9" w:name="_Toc373860293"/>
            <w:bookmarkStart w:id="10" w:name="_Toc317775178"/>
            <w:r>
              <w:rPr>
                <w:rFonts w:hint="eastAsia" w:ascii="宋体" w:hAnsi="宋体"/>
                <w:kern w:val="0"/>
                <w:sz w:val="21"/>
                <w:szCs w:val="24"/>
                <w:lang w:val="en-US" w:eastAsia="zh-CN"/>
              </w:rPr>
              <w:t>重庆民族乐团《阿科惹·娇阿依》演出服装采购</w:t>
            </w:r>
          </w:p>
          <w:p w14:paraId="6C2C1BBE">
            <w:pPr>
              <w:widowControl/>
              <w:jc w:val="center"/>
              <w:rPr>
                <w:rFonts w:hint="eastAsia" w:ascii="宋体" w:hAnsi="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14:paraId="1131D38D">
            <w:pPr>
              <w:widowControl/>
              <w:jc w:val="center"/>
              <w:rPr>
                <w:rFonts w:hint="default" w:ascii="宋体" w:hAnsi="宋体" w:eastAsia="宋体"/>
                <w:kern w:val="0"/>
                <w:sz w:val="21"/>
                <w:szCs w:val="24"/>
                <w:lang w:val="en-US" w:eastAsia="zh-CN"/>
              </w:rPr>
            </w:pPr>
            <w:r>
              <w:rPr>
                <w:rFonts w:hint="eastAsia" w:ascii="宋体" w:hAnsi="宋体"/>
                <w:kern w:val="0"/>
                <w:sz w:val="21"/>
                <w:szCs w:val="24"/>
                <w:lang w:val="en-US" w:eastAsia="zh-CN"/>
              </w:rPr>
              <w:t>20</w:t>
            </w:r>
            <w:bookmarkStart w:id="117" w:name="_GoBack"/>
            <w:bookmarkEnd w:id="117"/>
          </w:p>
        </w:tc>
        <w:tc>
          <w:tcPr>
            <w:tcW w:w="1434" w:type="dxa"/>
            <w:tcBorders>
              <w:top w:val="single" w:color="auto" w:sz="4" w:space="0"/>
              <w:left w:val="single" w:color="auto" w:sz="4" w:space="0"/>
              <w:bottom w:val="single" w:color="auto" w:sz="4" w:space="0"/>
              <w:right w:val="single" w:color="auto" w:sz="4" w:space="0"/>
            </w:tcBorders>
            <w:vAlign w:val="center"/>
          </w:tcPr>
          <w:p w14:paraId="45B88CAB">
            <w:pPr>
              <w:widowControl/>
              <w:spacing w:line="440" w:lineRule="exact"/>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0.3</w:t>
            </w:r>
          </w:p>
        </w:tc>
        <w:tc>
          <w:tcPr>
            <w:tcW w:w="1423" w:type="dxa"/>
            <w:tcBorders>
              <w:top w:val="single" w:color="auto" w:sz="4" w:space="0"/>
              <w:left w:val="single" w:color="auto" w:sz="4" w:space="0"/>
              <w:bottom w:val="single" w:color="auto" w:sz="4" w:space="0"/>
              <w:right w:val="single" w:color="auto" w:sz="4" w:space="0"/>
            </w:tcBorders>
            <w:vAlign w:val="center"/>
          </w:tcPr>
          <w:p w14:paraId="729CBA82">
            <w:pPr>
              <w:jc w:val="center"/>
              <w:rPr>
                <w:rFonts w:hint="eastAsia" w:ascii="宋体" w:hAnsi="宋体"/>
                <w:sz w:val="21"/>
                <w:szCs w:val="21"/>
              </w:rPr>
            </w:pPr>
            <w:r>
              <w:rPr>
                <w:rFonts w:hint="eastAsia" w:ascii="宋体" w:hAnsi="宋体"/>
                <w:sz w:val="21"/>
                <w:szCs w:val="21"/>
              </w:rPr>
              <w:t>1</w:t>
            </w:r>
          </w:p>
        </w:tc>
        <w:tc>
          <w:tcPr>
            <w:tcW w:w="2034" w:type="dxa"/>
            <w:tcBorders>
              <w:left w:val="single" w:color="auto" w:sz="4" w:space="0"/>
              <w:right w:val="single" w:color="auto" w:sz="4" w:space="0"/>
            </w:tcBorders>
            <w:vAlign w:val="center"/>
          </w:tcPr>
          <w:p w14:paraId="381323B8">
            <w:pPr>
              <w:widowControl/>
              <w:jc w:val="center"/>
              <w:rPr>
                <w:rFonts w:hint="eastAsia" w:ascii="宋体" w:hAnsi="宋体"/>
                <w:sz w:val="21"/>
                <w:szCs w:val="21"/>
              </w:rPr>
            </w:pPr>
            <w:r>
              <w:rPr>
                <w:rFonts w:hint="eastAsia" w:ascii="宋体" w:hAnsi="宋体"/>
                <w:color w:val="000000"/>
                <w:sz w:val="21"/>
                <w:szCs w:val="21"/>
              </w:rPr>
              <w:t>工业</w:t>
            </w:r>
          </w:p>
        </w:tc>
      </w:tr>
      <w:bookmarkEnd w:id="8"/>
    </w:tbl>
    <w:p w14:paraId="2B9D3EF7">
      <w:pPr>
        <w:pStyle w:val="20"/>
        <w:spacing w:before="0" w:after="0" w:line="440" w:lineRule="exact"/>
        <w:rPr>
          <w:rFonts w:hint="eastAsia" w:ascii="宋体" w:hAnsi="宋体"/>
          <w:color w:val="000000"/>
          <w:sz w:val="24"/>
          <w:szCs w:val="24"/>
        </w:rPr>
      </w:pPr>
      <w:bookmarkStart w:id="11" w:name="_Toc17499"/>
      <w:bookmarkEnd w:id="11"/>
      <w:r>
        <w:rPr>
          <w:rFonts w:hint="eastAsia" w:ascii="宋体" w:hAnsi="宋体"/>
          <w:color w:val="000000"/>
          <w:sz w:val="24"/>
          <w:szCs w:val="24"/>
        </w:rPr>
        <w:t>二、资金来源</w:t>
      </w:r>
    </w:p>
    <w:p w14:paraId="0E32052F">
      <w:pPr>
        <w:spacing w:line="440" w:lineRule="exact"/>
        <w:ind w:firstLine="480" w:firstLineChars="200"/>
        <w:rPr>
          <w:rFonts w:hint="eastAsia" w:ascii="宋体" w:hAnsi="宋体"/>
          <w:color w:val="000000"/>
          <w:sz w:val="24"/>
          <w:szCs w:val="24"/>
        </w:rPr>
      </w:pPr>
      <w:bookmarkStart w:id="12" w:name="_Toc27670"/>
      <w:r>
        <w:rPr>
          <w:rFonts w:hint="eastAsia" w:ascii="宋体" w:hAnsi="宋体"/>
          <w:color w:val="000000"/>
          <w:sz w:val="24"/>
          <w:szCs w:val="24"/>
        </w:rPr>
        <w:t>财政拨款。</w:t>
      </w:r>
    </w:p>
    <w:bookmarkEnd w:id="12"/>
    <w:p w14:paraId="36334BD9">
      <w:pPr>
        <w:pStyle w:val="20"/>
        <w:spacing w:before="0" w:after="0" w:line="440" w:lineRule="exact"/>
        <w:rPr>
          <w:rFonts w:hint="eastAsia" w:ascii="宋体" w:hAnsi="宋体"/>
          <w:color w:val="000000"/>
          <w:sz w:val="24"/>
          <w:szCs w:val="24"/>
        </w:rPr>
      </w:pPr>
      <w:r>
        <w:rPr>
          <w:rFonts w:hint="eastAsia" w:ascii="宋体" w:hAnsi="宋体"/>
          <w:color w:val="000000"/>
          <w:sz w:val="24"/>
          <w:szCs w:val="24"/>
        </w:rPr>
        <w:t>三、供应商资格条件</w:t>
      </w:r>
    </w:p>
    <w:p w14:paraId="4D99EF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（一）满足《中华人民共和国政府采购法》第二十二条规定；</w:t>
      </w:r>
    </w:p>
    <w:p w14:paraId="0E101E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（二）落实政府采购政策需满足的资格要求：无；</w:t>
      </w:r>
    </w:p>
    <w:p w14:paraId="42656EFC">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（三）本项目的特定资格要求：无。</w:t>
      </w:r>
    </w:p>
    <w:bookmarkEnd w:id="9"/>
    <w:p w14:paraId="10A19AE5">
      <w:pPr>
        <w:pStyle w:val="20"/>
        <w:spacing w:before="0" w:after="0" w:line="440" w:lineRule="exact"/>
        <w:rPr>
          <w:rFonts w:hint="eastAsia" w:ascii="宋体" w:hAnsi="宋体"/>
          <w:color w:val="000000"/>
          <w:sz w:val="24"/>
          <w:szCs w:val="24"/>
        </w:rPr>
      </w:pPr>
      <w:bookmarkStart w:id="13" w:name="_Toc5460"/>
      <w:bookmarkEnd w:id="13"/>
      <w:r>
        <w:rPr>
          <w:rFonts w:hint="eastAsia" w:ascii="宋体" w:hAnsi="宋体"/>
          <w:color w:val="000000"/>
          <w:sz w:val="24"/>
          <w:szCs w:val="24"/>
        </w:rPr>
        <w:t>四、磋商有关说明</w:t>
      </w:r>
    </w:p>
    <w:p w14:paraId="36233EB1">
      <w:pPr>
        <w:spacing w:line="440" w:lineRule="exact"/>
        <w:ind w:firstLine="480" w:firstLineChars="200"/>
        <w:rPr>
          <w:rFonts w:hint="eastAsia" w:ascii="宋体" w:hAnsi="宋体"/>
          <w:color w:val="000000"/>
          <w:sz w:val="24"/>
          <w:szCs w:val="24"/>
        </w:rPr>
      </w:pPr>
      <w:bookmarkStart w:id="14" w:name="_Toc483557542"/>
      <w:r>
        <w:rPr>
          <w:rFonts w:hint="eastAsia" w:ascii="宋体" w:hAnsi="宋体"/>
          <w:color w:val="000000"/>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p w14:paraId="175E9D13">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（二）报名及磋商文件发售期：</w:t>
      </w:r>
      <w:r>
        <w:rPr>
          <w:rFonts w:hint="eastAsia" w:ascii="宋体" w:hAnsi="宋体"/>
          <w:sz w:val="24"/>
          <w:szCs w:val="24"/>
        </w:rPr>
        <w:t>20</w:t>
      </w:r>
      <w:r>
        <w:rPr>
          <w:rFonts w:hint="eastAsia" w:ascii="宋体" w:hAnsi="宋体"/>
          <w:sz w:val="24"/>
          <w:szCs w:val="24"/>
          <w:lang w:val="en-US" w:eastAsia="zh-CN"/>
        </w:rPr>
        <w:t>25</w:t>
      </w:r>
      <w:r>
        <w:rPr>
          <w:rFonts w:hint="eastAsia" w:ascii="宋体" w:hAnsi="宋体"/>
          <w:sz w:val="24"/>
          <w:szCs w:val="24"/>
        </w:rPr>
        <w:t xml:space="preserve">年 </w:t>
      </w:r>
      <w:r>
        <w:rPr>
          <w:rFonts w:hint="eastAsia" w:ascii="宋体" w:hAnsi="宋体"/>
          <w:sz w:val="24"/>
          <w:szCs w:val="24"/>
          <w:lang w:val="en-US" w:eastAsia="zh-CN"/>
        </w:rPr>
        <w:t xml:space="preserve">4 </w:t>
      </w:r>
      <w:r>
        <w:rPr>
          <w:rFonts w:hint="eastAsia" w:ascii="宋体" w:hAnsi="宋体"/>
          <w:sz w:val="24"/>
          <w:szCs w:val="24"/>
        </w:rPr>
        <w:t xml:space="preserve">月 </w:t>
      </w:r>
      <w:r>
        <w:rPr>
          <w:rFonts w:hint="eastAsia" w:ascii="宋体" w:hAnsi="宋体"/>
          <w:sz w:val="24"/>
          <w:szCs w:val="24"/>
          <w:lang w:val="en-US" w:eastAsia="zh-CN"/>
        </w:rPr>
        <w:t xml:space="preserve">30  </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 xml:space="preserve"> 5 </w:t>
      </w:r>
      <w:r>
        <w:rPr>
          <w:rFonts w:hint="eastAsia" w:ascii="宋体" w:hAnsi="宋体"/>
          <w:sz w:val="24"/>
          <w:szCs w:val="24"/>
        </w:rPr>
        <w:t>月</w:t>
      </w:r>
      <w:r>
        <w:rPr>
          <w:rFonts w:hint="eastAsia" w:ascii="宋体" w:hAnsi="宋体"/>
          <w:sz w:val="24"/>
          <w:szCs w:val="24"/>
          <w:lang w:val="en-US" w:eastAsia="zh-CN"/>
        </w:rPr>
        <w:t xml:space="preserve"> 12 </w:t>
      </w:r>
      <w:r>
        <w:rPr>
          <w:rFonts w:hint="eastAsia" w:ascii="宋体" w:hAnsi="宋体"/>
          <w:sz w:val="24"/>
          <w:szCs w:val="24"/>
        </w:rPr>
        <w:t xml:space="preserve"> 日</w:t>
      </w:r>
      <w:r>
        <w:rPr>
          <w:rFonts w:hint="eastAsia" w:ascii="宋体" w:hAnsi="宋体"/>
          <w:color w:val="000000"/>
          <w:sz w:val="24"/>
          <w:szCs w:val="24"/>
        </w:rPr>
        <w:t>17:00（工作时间）</w:t>
      </w:r>
    </w:p>
    <w:p w14:paraId="557667C3">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（三）磋商文件售价：人民币500元/分包（售后不退）。</w:t>
      </w:r>
    </w:p>
    <w:p w14:paraId="683EF5E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（四）报名及磋商文件的购买方式：</w:t>
      </w:r>
    </w:p>
    <w:p w14:paraId="31DFC70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1.现场报名及购买磋商文件</w:t>
      </w:r>
    </w:p>
    <w:p w14:paraId="36FE85E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在报名及磋商文件发售期内，供应商到采购代理机构重庆市渝北区两江春城春玺苑写字楼2幢16-3（重庆希维招标代理有限公司）递交《磋商文件发售登记表》（加盖供应商公章）并以现金方式购买磋商文件。</w:t>
      </w:r>
    </w:p>
    <w:p w14:paraId="4E361FC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 非现场报名及购买磋商文件</w:t>
      </w:r>
    </w:p>
    <w:p w14:paraId="07455D1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2.1在报名及磋商文件发售期内，供应商从对公账户将磋商文件购买费用汇至以下账户，并将磋商文件汇款凭证(汇款时须注明：</w:t>
      </w:r>
      <w:r>
        <w:rPr>
          <w:rFonts w:hint="eastAsia" w:ascii="宋体" w:hAnsi="宋体"/>
          <w:color w:val="000000"/>
          <w:sz w:val="24"/>
          <w:szCs w:val="24"/>
          <w:lang w:val="en-US" w:eastAsia="zh-CN"/>
        </w:rPr>
        <w:t>XWFZ-250144</w:t>
      </w:r>
      <w:r>
        <w:rPr>
          <w:rFonts w:hint="eastAsia" w:ascii="宋体" w:hAnsi="宋体"/>
          <w:color w:val="000000"/>
          <w:sz w:val="24"/>
          <w:szCs w:val="24"/>
        </w:rPr>
        <w:t>报名费)、《磋商文件发售登记表》（加盖供应商公章）扫描后发送至</w:t>
      </w:r>
      <w:r>
        <w:rPr>
          <w:rFonts w:hint="eastAsia" w:ascii="宋体" w:hAnsi="宋体"/>
          <w:color w:val="000000"/>
          <w:sz w:val="24"/>
          <w:szCs w:val="24"/>
          <w:lang w:val="en-US" w:eastAsia="zh-CN"/>
        </w:rPr>
        <w:t>zt@cqxwzb.cn</w:t>
      </w:r>
      <w:r>
        <w:rPr>
          <w:rFonts w:hint="eastAsia" w:ascii="宋体" w:hAnsi="宋体"/>
          <w:color w:val="000000"/>
          <w:sz w:val="24"/>
          <w:szCs w:val="24"/>
        </w:rPr>
        <w:t>。通过汇款方式购买磋商文件的，汇款后凭汇款凭证（原件或复印件）到重庆市渝北区两江春城春玺苑写字楼2幢16-3（重庆希维招标代理有限公司）换取票据。</w:t>
      </w:r>
    </w:p>
    <w:p w14:paraId="17D2A45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户  名：重庆希维招标代理有限公司</w:t>
      </w:r>
    </w:p>
    <w:p w14:paraId="0583A3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开户行：华夏银行重庆分行中山支行</w:t>
      </w:r>
    </w:p>
    <w:p w14:paraId="068C2D5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账  号：11261000000383428</w:t>
      </w:r>
    </w:p>
    <w:bookmarkEnd w:id="14"/>
    <w:p w14:paraId="6C87369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3.在报名和磋商文件发售期内购买了磋商文件的供应商，其投标文件才被接收。</w:t>
      </w:r>
    </w:p>
    <w:p w14:paraId="60BB643A">
      <w:pPr>
        <w:spacing w:line="440" w:lineRule="exact"/>
        <w:ind w:firstLine="480" w:firstLineChars="200"/>
        <w:rPr>
          <w:rFonts w:hint="eastAsia" w:ascii="宋体" w:hAnsi="宋体"/>
          <w:sz w:val="24"/>
          <w:szCs w:val="24"/>
        </w:rPr>
      </w:pPr>
      <w:r>
        <w:rPr>
          <w:rFonts w:hint="eastAsia" w:ascii="宋体" w:hAnsi="宋体"/>
          <w:sz w:val="24"/>
          <w:szCs w:val="24"/>
        </w:rPr>
        <w:t>（五）递交响应文件地点：重庆市渝中区魁星楼9楼重庆民族乐团</w:t>
      </w:r>
    </w:p>
    <w:p w14:paraId="3BF9CC7C">
      <w:pPr>
        <w:spacing w:line="440" w:lineRule="exact"/>
        <w:ind w:firstLine="480" w:firstLineChars="200"/>
        <w:rPr>
          <w:rFonts w:hint="eastAsia" w:ascii="宋体" w:hAnsi="宋体"/>
          <w:sz w:val="24"/>
          <w:szCs w:val="24"/>
        </w:rPr>
      </w:pPr>
      <w:r>
        <w:rPr>
          <w:rFonts w:hint="eastAsia" w:ascii="宋体" w:hAnsi="宋体"/>
          <w:sz w:val="24"/>
          <w:szCs w:val="24"/>
        </w:rPr>
        <w:t>（六）响应文件递交开始时间：202</w:t>
      </w:r>
      <w:r>
        <w:rPr>
          <w:rFonts w:hint="eastAsia" w:ascii="宋体" w:hAnsi="宋体"/>
          <w:sz w:val="24"/>
          <w:szCs w:val="24"/>
          <w:lang w:val="en-US" w:eastAsia="zh-CN"/>
        </w:rPr>
        <w:t>5</w:t>
      </w:r>
      <w:r>
        <w:rPr>
          <w:rFonts w:hint="eastAsia" w:ascii="宋体" w:hAnsi="宋体"/>
          <w:sz w:val="24"/>
          <w:szCs w:val="24"/>
        </w:rPr>
        <w:t xml:space="preserve">年 </w:t>
      </w:r>
      <w:r>
        <w:rPr>
          <w:rFonts w:hint="eastAsia" w:ascii="宋体" w:hAnsi="宋体"/>
          <w:sz w:val="24"/>
          <w:szCs w:val="24"/>
          <w:lang w:val="en-US" w:eastAsia="zh-CN"/>
        </w:rPr>
        <w:t xml:space="preserve">5 </w:t>
      </w:r>
      <w:r>
        <w:rPr>
          <w:rFonts w:hint="eastAsia" w:ascii="宋体" w:hAnsi="宋体"/>
          <w:sz w:val="24"/>
          <w:szCs w:val="24"/>
        </w:rPr>
        <w:t xml:space="preserve">月 </w:t>
      </w:r>
      <w:r>
        <w:rPr>
          <w:rFonts w:hint="eastAsia" w:ascii="宋体" w:hAnsi="宋体"/>
          <w:sz w:val="24"/>
          <w:szCs w:val="24"/>
          <w:lang w:val="en-US" w:eastAsia="zh-CN"/>
        </w:rPr>
        <w:t>13</w:t>
      </w:r>
      <w:r>
        <w:rPr>
          <w:rFonts w:hint="eastAsia" w:ascii="宋体" w:hAnsi="宋体"/>
          <w:sz w:val="24"/>
          <w:szCs w:val="24"/>
        </w:rPr>
        <w:t xml:space="preserve"> 日北京时间14:00；</w:t>
      </w:r>
    </w:p>
    <w:p w14:paraId="39038719">
      <w:pPr>
        <w:spacing w:line="440" w:lineRule="exact"/>
        <w:ind w:firstLine="480" w:firstLineChars="200"/>
        <w:rPr>
          <w:rFonts w:hint="eastAsia" w:ascii="宋体" w:hAnsi="宋体"/>
          <w:sz w:val="24"/>
          <w:szCs w:val="24"/>
        </w:rPr>
      </w:pPr>
      <w:r>
        <w:rPr>
          <w:rFonts w:hint="eastAsia" w:ascii="宋体" w:hAnsi="宋体"/>
          <w:sz w:val="24"/>
          <w:szCs w:val="24"/>
        </w:rPr>
        <w:t>（七）响应文件递交截止时间：202</w:t>
      </w:r>
      <w:r>
        <w:rPr>
          <w:rFonts w:hint="eastAsia" w:ascii="宋体" w:hAnsi="宋体"/>
          <w:sz w:val="24"/>
          <w:szCs w:val="24"/>
          <w:lang w:val="en-US" w:eastAsia="zh-CN"/>
        </w:rPr>
        <w:t>5</w:t>
      </w:r>
      <w:r>
        <w:rPr>
          <w:rFonts w:hint="eastAsia" w:ascii="宋体" w:hAnsi="宋体"/>
          <w:sz w:val="24"/>
          <w:szCs w:val="24"/>
        </w:rPr>
        <w:t xml:space="preserve">年 </w:t>
      </w:r>
      <w:r>
        <w:rPr>
          <w:rFonts w:hint="eastAsia" w:ascii="宋体" w:hAnsi="宋体"/>
          <w:sz w:val="24"/>
          <w:szCs w:val="24"/>
          <w:lang w:val="en-US" w:eastAsia="zh-CN"/>
        </w:rPr>
        <w:t xml:space="preserve">5 </w:t>
      </w:r>
      <w:r>
        <w:rPr>
          <w:rFonts w:hint="eastAsia" w:ascii="宋体" w:hAnsi="宋体"/>
          <w:sz w:val="24"/>
          <w:szCs w:val="24"/>
        </w:rPr>
        <w:t>月</w:t>
      </w:r>
      <w:r>
        <w:rPr>
          <w:rFonts w:hint="eastAsia" w:ascii="宋体" w:hAnsi="宋体"/>
          <w:sz w:val="24"/>
          <w:szCs w:val="24"/>
          <w:lang w:val="en-US" w:eastAsia="zh-CN"/>
        </w:rPr>
        <w:t xml:space="preserve"> 13 </w:t>
      </w:r>
      <w:r>
        <w:rPr>
          <w:rFonts w:hint="eastAsia" w:ascii="宋体" w:hAnsi="宋体"/>
          <w:sz w:val="24"/>
          <w:szCs w:val="24"/>
        </w:rPr>
        <w:t>日北京时间14:30；</w:t>
      </w:r>
    </w:p>
    <w:p w14:paraId="4251D121">
      <w:pPr>
        <w:spacing w:line="440" w:lineRule="exact"/>
        <w:ind w:firstLine="480" w:firstLineChars="200"/>
        <w:rPr>
          <w:rFonts w:hint="eastAsia" w:ascii="宋体" w:hAnsi="宋体"/>
          <w:sz w:val="24"/>
          <w:szCs w:val="24"/>
        </w:rPr>
      </w:pPr>
      <w:r>
        <w:rPr>
          <w:rFonts w:hint="eastAsia" w:ascii="宋体" w:hAnsi="宋体"/>
          <w:sz w:val="24"/>
          <w:szCs w:val="24"/>
        </w:rPr>
        <w:t>（八）磋商开始时间：202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 xml:space="preserve">  5 </w:t>
      </w:r>
      <w:r>
        <w:rPr>
          <w:rFonts w:hint="eastAsia" w:ascii="宋体" w:hAnsi="宋体"/>
          <w:sz w:val="24"/>
          <w:szCs w:val="24"/>
        </w:rPr>
        <w:t xml:space="preserve">月 </w:t>
      </w:r>
      <w:r>
        <w:rPr>
          <w:rFonts w:hint="eastAsia" w:ascii="宋体" w:hAnsi="宋体"/>
          <w:sz w:val="24"/>
          <w:szCs w:val="24"/>
          <w:lang w:val="en-US" w:eastAsia="zh-CN"/>
        </w:rPr>
        <w:t xml:space="preserve">13  </w:t>
      </w:r>
      <w:r>
        <w:rPr>
          <w:rFonts w:hint="eastAsia" w:ascii="宋体" w:hAnsi="宋体"/>
          <w:sz w:val="24"/>
          <w:szCs w:val="24"/>
        </w:rPr>
        <w:t>日北京时间14:30；</w:t>
      </w:r>
    </w:p>
    <w:p w14:paraId="2533699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（九）磋商地点：同响应文件递交地点。</w:t>
      </w:r>
    </w:p>
    <w:p w14:paraId="59AAD072">
      <w:pPr>
        <w:pStyle w:val="20"/>
        <w:spacing w:before="0" w:after="0" w:line="440" w:lineRule="exact"/>
        <w:rPr>
          <w:rFonts w:hint="eastAsia" w:ascii="宋体" w:hAnsi="宋体"/>
          <w:color w:val="000000"/>
          <w:sz w:val="24"/>
          <w:szCs w:val="24"/>
        </w:rPr>
      </w:pPr>
      <w:bookmarkStart w:id="15" w:name="_Toc2685"/>
      <w:bookmarkEnd w:id="15"/>
      <w:r>
        <w:rPr>
          <w:rFonts w:hint="eastAsia" w:ascii="宋体" w:hAnsi="宋体"/>
          <w:color w:val="000000"/>
          <w:sz w:val="24"/>
          <w:szCs w:val="24"/>
        </w:rPr>
        <w:t>五、保证金</w:t>
      </w:r>
    </w:p>
    <w:p w14:paraId="6BEFF547">
      <w:pPr>
        <w:snapToGrid w:val="0"/>
        <w:spacing w:line="440" w:lineRule="exact"/>
        <w:ind w:firstLine="480" w:firstLineChars="200"/>
        <w:rPr>
          <w:rFonts w:hint="eastAsia" w:ascii="宋体" w:hAnsi="宋体"/>
          <w:color w:val="000000"/>
          <w:sz w:val="24"/>
          <w:szCs w:val="24"/>
        </w:rPr>
      </w:pPr>
      <w:bookmarkStart w:id="16" w:name="_Toc373860294"/>
      <w:r>
        <w:rPr>
          <w:rFonts w:hint="eastAsia" w:ascii="宋体" w:hAnsi="宋体"/>
          <w:color w:val="000000"/>
          <w:sz w:val="24"/>
          <w:szCs w:val="24"/>
        </w:rPr>
        <w:t>（一）保证金递交</w:t>
      </w:r>
    </w:p>
    <w:p w14:paraId="4FA89EA7">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06F92C81">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磋商保证金账户：</w:t>
      </w:r>
    </w:p>
    <w:p w14:paraId="08043038">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户  名：重庆希维招标代理有限公司</w:t>
      </w:r>
    </w:p>
    <w:p w14:paraId="6C821224">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开户行：哈尔滨银行股份有限公司重庆两江星光支行  </w:t>
      </w:r>
    </w:p>
    <w:p w14:paraId="18E91AF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账  号：18010000001399253</w:t>
      </w:r>
    </w:p>
    <w:p w14:paraId="71D57A0A">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1.各供应商在银行转账（电汇）时，须充分考虑银行转账（电汇）的时间差风险，如同城转账、异地转账或汇款、跨行转账或电汇的时间要求。</w:t>
      </w:r>
    </w:p>
    <w:p w14:paraId="18FF9C38">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2.各供应商在递交磋商保证金时，到款账户为上述指定的磋商保证金专用账户，转账应备注“</w:t>
      </w:r>
      <w:r>
        <w:rPr>
          <w:rFonts w:hint="eastAsia" w:ascii="宋体" w:hAnsi="宋体"/>
          <w:color w:val="000000"/>
          <w:sz w:val="24"/>
          <w:szCs w:val="24"/>
          <w:lang w:eastAsia="zh-CN"/>
        </w:rPr>
        <w:t>（</w:t>
      </w:r>
      <w:r>
        <w:rPr>
          <w:rFonts w:hint="eastAsia" w:ascii="宋体" w:hAnsi="宋体"/>
          <w:color w:val="000000"/>
          <w:sz w:val="24"/>
          <w:szCs w:val="24"/>
          <w:lang w:val="en-US" w:eastAsia="zh-CN"/>
        </w:rPr>
        <w:t>XWFZ-250144）</w:t>
      </w:r>
      <w:r>
        <w:rPr>
          <w:rFonts w:hint="eastAsia" w:ascii="宋体" w:hAnsi="宋体"/>
          <w:color w:val="000000"/>
          <w:sz w:val="24"/>
          <w:szCs w:val="24"/>
        </w:rPr>
        <w:t>磋商保证金”。</w:t>
      </w:r>
    </w:p>
    <w:p w14:paraId="7066A4CE">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2D85F8A7">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14:paraId="623560A5">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1.未成交供应商的保证金，在成交通知书发放后，由采购代理机构在五个工作日内按来款渠道直接退还。</w:t>
      </w:r>
    </w:p>
    <w:p w14:paraId="22A57BFA">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2.成交供应商的磋商保证金，在成交供应商与采购人签订合同并将合同复印件递交采购代理机构后，由采购代理机构五个工作日内按资金来款渠道直接退还。</w:t>
      </w:r>
    </w:p>
    <w:bookmarkEnd w:id="10"/>
    <w:bookmarkEnd w:id="16"/>
    <w:p w14:paraId="50CB7004">
      <w:pPr>
        <w:pStyle w:val="20"/>
        <w:spacing w:before="0" w:after="0" w:line="440" w:lineRule="exact"/>
        <w:rPr>
          <w:rFonts w:hint="eastAsia" w:ascii="宋体" w:hAnsi="宋体"/>
          <w:color w:val="000000"/>
          <w:sz w:val="24"/>
          <w:szCs w:val="24"/>
        </w:rPr>
      </w:pPr>
      <w:bookmarkStart w:id="17" w:name="_Toc479668114"/>
      <w:bookmarkEnd w:id="17"/>
      <w:bookmarkStart w:id="18" w:name="_Toc8648"/>
      <w:bookmarkEnd w:id="18"/>
      <w:bookmarkStart w:id="19" w:name="_Toc480466698"/>
      <w:bookmarkEnd w:id="19"/>
      <w:r>
        <w:rPr>
          <w:rFonts w:hint="eastAsia" w:ascii="宋体" w:hAnsi="宋体"/>
          <w:color w:val="000000"/>
          <w:sz w:val="24"/>
          <w:szCs w:val="24"/>
        </w:rPr>
        <w:t>六、采购项目需落实的政府采购政策</w:t>
      </w:r>
    </w:p>
    <w:p w14:paraId="500F7482">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A2AEB05">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（二）按照财政部、工业和信息化部关于印发《政府采购促进中小企业发展管理办法》的通知（财库〔2020〕46号）的规定，落实促进中小企业发展政策。</w:t>
      </w:r>
    </w:p>
    <w:p w14:paraId="74F4DE83">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（三）按照《财政部、司法部关于政府采购支持监狱企业发展有关问题的通知》（财库〔2014〕68号）的规定，落实支持监狱企业发展政策。</w:t>
      </w:r>
    </w:p>
    <w:p w14:paraId="5E22EAF1">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（四）按照《三部门联合发布关于促进残疾人就业政府采购政策的通知》（财库〔2017〕141号）的规定，落实支持残疾人福利性单位发展政策。</w:t>
      </w:r>
    </w:p>
    <w:p w14:paraId="014537E5">
      <w:pPr>
        <w:pStyle w:val="20"/>
        <w:spacing w:before="0" w:after="0" w:line="440" w:lineRule="exact"/>
        <w:rPr>
          <w:rFonts w:hint="eastAsia" w:ascii="宋体" w:hAnsi="宋体"/>
          <w:color w:val="000000"/>
          <w:sz w:val="24"/>
          <w:szCs w:val="24"/>
        </w:rPr>
      </w:pPr>
      <w:bookmarkStart w:id="20" w:name="_Toc480466699"/>
      <w:bookmarkEnd w:id="20"/>
      <w:bookmarkStart w:id="21" w:name="_Toc23367"/>
      <w:bookmarkEnd w:id="21"/>
      <w:r>
        <w:rPr>
          <w:rFonts w:hint="eastAsia" w:ascii="宋体" w:hAnsi="宋体"/>
          <w:color w:val="000000"/>
          <w:sz w:val="24"/>
          <w:szCs w:val="24"/>
        </w:rPr>
        <w:t>七、其它有关规定</w:t>
      </w:r>
    </w:p>
    <w:p w14:paraId="6C91D1E9">
      <w:pPr>
        <w:spacing w:line="440" w:lineRule="exact"/>
        <w:ind w:firstLine="480" w:firstLineChars="200"/>
        <w:rPr>
          <w:rFonts w:hint="eastAsia" w:ascii="宋体" w:hAnsi="宋体"/>
          <w:color w:val="000000"/>
          <w:sz w:val="24"/>
          <w:szCs w:val="24"/>
        </w:rPr>
      </w:pPr>
      <w:bookmarkStart w:id="22" w:name="_Toc480466700"/>
      <w:r>
        <w:rPr>
          <w:rFonts w:hint="eastAsia" w:ascii="宋体" w:hAnsi="宋体"/>
          <w:color w:val="000000"/>
          <w:sz w:val="24"/>
          <w:szCs w:val="24"/>
        </w:rPr>
        <w:t>（一）单位负责人为同一人或者存在直接控股、管理关系的不同供应商，不得参加同一合同项（分包）下的政府采购活动，否则均为无效响应。</w:t>
      </w:r>
    </w:p>
    <w:p w14:paraId="2B947CC5">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w:t>
      </w:r>
    </w:p>
    <w:p w14:paraId="1C8959C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（三）本项目的补遗文件（如果有）一律在行采家上发布，请各供应商注意下载或到采购代理机构领取；无论供应商下载或领取与否，均视同供应商已知晓本项目补遗文件（如果有）的内容。</w:t>
      </w:r>
    </w:p>
    <w:p w14:paraId="023AEFE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（四）超过响应文件截止时间递交的响应文件，恕不接收。</w:t>
      </w:r>
    </w:p>
    <w:p w14:paraId="72F872C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（五）磋商费用：无论磋商结果如何，供应商参与本项目磋商的所有费用均应由供应商自行承担。</w:t>
      </w:r>
    </w:p>
    <w:p w14:paraId="2F2689A3">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578038E">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（七）本项目不接受联合体形式磋商。</w:t>
      </w:r>
    </w:p>
    <w:p w14:paraId="0005BC0E">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（八）本项目不接受合同分包。</w:t>
      </w:r>
    </w:p>
    <w:bookmarkEnd w:id="22"/>
    <w:p w14:paraId="061F2631">
      <w:pPr>
        <w:pStyle w:val="20"/>
        <w:spacing w:before="0" w:after="0" w:line="440" w:lineRule="exact"/>
        <w:rPr>
          <w:rFonts w:hint="eastAsia" w:ascii="宋体" w:hAnsi="宋体"/>
          <w:color w:val="000000"/>
          <w:sz w:val="24"/>
          <w:szCs w:val="24"/>
        </w:rPr>
      </w:pPr>
      <w:bookmarkStart w:id="23" w:name="_Toc17815"/>
      <w:bookmarkEnd w:id="23"/>
      <w:r>
        <w:rPr>
          <w:rFonts w:hint="eastAsia" w:ascii="宋体" w:hAnsi="宋体"/>
          <w:color w:val="000000"/>
          <w:sz w:val="24"/>
          <w:szCs w:val="24"/>
        </w:rPr>
        <w:t>八、联系方式</w:t>
      </w:r>
    </w:p>
    <w:p w14:paraId="42CD6F60">
      <w:pPr>
        <w:snapToGrid w:val="0"/>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（一）采购人：重庆民族乐团有限责任公司</w:t>
      </w:r>
    </w:p>
    <w:p w14:paraId="631658C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联系人：汤钰琦</w:t>
      </w:r>
    </w:p>
    <w:p w14:paraId="65E8702D">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电  话：18883778653</w:t>
      </w:r>
    </w:p>
    <w:p w14:paraId="59DB9594">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地  址：重庆市渝中区魁星楼9楼重庆民族乐团</w:t>
      </w:r>
    </w:p>
    <w:p w14:paraId="68EE7B54">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（二）采购代理机构：重庆希维招标代理有限公司</w:t>
      </w:r>
    </w:p>
    <w:p w14:paraId="42C34338">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联系人：曾老师、许老师 </w:t>
      </w:r>
    </w:p>
    <w:p w14:paraId="0AC66D35">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电  话：023-67185051 </w:t>
      </w:r>
    </w:p>
    <w:p w14:paraId="4C920BF9">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地  址：重庆市渝北区两江春城春玺苑写字楼2幢16-3</w:t>
      </w:r>
    </w:p>
    <w:p w14:paraId="7C8204BF">
      <w:pPr>
        <w:snapToGrid w:val="0"/>
        <w:spacing w:line="440" w:lineRule="exact"/>
        <w:rPr>
          <w:rFonts w:hint="eastAsia" w:ascii="宋体" w:hAnsi="宋体"/>
          <w:b/>
          <w:color w:val="000000"/>
          <w:sz w:val="24"/>
          <w:szCs w:val="24"/>
        </w:rPr>
        <w:sectPr>
          <w:pgSz w:w="11907" w:h="16840"/>
          <w:pgMar w:top="1134" w:right="1418" w:bottom="1134" w:left="1418" w:header="964" w:footer="992" w:gutter="0"/>
          <w:pgNumType w:fmt="decimal"/>
          <w:cols w:space="720" w:num="1"/>
          <w:docGrid w:linePitch="312" w:charSpace="0"/>
        </w:sectPr>
      </w:pPr>
    </w:p>
    <w:p w14:paraId="5572EF46">
      <w:pPr>
        <w:pStyle w:val="19"/>
        <w:numPr>
          <w:ilvl w:val="0"/>
          <w:numId w:val="14"/>
        </w:numPr>
        <w:spacing w:before="0" w:line="240" w:lineRule="auto"/>
        <w:jc w:val="center"/>
        <w:rPr>
          <w:rFonts w:hint="eastAsia" w:ascii="宋体" w:hAnsi="宋体" w:eastAsia="宋体"/>
          <w:b w:val="0"/>
          <w:color w:val="000000"/>
          <w:sz w:val="36"/>
          <w:szCs w:val="36"/>
        </w:rPr>
      </w:pPr>
      <w:bookmarkStart w:id="24" w:name="_Toc17259"/>
      <w:bookmarkEnd w:id="24"/>
      <w:r>
        <w:rPr>
          <w:rFonts w:hint="eastAsia" w:ascii="宋体" w:hAnsi="宋体" w:eastAsia="宋体"/>
          <w:b w:val="0"/>
          <w:color w:val="000000"/>
          <w:sz w:val="36"/>
          <w:szCs w:val="36"/>
        </w:rPr>
        <w:t xml:space="preserve"> 项目服务需求</w:t>
      </w:r>
    </w:p>
    <w:p w14:paraId="3AB654E3">
      <w:pPr>
        <w:pStyle w:val="20"/>
        <w:spacing w:before="0" w:after="0" w:line="440" w:lineRule="exact"/>
        <w:rPr>
          <w:rFonts w:hint="eastAsia" w:ascii="宋体" w:hAnsi="宋体"/>
          <w:color w:val="000000"/>
          <w:sz w:val="24"/>
          <w:szCs w:val="24"/>
        </w:rPr>
      </w:pPr>
      <w:bookmarkStart w:id="25" w:name="_Toc32384"/>
      <w:bookmarkStart w:id="26" w:name="_Toc19756"/>
      <w:bookmarkStart w:id="27" w:name="_Toc109057401"/>
      <w:r>
        <w:rPr>
          <w:rFonts w:hint="eastAsia" w:ascii="宋体" w:hAnsi="宋体"/>
          <w:color w:val="000000"/>
          <w:sz w:val="24"/>
          <w:szCs w:val="24"/>
          <w:lang w:val="en-US" w:eastAsia="zh-CN"/>
        </w:rPr>
        <w:t>一、</w:t>
      </w:r>
      <w:r>
        <w:rPr>
          <w:rFonts w:hint="eastAsia" w:ascii="宋体" w:hAnsi="宋体"/>
          <w:color w:val="000000"/>
          <w:sz w:val="24"/>
          <w:szCs w:val="24"/>
        </w:rPr>
        <w:t>项目</w:t>
      </w:r>
      <w:bookmarkEnd w:id="25"/>
      <w:bookmarkEnd w:id="26"/>
      <w:bookmarkEnd w:id="27"/>
      <w:r>
        <w:rPr>
          <w:rFonts w:hint="eastAsia" w:ascii="宋体" w:hAnsi="宋体"/>
          <w:color w:val="000000"/>
          <w:sz w:val="24"/>
          <w:szCs w:val="24"/>
        </w:rPr>
        <w:t>概况</w:t>
      </w:r>
    </w:p>
    <w:p w14:paraId="1A1907DF">
      <w:pPr>
        <w:spacing w:line="440" w:lineRule="exact"/>
        <w:rPr>
          <w:rFonts w:hint="eastAsia" w:ascii="Times New Roman" w:hAnsi="Times New Roman" w:eastAsia="宋体" w:cs="Times New Roman"/>
          <w:kern w:val="2"/>
          <w:sz w:val="28"/>
          <w:lang w:val="en-US" w:eastAsia="zh-CN" w:bidi="ar-SA"/>
        </w:rPr>
      </w:pPr>
    </w:p>
    <w:tbl>
      <w:tblPr>
        <w:tblStyle w:val="16"/>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7"/>
        <w:gridCol w:w="831"/>
        <w:gridCol w:w="369"/>
        <w:gridCol w:w="831"/>
        <w:gridCol w:w="1200"/>
        <w:gridCol w:w="5751"/>
      </w:tblGrid>
      <w:tr w14:paraId="05A5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467" w:type="dxa"/>
            <w:noWrap/>
            <w:tcMar>
              <w:top w:w="15" w:type="dxa"/>
              <w:left w:w="15" w:type="dxa"/>
              <w:right w:w="15" w:type="dxa"/>
            </w:tcMar>
            <w:vAlign w:val="top"/>
          </w:tcPr>
          <w:p w14:paraId="70FE59C9">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服装品类</w:t>
            </w:r>
          </w:p>
        </w:tc>
        <w:tc>
          <w:tcPr>
            <w:tcW w:w="831" w:type="dxa"/>
            <w:noWrap/>
            <w:tcMar>
              <w:top w:w="15" w:type="dxa"/>
              <w:left w:w="15" w:type="dxa"/>
              <w:right w:w="15" w:type="dxa"/>
            </w:tcMar>
            <w:vAlign w:val="top"/>
          </w:tcPr>
          <w:p w14:paraId="01AB747F">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1200" w:type="dxa"/>
            <w:gridSpan w:val="2"/>
            <w:noWrap/>
            <w:tcMar>
              <w:top w:w="15" w:type="dxa"/>
              <w:left w:w="15" w:type="dxa"/>
              <w:right w:w="15" w:type="dxa"/>
            </w:tcMar>
            <w:vAlign w:val="top"/>
          </w:tcPr>
          <w:p w14:paraId="18C26C1E">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数量(件)</w:t>
            </w:r>
          </w:p>
        </w:tc>
        <w:tc>
          <w:tcPr>
            <w:tcW w:w="1200" w:type="dxa"/>
            <w:noWrap/>
            <w:tcMar>
              <w:top w:w="15" w:type="dxa"/>
              <w:left w:w="15" w:type="dxa"/>
              <w:right w:w="15" w:type="dxa"/>
            </w:tcMar>
            <w:vAlign w:val="top"/>
          </w:tcPr>
          <w:p w14:paraId="13EB88E5">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品类明细</w:t>
            </w:r>
          </w:p>
        </w:tc>
        <w:tc>
          <w:tcPr>
            <w:tcW w:w="5751" w:type="dxa"/>
            <w:noWrap/>
            <w:tcMar>
              <w:top w:w="15" w:type="dxa"/>
              <w:left w:w="15" w:type="dxa"/>
              <w:right w:w="15" w:type="dxa"/>
            </w:tcMar>
            <w:vAlign w:val="top"/>
          </w:tcPr>
          <w:p w14:paraId="7F90D58E">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cs="仿宋"/>
                <w:b/>
                <w:color w:val="000000"/>
                <w:sz w:val="24"/>
                <w:szCs w:val="24"/>
              </w:rPr>
              <w:t>参数要求</w:t>
            </w:r>
          </w:p>
        </w:tc>
      </w:tr>
      <w:tr w14:paraId="7CD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67" w:type="dxa"/>
            <w:noWrap/>
            <w:tcMar>
              <w:top w:w="15" w:type="dxa"/>
              <w:left w:w="15" w:type="dxa"/>
              <w:right w:w="15" w:type="dxa"/>
            </w:tcMar>
            <w:vAlign w:val="center"/>
          </w:tcPr>
          <w:p w14:paraId="7F055E3E">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女士旗袍</w:t>
            </w:r>
          </w:p>
        </w:tc>
        <w:tc>
          <w:tcPr>
            <w:tcW w:w="831" w:type="dxa"/>
            <w:noWrap/>
            <w:tcMar>
              <w:top w:w="15" w:type="dxa"/>
              <w:left w:w="15" w:type="dxa"/>
              <w:right w:w="15" w:type="dxa"/>
            </w:tcMar>
            <w:vAlign w:val="center"/>
          </w:tcPr>
          <w:p w14:paraId="546153AD">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200" w:type="dxa"/>
            <w:gridSpan w:val="2"/>
            <w:noWrap/>
            <w:tcMar>
              <w:top w:w="15" w:type="dxa"/>
              <w:left w:w="15" w:type="dxa"/>
              <w:right w:w="15" w:type="dxa"/>
            </w:tcMar>
            <w:vAlign w:val="center"/>
          </w:tcPr>
          <w:p w14:paraId="0EF89D36">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200" w:type="dxa"/>
            <w:noWrap/>
            <w:tcMar>
              <w:top w:w="15" w:type="dxa"/>
              <w:left w:w="15" w:type="dxa"/>
              <w:right w:w="15" w:type="dxa"/>
            </w:tcMar>
            <w:vAlign w:val="center"/>
          </w:tcPr>
          <w:p w14:paraId="394FE0FF">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旗袍</w:t>
            </w:r>
          </w:p>
        </w:tc>
        <w:tc>
          <w:tcPr>
            <w:tcW w:w="5751" w:type="dxa"/>
            <w:noWrap w:val="0"/>
            <w:tcMar>
              <w:top w:w="15" w:type="dxa"/>
              <w:left w:w="15" w:type="dxa"/>
              <w:right w:w="15" w:type="dxa"/>
            </w:tcMar>
            <w:vAlign w:val="top"/>
          </w:tcPr>
          <w:p w14:paraId="31592065">
            <w:pPr>
              <w:pStyle w:val="250"/>
              <w:keepNext w:val="0"/>
              <w:keepLines w:val="0"/>
              <w:pageBreakBefore w:val="0"/>
              <w:widowControl/>
              <w:numPr>
                <w:ilvl w:val="0"/>
                <w:numId w:val="15"/>
              </w:numPr>
              <w:kinsoku/>
              <w:wordWrap/>
              <w:overflowPunct/>
              <w:topLinePunct w:val="0"/>
              <w:autoSpaceDE/>
              <w:autoSpaceDN/>
              <w:bidi w:val="0"/>
              <w:spacing w:line="360" w:lineRule="auto"/>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颜色明细：紫色</w:t>
            </w:r>
          </w:p>
          <w:p w14:paraId="4180ACB3">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2.面料明细：醋酸为主料（成分≥72%醋酸，≥28%聚酯纤维）雪纺为辅料（弹力雪纺，≥95%聚酯纤维，≥5%氨纶）。</w:t>
            </w:r>
          </w:p>
          <w:p w14:paraId="175B62F5">
            <w:pPr>
              <w:pStyle w:val="250"/>
              <w:keepNext w:val="0"/>
              <w:keepLines w:val="0"/>
              <w:pageBreakBefore w:val="0"/>
              <w:widowControl/>
              <w:numPr>
                <w:ilvl w:val="0"/>
                <w:numId w:val="0"/>
              </w:numPr>
              <w:kinsoku/>
              <w:wordWrap/>
              <w:overflowPunct/>
              <w:topLinePunct w:val="0"/>
              <w:autoSpaceDE/>
              <w:autoSpaceDN/>
              <w:bidi w:val="0"/>
              <w:spacing w:line="360" w:lineRule="auto"/>
              <w:ind w:left="0" w:leftChars="0" w:firstLine="0" w:firstLineChars="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3.款式说明：改良旗袍款，醋酸面料为旗袍主料，雪纺用作下摆里纱，呈现飘逸的效果，胸前可设计符合中式主题的绣花图案，前片设计盘扣不可打开，后背上隐形拉链，盘扣上可做些美观装饰。</w:t>
            </w:r>
          </w:p>
        </w:tc>
      </w:tr>
      <w:tr w14:paraId="21CD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1467" w:type="dxa"/>
            <w:noWrap/>
            <w:tcMar>
              <w:top w:w="15" w:type="dxa"/>
              <w:left w:w="15" w:type="dxa"/>
              <w:right w:w="15" w:type="dxa"/>
            </w:tcMar>
            <w:vAlign w:val="center"/>
          </w:tcPr>
          <w:p w14:paraId="0CE9EDA7">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女士旗袍短上衣+裙裤</w:t>
            </w:r>
          </w:p>
        </w:tc>
        <w:tc>
          <w:tcPr>
            <w:tcW w:w="831" w:type="dxa"/>
            <w:noWrap/>
            <w:tcMar>
              <w:top w:w="15" w:type="dxa"/>
              <w:left w:w="15" w:type="dxa"/>
              <w:right w:w="15" w:type="dxa"/>
            </w:tcMar>
            <w:vAlign w:val="center"/>
          </w:tcPr>
          <w:p w14:paraId="5BA2BD80">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200" w:type="dxa"/>
            <w:gridSpan w:val="2"/>
            <w:noWrap/>
            <w:tcMar>
              <w:top w:w="15" w:type="dxa"/>
              <w:left w:w="15" w:type="dxa"/>
              <w:right w:w="15" w:type="dxa"/>
            </w:tcMar>
            <w:vAlign w:val="center"/>
          </w:tcPr>
          <w:p w14:paraId="163E23DE">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00" w:type="dxa"/>
            <w:noWrap/>
            <w:tcMar>
              <w:top w:w="15" w:type="dxa"/>
              <w:left w:w="15" w:type="dxa"/>
              <w:right w:w="15" w:type="dxa"/>
            </w:tcMar>
            <w:vAlign w:val="center"/>
          </w:tcPr>
          <w:p w14:paraId="39C0177B">
            <w:pPr>
              <w:keepNext w:val="0"/>
              <w:keepLines w:val="0"/>
              <w:pageBreakBefore w:val="0"/>
              <w:widowControl/>
              <w:kinsoku/>
              <w:wordWrap/>
              <w:overflowPunct/>
              <w:topLinePunct w:val="0"/>
              <w:autoSpaceDE/>
              <w:autoSpaceDN/>
              <w:bidi w:val="0"/>
              <w:spacing w:line="360" w:lineRule="auto"/>
              <w:ind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上衣+裤子</w:t>
            </w:r>
          </w:p>
        </w:tc>
        <w:tc>
          <w:tcPr>
            <w:tcW w:w="5751" w:type="dxa"/>
            <w:noWrap w:val="0"/>
            <w:tcMar>
              <w:top w:w="15" w:type="dxa"/>
              <w:left w:w="15" w:type="dxa"/>
              <w:right w:w="15" w:type="dxa"/>
            </w:tcMar>
            <w:vAlign w:val="top"/>
          </w:tcPr>
          <w:p w14:paraId="2B1B427E">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1.颜色明细：紫色</w:t>
            </w:r>
          </w:p>
          <w:p w14:paraId="7AFA5BDB">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2.面料明细：醋酸为上衣面料（成分≥72%醋酸，≥28%聚酯纤维）雪纺为裤子面料（弹力雪纺，≥95%聚酯纤维，≥5%氨纶）。</w:t>
            </w:r>
          </w:p>
          <w:p w14:paraId="0DCB8524">
            <w:pPr>
              <w:pStyle w:val="250"/>
              <w:keepNext w:val="0"/>
              <w:keepLines w:val="0"/>
              <w:pageBreakBefore w:val="0"/>
              <w:widowControl/>
              <w:numPr>
                <w:ilvl w:val="0"/>
                <w:numId w:val="0"/>
              </w:numPr>
              <w:kinsoku/>
              <w:wordWrap/>
              <w:overflowPunct/>
              <w:topLinePunct w:val="0"/>
              <w:autoSpaceDE/>
              <w:autoSpaceDN/>
              <w:bidi w:val="0"/>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3.款式说明：改良旗袍短上衣，胸前可设计符合中式主题的绣花图案，前片设计盘扣不可打开，后背上隐形拉链，盘扣上可做些美观装饰。裤子用雪纺面料，设计裙裤款式，呈现飘逸效果。</w:t>
            </w:r>
          </w:p>
        </w:tc>
      </w:tr>
      <w:tr w14:paraId="5119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atLeast"/>
          <w:jc w:val="center"/>
        </w:trPr>
        <w:tc>
          <w:tcPr>
            <w:tcW w:w="1467" w:type="dxa"/>
            <w:vMerge w:val="restart"/>
            <w:noWrap/>
            <w:tcMar>
              <w:top w:w="15" w:type="dxa"/>
              <w:left w:w="15" w:type="dxa"/>
              <w:right w:w="15" w:type="dxa"/>
            </w:tcMar>
            <w:vAlign w:val="center"/>
          </w:tcPr>
          <w:p w14:paraId="7EC2B00E">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西服套装</w:t>
            </w:r>
          </w:p>
        </w:tc>
        <w:tc>
          <w:tcPr>
            <w:tcW w:w="831" w:type="dxa"/>
            <w:noWrap/>
            <w:tcMar>
              <w:top w:w="15" w:type="dxa"/>
              <w:left w:w="15" w:type="dxa"/>
              <w:right w:w="15" w:type="dxa"/>
            </w:tcMar>
            <w:vAlign w:val="center"/>
          </w:tcPr>
          <w:p w14:paraId="231B24BB">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200" w:type="dxa"/>
            <w:gridSpan w:val="2"/>
            <w:noWrap/>
            <w:tcMar>
              <w:top w:w="15" w:type="dxa"/>
              <w:left w:w="15" w:type="dxa"/>
              <w:right w:w="15" w:type="dxa"/>
            </w:tcMar>
            <w:vAlign w:val="center"/>
          </w:tcPr>
          <w:p w14:paraId="0E09F3E5">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p>
        </w:tc>
        <w:tc>
          <w:tcPr>
            <w:tcW w:w="1200" w:type="dxa"/>
            <w:noWrap/>
            <w:tcMar>
              <w:top w:w="15" w:type="dxa"/>
              <w:left w:w="15" w:type="dxa"/>
              <w:right w:w="15" w:type="dxa"/>
            </w:tcMar>
            <w:vAlign w:val="center"/>
          </w:tcPr>
          <w:p w14:paraId="1BF11A09">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西服</w:t>
            </w:r>
          </w:p>
        </w:tc>
        <w:tc>
          <w:tcPr>
            <w:tcW w:w="5751" w:type="dxa"/>
            <w:noWrap w:val="0"/>
            <w:tcMar>
              <w:top w:w="15" w:type="dxa"/>
              <w:left w:w="15" w:type="dxa"/>
              <w:right w:w="15" w:type="dxa"/>
            </w:tcMar>
            <w:vAlign w:val="center"/>
          </w:tcPr>
          <w:p w14:paraId="67D17381">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1.颜色明细：黑色</w:t>
            </w:r>
          </w:p>
          <w:p w14:paraId="709CA755">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2.面料明细：西服面料≥65%涤纶，≥35%人造纤维；里料100%聚酯纤维。</w:t>
            </w:r>
          </w:p>
          <w:p w14:paraId="3AAABE9F">
            <w:pPr>
              <w:pStyle w:val="250"/>
              <w:keepNext w:val="0"/>
              <w:keepLines w:val="0"/>
              <w:pageBreakBefore w:val="0"/>
              <w:widowControl/>
              <w:numPr>
                <w:ilvl w:val="0"/>
                <w:numId w:val="0"/>
              </w:numPr>
              <w:kinsoku/>
              <w:wordWrap/>
              <w:overflowPunct/>
              <w:topLinePunct w:val="0"/>
              <w:autoSpaceDE/>
              <w:autoSpaceDN/>
              <w:bidi w:val="0"/>
              <w:spacing w:line="360" w:lineRule="auto"/>
              <w:ind w:leftChars="0" w:firstLine="0" w:firstLineChars="0"/>
              <w:jc w:val="left"/>
              <w:textAlignment w:val="center"/>
              <w:rPr>
                <w:rFonts w:hint="default"/>
                <w:lang w:val="en-US" w:eastAsia="zh-CN"/>
              </w:rPr>
            </w:pPr>
            <w:r>
              <w:rPr>
                <w:rFonts w:hint="eastAsia" w:ascii="宋体" w:hAnsi="宋体" w:eastAsia="宋体" w:cs="宋体"/>
                <w:color w:val="auto"/>
                <w:sz w:val="24"/>
                <w:szCs w:val="24"/>
                <w:highlight w:val="none"/>
                <w:lang w:val="en-US" w:eastAsia="zh-CN"/>
              </w:rPr>
              <w:t>3.款式说明：平驳头双排扣后开单衩西服，西服扣子用盘扣代替，领子拼旗袍醋酸面料，与女士款式呼应。</w:t>
            </w:r>
          </w:p>
        </w:tc>
      </w:tr>
      <w:tr w14:paraId="7D94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jc w:val="center"/>
        </w:trPr>
        <w:tc>
          <w:tcPr>
            <w:tcW w:w="1467" w:type="dxa"/>
            <w:vMerge w:val="continue"/>
            <w:noWrap/>
            <w:tcMar>
              <w:top w:w="15" w:type="dxa"/>
              <w:left w:w="15" w:type="dxa"/>
              <w:right w:w="15" w:type="dxa"/>
            </w:tcMar>
            <w:vAlign w:val="top"/>
          </w:tcPr>
          <w:p w14:paraId="0EB0797F">
            <w:pPr>
              <w:keepNext w:val="0"/>
              <w:keepLines w:val="0"/>
              <w:pageBreakBefore w:val="0"/>
              <w:kinsoku/>
              <w:wordWrap/>
              <w:overflowPunct/>
              <w:topLinePunct w:val="0"/>
              <w:autoSpaceDE/>
              <w:autoSpaceDN/>
              <w:bidi w:val="0"/>
              <w:spacing w:line="360" w:lineRule="auto"/>
              <w:ind w:firstLine="0" w:firstLineChars="0"/>
              <w:jc w:val="center"/>
              <w:rPr>
                <w:rFonts w:hint="eastAsia" w:ascii="宋体" w:hAnsi="宋体" w:eastAsia="宋体" w:cs="宋体"/>
                <w:color w:val="auto"/>
                <w:sz w:val="24"/>
                <w:szCs w:val="24"/>
                <w:highlight w:val="none"/>
              </w:rPr>
            </w:pPr>
          </w:p>
        </w:tc>
        <w:tc>
          <w:tcPr>
            <w:tcW w:w="831" w:type="dxa"/>
            <w:noWrap/>
            <w:tcMar>
              <w:top w:w="15" w:type="dxa"/>
              <w:left w:w="15" w:type="dxa"/>
              <w:right w:w="15" w:type="dxa"/>
            </w:tcMar>
            <w:vAlign w:val="center"/>
          </w:tcPr>
          <w:p w14:paraId="72C344E1">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200" w:type="dxa"/>
            <w:gridSpan w:val="2"/>
            <w:noWrap/>
            <w:tcMar>
              <w:top w:w="15" w:type="dxa"/>
              <w:left w:w="15" w:type="dxa"/>
              <w:right w:w="15" w:type="dxa"/>
            </w:tcMar>
            <w:vAlign w:val="center"/>
          </w:tcPr>
          <w:p w14:paraId="520BA2F8">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p>
        </w:tc>
        <w:tc>
          <w:tcPr>
            <w:tcW w:w="1200" w:type="dxa"/>
            <w:noWrap/>
            <w:tcMar>
              <w:top w:w="15" w:type="dxa"/>
              <w:left w:w="15" w:type="dxa"/>
              <w:right w:w="15" w:type="dxa"/>
            </w:tcMar>
            <w:vAlign w:val="center"/>
          </w:tcPr>
          <w:p w14:paraId="7FED7A93">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西裤</w:t>
            </w:r>
          </w:p>
        </w:tc>
        <w:tc>
          <w:tcPr>
            <w:tcW w:w="5751" w:type="dxa"/>
            <w:noWrap w:val="0"/>
            <w:tcMar>
              <w:top w:w="15" w:type="dxa"/>
              <w:left w:w="15" w:type="dxa"/>
              <w:right w:w="15" w:type="dxa"/>
            </w:tcMar>
            <w:vAlign w:val="center"/>
          </w:tcPr>
          <w:p w14:paraId="504E0628">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1.颜色明细：黑色</w:t>
            </w:r>
          </w:p>
          <w:p w14:paraId="36F4589D">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2.面料明细：西服面料≥65%涤纶，≥35%人造纤维；里料100%聚酯纤维。</w:t>
            </w:r>
          </w:p>
          <w:p w14:paraId="0DAE6F41">
            <w:pPr>
              <w:pStyle w:val="250"/>
              <w:keepNext w:val="0"/>
              <w:keepLines w:val="0"/>
              <w:pageBreakBefore w:val="0"/>
              <w:widowControl/>
              <w:numPr>
                <w:ilvl w:val="0"/>
                <w:numId w:val="0"/>
              </w:numPr>
              <w:kinsoku/>
              <w:wordWrap/>
              <w:overflowPunct/>
              <w:topLinePunct w:val="0"/>
              <w:autoSpaceDE/>
              <w:autoSpaceDN/>
              <w:bidi w:val="0"/>
              <w:spacing w:line="360" w:lineRule="auto"/>
              <w:ind w:left="0" w:leftChars="0" w:firstLine="0" w:firstLineChars="0"/>
              <w:jc w:val="left"/>
              <w:textAlignment w:val="center"/>
              <w:rPr>
                <w:rFonts w:hint="default"/>
                <w:sz w:val="24"/>
                <w:szCs w:val="24"/>
                <w:lang w:val="en-US" w:eastAsia="zh-CN" w:bidi="ar-SA"/>
              </w:rPr>
            </w:pPr>
            <w:r>
              <w:rPr>
                <w:rFonts w:hint="eastAsia" w:ascii="宋体" w:hAnsi="宋体" w:eastAsia="宋体" w:cs="宋体"/>
                <w:color w:val="auto"/>
                <w:sz w:val="24"/>
                <w:szCs w:val="24"/>
                <w:highlight w:val="none"/>
                <w:lang w:val="en-US" w:eastAsia="zh-CN"/>
              </w:rPr>
              <w:t>3.款式说明：无褶修身斜插袋长裤。</w:t>
            </w:r>
          </w:p>
        </w:tc>
      </w:tr>
      <w:tr w14:paraId="797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1467" w:type="dxa"/>
            <w:vMerge w:val="continue"/>
            <w:noWrap/>
            <w:tcMar>
              <w:top w:w="15" w:type="dxa"/>
              <w:left w:w="15" w:type="dxa"/>
              <w:right w:w="15" w:type="dxa"/>
            </w:tcMar>
            <w:vAlign w:val="top"/>
          </w:tcPr>
          <w:p w14:paraId="7D5C35C0">
            <w:pPr>
              <w:keepNext w:val="0"/>
              <w:keepLines w:val="0"/>
              <w:pageBreakBefore w:val="0"/>
              <w:kinsoku/>
              <w:wordWrap/>
              <w:overflowPunct/>
              <w:topLinePunct w:val="0"/>
              <w:autoSpaceDE/>
              <w:autoSpaceDN/>
              <w:bidi w:val="0"/>
              <w:spacing w:line="360" w:lineRule="auto"/>
              <w:ind w:firstLine="0" w:firstLineChars="0"/>
              <w:jc w:val="center"/>
              <w:rPr>
                <w:rFonts w:hint="eastAsia" w:ascii="宋体" w:hAnsi="宋体" w:eastAsia="宋体" w:cs="宋体"/>
                <w:color w:val="auto"/>
                <w:sz w:val="24"/>
                <w:szCs w:val="24"/>
                <w:highlight w:val="none"/>
              </w:rPr>
            </w:pPr>
          </w:p>
        </w:tc>
        <w:tc>
          <w:tcPr>
            <w:tcW w:w="831" w:type="dxa"/>
            <w:noWrap/>
            <w:tcMar>
              <w:top w:w="15" w:type="dxa"/>
              <w:left w:w="15" w:type="dxa"/>
              <w:right w:w="15" w:type="dxa"/>
            </w:tcMar>
            <w:vAlign w:val="center"/>
          </w:tcPr>
          <w:p w14:paraId="6BC4BBDB">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200" w:type="dxa"/>
            <w:gridSpan w:val="2"/>
            <w:noWrap/>
            <w:tcMar>
              <w:top w:w="15" w:type="dxa"/>
              <w:left w:w="15" w:type="dxa"/>
              <w:right w:w="15" w:type="dxa"/>
            </w:tcMar>
            <w:vAlign w:val="center"/>
          </w:tcPr>
          <w:p w14:paraId="05FC9F9F">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1200" w:type="dxa"/>
            <w:noWrap/>
            <w:tcMar>
              <w:top w:w="15" w:type="dxa"/>
              <w:left w:w="15" w:type="dxa"/>
              <w:right w:w="15" w:type="dxa"/>
            </w:tcMar>
            <w:vAlign w:val="center"/>
          </w:tcPr>
          <w:p w14:paraId="20CD9CB1">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衬衣</w:t>
            </w:r>
          </w:p>
        </w:tc>
        <w:tc>
          <w:tcPr>
            <w:tcW w:w="5751" w:type="dxa"/>
            <w:noWrap w:val="0"/>
            <w:tcMar>
              <w:top w:w="15" w:type="dxa"/>
              <w:left w:w="15" w:type="dxa"/>
              <w:right w:w="15" w:type="dxa"/>
            </w:tcMar>
            <w:vAlign w:val="center"/>
          </w:tcPr>
          <w:p w14:paraId="7EAB04E3">
            <w:pPr>
              <w:pStyle w:val="250"/>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1.颜色明细：黑色</w:t>
            </w:r>
          </w:p>
          <w:p w14:paraId="604D58D9">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2.面料明细：竹纤维≥49.3%，涤≥45.1%，氨纶≥5.6%</w:t>
            </w:r>
          </w:p>
          <w:p w14:paraId="249699D6">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3.款式说明：立领无包暗门襟衬衣，第一颗扣子用旗袍同款盘扣。</w:t>
            </w:r>
          </w:p>
        </w:tc>
      </w:tr>
      <w:tr w14:paraId="007B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667" w:type="dxa"/>
            <w:gridSpan w:val="3"/>
            <w:noWrap/>
            <w:tcMar>
              <w:top w:w="15" w:type="dxa"/>
              <w:left w:w="15" w:type="dxa"/>
              <w:right w:w="15" w:type="dxa"/>
            </w:tcMar>
            <w:vAlign w:val="top"/>
          </w:tcPr>
          <w:p w14:paraId="2211C0C4">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7782" w:type="dxa"/>
            <w:gridSpan w:val="3"/>
            <w:noWrap/>
            <w:tcMar>
              <w:top w:w="15" w:type="dxa"/>
              <w:left w:w="15" w:type="dxa"/>
              <w:right w:w="15" w:type="dxa"/>
            </w:tcMar>
            <w:vAlign w:val="center"/>
          </w:tcPr>
          <w:p w14:paraId="4453B273">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供应商可优化样品的面料、款式、颜色</w:t>
            </w:r>
          </w:p>
        </w:tc>
      </w:tr>
    </w:tbl>
    <w:p w14:paraId="15AC9189">
      <w:pPr>
        <w:spacing w:line="440" w:lineRule="exact"/>
        <w:rPr>
          <w:rFonts w:hint="eastAsia" w:ascii="宋体" w:hAnsi="宋体"/>
          <w:color w:val="000000"/>
          <w:sz w:val="24"/>
          <w:szCs w:val="24"/>
        </w:rPr>
      </w:pPr>
    </w:p>
    <w:p w14:paraId="37B7A150">
      <w:pPr>
        <w:rPr>
          <w:rFonts w:hint="eastAsia" w:ascii="宋体" w:hAnsi="宋体" w:eastAsia="宋体"/>
          <w:b w:val="0"/>
          <w:color w:val="000000"/>
          <w:sz w:val="36"/>
          <w:szCs w:val="36"/>
        </w:rPr>
      </w:pPr>
      <w:r>
        <w:rPr>
          <w:rFonts w:hint="eastAsia" w:ascii="宋体" w:hAnsi="宋体" w:eastAsia="宋体"/>
          <w:b w:val="0"/>
          <w:color w:val="000000"/>
          <w:sz w:val="36"/>
          <w:szCs w:val="36"/>
        </w:rPr>
        <w:br w:type="page"/>
      </w:r>
    </w:p>
    <w:p w14:paraId="17601B45">
      <w:pPr>
        <w:pStyle w:val="19"/>
        <w:spacing w:before="0" w:line="240" w:lineRule="auto"/>
        <w:jc w:val="center"/>
        <w:rPr>
          <w:rFonts w:hint="eastAsia" w:ascii="宋体" w:hAnsi="宋体" w:eastAsia="宋体"/>
          <w:b w:val="0"/>
          <w:color w:val="000000"/>
          <w:sz w:val="36"/>
          <w:szCs w:val="36"/>
        </w:rPr>
      </w:pPr>
      <w:r>
        <w:rPr>
          <w:rFonts w:hint="eastAsia" w:ascii="宋体" w:hAnsi="宋体" w:eastAsia="宋体"/>
          <w:b w:val="0"/>
          <w:color w:val="000000"/>
          <w:sz w:val="36"/>
          <w:szCs w:val="36"/>
        </w:rPr>
        <w:t>第三篇  项目商务需求</w:t>
      </w:r>
    </w:p>
    <w:p w14:paraId="4A05A4E3">
      <w:pPr>
        <w:pStyle w:val="20"/>
        <w:spacing w:before="0" w:after="0" w:line="440" w:lineRule="exact"/>
        <w:rPr>
          <w:rFonts w:hint="eastAsia" w:ascii="宋体" w:hAnsi="宋体"/>
          <w:color w:val="000000"/>
          <w:sz w:val="24"/>
          <w:szCs w:val="24"/>
        </w:rPr>
      </w:pPr>
      <w:bookmarkStart w:id="28" w:name="_Toc8801"/>
      <w:bookmarkEnd w:id="28"/>
      <w:bookmarkStart w:id="29" w:name="_Toc109312215"/>
      <w:bookmarkEnd w:id="29"/>
      <w:r>
        <w:rPr>
          <w:rFonts w:hint="eastAsia" w:ascii="宋体" w:hAnsi="宋体"/>
          <w:color w:val="000000"/>
          <w:sz w:val="24"/>
          <w:szCs w:val="24"/>
        </w:rPr>
        <w:t>一、交货时间、服务地点及验收标准和方法</w:t>
      </w:r>
    </w:p>
    <w:p w14:paraId="40CE8FBC">
      <w:pPr>
        <w:spacing w:line="440" w:lineRule="exact"/>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（一）交货时间：</w:t>
      </w:r>
      <w:r>
        <w:rPr>
          <w:rFonts w:hint="eastAsia" w:ascii="宋体" w:hAnsi="宋体"/>
          <w:color w:val="000000"/>
          <w:sz w:val="24"/>
          <w:szCs w:val="24"/>
          <w:lang w:val="en-US" w:eastAsia="zh-CN"/>
        </w:rPr>
        <w:t>2025年5月30日。</w:t>
      </w:r>
    </w:p>
    <w:p w14:paraId="5233B1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（二）服务地点：采购人指定地点。</w:t>
      </w:r>
    </w:p>
    <w:p w14:paraId="7E3246F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（三）验收标准和方法：</w:t>
      </w:r>
    </w:p>
    <w:p w14:paraId="5E99E89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1.货物到达现场后，供应商应经采购人或其指定验收单位清点品名、规格、数量；检查外观，作出验收记录，双方签字确认。</w:t>
      </w:r>
    </w:p>
    <w:p w14:paraId="1DCE1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2.供应商应保证货物到达用户所在地完好无损，如有缺漏、损坏，由供应商负责调换、补齐或赔偿。</w:t>
      </w:r>
    </w:p>
    <w:p w14:paraId="664BED0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3.供应商应提供完备的技术资料、装箱单和合格证等，并派遣专业技术人员进行现场安装调试。验收合格条件如下：</w:t>
      </w:r>
    </w:p>
    <w:p w14:paraId="0C378F6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3.1设备品种、规格、数量、技术参数以及商品品牌、制造商等与采购合同一致，性能指标达到规定的标准。</w:t>
      </w:r>
    </w:p>
    <w:p w14:paraId="2FCABB8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3.2货物技术资料、装箱单、合格证等资料齐全。</w:t>
      </w:r>
    </w:p>
    <w:p w14:paraId="2656F1D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3.3在规定时间内完成安装并验收，并经采购人确认。</w:t>
      </w:r>
    </w:p>
    <w:p w14:paraId="02A7BBF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4.供应商提供的货物未达到竞争性谈判规定要求，且对采购人造成损失的，由供应商承担一切责任，并赔偿所造成的损失。</w:t>
      </w:r>
    </w:p>
    <w:p w14:paraId="235746A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5.大型或者复杂的政府采购产品项目，采购人可邀请国家认可的质量检测机构参加验收工作。</w:t>
      </w:r>
    </w:p>
    <w:p w14:paraId="7A63358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6.采购人需要制造商对成交供应商交付的产品（包括质量、技术参数等）进行确认的，制造商应予以配合，并出具书面意见。</w:t>
      </w:r>
    </w:p>
    <w:p w14:paraId="04C118A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7.产品包装材料归采购人所有。</w:t>
      </w:r>
    </w:p>
    <w:p w14:paraId="3013E3B0">
      <w:pPr>
        <w:pStyle w:val="20"/>
        <w:spacing w:before="0" w:after="0" w:line="440" w:lineRule="exact"/>
        <w:rPr>
          <w:rFonts w:hint="eastAsia" w:ascii="宋体" w:hAnsi="宋体"/>
          <w:color w:val="000000"/>
          <w:sz w:val="24"/>
          <w:szCs w:val="24"/>
        </w:rPr>
      </w:pPr>
      <w:bookmarkStart w:id="30" w:name="_Toc7874"/>
      <w:bookmarkEnd w:id="30"/>
      <w:bookmarkStart w:id="31" w:name="_Toc25235"/>
      <w:bookmarkEnd w:id="31"/>
      <w:bookmarkStart w:id="32" w:name="_Toc344475121"/>
      <w:bookmarkStart w:id="33" w:name="_Toc483557551"/>
      <w:bookmarkStart w:id="34" w:name="_Toc109312216"/>
      <w:bookmarkStart w:id="35" w:name="_Toc1617"/>
      <w:bookmarkStart w:id="36" w:name="_Toc68094766"/>
      <w:r>
        <w:rPr>
          <w:rFonts w:hint="eastAsia" w:ascii="宋体" w:hAnsi="宋体"/>
          <w:color w:val="000000"/>
          <w:sz w:val="24"/>
          <w:szCs w:val="24"/>
        </w:rPr>
        <w:t xml:space="preserve"> 二、报价要求</w:t>
      </w:r>
    </w:p>
    <w:p w14:paraId="4641C0F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本次磋商报价须为人民币报价，本次报价包括但不限于完成本项目所需的服务费、人工费、差旅费及提供服务所需的设备、培训费及各种应纳的税费等。因供应商自身原因造成漏报、少报皆由其自行承担责任，采购人不再补偿</w:t>
      </w:r>
      <w:r>
        <w:rPr>
          <w:rFonts w:hint="eastAsia" w:ascii="宋体" w:hAnsi="宋体"/>
          <w:color w:val="000000"/>
          <w:sz w:val="24"/>
        </w:rPr>
        <w:t>。</w:t>
      </w:r>
    </w:p>
    <w:p w14:paraId="548F348E">
      <w:pPr>
        <w:pStyle w:val="20"/>
        <w:spacing w:before="0" w:after="0" w:line="440" w:lineRule="exact"/>
        <w:rPr>
          <w:rFonts w:hint="eastAsia" w:ascii="宋体" w:hAnsi="宋体"/>
          <w:color w:val="000000"/>
          <w:sz w:val="24"/>
          <w:szCs w:val="24"/>
        </w:rPr>
      </w:pPr>
      <w:r>
        <w:rPr>
          <w:rFonts w:hint="eastAsia" w:ascii="宋体" w:hAnsi="宋体"/>
          <w:color w:val="000000"/>
          <w:sz w:val="24"/>
          <w:szCs w:val="24"/>
        </w:rPr>
        <w:t>三、质量保证及售后服务</w:t>
      </w:r>
    </w:p>
    <w:p w14:paraId="5CC0EB3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（一）产品质量保证期</w:t>
      </w:r>
    </w:p>
    <w:p w14:paraId="7FE43DD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1、质保期从验收合格之日起计算，产品质保期不低于</w:t>
      </w:r>
      <w:r>
        <w:rPr>
          <w:rFonts w:hint="eastAsia" w:ascii="宋体" w:hAnsi="宋体"/>
          <w:color w:val="000000"/>
          <w:sz w:val="24"/>
          <w:szCs w:val="24"/>
          <w:lang w:val="en-US" w:eastAsia="zh-CN"/>
        </w:rPr>
        <w:t>2</w:t>
      </w:r>
      <w:r>
        <w:rPr>
          <w:rFonts w:hint="eastAsia" w:ascii="宋体" w:hAnsi="宋体"/>
          <w:color w:val="000000"/>
          <w:sz w:val="24"/>
          <w:szCs w:val="24"/>
        </w:rPr>
        <w:t>年</w:t>
      </w:r>
      <w:r>
        <w:rPr>
          <w:rFonts w:hint="eastAsia" w:ascii="宋体" w:hAnsi="宋体"/>
          <w:b/>
          <w:color w:val="000000"/>
          <w:sz w:val="24"/>
          <w:szCs w:val="24"/>
        </w:rPr>
        <w:t>。</w:t>
      </w:r>
    </w:p>
    <w:p w14:paraId="568A638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2、产品属于国家规定“三包”范围的，其产品质量保证期不得低于“三包”规定。</w:t>
      </w:r>
    </w:p>
    <w:p w14:paraId="5EF5CC1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3、供应商的质量保证期承诺优于国家“三包”规定的，按供应商实际承诺执行。</w:t>
      </w:r>
    </w:p>
    <w:p w14:paraId="2BD11C4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（二）售后服务内容</w:t>
      </w:r>
    </w:p>
    <w:p w14:paraId="657FD8F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1.供应商和制造商在质量保证期内应当为采购人提供以下技术支持和服务：</w:t>
      </w:r>
    </w:p>
    <w:p w14:paraId="2A97E4D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（1）供应商为采购人在合同签订前组织测量尺寸，后期根据实际尺寸量身定制。</w:t>
      </w:r>
    </w:p>
    <w:p w14:paraId="089C4FC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（2）提供换货服务，换货的比例为采购总数的20%。</w:t>
      </w:r>
    </w:p>
    <w:p w14:paraId="2C5EF1C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（3）供应商根据采购人的数量，提供每人一套单独包装，包装外包装袋及外箱应标注个人姓名、性别、尺码信息。</w:t>
      </w:r>
    </w:p>
    <w:p w14:paraId="6FE4D15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bCs/>
          <w:color w:val="000000"/>
          <w:sz w:val="24"/>
          <w:szCs w:val="24"/>
        </w:rPr>
        <w:t>售后出现产品质量问题或穿着不合体，必须实行免费包改、包换、包退等，如有尺码调整需在</w:t>
      </w:r>
      <w:r>
        <w:rPr>
          <w:rFonts w:ascii="宋体" w:hAnsi="宋体"/>
          <w:bCs/>
          <w:color w:val="000000"/>
          <w:sz w:val="24"/>
          <w:szCs w:val="24"/>
        </w:rPr>
        <w:t>3</w:t>
      </w:r>
      <w:r>
        <w:rPr>
          <w:rFonts w:hint="eastAsia" w:ascii="宋体" w:hAnsi="宋体"/>
          <w:bCs/>
          <w:color w:val="000000"/>
          <w:sz w:val="24"/>
          <w:szCs w:val="24"/>
        </w:rPr>
        <w:t>日内完成调换。</w:t>
      </w:r>
    </w:p>
    <w:p w14:paraId="5E0F9E4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（5）电话咨询</w:t>
      </w:r>
    </w:p>
    <w:p w14:paraId="2B8B35F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成交供应商和制造商应当为采购人提供技术援助电话，解答采购人在使用中遇到的问题，及时为采购人提出解决问题的建议。</w:t>
      </w:r>
    </w:p>
    <w:p w14:paraId="7D1746B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（6）现场响应</w:t>
      </w:r>
    </w:p>
    <w:p w14:paraId="6747E192">
      <w:pPr>
        <w:spacing w:line="360" w:lineRule="auto"/>
        <w:ind w:firstLine="480" w:firstLineChars="200"/>
        <w:rPr>
          <w:rFonts w:hint="eastAsia"/>
          <w:lang w:eastAsia="zh-CN"/>
        </w:rPr>
      </w:pPr>
      <w:r>
        <w:rPr>
          <w:rFonts w:hint="eastAsia" w:ascii="宋体" w:hAnsi="宋体"/>
          <w:color w:val="000000"/>
          <w:sz w:val="24"/>
          <w:szCs w:val="24"/>
        </w:rPr>
        <w:t>采购人遇到使用及技术问题，电话咨询不能解决的，成交供应商和制造商应在24小内到达现场进行处理，确保正常工作；无法在48小时内解决的，应在48小时内提供备用</w:t>
      </w:r>
      <w:r>
        <w:rPr>
          <w:rFonts w:hint="eastAsia" w:ascii="宋体" w:hAnsi="宋体"/>
          <w:color w:val="000000"/>
          <w:sz w:val="24"/>
          <w:szCs w:val="24"/>
          <w:lang w:val="en-US" w:eastAsia="zh-CN"/>
        </w:rPr>
        <w:t>服装</w:t>
      </w:r>
      <w:r>
        <w:rPr>
          <w:rFonts w:hint="eastAsia" w:ascii="宋体" w:hAnsi="宋体"/>
          <w:color w:val="000000"/>
          <w:sz w:val="24"/>
          <w:szCs w:val="24"/>
        </w:rPr>
        <w:t>，使采购人能够正常使用。</w:t>
      </w:r>
    </w:p>
    <w:bookmarkEnd w:id="32"/>
    <w:bookmarkEnd w:id="33"/>
    <w:bookmarkEnd w:id="34"/>
    <w:bookmarkEnd w:id="35"/>
    <w:bookmarkEnd w:id="36"/>
    <w:p w14:paraId="2D0E3F86">
      <w:pPr>
        <w:pStyle w:val="20"/>
        <w:spacing w:before="0" w:after="0" w:line="440" w:lineRule="exact"/>
        <w:rPr>
          <w:rFonts w:hint="eastAsia" w:ascii="宋体" w:hAnsi="宋体"/>
          <w:color w:val="000000"/>
          <w:sz w:val="24"/>
          <w:szCs w:val="24"/>
        </w:rPr>
      </w:pPr>
      <w:bookmarkStart w:id="37" w:name="_Toc23775"/>
      <w:bookmarkEnd w:id="37"/>
      <w:r>
        <w:rPr>
          <w:rFonts w:hint="eastAsia" w:ascii="宋体" w:hAnsi="宋体"/>
          <w:color w:val="000000"/>
          <w:sz w:val="24"/>
          <w:szCs w:val="24"/>
        </w:rPr>
        <w:t>四、付款方式</w:t>
      </w:r>
    </w:p>
    <w:p w14:paraId="525A965A">
      <w:pPr>
        <w:snapToGrid w:val="0"/>
        <w:spacing w:line="360" w:lineRule="auto"/>
        <w:ind w:firstLine="481" w:firstLineChars="0"/>
        <w:rPr>
          <w:rFonts w:hint="eastAsia" w:ascii="宋体" w:hAnsi="宋体" w:eastAsia="宋体" w:cs="宋体"/>
          <w:sz w:val="24"/>
          <w:szCs w:val="24"/>
        </w:rPr>
      </w:pPr>
      <w:bookmarkStart w:id="38" w:name="_Toc19766"/>
      <w:bookmarkStart w:id="39" w:name="_Toc23751"/>
      <w:r>
        <w:rPr>
          <w:rFonts w:hint="eastAsia" w:ascii="宋体" w:hAnsi="宋体"/>
          <w:color w:val="000000"/>
          <w:sz w:val="24"/>
          <w:szCs w:val="24"/>
          <w:lang w:val="zh-CN"/>
        </w:rPr>
        <w:t>由采购人支付该项目合同款项，付款方式如下：</w:t>
      </w:r>
      <w:r>
        <w:rPr>
          <w:rFonts w:hint="eastAsia" w:ascii="宋体" w:hAnsi="宋体"/>
          <w:color w:val="000000"/>
          <w:sz w:val="24"/>
          <w:szCs w:val="24"/>
        </w:rPr>
        <w:t>支票或电汇</w:t>
      </w:r>
    </w:p>
    <w:p w14:paraId="0DFF5AFD">
      <w:pPr>
        <w:snapToGrid w:val="0"/>
        <w:spacing w:line="360" w:lineRule="auto"/>
        <w:ind w:firstLine="481" w:firstLineChars="0"/>
        <w:rPr>
          <w:rFonts w:hint="eastAsia" w:ascii="宋体" w:hAnsi="宋体"/>
          <w:color w:val="000000"/>
          <w:sz w:val="24"/>
          <w:szCs w:val="24"/>
          <w:lang w:val="zh-CN"/>
        </w:rPr>
      </w:pPr>
      <w:r>
        <w:rPr>
          <w:rFonts w:hint="eastAsia" w:ascii="宋体" w:hAnsi="宋体" w:eastAsia="宋体" w:cs="宋体"/>
          <w:sz w:val="24"/>
          <w:szCs w:val="24"/>
        </w:rPr>
        <w:t>自合同签订之日起，采购方收到正式发票后五个工作日内，通过银行转账的方式，先支付合同总金额60%，待全部货物验收完毕确认无误后，再支付合同总金额</w:t>
      </w:r>
      <w:r>
        <w:rPr>
          <w:rFonts w:hint="eastAsia" w:ascii="宋体" w:hAnsi="宋体" w:cs="宋体"/>
          <w:sz w:val="24"/>
          <w:szCs w:val="24"/>
          <w:lang w:val="en-US" w:eastAsia="zh-CN"/>
        </w:rPr>
        <w:t>40%</w:t>
      </w:r>
      <w:r>
        <w:rPr>
          <w:rFonts w:hint="eastAsia" w:ascii="宋体" w:hAnsi="宋体" w:eastAsia="宋体" w:cs="宋体"/>
          <w:sz w:val="24"/>
          <w:szCs w:val="24"/>
        </w:rPr>
        <w:t>，质保期两年。</w:t>
      </w:r>
    </w:p>
    <w:bookmarkEnd w:id="38"/>
    <w:bookmarkEnd w:id="39"/>
    <w:p w14:paraId="6D685046">
      <w:pPr>
        <w:pStyle w:val="20"/>
        <w:spacing w:before="0" w:after="0" w:line="440" w:lineRule="exact"/>
        <w:rPr>
          <w:rFonts w:hint="eastAsia" w:ascii="宋体" w:hAnsi="宋体"/>
          <w:color w:val="000000"/>
          <w:sz w:val="24"/>
          <w:szCs w:val="24"/>
        </w:rPr>
      </w:pPr>
      <w:r>
        <w:rPr>
          <w:rFonts w:hint="eastAsia" w:ascii="宋体" w:hAnsi="宋体"/>
          <w:color w:val="000000"/>
          <w:sz w:val="24"/>
          <w:szCs w:val="24"/>
        </w:rPr>
        <w:t>五、知识产权</w:t>
      </w:r>
    </w:p>
    <w:p w14:paraId="35CEC2FF">
      <w:pPr>
        <w:snapToGrid w:val="0"/>
        <w:spacing w:line="440" w:lineRule="exact"/>
        <w:ind w:firstLine="539"/>
        <w:rPr>
          <w:rFonts w:hint="eastAsia" w:ascii="宋体" w:hAnsi="宋体"/>
          <w:color w:val="000000"/>
          <w:sz w:val="24"/>
          <w:szCs w:val="24"/>
          <w:lang w:val="zh-CN"/>
        </w:rPr>
      </w:pPr>
      <w:r>
        <w:rPr>
          <w:rFonts w:hint="eastAsia" w:ascii="宋体" w:hAnsi="宋体"/>
          <w:color w:val="000000"/>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BB51881">
      <w:pPr>
        <w:snapToGrid w:val="0"/>
        <w:spacing w:line="440" w:lineRule="exact"/>
        <w:ind w:firstLine="539"/>
        <w:rPr>
          <w:rFonts w:hint="eastAsia" w:ascii="宋体" w:hAnsi="宋体"/>
          <w:color w:val="000000"/>
          <w:sz w:val="24"/>
          <w:szCs w:val="24"/>
          <w:lang w:val="zh-CN"/>
        </w:rPr>
      </w:pPr>
      <w:r>
        <w:rPr>
          <w:rFonts w:hint="eastAsia" w:ascii="宋体" w:hAnsi="宋体"/>
          <w:color w:val="000000"/>
          <w:sz w:val="24"/>
          <w:szCs w:val="24"/>
          <w:lang w:val="zh-CN"/>
        </w:rPr>
        <w:t>注：（若涉及软件开发等服务类项目知识产权的，知识产权归采购人所有）。</w:t>
      </w:r>
    </w:p>
    <w:p w14:paraId="31311D28">
      <w:pPr>
        <w:pStyle w:val="20"/>
        <w:spacing w:before="0" w:after="0" w:line="440" w:lineRule="exact"/>
        <w:rPr>
          <w:rFonts w:hint="eastAsia" w:ascii="宋体" w:hAnsi="宋体"/>
          <w:color w:val="000000"/>
          <w:sz w:val="24"/>
          <w:szCs w:val="24"/>
        </w:rPr>
      </w:pPr>
      <w:bookmarkStart w:id="40" w:name="_Toc29272"/>
      <w:bookmarkEnd w:id="40"/>
      <w:bookmarkStart w:id="41" w:name="_Toc2860"/>
      <w:bookmarkStart w:id="42" w:name="_Toc24302"/>
      <w:bookmarkStart w:id="43" w:name="_Toc33013330"/>
      <w:bookmarkStart w:id="44" w:name="_Toc344475125"/>
      <w:r>
        <w:rPr>
          <w:rFonts w:hint="eastAsia" w:ascii="宋体" w:hAnsi="宋体"/>
          <w:color w:val="000000"/>
          <w:sz w:val="24"/>
          <w:szCs w:val="24"/>
        </w:rPr>
        <w:t>六、培训</w:t>
      </w:r>
    </w:p>
    <w:p w14:paraId="60DD66C3">
      <w:pPr>
        <w:ind w:firstLine="480" w:firstLineChars="200"/>
        <w:rPr>
          <w:rFonts w:hint="eastAsia" w:ascii="宋体" w:hAnsi="宋体"/>
          <w:color w:val="000000"/>
          <w:sz w:val="24"/>
          <w:szCs w:val="24"/>
        </w:rPr>
      </w:pPr>
      <w:r>
        <w:rPr>
          <w:rFonts w:hint="eastAsia" w:ascii="宋体" w:hAnsi="宋体"/>
          <w:color w:val="000000"/>
          <w:sz w:val="24"/>
          <w:szCs w:val="24"/>
        </w:rPr>
        <w:t>供应商对其提供产品的使用和操作应尽培训义务。供应商应提供对采购人的基本免费培训，使采购人使用人员能够正常操作。</w:t>
      </w:r>
    </w:p>
    <w:bookmarkEnd w:id="41"/>
    <w:bookmarkEnd w:id="42"/>
    <w:bookmarkEnd w:id="43"/>
    <w:p w14:paraId="42F72A28">
      <w:pPr>
        <w:pStyle w:val="20"/>
        <w:spacing w:before="0" w:after="0" w:line="440" w:lineRule="exact"/>
        <w:rPr>
          <w:rFonts w:hint="eastAsia" w:ascii="宋体" w:hAnsi="宋体"/>
          <w:color w:val="000000"/>
          <w:sz w:val="24"/>
          <w:szCs w:val="24"/>
        </w:rPr>
      </w:pPr>
      <w:bookmarkStart w:id="45" w:name="_Toc3256"/>
      <w:bookmarkEnd w:id="45"/>
      <w:r>
        <w:rPr>
          <w:rFonts w:hint="eastAsia" w:ascii="宋体" w:hAnsi="宋体"/>
          <w:color w:val="000000"/>
          <w:sz w:val="24"/>
          <w:szCs w:val="24"/>
        </w:rPr>
        <w:t>七、其他</w:t>
      </w:r>
    </w:p>
    <w:bookmarkEnd w:id="44"/>
    <w:p w14:paraId="0D575EF6">
      <w:pPr>
        <w:snapToGrid w:val="0"/>
        <w:spacing w:line="440" w:lineRule="exact"/>
        <w:ind w:firstLine="539"/>
        <w:rPr>
          <w:rFonts w:hint="eastAsia" w:ascii="宋体" w:hAnsi="宋体"/>
          <w:color w:val="000000"/>
          <w:sz w:val="24"/>
          <w:szCs w:val="24"/>
          <w:lang w:val="zh-CN"/>
        </w:rPr>
      </w:pPr>
      <w:r>
        <w:rPr>
          <w:rFonts w:hint="eastAsia" w:ascii="宋体" w:hAnsi="宋体"/>
          <w:color w:val="000000"/>
          <w:sz w:val="24"/>
          <w:szCs w:val="24"/>
          <w:lang w:val="zh-CN"/>
        </w:rPr>
        <w:t>（一）供应商必须在响应文件中对以上条款和服务承诺明确列出，承诺内容必须达到本篇及竞争性磋商文件其他条款的要求。</w:t>
      </w:r>
    </w:p>
    <w:p w14:paraId="3B73E2E2">
      <w:pPr>
        <w:snapToGrid w:val="0"/>
        <w:spacing w:line="440" w:lineRule="exact"/>
        <w:ind w:firstLine="539"/>
        <w:rPr>
          <w:rFonts w:hint="eastAsia" w:ascii="宋体" w:hAnsi="宋体"/>
          <w:color w:val="000000"/>
          <w:sz w:val="24"/>
          <w:szCs w:val="24"/>
          <w:lang w:val="zh-CN"/>
        </w:rPr>
      </w:pPr>
      <w:r>
        <w:rPr>
          <w:rFonts w:hint="eastAsia" w:ascii="宋体" w:hAnsi="宋体"/>
          <w:color w:val="000000"/>
          <w:sz w:val="24"/>
          <w:szCs w:val="24"/>
          <w:lang w:val="zh-CN"/>
        </w:rPr>
        <w:t>（二）其他未尽事宜由供需双方在采购合同中详细约定</w:t>
      </w:r>
      <w:r>
        <w:rPr>
          <w:rFonts w:hint="eastAsia" w:ascii="宋体" w:hAnsi="宋体"/>
          <w:color w:val="000000"/>
          <w:sz w:val="24"/>
        </w:rPr>
        <w:t>。</w:t>
      </w:r>
    </w:p>
    <w:p w14:paraId="49FAEF85">
      <w:pPr>
        <w:pStyle w:val="19"/>
        <w:spacing w:before="0" w:line="240" w:lineRule="auto"/>
        <w:rPr>
          <w:rFonts w:hint="eastAsia" w:ascii="宋体" w:hAnsi="宋体" w:eastAsia="宋体"/>
          <w:b w:val="0"/>
          <w:color w:val="000000"/>
          <w:sz w:val="36"/>
          <w:szCs w:val="30"/>
        </w:rPr>
        <w:sectPr>
          <w:footerReference r:id="rId8" w:type="default"/>
          <w:pgSz w:w="11907" w:h="16840"/>
          <w:pgMar w:top="1134" w:right="1191" w:bottom="1134" w:left="1304" w:header="964" w:footer="992" w:gutter="0"/>
          <w:pgNumType w:fmt="decimal"/>
          <w:cols w:space="720" w:num="1"/>
          <w:docGrid w:linePitch="312" w:charSpace="0"/>
        </w:sectPr>
      </w:pPr>
    </w:p>
    <w:p w14:paraId="367A4A14">
      <w:pPr>
        <w:pStyle w:val="19"/>
        <w:spacing w:before="0" w:line="240" w:lineRule="auto"/>
        <w:jc w:val="center"/>
        <w:rPr>
          <w:rFonts w:hint="eastAsia" w:ascii="宋体" w:hAnsi="宋体" w:eastAsia="宋体"/>
          <w:bCs/>
          <w:color w:val="000000"/>
          <w:sz w:val="36"/>
          <w:szCs w:val="30"/>
        </w:rPr>
      </w:pPr>
      <w:bookmarkStart w:id="46" w:name="_Toc7057"/>
      <w:bookmarkEnd w:id="46"/>
      <w:r>
        <w:rPr>
          <w:rFonts w:hint="eastAsia" w:ascii="宋体" w:hAnsi="宋体" w:eastAsia="宋体"/>
          <w:bCs/>
          <w:color w:val="000000"/>
          <w:sz w:val="36"/>
          <w:szCs w:val="30"/>
        </w:rPr>
        <w:t>第四篇  磋商程序及方法、评审标准、无效响应和采购终止</w:t>
      </w:r>
    </w:p>
    <w:p w14:paraId="022AEB85">
      <w:pPr>
        <w:pStyle w:val="20"/>
        <w:spacing w:before="0" w:after="0" w:line="440" w:lineRule="exact"/>
        <w:rPr>
          <w:rFonts w:hint="eastAsia" w:ascii="宋体" w:hAnsi="宋体"/>
          <w:color w:val="000000"/>
          <w:sz w:val="24"/>
          <w:szCs w:val="24"/>
        </w:rPr>
      </w:pPr>
      <w:bookmarkStart w:id="47" w:name="_Toc18311"/>
      <w:bookmarkEnd w:id="47"/>
      <w:r>
        <w:rPr>
          <w:rFonts w:hint="eastAsia" w:ascii="宋体" w:hAnsi="宋体"/>
          <w:color w:val="000000"/>
          <w:sz w:val="24"/>
          <w:szCs w:val="24"/>
        </w:rPr>
        <w:t>一、磋商程序及方法</w:t>
      </w:r>
    </w:p>
    <w:p w14:paraId="30CA6E1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磋商按竞争性磋商文件规定的时间和地点进行，供应商须有法定代表人（或其授权代表）或自然人参加并签到。竞争性磋商以签到的顺序确定磋商顺序，由本项目依法组建的竞争性磋商小组（以下简称磋商小组）分别与各供应商进行磋商。</w:t>
      </w:r>
    </w:p>
    <w:p w14:paraId="1EFE919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（二）磋商小组对各供应商的资格条件、响应文件的有效性、完整性和响应程度进行审查。各供应商只有在完全符合要求的前提下，才能参与正式磋商。</w:t>
      </w:r>
    </w:p>
    <w:p w14:paraId="46C357A4">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kern w:val="0"/>
          <w:sz w:val="24"/>
          <w:szCs w:val="24"/>
        </w:rPr>
        <w:t>资格性审查。依据法律法规和竞争性磋商文件的规定，对响应文件中的资格证明、等进行审查，以确定供应商是否具备磋商资格。资格性审查资料表如下：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FC5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8284EBE">
            <w:pPr>
              <w:jc w:val="center"/>
              <w:rPr>
                <w:rFonts w:hint="eastAsia" w:ascii="宋体" w:hAnsi="宋体"/>
                <w:b/>
                <w:color w:val="000000"/>
                <w:kern w:val="0"/>
                <w:sz w:val="21"/>
                <w:szCs w:val="21"/>
              </w:rPr>
            </w:pPr>
            <w:r>
              <w:rPr>
                <w:rFonts w:hint="eastAsia" w:ascii="宋体" w:hAnsi="宋体"/>
                <w:b/>
                <w:color w:val="000000"/>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91E2369">
            <w:pPr>
              <w:jc w:val="center"/>
              <w:rPr>
                <w:rFonts w:hint="eastAsia" w:ascii="宋体" w:hAnsi="宋体"/>
                <w:b/>
                <w:color w:val="000000"/>
                <w:kern w:val="0"/>
                <w:sz w:val="21"/>
                <w:szCs w:val="21"/>
              </w:rPr>
            </w:pPr>
            <w:r>
              <w:rPr>
                <w:rFonts w:hint="eastAsia" w:ascii="宋体" w:hAnsi="宋体"/>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9A6F136">
            <w:pPr>
              <w:jc w:val="center"/>
              <w:rPr>
                <w:rFonts w:hint="eastAsia" w:ascii="宋体" w:hAnsi="宋体"/>
                <w:b/>
                <w:color w:val="000000"/>
                <w:kern w:val="0"/>
                <w:sz w:val="21"/>
                <w:szCs w:val="21"/>
              </w:rPr>
            </w:pPr>
            <w:r>
              <w:rPr>
                <w:rFonts w:hint="eastAsia" w:ascii="宋体" w:hAnsi="宋体"/>
                <w:b/>
                <w:color w:val="000000"/>
                <w:kern w:val="0"/>
                <w:sz w:val="21"/>
                <w:szCs w:val="21"/>
              </w:rPr>
              <w:t>检查内容</w:t>
            </w:r>
          </w:p>
        </w:tc>
      </w:tr>
      <w:tr w14:paraId="346E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restart"/>
            <w:vAlign w:val="center"/>
          </w:tcPr>
          <w:p w14:paraId="665D5DF0">
            <w:pPr>
              <w:jc w:val="center"/>
              <w:rPr>
                <w:rFonts w:hint="eastAsia" w:ascii="宋体" w:hAnsi="宋体"/>
                <w:color w:val="000000"/>
                <w:sz w:val="21"/>
                <w:szCs w:val="21"/>
              </w:rPr>
            </w:pPr>
            <w:r>
              <w:rPr>
                <w:rFonts w:hint="eastAsia" w:ascii="宋体" w:hAnsi="宋体"/>
                <w:color w:val="000000"/>
                <w:sz w:val="21"/>
                <w:szCs w:val="21"/>
              </w:rPr>
              <w:t>（一）</w:t>
            </w:r>
          </w:p>
        </w:tc>
        <w:tc>
          <w:tcPr>
            <w:tcW w:w="709" w:type="dxa"/>
            <w:vMerge w:val="restart"/>
            <w:vAlign w:val="center"/>
          </w:tcPr>
          <w:p w14:paraId="5F2509F7">
            <w:pPr>
              <w:rPr>
                <w:rFonts w:hint="eastAsia" w:ascii="宋体" w:hAnsi="宋体"/>
                <w:color w:val="000000"/>
                <w:sz w:val="21"/>
                <w:szCs w:val="21"/>
                <w:lang w:val="zh-CN"/>
              </w:rPr>
            </w:pPr>
            <w:r>
              <w:rPr>
                <w:rFonts w:hint="eastAsia" w:ascii="宋体" w:hAnsi="宋体"/>
                <w:color w:val="000000"/>
                <w:sz w:val="21"/>
                <w:szCs w:val="21"/>
                <w:lang w:val="zh-CN"/>
              </w:rPr>
              <w:t>《中华人民共和国政府采购法》第二十二条规定</w:t>
            </w:r>
          </w:p>
        </w:tc>
        <w:tc>
          <w:tcPr>
            <w:tcW w:w="3118" w:type="dxa"/>
            <w:vAlign w:val="center"/>
          </w:tcPr>
          <w:p w14:paraId="5FFCFB2D">
            <w:pPr>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984" w:type="dxa"/>
            <w:vAlign w:val="center"/>
          </w:tcPr>
          <w:p w14:paraId="76254549">
            <w:pPr>
              <w:rPr>
                <w:rFonts w:hint="eastAsia" w:ascii="宋体" w:hAnsi="宋体"/>
                <w:color w:val="000000"/>
                <w:sz w:val="21"/>
                <w:szCs w:val="21"/>
              </w:rPr>
            </w:pPr>
            <w:r>
              <w:rPr>
                <w:rFonts w:hint="eastAsia" w:ascii="宋体" w:hAnsi="宋体"/>
                <w:color w:val="000000"/>
                <w:sz w:val="21"/>
                <w:szCs w:val="21"/>
              </w:rPr>
              <w:t xml:space="preserve">1.供应商法人营业执照（副本）或事业单位法人证书（副本）或个体工商户营业执照或有效的自然人身份证明或社会团体法人登记证书（提供复印件）。 </w:t>
            </w:r>
          </w:p>
          <w:p w14:paraId="1685CB24">
            <w:pPr>
              <w:rPr>
                <w:rFonts w:hint="eastAsia" w:ascii="宋体" w:hAnsi="宋体"/>
                <w:color w:val="000000"/>
                <w:sz w:val="21"/>
                <w:szCs w:val="21"/>
              </w:rPr>
            </w:pPr>
            <w:r>
              <w:rPr>
                <w:rFonts w:hint="eastAsia" w:ascii="宋体" w:hAnsi="宋体"/>
                <w:color w:val="000000"/>
                <w:sz w:val="21"/>
                <w:szCs w:val="21"/>
              </w:rPr>
              <w:t>2.供应商法定代表人身份证明和法定代表人授权代表委托书。</w:t>
            </w:r>
          </w:p>
        </w:tc>
      </w:tr>
      <w:tr w14:paraId="445D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14:paraId="3AE5B532">
            <w:pPr>
              <w:jc w:val="center"/>
              <w:rPr>
                <w:rFonts w:hint="eastAsia" w:ascii="宋体" w:hAnsi="宋体"/>
                <w:color w:val="000000"/>
                <w:sz w:val="21"/>
                <w:szCs w:val="21"/>
              </w:rPr>
            </w:pPr>
          </w:p>
        </w:tc>
        <w:tc>
          <w:tcPr>
            <w:tcW w:w="709" w:type="dxa"/>
            <w:vMerge w:val="continue"/>
            <w:vAlign w:val="center"/>
          </w:tcPr>
          <w:p w14:paraId="3672962E">
            <w:pPr>
              <w:rPr>
                <w:rFonts w:hint="eastAsia" w:ascii="宋体" w:hAnsi="宋体"/>
                <w:color w:val="000000"/>
                <w:sz w:val="21"/>
                <w:szCs w:val="21"/>
                <w:lang w:val="zh-CN"/>
              </w:rPr>
            </w:pPr>
          </w:p>
        </w:tc>
        <w:tc>
          <w:tcPr>
            <w:tcW w:w="3118" w:type="dxa"/>
            <w:vAlign w:val="center"/>
          </w:tcPr>
          <w:p w14:paraId="2F869F5F">
            <w:pPr>
              <w:rPr>
                <w:rFonts w:hint="eastAsia" w:ascii="宋体" w:hAnsi="宋体"/>
                <w:color w:val="000000"/>
                <w:sz w:val="21"/>
                <w:szCs w:val="21"/>
                <w:lang w:val="zh-CN"/>
              </w:rPr>
            </w:pPr>
            <w:r>
              <w:rPr>
                <w:rFonts w:hint="eastAsia" w:ascii="宋体" w:hAnsi="宋体"/>
                <w:color w:val="000000"/>
                <w:sz w:val="21"/>
                <w:szCs w:val="21"/>
                <w:lang w:val="zh-CN"/>
              </w:rPr>
              <w:t>2.</w:t>
            </w:r>
            <w:r>
              <w:rPr>
                <w:rFonts w:hint="eastAsia" w:ascii="宋体" w:hAnsi="宋体"/>
                <w:color w:val="000000"/>
                <w:sz w:val="21"/>
                <w:szCs w:val="21"/>
              </w:rPr>
              <w:t>具有良好的商业信誉和健全的财务会计制度</w:t>
            </w:r>
          </w:p>
        </w:tc>
        <w:tc>
          <w:tcPr>
            <w:tcW w:w="4984" w:type="dxa"/>
            <w:vMerge w:val="restart"/>
            <w:vAlign w:val="center"/>
          </w:tcPr>
          <w:p w14:paraId="0B1BD0DC">
            <w:pPr>
              <w:rPr>
                <w:rFonts w:hint="eastAsia" w:ascii="宋体" w:hAnsi="宋体"/>
                <w:color w:val="000000"/>
                <w:sz w:val="21"/>
                <w:szCs w:val="21"/>
              </w:rPr>
            </w:pPr>
            <w:r>
              <w:rPr>
                <w:rFonts w:hint="eastAsia" w:ascii="宋体" w:hAnsi="宋体"/>
                <w:color w:val="000000"/>
                <w:sz w:val="21"/>
                <w:szCs w:val="21"/>
              </w:rPr>
              <w:t>供应商提供“基本资格条件承诺函”（格式详见第七篇）</w:t>
            </w:r>
          </w:p>
        </w:tc>
      </w:tr>
      <w:tr w14:paraId="3687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14:paraId="40BE7818">
            <w:pPr>
              <w:jc w:val="center"/>
              <w:rPr>
                <w:rFonts w:hint="eastAsia" w:ascii="宋体" w:hAnsi="宋体"/>
                <w:color w:val="000000"/>
                <w:sz w:val="21"/>
                <w:szCs w:val="21"/>
              </w:rPr>
            </w:pPr>
          </w:p>
        </w:tc>
        <w:tc>
          <w:tcPr>
            <w:tcW w:w="709" w:type="dxa"/>
            <w:vMerge w:val="continue"/>
            <w:vAlign w:val="center"/>
          </w:tcPr>
          <w:p w14:paraId="040664DA">
            <w:pPr>
              <w:rPr>
                <w:rFonts w:hint="eastAsia" w:ascii="宋体" w:hAnsi="宋体"/>
                <w:color w:val="000000"/>
                <w:sz w:val="21"/>
                <w:szCs w:val="21"/>
                <w:lang w:val="zh-CN"/>
              </w:rPr>
            </w:pPr>
          </w:p>
        </w:tc>
        <w:tc>
          <w:tcPr>
            <w:tcW w:w="3118" w:type="dxa"/>
            <w:vAlign w:val="center"/>
          </w:tcPr>
          <w:p w14:paraId="74B8336B">
            <w:pPr>
              <w:rPr>
                <w:rFonts w:hint="eastAsia" w:ascii="宋体" w:hAnsi="宋体"/>
                <w:color w:val="000000"/>
                <w:sz w:val="21"/>
                <w:szCs w:val="21"/>
                <w:lang w:val="zh-CN"/>
              </w:rPr>
            </w:pPr>
            <w:r>
              <w:rPr>
                <w:rFonts w:hint="eastAsia" w:ascii="宋体" w:hAnsi="宋体"/>
                <w:color w:val="000000"/>
                <w:sz w:val="21"/>
                <w:szCs w:val="21"/>
                <w:lang w:val="zh-CN"/>
              </w:rPr>
              <w:t>3.具有履行合同所必需的设备和专业技术能力</w:t>
            </w:r>
          </w:p>
        </w:tc>
        <w:tc>
          <w:tcPr>
            <w:tcW w:w="4984" w:type="dxa"/>
            <w:vMerge w:val="continue"/>
            <w:vAlign w:val="center"/>
          </w:tcPr>
          <w:p w14:paraId="2DF6C939">
            <w:pPr>
              <w:rPr>
                <w:rFonts w:hint="eastAsia" w:ascii="宋体" w:hAnsi="宋体"/>
                <w:color w:val="000000"/>
                <w:sz w:val="21"/>
                <w:szCs w:val="21"/>
              </w:rPr>
            </w:pPr>
          </w:p>
        </w:tc>
      </w:tr>
      <w:tr w14:paraId="6359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14:paraId="7396165E">
            <w:pPr>
              <w:jc w:val="center"/>
              <w:rPr>
                <w:rFonts w:hint="eastAsia" w:ascii="宋体" w:hAnsi="宋体"/>
                <w:color w:val="000000"/>
                <w:sz w:val="21"/>
                <w:szCs w:val="21"/>
              </w:rPr>
            </w:pPr>
          </w:p>
        </w:tc>
        <w:tc>
          <w:tcPr>
            <w:tcW w:w="709" w:type="dxa"/>
            <w:vMerge w:val="continue"/>
            <w:vAlign w:val="center"/>
          </w:tcPr>
          <w:p w14:paraId="074F7641">
            <w:pPr>
              <w:rPr>
                <w:rFonts w:hint="eastAsia" w:ascii="宋体" w:hAnsi="宋体"/>
                <w:color w:val="000000"/>
                <w:sz w:val="21"/>
                <w:szCs w:val="21"/>
                <w:lang w:val="zh-CN"/>
              </w:rPr>
            </w:pPr>
          </w:p>
        </w:tc>
        <w:tc>
          <w:tcPr>
            <w:tcW w:w="3118" w:type="dxa"/>
            <w:vAlign w:val="center"/>
          </w:tcPr>
          <w:p w14:paraId="041D1796">
            <w:pPr>
              <w:rPr>
                <w:rFonts w:hint="eastAsia" w:ascii="宋体" w:hAnsi="宋体"/>
                <w:color w:val="000000"/>
                <w:sz w:val="21"/>
                <w:szCs w:val="21"/>
                <w:lang w:val="zh-CN"/>
              </w:rPr>
            </w:pPr>
            <w:r>
              <w:rPr>
                <w:rFonts w:hint="eastAsia" w:ascii="宋体" w:hAnsi="宋体"/>
                <w:color w:val="000000"/>
                <w:sz w:val="21"/>
                <w:szCs w:val="21"/>
                <w:lang w:val="zh-CN"/>
              </w:rPr>
              <w:t>4.有依法缴纳税收和社会保障金的良好记录</w:t>
            </w:r>
          </w:p>
        </w:tc>
        <w:tc>
          <w:tcPr>
            <w:tcW w:w="4984" w:type="dxa"/>
            <w:vMerge w:val="continue"/>
            <w:vAlign w:val="center"/>
          </w:tcPr>
          <w:p w14:paraId="41DC5123">
            <w:pPr>
              <w:rPr>
                <w:rFonts w:hint="eastAsia" w:ascii="宋体" w:hAnsi="宋体"/>
                <w:color w:val="000000"/>
                <w:sz w:val="21"/>
                <w:szCs w:val="21"/>
              </w:rPr>
            </w:pPr>
          </w:p>
        </w:tc>
      </w:tr>
      <w:tr w14:paraId="71DC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14:paraId="7A8D942D">
            <w:pPr>
              <w:jc w:val="center"/>
              <w:rPr>
                <w:rFonts w:hint="eastAsia" w:ascii="宋体" w:hAnsi="宋体"/>
                <w:color w:val="000000"/>
                <w:sz w:val="21"/>
                <w:szCs w:val="21"/>
              </w:rPr>
            </w:pPr>
          </w:p>
        </w:tc>
        <w:tc>
          <w:tcPr>
            <w:tcW w:w="709" w:type="dxa"/>
            <w:vMerge w:val="continue"/>
            <w:vAlign w:val="center"/>
          </w:tcPr>
          <w:p w14:paraId="415FCCAE">
            <w:pPr>
              <w:rPr>
                <w:rFonts w:hint="eastAsia" w:ascii="宋体" w:hAnsi="宋体"/>
                <w:color w:val="000000"/>
                <w:sz w:val="21"/>
                <w:szCs w:val="21"/>
                <w:lang w:val="zh-CN"/>
              </w:rPr>
            </w:pPr>
          </w:p>
        </w:tc>
        <w:tc>
          <w:tcPr>
            <w:tcW w:w="3118" w:type="dxa"/>
            <w:vAlign w:val="center"/>
          </w:tcPr>
          <w:p w14:paraId="44A7160D">
            <w:pPr>
              <w:rPr>
                <w:rFonts w:hint="eastAsia" w:ascii="宋体" w:hAnsi="宋体"/>
                <w:color w:val="000000"/>
                <w:sz w:val="21"/>
                <w:szCs w:val="21"/>
              </w:rPr>
            </w:pPr>
            <w:r>
              <w:rPr>
                <w:rFonts w:hint="eastAsia" w:ascii="宋体" w:hAnsi="宋体"/>
                <w:color w:val="000000"/>
                <w:sz w:val="21"/>
                <w:szCs w:val="21"/>
              </w:rPr>
              <w:t>5.参加政府采购活动前三年内，在经营活动中没有重大违法记录</w:t>
            </w:r>
          </w:p>
        </w:tc>
        <w:tc>
          <w:tcPr>
            <w:tcW w:w="4984" w:type="dxa"/>
            <w:vMerge w:val="continue"/>
            <w:vAlign w:val="center"/>
          </w:tcPr>
          <w:p w14:paraId="697E7E52">
            <w:pPr>
              <w:rPr>
                <w:rFonts w:hint="eastAsia" w:ascii="宋体" w:hAnsi="宋体"/>
                <w:b/>
                <w:color w:val="000000"/>
                <w:sz w:val="21"/>
                <w:szCs w:val="21"/>
              </w:rPr>
            </w:pPr>
          </w:p>
        </w:tc>
      </w:tr>
      <w:tr w14:paraId="055A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17" w:type="dxa"/>
            <w:vMerge w:val="continue"/>
            <w:vAlign w:val="center"/>
          </w:tcPr>
          <w:p w14:paraId="57359B44">
            <w:pPr>
              <w:jc w:val="center"/>
              <w:rPr>
                <w:rFonts w:hint="eastAsia" w:ascii="宋体" w:hAnsi="宋体"/>
                <w:color w:val="000000"/>
                <w:sz w:val="21"/>
                <w:szCs w:val="21"/>
              </w:rPr>
            </w:pPr>
          </w:p>
        </w:tc>
        <w:tc>
          <w:tcPr>
            <w:tcW w:w="709" w:type="dxa"/>
            <w:vMerge w:val="continue"/>
            <w:vAlign w:val="center"/>
          </w:tcPr>
          <w:p w14:paraId="46E15125">
            <w:pPr>
              <w:rPr>
                <w:rFonts w:hint="eastAsia" w:ascii="宋体" w:hAnsi="宋体"/>
                <w:color w:val="000000"/>
                <w:sz w:val="21"/>
                <w:szCs w:val="21"/>
              </w:rPr>
            </w:pPr>
          </w:p>
        </w:tc>
        <w:tc>
          <w:tcPr>
            <w:tcW w:w="3118" w:type="dxa"/>
            <w:vAlign w:val="center"/>
          </w:tcPr>
          <w:p w14:paraId="16B52300">
            <w:pPr>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984" w:type="dxa"/>
            <w:vAlign w:val="center"/>
          </w:tcPr>
          <w:p w14:paraId="2EDD098B">
            <w:pPr>
              <w:rPr>
                <w:rFonts w:hint="eastAsia" w:ascii="宋体" w:hAnsi="宋体"/>
                <w:color w:val="000000"/>
                <w:sz w:val="21"/>
                <w:szCs w:val="21"/>
              </w:rPr>
            </w:pPr>
          </w:p>
        </w:tc>
      </w:tr>
      <w:tr w14:paraId="08C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17" w:type="dxa"/>
            <w:vMerge w:val="continue"/>
            <w:vAlign w:val="center"/>
          </w:tcPr>
          <w:p w14:paraId="778735A9">
            <w:pPr>
              <w:jc w:val="center"/>
              <w:rPr>
                <w:rFonts w:hint="eastAsia" w:ascii="宋体" w:hAnsi="宋体"/>
                <w:color w:val="000000"/>
                <w:sz w:val="21"/>
                <w:szCs w:val="21"/>
              </w:rPr>
            </w:pPr>
          </w:p>
        </w:tc>
        <w:tc>
          <w:tcPr>
            <w:tcW w:w="709" w:type="dxa"/>
            <w:vMerge w:val="continue"/>
            <w:vAlign w:val="center"/>
          </w:tcPr>
          <w:p w14:paraId="6C82DD8E">
            <w:pPr>
              <w:rPr>
                <w:rFonts w:hint="eastAsia" w:ascii="宋体" w:hAnsi="宋体"/>
                <w:color w:val="000000"/>
                <w:sz w:val="21"/>
                <w:szCs w:val="21"/>
              </w:rPr>
            </w:pPr>
          </w:p>
        </w:tc>
        <w:tc>
          <w:tcPr>
            <w:tcW w:w="3118" w:type="dxa"/>
            <w:vAlign w:val="center"/>
          </w:tcPr>
          <w:p w14:paraId="043F3AF2">
            <w:pPr>
              <w:rPr>
                <w:rFonts w:hint="eastAsia" w:ascii="宋体" w:hAnsi="宋体"/>
                <w:color w:val="000000"/>
                <w:sz w:val="21"/>
                <w:szCs w:val="21"/>
              </w:rPr>
            </w:pPr>
            <w:r>
              <w:rPr>
                <w:rFonts w:hint="eastAsia" w:ascii="宋体" w:hAnsi="宋体"/>
                <w:color w:val="000000"/>
                <w:sz w:val="21"/>
                <w:szCs w:val="21"/>
              </w:rPr>
              <w:t>7.本项目的特定资格要求</w:t>
            </w:r>
          </w:p>
        </w:tc>
        <w:tc>
          <w:tcPr>
            <w:tcW w:w="4984" w:type="dxa"/>
            <w:vAlign w:val="center"/>
          </w:tcPr>
          <w:p w14:paraId="22696615">
            <w:pPr>
              <w:rPr>
                <w:rFonts w:hint="eastAsia" w:ascii="宋体" w:hAnsi="宋体"/>
                <w:color w:val="000000"/>
                <w:sz w:val="21"/>
                <w:szCs w:val="21"/>
              </w:rPr>
            </w:pPr>
            <w:r>
              <w:rPr>
                <w:rFonts w:hint="eastAsia" w:ascii="宋体" w:hAnsi="宋体"/>
                <w:color w:val="000000"/>
                <w:sz w:val="21"/>
                <w:szCs w:val="21"/>
              </w:rPr>
              <w:t>按“第一篇三、供应商资格要求（三）本项目的特定资格要求”的要求提交（如果有）。</w:t>
            </w:r>
          </w:p>
        </w:tc>
      </w:tr>
      <w:tr w14:paraId="159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5A529FF">
            <w:pPr>
              <w:jc w:val="center"/>
              <w:rPr>
                <w:rFonts w:hint="eastAsia" w:ascii="宋体" w:hAnsi="宋体"/>
                <w:color w:val="000000"/>
                <w:sz w:val="21"/>
                <w:szCs w:val="21"/>
              </w:rPr>
            </w:pPr>
            <w:r>
              <w:rPr>
                <w:rFonts w:hint="eastAsia" w:ascii="宋体" w:hAnsi="宋体"/>
                <w:color w:val="000000"/>
                <w:sz w:val="21"/>
                <w:szCs w:val="21"/>
              </w:rPr>
              <w:t>（二）</w:t>
            </w:r>
          </w:p>
        </w:tc>
        <w:tc>
          <w:tcPr>
            <w:tcW w:w="3827" w:type="dxa"/>
            <w:gridSpan w:val="2"/>
            <w:vAlign w:val="center"/>
          </w:tcPr>
          <w:p w14:paraId="4A852753">
            <w:pPr>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984" w:type="dxa"/>
            <w:vAlign w:val="center"/>
          </w:tcPr>
          <w:p w14:paraId="04DDD074">
            <w:pPr>
              <w:rPr>
                <w:rFonts w:hint="eastAsia" w:ascii="宋体" w:hAnsi="宋体"/>
                <w:color w:val="000000"/>
                <w:sz w:val="21"/>
                <w:szCs w:val="21"/>
              </w:rPr>
            </w:pPr>
            <w:r>
              <w:rPr>
                <w:rFonts w:hint="eastAsia" w:ascii="宋体" w:hAnsi="宋体"/>
                <w:color w:val="000000"/>
                <w:sz w:val="21"/>
                <w:szCs w:val="21"/>
              </w:rPr>
              <w:t>按“第一篇三、供应商资格要求（二）落实政府采购政策需满足的资格要求”的要求提交。</w:t>
            </w:r>
          </w:p>
        </w:tc>
      </w:tr>
      <w:tr w14:paraId="77E3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14:paraId="12EA38BC">
            <w:pPr>
              <w:jc w:val="center"/>
              <w:rPr>
                <w:rFonts w:hint="eastAsia" w:ascii="宋体" w:hAnsi="宋体"/>
                <w:color w:val="000000"/>
                <w:sz w:val="21"/>
                <w:szCs w:val="21"/>
              </w:rPr>
            </w:pPr>
            <w:r>
              <w:rPr>
                <w:rFonts w:hint="eastAsia" w:ascii="宋体" w:hAnsi="宋体"/>
                <w:color w:val="000000"/>
                <w:sz w:val="21"/>
                <w:szCs w:val="21"/>
              </w:rPr>
              <w:t>（三）</w:t>
            </w:r>
          </w:p>
        </w:tc>
        <w:tc>
          <w:tcPr>
            <w:tcW w:w="3827" w:type="dxa"/>
            <w:gridSpan w:val="2"/>
            <w:vAlign w:val="center"/>
          </w:tcPr>
          <w:p w14:paraId="5E2F47AF">
            <w:pPr>
              <w:spacing w:line="320" w:lineRule="exact"/>
              <w:jc w:val="center"/>
              <w:rPr>
                <w:rFonts w:hint="eastAsia" w:ascii="宋体" w:hAnsi="宋体"/>
                <w:color w:val="000000"/>
                <w:sz w:val="21"/>
                <w:szCs w:val="21"/>
              </w:rPr>
            </w:pPr>
            <w:r>
              <w:rPr>
                <w:rFonts w:hint="eastAsia" w:ascii="宋体" w:hAnsi="宋体"/>
                <w:color w:val="000000"/>
                <w:sz w:val="21"/>
                <w:szCs w:val="21"/>
              </w:rPr>
              <w:t>保证金</w:t>
            </w:r>
          </w:p>
        </w:tc>
        <w:tc>
          <w:tcPr>
            <w:tcW w:w="4984" w:type="dxa"/>
            <w:vAlign w:val="center"/>
          </w:tcPr>
          <w:p w14:paraId="49B6ADED">
            <w:pPr>
              <w:spacing w:line="320" w:lineRule="exact"/>
              <w:rPr>
                <w:rFonts w:hint="eastAsia" w:ascii="宋体" w:hAnsi="宋体"/>
                <w:color w:val="000000"/>
                <w:sz w:val="21"/>
                <w:szCs w:val="21"/>
              </w:rPr>
            </w:pPr>
            <w:r>
              <w:rPr>
                <w:rFonts w:hint="eastAsia" w:ascii="宋体" w:hAnsi="宋体"/>
                <w:color w:val="000000"/>
                <w:sz w:val="21"/>
                <w:szCs w:val="21"/>
              </w:rPr>
              <w:t>保证金到账截止时间前提交足额磋商保证金。</w:t>
            </w:r>
          </w:p>
        </w:tc>
      </w:tr>
    </w:tbl>
    <w:p w14:paraId="75B1D4E3">
      <w:pPr>
        <w:snapToGrid w:val="0"/>
        <w:spacing w:line="440" w:lineRule="exact"/>
        <w:rPr>
          <w:rFonts w:hint="eastAsia" w:ascii="宋体" w:hAnsi="宋体"/>
          <w:color w:val="000000"/>
          <w:kern w:val="0"/>
          <w:sz w:val="24"/>
          <w:szCs w:val="24"/>
        </w:rPr>
      </w:pPr>
      <w:r>
        <w:rPr>
          <w:rFonts w:hint="eastAsia" w:ascii="宋体" w:hAnsi="宋体"/>
          <w:color w:val="000000"/>
          <w:kern w:val="0"/>
          <w:sz w:val="24"/>
          <w:szCs w:val="24"/>
        </w:rPr>
        <w:t>注：</w:t>
      </w:r>
    </w:p>
    <w:p w14:paraId="48160F30">
      <w:pPr>
        <w:snapToGrid w:val="0"/>
        <w:spacing w:line="44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C0DB5FF">
      <w:pPr>
        <w:numPr>
          <w:ilvl w:val="0"/>
          <w:numId w:val="16"/>
        </w:numPr>
        <w:snapToGrid w:val="0"/>
        <w:spacing w:line="44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427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3DF6B027">
            <w:pPr>
              <w:jc w:val="center"/>
              <w:rPr>
                <w:rFonts w:hint="eastAsia" w:ascii="宋体" w:hAnsi="宋体"/>
                <w:b/>
                <w:color w:val="000000"/>
                <w:kern w:val="0"/>
                <w:sz w:val="21"/>
                <w:szCs w:val="21"/>
              </w:rPr>
            </w:pPr>
            <w:r>
              <w:rPr>
                <w:rFonts w:hint="eastAsia" w:ascii="宋体" w:hAnsi="宋体"/>
                <w:b/>
                <w:color w:val="000000"/>
                <w:kern w:val="0"/>
                <w:sz w:val="21"/>
                <w:szCs w:val="21"/>
              </w:rPr>
              <w:t>序号</w:t>
            </w:r>
          </w:p>
        </w:tc>
        <w:tc>
          <w:tcPr>
            <w:tcW w:w="3544" w:type="dxa"/>
            <w:gridSpan w:val="2"/>
            <w:vAlign w:val="center"/>
          </w:tcPr>
          <w:p w14:paraId="1FF0A483">
            <w:pPr>
              <w:jc w:val="center"/>
              <w:rPr>
                <w:rFonts w:hint="eastAsia" w:ascii="宋体" w:hAnsi="宋体"/>
                <w:b/>
                <w:color w:val="000000"/>
                <w:kern w:val="0"/>
                <w:sz w:val="21"/>
                <w:szCs w:val="21"/>
              </w:rPr>
            </w:pPr>
            <w:r>
              <w:rPr>
                <w:rFonts w:hint="eastAsia" w:ascii="宋体" w:hAnsi="宋体"/>
                <w:b/>
                <w:color w:val="000000"/>
                <w:kern w:val="0"/>
                <w:sz w:val="21"/>
                <w:szCs w:val="21"/>
              </w:rPr>
              <w:t>评审因素</w:t>
            </w:r>
          </w:p>
        </w:tc>
        <w:tc>
          <w:tcPr>
            <w:tcW w:w="5409" w:type="dxa"/>
            <w:vAlign w:val="center"/>
          </w:tcPr>
          <w:p w14:paraId="65DC0168">
            <w:pPr>
              <w:jc w:val="center"/>
              <w:rPr>
                <w:rFonts w:hint="eastAsia" w:ascii="宋体" w:hAnsi="宋体"/>
                <w:b/>
                <w:color w:val="000000"/>
                <w:kern w:val="0"/>
                <w:sz w:val="21"/>
                <w:szCs w:val="21"/>
              </w:rPr>
            </w:pPr>
            <w:r>
              <w:rPr>
                <w:rFonts w:hint="eastAsia" w:ascii="宋体" w:hAnsi="宋体"/>
                <w:b/>
                <w:color w:val="000000"/>
                <w:kern w:val="0"/>
                <w:sz w:val="21"/>
                <w:szCs w:val="21"/>
              </w:rPr>
              <w:t>评审标准</w:t>
            </w:r>
          </w:p>
        </w:tc>
      </w:tr>
      <w:tr w14:paraId="530A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restart"/>
            <w:vAlign w:val="center"/>
          </w:tcPr>
          <w:p w14:paraId="533F68BF">
            <w:pPr>
              <w:jc w:val="center"/>
              <w:rPr>
                <w:rFonts w:hint="eastAsia" w:ascii="宋体" w:hAnsi="宋体"/>
                <w:color w:val="000000"/>
                <w:kern w:val="0"/>
                <w:sz w:val="21"/>
                <w:szCs w:val="21"/>
              </w:rPr>
            </w:pPr>
            <w:r>
              <w:rPr>
                <w:rFonts w:hint="eastAsia" w:ascii="宋体" w:hAnsi="宋体"/>
                <w:color w:val="000000"/>
                <w:kern w:val="0"/>
                <w:sz w:val="21"/>
                <w:szCs w:val="21"/>
              </w:rPr>
              <w:t>1</w:t>
            </w:r>
          </w:p>
        </w:tc>
        <w:tc>
          <w:tcPr>
            <w:tcW w:w="1560" w:type="dxa"/>
            <w:vMerge w:val="restart"/>
            <w:vAlign w:val="center"/>
          </w:tcPr>
          <w:p w14:paraId="14B6A0DA">
            <w:pPr>
              <w:rPr>
                <w:rFonts w:hint="eastAsia" w:ascii="宋体" w:hAnsi="宋体"/>
                <w:color w:val="000000"/>
                <w:kern w:val="0"/>
                <w:sz w:val="21"/>
                <w:szCs w:val="21"/>
              </w:rPr>
            </w:pPr>
            <w:r>
              <w:rPr>
                <w:rFonts w:hint="eastAsia" w:ascii="宋体" w:hAnsi="宋体"/>
                <w:color w:val="000000"/>
                <w:kern w:val="0"/>
                <w:sz w:val="21"/>
                <w:szCs w:val="21"/>
              </w:rPr>
              <w:t>有效性审查</w:t>
            </w:r>
          </w:p>
        </w:tc>
        <w:tc>
          <w:tcPr>
            <w:tcW w:w="1984" w:type="dxa"/>
            <w:vAlign w:val="center"/>
          </w:tcPr>
          <w:p w14:paraId="64E959DE">
            <w:pPr>
              <w:rPr>
                <w:rFonts w:hint="eastAsia" w:ascii="宋体" w:hAnsi="宋体"/>
                <w:color w:val="000000"/>
                <w:sz w:val="21"/>
                <w:szCs w:val="21"/>
              </w:rPr>
            </w:pPr>
            <w:r>
              <w:rPr>
                <w:rFonts w:hint="eastAsia" w:ascii="宋体" w:hAnsi="宋体"/>
                <w:color w:val="000000"/>
                <w:sz w:val="21"/>
                <w:szCs w:val="21"/>
              </w:rPr>
              <w:t>响应文件签署或盖章</w:t>
            </w:r>
          </w:p>
        </w:tc>
        <w:tc>
          <w:tcPr>
            <w:tcW w:w="5409" w:type="dxa"/>
            <w:vAlign w:val="center"/>
          </w:tcPr>
          <w:p w14:paraId="1E0F49F3">
            <w:pPr>
              <w:rPr>
                <w:rFonts w:hint="eastAsia" w:ascii="宋体" w:hAnsi="宋体"/>
                <w:color w:val="000000"/>
                <w:sz w:val="21"/>
                <w:szCs w:val="21"/>
              </w:rPr>
            </w:pPr>
            <w:r>
              <w:rPr>
                <w:rFonts w:hint="eastAsia" w:ascii="宋体" w:hAnsi="宋体"/>
                <w:color w:val="000000"/>
                <w:sz w:val="21"/>
                <w:szCs w:val="21"/>
              </w:rPr>
              <w:t>按竞争性磋商文件“第七篇响应文件编制要求”要求签署或盖章。</w:t>
            </w:r>
          </w:p>
        </w:tc>
      </w:tr>
      <w:tr w14:paraId="221B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675" w:type="dxa"/>
            <w:vMerge w:val="continue"/>
            <w:vAlign w:val="center"/>
          </w:tcPr>
          <w:p w14:paraId="3DE2524A">
            <w:pPr>
              <w:jc w:val="center"/>
              <w:rPr>
                <w:rFonts w:hint="eastAsia" w:ascii="宋体" w:hAnsi="宋体"/>
                <w:color w:val="000000"/>
                <w:kern w:val="0"/>
                <w:sz w:val="21"/>
                <w:szCs w:val="21"/>
              </w:rPr>
            </w:pPr>
          </w:p>
        </w:tc>
        <w:tc>
          <w:tcPr>
            <w:tcW w:w="1560" w:type="dxa"/>
            <w:vMerge w:val="continue"/>
            <w:vAlign w:val="center"/>
          </w:tcPr>
          <w:p w14:paraId="3438C9A0">
            <w:pPr>
              <w:rPr>
                <w:rFonts w:hint="eastAsia" w:ascii="宋体" w:hAnsi="宋体"/>
                <w:color w:val="000000"/>
                <w:kern w:val="0"/>
                <w:sz w:val="21"/>
                <w:szCs w:val="21"/>
              </w:rPr>
            </w:pPr>
          </w:p>
        </w:tc>
        <w:tc>
          <w:tcPr>
            <w:tcW w:w="1984" w:type="dxa"/>
            <w:vAlign w:val="center"/>
          </w:tcPr>
          <w:p w14:paraId="092CFC5D">
            <w:pPr>
              <w:rPr>
                <w:rFonts w:hint="eastAsia" w:ascii="宋体" w:hAnsi="宋体"/>
                <w:color w:val="000000"/>
                <w:sz w:val="21"/>
                <w:szCs w:val="21"/>
              </w:rPr>
            </w:pPr>
            <w:r>
              <w:rPr>
                <w:rFonts w:hint="eastAsia" w:ascii="宋体" w:hAnsi="宋体"/>
                <w:color w:val="000000"/>
                <w:sz w:val="21"/>
                <w:szCs w:val="21"/>
              </w:rPr>
              <w:t>法定代表人身份证明及授权委托书</w:t>
            </w:r>
          </w:p>
        </w:tc>
        <w:tc>
          <w:tcPr>
            <w:tcW w:w="5409" w:type="dxa"/>
            <w:vAlign w:val="center"/>
          </w:tcPr>
          <w:p w14:paraId="6EE66262">
            <w:pPr>
              <w:rPr>
                <w:rFonts w:hint="eastAsia" w:ascii="宋体" w:hAnsi="宋体"/>
                <w:color w:val="000000"/>
                <w:sz w:val="21"/>
                <w:szCs w:val="21"/>
              </w:rPr>
            </w:pPr>
            <w:r>
              <w:rPr>
                <w:rFonts w:hint="eastAsia" w:ascii="宋体" w:hAnsi="宋体"/>
                <w:color w:val="000000"/>
                <w:sz w:val="21"/>
                <w:szCs w:val="21"/>
              </w:rPr>
              <w:t>法定代表人身份证明及授权委托书有效，符合竞争性磋商文件规定的格式，签署或盖章齐全。</w:t>
            </w:r>
          </w:p>
        </w:tc>
      </w:tr>
      <w:tr w14:paraId="04D5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75" w:type="dxa"/>
            <w:vMerge w:val="continue"/>
            <w:vAlign w:val="center"/>
          </w:tcPr>
          <w:p w14:paraId="5B55C9CC">
            <w:pPr>
              <w:jc w:val="center"/>
              <w:rPr>
                <w:rFonts w:hint="eastAsia" w:ascii="宋体" w:hAnsi="宋体"/>
                <w:color w:val="000000"/>
                <w:kern w:val="0"/>
                <w:sz w:val="21"/>
                <w:szCs w:val="21"/>
              </w:rPr>
            </w:pPr>
          </w:p>
        </w:tc>
        <w:tc>
          <w:tcPr>
            <w:tcW w:w="1560" w:type="dxa"/>
            <w:vMerge w:val="continue"/>
            <w:vAlign w:val="center"/>
          </w:tcPr>
          <w:p w14:paraId="1EFF2B6C">
            <w:pPr>
              <w:rPr>
                <w:rFonts w:hint="eastAsia" w:ascii="宋体" w:hAnsi="宋体"/>
                <w:color w:val="000000"/>
                <w:kern w:val="0"/>
                <w:sz w:val="21"/>
                <w:szCs w:val="21"/>
              </w:rPr>
            </w:pPr>
          </w:p>
        </w:tc>
        <w:tc>
          <w:tcPr>
            <w:tcW w:w="1984" w:type="dxa"/>
            <w:vAlign w:val="center"/>
          </w:tcPr>
          <w:p w14:paraId="007875EF">
            <w:pPr>
              <w:rPr>
                <w:rFonts w:hint="eastAsia" w:ascii="宋体" w:hAnsi="宋体"/>
                <w:color w:val="000000"/>
                <w:sz w:val="21"/>
                <w:szCs w:val="21"/>
              </w:rPr>
            </w:pPr>
            <w:r>
              <w:rPr>
                <w:rFonts w:hint="eastAsia" w:ascii="宋体" w:hAnsi="宋体"/>
                <w:color w:val="000000"/>
                <w:sz w:val="21"/>
                <w:szCs w:val="21"/>
              </w:rPr>
              <w:t>响应</w:t>
            </w:r>
            <w:r>
              <w:rPr>
                <w:rFonts w:hint="eastAsia" w:ascii="宋体" w:hAnsi="宋体"/>
                <w:color w:val="000000"/>
                <w:sz w:val="21"/>
                <w:szCs w:val="21"/>
                <w:lang w:val="zh-CN"/>
              </w:rPr>
              <w:t>方案</w:t>
            </w:r>
          </w:p>
        </w:tc>
        <w:tc>
          <w:tcPr>
            <w:tcW w:w="5409" w:type="dxa"/>
            <w:vAlign w:val="center"/>
          </w:tcPr>
          <w:p w14:paraId="1D1607F4">
            <w:pPr>
              <w:rPr>
                <w:rFonts w:hint="eastAsia" w:ascii="宋体" w:hAnsi="宋体"/>
                <w:color w:val="000000"/>
                <w:sz w:val="21"/>
                <w:szCs w:val="21"/>
                <w:lang w:val="zh-CN"/>
              </w:rPr>
            </w:pPr>
            <w:r>
              <w:rPr>
                <w:rFonts w:hint="eastAsia" w:ascii="宋体" w:hAnsi="宋体"/>
                <w:color w:val="000000"/>
                <w:sz w:val="21"/>
                <w:szCs w:val="21"/>
                <w:lang w:val="zh-CN"/>
              </w:rPr>
              <w:t>只能有一个</w:t>
            </w:r>
            <w:r>
              <w:rPr>
                <w:rFonts w:hint="eastAsia" w:ascii="宋体" w:hAnsi="宋体"/>
                <w:color w:val="000000"/>
                <w:sz w:val="21"/>
                <w:szCs w:val="21"/>
              </w:rPr>
              <w:t>响应</w:t>
            </w:r>
            <w:r>
              <w:rPr>
                <w:rFonts w:hint="eastAsia" w:ascii="宋体" w:hAnsi="宋体"/>
                <w:color w:val="000000"/>
                <w:sz w:val="21"/>
                <w:szCs w:val="21"/>
                <w:lang w:val="zh-CN"/>
              </w:rPr>
              <w:t>方案。</w:t>
            </w:r>
          </w:p>
        </w:tc>
      </w:tr>
      <w:tr w14:paraId="22B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5" w:type="dxa"/>
            <w:vMerge w:val="continue"/>
            <w:vAlign w:val="center"/>
          </w:tcPr>
          <w:p w14:paraId="7E3BD3DA">
            <w:pPr>
              <w:jc w:val="center"/>
              <w:rPr>
                <w:rFonts w:hint="eastAsia" w:ascii="宋体" w:hAnsi="宋体"/>
                <w:color w:val="000000"/>
                <w:kern w:val="0"/>
                <w:sz w:val="21"/>
                <w:szCs w:val="21"/>
              </w:rPr>
            </w:pPr>
          </w:p>
        </w:tc>
        <w:tc>
          <w:tcPr>
            <w:tcW w:w="1560" w:type="dxa"/>
            <w:vMerge w:val="continue"/>
            <w:vAlign w:val="center"/>
          </w:tcPr>
          <w:p w14:paraId="47CCEDE1">
            <w:pPr>
              <w:rPr>
                <w:rFonts w:hint="eastAsia" w:ascii="宋体" w:hAnsi="宋体"/>
                <w:color w:val="000000"/>
                <w:kern w:val="0"/>
                <w:sz w:val="21"/>
                <w:szCs w:val="21"/>
              </w:rPr>
            </w:pPr>
          </w:p>
        </w:tc>
        <w:tc>
          <w:tcPr>
            <w:tcW w:w="1984" w:type="dxa"/>
            <w:vAlign w:val="center"/>
          </w:tcPr>
          <w:p w14:paraId="083B7E49">
            <w:pPr>
              <w:rPr>
                <w:rFonts w:hint="eastAsia" w:ascii="宋体" w:hAnsi="宋体"/>
                <w:color w:val="000000"/>
                <w:sz w:val="21"/>
                <w:szCs w:val="21"/>
              </w:rPr>
            </w:pPr>
            <w:r>
              <w:rPr>
                <w:rFonts w:hint="eastAsia" w:ascii="宋体" w:hAnsi="宋体"/>
                <w:color w:val="000000"/>
                <w:sz w:val="21"/>
                <w:szCs w:val="21"/>
              </w:rPr>
              <w:t>报价唯一</w:t>
            </w:r>
          </w:p>
        </w:tc>
        <w:tc>
          <w:tcPr>
            <w:tcW w:w="5409" w:type="dxa"/>
            <w:vAlign w:val="center"/>
          </w:tcPr>
          <w:p w14:paraId="500D4334">
            <w:pPr>
              <w:rPr>
                <w:rFonts w:hint="eastAsia" w:ascii="宋体" w:hAnsi="宋体"/>
                <w:color w:val="000000"/>
                <w:sz w:val="21"/>
                <w:szCs w:val="21"/>
              </w:rPr>
            </w:pPr>
            <w:r>
              <w:rPr>
                <w:rFonts w:hint="eastAsia" w:ascii="宋体" w:hAnsi="宋体"/>
                <w:color w:val="000000"/>
                <w:sz w:val="21"/>
                <w:szCs w:val="21"/>
              </w:rPr>
              <w:t>只能有一个有效报价，不得提交选择性报价。</w:t>
            </w:r>
          </w:p>
        </w:tc>
      </w:tr>
      <w:tr w14:paraId="61BD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vAlign w:val="center"/>
          </w:tcPr>
          <w:p w14:paraId="53383078">
            <w:pPr>
              <w:jc w:val="center"/>
              <w:rPr>
                <w:rFonts w:hint="eastAsia" w:ascii="宋体" w:hAnsi="宋体"/>
                <w:color w:val="000000"/>
                <w:kern w:val="0"/>
                <w:sz w:val="21"/>
                <w:szCs w:val="21"/>
              </w:rPr>
            </w:pPr>
            <w:r>
              <w:rPr>
                <w:rFonts w:hint="eastAsia" w:ascii="宋体" w:hAnsi="宋体"/>
                <w:color w:val="000000"/>
                <w:kern w:val="0"/>
                <w:sz w:val="21"/>
                <w:szCs w:val="21"/>
              </w:rPr>
              <w:t>2</w:t>
            </w:r>
          </w:p>
        </w:tc>
        <w:tc>
          <w:tcPr>
            <w:tcW w:w="1560" w:type="dxa"/>
            <w:vAlign w:val="center"/>
          </w:tcPr>
          <w:p w14:paraId="19DEA686">
            <w:pPr>
              <w:rPr>
                <w:rFonts w:hint="eastAsia" w:ascii="宋体" w:hAnsi="宋体"/>
                <w:color w:val="000000"/>
                <w:kern w:val="0"/>
                <w:sz w:val="21"/>
                <w:szCs w:val="21"/>
              </w:rPr>
            </w:pPr>
            <w:r>
              <w:rPr>
                <w:rFonts w:hint="eastAsia" w:ascii="宋体" w:hAnsi="宋体"/>
                <w:color w:val="000000"/>
                <w:kern w:val="0"/>
                <w:sz w:val="21"/>
                <w:szCs w:val="21"/>
              </w:rPr>
              <w:t>完整性审查</w:t>
            </w:r>
          </w:p>
        </w:tc>
        <w:tc>
          <w:tcPr>
            <w:tcW w:w="1984" w:type="dxa"/>
            <w:vAlign w:val="center"/>
          </w:tcPr>
          <w:p w14:paraId="74F7636B">
            <w:pPr>
              <w:rPr>
                <w:rFonts w:hint="eastAsia" w:ascii="宋体" w:hAnsi="宋体"/>
                <w:color w:val="000000"/>
                <w:sz w:val="21"/>
                <w:szCs w:val="21"/>
              </w:rPr>
            </w:pPr>
            <w:r>
              <w:rPr>
                <w:rFonts w:hint="eastAsia" w:ascii="宋体" w:hAnsi="宋体"/>
                <w:color w:val="000000"/>
                <w:sz w:val="21"/>
                <w:szCs w:val="21"/>
              </w:rPr>
              <w:t>响应</w:t>
            </w:r>
            <w:r>
              <w:rPr>
                <w:rFonts w:hint="eastAsia" w:ascii="宋体" w:hAnsi="宋体"/>
                <w:color w:val="000000"/>
                <w:sz w:val="21"/>
                <w:szCs w:val="21"/>
                <w:lang w:val="zh-CN"/>
              </w:rPr>
              <w:t>文件份数</w:t>
            </w:r>
          </w:p>
        </w:tc>
        <w:tc>
          <w:tcPr>
            <w:tcW w:w="5409" w:type="dxa"/>
            <w:vAlign w:val="center"/>
          </w:tcPr>
          <w:p w14:paraId="57C9FD27">
            <w:pPr>
              <w:rPr>
                <w:rFonts w:hint="eastAsia" w:ascii="宋体" w:hAnsi="宋体"/>
                <w:color w:val="000000"/>
                <w:sz w:val="21"/>
                <w:szCs w:val="21"/>
              </w:rPr>
            </w:pPr>
            <w:r>
              <w:rPr>
                <w:rFonts w:hint="eastAsia" w:ascii="宋体" w:hAnsi="宋体"/>
                <w:color w:val="000000"/>
                <w:sz w:val="21"/>
                <w:szCs w:val="21"/>
              </w:rPr>
              <w:t>响应</w:t>
            </w:r>
            <w:r>
              <w:rPr>
                <w:rFonts w:hint="eastAsia" w:ascii="宋体" w:hAnsi="宋体"/>
                <w:color w:val="000000"/>
                <w:sz w:val="21"/>
                <w:szCs w:val="21"/>
                <w:lang w:val="zh-CN"/>
              </w:rPr>
              <w:t>文件正、副本数量（含电子文档）符合</w:t>
            </w:r>
            <w:r>
              <w:rPr>
                <w:rFonts w:hint="eastAsia" w:ascii="宋体" w:hAnsi="宋体"/>
                <w:color w:val="000000"/>
                <w:sz w:val="21"/>
                <w:szCs w:val="21"/>
              </w:rPr>
              <w:t>竞争性磋商</w:t>
            </w:r>
            <w:r>
              <w:rPr>
                <w:rFonts w:hint="eastAsia" w:ascii="宋体" w:hAnsi="宋体"/>
                <w:color w:val="000000"/>
                <w:sz w:val="21"/>
                <w:szCs w:val="21"/>
                <w:lang w:val="zh-CN"/>
              </w:rPr>
              <w:t>文件要求。</w:t>
            </w:r>
          </w:p>
        </w:tc>
      </w:tr>
      <w:tr w14:paraId="124A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5" w:type="dxa"/>
            <w:vMerge w:val="restart"/>
            <w:vAlign w:val="center"/>
          </w:tcPr>
          <w:p w14:paraId="6EBBAC38">
            <w:pPr>
              <w:jc w:val="center"/>
              <w:rPr>
                <w:rFonts w:hint="eastAsia" w:ascii="宋体" w:hAnsi="宋体"/>
                <w:color w:val="000000"/>
                <w:kern w:val="0"/>
                <w:sz w:val="21"/>
                <w:szCs w:val="21"/>
              </w:rPr>
            </w:pPr>
            <w:r>
              <w:rPr>
                <w:rFonts w:hint="eastAsia" w:ascii="宋体" w:hAnsi="宋体"/>
                <w:color w:val="000000"/>
                <w:kern w:val="0"/>
                <w:sz w:val="21"/>
                <w:szCs w:val="21"/>
              </w:rPr>
              <w:t>3</w:t>
            </w:r>
          </w:p>
        </w:tc>
        <w:tc>
          <w:tcPr>
            <w:tcW w:w="1560" w:type="dxa"/>
            <w:vMerge w:val="restart"/>
            <w:vAlign w:val="center"/>
          </w:tcPr>
          <w:p w14:paraId="2474B5A2">
            <w:pPr>
              <w:rPr>
                <w:rFonts w:hint="eastAsia" w:ascii="宋体" w:hAnsi="宋体"/>
                <w:color w:val="000000"/>
                <w:kern w:val="0"/>
                <w:sz w:val="21"/>
                <w:szCs w:val="21"/>
              </w:rPr>
            </w:pPr>
            <w:r>
              <w:rPr>
                <w:rFonts w:hint="eastAsia" w:ascii="宋体" w:hAnsi="宋体"/>
                <w:color w:val="000000"/>
                <w:kern w:val="0"/>
                <w:sz w:val="21"/>
                <w:szCs w:val="21"/>
              </w:rPr>
              <w:t>响应程度审查</w:t>
            </w:r>
          </w:p>
        </w:tc>
        <w:tc>
          <w:tcPr>
            <w:tcW w:w="1984" w:type="dxa"/>
            <w:vAlign w:val="center"/>
          </w:tcPr>
          <w:p w14:paraId="5A7BE21D">
            <w:pPr>
              <w:rPr>
                <w:rFonts w:hint="eastAsia" w:ascii="宋体" w:hAnsi="宋体"/>
                <w:color w:val="000000"/>
                <w:kern w:val="0"/>
                <w:sz w:val="21"/>
                <w:szCs w:val="21"/>
              </w:rPr>
            </w:pPr>
            <w:r>
              <w:rPr>
                <w:rFonts w:hint="eastAsia" w:ascii="宋体" w:hAnsi="宋体"/>
                <w:color w:val="000000"/>
                <w:kern w:val="0"/>
                <w:sz w:val="21"/>
                <w:szCs w:val="21"/>
              </w:rPr>
              <w:t>实质性响应</w:t>
            </w:r>
          </w:p>
        </w:tc>
        <w:tc>
          <w:tcPr>
            <w:tcW w:w="5409" w:type="dxa"/>
            <w:vAlign w:val="center"/>
          </w:tcPr>
          <w:p w14:paraId="30E52F0D">
            <w:pPr>
              <w:pStyle w:val="52"/>
              <w:rPr>
                <w:rFonts w:hint="eastAsia" w:ascii="宋体" w:hAnsi="宋体"/>
                <w:color w:val="000000"/>
                <w:kern w:val="0"/>
                <w:sz w:val="21"/>
                <w:szCs w:val="21"/>
              </w:rPr>
            </w:pPr>
            <w:r>
              <w:rPr>
                <w:rFonts w:hint="eastAsia" w:ascii="宋体" w:hAnsi="宋体"/>
                <w:color w:val="000000"/>
                <w:kern w:val="0"/>
                <w:sz w:val="21"/>
                <w:szCs w:val="21"/>
              </w:rPr>
              <w:t>竞争性磋商文件第二篇、第三篇规定的磋商内容作出响应。</w:t>
            </w:r>
          </w:p>
        </w:tc>
      </w:tr>
      <w:tr w14:paraId="4BA7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675" w:type="dxa"/>
            <w:vMerge w:val="continue"/>
            <w:vAlign w:val="center"/>
          </w:tcPr>
          <w:p w14:paraId="3FE2CDF7">
            <w:pPr>
              <w:jc w:val="center"/>
              <w:rPr>
                <w:rFonts w:hint="eastAsia" w:ascii="宋体" w:hAnsi="宋体"/>
                <w:color w:val="000000"/>
                <w:kern w:val="0"/>
                <w:sz w:val="21"/>
                <w:szCs w:val="21"/>
              </w:rPr>
            </w:pPr>
          </w:p>
        </w:tc>
        <w:tc>
          <w:tcPr>
            <w:tcW w:w="1560" w:type="dxa"/>
            <w:vMerge w:val="continue"/>
            <w:vAlign w:val="center"/>
          </w:tcPr>
          <w:p w14:paraId="2C9E0940">
            <w:pPr>
              <w:rPr>
                <w:rFonts w:hint="eastAsia" w:ascii="宋体" w:hAnsi="宋体"/>
                <w:color w:val="000000"/>
                <w:sz w:val="21"/>
                <w:szCs w:val="21"/>
                <w:lang w:val="zh-CN"/>
              </w:rPr>
            </w:pPr>
          </w:p>
        </w:tc>
        <w:tc>
          <w:tcPr>
            <w:tcW w:w="1984" w:type="dxa"/>
            <w:vAlign w:val="center"/>
          </w:tcPr>
          <w:p w14:paraId="3F836754">
            <w:pPr>
              <w:rPr>
                <w:rFonts w:hint="eastAsia" w:ascii="宋体" w:hAnsi="宋体"/>
                <w:color w:val="000000"/>
                <w:kern w:val="0"/>
                <w:sz w:val="21"/>
                <w:szCs w:val="21"/>
              </w:rPr>
            </w:pPr>
            <w:r>
              <w:rPr>
                <w:rFonts w:hint="eastAsia" w:ascii="宋体" w:hAnsi="宋体"/>
                <w:color w:val="000000"/>
                <w:kern w:val="0"/>
                <w:sz w:val="21"/>
                <w:szCs w:val="21"/>
              </w:rPr>
              <w:t>磋商有效期</w:t>
            </w:r>
          </w:p>
        </w:tc>
        <w:tc>
          <w:tcPr>
            <w:tcW w:w="5409" w:type="dxa"/>
            <w:vAlign w:val="center"/>
          </w:tcPr>
          <w:p w14:paraId="4CE90D3D">
            <w:pPr>
              <w:rPr>
                <w:rFonts w:hint="eastAsia" w:ascii="宋体" w:hAnsi="宋体"/>
                <w:color w:val="000000"/>
                <w:kern w:val="0"/>
                <w:sz w:val="21"/>
                <w:szCs w:val="21"/>
              </w:rPr>
            </w:pPr>
            <w:r>
              <w:rPr>
                <w:rFonts w:hint="eastAsia" w:ascii="宋体" w:hAnsi="宋体"/>
                <w:color w:val="000000"/>
                <w:kern w:val="0"/>
                <w:sz w:val="21"/>
                <w:szCs w:val="21"/>
              </w:rPr>
              <w:t>响应文件及有关承诺文件有效期为提交响应文件截止时间起90天。</w:t>
            </w:r>
          </w:p>
        </w:tc>
      </w:tr>
    </w:tbl>
    <w:p w14:paraId="0FEE71B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A57988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A2F2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559F6C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（五）在磋商过程中磋商的任何一方不得向他人透露与磋商有关的服务资料、价格或其他信息。</w:t>
      </w:r>
    </w:p>
    <w:p w14:paraId="4A09A0C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C95B8C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（七）供应商在磋商时作出的所有书面承诺须由法定代表人（或其授权代表）或自然人（供应商为自然人）签署。</w:t>
      </w:r>
    </w:p>
    <w:p w14:paraId="5408F1B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在未做实质性变更的情况下最后报价不能高于第一次报价）。已提交响应文件但未在规定时间内进行最后报价的供应商，视为放弃最后报价，以供应商响应文件中的报价为准。</w:t>
      </w:r>
    </w:p>
    <w:p w14:paraId="6CF7F58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（九）磋商小组采用综合评分法对提交最后报价的供应商的响应文件和最后报价（含有效书面承诺）进行综合评分。</w:t>
      </w:r>
      <w:r>
        <w:rPr>
          <w:rFonts w:hint="eastAsia" w:ascii="宋体" w:hAnsi="宋体"/>
          <w:color w:val="000000"/>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olor w:val="000000"/>
          <w:sz w:val="24"/>
          <w:szCs w:val="24"/>
        </w:rPr>
        <w:t>。</w:t>
      </w:r>
    </w:p>
    <w:p w14:paraId="7503C3E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（十）磋商小组各成员独立对每个有效响应（通过资格性审查、</w:t>
      </w:r>
      <w:r>
        <w:rPr>
          <w:rFonts w:hint="eastAsia" w:ascii="宋体" w:hAnsi="宋体"/>
          <w:color w:val="000000"/>
          <w:kern w:val="0"/>
          <w:sz w:val="24"/>
          <w:szCs w:val="24"/>
        </w:rPr>
        <w:t>符合性审查的供应商</w:t>
      </w:r>
      <w:r>
        <w:rPr>
          <w:rFonts w:hint="eastAsia" w:ascii="宋体" w:hAnsi="宋体"/>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4420A38">
      <w:pPr>
        <w:pStyle w:val="20"/>
        <w:spacing w:before="0" w:after="0" w:line="440" w:lineRule="exact"/>
        <w:rPr>
          <w:rFonts w:hint="eastAsia" w:ascii="宋体" w:hAnsi="宋体"/>
          <w:color w:val="000000"/>
          <w:sz w:val="24"/>
          <w:szCs w:val="24"/>
        </w:rPr>
      </w:pPr>
      <w:bookmarkStart w:id="48" w:name="_Toc8910"/>
      <w:bookmarkEnd w:id="48"/>
      <w:bookmarkStart w:id="49" w:name="_Toc102227320"/>
      <w:bookmarkStart w:id="50" w:name="_Toc342913394"/>
      <w:r>
        <w:rPr>
          <w:rFonts w:hint="eastAsia" w:ascii="宋体" w:hAnsi="宋体"/>
          <w:color w:val="000000"/>
          <w:sz w:val="24"/>
          <w:szCs w:val="24"/>
        </w:rPr>
        <w:t>二、评审标准</w:t>
      </w:r>
    </w:p>
    <w:tbl>
      <w:tblPr>
        <w:tblStyle w:val="16"/>
        <w:tblW w:w="949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505"/>
        <w:gridCol w:w="1134"/>
        <w:gridCol w:w="4108"/>
        <w:gridCol w:w="2155"/>
      </w:tblGrid>
      <w:tr w14:paraId="6C6D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6" w:type="dxa"/>
            <w:noWrap w:val="0"/>
            <w:vAlign w:val="center"/>
          </w:tcPr>
          <w:p w14:paraId="00F112E1">
            <w:pPr>
              <w:spacing w:line="240" w:lineRule="atLeast"/>
              <w:jc w:val="center"/>
              <w:rPr>
                <w:rFonts w:hint="eastAsia" w:ascii="宋体" w:hAnsi="宋体" w:cs="宋体"/>
                <w:sz w:val="21"/>
                <w:szCs w:val="21"/>
              </w:rPr>
            </w:pPr>
            <w:r>
              <w:rPr>
                <w:rFonts w:hint="eastAsia" w:ascii="宋体" w:hAnsi="宋体" w:cs="宋体"/>
                <w:sz w:val="21"/>
                <w:szCs w:val="21"/>
              </w:rPr>
              <w:t>序号</w:t>
            </w:r>
          </w:p>
        </w:tc>
        <w:tc>
          <w:tcPr>
            <w:tcW w:w="1505" w:type="dxa"/>
            <w:noWrap w:val="0"/>
            <w:vAlign w:val="center"/>
          </w:tcPr>
          <w:p w14:paraId="5539DE8B">
            <w:pPr>
              <w:spacing w:line="240" w:lineRule="atLeast"/>
              <w:jc w:val="center"/>
              <w:rPr>
                <w:rFonts w:hint="eastAsia" w:ascii="宋体" w:hAnsi="宋体" w:cs="宋体"/>
                <w:sz w:val="21"/>
                <w:szCs w:val="21"/>
              </w:rPr>
            </w:pPr>
            <w:r>
              <w:rPr>
                <w:rFonts w:hint="eastAsia" w:ascii="宋体" w:hAnsi="宋体" w:cs="宋体"/>
                <w:sz w:val="21"/>
                <w:szCs w:val="21"/>
              </w:rPr>
              <w:t>评分因素及权值</w:t>
            </w:r>
          </w:p>
        </w:tc>
        <w:tc>
          <w:tcPr>
            <w:tcW w:w="1134" w:type="dxa"/>
            <w:noWrap w:val="0"/>
            <w:vAlign w:val="center"/>
          </w:tcPr>
          <w:p w14:paraId="77733C8C">
            <w:pPr>
              <w:spacing w:line="240" w:lineRule="atLeast"/>
              <w:jc w:val="center"/>
              <w:rPr>
                <w:rFonts w:hint="eastAsia" w:ascii="宋体" w:hAnsi="宋体" w:cs="宋体"/>
                <w:sz w:val="21"/>
                <w:szCs w:val="21"/>
              </w:rPr>
            </w:pPr>
            <w:r>
              <w:rPr>
                <w:rFonts w:hint="eastAsia" w:ascii="宋体" w:hAnsi="宋体" w:cs="宋体"/>
                <w:sz w:val="21"/>
                <w:szCs w:val="21"/>
              </w:rPr>
              <w:t>分值</w:t>
            </w:r>
          </w:p>
        </w:tc>
        <w:tc>
          <w:tcPr>
            <w:tcW w:w="4108" w:type="dxa"/>
            <w:noWrap w:val="0"/>
            <w:vAlign w:val="center"/>
          </w:tcPr>
          <w:p w14:paraId="245D7E66">
            <w:pPr>
              <w:spacing w:line="240" w:lineRule="atLeast"/>
              <w:jc w:val="center"/>
              <w:rPr>
                <w:rFonts w:hint="eastAsia" w:ascii="宋体" w:hAnsi="宋体" w:cs="宋体"/>
                <w:sz w:val="21"/>
                <w:szCs w:val="21"/>
              </w:rPr>
            </w:pPr>
            <w:r>
              <w:rPr>
                <w:rFonts w:hint="eastAsia" w:ascii="宋体" w:hAnsi="宋体" w:cs="宋体"/>
                <w:sz w:val="21"/>
                <w:szCs w:val="21"/>
              </w:rPr>
              <w:t>评分标准</w:t>
            </w:r>
          </w:p>
        </w:tc>
        <w:tc>
          <w:tcPr>
            <w:tcW w:w="2155" w:type="dxa"/>
            <w:noWrap w:val="0"/>
            <w:vAlign w:val="center"/>
          </w:tcPr>
          <w:p w14:paraId="2F7689FE">
            <w:pPr>
              <w:spacing w:line="240" w:lineRule="atLeast"/>
              <w:jc w:val="center"/>
              <w:rPr>
                <w:rFonts w:hint="eastAsia" w:ascii="宋体" w:hAnsi="宋体" w:cs="宋体"/>
                <w:sz w:val="21"/>
                <w:szCs w:val="21"/>
              </w:rPr>
            </w:pPr>
            <w:r>
              <w:rPr>
                <w:rFonts w:hint="eastAsia" w:ascii="宋体" w:hAnsi="宋体" w:cs="宋体"/>
                <w:sz w:val="21"/>
                <w:szCs w:val="21"/>
              </w:rPr>
              <w:t>说明</w:t>
            </w:r>
          </w:p>
        </w:tc>
      </w:tr>
      <w:tr w14:paraId="42B5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tcBorders>
              <w:bottom w:val="single" w:color="auto" w:sz="4" w:space="0"/>
            </w:tcBorders>
            <w:noWrap w:val="0"/>
            <w:vAlign w:val="center"/>
          </w:tcPr>
          <w:p w14:paraId="3BC39440">
            <w:pPr>
              <w:spacing w:line="276" w:lineRule="auto"/>
              <w:ind w:firstLine="28"/>
              <w:jc w:val="center"/>
              <w:rPr>
                <w:rFonts w:hint="eastAsia" w:ascii="宋体" w:hAnsi="宋体" w:cs="宋体"/>
                <w:sz w:val="21"/>
                <w:szCs w:val="21"/>
              </w:rPr>
            </w:pPr>
            <w:r>
              <w:rPr>
                <w:rFonts w:hint="eastAsia" w:ascii="宋体" w:hAnsi="宋体" w:cs="宋体"/>
                <w:sz w:val="21"/>
                <w:szCs w:val="21"/>
              </w:rPr>
              <w:t>1</w:t>
            </w:r>
          </w:p>
        </w:tc>
        <w:tc>
          <w:tcPr>
            <w:tcW w:w="1505" w:type="dxa"/>
            <w:tcBorders>
              <w:bottom w:val="single" w:color="auto" w:sz="4" w:space="0"/>
            </w:tcBorders>
            <w:noWrap w:val="0"/>
            <w:vAlign w:val="center"/>
          </w:tcPr>
          <w:p w14:paraId="6F4FF013">
            <w:pPr>
              <w:spacing w:line="276" w:lineRule="auto"/>
              <w:ind w:firstLine="28"/>
              <w:jc w:val="center"/>
              <w:rPr>
                <w:rFonts w:hint="eastAsia" w:ascii="宋体" w:hAnsi="宋体" w:cs="宋体"/>
                <w:sz w:val="21"/>
                <w:szCs w:val="21"/>
              </w:rPr>
            </w:pPr>
            <w:r>
              <w:rPr>
                <w:rFonts w:hint="eastAsia" w:ascii="宋体" w:hAnsi="宋体" w:cs="宋体"/>
                <w:sz w:val="21"/>
                <w:szCs w:val="21"/>
              </w:rPr>
              <w:t>磋商报价</w:t>
            </w:r>
          </w:p>
          <w:p w14:paraId="156D0EB6">
            <w:pPr>
              <w:spacing w:line="276" w:lineRule="auto"/>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1134" w:type="dxa"/>
            <w:tcBorders>
              <w:bottom w:val="single" w:color="auto" w:sz="4" w:space="0"/>
            </w:tcBorders>
            <w:noWrap w:val="0"/>
            <w:vAlign w:val="center"/>
          </w:tcPr>
          <w:p w14:paraId="45907B50">
            <w:pPr>
              <w:spacing w:line="276" w:lineRule="auto"/>
              <w:ind w:firstLine="28"/>
              <w:jc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0分</w:t>
            </w:r>
          </w:p>
        </w:tc>
        <w:tc>
          <w:tcPr>
            <w:tcW w:w="4108" w:type="dxa"/>
            <w:tcBorders>
              <w:bottom w:val="single" w:color="auto" w:sz="4" w:space="0"/>
            </w:tcBorders>
            <w:noWrap w:val="0"/>
            <w:vAlign w:val="center"/>
          </w:tcPr>
          <w:p w14:paraId="612400E1">
            <w:pPr>
              <w:spacing w:line="276" w:lineRule="auto"/>
              <w:rPr>
                <w:rFonts w:hint="eastAsia" w:ascii="宋体" w:hAnsi="宋体" w:cs="宋体"/>
                <w:sz w:val="21"/>
                <w:szCs w:val="21"/>
              </w:rPr>
            </w:pPr>
            <w:r>
              <w:rPr>
                <w:rFonts w:hint="eastAsia" w:ascii="宋体" w:hAnsi="宋体" w:cs="宋体"/>
                <w:sz w:val="21"/>
                <w:szCs w:val="21"/>
              </w:rPr>
              <w:t>满足资格性、符合性要求且最后报价最低的供应商的价格为磋商基准价，其价格分为满分。其他供应商的价格分统一按照下列公式计算：</w:t>
            </w:r>
          </w:p>
          <w:p w14:paraId="151E8BEF">
            <w:pPr>
              <w:spacing w:line="276" w:lineRule="auto"/>
              <w:rPr>
                <w:rFonts w:hint="eastAsia" w:ascii="宋体" w:hAnsi="宋体" w:cs="宋体"/>
                <w:sz w:val="21"/>
                <w:szCs w:val="21"/>
              </w:rPr>
            </w:pPr>
            <w:r>
              <w:rPr>
                <w:rFonts w:hint="eastAsia" w:ascii="宋体" w:hAnsi="宋体" w:cs="宋体"/>
                <w:sz w:val="21"/>
                <w:szCs w:val="21"/>
              </w:rPr>
              <w:t>磋商报价得分=（磋商基准价/最后磋商报价）×价格权值×100</w:t>
            </w:r>
          </w:p>
        </w:tc>
        <w:tc>
          <w:tcPr>
            <w:tcW w:w="2155" w:type="dxa"/>
            <w:tcBorders>
              <w:bottom w:val="single" w:color="auto" w:sz="4" w:space="0"/>
            </w:tcBorders>
            <w:noWrap w:val="0"/>
            <w:vAlign w:val="center"/>
          </w:tcPr>
          <w:p w14:paraId="4DAF2096">
            <w:pPr>
              <w:spacing w:line="276" w:lineRule="auto"/>
              <w:ind w:left="-38"/>
              <w:rPr>
                <w:rFonts w:hint="eastAsia" w:ascii="宋体" w:hAnsi="宋体" w:cs="宋体"/>
                <w:sz w:val="21"/>
                <w:szCs w:val="21"/>
              </w:rPr>
            </w:pPr>
            <w:r>
              <w:rPr>
                <w:rFonts w:hint="eastAsia" w:ascii="宋体" w:hAnsi="宋体" w:cs="宋体"/>
                <w:sz w:val="21"/>
                <w:szCs w:val="21"/>
              </w:rPr>
              <w:t>对小微企业的价格用扣除后的价格参与评审，详见“注：关于小微企业报价扣除比例说明”。</w:t>
            </w:r>
          </w:p>
        </w:tc>
      </w:tr>
      <w:tr w14:paraId="182B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Merge w:val="restart"/>
            <w:tcBorders>
              <w:top w:val="single" w:color="auto" w:sz="4" w:space="0"/>
            </w:tcBorders>
            <w:noWrap w:val="0"/>
            <w:vAlign w:val="center"/>
          </w:tcPr>
          <w:p w14:paraId="66C16420">
            <w:pPr>
              <w:spacing w:line="276" w:lineRule="auto"/>
              <w:ind w:firstLine="28"/>
              <w:jc w:val="center"/>
              <w:rPr>
                <w:rFonts w:hint="eastAsia" w:ascii="宋体" w:hAnsi="宋体" w:cs="宋体"/>
                <w:sz w:val="21"/>
                <w:szCs w:val="21"/>
              </w:rPr>
            </w:pPr>
            <w:r>
              <w:rPr>
                <w:rFonts w:hint="eastAsia" w:ascii="宋体" w:hAnsi="宋体" w:cs="宋体"/>
                <w:sz w:val="21"/>
                <w:szCs w:val="21"/>
              </w:rPr>
              <w:t>2</w:t>
            </w:r>
          </w:p>
          <w:p w14:paraId="5B969966">
            <w:pPr>
              <w:spacing w:line="240" w:lineRule="atLeast"/>
              <w:jc w:val="center"/>
              <w:rPr>
                <w:rFonts w:hint="eastAsia" w:ascii="宋体" w:hAnsi="宋体" w:cs="宋体"/>
                <w:sz w:val="21"/>
                <w:szCs w:val="21"/>
              </w:rPr>
            </w:pPr>
          </w:p>
        </w:tc>
        <w:tc>
          <w:tcPr>
            <w:tcW w:w="1505" w:type="dxa"/>
            <w:vMerge w:val="restart"/>
            <w:tcBorders>
              <w:top w:val="single" w:color="auto" w:sz="4" w:space="0"/>
            </w:tcBorders>
            <w:noWrap w:val="0"/>
            <w:vAlign w:val="center"/>
          </w:tcPr>
          <w:p w14:paraId="642015B9">
            <w:pPr>
              <w:spacing w:line="240" w:lineRule="atLeast"/>
              <w:jc w:val="center"/>
              <w:rPr>
                <w:rFonts w:hint="eastAsia" w:ascii="宋体" w:hAnsi="宋体" w:cs="宋体"/>
                <w:sz w:val="21"/>
                <w:szCs w:val="21"/>
              </w:rPr>
            </w:pPr>
            <w:r>
              <w:rPr>
                <w:rFonts w:hint="eastAsia" w:ascii="宋体" w:hAnsi="宋体" w:cs="宋体"/>
                <w:sz w:val="21"/>
                <w:szCs w:val="21"/>
              </w:rPr>
              <w:t>服务部分（</w:t>
            </w:r>
            <w:r>
              <w:rPr>
                <w:rFonts w:hint="eastAsia" w:ascii="宋体" w:hAnsi="宋体" w:cs="宋体"/>
                <w:sz w:val="21"/>
                <w:szCs w:val="21"/>
                <w:lang w:val="en-US" w:eastAsia="zh-CN"/>
              </w:rPr>
              <w:t>60</w:t>
            </w:r>
            <w:r>
              <w:rPr>
                <w:rFonts w:hint="eastAsia" w:ascii="宋体" w:hAnsi="宋体" w:cs="宋体"/>
                <w:sz w:val="21"/>
                <w:szCs w:val="21"/>
              </w:rPr>
              <w:t>%）</w:t>
            </w:r>
          </w:p>
        </w:tc>
        <w:tc>
          <w:tcPr>
            <w:tcW w:w="1134" w:type="dxa"/>
            <w:tcBorders>
              <w:top w:val="single" w:color="auto" w:sz="4" w:space="0"/>
            </w:tcBorders>
            <w:noWrap w:val="0"/>
            <w:vAlign w:val="center"/>
          </w:tcPr>
          <w:p w14:paraId="11BF8536">
            <w:pPr>
              <w:spacing w:line="276" w:lineRule="auto"/>
              <w:jc w:val="center"/>
              <w:rPr>
                <w:rFonts w:hint="default" w:ascii="宋体" w:hAnsi="宋体" w:cs="宋体"/>
                <w:sz w:val="21"/>
                <w:szCs w:val="21"/>
                <w:lang w:val="en-US"/>
              </w:rPr>
            </w:pPr>
            <w:r>
              <w:rPr>
                <w:rFonts w:hint="eastAsia" w:ascii="宋体" w:hAnsi="宋体" w:eastAsia="宋体" w:cs="宋体"/>
                <w:sz w:val="21"/>
                <w:szCs w:val="21"/>
                <w:lang w:val="en-US" w:eastAsia="zh-CN"/>
              </w:rPr>
              <w:t>设计方案15分</w:t>
            </w:r>
          </w:p>
        </w:tc>
        <w:tc>
          <w:tcPr>
            <w:tcW w:w="4108" w:type="dxa"/>
            <w:tcBorders>
              <w:top w:val="single" w:color="auto" w:sz="4" w:space="0"/>
            </w:tcBorders>
            <w:noWrap w:val="0"/>
            <w:vAlign w:val="center"/>
          </w:tcPr>
          <w:p w14:paraId="538033AB">
            <w:pPr>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供应商提供设计方案，包括：①设计思路（结合乐团需求）②款式规划（符合演出场景审美理念）③主辅料合理（舒适、耐用）④色彩搭配；</w:t>
            </w:r>
          </w:p>
          <w:p w14:paraId="33416DF8">
            <w:pPr>
              <w:spacing w:line="240" w:lineRule="exact"/>
              <w:rPr>
                <w:rFonts w:ascii="宋体" w:hAnsi="宋体" w:cs="宋体"/>
                <w:sz w:val="21"/>
                <w:szCs w:val="21"/>
              </w:rPr>
            </w:pPr>
            <w:r>
              <w:rPr>
                <w:rFonts w:hint="eastAsia" w:ascii="宋体" w:hAnsi="宋体" w:cs="宋体"/>
                <w:sz w:val="21"/>
                <w:szCs w:val="21"/>
              </w:rPr>
              <w:t>方案内容不存在瑕疵，得15分；</w:t>
            </w:r>
          </w:p>
          <w:p w14:paraId="47134006">
            <w:pPr>
              <w:spacing w:line="240" w:lineRule="exact"/>
              <w:rPr>
                <w:rFonts w:ascii="宋体" w:hAnsi="宋体" w:cs="宋体"/>
                <w:sz w:val="21"/>
                <w:szCs w:val="21"/>
              </w:rPr>
            </w:pPr>
            <w:r>
              <w:rPr>
                <w:rFonts w:hint="eastAsia" w:ascii="宋体" w:hAnsi="宋体" w:cs="宋体"/>
                <w:sz w:val="21"/>
                <w:szCs w:val="21"/>
              </w:rPr>
              <w:t>方案内容存在1处瑕疵，得10分；</w:t>
            </w:r>
          </w:p>
          <w:p w14:paraId="4176526D">
            <w:pPr>
              <w:spacing w:line="240" w:lineRule="exact"/>
              <w:rPr>
                <w:rFonts w:ascii="宋体" w:hAnsi="宋体" w:cs="宋体"/>
                <w:sz w:val="21"/>
                <w:szCs w:val="21"/>
              </w:rPr>
            </w:pPr>
            <w:r>
              <w:rPr>
                <w:rFonts w:hint="eastAsia" w:ascii="宋体" w:hAnsi="宋体" w:cs="宋体"/>
                <w:sz w:val="21"/>
                <w:szCs w:val="21"/>
              </w:rPr>
              <w:t>方案内容存在2处瑕疵得5分；</w:t>
            </w:r>
          </w:p>
          <w:p w14:paraId="04395637">
            <w:pPr>
              <w:spacing w:line="240" w:lineRule="exact"/>
              <w:rPr>
                <w:rFonts w:ascii="宋体" w:hAnsi="宋体" w:cs="宋体"/>
                <w:sz w:val="21"/>
                <w:szCs w:val="21"/>
              </w:rPr>
            </w:pPr>
            <w:r>
              <w:rPr>
                <w:rFonts w:hint="eastAsia" w:ascii="宋体" w:hAnsi="宋体" w:cs="宋体"/>
                <w:sz w:val="21"/>
                <w:szCs w:val="21"/>
              </w:rPr>
              <w:t>方案内容存在3处瑕疵得1分；</w:t>
            </w:r>
          </w:p>
          <w:p w14:paraId="46D1A395">
            <w:pPr>
              <w:spacing w:line="276" w:lineRule="auto"/>
              <w:rPr>
                <w:rFonts w:hint="eastAsia" w:ascii="宋体" w:hAnsi="宋体" w:cs="宋体"/>
              </w:rPr>
            </w:pPr>
            <w:r>
              <w:rPr>
                <w:rFonts w:hint="eastAsia" w:ascii="宋体" w:hAnsi="宋体" w:cs="宋体"/>
                <w:sz w:val="21"/>
                <w:szCs w:val="21"/>
              </w:rPr>
              <w:t>方案内容存在4处及以上瑕疵或未提供方案得0分。</w:t>
            </w:r>
          </w:p>
        </w:tc>
        <w:tc>
          <w:tcPr>
            <w:tcW w:w="2155" w:type="dxa"/>
            <w:vMerge w:val="restart"/>
            <w:tcBorders>
              <w:top w:val="single" w:color="auto" w:sz="4" w:space="0"/>
            </w:tcBorders>
            <w:noWrap w:val="0"/>
            <w:vAlign w:val="center"/>
          </w:tcPr>
          <w:p w14:paraId="063E0BD5">
            <w:pPr>
              <w:spacing w:line="240" w:lineRule="exact"/>
              <w:rPr>
                <w:rFonts w:ascii="宋体" w:hAnsi="宋体" w:cs="宋体"/>
                <w:sz w:val="21"/>
                <w:szCs w:val="21"/>
              </w:rPr>
            </w:pPr>
            <w:r>
              <w:rPr>
                <w:rFonts w:hint="eastAsia" w:ascii="宋体" w:hAnsi="宋体" w:cs="宋体"/>
                <w:sz w:val="21"/>
                <w:szCs w:val="21"/>
              </w:rPr>
              <w:t>1.提供方案（格式自定）</w:t>
            </w:r>
          </w:p>
          <w:p w14:paraId="1EBE2E1E">
            <w:pPr>
              <w:jc w:val="left"/>
              <w:rPr>
                <w:rFonts w:hint="eastAsia" w:ascii="宋体" w:hAnsi="宋体" w:cs="宋体"/>
                <w:color w:val="C00000"/>
                <w:sz w:val="21"/>
                <w:szCs w:val="21"/>
              </w:rPr>
            </w:pPr>
            <w:r>
              <w:rPr>
                <w:rFonts w:hint="eastAsia" w:ascii="宋体" w:hAnsi="宋体" w:cs="宋体"/>
                <w:sz w:val="21"/>
                <w:szCs w:val="21"/>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74AB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96" w:type="dxa"/>
            <w:vMerge w:val="continue"/>
            <w:noWrap w:val="0"/>
            <w:vAlign w:val="center"/>
          </w:tcPr>
          <w:p w14:paraId="7617EB73">
            <w:pPr>
              <w:spacing w:line="240" w:lineRule="atLeast"/>
              <w:jc w:val="center"/>
              <w:rPr>
                <w:rFonts w:hint="eastAsia" w:ascii="宋体" w:hAnsi="宋体" w:cs="宋体"/>
                <w:sz w:val="21"/>
                <w:szCs w:val="21"/>
              </w:rPr>
            </w:pPr>
          </w:p>
        </w:tc>
        <w:tc>
          <w:tcPr>
            <w:tcW w:w="1505" w:type="dxa"/>
            <w:vMerge w:val="continue"/>
            <w:noWrap w:val="0"/>
            <w:vAlign w:val="center"/>
          </w:tcPr>
          <w:p w14:paraId="1EE485D8">
            <w:pPr>
              <w:spacing w:line="240" w:lineRule="atLeast"/>
              <w:jc w:val="center"/>
              <w:rPr>
                <w:rFonts w:hint="eastAsia" w:ascii="宋体" w:hAnsi="宋体" w:cs="宋体"/>
                <w:sz w:val="21"/>
                <w:szCs w:val="21"/>
              </w:rPr>
            </w:pPr>
          </w:p>
        </w:tc>
        <w:tc>
          <w:tcPr>
            <w:tcW w:w="1134" w:type="dxa"/>
            <w:noWrap w:val="0"/>
            <w:vAlign w:val="center"/>
          </w:tcPr>
          <w:p w14:paraId="449EC04E">
            <w:pPr>
              <w:spacing w:line="276" w:lineRule="auto"/>
              <w:jc w:val="center"/>
              <w:rPr>
                <w:rFonts w:hint="default" w:ascii="宋体" w:hAnsi="宋体" w:eastAsia="宋体" w:cs="仿宋_GB2312"/>
                <w:sz w:val="21"/>
                <w:szCs w:val="21"/>
                <w:lang w:val="en-US" w:eastAsia="zh-CN"/>
              </w:rPr>
            </w:pPr>
            <w:r>
              <w:rPr>
                <w:rFonts w:hint="eastAsia" w:ascii="宋体" w:hAnsi="宋体" w:cs="宋体"/>
                <w:sz w:val="21"/>
                <w:szCs w:val="21"/>
              </w:rPr>
              <w:t>实施方案</w:t>
            </w:r>
            <w:r>
              <w:rPr>
                <w:rFonts w:hint="eastAsia" w:ascii="宋体" w:hAnsi="宋体" w:cs="宋体"/>
                <w:sz w:val="21"/>
                <w:szCs w:val="21"/>
                <w:lang w:val="en-US" w:eastAsia="zh-CN"/>
              </w:rPr>
              <w:t>15分</w:t>
            </w:r>
          </w:p>
        </w:tc>
        <w:tc>
          <w:tcPr>
            <w:tcW w:w="4108" w:type="dxa"/>
            <w:tcBorders>
              <w:top w:val="single" w:color="auto" w:sz="4" w:space="0"/>
            </w:tcBorders>
            <w:noWrap w:val="0"/>
            <w:vAlign w:val="center"/>
          </w:tcPr>
          <w:p w14:paraId="6C0CBC22">
            <w:pPr>
              <w:spacing w:line="240" w:lineRule="exact"/>
              <w:rPr>
                <w:rFonts w:hint="eastAsia" w:ascii="宋体" w:hAnsi="宋体" w:cs="宋体"/>
                <w:sz w:val="21"/>
                <w:szCs w:val="21"/>
              </w:rPr>
            </w:pPr>
            <w:r>
              <w:rPr>
                <w:rFonts w:hint="eastAsia" w:ascii="宋体" w:hAnsi="宋体" w:cs="宋体"/>
                <w:sz w:val="21"/>
                <w:szCs w:val="21"/>
              </w:rPr>
              <w:t>供应商根据本项目特点，根据供应商提供的实施方案进行评审（包括①量体方案；②货物包装方案；③货物配送方案； ④质量保障方案；⑤服务人员配置；⑥应急方案。</w:t>
            </w:r>
          </w:p>
          <w:p w14:paraId="256C2DEF">
            <w:pPr>
              <w:spacing w:line="240" w:lineRule="exact"/>
              <w:rPr>
                <w:rFonts w:ascii="宋体" w:hAnsi="宋体" w:cs="宋体"/>
                <w:sz w:val="21"/>
                <w:szCs w:val="21"/>
              </w:rPr>
            </w:pPr>
            <w:r>
              <w:rPr>
                <w:rFonts w:hint="eastAsia" w:ascii="宋体" w:hAnsi="宋体" w:cs="宋体"/>
                <w:sz w:val="21"/>
                <w:szCs w:val="21"/>
              </w:rPr>
              <w:t>方案内容不存在瑕疵，得15分；</w:t>
            </w:r>
          </w:p>
          <w:p w14:paraId="4B315C7A">
            <w:pPr>
              <w:spacing w:line="240" w:lineRule="exact"/>
              <w:rPr>
                <w:rFonts w:ascii="宋体" w:hAnsi="宋体" w:cs="宋体"/>
                <w:sz w:val="21"/>
                <w:szCs w:val="21"/>
              </w:rPr>
            </w:pPr>
            <w:r>
              <w:rPr>
                <w:rFonts w:hint="eastAsia" w:ascii="宋体" w:hAnsi="宋体" w:cs="宋体"/>
                <w:sz w:val="21"/>
                <w:szCs w:val="21"/>
              </w:rPr>
              <w:t>方案内容存在1处瑕疵，得10分；</w:t>
            </w:r>
          </w:p>
          <w:p w14:paraId="42978B66">
            <w:pPr>
              <w:spacing w:line="240" w:lineRule="exact"/>
              <w:rPr>
                <w:rFonts w:ascii="宋体" w:hAnsi="宋体" w:cs="宋体"/>
                <w:sz w:val="21"/>
                <w:szCs w:val="21"/>
              </w:rPr>
            </w:pPr>
            <w:r>
              <w:rPr>
                <w:rFonts w:hint="eastAsia" w:ascii="宋体" w:hAnsi="宋体" w:cs="宋体"/>
                <w:sz w:val="21"/>
                <w:szCs w:val="21"/>
              </w:rPr>
              <w:t>方案内容存在2处瑕疵得5分；</w:t>
            </w:r>
          </w:p>
          <w:p w14:paraId="616D2F1D">
            <w:pPr>
              <w:spacing w:line="240" w:lineRule="exact"/>
              <w:rPr>
                <w:rFonts w:ascii="宋体" w:hAnsi="宋体" w:cs="宋体"/>
                <w:sz w:val="21"/>
                <w:szCs w:val="21"/>
              </w:rPr>
            </w:pPr>
            <w:r>
              <w:rPr>
                <w:rFonts w:hint="eastAsia" w:ascii="宋体" w:hAnsi="宋体" w:cs="宋体"/>
                <w:sz w:val="21"/>
                <w:szCs w:val="21"/>
              </w:rPr>
              <w:t>方案内容存在3处瑕疵得1分；</w:t>
            </w:r>
          </w:p>
          <w:p w14:paraId="59CDFEDB">
            <w:pPr>
              <w:spacing w:line="276" w:lineRule="auto"/>
              <w:rPr>
                <w:rFonts w:hint="eastAsia" w:ascii="宋体" w:hAnsi="宋体" w:cs="仿宋_GB2312"/>
                <w:sz w:val="21"/>
                <w:szCs w:val="21"/>
                <w:lang w:val="zh-CN"/>
              </w:rPr>
            </w:pPr>
            <w:r>
              <w:rPr>
                <w:rFonts w:hint="eastAsia" w:ascii="宋体" w:hAnsi="宋体" w:cs="宋体"/>
                <w:sz w:val="21"/>
                <w:szCs w:val="21"/>
              </w:rPr>
              <w:t>方案内容存在4处及以上瑕疵或未提供方案得0分。</w:t>
            </w:r>
          </w:p>
        </w:tc>
        <w:tc>
          <w:tcPr>
            <w:tcW w:w="2155" w:type="dxa"/>
            <w:vMerge w:val="continue"/>
            <w:noWrap w:val="0"/>
            <w:vAlign w:val="center"/>
          </w:tcPr>
          <w:p w14:paraId="0FEF09EE">
            <w:pPr>
              <w:jc w:val="left"/>
              <w:rPr>
                <w:rFonts w:hint="eastAsia" w:ascii="宋体" w:hAnsi="宋体" w:cs="仿宋_GB2312"/>
                <w:sz w:val="21"/>
                <w:szCs w:val="21"/>
                <w:lang w:val="zh-CN"/>
              </w:rPr>
            </w:pPr>
          </w:p>
        </w:tc>
      </w:tr>
      <w:tr w14:paraId="5FD0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Merge w:val="continue"/>
            <w:tcBorders>
              <w:bottom w:val="single" w:color="auto" w:sz="4" w:space="0"/>
            </w:tcBorders>
            <w:noWrap w:val="0"/>
            <w:vAlign w:val="center"/>
          </w:tcPr>
          <w:p w14:paraId="7786D487">
            <w:pPr>
              <w:spacing w:line="240" w:lineRule="atLeast"/>
              <w:jc w:val="center"/>
              <w:rPr>
                <w:rFonts w:hint="eastAsia" w:ascii="宋体" w:hAnsi="宋体" w:cs="宋体"/>
                <w:sz w:val="21"/>
                <w:szCs w:val="21"/>
              </w:rPr>
            </w:pPr>
          </w:p>
        </w:tc>
        <w:tc>
          <w:tcPr>
            <w:tcW w:w="1505" w:type="dxa"/>
            <w:vMerge w:val="continue"/>
            <w:tcBorders>
              <w:bottom w:val="single" w:color="auto" w:sz="4" w:space="0"/>
            </w:tcBorders>
            <w:noWrap w:val="0"/>
            <w:vAlign w:val="center"/>
          </w:tcPr>
          <w:p w14:paraId="2F119FF4">
            <w:pPr>
              <w:spacing w:line="240" w:lineRule="atLeast"/>
              <w:jc w:val="center"/>
              <w:rPr>
                <w:rFonts w:hint="eastAsia" w:ascii="宋体" w:hAnsi="宋体" w:cs="宋体"/>
                <w:sz w:val="21"/>
                <w:szCs w:val="21"/>
              </w:rPr>
            </w:pPr>
          </w:p>
        </w:tc>
        <w:tc>
          <w:tcPr>
            <w:tcW w:w="1134" w:type="dxa"/>
            <w:noWrap w:val="0"/>
            <w:vAlign w:val="center"/>
          </w:tcPr>
          <w:p w14:paraId="324B17A3">
            <w:pPr>
              <w:spacing w:line="300" w:lineRule="exact"/>
              <w:jc w:val="center"/>
              <w:rPr>
                <w:rFonts w:hint="default" w:ascii="宋体" w:hAnsi="宋体" w:eastAsia="宋体" w:cs="仿宋_GB2312"/>
                <w:sz w:val="21"/>
                <w:szCs w:val="21"/>
                <w:lang w:val="en-US" w:eastAsia="zh-CN"/>
              </w:rPr>
            </w:pPr>
            <w:r>
              <w:rPr>
                <w:rFonts w:hint="eastAsia" w:ascii="宋体" w:hAnsi="宋体" w:cs="仿宋_GB2312"/>
                <w:sz w:val="21"/>
                <w:szCs w:val="21"/>
                <w:lang w:val="en-US" w:eastAsia="zh-CN"/>
              </w:rPr>
              <w:t>售后服务方案15分</w:t>
            </w:r>
          </w:p>
        </w:tc>
        <w:tc>
          <w:tcPr>
            <w:tcW w:w="4108" w:type="dxa"/>
            <w:tcBorders>
              <w:top w:val="single" w:color="auto" w:sz="4" w:space="0"/>
              <w:bottom w:val="single" w:color="auto" w:sz="4" w:space="0"/>
            </w:tcBorders>
            <w:noWrap w:val="0"/>
            <w:vAlign w:val="center"/>
          </w:tcPr>
          <w:p w14:paraId="304BF20E">
            <w:pPr>
              <w:spacing w:line="300" w:lineRule="exact"/>
              <w:rPr>
                <w:rFonts w:hint="eastAsia" w:ascii="宋体" w:hAnsi="宋体" w:cs="仿宋_GB2312"/>
                <w:sz w:val="21"/>
                <w:szCs w:val="21"/>
                <w:lang w:val="zh-CN"/>
              </w:rPr>
            </w:pPr>
            <w:r>
              <w:rPr>
                <w:rFonts w:hint="eastAsia" w:ascii="宋体" w:hAnsi="宋体" w:cs="仿宋_GB2312"/>
                <w:sz w:val="21"/>
                <w:szCs w:val="21"/>
                <w:lang w:val="zh-CN"/>
              </w:rPr>
              <w:t>供应商针对本项目提供的售后服务方案：内容包含①售前、售中、售后服务方案、②售后服务机构和售后服务人员、③量体方案和人员配备及服务人员联系方式、售后服务响应时间、④不合体服装维修调换完成时间及持续服务保障措施。</w:t>
            </w:r>
          </w:p>
          <w:p w14:paraId="3E196055">
            <w:pPr>
              <w:spacing w:line="240" w:lineRule="exact"/>
              <w:rPr>
                <w:rFonts w:ascii="宋体" w:hAnsi="宋体" w:cs="宋体"/>
                <w:sz w:val="21"/>
                <w:szCs w:val="21"/>
              </w:rPr>
            </w:pPr>
            <w:r>
              <w:rPr>
                <w:rFonts w:hint="eastAsia" w:ascii="宋体" w:hAnsi="宋体" w:cs="宋体"/>
                <w:sz w:val="21"/>
                <w:szCs w:val="21"/>
              </w:rPr>
              <w:t>方案内容不存在瑕疵，得15分；</w:t>
            </w:r>
          </w:p>
          <w:p w14:paraId="355DAAEA">
            <w:pPr>
              <w:spacing w:line="240" w:lineRule="exact"/>
              <w:rPr>
                <w:rFonts w:ascii="宋体" w:hAnsi="宋体" w:cs="宋体"/>
                <w:sz w:val="21"/>
                <w:szCs w:val="21"/>
              </w:rPr>
            </w:pPr>
            <w:r>
              <w:rPr>
                <w:rFonts w:hint="eastAsia" w:ascii="宋体" w:hAnsi="宋体" w:cs="宋体"/>
                <w:sz w:val="21"/>
                <w:szCs w:val="21"/>
              </w:rPr>
              <w:t>方案内容存在1处瑕疵，得10分；</w:t>
            </w:r>
          </w:p>
          <w:p w14:paraId="32668162">
            <w:pPr>
              <w:spacing w:line="240" w:lineRule="exact"/>
              <w:rPr>
                <w:rFonts w:ascii="宋体" w:hAnsi="宋体" w:cs="宋体"/>
                <w:sz w:val="21"/>
                <w:szCs w:val="21"/>
              </w:rPr>
            </w:pPr>
            <w:r>
              <w:rPr>
                <w:rFonts w:hint="eastAsia" w:ascii="宋体" w:hAnsi="宋体" w:cs="宋体"/>
                <w:sz w:val="21"/>
                <w:szCs w:val="21"/>
              </w:rPr>
              <w:t>方案内容存在2处瑕疵得5分；</w:t>
            </w:r>
          </w:p>
          <w:p w14:paraId="4B274141">
            <w:pPr>
              <w:spacing w:line="240" w:lineRule="exact"/>
              <w:rPr>
                <w:rFonts w:ascii="宋体" w:hAnsi="宋体" w:cs="宋体"/>
                <w:sz w:val="21"/>
                <w:szCs w:val="21"/>
              </w:rPr>
            </w:pPr>
            <w:r>
              <w:rPr>
                <w:rFonts w:hint="eastAsia" w:ascii="宋体" w:hAnsi="宋体" w:cs="宋体"/>
                <w:sz w:val="21"/>
                <w:szCs w:val="21"/>
              </w:rPr>
              <w:t>方案内容存在3处瑕疵得1分；</w:t>
            </w:r>
          </w:p>
          <w:p w14:paraId="6F044A6D">
            <w:pPr>
              <w:pStyle w:val="2"/>
              <w:rPr>
                <w:rFonts w:hint="eastAsia"/>
                <w:lang w:val="zh-CN"/>
              </w:rPr>
            </w:pPr>
            <w:r>
              <w:rPr>
                <w:rFonts w:hint="eastAsia" w:ascii="宋体" w:hAnsi="宋体" w:eastAsia="宋体" w:cs="宋体"/>
                <w:kern w:val="2"/>
                <w:sz w:val="21"/>
                <w:szCs w:val="21"/>
                <w:lang w:val="en-US" w:eastAsia="zh-CN" w:bidi="ar-SA"/>
              </w:rPr>
              <w:t>方案内容存在4处及以上瑕疵或未提供方案得0分。</w:t>
            </w:r>
          </w:p>
        </w:tc>
        <w:tc>
          <w:tcPr>
            <w:tcW w:w="2155" w:type="dxa"/>
            <w:vMerge w:val="continue"/>
            <w:noWrap w:val="0"/>
            <w:vAlign w:val="center"/>
          </w:tcPr>
          <w:p w14:paraId="22F777D5">
            <w:pPr>
              <w:jc w:val="left"/>
              <w:rPr>
                <w:rFonts w:hint="eastAsia" w:ascii="宋体" w:hAnsi="宋体" w:cs="仿宋_GB2312"/>
                <w:sz w:val="21"/>
                <w:szCs w:val="21"/>
                <w:lang w:val="zh-CN"/>
              </w:rPr>
            </w:pPr>
          </w:p>
        </w:tc>
      </w:tr>
      <w:tr w14:paraId="3A16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Merge w:val="continue"/>
            <w:tcBorders>
              <w:bottom w:val="single" w:color="auto" w:sz="4" w:space="0"/>
            </w:tcBorders>
            <w:noWrap w:val="0"/>
            <w:vAlign w:val="center"/>
          </w:tcPr>
          <w:p w14:paraId="542A7C60">
            <w:pPr>
              <w:spacing w:line="240" w:lineRule="atLeast"/>
              <w:jc w:val="center"/>
              <w:rPr>
                <w:rFonts w:hint="eastAsia" w:ascii="宋体" w:hAnsi="宋体" w:cs="宋体"/>
                <w:sz w:val="21"/>
                <w:szCs w:val="21"/>
              </w:rPr>
            </w:pPr>
          </w:p>
        </w:tc>
        <w:tc>
          <w:tcPr>
            <w:tcW w:w="1505" w:type="dxa"/>
            <w:vMerge w:val="continue"/>
            <w:tcBorders>
              <w:bottom w:val="single" w:color="auto" w:sz="4" w:space="0"/>
            </w:tcBorders>
            <w:noWrap w:val="0"/>
            <w:vAlign w:val="center"/>
          </w:tcPr>
          <w:p w14:paraId="1806EE3D">
            <w:pPr>
              <w:spacing w:line="240" w:lineRule="atLeast"/>
              <w:jc w:val="center"/>
              <w:rPr>
                <w:rFonts w:hint="eastAsia" w:ascii="宋体" w:hAnsi="宋体" w:cs="宋体"/>
                <w:sz w:val="21"/>
                <w:szCs w:val="21"/>
              </w:rPr>
            </w:pPr>
          </w:p>
        </w:tc>
        <w:tc>
          <w:tcPr>
            <w:tcW w:w="1134" w:type="dxa"/>
            <w:noWrap w:val="0"/>
            <w:vAlign w:val="center"/>
          </w:tcPr>
          <w:p w14:paraId="62A3A639">
            <w:pPr>
              <w:spacing w:line="300" w:lineRule="exact"/>
              <w:jc w:val="center"/>
              <w:rPr>
                <w:rFonts w:hint="default" w:ascii="宋体" w:hAnsi="宋体" w:eastAsia="宋体" w:cs="仿宋_GB2312"/>
                <w:sz w:val="21"/>
                <w:szCs w:val="21"/>
                <w:lang w:val="en-US" w:eastAsia="zh-CN"/>
              </w:rPr>
            </w:pPr>
            <w:r>
              <w:rPr>
                <w:rFonts w:hint="eastAsia" w:ascii="宋体" w:hAnsi="宋体" w:cs="仿宋_GB2312"/>
                <w:sz w:val="21"/>
                <w:szCs w:val="21"/>
                <w:lang w:val="en-US" w:eastAsia="zh-CN"/>
              </w:rPr>
              <w:t>样品15分</w:t>
            </w:r>
          </w:p>
        </w:tc>
        <w:tc>
          <w:tcPr>
            <w:tcW w:w="4108" w:type="dxa"/>
            <w:tcBorders>
              <w:top w:val="single" w:color="auto" w:sz="4" w:space="0"/>
              <w:bottom w:val="single" w:color="auto" w:sz="4" w:space="0"/>
            </w:tcBorders>
            <w:noWrap w:val="0"/>
            <w:vAlign w:val="center"/>
          </w:tcPr>
          <w:p w14:paraId="25C17D7A">
            <w:pPr>
              <w:spacing w:line="300" w:lineRule="exact"/>
              <w:rPr>
                <w:rFonts w:hint="eastAsia" w:ascii="宋体" w:hAnsi="宋体" w:cs="宋体"/>
                <w:sz w:val="21"/>
                <w:szCs w:val="21"/>
              </w:rPr>
            </w:pPr>
            <w:r>
              <w:rPr>
                <w:rFonts w:hint="eastAsia" w:ascii="宋体" w:hAnsi="宋体" w:cs="宋体"/>
                <w:sz w:val="21"/>
                <w:szCs w:val="21"/>
              </w:rPr>
              <w:t>1、供应商提供的样衣款式、颜色、花纹等，符合采购人要求的得4分，不符合每套扣1分，扣完为止。</w:t>
            </w:r>
          </w:p>
          <w:p w14:paraId="635F1D10">
            <w:pPr>
              <w:spacing w:line="300" w:lineRule="exact"/>
              <w:rPr>
                <w:rFonts w:hint="eastAsia" w:ascii="宋体" w:hAnsi="宋体" w:cs="宋体"/>
                <w:sz w:val="21"/>
                <w:szCs w:val="21"/>
              </w:rPr>
            </w:pPr>
            <w:r>
              <w:rPr>
                <w:rFonts w:hint="eastAsia" w:ascii="宋体" w:hAnsi="宋体" w:cs="宋体"/>
                <w:sz w:val="21"/>
                <w:szCs w:val="21"/>
              </w:rPr>
              <w:t>2、供应商提供的样衣裁剪工艺：裁剪均匀、无毛边、无疵点得4分，有一处缺陷扣1.5分，扣完为止；</w:t>
            </w:r>
          </w:p>
          <w:p w14:paraId="48C7F1A2">
            <w:pPr>
              <w:spacing w:line="300" w:lineRule="exact"/>
              <w:rPr>
                <w:rFonts w:hint="eastAsia" w:ascii="宋体" w:hAnsi="宋体" w:cs="宋体"/>
                <w:sz w:val="21"/>
                <w:szCs w:val="21"/>
              </w:rPr>
            </w:pPr>
            <w:r>
              <w:rPr>
                <w:rFonts w:hint="eastAsia" w:ascii="宋体" w:hAnsi="宋体" w:cs="宋体"/>
                <w:sz w:val="21"/>
                <w:szCs w:val="21"/>
              </w:rPr>
              <w:t>3、供应商提供的样衣缝制工艺：线迹均匀美观、顺直平整、不扭曲、不起皱、底、面线迹均匀、不跳针、不浮线、不断线得4分，有一处缺陷扣0.5分，扣完为止；</w:t>
            </w:r>
          </w:p>
          <w:p w14:paraId="4DD1D379">
            <w:pPr>
              <w:spacing w:line="300" w:lineRule="exact"/>
              <w:rPr>
                <w:rFonts w:hint="eastAsia" w:ascii="宋体" w:hAnsi="宋体" w:cs="宋体"/>
                <w:sz w:val="21"/>
                <w:szCs w:val="21"/>
              </w:rPr>
            </w:pPr>
            <w:r>
              <w:rPr>
                <w:rFonts w:hint="eastAsia" w:ascii="宋体" w:hAnsi="宋体" w:cs="宋体"/>
                <w:sz w:val="21"/>
                <w:szCs w:val="21"/>
              </w:rPr>
              <w:t>4、供应商提供的样衣整烫工艺：样衣平服自然、</w:t>
            </w:r>
            <w:r>
              <w:rPr>
                <w:rFonts w:hint="eastAsia" w:ascii="宋体" w:hAnsi="宋体" w:cs="宋体"/>
                <w:sz w:val="21"/>
                <w:szCs w:val="21"/>
                <w:lang w:val="en-US" w:eastAsia="zh-CN"/>
              </w:rPr>
              <w:t>不起泡</w:t>
            </w:r>
            <w:r>
              <w:rPr>
                <w:rFonts w:hint="eastAsia" w:ascii="宋体" w:hAnsi="宋体" w:cs="宋体"/>
                <w:sz w:val="21"/>
                <w:szCs w:val="21"/>
              </w:rPr>
              <w:t>、无污染、无水印等得2分，有一处缺陷扣0.5分，扣完为止；</w:t>
            </w:r>
          </w:p>
          <w:p w14:paraId="48FFD510">
            <w:pPr>
              <w:spacing w:line="300" w:lineRule="exact"/>
              <w:rPr>
                <w:rFonts w:hint="eastAsia" w:ascii="宋体" w:hAnsi="宋体" w:cs="宋体"/>
                <w:sz w:val="21"/>
                <w:szCs w:val="21"/>
              </w:rPr>
            </w:pPr>
            <w:r>
              <w:rPr>
                <w:rFonts w:hint="eastAsia" w:ascii="宋体" w:hAnsi="宋体" w:cs="宋体"/>
                <w:sz w:val="21"/>
                <w:szCs w:val="21"/>
              </w:rPr>
              <w:t>5、供应商提供的样衣外观效果：外观平顺自然、无色差、各部位长短、大小、宽窄、对称一致，完全符合招标文件要求得</w:t>
            </w:r>
            <w:r>
              <w:rPr>
                <w:rFonts w:hint="eastAsia" w:ascii="宋体" w:hAnsi="宋体" w:cs="宋体"/>
                <w:sz w:val="21"/>
                <w:szCs w:val="21"/>
                <w:lang w:val="en-US" w:eastAsia="zh-CN"/>
              </w:rPr>
              <w:t>1</w:t>
            </w:r>
            <w:r>
              <w:rPr>
                <w:rFonts w:hint="eastAsia" w:ascii="宋体" w:hAnsi="宋体" w:cs="宋体"/>
                <w:sz w:val="21"/>
                <w:szCs w:val="21"/>
              </w:rPr>
              <w:t>分，有一处缺陷扣0.5分，扣完为止。</w:t>
            </w:r>
          </w:p>
        </w:tc>
        <w:tc>
          <w:tcPr>
            <w:tcW w:w="2155" w:type="dxa"/>
            <w:vMerge w:val="continue"/>
            <w:noWrap w:val="0"/>
            <w:vAlign w:val="center"/>
          </w:tcPr>
          <w:p w14:paraId="1DA75CBD">
            <w:pPr>
              <w:jc w:val="left"/>
              <w:rPr>
                <w:rFonts w:hint="eastAsia" w:ascii="宋体" w:hAnsi="宋体" w:cs="仿宋_GB2312"/>
                <w:sz w:val="21"/>
                <w:szCs w:val="21"/>
                <w:lang w:val="zh-CN"/>
              </w:rPr>
            </w:pPr>
          </w:p>
        </w:tc>
      </w:tr>
      <w:tr w14:paraId="57B5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96" w:type="dxa"/>
            <w:noWrap w:val="0"/>
            <w:vAlign w:val="center"/>
          </w:tcPr>
          <w:p w14:paraId="10FA75A7">
            <w:pPr>
              <w:spacing w:line="276" w:lineRule="auto"/>
              <w:ind w:firstLine="28"/>
              <w:jc w:val="center"/>
              <w:rPr>
                <w:rFonts w:hint="eastAsia" w:ascii="宋体" w:hAnsi="宋体" w:cs="宋体"/>
                <w:sz w:val="21"/>
                <w:szCs w:val="21"/>
              </w:rPr>
            </w:pPr>
            <w:r>
              <w:rPr>
                <w:rFonts w:hint="eastAsia" w:ascii="宋体" w:hAnsi="宋体" w:cs="宋体"/>
                <w:sz w:val="21"/>
                <w:szCs w:val="21"/>
              </w:rPr>
              <w:t>3</w:t>
            </w:r>
          </w:p>
          <w:p w14:paraId="113427DB">
            <w:pPr>
              <w:spacing w:line="240" w:lineRule="atLeast"/>
              <w:jc w:val="center"/>
              <w:rPr>
                <w:rFonts w:hint="eastAsia" w:ascii="宋体" w:hAnsi="宋体" w:cs="宋体"/>
                <w:sz w:val="21"/>
                <w:szCs w:val="21"/>
              </w:rPr>
            </w:pPr>
          </w:p>
        </w:tc>
        <w:tc>
          <w:tcPr>
            <w:tcW w:w="1505" w:type="dxa"/>
            <w:noWrap w:val="0"/>
            <w:vAlign w:val="center"/>
          </w:tcPr>
          <w:p w14:paraId="6D5DBB4A">
            <w:pPr>
              <w:spacing w:line="240" w:lineRule="atLeast"/>
              <w:jc w:val="center"/>
              <w:rPr>
                <w:rFonts w:hint="eastAsia" w:ascii="宋体" w:hAnsi="宋体" w:cs="宋体"/>
                <w:sz w:val="21"/>
                <w:szCs w:val="21"/>
              </w:rPr>
            </w:pPr>
            <w:r>
              <w:rPr>
                <w:rFonts w:hint="eastAsia" w:ascii="宋体" w:hAnsi="宋体" w:cs="宋体"/>
                <w:sz w:val="21"/>
                <w:szCs w:val="21"/>
              </w:rPr>
              <w:t>商务部分</w:t>
            </w:r>
          </w:p>
          <w:p w14:paraId="590FE083">
            <w:pPr>
              <w:spacing w:line="240" w:lineRule="atLeast"/>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0%）</w:t>
            </w:r>
          </w:p>
        </w:tc>
        <w:tc>
          <w:tcPr>
            <w:tcW w:w="1134" w:type="dxa"/>
            <w:tcBorders>
              <w:top w:val="single" w:color="auto" w:sz="4" w:space="0"/>
            </w:tcBorders>
            <w:noWrap w:val="0"/>
            <w:vAlign w:val="center"/>
          </w:tcPr>
          <w:p w14:paraId="6D70F2EF">
            <w:pPr>
              <w:spacing w:line="300" w:lineRule="exact"/>
              <w:jc w:val="center"/>
              <w:rPr>
                <w:rFonts w:hint="default" w:ascii="宋体" w:hAnsi="宋体" w:eastAsia="宋体" w:cs="宋体"/>
                <w:sz w:val="21"/>
                <w:szCs w:val="21"/>
                <w:lang w:val="en-US" w:eastAsia="zh-CN"/>
              </w:rPr>
            </w:pPr>
            <w:r>
              <w:rPr>
                <w:rFonts w:hint="eastAsia" w:ascii="宋体" w:hAnsi="宋体" w:cs="仿宋_GB2312"/>
                <w:sz w:val="21"/>
                <w:szCs w:val="21"/>
                <w:lang w:val="en-US" w:eastAsia="zh-CN"/>
              </w:rPr>
              <w:t>相关业绩10分</w:t>
            </w:r>
          </w:p>
        </w:tc>
        <w:tc>
          <w:tcPr>
            <w:tcW w:w="4108" w:type="dxa"/>
            <w:tcBorders>
              <w:top w:val="single" w:color="auto" w:sz="4" w:space="0"/>
              <w:bottom w:val="single" w:color="auto" w:sz="4" w:space="0"/>
            </w:tcBorders>
            <w:noWrap w:val="0"/>
            <w:vAlign w:val="center"/>
          </w:tcPr>
          <w:p w14:paraId="37E8C769">
            <w:pPr>
              <w:spacing w:line="300" w:lineRule="exact"/>
              <w:rPr>
                <w:rFonts w:hint="eastAsia" w:ascii="宋体" w:hAnsi="宋体" w:cs="宋体"/>
                <w:lang w:val="zh-CN"/>
              </w:rPr>
            </w:pPr>
            <w:r>
              <w:rPr>
                <w:rFonts w:hint="eastAsia" w:ascii="宋体" w:hAnsi="宋体" w:eastAsia="宋体" w:cs="宋体"/>
                <w:sz w:val="21"/>
                <w:szCs w:val="21"/>
                <w:lang w:val="en-US" w:eastAsia="zh-CN"/>
              </w:rPr>
              <w:t>2020年1月1日至今，供应商提供服装类相关业绩有一个得2分，最多得10分。</w:t>
            </w:r>
          </w:p>
        </w:tc>
        <w:tc>
          <w:tcPr>
            <w:tcW w:w="2155" w:type="dxa"/>
            <w:noWrap w:val="0"/>
            <w:vAlign w:val="center"/>
          </w:tcPr>
          <w:p w14:paraId="2D5C94A9">
            <w:pPr>
              <w:jc w:val="left"/>
              <w:rPr>
                <w:rFonts w:hint="default" w:ascii="宋体" w:hAnsi="宋体" w:cs="宋体"/>
                <w:sz w:val="21"/>
                <w:szCs w:val="21"/>
                <w:lang w:val="en-US"/>
              </w:rPr>
            </w:pPr>
            <w:r>
              <w:rPr>
                <w:rFonts w:hint="eastAsia" w:ascii="宋体" w:hAnsi="宋体" w:eastAsia="宋体" w:cs="宋体"/>
                <w:sz w:val="21"/>
                <w:szCs w:val="21"/>
                <w:lang w:val="en-US" w:eastAsia="zh-CN"/>
              </w:rPr>
              <w:t>提供合同复印件并加盖供应商公章。</w:t>
            </w:r>
          </w:p>
        </w:tc>
      </w:tr>
    </w:tbl>
    <w:p w14:paraId="066CE6C4">
      <w:pPr>
        <w:snapToGrid w:val="0"/>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ABC752">
      <w:pPr>
        <w:snapToGrid w:val="0"/>
        <w:spacing w:line="440" w:lineRule="exact"/>
        <w:rPr>
          <w:rFonts w:hint="eastAsia" w:ascii="宋体" w:hAnsi="宋体"/>
          <w:color w:val="000000"/>
          <w:sz w:val="24"/>
          <w:szCs w:val="24"/>
        </w:rPr>
      </w:pPr>
      <w:r>
        <w:rPr>
          <w:rFonts w:hint="eastAsia" w:ascii="宋体" w:hAnsi="宋体"/>
          <w:color w:val="000000"/>
          <w:sz w:val="24"/>
          <w:szCs w:val="24"/>
        </w:rPr>
        <w:t>注：关于小微企业报价扣除比例说明</w:t>
      </w:r>
    </w:p>
    <w:p w14:paraId="01A3B5E2">
      <w:pPr>
        <w:snapToGrid w:val="0"/>
        <w:spacing w:line="440" w:lineRule="exact"/>
        <w:ind w:firstLine="720" w:firstLineChars="300"/>
        <w:rPr>
          <w:rFonts w:hint="eastAsia" w:ascii="宋体" w:hAnsi="宋体"/>
          <w:color w:val="000000"/>
          <w:sz w:val="24"/>
          <w:szCs w:val="24"/>
        </w:rPr>
      </w:pPr>
      <w:r>
        <w:rPr>
          <w:rFonts w:hint="eastAsia" w:ascii="宋体" w:hAnsi="宋体"/>
          <w:color w:val="000000"/>
          <w:sz w:val="24"/>
          <w:szCs w:val="24"/>
        </w:rPr>
        <w:t>1.对小微型企业给予 10%的扣除，以扣除后的报价参与评审。</w:t>
      </w:r>
    </w:p>
    <w:p w14:paraId="05B4DE78">
      <w:pPr>
        <w:snapToGrid w:val="0"/>
        <w:spacing w:line="440" w:lineRule="exact"/>
        <w:ind w:firstLine="720" w:firstLineChars="300"/>
        <w:rPr>
          <w:rFonts w:hint="eastAsia" w:ascii="宋体" w:hAnsi="宋体"/>
          <w:color w:val="000000"/>
          <w:sz w:val="24"/>
          <w:szCs w:val="24"/>
        </w:rPr>
      </w:pPr>
      <w:r>
        <w:rPr>
          <w:rFonts w:hint="eastAsia" w:ascii="宋体" w:hAnsi="宋体"/>
          <w:color w:val="000000"/>
          <w:sz w:val="24"/>
          <w:szCs w:val="24"/>
        </w:rPr>
        <w:t>2.监狱企业、残疾人福利性单位视同小型、微型企业。</w:t>
      </w:r>
    </w:p>
    <w:p w14:paraId="4C7DE3E6">
      <w:pPr>
        <w:pStyle w:val="20"/>
        <w:spacing w:before="0" w:after="0" w:line="440" w:lineRule="exact"/>
        <w:rPr>
          <w:rFonts w:hint="eastAsia" w:ascii="宋体" w:hAnsi="宋体"/>
          <w:color w:val="000000"/>
          <w:sz w:val="24"/>
          <w:szCs w:val="24"/>
        </w:rPr>
      </w:pPr>
      <w:bookmarkStart w:id="51" w:name="_Toc31087"/>
      <w:bookmarkEnd w:id="51"/>
      <w:r>
        <w:rPr>
          <w:rFonts w:hint="eastAsia" w:ascii="宋体" w:hAnsi="宋体"/>
          <w:color w:val="000000"/>
          <w:sz w:val="24"/>
          <w:szCs w:val="24"/>
        </w:rPr>
        <w:t>三、无效响应</w:t>
      </w:r>
    </w:p>
    <w:p w14:paraId="4AD9C6EF">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供应商发生以下条款情况之一者，视为无效响应，其响应文件将被拒绝：</w:t>
      </w:r>
    </w:p>
    <w:p w14:paraId="472199F0">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（一）供应商不符合规定的资格条件的；</w:t>
      </w:r>
    </w:p>
    <w:p w14:paraId="15D42EE0">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（二）供应商的法定代表人（或其授权代表）或自然人未参加磋商；</w:t>
      </w:r>
    </w:p>
    <w:p w14:paraId="3617DF95">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（三）供应商所提交的响应文件不按“第七篇响应文件编制要求”要求签署或盖章；</w:t>
      </w:r>
    </w:p>
    <w:p w14:paraId="4220EACD">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（四）供应商的最后报价超过采购预算或最高限价的；</w:t>
      </w:r>
    </w:p>
    <w:p w14:paraId="40B2FC7C">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（五）法定代表人为同一个人的两个及两个以上法人，母公司、全资子公司及其控股公司，在同一包采购中同时参与磋商；</w:t>
      </w:r>
    </w:p>
    <w:p w14:paraId="23A1D813">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37143CF">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（七）为采购项目提供整体设计、规范编制或者项目管理、监理、检测等服务的供应商，再参加该采购项目的其他采购活动；</w:t>
      </w:r>
    </w:p>
    <w:p w14:paraId="04610CB8">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（八）供应商磋商有效期不满足竞争性磋商文件要求的；</w:t>
      </w:r>
    </w:p>
    <w:p w14:paraId="39AE2B8A">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（九）供应商响应文件内容有与国家现行法律法规相违背的内容，或附有采购人无法接受的条件；</w:t>
      </w:r>
    </w:p>
    <w:p w14:paraId="27923A8A">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（十）法律、法规和竞争性磋商文件规定的其他无效情形。</w:t>
      </w:r>
    </w:p>
    <w:bookmarkEnd w:id="49"/>
    <w:bookmarkEnd w:id="50"/>
    <w:p w14:paraId="3F386FCC">
      <w:pPr>
        <w:pStyle w:val="20"/>
        <w:spacing w:before="0" w:after="0" w:line="440" w:lineRule="exact"/>
        <w:rPr>
          <w:rFonts w:hint="eastAsia" w:ascii="宋体" w:hAnsi="宋体"/>
          <w:color w:val="000000"/>
          <w:sz w:val="24"/>
          <w:szCs w:val="24"/>
        </w:rPr>
      </w:pPr>
      <w:bookmarkStart w:id="52" w:name="_Toc27228"/>
      <w:bookmarkEnd w:id="52"/>
      <w:r>
        <w:rPr>
          <w:rFonts w:hint="eastAsia" w:ascii="宋体" w:hAnsi="宋体"/>
          <w:color w:val="000000"/>
          <w:sz w:val="24"/>
          <w:szCs w:val="24"/>
        </w:rPr>
        <w:t>四、采购终止</w:t>
      </w:r>
    </w:p>
    <w:p w14:paraId="013A1646">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出现下列情形之一的，采购人或者采购代理机构应当终止竞争性磋商采购活动，发布项目终止公告并说明原因，重新开展采购活动：</w:t>
      </w:r>
    </w:p>
    <w:p w14:paraId="067660B6">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（一）因情况变化，不再符合规定的竞争性磋商采购方式适用情形的；</w:t>
      </w:r>
    </w:p>
    <w:p w14:paraId="26F9F8B7">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（二）出现影响采购公正的违法、违规行为的；</w:t>
      </w:r>
    </w:p>
    <w:p w14:paraId="0010A7D1">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（三）在采购过程中符合要求的供应商或者报价未超过采购预算的供应商不足3家的，但《政府采购竞争性磋商采购方式管理暂行办法》第二十一条第三款规定的情形除外。</w:t>
      </w:r>
    </w:p>
    <w:p w14:paraId="7C6EDCCF">
      <w:pPr>
        <w:spacing w:line="400" w:lineRule="exact"/>
        <w:ind w:firstLine="480" w:firstLineChars="200"/>
        <w:rPr>
          <w:rFonts w:hint="eastAsia" w:ascii="宋体" w:hAnsi="宋体"/>
          <w:color w:val="000000"/>
          <w:sz w:val="24"/>
          <w:szCs w:val="24"/>
        </w:rPr>
        <w:sectPr>
          <w:pgSz w:w="11907" w:h="16840"/>
          <w:pgMar w:top="1134" w:right="1191" w:bottom="1134" w:left="1304" w:header="964" w:footer="992" w:gutter="0"/>
          <w:pgNumType w:fmt="decimal"/>
          <w:cols w:space="720" w:num="1"/>
          <w:docGrid w:linePitch="312" w:charSpace="0"/>
        </w:sectPr>
      </w:pPr>
    </w:p>
    <w:p w14:paraId="4CE3BAA3">
      <w:pPr>
        <w:pStyle w:val="19"/>
        <w:spacing w:before="0" w:line="240" w:lineRule="auto"/>
        <w:jc w:val="center"/>
        <w:rPr>
          <w:rFonts w:hint="eastAsia" w:ascii="宋体" w:hAnsi="宋体" w:eastAsia="宋体"/>
          <w:b w:val="0"/>
          <w:color w:val="000000"/>
          <w:sz w:val="36"/>
          <w:szCs w:val="30"/>
        </w:rPr>
      </w:pPr>
      <w:bookmarkStart w:id="53" w:name="_Toc28311"/>
      <w:bookmarkEnd w:id="53"/>
      <w:bookmarkStart w:id="54" w:name="_Toc102227313"/>
      <w:bookmarkEnd w:id="54"/>
      <w:r>
        <w:rPr>
          <w:rFonts w:hint="eastAsia" w:ascii="宋体" w:hAnsi="宋体" w:eastAsia="宋体"/>
          <w:b w:val="0"/>
          <w:color w:val="000000"/>
          <w:sz w:val="36"/>
          <w:szCs w:val="30"/>
        </w:rPr>
        <w:t>第五篇  供应商须知</w:t>
      </w:r>
    </w:p>
    <w:p w14:paraId="4C49C36F">
      <w:pPr>
        <w:pStyle w:val="20"/>
        <w:spacing w:before="0" w:after="0" w:line="440" w:lineRule="exact"/>
        <w:rPr>
          <w:rFonts w:hint="eastAsia" w:ascii="宋体" w:hAnsi="宋体"/>
          <w:color w:val="000000"/>
          <w:sz w:val="24"/>
          <w:szCs w:val="24"/>
        </w:rPr>
      </w:pPr>
      <w:bookmarkStart w:id="55" w:name="_Toc342913389"/>
      <w:bookmarkEnd w:id="55"/>
      <w:bookmarkStart w:id="56" w:name="_Toc31882"/>
      <w:bookmarkEnd w:id="56"/>
      <w:r>
        <w:rPr>
          <w:rFonts w:hint="eastAsia" w:ascii="宋体" w:hAnsi="宋体"/>
          <w:color w:val="000000"/>
          <w:sz w:val="24"/>
          <w:szCs w:val="24"/>
        </w:rPr>
        <w:t>一、磋商费用</w:t>
      </w:r>
    </w:p>
    <w:p w14:paraId="7E0E8038">
      <w:pPr>
        <w:pStyle w:val="190"/>
        <w:spacing w:line="440" w:lineRule="exact"/>
        <w:ind w:firstLine="480" w:firstLineChars="200"/>
        <w:rPr>
          <w:rFonts w:hint="eastAsia" w:hAnsi="宋体"/>
          <w:color w:val="000000"/>
          <w:sz w:val="24"/>
          <w:szCs w:val="24"/>
        </w:rPr>
      </w:pPr>
      <w:r>
        <w:rPr>
          <w:rFonts w:hint="eastAsia" w:hAnsi="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35B81908">
      <w:pPr>
        <w:pStyle w:val="20"/>
        <w:spacing w:before="0" w:after="0" w:line="440" w:lineRule="exact"/>
        <w:rPr>
          <w:rFonts w:hint="eastAsia" w:ascii="宋体" w:hAnsi="宋体"/>
          <w:color w:val="000000"/>
          <w:sz w:val="24"/>
          <w:szCs w:val="24"/>
        </w:rPr>
      </w:pPr>
      <w:bookmarkStart w:id="57" w:name="_Toc25528"/>
      <w:bookmarkEnd w:id="57"/>
      <w:bookmarkStart w:id="58" w:name="_Toc342913391"/>
      <w:bookmarkEnd w:id="58"/>
      <w:r>
        <w:rPr>
          <w:rFonts w:hint="eastAsia" w:ascii="宋体" w:hAnsi="宋体"/>
          <w:color w:val="000000"/>
          <w:sz w:val="24"/>
          <w:szCs w:val="24"/>
        </w:rPr>
        <w:t>二、竞争性磋商文件</w:t>
      </w:r>
    </w:p>
    <w:p w14:paraId="5E324C55">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（一）竞争性磋商文件由采购邀请书、项目技术需求、供应商须知、项目商务需求、磋商程序及方法、评审标准、无效响应和采购终止、供应商须知</w:t>
      </w:r>
      <w:r>
        <w:rPr>
          <w:rFonts w:hint="eastAsia" w:ascii="宋体" w:hAnsi="宋体"/>
          <w:b/>
          <w:color w:val="000000"/>
          <w:sz w:val="24"/>
          <w:szCs w:val="24"/>
        </w:rPr>
        <w:t>、</w:t>
      </w:r>
      <w:r>
        <w:rPr>
          <w:rFonts w:hint="eastAsia" w:ascii="宋体" w:hAnsi="宋体"/>
          <w:color w:val="000000"/>
          <w:sz w:val="24"/>
          <w:szCs w:val="24"/>
        </w:rPr>
        <w:t>政府采购合同</w:t>
      </w:r>
      <w:r>
        <w:rPr>
          <w:rFonts w:hint="eastAsia" w:ascii="宋体" w:hAnsi="宋体"/>
          <w:b/>
          <w:color w:val="000000"/>
          <w:sz w:val="24"/>
          <w:szCs w:val="24"/>
        </w:rPr>
        <w:t>、</w:t>
      </w:r>
      <w:r>
        <w:rPr>
          <w:rFonts w:hint="eastAsia" w:ascii="宋体" w:hAnsi="宋体"/>
          <w:color w:val="000000"/>
          <w:sz w:val="24"/>
          <w:szCs w:val="24"/>
        </w:rPr>
        <w:t>响应文件编制要求七部分组成。</w:t>
      </w:r>
    </w:p>
    <w:p w14:paraId="6915F2C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（二）采购人（或采购代理机构）所作的一切有效的书面通知、修改及补充，都是竞争性磋商文件不可分割的部分。</w:t>
      </w:r>
    </w:p>
    <w:p w14:paraId="0B45AFD3">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（三）竞争性磋商文件的解释</w:t>
      </w:r>
    </w:p>
    <w:p w14:paraId="61BD7F7B">
      <w:pPr>
        <w:spacing w:line="440" w:lineRule="exact"/>
        <w:ind w:firstLine="480" w:firstLineChars="200"/>
        <w:rPr>
          <w:rFonts w:hint="eastAsia" w:ascii="宋体" w:hAnsi="宋体"/>
          <w:color w:val="000000"/>
          <w:sz w:val="24"/>
          <w:szCs w:val="24"/>
        </w:rPr>
      </w:pPr>
      <w:bookmarkStart w:id="59" w:name="_Toc318166429"/>
      <w:bookmarkStart w:id="60" w:name="_Toc318159780"/>
      <w:bookmarkStart w:id="61" w:name="_Toc318159160"/>
      <w:bookmarkStart w:id="62" w:name="_Toc318159349"/>
      <w:r>
        <w:rPr>
          <w:rFonts w:hint="eastAsia" w:ascii="宋体" w:hAnsi="宋体"/>
          <w:color w:val="000000"/>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F8197A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（四）本竞争性磋商文件中，磋商小组根据与供应商进行磋商可能实质性变动的内容为竞争性磋商文件第二、三、六篇全部内容。</w:t>
      </w:r>
    </w:p>
    <w:p w14:paraId="39E55C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（五）评审的依据为竞争性磋商文件和响应文件（含有效的书面承诺）。磋商小组判断响应文件对竞争性磋商文件的响应，仅基于响应文件本身而不靠外部证据。</w:t>
      </w:r>
    </w:p>
    <w:bookmarkEnd w:id="59"/>
    <w:bookmarkEnd w:id="60"/>
    <w:bookmarkEnd w:id="61"/>
    <w:bookmarkEnd w:id="62"/>
    <w:p w14:paraId="6632D4E7">
      <w:pPr>
        <w:pStyle w:val="20"/>
        <w:spacing w:before="0" w:after="0" w:line="440" w:lineRule="exact"/>
        <w:rPr>
          <w:rFonts w:hint="eastAsia" w:ascii="宋体" w:hAnsi="宋体"/>
          <w:color w:val="000000"/>
          <w:sz w:val="24"/>
          <w:szCs w:val="24"/>
        </w:rPr>
      </w:pPr>
      <w:bookmarkStart w:id="63" w:name="_Toc342913392"/>
      <w:bookmarkEnd w:id="63"/>
      <w:bookmarkStart w:id="64" w:name="_Toc6222"/>
      <w:bookmarkEnd w:id="64"/>
      <w:bookmarkStart w:id="65" w:name="_Toc102227318"/>
      <w:bookmarkEnd w:id="65"/>
      <w:bookmarkStart w:id="66" w:name="_Toc179714297"/>
      <w:bookmarkEnd w:id="66"/>
      <w:r>
        <w:rPr>
          <w:rFonts w:hint="eastAsia" w:ascii="宋体" w:hAnsi="宋体"/>
          <w:color w:val="000000"/>
          <w:sz w:val="24"/>
          <w:szCs w:val="24"/>
        </w:rPr>
        <w:t>三、磋商要求</w:t>
      </w:r>
    </w:p>
    <w:p w14:paraId="1792F3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（一）响应文件</w:t>
      </w:r>
    </w:p>
    <w:p w14:paraId="63B11AC5">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14:paraId="6D54A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14:paraId="181AB20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F89DF1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（二）联合体</w:t>
      </w:r>
    </w:p>
    <w:p w14:paraId="57EEAF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7FF9F9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（三）磋商有效期：响应文件及有关承诺文件有效期为提交响应文件截止时间起90天。</w:t>
      </w:r>
    </w:p>
    <w:p w14:paraId="1480C15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（四）修正错误</w:t>
      </w:r>
    </w:p>
    <w:p w14:paraId="7F77A98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1.若供应商所递交的响应文件或最后报价中的价格出现大写金额和小写金额不一致的错误，以大写金额修正为准。</w:t>
      </w:r>
    </w:p>
    <w:p w14:paraId="01D424F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5A4C4F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14:paraId="0CA3D37A">
      <w:pPr>
        <w:spacing w:line="44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F63002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2.在响应文件正本中，竞争性磋商文件第七篇响应文件编制要求中规定签字、盖章的地方必须按其规定签字、盖章。</w:t>
      </w:r>
    </w:p>
    <w:p w14:paraId="58FAC6E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14:paraId="0953D4B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14:paraId="3C2B7683">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1.1响应文件的正本、副本文档、电子文档均应密封送达磋商地点，应在封套上注明项目名称、供应商名称。若正本、副本文档分别进行密封的，还应在封套上注明“正本”、“副本”、“电子文档”字样。</w:t>
      </w:r>
    </w:p>
    <w:p w14:paraId="0B9DE6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1.2封套的封口处应加盖供应商公章或由法定代表人授权代表签字。</w:t>
      </w:r>
    </w:p>
    <w:p w14:paraId="2B34491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2.如果未按上述规定进行密封和标记，采购代理机构对响应文件误投、丢失或提前拆封不负责任。</w:t>
      </w:r>
    </w:p>
    <w:p w14:paraId="2E814175">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14:paraId="30EC3E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各个供应商应当派1-2名代表参与磋商，至少1人应为法定代表人或具有法定代表人授权委托书的授权代表。</w:t>
      </w:r>
    </w:p>
    <w:p w14:paraId="70487A72">
      <w:pPr>
        <w:pStyle w:val="20"/>
        <w:spacing w:before="0" w:after="0" w:line="440" w:lineRule="exact"/>
        <w:rPr>
          <w:rFonts w:hint="eastAsia" w:ascii="宋体" w:hAnsi="宋体"/>
          <w:color w:val="000000"/>
          <w:sz w:val="24"/>
          <w:szCs w:val="24"/>
        </w:rPr>
      </w:pPr>
      <w:bookmarkStart w:id="67" w:name="_Toc9375"/>
      <w:bookmarkEnd w:id="67"/>
      <w:r>
        <w:rPr>
          <w:rFonts w:hint="eastAsia" w:ascii="宋体" w:hAnsi="宋体"/>
          <w:color w:val="000000"/>
          <w:sz w:val="24"/>
          <w:szCs w:val="24"/>
        </w:rPr>
        <w:t>四、成交供应商的确认和变更</w:t>
      </w:r>
    </w:p>
    <w:p w14:paraId="27901A8F">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10C0577B">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0F6F8C">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43FD4C12">
      <w:pPr>
        <w:snapToGrid w:val="0"/>
        <w:spacing w:line="440" w:lineRule="exact"/>
        <w:ind w:firstLine="480" w:firstLineChars="200"/>
        <w:rPr>
          <w:rFonts w:hint="eastAsia" w:ascii="宋体" w:hAnsi="宋体"/>
          <w:color w:val="000000"/>
          <w:sz w:val="24"/>
        </w:rPr>
      </w:pPr>
      <w:r>
        <w:rPr>
          <w:rFonts w:hint="eastAsia" w:ascii="宋体" w:hAnsi="宋体"/>
          <w:color w:val="000000"/>
          <w:sz w:val="24"/>
        </w:rPr>
        <w:t>成交供应商拒绝与采购人签订合同的，采购人可以按照评标报告推荐的成交候选供应商顺序，确定排名下一位的候选人为成交供应商，也可以重新开展政府采购活动。</w:t>
      </w:r>
    </w:p>
    <w:p w14:paraId="3D99C313">
      <w:pPr>
        <w:pStyle w:val="20"/>
        <w:spacing w:before="0" w:after="0" w:line="440" w:lineRule="exact"/>
        <w:rPr>
          <w:rFonts w:hint="eastAsia" w:ascii="宋体" w:hAnsi="宋体"/>
          <w:color w:val="000000"/>
          <w:sz w:val="24"/>
          <w:szCs w:val="24"/>
        </w:rPr>
      </w:pPr>
      <w:bookmarkStart w:id="68" w:name="_Toc102227321"/>
      <w:bookmarkEnd w:id="68"/>
      <w:bookmarkStart w:id="69" w:name="_Toc342913395"/>
      <w:bookmarkEnd w:id="69"/>
      <w:bookmarkStart w:id="70" w:name="_Toc2086"/>
      <w:bookmarkEnd w:id="70"/>
      <w:r>
        <w:rPr>
          <w:rFonts w:hint="eastAsia" w:ascii="宋体" w:hAnsi="宋体"/>
          <w:color w:val="000000"/>
          <w:sz w:val="24"/>
          <w:szCs w:val="24"/>
        </w:rPr>
        <w:t>五、成交通知</w:t>
      </w:r>
    </w:p>
    <w:p w14:paraId="758ED88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（一）成交供应商确定后，采购代理机构将在行采家（https://www.gec123.com/）上发布成交结果公告。</w:t>
      </w:r>
    </w:p>
    <w:p w14:paraId="77B3370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（二）结果公告发出同时，采购代理机构将以书面形式发出《成交通知书》。《成交通知书》一经发出即发生法律效力。</w:t>
      </w:r>
    </w:p>
    <w:p w14:paraId="60EDA79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14:paraId="74E957F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（四）如有供应商对成交结果提出质疑的，在质疑处理完毕后发出成交通知书。</w:t>
      </w:r>
    </w:p>
    <w:p w14:paraId="7359E03C">
      <w:pPr>
        <w:pStyle w:val="20"/>
        <w:spacing w:before="0" w:after="0" w:line="440" w:lineRule="exact"/>
        <w:rPr>
          <w:rFonts w:hint="eastAsia" w:ascii="宋体" w:hAnsi="宋体"/>
          <w:color w:val="000000"/>
          <w:sz w:val="24"/>
          <w:szCs w:val="24"/>
        </w:rPr>
      </w:pPr>
      <w:bookmarkStart w:id="71" w:name="_Toc28689"/>
      <w:bookmarkEnd w:id="71"/>
      <w:r>
        <w:rPr>
          <w:rFonts w:hint="eastAsia" w:ascii="宋体" w:hAnsi="宋体"/>
          <w:color w:val="000000"/>
          <w:sz w:val="24"/>
          <w:szCs w:val="24"/>
        </w:rPr>
        <w:t>六、关于质疑和投诉</w:t>
      </w:r>
    </w:p>
    <w:p w14:paraId="0850DFAF">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（一）质疑</w:t>
      </w:r>
    </w:p>
    <w:p w14:paraId="4B6F839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供应商认为采购文件、采购过程和成交结果使自己的权益收到伤害的，可向采购人或采购代理机构以书面形式提出质疑。</w:t>
      </w:r>
    </w:p>
    <w:p w14:paraId="0AB8AC6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提出质疑的应当是参与所质疑项目采购活动的供应商。 </w:t>
      </w:r>
    </w:p>
    <w:p w14:paraId="7D8162D9">
      <w:pPr>
        <w:spacing w:line="440" w:lineRule="exact"/>
        <w:ind w:right="12" w:firstLine="480"/>
        <w:rPr>
          <w:rFonts w:hint="eastAsia" w:ascii="宋体" w:hAnsi="宋体"/>
          <w:color w:val="000000"/>
          <w:sz w:val="24"/>
        </w:rPr>
      </w:pPr>
      <w:r>
        <w:rPr>
          <w:rFonts w:hint="eastAsia" w:ascii="宋体" w:hAnsi="宋体"/>
          <w:color w:val="000000"/>
          <w:sz w:val="24"/>
        </w:rPr>
        <w:t>1.质疑时限、内容</w:t>
      </w:r>
    </w:p>
    <w:p w14:paraId="0478A8CF">
      <w:pPr>
        <w:spacing w:line="440" w:lineRule="exact"/>
        <w:ind w:right="12" w:firstLine="480"/>
        <w:rPr>
          <w:rFonts w:hint="eastAsia" w:ascii="宋体" w:hAnsi="宋体"/>
          <w:color w:val="000000"/>
          <w:sz w:val="24"/>
        </w:rPr>
      </w:pPr>
      <w:r>
        <w:rPr>
          <w:rFonts w:hint="eastAsia" w:ascii="宋体" w:hAnsi="宋体"/>
          <w:color w:val="000000"/>
          <w:sz w:val="24"/>
        </w:rPr>
        <w:t>供应商认为采购文件、采购过程、成交结果使自己的权益受到损害的，可以在知道或者应知其权益受到损害之日起7个工作日内，以书面形式向采购人、采购代理机构提出质疑。</w:t>
      </w:r>
    </w:p>
    <w:p w14:paraId="761031F0">
      <w:pPr>
        <w:spacing w:line="440" w:lineRule="exact"/>
        <w:ind w:right="12" w:firstLine="480"/>
        <w:rPr>
          <w:rFonts w:hint="eastAsia" w:ascii="宋体" w:hAnsi="宋体"/>
          <w:color w:val="000000"/>
          <w:sz w:val="24"/>
        </w:rPr>
      </w:pPr>
      <w:r>
        <w:rPr>
          <w:rFonts w:hint="eastAsia" w:ascii="宋体" w:hAnsi="宋体"/>
          <w:color w:val="000000"/>
          <w:sz w:val="24"/>
        </w:rPr>
        <w:t>1.2供应商提出质疑应当提交质疑函和必要的证明材料，质疑函应当包括下列内容：</w:t>
      </w:r>
    </w:p>
    <w:p w14:paraId="109F8A99">
      <w:pPr>
        <w:spacing w:line="440" w:lineRule="exact"/>
        <w:ind w:right="12" w:firstLine="480"/>
        <w:rPr>
          <w:rFonts w:hint="eastAsia" w:ascii="宋体" w:hAnsi="宋体"/>
          <w:color w:val="000000"/>
          <w:sz w:val="24"/>
        </w:rPr>
      </w:pPr>
      <w:r>
        <w:rPr>
          <w:rFonts w:hint="eastAsia" w:ascii="宋体" w:hAnsi="宋体"/>
          <w:color w:val="000000"/>
          <w:sz w:val="24"/>
        </w:rPr>
        <w:t>1.2.1供应商的姓名或者名称、地址、邮编、联系人及联系电话；</w:t>
      </w:r>
    </w:p>
    <w:p w14:paraId="3E9784A6">
      <w:pPr>
        <w:spacing w:line="440" w:lineRule="exact"/>
        <w:ind w:right="12" w:firstLine="480"/>
        <w:rPr>
          <w:rFonts w:hint="eastAsia" w:ascii="宋体" w:hAnsi="宋体"/>
          <w:color w:val="000000"/>
          <w:sz w:val="24"/>
        </w:rPr>
      </w:pPr>
      <w:r>
        <w:rPr>
          <w:rFonts w:hint="eastAsia" w:ascii="宋体" w:hAnsi="宋体"/>
          <w:color w:val="000000"/>
          <w:sz w:val="24"/>
        </w:rPr>
        <w:t>1.2.2质疑项目的名称、项目编号以及采购执行编号；</w:t>
      </w:r>
    </w:p>
    <w:p w14:paraId="74383C56">
      <w:pPr>
        <w:spacing w:line="440" w:lineRule="exact"/>
        <w:ind w:right="12" w:firstLine="480"/>
        <w:rPr>
          <w:rFonts w:hint="eastAsia" w:ascii="宋体" w:hAnsi="宋体"/>
          <w:color w:val="000000"/>
          <w:sz w:val="24"/>
        </w:rPr>
      </w:pPr>
      <w:r>
        <w:rPr>
          <w:rFonts w:hint="eastAsia" w:ascii="宋体" w:hAnsi="宋体"/>
          <w:color w:val="000000"/>
          <w:sz w:val="24"/>
        </w:rPr>
        <w:t>1.2.3具体、明确的质疑事项和与质疑事项相关的请求；</w:t>
      </w:r>
    </w:p>
    <w:p w14:paraId="54273642">
      <w:pPr>
        <w:spacing w:line="440" w:lineRule="exact"/>
        <w:ind w:right="12" w:firstLine="480"/>
        <w:rPr>
          <w:rFonts w:hint="eastAsia" w:ascii="宋体" w:hAnsi="宋体"/>
          <w:color w:val="000000"/>
          <w:sz w:val="24"/>
        </w:rPr>
      </w:pPr>
      <w:r>
        <w:rPr>
          <w:rFonts w:hint="eastAsia" w:ascii="宋体" w:hAnsi="宋体"/>
          <w:color w:val="000000"/>
          <w:sz w:val="24"/>
        </w:rPr>
        <w:t>1.2.4事实依据；</w:t>
      </w:r>
    </w:p>
    <w:p w14:paraId="009E4323">
      <w:pPr>
        <w:spacing w:line="440" w:lineRule="exact"/>
        <w:ind w:right="12" w:firstLine="480"/>
        <w:rPr>
          <w:rFonts w:hint="eastAsia" w:ascii="宋体" w:hAnsi="宋体"/>
          <w:color w:val="000000"/>
          <w:sz w:val="24"/>
        </w:rPr>
      </w:pPr>
      <w:r>
        <w:rPr>
          <w:rFonts w:hint="eastAsia" w:ascii="宋体" w:hAnsi="宋体"/>
          <w:color w:val="000000"/>
          <w:sz w:val="24"/>
        </w:rPr>
        <w:t>1.2.5必要的法律依据；</w:t>
      </w:r>
    </w:p>
    <w:p w14:paraId="5AA677E0">
      <w:pPr>
        <w:spacing w:line="440" w:lineRule="exact"/>
        <w:ind w:right="12" w:firstLine="480"/>
        <w:rPr>
          <w:rFonts w:hint="eastAsia" w:ascii="宋体" w:hAnsi="宋体"/>
          <w:color w:val="000000"/>
          <w:sz w:val="24"/>
        </w:rPr>
      </w:pPr>
      <w:r>
        <w:rPr>
          <w:rFonts w:hint="eastAsia" w:ascii="宋体" w:hAnsi="宋体"/>
          <w:color w:val="000000"/>
          <w:sz w:val="24"/>
        </w:rPr>
        <w:t>1.2.6提出质疑的日期；</w:t>
      </w:r>
    </w:p>
    <w:p w14:paraId="20535B8D">
      <w:pPr>
        <w:spacing w:line="440" w:lineRule="exact"/>
        <w:ind w:right="12" w:firstLine="480"/>
        <w:rPr>
          <w:rFonts w:hint="eastAsia" w:ascii="宋体" w:hAnsi="宋体"/>
          <w:color w:val="000000"/>
          <w:sz w:val="24"/>
        </w:rPr>
      </w:pPr>
      <w:r>
        <w:rPr>
          <w:rFonts w:hint="eastAsia" w:ascii="宋体" w:hAnsi="宋体"/>
          <w:color w:val="000000"/>
          <w:sz w:val="24"/>
        </w:rPr>
        <w:t>1.2.7营业执照（或事业单位法人证书，或个体工商户营业执照或有效的自然人身份证明）复印件；</w:t>
      </w:r>
    </w:p>
    <w:p w14:paraId="55814B3B">
      <w:pPr>
        <w:spacing w:line="440" w:lineRule="exact"/>
        <w:ind w:right="12" w:firstLine="480"/>
        <w:rPr>
          <w:rFonts w:hint="eastAsia" w:ascii="宋体" w:hAnsi="宋体"/>
          <w:color w:val="000000"/>
          <w:sz w:val="24"/>
        </w:rPr>
      </w:pPr>
      <w:r>
        <w:rPr>
          <w:rFonts w:hint="eastAsia" w:ascii="宋体" w:hAnsi="宋体"/>
          <w:color w:val="000000"/>
          <w:sz w:val="24"/>
        </w:rPr>
        <w:t>1.2.8法定代表人授权委托书原件、法定代表人身份证复印件和其授权代表的身份证复印件（供应商为自然人的提供自然人身份证复印件）；</w:t>
      </w:r>
    </w:p>
    <w:p w14:paraId="3B8E4F34">
      <w:pPr>
        <w:spacing w:line="440" w:lineRule="exact"/>
        <w:ind w:right="12" w:firstLine="480"/>
        <w:rPr>
          <w:rFonts w:hint="eastAsia" w:ascii="宋体" w:hAnsi="宋体"/>
          <w:color w:val="000000"/>
          <w:sz w:val="24"/>
        </w:rPr>
      </w:pPr>
      <w:r>
        <w:rPr>
          <w:rFonts w:hint="eastAsia" w:ascii="宋体" w:hAnsi="宋体"/>
          <w:color w:val="000000"/>
          <w:sz w:val="24"/>
        </w:rPr>
        <w:t>1.3供应商为自然人的，质疑函应当由本人签字；供应商为法人或者其他组织的，质疑函应当由法定代表人、主要负责人，或者其授权代表签字或者盖章，并加盖公章。</w:t>
      </w:r>
    </w:p>
    <w:p w14:paraId="7B708171">
      <w:pPr>
        <w:spacing w:line="440" w:lineRule="exact"/>
        <w:ind w:right="12" w:firstLine="480"/>
        <w:rPr>
          <w:rFonts w:hint="eastAsia" w:ascii="宋体" w:hAnsi="宋体"/>
          <w:color w:val="000000"/>
          <w:sz w:val="24"/>
        </w:rPr>
      </w:pPr>
      <w:r>
        <w:rPr>
          <w:rFonts w:hint="eastAsia" w:ascii="宋体" w:hAnsi="宋体"/>
          <w:color w:val="000000"/>
          <w:sz w:val="24"/>
        </w:rPr>
        <w:t>2.质疑答复</w:t>
      </w:r>
    </w:p>
    <w:p w14:paraId="3819F62C">
      <w:pPr>
        <w:spacing w:line="440" w:lineRule="exact"/>
        <w:ind w:right="12" w:firstLine="480"/>
        <w:rPr>
          <w:rFonts w:hint="eastAsia" w:ascii="宋体" w:hAnsi="宋体"/>
          <w:color w:val="000000"/>
          <w:sz w:val="24"/>
        </w:rPr>
      </w:pPr>
      <w:r>
        <w:rPr>
          <w:rFonts w:hint="eastAsia" w:ascii="宋体" w:hAnsi="宋体"/>
          <w:color w:val="000000"/>
          <w:sz w:val="24"/>
        </w:rPr>
        <w:t>采购人、采购代理机构应当在收到供应商的书面质疑后七个工作日内作出答复，并以书面形式通知质疑供应商和其他有关供应商。</w:t>
      </w:r>
    </w:p>
    <w:p w14:paraId="2EFC2539">
      <w:pPr>
        <w:spacing w:line="440" w:lineRule="exact"/>
        <w:ind w:right="12" w:firstLine="480"/>
        <w:rPr>
          <w:rFonts w:hint="eastAsia" w:ascii="宋体" w:hAnsi="宋体"/>
          <w:color w:val="000000"/>
          <w:sz w:val="24"/>
        </w:rPr>
      </w:pPr>
      <w:r>
        <w:rPr>
          <w:rFonts w:hint="eastAsia" w:ascii="宋体" w:hAnsi="宋体"/>
          <w:color w:val="000000"/>
          <w:sz w:val="24"/>
        </w:rPr>
        <w:t>3.其他</w:t>
      </w:r>
    </w:p>
    <w:p w14:paraId="47EA5A50">
      <w:pPr>
        <w:spacing w:line="440" w:lineRule="exact"/>
        <w:ind w:right="12" w:firstLine="480"/>
        <w:rPr>
          <w:rFonts w:hint="eastAsia" w:ascii="宋体" w:hAnsi="宋体"/>
          <w:color w:val="000000"/>
          <w:sz w:val="24"/>
        </w:rPr>
      </w:pPr>
      <w:bookmarkStart w:id="72" w:name="_Hlk100324766"/>
      <w:bookmarkEnd w:id="72"/>
      <w:r>
        <w:rPr>
          <w:rFonts w:hint="eastAsia" w:ascii="宋体" w:hAnsi="宋体"/>
          <w:color w:val="000000"/>
          <w:sz w:val="24"/>
        </w:rPr>
        <w:t>3.1供应商应按照《政府采购质疑和投诉办法》（财政部令第94号）及相关法律法规要求，在法定质疑期内一次性提出针对同一采购程序环节的质疑。</w:t>
      </w:r>
    </w:p>
    <w:p w14:paraId="29A91FC8">
      <w:pPr>
        <w:spacing w:line="440" w:lineRule="exact"/>
        <w:ind w:right="12" w:firstLine="480"/>
        <w:rPr>
          <w:rFonts w:hint="eastAsia" w:ascii="宋体" w:hAnsi="宋体"/>
          <w:color w:val="000000"/>
          <w:sz w:val="24"/>
        </w:rPr>
      </w:pPr>
      <w:r>
        <w:rPr>
          <w:rFonts w:hint="eastAsia" w:ascii="宋体" w:hAnsi="宋体"/>
          <w:color w:val="000000"/>
          <w:sz w:val="24"/>
        </w:rPr>
        <w:t>3.2质疑函范本可在财政部门户网站和中国政府采购网下载。</w:t>
      </w:r>
    </w:p>
    <w:p w14:paraId="77F3EBEC">
      <w:pPr>
        <w:spacing w:line="440" w:lineRule="exact"/>
        <w:ind w:right="12" w:firstLine="480"/>
        <w:rPr>
          <w:rFonts w:hint="eastAsia" w:ascii="宋体" w:hAnsi="宋体"/>
          <w:color w:val="000000"/>
          <w:sz w:val="24"/>
        </w:rPr>
      </w:pPr>
      <w:r>
        <w:rPr>
          <w:rFonts w:hint="eastAsia" w:ascii="宋体" w:hAnsi="宋体"/>
          <w:color w:val="000000"/>
          <w:sz w:val="24"/>
        </w:rPr>
        <w:t>（二）投诉</w:t>
      </w:r>
    </w:p>
    <w:p w14:paraId="5C1F96D7">
      <w:pPr>
        <w:spacing w:line="440" w:lineRule="exact"/>
        <w:ind w:right="12" w:firstLine="480"/>
        <w:rPr>
          <w:rFonts w:hint="eastAsia" w:ascii="宋体" w:hAnsi="宋体"/>
          <w:color w:val="000000"/>
          <w:sz w:val="24"/>
        </w:rPr>
      </w:pPr>
      <w:r>
        <w:rPr>
          <w:rFonts w:hint="eastAsia" w:ascii="宋体" w:hAnsi="宋体"/>
          <w:color w:val="000000"/>
          <w:sz w:val="24"/>
        </w:rPr>
        <w:t>1.供应商对采购人、采购代理机构的答复不满意，或者采购人、采购代理机构未在规定时间内作出答复的，可以在答复期满后15个工作日内按照相关法律法规向采购人监督部门提起投诉。</w:t>
      </w:r>
    </w:p>
    <w:p w14:paraId="5A918EC4">
      <w:pPr>
        <w:spacing w:line="440" w:lineRule="exact"/>
        <w:ind w:right="12" w:firstLine="480"/>
        <w:rPr>
          <w:rFonts w:hint="eastAsia" w:ascii="宋体" w:hAnsi="宋体"/>
          <w:color w:val="000000"/>
          <w:sz w:val="24"/>
        </w:rPr>
      </w:pPr>
      <w:r>
        <w:rPr>
          <w:rFonts w:hint="eastAsia" w:ascii="宋体" w:hAnsi="宋体"/>
          <w:color w:val="000000"/>
          <w:sz w:val="24"/>
        </w:rPr>
        <w:t>2.供应商应按照《政府采购质疑和投诉办法》（财政部令第94号）及相关法律法规要求递交投诉书和必要的证明材料。投诉书范本可在财政部门户网站和中国政府采购网下载。</w:t>
      </w:r>
    </w:p>
    <w:p w14:paraId="7F6F1228">
      <w:pPr>
        <w:spacing w:line="440" w:lineRule="exact"/>
        <w:ind w:right="12" w:firstLine="480"/>
        <w:rPr>
          <w:rFonts w:hint="eastAsia" w:ascii="宋体" w:hAnsi="宋体"/>
          <w:color w:val="000000"/>
          <w:sz w:val="24"/>
        </w:rPr>
      </w:pPr>
      <w:r>
        <w:rPr>
          <w:rFonts w:hint="eastAsia" w:ascii="宋体" w:hAnsi="宋体"/>
          <w:color w:val="000000"/>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6908943">
      <w:pPr>
        <w:spacing w:line="440" w:lineRule="exact"/>
        <w:ind w:firstLine="480" w:firstLineChars="200"/>
        <w:rPr>
          <w:rFonts w:hint="eastAsia" w:ascii="宋体" w:hAnsi="宋体"/>
          <w:color w:val="000000"/>
          <w:sz w:val="24"/>
        </w:rPr>
      </w:pPr>
      <w:r>
        <w:rPr>
          <w:rFonts w:hint="eastAsia" w:ascii="宋体" w:hAnsi="宋体"/>
          <w:color w:val="000000"/>
          <w:sz w:val="24"/>
        </w:rPr>
        <w:t>4.在确定受理投诉后，财政部门自受理投诉之日起30个工作日内（需要检验、检测、鉴定、专家评审以及需要投诉人补正材料的，所需时间不计算在投诉处理期限内）对投诉事项做出处理决定。</w:t>
      </w:r>
    </w:p>
    <w:p w14:paraId="5E23FF42">
      <w:pPr>
        <w:pStyle w:val="20"/>
        <w:spacing w:before="0" w:after="0" w:line="440" w:lineRule="exact"/>
        <w:rPr>
          <w:rFonts w:hint="eastAsia" w:ascii="宋体" w:hAnsi="宋体"/>
          <w:color w:val="000000"/>
          <w:sz w:val="24"/>
          <w:szCs w:val="24"/>
        </w:rPr>
      </w:pPr>
      <w:bookmarkStart w:id="73" w:name="_Toc15611"/>
      <w:bookmarkEnd w:id="73"/>
      <w:r>
        <w:rPr>
          <w:rFonts w:hint="eastAsia" w:ascii="宋体" w:hAnsi="宋体"/>
          <w:color w:val="000000"/>
          <w:sz w:val="24"/>
          <w:szCs w:val="24"/>
        </w:rPr>
        <w:t>七、采购代理服务费</w:t>
      </w:r>
    </w:p>
    <w:p w14:paraId="31D11B30">
      <w:pPr>
        <w:spacing w:line="440" w:lineRule="exact"/>
        <w:ind w:firstLine="480" w:firstLineChars="200"/>
        <w:rPr>
          <w:rFonts w:hint="eastAsia" w:ascii="宋体" w:hAnsi="宋体"/>
          <w:color w:val="000000"/>
          <w:sz w:val="24"/>
        </w:rPr>
      </w:pPr>
      <w:r>
        <w:rPr>
          <w:rFonts w:hint="eastAsia" w:ascii="宋体" w:hAnsi="宋体"/>
          <w:color w:val="000000"/>
          <w:sz w:val="24"/>
        </w:rPr>
        <w:t>（一）采购代理服务费标准</w:t>
      </w:r>
    </w:p>
    <w:p w14:paraId="2F7D2B95">
      <w:pPr>
        <w:spacing w:line="440" w:lineRule="exact"/>
        <w:ind w:firstLine="480" w:firstLineChars="200"/>
        <w:rPr>
          <w:rFonts w:hint="eastAsia" w:ascii="宋体" w:hAnsi="宋体"/>
          <w:color w:val="000000"/>
          <w:sz w:val="24"/>
        </w:rPr>
      </w:pPr>
      <w:r>
        <w:rPr>
          <w:rFonts w:hint="eastAsia" w:ascii="宋体" w:hAnsi="宋体"/>
          <w:color w:val="000000"/>
          <w:sz w:val="24"/>
        </w:rPr>
        <w:t>供应商成交后领取成交通知书前向采购代理机构缴纳采购代理服务费，采购代理服务费为中标金额*1.5%（若代理服务费低于4000元，则按4000元收取）。服务费以现金、支票或电汇等形式支付。</w:t>
      </w:r>
    </w:p>
    <w:p w14:paraId="1FF16C6C">
      <w:pPr>
        <w:spacing w:line="440" w:lineRule="exact"/>
        <w:ind w:firstLine="480" w:firstLineChars="200"/>
        <w:rPr>
          <w:rFonts w:hint="eastAsia" w:ascii="宋体" w:hAnsi="宋体"/>
          <w:color w:val="000000"/>
          <w:sz w:val="24"/>
        </w:rPr>
      </w:pPr>
      <w:r>
        <w:rPr>
          <w:rFonts w:hint="eastAsia" w:ascii="宋体" w:hAnsi="宋体"/>
          <w:color w:val="000000"/>
          <w:sz w:val="24"/>
        </w:rPr>
        <w:t>（二）采购代理服务费缴纳账号：</w:t>
      </w:r>
    </w:p>
    <w:p w14:paraId="7FEE72A3">
      <w:pPr>
        <w:spacing w:line="440" w:lineRule="exact"/>
        <w:ind w:firstLine="480" w:firstLineChars="200"/>
        <w:rPr>
          <w:rFonts w:hint="eastAsia" w:ascii="宋体" w:hAnsi="宋体"/>
          <w:color w:val="000000"/>
          <w:sz w:val="24"/>
        </w:rPr>
      </w:pPr>
      <w:r>
        <w:rPr>
          <w:rFonts w:hint="eastAsia" w:ascii="宋体" w:hAnsi="宋体"/>
          <w:color w:val="000000"/>
          <w:sz w:val="24"/>
        </w:rPr>
        <w:t>户  名：重庆希维招标代理有限公司</w:t>
      </w:r>
    </w:p>
    <w:p w14:paraId="7405E135">
      <w:pPr>
        <w:spacing w:line="440" w:lineRule="exact"/>
        <w:ind w:firstLine="480" w:firstLineChars="200"/>
        <w:rPr>
          <w:rFonts w:hint="eastAsia" w:ascii="宋体" w:hAnsi="宋体"/>
          <w:color w:val="000000"/>
          <w:sz w:val="24"/>
        </w:rPr>
      </w:pPr>
      <w:r>
        <w:rPr>
          <w:rFonts w:hint="eastAsia" w:ascii="宋体" w:hAnsi="宋体"/>
          <w:color w:val="000000"/>
          <w:sz w:val="24"/>
        </w:rPr>
        <w:t>开户行：华夏银行股份有限公司重庆中山支行</w:t>
      </w:r>
    </w:p>
    <w:p w14:paraId="0AC69C28">
      <w:pPr>
        <w:spacing w:line="440" w:lineRule="exact"/>
        <w:ind w:firstLine="480" w:firstLineChars="200"/>
        <w:rPr>
          <w:rFonts w:hint="eastAsia" w:ascii="宋体" w:hAnsi="宋体"/>
          <w:color w:val="000000"/>
          <w:sz w:val="24"/>
        </w:rPr>
      </w:pPr>
      <w:r>
        <w:rPr>
          <w:rFonts w:hint="eastAsia" w:ascii="宋体" w:hAnsi="宋体"/>
          <w:color w:val="000000"/>
          <w:sz w:val="24"/>
        </w:rPr>
        <w:t>账  号：11261000000383428</w:t>
      </w:r>
    </w:p>
    <w:p w14:paraId="1471CCBC">
      <w:pPr>
        <w:pStyle w:val="20"/>
        <w:spacing w:before="120" w:after="120" w:line="440" w:lineRule="exact"/>
        <w:rPr>
          <w:rFonts w:hint="eastAsia" w:ascii="宋体" w:hAnsi="宋体"/>
          <w:color w:val="000000"/>
          <w:sz w:val="24"/>
          <w:szCs w:val="24"/>
        </w:rPr>
      </w:pPr>
      <w:bookmarkStart w:id="74" w:name="_Toc10054"/>
      <w:bookmarkEnd w:id="74"/>
      <w:bookmarkStart w:id="75" w:name="_Toc33013345"/>
      <w:bookmarkEnd w:id="75"/>
      <w:bookmarkStart w:id="76" w:name="_Toc30707"/>
      <w:bookmarkEnd w:id="76"/>
      <w:bookmarkStart w:id="77" w:name="_Toc102227322"/>
      <w:bookmarkEnd w:id="77"/>
      <w:bookmarkStart w:id="78" w:name="_Toc21419"/>
      <w:bookmarkEnd w:id="78"/>
      <w:bookmarkStart w:id="79" w:name="_Toc12504"/>
      <w:bookmarkEnd w:id="79"/>
      <w:bookmarkStart w:id="80" w:name="_Toc342913396"/>
      <w:bookmarkEnd w:id="80"/>
      <w:bookmarkStart w:id="81" w:name="_Toc16238"/>
      <w:bookmarkEnd w:id="81"/>
      <w:bookmarkStart w:id="82" w:name="_Toc12789059"/>
      <w:bookmarkStart w:id="83" w:name="_Toc11641055"/>
      <w:r>
        <w:rPr>
          <w:rFonts w:hint="eastAsia" w:ascii="宋体" w:hAnsi="宋体"/>
          <w:color w:val="000000"/>
          <w:sz w:val="24"/>
          <w:szCs w:val="24"/>
        </w:rPr>
        <w:t>八、签订合同</w:t>
      </w:r>
    </w:p>
    <w:p w14:paraId="778152C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45C4F1C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（二）成交通知书、竞争性磋商文件、供应商的响应文件及澄清文件等，均为签订采购合同的依据。</w:t>
      </w:r>
    </w:p>
    <w:p w14:paraId="7380D46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（三）合同生效条款由供需双方约定，法律、行政法规规定应当办理批准、登记等手续后生效的合同，依照其规定。</w:t>
      </w:r>
    </w:p>
    <w:bookmarkEnd w:id="82"/>
    <w:bookmarkEnd w:id="83"/>
    <w:p w14:paraId="57578C88">
      <w:pPr>
        <w:pStyle w:val="19"/>
        <w:spacing w:before="0" w:line="240" w:lineRule="auto"/>
        <w:jc w:val="center"/>
        <w:rPr>
          <w:rFonts w:hint="eastAsia" w:ascii="宋体" w:hAnsi="宋体" w:eastAsia="宋体"/>
          <w:color w:val="000000"/>
          <w:sz w:val="36"/>
          <w:szCs w:val="30"/>
        </w:rPr>
      </w:pPr>
      <w:bookmarkStart w:id="84" w:name="_Toc13575"/>
      <w:bookmarkEnd w:id="84"/>
      <w:r>
        <w:rPr>
          <w:rFonts w:hint="eastAsia" w:ascii="宋体" w:hAnsi="宋体" w:eastAsia="宋体"/>
          <w:color w:val="000000"/>
          <w:sz w:val="36"/>
          <w:szCs w:val="30"/>
        </w:rPr>
        <w:br w:type="page"/>
      </w:r>
      <w:r>
        <w:rPr>
          <w:rFonts w:hint="eastAsia" w:ascii="宋体" w:hAnsi="宋体" w:eastAsia="宋体"/>
          <w:b w:val="0"/>
          <w:color w:val="000000"/>
          <w:sz w:val="36"/>
          <w:szCs w:val="30"/>
        </w:rPr>
        <w:t>第六篇  采购合同</w:t>
      </w:r>
      <w:r>
        <w:rPr>
          <w:rFonts w:hint="eastAsia" w:ascii="宋体" w:hAnsi="宋体" w:eastAsia="宋体"/>
          <w:color w:val="000000"/>
          <w:sz w:val="36"/>
          <w:szCs w:val="30"/>
        </w:rPr>
        <w:t>（样本）</w:t>
      </w:r>
    </w:p>
    <w:p w14:paraId="5B8DEA4F">
      <w:pPr>
        <w:snapToGrid w:val="0"/>
        <w:spacing w:line="400" w:lineRule="exact"/>
        <w:ind w:firstLine="540"/>
        <w:rPr>
          <w:rFonts w:hint="eastAsia" w:ascii="宋体" w:hAnsi="宋体"/>
          <w:color w:val="000000"/>
          <w:sz w:val="24"/>
          <w:szCs w:val="24"/>
        </w:rPr>
      </w:pPr>
      <w:r>
        <w:rPr>
          <w:rFonts w:hint="eastAsia" w:ascii="宋体" w:hAnsi="宋体"/>
          <w:color w:val="000000"/>
          <w:sz w:val="24"/>
          <w:szCs w:val="24"/>
        </w:rPr>
        <w:t>（采购项目编号：     ）</w:t>
      </w:r>
    </w:p>
    <w:p w14:paraId="2B2FA608">
      <w:pPr>
        <w:snapToGrid w:val="0"/>
        <w:spacing w:line="400" w:lineRule="exact"/>
        <w:ind w:firstLine="540"/>
        <w:rPr>
          <w:rFonts w:hint="eastAsia" w:ascii="宋体" w:hAnsi="宋体"/>
          <w:color w:val="000000"/>
          <w:sz w:val="24"/>
          <w:szCs w:val="24"/>
        </w:rPr>
      </w:pPr>
      <w:r>
        <w:rPr>
          <w:rFonts w:hint="eastAsia" w:ascii="宋体" w:hAnsi="宋体"/>
          <w:color w:val="000000"/>
          <w:sz w:val="24"/>
          <w:szCs w:val="24"/>
        </w:rPr>
        <w:t>甲方（需方）：___________________________      计价单位：____________</w:t>
      </w:r>
    </w:p>
    <w:p w14:paraId="6F2D9FB2">
      <w:pPr>
        <w:snapToGrid w:val="0"/>
        <w:spacing w:line="400" w:lineRule="exact"/>
        <w:ind w:firstLine="540"/>
        <w:rPr>
          <w:rFonts w:hint="eastAsia" w:ascii="宋体" w:hAnsi="宋体"/>
          <w:color w:val="000000"/>
          <w:sz w:val="24"/>
          <w:szCs w:val="24"/>
        </w:rPr>
      </w:pPr>
      <w:r>
        <w:rPr>
          <w:rFonts w:hint="eastAsia" w:ascii="宋体" w:hAnsi="宋体"/>
          <w:color w:val="000000"/>
          <w:sz w:val="24"/>
          <w:szCs w:val="24"/>
        </w:rPr>
        <w:t>乙方（供方）：___________________________      计量单位：_____________</w:t>
      </w:r>
    </w:p>
    <w:p w14:paraId="26FA7367">
      <w:pPr>
        <w:snapToGrid w:val="0"/>
        <w:spacing w:line="400" w:lineRule="exact"/>
        <w:rPr>
          <w:rFonts w:hint="eastAsia" w:ascii="宋体" w:hAnsi="宋体"/>
          <w:color w:val="000000"/>
          <w:sz w:val="24"/>
          <w:szCs w:val="24"/>
        </w:rPr>
      </w:pPr>
      <w:r>
        <w:rPr>
          <w:rFonts w:hint="eastAsia" w:ascii="宋体" w:hAnsi="宋体"/>
          <w:color w:val="000000"/>
          <w:sz w:val="24"/>
          <w:szCs w:val="24"/>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7C1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45002C9">
            <w:pPr>
              <w:spacing w:line="240" w:lineRule="atLeast"/>
              <w:jc w:val="center"/>
              <w:rPr>
                <w:rFonts w:hint="eastAsia" w:ascii="宋体" w:hAnsi="宋体"/>
                <w:color w:val="000000"/>
                <w:sz w:val="21"/>
                <w:szCs w:val="21"/>
              </w:rPr>
            </w:pPr>
            <w:r>
              <w:rPr>
                <w:rFonts w:hint="eastAsia" w:ascii="宋体" w:hAnsi="宋体"/>
                <w:color w:val="000000"/>
                <w:sz w:val="21"/>
                <w:szCs w:val="21"/>
              </w:rPr>
              <w:t>项目名称</w:t>
            </w:r>
          </w:p>
        </w:tc>
        <w:tc>
          <w:tcPr>
            <w:tcW w:w="984" w:type="dxa"/>
            <w:vAlign w:val="center"/>
          </w:tcPr>
          <w:p w14:paraId="56497590">
            <w:pPr>
              <w:spacing w:line="240" w:lineRule="atLeast"/>
              <w:jc w:val="center"/>
              <w:rPr>
                <w:rFonts w:hint="eastAsia" w:ascii="宋体" w:hAnsi="宋体"/>
                <w:color w:val="000000"/>
                <w:sz w:val="21"/>
                <w:szCs w:val="21"/>
              </w:rPr>
            </w:pPr>
            <w:r>
              <w:rPr>
                <w:rFonts w:hint="eastAsia" w:ascii="宋体" w:hAnsi="宋体"/>
                <w:color w:val="000000"/>
                <w:sz w:val="21"/>
                <w:szCs w:val="21"/>
              </w:rPr>
              <w:t>数量</w:t>
            </w:r>
          </w:p>
        </w:tc>
        <w:tc>
          <w:tcPr>
            <w:tcW w:w="1298" w:type="dxa"/>
            <w:gridSpan w:val="2"/>
            <w:vAlign w:val="center"/>
          </w:tcPr>
          <w:p w14:paraId="3BD844AE">
            <w:pPr>
              <w:spacing w:line="240" w:lineRule="atLeast"/>
              <w:jc w:val="center"/>
              <w:rPr>
                <w:rFonts w:hint="eastAsia" w:ascii="宋体" w:hAnsi="宋体"/>
                <w:color w:val="000000"/>
                <w:sz w:val="21"/>
                <w:szCs w:val="21"/>
              </w:rPr>
            </w:pPr>
            <w:r>
              <w:rPr>
                <w:rFonts w:hint="eastAsia" w:ascii="宋体" w:hAnsi="宋体"/>
                <w:color w:val="000000"/>
                <w:sz w:val="21"/>
                <w:szCs w:val="21"/>
              </w:rPr>
              <w:t>综合单价</w:t>
            </w:r>
          </w:p>
        </w:tc>
        <w:tc>
          <w:tcPr>
            <w:tcW w:w="1134" w:type="dxa"/>
            <w:vAlign w:val="center"/>
          </w:tcPr>
          <w:p w14:paraId="5740A889">
            <w:pPr>
              <w:spacing w:line="240" w:lineRule="atLeast"/>
              <w:jc w:val="center"/>
              <w:rPr>
                <w:rFonts w:hint="eastAsia" w:ascii="宋体" w:hAnsi="宋体"/>
                <w:color w:val="000000"/>
                <w:sz w:val="21"/>
                <w:szCs w:val="21"/>
              </w:rPr>
            </w:pPr>
            <w:r>
              <w:rPr>
                <w:rFonts w:hint="eastAsia" w:ascii="宋体" w:hAnsi="宋体"/>
                <w:color w:val="000000"/>
                <w:sz w:val="21"/>
                <w:szCs w:val="21"/>
              </w:rPr>
              <w:t>总价</w:t>
            </w:r>
          </w:p>
        </w:tc>
        <w:tc>
          <w:tcPr>
            <w:tcW w:w="1559" w:type="dxa"/>
            <w:vAlign w:val="center"/>
          </w:tcPr>
          <w:p w14:paraId="781C56FC">
            <w:pPr>
              <w:spacing w:line="240" w:lineRule="atLeast"/>
              <w:jc w:val="center"/>
              <w:rPr>
                <w:rFonts w:hint="eastAsia" w:ascii="宋体" w:hAnsi="宋体"/>
                <w:color w:val="000000"/>
                <w:sz w:val="21"/>
                <w:szCs w:val="21"/>
              </w:rPr>
            </w:pPr>
            <w:r>
              <w:rPr>
                <w:rFonts w:hint="eastAsia" w:ascii="宋体" w:hAnsi="宋体"/>
                <w:color w:val="000000"/>
                <w:sz w:val="21"/>
                <w:szCs w:val="21"/>
              </w:rPr>
              <w:t>服务时间</w:t>
            </w:r>
          </w:p>
        </w:tc>
        <w:tc>
          <w:tcPr>
            <w:tcW w:w="1567" w:type="dxa"/>
            <w:vAlign w:val="center"/>
          </w:tcPr>
          <w:p w14:paraId="3BB4E402">
            <w:pPr>
              <w:spacing w:line="240" w:lineRule="atLeast"/>
              <w:jc w:val="center"/>
              <w:rPr>
                <w:rFonts w:hint="eastAsia" w:ascii="宋体" w:hAnsi="宋体"/>
                <w:color w:val="000000"/>
                <w:sz w:val="21"/>
                <w:szCs w:val="21"/>
              </w:rPr>
            </w:pPr>
            <w:r>
              <w:rPr>
                <w:rFonts w:hint="eastAsia" w:ascii="宋体" w:hAnsi="宋体"/>
                <w:color w:val="000000"/>
                <w:sz w:val="21"/>
                <w:szCs w:val="21"/>
              </w:rPr>
              <w:t>服务地点</w:t>
            </w:r>
          </w:p>
        </w:tc>
      </w:tr>
      <w:tr w14:paraId="02E1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6279DF">
            <w:pPr>
              <w:spacing w:line="240" w:lineRule="atLeast"/>
              <w:jc w:val="center"/>
              <w:rPr>
                <w:rFonts w:hint="eastAsia" w:ascii="宋体" w:hAnsi="宋体"/>
                <w:color w:val="000000"/>
                <w:sz w:val="21"/>
                <w:szCs w:val="21"/>
              </w:rPr>
            </w:pPr>
          </w:p>
        </w:tc>
        <w:tc>
          <w:tcPr>
            <w:tcW w:w="984" w:type="dxa"/>
            <w:vAlign w:val="center"/>
          </w:tcPr>
          <w:p w14:paraId="2DB96C4C">
            <w:pPr>
              <w:spacing w:line="240" w:lineRule="atLeast"/>
              <w:jc w:val="center"/>
              <w:rPr>
                <w:rFonts w:hint="eastAsia" w:ascii="宋体" w:hAnsi="宋体"/>
                <w:color w:val="000000"/>
                <w:sz w:val="21"/>
                <w:szCs w:val="21"/>
              </w:rPr>
            </w:pPr>
          </w:p>
        </w:tc>
        <w:tc>
          <w:tcPr>
            <w:tcW w:w="1298" w:type="dxa"/>
            <w:gridSpan w:val="2"/>
            <w:vAlign w:val="center"/>
          </w:tcPr>
          <w:p w14:paraId="7CBF808A">
            <w:pPr>
              <w:spacing w:line="240" w:lineRule="atLeast"/>
              <w:jc w:val="center"/>
              <w:rPr>
                <w:rFonts w:hint="eastAsia" w:ascii="宋体" w:hAnsi="宋体"/>
                <w:color w:val="000000"/>
                <w:sz w:val="21"/>
                <w:szCs w:val="21"/>
              </w:rPr>
            </w:pPr>
          </w:p>
        </w:tc>
        <w:tc>
          <w:tcPr>
            <w:tcW w:w="1134" w:type="dxa"/>
            <w:vAlign w:val="center"/>
          </w:tcPr>
          <w:p w14:paraId="43689575">
            <w:pPr>
              <w:spacing w:line="240" w:lineRule="atLeast"/>
              <w:jc w:val="center"/>
              <w:rPr>
                <w:rFonts w:hint="eastAsia" w:ascii="宋体" w:hAnsi="宋体"/>
                <w:color w:val="000000"/>
                <w:sz w:val="21"/>
                <w:szCs w:val="21"/>
              </w:rPr>
            </w:pPr>
          </w:p>
        </w:tc>
        <w:tc>
          <w:tcPr>
            <w:tcW w:w="1559" w:type="dxa"/>
            <w:vAlign w:val="center"/>
          </w:tcPr>
          <w:p w14:paraId="63CA680A">
            <w:pPr>
              <w:spacing w:line="240" w:lineRule="atLeast"/>
              <w:jc w:val="center"/>
              <w:rPr>
                <w:rFonts w:hint="eastAsia" w:ascii="宋体" w:hAnsi="宋体"/>
                <w:color w:val="000000"/>
                <w:sz w:val="21"/>
                <w:szCs w:val="21"/>
              </w:rPr>
            </w:pPr>
          </w:p>
        </w:tc>
        <w:tc>
          <w:tcPr>
            <w:tcW w:w="1567" w:type="dxa"/>
            <w:vAlign w:val="center"/>
          </w:tcPr>
          <w:p w14:paraId="67C8F371">
            <w:pPr>
              <w:spacing w:line="240" w:lineRule="atLeast"/>
              <w:jc w:val="center"/>
              <w:rPr>
                <w:rFonts w:hint="eastAsia" w:ascii="宋体" w:hAnsi="宋体"/>
                <w:color w:val="000000"/>
                <w:sz w:val="21"/>
                <w:szCs w:val="21"/>
              </w:rPr>
            </w:pPr>
          </w:p>
        </w:tc>
      </w:tr>
      <w:tr w14:paraId="4148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598B39">
            <w:pPr>
              <w:spacing w:line="240" w:lineRule="atLeast"/>
              <w:jc w:val="center"/>
              <w:rPr>
                <w:rFonts w:hint="eastAsia" w:ascii="宋体" w:hAnsi="宋体"/>
                <w:color w:val="000000"/>
                <w:sz w:val="21"/>
                <w:szCs w:val="21"/>
              </w:rPr>
            </w:pPr>
          </w:p>
        </w:tc>
        <w:tc>
          <w:tcPr>
            <w:tcW w:w="984" w:type="dxa"/>
            <w:vAlign w:val="center"/>
          </w:tcPr>
          <w:p w14:paraId="7A55F10C">
            <w:pPr>
              <w:spacing w:line="240" w:lineRule="atLeast"/>
              <w:jc w:val="center"/>
              <w:rPr>
                <w:rFonts w:hint="eastAsia" w:ascii="宋体" w:hAnsi="宋体"/>
                <w:color w:val="000000"/>
                <w:sz w:val="21"/>
                <w:szCs w:val="21"/>
              </w:rPr>
            </w:pPr>
          </w:p>
        </w:tc>
        <w:tc>
          <w:tcPr>
            <w:tcW w:w="1298" w:type="dxa"/>
            <w:gridSpan w:val="2"/>
            <w:vAlign w:val="center"/>
          </w:tcPr>
          <w:p w14:paraId="7B07B5D2">
            <w:pPr>
              <w:spacing w:line="240" w:lineRule="atLeast"/>
              <w:jc w:val="center"/>
              <w:rPr>
                <w:rFonts w:hint="eastAsia" w:ascii="宋体" w:hAnsi="宋体"/>
                <w:color w:val="000000"/>
                <w:sz w:val="21"/>
                <w:szCs w:val="21"/>
              </w:rPr>
            </w:pPr>
          </w:p>
        </w:tc>
        <w:tc>
          <w:tcPr>
            <w:tcW w:w="1134" w:type="dxa"/>
            <w:vAlign w:val="center"/>
          </w:tcPr>
          <w:p w14:paraId="4653AC64">
            <w:pPr>
              <w:spacing w:line="240" w:lineRule="atLeast"/>
              <w:jc w:val="center"/>
              <w:rPr>
                <w:rFonts w:hint="eastAsia" w:ascii="宋体" w:hAnsi="宋体"/>
                <w:color w:val="000000"/>
                <w:sz w:val="21"/>
                <w:szCs w:val="21"/>
              </w:rPr>
            </w:pPr>
          </w:p>
        </w:tc>
        <w:tc>
          <w:tcPr>
            <w:tcW w:w="1559" w:type="dxa"/>
            <w:vAlign w:val="center"/>
          </w:tcPr>
          <w:p w14:paraId="235731F5">
            <w:pPr>
              <w:spacing w:line="240" w:lineRule="atLeast"/>
              <w:jc w:val="center"/>
              <w:rPr>
                <w:rFonts w:hint="eastAsia" w:ascii="宋体" w:hAnsi="宋体"/>
                <w:color w:val="000000"/>
                <w:sz w:val="21"/>
                <w:szCs w:val="21"/>
              </w:rPr>
            </w:pPr>
          </w:p>
        </w:tc>
        <w:tc>
          <w:tcPr>
            <w:tcW w:w="1567" w:type="dxa"/>
            <w:vAlign w:val="center"/>
          </w:tcPr>
          <w:p w14:paraId="1349C91B">
            <w:pPr>
              <w:spacing w:line="240" w:lineRule="atLeast"/>
              <w:jc w:val="center"/>
              <w:rPr>
                <w:rFonts w:hint="eastAsia" w:ascii="宋体" w:hAnsi="宋体"/>
                <w:color w:val="000000"/>
                <w:sz w:val="21"/>
                <w:szCs w:val="21"/>
              </w:rPr>
            </w:pPr>
          </w:p>
        </w:tc>
      </w:tr>
      <w:tr w14:paraId="26F4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F629964">
            <w:pPr>
              <w:spacing w:line="240" w:lineRule="atLeast"/>
              <w:rPr>
                <w:rFonts w:hint="eastAsia" w:ascii="宋体" w:hAnsi="宋体"/>
                <w:color w:val="000000"/>
                <w:sz w:val="21"/>
                <w:szCs w:val="21"/>
              </w:rPr>
            </w:pPr>
            <w:r>
              <w:rPr>
                <w:rFonts w:hint="eastAsia" w:ascii="宋体" w:hAnsi="宋体"/>
                <w:color w:val="000000"/>
                <w:sz w:val="21"/>
                <w:szCs w:val="21"/>
              </w:rPr>
              <w:t>合计人民币（小写）：</w:t>
            </w:r>
          </w:p>
        </w:tc>
      </w:tr>
      <w:tr w14:paraId="0841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BBE651">
            <w:pPr>
              <w:spacing w:line="240" w:lineRule="atLeast"/>
              <w:rPr>
                <w:rFonts w:hint="eastAsia" w:ascii="宋体" w:hAnsi="宋体"/>
                <w:color w:val="000000"/>
                <w:sz w:val="21"/>
                <w:szCs w:val="21"/>
              </w:rPr>
            </w:pPr>
            <w:r>
              <w:rPr>
                <w:rFonts w:hint="eastAsia" w:ascii="宋体" w:hAnsi="宋体"/>
                <w:color w:val="000000"/>
                <w:sz w:val="21"/>
                <w:szCs w:val="21"/>
              </w:rPr>
              <w:t>合计人民币（大写）：</w:t>
            </w:r>
          </w:p>
        </w:tc>
      </w:tr>
      <w:tr w14:paraId="3F51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14:paraId="06FD18A3">
            <w:pPr>
              <w:spacing w:line="240" w:lineRule="atLeast"/>
              <w:rPr>
                <w:rFonts w:hint="eastAsia" w:ascii="宋体" w:hAnsi="宋体"/>
                <w:color w:val="000000"/>
                <w:sz w:val="21"/>
                <w:szCs w:val="21"/>
              </w:rPr>
            </w:pPr>
            <w:r>
              <w:rPr>
                <w:rFonts w:hint="eastAsia" w:ascii="宋体" w:hAnsi="宋体"/>
                <w:color w:val="000000"/>
                <w:sz w:val="21"/>
                <w:szCs w:val="21"/>
              </w:rPr>
              <w:t>一、服务要求</w:t>
            </w:r>
          </w:p>
        </w:tc>
      </w:tr>
      <w:tr w14:paraId="7DC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14:paraId="1A24A728">
            <w:pPr>
              <w:spacing w:line="240" w:lineRule="atLeast"/>
              <w:rPr>
                <w:rFonts w:hint="eastAsia" w:ascii="宋体" w:hAnsi="宋体"/>
                <w:color w:val="000000"/>
                <w:sz w:val="21"/>
                <w:szCs w:val="21"/>
              </w:rPr>
            </w:pPr>
            <w:r>
              <w:rPr>
                <w:rFonts w:hint="eastAsia" w:ascii="宋体" w:hAnsi="宋体"/>
                <w:color w:val="000000"/>
                <w:sz w:val="21"/>
                <w:szCs w:val="21"/>
              </w:rPr>
              <w:t>二、验收方式</w:t>
            </w:r>
          </w:p>
        </w:tc>
      </w:tr>
      <w:tr w14:paraId="510E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vAlign w:val="top"/>
          </w:tcPr>
          <w:p w14:paraId="1DB1D056">
            <w:pPr>
              <w:spacing w:line="240" w:lineRule="atLeast"/>
              <w:rPr>
                <w:rFonts w:hint="eastAsia" w:ascii="宋体" w:hAnsi="宋体"/>
                <w:color w:val="000000"/>
                <w:sz w:val="21"/>
                <w:szCs w:val="21"/>
              </w:rPr>
            </w:pPr>
            <w:r>
              <w:rPr>
                <w:rFonts w:hint="eastAsia" w:ascii="宋体" w:hAnsi="宋体"/>
                <w:color w:val="000000"/>
                <w:sz w:val="21"/>
                <w:szCs w:val="21"/>
              </w:rPr>
              <w:t>三、付款方式：</w:t>
            </w:r>
          </w:p>
          <w:p w14:paraId="783F29E4">
            <w:pPr>
              <w:pStyle w:val="52"/>
              <w:spacing w:line="240" w:lineRule="atLeast"/>
              <w:rPr>
                <w:rFonts w:hint="eastAsia" w:ascii="宋体" w:hAnsi="宋体"/>
                <w:color w:val="000000"/>
                <w:sz w:val="21"/>
                <w:szCs w:val="21"/>
              </w:rPr>
            </w:pPr>
          </w:p>
        </w:tc>
      </w:tr>
      <w:tr w14:paraId="00A8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20D36A8D">
            <w:pPr>
              <w:spacing w:line="240" w:lineRule="atLeast"/>
              <w:rPr>
                <w:rFonts w:hint="eastAsia" w:ascii="宋体" w:hAnsi="宋体"/>
                <w:color w:val="000000"/>
                <w:sz w:val="21"/>
                <w:szCs w:val="21"/>
              </w:rPr>
            </w:pPr>
            <w:r>
              <w:rPr>
                <w:rFonts w:hint="eastAsia" w:ascii="宋体" w:hAnsi="宋体"/>
                <w:color w:val="000000"/>
                <w:sz w:val="21"/>
                <w:szCs w:val="21"/>
              </w:rPr>
              <w:t>四、违约责任：</w:t>
            </w:r>
          </w:p>
          <w:p w14:paraId="376C2EFB">
            <w:pPr>
              <w:spacing w:line="240" w:lineRule="atLeast"/>
              <w:rPr>
                <w:rFonts w:hint="eastAsia" w:ascii="宋体" w:hAnsi="宋体"/>
                <w:color w:val="000000"/>
                <w:sz w:val="21"/>
                <w:szCs w:val="21"/>
              </w:rPr>
            </w:pPr>
            <w:r>
              <w:rPr>
                <w:rFonts w:hint="eastAsia" w:ascii="宋体" w:hAnsi="宋体"/>
                <w:color w:val="000000"/>
                <w:sz w:val="21"/>
                <w:szCs w:val="21"/>
              </w:rPr>
              <w:t>按《中华人民共和国民法典》、《政府采购法》执行，或按双方约定。</w:t>
            </w:r>
          </w:p>
        </w:tc>
      </w:tr>
      <w:tr w14:paraId="557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57E1291F">
            <w:pPr>
              <w:spacing w:line="240" w:lineRule="atLeast"/>
              <w:rPr>
                <w:rFonts w:hint="eastAsia" w:ascii="宋体" w:hAnsi="宋体"/>
                <w:color w:val="000000"/>
                <w:sz w:val="21"/>
                <w:szCs w:val="21"/>
              </w:rPr>
            </w:pPr>
            <w:r>
              <w:rPr>
                <w:rFonts w:hint="eastAsia" w:ascii="宋体" w:hAnsi="宋体"/>
                <w:color w:val="000000"/>
                <w:sz w:val="21"/>
                <w:szCs w:val="21"/>
              </w:rPr>
              <w:t>五、其他约定事项：</w:t>
            </w:r>
          </w:p>
          <w:p w14:paraId="6F8507E9">
            <w:pPr>
              <w:spacing w:line="240" w:lineRule="atLeast"/>
              <w:rPr>
                <w:rFonts w:hint="eastAsia" w:ascii="宋体" w:hAnsi="宋体"/>
                <w:color w:val="000000"/>
                <w:sz w:val="21"/>
                <w:szCs w:val="21"/>
              </w:rPr>
            </w:pPr>
            <w:r>
              <w:rPr>
                <w:rFonts w:hint="eastAsia" w:ascii="宋体" w:hAnsi="宋体"/>
                <w:color w:val="000000"/>
                <w:sz w:val="21"/>
                <w:szCs w:val="21"/>
              </w:rPr>
              <w:t>1.采购文件及其补遗文件、响应文件和承诺是本合同不可分割的部分。</w:t>
            </w:r>
          </w:p>
          <w:p w14:paraId="7791D630">
            <w:pPr>
              <w:spacing w:line="240" w:lineRule="atLeast"/>
              <w:rPr>
                <w:rFonts w:hint="eastAsia" w:ascii="宋体" w:hAnsi="宋体"/>
                <w:color w:val="000000"/>
                <w:sz w:val="21"/>
                <w:szCs w:val="21"/>
              </w:rPr>
            </w:pPr>
            <w:r>
              <w:rPr>
                <w:rFonts w:hint="eastAsia" w:ascii="宋体" w:hAnsi="宋体"/>
                <w:color w:val="000000"/>
                <w:sz w:val="21"/>
                <w:szCs w:val="21"/>
              </w:rPr>
              <w:t>2.本合同如发生争议由双方协商解决，协商不成向需方所在人民法院提请诉讼。</w:t>
            </w:r>
          </w:p>
          <w:p w14:paraId="1E86B00A">
            <w:pPr>
              <w:spacing w:line="240" w:lineRule="atLeast"/>
              <w:rPr>
                <w:rFonts w:hint="eastAsia" w:ascii="宋体" w:hAnsi="宋体"/>
                <w:color w:val="000000"/>
                <w:sz w:val="21"/>
                <w:szCs w:val="21"/>
              </w:rPr>
            </w:pPr>
            <w:r>
              <w:rPr>
                <w:rFonts w:hint="eastAsia" w:ascii="宋体" w:hAnsi="宋体"/>
                <w:color w:val="000000"/>
                <w:sz w:val="21"/>
                <w:szCs w:val="21"/>
              </w:rPr>
              <w:t>3.本合同一式__份，需方__份，供方__份，具同等法律效力。</w:t>
            </w:r>
          </w:p>
          <w:p w14:paraId="26FCC66D">
            <w:pPr>
              <w:spacing w:line="240" w:lineRule="atLeast"/>
              <w:rPr>
                <w:rFonts w:hint="eastAsia" w:ascii="宋体" w:hAnsi="宋体"/>
                <w:color w:val="000000"/>
                <w:sz w:val="21"/>
                <w:szCs w:val="21"/>
              </w:rPr>
            </w:pPr>
            <w:r>
              <w:rPr>
                <w:rFonts w:hint="eastAsia" w:ascii="宋体" w:hAnsi="宋体"/>
                <w:color w:val="000000"/>
                <w:sz w:val="21"/>
                <w:szCs w:val="21"/>
              </w:rPr>
              <w:t>4.其他：</w:t>
            </w:r>
          </w:p>
        </w:tc>
      </w:tr>
      <w:tr w14:paraId="5493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344AE026">
            <w:pPr>
              <w:spacing w:line="240" w:lineRule="atLeast"/>
              <w:rPr>
                <w:rFonts w:hint="eastAsia" w:ascii="宋体" w:hAnsi="宋体"/>
                <w:color w:val="000000"/>
                <w:sz w:val="21"/>
                <w:szCs w:val="21"/>
              </w:rPr>
            </w:pPr>
            <w:r>
              <w:rPr>
                <w:rFonts w:hint="eastAsia" w:ascii="宋体" w:hAnsi="宋体"/>
                <w:color w:val="000000"/>
                <w:sz w:val="21"/>
                <w:szCs w:val="21"/>
              </w:rPr>
              <w:t>需方：</w:t>
            </w:r>
          </w:p>
          <w:p w14:paraId="23DAD6FF">
            <w:pPr>
              <w:spacing w:line="240" w:lineRule="atLeast"/>
              <w:rPr>
                <w:rFonts w:hint="eastAsia" w:ascii="宋体" w:hAnsi="宋体"/>
                <w:color w:val="000000"/>
                <w:sz w:val="21"/>
                <w:szCs w:val="21"/>
              </w:rPr>
            </w:pPr>
            <w:r>
              <w:rPr>
                <w:rFonts w:hint="eastAsia" w:ascii="宋体" w:hAnsi="宋体"/>
                <w:color w:val="000000"/>
                <w:sz w:val="21"/>
                <w:szCs w:val="21"/>
              </w:rPr>
              <w:t>地址：</w:t>
            </w:r>
          </w:p>
          <w:p w14:paraId="6F002E1F">
            <w:pPr>
              <w:spacing w:line="240" w:lineRule="atLeast"/>
              <w:rPr>
                <w:rFonts w:hint="eastAsia" w:ascii="宋体" w:hAnsi="宋体"/>
                <w:color w:val="000000"/>
                <w:sz w:val="21"/>
                <w:szCs w:val="21"/>
              </w:rPr>
            </w:pPr>
            <w:r>
              <w:rPr>
                <w:rFonts w:hint="eastAsia" w:ascii="宋体" w:hAnsi="宋体"/>
                <w:color w:val="000000"/>
                <w:sz w:val="21"/>
                <w:szCs w:val="21"/>
              </w:rPr>
              <w:t>联系电话：</w:t>
            </w:r>
          </w:p>
          <w:p w14:paraId="68451716">
            <w:pPr>
              <w:spacing w:line="240" w:lineRule="atLeast"/>
              <w:rPr>
                <w:rFonts w:hint="eastAsia" w:ascii="宋体" w:hAnsi="宋体"/>
                <w:color w:val="000000"/>
                <w:sz w:val="21"/>
                <w:szCs w:val="21"/>
              </w:rPr>
            </w:pPr>
            <w:r>
              <w:rPr>
                <w:rFonts w:hint="eastAsia" w:ascii="宋体" w:hAnsi="宋体"/>
                <w:color w:val="000000"/>
                <w:sz w:val="21"/>
                <w:szCs w:val="21"/>
              </w:rPr>
              <w:t>授权代表：</w:t>
            </w:r>
          </w:p>
        </w:tc>
        <w:tc>
          <w:tcPr>
            <w:tcW w:w="4984" w:type="dxa"/>
            <w:gridSpan w:val="5"/>
            <w:vAlign w:val="top"/>
          </w:tcPr>
          <w:p w14:paraId="757B389C">
            <w:pPr>
              <w:spacing w:line="240" w:lineRule="atLeast"/>
              <w:rPr>
                <w:rFonts w:hint="eastAsia" w:ascii="宋体" w:hAnsi="宋体"/>
                <w:color w:val="000000"/>
                <w:sz w:val="21"/>
                <w:szCs w:val="21"/>
              </w:rPr>
            </w:pPr>
            <w:r>
              <w:rPr>
                <w:rFonts w:hint="eastAsia" w:ascii="宋体" w:hAnsi="宋体"/>
                <w:color w:val="000000"/>
                <w:sz w:val="21"/>
                <w:szCs w:val="21"/>
              </w:rPr>
              <w:t>供方：</w:t>
            </w:r>
          </w:p>
          <w:p w14:paraId="27562CE7">
            <w:pPr>
              <w:spacing w:line="240" w:lineRule="atLeast"/>
              <w:rPr>
                <w:rFonts w:hint="eastAsia" w:ascii="宋体" w:hAnsi="宋体"/>
                <w:color w:val="000000"/>
                <w:sz w:val="21"/>
                <w:szCs w:val="21"/>
              </w:rPr>
            </w:pPr>
            <w:r>
              <w:rPr>
                <w:rFonts w:hint="eastAsia" w:ascii="宋体" w:hAnsi="宋体"/>
                <w:color w:val="000000"/>
                <w:sz w:val="21"/>
                <w:szCs w:val="21"/>
              </w:rPr>
              <w:t>地址：</w:t>
            </w:r>
          </w:p>
          <w:p w14:paraId="1361365F">
            <w:pPr>
              <w:spacing w:line="240" w:lineRule="atLeast"/>
              <w:rPr>
                <w:rFonts w:hint="eastAsia" w:ascii="宋体" w:hAnsi="宋体"/>
                <w:color w:val="000000"/>
                <w:sz w:val="21"/>
                <w:szCs w:val="21"/>
              </w:rPr>
            </w:pPr>
            <w:r>
              <w:rPr>
                <w:rFonts w:hint="eastAsia" w:ascii="宋体" w:hAnsi="宋体"/>
                <w:color w:val="000000"/>
                <w:sz w:val="21"/>
                <w:szCs w:val="21"/>
              </w:rPr>
              <w:t>电话：</w:t>
            </w:r>
          </w:p>
          <w:p w14:paraId="64EA91B1">
            <w:pPr>
              <w:spacing w:line="240" w:lineRule="atLeast"/>
              <w:rPr>
                <w:rFonts w:hint="eastAsia" w:ascii="宋体" w:hAnsi="宋体"/>
                <w:color w:val="000000"/>
                <w:sz w:val="21"/>
                <w:szCs w:val="21"/>
              </w:rPr>
            </w:pPr>
            <w:r>
              <w:rPr>
                <w:rFonts w:hint="eastAsia" w:ascii="宋体" w:hAnsi="宋体"/>
                <w:color w:val="000000"/>
                <w:sz w:val="21"/>
                <w:szCs w:val="21"/>
              </w:rPr>
              <w:t>传真：</w:t>
            </w:r>
          </w:p>
          <w:p w14:paraId="6925B776">
            <w:pPr>
              <w:spacing w:line="240" w:lineRule="atLeast"/>
              <w:rPr>
                <w:rFonts w:hint="eastAsia" w:ascii="宋体" w:hAnsi="宋体"/>
                <w:color w:val="000000"/>
                <w:sz w:val="21"/>
                <w:szCs w:val="21"/>
              </w:rPr>
            </w:pPr>
            <w:r>
              <w:rPr>
                <w:rFonts w:hint="eastAsia" w:ascii="宋体" w:hAnsi="宋体"/>
                <w:color w:val="000000"/>
                <w:sz w:val="21"/>
                <w:szCs w:val="21"/>
              </w:rPr>
              <w:t>开户银行：</w:t>
            </w:r>
          </w:p>
          <w:p w14:paraId="3C9E31E3">
            <w:pPr>
              <w:spacing w:line="240" w:lineRule="atLeast"/>
              <w:rPr>
                <w:rFonts w:hint="eastAsia" w:ascii="宋体" w:hAnsi="宋体"/>
                <w:color w:val="000000"/>
                <w:sz w:val="21"/>
                <w:szCs w:val="21"/>
              </w:rPr>
            </w:pPr>
            <w:r>
              <w:rPr>
                <w:rFonts w:hint="eastAsia" w:ascii="宋体" w:hAnsi="宋体"/>
                <w:color w:val="000000"/>
                <w:sz w:val="21"/>
                <w:szCs w:val="21"/>
              </w:rPr>
              <w:t>账号：</w:t>
            </w:r>
          </w:p>
          <w:p w14:paraId="1E69D878">
            <w:pPr>
              <w:spacing w:line="240" w:lineRule="atLeast"/>
              <w:rPr>
                <w:rFonts w:hint="eastAsia" w:ascii="宋体" w:hAnsi="宋体"/>
                <w:color w:val="000000"/>
                <w:sz w:val="21"/>
                <w:szCs w:val="21"/>
              </w:rPr>
            </w:pPr>
            <w:r>
              <w:rPr>
                <w:rFonts w:hint="eastAsia" w:ascii="宋体" w:hAnsi="宋体"/>
                <w:color w:val="000000"/>
                <w:sz w:val="21"/>
                <w:szCs w:val="21"/>
              </w:rPr>
              <w:t>授权代表：</w:t>
            </w:r>
          </w:p>
          <w:p w14:paraId="583B6A8D">
            <w:pPr>
              <w:widowControl/>
              <w:spacing w:line="240" w:lineRule="atLeast"/>
              <w:jc w:val="left"/>
              <w:rPr>
                <w:rFonts w:hint="eastAsia" w:ascii="宋体" w:hAnsi="宋体"/>
                <w:color w:val="000000"/>
                <w:sz w:val="21"/>
                <w:szCs w:val="21"/>
              </w:rPr>
            </w:pPr>
            <w:r>
              <w:rPr>
                <w:rFonts w:hint="eastAsia" w:ascii="宋体" w:hAnsi="宋体"/>
                <w:color w:val="000000"/>
                <w:sz w:val="21"/>
                <w:szCs w:val="21"/>
              </w:rPr>
              <w:t>（本栏请用计算机打印以便于准确付款）</w:t>
            </w:r>
          </w:p>
        </w:tc>
      </w:tr>
      <w:tr w14:paraId="6AC9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vAlign w:val="top"/>
          </w:tcPr>
          <w:p w14:paraId="638CD1FC">
            <w:pPr>
              <w:spacing w:line="240" w:lineRule="atLeast"/>
              <w:rPr>
                <w:rFonts w:hint="eastAsia" w:ascii="宋体" w:hAnsi="宋体"/>
                <w:color w:val="000000"/>
                <w:sz w:val="21"/>
                <w:szCs w:val="21"/>
              </w:rPr>
            </w:pPr>
            <w:r>
              <w:rPr>
                <w:rFonts w:hint="eastAsia" w:ascii="宋体" w:hAnsi="宋体"/>
                <w:color w:val="000000"/>
                <w:sz w:val="21"/>
                <w:szCs w:val="21"/>
              </w:rPr>
              <w:t>备注：</w:t>
            </w:r>
          </w:p>
          <w:p w14:paraId="5EA16123">
            <w:pPr>
              <w:spacing w:line="240" w:lineRule="atLeast"/>
              <w:rPr>
                <w:rFonts w:hint="eastAsia" w:ascii="宋体" w:hAnsi="宋体"/>
                <w:color w:val="000000"/>
                <w:sz w:val="21"/>
                <w:szCs w:val="21"/>
              </w:rPr>
            </w:pPr>
          </w:p>
          <w:p w14:paraId="00885799">
            <w:pPr>
              <w:spacing w:line="240" w:lineRule="atLeast"/>
              <w:rPr>
                <w:rFonts w:hint="eastAsia" w:ascii="宋体" w:hAnsi="宋体"/>
                <w:color w:val="000000"/>
                <w:sz w:val="21"/>
                <w:szCs w:val="21"/>
              </w:rPr>
            </w:pPr>
          </w:p>
        </w:tc>
      </w:tr>
    </w:tbl>
    <w:p w14:paraId="5D8F894F">
      <w:pPr>
        <w:snapToGrid w:val="0"/>
        <w:spacing w:line="400" w:lineRule="exact"/>
        <w:rPr>
          <w:rFonts w:hint="eastAsia" w:ascii="宋体" w:hAnsi="宋体"/>
          <w:color w:val="000000"/>
          <w:sz w:val="24"/>
          <w:szCs w:val="24"/>
        </w:rPr>
      </w:pPr>
    </w:p>
    <w:p w14:paraId="02B236D6">
      <w:pPr>
        <w:snapToGrid w:val="0"/>
        <w:spacing w:line="400" w:lineRule="exact"/>
        <w:ind w:firstLine="540"/>
        <w:rPr>
          <w:rFonts w:hint="eastAsia" w:ascii="宋体" w:hAnsi="宋体"/>
          <w:color w:val="000000"/>
          <w:sz w:val="24"/>
          <w:szCs w:val="24"/>
        </w:rPr>
      </w:pPr>
    </w:p>
    <w:p w14:paraId="74EB2B2C">
      <w:pPr>
        <w:snapToGrid w:val="0"/>
        <w:spacing w:line="400" w:lineRule="exact"/>
        <w:ind w:firstLine="540"/>
        <w:rPr>
          <w:rFonts w:hint="eastAsia" w:ascii="宋体" w:hAnsi="宋体"/>
          <w:color w:val="000000"/>
          <w:sz w:val="24"/>
          <w:szCs w:val="24"/>
        </w:rPr>
      </w:pPr>
      <w:r>
        <w:rPr>
          <w:rFonts w:hint="eastAsia" w:ascii="宋体" w:hAnsi="宋体"/>
          <w:color w:val="000000"/>
          <w:sz w:val="24"/>
          <w:szCs w:val="24"/>
        </w:rPr>
        <w:t>签约时间：  年   月   日                        签约地点：</w:t>
      </w:r>
    </w:p>
    <w:p w14:paraId="655B1796">
      <w:pPr>
        <w:pStyle w:val="29"/>
        <w:rPr>
          <w:rFonts w:hint="eastAsia" w:ascii="宋体" w:hAnsi="宋体"/>
          <w:color w:val="000000"/>
          <w:lang w:eastAsia="zh-CN"/>
        </w:rPr>
        <w:sectPr>
          <w:footerReference r:id="rId9" w:type="default"/>
          <w:footerReference r:id="rId10" w:type="even"/>
          <w:pgSz w:w="11907" w:h="16840"/>
          <w:pgMar w:top="1134" w:right="1191" w:bottom="1134" w:left="1304" w:header="964" w:footer="992" w:gutter="0"/>
          <w:pgNumType w:fmt="decimal"/>
          <w:cols w:space="720" w:num="1"/>
          <w:docGrid w:linePitch="312" w:charSpace="0"/>
        </w:sectPr>
      </w:pPr>
    </w:p>
    <w:p w14:paraId="6A318A41">
      <w:pPr>
        <w:pStyle w:val="19"/>
        <w:spacing w:before="0" w:line="240" w:lineRule="auto"/>
        <w:jc w:val="center"/>
        <w:rPr>
          <w:rFonts w:hint="eastAsia" w:ascii="宋体" w:hAnsi="宋体" w:eastAsia="宋体"/>
          <w:b w:val="0"/>
          <w:color w:val="000000"/>
          <w:sz w:val="36"/>
          <w:szCs w:val="30"/>
        </w:rPr>
      </w:pPr>
      <w:bookmarkStart w:id="85" w:name="_Hlt41879464"/>
      <w:bookmarkEnd w:id="85"/>
      <w:bookmarkStart w:id="86" w:name="_Toc1947"/>
      <w:bookmarkEnd w:id="86"/>
      <w:r>
        <w:rPr>
          <w:rFonts w:hint="eastAsia" w:ascii="宋体" w:hAnsi="宋体" w:eastAsia="宋体"/>
          <w:b w:val="0"/>
          <w:color w:val="000000"/>
          <w:sz w:val="36"/>
          <w:szCs w:val="30"/>
        </w:rPr>
        <w:t>第七篇  响应文件编制要求</w:t>
      </w:r>
    </w:p>
    <w:p w14:paraId="46D21B1C">
      <w:pPr>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一、经济部分</w:t>
      </w:r>
    </w:p>
    <w:p w14:paraId="34CED39F">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（一）竞争性磋商报价函</w:t>
      </w:r>
    </w:p>
    <w:p w14:paraId="4A333C5D">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（二）明细报价表</w:t>
      </w:r>
    </w:p>
    <w:p w14:paraId="7610DCA2">
      <w:pPr>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二、服务部分</w:t>
      </w:r>
    </w:p>
    <w:p w14:paraId="247FA83E">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（一）服务方案（服务评审需提供的材料，格式自定）</w:t>
      </w:r>
    </w:p>
    <w:p w14:paraId="632162C4">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（二）服务响应偏离表</w:t>
      </w:r>
    </w:p>
    <w:p w14:paraId="6D7FD8FB">
      <w:pPr>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三、商务部分</w:t>
      </w:r>
    </w:p>
    <w:p w14:paraId="4944B02C">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（一）商务要求响应情况：服务时间、地点及验收标准等</w:t>
      </w:r>
    </w:p>
    <w:p w14:paraId="584AF41B">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（二）商务响应偏离表</w:t>
      </w:r>
    </w:p>
    <w:p w14:paraId="146066B2">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（三）商务评审需提供的资料（格式自定）</w:t>
      </w:r>
    </w:p>
    <w:p w14:paraId="0D4A6368">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（四）其它优惠承诺（格式自定）</w:t>
      </w:r>
    </w:p>
    <w:p w14:paraId="3A7A652C">
      <w:pPr>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四、资格条件及其他</w:t>
      </w:r>
    </w:p>
    <w:p w14:paraId="4118C413">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（一）营业执照（副本）或事业单位法人证书（副本）复印件</w:t>
      </w:r>
    </w:p>
    <w:p w14:paraId="72CEC989">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（二）法定代表人身份证明书（格式）</w:t>
      </w:r>
    </w:p>
    <w:p w14:paraId="5ED817E2">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（三）法定代表人授权委托书（格式）</w:t>
      </w:r>
    </w:p>
    <w:p w14:paraId="7EFC451A">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（四）基本资格条件承诺函（格式）</w:t>
      </w:r>
    </w:p>
    <w:p w14:paraId="708C758E">
      <w:pPr>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五、其他应提供的资料</w:t>
      </w:r>
    </w:p>
    <w:p w14:paraId="705CB943">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（一）供应商小微企业证明文件、微型企业承诺书、监狱企业证明文件、残疾人福利性单位声明函</w:t>
      </w:r>
    </w:p>
    <w:p w14:paraId="5C4BE9B4">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（二）其他与项目有关的资料（自附）</w:t>
      </w:r>
    </w:p>
    <w:p w14:paraId="373422EE">
      <w:pPr>
        <w:spacing w:line="440" w:lineRule="exact"/>
        <w:ind w:firstLine="480" w:firstLineChars="200"/>
        <w:rPr>
          <w:rFonts w:hint="eastAsia" w:ascii="宋体" w:hAnsi="宋体"/>
          <w:color w:val="000000"/>
          <w:sz w:val="24"/>
          <w:szCs w:val="24"/>
        </w:rPr>
      </w:pPr>
    </w:p>
    <w:p w14:paraId="45E5FA35">
      <w:pPr>
        <w:spacing w:line="380" w:lineRule="exact"/>
        <w:ind w:firstLine="480" w:firstLineChars="200"/>
        <w:rPr>
          <w:rFonts w:hint="eastAsia" w:ascii="宋体" w:hAnsi="宋体"/>
          <w:color w:val="000000"/>
          <w:sz w:val="24"/>
          <w:szCs w:val="24"/>
        </w:rPr>
      </w:pPr>
    </w:p>
    <w:p w14:paraId="66027B3F">
      <w:pPr>
        <w:spacing w:line="400" w:lineRule="exact"/>
        <w:ind w:firstLine="480" w:firstLineChars="200"/>
        <w:rPr>
          <w:rFonts w:hint="eastAsia" w:ascii="宋体" w:hAnsi="宋体"/>
          <w:color w:val="000000"/>
          <w:sz w:val="24"/>
          <w:szCs w:val="24"/>
        </w:rPr>
      </w:pPr>
    </w:p>
    <w:p w14:paraId="1B29BDC6">
      <w:pPr>
        <w:snapToGrid w:val="0"/>
        <w:spacing w:line="360" w:lineRule="auto"/>
        <w:rPr>
          <w:rFonts w:hint="eastAsia" w:ascii="宋体" w:hAnsi="宋体"/>
          <w:color w:val="000000"/>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25DCB279">
      <w:pPr>
        <w:spacing w:before="120" w:after="120"/>
        <w:rPr>
          <w:rFonts w:hint="eastAsia" w:ascii="宋体" w:hAnsi="宋体"/>
          <w:color w:val="000000"/>
          <w:sz w:val="24"/>
          <w:szCs w:val="24"/>
        </w:rPr>
      </w:pPr>
      <w:bookmarkStart w:id="87" w:name="_Toc342913419"/>
      <w:bookmarkEnd w:id="87"/>
      <w:bookmarkStart w:id="88" w:name="_Toc313008356"/>
      <w:bookmarkEnd w:id="88"/>
      <w:bookmarkStart w:id="89" w:name="_Toc313888360"/>
      <w:bookmarkEnd w:id="89"/>
      <w:bookmarkStart w:id="90" w:name="_Toc283382454"/>
      <w:bookmarkStart w:id="91" w:name="_Toc12789073"/>
      <w:r>
        <w:rPr>
          <w:rFonts w:hint="eastAsia" w:ascii="宋体" w:hAnsi="宋体"/>
          <w:color w:val="000000"/>
          <w:sz w:val="24"/>
          <w:szCs w:val="24"/>
        </w:rPr>
        <w:t>一、经济部分</w:t>
      </w:r>
    </w:p>
    <w:bookmarkEnd w:id="90"/>
    <w:bookmarkEnd w:id="91"/>
    <w:p w14:paraId="41AF292C">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（一）竞争性磋商报价函</w:t>
      </w:r>
    </w:p>
    <w:p w14:paraId="5B6C087F">
      <w:pPr>
        <w:spacing w:line="440" w:lineRule="exact"/>
        <w:jc w:val="center"/>
        <w:rPr>
          <w:rFonts w:hint="eastAsia" w:ascii="宋体" w:hAnsi="宋体"/>
          <w:b/>
          <w:color w:val="000000"/>
          <w:sz w:val="24"/>
          <w:szCs w:val="24"/>
        </w:rPr>
      </w:pPr>
      <w:r>
        <w:rPr>
          <w:rFonts w:hint="eastAsia" w:ascii="宋体" w:hAnsi="宋体"/>
          <w:b/>
          <w:color w:val="000000"/>
          <w:sz w:val="24"/>
          <w:szCs w:val="24"/>
        </w:rPr>
        <w:t>竞争性磋商报价函</w:t>
      </w:r>
    </w:p>
    <w:p w14:paraId="3C901BE9">
      <w:pPr>
        <w:tabs>
          <w:tab w:val="left" w:pos="6300"/>
        </w:tabs>
        <w:snapToGrid w:val="0"/>
        <w:spacing w:line="440" w:lineRule="exact"/>
        <w:rPr>
          <w:rFonts w:hint="eastAsia" w:ascii="宋体" w:hAnsi="宋体"/>
          <w:color w:val="000000"/>
          <w:sz w:val="24"/>
          <w:szCs w:val="24"/>
          <w:u w:val="single"/>
        </w:rPr>
      </w:pPr>
      <w:r>
        <w:rPr>
          <w:rFonts w:hint="eastAsia" w:ascii="宋体" w:hAnsi="宋体"/>
          <w:color w:val="000000"/>
          <w:sz w:val="24"/>
          <w:szCs w:val="24"/>
          <w:u w:val="single"/>
        </w:rPr>
        <w:t>（采购代理机构名称）</w:t>
      </w:r>
      <w:r>
        <w:rPr>
          <w:rFonts w:hint="eastAsia" w:ascii="宋体" w:hAnsi="宋体"/>
          <w:color w:val="000000"/>
          <w:sz w:val="24"/>
          <w:szCs w:val="24"/>
        </w:rPr>
        <w:t>：</w:t>
      </w:r>
    </w:p>
    <w:p w14:paraId="4DDA7268">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我方收到____________________________（项目名称）的竞争性磋商文件，经详细研究，决定参加该项目的磋商。</w:t>
      </w:r>
    </w:p>
    <w:p w14:paraId="05EB419B">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1、愿意按照竞争性磋商文件中的一切要求，提供本项目的服务，项目报价为人民币大写：</w:t>
      </w:r>
      <w:r>
        <w:rPr>
          <w:rFonts w:hint="eastAsia" w:ascii="宋体" w:hAnsi="宋体"/>
          <w:color w:val="000000"/>
          <w:sz w:val="24"/>
          <w:szCs w:val="24"/>
          <w:u w:val="single"/>
        </w:rPr>
        <w:t xml:space="preserve">    </w:t>
      </w:r>
      <w:r>
        <w:rPr>
          <w:rFonts w:hint="eastAsia" w:ascii="宋体" w:hAnsi="宋体"/>
          <w:color w:val="000000"/>
          <w:sz w:val="24"/>
          <w:szCs w:val="24"/>
        </w:rPr>
        <w:t>元整（人民币小写：</w:t>
      </w:r>
      <w:r>
        <w:rPr>
          <w:rFonts w:hint="eastAsia" w:ascii="宋体" w:hAnsi="宋体"/>
          <w:color w:val="000000"/>
          <w:sz w:val="24"/>
          <w:szCs w:val="24"/>
          <w:u w:val="single"/>
        </w:rPr>
        <w:t xml:space="preserve">    </w:t>
      </w:r>
      <w:r>
        <w:rPr>
          <w:rFonts w:hint="eastAsia" w:ascii="宋体" w:hAnsi="宋体"/>
          <w:color w:val="000000"/>
          <w:sz w:val="24"/>
          <w:szCs w:val="24"/>
        </w:rPr>
        <w:t>元）。以我公司最后报价为准。</w:t>
      </w:r>
    </w:p>
    <w:p w14:paraId="2027C735">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2、我方现提交的响应文件为：响应文件正本</w:t>
      </w:r>
      <w:r>
        <w:rPr>
          <w:rFonts w:hint="eastAsia" w:ascii="宋体" w:hAnsi="宋体"/>
          <w:color w:val="000000"/>
          <w:sz w:val="24"/>
          <w:szCs w:val="24"/>
          <w:u w:val="single"/>
        </w:rPr>
        <w:t xml:space="preserve">   </w:t>
      </w:r>
      <w:r>
        <w:rPr>
          <w:rFonts w:hint="eastAsia" w:ascii="宋体" w:hAnsi="宋体"/>
          <w:color w:val="000000"/>
          <w:sz w:val="24"/>
          <w:szCs w:val="24"/>
        </w:rPr>
        <w:t>份，副本</w:t>
      </w:r>
      <w:r>
        <w:rPr>
          <w:rFonts w:hint="eastAsia" w:ascii="宋体" w:hAnsi="宋体"/>
          <w:color w:val="000000"/>
          <w:sz w:val="24"/>
          <w:szCs w:val="24"/>
          <w:u w:val="single"/>
        </w:rPr>
        <w:t xml:space="preserve">   </w:t>
      </w:r>
      <w:r>
        <w:rPr>
          <w:rFonts w:hint="eastAsia" w:ascii="宋体" w:hAnsi="宋体"/>
          <w:color w:val="000000"/>
          <w:sz w:val="24"/>
          <w:szCs w:val="24"/>
        </w:rPr>
        <w:t>份，电子文档</w:t>
      </w:r>
      <w:r>
        <w:rPr>
          <w:rFonts w:hint="eastAsia" w:ascii="宋体" w:hAnsi="宋体"/>
          <w:color w:val="000000"/>
          <w:sz w:val="24"/>
          <w:szCs w:val="24"/>
          <w:u w:val="single"/>
        </w:rPr>
        <w:t xml:space="preserve">   </w:t>
      </w:r>
      <w:r>
        <w:rPr>
          <w:rFonts w:hint="eastAsia" w:ascii="宋体" w:hAnsi="宋体"/>
          <w:color w:val="000000"/>
          <w:sz w:val="24"/>
          <w:szCs w:val="24"/>
        </w:rPr>
        <w:t>份。</w:t>
      </w:r>
    </w:p>
    <w:p w14:paraId="3555522B">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3、我方承诺：本次磋商的有效期为90天。</w:t>
      </w:r>
    </w:p>
    <w:p w14:paraId="2A75137D">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4、我方完全理解和接受贵方竞争性磋商文件的一切规定和要求及评审办法。</w:t>
      </w:r>
    </w:p>
    <w:p w14:paraId="0E1C407E">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5、在整个竞争性磋商过程中，我方若有违规行为，接受按照《中华人民共和国政府采购法》和《竞争性磋商文件》之规定给予惩罚。</w:t>
      </w:r>
    </w:p>
    <w:p w14:paraId="7451727D">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6、我方若成为成交供应商，将按照最终磋商结果签订合同，并且严格履行合同义务。本承诺函将成为合同不可分割的一部分，与合同具有同等的法律效力。</w:t>
      </w:r>
    </w:p>
    <w:p w14:paraId="13895561">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7、如果我方成为成交供应商，保证在接到成交通知书后，向采购代理机构缴纳竞争性磋商文件规定的采购代理服务费。</w:t>
      </w:r>
    </w:p>
    <w:p w14:paraId="71EF40FC">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8、我方未为采购项目提供整体设计、规范编制或者项目管理、监理、检测等服务。</w:t>
      </w:r>
    </w:p>
    <w:p w14:paraId="330BF3E4">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供应商（公章）：</w:t>
      </w:r>
    </w:p>
    <w:p w14:paraId="7BE32089">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 xml:space="preserve">地址：  </w:t>
      </w:r>
    </w:p>
    <w:p w14:paraId="53F53A1D">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电话：                                             传真：</w:t>
      </w:r>
    </w:p>
    <w:p w14:paraId="4B08F7A1">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网址：                                             邮编：</w:t>
      </w:r>
    </w:p>
    <w:p w14:paraId="204872F5">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联系人：</w:t>
      </w:r>
    </w:p>
    <w:p w14:paraId="086272AA">
      <w:pPr>
        <w:snapToGrid w:val="0"/>
        <w:spacing w:line="440" w:lineRule="exact"/>
        <w:ind w:firstLine="480" w:firstLineChars="200"/>
        <w:rPr>
          <w:rFonts w:hint="eastAsia" w:ascii="宋体" w:hAnsi="宋体"/>
          <w:color w:val="000000"/>
          <w:sz w:val="24"/>
          <w:szCs w:val="24"/>
        </w:rPr>
        <w:sectPr>
          <w:pgSz w:w="11907" w:h="16840"/>
          <w:pgMar w:top="1134" w:right="1191" w:bottom="1134" w:left="1304" w:header="964" w:footer="992" w:gutter="0"/>
          <w:pgNumType w:fmt="decimal"/>
          <w:cols w:space="720" w:num="1"/>
          <w:docGrid w:linePitch="380" w:charSpace="0"/>
        </w:sectPr>
      </w:pPr>
      <w:r>
        <w:rPr>
          <w:rFonts w:hint="eastAsia" w:ascii="宋体" w:hAnsi="宋体"/>
          <w:color w:val="000000"/>
          <w:sz w:val="24"/>
          <w:szCs w:val="24"/>
        </w:rPr>
        <w:t xml:space="preserve">                                                  年   月   日</w:t>
      </w:r>
    </w:p>
    <w:p w14:paraId="5C9DDBB2">
      <w:pPr>
        <w:tabs>
          <w:tab w:val="left" w:pos="2895"/>
        </w:tabs>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（二）明细报价表</w:t>
      </w:r>
    </w:p>
    <w:p w14:paraId="5001DF45">
      <w:pPr>
        <w:jc w:val="center"/>
        <w:rPr>
          <w:rFonts w:hint="eastAsia" w:ascii="宋体" w:hAnsi="宋体"/>
          <w:b/>
          <w:color w:val="000000"/>
          <w:szCs w:val="28"/>
        </w:rPr>
      </w:pPr>
      <w:r>
        <w:rPr>
          <w:rFonts w:hint="eastAsia" w:ascii="宋体" w:hAnsi="宋体"/>
          <w:b/>
          <w:color w:val="000000"/>
          <w:szCs w:val="28"/>
        </w:rPr>
        <w:t>明细报价表</w:t>
      </w:r>
    </w:p>
    <w:p w14:paraId="0F2014EF">
      <w:pPr>
        <w:spacing w:line="360" w:lineRule="auto"/>
        <w:rPr>
          <w:rFonts w:hint="eastAsia" w:ascii="宋体" w:hAnsi="宋体"/>
          <w:color w:val="000000"/>
          <w:sz w:val="24"/>
          <w:szCs w:val="24"/>
        </w:rPr>
      </w:pPr>
      <w:r>
        <w:rPr>
          <w:rFonts w:hint="eastAsia" w:ascii="宋体" w:hAnsi="宋体"/>
          <w:color w:val="000000"/>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8AD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7ECB7612">
            <w:pPr>
              <w:jc w:val="center"/>
              <w:rPr>
                <w:rFonts w:hint="eastAsia" w:ascii="宋体" w:hAnsi="宋体"/>
                <w:b/>
                <w:color w:val="000000"/>
                <w:sz w:val="21"/>
                <w:szCs w:val="21"/>
              </w:rPr>
            </w:pPr>
            <w:r>
              <w:rPr>
                <w:rFonts w:hint="eastAsia" w:ascii="宋体" w:hAnsi="宋体"/>
                <w:b/>
                <w:color w:val="000000"/>
                <w:sz w:val="21"/>
                <w:szCs w:val="21"/>
              </w:rPr>
              <w:t>序号</w:t>
            </w:r>
          </w:p>
        </w:tc>
        <w:tc>
          <w:tcPr>
            <w:tcW w:w="2414" w:type="dxa"/>
            <w:vAlign w:val="center"/>
          </w:tcPr>
          <w:p w14:paraId="78CDEC89">
            <w:pPr>
              <w:jc w:val="center"/>
              <w:rPr>
                <w:rFonts w:hint="eastAsia" w:ascii="宋体" w:hAnsi="宋体"/>
                <w:b/>
                <w:color w:val="000000"/>
                <w:sz w:val="21"/>
                <w:szCs w:val="21"/>
              </w:rPr>
            </w:pPr>
            <w:r>
              <w:rPr>
                <w:rFonts w:hint="eastAsia" w:ascii="宋体" w:hAnsi="宋体"/>
                <w:b/>
                <w:color w:val="000000"/>
                <w:sz w:val="21"/>
                <w:szCs w:val="21"/>
              </w:rPr>
              <w:t>名称</w:t>
            </w:r>
          </w:p>
        </w:tc>
        <w:tc>
          <w:tcPr>
            <w:tcW w:w="2355" w:type="dxa"/>
            <w:vAlign w:val="center"/>
          </w:tcPr>
          <w:p w14:paraId="727E1E9B">
            <w:pPr>
              <w:jc w:val="center"/>
              <w:rPr>
                <w:rFonts w:hint="eastAsia" w:ascii="宋体" w:hAnsi="宋体"/>
                <w:b/>
                <w:color w:val="000000"/>
                <w:sz w:val="21"/>
                <w:szCs w:val="21"/>
              </w:rPr>
            </w:pPr>
            <w:r>
              <w:rPr>
                <w:rFonts w:hint="eastAsia" w:ascii="宋体" w:hAnsi="宋体"/>
                <w:b/>
                <w:color w:val="000000"/>
                <w:sz w:val="21"/>
                <w:szCs w:val="21"/>
              </w:rPr>
              <w:t>相关信息</w:t>
            </w:r>
          </w:p>
        </w:tc>
        <w:tc>
          <w:tcPr>
            <w:tcW w:w="1275" w:type="dxa"/>
            <w:vAlign w:val="center"/>
          </w:tcPr>
          <w:p w14:paraId="34A5AD7E">
            <w:pPr>
              <w:jc w:val="center"/>
              <w:rPr>
                <w:rFonts w:hint="eastAsia" w:ascii="宋体" w:hAnsi="宋体"/>
                <w:b/>
                <w:color w:val="000000"/>
                <w:sz w:val="21"/>
                <w:szCs w:val="21"/>
              </w:rPr>
            </w:pPr>
            <w:r>
              <w:rPr>
                <w:rFonts w:hint="eastAsia" w:ascii="宋体" w:hAnsi="宋体"/>
                <w:b/>
                <w:color w:val="000000"/>
                <w:sz w:val="21"/>
                <w:szCs w:val="21"/>
              </w:rPr>
              <w:t>单价</w:t>
            </w:r>
          </w:p>
        </w:tc>
        <w:tc>
          <w:tcPr>
            <w:tcW w:w="1293" w:type="dxa"/>
            <w:vAlign w:val="center"/>
          </w:tcPr>
          <w:p w14:paraId="517E7D2A">
            <w:pPr>
              <w:jc w:val="center"/>
              <w:rPr>
                <w:rFonts w:hint="eastAsia" w:ascii="宋体" w:hAnsi="宋体"/>
                <w:b/>
                <w:color w:val="000000"/>
                <w:sz w:val="21"/>
                <w:szCs w:val="21"/>
              </w:rPr>
            </w:pPr>
            <w:r>
              <w:rPr>
                <w:rFonts w:hint="eastAsia" w:ascii="宋体" w:hAnsi="宋体"/>
                <w:b/>
                <w:color w:val="000000"/>
                <w:sz w:val="21"/>
                <w:szCs w:val="21"/>
              </w:rPr>
              <w:t>合计</w:t>
            </w:r>
          </w:p>
        </w:tc>
        <w:tc>
          <w:tcPr>
            <w:tcW w:w="1262" w:type="dxa"/>
            <w:vAlign w:val="center"/>
          </w:tcPr>
          <w:p w14:paraId="47162841">
            <w:pPr>
              <w:jc w:val="center"/>
              <w:rPr>
                <w:rFonts w:hint="eastAsia" w:ascii="宋体" w:hAnsi="宋体"/>
                <w:b/>
                <w:color w:val="000000"/>
                <w:sz w:val="21"/>
                <w:szCs w:val="21"/>
              </w:rPr>
            </w:pPr>
            <w:r>
              <w:rPr>
                <w:rFonts w:hint="eastAsia" w:ascii="宋体" w:hAnsi="宋体"/>
                <w:b/>
                <w:color w:val="000000"/>
                <w:sz w:val="21"/>
                <w:szCs w:val="21"/>
              </w:rPr>
              <w:t>备注</w:t>
            </w:r>
          </w:p>
        </w:tc>
      </w:tr>
      <w:tr w14:paraId="4B79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963" w:type="dxa"/>
            <w:vAlign w:val="center"/>
          </w:tcPr>
          <w:p w14:paraId="01CE3217">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1</w:t>
            </w:r>
          </w:p>
        </w:tc>
        <w:tc>
          <w:tcPr>
            <w:tcW w:w="2414" w:type="dxa"/>
            <w:vAlign w:val="center"/>
          </w:tcPr>
          <w:p w14:paraId="4396944B">
            <w:pPr>
              <w:jc w:val="center"/>
              <w:rPr>
                <w:rFonts w:hint="eastAsia" w:ascii="宋体" w:hAnsi="宋体"/>
                <w:color w:val="000000"/>
                <w:sz w:val="21"/>
                <w:szCs w:val="21"/>
              </w:rPr>
            </w:pPr>
          </w:p>
        </w:tc>
        <w:tc>
          <w:tcPr>
            <w:tcW w:w="2355" w:type="dxa"/>
            <w:vAlign w:val="top"/>
          </w:tcPr>
          <w:p w14:paraId="2CDE1000">
            <w:pPr>
              <w:jc w:val="center"/>
              <w:rPr>
                <w:rFonts w:hint="eastAsia" w:ascii="宋体" w:hAnsi="宋体"/>
                <w:color w:val="000000"/>
                <w:sz w:val="21"/>
                <w:szCs w:val="21"/>
              </w:rPr>
            </w:pPr>
          </w:p>
        </w:tc>
        <w:tc>
          <w:tcPr>
            <w:tcW w:w="1275" w:type="dxa"/>
            <w:vAlign w:val="top"/>
          </w:tcPr>
          <w:p w14:paraId="371D2C41">
            <w:pPr>
              <w:jc w:val="center"/>
              <w:rPr>
                <w:rFonts w:hint="eastAsia" w:ascii="宋体" w:hAnsi="宋体"/>
                <w:color w:val="000000"/>
                <w:sz w:val="21"/>
                <w:szCs w:val="21"/>
              </w:rPr>
            </w:pPr>
          </w:p>
        </w:tc>
        <w:tc>
          <w:tcPr>
            <w:tcW w:w="1293" w:type="dxa"/>
            <w:vAlign w:val="top"/>
          </w:tcPr>
          <w:p w14:paraId="30335647">
            <w:pPr>
              <w:jc w:val="center"/>
              <w:rPr>
                <w:rFonts w:hint="eastAsia" w:ascii="宋体" w:hAnsi="宋体"/>
                <w:color w:val="000000"/>
                <w:sz w:val="21"/>
                <w:szCs w:val="21"/>
              </w:rPr>
            </w:pPr>
          </w:p>
        </w:tc>
        <w:tc>
          <w:tcPr>
            <w:tcW w:w="1262" w:type="dxa"/>
            <w:vMerge w:val="restart"/>
            <w:vAlign w:val="center"/>
          </w:tcPr>
          <w:p w14:paraId="44EF2171">
            <w:pPr>
              <w:jc w:val="center"/>
              <w:rPr>
                <w:rFonts w:hint="eastAsia" w:ascii="宋体" w:hAnsi="宋体"/>
                <w:color w:val="000000"/>
                <w:sz w:val="21"/>
                <w:szCs w:val="21"/>
              </w:rPr>
            </w:pPr>
          </w:p>
        </w:tc>
      </w:tr>
      <w:tr w14:paraId="5548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136E280E">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2</w:t>
            </w:r>
          </w:p>
        </w:tc>
        <w:tc>
          <w:tcPr>
            <w:tcW w:w="2414" w:type="dxa"/>
            <w:vAlign w:val="center"/>
          </w:tcPr>
          <w:p w14:paraId="22D6088A">
            <w:pPr>
              <w:jc w:val="center"/>
              <w:rPr>
                <w:rFonts w:hint="eastAsia" w:ascii="宋体" w:hAnsi="宋体"/>
                <w:color w:val="000000"/>
                <w:sz w:val="21"/>
                <w:szCs w:val="21"/>
              </w:rPr>
            </w:pPr>
          </w:p>
        </w:tc>
        <w:tc>
          <w:tcPr>
            <w:tcW w:w="2355" w:type="dxa"/>
            <w:vAlign w:val="top"/>
          </w:tcPr>
          <w:p w14:paraId="1D3FDB5D">
            <w:pPr>
              <w:jc w:val="center"/>
              <w:rPr>
                <w:rFonts w:hint="eastAsia" w:ascii="宋体" w:hAnsi="宋体"/>
                <w:color w:val="000000"/>
                <w:sz w:val="21"/>
                <w:szCs w:val="21"/>
              </w:rPr>
            </w:pPr>
          </w:p>
        </w:tc>
        <w:tc>
          <w:tcPr>
            <w:tcW w:w="1275" w:type="dxa"/>
            <w:vAlign w:val="top"/>
          </w:tcPr>
          <w:p w14:paraId="0E19BDD3">
            <w:pPr>
              <w:jc w:val="center"/>
              <w:rPr>
                <w:rFonts w:hint="eastAsia" w:ascii="宋体" w:hAnsi="宋体"/>
                <w:color w:val="000000"/>
                <w:sz w:val="21"/>
                <w:szCs w:val="21"/>
              </w:rPr>
            </w:pPr>
          </w:p>
        </w:tc>
        <w:tc>
          <w:tcPr>
            <w:tcW w:w="1293" w:type="dxa"/>
            <w:vAlign w:val="top"/>
          </w:tcPr>
          <w:p w14:paraId="6CC2FECF">
            <w:pPr>
              <w:jc w:val="center"/>
              <w:rPr>
                <w:rFonts w:hint="eastAsia" w:ascii="宋体" w:hAnsi="宋体"/>
                <w:color w:val="000000"/>
                <w:sz w:val="21"/>
                <w:szCs w:val="21"/>
              </w:rPr>
            </w:pPr>
          </w:p>
        </w:tc>
        <w:tc>
          <w:tcPr>
            <w:tcW w:w="1262" w:type="dxa"/>
            <w:vMerge w:val="continue"/>
            <w:vAlign w:val="top"/>
          </w:tcPr>
          <w:p w14:paraId="642D6635">
            <w:pPr>
              <w:jc w:val="center"/>
              <w:rPr>
                <w:rFonts w:hint="eastAsia" w:ascii="宋体" w:hAnsi="宋体"/>
                <w:color w:val="000000"/>
                <w:sz w:val="21"/>
                <w:szCs w:val="21"/>
              </w:rPr>
            </w:pPr>
          </w:p>
        </w:tc>
      </w:tr>
      <w:tr w14:paraId="19C3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18660F5B">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3</w:t>
            </w:r>
          </w:p>
        </w:tc>
        <w:tc>
          <w:tcPr>
            <w:tcW w:w="2414" w:type="dxa"/>
            <w:vAlign w:val="center"/>
          </w:tcPr>
          <w:p w14:paraId="686D623D">
            <w:pPr>
              <w:jc w:val="center"/>
              <w:rPr>
                <w:rFonts w:hint="eastAsia" w:ascii="宋体" w:hAnsi="宋体"/>
                <w:color w:val="000000"/>
                <w:sz w:val="21"/>
                <w:szCs w:val="21"/>
              </w:rPr>
            </w:pPr>
          </w:p>
        </w:tc>
        <w:tc>
          <w:tcPr>
            <w:tcW w:w="2355" w:type="dxa"/>
            <w:vAlign w:val="top"/>
          </w:tcPr>
          <w:p w14:paraId="0788072A">
            <w:pPr>
              <w:jc w:val="center"/>
              <w:rPr>
                <w:rFonts w:hint="eastAsia" w:ascii="宋体" w:hAnsi="宋体"/>
                <w:color w:val="000000"/>
                <w:sz w:val="21"/>
                <w:szCs w:val="21"/>
              </w:rPr>
            </w:pPr>
          </w:p>
        </w:tc>
        <w:tc>
          <w:tcPr>
            <w:tcW w:w="1275" w:type="dxa"/>
            <w:vAlign w:val="top"/>
          </w:tcPr>
          <w:p w14:paraId="545268F3">
            <w:pPr>
              <w:jc w:val="center"/>
              <w:rPr>
                <w:rFonts w:hint="eastAsia" w:ascii="宋体" w:hAnsi="宋体"/>
                <w:color w:val="000000"/>
                <w:sz w:val="21"/>
                <w:szCs w:val="21"/>
              </w:rPr>
            </w:pPr>
          </w:p>
        </w:tc>
        <w:tc>
          <w:tcPr>
            <w:tcW w:w="1293" w:type="dxa"/>
            <w:vAlign w:val="top"/>
          </w:tcPr>
          <w:p w14:paraId="775BA324">
            <w:pPr>
              <w:jc w:val="center"/>
              <w:rPr>
                <w:rFonts w:hint="eastAsia" w:ascii="宋体" w:hAnsi="宋体"/>
                <w:color w:val="000000"/>
                <w:sz w:val="21"/>
                <w:szCs w:val="21"/>
              </w:rPr>
            </w:pPr>
          </w:p>
        </w:tc>
        <w:tc>
          <w:tcPr>
            <w:tcW w:w="1262" w:type="dxa"/>
            <w:vMerge w:val="continue"/>
            <w:vAlign w:val="top"/>
          </w:tcPr>
          <w:p w14:paraId="36061906">
            <w:pPr>
              <w:jc w:val="center"/>
              <w:rPr>
                <w:rFonts w:hint="eastAsia" w:ascii="宋体" w:hAnsi="宋体"/>
                <w:color w:val="000000"/>
                <w:sz w:val="21"/>
                <w:szCs w:val="21"/>
              </w:rPr>
            </w:pPr>
          </w:p>
        </w:tc>
      </w:tr>
      <w:tr w14:paraId="49FC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1DDFBBAA">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4</w:t>
            </w:r>
          </w:p>
        </w:tc>
        <w:tc>
          <w:tcPr>
            <w:tcW w:w="2414" w:type="dxa"/>
            <w:vAlign w:val="center"/>
          </w:tcPr>
          <w:p w14:paraId="0DA57AC1">
            <w:pPr>
              <w:jc w:val="center"/>
              <w:rPr>
                <w:rFonts w:hint="eastAsia" w:ascii="宋体" w:hAnsi="宋体"/>
                <w:color w:val="000000"/>
                <w:sz w:val="21"/>
                <w:szCs w:val="21"/>
              </w:rPr>
            </w:pPr>
          </w:p>
        </w:tc>
        <w:tc>
          <w:tcPr>
            <w:tcW w:w="2355" w:type="dxa"/>
            <w:vAlign w:val="top"/>
          </w:tcPr>
          <w:p w14:paraId="6D0135A6">
            <w:pPr>
              <w:jc w:val="center"/>
              <w:rPr>
                <w:rFonts w:hint="eastAsia" w:ascii="宋体" w:hAnsi="宋体"/>
                <w:color w:val="000000"/>
                <w:sz w:val="21"/>
                <w:szCs w:val="21"/>
              </w:rPr>
            </w:pPr>
          </w:p>
        </w:tc>
        <w:tc>
          <w:tcPr>
            <w:tcW w:w="1275" w:type="dxa"/>
            <w:vAlign w:val="top"/>
          </w:tcPr>
          <w:p w14:paraId="635B002C">
            <w:pPr>
              <w:jc w:val="center"/>
              <w:rPr>
                <w:rFonts w:hint="eastAsia" w:ascii="宋体" w:hAnsi="宋体"/>
                <w:color w:val="000000"/>
                <w:sz w:val="21"/>
                <w:szCs w:val="21"/>
              </w:rPr>
            </w:pPr>
          </w:p>
        </w:tc>
        <w:tc>
          <w:tcPr>
            <w:tcW w:w="1293" w:type="dxa"/>
            <w:vAlign w:val="top"/>
          </w:tcPr>
          <w:p w14:paraId="7758BEBE">
            <w:pPr>
              <w:jc w:val="center"/>
              <w:rPr>
                <w:rFonts w:hint="eastAsia" w:ascii="宋体" w:hAnsi="宋体"/>
                <w:color w:val="000000"/>
                <w:sz w:val="21"/>
                <w:szCs w:val="21"/>
              </w:rPr>
            </w:pPr>
          </w:p>
        </w:tc>
        <w:tc>
          <w:tcPr>
            <w:tcW w:w="1262" w:type="dxa"/>
            <w:vMerge w:val="continue"/>
            <w:vAlign w:val="top"/>
          </w:tcPr>
          <w:p w14:paraId="61D93B58">
            <w:pPr>
              <w:jc w:val="center"/>
              <w:rPr>
                <w:rFonts w:hint="eastAsia" w:ascii="宋体" w:hAnsi="宋体"/>
                <w:color w:val="000000"/>
                <w:sz w:val="21"/>
                <w:szCs w:val="21"/>
              </w:rPr>
            </w:pPr>
          </w:p>
        </w:tc>
      </w:tr>
      <w:tr w14:paraId="12FD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52EE6558">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5</w:t>
            </w:r>
          </w:p>
        </w:tc>
        <w:tc>
          <w:tcPr>
            <w:tcW w:w="2414" w:type="dxa"/>
            <w:vAlign w:val="center"/>
          </w:tcPr>
          <w:p w14:paraId="17B6C1B3">
            <w:pPr>
              <w:jc w:val="center"/>
              <w:rPr>
                <w:rFonts w:hint="eastAsia" w:ascii="宋体" w:hAnsi="宋体"/>
                <w:color w:val="000000"/>
                <w:sz w:val="21"/>
                <w:szCs w:val="21"/>
              </w:rPr>
            </w:pPr>
          </w:p>
        </w:tc>
        <w:tc>
          <w:tcPr>
            <w:tcW w:w="2355" w:type="dxa"/>
            <w:vAlign w:val="top"/>
          </w:tcPr>
          <w:p w14:paraId="3A226D2B">
            <w:pPr>
              <w:jc w:val="center"/>
              <w:rPr>
                <w:rFonts w:hint="eastAsia" w:ascii="宋体" w:hAnsi="宋体"/>
                <w:color w:val="000000"/>
                <w:sz w:val="21"/>
                <w:szCs w:val="21"/>
              </w:rPr>
            </w:pPr>
          </w:p>
        </w:tc>
        <w:tc>
          <w:tcPr>
            <w:tcW w:w="1275" w:type="dxa"/>
            <w:vAlign w:val="top"/>
          </w:tcPr>
          <w:p w14:paraId="7A73DF99">
            <w:pPr>
              <w:jc w:val="center"/>
              <w:rPr>
                <w:rFonts w:hint="eastAsia" w:ascii="宋体" w:hAnsi="宋体"/>
                <w:color w:val="000000"/>
                <w:sz w:val="21"/>
                <w:szCs w:val="21"/>
              </w:rPr>
            </w:pPr>
          </w:p>
        </w:tc>
        <w:tc>
          <w:tcPr>
            <w:tcW w:w="1293" w:type="dxa"/>
            <w:vAlign w:val="top"/>
          </w:tcPr>
          <w:p w14:paraId="3FEF6951">
            <w:pPr>
              <w:jc w:val="center"/>
              <w:rPr>
                <w:rFonts w:hint="eastAsia" w:ascii="宋体" w:hAnsi="宋体"/>
                <w:color w:val="000000"/>
                <w:sz w:val="21"/>
                <w:szCs w:val="21"/>
              </w:rPr>
            </w:pPr>
          </w:p>
        </w:tc>
        <w:tc>
          <w:tcPr>
            <w:tcW w:w="1262" w:type="dxa"/>
            <w:vMerge w:val="continue"/>
            <w:vAlign w:val="top"/>
          </w:tcPr>
          <w:p w14:paraId="0D521373">
            <w:pPr>
              <w:jc w:val="center"/>
              <w:rPr>
                <w:rFonts w:hint="eastAsia" w:ascii="宋体" w:hAnsi="宋体"/>
                <w:color w:val="000000"/>
                <w:sz w:val="21"/>
                <w:szCs w:val="21"/>
              </w:rPr>
            </w:pPr>
          </w:p>
        </w:tc>
      </w:tr>
      <w:tr w14:paraId="2FFA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73EE4028">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6</w:t>
            </w:r>
          </w:p>
        </w:tc>
        <w:tc>
          <w:tcPr>
            <w:tcW w:w="2414" w:type="dxa"/>
            <w:vAlign w:val="center"/>
          </w:tcPr>
          <w:p w14:paraId="51F545EB">
            <w:pPr>
              <w:jc w:val="center"/>
              <w:rPr>
                <w:rFonts w:hint="eastAsia" w:ascii="宋体" w:hAnsi="宋体"/>
                <w:color w:val="000000"/>
                <w:sz w:val="21"/>
                <w:szCs w:val="21"/>
              </w:rPr>
            </w:pPr>
          </w:p>
        </w:tc>
        <w:tc>
          <w:tcPr>
            <w:tcW w:w="2355" w:type="dxa"/>
            <w:vAlign w:val="top"/>
          </w:tcPr>
          <w:p w14:paraId="4D557636">
            <w:pPr>
              <w:jc w:val="center"/>
              <w:rPr>
                <w:rFonts w:hint="eastAsia" w:ascii="宋体" w:hAnsi="宋体"/>
                <w:color w:val="000000"/>
                <w:sz w:val="21"/>
                <w:szCs w:val="21"/>
              </w:rPr>
            </w:pPr>
          </w:p>
        </w:tc>
        <w:tc>
          <w:tcPr>
            <w:tcW w:w="1275" w:type="dxa"/>
            <w:vAlign w:val="top"/>
          </w:tcPr>
          <w:p w14:paraId="1948B451">
            <w:pPr>
              <w:jc w:val="center"/>
              <w:rPr>
                <w:rFonts w:hint="eastAsia" w:ascii="宋体" w:hAnsi="宋体"/>
                <w:color w:val="000000"/>
                <w:sz w:val="21"/>
                <w:szCs w:val="21"/>
              </w:rPr>
            </w:pPr>
          </w:p>
        </w:tc>
        <w:tc>
          <w:tcPr>
            <w:tcW w:w="1293" w:type="dxa"/>
            <w:vAlign w:val="top"/>
          </w:tcPr>
          <w:p w14:paraId="41287699">
            <w:pPr>
              <w:jc w:val="center"/>
              <w:rPr>
                <w:rFonts w:hint="eastAsia" w:ascii="宋体" w:hAnsi="宋体"/>
                <w:color w:val="000000"/>
                <w:sz w:val="21"/>
                <w:szCs w:val="21"/>
              </w:rPr>
            </w:pPr>
          </w:p>
        </w:tc>
        <w:tc>
          <w:tcPr>
            <w:tcW w:w="1262" w:type="dxa"/>
            <w:vMerge w:val="continue"/>
            <w:vAlign w:val="top"/>
          </w:tcPr>
          <w:p w14:paraId="689231FC">
            <w:pPr>
              <w:jc w:val="center"/>
              <w:rPr>
                <w:rFonts w:hint="eastAsia" w:ascii="宋体" w:hAnsi="宋体"/>
                <w:color w:val="000000"/>
                <w:sz w:val="21"/>
                <w:szCs w:val="21"/>
              </w:rPr>
            </w:pPr>
          </w:p>
        </w:tc>
      </w:tr>
      <w:tr w14:paraId="2DFD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41A60964">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7</w:t>
            </w:r>
          </w:p>
        </w:tc>
        <w:tc>
          <w:tcPr>
            <w:tcW w:w="2414" w:type="dxa"/>
            <w:vAlign w:val="center"/>
          </w:tcPr>
          <w:p w14:paraId="539BD328">
            <w:pPr>
              <w:jc w:val="center"/>
              <w:rPr>
                <w:rFonts w:hint="eastAsia" w:ascii="宋体" w:hAnsi="宋体"/>
                <w:color w:val="000000"/>
                <w:sz w:val="21"/>
                <w:szCs w:val="21"/>
              </w:rPr>
            </w:pPr>
          </w:p>
        </w:tc>
        <w:tc>
          <w:tcPr>
            <w:tcW w:w="2355" w:type="dxa"/>
            <w:vAlign w:val="top"/>
          </w:tcPr>
          <w:p w14:paraId="5803807C">
            <w:pPr>
              <w:jc w:val="center"/>
              <w:rPr>
                <w:rFonts w:hint="eastAsia" w:ascii="宋体" w:hAnsi="宋体"/>
                <w:color w:val="000000"/>
                <w:sz w:val="21"/>
                <w:szCs w:val="21"/>
              </w:rPr>
            </w:pPr>
          </w:p>
        </w:tc>
        <w:tc>
          <w:tcPr>
            <w:tcW w:w="1275" w:type="dxa"/>
            <w:vAlign w:val="top"/>
          </w:tcPr>
          <w:p w14:paraId="1B026A15">
            <w:pPr>
              <w:jc w:val="center"/>
              <w:rPr>
                <w:rFonts w:hint="eastAsia" w:ascii="宋体" w:hAnsi="宋体"/>
                <w:color w:val="000000"/>
                <w:sz w:val="21"/>
                <w:szCs w:val="21"/>
              </w:rPr>
            </w:pPr>
          </w:p>
        </w:tc>
        <w:tc>
          <w:tcPr>
            <w:tcW w:w="1293" w:type="dxa"/>
            <w:vAlign w:val="top"/>
          </w:tcPr>
          <w:p w14:paraId="66F1943F">
            <w:pPr>
              <w:jc w:val="center"/>
              <w:rPr>
                <w:rFonts w:hint="eastAsia" w:ascii="宋体" w:hAnsi="宋体"/>
                <w:color w:val="000000"/>
                <w:sz w:val="21"/>
                <w:szCs w:val="21"/>
              </w:rPr>
            </w:pPr>
          </w:p>
        </w:tc>
        <w:tc>
          <w:tcPr>
            <w:tcW w:w="1262" w:type="dxa"/>
            <w:vMerge w:val="continue"/>
            <w:vAlign w:val="top"/>
          </w:tcPr>
          <w:p w14:paraId="3C30BAC2">
            <w:pPr>
              <w:jc w:val="center"/>
              <w:rPr>
                <w:rFonts w:hint="eastAsia" w:ascii="宋体" w:hAnsi="宋体"/>
                <w:color w:val="000000"/>
                <w:sz w:val="21"/>
                <w:szCs w:val="21"/>
              </w:rPr>
            </w:pPr>
          </w:p>
        </w:tc>
      </w:tr>
      <w:tr w14:paraId="601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506F9F66">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8</w:t>
            </w:r>
          </w:p>
        </w:tc>
        <w:tc>
          <w:tcPr>
            <w:tcW w:w="2414" w:type="dxa"/>
            <w:vAlign w:val="center"/>
          </w:tcPr>
          <w:p w14:paraId="568F1469">
            <w:pPr>
              <w:jc w:val="center"/>
              <w:rPr>
                <w:rFonts w:hint="eastAsia" w:ascii="宋体" w:hAnsi="宋体"/>
                <w:color w:val="000000"/>
                <w:sz w:val="21"/>
                <w:szCs w:val="21"/>
              </w:rPr>
            </w:pPr>
          </w:p>
        </w:tc>
        <w:tc>
          <w:tcPr>
            <w:tcW w:w="2355" w:type="dxa"/>
            <w:vAlign w:val="top"/>
          </w:tcPr>
          <w:p w14:paraId="2C8F5094">
            <w:pPr>
              <w:jc w:val="center"/>
              <w:rPr>
                <w:rFonts w:hint="eastAsia" w:ascii="宋体" w:hAnsi="宋体"/>
                <w:color w:val="000000"/>
                <w:sz w:val="21"/>
                <w:szCs w:val="21"/>
              </w:rPr>
            </w:pPr>
          </w:p>
        </w:tc>
        <w:tc>
          <w:tcPr>
            <w:tcW w:w="1275" w:type="dxa"/>
            <w:vAlign w:val="top"/>
          </w:tcPr>
          <w:p w14:paraId="4C1E849B">
            <w:pPr>
              <w:jc w:val="center"/>
              <w:rPr>
                <w:rFonts w:hint="eastAsia" w:ascii="宋体" w:hAnsi="宋体"/>
                <w:color w:val="000000"/>
                <w:sz w:val="21"/>
                <w:szCs w:val="21"/>
              </w:rPr>
            </w:pPr>
          </w:p>
        </w:tc>
        <w:tc>
          <w:tcPr>
            <w:tcW w:w="1293" w:type="dxa"/>
            <w:vAlign w:val="top"/>
          </w:tcPr>
          <w:p w14:paraId="770A0821">
            <w:pPr>
              <w:jc w:val="center"/>
              <w:rPr>
                <w:rFonts w:hint="eastAsia" w:ascii="宋体" w:hAnsi="宋体"/>
                <w:color w:val="000000"/>
                <w:sz w:val="21"/>
                <w:szCs w:val="21"/>
              </w:rPr>
            </w:pPr>
          </w:p>
        </w:tc>
        <w:tc>
          <w:tcPr>
            <w:tcW w:w="1262" w:type="dxa"/>
            <w:vMerge w:val="continue"/>
            <w:vAlign w:val="top"/>
          </w:tcPr>
          <w:p w14:paraId="7914B6E2">
            <w:pPr>
              <w:jc w:val="center"/>
              <w:rPr>
                <w:rFonts w:hint="eastAsia" w:ascii="宋体" w:hAnsi="宋体"/>
                <w:color w:val="000000"/>
                <w:sz w:val="21"/>
                <w:szCs w:val="21"/>
              </w:rPr>
            </w:pPr>
          </w:p>
        </w:tc>
      </w:tr>
      <w:tr w14:paraId="3545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65670A4D">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9</w:t>
            </w:r>
          </w:p>
        </w:tc>
        <w:tc>
          <w:tcPr>
            <w:tcW w:w="2414" w:type="dxa"/>
            <w:vAlign w:val="center"/>
          </w:tcPr>
          <w:p w14:paraId="128B9B58">
            <w:pPr>
              <w:jc w:val="center"/>
              <w:rPr>
                <w:rFonts w:hint="eastAsia" w:ascii="宋体" w:hAnsi="宋体"/>
                <w:color w:val="000000"/>
                <w:sz w:val="21"/>
                <w:szCs w:val="21"/>
              </w:rPr>
            </w:pPr>
          </w:p>
        </w:tc>
        <w:tc>
          <w:tcPr>
            <w:tcW w:w="2355" w:type="dxa"/>
            <w:vAlign w:val="top"/>
          </w:tcPr>
          <w:p w14:paraId="6D06FDF2">
            <w:pPr>
              <w:jc w:val="center"/>
              <w:rPr>
                <w:rFonts w:hint="eastAsia" w:ascii="宋体" w:hAnsi="宋体"/>
                <w:color w:val="000000"/>
                <w:sz w:val="21"/>
                <w:szCs w:val="21"/>
              </w:rPr>
            </w:pPr>
          </w:p>
        </w:tc>
        <w:tc>
          <w:tcPr>
            <w:tcW w:w="1275" w:type="dxa"/>
            <w:vAlign w:val="top"/>
          </w:tcPr>
          <w:p w14:paraId="446E10C6">
            <w:pPr>
              <w:jc w:val="center"/>
              <w:rPr>
                <w:rFonts w:hint="eastAsia" w:ascii="宋体" w:hAnsi="宋体"/>
                <w:color w:val="000000"/>
                <w:sz w:val="21"/>
                <w:szCs w:val="21"/>
              </w:rPr>
            </w:pPr>
          </w:p>
        </w:tc>
        <w:tc>
          <w:tcPr>
            <w:tcW w:w="1293" w:type="dxa"/>
            <w:vAlign w:val="top"/>
          </w:tcPr>
          <w:p w14:paraId="14197F56">
            <w:pPr>
              <w:jc w:val="center"/>
              <w:rPr>
                <w:rFonts w:hint="eastAsia" w:ascii="宋体" w:hAnsi="宋体"/>
                <w:color w:val="000000"/>
                <w:sz w:val="21"/>
                <w:szCs w:val="21"/>
              </w:rPr>
            </w:pPr>
          </w:p>
        </w:tc>
        <w:tc>
          <w:tcPr>
            <w:tcW w:w="1262" w:type="dxa"/>
            <w:vMerge w:val="continue"/>
            <w:vAlign w:val="top"/>
          </w:tcPr>
          <w:p w14:paraId="678B94BE">
            <w:pPr>
              <w:jc w:val="center"/>
              <w:rPr>
                <w:rFonts w:hint="eastAsia" w:ascii="宋体" w:hAnsi="宋体"/>
                <w:color w:val="000000"/>
                <w:sz w:val="21"/>
                <w:szCs w:val="21"/>
              </w:rPr>
            </w:pPr>
          </w:p>
        </w:tc>
      </w:tr>
      <w:tr w14:paraId="5B6C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53159AC9">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10</w:t>
            </w:r>
          </w:p>
        </w:tc>
        <w:tc>
          <w:tcPr>
            <w:tcW w:w="2414" w:type="dxa"/>
            <w:vAlign w:val="center"/>
          </w:tcPr>
          <w:p w14:paraId="04A982CA">
            <w:pPr>
              <w:jc w:val="center"/>
              <w:rPr>
                <w:rFonts w:hint="eastAsia" w:ascii="宋体" w:hAnsi="宋体"/>
                <w:color w:val="000000"/>
                <w:sz w:val="21"/>
                <w:szCs w:val="21"/>
              </w:rPr>
            </w:pPr>
          </w:p>
        </w:tc>
        <w:tc>
          <w:tcPr>
            <w:tcW w:w="2355" w:type="dxa"/>
            <w:vAlign w:val="top"/>
          </w:tcPr>
          <w:p w14:paraId="2F971B3B">
            <w:pPr>
              <w:jc w:val="center"/>
              <w:rPr>
                <w:rFonts w:hint="eastAsia" w:ascii="宋体" w:hAnsi="宋体"/>
                <w:color w:val="000000"/>
                <w:sz w:val="21"/>
                <w:szCs w:val="21"/>
              </w:rPr>
            </w:pPr>
          </w:p>
        </w:tc>
        <w:tc>
          <w:tcPr>
            <w:tcW w:w="1275" w:type="dxa"/>
            <w:vAlign w:val="top"/>
          </w:tcPr>
          <w:p w14:paraId="0B9436CD">
            <w:pPr>
              <w:jc w:val="center"/>
              <w:rPr>
                <w:rFonts w:hint="eastAsia" w:ascii="宋体" w:hAnsi="宋体"/>
                <w:color w:val="000000"/>
                <w:sz w:val="21"/>
                <w:szCs w:val="21"/>
              </w:rPr>
            </w:pPr>
          </w:p>
        </w:tc>
        <w:tc>
          <w:tcPr>
            <w:tcW w:w="1293" w:type="dxa"/>
            <w:vAlign w:val="top"/>
          </w:tcPr>
          <w:p w14:paraId="0E17954C">
            <w:pPr>
              <w:jc w:val="center"/>
              <w:rPr>
                <w:rFonts w:hint="eastAsia" w:ascii="宋体" w:hAnsi="宋体"/>
                <w:color w:val="000000"/>
                <w:sz w:val="21"/>
                <w:szCs w:val="21"/>
              </w:rPr>
            </w:pPr>
          </w:p>
        </w:tc>
        <w:tc>
          <w:tcPr>
            <w:tcW w:w="1262" w:type="dxa"/>
            <w:vMerge w:val="continue"/>
            <w:vAlign w:val="top"/>
          </w:tcPr>
          <w:p w14:paraId="3B75279D">
            <w:pPr>
              <w:jc w:val="center"/>
              <w:rPr>
                <w:rFonts w:hint="eastAsia" w:ascii="宋体" w:hAnsi="宋体"/>
                <w:color w:val="000000"/>
                <w:sz w:val="21"/>
                <w:szCs w:val="21"/>
              </w:rPr>
            </w:pPr>
          </w:p>
        </w:tc>
      </w:tr>
      <w:tr w14:paraId="7C69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963" w:type="dxa"/>
            <w:vAlign w:val="center"/>
          </w:tcPr>
          <w:p w14:paraId="32271A74">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11</w:t>
            </w:r>
          </w:p>
        </w:tc>
        <w:tc>
          <w:tcPr>
            <w:tcW w:w="2414" w:type="dxa"/>
            <w:vAlign w:val="center"/>
          </w:tcPr>
          <w:p w14:paraId="089D141C">
            <w:pPr>
              <w:jc w:val="center"/>
              <w:rPr>
                <w:rFonts w:hint="eastAsia" w:ascii="宋体" w:hAnsi="宋体"/>
                <w:color w:val="000000"/>
                <w:sz w:val="21"/>
                <w:szCs w:val="21"/>
              </w:rPr>
            </w:pPr>
          </w:p>
        </w:tc>
        <w:tc>
          <w:tcPr>
            <w:tcW w:w="2355" w:type="dxa"/>
            <w:vAlign w:val="top"/>
          </w:tcPr>
          <w:p w14:paraId="1B5C12C1">
            <w:pPr>
              <w:jc w:val="center"/>
              <w:rPr>
                <w:rFonts w:hint="eastAsia" w:ascii="宋体" w:hAnsi="宋体"/>
                <w:color w:val="000000"/>
                <w:sz w:val="21"/>
                <w:szCs w:val="21"/>
              </w:rPr>
            </w:pPr>
          </w:p>
        </w:tc>
        <w:tc>
          <w:tcPr>
            <w:tcW w:w="1275" w:type="dxa"/>
            <w:vAlign w:val="top"/>
          </w:tcPr>
          <w:p w14:paraId="77D1B23E">
            <w:pPr>
              <w:jc w:val="center"/>
              <w:rPr>
                <w:rFonts w:hint="eastAsia" w:ascii="宋体" w:hAnsi="宋体"/>
                <w:color w:val="000000"/>
                <w:sz w:val="21"/>
                <w:szCs w:val="21"/>
              </w:rPr>
            </w:pPr>
          </w:p>
        </w:tc>
        <w:tc>
          <w:tcPr>
            <w:tcW w:w="1293" w:type="dxa"/>
            <w:vAlign w:val="top"/>
          </w:tcPr>
          <w:p w14:paraId="2292A75F">
            <w:pPr>
              <w:jc w:val="center"/>
              <w:rPr>
                <w:rFonts w:hint="eastAsia" w:ascii="宋体" w:hAnsi="宋体"/>
                <w:color w:val="000000"/>
                <w:sz w:val="21"/>
                <w:szCs w:val="21"/>
              </w:rPr>
            </w:pPr>
          </w:p>
        </w:tc>
        <w:tc>
          <w:tcPr>
            <w:tcW w:w="1262" w:type="dxa"/>
            <w:vMerge w:val="continue"/>
            <w:vAlign w:val="top"/>
          </w:tcPr>
          <w:p w14:paraId="0BDBA0C0">
            <w:pPr>
              <w:jc w:val="center"/>
              <w:rPr>
                <w:rFonts w:hint="eastAsia" w:ascii="宋体" w:hAnsi="宋体"/>
                <w:color w:val="000000"/>
                <w:sz w:val="21"/>
                <w:szCs w:val="21"/>
              </w:rPr>
            </w:pPr>
          </w:p>
        </w:tc>
      </w:tr>
      <w:tr w14:paraId="550D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E578BE6">
            <w:pPr>
              <w:pStyle w:val="45"/>
              <w:spacing w:line="240" w:lineRule="atLeast"/>
              <w:ind w:left="3920"/>
              <w:jc w:val="center"/>
              <w:rPr>
                <w:rFonts w:hint="eastAsia" w:ascii="宋体" w:hAnsi="宋体"/>
                <w:color w:val="000000"/>
                <w:sz w:val="21"/>
                <w:szCs w:val="21"/>
              </w:rPr>
            </w:pPr>
            <w:r>
              <w:rPr>
                <w:rFonts w:hint="eastAsia" w:ascii="宋体" w:hAnsi="宋体"/>
                <w:color w:val="000000"/>
                <w:sz w:val="21"/>
                <w:szCs w:val="21"/>
              </w:rPr>
              <w:t>12</w:t>
            </w:r>
          </w:p>
        </w:tc>
        <w:tc>
          <w:tcPr>
            <w:tcW w:w="2414" w:type="dxa"/>
            <w:vAlign w:val="center"/>
          </w:tcPr>
          <w:p w14:paraId="6E9D1D1C">
            <w:pPr>
              <w:jc w:val="center"/>
              <w:rPr>
                <w:rFonts w:hint="eastAsia" w:ascii="宋体" w:hAnsi="宋体"/>
                <w:color w:val="000000"/>
                <w:sz w:val="21"/>
                <w:szCs w:val="21"/>
              </w:rPr>
            </w:pPr>
            <w:r>
              <w:rPr>
                <w:rFonts w:hint="eastAsia" w:ascii="宋体" w:hAnsi="宋体"/>
                <w:color w:val="000000"/>
                <w:sz w:val="21"/>
                <w:szCs w:val="21"/>
              </w:rPr>
              <w:t>总计</w:t>
            </w:r>
          </w:p>
        </w:tc>
        <w:tc>
          <w:tcPr>
            <w:tcW w:w="4923" w:type="dxa"/>
            <w:gridSpan w:val="3"/>
            <w:vAlign w:val="top"/>
          </w:tcPr>
          <w:p w14:paraId="3675D1B7">
            <w:pPr>
              <w:rPr>
                <w:rFonts w:hint="eastAsia" w:ascii="宋体" w:hAnsi="宋体"/>
                <w:color w:val="000000"/>
                <w:sz w:val="21"/>
                <w:szCs w:val="21"/>
              </w:rPr>
            </w:pPr>
          </w:p>
        </w:tc>
        <w:tc>
          <w:tcPr>
            <w:tcW w:w="1262" w:type="dxa"/>
            <w:vAlign w:val="top"/>
          </w:tcPr>
          <w:p w14:paraId="59F8040F">
            <w:pPr>
              <w:rPr>
                <w:rFonts w:hint="eastAsia" w:ascii="宋体" w:hAnsi="宋体"/>
                <w:color w:val="000000"/>
                <w:sz w:val="21"/>
                <w:szCs w:val="21"/>
              </w:rPr>
            </w:pPr>
          </w:p>
        </w:tc>
      </w:tr>
    </w:tbl>
    <w:p w14:paraId="6E90136C">
      <w:pPr>
        <w:snapToGrid w:val="0"/>
        <w:spacing w:line="500" w:lineRule="exact"/>
        <w:ind w:firstLine="480" w:firstLineChars="200"/>
        <w:rPr>
          <w:rFonts w:hint="eastAsia" w:ascii="宋体" w:hAnsi="宋体"/>
          <w:color w:val="000000"/>
          <w:sz w:val="24"/>
          <w:szCs w:val="28"/>
        </w:rPr>
      </w:pPr>
    </w:p>
    <w:p w14:paraId="34104381">
      <w:pPr>
        <w:snapToGrid w:val="0"/>
        <w:spacing w:line="500" w:lineRule="exact"/>
        <w:ind w:firstLine="480" w:firstLineChars="200"/>
        <w:rPr>
          <w:rFonts w:hint="eastAsia" w:ascii="宋体" w:hAnsi="宋体"/>
          <w:color w:val="000000"/>
          <w:sz w:val="24"/>
          <w:szCs w:val="28"/>
        </w:rPr>
      </w:pPr>
      <w:r>
        <w:rPr>
          <w:rFonts w:hint="eastAsia" w:ascii="宋体" w:hAnsi="宋体"/>
          <w:color w:val="000000"/>
          <w:sz w:val="24"/>
          <w:szCs w:val="28"/>
        </w:rPr>
        <w:t>注：1、请供应商完整填写本表。</w:t>
      </w:r>
    </w:p>
    <w:p w14:paraId="637CF6BD">
      <w:pPr>
        <w:snapToGrid w:val="0"/>
        <w:spacing w:line="500" w:lineRule="exact"/>
        <w:rPr>
          <w:rFonts w:hint="eastAsia" w:ascii="宋体" w:hAnsi="宋体"/>
          <w:color w:val="000000"/>
          <w:sz w:val="24"/>
          <w:szCs w:val="28"/>
        </w:rPr>
      </w:pPr>
      <w:bookmarkStart w:id="92" w:name="OLE_LINK2"/>
      <w:bookmarkEnd w:id="92"/>
      <w:bookmarkStart w:id="93" w:name="OLE_LINK1"/>
      <w:bookmarkEnd w:id="93"/>
      <w:r>
        <w:rPr>
          <w:rFonts w:hint="eastAsia" w:ascii="宋体" w:hAnsi="宋体"/>
          <w:color w:val="000000"/>
          <w:sz w:val="24"/>
          <w:szCs w:val="28"/>
        </w:rPr>
        <w:t xml:space="preserve">        2、该表可扩展，并逐页签字或盖章。</w:t>
      </w:r>
    </w:p>
    <w:p w14:paraId="24303EAB">
      <w:pPr>
        <w:pStyle w:val="10"/>
        <w:spacing w:line="360" w:lineRule="auto"/>
        <w:rPr>
          <w:rFonts w:hint="eastAsia" w:ascii="宋体" w:hAnsi="宋体"/>
          <w:color w:val="000000"/>
          <w:sz w:val="24"/>
          <w:szCs w:val="24"/>
        </w:rPr>
      </w:pPr>
    </w:p>
    <w:p w14:paraId="291F07E5">
      <w:pPr>
        <w:pStyle w:val="10"/>
        <w:spacing w:line="360" w:lineRule="auto"/>
        <w:rPr>
          <w:rFonts w:hint="eastAsia" w:ascii="宋体" w:hAnsi="宋体"/>
          <w:color w:val="000000"/>
          <w:sz w:val="24"/>
          <w:szCs w:val="24"/>
        </w:rPr>
      </w:pPr>
    </w:p>
    <w:p w14:paraId="400D0C0E">
      <w:pPr>
        <w:rPr>
          <w:rFonts w:hint="eastAsia" w:ascii="宋体" w:hAnsi="宋体"/>
          <w:color w:val="000000"/>
        </w:rPr>
      </w:pPr>
    </w:p>
    <w:p w14:paraId="76A29142">
      <w:pPr>
        <w:rPr>
          <w:rFonts w:hint="eastAsia" w:ascii="宋体" w:hAnsi="宋体"/>
          <w:color w:val="000000"/>
        </w:rPr>
      </w:pPr>
    </w:p>
    <w:p w14:paraId="5F93255C">
      <w:pPr>
        <w:spacing w:line="360" w:lineRule="auto"/>
        <w:rPr>
          <w:rFonts w:hint="eastAsia" w:ascii="宋体" w:hAnsi="宋体"/>
          <w:color w:val="000000"/>
          <w:sz w:val="24"/>
          <w:szCs w:val="24"/>
        </w:rPr>
      </w:pPr>
      <w:r>
        <w:rPr>
          <w:rFonts w:hint="eastAsia" w:ascii="宋体" w:hAnsi="宋体"/>
          <w:color w:val="000000"/>
          <w:sz w:val="24"/>
          <w:szCs w:val="24"/>
        </w:rPr>
        <w:t xml:space="preserve">                                                   供应商名称（公章）：</w:t>
      </w:r>
    </w:p>
    <w:p w14:paraId="03936C2C">
      <w:pPr>
        <w:spacing w:line="360" w:lineRule="auto"/>
        <w:ind w:right="480" w:firstLine="6480" w:firstLineChars="2700"/>
        <w:rPr>
          <w:rFonts w:hint="eastAsia" w:ascii="宋体" w:hAnsi="宋体"/>
          <w:color w:val="000000"/>
          <w:sz w:val="24"/>
          <w:szCs w:val="24"/>
        </w:rPr>
      </w:pPr>
      <w:r>
        <w:rPr>
          <w:rFonts w:hint="eastAsia" w:ascii="宋体" w:hAnsi="宋体"/>
          <w:color w:val="000000"/>
          <w:sz w:val="24"/>
          <w:szCs w:val="24"/>
        </w:rPr>
        <w:t>年     月    日</w:t>
      </w:r>
    </w:p>
    <w:p w14:paraId="26215E13">
      <w:pPr>
        <w:snapToGrid w:val="0"/>
        <w:spacing w:line="360" w:lineRule="auto"/>
        <w:ind w:firstLine="480" w:firstLineChars="200"/>
        <w:rPr>
          <w:rFonts w:hint="eastAsia" w:ascii="宋体" w:hAnsi="宋体"/>
          <w:color w:val="000000"/>
          <w:sz w:val="24"/>
          <w:szCs w:val="24"/>
          <w:bdr w:val="single" w:color="auto" w:sz="4" w:space="0"/>
        </w:rPr>
        <w:sectPr>
          <w:headerReference r:id="rId11" w:type="default"/>
          <w:pgSz w:w="11907" w:h="16840"/>
          <w:pgMar w:top="1134" w:right="1191" w:bottom="1134" w:left="1304" w:header="964" w:footer="992" w:gutter="0"/>
          <w:pgNumType w:fmt="decimal"/>
          <w:cols w:space="720" w:num="1"/>
          <w:docGrid w:linePitch="380" w:charSpace="0"/>
        </w:sectPr>
      </w:pPr>
    </w:p>
    <w:p w14:paraId="03F9F8DE">
      <w:pPr>
        <w:spacing w:before="120" w:after="120"/>
        <w:rPr>
          <w:rFonts w:hint="eastAsia" w:ascii="宋体" w:hAnsi="宋体"/>
          <w:color w:val="000000"/>
          <w:sz w:val="24"/>
          <w:szCs w:val="24"/>
        </w:rPr>
      </w:pPr>
      <w:bookmarkStart w:id="94" w:name="_Toc27691"/>
      <w:bookmarkEnd w:id="94"/>
      <w:bookmarkStart w:id="95" w:name="_Toc313888361"/>
      <w:bookmarkEnd w:id="95"/>
      <w:bookmarkStart w:id="96" w:name="_Toc313008357"/>
      <w:bookmarkEnd w:id="96"/>
      <w:bookmarkStart w:id="97" w:name="_Toc24724"/>
      <w:bookmarkEnd w:id="97"/>
      <w:bookmarkStart w:id="98" w:name="_Toc342913420"/>
      <w:bookmarkEnd w:id="98"/>
      <w:bookmarkStart w:id="99" w:name="_Toc33013349"/>
      <w:bookmarkEnd w:id="99"/>
      <w:r>
        <w:rPr>
          <w:rFonts w:hint="eastAsia" w:ascii="宋体" w:hAnsi="宋体"/>
          <w:color w:val="000000"/>
          <w:sz w:val="24"/>
          <w:szCs w:val="24"/>
        </w:rPr>
        <w:t>二、服务部分</w:t>
      </w:r>
    </w:p>
    <w:p w14:paraId="0FF162AE">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（一）服务方案（格式自拟）</w:t>
      </w:r>
    </w:p>
    <w:p w14:paraId="4CA2EB1C">
      <w:pPr>
        <w:tabs>
          <w:tab w:val="left" w:pos="2895"/>
        </w:tabs>
        <w:spacing w:line="360" w:lineRule="auto"/>
        <w:ind w:firstLine="480" w:firstLineChars="200"/>
        <w:rPr>
          <w:rFonts w:hint="eastAsia" w:ascii="宋体" w:hAnsi="宋体"/>
          <w:color w:val="000000"/>
          <w:sz w:val="24"/>
          <w:szCs w:val="24"/>
        </w:rPr>
      </w:pPr>
    </w:p>
    <w:p w14:paraId="5EB4F2D8">
      <w:pPr>
        <w:tabs>
          <w:tab w:val="left" w:pos="2895"/>
        </w:tabs>
        <w:spacing w:line="360" w:lineRule="auto"/>
        <w:ind w:firstLine="480" w:firstLineChars="200"/>
        <w:rPr>
          <w:rFonts w:hint="eastAsia" w:ascii="宋体" w:hAnsi="宋体"/>
          <w:color w:val="000000"/>
          <w:sz w:val="24"/>
          <w:szCs w:val="24"/>
        </w:rPr>
      </w:pPr>
    </w:p>
    <w:p w14:paraId="7E9E6A81">
      <w:pPr>
        <w:tabs>
          <w:tab w:val="left" w:pos="2895"/>
        </w:tabs>
        <w:spacing w:line="360" w:lineRule="auto"/>
        <w:ind w:firstLine="480" w:firstLineChars="200"/>
        <w:rPr>
          <w:rFonts w:hint="eastAsia" w:ascii="宋体" w:hAnsi="宋体"/>
          <w:color w:val="000000"/>
          <w:sz w:val="24"/>
          <w:szCs w:val="24"/>
        </w:rPr>
      </w:pPr>
    </w:p>
    <w:p w14:paraId="64AAB3A7">
      <w:pPr>
        <w:tabs>
          <w:tab w:val="left" w:pos="2895"/>
        </w:tabs>
        <w:spacing w:line="360" w:lineRule="auto"/>
        <w:ind w:firstLine="480" w:firstLineChars="200"/>
        <w:rPr>
          <w:rFonts w:hint="eastAsia" w:ascii="宋体" w:hAnsi="宋体"/>
          <w:color w:val="000000"/>
          <w:sz w:val="24"/>
          <w:szCs w:val="24"/>
        </w:rPr>
      </w:pPr>
    </w:p>
    <w:p w14:paraId="1494017D">
      <w:pPr>
        <w:tabs>
          <w:tab w:val="left" w:pos="2895"/>
        </w:tabs>
        <w:spacing w:line="360" w:lineRule="auto"/>
        <w:ind w:firstLine="480" w:firstLineChars="200"/>
        <w:rPr>
          <w:rFonts w:hint="eastAsia" w:ascii="宋体" w:hAnsi="宋体"/>
          <w:color w:val="000000"/>
          <w:sz w:val="24"/>
          <w:szCs w:val="24"/>
        </w:rPr>
      </w:pPr>
    </w:p>
    <w:p w14:paraId="0EC579FF">
      <w:pPr>
        <w:tabs>
          <w:tab w:val="left" w:pos="2895"/>
        </w:tabs>
        <w:spacing w:line="360" w:lineRule="auto"/>
        <w:ind w:firstLine="480" w:firstLineChars="200"/>
        <w:rPr>
          <w:rFonts w:hint="eastAsia" w:ascii="宋体" w:hAnsi="宋体"/>
          <w:color w:val="000000"/>
          <w:sz w:val="24"/>
          <w:szCs w:val="24"/>
        </w:rPr>
      </w:pPr>
    </w:p>
    <w:p w14:paraId="1C8E004D">
      <w:pPr>
        <w:tabs>
          <w:tab w:val="left" w:pos="2895"/>
        </w:tabs>
        <w:spacing w:line="360" w:lineRule="auto"/>
        <w:ind w:firstLine="480" w:firstLineChars="200"/>
        <w:rPr>
          <w:rFonts w:hint="eastAsia" w:ascii="宋体" w:hAnsi="宋体"/>
          <w:color w:val="000000"/>
          <w:sz w:val="24"/>
          <w:szCs w:val="24"/>
        </w:rPr>
      </w:pPr>
    </w:p>
    <w:p w14:paraId="788ECB85">
      <w:pPr>
        <w:tabs>
          <w:tab w:val="left" w:pos="2895"/>
        </w:tabs>
        <w:spacing w:line="360" w:lineRule="auto"/>
        <w:ind w:firstLine="480" w:firstLineChars="200"/>
        <w:rPr>
          <w:rFonts w:hint="eastAsia" w:ascii="宋体" w:hAnsi="宋体"/>
          <w:color w:val="000000"/>
          <w:sz w:val="24"/>
          <w:szCs w:val="24"/>
        </w:rPr>
      </w:pPr>
    </w:p>
    <w:p w14:paraId="47AB360E">
      <w:pPr>
        <w:tabs>
          <w:tab w:val="left" w:pos="2895"/>
        </w:tabs>
        <w:spacing w:line="360" w:lineRule="auto"/>
        <w:ind w:firstLine="480" w:firstLineChars="200"/>
        <w:rPr>
          <w:rFonts w:hint="eastAsia" w:ascii="宋体" w:hAnsi="宋体"/>
          <w:color w:val="000000"/>
          <w:sz w:val="24"/>
          <w:szCs w:val="24"/>
        </w:rPr>
      </w:pPr>
    </w:p>
    <w:p w14:paraId="4B468DB8">
      <w:pPr>
        <w:tabs>
          <w:tab w:val="left" w:pos="2895"/>
        </w:tabs>
        <w:spacing w:line="360" w:lineRule="auto"/>
        <w:ind w:firstLine="480" w:firstLineChars="200"/>
        <w:rPr>
          <w:rFonts w:hint="eastAsia" w:ascii="宋体" w:hAnsi="宋体"/>
          <w:color w:val="000000"/>
          <w:sz w:val="24"/>
          <w:szCs w:val="24"/>
        </w:rPr>
      </w:pPr>
    </w:p>
    <w:p w14:paraId="455819E1">
      <w:pPr>
        <w:tabs>
          <w:tab w:val="left" w:pos="2895"/>
        </w:tabs>
        <w:spacing w:line="360" w:lineRule="auto"/>
        <w:ind w:firstLine="480" w:firstLineChars="200"/>
        <w:rPr>
          <w:rFonts w:hint="eastAsia" w:ascii="宋体" w:hAnsi="宋体"/>
          <w:color w:val="000000"/>
          <w:sz w:val="24"/>
          <w:szCs w:val="24"/>
        </w:rPr>
      </w:pPr>
    </w:p>
    <w:p w14:paraId="73DD4D08">
      <w:pPr>
        <w:tabs>
          <w:tab w:val="left" w:pos="2895"/>
        </w:tabs>
        <w:spacing w:line="360" w:lineRule="auto"/>
        <w:ind w:firstLine="480" w:firstLineChars="200"/>
        <w:rPr>
          <w:rFonts w:hint="eastAsia" w:ascii="宋体" w:hAnsi="宋体"/>
          <w:color w:val="000000"/>
          <w:sz w:val="24"/>
          <w:szCs w:val="24"/>
        </w:rPr>
      </w:pPr>
    </w:p>
    <w:p w14:paraId="7F02ACB6">
      <w:pPr>
        <w:tabs>
          <w:tab w:val="left" w:pos="2895"/>
        </w:tabs>
        <w:spacing w:line="360" w:lineRule="auto"/>
        <w:ind w:firstLine="480" w:firstLineChars="200"/>
        <w:rPr>
          <w:rFonts w:hint="eastAsia" w:ascii="宋体" w:hAnsi="宋体"/>
          <w:color w:val="000000"/>
          <w:sz w:val="24"/>
          <w:szCs w:val="24"/>
        </w:rPr>
      </w:pPr>
    </w:p>
    <w:p w14:paraId="1ABAB5B1">
      <w:pPr>
        <w:tabs>
          <w:tab w:val="left" w:pos="2895"/>
        </w:tabs>
        <w:spacing w:line="360" w:lineRule="auto"/>
        <w:ind w:firstLine="480" w:firstLineChars="200"/>
        <w:rPr>
          <w:rFonts w:hint="eastAsia" w:ascii="宋体" w:hAnsi="宋体"/>
          <w:color w:val="000000"/>
          <w:sz w:val="24"/>
          <w:szCs w:val="24"/>
        </w:rPr>
      </w:pPr>
    </w:p>
    <w:p w14:paraId="61B186E8">
      <w:pPr>
        <w:tabs>
          <w:tab w:val="left" w:pos="2895"/>
        </w:tabs>
        <w:spacing w:line="360" w:lineRule="auto"/>
        <w:ind w:firstLine="480" w:firstLineChars="200"/>
        <w:rPr>
          <w:rFonts w:hint="eastAsia" w:ascii="宋体" w:hAnsi="宋体"/>
          <w:color w:val="000000"/>
          <w:sz w:val="24"/>
          <w:szCs w:val="24"/>
        </w:rPr>
      </w:pPr>
    </w:p>
    <w:p w14:paraId="03026EE0">
      <w:pPr>
        <w:tabs>
          <w:tab w:val="left" w:pos="2895"/>
        </w:tabs>
        <w:spacing w:line="360" w:lineRule="auto"/>
        <w:ind w:firstLine="480" w:firstLineChars="200"/>
        <w:rPr>
          <w:rFonts w:hint="eastAsia" w:ascii="宋体" w:hAnsi="宋体"/>
          <w:color w:val="000000"/>
          <w:sz w:val="24"/>
          <w:szCs w:val="24"/>
        </w:rPr>
      </w:pPr>
    </w:p>
    <w:p w14:paraId="70B5DBB0">
      <w:pPr>
        <w:tabs>
          <w:tab w:val="left" w:pos="2895"/>
        </w:tabs>
        <w:spacing w:line="360" w:lineRule="auto"/>
        <w:ind w:firstLine="480" w:firstLineChars="200"/>
        <w:rPr>
          <w:rFonts w:hint="eastAsia" w:ascii="宋体" w:hAnsi="宋体"/>
          <w:color w:val="000000"/>
          <w:sz w:val="24"/>
          <w:szCs w:val="24"/>
        </w:rPr>
      </w:pPr>
    </w:p>
    <w:p w14:paraId="71417BE0">
      <w:pPr>
        <w:tabs>
          <w:tab w:val="left" w:pos="2895"/>
        </w:tabs>
        <w:spacing w:line="360" w:lineRule="auto"/>
        <w:ind w:firstLine="480" w:firstLineChars="200"/>
        <w:rPr>
          <w:rFonts w:hint="eastAsia" w:ascii="宋体" w:hAnsi="宋体"/>
          <w:color w:val="000000"/>
          <w:sz w:val="24"/>
          <w:szCs w:val="24"/>
        </w:rPr>
      </w:pPr>
    </w:p>
    <w:p w14:paraId="5BEBCBE0">
      <w:pPr>
        <w:tabs>
          <w:tab w:val="left" w:pos="2895"/>
        </w:tabs>
        <w:spacing w:line="360" w:lineRule="auto"/>
        <w:ind w:firstLine="480" w:firstLineChars="200"/>
        <w:rPr>
          <w:rFonts w:hint="eastAsia" w:ascii="宋体" w:hAnsi="宋体"/>
          <w:color w:val="000000"/>
          <w:sz w:val="24"/>
          <w:szCs w:val="24"/>
        </w:rPr>
      </w:pPr>
    </w:p>
    <w:p w14:paraId="109BF363">
      <w:pPr>
        <w:pStyle w:val="43"/>
        <w:rPr>
          <w:rFonts w:hint="eastAsia" w:ascii="宋体" w:hAnsi="宋体" w:eastAsia="宋体"/>
          <w:color w:val="000000"/>
          <w:sz w:val="24"/>
          <w:szCs w:val="24"/>
        </w:rPr>
      </w:pPr>
    </w:p>
    <w:p w14:paraId="1BF3B276">
      <w:pPr>
        <w:pStyle w:val="43"/>
        <w:rPr>
          <w:rFonts w:hint="eastAsia" w:ascii="宋体" w:hAnsi="宋体" w:eastAsia="宋体"/>
          <w:color w:val="000000"/>
          <w:sz w:val="24"/>
          <w:szCs w:val="24"/>
        </w:rPr>
      </w:pPr>
    </w:p>
    <w:p w14:paraId="1FE3B8F3">
      <w:pPr>
        <w:pStyle w:val="43"/>
        <w:rPr>
          <w:rFonts w:hint="eastAsia" w:ascii="宋体" w:hAnsi="宋体" w:eastAsia="宋体"/>
          <w:color w:val="000000"/>
          <w:sz w:val="24"/>
          <w:szCs w:val="24"/>
        </w:rPr>
      </w:pPr>
    </w:p>
    <w:p w14:paraId="0BBB4E32">
      <w:pPr>
        <w:pStyle w:val="43"/>
        <w:rPr>
          <w:rFonts w:hint="eastAsia" w:ascii="宋体" w:hAnsi="宋体" w:eastAsia="宋体"/>
          <w:color w:val="000000"/>
          <w:sz w:val="24"/>
          <w:szCs w:val="24"/>
        </w:rPr>
      </w:pPr>
    </w:p>
    <w:p w14:paraId="432A1E21">
      <w:pPr>
        <w:pStyle w:val="43"/>
        <w:rPr>
          <w:rFonts w:hint="eastAsia" w:ascii="宋体" w:hAnsi="宋体" w:eastAsia="宋体"/>
          <w:color w:val="000000"/>
          <w:sz w:val="24"/>
          <w:szCs w:val="24"/>
        </w:rPr>
      </w:pPr>
    </w:p>
    <w:p w14:paraId="6339AB4C">
      <w:pPr>
        <w:pStyle w:val="43"/>
        <w:rPr>
          <w:rFonts w:hint="eastAsia" w:ascii="宋体" w:hAnsi="宋体" w:eastAsia="宋体"/>
          <w:color w:val="000000"/>
          <w:sz w:val="24"/>
          <w:szCs w:val="24"/>
        </w:rPr>
      </w:pPr>
    </w:p>
    <w:p w14:paraId="5375C695">
      <w:pPr>
        <w:pStyle w:val="43"/>
        <w:rPr>
          <w:rFonts w:hint="eastAsia" w:ascii="宋体" w:hAnsi="宋体" w:eastAsia="宋体"/>
          <w:color w:val="000000"/>
          <w:sz w:val="24"/>
          <w:szCs w:val="24"/>
        </w:rPr>
      </w:pPr>
    </w:p>
    <w:p w14:paraId="4F2F9351">
      <w:pPr>
        <w:pStyle w:val="43"/>
        <w:rPr>
          <w:rFonts w:hint="eastAsia" w:ascii="宋体" w:hAnsi="宋体" w:eastAsia="宋体"/>
          <w:color w:val="000000"/>
          <w:sz w:val="24"/>
          <w:szCs w:val="24"/>
        </w:rPr>
      </w:pPr>
    </w:p>
    <w:p w14:paraId="489BC73B">
      <w:pPr>
        <w:pStyle w:val="43"/>
        <w:rPr>
          <w:rFonts w:hint="eastAsia" w:ascii="宋体" w:hAnsi="宋体" w:eastAsia="宋体"/>
          <w:color w:val="000000"/>
          <w:sz w:val="24"/>
          <w:szCs w:val="24"/>
        </w:rPr>
      </w:pPr>
    </w:p>
    <w:p w14:paraId="3326DCAC">
      <w:pPr>
        <w:pStyle w:val="43"/>
        <w:rPr>
          <w:rFonts w:hint="eastAsia" w:ascii="宋体" w:hAnsi="宋体" w:eastAsia="宋体"/>
          <w:color w:val="000000"/>
          <w:sz w:val="24"/>
          <w:szCs w:val="24"/>
        </w:rPr>
      </w:pPr>
    </w:p>
    <w:p w14:paraId="08BB9CFC">
      <w:pPr>
        <w:pStyle w:val="43"/>
        <w:rPr>
          <w:rFonts w:hint="eastAsia" w:ascii="宋体" w:hAnsi="宋体" w:eastAsia="宋体"/>
          <w:color w:val="000000"/>
          <w:sz w:val="24"/>
          <w:szCs w:val="24"/>
        </w:rPr>
      </w:pPr>
    </w:p>
    <w:p w14:paraId="12430D25">
      <w:pPr>
        <w:pStyle w:val="43"/>
        <w:rPr>
          <w:rFonts w:hint="eastAsia" w:ascii="宋体" w:hAnsi="宋体" w:eastAsia="宋体"/>
          <w:color w:val="000000"/>
          <w:sz w:val="24"/>
          <w:szCs w:val="24"/>
        </w:rPr>
      </w:pPr>
    </w:p>
    <w:p w14:paraId="58F5EBBF">
      <w:pPr>
        <w:pStyle w:val="43"/>
        <w:rPr>
          <w:rFonts w:hint="eastAsia" w:ascii="宋体" w:hAnsi="宋体" w:eastAsia="宋体"/>
          <w:color w:val="000000"/>
          <w:sz w:val="24"/>
          <w:szCs w:val="24"/>
        </w:rPr>
      </w:pPr>
    </w:p>
    <w:p w14:paraId="46C79340">
      <w:pPr>
        <w:tabs>
          <w:tab w:val="left" w:pos="2895"/>
        </w:tabs>
        <w:spacing w:line="360" w:lineRule="auto"/>
        <w:ind w:firstLine="480" w:firstLineChars="200"/>
        <w:rPr>
          <w:rFonts w:hint="eastAsia" w:ascii="宋体" w:hAnsi="宋体"/>
          <w:color w:val="000000"/>
          <w:sz w:val="24"/>
          <w:szCs w:val="24"/>
        </w:rPr>
      </w:pPr>
    </w:p>
    <w:p w14:paraId="5760F743">
      <w:pPr>
        <w:tabs>
          <w:tab w:val="left" w:pos="2895"/>
        </w:tabs>
        <w:spacing w:line="360" w:lineRule="auto"/>
        <w:ind w:firstLine="480" w:firstLineChars="200"/>
        <w:rPr>
          <w:rFonts w:hint="eastAsia" w:ascii="宋体" w:hAnsi="宋体"/>
          <w:color w:val="000000"/>
          <w:sz w:val="24"/>
          <w:szCs w:val="24"/>
        </w:rPr>
      </w:pPr>
    </w:p>
    <w:p w14:paraId="2D888C0C">
      <w:pPr>
        <w:tabs>
          <w:tab w:val="left" w:pos="2895"/>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（二）服务响应偏离表</w:t>
      </w:r>
    </w:p>
    <w:p w14:paraId="592F5779">
      <w:pPr>
        <w:spacing w:line="360" w:lineRule="auto"/>
        <w:rPr>
          <w:rFonts w:hint="eastAsia" w:ascii="宋体" w:hAnsi="宋体"/>
          <w:color w:val="000000"/>
          <w:sz w:val="24"/>
          <w:szCs w:val="24"/>
        </w:rPr>
      </w:pPr>
      <w:r>
        <w:rPr>
          <w:rFonts w:hint="eastAsia" w:ascii="宋体" w:hAnsi="宋体"/>
          <w:color w:val="000000"/>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923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9796C12">
            <w:pPr>
              <w:tabs>
                <w:tab w:val="left" w:pos="6300"/>
              </w:tabs>
              <w:snapToGrid w:val="0"/>
              <w:spacing w:line="500" w:lineRule="exact"/>
              <w:jc w:val="center"/>
              <w:rPr>
                <w:rFonts w:hint="eastAsia" w:ascii="宋体" w:hAnsi="宋体"/>
                <w:color w:val="000000"/>
                <w:sz w:val="21"/>
                <w:szCs w:val="21"/>
              </w:rPr>
            </w:pPr>
            <w:r>
              <w:rPr>
                <w:rFonts w:hint="eastAsia" w:ascii="宋体" w:hAnsi="宋体"/>
                <w:color w:val="000000"/>
                <w:sz w:val="21"/>
                <w:szCs w:val="21"/>
              </w:rPr>
              <w:t>序号</w:t>
            </w:r>
          </w:p>
        </w:tc>
        <w:tc>
          <w:tcPr>
            <w:tcW w:w="2658" w:type="dxa"/>
            <w:vAlign w:val="center"/>
          </w:tcPr>
          <w:p w14:paraId="6DB04BDB">
            <w:pPr>
              <w:tabs>
                <w:tab w:val="left" w:pos="6300"/>
              </w:tabs>
              <w:snapToGrid w:val="0"/>
              <w:spacing w:line="500" w:lineRule="exact"/>
              <w:jc w:val="center"/>
              <w:rPr>
                <w:rFonts w:hint="eastAsia" w:ascii="宋体" w:hAnsi="宋体"/>
                <w:color w:val="000000"/>
                <w:sz w:val="21"/>
                <w:szCs w:val="21"/>
              </w:rPr>
            </w:pPr>
            <w:r>
              <w:rPr>
                <w:rFonts w:hint="eastAsia" w:ascii="宋体" w:hAnsi="宋体"/>
                <w:color w:val="000000"/>
                <w:sz w:val="21"/>
                <w:szCs w:val="21"/>
              </w:rPr>
              <w:t>采购需求</w:t>
            </w:r>
          </w:p>
        </w:tc>
        <w:tc>
          <w:tcPr>
            <w:tcW w:w="2759" w:type="dxa"/>
            <w:vAlign w:val="center"/>
          </w:tcPr>
          <w:p w14:paraId="490D4718">
            <w:pPr>
              <w:tabs>
                <w:tab w:val="left" w:pos="6300"/>
              </w:tabs>
              <w:snapToGrid w:val="0"/>
              <w:spacing w:line="500" w:lineRule="exact"/>
              <w:jc w:val="center"/>
              <w:rPr>
                <w:rFonts w:hint="eastAsia" w:ascii="宋体" w:hAnsi="宋体"/>
                <w:color w:val="000000"/>
                <w:sz w:val="21"/>
                <w:szCs w:val="21"/>
              </w:rPr>
            </w:pPr>
            <w:r>
              <w:rPr>
                <w:rFonts w:hint="eastAsia" w:ascii="宋体" w:hAnsi="宋体"/>
                <w:color w:val="000000"/>
                <w:sz w:val="21"/>
                <w:szCs w:val="21"/>
              </w:rPr>
              <w:t>响应情况</w:t>
            </w:r>
          </w:p>
        </w:tc>
        <w:tc>
          <w:tcPr>
            <w:tcW w:w="2067" w:type="dxa"/>
            <w:vAlign w:val="center"/>
          </w:tcPr>
          <w:p w14:paraId="20819F80">
            <w:pPr>
              <w:tabs>
                <w:tab w:val="left" w:pos="6300"/>
              </w:tabs>
              <w:snapToGrid w:val="0"/>
              <w:spacing w:line="500" w:lineRule="exact"/>
              <w:jc w:val="center"/>
              <w:rPr>
                <w:rFonts w:hint="eastAsia" w:ascii="宋体" w:hAnsi="宋体"/>
                <w:color w:val="000000"/>
                <w:sz w:val="21"/>
                <w:szCs w:val="21"/>
              </w:rPr>
            </w:pPr>
            <w:r>
              <w:rPr>
                <w:rFonts w:hint="eastAsia" w:ascii="宋体" w:hAnsi="宋体"/>
                <w:color w:val="000000"/>
                <w:sz w:val="21"/>
                <w:szCs w:val="21"/>
              </w:rPr>
              <w:t>差异说明</w:t>
            </w:r>
          </w:p>
        </w:tc>
      </w:tr>
      <w:tr w14:paraId="36EC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6C5331">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7776873C">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602A4813">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2A80FB84">
            <w:pPr>
              <w:tabs>
                <w:tab w:val="left" w:pos="6300"/>
              </w:tabs>
              <w:snapToGrid w:val="0"/>
              <w:spacing w:line="500" w:lineRule="exact"/>
              <w:jc w:val="center"/>
              <w:rPr>
                <w:rFonts w:hint="eastAsia" w:ascii="宋体" w:hAnsi="宋体"/>
                <w:color w:val="000000"/>
                <w:sz w:val="21"/>
                <w:szCs w:val="21"/>
              </w:rPr>
            </w:pPr>
          </w:p>
        </w:tc>
      </w:tr>
      <w:tr w14:paraId="2531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3F8C21">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5CA73A27">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696F3B9F">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50C13717">
            <w:pPr>
              <w:tabs>
                <w:tab w:val="left" w:pos="6300"/>
              </w:tabs>
              <w:snapToGrid w:val="0"/>
              <w:spacing w:line="500" w:lineRule="exact"/>
              <w:jc w:val="center"/>
              <w:rPr>
                <w:rFonts w:hint="eastAsia" w:ascii="宋体" w:hAnsi="宋体"/>
                <w:color w:val="000000"/>
                <w:sz w:val="21"/>
                <w:szCs w:val="21"/>
              </w:rPr>
            </w:pPr>
          </w:p>
        </w:tc>
      </w:tr>
      <w:tr w14:paraId="20EE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E20F7D">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4ADE99CD">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1805A79A">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6175AA2C">
            <w:pPr>
              <w:tabs>
                <w:tab w:val="left" w:pos="6300"/>
              </w:tabs>
              <w:snapToGrid w:val="0"/>
              <w:spacing w:line="500" w:lineRule="exact"/>
              <w:jc w:val="center"/>
              <w:rPr>
                <w:rFonts w:hint="eastAsia" w:ascii="宋体" w:hAnsi="宋体"/>
                <w:color w:val="000000"/>
                <w:sz w:val="21"/>
                <w:szCs w:val="21"/>
              </w:rPr>
            </w:pPr>
          </w:p>
        </w:tc>
      </w:tr>
      <w:tr w14:paraId="48E8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B6B70E">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26DB8B4D">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51DFD282">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325370CA">
            <w:pPr>
              <w:tabs>
                <w:tab w:val="left" w:pos="6300"/>
              </w:tabs>
              <w:snapToGrid w:val="0"/>
              <w:spacing w:line="500" w:lineRule="exact"/>
              <w:jc w:val="center"/>
              <w:rPr>
                <w:rFonts w:hint="eastAsia" w:ascii="宋体" w:hAnsi="宋体"/>
                <w:color w:val="000000"/>
                <w:sz w:val="21"/>
                <w:szCs w:val="21"/>
              </w:rPr>
            </w:pPr>
          </w:p>
        </w:tc>
      </w:tr>
      <w:tr w14:paraId="48A7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A5D4AF">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5B36CEAD">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11BC192F">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0AD2551C">
            <w:pPr>
              <w:tabs>
                <w:tab w:val="left" w:pos="6300"/>
              </w:tabs>
              <w:snapToGrid w:val="0"/>
              <w:spacing w:line="500" w:lineRule="exact"/>
              <w:jc w:val="center"/>
              <w:rPr>
                <w:rFonts w:hint="eastAsia" w:ascii="宋体" w:hAnsi="宋体"/>
                <w:color w:val="000000"/>
                <w:sz w:val="21"/>
                <w:szCs w:val="21"/>
              </w:rPr>
            </w:pPr>
          </w:p>
        </w:tc>
      </w:tr>
      <w:tr w14:paraId="38D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C4D56D">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077603A8">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2DCFCCB7">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675A446E">
            <w:pPr>
              <w:tabs>
                <w:tab w:val="left" w:pos="6300"/>
              </w:tabs>
              <w:snapToGrid w:val="0"/>
              <w:spacing w:line="500" w:lineRule="exact"/>
              <w:jc w:val="center"/>
              <w:rPr>
                <w:rFonts w:hint="eastAsia" w:ascii="宋体" w:hAnsi="宋体"/>
                <w:color w:val="000000"/>
                <w:sz w:val="21"/>
                <w:szCs w:val="21"/>
              </w:rPr>
            </w:pPr>
          </w:p>
        </w:tc>
      </w:tr>
      <w:tr w14:paraId="7AD2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D92C3F">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5FEF88EC">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7441ED65">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24F891CA">
            <w:pPr>
              <w:tabs>
                <w:tab w:val="left" w:pos="6300"/>
              </w:tabs>
              <w:snapToGrid w:val="0"/>
              <w:spacing w:line="500" w:lineRule="exact"/>
              <w:jc w:val="center"/>
              <w:rPr>
                <w:rFonts w:hint="eastAsia" w:ascii="宋体" w:hAnsi="宋体"/>
                <w:color w:val="000000"/>
                <w:sz w:val="21"/>
                <w:szCs w:val="21"/>
              </w:rPr>
            </w:pPr>
          </w:p>
        </w:tc>
      </w:tr>
      <w:tr w14:paraId="306E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BAED59">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23CEF3FD">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211D8928">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079D2F81">
            <w:pPr>
              <w:tabs>
                <w:tab w:val="left" w:pos="6300"/>
              </w:tabs>
              <w:snapToGrid w:val="0"/>
              <w:spacing w:line="500" w:lineRule="exact"/>
              <w:jc w:val="center"/>
              <w:rPr>
                <w:rFonts w:hint="eastAsia" w:ascii="宋体" w:hAnsi="宋体"/>
                <w:color w:val="000000"/>
                <w:sz w:val="21"/>
                <w:szCs w:val="21"/>
              </w:rPr>
            </w:pPr>
          </w:p>
        </w:tc>
      </w:tr>
      <w:tr w14:paraId="468A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CECFEE">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085E6BA9">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32DBE2EE">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43F5058E">
            <w:pPr>
              <w:tabs>
                <w:tab w:val="left" w:pos="6300"/>
              </w:tabs>
              <w:snapToGrid w:val="0"/>
              <w:spacing w:line="500" w:lineRule="exact"/>
              <w:jc w:val="center"/>
              <w:rPr>
                <w:rFonts w:hint="eastAsia" w:ascii="宋体" w:hAnsi="宋体"/>
                <w:color w:val="000000"/>
                <w:sz w:val="21"/>
                <w:szCs w:val="21"/>
              </w:rPr>
            </w:pPr>
          </w:p>
        </w:tc>
      </w:tr>
      <w:tr w14:paraId="240D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E4F22B">
            <w:pPr>
              <w:tabs>
                <w:tab w:val="left" w:pos="6300"/>
              </w:tabs>
              <w:snapToGrid w:val="0"/>
              <w:spacing w:line="500" w:lineRule="exact"/>
              <w:jc w:val="center"/>
              <w:rPr>
                <w:rFonts w:hint="eastAsia" w:ascii="宋体" w:hAnsi="宋体"/>
                <w:color w:val="000000"/>
                <w:sz w:val="21"/>
                <w:szCs w:val="21"/>
              </w:rPr>
            </w:pPr>
          </w:p>
        </w:tc>
        <w:tc>
          <w:tcPr>
            <w:tcW w:w="2658" w:type="dxa"/>
            <w:vAlign w:val="center"/>
          </w:tcPr>
          <w:p w14:paraId="100D04B3">
            <w:pPr>
              <w:tabs>
                <w:tab w:val="left" w:pos="6300"/>
              </w:tabs>
              <w:snapToGrid w:val="0"/>
              <w:spacing w:line="500" w:lineRule="exact"/>
              <w:jc w:val="center"/>
              <w:rPr>
                <w:rFonts w:hint="eastAsia" w:ascii="宋体" w:hAnsi="宋体"/>
                <w:color w:val="000000"/>
                <w:sz w:val="21"/>
                <w:szCs w:val="21"/>
              </w:rPr>
            </w:pPr>
          </w:p>
        </w:tc>
        <w:tc>
          <w:tcPr>
            <w:tcW w:w="2759" w:type="dxa"/>
            <w:vAlign w:val="center"/>
          </w:tcPr>
          <w:p w14:paraId="1B0307CC">
            <w:pPr>
              <w:tabs>
                <w:tab w:val="left" w:pos="6300"/>
              </w:tabs>
              <w:snapToGrid w:val="0"/>
              <w:spacing w:line="500" w:lineRule="exact"/>
              <w:jc w:val="center"/>
              <w:rPr>
                <w:rFonts w:hint="eastAsia" w:ascii="宋体" w:hAnsi="宋体"/>
                <w:color w:val="000000"/>
                <w:sz w:val="21"/>
                <w:szCs w:val="21"/>
              </w:rPr>
            </w:pPr>
          </w:p>
        </w:tc>
        <w:tc>
          <w:tcPr>
            <w:tcW w:w="2067" w:type="dxa"/>
            <w:vAlign w:val="center"/>
          </w:tcPr>
          <w:p w14:paraId="70B6D1A8">
            <w:pPr>
              <w:tabs>
                <w:tab w:val="left" w:pos="6300"/>
              </w:tabs>
              <w:snapToGrid w:val="0"/>
              <w:spacing w:line="500" w:lineRule="exact"/>
              <w:jc w:val="center"/>
              <w:rPr>
                <w:rFonts w:hint="eastAsia" w:ascii="宋体" w:hAnsi="宋体"/>
                <w:color w:val="000000"/>
                <w:sz w:val="21"/>
                <w:szCs w:val="21"/>
              </w:rPr>
            </w:pPr>
          </w:p>
        </w:tc>
      </w:tr>
    </w:tbl>
    <w:p w14:paraId="7B5301C3">
      <w:pPr>
        <w:spacing w:line="440" w:lineRule="exact"/>
        <w:ind w:firstLine="600" w:firstLineChars="250"/>
        <w:rPr>
          <w:rFonts w:hint="eastAsia" w:ascii="宋体" w:hAnsi="宋体"/>
          <w:color w:val="000000"/>
          <w:sz w:val="24"/>
          <w:szCs w:val="28"/>
        </w:rPr>
      </w:pPr>
      <w:r>
        <w:rPr>
          <w:rFonts w:hint="eastAsia" w:ascii="宋体" w:hAnsi="宋体"/>
          <w:color w:val="000000"/>
          <w:sz w:val="24"/>
          <w:szCs w:val="28"/>
        </w:rPr>
        <w:t>供应商：                                      法定代表人授权代表：</w:t>
      </w:r>
    </w:p>
    <w:p w14:paraId="0C3B25D1">
      <w:pPr>
        <w:spacing w:line="440" w:lineRule="exact"/>
        <w:ind w:firstLine="720" w:firstLineChars="300"/>
        <w:rPr>
          <w:rFonts w:hint="eastAsia" w:ascii="宋体" w:hAnsi="宋体"/>
          <w:color w:val="000000"/>
          <w:sz w:val="24"/>
          <w:szCs w:val="28"/>
        </w:rPr>
      </w:pPr>
      <w:r>
        <w:rPr>
          <w:rFonts w:hint="eastAsia" w:ascii="宋体" w:hAnsi="宋体"/>
          <w:color w:val="000000"/>
          <w:sz w:val="24"/>
          <w:szCs w:val="28"/>
        </w:rPr>
        <w:t>（供应商公章）                               （签字或盖章）</w:t>
      </w:r>
    </w:p>
    <w:p w14:paraId="3E9C8DF2">
      <w:pPr>
        <w:tabs>
          <w:tab w:val="left" w:pos="6300"/>
        </w:tabs>
        <w:snapToGrid w:val="0"/>
        <w:spacing w:line="440" w:lineRule="exact"/>
        <w:ind w:firstLine="570"/>
        <w:rPr>
          <w:rFonts w:hint="eastAsia" w:ascii="宋体" w:hAnsi="宋体"/>
          <w:color w:val="000000"/>
          <w:sz w:val="24"/>
          <w:szCs w:val="28"/>
        </w:rPr>
      </w:pPr>
      <w:r>
        <w:rPr>
          <w:rFonts w:hint="eastAsia" w:ascii="宋体" w:hAnsi="宋体"/>
          <w:color w:val="000000"/>
          <w:sz w:val="24"/>
          <w:szCs w:val="28"/>
        </w:rPr>
        <w:t xml:space="preserve">                                              年     月     日</w:t>
      </w:r>
    </w:p>
    <w:p w14:paraId="073DB8EA">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注：</w:t>
      </w:r>
    </w:p>
    <w:p w14:paraId="4AA91D4B">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rPr>
        <w:t>、本表即为对本项目“第二篇  项目服务需求”中所列服务要求进行比较和响应；</w:t>
      </w:r>
    </w:p>
    <w:p w14:paraId="64FDE50C">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2、该表必须按照竞争性磋商要求逐条如实填写，根据响应情况在“差异说明”项填写正偏离或负偏离及原因，完全符合的填写“无差异”；</w:t>
      </w:r>
    </w:p>
    <w:p w14:paraId="188CB7A2">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3、该表可扩展</w:t>
      </w:r>
      <w:r>
        <w:rPr>
          <w:rFonts w:hint="eastAsia" w:ascii="宋体" w:hAnsi="宋体"/>
          <w:color w:val="000000"/>
          <w:sz w:val="24"/>
          <w:szCs w:val="28"/>
        </w:rPr>
        <w:t>，并逐页签字或盖章</w:t>
      </w:r>
      <w:r>
        <w:rPr>
          <w:rFonts w:hint="eastAsia" w:ascii="宋体" w:hAnsi="宋体"/>
          <w:color w:val="000000"/>
          <w:sz w:val="24"/>
        </w:rPr>
        <w:t>；</w:t>
      </w:r>
    </w:p>
    <w:p w14:paraId="24252A86">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4、可附相关支撑材料。（格式自定）</w:t>
      </w:r>
    </w:p>
    <w:p w14:paraId="25D63E3C">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5、若“响应情况”栏中仅填写“无偏离”或“有偏离”等内容而未作实质性参数描述，该供应商将</w:t>
      </w:r>
      <w:r>
        <w:rPr>
          <w:rFonts w:hint="eastAsia" w:ascii="宋体" w:hAnsi="宋体"/>
          <w:color w:val="000000"/>
          <w:sz w:val="24"/>
          <w:szCs w:val="24"/>
        </w:rPr>
        <w:t>失去成为成交供应商的资格，仅保留其合格供应商的身份。</w:t>
      </w:r>
    </w:p>
    <w:p w14:paraId="1C22AFB6">
      <w:pPr>
        <w:spacing w:before="120" w:after="120"/>
        <w:rPr>
          <w:rFonts w:hint="eastAsia" w:ascii="宋体" w:hAnsi="宋体"/>
          <w:b/>
          <w:color w:val="000000"/>
        </w:rPr>
      </w:pPr>
      <w:bookmarkStart w:id="100" w:name="_Toc33013350"/>
      <w:bookmarkEnd w:id="100"/>
      <w:bookmarkStart w:id="101" w:name="_Toc313888362"/>
      <w:bookmarkEnd w:id="101"/>
      <w:bookmarkStart w:id="102" w:name="_Toc3413"/>
      <w:bookmarkEnd w:id="102"/>
      <w:bookmarkStart w:id="103" w:name="_Toc313008358"/>
      <w:bookmarkEnd w:id="103"/>
      <w:bookmarkStart w:id="104" w:name="_Toc342913421"/>
      <w:bookmarkEnd w:id="104"/>
      <w:bookmarkStart w:id="105" w:name="_Toc18900"/>
      <w:bookmarkEnd w:id="105"/>
      <w:r>
        <w:rPr>
          <w:rFonts w:hint="eastAsia" w:ascii="宋体" w:hAnsi="宋体"/>
          <w:b/>
          <w:color w:val="000000"/>
        </w:rPr>
        <w:br w:type="page"/>
      </w:r>
      <w:r>
        <w:rPr>
          <w:rFonts w:hint="eastAsia" w:ascii="宋体" w:hAnsi="宋体"/>
          <w:color w:val="000000"/>
          <w:sz w:val="24"/>
          <w:szCs w:val="24"/>
        </w:rPr>
        <w:t>三、商务部分</w:t>
      </w:r>
    </w:p>
    <w:p w14:paraId="0D8B7931">
      <w:pPr>
        <w:snapToGrid w:val="0"/>
        <w:spacing w:line="360" w:lineRule="auto"/>
        <w:ind w:firstLine="480" w:firstLineChars="200"/>
        <w:rPr>
          <w:rFonts w:hint="eastAsia" w:ascii="宋体" w:hAnsi="宋体"/>
          <w:color w:val="000000"/>
          <w:sz w:val="24"/>
          <w:szCs w:val="24"/>
        </w:rPr>
        <w:sectPr>
          <w:pgSz w:w="11907" w:h="16840"/>
          <w:pgMar w:top="1134" w:right="1191" w:bottom="1134" w:left="1304" w:header="964" w:footer="992" w:gutter="0"/>
          <w:pgNumType w:fmt="decimal"/>
          <w:cols w:space="720" w:num="1"/>
          <w:docGrid w:linePitch="380" w:charSpace="0"/>
        </w:sectPr>
      </w:pPr>
      <w:r>
        <w:rPr>
          <w:rFonts w:hint="eastAsia" w:ascii="宋体" w:hAnsi="宋体"/>
          <w:color w:val="000000"/>
          <w:sz w:val="24"/>
          <w:szCs w:val="24"/>
        </w:rPr>
        <w:t>（一）商务要求响应情况：服务时间、地点及验收标准等。（格式自定）</w:t>
      </w:r>
    </w:p>
    <w:p w14:paraId="0E8A72C8">
      <w:pPr>
        <w:spacing w:line="360" w:lineRule="auto"/>
        <w:ind w:firstLine="480" w:firstLineChars="200"/>
        <w:rPr>
          <w:rFonts w:hint="eastAsia" w:ascii="宋体" w:hAnsi="宋体"/>
          <w:color w:val="000000"/>
          <w:sz w:val="24"/>
          <w:szCs w:val="24"/>
        </w:rPr>
      </w:pPr>
      <w:bookmarkStart w:id="106" w:name="_Toc283382459"/>
      <w:r>
        <w:rPr>
          <w:rFonts w:hint="eastAsia" w:ascii="宋体" w:hAnsi="宋体"/>
          <w:color w:val="000000"/>
          <w:sz w:val="24"/>
          <w:szCs w:val="24"/>
        </w:rPr>
        <w:t>（二）商务响应偏离表</w:t>
      </w:r>
    </w:p>
    <w:p w14:paraId="75720684">
      <w:pPr>
        <w:snapToGrid w:val="0"/>
        <w:spacing w:line="360" w:lineRule="auto"/>
        <w:jc w:val="center"/>
        <w:rPr>
          <w:rFonts w:hint="eastAsia" w:ascii="宋体" w:hAnsi="宋体"/>
          <w:b/>
          <w:color w:val="000000"/>
          <w:szCs w:val="28"/>
        </w:rPr>
      </w:pPr>
      <w:r>
        <w:rPr>
          <w:rFonts w:hint="eastAsia" w:ascii="宋体" w:hAnsi="宋体"/>
          <w:b/>
          <w:color w:val="000000"/>
          <w:szCs w:val="28"/>
        </w:rPr>
        <w:t>商务响应偏离表（本表可自行设计格式）</w:t>
      </w:r>
    </w:p>
    <w:p w14:paraId="6DDF042B">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05E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C9A33E0">
            <w:pPr>
              <w:tabs>
                <w:tab w:val="left" w:pos="6300"/>
              </w:tabs>
              <w:snapToGrid w:val="0"/>
              <w:spacing w:line="360" w:lineRule="auto"/>
              <w:jc w:val="center"/>
              <w:rPr>
                <w:rFonts w:hint="eastAsia" w:ascii="宋体" w:hAnsi="宋体"/>
                <w:color w:val="000000"/>
                <w:sz w:val="21"/>
                <w:szCs w:val="24"/>
              </w:rPr>
            </w:pPr>
            <w:r>
              <w:rPr>
                <w:rFonts w:hint="eastAsia" w:ascii="宋体" w:hAnsi="宋体"/>
                <w:color w:val="000000"/>
                <w:sz w:val="21"/>
                <w:szCs w:val="24"/>
              </w:rPr>
              <w:t>序号</w:t>
            </w:r>
          </w:p>
        </w:tc>
        <w:tc>
          <w:tcPr>
            <w:tcW w:w="3179" w:type="dxa"/>
            <w:vAlign w:val="center"/>
          </w:tcPr>
          <w:p w14:paraId="1735C357">
            <w:pPr>
              <w:tabs>
                <w:tab w:val="left" w:pos="6300"/>
              </w:tabs>
              <w:snapToGrid w:val="0"/>
              <w:spacing w:line="360" w:lineRule="auto"/>
              <w:jc w:val="center"/>
              <w:rPr>
                <w:rFonts w:hint="eastAsia" w:ascii="宋体" w:hAnsi="宋体"/>
                <w:color w:val="000000"/>
                <w:sz w:val="21"/>
                <w:szCs w:val="24"/>
              </w:rPr>
            </w:pPr>
            <w:r>
              <w:rPr>
                <w:rFonts w:hint="eastAsia" w:ascii="宋体" w:hAnsi="宋体"/>
                <w:color w:val="000000"/>
                <w:sz w:val="21"/>
                <w:szCs w:val="24"/>
              </w:rPr>
              <w:t>磋商项目服务需求</w:t>
            </w:r>
          </w:p>
        </w:tc>
        <w:tc>
          <w:tcPr>
            <w:tcW w:w="2434" w:type="dxa"/>
            <w:vAlign w:val="center"/>
          </w:tcPr>
          <w:p w14:paraId="72046802">
            <w:pPr>
              <w:tabs>
                <w:tab w:val="left" w:pos="6300"/>
              </w:tabs>
              <w:snapToGrid w:val="0"/>
              <w:spacing w:line="360" w:lineRule="auto"/>
              <w:jc w:val="center"/>
              <w:rPr>
                <w:rFonts w:hint="eastAsia" w:ascii="宋体" w:hAnsi="宋体"/>
                <w:color w:val="000000"/>
                <w:sz w:val="21"/>
                <w:szCs w:val="24"/>
              </w:rPr>
            </w:pPr>
            <w:r>
              <w:rPr>
                <w:rFonts w:hint="eastAsia" w:ascii="宋体" w:hAnsi="宋体"/>
                <w:color w:val="000000"/>
                <w:sz w:val="21"/>
                <w:szCs w:val="24"/>
              </w:rPr>
              <w:t>响应情况</w:t>
            </w:r>
          </w:p>
        </w:tc>
        <w:tc>
          <w:tcPr>
            <w:tcW w:w="2355" w:type="dxa"/>
            <w:vAlign w:val="center"/>
          </w:tcPr>
          <w:p w14:paraId="4B1BF2FE">
            <w:pPr>
              <w:tabs>
                <w:tab w:val="left" w:pos="6300"/>
              </w:tabs>
              <w:snapToGrid w:val="0"/>
              <w:spacing w:line="360" w:lineRule="auto"/>
              <w:jc w:val="center"/>
              <w:rPr>
                <w:rFonts w:hint="eastAsia" w:ascii="宋体" w:hAnsi="宋体"/>
                <w:color w:val="000000"/>
                <w:sz w:val="21"/>
                <w:szCs w:val="24"/>
              </w:rPr>
            </w:pPr>
            <w:r>
              <w:rPr>
                <w:rFonts w:hint="eastAsia" w:ascii="宋体" w:hAnsi="宋体"/>
                <w:color w:val="000000"/>
                <w:sz w:val="21"/>
                <w:szCs w:val="24"/>
              </w:rPr>
              <w:t>差异说明</w:t>
            </w:r>
          </w:p>
        </w:tc>
      </w:tr>
      <w:tr w14:paraId="262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27BDCB">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05A61B5C">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394CD569">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435CD26B">
            <w:pPr>
              <w:tabs>
                <w:tab w:val="left" w:pos="6300"/>
              </w:tabs>
              <w:snapToGrid w:val="0"/>
              <w:spacing w:line="360" w:lineRule="auto"/>
              <w:jc w:val="center"/>
              <w:rPr>
                <w:rFonts w:hint="eastAsia" w:ascii="宋体" w:hAnsi="宋体"/>
                <w:color w:val="000000"/>
                <w:sz w:val="21"/>
                <w:szCs w:val="24"/>
              </w:rPr>
            </w:pPr>
          </w:p>
        </w:tc>
      </w:tr>
      <w:tr w14:paraId="79A8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0D683B">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454C07D9">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7635000D">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4C42FE8B">
            <w:pPr>
              <w:tabs>
                <w:tab w:val="left" w:pos="6300"/>
              </w:tabs>
              <w:snapToGrid w:val="0"/>
              <w:spacing w:line="360" w:lineRule="auto"/>
              <w:jc w:val="center"/>
              <w:rPr>
                <w:rFonts w:hint="eastAsia" w:ascii="宋体" w:hAnsi="宋体"/>
                <w:color w:val="000000"/>
                <w:sz w:val="21"/>
                <w:szCs w:val="24"/>
              </w:rPr>
            </w:pPr>
          </w:p>
        </w:tc>
      </w:tr>
      <w:tr w14:paraId="1EFD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42E7CC">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7DB4A34C">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1693734B">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4BB4E571">
            <w:pPr>
              <w:tabs>
                <w:tab w:val="left" w:pos="6300"/>
              </w:tabs>
              <w:snapToGrid w:val="0"/>
              <w:spacing w:line="360" w:lineRule="auto"/>
              <w:jc w:val="center"/>
              <w:rPr>
                <w:rFonts w:hint="eastAsia" w:ascii="宋体" w:hAnsi="宋体"/>
                <w:color w:val="000000"/>
                <w:sz w:val="21"/>
                <w:szCs w:val="24"/>
              </w:rPr>
            </w:pPr>
          </w:p>
        </w:tc>
      </w:tr>
      <w:tr w14:paraId="273E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A5B9C3">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2F242B0F">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62E1534E">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6EB2D34E">
            <w:pPr>
              <w:tabs>
                <w:tab w:val="left" w:pos="6300"/>
              </w:tabs>
              <w:snapToGrid w:val="0"/>
              <w:spacing w:line="360" w:lineRule="auto"/>
              <w:jc w:val="center"/>
              <w:rPr>
                <w:rFonts w:hint="eastAsia" w:ascii="宋体" w:hAnsi="宋体"/>
                <w:color w:val="000000"/>
                <w:sz w:val="21"/>
                <w:szCs w:val="24"/>
              </w:rPr>
            </w:pPr>
          </w:p>
        </w:tc>
      </w:tr>
      <w:tr w14:paraId="17D9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5EBBE6">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67197980">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31CB19F7">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3C9A61BD">
            <w:pPr>
              <w:tabs>
                <w:tab w:val="left" w:pos="6300"/>
              </w:tabs>
              <w:snapToGrid w:val="0"/>
              <w:spacing w:line="360" w:lineRule="auto"/>
              <w:jc w:val="center"/>
              <w:rPr>
                <w:rFonts w:hint="eastAsia" w:ascii="宋体" w:hAnsi="宋体"/>
                <w:color w:val="000000"/>
                <w:sz w:val="21"/>
                <w:szCs w:val="24"/>
              </w:rPr>
            </w:pPr>
          </w:p>
        </w:tc>
      </w:tr>
      <w:tr w14:paraId="5A37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1A4EF5">
            <w:pPr>
              <w:tabs>
                <w:tab w:val="left" w:pos="6300"/>
              </w:tabs>
              <w:snapToGrid w:val="0"/>
              <w:spacing w:line="360" w:lineRule="auto"/>
              <w:jc w:val="center"/>
              <w:rPr>
                <w:rFonts w:hint="eastAsia" w:ascii="宋体" w:hAnsi="宋体"/>
                <w:color w:val="000000"/>
                <w:sz w:val="21"/>
                <w:szCs w:val="24"/>
              </w:rPr>
            </w:pPr>
          </w:p>
        </w:tc>
        <w:tc>
          <w:tcPr>
            <w:tcW w:w="3179" w:type="dxa"/>
            <w:vAlign w:val="center"/>
          </w:tcPr>
          <w:p w14:paraId="17825E86">
            <w:pPr>
              <w:tabs>
                <w:tab w:val="left" w:pos="6300"/>
              </w:tabs>
              <w:snapToGrid w:val="0"/>
              <w:spacing w:line="360" w:lineRule="auto"/>
              <w:jc w:val="center"/>
              <w:rPr>
                <w:rFonts w:hint="eastAsia" w:ascii="宋体" w:hAnsi="宋体"/>
                <w:color w:val="000000"/>
                <w:sz w:val="21"/>
                <w:szCs w:val="24"/>
              </w:rPr>
            </w:pPr>
          </w:p>
        </w:tc>
        <w:tc>
          <w:tcPr>
            <w:tcW w:w="2434" w:type="dxa"/>
            <w:vAlign w:val="center"/>
          </w:tcPr>
          <w:p w14:paraId="2509B443">
            <w:pPr>
              <w:tabs>
                <w:tab w:val="left" w:pos="6300"/>
              </w:tabs>
              <w:snapToGrid w:val="0"/>
              <w:spacing w:line="360" w:lineRule="auto"/>
              <w:jc w:val="center"/>
              <w:rPr>
                <w:rFonts w:hint="eastAsia" w:ascii="宋体" w:hAnsi="宋体"/>
                <w:color w:val="000000"/>
                <w:sz w:val="21"/>
                <w:szCs w:val="24"/>
              </w:rPr>
            </w:pPr>
          </w:p>
        </w:tc>
        <w:tc>
          <w:tcPr>
            <w:tcW w:w="2355" w:type="dxa"/>
            <w:vAlign w:val="center"/>
          </w:tcPr>
          <w:p w14:paraId="605B9064">
            <w:pPr>
              <w:tabs>
                <w:tab w:val="left" w:pos="6300"/>
              </w:tabs>
              <w:snapToGrid w:val="0"/>
              <w:spacing w:line="360" w:lineRule="auto"/>
              <w:jc w:val="center"/>
              <w:rPr>
                <w:rFonts w:hint="eastAsia" w:ascii="宋体" w:hAnsi="宋体"/>
                <w:color w:val="000000"/>
                <w:sz w:val="21"/>
                <w:szCs w:val="24"/>
              </w:rPr>
            </w:pPr>
          </w:p>
        </w:tc>
      </w:tr>
    </w:tbl>
    <w:p w14:paraId="5108BC7D">
      <w:pPr>
        <w:snapToGrid w:val="0"/>
        <w:spacing w:line="360" w:lineRule="auto"/>
        <w:ind w:firstLine="465"/>
        <w:rPr>
          <w:rFonts w:hint="eastAsia" w:ascii="宋体" w:hAnsi="宋体"/>
          <w:color w:val="000000"/>
          <w:sz w:val="24"/>
          <w:szCs w:val="24"/>
        </w:rPr>
      </w:pPr>
    </w:p>
    <w:p w14:paraId="2A0A8703">
      <w:pPr>
        <w:spacing w:line="440" w:lineRule="exact"/>
        <w:ind w:firstLine="600" w:firstLineChars="250"/>
        <w:rPr>
          <w:rFonts w:hint="eastAsia" w:ascii="宋体" w:hAnsi="宋体"/>
          <w:color w:val="000000"/>
          <w:sz w:val="24"/>
          <w:szCs w:val="28"/>
        </w:rPr>
      </w:pPr>
      <w:r>
        <w:rPr>
          <w:rFonts w:hint="eastAsia" w:ascii="宋体" w:hAnsi="宋体"/>
          <w:color w:val="000000"/>
          <w:sz w:val="24"/>
          <w:szCs w:val="28"/>
        </w:rPr>
        <w:t>供应商：                                      法定代表人授权代表：</w:t>
      </w:r>
    </w:p>
    <w:p w14:paraId="77B7DD1C">
      <w:pPr>
        <w:spacing w:line="440" w:lineRule="exact"/>
        <w:rPr>
          <w:rFonts w:hint="eastAsia" w:ascii="宋体" w:hAnsi="宋体"/>
          <w:color w:val="000000"/>
          <w:sz w:val="24"/>
          <w:szCs w:val="28"/>
        </w:rPr>
      </w:pPr>
    </w:p>
    <w:p w14:paraId="0A5F1833">
      <w:pPr>
        <w:spacing w:line="440" w:lineRule="exact"/>
        <w:ind w:firstLine="360" w:firstLineChars="150"/>
        <w:rPr>
          <w:rFonts w:hint="eastAsia" w:ascii="宋体" w:hAnsi="宋体"/>
          <w:color w:val="000000"/>
          <w:sz w:val="24"/>
          <w:szCs w:val="28"/>
        </w:rPr>
      </w:pPr>
      <w:r>
        <w:rPr>
          <w:rFonts w:hint="eastAsia" w:ascii="宋体" w:hAnsi="宋体"/>
          <w:color w:val="000000"/>
          <w:sz w:val="24"/>
          <w:szCs w:val="28"/>
        </w:rPr>
        <w:t>（供应商公章）                                 （签字或盖章）</w:t>
      </w:r>
    </w:p>
    <w:p w14:paraId="34B64B0C">
      <w:pPr>
        <w:tabs>
          <w:tab w:val="left" w:pos="6300"/>
        </w:tabs>
        <w:snapToGrid w:val="0"/>
        <w:spacing w:line="440" w:lineRule="exact"/>
        <w:ind w:firstLine="570"/>
        <w:rPr>
          <w:rFonts w:hint="eastAsia" w:ascii="宋体" w:hAnsi="宋体"/>
          <w:color w:val="000000"/>
          <w:sz w:val="24"/>
          <w:szCs w:val="28"/>
        </w:rPr>
      </w:pPr>
      <w:r>
        <w:rPr>
          <w:rFonts w:hint="eastAsia" w:ascii="宋体" w:hAnsi="宋体"/>
          <w:color w:val="000000"/>
          <w:sz w:val="24"/>
          <w:szCs w:val="28"/>
        </w:rPr>
        <w:t xml:space="preserve">                                            年     月     日</w:t>
      </w:r>
    </w:p>
    <w:p w14:paraId="1E81C5C1">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注：</w:t>
      </w:r>
    </w:p>
    <w:p w14:paraId="2D580AF7">
      <w:pPr>
        <w:tabs>
          <w:tab w:val="left" w:pos="6300"/>
        </w:tabs>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rPr>
        <w:t>、本表即为对本项目“第三篇 项目商务需求”中所列服务要求进行比较和响应；</w:t>
      </w:r>
    </w:p>
    <w:p w14:paraId="64F2CAAE">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2、该表必须按照竞争性磋商要求逐条如实填写，根据响应情况在“差异说明”项填写正偏离或负偏离及原因，完全符合的填写“无差异”；</w:t>
      </w:r>
    </w:p>
    <w:p w14:paraId="5BFC53D4">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3、该表可扩展</w:t>
      </w:r>
      <w:r>
        <w:rPr>
          <w:rFonts w:hint="eastAsia" w:ascii="宋体" w:hAnsi="宋体"/>
          <w:color w:val="000000"/>
          <w:sz w:val="24"/>
          <w:szCs w:val="28"/>
        </w:rPr>
        <w:t>，并逐页签字或盖章</w:t>
      </w:r>
      <w:r>
        <w:rPr>
          <w:rFonts w:hint="eastAsia" w:ascii="宋体" w:hAnsi="宋体"/>
          <w:color w:val="000000"/>
          <w:sz w:val="24"/>
        </w:rPr>
        <w:t>；</w:t>
      </w:r>
    </w:p>
    <w:p w14:paraId="12589D76">
      <w:pPr>
        <w:spacing w:line="440" w:lineRule="exact"/>
        <w:ind w:firstLine="560" w:firstLineChars="200"/>
        <w:rPr>
          <w:rFonts w:hint="eastAsia" w:ascii="宋体" w:hAnsi="宋体"/>
          <w:color w:val="000000"/>
        </w:rPr>
      </w:pPr>
      <w:r>
        <w:rPr>
          <w:rFonts w:hint="eastAsia" w:ascii="宋体" w:hAnsi="宋体"/>
          <w:color w:val="000000"/>
        </w:rPr>
        <w:br w:type="page"/>
      </w:r>
      <w:r>
        <w:rPr>
          <w:rFonts w:hint="eastAsia" w:ascii="宋体" w:hAnsi="宋体"/>
          <w:color w:val="000000"/>
          <w:sz w:val="24"/>
          <w:szCs w:val="28"/>
        </w:rPr>
        <w:t>（三）服务能力证明材料及其他应提供的资料</w:t>
      </w:r>
      <w:r>
        <w:rPr>
          <w:rFonts w:hint="eastAsia" w:ascii="宋体" w:hAnsi="宋体"/>
          <w:color w:val="000000"/>
        </w:rPr>
        <w:br w:type="page"/>
      </w:r>
      <w:r>
        <w:rPr>
          <w:rFonts w:hint="eastAsia" w:ascii="宋体" w:hAnsi="宋体"/>
          <w:color w:val="000000"/>
          <w:sz w:val="24"/>
          <w:szCs w:val="24"/>
        </w:rPr>
        <w:t>（四）其它优惠承诺（格式自定）</w:t>
      </w:r>
    </w:p>
    <w:bookmarkEnd w:id="106"/>
    <w:p w14:paraId="5D89A5C4">
      <w:pPr>
        <w:spacing w:before="120" w:after="120"/>
        <w:rPr>
          <w:rFonts w:hint="eastAsia" w:ascii="宋体" w:hAnsi="宋体"/>
          <w:color w:val="000000"/>
          <w:sz w:val="24"/>
          <w:szCs w:val="24"/>
        </w:rPr>
      </w:pPr>
      <w:bookmarkStart w:id="107" w:name="_Toc33013351"/>
      <w:bookmarkEnd w:id="107"/>
      <w:bookmarkStart w:id="108" w:name="_Toc8789"/>
      <w:bookmarkEnd w:id="108"/>
      <w:bookmarkStart w:id="109" w:name="_Toc313008359"/>
      <w:bookmarkEnd w:id="109"/>
      <w:bookmarkStart w:id="110" w:name="_Toc313888363"/>
      <w:bookmarkEnd w:id="110"/>
      <w:bookmarkStart w:id="111" w:name="_Toc342913422"/>
      <w:bookmarkEnd w:id="111"/>
      <w:bookmarkStart w:id="112" w:name="_Toc13982"/>
      <w:bookmarkEnd w:id="112"/>
      <w:r>
        <w:rPr>
          <w:rFonts w:hint="eastAsia" w:ascii="宋体" w:hAnsi="宋体"/>
          <w:color w:val="000000"/>
          <w:sz w:val="24"/>
          <w:szCs w:val="24"/>
        </w:rPr>
        <w:br w:type="page"/>
      </w:r>
      <w:r>
        <w:rPr>
          <w:rFonts w:hint="eastAsia" w:ascii="宋体" w:hAnsi="宋体"/>
          <w:color w:val="000000"/>
          <w:sz w:val="24"/>
          <w:szCs w:val="24"/>
        </w:rPr>
        <w:t>四、资格条件及其他</w:t>
      </w:r>
    </w:p>
    <w:p w14:paraId="16790AA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（一）营业执照（副本）或事业单位法人证书（副本）复印件</w:t>
      </w:r>
    </w:p>
    <w:p w14:paraId="69AA7626">
      <w:pPr>
        <w:tabs>
          <w:tab w:val="left" w:pos="6300"/>
        </w:tabs>
        <w:snapToGrid w:val="0"/>
        <w:spacing w:line="440" w:lineRule="exact"/>
        <w:ind w:firstLine="570"/>
        <w:rPr>
          <w:rFonts w:hint="eastAsia" w:ascii="宋体" w:hAnsi="宋体"/>
          <w:color w:val="000000"/>
        </w:rPr>
      </w:pPr>
    </w:p>
    <w:p w14:paraId="01620A8C">
      <w:pPr>
        <w:tabs>
          <w:tab w:val="left" w:pos="6300"/>
        </w:tabs>
        <w:snapToGrid w:val="0"/>
        <w:spacing w:line="440" w:lineRule="exact"/>
        <w:ind w:firstLine="570"/>
        <w:rPr>
          <w:rFonts w:hint="eastAsia" w:ascii="宋体" w:hAnsi="宋体"/>
          <w:color w:val="000000"/>
        </w:rPr>
      </w:pPr>
    </w:p>
    <w:p w14:paraId="028C6F5F">
      <w:pPr>
        <w:tabs>
          <w:tab w:val="left" w:pos="6300"/>
        </w:tabs>
        <w:snapToGrid w:val="0"/>
        <w:spacing w:line="440" w:lineRule="exact"/>
        <w:ind w:firstLine="570"/>
        <w:rPr>
          <w:rFonts w:hint="eastAsia" w:ascii="宋体" w:hAnsi="宋体"/>
          <w:color w:val="000000"/>
        </w:rPr>
      </w:pPr>
    </w:p>
    <w:p w14:paraId="3FBC8461">
      <w:pPr>
        <w:widowControl/>
        <w:spacing w:line="440" w:lineRule="exact"/>
        <w:jc w:val="center"/>
        <w:rPr>
          <w:rFonts w:hint="eastAsia" w:ascii="宋体" w:hAnsi="宋体"/>
          <w:color w:val="000000"/>
        </w:rPr>
      </w:pPr>
      <w:r>
        <w:rPr>
          <w:rFonts w:hint="eastAsia" w:ascii="宋体" w:hAnsi="宋体"/>
          <w:color w:val="000000"/>
        </w:rPr>
        <w:br w:type="page"/>
      </w:r>
      <w:r>
        <w:rPr>
          <w:rFonts w:hint="eastAsia" w:ascii="宋体" w:hAnsi="宋体"/>
          <w:color w:val="000000"/>
          <w:sz w:val="24"/>
          <w:szCs w:val="24"/>
        </w:rPr>
        <w:t>（二）法定代表人身份证明书（格式）</w:t>
      </w:r>
    </w:p>
    <w:p w14:paraId="71914DD3">
      <w:pPr>
        <w:tabs>
          <w:tab w:val="left" w:pos="6300"/>
        </w:tabs>
        <w:snapToGrid w:val="0"/>
        <w:spacing w:line="440" w:lineRule="exact"/>
        <w:ind w:firstLine="570"/>
        <w:rPr>
          <w:rFonts w:hint="eastAsia" w:ascii="宋体" w:hAnsi="宋体"/>
          <w:color w:val="000000"/>
          <w:sz w:val="24"/>
          <w:szCs w:val="24"/>
        </w:rPr>
      </w:pPr>
    </w:p>
    <w:p w14:paraId="612DFDB1">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项目名称：</w:t>
      </w:r>
      <w:r>
        <w:rPr>
          <w:rFonts w:hint="eastAsia" w:ascii="宋体" w:hAnsi="宋体"/>
          <w:color w:val="000000"/>
          <w:sz w:val="24"/>
          <w:szCs w:val="24"/>
          <w:u w:val="single"/>
        </w:rPr>
        <w:t xml:space="preserve">                   </w:t>
      </w:r>
    </w:p>
    <w:p w14:paraId="37295D2E">
      <w:pPr>
        <w:tabs>
          <w:tab w:val="left" w:pos="6300"/>
        </w:tabs>
        <w:snapToGrid w:val="0"/>
        <w:spacing w:line="440" w:lineRule="exact"/>
        <w:ind w:firstLine="570"/>
        <w:rPr>
          <w:rFonts w:hint="eastAsia" w:ascii="宋体" w:hAnsi="宋体"/>
          <w:color w:val="000000"/>
          <w:sz w:val="24"/>
          <w:szCs w:val="24"/>
        </w:rPr>
      </w:pPr>
    </w:p>
    <w:p w14:paraId="36535678">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w:t>
      </w:r>
      <w:r>
        <w:rPr>
          <w:rFonts w:hint="eastAsia" w:ascii="宋体" w:hAnsi="宋体"/>
          <w:color w:val="000000"/>
          <w:sz w:val="24"/>
          <w:szCs w:val="24"/>
        </w:rPr>
        <w:t>（采购代理机构名称）：</w:t>
      </w:r>
    </w:p>
    <w:p w14:paraId="58F0C2FD">
      <w:pPr>
        <w:tabs>
          <w:tab w:val="left" w:pos="6300"/>
        </w:tabs>
        <w:snapToGrid w:val="0"/>
        <w:spacing w:line="440" w:lineRule="exact"/>
        <w:ind w:firstLine="570"/>
        <w:rPr>
          <w:rFonts w:hint="eastAsia" w:ascii="宋体" w:hAnsi="宋体"/>
          <w:color w:val="000000"/>
          <w:sz w:val="24"/>
          <w:szCs w:val="24"/>
          <w:u w:val="single"/>
        </w:rPr>
      </w:pPr>
      <w:r>
        <w:rPr>
          <w:rFonts w:hint="eastAsia" w:ascii="宋体" w:hAnsi="宋体"/>
          <w:color w:val="000000"/>
          <w:sz w:val="24"/>
          <w:szCs w:val="24"/>
          <w:u w:val="single"/>
        </w:rPr>
        <w:t xml:space="preserve">          </w:t>
      </w:r>
      <w:r>
        <w:rPr>
          <w:rFonts w:hint="eastAsia" w:ascii="宋体" w:hAnsi="宋体"/>
          <w:color w:val="000000"/>
          <w:sz w:val="24"/>
          <w:szCs w:val="24"/>
        </w:rPr>
        <w:t>（法定代表人姓名）在</w:t>
      </w:r>
      <w:r>
        <w:rPr>
          <w:rFonts w:hint="eastAsia" w:ascii="宋体" w:hAnsi="宋体"/>
          <w:color w:val="000000"/>
          <w:sz w:val="24"/>
          <w:szCs w:val="24"/>
          <w:u w:val="single"/>
        </w:rPr>
        <w:t xml:space="preserve">              </w:t>
      </w:r>
      <w:r>
        <w:rPr>
          <w:rFonts w:hint="eastAsia" w:ascii="宋体" w:hAnsi="宋体"/>
          <w:color w:val="000000"/>
          <w:sz w:val="24"/>
          <w:szCs w:val="24"/>
        </w:rPr>
        <w:t>（供应商名称）任</w:t>
      </w:r>
      <w:r>
        <w:rPr>
          <w:rFonts w:hint="eastAsia" w:ascii="宋体" w:hAnsi="宋体"/>
          <w:color w:val="000000"/>
          <w:sz w:val="24"/>
          <w:szCs w:val="24"/>
          <w:u w:val="single"/>
        </w:rPr>
        <w:t xml:space="preserve">    </w:t>
      </w:r>
      <w:r>
        <w:rPr>
          <w:rFonts w:hint="eastAsia" w:ascii="宋体" w:hAnsi="宋体"/>
          <w:color w:val="000000"/>
          <w:sz w:val="24"/>
          <w:szCs w:val="24"/>
        </w:rPr>
        <w:t>（职务名称）职务，是</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14:paraId="6BFEEF79">
      <w:pPr>
        <w:tabs>
          <w:tab w:val="left" w:pos="6300"/>
        </w:tabs>
        <w:snapToGrid w:val="0"/>
        <w:spacing w:line="440" w:lineRule="exact"/>
        <w:ind w:firstLine="570"/>
        <w:rPr>
          <w:rFonts w:hint="eastAsia" w:ascii="宋体" w:hAnsi="宋体"/>
          <w:color w:val="000000"/>
          <w:sz w:val="24"/>
          <w:szCs w:val="24"/>
        </w:rPr>
      </w:pPr>
    </w:p>
    <w:p w14:paraId="17FF18AB">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特此证明。</w:t>
      </w:r>
    </w:p>
    <w:p w14:paraId="2757E471">
      <w:pPr>
        <w:tabs>
          <w:tab w:val="left" w:pos="6300"/>
        </w:tabs>
        <w:snapToGrid w:val="0"/>
        <w:spacing w:line="440" w:lineRule="exact"/>
        <w:ind w:firstLine="570"/>
        <w:rPr>
          <w:rFonts w:hint="eastAsia" w:ascii="宋体" w:hAnsi="宋体"/>
          <w:color w:val="000000"/>
          <w:sz w:val="24"/>
          <w:szCs w:val="24"/>
        </w:rPr>
      </w:pPr>
    </w:p>
    <w:p w14:paraId="486682A8">
      <w:pPr>
        <w:tabs>
          <w:tab w:val="left" w:pos="6300"/>
        </w:tabs>
        <w:snapToGrid w:val="0"/>
        <w:spacing w:line="440" w:lineRule="exact"/>
        <w:ind w:firstLine="570"/>
        <w:rPr>
          <w:rFonts w:hint="eastAsia" w:ascii="宋体" w:hAnsi="宋体"/>
          <w:color w:val="000000"/>
          <w:sz w:val="24"/>
          <w:szCs w:val="24"/>
        </w:rPr>
      </w:pPr>
    </w:p>
    <w:p w14:paraId="4E3FE53F">
      <w:pPr>
        <w:tabs>
          <w:tab w:val="left" w:pos="6300"/>
        </w:tabs>
        <w:snapToGrid w:val="0"/>
        <w:spacing w:line="440" w:lineRule="exact"/>
        <w:ind w:firstLine="570"/>
        <w:rPr>
          <w:rFonts w:hint="eastAsia" w:ascii="宋体" w:hAnsi="宋体"/>
          <w:color w:val="000000"/>
          <w:sz w:val="24"/>
          <w:szCs w:val="24"/>
        </w:rPr>
      </w:pPr>
    </w:p>
    <w:p w14:paraId="45760D67">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 xml:space="preserve">                                             （供应商公章）</w:t>
      </w:r>
    </w:p>
    <w:p w14:paraId="1FD8AE52">
      <w:pPr>
        <w:tabs>
          <w:tab w:val="left" w:pos="6300"/>
        </w:tabs>
        <w:snapToGrid w:val="0"/>
        <w:spacing w:line="440" w:lineRule="exact"/>
        <w:ind w:firstLine="570"/>
        <w:rPr>
          <w:rFonts w:hint="eastAsia" w:ascii="宋体" w:hAnsi="宋体"/>
          <w:color w:val="000000"/>
          <w:sz w:val="24"/>
          <w:szCs w:val="24"/>
        </w:rPr>
      </w:pPr>
    </w:p>
    <w:p w14:paraId="6EAE6006">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 xml:space="preserve">                                             年   月   日</w:t>
      </w:r>
    </w:p>
    <w:p w14:paraId="0A5B7F99">
      <w:pPr>
        <w:tabs>
          <w:tab w:val="left" w:pos="6300"/>
        </w:tabs>
        <w:snapToGrid w:val="0"/>
        <w:spacing w:line="440" w:lineRule="exact"/>
        <w:ind w:firstLine="570"/>
        <w:rPr>
          <w:rFonts w:hint="eastAsia" w:ascii="宋体" w:hAnsi="宋体"/>
          <w:color w:val="000000"/>
          <w:sz w:val="24"/>
          <w:szCs w:val="24"/>
        </w:rPr>
      </w:pPr>
    </w:p>
    <w:p w14:paraId="0AD30017">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（附：法定代表人身份证正反面复印件）</w:t>
      </w:r>
    </w:p>
    <w:p w14:paraId="28CD6A84">
      <w:pPr>
        <w:tabs>
          <w:tab w:val="left" w:pos="6300"/>
        </w:tabs>
        <w:snapToGrid w:val="0"/>
        <w:spacing w:line="440" w:lineRule="exact"/>
        <w:ind w:firstLine="570"/>
        <w:rPr>
          <w:rFonts w:hint="eastAsia" w:ascii="宋体" w:hAnsi="宋体"/>
          <w:color w:val="000000"/>
          <w:sz w:val="24"/>
          <w:szCs w:val="24"/>
        </w:rPr>
      </w:pPr>
    </w:p>
    <w:p w14:paraId="5E0DBEC6">
      <w:pPr>
        <w:tabs>
          <w:tab w:val="left" w:pos="6300"/>
        </w:tabs>
        <w:snapToGrid w:val="0"/>
        <w:spacing w:line="440" w:lineRule="exact"/>
        <w:ind w:firstLine="570"/>
        <w:rPr>
          <w:rFonts w:hint="eastAsia" w:ascii="宋体" w:hAnsi="宋体"/>
          <w:color w:val="000000"/>
          <w:sz w:val="24"/>
          <w:szCs w:val="24"/>
        </w:rPr>
      </w:pPr>
    </w:p>
    <w:p w14:paraId="65FD1FAB">
      <w:pPr>
        <w:tabs>
          <w:tab w:val="left" w:pos="6300"/>
        </w:tabs>
        <w:snapToGrid w:val="0"/>
        <w:spacing w:line="440" w:lineRule="exact"/>
        <w:ind w:firstLine="570"/>
        <w:rPr>
          <w:rFonts w:hint="eastAsia" w:ascii="宋体" w:hAnsi="宋体"/>
          <w:color w:val="000000"/>
          <w:sz w:val="24"/>
          <w:szCs w:val="24"/>
        </w:rPr>
      </w:pPr>
    </w:p>
    <w:p w14:paraId="1BB4F527">
      <w:pPr>
        <w:tabs>
          <w:tab w:val="left" w:pos="6300"/>
        </w:tabs>
        <w:snapToGrid w:val="0"/>
        <w:spacing w:line="440" w:lineRule="exact"/>
        <w:ind w:firstLine="570"/>
        <w:rPr>
          <w:rFonts w:hint="eastAsia" w:ascii="宋体" w:hAnsi="宋体"/>
          <w:color w:val="000000"/>
          <w:sz w:val="24"/>
          <w:szCs w:val="24"/>
        </w:rPr>
      </w:pPr>
    </w:p>
    <w:p w14:paraId="08430DA4">
      <w:pPr>
        <w:tabs>
          <w:tab w:val="left" w:pos="6300"/>
        </w:tabs>
        <w:snapToGrid w:val="0"/>
        <w:spacing w:line="440" w:lineRule="exact"/>
        <w:ind w:firstLine="570"/>
        <w:rPr>
          <w:rFonts w:hint="eastAsia" w:ascii="宋体" w:hAnsi="宋体"/>
          <w:color w:val="000000"/>
          <w:sz w:val="24"/>
          <w:szCs w:val="24"/>
        </w:rPr>
      </w:pPr>
    </w:p>
    <w:p w14:paraId="0DF4136D">
      <w:pPr>
        <w:tabs>
          <w:tab w:val="left" w:pos="6300"/>
        </w:tabs>
        <w:snapToGrid w:val="0"/>
        <w:spacing w:line="440" w:lineRule="exact"/>
        <w:ind w:firstLine="570"/>
        <w:rPr>
          <w:rFonts w:hint="eastAsia" w:ascii="宋体" w:hAnsi="宋体"/>
          <w:color w:val="000000"/>
          <w:sz w:val="24"/>
          <w:szCs w:val="24"/>
        </w:rPr>
      </w:pPr>
    </w:p>
    <w:p w14:paraId="1249B7E3">
      <w:pPr>
        <w:tabs>
          <w:tab w:val="left" w:pos="6300"/>
        </w:tabs>
        <w:snapToGrid w:val="0"/>
        <w:spacing w:line="500" w:lineRule="exact"/>
        <w:jc w:val="center"/>
        <w:rPr>
          <w:rFonts w:hint="eastAsia" w:ascii="宋体" w:hAnsi="宋体"/>
          <w:color w:val="000000"/>
        </w:rPr>
      </w:pPr>
      <w:r>
        <w:rPr>
          <w:rFonts w:hint="eastAsia" w:ascii="宋体" w:hAnsi="宋体"/>
          <w:color w:val="000000"/>
        </w:rPr>
        <w:br w:type="column"/>
      </w:r>
      <w:r>
        <w:rPr>
          <w:rFonts w:hint="eastAsia" w:ascii="宋体" w:hAnsi="宋体"/>
          <w:color w:val="000000"/>
        </w:rPr>
        <w:t>（三）法定代表人授权委托书（格式）</w:t>
      </w:r>
    </w:p>
    <w:p w14:paraId="7220A9D3">
      <w:pPr>
        <w:tabs>
          <w:tab w:val="left" w:pos="6300"/>
        </w:tabs>
        <w:snapToGrid w:val="0"/>
        <w:spacing w:line="440" w:lineRule="exact"/>
        <w:ind w:firstLine="570"/>
        <w:rPr>
          <w:rFonts w:hint="eastAsia" w:ascii="宋体" w:hAnsi="宋体"/>
          <w:color w:val="000000"/>
          <w:sz w:val="24"/>
        </w:rPr>
      </w:pPr>
    </w:p>
    <w:p w14:paraId="36275C52">
      <w:pPr>
        <w:tabs>
          <w:tab w:val="left" w:pos="6300"/>
        </w:tabs>
        <w:snapToGrid w:val="0"/>
        <w:spacing w:line="440" w:lineRule="exact"/>
        <w:ind w:firstLine="480" w:firstLineChars="200"/>
        <w:rPr>
          <w:rFonts w:hint="eastAsia" w:ascii="宋体" w:hAnsi="宋体"/>
          <w:color w:val="000000"/>
          <w:sz w:val="24"/>
          <w:szCs w:val="28"/>
        </w:rPr>
      </w:pPr>
      <w:r>
        <w:rPr>
          <w:rFonts w:hint="eastAsia" w:ascii="宋体" w:hAnsi="宋体"/>
          <w:color w:val="000000"/>
          <w:sz w:val="24"/>
          <w:szCs w:val="28"/>
        </w:rPr>
        <w:t>项目名称</w:t>
      </w:r>
      <w:r>
        <w:rPr>
          <w:rFonts w:hint="eastAsia" w:ascii="宋体" w:hAnsi="宋体"/>
          <w:color w:val="000000"/>
          <w:sz w:val="24"/>
        </w:rPr>
        <w:t>：</w:t>
      </w:r>
      <w:r>
        <w:rPr>
          <w:rFonts w:hint="eastAsia" w:ascii="宋体" w:hAnsi="宋体"/>
          <w:color w:val="000000"/>
          <w:sz w:val="24"/>
          <w:szCs w:val="24"/>
          <w:u w:val="single"/>
        </w:rPr>
        <w:t xml:space="preserve">                  </w:t>
      </w:r>
    </w:p>
    <w:p w14:paraId="4A09C404">
      <w:pPr>
        <w:tabs>
          <w:tab w:val="left" w:pos="6300"/>
        </w:tabs>
        <w:snapToGrid w:val="0"/>
        <w:spacing w:line="440" w:lineRule="exact"/>
        <w:ind w:firstLine="570"/>
        <w:rPr>
          <w:rFonts w:hint="eastAsia" w:ascii="宋体" w:hAnsi="宋体"/>
          <w:color w:val="000000"/>
          <w:sz w:val="24"/>
        </w:rPr>
      </w:pPr>
    </w:p>
    <w:p w14:paraId="7CDB4B08">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szCs w:val="24"/>
          <w:u w:val="single"/>
        </w:rPr>
        <w:t xml:space="preserve">                  </w:t>
      </w:r>
      <w:r>
        <w:rPr>
          <w:rFonts w:hint="eastAsia" w:ascii="宋体" w:hAnsi="宋体"/>
          <w:color w:val="000000"/>
          <w:sz w:val="24"/>
        </w:rPr>
        <w:t>（采购代理机构名称）：</w:t>
      </w:r>
    </w:p>
    <w:p w14:paraId="7D72EEF6">
      <w:pPr>
        <w:tabs>
          <w:tab w:val="left" w:pos="6300"/>
        </w:tabs>
        <w:snapToGrid w:val="0"/>
        <w:spacing w:line="440" w:lineRule="exact"/>
        <w:ind w:firstLine="480" w:firstLineChars="200"/>
        <w:rPr>
          <w:rFonts w:hint="eastAsia" w:ascii="宋体" w:hAnsi="宋体"/>
          <w:color w:val="000000"/>
          <w:sz w:val="24"/>
          <w:szCs w:val="24"/>
          <w:u w:val="single"/>
        </w:rPr>
      </w:pPr>
      <w:r>
        <w:rPr>
          <w:rFonts w:hint="eastAsia" w:ascii="宋体" w:hAnsi="宋体"/>
          <w:color w:val="000000"/>
          <w:sz w:val="24"/>
          <w:szCs w:val="24"/>
          <w:u w:val="single"/>
        </w:rPr>
        <w:t xml:space="preserve">                  </w:t>
      </w:r>
      <w:r>
        <w:rPr>
          <w:rFonts w:hint="eastAsia" w:ascii="宋体" w:hAnsi="宋体"/>
          <w:color w:val="000000"/>
          <w:sz w:val="24"/>
        </w:rPr>
        <w:t>（供应商法定代表人名称）是</w:t>
      </w:r>
      <w:r>
        <w:rPr>
          <w:rFonts w:hint="eastAsia" w:ascii="宋体" w:hAnsi="宋体"/>
          <w:color w:val="000000"/>
          <w:sz w:val="24"/>
          <w:szCs w:val="24"/>
          <w:u w:val="single"/>
        </w:rPr>
        <w:t xml:space="preserve">                  </w:t>
      </w:r>
      <w:r>
        <w:rPr>
          <w:rFonts w:hint="eastAsia" w:ascii="宋体" w:hAnsi="宋体"/>
          <w:color w:val="000000"/>
          <w:sz w:val="24"/>
        </w:rPr>
        <w:t>（供应商名称）的法定代表人，特授权</w:t>
      </w:r>
      <w:r>
        <w:rPr>
          <w:rFonts w:hint="eastAsia" w:ascii="宋体" w:hAnsi="宋体"/>
          <w:color w:val="000000"/>
          <w:sz w:val="24"/>
          <w:szCs w:val="24"/>
          <w:u w:val="single"/>
        </w:rPr>
        <w:t xml:space="preserve">                  </w:t>
      </w:r>
      <w:r>
        <w:rPr>
          <w:rFonts w:hint="eastAsia" w:ascii="宋体" w:hAnsi="宋体"/>
          <w:color w:val="000000"/>
          <w:sz w:val="24"/>
        </w:rPr>
        <w:t>（被授权人姓名及身份证代码）代表我单位全权办理上述项目的磋商、签约等具体工作，并签署全部有关文件、协议及合同。</w:t>
      </w:r>
    </w:p>
    <w:p w14:paraId="7392AA6C">
      <w:pPr>
        <w:tabs>
          <w:tab w:val="left" w:pos="6300"/>
        </w:tabs>
        <w:snapToGrid w:val="0"/>
        <w:spacing w:line="440" w:lineRule="exact"/>
        <w:ind w:firstLine="480" w:firstLineChars="200"/>
        <w:rPr>
          <w:rFonts w:hint="eastAsia" w:ascii="宋体" w:hAnsi="宋体"/>
          <w:color w:val="000000"/>
          <w:sz w:val="24"/>
        </w:rPr>
      </w:pPr>
      <w:r>
        <w:rPr>
          <w:rFonts w:hint="eastAsia" w:ascii="宋体" w:hAnsi="宋体"/>
          <w:color w:val="000000"/>
          <w:sz w:val="24"/>
        </w:rPr>
        <w:t>我单位对被授权人的签字负全部责任。</w:t>
      </w:r>
    </w:p>
    <w:p w14:paraId="6AB2A823">
      <w:pPr>
        <w:tabs>
          <w:tab w:val="left" w:pos="6300"/>
        </w:tabs>
        <w:snapToGrid w:val="0"/>
        <w:spacing w:line="440" w:lineRule="exact"/>
        <w:ind w:firstLine="570"/>
        <w:rPr>
          <w:rFonts w:hint="eastAsia" w:ascii="宋体" w:hAnsi="宋体"/>
          <w:color w:val="000000"/>
          <w:sz w:val="24"/>
          <w:szCs w:val="24"/>
        </w:rPr>
      </w:pPr>
      <w:r>
        <w:rPr>
          <w:rFonts w:hint="eastAsia" w:ascii="宋体" w:hAnsi="宋体"/>
          <w:color w:val="000000"/>
          <w:sz w:val="24"/>
          <w:szCs w:val="24"/>
        </w:rPr>
        <w:t>在撤消授权的书面通知以前，本授权书一直有效。被授权人在授权书有效期内签署的所有文件不因授权的撤消而失效。</w:t>
      </w:r>
    </w:p>
    <w:p w14:paraId="6EC0C031">
      <w:pPr>
        <w:tabs>
          <w:tab w:val="left" w:pos="6300"/>
        </w:tabs>
        <w:snapToGrid w:val="0"/>
        <w:spacing w:line="440" w:lineRule="exact"/>
        <w:ind w:firstLine="570"/>
        <w:rPr>
          <w:rFonts w:hint="eastAsia" w:ascii="宋体" w:hAnsi="宋体"/>
          <w:color w:val="000000"/>
          <w:sz w:val="24"/>
        </w:rPr>
      </w:pPr>
    </w:p>
    <w:p w14:paraId="4C7E0787">
      <w:pPr>
        <w:tabs>
          <w:tab w:val="left" w:pos="6300"/>
        </w:tabs>
        <w:snapToGrid w:val="0"/>
        <w:spacing w:line="440" w:lineRule="exact"/>
        <w:ind w:firstLine="570"/>
        <w:rPr>
          <w:rFonts w:hint="eastAsia" w:ascii="宋体" w:hAnsi="宋体"/>
          <w:color w:val="000000"/>
          <w:sz w:val="24"/>
        </w:rPr>
      </w:pPr>
    </w:p>
    <w:p w14:paraId="342D601E">
      <w:pPr>
        <w:tabs>
          <w:tab w:val="left" w:pos="6300"/>
        </w:tabs>
        <w:snapToGrid w:val="0"/>
        <w:spacing w:line="440" w:lineRule="exact"/>
        <w:ind w:firstLine="570"/>
        <w:rPr>
          <w:rFonts w:hint="eastAsia" w:ascii="宋体" w:hAnsi="宋体"/>
          <w:color w:val="000000"/>
          <w:sz w:val="24"/>
        </w:rPr>
      </w:pPr>
      <w:r>
        <w:rPr>
          <w:rFonts w:hint="eastAsia" w:ascii="宋体" w:hAnsi="宋体"/>
          <w:color w:val="000000"/>
          <w:sz w:val="24"/>
        </w:rPr>
        <w:t>被授权人：                                 供应商法定代表人：</w:t>
      </w:r>
    </w:p>
    <w:p w14:paraId="5AE4E363">
      <w:pPr>
        <w:tabs>
          <w:tab w:val="left" w:pos="6300"/>
        </w:tabs>
        <w:snapToGrid w:val="0"/>
        <w:spacing w:line="440" w:lineRule="exact"/>
        <w:ind w:firstLine="570"/>
        <w:rPr>
          <w:rFonts w:hint="eastAsia" w:ascii="宋体" w:hAnsi="宋体"/>
          <w:color w:val="000000"/>
          <w:sz w:val="24"/>
          <w:szCs w:val="28"/>
        </w:rPr>
      </w:pPr>
      <w:r>
        <w:rPr>
          <w:rFonts w:hint="eastAsia" w:ascii="宋体" w:hAnsi="宋体"/>
          <w:color w:val="000000"/>
          <w:sz w:val="24"/>
          <w:szCs w:val="28"/>
        </w:rPr>
        <w:t>（签字或盖章）                                （签字或盖章）</w:t>
      </w:r>
    </w:p>
    <w:p w14:paraId="2473438F">
      <w:pPr>
        <w:tabs>
          <w:tab w:val="left" w:pos="6300"/>
        </w:tabs>
        <w:snapToGrid w:val="0"/>
        <w:spacing w:line="440" w:lineRule="exact"/>
        <w:ind w:firstLine="570"/>
        <w:rPr>
          <w:rFonts w:hint="eastAsia" w:ascii="宋体" w:hAnsi="宋体"/>
          <w:color w:val="000000"/>
          <w:sz w:val="24"/>
          <w:szCs w:val="28"/>
        </w:rPr>
      </w:pPr>
    </w:p>
    <w:p w14:paraId="45081805">
      <w:pPr>
        <w:tabs>
          <w:tab w:val="left" w:pos="6300"/>
        </w:tabs>
        <w:snapToGrid w:val="0"/>
        <w:spacing w:line="440" w:lineRule="exact"/>
        <w:ind w:firstLine="570"/>
        <w:rPr>
          <w:rFonts w:hint="eastAsia" w:ascii="宋体" w:hAnsi="宋体"/>
          <w:color w:val="000000"/>
          <w:sz w:val="24"/>
        </w:rPr>
      </w:pPr>
    </w:p>
    <w:p w14:paraId="2CC7AB71">
      <w:pPr>
        <w:tabs>
          <w:tab w:val="left" w:pos="6300"/>
        </w:tabs>
        <w:snapToGrid w:val="0"/>
        <w:spacing w:line="440" w:lineRule="exact"/>
        <w:ind w:firstLine="570"/>
        <w:rPr>
          <w:rFonts w:hint="eastAsia" w:ascii="宋体" w:hAnsi="宋体"/>
          <w:color w:val="000000"/>
          <w:sz w:val="24"/>
        </w:rPr>
      </w:pPr>
      <w:r>
        <w:rPr>
          <w:rFonts w:hint="eastAsia" w:ascii="宋体" w:hAnsi="宋体"/>
          <w:color w:val="000000"/>
          <w:sz w:val="24"/>
        </w:rPr>
        <w:t>（附：被授权人身份证正反面复印件）</w:t>
      </w:r>
    </w:p>
    <w:p w14:paraId="52F5F93E">
      <w:pPr>
        <w:tabs>
          <w:tab w:val="left" w:pos="6300"/>
        </w:tabs>
        <w:snapToGrid w:val="0"/>
        <w:spacing w:line="440" w:lineRule="exact"/>
        <w:ind w:firstLine="570"/>
        <w:rPr>
          <w:rFonts w:hint="eastAsia" w:ascii="宋体" w:hAnsi="宋体"/>
          <w:color w:val="000000"/>
          <w:sz w:val="24"/>
        </w:rPr>
      </w:pPr>
    </w:p>
    <w:p w14:paraId="166915F2">
      <w:pPr>
        <w:tabs>
          <w:tab w:val="left" w:pos="6300"/>
        </w:tabs>
        <w:snapToGrid w:val="0"/>
        <w:spacing w:line="440" w:lineRule="exact"/>
        <w:ind w:firstLine="570"/>
        <w:rPr>
          <w:rFonts w:hint="eastAsia" w:ascii="宋体" w:hAnsi="宋体"/>
          <w:color w:val="000000"/>
          <w:sz w:val="24"/>
        </w:rPr>
      </w:pPr>
    </w:p>
    <w:p w14:paraId="1F186F45">
      <w:pPr>
        <w:tabs>
          <w:tab w:val="left" w:pos="6300"/>
        </w:tabs>
        <w:snapToGrid w:val="0"/>
        <w:spacing w:line="440" w:lineRule="exact"/>
        <w:ind w:firstLine="570"/>
        <w:rPr>
          <w:rFonts w:hint="eastAsia" w:ascii="宋体" w:hAnsi="宋体"/>
          <w:color w:val="000000"/>
          <w:sz w:val="24"/>
        </w:rPr>
      </w:pPr>
    </w:p>
    <w:p w14:paraId="0EBC0966">
      <w:pPr>
        <w:tabs>
          <w:tab w:val="left" w:pos="6300"/>
        </w:tabs>
        <w:snapToGrid w:val="0"/>
        <w:spacing w:line="440" w:lineRule="exact"/>
        <w:ind w:right="480" w:firstLine="570"/>
        <w:jc w:val="right"/>
        <w:rPr>
          <w:rFonts w:hint="eastAsia" w:ascii="宋体" w:hAnsi="宋体"/>
          <w:color w:val="000000"/>
          <w:sz w:val="24"/>
        </w:rPr>
      </w:pPr>
      <w:r>
        <w:rPr>
          <w:rFonts w:hint="eastAsia" w:ascii="宋体" w:hAnsi="宋体"/>
          <w:color w:val="000000"/>
          <w:sz w:val="24"/>
        </w:rPr>
        <w:t>（供应商公章）</w:t>
      </w:r>
    </w:p>
    <w:p w14:paraId="4020417D">
      <w:pPr>
        <w:tabs>
          <w:tab w:val="left" w:pos="6300"/>
        </w:tabs>
        <w:snapToGrid w:val="0"/>
        <w:spacing w:line="440" w:lineRule="exact"/>
        <w:ind w:right="480" w:firstLine="570"/>
        <w:jc w:val="right"/>
        <w:rPr>
          <w:rFonts w:hint="eastAsia" w:ascii="宋体" w:hAnsi="宋体"/>
          <w:color w:val="000000"/>
          <w:sz w:val="24"/>
        </w:rPr>
      </w:pPr>
      <w:r>
        <w:rPr>
          <w:rFonts w:hint="eastAsia" w:ascii="宋体" w:hAnsi="宋体"/>
          <w:color w:val="000000"/>
          <w:sz w:val="24"/>
        </w:rPr>
        <w:t>年   月   日</w:t>
      </w:r>
    </w:p>
    <w:p w14:paraId="37794F74">
      <w:pPr>
        <w:tabs>
          <w:tab w:val="left" w:pos="6300"/>
        </w:tabs>
        <w:snapToGrid w:val="0"/>
        <w:spacing w:line="500" w:lineRule="exact"/>
        <w:ind w:firstLine="570"/>
        <w:jc w:val="center"/>
        <w:rPr>
          <w:rFonts w:hint="eastAsia" w:ascii="宋体" w:hAnsi="宋体"/>
          <w:color w:val="000000"/>
        </w:rPr>
      </w:pPr>
      <w:r>
        <w:rPr>
          <w:rFonts w:hint="eastAsia" w:ascii="宋体" w:hAnsi="宋体"/>
          <w:color w:val="000000"/>
        </w:rPr>
        <w:br w:type="column"/>
      </w:r>
      <w:r>
        <w:rPr>
          <w:rFonts w:hint="eastAsia" w:ascii="宋体" w:hAnsi="宋体"/>
          <w:color w:val="000000"/>
        </w:rPr>
        <w:t>（四）基本资格条件承诺函（格式）</w:t>
      </w:r>
    </w:p>
    <w:p w14:paraId="677525D1">
      <w:pPr>
        <w:tabs>
          <w:tab w:val="left" w:pos="6300"/>
        </w:tabs>
        <w:snapToGrid w:val="0"/>
        <w:spacing w:line="500" w:lineRule="exact"/>
        <w:ind w:firstLine="570"/>
        <w:jc w:val="center"/>
        <w:rPr>
          <w:rFonts w:hint="eastAsia" w:ascii="宋体" w:hAnsi="宋体"/>
          <w:b/>
          <w:bCs/>
          <w:color w:val="000000"/>
          <w:sz w:val="30"/>
          <w:szCs w:val="30"/>
        </w:rPr>
      </w:pPr>
      <w:r>
        <w:rPr>
          <w:rFonts w:hint="eastAsia" w:ascii="宋体" w:hAnsi="宋体"/>
          <w:b/>
          <w:bCs/>
          <w:color w:val="000000"/>
          <w:sz w:val="30"/>
          <w:szCs w:val="30"/>
        </w:rPr>
        <w:t>基本资格条件承诺函</w:t>
      </w:r>
    </w:p>
    <w:p w14:paraId="0B2B8F7A">
      <w:pPr>
        <w:tabs>
          <w:tab w:val="left" w:pos="6300"/>
        </w:tabs>
        <w:snapToGrid w:val="0"/>
        <w:spacing w:line="440" w:lineRule="exact"/>
        <w:ind w:firstLine="570"/>
        <w:rPr>
          <w:rFonts w:hint="eastAsia" w:ascii="宋体" w:hAnsi="宋体"/>
          <w:color w:val="000000"/>
          <w:sz w:val="24"/>
          <w:szCs w:val="24"/>
        </w:rPr>
      </w:pPr>
    </w:p>
    <w:p w14:paraId="3C0C366F">
      <w:pPr>
        <w:tabs>
          <w:tab w:val="left" w:pos="6300"/>
        </w:tabs>
        <w:snapToGrid w:val="0"/>
        <w:spacing w:line="500" w:lineRule="exact"/>
        <w:ind w:right="480" w:firstLine="570"/>
        <w:jc w:val="left"/>
        <w:rPr>
          <w:rFonts w:hint="eastAsia" w:ascii="宋体" w:hAnsi="宋体"/>
          <w:color w:val="000000"/>
          <w:sz w:val="24"/>
          <w:szCs w:val="24"/>
          <w:lang w:val="zh-CN"/>
        </w:rPr>
      </w:pPr>
      <w:r>
        <w:rPr>
          <w:rFonts w:hint="eastAsia" w:ascii="宋体" w:hAnsi="宋体"/>
          <w:color w:val="000000"/>
          <w:sz w:val="24"/>
          <w:szCs w:val="24"/>
          <w:lang w:val="zh-CN"/>
        </w:rPr>
        <w:t>致</w:t>
      </w:r>
      <w:r>
        <w:rPr>
          <w:rFonts w:hint="eastAsia" w:ascii="宋体" w:hAnsi="宋体"/>
          <w:color w:val="000000"/>
          <w:sz w:val="24"/>
          <w:u w:val="single"/>
          <w:lang w:val="zh-CN"/>
        </w:rPr>
        <w:t xml:space="preserve">                   </w:t>
      </w:r>
      <w:r>
        <w:rPr>
          <w:rFonts w:hint="eastAsia" w:ascii="宋体" w:hAnsi="宋体"/>
          <w:color w:val="000000"/>
          <w:sz w:val="24"/>
          <w:szCs w:val="24"/>
          <w:lang w:val="zh-CN"/>
        </w:rPr>
        <w:t>（采购代理机构名称）：</w:t>
      </w:r>
    </w:p>
    <w:p w14:paraId="5CA56570">
      <w:pPr>
        <w:tabs>
          <w:tab w:val="left" w:pos="6300"/>
        </w:tabs>
        <w:snapToGrid w:val="0"/>
        <w:spacing w:line="500" w:lineRule="exact"/>
        <w:ind w:right="480" w:firstLine="570"/>
        <w:jc w:val="left"/>
        <w:rPr>
          <w:rFonts w:hint="eastAsia" w:ascii="宋体" w:hAnsi="宋体"/>
          <w:color w:val="000000"/>
          <w:sz w:val="24"/>
          <w:lang w:val="zh-CN"/>
        </w:rPr>
      </w:pPr>
      <w:r>
        <w:rPr>
          <w:rFonts w:hint="eastAsia" w:ascii="宋体" w:hAnsi="宋体"/>
          <w:color w:val="000000"/>
          <w:sz w:val="24"/>
          <w:lang w:val="zh-CN"/>
        </w:rPr>
        <w:t xml:space="preserve"> </w:t>
      </w:r>
      <w:r>
        <w:rPr>
          <w:rFonts w:hint="eastAsia" w:ascii="宋体" w:hAnsi="宋体"/>
          <w:color w:val="000000"/>
          <w:sz w:val="24"/>
          <w:u w:val="single"/>
          <w:lang w:val="zh-CN"/>
        </w:rPr>
        <w:t xml:space="preserve">                     </w:t>
      </w:r>
      <w:r>
        <w:rPr>
          <w:rFonts w:hint="eastAsia" w:ascii="宋体" w:hAnsi="宋体"/>
          <w:color w:val="000000"/>
          <w:sz w:val="24"/>
          <w:szCs w:val="24"/>
          <w:lang w:val="zh-CN"/>
        </w:rPr>
        <w:t>（供应商名称）郑重承诺：</w:t>
      </w:r>
    </w:p>
    <w:p w14:paraId="6919DD57">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1.我方具有良好的商业信誉和健全的财务会计制度，具有履行合同所必需的设备和专业技术能力，具</w:t>
      </w:r>
      <w:r>
        <w:rPr>
          <w:rFonts w:hint="eastAsia" w:ascii="宋体" w:hAnsi="宋体"/>
          <w:color w:val="000000"/>
          <w:sz w:val="24"/>
          <w:szCs w:val="24"/>
          <w:lang w:val="zh-CN"/>
        </w:rPr>
        <w:t>有依法缴纳税收和社会保障金的良好记录</w:t>
      </w:r>
      <w:r>
        <w:rPr>
          <w:rFonts w:hint="eastAsia" w:ascii="宋体" w:hAnsi="宋体"/>
          <w:color w:val="000000"/>
          <w:sz w:val="24"/>
          <w:szCs w:val="24"/>
        </w:rPr>
        <w:t>，参加本项目采购活动前三年内无重大违法活动记录。</w:t>
      </w:r>
    </w:p>
    <w:p w14:paraId="616E5665">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14:paraId="1D4AA185">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3.我方在采购项目评审（评标）环节结束后，随时接受采购人、采购代理机构的检查验证，配合提供相关证明材料，证明符合《中华人民共和国政府采购法》规定的供应商基本资格条件。</w:t>
      </w:r>
    </w:p>
    <w:p w14:paraId="7984173E">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我方对以上承诺负全部法律责任。</w:t>
      </w:r>
    </w:p>
    <w:p w14:paraId="25C1D01F">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特此承诺。</w:t>
      </w:r>
    </w:p>
    <w:p w14:paraId="425A095B">
      <w:pPr>
        <w:tabs>
          <w:tab w:val="left" w:pos="6300"/>
        </w:tabs>
        <w:snapToGrid w:val="0"/>
        <w:spacing w:line="530" w:lineRule="exact"/>
        <w:rPr>
          <w:rFonts w:hint="eastAsia" w:ascii="宋体" w:hAnsi="宋体"/>
          <w:color w:val="000000"/>
          <w:sz w:val="24"/>
          <w:szCs w:val="24"/>
        </w:rPr>
      </w:pPr>
    </w:p>
    <w:p w14:paraId="1CBB3DE2">
      <w:pPr>
        <w:tabs>
          <w:tab w:val="left" w:pos="6300"/>
        </w:tabs>
        <w:snapToGrid w:val="0"/>
        <w:spacing w:line="500" w:lineRule="exact"/>
        <w:ind w:firstLine="560"/>
        <w:jc w:val="right"/>
        <w:rPr>
          <w:rFonts w:hint="eastAsia" w:ascii="宋体" w:hAnsi="宋体"/>
          <w:color w:val="000000"/>
          <w:sz w:val="24"/>
          <w:szCs w:val="24"/>
        </w:rPr>
      </w:pPr>
      <w:r>
        <w:rPr>
          <w:rFonts w:hint="eastAsia" w:ascii="宋体" w:hAnsi="宋体"/>
          <w:color w:val="000000"/>
          <w:sz w:val="24"/>
          <w:szCs w:val="24"/>
        </w:rPr>
        <w:t>（供应商公章）</w:t>
      </w:r>
    </w:p>
    <w:p w14:paraId="3B27C76A">
      <w:pPr>
        <w:tabs>
          <w:tab w:val="left" w:pos="6300"/>
        </w:tabs>
        <w:snapToGrid w:val="0"/>
        <w:spacing w:line="500" w:lineRule="exact"/>
        <w:ind w:firstLine="560"/>
        <w:jc w:val="right"/>
        <w:rPr>
          <w:rFonts w:hint="eastAsia" w:ascii="宋体" w:hAnsi="宋体"/>
          <w:color w:val="000000"/>
          <w:sz w:val="24"/>
          <w:szCs w:val="24"/>
        </w:rPr>
      </w:pPr>
      <w:r>
        <w:rPr>
          <w:rFonts w:hint="eastAsia" w:ascii="宋体" w:hAnsi="宋体"/>
          <w:color w:val="000000"/>
          <w:sz w:val="24"/>
          <w:szCs w:val="24"/>
        </w:rPr>
        <w:t>年   月   日</w:t>
      </w:r>
    </w:p>
    <w:p w14:paraId="180190CB">
      <w:pPr>
        <w:pStyle w:val="43"/>
        <w:rPr>
          <w:rFonts w:hint="eastAsia" w:ascii="宋体" w:hAnsi="宋体" w:eastAsia="宋体"/>
          <w:color w:val="000000"/>
        </w:rPr>
      </w:pPr>
    </w:p>
    <w:p w14:paraId="1C00B2D0">
      <w:pPr>
        <w:rPr>
          <w:rFonts w:hint="eastAsia" w:ascii="宋体" w:hAnsi="宋体"/>
          <w:color w:val="000000"/>
        </w:rPr>
      </w:pPr>
    </w:p>
    <w:p w14:paraId="4D26D869">
      <w:pPr>
        <w:rPr>
          <w:rFonts w:hint="eastAsia" w:ascii="宋体" w:hAnsi="宋体"/>
          <w:color w:val="000000"/>
        </w:rPr>
      </w:pPr>
    </w:p>
    <w:p w14:paraId="205BE0F6">
      <w:pPr>
        <w:rPr>
          <w:rFonts w:hint="eastAsia" w:ascii="宋体" w:hAnsi="宋体"/>
          <w:color w:val="000000"/>
        </w:rPr>
      </w:pPr>
    </w:p>
    <w:p w14:paraId="09E78C20">
      <w:pPr>
        <w:rPr>
          <w:rFonts w:hint="eastAsia" w:ascii="宋体" w:hAnsi="宋体"/>
          <w:color w:val="000000"/>
        </w:rPr>
      </w:pPr>
    </w:p>
    <w:p w14:paraId="32EEE26C">
      <w:pPr>
        <w:spacing w:before="120" w:after="120"/>
        <w:rPr>
          <w:rFonts w:hint="eastAsia" w:ascii="宋体" w:hAnsi="宋体"/>
          <w:color w:val="000000"/>
          <w:sz w:val="24"/>
          <w:szCs w:val="24"/>
        </w:rPr>
      </w:pPr>
      <w:bookmarkStart w:id="113" w:name="_Toc11858802"/>
      <w:bookmarkEnd w:id="113"/>
      <w:bookmarkStart w:id="114" w:name="_Toc8398"/>
      <w:bookmarkEnd w:id="114"/>
      <w:bookmarkStart w:id="115" w:name="_Toc33013352"/>
      <w:bookmarkEnd w:id="115"/>
      <w:bookmarkStart w:id="116" w:name="_Toc468"/>
      <w:bookmarkEnd w:id="116"/>
      <w:r>
        <w:rPr>
          <w:rFonts w:hint="eastAsia" w:ascii="宋体" w:hAnsi="宋体"/>
          <w:color w:val="000000"/>
          <w:sz w:val="24"/>
          <w:szCs w:val="24"/>
        </w:rPr>
        <w:br w:type="page"/>
      </w:r>
      <w:r>
        <w:rPr>
          <w:rFonts w:hint="eastAsia" w:ascii="宋体" w:hAnsi="宋体"/>
          <w:color w:val="000000"/>
          <w:sz w:val="24"/>
          <w:szCs w:val="24"/>
        </w:rPr>
        <w:t>五、其他应提供的资料</w:t>
      </w:r>
    </w:p>
    <w:p w14:paraId="511A33C1">
      <w:pPr>
        <w:tabs>
          <w:tab w:val="left" w:pos="6300"/>
        </w:tabs>
        <w:snapToGrid w:val="0"/>
        <w:spacing w:line="500" w:lineRule="exact"/>
        <w:ind w:firstLine="560"/>
        <w:jc w:val="left"/>
        <w:rPr>
          <w:rFonts w:hint="eastAsia" w:ascii="宋体" w:hAnsi="宋体"/>
          <w:color w:val="000000"/>
          <w:sz w:val="24"/>
          <w:szCs w:val="24"/>
        </w:rPr>
      </w:pPr>
      <w:r>
        <w:rPr>
          <w:rFonts w:hint="eastAsia" w:ascii="宋体" w:hAnsi="宋体"/>
          <w:color w:val="000000"/>
          <w:sz w:val="24"/>
          <w:szCs w:val="24"/>
        </w:rPr>
        <w:t>（一）中小微企业声明函、监狱企业证明文件、残疾人福利性单位声明函</w:t>
      </w:r>
    </w:p>
    <w:p w14:paraId="13009890">
      <w:pPr>
        <w:snapToGrid w:val="0"/>
        <w:spacing w:before="120" w:after="120" w:line="500" w:lineRule="exact"/>
        <w:ind w:firstLine="480" w:firstLineChars="200"/>
        <w:jc w:val="center"/>
        <w:rPr>
          <w:rFonts w:hint="eastAsia" w:ascii="宋体" w:hAnsi="宋体"/>
          <w:color w:val="000000"/>
          <w:sz w:val="24"/>
          <w:szCs w:val="28"/>
        </w:rPr>
      </w:pPr>
      <w:r>
        <w:rPr>
          <w:rFonts w:hint="eastAsia" w:ascii="宋体" w:hAnsi="宋体"/>
          <w:color w:val="000000"/>
          <w:sz w:val="24"/>
          <w:szCs w:val="28"/>
        </w:rPr>
        <w:t>中小微企业声明函</w:t>
      </w:r>
    </w:p>
    <w:p w14:paraId="4615A45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w:t>
      </w:r>
      <w:r>
        <w:rPr>
          <w:rFonts w:hint="eastAsia" w:ascii="宋体" w:hAnsi="宋体"/>
          <w:color w:val="000000"/>
          <w:sz w:val="24"/>
          <w:szCs w:val="24"/>
          <w:u w:val="single"/>
        </w:rPr>
        <w:t>（单位名称）</w:t>
      </w:r>
      <w:r>
        <w:rPr>
          <w:rFonts w:hint="eastAsia" w:ascii="宋体" w:hAnsi="宋体"/>
          <w:color w:val="000000"/>
          <w:sz w:val="24"/>
          <w:szCs w:val="24"/>
        </w:rPr>
        <w:t>的</w:t>
      </w:r>
      <w:r>
        <w:rPr>
          <w:rFonts w:hint="eastAsia" w:ascii="宋体" w:hAnsi="宋体"/>
          <w:color w:val="000000"/>
          <w:sz w:val="24"/>
          <w:szCs w:val="24"/>
          <w:u w:val="single"/>
        </w:rPr>
        <w:t>（项目名称）</w:t>
      </w:r>
      <w:r>
        <w:rPr>
          <w:rFonts w:hint="eastAsia" w:ascii="宋体" w:hAnsi="宋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3CE875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u w:val="single"/>
        </w:rPr>
        <w:t>(标的名称）</w:t>
      </w:r>
      <w:r>
        <w:rPr>
          <w:rFonts w:hint="eastAsia" w:ascii="宋体" w:hAnsi="宋体"/>
          <w:color w:val="000000"/>
          <w:sz w:val="24"/>
          <w:szCs w:val="24"/>
        </w:rPr>
        <w:t>，属于</w:t>
      </w:r>
      <w:r>
        <w:rPr>
          <w:rFonts w:hint="eastAsia" w:ascii="宋体" w:hAnsi="宋体"/>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color w:val="000000"/>
          <w:sz w:val="24"/>
          <w:szCs w:val="24"/>
          <w:u w:val="single"/>
        </w:rPr>
        <w:t>中型企业、小型企业、微型企业）</w:t>
      </w:r>
      <w:r>
        <w:rPr>
          <w:rFonts w:hint="eastAsia" w:ascii="宋体" w:hAnsi="宋体"/>
          <w:color w:val="000000"/>
          <w:sz w:val="24"/>
          <w:szCs w:val="24"/>
        </w:rPr>
        <w:t>；</w:t>
      </w:r>
    </w:p>
    <w:p w14:paraId="51E203A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u w:val="single"/>
        </w:rPr>
        <w:t>(标的名称）</w:t>
      </w:r>
      <w:r>
        <w:rPr>
          <w:rFonts w:hint="eastAsia" w:ascii="宋体" w:hAnsi="宋体"/>
          <w:color w:val="000000"/>
          <w:sz w:val="24"/>
          <w:szCs w:val="24"/>
        </w:rPr>
        <w:t>，属于</w:t>
      </w:r>
      <w:r>
        <w:rPr>
          <w:rFonts w:hint="eastAsia" w:ascii="宋体" w:hAnsi="宋体"/>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color w:val="000000"/>
          <w:sz w:val="24"/>
          <w:szCs w:val="24"/>
          <w:u w:val="single"/>
        </w:rPr>
        <w:t>（中型企业、小型企业、微型企业）</w:t>
      </w:r>
      <w:r>
        <w:rPr>
          <w:rFonts w:hint="eastAsia" w:ascii="宋体" w:hAnsi="宋体"/>
          <w:color w:val="000000"/>
          <w:sz w:val="24"/>
          <w:szCs w:val="24"/>
        </w:rPr>
        <w:t>；</w:t>
      </w:r>
    </w:p>
    <w:p w14:paraId="74332AF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w:t>
      </w:r>
    </w:p>
    <w:p w14:paraId="38FEE1E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以上企业，不属于大企业的分支机构，不存在控股股东为大企业的情形，也不存在与大企业的负责人为同一人的情形。</w:t>
      </w:r>
    </w:p>
    <w:p w14:paraId="05156EA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本企业对上述声明内容的真实性负责。如有虚假，将依法承担相应责任。</w:t>
      </w:r>
    </w:p>
    <w:p w14:paraId="49DCA5D8">
      <w:pPr>
        <w:rPr>
          <w:rFonts w:hint="eastAsia" w:ascii="宋体" w:hAnsi="宋体"/>
          <w:color w:val="000000"/>
          <w:szCs w:val="28"/>
        </w:rPr>
      </w:pPr>
    </w:p>
    <w:p w14:paraId="393F26B3">
      <w:pPr>
        <w:spacing w:line="360" w:lineRule="auto"/>
        <w:ind w:firstLine="5760" w:firstLineChars="2400"/>
        <w:jc w:val="left"/>
        <w:rPr>
          <w:rFonts w:hint="eastAsia" w:ascii="宋体" w:hAnsi="宋体"/>
          <w:color w:val="000000"/>
          <w:sz w:val="24"/>
          <w:szCs w:val="24"/>
        </w:rPr>
      </w:pPr>
      <w:r>
        <w:rPr>
          <w:rFonts w:hint="eastAsia" w:ascii="宋体" w:hAnsi="宋体"/>
          <w:color w:val="000000"/>
          <w:sz w:val="24"/>
          <w:szCs w:val="24"/>
        </w:rPr>
        <w:t>企业名称（盖章）：</w:t>
      </w:r>
    </w:p>
    <w:p w14:paraId="270882EE">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 xml:space="preserve">                                                  日期：</w:t>
      </w:r>
    </w:p>
    <w:p w14:paraId="20A22812">
      <w:pPr>
        <w:tabs>
          <w:tab w:val="left" w:pos="6300"/>
        </w:tabs>
        <w:snapToGrid w:val="0"/>
        <w:spacing w:line="420" w:lineRule="exact"/>
        <w:rPr>
          <w:rFonts w:hint="eastAsia" w:ascii="宋体" w:hAnsi="宋体"/>
          <w:color w:val="000000"/>
          <w:kern w:val="0"/>
          <w:sz w:val="21"/>
          <w:szCs w:val="21"/>
        </w:rPr>
      </w:pPr>
    </w:p>
    <w:p w14:paraId="29F73D3A">
      <w:pPr>
        <w:tabs>
          <w:tab w:val="left" w:pos="6300"/>
        </w:tabs>
        <w:snapToGrid w:val="0"/>
        <w:spacing w:line="420" w:lineRule="exact"/>
        <w:rPr>
          <w:rFonts w:hint="eastAsia" w:ascii="宋体" w:hAnsi="宋体"/>
          <w:color w:val="000000"/>
          <w:kern w:val="0"/>
          <w:sz w:val="21"/>
          <w:szCs w:val="21"/>
        </w:rPr>
      </w:pPr>
    </w:p>
    <w:p w14:paraId="3FC7B4B1">
      <w:pPr>
        <w:tabs>
          <w:tab w:val="left" w:pos="6300"/>
        </w:tabs>
        <w:snapToGrid w:val="0"/>
        <w:spacing w:line="420" w:lineRule="exact"/>
        <w:rPr>
          <w:rFonts w:hint="eastAsia" w:ascii="宋体" w:hAnsi="宋体"/>
          <w:color w:val="000000"/>
          <w:kern w:val="0"/>
          <w:sz w:val="21"/>
          <w:szCs w:val="21"/>
        </w:rPr>
      </w:pPr>
    </w:p>
    <w:p w14:paraId="687CC021">
      <w:pPr>
        <w:tabs>
          <w:tab w:val="left" w:pos="6300"/>
        </w:tabs>
        <w:snapToGrid w:val="0"/>
        <w:spacing w:line="420" w:lineRule="exact"/>
        <w:rPr>
          <w:rFonts w:hint="eastAsia" w:ascii="宋体" w:hAnsi="宋体"/>
          <w:color w:val="000000"/>
          <w:kern w:val="0"/>
          <w:sz w:val="21"/>
          <w:szCs w:val="21"/>
        </w:rPr>
      </w:pPr>
    </w:p>
    <w:p w14:paraId="07145D00">
      <w:pPr>
        <w:tabs>
          <w:tab w:val="left" w:pos="6300"/>
        </w:tabs>
        <w:snapToGrid w:val="0"/>
        <w:spacing w:line="420" w:lineRule="exact"/>
        <w:rPr>
          <w:rFonts w:hint="eastAsia" w:ascii="宋体" w:hAnsi="宋体"/>
          <w:color w:val="000000"/>
          <w:kern w:val="0"/>
          <w:sz w:val="21"/>
          <w:szCs w:val="21"/>
        </w:rPr>
      </w:pPr>
    </w:p>
    <w:p w14:paraId="4EA8BFC2">
      <w:pPr>
        <w:tabs>
          <w:tab w:val="left" w:pos="6300"/>
        </w:tabs>
        <w:snapToGrid w:val="0"/>
        <w:spacing w:line="420" w:lineRule="exact"/>
        <w:rPr>
          <w:rFonts w:hint="eastAsia" w:ascii="宋体" w:hAnsi="宋体"/>
          <w:color w:val="000000"/>
          <w:kern w:val="0"/>
          <w:sz w:val="21"/>
          <w:szCs w:val="21"/>
        </w:rPr>
      </w:pPr>
    </w:p>
    <w:p w14:paraId="135AF450">
      <w:pPr>
        <w:tabs>
          <w:tab w:val="left" w:pos="6300"/>
        </w:tabs>
        <w:snapToGrid w:val="0"/>
        <w:spacing w:line="420" w:lineRule="exact"/>
        <w:rPr>
          <w:rFonts w:hint="eastAsia" w:ascii="宋体" w:hAnsi="宋体"/>
          <w:color w:val="000000"/>
          <w:kern w:val="0"/>
          <w:sz w:val="21"/>
          <w:szCs w:val="21"/>
        </w:rPr>
      </w:pPr>
    </w:p>
    <w:p w14:paraId="0B1C65AD">
      <w:pPr>
        <w:tabs>
          <w:tab w:val="left" w:pos="6300"/>
        </w:tabs>
        <w:snapToGrid w:val="0"/>
        <w:spacing w:line="420" w:lineRule="exact"/>
        <w:rPr>
          <w:rFonts w:hint="eastAsia" w:ascii="宋体" w:hAnsi="宋体"/>
          <w:color w:val="000000"/>
          <w:kern w:val="0"/>
          <w:sz w:val="21"/>
          <w:szCs w:val="21"/>
        </w:rPr>
      </w:pPr>
    </w:p>
    <w:p w14:paraId="757C3249">
      <w:pPr>
        <w:tabs>
          <w:tab w:val="left" w:pos="6300"/>
        </w:tabs>
        <w:snapToGrid w:val="0"/>
        <w:spacing w:line="420" w:lineRule="exact"/>
        <w:rPr>
          <w:rFonts w:hint="eastAsia" w:ascii="宋体" w:hAnsi="宋体"/>
          <w:color w:val="000000"/>
          <w:kern w:val="0"/>
          <w:sz w:val="21"/>
          <w:szCs w:val="21"/>
        </w:rPr>
      </w:pPr>
    </w:p>
    <w:p w14:paraId="66767DC2">
      <w:pPr>
        <w:tabs>
          <w:tab w:val="left" w:pos="6300"/>
        </w:tabs>
        <w:snapToGrid w:val="0"/>
        <w:spacing w:line="420" w:lineRule="exact"/>
        <w:rPr>
          <w:rFonts w:hint="eastAsia" w:ascii="宋体" w:hAnsi="宋体"/>
          <w:color w:val="000000"/>
          <w:kern w:val="0"/>
          <w:sz w:val="21"/>
          <w:szCs w:val="21"/>
        </w:rPr>
      </w:pPr>
    </w:p>
    <w:p w14:paraId="0BFF72D9">
      <w:pPr>
        <w:tabs>
          <w:tab w:val="left" w:pos="6300"/>
        </w:tabs>
        <w:snapToGrid w:val="0"/>
        <w:spacing w:line="420" w:lineRule="exact"/>
        <w:rPr>
          <w:rFonts w:hint="eastAsia" w:ascii="宋体" w:hAnsi="宋体"/>
          <w:color w:val="000000"/>
          <w:kern w:val="0"/>
          <w:sz w:val="21"/>
          <w:szCs w:val="21"/>
        </w:rPr>
      </w:pPr>
      <w:r>
        <w:rPr>
          <w:rFonts w:hint="eastAsia" w:ascii="宋体" w:hAnsi="宋体"/>
          <w:color w:val="000000"/>
          <w:kern w:val="0"/>
          <w:sz w:val="21"/>
          <w:szCs w:val="21"/>
        </w:rPr>
        <w:br w:type="page"/>
      </w:r>
      <w:r>
        <w:rPr>
          <w:rFonts w:hint="eastAsia" w:ascii="宋体" w:hAnsi="宋体"/>
          <w:color w:val="000000"/>
          <w:kern w:val="0"/>
          <w:sz w:val="21"/>
          <w:szCs w:val="21"/>
        </w:rPr>
        <w:t>填写时应注意以下事项：</w:t>
      </w:r>
    </w:p>
    <w:p w14:paraId="13A67CB0">
      <w:pPr>
        <w:tabs>
          <w:tab w:val="left" w:pos="6300"/>
        </w:tabs>
        <w:snapToGrid w:val="0"/>
        <w:spacing w:line="42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1.除建筑业、房地产开发经营、租赁和商务服务业等三个行业外，其余行业无需填写资产总额项；</w:t>
      </w:r>
    </w:p>
    <w:p w14:paraId="0E1E2FB1">
      <w:pPr>
        <w:tabs>
          <w:tab w:val="left" w:pos="6300"/>
        </w:tabs>
        <w:snapToGrid w:val="0"/>
        <w:spacing w:line="42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2.农、林、牧、渔业无需填写从业人员和资产总额项。</w:t>
      </w:r>
    </w:p>
    <w:p w14:paraId="7273FE83">
      <w:pPr>
        <w:tabs>
          <w:tab w:val="left" w:pos="6300"/>
        </w:tabs>
        <w:snapToGrid w:val="0"/>
        <w:spacing w:line="42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3.从业人员、营业收入、资产总额填报上一年度数据，无上一年度数据的新成立企业可不填报。</w:t>
      </w:r>
    </w:p>
    <w:p w14:paraId="6EE0A499">
      <w:pPr>
        <w:tabs>
          <w:tab w:val="left" w:pos="6300"/>
        </w:tabs>
        <w:snapToGrid w:val="0"/>
        <w:spacing w:line="42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4.投标人未按照采购文件第一篇“采购标的对应的中小企业划分标准所属行业”填写所属行业，或所填写企业类型与相应行业划型标准不一致的，视为未提供《中小企业声明函》，不享受中小企业扶持政策。</w:t>
      </w:r>
    </w:p>
    <w:p w14:paraId="2FBE8E97">
      <w:pPr>
        <w:tabs>
          <w:tab w:val="left" w:pos="6300"/>
        </w:tabs>
        <w:snapToGrid w:val="0"/>
        <w:spacing w:line="42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5.中小企业应当按照《中小企业划型标准规定》（工信部联企业〔2011〕300号），如实填写并提交《中小企业声明函》。</w:t>
      </w:r>
    </w:p>
    <w:p w14:paraId="475B1D34">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注：各行业划型标准：</w:t>
      </w:r>
    </w:p>
    <w:p w14:paraId="197F2333">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（一）农、林、牧、渔业。营业收入20000万元以下的为中小微型企业。其中，营业收入500万元及以上的为中型企业，营业收入50万元及以上的为小型企业，营业收入50万元以下的为微型企业。</w:t>
      </w:r>
    </w:p>
    <w:p w14:paraId="10840E2C">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E31242">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30042B">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C0B6AE">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0AFA87">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116EFE7">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0713F0">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D6BE82">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C33638">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CA239">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1C48DD">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B2733A">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6ADA0">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3D9E89">
      <w:pPr>
        <w:tabs>
          <w:tab w:val="left" w:pos="6300"/>
        </w:tabs>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62F5D2">
      <w:pPr>
        <w:ind w:firstLine="420" w:firstLineChars="200"/>
        <w:rPr>
          <w:rFonts w:hint="eastAsia" w:ascii="宋体" w:hAnsi="宋体"/>
          <w:color w:val="000000"/>
          <w:sz w:val="21"/>
          <w:szCs w:val="21"/>
        </w:rPr>
      </w:pPr>
      <w:r>
        <w:rPr>
          <w:rFonts w:hint="eastAsia" w:ascii="宋体" w:hAnsi="宋体"/>
          <w:color w:val="000000"/>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color w:val="000000"/>
          <w:sz w:val="24"/>
          <w:szCs w:val="24"/>
        </w:rPr>
        <w:t>。</w:t>
      </w:r>
    </w:p>
    <w:p w14:paraId="683AD3D5">
      <w:pPr>
        <w:tabs>
          <w:tab w:val="left" w:pos="6300"/>
        </w:tabs>
        <w:snapToGrid w:val="0"/>
        <w:spacing w:line="500" w:lineRule="exact"/>
        <w:jc w:val="left"/>
        <w:rPr>
          <w:rFonts w:hint="eastAsia" w:ascii="宋体" w:hAnsi="宋体"/>
          <w:color w:val="000000"/>
        </w:rPr>
      </w:pPr>
    </w:p>
    <w:p w14:paraId="0104B3C0">
      <w:pPr>
        <w:tabs>
          <w:tab w:val="left" w:pos="6300"/>
        </w:tabs>
        <w:snapToGrid w:val="0"/>
        <w:spacing w:line="500" w:lineRule="exact"/>
        <w:jc w:val="left"/>
        <w:rPr>
          <w:rFonts w:hint="eastAsia" w:ascii="宋体" w:hAnsi="宋体"/>
          <w:color w:val="000000"/>
          <w:sz w:val="24"/>
          <w:szCs w:val="18"/>
        </w:rPr>
      </w:pPr>
      <w:r>
        <w:rPr>
          <w:rFonts w:hint="eastAsia" w:ascii="宋体" w:hAnsi="宋体"/>
          <w:color w:val="000000"/>
          <w:sz w:val="24"/>
          <w:szCs w:val="18"/>
        </w:rPr>
        <w:br w:type="page"/>
      </w:r>
      <w:r>
        <w:rPr>
          <w:rFonts w:hint="eastAsia" w:ascii="宋体" w:hAnsi="宋体"/>
          <w:color w:val="000000"/>
          <w:sz w:val="24"/>
          <w:szCs w:val="18"/>
        </w:rPr>
        <w:t>2.监狱企业证明文件</w:t>
      </w:r>
    </w:p>
    <w:p w14:paraId="0F4B90E0">
      <w:pPr>
        <w:tabs>
          <w:tab w:val="left" w:pos="6300"/>
        </w:tabs>
        <w:snapToGrid w:val="0"/>
        <w:spacing w:line="500" w:lineRule="exact"/>
        <w:ind w:firstLine="480" w:firstLineChars="200"/>
        <w:jc w:val="left"/>
        <w:rPr>
          <w:rFonts w:hint="eastAsia" w:ascii="宋体" w:hAnsi="宋体"/>
          <w:color w:val="000000"/>
          <w:sz w:val="24"/>
          <w:szCs w:val="18"/>
        </w:rPr>
      </w:pPr>
      <w:r>
        <w:rPr>
          <w:rFonts w:hint="eastAsia" w:ascii="宋体" w:hAnsi="宋体"/>
          <w:color w:val="000000"/>
          <w:sz w:val="24"/>
          <w:szCs w:val="18"/>
        </w:rPr>
        <w:t>以省级以上监狱管理局、戒毒管理局（含新疆生产建设兵团）出具的属于监狱企业的证明文件为准。</w:t>
      </w:r>
    </w:p>
    <w:p w14:paraId="024D7A43">
      <w:pPr>
        <w:tabs>
          <w:tab w:val="left" w:pos="6300"/>
        </w:tabs>
        <w:snapToGrid w:val="0"/>
        <w:spacing w:line="500" w:lineRule="exact"/>
        <w:jc w:val="left"/>
        <w:rPr>
          <w:rFonts w:hint="eastAsia" w:ascii="宋体" w:hAnsi="宋体"/>
          <w:color w:val="000000"/>
          <w:sz w:val="24"/>
        </w:rPr>
      </w:pPr>
      <w:r>
        <w:rPr>
          <w:rFonts w:hint="eastAsia" w:ascii="宋体" w:hAnsi="宋体"/>
          <w:color w:val="000000"/>
          <w:sz w:val="24"/>
        </w:rPr>
        <w:br w:type="page"/>
      </w:r>
      <w:r>
        <w:rPr>
          <w:rFonts w:hint="eastAsia" w:ascii="宋体" w:hAnsi="宋体"/>
          <w:color w:val="000000"/>
        </w:rPr>
        <w:t>3.残疾人福利性单位声明函</w:t>
      </w:r>
    </w:p>
    <w:p w14:paraId="7227AA67">
      <w:pPr>
        <w:tabs>
          <w:tab w:val="left" w:pos="6300"/>
        </w:tabs>
        <w:snapToGrid w:val="0"/>
        <w:spacing w:line="500" w:lineRule="exact"/>
        <w:jc w:val="center"/>
        <w:rPr>
          <w:rFonts w:hint="eastAsia" w:ascii="宋体" w:hAnsi="宋体"/>
          <w:color w:val="000000"/>
        </w:rPr>
      </w:pPr>
      <w:r>
        <w:rPr>
          <w:rFonts w:hint="eastAsia" w:ascii="宋体" w:hAnsi="宋体"/>
          <w:color w:val="000000"/>
        </w:rPr>
        <w:t>残疾人福利性单位声明函</w:t>
      </w:r>
    </w:p>
    <w:p w14:paraId="1EB0BF94">
      <w:pPr>
        <w:tabs>
          <w:tab w:val="left" w:pos="630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847F05">
      <w:pPr>
        <w:tabs>
          <w:tab w:val="left" w:pos="630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14:paraId="615CC84A">
      <w:pPr>
        <w:tabs>
          <w:tab w:val="left" w:pos="6300"/>
        </w:tabs>
        <w:snapToGrid w:val="0"/>
        <w:spacing w:line="500" w:lineRule="exact"/>
        <w:ind w:firstLine="480" w:firstLineChars="200"/>
        <w:rPr>
          <w:rFonts w:hint="eastAsia" w:ascii="宋体" w:hAnsi="宋体"/>
          <w:color w:val="000000"/>
          <w:sz w:val="24"/>
        </w:rPr>
      </w:pPr>
    </w:p>
    <w:p w14:paraId="4589457A">
      <w:pPr>
        <w:tabs>
          <w:tab w:val="left" w:pos="6300"/>
        </w:tabs>
        <w:snapToGrid w:val="0"/>
        <w:spacing w:line="500" w:lineRule="exact"/>
        <w:ind w:firstLine="480" w:firstLineChars="200"/>
        <w:rPr>
          <w:rFonts w:hint="eastAsia" w:ascii="宋体" w:hAnsi="宋体"/>
          <w:color w:val="000000"/>
          <w:sz w:val="24"/>
        </w:rPr>
      </w:pPr>
    </w:p>
    <w:p w14:paraId="28B2B767">
      <w:pPr>
        <w:tabs>
          <w:tab w:val="left" w:pos="630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 xml:space="preserve">                                                 投标人名称（盖章）：</w:t>
      </w:r>
    </w:p>
    <w:p w14:paraId="132D47C2">
      <w:pPr>
        <w:tabs>
          <w:tab w:val="left" w:pos="6300"/>
        </w:tabs>
        <w:snapToGrid w:val="0"/>
        <w:spacing w:line="500" w:lineRule="exact"/>
        <w:ind w:firstLine="570"/>
        <w:jc w:val="left"/>
        <w:rPr>
          <w:rFonts w:hint="eastAsia" w:ascii="宋体" w:hAnsi="宋体"/>
          <w:color w:val="000000"/>
          <w:sz w:val="24"/>
        </w:rPr>
      </w:pPr>
      <w:r>
        <w:rPr>
          <w:rFonts w:hint="eastAsia" w:ascii="宋体" w:hAnsi="宋体"/>
          <w:color w:val="000000"/>
          <w:sz w:val="24"/>
        </w:rPr>
        <w:t xml:space="preserve">                                                  日  期：</w:t>
      </w:r>
    </w:p>
    <w:p w14:paraId="335C26DE">
      <w:pPr>
        <w:tabs>
          <w:tab w:val="left" w:pos="6300"/>
        </w:tabs>
        <w:snapToGrid w:val="0"/>
        <w:spacing w:line="500" w:lineRule="exact"/>
        <w:ind w:firstLine="570"/>
        <w:jc w:val="left"/>
        <w:rPr>
          <w:rFonts w:hint="eastAsia" w:ascii="宋体" w:hAnsi="宋体"/>
          <w:color w:val="000000"/>
          <w:sz w:val="24"/>
        </w:rPr>
      </w:pPr>
    </w:p>
    <w:p w14:paraId="7FB47B19">
      <w:pPr>
        <w:tabs>
          <w:tab w:val="left" w:pos="6300"/>
        </w:tabs>
        <w:snapToGrid w:val="0"/>
        <w:spacing w:line="500" w:lineRule="exact"/>
        <w:ind w:firstLine="570"/>
        <w:jc w:val="left"/>
        <w:rPr>
          <w:rFonts w:hint="eastAsia" w:ascii="宋体" w:hAnsi="宋体"/>
          <w:color w:val="000000"/>
          <w:sz w:val="24"/>
        </w:rPr>
      </w:pPr>
    </w:p>
    <w:p w14:paraId="324904AC">
      <w:pPr>
        <w:tabs>
          <w:tab w:val="left" w:pos="6300"/>
        </w:tabs>
        <w:snapToGrid w:val="0"/>
        <w:spacing w:line="500" w:lineRule="exact"/>
        <w:ind w:firstLine="570"/>
        <w:jc w:val="left"/>
        <w:rPr>
          <w:rFonts w:hint="eastAsia" w:ascii="宋体" w:hAnsi="宋体"/>
          <w:color w:val="000000"/>
          <w:sz w:val="24"/>
        </w:rPr>
      </w:pPr>
    </w:p>
    <w:p w14:paraId="50571CED">
      <w:pPr>
        <w:tabs>
          <w:tab w:val="left" w:pos="6300"/>
        </w:tabs>
        <w:snapToGrid w:val="0"/>
        <w:spacing w:line="500" w:lineRule="exact"/>
        <w:ind w:firstLine="570"/>
        <w:jc w:val="left"/>
        <w:rPr>
          <w:rFonts w:hint="eastAsia" w:ascii="宋体" w:hAnsi="宋体"/>
          <w:color w:val="000000"/>
          <w:sz w:val="24"/>
        </w:rPr>
      </w:pPr>
    </w:p>
    <w:p w14:paraId="51445EAB">
      <w:pPr>
        <w:tabs>
          <w:tab w:val="left" w:pos="6300"/>
        </w:tabs>
        <w:snapToGrid w:val="0"/>
        <w:spacing w:line="500" w:lineRule="exact"/>
        <w:ind w:firstLine="570"/>
        <w:jc w:val="left"/>
        <w:rPr>
          <w:rFonts w:hint="eastAsia" w:ascii="宋体" w:hAnsi="宋体"/>
          <w:color w:val="000000"/>
          <w:sz w:val="24"/>
        </w:rPr>
      </w:pPr>
    </w:p>
    <w:p w14:paraId="1C239AF9">
      <w:pPr>
        <w:tabs>
          <w:tab w:val="left" w:pos="6300"/>
        </w:tabs>
        <w:snapToGrid w:val="0"/>
        <w:spacing w:line="500" w:lineRule="exact"/>
        <w:ind w:firstLine="570"/>
        <w:jc w:val="left"/>
        <w:rPr>
          <w:rFonts w:hint="eastAsia" w:ascii="宋体" w:hAnsi="宋体"/>
          <w:color w:val="000000"/>
          <w:sz w:val="24"/>
        </w:rPr>
      </w:pPr>
    </w:p>
    <w:p w14:paraId="18F72D78">
      <w:pPr>
        <w:tabs>
          <w:tab w:val="left" w:pos="6300"/>
        </w:tabs>
        <w:snapToGrid w:val="0"/>
        <w:spacing w:line="500" w:lineRule="exact"/>
        <w:ind w:firstLine="570"/>
        <w:jc w:val="left"/>
        <w:rPr>
          <w:rFonts w:hint="eastAsia" w:ascii="宋体" w:hAnsi="宋体"/>
          <w:color w:val="000000"/>
          <w:sz w:val="24"/>
        </w:rPr>
      </w:pPr>
    </w:p>
    <w:p w14:paraId="11C9E045">
      <w:pPr>
        <w:tabs>
          <w:tab w:val="left" w:pos="6300"/>
        </w:tabs>
        <w:snapToGrid w:val="0"/>
        <w:spacing w:line="500" w:lineRule="exact"/>
        <w:ind w:firstLine="570"/>
        <w:jc w:val="left"/>
        <w:rPr>
          <w:rFonts w:hint="eastAsia" w:ascii="宋体" w:hAnsi="宋体"/>
          <w:color w:val="000000"/>
          <w:sz w:val="24"/>
        </w:rPr>
      </w:pPr>
    </w:p>
    <w:p w14:paraId="3DD3B14D">
      <w:pPr>
        <w:tabs>
          <w:tab w:val="left" w:pos="6300"/>
        </w:tabs>
        <w:snapToGrid w:val="0"/>
        <w:spacing w:line="500" w:lineRule="exact"/>
        <w:ind w:firstLine="570"/>
        <w:jc w:val="left"/>
        <w:rPr>
          <w:rFonts w:hint="eastAsia" w:ascii="宋体" w:hAnsi="宋体"/>
          <w:color w:val="000000"/>
          <w:sz w:val="24"/>
        </w:rPr>
      </w:pPr>
    </w:p>
    <w:p w14:paraId="22D66F0A">
      <w:pPr>
        <w:tabs>
          <w:tab w:val="left" w:pos="6300"/>
        </w:tabs>
        <w:snapToGrid w:val="0"/>
        <w:spacing w:line="500" w:lineRule="exact"/>
        <w:ind w:firstLine="570"/>
        <w:jc w:val="left"/>
        <w:rPr>
          <w:rFonts w:hint="eastAsia" w:ascii="宋体" w:hAnsi="宋体"/>
          <w:color w:val="000000"/>
          <w:sz w:val="24"/>
        </w:rPr>
      </w:pPr>
    </w:p>
    <w:p w14:paraId="6EED9701">
      <w:pPr>
        <w:tabs>
          <w:tab w:val="left" w:pos="6300"/>
        </w:tabs>
        <w:snapToGrid w:val="0"/>
        <w:spacing w:line="500" w:lineRule="exact"/>
        <w:ind w:firstLine="570"/>
        <w:jc w:val="left"/>
        <w:rPr>
          <w:rFonts w:hint="eastAsia" w:ascii="宋体" w:hAnsi="宋体"/>
          <w:color w:val="000000"/>
          <w:kern w:val="0"/>
          <w:sz w:val="24"/>
        </w:rPr>
      </w:pPr>
      <w:r>
        <w:rPr>
          <w:rFonts w:hint="eastAsia" w:ascii="宋体" w:hAnsi="宋体"/>
          <w:color w:val="000000"/>
          <w:kern w:val="0"/>
          <w:sz w:val="24"/>
        </w:rPr>
        <w:t>若中标人为残疾人福利性单位的，将在结果公告时公告其《残疾人福利性单位声明函》</w:t>
      </w:r>
    </w:p>
    <w:p w14:paraId="5445BF62">
      <w:pPr>
        <w:spacing w:line="440" w:lineRule="exact"/>
        <w:rPr>
          <w:rFonts w:hint="eastAsia" w:ascii="宋体" w:hAnsi="宋体"/>
          <w:color w:val="000000"/>
          <w:sz w:val="24"/>
          <w:szCs w:val="24"/>
        </w:rPr>
      </w:pPr>
    </w:p>
    <w:p w14:paraId="4A90BC6C">
      <w:pPr>
        <w:pStyle w:val="43"/>
        <w:spacing w:line="440" w:lineRule="exact"/>
        <w:rPr>
          <w:rFonts w:hint="eastAsia" w:ascii="宋体" w:hAnsi="宋体" w:eastAsia="宋体"/>
          <w:color w:val="000000"/>
          <w:sz w:val="24"/>
          <w:szCs w:val="24"/>
        </w:rPr>
      </w:pPr>
    </w:p>
    <w:p w14:paraId="23A01239">
      <w:pPr>
        <w:spacing w:line="440" w:lineRule="exact"/>
        <w:ind w:firstLine="560" w:firstLineChars="200"/>
        <w:rPr>
          <w:rFonts w:hint="eastAsia" w:ascii="宋体" w:hAnsi="宋体"/>
          <w:color w:val="000000"/>
        </w:rPr>
      </w:pPr>
      <w:r>
        <w:rPr>
          <w:rFonts w:hint="eastAsia" w:ascii="宋体" w:hAnsi="宋体"/>
          <w:color w:val="000000"/>
        </w:rPr>
        <w:br w:type="page"/>
      </w:r>
      <w:r>
        <w:rPr>
          <w:rFonts w:hint="eastAsia" w:ascii="宋体" w:hAnsi="宋体"/>
          <w:color w:val="000000"/>
          <w:sz w:val="24"/>
          <w:szCs w:val="24"/>
        </w:rPr>
        <w:t>（二）其他与项目有关的资料（自附）</w:t>
      </w:r>
    </w:p>
    <w:p w14:paraId="0EE77D87">
      <w:pPr>
        <w:rPr>
          <w:rFonts w:hint="eastAsia" w:ascii="宋体" w:hAnsi="宋体" w:eastAsia="宋体"/>
          <w:color w:val="000000"/>
          <w:sz w:val="24"/>
          <w:szCs w:val="24"/>
        </w:rPr>
      </w:pPr>
      <w:r>
        <w:rPr>
          <w:rFonts w:hint="eastAsia" w:ascii="宋体" w:hAnsi="宋体" w:eastAsia="宋体"/>
          <w:color w:val="000000"/>
          <w:sz w:val="24"/>
          <w:szCs w:val="24"/>
        </w:rPr>
        <w:br w:type="page"/>
      </w:r>
    </w:p>
    <w:p w14:paraId="0D0015EA">
      <w:pPr>
        <w:jc w:val="center"/>
        <w:rPr>
          <w:rFonts w:eastAsia="黑体"/>
          <w:b/>
          <w:bCs/>
          <w:sz w:val="44"/>
          <w:szCs w:val="44"/>
        </w:rPr>
      </w:pPr>
      <w:r>
        <w:rPr>
          <w:rFonts w:hint="eastAsia" w:eastAsia="黑体"/>
          <w:b/>
          <w:bCs/>
          <w:sz w:val="44"/>
          <w:szCs w:val="44"/>
          <w:lang w:val="en-US" w:eastAsia="zh-CN"/>
        </w:rPr>
        <w:t>磋商</w:t>
      </w:r>
      <w:r>
        <w:rPr>
          <w:rFonts w:hint="eastAsia" w:eastAsia="黑体"/>
          <w:b/>
          <w:bCs/>
          <w:sz w:val="44"/>
          <w:szCs w:val="44"/>
        </w:rPr>
        <w:t>文件发售登记表</w:t>
      </w:r>
    </w:p>
    <w:p w14:paraId="538AD876">
      <w:pPr>
        <w:jc w:val="left"/>
        <w:rPr>
          <w:rFonts w:eastAsia="黑体"/>
          <w:b/>
          <w:bCs/>
          <w:spacing w:val="40"/>
        </w:rPr>
      </w:pPr>
    </w:p>
    <w:tbl>
      <w:tblPr>
        <w:tblStyle w:val="16"/>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563C1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noWrap w:val="0"/>
            <w:vAlign w:val="center"/>
          </w:tcPr>
          <w:p w14:paraId="684B7FF3">
            <w:pPr>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7145" w:type="dxa"/>
            <w:gridSpan w:val="3"/>
            <w:noWrap w:val="0"/>
            <w:vAlign w:val="center"/>
          </w:tcPr>
          <w:p w14:paraId="266C501B">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XWFZ-250144</w:t>
            </w:r>
          </w:p>
        </w:tc>
      </w:tr>
      <w:tr w14:paraId="59079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noWrap w:val="0"/>
            <w:vAlign w:val="center"/>
          </w:tcPr>
          <w:p w14:paraId="2967C79A">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145" w:type="dxa"/>
            <w:gridSpan w:val="3"/>
            <w:noWrap w:val="0"/>
            <w:vAlign w:val="center"/>
          </w:tcPr>
          <w:p w14:paraId="61F44E63">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重庆民族乐团演出服装采购</w:t>
            </w:r>
          </w:p>
        </w:tc>
      </w:tr>
      <w:tr w14:paraId="649CA6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noWrap w:val="0"/>
            <w:vAlign w:val="center"/>
          </w:tcPr>
          <w:p w14:paraId="13DF604E">
            <w:pPr>
              <w:jc w:val="center"/>
              <w:rPr>
                <w:rFonts w:hint="eastAsia" w:ascii="仿宋" w:hAnsi="仿宋" w:eastAsia="仿宋" w:cs="仿宋"/>
                <w:sz w:val="28"/>
                <w:szCs w:val="28"/>
              </w:rPr>
            </w:pPr>
            <w:r>
              <w:rPr>
                <w:rFonts w:hint="eastAsia" w:ascii="仿宋" w:hAnsi="仿宋" w:eastAsia="仿宋" w:cs="仿宋"/>
                <w:sz w:val="28"/>
                <w:szCs w:val="28"/>
              </w:rPr>
              <w:t>投标人名称</w:t>
            </w:r>
          </w:p>
        </w:tc>
        <w:tc>
          <w:tcPr>
            <w:tcW w:w="7145" w:type="dxa"/>
            <w:gridSpan w:val="3"/>
            <w:noWrap w:val="0"/>
            <w:vAlign w:val="bottom"/>
          </w:tcPr>
          <w:p w14:paraId="688BFE9C">
            <w:pPr>
              <w:jc w:val="right"/>
              <w:rPr>
                <w:rFonts w:hint="eastAsia" w:ascii="仿宋" w:hAnsi="仿宋" w:eastAsia="仿宋" w:cs="仿宋"/>
                <w:sz w:val="28"/>
                <w:szCs w:val="28"/>
              </w:rPr>
            </w:pPr>
          </w:p>
          <w:p w14:paraId="105D176A">
            <w:pPr>
              <w:jc w:val="right"/>
              <w:rPr>
                <w:rFonts w:hint="eastAsia" w:ascii="仿宋" w:hAnsi="仿宋" w:eastAsia="仿宋" w:cs="仿宋"/>
                <w:sz w:val="28"/>
                <w:szCs w:val="28"/>
              </w:rPr>
            </w:pPr>
          </w:p>
          <w:p w14:paraId="0A149CB8">
            <w:pPr>
              <w:jc w:val="both"/>
              <w:rPr>
                <w:rFonts w:hint="eastAsia" w:ascii="仿宋" w:hAnsi="仿宋" w:eastAsia="仿宋" w:cs="仿宋"/>
                <w:sz w:val="28"/>
                <w:szCs w:val="28"/>
              </w:rPr>
            </w:pPr>
          </w:p>
          <w:p w14:paraId="4BA1E80C">
            <w:pPr>
              <w:jc w:val="right"/>
              <w:rPr>
                <w:rFonts w:hint="eastAsia" w:ascii="仿宋" w:hAnsi="仿宋" w:eastAsia="仿宋" w:cs="仿宋"/>
                <w:sz w:val="28"/>
                <w:szCs w:val="28"/>
              </w:rPr>
            </w:pPr>
            <w:r>
              <w:rPr>
                <w:rFonts w:hint="eastAsia" w:ascii="仿宋" w:hAnsi="仿宋" w:eastAsia="仿宋" w:cs="仿宋"/>
                <w:sz w:val="28"/>
                <w:szCs w:val="28"/>
              </w:rPr>
              <w:t>（投标人公章）</w:t>
            </w:r>
          </w:p>
        </w:tc>
      </w:tr>
      <w:tr w14:paraId="0D6B8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1E24C5B0">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185" w:type="dxa"/>
            <w:noWrap w:val="0"/>
            <w:vAlign w:val="center"/>
          </w:tcPr>
          <w:p w14:paraId="0F8FF5C6">
            <w:pPr>
              <w:jc w:val="left"/>
              <w:rPr>
                <w:rFonts w:hint="eastAsia" w:ascii="仿宋" w:hAnsi="仿宋" w:eastAsia="仿宋" w:cs="仿宋"/>
                <w:sz w:val="28"/>
                <w:szCs w:val="28"/>
              </w:rPr>
            </w:pPr>
          </w:p>
        </w:tc>
        <w:tc>
          <w:tcPr>
            <w:tcW w:w="1511" w:type="dxa"/>
            <w:noWrap w:val="0"/>
            <w:vAlign w:val="center"/>
          </w:tcPr>
          <w:p w14:paraId="3E1BC7C4">
            <w:pPr>
              <w:jc w:val="left"/>
              <w:rPr>
                <w:rFonts w:hint="eastAsia" w:ascii="仿宋" w:hAnsi="仿宋" w:eastAsia="仿宋" w:cs="仿宋"/>
                <w:sz w:val="28"/>
                <w:szCs w:val="28"/>
              </w:rPr>
            </w:pPr>
            <w:r>
              <w:rPr>
                <w:rFonts w:hint="eastAsia" w:ascii="仿宋" w:hAnsi="仿宋" w:eastAsia="仿宋" w:cs="仿宋"/>
                <w:sz w:val="28"/>
                <w:szCs w:val="28"/>
              </w:rPr>
              <w:t>手机</w:t>
            </w:r>
          </w:p>
        </w:tc>
        <w:tc>
          <w:tcPr>
            <w:tcW w:w="3449" w:type="dxa"/>
            <w:noWrap w:val="0"/>
            <w:vAlign w:val="center"/>
          </w:tcPr>
          <w:p w14:paraId="00393F07">
            <w:pPr>
              <w:jc w:val="left"/>
              <w:rPr>
                <w:rFonts w:hint="eastAsia" w:ascii="仿宋" w:hAnsi="仿宋" w:eastAsia="仿宋" w:cs="仿宋"/>
                <w:sz w:val="28"/>
                <w:szCs w:val="28"/>
              </w:rPr>
            </w:pPr>
          </w:p>
        </w:tc>
      </w:tr>
      <w:tr w14:paraId="602CFE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41CA0D37">
            <w:pPr>
              <w:jc w:val="center"/>
              <w:rPr>
                <w:rFonts w:hint="eastAsia" w:ascii="仿宋" w:hAnsi="仿宋" w:eastAsia="仿宋" w:cs="仿宋"/>
                <w:sz w:val="28"/>
                <w:szCs w:val="28"/>
              </w:rPr>
            </w:pPr>
            <w:r>
              <w:rPr>
                <w:rFonts w:hint="eastAsia" w:ascii="仿宋" w:hAnsi="仿宋" w:eastAsia="仿宋" w:cs="仿宋"/>
                <w:sz w:val="28"/>
                <w:szCs w:val="28"/>
              </w:rPr>
              <w:t>办公电话</w:t>
            </w:r>
          </w:p>
        </w:tc>
        <w:tc>
          <w:tcPr>
            <w:tcW w:w="2185" w:type="dxa"/>
            <w:noWrap w:val="0"/>
            <w:vAlign w:val="center"/>
          </w:tcPr>
          <w:p w14:paraId="7B1F7712">
            <w:pPr>
              <w:jc w:val="left"/>
              <w:rPr>
                <w:rFonts w:hint="eastAsia" w:ascii="仿宋" w:hAnsi="仿宋" w:eastAsia="仿宋" w:cs="仿宋"/>
                <w:sz w:val="28"/>
                <w:szCs w:val="28"/>
              </w:rPr>
            </w:pPr>
          </w:p>
        </w:tc>
        <w:tc>
          <w:tcPr>
            <w:tcW w:w="1511" w:type="dxa"/>
            <w:noWrap w:val="0"/>
            <w:vAlign w:val="center"/>
          </w:tcPr>
          <w:p w14:paraId="0E195FAF">
            <w:pPr>
              <w:jc w:val="left"/>
              <w:rPr>
                <w:rFonts w:hint="eastAsia" w:ascii="仿宋" w:hAnsi="仿宋" w:eastAsia="仿宋" w:cs="仿宋"/>
                <w:sz w:val="28"/>
                <w:szCs w:val="28"/>
              </w:rPr>
            </w:pPr>
            <w:r>
              <w:rPr>
                <w:rFonts w:hint="eastAsia" w:ascii="仿宋" w:hAnsi="仿宋" w:eastAsia="仿宋" w:cs="仿宋"/>
                <w:sz w:val="28"/>
                <w:szCs w:val="28"/>
              </w:rPr>
              <w:t>传真</w:t>
            </w:r>
          </w:p>
        </w:tc>
        <w:tc>
          <w:tcPr>
            <w:tcW w:w="3449" w:type="dxa"/>
            <w:noWrap w:val="0"/>
            <w:vAlign w:val="center"/>
          </w:tcPr>
          <w:p w14:paraId="4FDA6F8E">
            <w:pPr>
              <w:jc w:val="left"/>
              <w:rPr>
                <w:rFonts w:hint="eastAsia" w:ascii="仿宋" w:hAnsi="仿宋" w:eastAsia="仿宋" w:cs="仿宋"/>
                <w:sz w:val="28"/>
                <w:szCs w:val="28"/>
              </w:rPr>
            </w:pPr>
          </w:p>
        </w:tc>
      </w:tr>
      <w:tr w14:paraId="05CCD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42AACDC2">
            <w:pPr>
              <w:jc w:val="center"/>
              <w:rPr>
                <w:rFonts w:hint="eastAsia" w:ascii="仿宋" w:hAnsi="仿宋" w:eastAsia="仿宋" w:cs="仿宋"/>
                <w:sz w:val="28"/>
                <w:szCs w:val="28"/>
              </w:rPr>
            </w:pPr>
            <w:r>
              <w:rPr>
                <w:rFonts w:hint="eastAsia" w:ascii="仿宋" w:hAnsi="仿宋" w:eastAsia="仿宋" w:cs="仿宋"/>
                <w:sz w:val="28"/>
                <w:szCs w:val="28"/>
              </w:rPr>
              <w:t>E-mail</w:t>
            </w:r>
          </w:p>
        </w:tc>
        <w:tc>
          <w:tcPr>
            <w:tcW w:w="7145" w:type="dxa"/>
            <w:gridSpan w:val="3"/>
            <w:noWrap w:val="0"/>
            <w:vAlign w:val="center"/>
          </w:tcPr>
          <w:p w14:paraId="1B80138E">
            <w:pPr>
              <w:jc w:val="left"/>
              <w:rPr>
                <w:rFonts w:hint="eastAsia" w:ascii="仿宋" w:hAnsi="仿宋" w:eastAsia="仿宋" w:cs="仿宋"/>
                <w:sz w:val="28"/>
                <w:szCs w:val="28"/>
              </w:rPr>
            </w:pPr>
          </w:p>
        </w:tc>
      </w:tr>
      <w:tr w14:paraId="4E4290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noWrap w:val="0"/>
            <w:vAlign w:val="center"/>
          </w:tcPr>
          <w:p w14:paraId="6A9A82C5">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7145" w:type="dxa"/>
            <w:gridSpan w:val="3"/>
            <w:noWrap w:val="0"/>
            <w:vAlign w:val="center"/>
          </w:tcPr>
          <w:p w14:paraId="5DC81822">
            <w:pPr>
              <w:jc w:val="left"/>
              <w:rPr>
                <w:rFonts w:hint="eastAsia" w:ascii="仿宋" w:hAnsi="仿宋" w:eastAsia="仿宋" w:cs="仿宋"/>
                <w:sz w:val="28"/>
                <w:szCs w:val="28"/>
              </w:rPr>
            </w:pPr>
          </w:p>
        </w:tc>
      </w:tr>
      <w:tr w14:paraId="1C0646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noWrap w:val="0"/>
            <w:vAlign w:val="center"/>
          </w:tcPr>
          <w:p w14:paraId="1A9082AC">
            <w:pPr>
              <w:jc w:val="center"/>
              <w:rPr>
                <w:rFonts w:hint="eastAsia" w:ascii="仿宋" w:hAnsi="仿宋" w:eastAsia="仿宋" w:cs="仿宋"/>
                <w:sz w:val="28"/>
                <w:szCs w:val="28"/>
              </w:rPr>
            </w:pPr>
            <w:r>
              <w:rPr>
                <w:rFonts w:hint="eastAsia" w:ascii="仿宋" w:hAnsi="仿宋" w:eastAsia="仿宋" w:cs="仿宋"/>
                <w:sz w:val="28"/>
                <w:szCs w:val="28"/>
              </w:rPr>
              <w:t>购买时间</w:t>
            </w:r>
          </w:p>
        </w:tc>
        <w:tc>
          <w:tcPr>
            <w:tcW w:w="7145" w:type="dxa"/>
            <w:gridSpan w:val="3"/>
            <w:noWrap w:val="0"/>
            <w:vAlign w:val="center"/>
          </w:tcPr>
          <w:p w14:paraId="2A4B6676">
            <w:pPr>
              <w:jc w:val="center"/>
              <w:rPr>
                <w:rFonts w:hint="eastAsia" w:ascii="仿宋" w:hAnsi="仿宋" w:eastAsia="仿宋" w:cs="仿宋"/>
                <w:sz w:val="28"/>
                <w:szCs w:val="28"/>
              </w:rPr>
            </w:pPr>
            <w:r>
              <w:rPr>
                <w:rFonts w:hint="eastAsia" w:ascii="仿宋" w:hAnsi="仿宋" w:eastAsia="仿宋" w:cs="仿宋"/>
                <w:sz w:val="28"/>
                <w:szCs w:val="28"/>
              </w:rPr>
              <w:t>年   月   日</w:t>
            </w:r>
          </w:p>
        </w:tc>
      </w:tr>
      <w:tr w14:paraId="2CCF8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noWrap w:val="0"/>
            <w:vAlign w:val="center"/>
          </w:tcPr>
          <w:p w14:paraId="3336F39F">
            <w:pPr>
              <w:jc w:val="center"/>
              <w:rPr>
                <w:rFonts w:hint="eastAsia" w:ascii="仿宋" w:hAnsi="仿宋" w:eastAsia="仿宋" w:cs="仿宋"/>
                <w:sz w:val="28"/>
                <w:szCs w:val="28"/>
              </w:rPr>
            </w:pPr>
            <w:r>
              <w:rPr>
                <w:rFonts w:hint="eastAsia" w:ascii="仿宋" w:hAnsi="仿宋" w:eastAsia="仿宋" w:cs="仿宋"/>
                <w:sz w:val="28"/>
                <w:szCs w:val="28"/>
                <w:lang w:val="en-US" w:eastAsia="zh-CN"/>
              </w:rPr>
              <w:t>磋商</w:t>
            </w:r>
            <w:r>
              <w:rPr>
                <w:rFonts w:hint="eastAsia" w:ascii="仿宋" w:hAnsi="仿宋" w:eastAsia="仿宋" w:cs="仿宋"/>
                <w:sz w:val="28"/>
                <w:szCs w:val="28"/>
              </w:rPr>
              <w:t>文件售价</w:t>
            </w:r>
          </w:p>
        </w:tc>
        <w:tc>
          <w:tcPr>
            <w:tcW w:w="7145" w:type="dxa"/>
            <w:gridSpan w:val="3"/>
            <w:noWrap w:val="0"/>
            <w:vAlign w:val="center"/>
          </w:tcPr>
          <w:p w14:paraId="65DD3645">
            <w:pPr>
              <w:jc w:val="center"/>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lang w:val="en-US" w:eastAsia="zh-CN"/>
              </w:rPr>
              <w:t>5</w:t>
            </w:r>
            <w:r>
              <w:rPr>
                <w:rFonts w:hint="eastAsia" w:ascii="仿宋" w:hAnsi="仿宋" w:eastAsia="仿宋" w:cs="仿宋"/>
                <w:sz w:val="28"/>
                <w:szCs w:val="28"/>
              </w:rPr>
              <w:t>00元/</w:t>
            </w:r>
            <w:r>
              <w:rPr>
                <w:rFonts w:hint="eastAsia" w:ascii="仿宋" w:hAnsi="仿宋" w:eastAsia="仿宋" w:cs="仿宋"/>
                <w:sz w:val="28"/>
                <w:szCs w:val="28"/>
                <w:lang w:val="en-US" w:eastAsia="zh-CN"/>
              </w:rPr>
              <w:t>份</w:t>
            </w:r>
            <w:r>
              <w:rPr>
                <w:rFonts w:hint="eastAsia" w:ascii="仿宋" w:hAnsi="仿宋" w:eastAsia="仿宋" w:cs="仿宋"/>
                <w:sz w:val="28"/>
                <w:szCs w:val="28"/>
              </w:rPr>
              <w:t>（售后不退）。</w:t>
            </w:r>
          </w:p>
        </w:tc>
      </w:tr>
      <w:tr w14:paraId="09FB04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14:paraId="3D71C234">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7145" w:type="dxa"/>
            <w:gridSpan w:val="3"/>
            <w:noWrap w:val="0"/>
            <w:vAlign w:val="center"/>
          </w:tcPr>
          <w:p w14:paraId="5BA1C888">
            <w:pPr>
              <w:jc w:val="center"/>
              <w:rPr>
                <w:rFonts w:hint="default" w:ascii="仿宋" w:hAnsi="仿宋" w:eastAsia="仿宋" w:cs="仿宋"/>
                <w:sz w:val="28"/>
                <w:szCs w:val="28"/>
                <w:lang w:val="en-US" w:eastAsia="zh-CN"/>
              </w:rPr>
            </w:pPr>
          </w:p>
        </w:tc>
      </w:tr>
    </w:tbl>
    <w:p w14:paraId="5443833B">
      <w:pPr>
        <w:jc w:val="left"/>
        <w:rPr>
          <w:rFonts w:hint="eastAsia" w:ascii="仿宋" w:hAnsi="仿宋" w:eastAsia="仿宋" w:cs="仿宋"/>
          <w:sz w:val="28"/>
          <w:szCs w:val="28"/>
        </w:rPr>
      </w:pPr>
    </w:p>
    <w:p w14:paraId="1F73F57C">
      <w:pPr>
        <w:pStyle w:val="43"/>
        <w:spacing w:line="440" w:lineRule="exact"/>
        <w:rPr>
          <w:rFonts w:hint="eastAsia" w:ascii="宋体" w:hAnsi="宋体" w:eastAsia="宋体"/>
          <w:color w:val="000000"/>
          <w:sz w:val="24"/>
          <w:szCs w:val="24"/>
        </w:rPr>
      </w:pPr>
    </w:p>
    <w:p w14:paraId="7DD3BE31">
      <w:pPr>
        <w:spacing w:line="440" w:lineRule="exact"/>
        <w:jc w:val="both"/>
        <w:rPr>
          <w:rFonts w:hint="eastAsia" w:ascii="宋体" w:hAnsi="宋体"/>
          <w:color w:val="000000"/>
          <w:sz w:val="24"/>
          <w:szCs w:val="24"/>
        </w:rPr>
      </w:pPr>
    </w:p>
    <w:p w14:paraId="04B5B1C0">
      <w:pPr>
        <w:spacing w:line="440" w:lineRule="exact"/>
        <w:ind w:firstLine="480" w:firstLineChars="200"/>
        <w:jc w:val="center"/>
        <w:rPr>
          <w:rFonts w:hint="eastAsia" w:ascii="宋体" w:hAnsi="宋体"/>
          <w:color w:val="000000"/>
          <w:sz w:val="24"/>
          <w:szCs w:val="24"/>
        </w:rPr>
      </w:pPr>
      <w:r>
        <w:rPr>
          <w:rFonts w:hint="eastAsia" w:ascii="宋体" w:hAnsi="宋体"/>
          <w:color w:val="000000"/>
          <w:sz w:val="24"/>
          <w:szCs w:val="24"/>
        </w:rPr>
        <w:t>（结束）</w:t>
      </w:r>
    </w:p>
    <w:p w14:paraId="1E7CBBC6">
      <w:pPr>
        <w:spacing w:line="440" w:lineRule="exact"/>
        <w:rPr>
          <w:rFonts w:hint="eastAsia" w:ascii="宋体" w:hAnsi="宋体"/>
          <w:color w:val="000000"/>
          <w:sz w:val="24"/>
          <w:szCs w:val="24"/>
        </w:rPr>
      </w:pPr>
    </w:p>
    <w:p w14:paraId="46EF4149">
      <w:pPr>
        <w:pStyle w:val="35"/>
        <w:rPr>
          <w:rFonts w:hint="eastAsia" w:ascii="宋体" w:hAnsi="宋体"/>
          <w:color w:val="000000"/>
          <w:szCs w:val="24"/>
        </w:rPr>
      </w:pPr>
    </w:p>
    <w:p w14:paraId="54CBB914">
      <w:pPr>
        <w:rPr>
          <w:rFonts w:hint="eastAsia" w:ascii="宋体" w:hAnsi="宋体"/>
          <w:color w:val="000000"/>
          <w:sz w:val="24"/>
          <w:szCs w:val="24"/>
        </w:rPr>
      </w:pPr>
    </w:p>
    <w:sectPr>
      <w:head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671253-FE03-4B89-B499-4DFE6B1A87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embedRegular r:id="rId2" w:fontKey="{A82A01DE-F71A-43BC-B537-7B266455DF69}"/>
  </w:font>
  <w:font w:name="仿宋">
    <w:panose1 w:val="02010609060101010101"/>
    <w:charset w:val="86"/>
    <w:family w:val="modern"/>
    <w:pitch w:val="default"/>
    <w:sig w:usb0="800002BF" w:usb1="38CF7CFA" w:usb2="00000016" w:usb3="00000000" w:csb0="00040001" w:csb1="00000000"/>
    <w:embedRegular r:id="rId3" w:fontKey="{25CDFBBC-1B7B-4CBF-AC0B-3562C98A004A}"/>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4" w:fontKey="{C18C5ED4-D200-496F-B66E-58CC78DA91A4}"/>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C84F">
    <w:pPr>
      <w:pStyle w:val="57"/>
      <w:framePr w:wrap="around" w:vAnchor="text" w:hAnchor="margin" w:xAlign="center" w:y="1"/>
      <w:jc w:val="center"/>
      <w:rPr>
        <w:rFonts w:ascii="宋体"/>
        <w:sz w:val="21"/>
        <w:szCs w:val="21"/>
      </w:rPr>
    </w:pPr>
    <w:r>
      <w:rPr>
        <w:rFonts w:ascii="宋体"/>
        <w:sz w:val="21"/>
        <w:szCs w:val="21"/>
      </w:rPr>
      <w:fldChar w:fldCharType="begin"/>
    </w:r>
    <w:r>
      <w:rPr>
        <w:rStyle w:val="79"/>
        <w:rFonts w:ascii="宋体"/>
        <w:sz w:val="21"/>
        <w:szCs w:val="21"/>
      </w:rPr>
      <w:instrText xml:space="preserve">PAGE  </w:instrText>
    </w:r>
    <w:r>
      <w:rPr>
        <w:rFonts w:ascii="宋体"/>
        <w:sz w:val="21"/>
        <w:szCs w:val="21"/>
      </w:rPr>
      <w:fldChar w:fldCharType="separate"/>
    </w:r>
    <w:r>
      <w:rPr>
        <w:rStyle w:val="79"/>
        <w:rFonts w:ascii="宋体"/>
        <w:sz w:val="21"/>
        <w:szCs w:val="21"/>
      </w:rPr>
      <w:t>- 5 -</w:t>
    </w:r>
    <w:r>
      <w:rPr>
        <w:rFonts w:ascii="宋体"/>
        <w:sz w:val="21"/>
        <w:szCs w:val="21"/>
      </w:rPr>
      <w:fldChar w:fldCharType="end"/>
    </w:r>
  </w:p>
  <w:p w14:paraId="4BA47FA8">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EE0A">
    <w:pPr>
      <w:pStyle w:val="57"/>
      <w:framePr w:wrap="around" w:vAnchor="text" w:hAnchor="margin" w:xAlign="center" w:y="1"/>
    </w:pPr>
    <w:r>
      <w:fldChar w:fldCharType="begin"/>
    </w:r>
    <w:r>
      <w:rPr>
        <w:rStyle w:val="79"/>
      </w:rPr>
      <w:instrText xml:space="preserve">PAGE  </w:instrText>
    </w:r>
    <w:r>
      <w:fldChar w:fldCharType="separate"/>
    </w:r>
    <w:r>
      <w:fldChar w:fldCharType="end"/>
    </w:r>
  </w:p>
  <w:p w14:paraId="4225D04A">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ABC1">
    <w:pPr>
      <w:pStyle w:val="57"/>
      <w:framePr w:wrap="around" w:vAnchor="text" w:hAnchor="margin" w:xAlign="center" w:y="1"/>
      <w:rPr>
        <w:rStyle w:val="79"/>
      </w:rPr>
    </w:pPr>
  </w:p>
  <w:p w14:paraId="21D73CBC">
    <w:pPr>
      <w:pStyle w:val="5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A1C8">
    <w:pPr>
      <w:pStyle w:val="57"/>
      <w:jc w:val="center"/>
      <w:rPr>
        <w:rFonts w:ascii="宋体" w:hAnsi="宋体"/>
        <w:sz w:val="21"/>
        <w:szCs w:val="21"/>
      </w:rPr>
    </w:pPr>
    <w:r>
      <w:rPr>
        <w:rFonts w:ascii="宋体" w:hAnsi="宋体"/>
        <w:sz w:val="21"/>
        <w:szCs w:val="21"/>
      </w:rPr>
      <w:fldChar w:fldCharType="begin"/>
    </w:r>
    <w:r>
      <w:rPr>
        <w:rStyle w:val="79"/>
        <w:rFonts w:ascii="宋体" w:hAnsi="宋体"/>
        <w:sz w:val="21"/>
        <w:szCs w:val="21"/>
      </w:rPr>
      <w:instrText xml:space="preserve"> PAGE </w:instrText>
    </w:r>
    <w:r>
      <w:rPr>
        <w:rFonts w:ascii="宋体" w:hAnsi="宋体"/>
        <w:sz w:val="21"/>
        <w:szCs w:val="21"/>
      </w:rPr>
      <w:fldChar w:fldCharType="separate"/>
    </w:r>
    <w:r>
      <w:rPr>
        <w:rStyle w:val="79"/>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C7C19">
    <w:pPr>
      <w:pStyle w:val="57"/>
      <w:jc w:val="center"/>
      <w:rPr>
        <w:rFonts w:ascii="宋体" w:hAnsi="宋体"/>
        <w:sz w:val="21"/>
        <w:szCs w:val="21"/>
      </w:rPr>
    </w:pPr>
    <w:r>
      <w:rPr>
        <w:rFonts w:ascii="宋体" w:hAnsi="宋体"/>
        <w:sz w:val="21"/>
        <w:szCs w:val="21"/>
      </w:rPr>
      <w:fldChar w:fldCharType="begin"/>
    </w:r>
    <w:r>
      <w:rPr>
        <w:rStyle w:val="79"/>
        <w:rFonts w:ascii="宋体" w:hAnsi="宋体"/>
        <w:sz w:val="21"/>
        <w:szCs w:val="21"/>
      </w:rPr>
      <w:instrText xml:space="preserve"> PAGE </w:instrText>
    </w:r>
    <w:r>
      <w:rPr>
        <w:rFonts w:ascii="宋体" w:hAnsi="宋体"/>
        <w:sz w:val="21"/>
        <w:szCs w:val="21"/>
      </w:rPr>
      <w:fldChar w:fldCharType="separate"/>
    </w:r>
    <w:r>
      <w:rPr>
        <w:rStyle w:val="79"/>
        <w:rFonts w:ascii="宋体" w:hAnsi="宋体"/>
        <w:sz w:val="21"/>
        <w:szCs w:val="21"/>
      </w:rPr>
      <w:t>- 39 -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0027">
    <w:pPr>
      <w:pStyle w:val="57"/>
      <w:framePr w:wrap="around" w:vAnchor="text" w:hAnchor="margin" w:xAlign="center" w:y="1"/>
    </w:pPr>
    <w:r>
      <w:fldChar w:fldCharType="begin"/>
    </w:r>
    <w:r>
      <w:rPr>
        <w:rStyle w:val="79"/>
      </w:rPr>
      <w:instrText xml:space="preserve">PAGE  </w:instrText>
    </w:r>
    <w:r>
      <w:fldChar w:fldCharType="separate"/>
    </w:r>
    <w:r>
      <w:fldChar w:fldCharType="end"/>
    </w:r>
  </w:p>
  <w:p w14:paraId="6F7F6336">
    <w:pPr>
      <w:pStyle w:val="5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6201">
    <w:pPr>
      <w:pStyle w:val="58"/>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55B6">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BF118">
    <w:pPr>
      <w:pStyle w:val="58"/>
      <w:jc w:val="both"/>
      <w:rPr>
        <w:rFonts w:hint="eastAsia"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C3A7">
    <w:pPr>
      <w:pStyle w:val="58"/>
      <w:jc w:val="both"/>
      <w:rPr>
        <w:rFonts w:hint="eastAsia" w:ascii="宋体" w:hAnsi="宋体"/>
        <w:sz w:val="21"/>
        <w:szCs w:val="21"/>
      </w:rPr>
    </w:pPr>
    <w:r>
      <w:rPr>
        <w:rFonts w:hint="eastAsia" w:ascii="宋体" w:hAnsi="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96F9"/>
    <w:multiLevelType w:val="singleLevel"/>
    <w:tmpl w:val="D2F696F9"/>
    <w:lvl w:ilvl="0" w:tentative="0">
      <w:start w:val="2"/>
      <w:numFmt w:val="decimal"/>
      <w:lvlText w:val="%1."/>
      <w:lvlJc w:val="left"/>
      <w:pPr>
        <w:tabs>
          <w:tab w:val="left" w:pos="312"/>
        </w:tabs>
      </w:pPr>
    </w:lvl>
  </w:abstractNum>
  <w:abstractNum w:abstractNumId="1">
    <w:nsid w:val="E77A6E74"/>
    <w:multiLevelType w:val="singleLevel"/>
    <w:tmpl w:val="E77A6E74"/>
    <w:lvl w:ilvl="0" w:tentative="0">
      <w:start w:val="1"/>
      <w:numFmt w:val="decimal"/>
      <w:pStyle w:val="3"/>
      <w:lvlText w:val="%1."/>
      <w:lvlJc w:val="left"/>
      <w:pPr>
        <w:ind w:left="425" w:hanging="425"/>
      </w:pPr>
      <w:rPr>
        <w:rFonts w:hint="default"/>
      </w:rPr>
    </w:lvl>
  </w:abstractNum>
  <w:abstractNum w:abstractNumId="2">
    <w:nsid w:val="EB1D4492"/>
    <w:multiLevelType w:val="singleLevel"/>
    <w:tmpl w:val="EB1D4492"/>
    <w:lvl w:ilvl="0" w:tentative="0">
      <w:start w:val="2"/>
      <w:numFmt w:val="chineseCounting"/>
      <w:suff w:val="space"/>
      <w:lvlText w:val="第%1篇"/>
      <w:lvlJc w:val="left"/>
      <w:rPr>
        <w:rFonts w:hint="eastAsia"/>
      </w:rPr>
    </w:lvl>
  </w:abstractNum>
  <w:abstractNum w:abstractNumId="3">
    <w:nsid w:val="00000009"/>
    <w:multiLevelType w:val="multilevel"/>
    <w:tmpl w:val="00000009"/>
    <w:lvl w:ilvl="0" w:tentative="0">
      <w:start w:val="1"/>
      <w:numFmt w:val="upperLetter"/>
      <w:pStyle w:val="21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232"/>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28"/>
      <w:lvlText w:val=""/>
      <w:lvlJc w:val="left"/>
      <w:pPr>
        <w:tabs>
          <w:tab w:val="left" w:pos="360"/>
        </w:tabs>
        <w:ind w:left="360" w:hanging="360"/>
      </w:pPr>
      <w:rPr>
        <w:rFonts w:ascii="Wingdings" w:hAnsi="Wingdings"/>
      </w:rPr>
    </w:lvl>
  </w:abstractNum>
  <w:abstractNum w:abstractNumId="6">
    <w:nsid w:val="0000000D"/>
    <w:multiLevelType w:val="singleLevel"/>
    <w:tmpl w:val="0000000D"/>
    <w:lvl w:ilvl="0" w:tentative="0">
      <w:start w:val="1"/>
      <w:numFmt w:val="bullet"/>
      <w:pStyle w:val="42"/>
      <w:lvlText w:val=""/>
      <w:lvlJc w:val="left"/>
      <w:pPr>
        <w:tabs>
          <w:tab w:val="left" w:pos="1200"/>
        </w:tabs>
        <w:ind w:left="1200" w:hanging="360"/>
      </w:pPr>
      <w:rPr>
        <w:rFonts w:ascii="Wingdings" w:hAnsi="Wingdings"/>
      </w:rPr>
    </w:lvl>
  </w:abstractNum>
  <w:abstractNum w:abstractNumId="7">
    <w:nsid w:val="0000000E"/>
    <w:multiLevelType w:val="multilevel"/>
    <w:tmpl w:val="0000000E"/>
    <w:lvl w:ilvl="0" w:tentative="0">
      <w:start w:val="1"/>
      <w:numFmt w:val="bullet"/>
      <w:pStyle w:val="215"/>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8">
    <w:nsid w:val="00000010"/>
    <w:multiLevelType w:val="singleLevel"/>
    <w:tmpl w:val="00000010"/>
    <w:lvl w:ilvl="0" w:tentative="0">
      <w:start w:val="1"/>
      <w:numFmt w:val="bullet"/>
      <w:pStyle w:val="34"/>
      <w:lvlText w:val=""/>
      <w:lvlJc w:val="left"/>
      <w:pPr>
        <w:tabs>
          <w:tab w:val="left" w:pos="1620"/>
        </w:tabs>
        <w:ind w:left="1620" w:hanging="360"/>
      </w:pPr>
      <w:rPr>
        <w:rFonts w:ascii="Wingdings" w:hAnsi="Wingdings"/>
      </w:rPr>
    </w:lvl>
  </w:abstractNum>
  <w:abstractNum w:abstractNumId="9">
    <w:nsid w:val="00000011"/>
    <w:multiLevelType w:val="multilevel"/>
    <w:tmpl w:val="00000011"/>
    <w:lvl w:ilvl="0" w:tentative="0">
      <w:start w:val="1"/>
      <w:numFmt w:val="decimal"/>
      <w:pStyle w:val="237"/>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67"/>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1">
    <w:nsid w:val="00000013"/>
    <w:multiLevelType w:val="singleLevel"/>
    <w:tmpl w:val="00000013"/>
    <w:lvl w:ilvl="0" w:tentative="0">
      <w:start w:val="1"/>
      <w:numFmt w:val="decimal"/>
      <w:pStyle w:val="33"/>
      <w:lvlText w:val="%1."/>
      <w:lvlJc w:val="left"/>
      <w:pPr>
        <w:tabs>
          <w:tab w:val="left" w:pos="425"/>
        </w:tabs>
        <w:ind w:left="425" w:hanging="425"/>
      </w:pPr>
    </w:lvl>
  </w:abstractNum>
  <w:abstractNum w:abstractNumId="12">
    <w:nsid w:val="00000014"/>
    <w:multiLevelType w:val="singleLevel"/>
    <w:tmpl w:val="00000014"/>
    <w:lvl w:ilvl="0" w:tentative="0">
      <w:start w:val="1"/>
      <w:numFmt w:val="bullet"/>
      <w:pStyle w:val="51"/>
      <w:lvlText w:val=""/>
      <w:lvlJc w:val="left"/>
      <w:pPr>
        <w:tabs>
          <w:tab w:val="left" w:pos="780"/>
        </w:tabs>
        <w:ind w:left="780" w:hanging="360"/>
      </w:pPr>
      <w:rPr>
        <w:rFonts w:ascii="Wingdings" w:hAnsi="Wingdings"/>
      </w:rPr>
    </w:lvl>
  </w:abstractNum>
  <w:abstractNum w:abstractNumId="13">
    <w:nsid w:val="00000016"/>
    <w:multiLevelType w:val="singleLevel"/>
    <w:tmpl w:val="00000016"/>
    <w:lvl w:ilvl="0" w:tentative="0">
      <w:start w:val="1"/>
      <w:numFmt w:val="decimal"/>
      <w:pStyle w:val="243"/>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1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84E4EF"/>
    <w:multiLevelType w:val="singleLevel"/>
    <w:tmpl w:val="1284E4EF"/>
    <w:lvl w:ilvl="0" w:tentative="0">
      <w:start w:val="1"/>
      <w:numFmt w:val="decimal"/>
      <w:lvlText w:val="%1."/>
      <w:lvlJc w:val="left"/>
      <w:pPr>
        <w:tabs>
          <w:tab w:val="left" w:pos="312"/>
        </w:tabs>
      </w:pPr>
    </w:lvl>
  </w:abstractNum>
  <w:num w:numId="1">
    <w:abstractNumId w:val="1"/>
  </w:num>
  <w:num w:numId="2">
    <w:abstractNumId w:val="11"/>
  </w:num>
  <w:num w:numId="3">
    <w:abstractNumId w:val="8"/>
  </w:num>
  <w:num w:numId="4">
    <w:abstractNumId w:val="6"/>
  </w:num>
  <w:num w:numId="5">
    <w:abstractNumId w:val="12"/>
  </w:num>
  <w:num w:numId="6">
    <w:abstractNumId w:val="3"/>
  </w:num>
  <w:num w:numId="7">
    <w:abstractNumId w:val="5"/>
  </w:num>
  <w:num w:numId="8">
    <w:abstractNumId w:val="10"/>
  </w:num>
  <w:num w:numId="9">
    <w:abstractNumId w:val="7"/>
  </w:num>
  <w:num w:numId="10">
    <w:abstractNumId w:val="14"/>
  </w:num>
  <w:num w:numId="11">
    <w:abstractNumId w:val="4"/>
  </w:num>
  <w:num w:numId="12">
    <w:abstractNumId w:val="9"/>
  </w:num>
  <w:num w:numId="13">
    <w:abstractNumId w:val="13"/>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N2MyNzc2MmM5NzM4ZmNmNTdhYTA3N2Q0OTJjNmMifQ=="/>
  </w:docVars>
  <w:rsids>
    <w:rsidRoot w:val="00000000"/>
    <w:rsid w:val="015D47A9"/>
    <w:rsid w:val="0546511F"/>
    <w:rsid w:val="07D733C4"/>
    <w:rsid w:val="161B2CBA"/>
    <w:rsid w:val="1C904B58"/>
    <w:rsid w:val="1DBE4251"/>
    <w:rsid w:val="231B0506"/>
    <w:rsid w:val="242B4307"/>
    <w:rsid w:val="26191E8B"/>
    <w:rsid w:val="4F4B709E"/>
    <w:rsid w:val="55532CFD"/>
    <w:rsid w:val="5804409A"/>
    <w:rsid w:val="6BEF3AC4"/>
    <w:rsid w:val="76587637"/>
    <w:rsid w:val="78D70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8"/>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semiHidden/>
    <w:unhideWhenUsed/>
    <w:qFormat/>
    <w:uiPriority w:val="0"/>
    <w:pPr>
      <w:keepNext/>
      <w:keepLines/>
      <w:numPr>
        <w:ilvl w:val="0"/>
        <w:numId w:val="1"/>
      </w:numPr>
      <w:spacing w:before="260" w:after="260" w:line="413" w:lineRule="auto"/>
      <w:outlineLvl w:val="2"/>
    </w:pPr>
    <w:rPr>
      <w:rFonts w:asciiTheme="minorHAnsi" w:hAnsiTheme="minorHAnsi"/>
      <w:b/>
      <w:sz w:val="30"/>
      <w:szCs w:val="2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toc 7"/>
    <w:basedOn w:val="1"/>
    <w:qFormat/>
    <w:uiPriority w:val="0"/>
    <w:pPr>
      <w:ind w:left="2520" w:leftChars="1200"/>
    </w:pPr>
  </w:style>
  <w:style w:type="paragraph" w:styleId="5">
    <w:name w:val="annotation text"/>
    <w:basedOn w:val="1"/>
    <w:qFormat/>
    <w:uiPriority w:val="0"/>
    <w:pPr>
      <w:jc w:val="left"/>
    </w:pPr>
  </w:style>
  <w:style w:type="paragraph" w:styleId="6">
    <w:name w:val="toc 5"/>
    <w:basedOn w:val="1"/>
    <w:qFormat/>
    <w:uiPriority w:val="0"/>
    <w:pPr>
      <w:ind w:left="1680" w:leftChars="800"/>
    </w:pPr>
  </w:style>
  <w:style w:type="paragraph" w:styleId="7">
    <w:name w:val="toc 3"/>
    <w:basedOn w:val="1"/>
    <w:qFormat/>
    <w:uiPriority w:val="0"/>
    <w:pPr>
      <w:ind w:left="840" w:leftChars="400"/>
    </w:pPr>
  </w:style>
  <w:style w:type="paragraph" w:styleId="8">
    <w:name w:val="toc 8"/>
    <w:basedOn w:val="1"/>
    <w:qFormat/>
    <w:uiPriority w:val="0"/>
    <w:pPr>
      <w:ind w:left="2940" w:leftChars="1400"/>
    </w:pPr>
  </w:style>
  <w:style w:type="paragraph" w:styleId="9">
    <w:name w:val="Body Text Indent 2"/>
    <w:basedOn w:val="1"/>
    <w:qFormat/>
    <w:uiPriority w:val="0"/>
    <w:pPr>
      <w:spacing w:before="120" w:beforeAutospacing="0"/>
      <w:ind w:firstLine="420"/>
    </w:pPr>
    <w:rPr>
      <w:sz w:val="24"/>
    </w:rPr>
  </w:style>
  <w:style w:type="paragraph" w:styleId="10">
    <w:name w:val="toc 1"/>
    <w:basedOn w:val="1"/>
    <w:qFormat/>
    <w:uiPriority w:val="0"/>
    <w:pPr>
      <w:spacing w:line="180" w:lineRule="auto"/>
      <w:jc w:val="center"/>
    </w:pPr>
    <w:rPr>
      <w:sz w:val="30"/>
    </w:rPr>
  </w:style>
  <w:style w:type="paragraph" w:styleId="11">
    <w:name w:val="toc 4"/>
    <w:basedOn w:val="1"/>
    <w:qFormat/>
    <w:uiPriority w:val="0"/>
    <w:pPr>
      <w:ind w:left="1260" w:leftChars="600"/>
    </w:pPr>
  </w:style>
  <w:style w:type="paragraph" w:styleId="12">
    <w:name w:val="toc 6"/>
    <w:basedOn w:val="1"/>
    <w:qFormat/>
    <w:uiPriority w:val="0"/>
    <w:pPr>
      <w:ind w:left="2100" w:leftChars="1000"/>
    </w:pPr>
  </w:style>
  <w:style w:type="paragraph" w:styleId="13">
    <w:name w:val="toc 2"/>
    <w:basedOn w:val="1"/>
    <w:qFormat/>
    <w:uiPriority w:val="0"/>
    <w:pPr>
      <w:ind w:left="420" w:leftChars="200"/>
    </w:pPr>
  </w:style>
  <w:style w:type="paragraph" w:styleId="14">
    <w:name w:val="toc 9"/>
    <w:basedOn w:val="1"/>
    <w:qFormat/>
    <w:uiPriority w:val="0"/>
    <w:pPr>
      <w:ind w:left="3360" w:leftChars="1600"/>
    </w:pPr>
  </w:style>
  <w:style w:type="paragraph" w:styleId="15">
    <w:name w:val="Body Text 2"/>
    <w:basedOn w:val="1"/>
    <w:qFormat/>
    <w:uiPriority w:val="0"/>
    <w:pPr>
      <w:spacing w:before="120" w:beforeAutospacing="0" w:line="360" w:lineRule="auto"/>
      <w:ind w:firstLine="480"/>
    </w:pPr>
    <w:rPr>
      <w:sz w:val="24"/>
    </w:rPr>
  </w:style>
  <w:style w:type="paragraph" w:customStyle="1" w:styleId="18">
    <w:name w:val="标题 11"/>
    <w:basedOn w:val="1"/>
    <w:qFormat/>
    <w:uiPriority w:val="0"/>
    <w:pPr>
      <w:keepNext/>
      <w:snapToGrid w:val="0"/>
      <w:spacing w:line="360" w:lineRule="atLeast"/>
      <w:outlineLvl w:val="0"/>
    </w:pPr>
    <w:rPr>
      <w:rFonts w:ascii="宋体"/>
    </w:rPr>
  </w:style>
  <w:style w:type="paragraph" w:customStyle="1" w:styleId="19">
    <w:name w:val="标题 21"/>
    <w:basedOn w:val="1"/>
    <w:link w:val="30"/>
    <w:qFormat/>
    <w:uiPriority w:val="0"/>
    <w:pPr>
      <w:keepNext/>
      <w:keepLines/>
      <w:spacing w:before="260" w:beforeAutospacing="0" w:after="260" w:afterAutospacing="0" w:line="413" w:lineRule="auto"/>
      <w:outlineLvl w:val="1"/>
    </w:pPr>
    <w:rPr>
      <w:rFonts w:ascii="Arial" w:hAnsi="Arial" w:eastAsia="黑体"/>
      <w:b/>
      <w:sz w:val="32"/>
    </w:rPr>
  </w:style>
  <w:style w:type="paragraph" w:customStyle="1" w:styleId="20">
    <w:name w:val="标题 31"/>
    <w:basedOn w:val="1"/>
    <w:link w:val="31"/>
    <w:qFormat/>
    <w:uiPriority w:val="0"/>
    <w:pPr>
      <w:keepNext/>
      <w:keepLines/>
      <w:spacing w:before="260" w:beforeAutospacing="0" w:after="260" w:afterAutospacing="0" w:line="413" w:lineRule="auto"/>
      <w:outlineLvl w:val="2"/>
    </w:pPr>
    <w:rPr>
      <w:b/>
      <w:sz w:val="32"/>
    </w:rPr>
  </w:style>
  <w:style w:type="paragraph" w:customStyle="1" w:styleId="21">
    <w:name w:val="标题 41"/>
    <w:basedOn w:val="1"/>
    <w:qFormat/>
    <w:uiPriority w:val="0"/>
    <w:pPr>
      <w:keepNext/>
      <w:keepLines/>
      <w:spacing w:before="280" w:beforeAutospacing="0" w:after="290" w:afterAutospacing="0" w:line="372" w:lineRule="auto"/>
      <w:outlineLvl w:val="3"/>
    </w:pPr>
    <w:rPr>
      <w:rFonts w:ascii="Arial" w:hAnsi="Arial" w:eastAsia="黑体"/>
      <w:b/>
    </w:rPr>
  </w:style>
  <w:style w:type="paragraph" w:customStyle="1" w:styleId="22">
    <w:name w:val="标题 51"/>
    <w:basedOn w:val="1"/>
    <w:qFormat/>
    <w:uiPriority w:val="0"/>
    <w:pPr>
      <w:keepNext/>
      <w:keepLines/>
      <w:tabs>
        <w:tab w:val="left" w:pos="2551"/>
      </w:tabs>
      <w:spacing w:before="280" w:beforeAutospacing="0" w:after="290" w:afterAutospacing="0" w:line="372" w:lineRule="auto"/>
      <w:ind w:left="2551" w:hanging="850"/>
      <w:outlineLvl w:val="4"/>
    </w:pPr>
    <w:rPr>
      <w:b/>
    </w:rPr>
  </w:style>
  <w:style w:type="paragraph" w:customStyle="1" w:styleId="23">
    <w:name w:val="标题 61"/>
    <w:basedOn w:val="1"/>
    <w:qFormat/>
    <w:uiPriority w:val="0"/>
    <w:pPr>
      <w:keepNext/>
      <w:keepLines/>
      <w:tabs>
        <w:tab w:val="left" w:pos="1152"/>
      </w:tabs>
      <w:snapToGrid w:val="0"/>
      <w:spacing w:before="240" w:beforeAutospacing="0" w:after="64" w:afterAutospacing="0" w:line="317" w:lineRule="auto"/>
      <w:ind w:left="1152" w:hanging="1152"/>
      <w:outlineLvl w:val="5"/>
    </w:pPr>
    <w:rPr>
      <w:rFonts w:ascii="Arial" w:hAnsi="Arial" w:eastAsia="黑体"/>
      <w:b/>
      <w:sz w:val="24"/>
    </w:rPr>
  </w:style>
  <w:style w:type="paragraph" w:customStyle="1" w:styleId="24">
    <w:name w:val="标题 71"/>
    <w:basedOn w:val="1"/>
    <w:qFormat/>
    <w:uiPriority w:val="0"/>
    <w:pPr>
      <w:keepNext/>
      <w:keepLines/>
      <w:tabs>
        <w:tab w:val="left" w:pos="1296"/>
      </w:tabs>
      <w:snapToGrid w:val="0"/>
      <w:spacing w:before="240" w:beforeAutospacing="0" w:after="64" w:afterAutospacing="0" w:line="317" w:lineRule="auto"/>
      <w:ind w:left="1296" w:hanging="1296"/>
      <w:outlineLvl w:val="6"/>
    </w:pPr>
    <w:rPr>
      <w:rFonts w:ascii="Arial" w:hAnsi="Arial" w:eastAsia="黑体"/>
      <w:b/>
      <w:sz w:val="24"/>
    </w:rPr>
  </w:style>
  <w:style w:type="paragraph" w:customStyle="1" w:styleId="25">
    <w:name w:val="标题 81"/>
    <w:basedOn w:val="1"/>
    <w:qFormat/>
    <w:uiPriority w:val="0"/>
    <w:pPr>
      <w:keepNext/>
      <w:keepLines/>
      <w:tabs>
        <w:tab w:val="left" w:pos="1440"/>
      </w:tabs>
      <w:snapToGrid w:val="0"/>
      <w:spacing w:before="240" w:beforeAutospacing="0" w:after="64" w:afterAutospacing="0" w:line="317" w:lineRule="auto"/>
      <w:ind w:left="1440" w:hanging="1440"/>
      <w:outlineLvl w:val="7"/>
    </w:pPr>
    <w:rPr>
      <w:rFonts w:ascii="Arial" w:hAnsi="Arial" w:eastAsia="黑体"/>
      <w:b/>
      <w:sz w:val="24"/>
    </w:rPr>
  </w:style>
  <w:style w:type="paragraph" w:customStyle="1" w:styleId="26">
    <w:name w:val="标题 91"/>
    <w:basedOn w:val="1"/>
    <w:qFormat/>
    <w:uiPriority w:val="0"/>
    <w:pPr>
      <w:keepNext/>
      <w:keepLines/>
      <w:tabs>
        <w:tab w:val="left" w:pos="1584"/>
      </w:tabs>
      <w:snapToGrid w:val="0"/>
      <w:spacing w:before="240" w:beforeAutospacing="0" w:after="64" w:afterAutospacing="0" w:line="317" w:lineRule="auto"/>
      <w:ind w:left="1584" w:hanging="1584"/>
      <w:outlineLvl w:val="8"/>
    </w:pPr>
    <w:rPr>
      <w:rFonts w:ascii="Arial" w:hAnsi="Arial" w:eastAsia="黑体"/>
      <w:b/>
      <w:sz w:val="24"/>
    </w:rPr>
  </w:style>
  <w:style w:type="character" w:customStyle="1" w:styleId="27">
    <w:name w:val="默认段落字体1"/>
    <w:link w:val="1"/>
    <w:qFormat/>
    <w:uiPriority w:val="0"/>
  </w:style>
  <w:style w:type="table" w:customStyle="1" w:styleId="28">
    <w:name w:val="普通表格1"/>
    <w:semiHidden/>
    <w:qFormat/>
    <w:uiPriority w:val="0"/>
  </w:style>
  <w:style w:type="paragraph" w:customStyle="1" w:styleId="29">
    <w:name w:val="标题1"/>
    <w:basedOn w:val="1"/>
    <w:qFormat/>
    <w:uiPriority w:val="0"/>
    <w:pPr>
      <w:widowControl/>
      <w:spacing w:after="240" w:afterAutospacing="0" w:line="360" w:lineRule="auto"/>
      <w:jc w:val="center"/>
    </w:pPr>
    <w:rPr>
      <w:rFonts w:ascii="Arial" w:hAnsi="Arial"/>
      <w:b/>
      <w:kern w:val="28"/>
      <w:sz w:val="36"/>
      <w:lang w:eastAsia="en-US"/>
    </w:rPr>
  </w:style>
  <w:style w:type="character" w:customStyle="1" w:styleId="30">
    <w:name w:val="标题 2 字符"/>
    <w:link w:val="19"/>
    <w:qFormat/>
    <w:uiPriority w:val="0"/>
    <w:rPr>
      <w:rFonts w:ascii="Arial" w:hAnsi="Arial" w:eastAsia="黑体"/>
      <w:b/>
      <w:kern w:val="2"/>
      <w:sz w:val="32"/>
    </w:rPr>
  </w:style>
  <w:style w:type="character" w:customStyle="1" w:styleId="31">
    <w:name w:val="标题 3 字符"/>
    <w:link w:val="20"/>
    <w:qFormat/>
    <w:uiPriority w:val="0"/>
    <w:rPr>
      <w:rFonts w:eastAsia="宋体"/>
      <w:b/>
      <w:kern w:val="2"/>
      <w:sz w:val="32"/>
      <w:lang w:val="en-US" w:eastAsia="zh-CN"/>
    </w:rPr>
  </w:style>
  <w:style w:type="paragraph" w:customStyle="1" w:styleId="32">
    <w:name w:val="列表 31"/>
    <w:basedOn w:val="1"/>
    <w:qFormat/>
    <w:uiPriority w:val="0"/>
    <w:pPr>
      <w:snapToGrid w:val="0"/>
      <w:spacing w:line="360" w:lineRule="auto"/>
      <w:ind w:left="100" w:leftChars="400" w:hanging="200" w:hangingChars="200"/>
    </w:pPr>
    <w:rPr>
      <w:sz w:val="24"/>
    </w:rPr>
  </w:style>
  <w:style w:type="paragraph" w:customStyle="1" w:styleId="33">
    <w:name w:val="列表编号 21"/>
    <w:basedOn w:val="1"/>
    <w:qFormat/>
    <w:uiPriority w:val="0"/>
    <w:pPr>
      <w:numPr>
        <w:ilvl w:val="0"/>
        <w:numId w:val="2"/>
      </w:numPr>
      <w:tabs>
        <w:tab w:val="clear" w:pos="425"/>
      </w:tabs>
      <w:spacing w:line="360" w:lineRule="auto"/>
    </w:pPr>
    <w:rPr>
      <w:sz w:val="24"/>
    </w:rPr>
  </w:style>
  <w:style w:type="paragraph" w:customStyle="1" w:styleId="34">
    <w:name w:val="列表项目符号 41"/>
    <w:basedOn w:val="1"/>
    <w:qFormat/>
    <w:uiPriority w:val="0"/>
    <w:pPr>
      <w:widowControl/>
      <w:numPr>
        <w:ilvl w:val="0"/>
        <w:numId w:val="3"/>
      </w:numPr>
      <w:tabs>
        <w:tab w:val="clear" w:pos="1620"/>
      </w:tabs>
      <w:snapToGrid w:val="0"/>
      <w:spacing w:before="120" w:line="280" w:lineRule="atLeast"/>
      <w:ind w:left="1418" w:hanging="284"/>
      <w:jc w:val="left"/>
    </w:pPr>
    <w:rPr>
      <w:rFonts w:ascii="宋体"/>
      <w:kern w:val="0"/>
      <w:sz w:val="22"/>
    </w:rPr>
  </w:style>
  <w:style w:type="paragraph" w:customStyle="1" w:styleId="35">
    <w:name w:val="正文缩进1"/>
    <w:basedOn w:val="1"/>
    <w:qFormat/>
    <w:uiPriority w:val="0"/>
    <w:pPr>
      <w:snapToGrid w:val="0"/>
      <w:spacing w:line="360" w:lineRule="auto"/>
      <w:ind w:firstLine="420"/>
    </w:pPr>
    <w:rPr>
      <w:sz w:val="24"/>
    </w:rPr>
  </w:style>
  <w:style w:type="paragraph" w:customStyle="1" w:styleId="36">
    <w:name w:val="题注1"/>
    <w:basedOn w:val="1"/>
    <w:qFormat/>
    <w:uiPriority w:val="0"/>
    <w:pPr>
      <w:widowControl/>
      <w:tabs>
        <w:tab w:val="left" w:pos="1134"/>
      </w:tabs>
      <w:snapToGrid w:val="0"/>
      <w:spacing w:line="280" w:lineRule="atLeast"/>
      <w:jc w:val="left"/>
    </w:pPr>
    <w:rPr>
      <w:rFonts w:eastAsia="PMingLiU"/>
      <w:b/>
      <w:kern w:val="0"/>
      <w:sz w:val="24"/>
      <w:lang w:eastAsia="zh-TW"/>
    </w:rPr>
  </w:style>
  <w:style w:type="paragraph" w:customStyle="1" w:styleId="37">
    <w:name w:val="文档结构图1"/>
    <w:basedOn w:val="1"/>
    <w:qFormat/>
    <w:uiPriority w:val="0"/>
    <w:pPr>
      <w:shd w:val="clear" w:color="auto" w:fill="000080"/>
    </w:pPr>
  </w:style>
  <w:style w:type="paragraph" w:customStyle="1" w:styleId="38">
    <w:name w:val="引文目录标题1"/>
    <w:basedOn w:val="1"/>
    <w:qFormat/>
    <w:uiPriority w:val="0"/>
    <w:pPr>
      <w:spacing w:before="120"/>
    </w:pPr>
    <w:rPr>
      <w:rFonts w:ascii="Arial" w:hAnsi="Arial"/>
      <w:sz w:val="24"/>
    </w:rPr>
  </w:style>
  <w:style w:type="paragraph" w:customStyle="1" w:styleId="39">
    <w:name w:val="批注文字1"/>
    <w:basedOn w:val="1"/>
    <w:link w:val="40"/>
    <w:qFormat/>
    <w:uiPriority w:val="0"/>
    <w:pPr>
      <w:spacing w:line="360" w:lineRule="atLeast"/>
      <w:jc w:val="left"/>
    </w:pPr>
    <w:rPr>
      <w:kern w:val="0"/>
      <w:sz w:val="24"/>
    </w:rPr>
  </w:style>
  <w:style w:type="character" w:customStyle="1" w:styleId="40">
    <w:name w:val="批注文字 字符"/>
    <w:link w:val="39"/>
    <w:qFormat/>
    <w:uiPriority w:val="0"/>
    <w:rPr>
      <w:sz w:val="24"/>
    </w:rPr>
  </w:style>
  <w:style w:type="paragraph" w:customStyle="1" w:styleId="41">
    <w:name w:val="正文文本 31"/>
    <w:basedOn w:val="1"/>
    <w:qFormat/>
    <w:uiPriority w:val="0"/>
    <w:pPr>
      <w:snapToGrid w:val="0"/>
      <w:spacing w:after="120" w:afterAutospacing="0" w:line="360" w:lineRule="auto"/>
    </w:pPr>
    <w:rPr>
      <w:sz w:val="16"/>
    </w:rPr>
  </w:style>
  <w:style w:type="paragraph" w:customStyle="1" w:styleId="42">
    <w:name w:val="列表项目符号 31"/>
    <w:basedOn w:val="1"/>
    <w:qFormat/>
    <w:uiPriority w:val="0"/>
    <w:pPr>
      <w:numPr>
        <w:ilvl w:val="0"/>
        <w:numId w:val="4"/>
      </w:numPr>
      <w:tabs>
        <w:tab w:val="clear" w:pos="1200"/>
      </w:tabs>
      <w:snapToGrid w:val="0"/>
      <w:spacing w:line="360" w:lineRule="auto"/>
    </w:pPr>
    <w:rPr>
      <w:sz w:val="24"/>
    </w:rPr>
  </w:style>
  <w:style w:type="paragraph" w:customStyle="1" w:styleId="43">
    <w:name w:val="正文文本1"/>
    <w:basedOn w:val="1"/>
    <w:qFormat/>
    <w:uiPriority w:val="0"/>
    <w:rPr>
      <w:rFonts w:ascii="仿宋_GB2312" w:eastAsia="仿宋_GB2312"/>
      <w:sz w:val="32"/>
    </w:rPr>
  </w:style>
  <w:style w:type="paragraph" w:customStyle="1" w:styleId="44">
    <w:name w:val="纯文本1"/>
    <w:basedOn w:val="1"/>
    <w:qFormat/>
    <w:uiPriority w:val="0"/>
    <w:rPr>
      <w:rFonts w:ascii="宋体" w:hAnsi="Courier New"/>
      <w:sz w:val="21"/>
    </w:rPr>
  </w:style>
  <w:style w:type="paragraph" w:customStyle="1" w:styleId="45">
    <w:name w:val="正文文本缩进1"/>
    <w:basedOn w:val="1"/>
    <w:link w:val="46"/>
    <w:qFormat/>
    <w:uiPriority w:val="0"/>
    <w:pPr>
      <w:spacing w:line="700" w:lineRule="exact"/>
      <w:ind w:left="960"/>
    </w:pPr>
    <w:rPr>
      <w:sz w:val="44"/>
    </w:rPr>
  </w:style>
  <w:style w:type="character" w:customStyle="1" w:styleId="46">
    <w:name w:val="正文文本缩进 字符"/>
    <w:link w:val="45"/>
    <w:qFormat/>
    <w:uiPriority w:val="0"/>
    <w:rPr>
      <w:kern w:val="2"/>
      <w:sz w:val="44"/>
    </w:rPr>
  </w:style>
  <w:style w:type="paragraph" w:customStyle="1" w:styleId="47">
    <w:name w:val="列表编号 31"/>
    <w:basedOn w:val="1"/>
    <w:qFormat/>
    <w:uiPriority w:val="0"/>
    <w:pPr>
      <w:tabs>
        <w:tab w:val="left" w:pos="2120"/>
      </w:tabs>
      <w:snapToGrid w:val="0"/>
      <w:spacing w:line="360" w:lineRule="auto"/>
      <w:ind w:left="2120" w:hanging="720"/>
    </w:pPr>
    <w:rPr>
      <w:sz w:val="24"/>
    </w:rPr>
  </w:style>
  <w:style w:type="paragraph" w:customStyle="1" w:styleId="48">
    <w:name w:val="列表 21"/>
    <w:basedOn w:val="1"/>
    <w:qFormat/>
    <w:uiPriority w:val="0"/>
    <w:pPr>
      <w:snapToGrid w:val="0"/>
      <w:spacing w:line="360" w:lineRule="auto"/>
      <w:ind w:left="100" w:leftChars="200" w:hanging="200" w:hangingChars="200"/>
    </w:pPr>
    <w:rPr>
      <w:sz w:val="24"/>
    </w:rPr>
  </w:style>
  <w:style w:type="paragraph" w:customStyle="1" w:styleId="49">
    <w:name w:val="列表接续1"/>
    <w:basedOn w:val="1"/>
    <w:qFormat/>
    <w:uiPriority w:val="0"/>
    <w:pPr>
      <w:snapToGrid w:val="0"/>
      <w:spacing w:after="120" w:afterAutospacing="0" w:line="360" w:lineRule="auto"/>
      <w:ind w:left="420" w:leftChars="200"/>
    </w:pPr>
    <w:rPr>
      <w:sz w:val="24"/>
    </w:rPr>
  </w:style>
  <w:style w:type="paragraph" w:customStyle="1" w:styleId="50">
    <w:name w:val="文本块1"/>
    <w:basedOn w:val="1"/>
    <w:qFormat/>
    <w:uiPriority w:val="0"/>
    <w:pPr>
      <w:spacing w:line="300" w:lineRule="auto"/>
      <w:ind w:left="958" w:right="-120" w:rightChars="-120"/>
      <w:jc w:val="left"/>
    </w:pPr>
    <w:rPr>
      <w:rFonts w:ascii="宋体" w:hAnsi="宋体"/>
      <w:sz w:val="28"/>
    </w:rPr>
  </w:style>
  <w:style w:type="paragraph" w:customStyle="1" w:styleId="51">
    <w:name w:val="列表项目符号 21"/>
    <w:basedOn w:val="1"/>
    <w:qFormat/>
    <w:uiPriority w:val="0"/>
    <w:pPr>
      <w:numPr>
        <w:ilvl w:val="0"/>
        <w:numId w:val="5"/>
      </w:numPr>
      <w:tabs>
        <w:tab w:val="clear" w:pos="780"/>
      </w:tabs>
      <w:snapToGrid w:val="0"/>
      <w:spacing w:line="360" w:lineRule="auto"/>
    </w:pPr>
    <w:rPr>
      <w:sz w:val="24"/>
    </w:rPr>
  </w:style>
  <w:style w:type="paragraph" w:customStyle="1" w:styleId="52">
    <w:name w:val="日期1"/>
    <w:basedOn w:val="1"/>
    <w:link w:val="53"/>
    <w:qFormat/>
    <w:uiPriority w:val="0"/>
  </w:style>
  <w:style w:type="character" w:customStyle="1" w:styleId="53">
    <w:name w:val="日期 字符"/>
    <w:link w:val="52"/>
    <w:qFormat/>
    <w:uiPriority w:val="0"/>
    <w:rPr>
      <w:kern w:val="2"/>
      <w:sz w:val="28"/>
    </w:rPr>
  </w:style>
  <w:style w:type="paragraph" w:customStyle="1" w:styleId="54">
    <w:name w:val="正文文本缩进 21"/>
    <w:basedOn w:val="1"/>
    <w:link w:val="55"/>
    <w:qFormat/>
    <w:uiPriority w:val="0"/>
    <w:pPr>
      <w:snapToGrid w:val="0"/>
      <w:spacing w:line="560" w:lineRule="atLeast"/>
      <w:ind w:firstLine="540"/>
    </w:pPr>
  </w:style>
  <w:style w:type="character" w:customStyle="1" w:styleId="55">
    <w:name w:val="正文文本缩进 2 字符1"/>
    <w:link w:val="54"/>
    <w:qFormat/>
    <w:uiPriority w:val="0"/>
    <w:rPr>
      <w:kern w:val="2"/>
      <w:sz w:val="28"/>
    </w:rPr>
  </w:style>
  <w:style w:type="paragraph" w:customStyle="1" w:styleId="56">
    <w:name w:val="批注框文本1"/>
    <w:basedOn w:val="1"/>
    <w:qFormat/>
    <w:uiPriority w:val="0"/>
    <w:rPr>
      <w:sz w:val="18"/>
    </w:rPr>
  </w:style>
  <w:style w:type="paragraph" w:customStyle="1" w:styleId="57">
    <w:name w:val="页脚1"/>
    <w:basedOn w:val="1"/>
    <w:qFormat/>
    <w:uiPriority w:val="0"/>
    <w:pPr>
      <w:tabs>
        <w:tab w:val="center" w:pos="4153"/>
        <w:tab w:val="right" w:pos="8306"/>
      </w:tabs>
      <w:snapToGrid w:val="0"/>
      <w:jc w:val="left"/>
    </w:pPr>
    <w:rPr>
      <w:sz w:val="18"/>
    </w:rPr>
  </w:style>
  <w:style w:type="paragraph" w:customStyle="1" w:styleId="58">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59">
    <w:name w:val="列表接续 41"/>
    <w:basedOn w:val="1"/>
    <w:qFormat/>
    <w:uiPriority w:val="0"/>
    <w:pPr>
      <w:snapToGrid w:val="0"/>
      <w:spacing w:after="120" w:afterAutospacing="0" w:line="360" w:lineRule="auto"/>
      <w:ind w:left="1680" w:leftChars="800"/>
    </w:pPr>
    <w:rPr>
      <w:sz w:val="24"/>
    </w:rPr>
  </w:style>
  <w:style w:type="paragraph" w:customStyle="1" w:styleId="60">
    <w:name w:val="脚注文本1"/>
    <w:basedOn w:val="1"/>
    <w:link w:val="61"/>
    <w:qFormat/>
    <w:uiPriority w:val="0"/>
    <w:pPr>
      <w:spacing w:line="360" w:lineRule="auto"/>
    </w:pPr>
    <w:rPr>
      <w:sz w:val="18"/>
    </w:rPr>
  </w:style>
  <w:style w:type="character" w:customStyle="1" w:styleId="61">
    <w:name w:val="脚注文本 字符"/>
    <w:link w:val="60"/>
    <w:qFormat/>
    <w:uiPriority w:val="0"/>
    <w:rPr>
      <w:kern w:val="2"/>
      <w:sz w:val="18"/>
    </w:rPr>
  </w:style>
  <w:style w:type="paragraph" w:customStyle="1" w:styleId="62">
    <w:name w:val="列表 51"/>
    <w:basedOn w:val="1"/>
    <w:qFormat/>
    <w:uiPriority w:val="0"/>
    <w:pPr>
      <w:snapToGrid w:val="0"/>
      <w:spacing w:line="360" w:lineRule="auto"/>
      <w:ind w:left="100" w:leftChars="800" w:hanging="200" w:hangingChars="200"/>
    </w:pPr>
    <w:rPr>
      <w:sz w:val="24"/>
    </w:rPr>
  </w:style>
  <w:style w:type="paragraph" w:customStyle="1" w:styleId="63">
    <w:name w:val="正文文本缩进 31"/>
    <w:basedOn w:val="1"/>
    <w:qFormat/>
    <w:uiPriority w:val="0"/>
    <w:pPr>
      <w:spacing w:line="360" w:lineRule="auto"/>
      <w:ind w:firstLine="632"/>
    </w:pPr>
    <w:rPr>
      <w:rFonts w:ascii="黑体" w:eastAsia="黑体"/>
    </w:rPr>
  </w:style>
  <w:style w:type="paragraph" w:customStyle="1" w:styleId="64">
    <w:name w:val="图表目录1"/>
    <w:basedOn w:val="1"/>
    <w:qFormat/>
    <w:uiPriority w:val="0"/>
    <w:pPr>
      <w:tabs>
        <w:tab w:val="right" w:leader="dot" w:pos="8640"/>
      </w:tabs>
      <w:spacing w:line="360" w:lineRule="auto"/>
      <w:ind w:left="400" w:hanging="400"/>
    </w:pPr>
    <w:rPr>
      <w:sz w:val="24"/>
    </w:rPr>
  </w:style>
  <w:style w:type="paragraph" w:customStyle="1" w:styleId="65">
    <w:name w:val="正文文本 21"/>
    <w:basedOn w:val="1"/>
    <w:qFormat/>
    <w:uiPriority w:val="0"/>
    <w:pPr>
      <w:snapToGrid w:val="0"/>
      <w:spacing w:after="120" w:afterAutospacing="0" w:line="480" w:lineRule="auto"/>
    </w:pPr>
    <w:rPr>
      <w:sz w:val="24"/>
    </w:rPr>
  </w:style>
  <w:style w:type="paragraph" w:customStyle="1" w:styleId="66">
    <w:name w:val="列表 41"/>
    <w:basedOn w:val="1"/>
    <w:qFormat/>
    <w:uiPriority w:val="0"/>
    <w:pPr>
      <w:snapToGrid w:val="0"/>
      <w:spacing w:line="360" w:lineRule="auto"/>
      <w:ind w:left="100" w:leftChars="600" w:hanging="200" w:hangingChars="200"/>
    </w:pPr>
    <w:rPr>
      <w:sz w:val="24"/>
    </w:rPr>
  </w:style>
  <w:style w:type="paragraph" w:customStyle="1" w:styleId="67">
    <w:name w:val="列表接续 21"/>
    <w:basedOn w:val="1"/>
    <w:qFormat/>
    <w:uiPriority w:val="0"/>
    <w:pPr>
      <w:snapToGrid w:val="0"/>
      <w:spacing w:after="120" w:afterAutospacing="0" w:line="360" w:lineRule="auto"/>
      <w:ind w:left="840" w:leftChars="400"/>
    </w:pPr>
    <w:rPr>
      <w:sz w:val="24"/>
    </w:rPr>
  </w:style>
  <w:style w:type="paragraph" w:customStyle="1" w:styleId="6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列表接续 31"/>
    <w:basedOn w:val="1"/>
    <w:qFormat/>
    <w:uiPriority w:val="0"/>
    <w:pPr>
      <w:snapToGrid w:val="0"/>
      <w:spacing w:after="120" w:afterAutospacing="0" w:line="360" w:lineRule="auto"/>
      <w:ind w:left="1260" w:leftChars="600"/>
    </w:pPr>
    <w:rPr>
      <w:sz w:val="24"/>
    </w:rPr>
  </w:style>
  <w:style w:type="paragraph" w:customStyle="1" w:styleId="70">
    <w:name w:val="索引 11"/>
    <w:basedOn w:val="1"/>
    <w:qFormat/>
    <w:uiPriority w:val="0"/>
    <w:pPr>
      <w:spacing w:line="240" w:lineRule="atLeast"/>
    </w:pPr>
    <w:rPr>
      <w:rFonts w:ascii="宋体"/>
      <w:kern w:val="0"/>
      <w:sz w:val="21"/>
    </w:rPr>
  </w:style>
  <w:style w:type="paragraph" w:customStyle="1" w:styleId="71">
    <w:name w:val="批注主题1"/>
    <w:basedOn w:val="39"/>
    <w:link w:val="72"/>
    <w:qFormat/>
    <w:uiPriority w:val="0"/>
    <w:pPr>
      <w:spacing w:line="240" w:lineRule="auto"/>
    </w:pPr>
  </w:style>
  <w:style w:type="character" w:customStyle="1" w:styleId="72">
    <w:name w:val="批注主题 字符"/>
    <w:link w:val="71"/>
    <w:qFormat/>
    <w:uiPriority w:val="0"/>
  </w:style>
  <w:style w:type="paragraph" w:customStyle="1" w:styleId="73">
    <w:name w:val="正文文本首行缩进"/>
    <w:basedOn w:val="43"/>
    <w:qFormat/>
    <w:uiPriority w:val="0"/>
    <w:pPr>
      <w:spacing w:line="360" w:lineRule="auto"/>
      <w:ind w:firstLine="420"/>
    </w:pPr>
    <w:rPr>
      <w:rFonts w:ascii="宋体" w:hAnsi="宋体"/>
      <w:sz w:val="24"/>
    </w:rPr>
  </w:style>
  <w:style w:type="paragraph" w:customStyle="1" w:styleId="74">
    <w:name w:val="样式 正文首行缩进 + 首行缩进:  2 字符1 Char Char"/>
    <w:basedOn w:val="1"/>
    <w:qFormat/>
    <w:uiPriority w:val="0"/>
    <w:pPr>
      <w:widowControl w:val="0"/>
      <w:spacing w:before="0" w:after="0" w:line="400" w:lineRule="exact"/>
      <w:ind w:firstLine="480" w:firstLineChars="200"/>
    </w:pPr>
    <w:rPr>
      <w:rFonts w:ascii="宋体" w:hAnsi="宋体" w:eastAsia="仿宋_GB2312"/>
      <w:color w:val="000000"/>
      <w:kern w:val="2"/>
      <w:sz w:val="26"/>
      <w:szCs w:val="20"/>
      <w:lang w:eastAsia="zh-CN"/>
    </w:rPr>
  </w:style>
  <w:style w:type="paragraph" w:customStyle="1" w:styleId="75">
    <w:name w:val="正文文本首行缩进 2"/>
    <w:basedOn w:val="45"/>
    <w:link w:val="76"/>
    <w:qFormat/>
    <w:uiPriority w:val="0"/>
    <w:pPr>
      <w:spacing w:after="120" w:line="240" w:lineRule="auto"/>
      <w:ind w:left="420" w:leftChars="200" w:firstLine="420" w:firstLineChars="200"/>
    </w:pPr>
  </w:style>
  <w:style w:type="character" w:customStyle="1" w:styleId="76">
    <w:name w:val="正文文本首行缩进 2 字符"/>
    <w:link w:val="75"/>
    <w:qFormat/>
    <w:uiPriority w:val="0"/>
  </w:style>
  <w:style w:type="table" w:customStyle="1" w:styleId="77">
    <w:name w:val="网格型1"/>
    <w:basedOn w:val="28"/>
    <w:qFormat/>
    <w:uiPriority w:val="0"/>
  </w:style>
  <w:style w:type="character" w:customStyle="1" w:styleId="78">
    <w:name w:val="要点1"/>
    <w:link w:val="1"/>
    <w:qFormat/>
    <w:uiPriority w:val="0"/>
    <w:rPr>
      <w:b/>
    </w:rPr>
  </w:style>
  <w:style w:type="character" w:customStyle="1" w:styleId="79">
    <w:name w:val="页码1"/>
    <w:link w:val="1"/>
    <w:qFormat/>
    <w:uiPriority w:val="0"/>
  </w:style>
  <w:style w:type="character" w:customStyle="1" w:styleId="80">
    <w:name w:val="访问过的超链接"/>
    <w:link w:val="1"/>
    <w:qFormat/>
    <w:uiPriority w:val="0"/>
    <w:rPr>
      <w:color w:val="800080"/>
      <w:u w:val="single"/>
    </w:rPr>
  </w:style>
  <w:style w:type="character" w:customStyle="1" w:styleId="81">
    <w:name w:val="强调1"/>
    <w:link w:val="1"/>
    <w:qFormat/>
    <w:uiPriority w:val="0"/>
    <w:rPr>
      <w:i/>
    </w:rPr>
  </w:style>
  <w:style w:type="character" w:customStyle="1" w:styleId="82">
    <w:name w:val="超链接1"/>
    <w:link w:val="1"/>
    <w:qFormat/>
    <w:uiPriority w:val="0"/>
    <w:rPr>
      <w:color w:val="0000FF"/>
      <w:u w:val="single"/>
    </w:rPr>
  </w:style>
  <w:style w:type="character" w:customStyle="1" w:styleId="83">
    <w:name w:val="批注引用1"/>
    <w:link w:val="1"/>
    <w:qFormat/>
    <w:uiPriority w:val="0"/>
    <w:rPr>
      <w:sz w:val="21"/>
      <w:szCs w:val="21"/>
    </w:rPr>
  </w:style>
  <w:style w:type="character" w:customStyle="1" w:styleId="84">
    <w:name w:val="脚注引用1"/>
    <w:link w:val="1"/>
    <w:qFormat/>
    <w:uiPriority w:val="0"/>
    <w:rPr>
      <w:position w:val="6"/>
      <w:sz w:val="14"/>
      <w:vertAlign w:val="superscript"/>
    </w:rPr>
  </w:style>
  <w:style w:type="character" w:customStyle="1" w:styleId="85">
    <w:name w:val="v151"/>
    <w:link w:val="1"/>
    <w:qFormat/>
    <w:uiPriority w:val="0"/>
    <w:rPr>
      <w:sz w:val="18"/>
    </w:rPr>
  </w:style>
  <w:style w:type="character" w:customStyle="1" w:styleId="86">
    <w:name w:val="font1"/>
    <w:link w:val="1"/>
    <w:qFormat/>
    <w:uiPriority w:val="0"/>
    <w:rPr>
      <w:color w:val="000000"/>
      <w:sz w:val="18"/>
    </w:rPr>
  </w:style>
  <w:style w:type="character" w:customStyle="1" w:styleId="87">
    <w:name w:val=" Char Char7"/>
    <w:link w:val="1"/>
    <w:qFormat/>
    <w:uiPriority w:val="0"/>
    <w:rPr>
      <w:rFonts w:ascii="宋体" w:hAnsi="宋体" w:eastAsia="宋体"/>
      <w:kern w:val="2"/>
      <w:sz w:val="28"/>
    </w:rPr>
  </w:style>
  <w:style w:type="character" w:customStyle="1" w:styleId="88">
    <w:name w:val="trnone1"/>
    <w:link w:val="1"/>
    <w:qFormat/>
    <w:uiPriority w:val="0"/>
  </w:style>
  <w:style w:type="character" w:customStyle="1" w:styleId="89">
    <w:name w:val="未命名11"/>
    <w:link w:val="1"/>
    <w:qFormat/>
    <w:uiPriority w:val="0"/>
    <w:rPr>
      <w:color w:val="77FFFF"/>
      <w:sz w:val="24"/>
    </w:rPr>
  </w:style>
  <w:style w:type="character" w:customStyle="1" w:styleId="90">
    <w:name w:val="Table Text Char1 Char"/>
    <w:link w:val="1"/>
    <w:qFormat/>
    <w:uiPriority w:val="0"/>
    <w:rPr>
      <w:rFonts w:ascii="Arial" w:hAnsi="Arial"/>
      <w:kern w:val="2"/>
      <w:sz w:val="18"/>
      <w:lang w:val="en-US" w:eastAsia="zh-CN" w:bidi="ar-SA"/>
    </w:rPr>
  </w:style>
  <w:style w:type="character" w:customStyle="1" w:styleId="91">
    <w:name w:val=" Char Char"/>
    <w:link w:val="1"/>
    <w:qFormat/>
    <w:uiPriority w:val="0"/>
    <w:rPr>
      <w:rFonts w:ascii="宋体" w:hAnsi="宋体" w:eastAsia="宋体"/>
      <w:kern w:val="2"/>
      <w:sz w:val="24"/>
      <w:lang w:val="en-US" w:eastAsia="zh-CN" w:bidi="ar-SA"/>
    </w:rPr>
  </w:style>
  <w:style w:type="character" w:customStyle="1" w:styleId="92">
    <w:name w:val="top-det1"/>
    <w:link w:val="1"/>
    <w:qFormat/>
    <w:uiPriority w:val="0"/>
    <w:rPr>
      <w:b/>
      <w:color w:val="000000"/>
    </w:rPr>
  </w:style>
  <w:style w:type="character" w:customStyle="1" w:styleId="93">
    <w:name w:val="title_emph1"/>
    <w:link w:val="1"/>
    <w:qFormat/>
    <w:uiPriority w:val="0"/>
    <w:rPr>
      <w:rFonts w:ascii="Arial" w:hAnsi="Arial"/>
      <w:b/>
      <w:sz w:val="20"/>
    </w:rPr>
  </w:style>
  <w:style w:type="character" w:customStyle="1" w:styleId="94">
    <w:name w:val="H2 Char"/>
    <w:link w:val="1"/>
    <w:qFormat/>
    <w:uiPriority w:val="0"/>
    <w:rPr>
      <w:rFonts w:ascii="Arial" w:hAnsi="Arial" w:eastAsia="宋体"/>
      <w:kern w:val="2"/>
      <w:sz w:val="28"/>
      <w:lang w:val="en-US" w:eastAsia="zh-CN"/>
    </w:rPr>
  </w:style>
  <w:style w:type="character" w:customStyle="1" w:styleId="95">
    <w:name w:val="content-white1"/>
    <w:link w:val="1"/>
    <w:qFormat/>
    <w:uiPriority w:val="0"/>
    <w:rPr>
      <w:color w:val="000000"/>
      <w:sz w:val="18"/>
      <w:u w:val="none"/>
    </w:rPr>
  </w:style>
  <w:style w:type="character" w:customStyle="1" w:styleId="96">
    <w:name w:val=" Char Char2"/>
    <w:link w:val="1"/>
    <w:qFormat/>
    <w:uiPriority w:val="0"/>
    <w:rPr>
      <w:rFonts w:eastAsia="宋体"/>
      <w:kern w:val="2"/>
      <w:sz w:val="18"/>
      <w:lang w:val="en-US" w:eastAsia="zh-CN"/>
    </w:rPr>
  </w:style>
  <w:style w:type="character" w:customStyle="1" w:styleId="97">
    <w:name w:val="标书正文:  0.74 厘米 Char1"/>
    <w:link w:val="1"/>
    <w:qFormat/>
    <w:uiPriority w:val="0"/>
    <w:rPr>
      <w:rFonts w:eastAsia="宋体"/>
      <w:kern w:val="2"/>
      <w:sz w:val="24"/>
      <w:lang w:val="en-US" w:eastAsia="zh-CN"/>
    </w:rPr>
  </w:style>
  <w:style w:type="character" w:customStyle="1" w:styleId="98">
    <w:name w:val="小 Char"/>
    <w:link w:val="1"/>
    <w:qFormat/>
    <w:uiPriority w:val="0"/>
    <w:rPr>
      <w:rFonts w:ascii="宋体" w:hAnsi="Courier New" w:eastAsia="宋体"/>
      <w:kern w:val="2"/>
      <w:sz w:val="21"/>
      <w:lang w:val="en-US" w:eastAsia="zh-CN" w:bidi="ar-SA"/>
    </w:rPr>
  </w:style>
  <w:style w:type="character" w:customStyle="1" w:styleId="99">
    <w:name w:val="文字 Char"/>
    <w:link w:val="100"/>
    <w:qFormat/>
    <w:uiPriority w:val="0"/>
    <w:rPr>
      <w:rFonts w:ascii="宋体"/>
      <w:kern w:val="2"/>
      <w:sz w:val="28"/>
    </w:rPr>
  </w:style>
  <w:style w:type="paragraph" w:customStyle="1" w:styleId="100">
    <w:name w:val="文字"/>
    <w:basedOn w:val="1"/>
    <w:link w:val="99"/>
    <w:qFormat/>
    <w:uiPriority w:val="0"/>
    <w:pPr>
      <w:tabs>
        <w:tab w:val="left" w:pos="8520"/>
      </w:tabs>
      <w:spacing w:line="312" w:lineRule="auto"/>
      <w:ind w:right="-210" w:firstLine="556"/>
    </w:pPr>
    <w:rPr>
      <w:rFonts w:ascii="宋体"/>
    </w:rPr>
  </w:style>
  <w:style w:type="character" w:customStyle="1" w:styleId="101">
    <w:name w:val=" Char Char4"/>
    <w:link w:val="1"/>
    <w:qFormat/>
    <w:uiPriority w:val="0"/>
    <w:rPr>
      <w:rFonts w:eastAsia="宋体"/>
      <w:b/>
      <w:kern w:val="2"/>
      <w:sz w:val="21"/>
      <w:lang w:val="en-US" w:eastAsia="zh-CN"/>
    </w:rPr>
  </w:style>
  <w:style w:type="character" w:customStyle="1" w:styleId="102">
    <w:name w:val="样式 宋体"/>
    <w:link w:val="1"/>
    <w:qFormat/>
    <w:uiPriority w:val="0"/>
    <w:rPr>
      <w:rFonts w:ascii="宋体" w:hAnsi="宋体" w:eastAsia="宋体"/>
      <w:sz w:val="28"/>
    </w:rPr>
  </w:style>
  <w:style w:type="character" w:customStyle="1" w:styleId="103">
    <w:name w:val="正文 + 三号 Char"/>
    <w:link w:val="1"/>
    <w:qFormat/>
    <w:uiPriority w:val="0"/>
    <w:rPr>
      <w:rFonts w:eastAsia="宋体"/>
      <w:kern w:val="2"/>
      <w:sz w:val="21"/>
      <w:lang w:val="en-US" w:eastAsia="zh-CN"/>
    </w:rPr>
  </w:style>
  <w:style w:type="character" w:customStyle="1" w:styleId="104">
    <w:name w:val=" Char Char6"/>
    <w:link w:val="1"/>
    <w:qFormat/>
    <w:uiPriority w:val="0"/>
    <w:rPr>
      <w:rFonts w:ascii="仿宋_GB2312" w:eastAsia="仿宋_GB2312"/>
      <w:kern w:val="2"/>
      <w:sz w:val="32"/>
    </w:rPr>
  </w:style>
  <w:style w:type="character" w:customStyle="1" w:styleId="105">
    <w:name w:val="Table Text Char Char Char Char"/>
    <w:link w:val="106"/>
    <w:qFormat/>
    <w:uiPriority w:val="0"/>
    <w:rPr>
      <w:rFonts w:ascii="Arial" w:hAnsi="Arial"/>
      <w:kern w:val="2"/>
      <w:sz w:val="18"/>
      <w:lang w:val="en-US" w:eastAsia="zh-CN" w:bidi="ar-SA"/>
    </w:rPr>
  </w:style>
  <w:style w:type="paragraph" w:customStyle="1" w:styleId="106">
    <w:name w:val="Table Text Char Char Char"/>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 Char Char5"/>
    <w:link w:val="1"/>
    <w:qFormat/>
    <w:uiPriority w:val="0"/>
    <w:rPr>
      <w:rFonts w:ascii="Arial" w:hAnsi="Arial" w:eastAsia="宋体"/>
      <w:b/>
      <w:kern w:val="28"/>
      <w:sz w:val="36"/>
      <w:lang w:val="en-US" w:eastAsia="en-US"/>
    </w:rPr>
  </w:style>
  <w:style w:type="character" w:customStyle="1" w:styleId="108">
    <w:name w:val="Table Heading Char Char"/>
    <w:link w:val="1"/>
    <w:qFormat/>
    <w:uiPriority w:val="0"/>
    <w:rPr>
      <w:rFonts w:ascii="Arial" w:hAnsi="Arial" w:eastAsia="黑体"/>
      <w:kern w:val="2"/>
      <w:sz w:val="18"/>
      <w:lang w:val="en-US" w:eastAsia="zh-CN"/>
    </w:rPr>
  </w:style>
  <w:style w:type="character" w:customStyle="1" w:styleId="109">
    <w:name w:val=" Char Char3"/>
    <w:link w:val="1"/>
    <w:qFormat/>
    <w:uiPriority w:val="0"/>
    <w:rPr>
      <w:rFonts w:eastAsia="宋体"/>
      <w:kern w:val="2"/>
      <w:sz w:val="18"/>
      <w:lang w:val="en-US" w:eastAsia="zh-CN"/>
    </w:rPr>
  </w:style>
  <w:style w:type="character" w:customStyle="1" w:styleId="110">
    <w:name w:val="Table Text Char"/>
    <w:link w:val="111"/>
    <w:qFormat/>
    <w:uiPriority w:val="0"/>
    <w:rPr>
      <w:rFonts w:ascii="Arial" w:hAnsi="Arial"/>
      <w:kern w:val="2"/>
      <w:sz w:val="18"/>
      <w:lang w:val="en-US" w:eastAsia="zh-CN" w:bidi="ar-SA"/>
    </w:rPr>
  </w:style>
  <w:style w:type="paragraph" w:customStyle="1" w:styleId="111">
    <w:name w:val="Table Text"/>
    <w:link w:val="110"/>
    <w:qFormat/>
    <w:uiPriority w:val="0"/>
    <w:pPr>
      <w:snapToGrid w:val="0"/>
      <w:spacing w:before="80" w:after="80"/>
    </w:pPr>
    <w:rPr>
      <w:rFonts w:ascii="Arial" w:hAnsi="Arial" w:eastAsia="宋体" w:cs="Times New Roman"/>
      <w:kern w:val="2"/>
      <w:sz w:val="18"/>
      <w:lang w:val="en-US" w:eastAsia="zh-CN" w:bidi="ar-SA"/>
    </w:rPr>
  </w:style>
  <w:style w:type="character" w:customStyle="1" w:styleId="112">
    <w:name w:val="正文文本缩进 2 字符"/>
    <w:link w:val="1"/>
    <w:qFormat/>
    <w:uiPriority w:val="0"/>
    <w:rPr>
      <w:kern w:val="2"/>
      <w:sz w:val="28"/>
    </w:rPr>
  </w:style>
  <w:style w:type="character" w:customStyle="1" w:styleId="113">
    <w:name w:val="crowed11"/>
    <w:link w:val="1"/>
    <w:qFormat/>
    <w:uiPriority w:val="0"/>
    <w:rPr>
      <w:sz w:val="24"/>
    </w:rPr>
  </w:style>
  <w:style w:type="character" w:customStyle="1" w:styleId="114">
    <w:name w:val=" Char Char11"/>
    <w:link w:val="1"/>
    <w:qFormat/>
    <w:uiPriority w:val="0"/>
    <w:rPr>
      <w:rFonts w:ascii="宋体"/>
      <w:kern w:val="2"/>
      <w:sz w:val="28"/>
    </w:rPr>
  </w:style>
  <w:style w:type="paragraph" w:customStyle="1" w:styleId="115">
    <w:name w:val="Title - Date"/>
    <w:basedOn w:val="29"/>
    <w:qFormat/>
    <w:uiPriority w:val="0"/>
    <w:pPr>
      <w:spacing w:before="240" w:beforeAutospacing="0" w:after="720" w:afterAutospacing="0"/>
    </w:pPr>
    <w:rPr>
      <w:sz w:val="28"/>
    </w:rPr>
  </w:style>
  <w:style w:type="paragraph" w:customStyle="1" w:styleId="11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7">
    <w:name w:val="Note"/>
    <w:basedOn w:val="1"/>
    <w:qFormat/>
    <w:uiPriority w:val="0"/>
    <w:pPr>
      <w:pBdr>
        <w:top w:val="single" w:color="auto" w:sz="12" w:space="3"/>
        <w:bottom w:val="single" w:color="auto" w:sz="12" w:space="3"/>
      </w:pBdr>
      <w:spacing w:line="360" w:lineRule="auto"/>
    </w:pPr>
    <w:rPr>
      <w:sz w:val="24"/>
    </w:rPr>
  </w:style>
  <w:style w:type="paragraph" w:customStyle="1" w:styleId="118">
    <w:name w:val="章标题"/>
    <w:qFormat/>
    <w:uiPriority w:val="0"/>
    <w:pPr>
      <w:numPr>
        <w:ilvl w:val="1"/>
        <w:numId w:val="6"/>
      </w:numPr>
      <w:spacing w:before="156" w:after="156"/>
      <w:ind w:left="0"/>
      <w:jc w:val="both"/>
      <w:outlineLvl w:val="1"/>
    </w:pPr>
    <w:rPr>
      <w:rFonts w:ascii="黑体" w:hAnsi="Times New Roman" w:eastAsia="黑体" w:cs="Times New Roman"/>
      <w:sz w:val="24"/>
      <w:lang w:val="en-US" w:eastAsia="zh-CN" w:bidi="ar-SA"/>
    </w:rPr>
  </w:style>
  <w:style w:type="paragraph" w:customStyle="1" w:styleId="119">
    <w:name w:val="内容标题"/>
    <w:basedOn w:val="37"/>
    <w:qFormat/>
    <w:uiPriority w:val="0"/>
    <w:rPr>
      <w:rFonts w:ascii="Tahoma" w:hAnsi="Tahoma"/>
      <w:sz w:val="24"/>
    </w:rPr>
  </w:style>
  <w:style w:type="paragraph" w:customStyle="1" w:styleId="120">
    <w:name w:val="样式 样式 正文首行缩进 2 + 左  0 字符 + 首行缩进:  2.57 字符"/>
    <w:basedOn w:val="1"/>
    <w:qFormat/>
    <w:uiPriority w:val="0"/>
    <w:pPr>
      <w:snapToGrid w:val="0"/>
      <w:spacing w:after="120" w:afterAutospacing="0"/>
      <w:ind w:firstLine="540" w:firstLineChars="257"/>
    </w:pPr>
    <w:rPr>
      <w:sz w:val="21"/>
    </w:rPr>
  </w:style>
  <w:style w:type="paragraph" w:customStyle="1" w:styleId="121">
    <w:name w:val="普通正文"/>
    <w:basedOn w:val="1"/>
    <w:qFormat/>
    <w:uiPriority w:val="0"/>
    <w:pPr>
      <w:spacing w:before="120" w:beforeAutospacing="0" w:after="120" w:afterAutospacing="0" w:line="360" w:lineRule="auto"/>
      <w:ind w:firstLine="480"/>
      <w:jc w:val="left"/>
    </w:pPr>
    <w:rPr>
      <w:rFonts w:ascii="Arial" w:hAnsi="Arial"/>
      <w:kern w:val="0"/>
      <w:sz w:val="24"/>
    </w:rPr>
  </w:style>
  <w:style w:type="paragraph" w:customStyle="1" w:styleId="122">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2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4">
    <w:name w:val="_"/>
    <w:basedOn w:val="1"/>
    <w:qFormat/>
    <w:uiPriority w:val="0"/>
    <w:pPr>
      <w:spacing w:line="360" w:lineRule="auto"/>
      <w:ind w:left="480" w:firstLine="200" w:firstLineChars="200"/>
    </w:pPr>
    <w:rPr>
      <w:kern w:val="0"/>
      <w:sz w:val="24"/>
    </w:rPr>
  </w:style>
  <w:style w:type="paragraph" w:customStyle="1" w:styleId="125">
    <w:name w:val="文本框样式1"/>
    <w:basedOn w:val="1"/>
    <w:qFormat/>
    <w:uiPriority w:val="0"/>
    <w:pPr>
      <w:snapToGrid w:val="0"/>
      <w:spacing w:before="60" w:beforeAutospacing="0" w:line="180" w:lineRule="exact"/>
      <w:jc w:val="center"/>
    </w:pPr>
    <w:rPr>
      <w:sz w:val="21"/>
    </w:rPr>
  </w:style>
  <w:style w:type="paragraph" w:customStyle="1" w:styleId="126">
    <w:name w:val="文本1"/>
    <w:basedOn w:val="1"/>
    <w:qFormat/>
    <w:uiPriority w:val="0"/>
    <w:pPr>
      <w:spacing w:line="312" w:lineRule="atLeast"/>
      <w:jc w:val="center"/>
    </w:pPr>
    <w:rPr>
      <w:kern w:val="0"/>
      <w:sz w:val="18"/>
    </w:rPr>
  </w:style>
  <w:style w:type="paragraph" w:customStyle="1" w:styleId="127">
    <w:name w:val="样式 标题 1章标题Heading 0Section HeadPIM 1H1h11st levell11H1..."/>
    <w:basedOn w:val="18"/>
    <w:qFormat/>
    <w:uiPriority w:val="0"/>
    <w:pPr>
      <w:keepLines/>
      <w:pageBreakBefore/>
      <w:tabs>
        <w:tab w:val="left" w:pos="432"/>
      </w:tabs>
      <w:autoSpaceDE w:val="0"/>
      <w:autoSpaceDN w:val="0"/>
      <w:spacing w:before="340" w:beforeAutospacing="0" w:after="330" w:afterAutospacing="0" w:line="578" w:lineRule="atLeast"/>
    </w:pPr>
    <w:rPr>
      <w:rFonts w:hAnsi="宋体" w:eastAsia="黑体"/>
      <w:b/>
      <w:kern w:val="44"/>
      <w:sz w:val="36"/>
    </w:rPr>
  </w:style>
  <w:style w:type="paragraph" w:customStyle="1" w:styleId="128">
    <w:name w:val="表号"/>
    <w:basedOn w:val="1"/>
    <w:qFormat/>
    <w:uiPriority w:val="0"/>
    <w:pPr>
      <w:numPr>
        <w:ilvl w:val="0"/>
        <w:numId w:val="7"/>
      </w:numPr>
      <w:tabs>
        <w:tab w:val="clear" w:pos="360"/>
      </w:tabs>
      <w:autoSpaceDE w:val="0"/>
      <w:autoSpaceDN w:val="0"/>
      <w:spacing w:before="210" w:after="210"/>
      <w:ind w:left="425" w:hanging="137"/>
      <w:jc w:val="center"/>
    </w:pPr>
    <w:rPr>
      <w:kern w:val="0"/>
      <w:sz w:val="21"/>
      <w:lang w:eastAsia="en-US"/>
    </w:rPr>
  </w:style>
  <w:style w:type="paragraph" w:customStyle="1" w:styleId="129">
    <w:name w:val="正文4"/>
    <w:basedOn w:val="1"/>
    <w:qFormat/>
    <w:uiPriority w:val="0"/>
    <w:pPr>
      <w:tabs>
        <w:tab w:val="left" w:pos="1275"/>
      </w:tabs>
      <w:spacing w:before="60" w:beforeAutospacing="0" w:after="60" w:afterAutospacing="0" w:line="360" w:lineRule="auto"/>
      <w:ind w:left="820" w:leftChars="400" w:hanging="705"/>
    </w:pPr>
    <w:rPr>
      <w:sz w:val="24"/>
    </w:rPr>
  </w:style>
  <w:style w:type="paragraph" w:customStyle="1" w:styleId="13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 Char Char Char Char Char"/>
    <w:basedOn w:val="1"/>
    <w:qFormat/>
    <w:uiPriority w:val="0"/>
    <w:pPr>
      <w:numPr>
        <w:ilvl w:val="0"/>
        <w:numId w:val="3"/>
      </w:numPr>
      <w:tabs>
        <w:tab w:val="clear" w:pos="1620"/>
      </w:tabs>
    </w:pPr>
    <w:rPr>
      <w:rFonts w:ascii="Tahoma" w:hAnsi="Tahoma"/>
      <w:sz w:val="24"/>
    </w:rPr>
  </w:style>
  <w:style w:type="paragraph" w:customStyle="1" w:styleId="133">
    <w:name w:val=" Char Char Char"/>
    <w:basedOn w:val="1"/>
    <w:qFormat/>
    <w:uiPriority w:val="0"/>
    <w:rPr>
      <w:rFonts w:ascii="Tahoma" w:hAnsi="Tahoma"/>
      <w:sz w:val="24"/>
    </w:rPr>
  </w:style>
  <w:style w:type="paragraph" w:customStyle="1" w:styleId="134">
    <w:name w:val="一级条标题"/>
    <w:basedOn w:val="118"/>
    <w:qFormat/>
    <w:uiPriority w:val="0"/>
    <w:pPr>
      <w:numPr>
        <w:ilvl w:val="1"/>
        <w:numId w:val="0"/>
      </w:numPr>
      <w:spacing w:before="0" w:beforeAutospacing="0" w:after="0" w:afterAutospacing="0"/>
      <w:ind w:left="525"/>
      <w:outlineLvl w:val="2"/>
    </w:pPr>
    <w:rPr>
      <w:sz w:val="21"/>
    </w:rPr>
  </w:style>
  <w:style w:type="paragraph" w:customStyle="1" w:styleId="1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正文1"/>
    <w:basedOn w:val="1"/>
    <w:qFormat/>
    <w:uiPriority w:val="0"/>
    <w:pPr>
      <w:spacing w:line="300" w:lineRule="auto"/>
      <w:ind w:firstLine="200" w:firstLineChars="200"/>
    </w:pPr>
    <w:rPr>
      <w:sz w:val="24"/>
    </w:rPr>
  </w:style>
  <w:style w:type="paragraph" w:customStyle="1" w:styleId="137">
    <w:name w:val="标题5"/>
    <w:basedOn w:val="1"/>
    <w:qFormat/>
    <w:uiPriority w:val="0"/>
    <w:pPr>
      <w:tabs>
        <w:tab w:val="left" w:pos="0"/>
      </w:tabs>
      <w:autoSpaceDE w:val="0"/>
      <w:autoSpaceDN w:val="0"/>
      <w:snapToGrid w:val="0"/>
      <w:spacing w:line="320" w:lineRule="atLeast"/>
    </w:pPr>
    <w:rPr>
      <w:rFonts w:ascii="宋体"/>
      <w:kern w:val="0"/>
      <w:sz w:val="21"/>
    </w:rPr>
  </w:style>
  <w:style w:type="paragraph" w:customStyle="1" w:styleId="138">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Table Contents"/>
    <w:basedOn w:val="43"/>
    <w:qFormat/>
    <w:uiPriority w:val="0"/>
    <w:pPr>
      <w:suppressAutoHyphens/>
      <w:jc w:val="left"/>
    </w:pPr>
    <w:rPr>
      <w:rFonts w:ascii="Times New Roman" w:eastAsia="Times New Roman"/>
      <w:kern w:val="0"/>
      <w:sz w:val="24"/>
      <w:lang w:eastAsia="en-US"/>
    </w:rPr>
  </w:style>
  <w:style w:type="paragraph" w:customStyle="1" w:styleId="140">
    <w:name w:val="可研正文"/>
    <w:basedOn w:val="43"/>
    <w:qFormat/>
    <w:uiPriority w:val="0"/>
    <w:pPr>
      <w:snapToGrid w:val="0"/>
      <w:spacing w:line="440" w:lineRule="exact"/>
      <w:ind w:firstLine="567"/>
    </w:pPr>
    <w:rPr>
      <w:sz w:val="28"/>
    </w:rPr>
  </w:style>
  <w:style w:type="paragraph" w:customStyle="1" w:styleId="141">
    <w:name w:val="BodyText"/>
    <w:basedOn w:val="1"/>
    <w:qFormat/>
    <w:uiPriority w:val="0"/>
    <w:rPr>
      <w:rFonts w:ascii="仿宋_GB2312" w:eastAsia="仿宋_GB2312"/>
      <w:sz w:val="32"/>
    </w:rPr>
  </w:style>
  <w:style w:type="paragraph" w:customStyle="1" w:styleId="142">
    <w:name w:val="样式 标题 6第五层条 + 三号 段前: 0.5 行"/>
    <w:basedOn w:val="23"/>
    <w:qFormat/>
    <w:uiPriority w:val="0"/>
    <w:pPr>
      <w:widowControl/>
      <w:numPr>
        <w:ilvl w:val="0"/>
        <w:numId w:val="0"/>
      </w:numPr>
      <w:tabs>
        <w:tab w:val="clear" w:pos="1152"/>
      </w:tabs>
      <w:snapToGrid/>
      <w:spacing w:before="156" w:beforeAutospacing="0"/>
      <w:ind w:left="1152" w:hanging="1152"/>
      <w:jc w:val="left"/>
    </w:pPr>
    <w:rPr>
      <w:kern w:val="24"/>
      <w:sz w:val="28"/>
    </w:rPr>
  </w:style>
  <w:style w:type="paragraph" w:customStyle="1" w:styleId="143">
    <w:name w:val="表格内文字"/>
    <w:basedOn w:val="44"/>
    <w:qFormat/>
    <w:uiPriority w:val="0"/>
    <w:rPr>
      <w:color w:val="000000"/>
      <w:lang w:val="en-GB"/>
    </w:rPr>
  </w:style>
  <w:style w:type="paragraph" w:customStyle="1" w:styleId="144">
    <w:name w:val="图标"/>
    <w:basedOn w:val="1"/>
    <w:qFormat/>
    <w:uiPriority w:val="0"/>
    <w:pPr>
      <w:tabs>
        <w:tab w:val="left" w:pos="420"/>
        <w:tab w:val="left" w:pos="567"/>
        <w:tab w:val="left" w:pos="720"/>
      </w:tabs>
      <w:autoSpaceDE w:val="0"/>
      <w:autoSpaceDN w:val="0"/>
      <w:snapToGrid w:val="0"/>
      <w:spacing w:before="120" w:beforeAutospacing="0" w:after="120" w:afterAutospacing="0" w:line="320" w:lineRule="atLeast"/>
      <w:ind w:left="420" w:hanging="420"/>
      <w:jc w:val="center"/>
    </w:pPr>
    <w:rPr>
      <w:rFonts w:eastAsia="仿宋_GB2312"/>
      <w:kern w:val="0"/>
      <w:sz w:val="24"/>
    </w:rPr>
  </w:style>
  <w:style w:type="paragraph" w:customStyle="1" w:styleId="145">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6">
    <w:name w:val="缺省文本"/>
    <w:basedOn w:val="1"/>
    <w:qFormat/>
    <w:uiPriority w:val="0"/>
    <w:pPr>
      <w:tabs>
        <w:tab w:val="left" w:pos="1260"/>
      </w:tabs>
      <w:autoSpaceDE w:val="0"/>
      <w:autoSpaceDN w:val="0"/>
      <w:spacing w:line="360" w:lineRule="auto"/>
      <w:jc w:val="left"/>
    </w:pPr>
    <w:rPr>
      <w:kern w:val="0"/>
      <w:sz w:val="24"/>
    </w:rPr>
  </w:style>
  <w:style w:type="paragraph" w:customStyle="1" w:styleId="147">
    <w:name w:val="二级条标题"/>
    <w:basedOn w:val="134"/>
    <w:qFormat/>
    <w:uiPriority w:val="0"/>
    <w:pPr>
      <w:ind w:left="840"/>
      <w:outlineLvl w:val="3"/>
    </w:pPr>
  </w:style>
  <w:style w:type="paragraph" w:customStyle="1" w:styleId="148">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9">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15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1">
    <w:name w:val="表文字"/>
    <w:qFormat/>
    <w:uiPriority w:val="0"/>
    <w:rPr>
      <w:rFonts w:ascii="宋体" w:hAnsi="Times New Roman" w:eastAsia="宋体" w:cs="Times New Roman"/>
      <w:kern w:val="2"/>
      <w:lang w:val="en-US" w:eastAsia="zh-CN" w:bidi="ar-SA"/>
    </w:rPr>
  </w:style>
  <w:style w:type="paragraph" w:customStyle="1" w:styleId="152">
    <w:name w:val="文档正文"/>
    <w:basedOn w:val="1"/>
    <w:qFormat/>
    <w:uiPriority w:val="0"/>
    <w:pPr>
      <w:snapToGrid w:val="0"/>
      <w:spacing w:line="440" w:lineRule="exact"/>
      <w:ind w:firstLine="567"/>
    </w:pPr>
    <w:rPr>
      <w:rFonts w:ascii="Arial Narrow" w:hAnsi="Arial Narrow"/>
      <w:kern w:val="0"/>
      <w:sz w:val="24"/>
    </w:rPr>
  </w:style>
  <w:style w:type="paragraph" w:customStyle="1" w:styleId="153">
    <w:name w:val="摘要"/>
    <w:basedOn w:val="1"/>
    <w:qFormat/>
    <w:uiPriority w:val="0"/>
    <w:pPr>
      <w:spacing w:line="360" w:lineRule="auto"/>
    </w:pPr>
    <w:rPr>
      <w:rFonts w:eastAsia="黑体"/>
      <w:sz w:val="20"/>
    </w:rPr>
  </w:style>
  <w:style w:type="paragraph" w:customStyle="1" w:styleId="154">
    <w:name w:val=" Char Char 字元 字元 字元 Char Char Char Char"/>
    <w:basedOn w:val="1"/>
    <w:qFormat/>
    <w:uiPriority w:val="0"/>
    <w:pPr>
      <w:spacing w:line="360" w:lineRule="auto"/>
    </w:pPr>
    <w:rPr>
      <w:kern w:val="0"/>
      <w:sz w:val="24"/>
    </w:rPr>
  </w:style>
  <w:style w:type="paragraph" w:customStyle="1" w:styleId="15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156">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57">
    <w:name w:val=" Char1 Char Char Char"/>
    <w:basedOn w:val="1"/>
    <w:qFormat/>
    <w:uiPriority w:val="0"/>
    <w:rPr>
      <w:rFonts w:ascii="Tahoma" w:hAnsi="Tahoma"/>
      <w:sz w:val="24"/>
    </w:rPr>
  </w:style>
  <w:style w:type="paragraph" w:customStyle="1" w:styleId="158">
    <w:name w:val="1.正文"/>
    <w:basedOn w:val="1"/>
    <w:qFormat/>
    <w:uiPriority w:val="0"/>
    <w:pPr>
      <w:spacing w:line="360" w:lineRule="auto"/>
      <w:ind w:left="540" w:leftChars="225" w:firstLine="540" w:firstLineChars="225"/>
    </w:pPr>
    <w:rPr>
      <w:sz w:val="24"/>
    </w:rPr>
  </w:style>
  <w:style w:type="paragraph" w:customStyle="1" w:styleId="159">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0">
    <w:name w:val="小标题 1"/>
    <w:basedOn w:val="1"/>
    <w:qFormat/>
    <w:uiPriority w:val="0"/>
    <w:pPr>
      <w:autoSpaceDE w:val="0"/>
      <w:autoSpaceDN w:val="0"/>
      <w:spacing w:line="360" w:lineRule="atLeast"/>
    </w:pPr>
    <w:rPr>
      <w:rFonts w:ascii="文鼎粗黑" w:eastAsia="文鼎粗黑"/>
      <w:kern w:val="0"/>
      <w:sz w:val="22"/>
    </w:rPr>
  </w:style>
  <w:style w:type="paragraph" w:customStyle="1" w:styleId="161">
    <w:name w:val="样式 标题 1 + 居中 段前: 6 磅 段后: 6 磅 行距: 1.5 倍行距"/>
    <w:basedOn w:val="18"/>
    <w:qFormat/>
    <w:uiPriority w:val="0"/>
    <w:pPr>
      <w:keepLines/>
      <w:spacing w:before="120" w:beforeAutospacing="0" w:after="120" w:afterAutospacing="0" w:line="360" w:lineRule="auto"/>
      <w:jc w:val="center"/>
    </w:pPr>
    <w:rPr>
      <w:rFonts w:ascii="Times New Roman"/>
      <w:b/>
      <w:kern w:val="44"/>
      <w:sz w:val="32"/>
    </w:rPr>
  </w:style>
  <w:style w:type="paragraph" w:customStyle="1" w:styleId="162">
    <w:name w:val="默认段落字体 Para Char Char Char Char Char Char Char"/>
    <w:basedOn w:val="1"/>
    <w:qFormat/>
    <w:uiPriority w:val="0"/>
    <w:rPr>
      <w:rFonts w:ascii="Tahoma" w:hAnsi="Tahoma"/>
      <w:sz w:val="24"/>
    </w:rPr>
  </w:style>
  <w:style w:type="paragraph" w:customStyle="1" w:styleId="163">
    <w:name w:val="样式 行距: 1.5 倍行距1"/>
    <w:basedOn w:val="1"/>
    <w:qFormat/>
    <w:uiPriority w:val="0"/>
    <w:pPr>
      <w:snapToGrid w:val="0"/>
    </w:pPr>
    <w:rPr>
      <w:sz w:val="21"/>
    </w:rPr>
  </w:style>
  <w:style w:type="paragraph" w:customStyle="1" w:styleId="164">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65">
    <w:name w:val="标题2"/>
    <w:basedOn w:val="19"/>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6">
    <w:name w:val="正文（首行不缩进）"/>
    <w:basedOn w:val="1"/>
    <w:qFormat/>
    <w:uiPriority w:val="0"/>
    <w:pPr>
      <w:autoSpaceDE w:val="0"/>
      <w:autoSpaceDN w:val="0"/>
      <w:spacing w:line="360" w:lineRule="auto"/>
      <w:jc w:val="left"/>
    </w:pPr>
    <w:rPr>
      <w:kern w:val="0"/>
      <w:sz w:val="21"/>
    </w:rPr>
  </w:style>
  <w:style w:type="paragraph" w:customStyle="1" w:styleId="167">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68">
    <w:name w:val="table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69">
    <w:name w:val="表头样式"/>
    <w:basedOn w:val="1"/>
    <w:qFormat/>
    <w:uiPriority w:val="0"/>
    <w:pPr>
      <w:autoSpaceDE w:val="0"/>
      <w:autoSpaceDN w:val="0"/>
      <w:spacing w:line="360" w:lineRule="auto"/>
      <w:jc w:val="left"/>
    </w:pPr>
    <w:rPr>
      <w:b/>
      <w:kern w:val="0"/>
      <w:sz w:val="21"/>
    </w:rPr>
  </w:style>
  <w:style w:type="paragraph" w:customStyle="1" w:styleId="170">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1">
    <w:name w:val="È±Ê¡ÎÄ±¾"/>
    <w:basedOn w:val="1"/>
    <w:qFormat/>
    <w:uiPriority w:val="0"/>
    <w:pPr>
      <w:widowControl/>
      <w:overflowPunct w:val="0"/>
      <w:autoSpaceDE w:val="0"/>
      <w:autoSpaceDN w:val="0"/>
      <w:jc w:val="left"/>
    </w:pPr>
    <w:rPr>
      <w:kern w:val="0"/>
      <w:sz w:val="24"/>
    </w:rPr>
  </w:style>
  <w:style w:type="paragraph" w:customStyle="1" w:styleId="172">
    <w:name w:val="正文 + 三号"/>
    <w:basedOn w:val="1"/>
    <w:qFormat/>
    <w:uiPriority w:val="0"/>
    <w:rPr>
      <w:sz w:val="21"/>
    </w:rPr>
  </w:style>
  <w:style w:type="paragraph" w:customStyle="1" w:styleId="173">
    <w:name w:val="表头文本"/>
    <w:qFormat/>
    <w:uiPriority w:val="0"/>
    <w:pPr>
      <w:jc w:val="center"/>
    </w:pPr>
    <w:rPr>
      <w:rFonts w:ascii="Arial" w:hAnsi="Arial" w:eastAsia="宋体" w:cs="Times New Roman"/>
      <w:b/>
      <w:sz w:val="21"/>
      <w:lang w:val="en-US" w:eastAsia="zh-CN" w:bidi="ar-SA"/>
    </w:rPr>
  </w:style>
  <w:style w:type="paragraph" w:customStyle="1" w:styleId="174">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175">
    <w:name w:val="没有缩进（为图形使用）"/>
    <w:basedOn w:val="1"/>
    <w:qFormat/>
    <w:uiPriority w:val="0"/>
    <w:pPr>
      <w:spacing w:before="120" w:beforeAutospacing="0" w:after="120" w:afterAutospacing="0" w:line="360" w:lineRule="auto"/>
    </w:pPr>
    <w:rPr>
      <w:sz w:val="24"/>
    </w:rPr>
  </w:style>
  <w:style w:type="paragraph" w:customStyle="1" w:styleId="176">
    <w:name w:val="图片文字"/>
    <w:basedOn w:val="1"/>
    <w:qFormat/>
    <w:uiPriority w:val="0"/>
    <w:pPr>
      <w:spacing w:line="240" w:lineRule="atLeast"/>
      <w:jc w:val="center"/>
    </w:pPr>
    <w:rPr>
      <w:sz w:val="21"/>
    </w:rPr>
  </w:style>
  <w:style w:type="paragraph" w:customStyle="1" w:styleId="177">
    <w:name w:val="附录3"/>
    <w:basedOn w:val="1"/>
    <w:qFormat/>
    <w:uiPriority w:val="0"/>
    <w:pPr>
      <w:numPr>
        <w:ilvl w:val="0"/>
        <w:numId w:val="0"/>
      </w:numPr>
      <w:tabs>
        <w:tab w:val="left" w:pos="851"/>
      </w:tabs>
      <w:ind w:left="425" w:hanging="425"/>
      <w:outlineLvl w:val="2"/>
    </w:pPr>
    <w:rPr>
      <w:rFonts w:eastAsia="黑体"/>
      <w:b/>
      <w:sz w:val="32"/>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xl23"/>
    <w:basedOn w:val="1"/>
    <w:qFormat/>
    <w:uiPriority w:val="0"/>
    <w:pPr>
      <w:widowControl/>
      <w:spacing w:before="100" w:beforeAutospacing="1" w:after="100" w:afterAutospacing="1" w:line="360" w:lineRule="auto"/>
    </w:pPr>
    <w:rPr>
      <w:kern w:val="0"/>
      <w:sz w:val="24"/>
    </w:rPr>
  </w:style>
  <w:style w:type="paragraph" w:customStyle="1" w:styleId="180">
    <w:name w:val="标题无"/>
    <w:basedOn w:val="1"/>
    <w:qFormat/>
    <w:uiPriority w:val="0"/>
    <w:pPr>
      <w:spacing w:line="360" w:lineRule="auto"/>
    </w:pPr>
    <w:rPr>
      <w:sz w:val="24"/>
    </w:rPr>
  </w:style>
  <w:style w:type="paragraph" w:customStyle="1" w:styleId="18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2">
    <w:name w:val=" Char Char14 Char Char"/>
    <w:basedOn w:val="1"/>
    <w:qFormat/>
    <w:uiPriority w:val="0"/>
    <w:rPr>
      <w:sz w:val="21"/>
      <w:szCs w:val="24"/>
    </w:rPr>
  </w:style>
  <w:style w:type="paragraph" w:customStyle="1" w:styleId="18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4">
    <w:name w:val="CSS1级正文 Char"/>
    <w:basedOn w:val="43"/>
    <w:qFormat/>
    <w:uiPriority w:val="0"/>
    <w:pPr>
      <w:snapToGrid w:val="0"/>
      <w:spacing w:line="360" w:lineRule="auto"/>
      <w:ind w:firstLine="480"/>
    </w:pPr>
    <w:rPr>
      <w:rFonts w:ascii="Times New Roman" w:eastAsia="宋体"/>
      <w:sz w:val="24"/>
    </w:rPr>
  </w:style>
  <w:style w:type="paragraph" w:customStyle="1" w:styleId="185">
    <w:name w:val="样式 宋体 五号 行距: 单倍行距"/>
    <w:basedOn w:val="1"/>
    <w:qFormat/>
    <w:uiPriority w:val="0"/>
    <w:pPr>
      <w:jc w:val="left"/>
    </w:pPr>
    <w:rPr>
      <w:rFonts w:ascii="宋体" w:hAnsi="宋体"/>
      <w:kern w:val="0"/>
      <w:sz w:val="21"/>
    </w:rPr>
  </w:style>
  <w:style w:type="paragraph" w:customStyle="1" w:styleId="186">
    <w:name w:val="bt"/>
    <w:basedOn w:val="1"/>
    <w:qFormat/>
    <w:uiPriority w:val="0"/>
    <w:pPr>
      <w:numPr>
        <w:ilvl w:val="0"/>
        <w:numId w:val="0"/>
      </w:numPr>
      <w:overflowPunct w:val="0"/>
      <w:autoSpaceDE w:val="0"/>
      <w:autoSpaceDN w:val="0"/>
      <w:snapToGrid w:val="0"/>
      <w:spacing w:before="100" w:beforeAutospacing="0" w:after="100" w:afterAutospacing="0" w:line="240" w:lineRule="atLeast"/>
      <w:ind w:left="2880" w:hanging="360"/>
    </w:pPr>
    <w:rPr>
      <w:rFonts w:ascii="宋体"/>
      <w:kern w:val="0"/>
      <w:sz w:val="20"/>
    </w:rPr>
  </w:style>
  <w:style w:type="paragraph" w:customStyle="1" w:styleId="187">
    <w:name w:val="关键词"/>
    <w:basedOn w:val="1"/>
    <w:qFormat/>
    <w:uiPriority w:val="0"/>
    <w:pPr>
      <w:spacing w:line="360" w:lineRule="auto"/>
    </w:pPr>
    <w:rPr>
      <w:rFonts w:eastAsia="黑体"/>
      <w:sz w:val="20"/>
    </w:rPr>
  </w:style>
  <w:style w:type="paragraph" w:customStyle="1" w:styleId="188">
    <w:name w:val="00"/>
    <w:basedOn w:val="1"/>
    <w:qFormat/>
    <w:uiPriority w:val="0"/>
    <w:pPr>
      <w:autoSpaceDE w:val="0"/>
      <w:autoSpaceDN w:val="0"/>
      <w:jc w:val="left"/>
    </w:pPr>
    <w:rPr>
      <w:rFonts w:ascii="黑体" w:eastAsia="黑体"/>
      <w:b/>
      <w:kern w:val="0"/>
      <w:sz w:val="20"/>
    </w:rPr>
  </w:style>
  <w:style w:type="paragraph" w:customStyle="1" w:styleId="189">
    <w:name w:val="文章正文"/>
    <w:basedOn w:val="1"/>
    <w:qFormat/>
    <w:uiPriority w:val="0"/>
    <w:pPr>
      <w:ind w:firstLine="560" w:firstLineChars="200"/>
    </w:pPr>
    <w:rPr>
      <w:rFonts w:ascii="仿宋_GB2312" w:hAnsi="宋体" w:eastAsia="仿宋_GB2312"/>
      <w:color w:val="000000"/>
    </w:rPr>
  </w:style>
  <w:style w:type="paragraph" w:customStyle="1" w:styleId="190">
    <w:name w:val="1"/>
    <w:basedOn w:val="1"/>
    <w:qFormat/>
    <w:uiPriority w:val="0"/>
    <w:rPr>
      <w:rFonts w:ascii="宋体" w:hAnsi="Courier New"/>
      <w:sz w:val="21"/>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2">
    <w:name w:val="Style Heading 3h3Heading 3 - oldLevel 3 HeadH3level_3PIM 3se..."/>
    <w:basedOn w:val="20"/>
    <w:qFormat/>
    <w:uiPriority w:val="0"/>
    <w:pPr>
      <w:numPr>
        <w:ilvl w:val="2"/>
        <w:numId w:val="3"/>
      </w:numPr>
      <w:tabs>
        <w:tab w:val="left" w:pos="709"/>
        <w:tab w:val="left" w:pos="1620"/>
      </w:tabs>
      <w:spacing w:line="413" w:lineRule="auto"/>
    </w:pPr>
  </w:style>
  <w:style w:type="paragraph" w:customStyle="1" w:styleId="193">
    <w:name w:val=" Char Char1 Char"/>
    <w:basedOn w:val="1"/>
    <w:qFormat/>
    <w:uiPriority w:val="0"/>
    <w:rPr>
      <w:rFonts w:ascii="Tahoma" w:hAnsi="Tahoma"/>
      <w:sz w:val="24"/>
      <w:szCs w:val="24"/>
    </w:rPr>
  </w:style>
  <w:style w:type="paragraph" w:customStyle="1" w:styleId="194">
    <w:name w:val="样式1"/>
    <w:basedOn w:val="21"/>
    <w:qFormat/>
    <w:uiPriority w:val="0"/>
    <w:pPr>
      <w:tabs>
        <w:tab w:val="left" w:pos="720"/>
      </w:tabs>
      <w:spacing w:before="500" w:beforeAutospacing="0" w:after="260" w:afterAutospacing="0" w:line="560" w:lineRule="atLeast"/>
      <w:ind w:left="420" w:hanging="420"/>
    </w:pPr>
  </w:style>
  <w:style w:type="paragraph" w:customStyle="1" w:styleId="195">
    <w:name w:val="样式 宋体 五号 两端对齐 行距: 单倍行距"/>
    <w:basedOn w:val="1"/>
    <w:qFormat/>
    <w:uiPriority w:val="0"/>
    <w:rPr>
      <w:rFonts w:ascii="宋体" w:hAnsi="宋体"/>
      <w:kern w:val="0"/>
      <w:sz w:val="21"/>
    </w:rPr>
  </w:style>
  <w:style w:type="paragraph" w:customStyle="1" w:styleId="19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7">
    <w:name w:val="二级列表"/>
    <w:basedOn w:val="198"/>
    <w:qFormat/>
    <w:uiPriority w:val="0"/>
    <w:pPr>
      <w:tabs>
        <w:tab w:val="left" w:pos="2120"/>
      </w:tabs>
      <w:ind w:firstLine="0" w:firstLineChars="0"/>
    </w:pPr>
    <w:rPr>
      <w:b/>
    </w:rPr>
  </w:style>
  <w:style w:type="paragraph" w:customStyle="1" w:styleId="198">
    <w:name w:val="段落正文"/>
    <w:basedOn w:val="1"/>
    <w:qFormat/>
    <w:uiPriority w:val="0"/>
    <w:pPr>
      <w:spacing w:before="156" w:beforeAutospacing="0" w:line="360" w:lineRule="auto"/>
      <w:ind w:firstLine="200" w:firstLineChars="200"/>
    </w:pPr>
    <w:rPr>
      <w:spacing w:val="2"/>
      <w:sz w:val="24"/>
    </w:rPr>
  </w:style>
  <w:style w:type="paragraph" w:customStyle="1" w:styleId="199">
    <w:name w:val="首行缩进 1"/>
    <w:basedOn w:val="1"/>
    <w:qFormat/>
    <w:uiPriority w:val="0"/>
    <w:pPr>
      <w:spacing w:after="120" w:afterAutospacing="0" w:line="360" w:lineRule="auto"/>
      <w:ind w:firstLine="200" w:firstLineChars="200"/>
    </w:pPr>
    <w:rPr>
      <w:sz w:val="24"/>
    </w:rPr>
  </w:style>
  <w:style w:type="paragraph" w:customStyle="1" w:styleId="200">
    <w:name w:val="正文表格"/>
    <w:basedOn w:val="1"/>
    <w:qFormat/>
    <w:uiPriority w:val="0"/>
    <w:pPr>
      <w:spacing w:before="40" w:beforeAutospacing="0" w:after="40" w:afterAutospacing="0"/>
    </w:pPr>
    <w:rPr>
      <w:sz w:val="24"/>
    </w:rPr>
  </w:style>
  <w:style w:type="paragraph" w:customStyle="1" w:styleId="201">
    <w:name w:val="Title - Revision"/>
    <w:basedOn w:val="29"/>
    <w:qFormat/>
    <w:uiPriority w:val="0"/>
    <w:pPr>
      <w:spacing w:before="720" w:beforeAutospacing="0"/>
    </w:pPr>
  </w:style>
  <w:style w:type="paragraph" w:customStyle="1" w:styleId="202">
    <w:name w:val="无间隔1"/>
    <w:qFormat/>
    <w:uiPriority w:val="0"/>
    <w:pPr>
      <w:jc w:val="both"/>
    </w:pPr>
    <w:rPr>
      <w:rFonts w:ascii="Times New Roman" w:hAnsi="Times New Roman" w:eastAsia="Times New Roman" w:cs="Times New Roman"/>
      <w:lang w:val="en-US" w:eastAsia="zh-CN" w:bidi="ar-SA"/>
    </w:rPr>
  </w:style>
  <w:style w:type="paragraph" w:customStyle="1" w:styleId="203">
    <w:name w:val="样式 正文缩进正文（首行缩进两字）表正文正文非缩进特点标题4段1 + 首行缩进:  2 字符"/>
    <w:basedOn w:val="35"/>
    <w:qFormat/>
    <w:uiPriority w:val="0"/>
    <w:pPr>
      <w:ind w:firstLine="480" w:firstLineChars="200"/>
    </w:pPr>
  </w:style>
  <w:style w:type="paragraph" w:customStyle="1" w:styleId="204">
    <w:name w:val="Char1 Char Char Char"/>
    <w:basedOn w:val="1"/>
    <w:qFormat/>
    <w:uiPriority w:val="0"/>
    <w:rPr>
      <w:rFonts w:ascii="Tahoma" w:hAnsi="Tahoma"/>
      <w:sz w:val="30"/>
    </w:rPr>
  </w:style>
  <w:style w:type="paragraph" w:customStyle="1" w:styleId="205">
    <w:name w:val=" Char Char Char Char Char Char Char"/>
    <w:basedOn w:val="1"/>
    <w:qFormat/>
    <w:uiPriority w:val="0"/>
    <w:rPr>
      <w:rFonts w:ascii="Tahoma" w:hAnsi="Tahoma"/>
      <w:sz w:val="24"/>
    </w:rPr>
  </w:style>
  <w:style w:type="paragraph" w:customStyle="1" w:styleId="206">
    <w:name w:val="样式1xz"/>
    <w:basedOn w:val="1"/>
    <w:qFormat/>
    <w:uiPriority w:val="0"/>
    <w:pPr>
      <w:tabs>
        <w:tab w:val="left" w:pos="1050"/>
        <w:tab w:val="right" w:leader="dot" w:pos="8296"/>
      </w:tabs>
    </w:pPr>
    <w:rPr>
      <w:caps/>
      <w:spacing w:val="20"/>
      <w:sz w:val="24"/>
    </w:rPr>
  </w:style>
  <w:style w:type="paragraph" w:customStyle="1" w:styleId="207">
    <w:name w:val="标书正文:  0.74 厘米"/>
    <w:basedOn w:val="1"/>
    <w:qFormat/>
    <w:uiPriority w:val="0"/>
    <w:pPr>
      <w:snapToGrid w:val="0"/>
      <w:spacing w:line="360" w:lineRule="auto"/>
      <w:ind w:firstLine="420"/>
    </w:pPr>
    <w:rPr>
      <w:sz w:val="24"/>
    </w:rPr>
  </w:style>
  <w:style w:type="paragraph" w:customStyle="1" w:styleId="208">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209">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10">
    <w:name w:val="默认段落字体 Para Char Char Char Char Char Char Char Char Char1 Char Char Char Char"/>
    <w:basedOn w:val="1"/>
    <w:qFormat/>
    <w:uiPriority w:val="0"/>
    <w:rPr>
      <w:rFonts w:ascii="Tahoma" w:hAnsi="Tahoma"/>
      <w:sz w:val="24"/>
    </w:rPr>
  </w:style>
  <w:style w:type="paragraph" w:customStyle="1" w:styleId="211">
    <w:name w:val="附录4"/>
    <w:basedOn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2">
    <w:name w:val="标题3——2"/>
    <w:basedOn w:val="20"/>
    <w:qFormat/>
    <w:uiPriority w:val="0"/>
    <w:pPr>
      <w:tabs>
        <w:tab w:val="left" w:pos="1280"/>
        <w:tab w:val="right" w:leader="dot" w:pos="8777"/>
      </w:tabs>
      <w:spacing w:before="312" w:beforeAutospacing="0" w:after="0" w:afterAutospacing="0" w:line="240" w:lineRule="auto"/>
      <w:ind w:left="851" w:hanging="851"/>
      <w:outlineLvl w:val="9"/>
    </w:pPr>
    <w:rPr>
      <w:rFonts w:ascii="黑体" w:hAnsi="宋体" w:eastAsia="黑体"/>
      <w:sz w:val="30"/>
    </w:rPr>
  </w:style>
  <w:style w:type="paragraph" w:customStyle="1" w:styleId="213">
    <w:name w:val="标准正文"/>
    <w:basedOn w:val="45"/>
    <w:qFormat/>
    <w:uiPriority w:val="0"/>
    <w:pPr>
      <w:spacing w:before="60" w:after="60" w:line="360" w:lineRule="auto"/>
      <w:ind w:left="0" w:firstLine="482"/>
    </w:pPr>
    <w:rPr>
      <w:rFonts w:ascii="Arial" w:hAnsi="Arial"/>
      <w:sz w:val="24"/>
    </w:rPr>
  </w:style>
  <w:style w:type="paragraph" w:customStyle="1" w:styleId="214">
    <w:name w:val="样式 首行缩进:  0.74 厘米"/>
    <w:basedOn w:val="1"/>
    <w:qFormat/>
    <w:uiPriority w:val="0"/>
    <w:pPr>
      <w:spacing w:line="360" w:lineRule="auto"/>
      <w:ind w:firstLine="420"/>
    </w:pPr>
    <w:rPr>
      <w:sz w:val="24"/>
    </w:rPr>
  </w:style>
  <w:style w:type="paragraph" w:customStyle="1" w:styleId="215">
    <w:name w:val="首行缩进"/>
    <w:basedOn w:val="1"/>
    <w:qFormat/>
    <w:uiPriority w:val="0"/>
    <w:pPr>
      <w:numPr>
        <w:ilvl w:val="0"/>
        <w:numId w:val="9"/>
      </w:numPr>
      <w:tabs>
        <w:tab w:val="clear" w:pos="540"/>
      </w:tabs>
      <w:spacing w:line="360" w:lineRule="auto"/>
    </w:pPr>
    <w:rPr>
      <w:rFonts w:eastAsia="仿宋_GB2312"/>
    </w:rPr>
  </w:style>
  <w:style w:type="paragraph" w:customStyle="1" w:styleId="216">
    <w:name w:val="样式2"/>
    <w:basedOn w:val="21"/>
    <w:qFormat/>
    <w:uiPriority w:val="0"/>
    <w:pPr>
      <w:numPr>
        <w:ilvl w:val="0"/>
        <w:numId w:val="10"/>
      </w:numPr>
      <w:tabs>
        <w:tab w:val="clear" w:pos="720"/>
      </w:tabs>
      <w:spacing w:before="560" w:line="400" w:lineRule="exact"/>
      <w:jc w:val="center"/>
      <w:outlineLvl w:val="0"/>
    </w:pPr>
    <w:rPr>
      <w:b w:val="0"/>
      <w:sz w:val="44"/>
    </w:rPr>
  </w:style>
  <w:style w:type="paragraph" w:customStyle="1" w:styleId="217">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18">
    <w:name w:val="附录1"/>
    <w:basedOn w:val="1"/>
    <w:qFormat/>
    <w:uiPriority w:val="0"/>
    <w:pPr>
      <w:tabs>
        <w:tab w:val="left" w:pos="1304"/>
      </w:tabs>
      <w:ind w:left="425" w:hanging="425"/>
      <w:outlineLvl w:val="0"/>
    </w:pPr>
    <w:rPr>
      <w:rFonts w:ascii="黑体" w:hAnsi="黑体" w:eastAsia="黑体"/>
      <w:b/>
      <w:sz w:val="44"/>
    </w:rPr>
  </w:style>
  <w:style w:type="paragraph" w:customStyle="1" w:styleId="219">
    <w:name w:val="编号正文"/>
    <w:basedOn w:val="152"/>
    <w:qFormat/>
    <w:uiPriority w:val="0"/>
    <w:pPr>
      <w:snapToGrid/>
      <w:spacing w:line="360" w:lineRule="auto"/>
      <w:ind w:left="1407" w:hanging="1047"/>
      <w:jc w:val="left"/>
    </w:pPr>
    <w:rPr>
      <w:rFonts w:eastAsia="仿宋_GB2312"/>
    </w:rPr>
  </w:style>
  <w:style w:type="paragraph" w:customStyle="1" w:styleId="22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1">
    <w:name w:val=" Char2 Char Char Char Char Char Char"/>
    <w:basedOn w:val="1"/>
    <w:qFormat/>
    <w:uiPriority w:val="0"/>
    <w:rPr>
      <w:rFonts w:ascii="仿宋_GB2312"/>
      <w:b/>
      <w:sz w:val="30"/>
    </w:rPr>
  </w:style>
  <w:style w:type="paragraph" w:customStyle="1" w:styleId="222">
    <w:name w:val="修订"/>
    <w:qFormat/>
    <w:uiPriority w:val="0"/>
    <w:rPr>
      <w:rFonts w:ascii="Times New Roman" w:hAnsi="Times New Roman" w:eastAsia="宋体" w:cs="Times New Roman"/>
      <w:kern w:val="2"/>
      <w:sz w:val="21"/>
      <w:lang w:val="en-US" w:eastAsia="zh-CN" w:bidi="ar-SA"/>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表格文本"/>
    <w:qFormat/>
    <w:uiPriority w:val="0"/>
    <w:pPr>
      <w:tabs>
        <w:tab w:val="decimal" w:pos="0"/>
      </w:tabs>
    </w:pPr>
    <w:rPr>
      <w:rFonts w:ascii="Arial" w:hAnsi="Arial" w:eastAsia="宋体" w:cs="Times New Roman"/>
      <w:sz w:val="21"/>
      <w:lang w:val="en-US" w:eastAsia="zh-CN" w:bidi="ar-SA"/>
    </w:rPr>
  </w:style>
  <w:style w:type="paragraph" w:customStyle="1" w:styleId="225">
    <w:name w:val="Char"/>
    <w:basedOn w:val="1"/>
    <w:qFormat/>
    <w:uiPriority w:val="0"/>
    <w:pPr>
      <w:spacing w:line="240" w:lineRule="atLeast"/>
      <w:ind w:left="420" w:firstLine="420"/>
    </w:pPr>
    <w:rPr>
      <w:kern w:val="0"/>
      <w:sz w:val="21"/>
    </w:rPr>
  </w:style>
  <w:style w:type="paragraph" w:customStyle="1" w:styleId="226">
    <w:name w:val="样式3"/>
    <w:basedOn w:val="18"/>
    <w:qFormat/>
    <w:uiPriority w:val="0"/>
    <w:pPr>
      <w:keepLines/>
      <w:spacing w:before="340" w:beforeAutospacing="0" w:after="330" w:afterAutospacing="0" w:line="576" w:lineRule="auto"/>
    </w:pPr>
    <w:rPr>
      <w:rFonts w:ascii="Times New Roman" w:eastAsia="黑体"/>
      <w:b/>
      <w:kern w:val="44"/>
      <w:sz w:val="44"/>
    </w:rPr>
  </w:style>
  <w:style w:type="paragraph" w:customStyle="1" w:styleId="227">
    <w:name w:val="表格1"/>
    <w:basedOn w:val="1"/>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228">
    <w:name w:val=" Char1"/>
    <w:basedOn w:val="1"/>
    <w:qFormat/>
    <w:uiPriority w:val="0"/>
    <w:rPr>
      <w:sz w:val="21"/>
    </w:rPr>
  </w:style>
  <w:style w:type="paragraph" w:customStyle="1" w:styleId="229">
    <w:name w:val="AA Numbering"/>
    <w:basedOn w:val="1"/>
    <w:qFormat/>
    <w:uiPriority w:val="0"/>
    <w:pPr>
      <w:widowControl/>
      <w:tabs>
        <w:tab w:val="left" w:pos="1134"/>
        <w:tab w:val="left" w:pos="1280"/>
      </w:tabs>
      <w:snapToGrid w:val="0"/>
      <w:spacing w:line="280" w:lineRule="atLeast"/>
      <w:jc w:val="left"/>
    </w:pPr>
    <w:rPr>
      <w:rFonts w:eastAsia="PMingLiU"/>
      <w:kern w:val="0"/>
      <w:sz w:val="24"/>
      <w:lang w:eastAsia="zh-TW"/>
    </w:rPr>
  </w:style>
  <w:style w:type="paragraph" w:customStyle="1" w:styleId="2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1">
    <w:name w:val="正文格式"/>
    <w:basedOn w:val="1"/>
    <w:qFormat/>
    <w:uiPriority w:val="0"/>
    <w:pPr>
      <w:widowControl/>
      <w:snapToGrid w:val="0"/>
      <w:spacing w:before="60" w:beforeAutospacing="0" w:line="360" w:lineRule="auto"/>
      <w:ind w:firstLine="480" w:firstLineChars="200"/>
      <w:jc w:val="left"/>
    </w:pPr>
    <w:rPr>
      <w:rFonts w:ascii="宋体" w:hAnsi="宋体"/>
      <w:color w:val="000000"/>
      <w:kern w:val="0"/>
      <w:sz w:val="24"/>
    </w:rPr>
  </w:style>
  <w:style w:type="paragraph" w:customStyle="1" w:styleId="232">
    <w:name w:val="样式 正文首行缩进 2 + 首行缩进:  2 字符"/>
    <w:basedOn w:val="1"/>
    <w:qFormat/>
    <w:uiPriority w:val="0"/>
    <w:pPr>
      <w:numPr>
        <w:ilvl w:val="0"/>
        <w:numId w:val="11"/>
      </w:numPr>
      <w:tabs>
        <w:tab w:val="clear" w:pos="987"/>
      </w:tabs>
      <w:snapToGrid w:val="0"/>
      <w:spacing w:line="360" w:lineRule="auto"/>
    </w:pPr>
    <w:rPr>
      <w:rFonts w:ascii="Arial" w:hAnsi="Arial"/>
      <w:b/>
      <w:sz w:val="24"/>
    </w:rPr>
  </w:style>
  <w:style w:type="paragraph" w:customStyle="1" w:styleId="233">
    <w:name w:val="文档正文 Char Char Char Char Char"/>
    <w:basedOn w:val="1"/>
    <w:qFormat/>
    <w:uiPriority w:val="0"/>
    <w:pPr>
      <w:spacing w:line="440" w:lineRule="exact"/>
      <w:ind w:firstLine="420"/>
    </w:pPr>
    <w:rPr>
      <w:rFonts w:ascii="Arial Narrow" w:hAnsi="Arial Narrow"/>
      <w:kern w:val="0"/>
      <w:sz w:val="24"/>
    </w:rPr>
  </w:style>
  <w:style w:type="paragraph" w:customStyle="1" w:styleId="234">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235">
    <w:name w:val=" Char"/>
    <w:basedOn w:val="1"/>
    <w:qFormat/>
    <w:uiPriority w:val="0"/>
    <w:pPr>
      <w:spacing w:line="240" w:lineRule="atLeast"/>
      <w:ind w:left="420" w:firstLine="420"/>
    </w:pPr>
    <w:rPr>
      <w:kern w:val="0"/>
      <w:sz w:val="21"/>
    </w:rPr>
  </w:style>
  <w:style w:type="paragraph" w:customStyle="1" w:styleId="236">
    <w:name w:val="列表项目"/>
    <w:basedOn w:val="1"/>
    <w:qFormat/>
    <w:uiPriority w:val="0"/>
    <w:pPr>
      <w:numPr>
        <w:ilvl w:val="0"/>
        <w:numId w:val="4"/>
      </w:numPr>
      <w:tabs>
        <w:tab w:val="clear" w:pos="1200"/>
      </w:tabs>
      <w:spacing w:line="288" w:lineRule="auto"/>
      <w:ind w:left="840" w:leftChars="200" w:hanging="420" w:hangingChars="200"/>
    </w:pPr>
    <w:rPr>
      <w:sz w:val="21"/>
    </w:rPr>
  </w:style>
  <w:style w:type="paragraph" w:customStyle="1" w:styleId="237">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文档正文 Char Char Char Char"/>
    <w:basedOn w:val="1"/>
    <w:qFormat/>
    <w:uiPriority w:val="0"/>
    <w:pPr>
      <w:spacing w:line="440" w:lineRule="exact"/>
      <w:ind w:firstLine="420"/>
    </w:pPr>
    <w:rPr>
      <w:rFonts w:ascii="Arial Narrow" w:hAnsi="Arial Narrow"/>
      <w:kern w:val="0"/>
      <w:sz w:val="24"/>
    </w:rPr>
  </w:style>
  <w:style w:type="paragraph" w:customStyle="1" w:styleId="240">
    <w:name w:val="项目"/>
    <w:basedOn w:val="1"/>
    <w:qFormat/>
    <w:uiPriority w:val="0"/>
    <w:pPr>
      <w:tabs>
        <w:tab w:val="left" w:pos="1280"/>
      </w:tabs>
      <w:spacing w:before="120" w:beforeAutospacing="0" w:after="120" w:afterAutospacing="0" w:line="360" w:lineRule="auto"/>
      <w:ind w:left="-7" w:firstLine="567"/>
      <w:jc w:val="left"/>
    </w:pPr>
    <w:rPr>
      <w:rFonts w:ascii="宋体"/>
      <w:kern w:val="0"/>
      <w:sz w:val="24"/>
    </w:rPr>
  </w:style>
  <w:style w:type="paragraph" w:customStyle="1" w:styleId="241">
    <w:name w:val="简单回函地址"/>
    <w:basedOn w:val="1"/>
    <w:qFormat/>
    <w:uiPriority w:val="0"/>
    <w:pPr>
      <w:snapToGrid w:val="0"/>
      <w:spacing w:line="360" w:lineRule="auto"/>
    </w:pPr>
    <w:rPr>
      <w:sz w:val="24"/>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243">
    <w:name w:val="操作步骤"/>
    <w:basedOn w:val="1"/>
    <w:qFormat/>
    <w:uiPriority w:val="0"/>
    <w:pPr>
      <w:numPr>
        <w:ilvl w:val="0"/>
        <w:numId w:val="13"/>
      </w:numPr>
      <w:tabs>
        <w:tab w:val="clear" w:pos="425"/>
      </w:tabs>
      <w:autoSpaceDE w:val="0"/>
      <w:autoSpaceDN w:val="0"/>
      <w:snapToGrid w:val="0"/>
      <w:spacing w:line="40" w:lineRule="atLeast"/>
    </w:pPr>
    <w:rPr>
      <w:rFonts w:ascii="昆仑楷体" w:eastAsia="楷体_GB2312"/>
      <w:kern w:val="0"/>
      <w:sz w:val="21"/>
    </w:rPr>
  </w:style>
  <w:style w:type="paragraph" w:customStyle="1" w:styleId="244">
    <w:name w:val="Char Char Char Char Char Char Char"/>
    <w:basedOn w:val="37"/>
    <w:qFormat/>
    <w:uiPriority w:val="0"/>
    <w:rPr>
      <w:rFonts w:ascii="宋体" w:hAnsi="Tahoma"/>
    </w:rPr>
  </w:style>
  <w:style w:type="paragraph" w:customStyle="1" w:styleId="245">
    <w:name w:val="正文格式 Char"/>
    <w:basedOn w:val="1"/>
    <w:qFormat/>
    <w:uiPriority w:val="0"/>
    <w:pPr>
      <w:widowControl/>
      <w:spacing w:line="440" w:lineRule="atLeast"/>
      <w:ind w:firstLine="510"/>
    </w:pPr>
    <w:rPr>
      <w:kern w:val="0"/>
      <w:sz w:val="24"/>
    </w:rPr>
  </w:style>
  <w:style w:type="paragraph" w:customStyle="1" w:styleId="246">
    <w:name w:val="样式4"/>
    <w:basedOn w:val="21"/>
    <w:qFormat/>
    <w:uiPriority w:val="0"/>
    <w:pPr>
      <w:snapToGrid w:val="0"/>
    </w:pPr>
  </w:style>
  <w:style w:type="paragraph" w:customStyle="1" w:styleId="247">
    <w:name w:val="列表段落"/>
    <w:basedOn w:val="1"/>
    <w:qFormat/>
    <w:uiPriority w:val="0"/>
    <w:pPr>
      <w:ind w:firstLine="420" w:firstLineChars="200"/>
    </w:pPr>
    <w:rPr>
      <w:rFonts w:ascii="等线" w:hAnsi="等线" w:eastAsia="等线"/>
      <w:sz w:val="21"/>
      <w:szCs w:val="22"/>
    </w:rPr>
  </w:style>
  <w:style w:type="character" w:customStyle="1" w:styleId="248">
    <w:name w:val="font61"/>
    <w:link w:val="1"/>
    <w:qFormat/>
    <w:uiPriority w:val="0"/>
    <w:rPr>
      <w:rFonts w:hint="eastAsia" w:ascii="宋体" w:hAnsi="宋体" w:eastAsia="宋体"/>
      <w:b/>
      <w:color w:val="000000"/>
      <w:sz w:val="20"/>
      <w:szCs w:val="20"/>
    </w:rPr>
  </w:style>
  <w:style w:type="paragraph" w:customStyle="1" w:styleId="249">
    <w:name w:val="列表段落1"/>
    <w:basedOn w:val="1"/>
    <w:qFormat/>
    <w:uiPriority w:val="0"/>
    <w:pPr>
      <w:ind w:firstLine="420"/>
    </w:pPr>
    <w:rPr>
      <w:rFonts w:ascii="等线" w:hAnsi="等线" w:eastAsia="等线"/>
      <w:sz w:val="21"/>
      <w:szCs w:val="22"/>
    </w:rPr>
  </w:style>
  <w:style w:type="paragraph" w:styleId="25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17957</Words>
  <Characters>18943</Characters>
  <Lines>0</Lines>
  <Paragraphs>0</Paragraphs>
  <TotalTime>17</TotalTime>
  <ScaleCrop>false</ScaleCrop>
  <LinksUpToDate>false</LinksUpToDate>
  <CharactersWithSpaces>20252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2024-11-15T06:13:00Z</dcterms:created>
  <dc:creator>汤</dc:creator>
  <cp:lastModifiedBy>WPS_408051034</cp:lastModifiedBy>
  <dcterms:modified xsi:type="dcterms:W3CDTF">2025-04-30T06:48:57Z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93EBEAEC32304460941D8C02A2CBE728_13</vt:lpwstr>
  </property>
  <property fmtid="{D5CDD505-2E9C-101B-9397-08002B2CF9AE}" pid="4" name="KSOTemplateDocerSaveRecord">
    <vt:lpwstr>eyJoZGlkIjoiNjhiODc4Yzc1Y2IwYzBkZjc3Yzk5OTUwZTVmOTdkODgiLCJ1c2VySWQiOiI0MDgwNTEwMzQifQ==</vt:lpwstr>
  </property>
</Properties>
</file>