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AA26D3">
      <w:pPr>
        <w:pStyle w:val="2"/>
        <w:pageBreakBefore w:val="0"/>
        <w:tabs>
          <w:tab w:val="left" w:pos="0"/>
        </w:tabs>
        <w:kinsoku/>
        <w:wordWrap/>
        <w:overflowPunct/>
        <w:topLinePunct w:val="0"/>
        <w:autoSpaceDE w:val="0"/>
        <w:autoSpaceDN w:val="0"/>
        <w:bidi w:val="0"/>
        <w:adjustRightInd w:val="0"/>
        <w:spacing w:before="0" w:after="0" w:line="360" w:lineRule="auto"/>
        <w:ind w:firstLine="0" w:firstLineChars="0"/>
        <w:jc w:val="center"/>
        <w:textAlignment w:val="auto"/>
        <w:rPr>
          <w:rFonts w:hint="eastAsia" w:ascii="宋体" w:hAnsi="宋体" w:eastAsia="宋体" w:cs="宋体"/>
          <w:color w:val="auto"/>
          <w:sz w:val="32"/>
          <w:szCs w:val="32"/>
          <w:highlight w:val="none"/>
        </w:rPr>
      </w:pPr>
      <w:bookmarkStart w:id="0" w:name="_Toc35393813"/>
      <w:r>
        <w:rPr>
          <w:rFonts w:hint="eastAsia" w:ascii="宋体" w:hAnsi="宋体" w:eastAsia="宋体" w:cs="宋体"/>
          <w:color w:val="auto"/>
          <w:sz w:val="32"/>
          <w:szCs w:val="32"/>
          <w:highlight w:val="none"/>
          <w:lang w:eastAsia="zh-CN"/>
        </w:rPr>
        <w:t>机动车驾驶人理论考场升级改造项目</w:t>
      </w:r>
    </w:p>
    <w:p w14:paraId="635AC021">
      <w:pPr>
        <w:pStyle w:val="2"/>
        <w:pageBreakBefore w:val="0"/>
        <w:tabs>
          <w:tab w:val="left" w:pos="0"/>
        </w:tabs>
        <w:kinsoku/>
        <w:wordWrap/>
        <w:overflowPunct/>
        <w:topLinePunct w:val="0"/>
        <w:autoSpaceDE w:val="0"/>
        <w:autoSpaceDN w:val="0"/>
        <w:bidi w:val="0"/>
        <w:adjustRightInd w:val="0"/>
        <w:spacing w:before="0" w:after="0" w:line="360" w:lineRule="auto"/>
        <w:ind w:firstLine="0" w:firstLineChars="0"/>
        <w:jc w:val="center"/>
        <w:textAlignment w:val="auto"/>
        <w:rPr>
          <w:rFonts w:hint="eastAsia" w:ascii="宋体" w:hAnsi="宋体" w:eastAsia="宋体" w:cs="宋体"/>
          <w:color w:val="auto"/>
          <w:sz w:val="40"/>
          <w:szCs w:val="40"/>
          <w:highlight w:val="none"/>
        </w:rPr>
      </w:pPr>
      <w:r>
        <w:rPr>
          <w:rFonts w:hint="eastAsia" w:ascii="宋体" w:hAnsi="宋体" w:eastAsia="宋体" w:cs="宋体"/>
          <w:color w:val="auto"/>
          <w:sz w:val="32"/>
          <w:szCs w:val="32"/>
          <w:highlight w:val="none"/>
          <w:lang w:eastAsia="zh-CN"/>
        </w:rPr>
        <w:t>更正公告</w:t>
      </w:r>
      <w:bookmarkEnd w:id="0"/>
    </w:p>
    <w:p w14:paraId="0ADD116D">
      <w:pPr>
        <w:pStyle w:val="3"/>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bCs w:val="0"/>
          <w:color w:val="auto"/>
          <w:sz w:val="24"/>
          <w:szCs w:val="24"/>
          <w:highlight w:val="none"/>
        </w:rPr>
      </w:pPr>
      <w:bookmarkStart w:id="1" w:name="_Toc28359104"/>
      <w:bookmarkStart w:id="2" w:name="_Toc35393645"/>
      <w:bookmarkStart w:id="3" w:name="_Toc35393814"/>
      <w:bookmarkStart w:id="4" w:name="_Toc28359027"/>
      <w:r>
        <w:rPr>
          <w:rFonts w:hint="eastAsia" w:ascii="宋体" w:hAnsi="宋体" w:eastAsia="宋体" w:cs="宋体"/>
          <w:b/>
          <w:bCs w:val="0"/>
          <w:color w:val="auto"/>
          <w:sz w:val="24"/>
          <w:szCs w:val="24"/>
          <w:highlight w:val="none"/>
        </w:rPr>
        <w:t>一、项目基本情况</w:t>
      </w:r>
      <w:bookmarkEnd w:id="1"/>
      <w:bookmarkEnd w:id="2"/>
      <w:bookmarkEnd w:id="3"/>
      <w:bookmarkEnd w:id="4"/>
    </w:p>
    <w:p w14:paraId="7EAFD190">
      <w:pPr>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原公告的采购项目编号：</w:t>
      </w:r>
      <w:r>
        <w:rPr>
          <w:rFonts w:hint="eastAsia" w:ascii="宋体" w:hAnsi="宋体" w:eastAsia="宋体" w:cs="宋体"/>
          <w:color w:val="auto"/>
          <w:sz w:val="24"/>
          <w:szCs w:val="24"/>
          <w:highlight w:val="none"/>
          <w:u w:val="single"/>
        </w:rPr>
        <w:t>项目编号:</w:t>
      </w:r>
      <w:r>
        <w:rPr>
          <w:rFonts w:hint="eastAsia" w:ascii="宋体" w:hAnsi="宋体" w:eastAsia="宋体" w:cs="宋体"/>
          <w:color w:val="auto"/>
          <w:sz w:val="24"/>
          <w:szCs w:val="24"/>
          <w:highlight w:val="none"/>
          <w:u w:val="single"/>
          <w:lang w:eastAsia="zh-CN"/>
        </w:rPr>
        <w:t>TNZB25044</w:t>
      </w:r>
    </w:p>
    <w:p w14:paraId="79055C69">
      <w:pPr>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原公告的采购项目名称：</w:t>
      </w:r>
      <w:r>
        <w:rPr>
          <w:rFonts w:hint="eastAsia" w:ascii="宋体" w:hAnsi="宋体" w:eastAsia="宋体" w:cs="宋体"/>
          <w:color w:val="auto"/>
          <w:sz w:val="24"/>
          <w:szCs w:val="24"/>
          <w:highlight w:val="none"/>
          <w:u w:val="single"/>
          <w:lang w:eastAsia="zh-CN"/>
        </w:rPr>
        <w:t>机动车驾驶人理论考场升级改造项目</w:t>
      </w:r>
    </w:p>
    <w:p w14:paraId="3E187F6A">
      <w:pPr>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eastAsia="zh-CN"/>
        </w:rPr>
        <w:t>首次公告日期</w:t>
      </w:r>
      <w:r>
        <w:rPr>
          <w:rFonts w:hint="eastAsia" w:ascii="宋体" w:hAnsi="宋体" w:eastAsia="宋体" w:cs="宋体"/>
          <w:color w:val="auto"/>
          <w:sz w:val="24"/>
          <w:szCs w:val="24"/>
          <w:highlight w:val="none"/>
        </w:rPr>
        <w:t>：</w:t>
      </w:r>
      <w:r>
        <w:rPr>
          <w:rFonts w:hint="eastAsia" w:ascii="宋体" w:hAnsi="宋体" w:eastAsia="宋体" w:cs="宋体"/>
          <w:color w:val="auto"/>
          <w:sz w:val="24"/>
          <w:szCs w:val="24"/>
          <w:highlight w:val="none"/>
          <w:u w:val="single"/>
          <w:lang w:val="en-US" w:eastAsia="zh-CN"/>
        </w:rPr>
        <w:t>2025年10月31日</w:t>
      </w:r>
    </w:p>
    <w:p w14:paraId="7075C325">
      <w:pPr>
        <w:pStyle w:val="3"/>
        <w:pageBreakBefore w:val="0"/>
        <w:widowControl w:val="0"/>
        <w:kinsoku/>
        <w:wordWrap/>
        <w:overflowPunct/>
        <w:topLinePunct w:val="0"/>
        <w:bidi w:val="0"/>
        <w:spacing w:line="400" w:lineRule="exact"/>
        <w:ind w:firstLine="482" w:firstLineChars="200"/>
        <w:textAlignment w:val="auto"/>
        <w:rPr>
          <w:rFonts w:hint="eastAsia" w:ascii="宋体" w:hAnsi="宋体" w:eastAsia="宋体" w:cs="宋体"/>
          <w:b/>
          <w:bCs w:val="0"/>
          <w:color w:val="auto"/>
          <w:sz w:val="24"/>
          <w:szCs w:val="24"/>
          <w:highlight w:val="none"/>
        </w:rPr>
      </w:pPr>
      <w:bookmarkStart w:id="5" w:name="_Toc35393815"/>
      <w:bookmarkStart w:id="6" w:name="_Toc28359028"/>
      <w:bookmarkStart w:id="7" w:name="_Toc28359105"/>
      <w:bookmarkStart w:id="8" w:name="_Toc35393646"/>
      <w:r>
        <w:rPr>
          <w:rFonts w:hint="eastAsia" w:ascii="宋体" w:hAnsi="宋体" w:eastAsia="宋体" w:cs="宋体"/>
          <w:b/>
          <w:bCs w:val="0"/>
          <w:color w:val="auto"/>
          <w:sz w:val="24"/>
          <w:szCs w:val="24"/>
          <w:highlight w:val="none"/>
        </w:rPr>
        <w:t>二、更正信息</w:t>
      </w:r>
      <w:bookmarkEnd w:id="5"/>
      <w:bookmarkEnd w:id="6"/>
      <w:bookmarkEnd w:id="7"/>
      <w:bookmarkEnd w:id="8"/>
    </w:p>
    <w:p w14:paraId="3E03CF58">
      <w:pPr>
        <w:pageBreakBefore w:val="0"/>
        <w:widowControl w:val="0"/>
        <w:kinsoku/>
        <w:wordWrap/>
        <w:overflowPunct/>
        <w:topLinePunct w:val="0"/>
        <w:bidi w:val="0"/>
        <w:spacing w:line="400" w:lineRule="exact"/>
        <w:ind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更正事项：</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采购公告 </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 xml:space="preserve">采购文件 □采购结果     </w:t>
      </w:r>
    </w:p>
    <w:p w14:paraId="4EBA6A75">
      <w:pPr>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rPr>
        <w:t>第二篇 询价项目技术（质量）需求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2无盘DESK痩终端</w:t>
      </w:r>
      <w:r>
        <w:rPr>
          <w:rFonts w:hint="eastAsia" w:ascii="宋体" w:hAnsi="宋体" w:eastAsia="宋体" w:cs="宋体"/>
          <w:color w:val="auto"/>
          <w:sz w:val="24"/>
          <w:szCs w:val="24"/>
          <w:highlight w:val="none"/>
          <w:lang w:val="en-US" w:eastAsia="zh-CN"/>
        </w:rPr>
        <w:t>：“供应商提供科目一理论考试终端的《强制性产品认证证书》复印件加盖供应商公章(签订合同时，原件备查)。”</w:t>
      </w:r>
      <w:r>
        <w:rPr>
          <w:rFonts w:hint="eastAsia" w:ascii="宋体" w:hAnsi="宋体" w:eastAsia="宋体" w:cs="宋体"/>
          <w:b/>
          <w:bCs/>
          <w:color w:val="auto"/>
          <w:sz w:val="24"/>
          <w:szCs w:val="24"/>
          <w:highlight w:val="none"/>
          <w:lang w:val="en-US" w:eastAsia="zh-CN"/>
        </w:rPr>
        <w:t>删除。</w:t>
      </w:r>
    </w:p>
    <w:p w14:paraId="12A80DA6">
      <w:pPr>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2、</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rPr>
        <w:t>第二篇 询价项目技术（质量）需求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3理论考试无盘管理系统：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16.NTP校时功能：支持对车驾业务专网内的考试理论终端（需具有NTP客户端功能）进行校时；（提供国家认可具有检测资质出具的第三方检测报告复印件并加盖供应商公章）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更正为“3理论考试无盘管理系统16.NTP校时功能：支持对车驾业务专网内的考试理论终端（需具有NTP客户端功能）进行校时；”。</w:t>
      </w:r>
    </w:p>
    <w:p w14:paraId="47A2409C">
      <w:pPr>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rPr>
        <w:t>第二篇 询价项目技术（质量）需求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3理论考试无盘管理系统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17.支持在客户端界面实时显示设备内部时间;（提供国家认可具有检测资质出具的第三方检测报告复印件并加盖供应商公章）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更正为“17.支持在客户端界面实时显示设备内部时间;”。</w:t>
      </w:r>
    </w:p>
    <w:p w14:paraId="58D6E5A7">
      <w:pPr>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rPr>
        <w:t>第二篇 询价项目技术（质量）需求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3理论考试无盘管理系统</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32.所投产品须提供国家认可具有检测资质机构出具的驾驶理论考试用计算机及服务器管理系统测试报告复印件以及交通管理综合应用平台社会化服务系统外挂系统（接入安全要求）-机动车驾驶人理论考试管理系统测试报告复印件并加盖供应商公章</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w:t>
      </w:r>
      <w:r>
        <w:rPr>
          <w:rFonts w:hint="eastAsia" w:ascii="宋体" w:hAnsi="宋体" w:eastAsia="宋体" w:cs="宋体"/>
          <w:b/>
          <w:bCs/>
          <w:color w:val="auto"/>
          <w:sz w:val="24"/>
          <w:szCs w:val="24"/>
          <w:highlight w:val="none"/>
          <w:lang w:val="en-US" w:eastAsia="zh-CN"/>
        </w:rPr>
        <w:t>删除。</w:t>
      </w:r>
    </w:p>
    <w:p w14:paraId="359EC50C">
      <w:pPr>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val="en-US"/>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lang w:eastAsia="zh-CN"/>
        </w:rPr>
        <w:t>将</w:t>
      </w:r>
      <w:r>
        <w:rPr>
          <w:rFonts w:hint="eastAsia" w:ascii="宋体" w:hAnsi="宋体" w:eastAsia="宋体" w:cs="宋体"/>
          <w:color w:val="auto"/>
          <w:sz w:val="24"/>
          <w:szCs w:val="24"/>
          <w:highlight w:val="none"/>
        </w:rPr>
        <w:t>第二篇 询价项目技术（质量）需求</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lang w:val="en-US" w:eastAsia="zh-CN"/>
        </w:rPr>
        <w:t xml:space="preserve">5万兆交换机：“7.支持VXLAN L2、L3转发功能；支持VXLAN集中式网关、分布式网关功能；支持BGP EVPN VXLAN功能；支持IPv6 VXLAN over IPv4、IPv6 VXLAN over IPv6、IPv4 VXLAN over </w:t>
      </w:r>
      <w:bookmarkStart w:id="22" w:name="_GoBack"/>
      <w:bookmarkEnd w:id="22"/>
      <w:r>
        <w:rPr>
          <w:rFonts w:hint="eastAsia" w:ascii="宋体" w:hAnsi="宋体" w:eastAsia="宋体" w:cs="宋体"/>
          <w:color w:val="auto"/>
          <w:sz w:val="24"/>
          <w:szCs w:val="24"/>
          <w:highlight w:val="none"/>
          <w:lang w:val="en-US" w:eastAsia="zh-CN"/>
        </w:rPr>
        <w:t>IPv6功能；支持OpenFlow 1.3功能；（提供国家认可具有检测资质出具的第三方检测报告复印件并加盖供应商公章）；”更正为“7.支持VXLAN L2、L3转发功能；支持VXLAN集中式网关、分布式网关功能；支持BGP EVPN VXLAN功能；支持IPv6 VXLAN over IPv4、IPv6 VXLAN over IPv6、IPv4 VXLAN over IPv6功能；支持OpenFlow 1.3功能；”</w:t>
      </w:r>
    </w:p>
    <w:p w14:paraId="3CA3D5ED">
      <w:pPr>
        <w:pageBreakBefore w:val="0"/>
        <w:widowControl w:val="0"/>
        <w:kinsoku/>
        <w:wordWrap/>
        <w:overflowPunct/>
        <w:topLinePunct w:val="0"/>
        <w:autoSpaceDE/>
        <w:autoSpaceDN/>
        <w:bidi w:val="0"/>
        <w:spacing w:line="400" w:lineRule="exact"/>
        <w:ind w:firstLine="480" w:firstLineChars="200"/>
        <w:textAlignment w:val="auto"/>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第二篇 询价项目技术（质量）需求</w:t>
      </w:r>
      <w:r>
        <w:rPr>
          <w:rFonts w:hint="eastAsia" w:ascii="宋体" w:hAnsi="宋体" w:eastAsia="宋体" w:cs="宋体"/>
          <w:color w:val="auto"/>
          <w:sz w:val="24"/>
          <w:szCs w:val="24"/>
          <w:highlight w:val="none"/>
          <w:lang w:eastAsia="zh-CN"/>
        </w:rPr>
        <w:t>：</w:t>
      </w:r>
      <w:r>
        <w:rPr>
          <w:rFonts w:hint="eastAsia" w:ascii="宋体" w:hAnsi="宋体" w:eastAsia="宋体" w:cs="宋体"/>
          <w:b/>
          <w:bCs/>
          <w:color w:val="auto"/>
          <w:sz w:val="24"/>
          <w:szCs w:val="24"/>
          <w:highlight w:val="none"/>
          <w:lang w:val="en-US" w:eastAsia="zh-CN"/>
        </w:rPr>
        <w:t>新增</w:t>
      </w:r>
      <w:r>
        <w:rPr>
          <w:rFonts w:hint="eastAsia" w:ascii="宋体" w:hAnsi="宋体" w:eastAsia="宋体" w:cs="宋体"/>
          <w:color w:val="auto"/>
          <w:sz w:val="24"/>
          <w:szCs w:val="24"/>
          <w:highlight w:val="none"/>
          <w:lang w:val="en-US" w:eastAsia="zh-CN"/>
        </w:rPr>
        <w:t>“</w:t>
      </w:r>
      <w:bookmarkStart w:id="9" w:name="_Toc21208"/>
      <w:r>
        <w:rPr>
          <w:rFonts w:hint="eastAsia" w:ascii="宋体" w:hAnsi="宋体" w:eastAsia="宋体" w:cs="宋体"/>
          <w:b w:val="0"/>
          <w:bCs/>
          <w:color w:val="auto"/>
          <w:kern w:val="2"/>
          <w:sz w:val="24"/>
          <w:highlight w:val="none"/>
          <w:lang w:val="en-US" w:eastAsia="zh-CN" w:bidi="ar-SA"/>
        </w:rPr>
        <w:t>二、项目其他要求</w:t>
      </w:r>
      <w:bookmarkEnd w:id="9"/>
      <w:r>
        <w:rPr>
          <w:rFonts w:hint="eastAsia" w:ascii="宋体" w:hAnsi="宋体" w:eastAsia="宋体" w:cs="宋体"/>
          <w:color w:val="auto"/>
          <w:sz w:val="24"/>
          <w:szCs w:val="24"/>
          <w:highlight w:val="none"/>
          <w:lang w:val="en-US" w:eastAsia="zh-CN"/>
        </w:rPr>
        <w:t>（一）供应商所提供的产品，必须完全契合询价文件中的技术参数要求，确保产品交付后能够即刻投入正常使用，不存在任何功能性缺陷。该产品需经安装调试及试运行，且结果均符合相关要求后，方可作为最终验收依据；若因产品自身质量或性能问题，导致无法达到验收标准，供应商须按合同金额的30%向采购人赔偿由此造成的损失，同时自行撤回所提供的产品，期间产生的一切责任与损失均由供应商承担。（提供承诺函，格式自拟）”</w:t>
      </w:r>
    </w:p>
    <w:p w14:paraId="2B18DDB3">
      <w:pPr>
        <w:pageBreakBefore w:val="0"/>
        <w:widowControl w:val="0"/>
        <w:kinsoku/>
        <w:wordWrap/>
        <w:overflowPunct/>
        <w:topLinePunct w:val="0"/>
        <w:bidi w:val="0"/>
        <w:snapToGrid w:val="0"/>
        <w:spacing w:line="400" w:lineRule="exact"/>
        <w:ind w:firstLine="480" w:firstLineChars="200"/>
        <w:textAlignment w:val="auto"/>
        <w:outlineLvl w:val="9"/>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6、响应文件递交起止时间：2025年11月1</w:t>
      </w:r>
      <w:r>
        <w:rPr>
          <w:rFonts w:hint="eastAsia" w:ascii="宋体" w:hAnsi="宋体" w:eastAsia="宋体" w:cs="宋体"/>
          <w:color w:val="auto"/>
          <w:sz w:val="24"/>
          <w:szCs w:val="24"/>
          <w:highlight w:val="none"/>
          <w:lang w:val="en-US" w:eastAsia="zh-CN"/>
        </w:rPr>
        <w:t>1日09:00-09:30</w:t>
      </w:r>
    </w:p>
    <w:p w14:paraId="706BE699">
      <w:pPr>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7、</w:t>
      </w:r>
      <w:bookmarkStart w:id="10" w:name="_Toc35393647"/>
      <w:bookmarkStart w:id="11" w:name="_Toc35393816"/>
      <w:r>
        <w:rPr>
          <w:rFonts w:hint="eastAsia" w:ascii="宋体" w:hAnsi="宋体" w:eastAsia="宋体" w:cs="宋体"/>
          <w:color w:val="auto"/>
          <w:sz w:val="24"/>
          <w:szCs w:val="24"/>
          <w:highlight w:val="none"/>
          <w:lang w:val="en-US" w:eastAsia="zh-CN"/>
        </w:rPr>
        <w:t>开标时间：2025年11月11日09:30</w:t>
      </w:r>
    </w:p>
    <w:p w14:paraId="309CB657">
      <w:pPr>
        <w:pStyle w:val="11"/>
        <w:pageBreakBefore w:val="0"/>
        <w:widowControl w:val="0"/>
        <w:kinsoku/>
        <w:wordWrap/>
        <w:overflowPunct/>
        <w:topLinePunct w:val="0"/>
        <w:bidi w:val="0"/>
        <w:adjustRightInd w:val="0"/>
        <w:snapToGrid w:val="0"/>
        <w:spacing w:line="400" w:lineRule="exact"/>
        <w:ind w:firstLine="482" w:firstLineChars="200"/>
        <w:textAlignment w:val="auto"/>
        <w:rPr>
          <w:rFonts w:hint="eastAsia" w:hAnsi="宋体" w:cs="宋体"/>
          <w:b/>
          <w:bCs/>
          <w:color w:val="auto"/>
          <w:sz w:val="24"/>
          <w:szCs w:val="24"/>
          <w:highlight w:val="none"/>
          <w:lang w:eastAsia="zh-CN"/>
        </w:rPr>
      </w:pPr>
      <w:r>
        <w:rPr>
          <w:rFonts w:hint="eastAsia" w:hAnsi="宋体" w:cs="宋体"/>
          <w:b/>
          <w:bCs/>
          <w:color w:val="auto"/>
          <w:sz w:val="24"/>
          <w:szCs w:val="24"/>
          <w:highlight w:val="none"/>
          <w:lang w:val="en-US" w:eastAsia="zh-CN"/>
        </w:rPr>
        <w:t>三、</w:t>
      </w:r>
      <w:r>
        <w:rPr>
          <w:rFonts w:hint="eastAsia" w:hAnsi="宋体" w:cs="宋体"/>
          <w:b/>
          <w:bCs/>
          <w:color w:val="auto"/>
          <w:sz w:val="24"/>
          <w:szCs w:val="24"/>
          <w:highlight w:val="none"/>
          <w:lang w:eastAsia="zh-CN"/>
        </w:rPr>
        <w:t>其他补充事宜</w:t>
      </w:r>
      <w:bookmarkEnd w:id="10"/>
      <w:bookmarkEnd w:id="11"/>
      <w:bookmarkStart w:id="12" w:name="_Toc28359029"/>
      <w:bookmarkStart w:id="13" w:name="_Toc35393817"/>
      <w:bookmarkStart w:id="14" w:name="_Toc28359106"/>
      <w:bookmarkStart w:id="15" w:name="_Toc35393648"/>
    </w:p>
    <w:p w14:paraId="2CE3E670">
      <w:pPr>
        <w:pStyle w:val="11"/>
        <w:pageBreakBefore w:val="0"/>
        <w:widowControl w:val="0"/>
        <w:kinsoku/>
        <w:wordWrap/>
        <w:overflowPunct/>
        <w:topLinePunct w:val="0"/>
        <w:bidi w:val="0"/>
        <w:adjustRightInd w:val="0"/>
        <w:snapToGrid w:val="0"/>
        <w:spacing w:line="400" w:lineRule="exact"/>
        <w:ind w:firstLine="480" w:firstLineChars="200"/>
        <w:textAlignment w:val="auto"/>
        <w:rPr>
          <w:rFonts w:hint="eastAsia" w:hAnsi="宋体" w:cs="宋体"/>
          <w:b w:val="0"/>
          <w:color w:val="auto"/>
          <w:sz w:val="24"/>
          <w:szCs w:val="24"/>
          <w:highlight w:val="none"/>
          <w:lang w:eastAsia="zh-CN"/>
        </w:rPr>
      </w:pPr>
      <w:r>
        <w:rPr>
          <w:rFonts w:hint="eastAsia" w:hAnsi="宋体" w:cs="宋体"/>
          <w:b w:val="0"/>
          <w:color w:val="auto"/>
          <w:sz w:val="24"/>
          <w:szCs w:val="24"/>
          <w:highlight w:val="none"/>
          <w:lang w:eastAsia="zh-CN"/>
        </w:rPr>
        <w:t>无</w:t>
      </w:r>
    </w:p>
    <w:p w14:paraId="3D2A79C8">
      <w:pPr>
        <w:pStyle w:val="11"/>
        <w:pageBreakBefore w:val="0"/>
        <w:widowControl w:val="0"/>
        <w:kinsoku/>
        <w:wordWrap/>
        <w:overflowPunct/>
        <w:topLinePunct w:val="0"/>
        <w:bidi w:val="0"/>
        <w:adjustRightInd w:val="0"/>
        <w:snapToGrid w:val="0"/>
        <w:spacing w:line="400" w:lineRule="exact"/>
        <w:ind w:firstLine="482" w:firstLineChars="200"/>
        <w:textAlignment w:val="auto"/>
        <w:rPr>
          <w:rFonts w:hint="eastAsia" w:hAnsi="宋体" w:cs="宋体"/>
          <w:b w:val="0"/>
          <w:color w:val="auto"/>
          <w:sz w:val="24"/>
          <w:szCs w:val="24"/>
          <w:highlight w:val="none"/>
          <w:lang w:eastAsia="zh-CN"/>
        </w:rPr>
      </w:pPr>
      <w:r>
        <w:rPr>
          <w:rFonts w:hint="eastAsia" w:hAnsi="宋体" w:cs="宋体"/>
          <w:b/>
          <w:bCs/>
          <w:color w:val="auto"/>
          <w:sz w:val="24"/>
          <w:szCs w:val="24"/>
          <w:highlight w:val="none"/>
          <w:lang w:val="en-US" w:eastAsia="zh-CN"/>
        </w:rPr>
        <w:t>四、</w:t>
      </w:r>
      <w:r>
        <w:rPr>
          <w:rFonts w:hint="eastAsia" w:hAnsi="宋体" w:cs="宋体"/>
          <w:b/>
          <w:bCs/>
          <w:color w:val="auto"/>
          <w:sz w:val="24"/>
          <w:szCs w:val="24"/>
          <w:highlight w:val="none"/>
          <w:lang w:eastAsia="zh-CN"/>
        </w:rPr>
        <w:t>凡对本次公告内容提出询问，请按以下方式联系</w:t>
      </w:r>
      <w:r>
        <w:rPr>
          <w:rFonts w:hint="eastAsia" w:hAnsi="宋体" w:cs="宋体"/>
          <w:b w:val="0"/>
          <w:color w:val="auto"/>
          <w:sz w:val="24"/>
          <w:szCs w:val="24"/>
          <w:highlight w:val="none"/>
          <w:lang w:eastAsia="zh-CN"/>
        </w:rPr>
        <w:t>。</w:t>
      </w:r>
      <w:bookmarkEnd w:id="12"/>
      <w:bookmarkEnd w:id="13"/>
      <w:bookmarkEnd w:id="14"/>
      <w:bookmarkEnd w:id="15"/>
      <w:bookmarkStart w:id="16" w:name="_Toc35393649"/>
      <w:bookmarkStart w:id="17" w:name="_Toc28359030"/>
      <w:bookmarkStart w:id="18" w:name="_Toc35393818"/>
      <w:bookmarkStart w:id="19" w:name="_Toc28359107"/>
    </w:p>
    <w:bookmarkEnd w:id="16"/>
    <w:bookmarkEnd w:id="17"/>
    <w:bookmarkEnd w:id="18"/>
    <w:bookmarkEnd w:id="19"/>
    <w:p w14:paraId="65E6F193">
      <w:pPr>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bookmarkStart w:id="20" w:name="_Toc18475"/>
      <w:r>
        <w:rPr>
          <w:rFonts w:hint="eastAsia" w:ascii="宋体" w:hAnsi="宋体" w:eastAsia="宋体" w:cs="宋体"/>
          <w:color w:val="auto"/>
          <w:sz w:val="24"/>
          <w:szCs w:val="24"/>
          <w:highlight w:val="none"/>
        </w:rPr>
        <w:t>（一）采购人：</w:t>
      </w:r>
      <w:bookmarkEnd w:id="20"/>
      <w:r>
        <w:rPr>
          <w:rFonts w:hint="eastAsia" w:ascii="宋体" w:hAnsi="宋体" w:eastAsia="宋体" w:cs="宋体"/>
          <w:color w:val="auto"/>
          <w:sz w:val="24"/>
          <w:szCs w:val="24"/>
          <w:highlight w:val="none"/>
          <w:lang w:eastAsia="zh-CN"/>
        </w:rPr>
        <w:t>重庆市潼南区公安局</w:t>
      </w:r>
    </w:p>
    <w:p w14:paraId="2A77F856">
      <w:pPr>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bookmarkStart w:id="21" w:name="_Toc3722"/>
      <w:r>
        <w:rPr>
          <w:rFonts w:hint="eastAsia" w:ascii="宋体" w:hAnsi="宋体" w:eastAsia="宋体" w:cs="宋体"/>
          <w:color w:val="auto"/>
          <w:sz w:val="24"/>
          <w:szCs w:val="24"/>
          <w:highlight w:val="none"/>
        </w:rPr>
        <w:t>联系人： 曾老师</w:t>
      </w:r>
    </w:p>
    <w:p w14:paraId="3B5E6858">
      <w:pPr>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电  话：（023）44682052</w:t>
      </w:r>
    </w:p>
    <w:p w14:paraId="37B1C3D7">
      <w:pPr>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地  址：重庆市潼南区桂林街道兴潼大道126号 </w:t>
      </w:r>
    </w:p>
    <w:p w14:paraId="674A9051">
      <w:pPr>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（二）采购代理机构：</w:t>
      </w:r>
      <w:r>
        <w:rPr>
          <w:rFonts w:hint="eastAsia" w:ascii="宋体" w:hAnsi="宋体" w:eastAsia="宋体" w:cs="宋体"/>
          <w:color w:val="auto"/>
          <w:sz w:val="24"/>
          <w:szCs w:val="24"/>
          <w:highlight w:val="none"/>
          <w:lang w:eastAsia="zh-CN"/>
        </w:rPr>
        <w:t>重庆鸿兴招标代理有限公司</w:t>
      </w:r>
      <w:bookmarkEnd w:id="21"/>
    </w:p>
    <w:p w14:paraId="23A20CA5">
      <w:pPr>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rPr>
        <w:t>联系人：</w:t>
      </w:r>
      <w:r>
        <w:rPr>
          <w:rFonts w:hint="eastAsia" w:ascii="宋体" w:hAnsi="宋体" w:eastAsia="宋体" w:cs="宋体"/>
          <w:color w:val="auto"/>
          <w:sz w:val="24"/>
          <w:szCs w:val="24"/>
          <w:highlight w:val="none"/>
          <w:lang w:eastAsia="zh-CN"/>
        </w:rPr>
        <w:t>杨老师</w:t>
      </w:r>
    </w:p>
    <w:p w14:paraId="4890B3EC">
      <w:pPr>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电  话：</w:t>
      </w:r>
      <w:r>
        <w:rPr>
          <w:rFonts w:hint="eastAsia" w:ascii="宋体" w:hAnsi="宋体" w:eastAsia="宋体" w:cs="宋体"/>
          <w:color w:val="auto"/>
          <w:sz w:val="24"/>
          <w:szCs w:val="24"/>
          <w:highlight w:val="none"/>
          <w:lang w:val="en-US" w:eastAsia="zh-CN"/>
        </w:rPr>
        <w:t>191220</w:t>
      </w: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4301</w:t>
      </w:r>
    </w:p>
    <w:p w14:paraId="210678A9">
      <w:pPr>
        <w:pageBreakBefore w:val="0"/>
        <w:widowControl w:val="0"/>
        <w:kinsoku/>
        <w:wordWrap/>
        <w:overflowPunct/>
        <w:topLinePunct w:val="0"/>
        <w:bidi w:val="0"/>
        <w:snapToGrid w:val="0"/>
        <w:spacing w:line="400" w:lineRule="exact"/>
        <w:ind w:firstLine="480" w:firstLineChars="200"/>
        <w:textAlignment w:val="auto"/>
        <w:outlineLvl w:val="9"/>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地  址：重庆市潼南区桂林街道春阳街</w:t>
      </w:r>
      <w:r>
        <w:rPr>
          <w:rFonts w:hint="eastAsia" w:ascii="宋体" w:hAnsi="宋体" w:eastAsia="宋体" w:cs="宋体"/>
          <w:color w:val="auto"/>
          <w:sz w:val="24"/>
          <w:szCs w:val="24"/>
          <w:highlight w:val="none"/>
          <w:lang w:val="en-US" w:eastAsia="zh-CN"/>
        </w:rPr>
        <w:t>75</w:t>
      </w:r>
      <w:r>
        <w:rPr>
          <w:rFonts w:hint="eastAsia" w:ascii="宋体" w:hAnsi="宋体" w:eastAsia="宋体" w:cs="宋体"/>
          <w:color w:val="auto"/>
          <w:sz w:val="24"/>
          <w:szCs w:val="24"/>
          <w:highlight w:val="none"/>
        </w:rPr>
        <w:t>号</w:t>
      </w:r>
    </w:p>
    <w:p w14:paraId="6A7D24B6">
      <w:pPr>
        <w:pStyle w:val="11"/>
        <w:pageBreakBefore w:val="0"/>
        <w:widowControl w:val="0"/>
        <w:kinsoku/>
        <w:wordWrap/>
        <w:overflowPunct/>
        <w:topLinePunct w:val="0"/>
        <w:bidi w:val="0"/>
        <w:adjustRightInd w:val="0"/>
        <w:snapToGrid w:val="0"/>
        <w:spacing w:line="360" w:lineRule="auto"/>
        <w:ind w:firstLine="240" w:firstLineChars="100"/>
        <w:textAlignment w:val="auto"/>
        <w:rPr>
          <w:rFonts w:hint="eastAsia" w:hAnsi="宋体" w:cs="宋体"/>
          <w:b w:val="0"/>
          <w:color w:val="auto"/>
          <w:sz w:val="24"/>
          <w:szCs w:val="24"/>
          <w:highlight w:val="none"/>
          <w:lang w:eastAsia="zh-CN"/>
        </w:rPr>
      </w:pPr>
    </w:p>
    <w:p w14:paraId="6921388E">
      <w:pPr>
        <w:pStyle w:val="11"/>
        <w:pageBreakBefore w:val="0"/>
        <w:widowControl w:val="0"/>
        <w:kinsoku/>
        <w:wordWrap/>
        <w:overflowPunct/>
        <w:topLinePunct w:val="0"/>
        <w:bidi w:val="0"/>
        <w:adjustRightInd w:val="0"/>
        <w:snapToGrid w:val="0"/>
        <w:spacing w:line="360" w:lineRule="auto"/>
        <w:ind w:firstLine="240" w:firstLineChars="100"/>
        <w:textAlignment w:val="auto"/>
        <w:rPr>
          <w:rFonts w:hint="eastAsia" w:hAnsi="宋体" w:cs="宋体"/>
          <w:b w:val="0"/>
          <w:color w:val="auto"/>
          <w:sz w:val="24"/>
          <w:szCs w:val="24"/>
          <w:highlight w:val="none"/>
          <w:lang w:eastAsia="zh-CN"/>
        </w:rPr>
      </w:pPr>
    </w:p>
    <w:p w14:paraId="7ACF4FCE">
      <w:pPr>
        <w:pStyle w:val="11"/>
        <w:pageBreakBefore w:val="0"/>
        <w:widowControl w:val="0"/>
        <w:kinsoku/>
        <w:wordWrap/>
        <w:overflowPunct/>
        <w:topLinePunct w:val="0"/>
        <w:bidi w:val="0"/>
        <w:adjustRightInd w:val="0"/>
        <w:snapToGrid w:val="0"/>
        <w:spacing w:line="480" w:lineRule="auto"/>
        <w:ind w:firstLine="240" w:firstLineChars="100"/>
        <w:textAlignment w:val="auto"/>
        <w:rPr>
          <w:rFonts w:hint="eastAsia" w:hAnsi="宋体" w:cs="宋体"/>
          <w:b w:val="0"/>
          <w:color w:val="auto"/>
          <w:sz w:val="24"/>
          <w:szCs w:val="24"/>
          <w:highlight w:val="none"/>
          <w:lang w:eastAsia="zh-CN"/>
        </w:rPr>
      </w:pPr>
    </w:p>
    <w:p w14:paraId="57C9ACA9">
      <w:pPr>
        <w:pStyle w:val="11"/>
        <w:pageBreakBefore w:val="0"/>
        <w:widowControl w:val="0"/>
        <w:kinsoku/>
        <w:wordWrap/>
        <w:overflowPunct/>
        <w:topLinePunct w:val="0"/>
        <w:bidi w:val="0"/>
        <w:adjustRightInd w:val="0"/>
        <w:snapToGrid w:val="0"/>
        <w:spacing w:line="480" w:lineRule="auto"/>
        <w:ind w:firstLine="240" w:firstLineChars="100"/>
        <w:jc w:val="right"/>
        <w:textAlignment w:val="auto"/>
        <w:rPr>
          <w:rFonts w:hint="eastAsia" w:hAnsi="宋体" w:cs="宋体"/>
          <w:b w:val="0"/>
          <w:color w:val="auto"/>
          <w:sz w:val="24"/>
          <w:szCs w:val="24"/>
          <w:highlight w:val="none"/>
          <w:lang w:val="en-US" w:eastAsia="zh-CN"/>
        </w:rPr>
      </w:pPr>
      <w:r>
        <w:rPr>
          <w:rFonts w:hint="eastAsia" w:hAnsi="宋体" w:cs="宋体"/>
          <w:b w:val="0"/>
          <w:color w:val="auto"/>
          <w:sz w:val="24"/>
          <w:szCs w:val="24"/>
          <w:highlight w:val="none"/>
          <w:lang w:val="en-US" w:eastAsia="zh-CN"/>
        </w:rPr>
        <w:t>采购人：</w:t>
      </w:r>
      <w:r>
        <w:rPr>
          <w:rFonts w:hint="eastAsia" w:ascii="宋体" w:hAnsi="宋体" w:eastAsia="宋体" w:cs="宋体"/>
          <w:color w:val="auto"/>
          <w:sz w:val="24"/>
          <w:szCs w:val="24"/>
          <w:highlight w:val="none"/>
          <w:lang w:eastAsia="zh-CN"/>
        </w:rPr>
        <w:t>重庆市潼南区公安局</w:t>
      </w:r>
    </w:p>
    <w:p w14:paraId="4937B300">
      <w:pPr>
        <w:pStyle w:val="11"/>
        <w:pageBreakBefore w:val="0"/>
        <w:widowControl w:val="0"/>
        <w:kinsoku/>
        <w:wordWrap/>
        <w:overflowPunct/>
        <w:topLinePunct w:val="0"/>
        <w:bidi w:val="0"/>
        <w:adjustRightInd w:val="0"/>
        <w:snapToGrid w:val="0"/>
        <w:spacing w:line="480" w:lineRule="auto"/>
        <w:ind w:firstLine="240" w:firstLineChars="100"/>
        <w:jc w:val="right"/>
        <w:textAlignment w:val="auto"/>
        <w:rPr>
          <w:rFonts w:hint="eastAsia" w:hAnsi="宋体" w:cs="宋体"/>
          <w:b w:val="0"/>
          <w:color w:val="auto"/>
          <w:sz w:val="24"/>
          <w:szCs w:val="24"/>
          <w:highlight w:val="none"/>
          <w:lang w:val="en-US" w:eastAsia="zh-CN"/>
        </w:rPr>
      </w:pPr>
      <w:r>
        <w:rPr>
          <w:rFonts w:hint="eastAsia" w:hAnsi="宋体" w:cs="宋体"/>
          <w:b w:val="0"/>
          <w:color w:val="auto"/>
          <w:sz w:val="24"/>
          <w:szCs w:val="24"/>
          <w:highlight w:val="none"/>
          <w:lang w:val="en-US" w:eastAsia="zh-CN"/>
        </w:rPr>
        <w:t>采购代理机构：</w:t>
      </w:r>
      <w:r>
        <w:rPr>
          <w:rFonts w:hint="eastAsia" w:ascii="宋体" w:hAnsi="宋体" w:eastAsia="宋体" w:cs="宋体"/>
          <w:color w:val="auto"/>
          <w:sz w:val="24"/>
          <w:szCs w:val="24"/>
          <w:highlight w:val="none"/>
          <w:lang w:eastAsia="zh-CN"/>
        </w:rPr>
        <w:t>重庆鸿兴招标代理有限公司</w:t>
      </w:r>
    </w:p>
    <w:p w14:paraId="056CD325">
      <w:pPr>
        <w:pStyle w:val="11"/>
        <w:pageBreakBefore w:val="0"/>
        <w:widowControl w:val="0"/>
        <w:kinsoku/>
        <w:wordWrap/>
        <w:overflowPunct/>
        <w:topLinePunct w:val="0"/>
        <w:bidi w:val="0"/>
        <w:adjustRightInd w:val="0"/>
        <w:snapToGrid w:val="0"/>
        <w:spacing w:line="480" w:lineRule="auto"/>
        <w:ind w:firstLine="240" w:firstLineChars="100"/>
        <w:jc w:val="right"/>
        <w:textAlignment w:val="auto"/>
        <w:rPr>
          <w:rFonts w:hint="default" w:hAnsi="宋体" w:cs="宋体"/>
          <w:b w:val="0"/>
          <w:color w:val="auto"/>
          <w:sz w:val="24"/>
          <w:szCs w:val="24"/>
          <w:highlight w:val="none"/>
          <w:lang w:val="en-US" w:eastAsia="zh-CN"/>
        </w:rPr>
      </w:pPr>
      <w:r>
        <w:rPr>
          <w:rFonts w:hint="eastAsia" w:hAnsi="宋体" w:cs="宋体"/>
          <w:b w:val="0"/>
          <w:color w:val="auto"/>
          <w:sz w:val="24"/>
          <w:szCs w:val="24"/>
          <w:highlight w:val="none"/>
          <w:lang w:val="en-US" w:eastAsia="zh-CN"/>
        </w:rPr>
        <w:t>日期：2025年11月5日</w:t>
      </w:r>
    </w:p>
    <w:p w14:paraId="48DB9CCE">
      <w:pPr>
        <w:pStyle w:val="5"/>
        <w:pageBreakBefore w:val="0"/>
        <w:kinsoku/>
        <w:wordWrap/>
        <w:overflowPunct/>
        <w:topLinePunct w:val="0"/>
        <w:bidi w:val="0"/>
        <w:spacing w:line="360" w:lineRule="auto"/>
        <w:ind w:firstLine="0" w:firstLineChars="0"/>
        <w:textAlignment w:val="auto"/>
        <w:rPr>
          <w:rFonts w:hint="eastAsia" w:ascii="宋体" w:hAnsi="宋体" w:eastAsia="宋体" w:cs="宋体"/>
          <w:color w:val="auto"/>
          <w:sz w:val="24"/>
          <w:szCs w:val="24"/>
          <w:highlight w:val="none"/>
          <w:lang w:val="en-US" w:eastAsia="zh-CN"/>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swiss"/>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dhZDQ1YWMwMjI1OTdhNzFlMjkyZGI2ZTYxY2YyZGIifQ=="/>
  </w:docVars>
  <w:rsids>
    <w:rsidRoot w:val="13D01EE4"/>
    <w:rsid w:val="00080B4B"/>
    <w:rsid w:val="00943FC0"/>
    <w:rsid w:val="02727179"/>
    <w:rsid w:val="033A1F26"/>
    <w:rsid w:val="07DA5367"/>
    <w:rsid w:val="126B7432"/>
    <w:rsid w:val="13AF7DEF"/>
    <w:rsid w:val="13D01EE4"/>
    <w:rsid w:val="1B095C0A"/>
    <w:rsid w:val="22AE0B57"/>
    <w:rsid w:val="281067F3"/>
    <w:rsid w:val="2EEA6E5A"/>
    <w:rsid w:val="310C4957"/>
    <w:rsid w:val="333834BE"/>
    <w:rsid w:val="34EB1B09"/>
    <w:rsid w:val="35814314"/>
    <w:rsid w:val="38FD0967"/>
    <w:rsid w:val="3C7E5F5A"/>
    <w:rsid w:val="3C8B479F"/>
    <w:rsid w:val="3F5E60C6"/>
    <w:rsid w:val="42997C24"/>
    <w:rsid w:val="450826A2"/>
    <w:rsid w:val="451E6826"/>
    <w:rsid w:val="490B56ED"/>
    <w:rsid w:val="4A1C5632"/>
    <w:rsid w:val="4AC90E34"/>
    <w:rsid w:val="4E5D33F6"/>
    <w:rsid w:val="528F7712"/>
    <w:rsid w:val="55926EB7"/>
    <w:rsid w:val="58A321B7"/>
    <w:rsid w:val="5A735AF1"/>
    <w:rsid w:val="6269268A"/>
    <w:rsid w:val="641059C3"/>
    <w:rsid w:val="64A137DB"/>
    <w:rsid w:val="67A54D96"/>
    <w:rsid w:val="694A3D5B"/>
    <w:rsid w:val="6E684B4A"/>
    <w:rsid w:val="708B4AEE"/>
    <w:rsid w:val="72104E4E"/>
    <w:rsid w:val="72EC497B"/>
    <w:rsid w:val="743C616E"/>
    <w:rsid w:val="7D976E5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spacing w:before="260" w:after="260" w:line="415" w:lineRule="auto"/>
      <w:outlineLvl w:val="1"/>
    </w:pPr>
    <w:rPr>
      <w:rFonts w:ascii="Arial" w:hAnsi="Arial" w:eastAsia="黑体" w:cs="Arial"/>
      <w:b/>
      <w:bCs/>
      <w:sz w:val="32"/>
      <w:szCs w:val="32"/>
    </w:rPr>
  </w:style>
  <w:style w:type="paragraph" w:styleId="4">
    <w:name w:val="heading 4"/>
    <w:basedOn w:val="1"/>
    <w:next w:val="1"/>
    <w:qFormat/>
    <w:uiPriority w:val="0"/>
    <w:pPr>
      <w:keepNext/>
      <w:keepLines/>
      <w:spacing w:before="280" w:beforeLines="0" w:beforeAutospacing="0" w:after="290" w:afterLines="0" w:afterAutospacing="0" w:line="372" w:lineRule="auto"/>
      <w:outlineLvl w:val="3"/>
    </w:pPr>
    <w:rPr>
      <w:rFonts w:ascii="Arial" w:hAnsi="Arial" w:eastAsia="黑体"/>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5">
    <w:name w:val="Normal Indent"/>
    <w:basedOn w:val="1"/>
    <w:semiHidden/>
    <w:qFormat/>
    <w:uiPriority w:val="0"/>
    <w:pPr>
      <w:widowControl w:val="0"/>
      <w:adjustRightInd w:val="0"/>
      <w:snapToGrid w:val="0"/>
      <w:spacing w:line="360" w:lineRule="auto"/>
      <w:ind w:firstLine="420"/>
    </w:pPr>
  </w:style>
  <w:style w:type="paragraph" w:styleId="6">
    <w:name w:val="Body Text"/>
    <w:basedOn w:val="1"/>
    <w:next w:val="1"/>
    <w:qFormat/>
    <w:uiPriority w:val="0"/>
    <w:rPr>
      <w:rFonts w:ascii="仿宋_GB2312" w:eastAsia="仿宋_GB2312"/>
      <w:kern w:val="2"/>
      <w:sz w:val="32"/>
    </w:rPr>
  </w:style>
  <w:style w:type="paragraph" w:styleId="7">
    <w:name w:val="Plain Text"/>
    <w:basedOn w:val="1"/>
    <w:qFormat/>
    <w:uiPriority w:val="0"/>
    <w:rPr>
      <w:rFonts w:ascii="宋体" w:hAnsi="Courier New" w:eastAsiaTheme="minorEastAsia" w:cstheme="minorBidi"/>
      <w:szCs w:val="22"/>
    </w:rPr>
  </w:style>
  <w:style w:type="paragraph" w:styleId="8">
    <w:name w:val="toc 1"/>
    <w:basedOn w:val="1"/>
    <w:next w:val="1"/>
    <w:qFormat/>
    <w:uiPriority w:val="39"/>
    <w:pPr>
      <w:tabs>
        <w:tab w:val="left" w:pos="1260"/>
        <w:tab w:val="left" w:pos="1685"/>
        <w:tab w:val="right" w:leader="dot" w:pos="8400"/>
      </w:tabs>
      <w:spacing w:line="360" w:lineRule="auto"/>
      <w:ind w:firstLine="0" w:firstLineChars="0"/>
    </w:pPr>
    <w:rPr>
      <w:rFonts w:ascii="Times New Roman" w:hAnsi="Times New Roman" w:eastAsia="宋体"/>
      <w:b/>
    </w:rPr>
  </w:style>
  <w:style w:type="paragraph" w:customStyle="1" w:styleId="11">
    <w:name w:val="Default"/>
    <w:qFormat/>
    <w:uiPriority w:val="0"/>
    <w:pPr>
      <w:widowControl w:val="0"/>
      <w:autoSpaceDE w:val="0"/>
      <w:autoSpaceDN w:val="0"/>
      <w:adjustRightInd w:val="0"/>
    </w:pPr>
    <w:rPr>
      <w:rFonts w:ascii="宋体" w:hAnsi="Times New Roman" w:eastAsia="宋体" w:cs="Times New Roman"/>
      <w:color w:val="000000"/>
      <w:sz w:val="24"/>
      <w:lang w:val="en-US" w:eastAsia="zh-CN" w:bidi="ar-SA"/>
    </w:rPr>
  </w:style>
  <w:style w:type="paragraph" w:customStyle="1" w:styleId="12">
    <w:name w:val="项目编号名称单位地点等"/>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13">
    <w:name w:val="项目编号、项目名称"/>
    <w:semiHidden/>
    <w:qFormat/>
    <w:uiPriority w:val="0"/>
    <w:pPr>
      <w:tabs>
        <w:tab w:val="left" w:pos="560"/>
      </w:tabs>
      <w:spacing w:line="660" w:lineRule="exact"/>
      <w:jc w:val="center"/>
    </w:pPr>
    <w:rPr>
      <w:rFonts w:ascii="黑体" w:hAnsi="黑体" w:eastAsia="宋体" w:cs="Times New Roman"/>
      <w:b/>
      <w:kern w:val="2"/>
      <w:sz w:val="32"/>
      <w:szCs w:val="36"/>
      <w:lang w:val="en-US" w:eastAsia="zh-CN" w:bidi="ar-SA"/>
    </w:rPr>
  </w:style>
  <w:style w:type="paragraph" w:customStyle="1" w:styleId="14">
    <w:name w:val="TOC1"/>
    <w:basedOn w:val="1"/>
    <w:next w:val="1"/>
    <w:qFormat/>
    <w:uiPriority w:val="0"/>
    <w:pPr>
      <w:spacing w:line="180" w:lineRule="auto"/>
      <w:jc w:val="center"/>
    </w:pPr>
    <w:rPr>
      <w:sz w:val="30"/>
    </w:rPr>
  </w:style>
  <w:style w:type="character" w:customStyle="1" w:styleId="15">
    <w:name w:val="font21"/>
    <w:basedOn w:val="1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1263</Words>
  <Characters>1328</Characters>
  <Lines>0</Lines>
  <Paragraphs>0</Paragraphs>
  <TotalTime>0</TotalTime>
  <ScaleCrop>false</ScaleCrop>
  <LinksUpToDate>false</LinksUpToDate>
  <CharactersWithSpaces>1359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2021-11-11T06:26:00Z</dcterms:created>
  <dc:creator>Administrator</dc:creator>
  <cp:lastModifiedBy>身高一六八</cp:lastModifiedBy>
  <cp:lastPrinted>2025-09-24T06:47:00Z</cp:lastPrinted>
  <dcterms:modified xsi:type="dcterms:W3CDTF">2025-11-05T09:21:57Z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036C60DC5F634E658E87F7216DB8B611_13</vt:lpwstr>
  </property>
  <property fmtid="{D5CDD505-2E9C-101B-9397-08002B2CF9AE}" pid="4" name="KSOTemplateDocerSaveRecord">
    <vt:lpwstr>eyJoZGlkIjoiOWFkY2RhZjIzN2M3MTdjOTdmNDVmYzMzOGJkZjZjMzgiLCJ1c2VySWQiOiI0NTE1OTYxNDYifQ==</vt:lpwstr>
  </property>
</Properties>
</file>